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F429DA"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F429DA">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F429DA">
        <w:rPr>
          <w:rFonts w:ascii="Palatino Linotype" w:hAnsi="Palatino Linotype"/>
          <w:sz w:val="24"/>
          <w:szCs w:val="24"/>
        </w:rPr>
        <w:t xml:space="preserve">de fecha </w:t>
      </w:r>
      <w:r w:rsidR="0026453E" w:rsidRPr="00F429DA">
        <w:rPr>
          <w:rFonts w:ascii="Palatino Linotype" w:hAnsi="Palatino Linotype"/>
          <w:sz w:val="24"/>
          <w:szCs w:val="24"/>
        </w:rPr>
        <w:t>once</w:t>
      </w:r>
      <w:r w:rsidR="00CC3949" w:rsidRPr="00F429DA">
        <w:rPr>
          <w:rFonts w:ascii="Palatino Linotype" w:hAnsi="Palatino Linotype"/>
          <w:sz w:val="24"/>
          <w:szCs w:val="24"/>
        </w:rPr>
        <w:t xml:space="preserve"> de </w:t>
      </w:r>
      <w:r w:rsidR="002E16B9" w:rsidRPr="00F429DA">
        <w:rPr>
          <w:rFonts w:ascii="Palatino Linotype" w:hAnsi="Palatino Linotype"/>
          <w:sz w:val="24"/>
          <w:szCs w:val="24"/>
        </w:rPr>
        <w:t>septiembre</w:t>
      </w:r>
      <w:r w:rsidR="0026453E" w:rsidRPr="00F429DA">
        <w:rPr>
          <w:rFonts w:ascii="Palatino Linotype" w:hAnsi="Palatino Linotype"/>
          <w:sz w:val="24"/>
          <w:szCs w:val="24"/>
        </w:rPr>
        <w:t xml:space="preserve"> d</w:t>
      </w:r>
      <w:r w:rsidR="00CC3949" w:rsidRPr="00F429DA">
        <w:rPr>
          <w:rFonts w:ascii="Palatino Linotype" w:hAnsi="Palatino Linotype"/>
          <w:sz w:val="24"/>
          <w:szCs w:val="24"/>
        </w:rPr>
        <w:t>e dos mil diecinueve.</w:t>
      </w:r>
    </w:p>
    <w:p w:rsidR="008C60D3" w:rsidRPr="00F429DA"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F429DA" w:rsidRDefault="00225926" w:rsidP="00225926">
      <w:pPr>
        <w:spacing w:line="360" w:lineRule="auto"/>
        <w:jc w:val="both"/>
        <w:rPr>
          <w:rFonts w:ascii="Palatino Linotype" w:eastAsia="Times New Roman" w:hAnsi="Palatino Linotype" w:cs="Arial"/>
          <w:sz w:val="24"/>
          <w:szCs w:val="24"/>
          <w:lang w:val="es-ES" w:eastAsia="es-ES"/>
        </w:rPr>
      </w:pPr>
      <w:r w:rsidRPr="00F429DA">
        <w:rPr>
          <w:rFonts w:ascii="Palatino Linotype" w:eastAsia="Times New Roman" w:hAnsi="Palatino Linotype" w:cs="Times New Roman"/>
          <w:sz w:val="24"/>
          <w:szCs w:val="24"/>
          <w:lang w:val="es-ES" w:eastAsia="es-ES"/>
        </w:rPr>
        <w:t xml:space="preserve">VISTO el expediente formado con motivo del recurso de revisión </w:t>
      </w:r>
      <w:r w:rsidRPr="00F429DA">
        <w:rPr>
          <w:rFonts w:ascii="Palatino Linotype" w:eastAsia="Times New Roman" w:hAnsi="Palatino Linotype" w:cs="Times New Roman"/>
          <w:b/>
          <w:sz w:val="24"/>
          <w:szCs w:val="24"/>
          <w:lang w:val="es-ES" w:eastAsia="es-ES"/>
        </w:rPr>
        <w:t>0</w:t>
      </w:r>
      <w:r w:rsidR="001E3878" w:rsidRPr="00F429DA">
        <w:rPr>
          <w:rFonts w:ascii="Palatino Linotype" w:eastAsia="Times New Roman" w:hAnsi="Palatino Linotype" w:cs="Times New Roman"/>
          <w:b/>
          <w:sz w:val="24"/>
          <w:szCs w:val="24"/>
          <w:lang w:val="es-ES" w:eastAsia="es-ES"/>
        </w:rPr>
        <w:t>4</w:t>
      </w:r>
      <w:r w:rsidR="0026453E" w:rsidRPr="00F429DA">
        <w:rPr>
          <w:rFonts w:ascii="Palatino Linotype" w:eastAsia="Times New Roman" w:hAnsi="Palatino Linotype" w:cs="Times New Roman"/>
          <w:b/>
          <w:sz w:val="24"/>
          <w:szCs w:val="24"/>
          <w:lang w:val="es-ES" w:eastAsia="es-ES"/>
        </w:rPr>
        <w:t>42</w:t>
      </w:r>
      <w:r w:rsidR="0075054E" w:rsidRPr="00F429DA">
        <w:rPr>
          <w:rFonts w:ascii="Palatino Linotype" w:eastAsia="Times New Roman" w:hAnsi="Palatino Linotype" w:cs="Times New Roman"/>
          <w:b/>
          <w:sz w:val="24"/>
          <w:szCs w:val="24"/>
          <w:lang w:val="es-ES" w:eastAsia="es-ES"/>
        </w:rPr>
        <w:t>7</w:t>
      </w:r>
      <w:r w:rsidRPr="00F429DA">
        <w:rPr>
          <w:rFonts w:ascii="Palatino Linotype" w:eastAsia="Times New Roman" w:hAnsi="Palatino Linotype" w:cs="Times New Roman"/>
          <w:b/>
          <w:sz w:val="24"/>
          <w:szCs w:val="24"/>
          <w:lang w:val="es-ES" w:eastAsia="es-ES"/>
        </w:rPr>
        <w:t>/INFOEM/IP/RR/2019,</w:t>
      </w:r>
      <w:r w:rsidRPr="00F429DA">
        <w:rPr>
          <w:rFonts w:ascii="Palatino Linotype" w:eastAsia="Times New Roman" w:hAnsi="Palatino Linotype" w:cs="Times New Roman"/>
          <w:sz w:val="24"/>
          <w:szCs w:val="24"/>
          <w:lang w:val="es-ES" w:eastAsia="es-ES"/>
        </w:rPr>
        <w:t xml:space="preserve"> interpuesto por </w:t>
      </w:r>
      <w:r w:rsidR="001E3878" w:rsidRPr="00F429DA">
        <w:rPr>
          <w:rFonts w:ascii="Palatino Linotype" w:eastAsia="Times New Roman" w:hAnsi="Palatino Linotype" w:cs="Times New Roman"/>
          <w:sz w:val="24"/>
          <w:szCs w:val="24"/>
          <w:lang w:val="es-ES" w:eastAsia="es-ES"/>
        </w:rPr>
        <w:t xml:space="preserve">la </w:t>
      </w:r>
      <w:r w:rsidR="001E3878" w:rsidRPr="00F429DA">
        <w:rPr>
          <w:rFonts w:ascii="Palatino Linotype" w:eastAsia="Times New Roman" w:hAnsi="Palatino Linotype" w:cs="Times New Roman"/>
          <w:b/>
          <w:sz w:val="24"/>
          <w:szCs w:val="24"/>
          <w:lang w:val="es-ES" w:eastAsia="es-ES"/>
        </w:rPr>
        <w:t xml:space="preserve">C. </w:t>
      </w:r>
      <w:r w:rsidR="00494B81">
        <w:rPr>
          <w:rFonts w:ascii="Palatino Linotype" w:eastAsia="Times New Roman" w:hAnsi="Palatino Linotype" w:cs="Times New Roman"/>
          <w:b/>
          <w:color w:val="808080" w:themeColor="background1" w:themeShade="80"/>
          <w:lang w:val="es-ES_tradnl" w:eastAsia="es-ES"/>
        </w:rPr>
        <w:t>Xxxxx Xxxxxxx</w:t>
      </w:r>
      <w:r w:rsidRPr="00F429DA">
        <w:rPr>
          <w:rFonts w:ascii="Palatino Linotype" w:eastAsia="Times New Roman" w:hAnsi="Palatino Linotype" w:cs="Times New Roman"/>
          <w:b/>
          <w:sz w:val="24"/>
          <w:szCs w:val="24"/>
          <w:lang w:val="es-ES" w:eastAsia="es-ES"/>
        </w:rPr>
        <w:t>,</w:t>
      </w:r>
      <w:r w:rsidRPr="00F429DA">
        <w:rPr>
          <w:rFonts w:ascii="Palatino Linotype" w:eastAsia="Times New Roman" w:hAnsi="Palatino Linotype" w:cs="Times New Roman"/>
          <w:sz w:val="24"/>
          <w:szCs w:val="24"/>
          <w:lang w:val="es-ES" w:eastAsia="es-ES"/>
        </w:rPr>
        <w:t xml:space="preserve"> en lo sucesivo </w:t>
      </w:r>
      <w:r w:rsidR="001E3878" w:rsidRPr="00F429DA">
        <w:rPr>
          <w:rFonts w:ascii="Palatino Linotype" w:eastAsia="Times New Roman" w:hAnsi="Palatino Linotype" w:cs="Times New Roman"/>
          <w:b/>
          <w:sz w:val="24"/>
          <w:szCs w:val="24"/>
          <w:lang w:val="es-ES" w:eastAsia="es-ES"/>
        </w:rPr>
        <w:t>LA</w:t>
      </w:r>
      <w:r w:rsidRPr="00F429DA">
        <w:rPr>
          <w:rFonts w:ascii="Palatino Linotype" w:eastAsia="Times New Roman" w:hAnsi="Palatino Linotype" w:cs="Times New Roman"/>
          <w:b/>
          <w:sz w:val="24"/>
          <w:szCs w:val="24"/>
          <w:lang w:val="es-ES" w:eastAsia="es-ES"/>
        </w:rPr>
        <w:t xml:space="preserve"> RECURRENTE,</w:t>
      </w:r>
      <w:r w:rsidRPr="00F429DA">
        <w:rPr>
          <w:rFonts w:ascii="Palatino Linotype" w:eastAsia="Times New Roman" w:hAnsi="Palatino Linotype" w:cs="Times New Roman"/>
          <w:sz w:val="24"/>
          <w:szCs w:val="24"/>
          <w:lang w:val="es-ES" w:eastAsia="es-ES"/>
        </w:rPr>
        <w:t xml:space="preserve"> </w:t>
      </w:r>
      <w:r w:rsidRPr="00F429DA">
        <w:rPr>
          <w:rFonts w:ascii="Palatino Linotype" w:eastAsia="Times New Roman" w:hAnsi="Palatino Linotype" w:cs="Arial"/>
          <w:sz w:val="24"/>
          <w:szCs w:val="24"/>
          <w:lang w:val="es-ES" w:eastAsia="es-ES"/>
        </w:rPr>
        <w:t xml:space="preserve">en contra de la respuesta del </w:t>
      </w:r>
      <w:r w:rsidR="0026453E" w:rsidRPr="00F429DA">
        <w:rPr>
          <w:rFonts w:ascii="Palatino Linotype" w:eastAsia="Times New Roman" w:hAnsi="Palatino Linotype" w:cs="Times New Roman"/>
          <w:b/>
          <w:lang w:val="es-ES_tradnl" w:eastAsia="es-ES"/>
        </w:rPr>
        <w:t>Ayuntamiento de Toluca</w:t>
      </w:r>
      <w:r w:rsidRPr="00F429DA">
        <w:rPr>
          <w:rFonts w:ascii="Palatino Linotype" w:eastAsia="Times New Roman" w:hAnsi="Palatino Linotype" w:cs="Arial"/>
          <w:b/>
          <w:sz w:val="24"/>
          <w:szCs w:val="24"/>
          <w:lang w:val="es-ES" w:eastAsia="es-ES"/>
        </w:rPr>
        <w:t xml:space="preserve">, </w:t>
      </w:r>
      <w:r w:rsidRPr="00F429DA">
        <w:rPr>
          <w:rFonts w:ascii="Palatino Linotype" w:eastAsia="Times New Roman" w:hAnsi="Palatino Linotype" w:cs="Arial"/>
          <w:sz w:val="24"/>
          <w:szCs w:val="24"/>
          <w:lang w:val="es-ES" w:eastAsia="es-ES"/>
        </w:rPr>
        <w:t xml:space="preserve">en lo sucesivo </w:t>
      </w:r>
      <w:r w:rsidRPr="00F429DA">
        <w:rPr>
          <w:rFonts w:ascii="Palatino Linotype" w:eastAsia="Times New Roman" w:hAnsi="Palatino Linotype" w:cs="Arial"/>
          <w:b/>
          <w:sz w:val="24"/>
          <w:szCs w:val="24"/>
          <w:lang w:val="es-ES" w:eastAsia="es-ES"/>
        </w:rPr>
        <w:t xml:space="preserve">EL SUJETO OBLIGADO, </w:t>
      </w:r>
      <w:r w:rsidRPr="00F429DA">
        <w:rPr>
          <w:rFonts w:ascii="Palatino Linotype" w:eastAsia="Times New Roman" w:hAnsi="Palatino Linotype" w:cs="Arial"/>
          <w:sz w:val="24"/>
          <w:szCs w:val="24"/>
          <w:lang w:val="es-ES" w:eastAsia="es-ES"/>
        </w:rPr>
        <w:t>se procede a dictar la presente resolución con base en lo siguiente:</w:t>
      </w:r>
    </w:p>
    <w:p w:rsidR="00866279" w:rsidRPr="00F429DA" w:rsidRDefault="00866279" w:rsidP="00866279">
      <w:pPr>
        <w:spacing w:line="360" w:lineRule="auto"/>
        <w:jc w:val="center"/>
        <w:rPr>
          <w:rFonts w:ascii="Palatino Linotype" w:eastAsia="Times New Roman" w:hAnsi="Palatino Linotype" w:cs="Arial"/>
          <w:b/>
          <w:sz w:val="24"/>
          <w:szCs w:val="24"/>
          <w:lang w:val="es-ES" w:eastAsia="es-ES"/>
        </w:rPr>
      </w:pPr>
      <w:r w:rsidRPr="00F429DA">
        <w:rPr>
          <w:rFonts w:ascii="Palatino Linotype" w:eastAsia="Times New Roman" w:hAnsi="Palatino Linotype" w:cs="Arial"/>
          <w:b/>
          <w:sz w:val="24"/>
          <w:szCs w:val="24"/>
          <w:lang w:val="es-ES" w:eastAsia="es-ES"/>
        </w:rPr>
        <w:t>R E S U L T A N D O</w:t>
      </w:r>
    </w:p>
    <w:p w:rsidR="00866279" w:rsidRPr="00F429DA" w:rsidRDefault="00866279" w:rsidP="00225926">
      <w:pPr>
        <w:spacing w:line="360" w:lineRule="auto"/>
        <w:jc w:val="both"/>
        <w:rPr>
          <w:rFonts w:ascii="Palatino Linotype" w:eastAsia="Times New Roman" w:hAnsi="Palatino Linotype" w:cs="Arial"/>
          <w:sz w:val="24"/>
          <w:szCs w:val="24"/>
          <w:lang w:val="es-ES" w:eastAsia="es-ES"/>
        </w:rPr>
      </w:pPr>
      <w:r w:rsidRPr="00F429DA">
        <w:rPr>
          <w:rFonts w:ascii="Palatino Linotype" w:eastAsia="Times New Roman" w:hAnsi="Palatino Linotype" w:cs="Arial"/>
          <w:b/>
          <w:sz w:val="28"/>
          <w:szCs w:val="28"/>
          <w:lang w:val="es-ES" w:eastAsia="es-ES"/>
        </w:rPr>
        <w:t>I.</w:t>
      </w:r>
      <w:r w:rsidRPr="00F429DA">
        <w:rPr>
          <w:rFonts w:ascii="Palatino Linotype" w:eastAsia="Times New Roman" w:hAnsi="Palatino Linotype" w:cs="Arial"/>
          <w:b/>
          <w:sz w:val="24"/>
          <w:szCs w:val="24"/>
          <w:lang w:val="es-ES" w:eastAsia="es-ES"/>
        </w:rPr>
        <w:t xml:space="preserve"> </w:t>
      </w:r>
      <w:r w:rsidR="00CE599E" w:rsidRPr="00F429DA">
        <w:rPr>
          <w:rFonts w:ascii="Palatino Linotype" w:eastAsia="Times New Roman" w:hAnsi="Palatino Linotype" w:cs="Arial"/>
          <w:sz w:val="24"/>
          <w:szCs w:val="24"/>
          <w:lang w:val="es-ES" w:eastAsia="es-ES"/>
        </w:rPr>
        <w:t xml:space="preserve">En fecha </w:t>
      </w:r>
      <w:r w:rsidR="00E42D98" w:rsidRPr="00F429DA">
        <w:rPr>
          <w:rFonts w:ascii="Palatino Linotype" w:eastAsia="Times New Roman" w:hAnsi="Palatino Linotype" w:cs="Arial"/>
          <w:sz w:val="24"/>
          <w:szCs w:val="24"/>
          <w:lang w:val="es-ES" w:eastAsia="es-ES"/>
        </w:rPr>
        <w:t>nueve</w:t>
      </w:r>
      <w:r w:rsidR="00CE599E" w:rsidRPr="00F429DA">
        <w:rPr>
          <w:rFonts w:ascii="Palatino Linotype" w:eastAsia="Times New Roman" w:hAnsi="Palatino Linotype" w:cs="Arial"/>
          <w:sz w:val="24"/>
          <w:szCs w:val="24"/>
          <w:lang w:val="es-ES" w:eastAsia="es-ES"/>
        </w:rPr>
        <w:t xml:space="preserve"> de </w:t>
      </w:r>
      <w:r w:rsidR="00E42D98" w:rsidRPr="00F429DA">
        <w:rPr>
          <w:rFonts w:ascii="Palatino Linotype" w:eastAsia="Times New Roman" w:hAnsi="Palatino Linotype" w:cs="Arial"/>
          <w:sz w:val="24"/>
          <w:szCs w:val="24"/>
          <w:lang w:val="es-ES" w:eastAsia="es-ES"/>
        </w:rPr>
        <w:t>abril</w:t>
      </w:r>
      <w:r w:rsidR="00CE599E" w:rsidRPr="00F429DA">
        <w:rPr>
          <w:rFonts w:ascii="Palatino Linotype" w:eastAsia="Times New Roman" w:hAnsi="Palatino Linotype" w:cs="Arial"/>
          <w:sz w:val="24"/>
          <w:szCs w:val="24"/>
          <w:lang w:val="es-ES" w:eastAsia="es-ES"/>
        </w:rPr>
        <w:t xml:space="preserve"> </w:t>
      </w:r>
      <w:r w:rsidRPr="00F429DA">
        <w:rPr>
          <w:rFonts w:ascii="Palatino Linotype" w:eastAsia="Times New Roman" w:hAnsi="Palatino Linotype" w:cs="Arial"/>
          <w:sz w:val="24"/>
          <w:szCs w:val="24"/>
          <w:lang w:val="es-ES" w:eastAsia="es-ES"/>
        </w:rPr>
        <w:t xml:space="preserve">de dos mil diecinueve, </w:t>
      </w:r>
      <w:r w:rsidR="001E3878" w:rsidRPr="00F429DA">
        <w:rPr>
          <w:rFonts w:ascii="Palatino Linotype" w:eastAsia="Times New Roman" w:hAnsi="Palatino Linotype" w:cs="Arial"/>
          <w:b/>
          <w:sz w:val="24"/>
          <w:szCs w:val="24"/>
          <w:lang w:val="es-ES" w:eastAsia="es-ES"/>
        </w:rPr>
        <w:t>LA</w:t>
      </w:r>
      <w:r w:rsidRPr="00F429DA">
        <w:rPr>
          <w:rFonts w:ascii="Palatino Linotype" w:eastAsia="Times New Roman" w:hAnsi="Palatino Linotype" w:cs="Arial"/>
          <w:b/>
          <w:sz w:val="24"/>
          <w:szCs w:val="24"/>
          <w:lang w:val="es-ES" w:eastAsia="es-ES"/>
        </w:rPr>
        <w:t xml:space="preserve"> RECURRENTE</w:t>
      </w:r>
      <w:r w:rsidRPr="00F429DA">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F429DA">
        <w:rPr>
          <w:rFonts w:ascii="Palatino Linotype" w:eastAsia="Times New Roman" w:hAnsi="Palatino Linotype" w:cs="Arial"/>
          <w:b/>
          <w:sz w:val="24"/>
          <w:szCs w:val="24"/>
          <w:lang w:val="es-ES" w:eastAsia="es-ES"/>
        </w:rPr>
        <w:t>EL SAIMEX</w:t>
      </w:r>
      <w:r w:rsidRPr="00F429DA">
        <w:rPr>
          <w:rFonts w:ascii="Palatino Linotype" w:eastAsia="Times New Roman" w:hAnsi="Palatino Linotype" w:cs="Arial"/>
          <w:sz w:val="24"/>
          <w:szCs w:val="24"/>
          <w:lang w:val="es-ES" w:eastAsia="es-ES"/>
        </w:rPr>
        <w:t xml:space="preserve"> ante </w:t>
      </w:r>
      <w:r w:rsidRPr="00F429DA">
        <w:rPr>
          <w:rFonts w:ascii="Palatino Linotype" w:eastAsia="Times New Roman" w:hAnsi="Palatino Linotype" w:cs="Arial"/>
          <w:b/>
          <w:sz w:val="24"/>
          <w:szCs w:val="24"/>
          <w:lang w:val="es-ES" w:eastAsia="es-ES"/>
        </w:rPr>
        <w:t>EL SUJETO OBLIGADO</w:t>
      </w:r>
      <w:r w:rsidRPr="00F429DA">
        <w:rPr>
          <w:rFonts w:ascii="Palatino Linotype" w:eastAsia="Times New Roman" w:hAnsi="Palatino Linotype" w:cs="Arial"/>
          <w:sz w:val="24"/>
          <w:szCs w:val="24"/>
          <w:lang w:val="es-ES" w:eastAsia="es-ES"/>
        </w:rPr>
        <w:t xml:space="preserve">, </w:t>
      </w:r>
      <w:r w:rsidR="005237E8" w:rsidRPr="00F429DA">
        <w:rPr>
          <w:rFonts w:ascii="Palatino Linotype" w:eastAsia="Times New Roman" w:hAnsi="Palatino Linotype" w:cs="Times New Roman"/>
          <w:sz w:val="24"/>
          <w:szCs w:val="24"/>
          <w:lang w:val="es-ES" w:eastAsia="es-ES"/>
        </w:rPr>
        <w:t>la solicitud</w:t>
      </w:r>
      <w:r w:rsidRPr="00F429DA">
        <w:rPr>
          <w:rFonts w:ascii="Palatino Linotype" w:eastAsia="Times New Roman" w:hAnsi="Palatino Linotype" w:cs="Times New Roman"/>
          <w:sz w:val="24"/>
          <w:szCs w:val="24"/>
          <w:lang w:val="es-ES" w:eastAsia="es-ES"/>
        </w:rPr>
        <w:t xml:space="preserve"> de acc</w:t>
      </w:r>
      <w:r w:rsidR="005237E8" w:rsidRPr="00F429DA">
        <w:rPr>
          <w:rFonts w:ascii="Palatino Linotype" w:eastAsia="Times New Roman" w:hAnsi="Palatino Linotype" w:cs="Times New Roman"/>
          <w:sz w:val="24"/>
          <w:szCs w:val="24"/>
          <w:lang w:val="es-ES" w:eastAsia="es-ES"/>
        </w:rPr>
        <w:t xml:space="preserve">eso a información pública, a la que se le asignó el número </w:t>
      </w:r>
      <w:r w:rsidR="0026453E" w:rsidRPr="00F429DA">
        <w:rPr>
          <w:rFonts w:ascii="Palatino Linotype" w:eastAsia="Times New Roman" w:hAnsi="Palatino Linotype" w:cs="Arial"/>
          <w:b/>
          <w:sz w:val="24"/>
          <w:szCs w:val="24"/>
          <w:lang w:val="es-ES" w:eastAsia="es-ES"/>
        </w:rPr>
        <w:t>00284/TOLUCA/IP/2019</w:t>
      </w:r>
      <w:r w:rsidR="00B17480" w:rsidRPr="00F429DA">
        <w:rPr>
          <w:rFonts w:ascii="Palatino Linotype" w:eastAsia="Times New Roman" w:hAnsi="Palatino Linotype" w:cs="Arial"/>
          <w:b/>
          <w:sz w:val="24"/>
          <w:szCs w:val="24"/>
          <w:lang w:val="es-ES" w:eastAsia="es-ES"/>
        </w:rPr>
        <w:t xml:space="preserve">, </w:t>
      </w:r>
      <w:r w:rsidR="00B17480" w:rsidRPr="00F429DA">
        <w:rPr>
          <w:rFonts w:ascii="Palatino Linotype" w:eastAsia="Times New Roman" w:hAnsi="Palatino Linotype" w:cs="Arial"/>
          <w:sz w:val="24"/>
          <w:szCs w:val="24"/>
          <w:lang w:val="es-ES" w:eastAsia="es-ES"/>
        </w:rPr>
        <w:t xml:space="preserve">mediante la cual </w:t>
      </w:r>
      <w:r w:rsidR="00CC3949" w:rsidRPr="00F429DA">
        <w:rPr>
          <w:rFonts w:ascii="Palatino Linotype" w:eastAsia="Times New Roman" w:hAnsi="Palatino Linotype" w:cs="Arial"/>
          <w:sz w:val="24"/>
          <w:szCs w:val="24"/>
          <w:lang w:val="es-ES" w:eastAsia="es-ES"/>
        </w:rPr>
        <w:t>requirió</w:t>
      </w:r>
      <w:r w:rsidR="00B17480" w:rsidRPr="00F429DA">
        <w:rPr>
          <w:rFonts w:ascii="Palatino Linotype" w:eastAsia="Times New Roman" w:hAnsi="Palatino Linotype" w:cs="Arial"/>
          <w:sz w:val="24"/>
          <w:szCs w:val="24"/>
          <w:lang w:val="es-ES" w:eastAsia="es-ES"/>
        </w:rPr>
        <w:t xml:space="preserve"> lo siguiente:</w:t>
      </w:r>
    </w:p>
    <w:p w:rsidR="005B6F85" w:rsidRPr="00F429DA"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F429DA" w:rsidTr="00323EFC">
        <w:trPr>
          <w:trHeight w:val="589"/>
        </w:trPr>
        <w:tc>
          <w:tcPr>
            <w:tcW w:w="2972" w:type="dxa"/>
            <w:shd w:val="clear" w:color="auto" w:fill="000000" w:themeFill="text1"/>
            <w:vAlign w:val="center"/>
          </w:tcPr>
          <w:p w:rsidR="00323EFC" w:rsidRPr="00F429DA"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F429DA">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F429DA"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F429DA">
              <w:rPr>
                <w:rFonts w:ascii="Palatino Linotype" w:eastAsia="Times New Roman" w:hAnsi="Palatino Linotype" w:cs="Times New Roman"/>
                <w:b/>
                <w:sz w:val="24"/>
                <w:szCs w:val="24"/>
                <w:lang w:val="es-ES" w:eastAsia="es-ES"/>
              </w:rPr>
              <w:t>Contenido</w:t>
            </w:r>
          </w:p>
        </w:tc>
      </w:tr>
      <w:tr w:rsidR="00323EFC" w:rsidRPr="00F429DA" w:rsidTr="00505E0F">
        <w:trPr>
          <w:trHeight w:val="792"/>
        </w:trPr>
        <w:tc>
          <w:tcPr>
            <w:tcW w:w="2972" w:type="dxa"/>
            <w:vAlign w:val="center"/>
          </w:tcPr>
          <w:p w:rsidR="00323EFC" w:rsidRPr="00F429DA" w:rsidRDefault="0026453E" w:rsidP="00505E0F">
            <w:pPr>
              <w:spacing w:line="360" w:lineRule="auto"/>
              <w:jc w:val="center"/>
              <w:rPr>
                <w:rFonts w:ascii="Palatino Linotype" w:eastAsia="Times New Roman" w:hAnsi="Palatino Linotype" w:cs="Times New Roman"/>
                <w:sz w:val="24"/>
                <w:szCs w:val="24"/>
                <w:lang w:val="es-ES" w:eastAsia="es-ES"/>
              </w:rPr>
            </w:pPr>
            <w:r w:rsidRPr="00F429DA">
              <w:rPr>
                <w:rFonts w:ascii="Palatino Linotype" w:eastAsia="Times New Roman" w:hAnsi="Palatino Linotype" w:cs="Arial"/>
                <w:b/>
                <w:sz w:val="24"/>
                <w:szCs w:val="24"/>
                <w:lang w:val="es-ES" w:eastAsia="es-ES"/>
              </w:rPr>
              <w:t>00284/TOLUCA/IP/2019</w:t>
            </w:r>
          </w:p>
        </w:tc>
        <w:tc>
          <w:tcPr>
            <w:tcW w:w="6034" w:type="dxa"/>
          </w:tcPr>
          <w:p w:rsidR="00323EFC" w:rsidRPr="00F429DA" w:rsidRDefault="0026453E" w:rsidP="00505E0F">
            <w:pPr>
              <w:spacing w:after="160" w:line="360" w:lineRule="auto"/>
              <w:jc w:val="both"/>
              <w:rPr>
                <w:rFonts w:ascii="Palatino Linotype" w:eastAsia="Times New Roman" w:hAnsi="Palatino Linotype" w:cs="Times New Roman"/>
                <w:i/>
                <w:sz w:val="20"/>
                <w:szCs w:val="20"/>
                <w:lang w:val="es-ES" w:eastAsia="es-ES"/>
              </w:rPr>
            </w:pPr>
            <w:r w:rsidRPr="00F429DA">
              <w:rPr>
                <w:rFonts w:ascii="Palatino Linotype" w:eastAsia="Times New Roman" w:hAnsi="Palatino Linotype" w:cs="Arial"/>
                <w:i/>
                <w:sz w:val="20"/>
                <w:szCs w:val="20"/>
                <w:lang w:val="es-ES" w:eastAsia="es-ES"/>
              </w:rPr>
              <w:t>Solicito saber el sueldo mensual bruto y neto que percibe el C. Marco Antonio Aguilar Sánchez-Coordinador de Comunicación Social y su curriculum completo, su estado civil y sueldo neto y bruto que percibía en la administración pasada de Juan Rodolfo en su cargo anterior como Director de Comunicación Social. también requiero todas las facturas gastos de Festiva contratadas por La Dirección de Comunicación social de la pasada administración de Juan Rodolfo sánchez como presidente municipal</w:t>
            </w:r>
          </w:p>
        </w:tc>
      </w:tr>
    </w:tbl>
    <w:p w:rsidR="005B6F85" w:rsidRPr="005B6B94" w:rsidRDefault="005B6F85" w:rsidP="00C86037">
      <w:pPr>
        <w:spacing w:after="0" w:line="360" w:lineRule="auto"/>
        <w:jc w:val="both"/>
        <w:rPr>
          <w:rFonts w:ascii="Palatino Linotype" w:eastAsia="Times New Roman" w:hAnsi="Palatino Linotype" w:cs="Times New Roman"/>
          <w:b/>
          <w:sz w:val="6"/>
          <w:szCs w:val="6"/>
          <w:lang w:eastAsia="es-ES"/>
        </w:rPr>
      </w:pPr>
    </w:p>
    <w:p w:rsidR="00CC2FF4" w:rsidRPr="00F429DA" w:rsidRDefault="00C86037" w:rsidP="00222F30">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F429DA">
        <w:rPr>
          <w:rFonts w:ascii="Palatino Linotype" w:eastAsia="Times New Roman" w:hAnsi="Palatino Linotype" w:cs="Times New Roman"/>
          <w:b/>
          <w:sz w:val="28"/>
          <w:szCs w:val="28"/>
          <w:lang w:eastAsia="es-ES"/>
        </w:rPr>
        <w:lastRenderedPageBreak/>
        <w:t>II.</w:t>
      </w:r>
      <w:r w:rsidRPr="00F429DA">
        <w:rPr>
          <w:rFonts w:ascii="Palatino Linotype" w:eastAsia="Times New Roman" w:hAnsi="Palatino Linotype" w:cs="Times New Roman"/>
          <w:sz w:val="28"/>
          <w:szCs w:val="28"/>
          <w:lang w:eastAsia="es-ES"/>
        </w:rPr>
        <w:t xml:space="preserve"> </w:t>
      </w:r>
      <w:r w:rsidR="001E3878" w:rsidRPr="00F429DA">
        <w:rPr>
          <w:rFonts w:ascii="Palatino Linotype" w:hAnsi="Palatino Linotype"/>
          <w:sz w:val="24"/>
          <w:szCs w:val="24"/>
        </w:rPr>
        <w:t xml:space="preserve">Por su parte </w:t>
      </w:r>
      <w:r w:rsidR="001E3878" w:rsidRPr="00F429DA">
        <w:rPr>
          <w:rFonts w:ascii="Palatino Linotype" w:hAnsi="Palatino Linotype"/>
          <w:b/>
          <w:sz w:val="24"/>
          <w:szCs w:val="24"/>
        </w:rPr>
        <w:t>EL SUJETO OBLIGADO</w:t>
      </w:r>
      <w:r w:rsidR="001E3878" w:rsidRPr="00F429DA">
        <w:rPr>
          <w:rFonts w:ascii="Palatino Linotype" w:hAnsi="Palatino Linotype"/>
          <w:sz w:val="24"/>
          <w:szCs w:val="24"/>
        </w:rPr>
        <w:t xml:space="preserve"> en fecha </w:t>
      </w:r>
      <w:r w:rsidR="0026453E" w:rsidRPr="00F429DA">
        <w:rPr>
          <w:rFonts w:ascii="Palatino Linotype" w:hAnsi="Palatino Linotype"/>
          <w:sz w:val="24"/>
          <w:szCs w:val="24"/>
        </w:rPr>
        <w:t>diez</w:t>
      </w:r>
      <w:r w:rsidR="001E3878" w:rsidRPr="00F429DA">
        <w:rPr>
          <w:rFonts w:ascii="Palatino Linotype" w:hAnsi="Palatino Linotype"/>
          <w:sz w:val="24"/>
          <w:szCs w:val="24"/>
        </w:rPr>
        <w:t xml:space="preserve"> de </w:t>
      </w:r>
      <w:r w:rsidR="0026453E" w:rsidRPr="00F429DA">
        <w:rPr>
          <w:rFonts w:ascii="Palatino Linotype" w:hAnsi="Palatino Linotype"/>
          <w:sz w:val="24"/>
          <w:szCs w:val="24"/>
        </w:rPr>
        <w:t>abril</w:t>
      </w:r>
      <w:r w:rsidR="001E3878" w:rsidRPr="00F429DA">
        <w:rPr>
          <w:rFonts w:ascii="Palatino Linotype" w:hAnsi="Palatino Linotype"/>
          <w:sz w:val="24"/>
          <w:szCs w:val="24"/>
        </w:rPr>
        <w:t xml:space="preserve"> de dos mil diecinueve, solicitó a</w:t>
      </w:r>
      <w:r w:rsidR="0026453E" w:rsidRPr="00F429DA">
        <w:rPr>
          <w:rFonts w:ascii="Palatino Linotype" w:hAnsi="Palatino Linotype"/>
          <w:sz w:val="24"/>
          <w:szCs w:val="24"/>
        </w:rPr>
        <w:t xml:space="preserve"> </w:t>
      </w:r>
      <w:r w:rsidR="001E3878" w:rsidRPr="00F429DA">
        <w:rPr>
          <w:rFonts w:ascii="Palatino Linotype" w:hAnsi="Palatino Linotype"/>
          <w:sz w:val="24"/>
          <w:szCs w:val="24"/>
        </w:rPr>
        <w:t>l</w:t>
      </w:r>
      <w:r w:rsidR="0026453E" w:rsidRPr="00F429DA">
        <w:rPr>
          <w:rFonts w:ascii="Palatino Linotype" w:hAnsi="Palatino Linotype"/>
          <w:sz w:val="24"/>
          <w:szCs w:val="24"/>
        </w:rPr>
        <w:t>os</w:t>
      </w:r>
      <w:r w:rsidR="001E3878" w:rsidRPr="00F429DA">
        <w:rPr>
          <w:rFonts w:ascii="Palatino Linotype" w:hAnsi="Palatino Linotype"/>
          <w:sz w:val="24"/>
          <w:szCs w:val="24"/>
        </w:rPr>
        <w:t xml:space="preserve"> Servidor</w:t>
      </w:r>
      <w:r w:rsidR="0026453E" w:rsidRPr="00F429DA">
        <w:rPr>
          <w:rFonts w:ascii="Palatino Linotype" w:hAnsi="Palatino Linotype"/>
          <w:sz w:val="24"/>
          <w:szCs w:val="24"/>
        </w:rPr>
        <w:t>es</w:t>
      </w:r>
      <w:r w:rsidR="001E3878" w:rsidRPr="00F429DA">
        <w:rPr>
          <w:rFonts w:ascii="Palatino Linotype" w:hAnsi="Palatino Linotype"/>
          <w:sz w:val="24"/>
          <w:szCs w:val="24"/>
        </w:rPr>
        <w:t xml:space="preserve"> Público</w:t>
      </w:r>
      <w:r w:rsidR="0026453E" w:rsidRPr="00F429DA">
        <w:rPr>
          <w:rFonts w:ascii="Palatino Linotype" w:hAnsi="Palatino Linotype"/>
          <w:sz w:val="24"/>
          <w:szCs w:val="24"/>
        </w:rPr>
        <w:t>s</w:t>
      </w:r>
      <w:r w:rsidR="001E3878" w:rsidRPr="00F429DA">
        <w:rPr>
          <w:rFonts w:ascii="Palatino Linotype" w:hAnsi="Palatino Linotype"/>
          <w:sz w:val="24"/>
          <w:szCs w:val="24"/>
        </w:rPr>
        <w:t xml:space="preserve"> Habilitado</w:t>
      </w:r>
      <w:r w:rsidR="0026453E" w:rsidRPr="00F429DA">
        <w:rPr>
          <w:rFonts w:ascii="Palatino Linotype" w:hAnsi="Palatino Linotype"/>
          <w:sz w:val="24"/>
          <w:szCs w:val="24"/>
        </w:rPr>
        <w:t>s</w:t>
      </w:r>
      <w:r w:rsidR="001E3878" w:rsidRPr="00F429DA">
        <w:rPr>
          <w:rFonts w:ascii="Palatino Linotype" w:hAnsi="Palatino Linotype"/>
          <w:sz w:val="24"/>
          <w:szCs w:val="24"/>
        </w:rPr>
        <w:t xml:space="preserve"> Competente</w:t>
      </w:r>
      <w:r w:rsidR="0026453E" w:rsidRPr="00F429DA">
        <w:rPr>
          <w:rFonts w:ascii="Palatino Linotype" w:hAnsi="Palatino Linotype"/>
          <w:sz w:val="24"/>
          <w:szCs w:val="24"/>
        </w:rPr>
        <w:t>s la información requerida en la solicitud</w:t>
      </w:r>
      <w:r w:rsidR="001E3878" w:rsidRPr="00F429DA">
        <w:rPr>
          <w:rFonts w:ascii="Palatino Linotype" w:hAnsi="Palatino Linotype"/>
          <w:sz w:val="24"/>
          <w:szCs w:val="24"/>
        </w:rPr>
        <w:t xml:space="preserve"> de acceso a la información, </w:t>
      </w:r>
      <w:r w:rsidR="0026453E" w:rsidRPr="00F429DA">
        <w:rPr>
          <w:rFonts w:ascii="Palatino Linotype" w:hAnsi="Palatino Linotype" w:cs="Arial"/>
          <w:bCs/>
          <w:sz w:val="24"/>
          <w:szCs w:val="24"/>
        </w:rPr>
        <w:t>tal como se desprende de la siguiente imagen</w:t>
      </w:r>
      <w:r w:rsidR="00CC2FF4" w:rsidRPr="00F429DA">
        <w:rPr>
          <w:rFonts w:ascii="Palatino Linotype" w:hAnsi="Palatino Linotype" w:cs="Arial"/>
          <w:bCs/>
          <w:sz w:val="24"/>
          <w:szCs w:val="24"/>
        </w:rPr>
        <w:t>:</w:t>
      </w:r>
    </w:p>
    <w:p w:rsidR="001E3878" w:rsidRPr="00F429DA" w:rsidRDefault="001E3878" w:rsidP="00293816">
      <w:pPr>
        <w:spacing w:after="0" w:line="360" w:lineRule="auto"/>
        <w:jc w:val="both"/>
        <w:rPr>
          <w:rFonts w:ascii="Palatino Linotype" w:hAnsi="Palatino Linotype"/>
        </w:rPr>
      </w:pPr>
    </w:p>
    <w:p w:rsidR="001E3878" w:rsidRPr="00F429DA" w:rsidRDefault="0026453E" w:rsidP="00293816">
      <w:pPr>
        <w:spacing w:after="0" w:line="360" w:lineRule="auto"/>
        <w:jc w:val="both"/>
        <w:rPr>
          <w:rFonts w:ascii="Palatino Linotype" w:eastAsia="Times New Roman" w:hAnsi="Palatino Linotype" w:cs="Times New Roman"/>
          <w:sz w:val="28"/>
          <w:szCs w:val="28"/>
          <w:lang w:eastAsia="es-ES"/>
        </w:rPr>
      </w:pPr>
      <w:r w:rsidRPr="00F429DA">
        <w:rPr>
          <w:noProof/>
          <w:lang w:eastAsia="es-MX"/>
        </w:rPr>
        <w:drawing>
          <wp:inline distT="0" distB="0" distL="0" distR="0" wp14:anchorId="6807A0B1" wp14:editId="1F466C91">
            <wp:extent cx="5542280" cy="259173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98" t="7287" r="4523" b="27480"/>
                    <a:stretch/>
                  </pic:blipFill>
                  <pic:spPr bwMode="auto">
                    <a:xfrm>
                      <a:off x="0" y="0"/>
                      <a:ext cx="5557236" cy="2598729"/>
                    </a:xfrm>
                    <a:prstGeom prst="rect">
                      <a:avLst/>
                    </a:prstGeom>
                    <a:ln>
                      <a:noFill/>
                    </a:ln>
                    <a:extLst>
                      <a:ext uri="{53640926-AAD7-44D8-BBD7-CCE9431645EC}">
                        <a14:shadowObscured xmlns:a14="http://schemas.microsoft.com/office/drawing/2010/main"/>
                      </a:ext>
                    </a:extLst>
                  </pic:spPr>
                </pic:pic>
              </a:graphicData>
            </a:graphic>
          </wp:inline>
        </w:drawing>
      </w:r>
    </w:p>
    <w:p w:rsidR="00CC2FF4" w:rsidRPr="00F429DA" w:rsidRDefault="006F0719" w:rsidP="00CC2FF4">
      <w:pPr>
        <w:pStyle w:val="Prrafodelista"/>
        <w:spacing w:before="240" w:after="240" w:line="360" w:lineRule="auto"/>
        <w:ind w:left="0"/>
        <w:jc w:val="both"/>
        <w:rPr>
          <w:noProof/>
          <w:lang w:eastAsia="es-MX"/>
        </w:rPr>
      </w:pPr>
      <w:r w:rsidRPr="00F429DA">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1647189</wp:posOffset>
                </wp:positionV>
                <wp:extent cx="5486400" cy="2047875"/>
                <wp:effectExtent l="0" t="0" r="19050" b="28575"/>
                <wp:wrapNone/>
                <wp:docPr id="18" name="Conector recto 18"/>
                <wp:cNvGraphicFramePr/>
                <a:graphic xmlns:a="http://schemas.openxmlformats.org/drawingml/2006/main">
                  <a:graphicData uri="http://schemas.microsoft.com/office/word/2010/wordprocessingShape">
                    <wps:wsp>
                      <wps:cNvCnPr/>
                      <wps:spPr>
                        <a:xfrm>
                          <a:off x="0" y="0"/>
                          <a:ext cx="5486400" cy="2047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F0CCF" id="Conector recto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29.7pt" to="436.9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" strokecolor="red" strokeweight=".5pt">
                <v:stroke joinstyle="miter"/>
              </v:line>
            </w:pict>
          </mc:Fallback>
        </mc:AlternateContent>
      </w:r>
      <w:r w:rsidR="00CC2FF4" w:rsidRPr="00F429DA">
        <w:rPr>
          <w:rFonts w:ascii="Palatino Linotype" w:hAnsi="Palatino Linotype"/>
        </w:rPr>
        <w:t xml:space="preserve">Cabe precisar que de una revisión a la página de IPOMEX del </w:t>
      </w:r>
      <w:r w:rsidR="00CC2FF4" w:rsidRPr="00F429DA">
        <w:rPr>
          <w:rFonts w:ascii="Palatino Linotype" w:hAnsi="Palatino Linotype"/>
          <w:b/>
        </w:rPr>
        <w:t>SUJETO OBLIGADO</w:t>
      </w:r>
      <w:r w:rsidR="00CC2FF4" w:rsidRPr="00F429DA">
        <w:rPr>
          <w:rFonts w:ascii="Palatino Linotype" w:hAnsi="Palatino Linotype"/>
        </w:rPr>
        <w:t xml:space="preserve"> se encontró que la </w:t>
      </w:r>
      <w:r w:rsidR="00222F30" w:rsidRPr="00F429DA">
        <w:rPr>
          <w:rFonts w:ascii="Palatino Linotype" w:hAnsi="Palatino Linotype"/>
        </w:rPr>
        <w:t xml:space="preserve">primera </w:t>
      </w:r>
      <w:r w:rsidR="00CC2FF4" w:rsidRPr="00F429DA">
        <w:rPr>
          <w:rFonts w:ascii="Palatino Linotype" w:hAnsi="Palatino Linotype"/>
        </w:rPr>
        <w:t xml:space="preserve">servidora pública a la que se le requirió la información ostenta el cargo de Directora de </w:t>
      </w:r>
      <w:r w:rsidR="00222F30" w:rsidRPr="00F429DA">
        <w:rPr>
          <w:rFonts w:ascii="Palatino Linotype" w:hAnsi="Palatino Linotype"/>
        </w:rPr>
        <w:t>Recursos Humanos, por su parte el segundo servidor público no se localizó información al respecto</w:t>
      </w:r>
      <w:r w:rsidR="00CC2FF4" w:rsidRPr="00F429DA">
        <w:rPr>
          <w:rFonts w:ascii="Palatino Linotype" w:hAnsi="Palatino Linotype"/>
        </w:rPr>
        <w:t>, como  muestra a continuación:</w:t>
      </w:r>
      <w:r w:rsidR="00CC2FF4" w:rsidRPr="00F429DA">
        <w:rPr>
          <w:noProof/>
          <w:lang w:eastAsia="es-MX"/>
        </w:rPr>
        <w:t xml:space="preserve"> </w:t>
      </w:r>
    </w:p>
    <w:p w:rsidR="006F0719" w:rsidRPr="00F429DA" w:rsidRDefault="006F0719" w:rsidP="00CC2FF4">
      <w:pPr>
        <w:pStyle w:val="Prrafodelista"/>
        <w:spacing w:before="240" w:after="240" w:line="360" w:lineRule="auto"/>
        <w:ind w:left="0"/>
        <w:jc w:val="both"/>
        <w:rPr>
          <w:noProof/>
          <w:lang w:eastAsia="es-MX"/>
        </w:rPr>
      </w:pPr>
    </w:p>
    <w:p w:rsidR="006F0719" w:rsidRPr="00F429DA" w:rsidRDefault="006F0719" w:rsidP="00CC2FF4">
      <w:pPr>
        <w:pStyle w:val="Prrafodelista"/>
        <w:spacing w:before="240" w:after="240" w:line="360" w:lineRule="auto"/>
        <w:ind w:left="0"/>
        <w:jc w:val="both"/>
        <w:rPr>
          <w:noProof/>
          <w:lang w:eastAsia="es-MX"/>
        </w:rPr>
      </w:pPr>
    </w:p>
    <w:p w:rsidR="006F0719" w:rsidRPr="00F429DA" w:rsidRDefault="006F0719" w:rsidP="00CC2FF4">
      <w:pPr>
        <w:pStyle w:val="Prrafodelista"/>
        <w:spacing w:before="240" w:after="240" w:line="360" w:lineRule="auto"/>
        <w:ind w:left="0"/>
        <w:jc w:val="both"/>
        <w:rPr>
          <w:noProof/>
          <w:lang w:eastAsia="es-MX"/>
        </w:rPr>
      </w:pPr>
    </w:p>
    <w:p w:rsidR="006F0719" w:rsidRPr="00F429DA" w:rsidRDefault="006F0719" w:rsidP="00CC2FF4">
      <w:pPr>
        <w:pStyle w:val="Prrafodelista"/>
        <w:spacing w:before="240" w:after="240" w:line="360" w:lineRule="auto"/>
        <w:ind w:left="0"/>
        <w:jc w:val="both"/>
        <w:rPr>
          <w:noProof/>
          <w:lang w:eastAsia="es-MX"/>
        </w:rPr>
      </w:pPr>
    </w:p>
    <w:p w:rsidR="006F0719" w:rsidRPr="00F429DA" w:rsidRDefault="006F0719" w:rsidP="00CC2FF4">
      <w:pPr>
        <w:pStyle w:val="Prrafodelista"/>
        <w:spacing w:before="240" w:after="240" w:line="360" w:lineRule="auto"/>
        <w:ind w:left="0"/>
        <w:jc w:val="both"/>
        <w:rPr>
          <w:noProof/>
          <w:lang w:eastAsia="es-MX"/>
        </w:rPr>
      </w:pPr>
      <w:r w:rsidRPr="00F429DA">
        <w:rPr>
          <w:noProof/>
          <w:lang w:val="es-MX" w:eastAsia="es-MX"/>
        </w:rPr>
        <w:lastRenderedPageBreak/>
        <w:drawing>
          <wp:inline distT="0" distB="0" distL="0" distR="0" wp14:anchorId="1BEA0E82" wp14:editId="6803C595">
            <wp:extent cx="5592445" cy="301752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92" t="24703" r="36925" b="10784"/>
                    <a:stretch/>
                  </pic:blipFill>
                  <pic:spPr bwMode="auto">
                    <a:xfrm>
                      <a:off x="0" y="0"/>
                      <a:ext cx="5633544" cy="3039696"/>
                    </a:xfrm>
                    <a:prstGeom prst="rect">
                      <a:avLst/>
                    </a:prstGeom>
                    <a:ln>
                      <a:noFill/>
                    </a:ln>
                    <a:extLst>
                      <a:ext uri="{53640926-AAD7-44D8-BBD7-CCE9431645EC}">
                        <a14:shadowObscured xmlns:a14="http://schemas.microsoft.com/office/drawing/2010/main"/>
                      </a:ext>
                    </a:extLst>
                  </pic:spPr>
                </pic:pic>
              </a:graphicData>
            </a:graphic>
          </wp:inline>
        </w:drawing>
      </w:r>
    </w:p>
    <w:p w:rsidR="006F0719" w:rsidRPr="00F429DA" w:rsidRDefault="006F0719" w:rsidP="00CC2FF4">
      <w:pPr>
        <w:pStyle w:val="Prrafodelista"/>
        <w:spacing w:before="240" w:after="240" w:line="360" w:lineRule="auto"/>
        <w:ind w:left="0"/>
        <w:jc w:val="both"/>
        <w:rPr>
          <w:noProof/>
          <w:lang w:eastAsia="es-MX"/>
        </w:rPr>
      </w:pPr>
      <w:r w:rsidRPr="00F429DA">
        <w:rPr>
          <w:noProof/>
          <w:lang w:val="es-MX" w:eastAsia="es-MX"/>
        </w:rPr>
        <w:drawing>
          <wp:inline distT="0" distB="0" distL="0" distR="0" wp14:anchorId="5066DAC2" wp14:editId="37C4EF6C">
            <wp:extent cx="5592987" cy="448183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92" t="12974" r="36725" b="18959"/>
                    <a:stretch/>
                  </pic:blipFill>
                  <pic:spPr bwMode="auto">
                    <a:xfrm>
                      <a:off x="0" y="0"/>
                      <a:ext cx="5643943" cy="4522663"/>
                    </a:xfrm>
                    <a:prstGeom prst="rect">
                      <a:avLst/>
                    </a:prstGeom>
                    <a:ln>
                      <a:noFill/>
                    </a:ln>
                    <a:extLst>
                      <a:ext uri="{53640926-AAD7-44D8-BBD7-CCE9431645EC}">
                        <a14:shadowObscured xmlns:a14="http://schemas.microsoft.com/office/drawing/2010/main"/>
                      </a:ext>
                    </a:extLst>
                  </pic:spPr>
                </pic:pic>
              </a:graphicData>
            </a:graphic>
          </wp:inline>
        </w:drawing>
      </w:r>
    </w:p>
    <w:p w:rsidR="001E3878" w:rsidRPr="00F429DA" w:rsidRDefault="006F0719" w:rsidP="00293816">
      <w:pPr>
        <w:spacing w:after="0" w:line="360" w:lineRule="auto"/>
        <w:jc w:val="both"/>
        <w:rPr>
          <w:rFonts w:ascii="Palatino Linotype" w:eastAsia="Times New Roman" w:hAnsi="Palatino Linotype" w:cs="Times New Roman"/>
          <w:sz w:val="28"/>
          <w:szCs w:val="28"/>
          <w:lang w:eastAsia="es-ES"/>
        </w:rPr>
      </w:pPr>
      <w:r w:rsidRPr="00F429DA">
        <w:rPr>
          <w:noProof/>
          <w:lang w:eastAsia="es-MX"/>
        </w:rPr>
        <w:lastRenderedPageBreak/>
        <w:drawing>
          <wp:inline distT="0" distB="0" distL="0" distR="0" wp14:anchorId="65F4C10E" wp14:editId="136F38A7">
            <wp:extent cx="5501644" cy="3214425"/>
            <wp:effectExtent l="0" t="0" r="381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92" t="24525" r="36616" b="8993"/>
                    <a:stretch/>
                  </pic:blipFill>
                  <pic:spPr bwMode="auto">
                    <a:xfrm>
                      <a:off x="0" y="0"/>
                      <a:ext cx="5535407" cy="3234151"/>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F429DA" w:rsidRDefault="00222F30" w:rsidP="00293816">
      <w:pPr>
        <w:spacing w:after="0" w:line="360" w:lineRule="auto"/>
        <w:jc w:val="both"/>
        <w:rPr>
          <w:rFonts w:ascii="Palatino Linotype" w:eastAsia="Times New Roman" w:hAnsi="Palatino Linotype" w:cs="Times New Roman"/>
          <w:noProof/>
          <w:sz w:val="24"/>
          <w:szCs w:val="24"/>
          <w:lang w:eastAsia="es-MX"/>
        </w:rPr>
      </w:pPr>
      <w:r w:rsidRPr="00F429DA">
        <w:rPr>
          <w:rFonts w:ascii="Palatino Linotype" w:hAnsi="Palatino Linotype"/>
          <w:b/>
          <w:sz w:val="28"/>
          <w:szCs w:val="28"/>
        </w:rPr>
        <w:t>I</w:t>
      </w:r>
      <w:r w:rsidR="007F314D" w:rsidRPr="00F429DA">
        <w:rPr>
          <w:rFonts w:ascii="Palatino Linotype" w:hAnsi="Palatino Linotype"/>
          <w:b/>
          <w:sz w:val="28"/>
          <w:szCs w:val="28"/>
        </w:rPr>
        <w:t>II</w:t>
      </w:r>
      <w:r w:rsidRPr="00F429DA">
        <w:rPr>
          <w:rFonts w:ascii="Palatino Linotype" w:hAnsi="Palatino Linotype"/>
          <w:b/>
          <w:sz w:val="28"/>
          <w:szCs w:val="28"/>
        </w:rPr>
        <w:t>.</w:t>
      </w:r>
      <w:r w:rsidRPr="00F429DA">
        <w:rPr>
          <w:rFonts w:ascii="Palatino Linotype" w:hAnsi="Palatino Linotype"/>
          <w:sz w:val="24"/>
          <w:szCs w:val="24"/>
        </w:rPr>
        <w:t xml:space="preserve"> </w:t>
      </w:r>
      <w:r w:rsidR="00AC576A" w:rsidRPr="00F429DA">
        <w:rPr>
          <w:rFonts w:ascii="Palatino Linotype" w:hAnsi="Palatino Linotype"/>
          <w:sz w:val="24"/>
          <w:szCs w:val="24"/>
        </w:rPr>
        <w:t xml:space="preserve">De las constancias que obran en </w:t>
      </w:r>
      <w:r w:rsidR="00AC576A" w:rsidRPr="00F429DA">
        <w:rPr>
          <w:rFonts w:ascii="Palatino Linotype" w:hAnsi="Palatino Linotype"/>
          <w:b/>
          <w:sz w:val="24"/>
          <w:szCs w:val="24"/>
        </w:rPr>
        <w:t>EL SAIMEX,</w:t>
      </w:r>
      <w:r w:rsidR="00AC576A" w:rsidRPr="00F429DA">
        <w:rPr>
          <w:rFonts w:ascii="Palatino Linotype" w:hAnsi="Palatino Linotype"/>
          <w:sz w:val="24"/>
          <w:szCs w:val="24"/>
        </w:rPr>
        <w:t xml:space="preserve"> se advierte que en fecha </w:t>
      </w:r>
      <w:r w:rsidR="007F314D" w:rsidRPr="00F429DA">
        <w:rPr>
          <w:rFonts w:ascii="Palatino Linotype" w:hAnsi="Palatino Linotype"/>
          <w:sz w:val="24"/>
          <w:szCs w:val="24"/>
        </w:rPr>
        <w:t>nueve</w:t>
      </w:r>
      <w:r w:rsidR="00BD79F2" w:rsidRPr="00F429DA">
        <w:rPr>
          <w:rFonts w:ascii="Palatino Linotype" w:hAnsi="Palatino Linotype"/>
          <w:sz w:val="24"/>
          <w:szCs w:val="24"/>
        </w:rPr>
        <w:t xml:space="preserve"> de </w:t>
      </w:r>
      <w:r w:rsidRPr="00F429DA">
        <w:rPr>
          <w:rFonts w:ascii="Palatino Linotype" w:hAnsi="Palatino Linotype"/>
          <w:sz w:val="24"/>
          <w:szCs w:val="24"/>
        </w:rPr>
        <w:t>mayo</w:t>
      </w:r>
      <w:r w:rsidR="00BD79F2" w:rsidRPr="00F429DA">
        <w:rPr>
          <w:rFonts w:ascii="Palatino Linotype" w:hAnsi="Palatino Linotype"/>
          <w:sz w:val="24"/>
          <w:szCs w:val="24"/>
        </w:rPr>
        <w:t xml:space="preserve"> de dos mil diecinueve</w:t>
      </w:r>
      <w:r w:rsidR="00AC576A" w:rsidRPr="00F429DA">
        <w:rPr>
          <w:rFonts w:ascii="Palatino Linotype" w:hAnsi="Palatino Linotype"/>
          <w:sz w:val="24"/>
          <w:szCs w:val="24"/>
        </w:rPr>
        <w:t xml:space="preserve">, </w:t>
      </w:r>
      <w:r w:rsidR="00293816" w:rsidRPr="00F429DA">
        <w:rPr>
          <w:rFonts w:ascii="Palatino Linotype" w:hAnsi="Palatino Linotype"/>
          <w:b/>
          <w:sz w:val="24"/>
          <w:szCs w:val="24"/>
        </w:rPr>
        <w:t>EL</w:t>
      </w:r>
      <w:r w:rsidR="00293816" w:rsidRPr="00F429DA">
        <w:rPr>
          <w:rFonts w:ascii="Palatino Linotype" w:hAnsi="Palatino Linotype"/>
          <w:sz w:val="24"/>
          <w:szCs w:val="24"/>
        </w:rPr>
        <w:t xml:space="preserve"> </w:t>
      </w:r>
      <w:r w:rsidR="00AC576A" w:rsidRPr="00F429DA">
        <w:rPr>
          <w:rFonts w:ascii="Palatino Linotype" w:hAnsi="Palatino Linotype" w:cs="Arial"/>
          <w:b/>
          <w:sz w:val="24"/>
          <w:szCs w:val="24"/>
          <w:lang w:val="es-ES_tradnl"/>
        </w:rPr>
        <w:t>SUJETO OBLIGADO</w:t>
      </w:r>
      <w:r w:rsidR="00BE2D6E" w:rsidRPr="00F429DA">
        <w:rPr>
          <w:rFonts w:ascii="Palatino Linotype" w:hAnsi="Palatino Linotype" w:cs="Arial"/>
          <w:sz w:val="24"/>
          <w:szCs w:val="24"/>
          <w:lang w:val="es-ES_tradnl"/>
        </w:rPr>
        <w:t xml:space="preserve"> dio respuesta a la solicitud</w:t>
      </w:r>
      <w:r w:rsidR="00AC576A" w:rsidRPr="00F429DA">
        <w:rPr>
          <w:rFonts w:ascii="Palatino Linotype" w:hAnsi="Palatino Linotype" w:cs="Arial"/>
          <w:sz w:val="24"/>
          <w:szCs w:val="24"/>
          <w:lang w:val="es-ES_tradnl"/>
        </w:rPr>
        <w:t xml:space="preserve"> de información, en los siguientes términos:</w:t>
      </w:r>
    </w:p>
    <w:p w:rsidR="007F314D" w:rsidRPr="00F429DA" w:rsidRDefault="00040156" w:rsidP="007F314D">
      <w:pPr>
        <w:spacing w:after="0" w:line="276" w:lineRule="auto"/>
        <w:ind w:left="851" w:right="616"/>
        <w:jc w:val="right"/>
        <w:rPr>
          <w:rFonts w:ascii="Palatino Linotype" w:eastAsia="Times New Roman" w:hAnsi="Palatino Linotype" w:cs="Arial"/>
          <w:i/>
          <w:lang w:val="es-ES" w:eastAsia="es-ES"/>
        </w:rPr>
      </w:pPr>
      <w:r w:rsidRPr="00F429DA">
        <w:rPr>
          <w:rFonts w:ascii="Palatino Linotype" w:eastAsia="Times New Roman" w:hAnsi="Palatino Linotype" w:cs="Arial"/>
          <w:i/>
          <w:lang w:val="es-ES" w:eastAsia="es-ES"/>
        </w:rPr>
        <w:t>“</w:t>
      </w:r>
      <w:r w:rsidR="007F314D" w:rsidRPr="00F429DA">
        <w:rPr>
          <w:rFonts w:ascii="Palatino Linotype" w:eastAsia="Times New Roman" w:hAnsi="Palatino Linotype" w:cs="Arial"/>
          <w:i/>
          <w:lang w:val="es-ES" w:eastAsia="es-ES"/>
        </w:rPr>
        <w:t>Folio de la solicitud: 00284/TOLUCA/IP/2019</w:t>
      </w:r>
    </w:p>
    <w:p w:rsidR="007F314D" w:rsidRPr="00F429DA" w:rsidRDefault="007F314D" w:rsidP="007F314D">
      <w:pPr>
        <w:spacing w:after="0" w:line="276" w:lineRule="auto"/>
        <w:ind w:left="851" w:right="616"/>
        <w:jc w:val="both"/>
        <w:rPr>
          <w:rFonts w:ascii="Palatino Linotype" w:eastAsia="Times New Roman" w:hAnsi="Palatino Linotype" w:cs="Arial"/>
          <w:i/>
          <w:lang w:val="es-ES" w:eastAsia="es-ES"/>
        </w:rPr>
      </w:pPr>
      <w:r w:rsidRPr="00F429DA">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F314D" w:rsidRPr="00F429DA" w:rsidRDefault="007F314D" w:rsidP="007F314D">
      <w:pPr>
        <w:spacing w:after="0" w:line="276" w:lineRule="auto"/>
        <w:ind w:left="851" w:right="616"/>
        <w:jc w:val="both"/>
        <w:rPr>
          <w:rFonts w:ascii="Palatino Linotype" w:eastAsia="Times New Roman" w:hAnsi="Palatino Linotype" w:cs="Arial"/>
          <w:i/>
          <w:lang w:val="es-ES" w:eastAsia="es-ES"/>
        </w:rPr>
      </w:pPr>
      <w:r w:rsidRPr="00F429DA">
        <w:rPr>
          <w:rFonts w:ascii="Palatino Linotype" w:eastAsia="Times New Roman" w:hAnsi="Palatino Linotype" w:cs="Arial"/>
          <w:i/>
          <w:lang w:val="es-ES" w:eastAsia="es-ES"/>
        </w:rPr>
        <w:t>Con fundamento en los artículos 4, 7, 23 fracción lV, 53 fracciones ll, lV y V de la Ley de Transparencia y Acceso a la Información Pública del Estado de México y Municipios, y en atención a su solicitud 00284/TOLUCA/IP/2019 mediante la cual requiere: “Solicito saber el sueldo mensual bruto y neto que percibe el C. Marco Antonio Aguilar Sánchez-Coordinador de Comunicación Social y su curriculum completo, su estado civil y sueldo neto y bruto que percibía en la administración pasada de Juan Rodolfo en su cargo anterior como Director de Comunicación Social. también requiero todas las facturas gastos de Festiva contratadas por La Dirección de Comunicación social de la pasada administración de Juan Rodolfo sánchez como presidente municipal” Sic Al respecto, se Adjunta información proporcionada por la Dirección General de Administración y de la Tesorería Municipal se adjunta facturas correspondientes a festiva Sin más por el momento reciba un cordial saludo.</w:t>
      </w:r>
    </w:p>
    <w:p w:rsidR="007F314D" w:rsidRPr="00F429DA" w:rsidRDefault="007F314D" w:rsidP="007F314D">
      <w:pPr>
        <w:spacing w:after="0" w:line="276" w:lineRule="auto"/>
        <w:ind w:left="851" w:right="616"/>
        <w:jc w:val="both"/>
        <w:rPr>
          <w:rFonts w:ascii="Palatino Linotype" w:eastAsia="Times New Roman" w:hAnsi="Palatino Linotype" w:cs="Arial"/>
          <w:i/>
          <w:lang w:val="es-ES" w:eastAsia="es-ES"/>
        </w:rPr>
      </w:pPr>
      <w:r w:rsidRPr="00F429DA">
        <w:rPr>
          <w:rFonts w:ascii="Palatino Linotype" w:eastAsia="Times New Roman" w:hAnsi="Palatino Linotype" w:cs="Arial"/>
          <w:i/>
          <w:lang w:val="es-ES" w:eastAsia="es-ES"/>
        </w:rPr>
        <w:lastRenderedPageBreak/>
        <w:t>ATENTAMENTE</w:t>
      </w:r>
    </w:p>
    <w:p w:rsidR="00E20C6A" w:rsidRPr="00F429DA" w:rsidRDefault="007F314D" w:rsidP="007F314D">
      <w:pPr>
        <w:spacing w:after="0" w:line="276" w:lineRule="auto"/>
        <w:ind w:left="851" w:right="616"/>
        <w:jc w:val="both"/>
        <w:rPr>
          <w:rFonts w:ascii="Palatino Linotype" w:eastAsia="Times New Roman" w:hAnsi="Palatino Linotype" w:cs="Arial"/>
          <w:i/>
          <w:lang w:val="es-ES" w:eastAsia="es-ES"/>
        </w:rPr>
      </w:pPr>
      <w:r w:rsidRPr="00F429DA">
        <w:rPr>
          <w:rFonts w:ascii="Palatino Linotype" w:eastAsia="Times New Roman" w:hAnsi="Palatino Linotype" w:cs="Arial"/>
          <w:i/>
          <w:lang w:val="es-ES" w:eastAsia="es-ES"/>
        </w:rPr>
        <w:t>MTRA. LORENA NAVARRETE CASTAÑEDA</w:t>
      </w:r>
      <w:r w:rsidR="00040156" w:rsidRPr="00F429DA">
        <w:rPr>
          <w:rFonts w:ascii="Palatino Linotype" w:eastAsia="Times New Roman" w:hAnsi="Palatino Linotype" w:cs="Arial"/>
          <w:i/>
          <w:lang w:val="es-ES" w:eastAsia="es-ES"/>
        </w:rPr>
        <w:t>”</w:t>
      </w:r>
    </w:p>
    <w:p w:rsidR="00E20C6A" w:rsidRPr="00F429DA" w:rsidRDefault="00E20C6A" w:rsidP="00E20C6A">
      <w:pPr>
        <w:spacing w:after="0" w:line="276" w:lineRule="auto"/>
        <w:rPr>
          <w:rFonts w:ascii="Palatino Linotype" w:eastAsia="Times New Roman" w:hAnsi="Palatino Linotype" w:cs="Arial"/>
          <w:i/>
          <w:lang w:val="es-ES" w:eastAsia="es-ES"/>
        </w:rPr>
      </w:pPr>
    </w:p>
    <w:p w:rsidR="00222F30" w:rsidRPr="00F429DA" w:rsidRDefault="00222F30" w:rsidP="007F314D">
      <w:pPr>
        <w:spacing w:before="120" w:after="120" w:line="360" w:lineRule="auto"/>
        <w:ind w:right="49"/>
        <w:jc w:val="both"/>
        <w:rPr>
          <w:rFonts w:ascii="Palatino Linotype" w:hAnsi="Palatino Linotype" w:cs="Arial"/>
          <w:sz w:val="24"/>
          <w:szCs w:val="24"/>
        </w:rPr>
      </w:pPr>
      <w:r w:rsidRPr="00F429DA">
        <w:rPr>
          <w:rFonts w:ascii="Palatino Linotype" w:hAnsi="Palatino Linotype" w:cs="Arial"/>
          <w:sz w:val="24"/>
          <w:szCs w:val="24"/>
        </w:rPr>
        <w:t xml:space="preserve">Asimismo, anexó </w:t>
      </w:r>
      <w:r w:rsidR="007F314D" w:rsidRPr="00F429DA">
        <w:rPr>
          <w:rFonts w:ascii="Palatino Linotype" w:hAnsi="Palatino Linotype" w:cs="Arial"/>
          <w:sz w:val="24"/>
          <w:szCs w:val="24"/>
        </w:rPr>
        <w:t>cinco</w:t>
      </w:r>
      <w:r w:rsidRPr="00F429DA">
        <w:rPr>
          <w:rFonts w:ascii="Palatino Linotype" w:hAnsi="Palatino Linotype" w:cs="Arial"/>
          <w:sz w:val="24"/>
          <w:szCs w:val="24"/>
        </w:rPr>
        <w:t xml:space="preserve"> </w:t>
      </w:r>
      <w:r w:rsidR="00FC7C8B" w:rsidRPr="00F429DA">
        <w:rPr>
          <w:rFonts w:ascii="Palatino Linotype" w:hAnsi="Palatino Linotype" w:cs="Arial"/>
          <w:sz w:val="24"/>
          <w:szCs w:val="24"/>
        </w:rPr>
        <w:t>archivos electrónicos denominados</w:t>
      </w:r>
      <w:r w:rsidRPr="00F429DA">
        <w:rPr>
          <w:rFonts w:ascii="Palatino Linotype" w:hAnsi="Palatino Linotype" w:cs="Arial"/>
          <w:sz w:val="24"/>
          <w:szCs w:val="24"/>
        </w:rPr>
        <w:t xml:space="preserve"> </w:t>
      </w:r>
      <w:r w:rsidR="007F314D" w:rsidRPr="00F429DA">
        <w:rPr>
          <w:rFonts w:ascii="Palatino Linotype" w:hAnsi="Palatino Linotype" w:cs="Arial"/>
          <w:b/>
          <w:i/>
          <w:sz w:val="24"/>
          <w:szCs w:val="24"/>
        </w:rPr>
        <w:t>MARCO ANTONIO AGUILAR SANCHEZ.pdf, SAIMEX 284 (DATOS DE MARCO ANTONIO AGUILAR SANCHEZ) - copia.pdf , saimex 284.pdf, Resp. Cont. Saimex 00284.pdf y Resp. Cont. saimex 00284.rar</w:t>
      </w:r>
      <w:r w:rsidRPr="00F429DA">
        <w:rPr>
          <w:rFonts w:ascii="Palatino Linotype" w:hAnsi="Palatino Linotype" w:cs="Arial"/>
          <w:sz w:val="24"/>
          <w:szCs w:val="24"/>
        </w:rPr>
        <w:t xml:space="preserve">, </w:t>
      </w:r>
      <w:r w:rsidR="00FC7C8B" w:rsidRPr="00F429DA">
        <w:rPr>
          <w:rFonts w:ascii="Palatino Linotype" w:hAnsi="Palatino Linotype" w:cs="Arial"/>
          <w:sz w:val="24"/>
          <w:szCs w:val="24"/>
        </w:rPr>
        <w:t>los</w:t>
      </w:r>
      <w:r w:rsidRPr="00F429DA">
        <w:rPr>
          <w:rFonts w:ascii="Palatino Linotype" w:hAnsi="Palatino Linotype" w:cs="Arial"/>
          <w:sz w:val="24"/>
          <w:szCs w:val="24"/>
        </w:rPr>
        <w:t xml:space="preserve"> cual</w:t>
      </w:r>
      <w:r w:rsidR="00FC7C8B" w:rsidRPr="00F429DA">
        <w:rPr>
          <w:rFonts w:ascii="Palatino Linotype" w:hAnsi="Palatino Linotype" w:cs="Arial"/>
          <w:sz w:val="24"/>
          <w:szCs w:val="24"/>
        </w:rPr>
        <w:t>es</w:t>
      </w:r>
      <w:r w:rsidRPr="00F429DA">
        <w:rPr>
          <w:rFonts w:ascii="Palatino Linotype" w:hAnsi="Palatino Linotype" w:cs="Arial"/>
          <w:sz w:val="24"/>
          <w:szCs w:val="24"/>
        </w:rPr>
        <w:t xml:space="preserve"> por ser del conocimiento de las partes no se inserta</w:t>
      </w:r>
      <w:r w:rsidR="00FC7C8B" w:rsidRPr="00F429DA">
        <w:rPr>
          <w:rFonts w:ascii="Palatino Linotype" w:hAnsi="Palatino Linotype" w:cs="Arial"/>
          <w:sz w:val="24"/>
          <w:szCs w:val="24"/>
        </w:rPr>
        <w:t>n</w:t>
      </w:r>
      <w:r w:rsidRPr="00F429DA">
        <w:rPr>
          <w:rFonts w:ascii="Palatino Linotype" w:hAnsi="Palatino Linotype" w:cs="Arial"/>
          <w:sz w:val="24"/>
          <w:szCs w:val="24"/>
        </w:rPr>
        <w:t xml:space="preserve"> en el presente; sin embargo será</w:t>
      </w:r>
      <w:r w:rsidR="00FC7C8B" w:rsidRPr="00F429DA">
        <w:rPr>
          <w:rFonts w:ascii="Palatino Linotype" w:hAnsi="Palatino Linotype" w:cs="Arial"/>
          <w:sz w:val="24"/>
          <w:szCs w:val="24"/>
        </w:rPr>
        <w:t>n</w:t>
      </w:r>
      <w:r w:rsidRPr="00F429DA">
        <w:rPr>
          <w:rFonts w:ascii="Palatino Linotype" w:hAnsi="Palatino Linotype" w:cs="Arial"/>
          <w:sz w:val="24"/>
          <w:szCs w:val="24"/>
        </w:rPr>
        <w:t xml:space="preserve"> materia de estudio en el apartado correspondiente.</w:t>
      </w:r>
    </w:p>
    <w:p w:rsidR="00222F30" w:rsidRPr="00F429DA" w:rsidRDefault="00222F30" w:rsidP="00E20C6A">
      <w:pPr>
        <w:spacing w:after="0" w:line="276" w:lineRule="auto"/>
        <w:rPr>
          <w:rFonts w:ascii="Palatino Linotype" w:eastAsia="Times New Roman" w:hAnsi="Palatino Linotype" w:cs="Arial"/>
          <w:i/>
          <w:lang w:val="es-ES" w:eastAsia="es-ES"/>
        </w:rPr>
      </w:pPr>
    </w:p>
    <w:p w:rsidR="00F41517" w:rsidRPr="00F429DA" w:rsidRDefault="007F314D" w:rsidP="00293816">
      <w:pPr>
        <w:spacing w:after="0" w:line="360" w:lineRule="auto"/>
        <w:jc w:val="both"/>
        <w:rPr>
          <w:rFonts w:ascii="Palatino Linotype" w:eastAsia="Times New Roman" w:hAnsi="Palatino Linotype" w:cs="Arial"/>
          <w:sz w:val="24"/>
          <w:szCs w:val="24"/>
          <w:lang w:val="es-ES" w:eastAsia="es-ES"/>
        </w:rPr>
      </w:pPr>
      <w:r w:rsidRPr="00F429DA">
        <w:rPr>
          <w:rFonts w:ascii="Palatino Linotype" w:eastAsia="Times New Roman" w:hAnsi="Palatino Linotype" w:cs="Arial"/>
          <w:b/>
          <w:sz w:val="24"/>
          <w:szCs w:val="24"/>
          <w:lang w:val="es-ES" w:eastAsia="es-ES"/>
        </w:rPr>
        <w:t>I</w:t>
      </w:r>
      <w:r w:rsidR="00FC7C8B" w:rsidRPr="00F429DA">
        <w:rPr>
          <w:rFonts w:ascii="Palatino Linotype" w:eastAsia="Times New Roman" w:hAnsi="Palatino Linotype" w:cs="Arial"/>
          <w:b/>
          <w:sz w:val="24"/>
          <w:szCs w:val="24"/>
          <w:lang w:val="es-ES" w:eastAsia="es-ES"/>
        </w:rPr>
        <w:t>V</w:t>
      </w:r>
      <w:r w:rsidR="0027427A" w:rsidRPr="00F429DA">
        <w:rPr>
          <w:rFonts w:ascii="Palatino Linotype" w:eastAsia="Times New Roman" w:hAnsi="Palatino Linotype" w:cs="Arial"/>
          <w:b/>
          <w:sz w:val="24"/>
          <w:szCs w:val="24"/>
          <w:lang w:val="es-ES" w:eastAsia="es-ES"/>
        </w:rPr>
        <w:t xml:space="preserve">. </w:t>
      </w:r>
      <w:r w:rsidRPr="00F429DA">
        <w:rPr>
          <w:rFonts w:ascii="Palatino Linotype" w:eastAsia="Times New Roman" w:hAnsi="Palatino Linotype" w:cs="Times New Roman"/>
          <w:sz w:val="24"/>
          <w:szCs w:val="24"/>
          <w:lang w:val="es-ES" w:eastAsia="es-ES"/>
        </w:rPr>
        <w:t>Inconforme con la</w:t>
      </w:r>
      <w:r w:rsidR="0027427A" w:rsidRPr="00F429DA">
        <w:rPr>
          <w:rFonts w:ascii="Palatino Linotype" w:eastAsia="Times New Roman" w:hAnsi="Palatino Linotype" w:cs="Times New Roman"/>
          <w:sz w:val="24"/>
          <w:szCs w:val="24"/>
          <w:lang w:val="es-ES" w:eastAsia="es-ES"/>
        </w:rPr>
        <w:t xml:space="preserve"> </w:t>
      </w:r>
      <w:r w:rsidR="0027427A" w:rsidRPr="00F429DA">
        <w:rPr>
          <w:rFonts w:ascii="Palatino Linotype" w:eastAsia="Times New Roman" w:hAnsi="Palatino Linotype" w:cs="Arial"/>
          <w:sz w:val="24"/>
          <w:szCs w:val="24"/>
          <w:lang w:val="es-ES" w:eastAsia="es-ES"/>
        </w:rPr>
        <w:t xml:space="preserve">respuesta el </w:t>
      </w:r>
      <w:r w:rsidRPr="00F429DA">
        <w:rPr>
          <w:rFonts w:ascii="Palatino Linotype" w:eastAsia="Times New Roman" w:hAnsi="Palatino Linotype" w:cs="Arial"/>
          <w:sz w:val="24"/>
          <w:szCs w:val="24"/>
          <w:lang w:val="es-ES" w:eastAsia="es-ES"/>
        </w:rPr>
        <w:t>veinte</w:t>
      </w:r>
      <w:r w:rsidR="00FC7C8B" w:rsidRPr="00F429DA">
        <w:rPr>
          <w:rFonts w:ascii="Palatino Linotype" w:eastAsia="Times New Roman" w:hAnsi="Palatino Linotype" w:cs="Arial"/>
          <w:sz w:val="24"/>
          <w:szCs w:val="24"/>
          <w:lang w:val="es-ES" w:eastAsia="es-ES"/>
        </w:rPr>
        <w:t xml:space="preserve"> </w:t>
      </w:r>
      <w:r w:rsidR="0027427A" w:rsidRPr="00F429DA">
        <w:rPr>
          <w:rFonts w:ascii="Palatino Linotype" w:eastAsia="Times New Roman" w:hAnsi="Palatino Linotype" w:cs="Arial"/>
          <w:sz w:val="24"/>
          <w:szCs w:val="24"/>
          <w:lang w:val="es-ES" w:eastAsia="es-ES"/>
        </w:rPr>
        <w:t xml:space="preserve">de </w:t>
      </w:r>
      <w:r w:rsidR="00043CB4" w:rsidRPr="00F429DA">
        <w:rPr>
          <w:rFonts w:ascii="Palatino Linotype" w:eastAsia="Times New Roman" w:hAnsi="Palatino Linotype" w:cs="Arial"/>
          <w:sz w:val="24"/>
          <w:szCs w:val="24"/>
          <w:lang w:val="es-ES" w:eastAsia="es-ES"/>
        </w:rPr>
        <w:t>mayo</w:t>
      </w:r>
      <w:r w:rsidR="0027427A" w:rsidRPr="00F429DA">
        <w:rPr>
          <w:rFonts w:ascii="Palatino Linotype" w:eastAsia="Times New Roman" w:hAnsi="Palatino Linotype" w:cs="Arial"/>
          <w:sz w:val="24"/>
          <w:szCs w:val="24"/>
          <w:lang w:val="es-ES" w:eastAsia="es-ES"/>
        </w:rPr>
        <w:t xml:space="preserve"> de dos mil diecinueve</w:t>
      </w:r>
      <w:r w:rsidR="0075054E" w:rsidRPr="00F429DA">
        <w:rPr>
          <w:rFonts w:ascii="Palatino Linotype" w:eastAsia="Times New Roman" w:hAnsi="Palatino Linotype" w:cs="Arial"/>
          <w:sz w:val="24"/>
          <w:szCs w:val="24"/>
          <w:lang w:val="es-ES" w:eastAsia="es-ES"/>
        </w:rPr>
        <w:t xml:space="preserve">, </w:t>
      </w:r>
      <w:r w:rsidR="00FC7C8B" w:rsidRPr="00F429DA">
        <w:rPr>
          <w:rFonts w:ascii="Palatino Linotype" w:eastAsia="Times New Roman" w:hAnsi="Palatino Linotype" w:cs="Times New Roman"/>
          <w:b/>
          <w:sz w:val="24"/>
          <w:szCs w:val="24"/>
          <w:lang w:val="es-ES" w:eastAsia="es-ES"/>
        </w:rPr>
        <w:t>LA</w:t>
      </w:r>
      <w:r w:rsidR="0027427A" w:rsidRPr="00F429DA">
        <w:rPr>
          <w:rFonts w:ascii="Palatino Linotype" w:eastAsia="Times New Roman" w:hAnsi="Palatino Linotype" w:cs="Times New Roman"/>
          <w:b/>
          <w:sz w:val="24"/>
          <w:szCs w:val="24"/>
          <w:lang w:val="es-ES" w:eastAsia="es-ES"/>
        </w:rPr>
        <w:t xml:space="preserve"> RECURRENTE</w:t>
      </w:r>
      <w:r w:rsidR="0027427A" w:rsidRPr="00F429DA">
        <w:rPr>
          <w:rFonts w:ascii="Palatino Linotype" w:eastAsia="Times New Roman" w:hAnsi="Palatino Linotype" w:cs="Times New Roman"/>
          <w:sz w:val="24"/>
          <w:szCs w:val="24"/>
          <w:lang w:val="es-ES" w:eastAsia="es-ES"/>
        </w:rPr>
        <w:t xml:space="preserve"> interpuso el recursos de revisión objeto del presente estudio, </w:t>
      </w:r>
      <w:r w:rsidR="00174903" w:rsidRPr="00F429DA">
        <w:rPr>
          <w:rFonts w:ascii="Palatino Linotype" w:eastAsia="Times New Roman" w:hAnsi="Palatino Linotype" w:cs="Times New Roman"/>
          <w:sz w:val="24"/>
          <w:szCs w:val="24"/>
          <w:lang w:val="es-ES" w:eastAsia="es-ES"/>
        </w:rPr>
        <w:t xml:space="preserve">y se le asignó el número </w:t>
      </w:r>
      <w:r w:rsidR="0027427A" w:rsidRPr="00F429DA">
        <w:rPr>
          <w:rFonts w:ascii="Palatino Linotype" w:eastAsia="Times New Roman" w:hAnsi="Palatino Linotype" w:cs="Times New Roman"/>
          <w:sz w:val="24"/>
          <w:szCs w:val="24"/>
          <w:lang w:val="es-ES" w:eastAsia="es-ES"/>
        </w:rPr>
        <w:t>de expediente</w:t>
      </w:r>
      <w:r w:rsidR="00C57ECB" w:rsidRPr="00F429DA">
        <w:rPr>
          <w:rFonts w:ascii="Palatino Linotype" w:eastAsia="Times New Roman" w:hAnsi="Palatino Linotype" w:cs="Arial"/>
          <w:sz w:val="24"/>
          <w:szCs w:val="24"/>
          <w:lang w:val="es-ES" w:eastAsia="es-ES"/>
        </w:rPr>
        <w:t xml:space="preserve"> </w:t>
      </w:r>
      <w:r w:rsidR="00C57ECB" w:rsidRPr="00F429DA">
        <w:rPr>
          <w:rFonts w:ascii="Palatino Linotype" w:eastAsia="Times New Roman" w:hAnsi="Palatino Linotype" w:cs="Times New Roman"/>
          <w:b/>
          <w:sz w:val="24"/>
          <w:szCs w:val="24"/>
          <w:lang w:eastAsia="es-MX"/>
        </w:rPr>
        <w:t>0</w:t>
      </w:r>
      <w:r w:rsidR="00FC7C8B" w:rsidRPr="00F429DA">
        <w:rPr>
          <w:rFonts w:ascii="Palatino Linotype" w:eastAsia="Times New Roman" w:hAnsi="Palatino Linotype" w:cs="Times New Roman"/>
          <w:b/>
          <w:sz w:val="24"/>
          <w:szCs w:val="24"/>
          <w:lang w:eastAsia="es-MX"/>
        </w:rPr>
        <w:t>4</w:t>
      </w:r>
      <w:r w:rsidRPr="00F429DA">
        <w:rPr>
          <w:rFonts w:ascii="Palatino Linotype" w:eastAsia="Times New Roman" w:hAnsi="Palatino Linotype" w:cs="Times New Roman"/>
          <w:b/>
          <w:sz w:val="24"/>
          <w:szCs w:val="24"/>
          <w:lang w:eastAsia="es-MX"/>
        </w:rPr>
        <w:t>42</w:t>
      </w:r>
      <w:r w:rsidR="00293816" w:rsidRPr="00F429DA">
        <w:rPr>
          <w:rFonts w:ascii="Palatino Linotype" w:eastAsia="Times New Roman" w:hAnsi="Palatino Linotype" w:cs="Times New Roman"/>
          <w:b/>
          <w:sz w:val="24"/>
          <w:szCs w:val="24"/>
          <w:lang w:eastAsia="es-MX"/>
        </w:rPr>
        <w:t>7</w:t>
      </w:r>
      <w:r w:rsidR="00C57ECB" w:rsidRPr="00F429DA">
        <w:rPr>
          <w:rFonts w:ascii="Palatino Linotype" w:eastAsia="Times New Roman" w:hAnsi="Palatino Linotype" w:cs="Times New Roman"/>
          <w:b/>
          <w:sz w:val="24"/>
          <w:szCs w:val="24"/>
          <w:lang w:eastAsia="es-MX"/>
        </w:rPr>
        <w:t>/INFOEM/IP/RR/2019</w:t>
      </w:r>
      <w:r w:rsidR="00C57ECB" w:rsidRPr="00F429DA">
        <w:rPr>
          <w:rFonts w:ascii="Palatino Linotype" w:eastAsia="Times New Roman" w:hAnsi="Palatino Linotype" w:cs="Times New Roman"/>
          <w:sz w:val="24"/>
          <w:szCs w:val="24"/>
          <w:lang w:eastAsia="es-MX"/>
        </w:rPr>
        <w:t xml:space="preserve">, </w:t>
      </w:r>
      <w:r w:rsidR="00C57ECB" w:rsidRPr="00F429DA">
        <w:rPr>
          <w:rFonts w:ascii="Palatino Linotype" w:eastAsia="Times New Roman" w:hAnsi="Palatino Linotype" w:cs="Arial"/>
          <w:sz w:val="24"/>
          <w:szCs w:val="24"/>
          <w:lang w:val="es-ES" w:eastAsia="es-ES"/>
        </w:rPr>
        <w:t>en el que señaló como acto impugnado y razones o motivos de inconformidad lo siguiente:</w:t>
      </w:r>
    </w:p>
    <w:p w:rsidR="00222F30" w:rsidRPr="00F429DA" w:rsidRDefault="00702FDB" w:rsidP="00293816">
      <w:pPr>
        <w:spacing w:after="0" w:line="360" w:lineRule="auto"/>
        <w:jc w:val="both"/>
        <w:rPr>
          <w:rFonts w:ascii="Palatino Linotype" w:eastAsia="Times New Roman" w:hAnsi="Palatino Linotype" w:cs="Arial"/>
          <w:sz w:val="24"/>
          <w:szCs w:val="24"/>
          <w:lang w:val="es-ES" w:eastAsia="es-ES"/>
        </w:rPr>
      </w:pPr>
      <w:r w:rsidRPr="00F429DA">
        <w:rPr>
          <w:rFonts w:ascii="Palatino Linotype" w:eastAsia="Times New Roman" w:hAnsi="Palatino Linotype" w:cs="Arial"/>
          <w:sz w:val="24"/>
          <w:szCs w:val="24"/>
          <w:lang w:val="es-ES" w:eastAsia="es-ES"/>
        </w:rPr>
        <w:t xml:space="preserve"> </w:t>
      </w:r>
    </w:p>
    <w:tbl>
      <w:tblPr>
        <w:tblStyle w:val="Tablaconcuadrcula"/>
        <w:tblW w:w="0" w:type="auto"/>
        <w:jc w:val="center"/>
        <w:tblLook w:val="04A0" w:firstRow="1" w:lastRow="0" w:firstColumn="1" w:lastColumn="0" w:noHBand="0" w:noVBand="1"/>
      </w:tblPr>
      <w:tblGrid>
        <w:gridCol w:w="2689"/>
        <w:gridCol w:w="3324"/>
        <w:gridCol w:w="2815"/>
      </w:tblGrid>
      <w:tr w:rsidR="00C318AA" w:rsidRPr="00F429DA" w:rsidTr="00896D62">
        <w:trPr>
          <w:jc w:val="center"/>
        </w:trPr>
        <w:tc>
          <w:tcPr>
            <w:tcW w:w="2689" w:type="dxa"/>
            <w:shd w:val="clear" w:color="auto" w:fill="000000" w:themeFill="text1"/>
            <w:vAlign w:val="center"/>
          </w:tcPr>
          <w:p w:rsidR="00C318AA" w:rsidRPr="00F429DA" w:rsidRDefault="00C318AA" w:rsidP="00C318AA">
            <w:pPr>
              <w:jc w:val="center"/>
              <w:rPr>
                <w:rFonts w:ascii="Palatino Linotype" w:hAnsi="Palatino Linotype"/>
                <w:b/>
                <w:sz w:val="24"/>
                <w:szCs w:val="24"/>
              </w:rPr>
            </w:pPr>
            <w:r w:rsidRPr="00F429DA">
              <w:rPr>
                <w:rFonts w:ascii="Palatino Linotype" w:hAnsi="Palatino Linotype"/>
                <w:b/>
                <w:sz w:val="24"/>
                <w:szCs w:val="24"/>
              </w:rPr>
              <w:t>Número de Recurso</w:t>
            </w:r>
          </w:p>
        </w:tc>
        <w:tc>
          <w:tcPr>
            <w:tcW w:w="3324" w:type="dxa"/>
            <w:shd w:val="clear" w:color="auto" w:fill="000000" w:themeFill="text1"/>
            <w:vAlign w:val="center"/>
          </w:tcPr>
          <w:p w:rsidR="00C318AA" w:rsidRPr="00F429DA" w:rsidRDefault="00C318AA" w:rsidP="00C318AA">
            <w:pPr>
              <w:jc w:val="center"/>
              <w:rPr>
                <w:rFonts w:ascii="Palatino Linotype" w:hAnsi="Palatino Linotype"/>
                <w:b/>
                <w:sz w:val="24"/>
                <w:szCs w:val="24"/>
              </w:rPr>
            </w:pPr>
            <w:r w:rsidRPr="00F429DA">
              <w:rPr>
                <w:rFonts w:ascii="Palatino Linotype" w:hAnsi="Palatino Linotype"/>
                <w:b/>
                <w:sz w:val="24"/>
                <w:szCs w:val="24"/>
              </w:rPr>
              <w:t>Acto Impugnado</w:t>
            </w:r>
          </w:p>
        </w:tc>
        <w:tc>
          <w:tcPr>
            <w:tcW w:w="2815" w:type="dxa"/>
            <w:shd w:val="clear" w:color="auto" w:fill="000000" w:themeFill="text1"/>
            <w:vAlign w:val="center"/>
          </w:tcPr>
          <w:p w:rsidR="00C318AA" w:rsidRPr="00F429DA" w:rsidRDefault="00C318AA" w:rsidP="00C318AA">
            <w:pPr>
              <w:jc w:val="center"/>
              <w:rPr>
                <w:rFonts w:ascii="Palatino Linotype" w:hAnsi="Palatino Linotype"/>
                <w:b/>
                <w:sz w:val="24"/>
                <w:szCs w:val="24"/>
              </w:rPr>
            </w:pPr>
            <w:r w:rsidRPr="00F429DA">
              <w:rPr>
                <w:rFonts w:ascii="Palatino Linotype" w:hAnsi="Palatino Linotype"/>
                <w:b/>
                <w:sz w:val="24"/>
                <w:szCs w:val="24"/>
              </w:rPr>
              <w:t>Razones o motivos de inconformidad</w:t>
            </w:r>
          </w:p>
        </w:tc>
      </w:tr>
      <w:tr w:rsidR="00C318AA" w:rsidRPr="00F429DA" w:rsidTr="00896D62">
        <w:trPr>
          <w:trHeight w:val="1384"/>
          <w:jc w:val="center"/>
        </w:trPr>
        <w:tc>
          <w:tcPr>
            <w:tcW w:w="2689" w:type="dxa"/>
          </w:tcPr>
          <w:p w:rsidR="00C318AA" w:rsidRPr="00F429DA" w:rsidRDefault="00C318AA" w:rsidP="00702FDB">
            <w:pPr>
              <w:rPr>
                <w:rFonts w:ascii="Palatino Linotype" w:hAnsi="Palatino Linotype"/>
                <w:sz w:val="20"/>
                <w:szCs w:val="20"/>
              </w:rPr>
            </w:pPr>
            <w:r w:rsidRPr="00F429DA">
              <w:rPr>
                <w:rFonts w:ascii="Palatino Linotype" w:eastAsia="Times New Roman" w:hAnsi="Palatino Linotype" w:cs="Times New Roman"/>
                <w:b/>
                <w:sz w:val="20"/>
                <w:szCs w:val="20"/>
                <w:lang w:eastAsia="es-MX"/>
              </w:rPr>
              <w:t>0</w:t>
            </w:r>
            <w:r w:rsidR="00FC7C8B" w:rsidRPr="00F429DA">
              <w:rPr>
                <w:rFonts w:ascii="Palatino Linotype" w:eastAsia="Times New Roman" w:hAnsi="Palatino Linotype" w:cs="Times New Roman"/>
                <w:b/>
                <w:sz w:val="20"/>
                <w:szCs w:val="20"/>
                <w:lang w:eastAsia="es-MX"/>
              </w:rPr>
              <w:t>4</w:t>
            </w:r>
            <w:r w:rsidR="00702FDB" w:rsidRPr="00F429DA">
              <w:rPr>
                <w:rFonts w:ascii="Palatino Linotype" w:eastAsia="Times New Roman" w:hAnsi="Palatino Linotype" w:cs="Times New Roman"/>
                <w:b/>
                <w:sz w:val="20"/>
                <w:szCs w:val="20"/>
                <w:lang w:eastAsia="es-MX"/>
              </w:rPr>
              <w:t>42</w:t>
            </w:r>
            <w:r w:rsidR="00293816" w:rsidRPr="00F429DA">
              <w:rPr>
                <w:rFonts w:ascii="Palatino Linotype" w:eastAsia="Times New Roman" w:hAnsi="Palatino Linotype" w:cs="Times New Roman"/>
                <w:b/>
                <w:sz w:val="20"/>
                <w:szCs w:val="20"/>
                <w:lang w:eastAsia="es-MX"/>
              </w:rPr>
              <w:t>7</w:t>
            </w:r>
            <w:r w:rsidRPr="00F429DA">
              <w:rPr>
                <w:rFonts w:ascii="Palatino Linotype" w:eastAsia="Times New Roman" w:hAnsi="Palatino Linotype" w:cs="Times New Roman"/>
                <w:b/>
                <w:sz w:val="20"/>
                <w:szCs w:val="20"/>
                <w:lang w:eastAsia="es-MX"/>
              </w:rPr>
              <w:t>/INFOEM/IP/RR/2019</w:t>
            </w:r>
          </w:p>
        </w:tc>
        <w:tc>
          <w:tcPr>
            <w:tcW w:w="3324" w:type="dxa"/>
          </w:tcPr>
          <w:p w:rsidR="00C318AA" w:rsidRPr="00F429DA" w:rsidRDefault="00702FDB" w:rsidP="00043CB4">
            <w:pPr>
              <w:jc w:val="both"/>
              <w:rPr>
                <w:rFonts w:ascii="Palatino Linotype" w:hAnsi="Palatino Linotype"/>
                <w:i/>
              </w:rPr>
            </w:pPr>
            <w:r w:rsidRPr="00F429DA">
              <w:rPr>
                <w:rFonts w:ascii="Palatino Linotype" w:hAnsi="Palatino Linotype"/>
                <w:i/>
                <w:color w:val="000000"/>
              </w:rPr>
              <w:t xml:space="preserve">la Titular de la Unidad de Transparencia del Municipio de Toluca, está siendo omisa en su respuesta, ya que los archivos de respuesta están vacíos. Sin embargo, es sorpresa para mí encontrarme que la Titular de la Unidad de Transparencia que firma el único documento anexo en el archivo es justamente la esposa de la persona de la cual estoy solicitando la información, lo que hace que la Titular Mtra. Lorena Navarrete Castañeda esté incurriendo en conflicto de interés por el hecho de negarme el acceso a </w:t>
            </w:r>
            <w:r w:rsidRPr="00F429DA">
              <w:rPr>
                <w:rFonts w:ascii="Palatino Linotype" w:hAnsi="Palatino Linotype"/>
                <w:i/>
                <w:color w:val="000000"/>
              </w:rPr>
              <w:lastRenderedPageBreak/>
              <w:t>la información concerniente a su esposo el Coordinador de Comunicación social del municipio de Toluca, Marco Antonio Aguilar. Por lo tanto exijo se aplique la Ley de responsabilidades a esta persona quien debería de declinar al cargo por nepotismo y por negar la información. Exijo al Infoem, analice puntualmente y resuelva que Toluca me entregue toda la información que solicité y preste atención a las acciones que Toluca realiza en materia de transparencia.</w:t>
            </w:r>
          </w:p>
        </w:tc>
        <w:tc>
          <w:tcPr>
            <w:tcW w:w="2815" w:type="dxa"/>
          </w:tcPr>
          <w:p w:rsidR="00C318AA" w:rsidRPr="00F429DA" w:rsidRDefault="00702FDB" w:rsidP="00043CB4">
            <w:pPr>
              <w:jc w:val="both"/>
              <w:rPr>
                <w:rFonts w:ascii="Palatino Linotype" w:hAnsi="Palatino Linotype"/>
                <w:i/>
              </w:rPr>
            </w:pPr>
            <w:r w:rsidRPr="00F429DA">
              <w:rPr>
                <w:rFonts w:ascii="Palatino Linotype" w:hAnsi="Palatino Linotype"/>
                <w:i/>
                <w:color w:val="000000"/>
              </w:rPr>
              <w:lastRenderedPageBreak/>
              <w:t xml:space="preserve">Los archivos de respuesta están vacíos. Sin embargo, es sorpresa para mí encontrarme que la Titular de la Unidad de Transparencia es justamente la esposa de la persona de la cual estoy solicitando la información, lo que hace que la Titular esté incurriendo en conflicto de interés por el hecho de negarme el acceso a la información concerniente a su esposo el Coordinador de Comunicación social del municipio de Toluca, Marco Antonio Aguilar. Por lo tanto </w:t>
            </w:r>
            <w:r w:rsidRPr="00F429DA">
              <w:rPr>
                <w:rFonts w:ascii="Palatino Linotype" w:hAnsi="Palatino Linotype"/>
                <w:i/>
                <w:color w:val="000000"/>
              </w:rPr>
              <w:lastRenderedPageBreak/>
              <w:t>exijo se aplique la Ley de responsabilidades a esta persona quien debería de declinar al cargo por negar la información. Exijo al Infoem, analice y resuelva que Toluca me entregue toda la información que solicité y preste atención a los acciones que Toluca realiza en materia de transparencia.</w:t>
            </w:r>
          </w:p>
        </w:tc>
      </w:tr>
    </w:tbl>
    <w:p w:rsidR="006823BA" w:rsidRPr="00F429DA" w:rsidRDefault="006823BA">
      <w:pPr>
        <w:rPr>
          <w:rFonts w:ascii="Palatino Linotype" w:hAnsi="Palatino Linotype"/>
          <w:sz w:val="24"/>
          <w:szCs w:val="24"/>
        </w:rPr>
      </w:pPr>
    </w:p>
    <w:p w:rsidR="00A36862" w:rsidRPr="00F429DA"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F429DA">
        <w:rPr>
          <w:rFonts w:ascii="Palatino Linotype" w:eastAsia="Times New Roman" w:hAnsi="Palatino Linotype" w:cs="Arial"/>
          <w:b/>
          <w:sz w:val="28"/>
          <w:szCs w:val="28"/>
          <w:lang w:val="es-ES" w:eastAsia="es-ES"/>
        </w:rPr>
        <w:t>V.</w:t>
      </w:r>
      <w:r w:rsidRPr="00F429DA">
        <w:rPr>
          <w:rFonts w:ascii="Palatino Linotype" w:eastAsia="Times New Roman" w:hAnsi="Palatino Linotype" w:cs="Arial"/>
          <w:b/>
          <w:sz w:val="28"/>
          <w:szCs w:val="24"/>
          <w:lang w:val="es-ES" w:eastAsia="es-ES"/>
        </w:rPr>
        <w:t xml:space="preserve"> </w:t>
      </w:r>
      <w:r w:rsidRPr="00F429DA">
        <w:rPr>
          <w:rFonts w:ascii="Palatino Linotype" w:eastAsia="Times New Roman" w:hAnsi="Palatino Linotype" w:cs="Arial"/>
          <w:sz w:val="24"/>
          <w:szCs w:val="24"/>
          <w:lang w:val="es-ES" w:eastAsia="es-ES"/>
        </w:rPr>
        <w:t xml:space="preserve">El </w:t>
      </w:r>
      <w:r w:rsidR="00702FDB" w:rsidRPr="00F429DA">
        <w:rPr>
          <w:rFonts w:ascii="Palatino Linotype" w:eastAsia="Times New Roman" w:hAnsi="Palatino Linotype" w:cs="Arial"/>
          <w:sz w:val="24"/>
          <w:szCs w:val="24"/>
          <w:lang w:val="es-ES" w:eastAsia="es-ES"/>
        </w:rPr>
        <w:t>veinte</w:t>
      </w:r>
      <w:r w:rsidRPr="00F429DA">
        <w:rPr>
          <w:rFonts w:ascii="Palatino Linotype" w:eastAsia="Times New Roman" w:hAnsi="Palatino Linotype" w:cs="Arial"/>
          <w:sz w:val="24"/>
          <w:szCs w:val="24"/>
          <w:lang w:val="es-ES" w:eastAsia="es-ES"/>
        </w:rPr>
        <w:t xml:space="preserve"> de </w:t>
      </w:r>
      <w:r w:rsidR="00043CB4" w:rsidRPr="00F429DA">
        <w:rPr>
          <w:rFonts w:ascii="Palatino Linotype" w:eastAsia="Times New Roman" w:hAnsi="Palatino Linotype" w:cs="Arial"/>
          <w:sz w:val="24"/>
          <w:szCs w:val="24"/>
          <w:lang w:val="es-ES" w:eastAsia="es-ES"/>
        </w:rPr>
        <w:t>mayo</w:t>
      </w:r>
      <w:r w:rsidRPr="00F429DA">
        <w:rPr>
          <w:rFonts w:ascii="Palatino Linotype" w:eastAsia="Times New Roman" w:hAnsi="Palatino Linotype" w:cs="Arial"/>
          <w:sz w:val="24"/>
          <w:szCs w:val="24"/>
          <w:lang w:val="es-ES" w:eastAsia="es-ES"/>
        </w:rPr>
        <w:t xml:space="preserve"> de dos mil diecinueve</w:t>
      </w:r>
      <w:r w:rsidRPr="00F429DA">
        <w:rPr>
          <w:rFonts w:ascii="Palatino Linotype" w:eastAsia="Times New Roman" w:hAnsi="Palatino Linotype" w:cs="Times New Roman"/>
          <w:sz w:val="24"/>
          <w:szCs w:val="24"/>
          <w:lang w:val="es-ES" w:eastAsia="es-ES"/>
        </w:rPr>
        <w:t>, el</w:t>
      </w:r>
      <w:r w:rsidRPr="00F429DA">
        <w:rPr>
          <w:rFonts w:ascii="Palatino Linotype" w:eastAsia="Times New Roman" w:hAnsi="Palatino Linotype" w:cs="Arial"/>
          <w:sz w:val="24"/>
          <w:szCs w:val="24"/>
          <w:lang w:val="es-ES" w:eastAsia="es-ES"/>
        </w:rPr>
        <w:t xml:space="preserve"> </w:t>
      </w:r>
      <w:r w:rsidRPr="00F429DA">
        <w:rPr>
          <w:rFonts w:ascii="Palatino Linotype" w:eastAsia="Times New Roman" w:hAnsi="Palatino Linotype" w:cs="Arial"/>
          <w:sz w:val="24"/>
          <w:szCs w:val="24"/>
          <w:lang w:val="es-ES_tradnl" w:eastAsia="es-ES"/>
        </w:rPr>
        <w:t>recurso de revisión de que</w:t>
      </w:r>
      <w:r w:rsidRPr="00F429DA">
        <w:rPr>
          <w:rFonts w:ascii="Palatino Linotype" w:eastAsia="Times New Roman" w:hAnsi="Palatino Linotype" w:cs="Arial"/>
          <w:sz w:val="24"/>
          <w:szCs w:val="24"/>
          <w:lang w:val="es-ES" w:eastAsia="es-ES"/>
        </w:rPr>
        <w:t xml:space="preserve"> se trata</w:t>
      </w:r>
      <w:r w:rsidRPr="00F429DA">
        <w:rPr>
          <w:rFonts w:ascii="Palatino Linotype" w:eastAsia="Times New Roman" w:hAnsi="Palatino Linotype" w:cs="Arial"/>
          <w:sz w:val="24"/>
          <w:szCs w:val="24"/>
          <w:lang w:val="es-ES_tradnl" w:eastAsia="es-ES"/>
        </w:rPr>
        <w:t xml:space="preserve"> se envió electrónicamente al Instituto de </w:t>
      </w:r>
      <w:r w:rsidRPr="00F429DA">
        <w:rPr>
          <w:rFonts w:ascii="Palatino Linotype" w:eastAsia="Arial Unicode MS" w:hAnsi="Palatino Linotype" w:cs="Arial"/>
          <w:sz w:val="24"/>
          <w:szCs w:val="24"/>
          <w:lang w:val="es-ES" w:eastAsia="es-ES"/>
        </w:rPr>
        <w:t>Transparencia</w:t>
      </w:r>
      <w:r w:rsidRPr="00F429DA">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429DA">
        <w:rPr>
          <w:rFonts w:ascii="Palatino Linotype" w:eastAsia="Times New Roman" w:hAnsi="Palatino Linotype" w:cs="Times New Roman"/>
          <w:sz w:val="24"/>
          <w:szCs w:val="24"/>
          <w:lang w:val="es-ES" w:eastAsia="es-ES"/>
        </w:rPr>
        <w:t>Ley de Transparencia y Acceso a la Información Pública del Estado de México y Municipios</w:t>
      </w:r>
      <w:r w:rsidRPr="00F429DA">
        <w:rPr>
          <w:rFonts w:ascii="Palatino Linotype" w:eastAsia="Times New Roman" w:hAnsi="Palatino Linotype" w:cs="Arial"/>
          <w:sz w:val="24"/>
          <w:szCs w:val="24"/>
          <w:lang w:val="es-ES_tradnl" w:eastAsia="es-ES"/>
        </w:rPr>
        <w:t>, se turnó, a través del</w:t>
      </w:r>
      <w:r w:rsidRPr="00F429DA">
        <w:rPr>
          <w:rFonts w:ascii="Palatino Linotype" w:eastAsia="Arial Unicode MS" w:hAnsi="Palatino Linotype" w:cs="Arial"/>
          <w:sz w:val="24"/>
          <w:szCs w:val="24"/>
          <w:lang w:val="es-ES_tradnl" w:eastAsia="es-ES"/>
        </w:rPr>
        <w:t xml:space="preserve"> </w:t>
      </w:r>
      <w:r w:rsidRPr="00F429DA">
        <w:rPr>
          <w:rFonts w:ascii="Palatino Linotype" w:eastAsia="Arial Unicode MS" w:hAnsi="Palatino Linotype" w:cs="Arial"/>
          <w:b/>
          <w:sz w:val="24"/>
          <w:szCs w:val="24"/>
          <w:lang w:val="es-ES_tradnl" w:eastAsia="es-ES"/>
        </w:rPr>
        <w:t>SAIMEX</w:t>
      </w:r>
      <w:r w:rsidRPr="00F429DA">
        <w:rPr>
          <w:rFonts w:ascii="Palatino Linotype" w:eastAsia="Times New Roman" w:hAnsi="Palatino Linotype" w:cs="Times New Roman"/>
          <w:sz w:val="24"/>
          <w:szCs w:val="24"/>
          <w:lang w:val="es-ES" w:eastAsia="es-ES"/>
        </w:rPr>
        <w:t>, el recurso</w:t>
      </w:r>
      <w:r w:rsidRPr="00F429DA">
        <w:rPr>
          <w:rFonts w:ascii="Palatino Linotype" w:eastAsia="Times New Roman" w:hAnsi="Palatino Linotype" w:cs="Arial"/>
          <w:sz w:val="24"/>
          <w:szCs w:val="20"/>
          <w:lang w:val="es-ES" w:eastAsia="es-ES"/>
        </w:rPr>
        <w:t xml:space="preserve"> de revisión</w:t>
      </w:r>
      <w:r w:rsidR="00A36862" w:rsidRPr="00F429DA">
        <w:rPr>
          <w:rFonts w:ascii="Palatino Linotype" w:eastAsia="Times New Roman" w:hAnsi="Palatino Linotype" w:cs="Times New Roman"/>
          <w:sz w:val="24"/>
          <w:szCs w:val="24"/>
          <w:lang w:val="es-ES" w:eastAsia="es-ES"/>
        </w:rPr>
        <w:t xml:space="preserve"> a la </w:t>
      </w:r>
      <w:r w:rsidR="00A36862" w:rsidRPr="00F429DA">
        <w:rPr>
          <w:rFonts w:ascii="Palatino Linotype" w:eastAsia="Times New Roman" w:hAnsi="Palatino Linotype" w:cs="Arial"/>
          <w:sz w:val="24"/>
          <w:szCs w:val="24"/>
          <w:lang w:val="es-ES_tradnl" w:eastAsia="es-ES"/>
        </w:rPr>
        <w:t xml:space="preserve">Comisionada </w:t>
      </w:r>
      <w:r w:rsidR="0047298C" w:rsidRPr="00F429DA">
        <w:rPr>
          <w:rFonts w:ascii="Palatino Linotype" w:eastAsia="Times New Roman" w:hAnsi="Palatino Linotype" w:cs="Arial"/>
          <w:b/>
          <w:sz w:val="24"/>
          <w:szCs w:val="24"/>
          <w:lang w:val="es-ES_tradnl" w:eastAsia="es-ES"/>
        </w:rPr>
        <w:t>EVA ABAID YAPUR</w:t>
      </w:r>
      <w:r w:rsidR="00A36862" w:rsidRPr="00F429DA">
        <w:rPr>
          <w:rFonts w:ascii="Palatino Linotype" w:eastAsia="Times New Roman" w:hAnsi="Palatino Linotype" w:cs="Arial"/>
          <w:b/>
          <w:sz w:val="24"/>
          <w:szCs w:val="24"/>
          <w:lang w:val="es-ES_tradnl" w:eastAsia="es-ES"/>
        </w:rPr>
        <w:t xml:space="preserve">, </w:t>
      </w:r>
      <w:r w:rsidR="00A36862" w:rsidRPr="00F429DA">
        <w:rPr>
          <w:rFonts w:ascii="Palatino Linotype" w:eastAsia="Times New Roman" w:hAnsi="Palatino Linotype" w:cs="Arial"/>
          <w:sz w:val="24"/>
          <w:szCs w:val="24"/>
          <w:lang w:val="es-ES_tradnl" w:eastAsia="es-ES"/>
        </w:rPr>
        <w:t>a efecto de que decretaran su admisión o desechamiento.</w:t>
      </w:r>
      <w:r w:rsidR="00A36862" w:rsidRPr="00F429DA">
        <w:rPr>
          <w:rFonts w:ascii="Palatino Linotype" w:eastAsia="Times New Roman" w:hAnsi="Palatino Linotype" w:cs="Times New Roman"/>
          <w:noProof/>
          <w:sz w:val="24"/>
          <w:szCs w:val="24"/>
          <w:lang w:eastAsia="es-MX"/>
        </w:rPr>
        <w:t xml:space="preserve"> </w:t>
      </w:r>
    </w:p>
    <w:p w:rsidR="008332F9" w:rsidRPr="00F429DA"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F429DA">
        <w:rPr>
          <w:rFonts w:ascii="Palatino Linotype" w:eastAsia="MS Mincho" w:hAnsi="Palatino Linotype" w:cs="Arial"/>
          <w:b/>
          <w:sz w:val="28"/>
          <w:szCs w:val="24"/>
          <w:lang w:val="es-ES_tradnl" w:eastAsia="es-ES"/>
        </w:rPr>
        <w:t>V</w:t>
      </w:r>
      <w:r w:rsidR="00E336B5" w:rsidRPr="00F429DA">
        <w:rPr>
          <w:rFonts w:ascii="Palatino Linotype" w:eastAsia="MS Mincho" w:hAnsi="Palatino Linotype" w:cs="Arial"/>
          <w:b/>
          <w:sz w:val="28"/>
          <w:szCs w:val="24"/>
          <w:lang w:val="es-ES_tradnl" w:eastAsia="es-ES"/>
        </w:rPr>
        <w:t>I</w:t>
      </w:r>
      <w:r w:rsidRPr="00F429DA">
        <w:rPr>
          <w:rFonts w:ascii="Palatino Linotype" w:eastAsia="MS Mincho" w:hAnsi="Palatino Linotype" w:cs="Arial"/>
          <w:b/>
          <w:sz w:val="28"/>
          <w:szCs w:val="24"/>
          <w:lang w:val="es-ES_tradnl" w:eastAsia="es-ES"/>
        </w:rPr>
        <w:t xml:space="preserve">. </w:t>
      </w:r>
      <w:r w:rsidRPr="00F429DA">
        <w:rPr>
          <w:rFonts w:ascii="Palatino Linotype" w:eastAsia="MS Mincho" w:hAnsi="Palatino Linotype" w:cs="Arial"/>
          <w:sz w:val="24"/>
          <w:szCs w:val="24"/>
          <w:lang w:val="es-ES_tradnl" w:eastAsia="es-ES"/>
        </w:rPr>
        <w:t>De las constancias de los expedientes electrónicos del</w:t>
      </w:r>
      <w:r w:rsidRPr="00F429DA">
        <w:rPr>
          <w:rFonts w:ascii="Palatino Linotype" w:eastAsia="MS Mincho" w:hAnsi="Palatino Linotype" w:cs="Arial"/>
          <w:b/>
          <w:sz w:val="24"/>
          <w:szCs w:val="24"/>
          <w:lang w:val="es-ES_tradnl" w:eastAsia="es-ES"/>
        </w:rPr>
        <w:t xml:space="preserve"> SAIMEX</w:t>
      </w:r>
      <w:r w:rsidRPr="00F429DA">
        <w:rPr>
          <w:rFonts w:ascii="Palatino Linotype" w:eastAsia="MS Mincho" w:hAnsi="Palatino Linotype" w:cs="Arial"/>
          <w:sz w:val="24"/>
          <w:szCs w:val="24"/>
          <w:lang w:val="es-ES_tradnl" w:eastAsia="es-ES"/>
        </w:rPr>
        <w:t xml:space="preserve">, se desprende que el </w:t>
      </w:r>
      <w:r w:rsidR="00702FDB" w:rsidRPr="00F429DA">
        <w:rPr>
          <w:rFonts w:ascii="Palatino Linotype" w:eastAsia="MS Mincho" w:hAnsi="Palatino Linotype" w:cs="Arial"/>
          <w:sz w:val="24"/>
          <w:szCs w:val="24"/>
          <w:lang w:val="es-ES_tradnl" w:eastAsia="es-ES"/>
        </w:rPr>
        <w:t xml:space="preserve">veinticuatro </w:t>
      </w:r>
      <w:r w:rsidR="006E3567" w:rsidRPr="00F429DA">
        <w:rPr>
          <w:rFonts w:ascii="Palatino Linotype" w:eastAsia="MS Mincho" w:hAnsi="Palatino Linotype" w:cs="Arial"/>
          <w:sz w:val="24"/>
          <w:szCs w:val="24"/>
          <w:lang w:val="es-ES_tradnl" w:eastAsia="es-ES"/>
        </w:rPr>
        <w:t xml:space="preserve">de </w:t>
      </w:r>
      <w:r w:rsidR="00043CB4" w:rsidRPr="00F429DA">
        <w:rPr>
          <w:rFonts w:ascii="Palatino Linotype" w:eastAsia="MS Mincho" w:hAnsi="Palatino Linotype" w:cs="Arial"/>
          <w:sz w:val="24"/>
          <w:szCs w:val="24"/>
          <w:lang w:val="es-ES_tradnl" w:eastAsia="es-ES"/>
        </w:rPr>
        <w:t>mayo</w:t>
      </w:r>
      <w:r w:rsidR="006E3567" w:rsidRPr="00F429DA">
        <w:rPr>
          <w:rFonts w:ascii="Palatino Linotype" w:eastAsia="MS Mincho" w:hAnsi="Palatino Linotype" w:cs="Arial"/>
          <w:sz w:val="24"/>
          <w:szCs w:val="24"/>
          <w:lang w:val="es-ES_tradnl" w:eastAsia="es-ES"/>
        </w:rPr>
        <w:t xml:space="preserve"> de </w:t>
      </w:r>
      <w:r w:rsidRPr="00F429DA">
        <w:rPr>
          <w:rFonts w:ascii="Palatino Linotype" w:eastAsia="MS Mincho" w:hAnsi="Palatino Linotype" w:cs="Arial"/>
          <w:sz w:val="24"/>
          <w:szCs w:val="24"/>
          <w:lang w:val="es-ES_tradnl" w:eastAsia="es-ES"/>
        </w:rPr>
        <w:t>dos mil diecinueve, se acor</w:t>
      </w:r>
      <w:r w:rsidR="006E3567" w:rsidRPr="00F429DA">
        <w:rPr>
          <w:rFonts w:ascii="Palatino Linotype" w:eastAsia="MS Mincho" w:hAnsi="Palatino Linotype" w:cs="Arial"/>
          <w:sz w:val="24"/>
          <w:szCs w:val="24"/>
          <w:lang w:val="es-ES_tradnl" w:eastAsia="es-ES"/>
        </w:rPr>
        <w:t>dó la admisión a trámite del recurso</w:t>
      </w:r>
      <w:r w:rsidRPr="00F429DA">
        <w:rPr>
          <w:rFonts w:ascii="Palatino Linotype" w:eastAsia="MS Mincho" w:hAnsi="Palatino Linotype" w:cs="Arial"/>
          <w:sz w:val="24"/>
          <w:szCs w:val="24"/>
          <w:lang w:val="es-ES_tradnl" w:eastAsia="es-ES"/>
        </w:rPr>
        <w:t xml:space="preserve"> de revisión que nos ocupan,</w:t>
      </w:r>
      <w:r w:rsidR="006E3567" w:rsidRPr="00F429DA">
        <w:rPr>
          <w:rFonts w:ascii="Palatino Linotype" w:eastAsia="MS Mincho" w:hAnsi="Palatino Linotype" w:cs="Arial"/>
          <w:sz w:val="24"/>
          <w:szCs w:val="24"/>
          <w:lang w:val="es-ES_tradnl" w:eastAsia="es-ES"/>
        </w:rPr>
        <w:t xml:space="preserve"> así como la integración del expediente respectivo, mismo que se puso</w:t>
      </w:r>
      <w:r w:rsidRPr="00F429DA">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w:t>
      </w:r>
      <w:r w:rsidRPr="00F429DA">
        <w:rPr>
          <w:rFonts w:ascii="Palatino Linotype" w:eastAsia="MS Mincho" w:hAnsi="Palatino Linotype" w:cs="Arial"/>
          <w:sz w:val="24"/>
          <w:szCs w:val="24"/>
          <w:lang w:val="es-ES_tradnl" w:eastAsia="es-ES"/>
        </w:rPr>
        <w:lastRenderedPageBreak/>
        <w:t xml:space="preserve">pruebas y alegatos; así como para que </w:t>
      </w:r>
      <w:r w:rsidRPr="00F429DA">
        <w:rPr>
          <w:rFonts w:ascii="Palatino Linotype" w:eastAsia="MS Mincho" w:hAnsi="Palatino Linotype" w:cs="Arial"/>
          <w:b/>
          <w:sz w:val="24"/>
          <w:szCs w:val="24"/>
          <w:lang w:val="es-ES_tradnl" w:eastAsia="es-ES"/>
        </w:rPr>
        <w:t xml:space="preserve">EL SUJETO OBLIGADO </w:t>
      </w:r>
      <w:r w:rsidRPr="00F429DA">
        <w:rPr>
          <w:rFonts w:ascii="Palatino Linotype" w:eastAsia="MS Mincho" w:hAnsi="Palatino Linotype" w:cs="Arial"/>
          <w:sz w:val="24"/>
          <w:szCs w:val="24"/>
          <w:lang w:val="es-ES_tradnl" w:eastAsia="es-ES"/>
        </w:rPr>
        <w:t>rindiera sus</w:t>
      </w:r>
      <w:r w:rsidRPr="00F429DA">
        <w:rPr>
          <w:rFonts w:ascii="Palatino Linotype" w:eastAsia="MS Mincho" w:hAnsi="Palatino Linotype" w:cs="Arial"/>
          <w:b/>
          <w:sz w:val="24"/>
          <w:szCs w:val="24"/>
          <w:lang w:val="es-ES_tradnl" w:eastAsia="es-ES"/>
        </w:rPr>
        <w:t xml:space="preserve"> </w:t>
      </w:r>
      <w:r w:rsidRPr="00F429DA">
        <w:rPr>
          <w:rFonts w:ascii="Palatino Linotype" w:eastAsia="MS Mincho" w:hAnsi="Palatino Linotype" w:cs="Arial"/>
          <w:sz w:val="24"/>
          <w:szCs w:val="24"/>
          <w:lang w:val="es-ES_tradnl" w:eastAsia="es-ES"/>
        </w:rPr>
        <w:t>Informes Justificados respectivamente.</w:t>
      </w:r>
    </w:p>
    <w:p w:rsidR="00F32CC0" w:rsidRPr="00F429DA"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F429DA" w:rsidRDefault="00293816" w:rsidP="008A067E">
      <w:pPr>
        <w:spacing w:line="360" w:lineRule="auto"/>
        <w:jc w:val="both"/>
        <w:rPr>
          <w:rFonts w:ascii="Palatino Linotype" w:eastAsia="Arial Unicode MS" w:hAnsi="Palatino Linotype" w:cs="Arial"/>
          <w:sz w:val="24"/>
          <w:szCs w:val="24"/>
          <w:lang w:val="es-ES" w:eastAsia="es-ES"/>
        </w:rPr>
      </w:pPr>
      <w:r w:rsidRPr="00F429DA">
        <w:rPr>
          <w:rFonts w:ascii="Palatino Linotype" w:eastAsia="Times New Roman" w:hAnsi="Palatino Linotype" w:cs="Times New Roman"/>
          <w:b/>
          <w:noProof/>
          <w:sz w:val="28"/>
          <w:szCs w:val="28"/>
          <w:lang w:eastAsia="es-MX"/>
        </w:rPr>
        <w:t>VI</w:t>
      </w:r>
      <w:r w:rsidR="00666E4C" w:rsidRPr="00F429DA">
        <w:rPr>
          <w:rFonts w:ascii="Palatino Linotype" w:eastAsia="Times New Roman" w:hAnsi="Palatino Linotype" w:cs="Times New Roman"/>
          <w:b/>
          <w:noProof/>
          <w:sz w:val="28"/>
          <w:szCs w:val="28"/>
          <w:lang w:eastAsia="es-MX"/>
        </w:rPr>
        <w:t>I</w:t>
      </w:r>
      <w:r w:rsidR="008A067E" w:rsidRPr="00F429DA">
        <w:rPr>
          <w:rFonts w:ascii="Palatino Linotype" w:eastAsia="Times New Roman" w:hAnsi="Palatino Linotype" w:cs="Times New Roman"/>
          <w:b/>
          <w:noProof/>
          <w:sz w:val="28"/>
          <w:szCs w:val="28"/>
          <w:lang w:eastAsia="es-MX"/>
        </w:rPr>
        <w:t>.</w:t>
      </w:r>
      <w:r w:rsidR="008A067E" w:rsidRPr="00F429DA">
        <w:rPr>
          <w:rFonts w:ascii="Palatino Linotype" w:eastAsia="Times New Roman" w:hAnsi="Palatino Linotype" w:cs="Times New Roman"/>
          <w:b/>
          <w:noProof/>
          <w:sz w:val="24"/>
          <w:szCs w:val="24"/>
          <w:lang w:eastAsia="es-MX"/>
        </w:rPr>
        <w:t xml:space="preserve"> </w:t>
      </w:r>
      <w:r w:rsidR="008A067E" w:rsidRPr="00F429DA">
        <w:rPr>
          <w:rFonts w:ascii="Palatino Linotype" w:eastAsia="Times New Roman" w:hAnsi="Palatino Linotype" w:cs="Arial"/>
          <w:sz w:val="24"/>
          <w:szCs w:val="24"/>
          <w:lang w:val="es-ES" w:eastAsia="es-ES"/>
        </w:rPr>
        <w:t>En cumplimiento a lo anterior, de las constancias del expediente</w:t>
      </w:r>
      <w:r w:rsidR="00F32CC0" w:rsidRPr="00F429DA">
        <w:rPr>
          <w:rFonts w:ascii="Palatino Linotype" w:eastAsia="Times New Roman" w:hAnsi="Palatino Linotype" w:cs="Arial"/>
          <w:sz w:val="24"/>
          <w:szCs w:val="24"/>
          <w:lang w:val="es-ES" w:eastAsia="es-ES"/>
        </w:rPr>
        <w:t xml:space="preserve"> electrónico</w:t>
      </w:r>
      <w:r w:rsidR="008A067E" w:rsidRPr="00F429DA">
        <w:rPr>
          <w:rFonts w:ascii="Palatino Linotype" w:eastAsia="Times New Roman" w:hAnsi="Palatino Linotype" w:cs="Arial"/>
          <w:sz w:val="24"/>
          <w:szCs w:val="24"/>
          <w:lang w:val="es-ES" w:eastAsia="es-ES"/>
        </w:rPr>
        <w:t xml:space="preserve"> del</w:t>
      </w:r>
      <w:r w:rsidR="008A067E" w:rsidRPr="00F429DA">
        <w:rPr>
          <w:rFonts w:ascii="Palatino Linotype" w:eastAsia="Times New Roman" w:hAnsi="Palatino Linotype" w:cs="Arial"/>
          <w:b/>
          <w:sz w:val="24"/>
          <w:szCs w:val="24"/>
          <w:lang w:val="es-ES" w:eastAsia="es-ES"/>
        </w:rPr>
        <w:t xml:space="preserve"> SAIMEX</w:t>
      </w:r>
      <w:r w:rsidR="00F32CC0" w:rsidRPr="00F429DA">
        <w:rPr>
          <w:rFonts w:ascii="Palatino Linotype" w:eastAsia="Times New Roman" w:hAnsi="Palatino Linotype" w:cs="Arial"/>
          <w:sz w:val="24"/>
          <w:szCs w:val="24"/>
          <w:lang w:val="es-ES" w:eastAsia="es-ES"/>
        </w:rPr>
        <w:t>, se observó</w:t>
      </w:r>
      <w:r w:rsidR="008A067E" w:rsidRPr="00F429DA">
        <w:rPr>
          <w:rFonts w:ascii="Palatino Linotype" w:eastAsia="Times New Roman" w:hAnsi="Palatino Linotype" w:cs="Arial"/>
          <w:sz w:val="24"/>
          <w:szCs w:val="24"/>
          <w:lang w:val="es-ES" w:eastAsia="es-ES"/>
        </w:rPr>
        <w:t xml:space="preserve"> que</w:t>
      </w:r>
      <w:r w:rsidR="00666174" w:rsidRPr="00F429DA">
        <w:rPr>
          <w:rFonts w:ascii="Palatino Linotype" w:eastAsia="Times New Roman" w:hAnsi="Palatino Linotype" w:cs="Arial"/>
          <w:sz w:val="24"/>
          <w:szCs w:val="24"/>
          <w:lang w:val="es-ES" w:eastAsia="es-ES"/>
        </w:rPr>
        <w:t xml:space="preserve"> el </w:t>
      </w:r>
      <w:r w:rsidR="00E336B5" w:rsidRPr="00F429DA">
        <w:rPr>
          <w:rFonts w:ascii="Palatino Linotype" w:eastAsia="Times New Roman" w:hAnsi="Palatino Linotype" w:cs="Arial"/>
          <w:sz w:val="24"/>
          <w:szCs w:val="24"/>
          <w:lang w:val="es-ES" w:eastAsia="es-ES"/>
        </w:rPr>
        <w:t>cinco</w:t>
      </w:r>
      <w:r w:rsidR="00666174" w:rsidRPr="00F429DA">
        <w:rPr>
          <w:rFonts w:ascii="Palatino Linotype" w:eastAsia="Times New Roman" w:hAnsi="Palatino Linotype" w:cs="Arial"/>
          <w:sz w:val="24"/>
          <w:szCs w:val="24"/>
          <w:lang w:val="es-ES" w:eastAsia="es-ES"/>
        </w:rPr>
        <w:t xml:space="preserve"> de </w:t>
      </w:r>
      <w:r w:rsidR="00E336B5" w:rsidRPr="00F429DA">
        <w:rPr>
          <w:rFonts w:ascii="Palatino Linotype" w:eastAsia="Times New Roman" w:hAnsi="Palatino Linotype" w:cs="Arial"/>
          <w:sz w:val="24"/>
          <w:szCs w:val="24"/>
          <w:lang w:val="es-ES" w:eastAsia="es-ES"/>
        </w:rPr>
        <w:t>junio</w:t>
      </w:r>
      <w:r w:rsidR="00666174" w:rsidRPr="00F429DA">
        <w:rPr>
          <w:rFonts w:ascii="Palatino Linotype" w:eastAsia="Times New Roman" w:hAnsi="Palatino Linotype" w:cs="Arial"/>
          <w:sz w:val="24"/>
          <w:szCs w:val="24"/>
          <w:lang w:val="es-ES" w:eastAsia="es-ES"/>
        </w:rPr>
        <w:t xml:space="preserve"> de dos mil diecinueve</w:t>
      </w:r>
      <w:r w:rsidR="008A067E" w:rsidRPr="00F429DA">
        <w:rPr>
          <w:rFonts w:ascii="Palatino Linotype" w:eastAsia="Times New Roman" w:hAnsi="Palatino Linotype" w:cs="Arial"/>
          <w:sz w:val="24"/>
          <w:szCs w:val="24"/>
          <w:lang w:val="es-ES" w:eastAsia="es-ES"/>
        </w:rPr>
        <w:t xml:space="preserve"> </w:t>
      </w:r>
      <w:r w:rsidR="008A067E" w:rsidRPr="00F429DA">
        <w:rPr>
          <w:rFonts w:ascii="Palatino Linotype" w:eastAsia="Times New Roman" w:hAnsi="Palatino Linotype" w:cs="Arial"/>
          <w:b/>
          <w:sz w:val="24"/>
          <w:szCs w:val="24"/>
          <w:lang w:val="es-ES" w:eastAsia="es-ES"/>
        </w:rPr>
        <w:t xml:space="preserve">EL SUJETO OBLIGADO </w:t>
      </w:r>
      <w:r w:rsidR="008A067E" w:rsidRPr="00F429DA">
        <w:rPr>
          <w:rFonts w:ascii="Palatino Linotype" w:eastAsia="Times New Roman" w:hAnsi="Palatino Linotype" w:cs="Arial"/>
          <w:sz w:val="24"/>
          <w:szCs w:val="24"/>
          <w:lang w:val="es-ES" w:eastAsia="es-ES"/>
        </w:rPr>
        <w:t xml:space="preserve">rindió Informe Justificado del recurso materia del presente asunto, </w:t>
      </w:r>
      <w:r w:rsidR="0047298C" w:rsidRPr="00F429DA">
        <w:rPr>
          <w:rFonts w:ascii="Palatino Linotype" w:eastAsia="Times New Roman" w:hAnsi="Palatino Linotype" w:cs="Arial"/>
          <w:sz w:val="24"/>
          <w:szCs w:val="24"/>
          <w:lang w:val="es-ES" w:eastAsia="es-ES"/>
        </w:rPr>
        <w:t>en el que ratificó su respuesta</w:t>
      </w:r>
      <w:r w:rsidR="00F32CC0" w:rsidRPr="00F429DA">
        <w:rPr>
          <w:rFonts w:ascii="Palatino Linotype" w:eastAsia="Times New Roman" w:hAnsi="Palatino Linotype" w:cs="Arial"/>
          <w:sz w:val="24"/>
          <w:szCs w:val="24"/>
          <w:lang w:val="es-ES" w:eastAsia="es-ES"/>
        </w:rPr>
        <w:t xml:space="preserve">, por lo que </w:t>
      </w:r>
      <w:r w:rsidR="00427263" w:rsidRPr="00F429DA">
        <w:rPr>
          <w:rFonts w:ascii="Palatino Linotype" w:eastAsia="Arial Unicode MS" w:hAnsi="Palatino Linotype" w:cs="Arial"/>
          <w:sz w:val="24"/>
          <w:szCs w:val="24"/>
          <w:lang w:val="es-ES" w:eastAsia="es-ES"/>
        </w:rPr>
        <w:t xml:space="preserve">no se configura </w:t>
      </w:r>
      <w:r w:rsidR="008A067E" w:rsidRPr="00F429DA">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75054E" w:rsidRPr="00F429DA">
        <w:rPr>
          <w:rFonts w:ascii="Palatino Linotype" w:eastAsia="Times New Roman" w:hAnsi="Palatino Linotype" w:cs="Arial"/>
          <w:bCs/>
          <w:sz w:val="24"/>
          <w:szCs w:val="24"/>
          <w:lang w:val="es-ES" w:eastAsia="es-ES"/>
        </w:rPr>
        <w:t>, el cual será materia de análisis en el apartado correspondiente</w:t>
      </w:r>
      <w:r w:rsidR="008A067E" w:rsidRPr="00F429DA">
        <w:rPr>
          <w:rFonts w:ascii="Palatino Linotype" w:eastAsia="Arial Unicode MS" w:hAnsi="Palatino Linotype" w:cs="Arial"/>
          <w:sz w:val="24"/>
          <w:szCs w:val="24"/>
          <w:lang w:val="es-ES" w:eastAsia="es-ES"/>
        </w:rPr>
        <w:t xml:space="preserve">. </w:t>
      </w:r>
    </w:p>
    <w:p w:rsidR="008A067E" w:rsidRPr="00F429DA"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F429DA">
        <w:rPr>
          <w:rFonts w:ascii="Palatino Linotype" w:eastAsia="MS Mincho" w:hAnsi="Palatino Linotype" w:cs="Times New Roman"/>
          <w:noProof/>
          <w:sz w:val="24"/>
          <w:szCs w:val="24"/>
          <w:lang w:eastAsia="es-MX"/>
        </w:rPr>
        <w:t xml:space="preserve">Por su parte, </w:t>
      </w:r>
      <w:r w:rsidR="00E336B5" w:rsidRPr="00F429DA">
        <w:rPr>
          <w:rFonts w:ascii="Palatino Linotype" w:eastAsia="MS Mincho" w:hAnsi="Palatino Linotype" w:cs="Times New Roman"/>
          <w:b/>
          <w:noProof/>
          <w:sz w:val="24"/>
          <w:szCs w:val="24"/>
          <w:lang w:eastAsia="es-MX"/>
        </w:rPr>
        <w:t>LA</w:t>
      </w:r>
      <w:r w:rsidRPr="00F429DA">
        <w:rPr>
          <w:rFonts w:ascii="Palatino Linotype" w:eastAsia="MS Mincho" w:hAnsi="Palatino Linotype" w:cs="Times New Roman"/>
          <w:b/>
          <w:noProof/>
          <w:sz w:val="24"/>
          <w:szCs w:val="24"/>
          <w:lang w:eastAsia="es-MX"/>
        </w:rPr>
        <w:t xml:space="preserve"> RECURRENTE </w:t>
      </w:r>
      <w:r w:rsidRPr="00F429DA">
        <w:rPr>
          <w:rFonts w:ascii="Palatino Linotype" w:eastAsia="MS Mincho" w:hAnsi="Palatino Linotype" w:cs="Times New Roman"/>
          <w:noProof/>
          <w:sz w:val="24"/>
          <w:szCs w:val="24"/>
          <w:lang w:eastAsia="es-MX"/>
        </w:rPr>
        <w:t>no realizó manifiestación alguna,</w:t>
      </w:r>
      <w:r w:rsidRPr="00F429DA">
        <w:rPr>
          <w:rFonts w:ascii="Palatino Linotype" w:eastAsia="Arial Unicode MS" w:hAnsi="Palatino Linotype" w:cs="Arial"/>
          <w:sz w:val="24"/>
          <w:szCs w:val="24"/>
          <w:lang w:val="es-ES_tradnl" w:eastAsia="es-ES"/>
        </w:rPr>
        <w:t xml:space="preserve"> ni presentó pruebas o alegatos</w:t>
      </w:r>
      <w:r w:rsidR="00F32CC0" w:rsidRPr="00F429DA">
        <w:rPr>
          <w:rFonts w:ascii="Palatino Linotype" w:eastAsia="Arial Unicode MS" w:hAnsi="Palatino Linotype" w:cs="Arial"/>
          <w:sz w:val="24"/>
          <w:szCs w:val="24"/>
          <w:lang w:val="es-ES_tradnl" w:eastAsia="es-ES"/>
        </w:rPr>
        <w:t xml:space="preserve"> que a su derecho convinieran</w:t>
      </w:r>
      <w:r w:rsidRPr="00F429DA">
        <w:rPr>
          <w:rFonts w:ascii="Palatino Linotype" w:eastAsia="Arial Unicode MS" w:hAnsi="Palatino Linotype" w:cs="Arial"/>
          <w:sz w:val="24"/>
          <w:szCs w:val="24"/>
          <w:lang w:val="es-ES_tradnl" w:eastAsia="es-ES"/>
        </w:rPr>
        <w:t>.</w:t>
      </w:r>
    </w:p>
    <w:p w:rsidR="00B064FB" w:rsidRPr="00F429DA"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F429DA"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F429DA">
        <w:rPr>
          <w:rFonts w:ascii="Palatino Linotype" w:eastAsia="MS Mincho" w:hAnsi="Palatino Linotype" w:cs="Times New Roman"/>
          <w:b/>
          <w:sz w:val="28"/>
          <w:szCs w:val="28"/>
          <w:lang w:val="es-ES_tradnl" w:eastAsia="es-ES"/>
        </w:rPr>
        <w:t>VII</w:t>
      </w:r>
      <w:r w:rsidR="00666E4C" w:rsidRPr="00F429DA">
        <w:rPr>
          <w:rFonts w:ascii="Palatino Linotype" w:eastAsia="MS Mincho" w:hAnsi="Palatino Linotype" w:cs="Times New Roman"/>
          <w:b/>
          <w:sz w:val="28"/>
          <w:szCs w:val="28"/>
          <w:lang w:val="es-ES_tradnl" w:eastAsia="es-ES"/>
        </w:rPr>
        <w:t>I</w:t>
      </w:r>
      <w:r w:rsidR="00B064FB" w:rsidRPr="00F429DA">
        <w:rPr>
          <w:rFonts w:ascii="Palatino Linotype" w:eastAsia="MS Mincho" w:hAnsi="Palatino Linotype" w:cs="Times New Roman"/>
          <w:b/>
          <w:sz w:val="28"/>
          <w:szCs w:val="28"/>
          <w:lang w:val="es-ES_tradnl" w:eastAsia="es-ES"/>
        </w:rPr>
        <w:t xml:space="preserve">. </w:t>
      </w:r>
      <w:r w:rsidR="00B064FB" w:rsidRPr="00F429DA">
        <w:rPr>
          <w:rFonts w:ascii="Palatino Linotype" w:eastAsia="MS Mincho" w:hAnsi="Palatino Linotype" w:cs="Arial"/>
          <w:sz w:val="24"/>
          <w:szCs w:val="24"/>
          <w:lang w:val="es-ES_tradnl" w:eastAsia="es-ES"/>
        </w:rPr>
        <w:t>Una vez analizado el estado procesal que guardan los expedientes, en fecha</w:t>
      </w:r>
      <w:r w:rsidR="00562E09" w:rsidRPr="00F429DA">
        <w:rPr>
          <w:rFonts w:ascii="Palatino Linotype" w:eastAsia="MS Mincho" w:hAnsi="Palatino Linotype" w:cs="Arial"/>
          <w:sz w:val="24"/>
          <w:szCs w:val="24"/>
          <w:lang w:val="es-ES_tradnl" w:eastAsia="es-ES"/>
        </w:rPr>
        <w:t xml:space="preserve"> </w:t>
      </w:r>
      <w:r w:rsidR="00E336B5" w:rsidRPr="00F429DA">
        <w:rPr>
          <w:rFonts w:ascii="Palatino Linotype" w:eastAsia="MS Mincho" w:hAnsi="Palatino Linotype" w:cs="Arial"/>
          <w:sz w:val="24"/>
          <w:szCs w:val="24"/>
          <w:lang w:val="es-ES_tradnl" w:eastAsia="es-ES"/>
        </w:rPr>
        <w:t>tres</w:t>
      </w:r>
      <w:r w:rsidR="00562E09" w:rsidRPr="00F429DA">
        <w:rPr>
          <w:rFonts w:ascii="Palatino Linotype" w:eastAsia="MS Mincho" w:hAnsi="Palatino Linotype" w:cs="Arial"/>
          <w:sz w:val="24"/>
          <w:szCs w:val="24"/>
          <w:lang w:val="es-ES_tradnl" w:eastAsia="es-ES"/>
        </w:rPr>
        <w:t xml:space="preserve"> de </w:t>
      </w:r>
      <w:r w:rsidR="00E336B5" w:rsidRPr="00F429DA">
        <w:rPr>
          <w:rFonts w:ascii="Palatino Linotype" w:eastAsia="MS Mincho" w:hAnsi="Palatino Linotype" w:cs="Arial"/>
          <w:sz w:val="24"/>
          <w:szCs w:val="24"/>
          <w:lang w:val="es-ES_tradnl" w:eastAsia="es-ES"/>
        </w:rPr>
        <w:t>septiembre</w:t>
      </w:r>
      <w:r w:rsidR="00562E09" w:rsidRPr="00F429DA">
        <w:rPr>
          <w:rFonts w:ascii="Palatino Linotype" w:eastAsia="MS Mincho" w:hAnsi="Palatino Linotype" w:cs="Arial"/>
          <w:sz w:val="24"/>
          <w:szCs w:val="24"/>
          <w:lang w:val="es-ES_tradnl" w:eastAsia="es-ES"/>
        </w:rPr>
        <w:t xml:space="preserve"> de dos mil diecinueve</w:t>
      </w:r>
      <w:r w:rsidR="00B064FB" w:rsidRPr="00F429DA">
        <w:rPr>
          <w:rFonts w:ascii="Palatino Linotype" w:eastAsia="MS Mincho" w:hAnsi="Palatino Linotype" w:cs="Arial"/>
          <w:sz w:val="24"/>
          <w:szCs w:val="24"/>
          <w:lang w:val="es-ES_tradnl" w:eastAsia="es-ES"/>
        </w:rPr>
        <w:t xml:space="preserve">, la Comisionada </w:t>
      </w:r>
      <w:r w:rsidR="00B064FB" w:rsidRPr="00F429DA">
        <w:rPr>
          <w:rFonts w:ascii="Palatino Linotype" w:eastAsia="MS Mincho" w:hAnsi="Palatino Linotype" w:cs="Arial"/>
          <w:b/>
          <w:sz w:val="24"/>
          <w:szCs w:val="24"/>
          <w:lang w:val="es-ES_tradnl" w:eastAsia="es-ES"/>
        </w:rPr>
        <w:t xml:space="preserve">EVA ABAID YAPUR </w:t>
      </w:r>
      <w:r w:rsidR="00B064FB" w:rsidRPr="00F429DA">
        <w:rPr>
          <w:rFonts w:ascii="Palatino Linotype" w:eastAsia="MS Mincho" w:hAnsi="Palatino Linotype" w:cs="Arial"/>
          <w:sz w:val="24"/>
          <w:szCs w:val="24"/>
          <w:lang w:val="es-ES_tradnl" w:eastAsia="es-ES"/>
        </w:rPr>
        <w:t>acordó el cierre</w:t>
      </w:r>
      <w:r w:rsidR="00562E09" w:rsidRPr="00F429DA">
        <w:rPr>
          <w:rFonts w:ascii="Palatino Linotype" w:eastAsia="MS Mincho" w:hAnsi="Palatino Linotype" w:cs="Arial"/>
          <w:sz w:val="24"/>
          <w:szCs w:val="24"/>
          <w:lang w:val="es-ES_tradnl" w:eastAsia="es-ES"/>
        </w:rPr>
        <w:t xml:space="preserve"> de instrucción en el recurso </w:t>
      </w:r>
      <w:r w:rsidR="00B064FB" w:rsidRPr="00F429DA">
        <w:rPr>
          <w:rFonts w:ascii="Palatino Linotype" w:eastAsia="MS Mincho" w:hAnsi="Palatino Linotype" w:cs="Arial"/>
          <w:sz w:val="24"/>
          <w:szCs w:val="24"/>
          <w:lang w:val="es-ES_tradnl" w:eastAsia="es-ES"/>
        </w:rPr>
        <w:t xml:space="preserve">de revisión, así como la remisión </w:t>
      </w:r>
      <w:r w:rsidR="00562E09" w:rsidRPr="00F429DA">
        <w:rPr>
          <w:rFonts w:ascii="Palatino Linotype" w:eastAsia="MS Mincho" w:hAnsi="Palatino Linotype" w:cs="Arial"/>
          <w:sz w:val="24"/>
          <w:szCs w:val="24"/>
          <w:lang w:val="es-ES_tradnl" w:eastAsia="es-ES"/>
        </w:rPr>
        <w:t xml:space="preserve">del expediente </w:t>
      </w:r>
      <w:r w:rsidR="00B064FB" w:rsidRPr="00F429DA">
        <w:rPr>
          <w:rFonts w:ascii="Palatino Linotype" w:eastAsia="MS Mincho" w:hAnsi="Palatino Linotype" w:cs="Arial"/>
          <w:sz w:val="24"/>
          <w:szCs w:val="24"/>
          <w:lang w:val="es-ES_tradnl" w:eastAsia="es-ES"/>
        </w:rPr>
        <w:t xml:space="preserve">a efecto de </w:t>
      </w:r>
      <w:r w:rsidR="00562E09" w:rsidRPr="00F429DA">
        <w:rPr>
          <w:rFonts w:ascii="Palatino Linotype" w:eastAsia="MS Mincho" w:hAnsi="Palatino Linotype" w:cs="Arial"/>
          <w:sz w:val="24"/>
          <w:szCs w:val="24"/>
          <w:lang w:val="es-ES_tradnl" w:eastAsia="es-ES"/>
        </w:rPr>
        <w:t>ser resuelto</w:t>
      </w:r>
      <w:r w:rsidR="00B064FB" w:rsidRPr="00F429DA">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F429DA">
        <w:rPr>
          <w:rFonts w:ascii="Palatino Linotype" w:eastAsia="MS Mincho" w:hAnsi="Palatino Linotype" w:cs="Arial"/>
          <w:sz w:val="24"/>
          <w:szCs w:val="24"/>
          <w:lang w:val="es-ES_tradnl" w:eastAsia="es-ES"/>
        </w:rPr>
        <w:t xml:space="preserve"> Estado de México y Municipios.</w:t>
      </w:r>
    </w:p>
    <w:p w:rsidR="00B064FB" w:rsidRPr="00F429DA"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F429DA" w:rsidRDefault="00666E4C" w:rsidP="00F32CC0">
      <w:pPr>
        <w:pStyle w:val="Prrafodelista"/>
        <w:spacing w:line="360" w:lineRule="auto"/>
        <w:ind w:left="0"/>
        <w:jc w:val="both"/>
        <w:rPr>
          <w:rFonts w:ascii="Palatino Linotype" w:hAnsi="Palatino Linotype" w:cs="Arial"/>
        </w:rPr>
      </w:pPr>
      <w:r w:rsidRPr="00F429DA">
        <w:rPr>
          <w:rFonts w:ascii="Palatino Linotype" w:hAnsi="Palatino Linotype" w:cs="Arial"/>
          <w:b/>
          <w:sz w:val="28"/>
          <w:szCs w:val="28"/>
        </w:rPr>
        <w:t>IX</w:t>
      </w:r>
      <w:r w:rsidR="00F32CC0" w:rsidRPr="00F429DA">
        <w:rPr>
          <w:rFonts w:ascii="Palatino Linotype" w:hAnsi="Palatino Linotype" w:cs="Arial"/>
          <w:b/>
          <w:sz w:val="28"/>
          <w:szCs w:val="28"/>
        </w:rPr>
        <w:t>.</w:t>
      </w:r>
      <w:r w:rsidR="00F32CC0" w:rsidRPr="00F429DA">
        <w:rPr>
          <w:rFonts w:ascii="Palatino Linotype" w:hAnsi="Palatino Linotype" w:cs="Arial"/>
        </w:rPr>
        <w:t xml:space="preserve"> En fecha </w:t>
      </w:r>
      <w:r w:rsidR="00E336B5" w:rsidRPr="00F429DA">
        <w:rPr>
          <w:rFonts w:ascii="Palatino Linotype" w:hAnsi="Palatino Linotype" w:cs="Arial"/>
        </w:rPr>
        <w:t>tres</w:t>
      </w:r>
      <w:r w:rsidR="00F32CC0" w:rsidRPr="00F429DA">
        <w:rPr>
          <w:rFonts w:ascii="Palatino Linotype" w:hAnsi="Palatino Linotype" w:cs="Arial"/>
        </w:rPr>
        <w:t xml:space="preserve"> de </w:t>
      </w:r>
      <w:r w:rsidR="00E336B5" w:rsidRPr="00F429DA">
        <w:rPr>
          <w:rFonts w:ascii="Palatino Linotype" w:hAnsi="Palatino Linotype" w:cs="Arial"/>
        </w:rPr>
        <w:t>septiembre</w:t>
      </w:r>
      <w:r w:rsidR="00F32CC0" w:rsidRPr="00F429DA">
        <w:rPr>
          <w:rFonts w:ascii="Palatino Linotype" w:hAnsi="Palatino Linotype" w:cs="Arial"/>
        </w:rPr>
        <w:t xml:space="preserve"> de dos mil diecinueve, </w:t>
      </w:r>
      <w:r w:rsidR="00F32CC0" w:rsidRPr="00F429DA">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F429DA">
        <w:rPr>
          <w:rFonts w:ascii="Palatino Linotype" w:hAnsi="Palatino Linotype" w:cs="Arial"/>
        </w:rPr>
        <w:t>; y</w:t>
      </w:r>
    </w:p>
    <w:p w:rsidR="00F32CC0" w:rsidRPr="00F429DA"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F429DA"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F429DA">
        <w:rPr>
          <w:rFonts w:ascii="Palatino Linotype" w:eastAsia="Times New Roman" w:hAnsi="Palatino Linotype" w:cs="Times New Roman"/>
          <w:b/>
          <w:sz w:val="24"/>
          <w:szCs w:val="28"/>
          <w:lang w:val="es-ES" w:eastAsia="es-ES"/>
        </w:rPr>
        <w:lastRenderedPageBreak/>
        <w:t>C O N S I D E R A N D O</w:t>
      </w:r>
    </w:p>
    <w:p w:rsidR="0052153A" w:rsidRPr="00F429DA"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F429DA"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F429DA">
        <w:rPr>
          <w:rFonts w:ascii="Palatino Linotype" w:eastAsia="Times New Roman" w:hAnsi="Palatino Linotype" w:cs="Times New Roman"/>
          <w:b/>
          <w:sz w:val="28"/>
          <w:szCs w:val="28"/>
          <w:lang w:val="es-ES" w:eastAsia="es-ES"/>
        </w:rPr>
        <w:t>PRIMERO</w:t>
      </w:r>
      <w:r w:rsidRPr="00F429DA">
        <w:rPr>
          <w:rFonts w:ascii="Palatino Linotype" w:eastAsia="Times New Roman" w:hAnsi="Palatino Linotype" w:cs="Times New Roman"/>
          <w:b/>
          <w:sz w:val="24"/>
          <w:szCs w:val="24"/>
          <w:lang w:val="es-ES" w:eastAsia="es-ES"/>
        </w:rPr>
        <w:t>.</w:t>
      </w:r>
      <w:r w:rsidRPr="00F429DA">
        <w:rPr>
          <w:rFonts w:ascii="Palatino Linotype" w:eastAsia="Times New Roman" w:hAnsi="Palatino Linotype" w:cs="Times New Roman"/>
          <w:sz w:val="24"/>
          <w:szCs w:val="24"/>
          <w:lang w:val="es-ES" w:eastAsia="es-ES"/>
        </w:rPr>
        <w:t xml:space="preserve"> </w:t>
      </w:r>
      <w:r w:rsidR="00F32CC0" w:rsidRPr="00F429DA">
        <w:rPr>
          <w:rFonts w:ascii="Palatino Linotype" w:eastAsia="Times New Roman" w:hAnsi="Palatino Linotype" w:cs="Times New Roman"/>
          <w:b/>
          <w:i/>
          <w:sz w:val="24"/>
          <w:szCs w:val="24"/>
          <w:lang w:val="es-ES" w:eastAsia="es-ES"/>
        </w:rPr>
        <w:t>Competencia</w:t>
      </w:r>
      <w:r w:rsidR="008800CE" w:rsidRPr="00F429DA">
        <w:rPr>
          <w:rFonts w:ascii="Palatino Linotype" w:eastAsia="Times New Roman" w:hAnsi="Palatino Linotype" w:cs="Times New Roman"/>
          <w:i/>
          <w:sz w:val="24"/>
          <w:szCs w:val="24"/>
          <w:lang w:val="es-ES" w:eastAsia="es-ES"/>
        </w:rPr>
        <w:t>.</w:t>
      </w:r>
      <w:r w:rsidR="008800CE" w:rsidRPr="00F429DA">
        <w:rPr>
          <w:rFonts w:ascii="Palatino Linotype" w:eastAsia="Times New Roman" w:hAnsi="Palatino Linotype" w:cs="Times New Roman"/>
          <w:b/>
          <w:sz w:val="24"/>
          <w:szCs w:val="24"/>
          <w:lang w:val="es-ES" w:eastAsia="es-ES"/>
        </w:rPr>
        <w:t xml:space="preserve"> </w:t>
      </w:r>
      <w:r w:rsidRPr="00F429DA">
        <w:rPr>
          <w:rFonts w:ascii="Palatino Linotype" w:eastAsia="Times New Roman" w:hAnsi="Palatino Linotype" w:cs="Times New Roman"/>
          <w:sz w:val="24"/>
          <w:szCs w:val="24"/>
          <w:lang w:val="es-ES" w:eastAsia="es-ES"/>
        </w:rPr>
        <w:t xml:space="preserve">Este Instituto de </w:t>
      </w:r>
      <w:r w:rsidRPr="00F429DA">
        <w:rPr>
          <w:rFonts w:ascii="Palatino Linotype" w:eastAsia="Times New Roman" w:hAnsi="Palatino Linotype" w:cs="Arial"/>
          <w:sz w:val="24"/>
          <w:szCs w:val="24"/>
          <w:lang w:val="es-ES" w:eastAsia="es-ES"/>
        </w:rPr>
        <w:t>Transparencia</w:t>
      </w:r>
      <w:r w:rsidRPr="00F429DA">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296839" w:rsidRPr="00F429DA">
        <w:rPr>
          <w:rFonts w:ascii="Palatino Linotype" w:eastAsia="Times New Roman" w:hAnsi="Palatino Linotype" w:cs="Times New Roman"/>
          <w:sz w:val="24"/>
          <w:szCs w:val="24"/>
          <w:lang w:val="es-ES" w:eastAsia="es-ES"/>
        </w:rPr>
        <w:t xml:space="preserve"> segundo</w:t>
      </w:r>
      <w:r w:rsidRPr="00F429DA">
        <w:rPr>
          <w:rFonts w:ascii="Palatino Linotype" w:eastAsia="Times New Roman" w:hAnsi="Palatino Linotype" w:cs="Times New Roman"/>
          <w:sz w:val="24"/>
          <w:szCs w:val="24"/>
          <w:lang w:val="es-ES" w:eastAsia="es-ES"/>
        </w:rPr>
        <w:t xml:space="preserve">, vigésimo </w:t>
      </w:r>
      <w:r w:rsidR="00296839" w:rsidRPr="00F429DA">
        <w:rPr>
          <w:rFonts w:ascii="Palatino Linotype" w:eastAsia="Times New Roman" w:hAnsi="Palatino Linotype" w:cs="Times New Roman"/>
          <w:sz w:val="24"/>
          <w:szCs w:val="24"/>
          <w:lang w:val="es-ES" w:eastAsia="es-ES"/>
        </w:rPr>
        <w:t>tercero</w:t>
      </w:r>
      <w:r w:rsidRPr="00F429DA">
        <w:rPr>
          <w:rFonts w:ascii="Palatino Linotype" w:eastAsia="Times New Roman" w:hAnsi="Palatino Linotype" w:cs="Times New Roman"/>
          <w:sz w:val="24"/>
          <w:szCs w:val="24"/>
          <w:lang w:val="es-ES" w:eastAsia="es-ES"/>
        </w:rPr>
        <w:t xml:space="preserve"> y vigésimo </w:t>
      </w:r>
      <w:r w:rsidR="00296839" w:rsidRPr="00F429DA">
        <w:rPr>
          <w:rFonts w:ascii="Palatino Linotype" w:eastAsia="Times New Roman" w:hAnsi="Palatino Linotype" w:cs="Times New Roman"/>
          <w:sz w:val="24"/>
          <w:szCs w:val="24"/>
          <w:lang w:val="es-ES" w:eastAsia="es-ES"/>
        </w:rPr>
        <w:t>cuarto</w:t>
      </w:r>
      <w:r w:rsidRPr="00F429DA">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429DA">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F429DA"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F429DA" w:rsidRDefault="00283B91" w:rsidP="00283B91">
      <w:pPr>
        <w:spacing w:after="0" w:line="360" w:lineRule="auto"/>
        <w:jc w:val="both"/>
        <w:rPr>
          <w:rFonts w:ascii="Palatino Linotype" w:eastAsia="Times New Roman" w:hAnsi="Palatino Linotype" w:cs="Arial"/>
          <w:b/>
          <w:bCs/>
          <w:sz w:val="24"/>
          <w:szCs w:val="24"/>
          <w:lang w:val="es-ES" w:eastAsia="es-ES"/>
        </w:rPr>
      </w:pPr>
      <w:r w:rsidRPr="00F429DA">
        <w:rPr>
          <w:rFonts w:ascii="Palatino Linotype" w:eastAsia="Times New Roman" w:hAnsi="Palatino Linotype" w:cs="Arial"/>
          <w:b/>
          <w:sz w:val="28"/>
          <w:szCs w:val="24"/>
          <w:lang w:val="es-ES" w:eastAsia="es-ES"/>
        </w:rPr>
        <w:t>SEGUNDO</w:t>
      </w:r>
      <w:r w:rsidRPr="00F429DA">
        <w:rPr>
          <w:rFonts w:ascii="Palatino Linotype" w:eastAsia="Times New Roman" w:hAnsi="Palatino Linotype" w:cs="Arial"/>
          <w:b/>
          <w:sz w:val="24"/>
          <w:szCs w:val="24"/>
          <w:lang w:eastAsia="es-ES"/>
        </w:rPr>
        <w:t xml:space="preserve">. </w:t>
      </w:r>
      <w:r w:rsidR="00F32CC0" w:rsidRPr="00F429DA">
        <w:rPr>
          <w:rFonts w:ascii="Palatino Linotype" w:eastAsia="Times New Roman" w:hAnsi="Palatino Linotype" w:cs="Arial"/>
          <w:b/>
          <w:i/>
          <w:sz w:val="24"/>
          <w:szCs w:val="24"/>
          <w:lang w:val="es-ES" w:eastAsia="es-ES"/>
        </w:rPr>
        <w:t>Interés</w:t>
      </w:r>
      <w:r w:rsidR="008800CE" w:rsidRPr="00F429DA">
        <w:rPr>
          <w:rFonts w:ascii="Palatino Linotype" w:eastAsia="Times New Roman" w:hAnsi="Palatino Linotype" w:cs="Arial"/>
          <w:b/>
          <w:i/>
          <w:sz w:val="24"/>
          <w:szCs w:val="24"/>
          <w:lang w:val="es-ES" w:eastAsia="es-ES"/>
        </w:rPr>
        <w:t>.</w:t>
      </w:r>
      <w:r w:rsidR="008800CE" w:rsidRPr="00F429DA">
        <w:rPr>
          <w:rFonts w:ascii="Palatino Linotype" w:eastAsia="Times New Roman" w:hAnsi="Palatino Linotype" w:cs="Arial"/>
          <w:b/>
          <w:sz w:val="24"/>
          <w:szCs w:val="24"/>
          <w:lang w:val="es-ES" w:eastAsia="es-ES"/>
        </w:rPr>
        <w:t xml:space="preserve"> </w:t>
      </w:r>
      <w:r w:rsidR="00B60CA7" w:rsidRPr="00F429DA">
        <w:rPr>
          <w:rFonts w:ascii="Palatino Linotype" w:eastAsia="Times New Roman" w:hAnsi="Palatino Linotype" w:cs="Arial"/>
          <w:sz w:val="24"/>
          <w:szCs w:val="24"/>
          <w:lang w:val="es-ES" w:eastAsia="es-ES"/>
        </w:rPr>
        <w:t>El recurso de revisión fue interpuesto</w:t>
      </w:r>
      <w:r w:rsidRPr="00F429DA">
        <w:rPr>
          <w:rFonts w:ascii="Palatino Linotype" w:eastAsia="Times New Roman" w:hAnsi="Palatino Linotype" w:cs="Arial"/>
          <w:sz w:val="24"/>
          <w:szCs w:val="24"/>
          <w:lang w:val="es-ES" w:eastAsia="es-ES"/>
        </w:rPr>
        <w:t xml:space="preserve"> por parte legítima, en at</w:t>
      </w:r>
      <w:r w:rsidR="00B60CA7" w:rsidRPr="00F429DA">
        <w:rPr>
          <w:rFonts w:ascii="Palatino Linotype" w:eastAsia="Times New Roman" w:hAnsi="Palatino Linotype" w:cs="Arial"/>
          <w:sz w:val="24"/>
          <w:szCs w:val="24"/>
          <w:lang w:val="es-ES" w:eastAsia="es-ES"/>
        </w:rPr>
        <w:t xml:space="preserve">ención a que presentado </w:t>
      </w:r>
      <w:r w:rsidRPr="00F429DA">
        <w:rPr>
          <w:rFonts w:ascii="Palatino Linotype" w:eastAsia="Times New Roman" w:hAnsi="Palatino Linotype" w:cs="Arial"/>
          <w:sz w:val="24"/>
          <w:szCs w:val="24"/>
          <w:lang w:val="es-ES" w:eastAsia="es-ES"/>
        </w:rPr>
        <w:t xml:space="preserve">por </w:t>
      </w:r>
      <w:r w:rsidR="00666E4C" w:rsidRPr="00F429DA">
        <w:rPr>
          <w:rFonts w:ascii="Palatino Linotype" w:eastAsia="Times New Roman" w:hAnsi="Palatino Linotype" w:cs="Arial"/>
          <w:b/>
          <w:sz w:val="24"/>
          <w:szCs w:val="24"/>
          <w:lang w:val="es-ES" w:eastAsia="es-ES"/>
        </w:rPr>
        <w:t>LA</w:t>
      </w:r>
      <w:r w:rsidRPr="00F429DA">
        <w:rPr>
          <w:rFonts w:ascii="Palatino Linotype" w:eastAsia="Times New Roman" w:hAnsi="Palatino Linotype" w:cs="Arial"/>
          <w:b/>
          <w:sz w:val="24"/>
          <w:szCs w:val="24"/>
          <w:lang w:val="es-ES" w:eastAsia="es-ES"/>
        </w:rPr>
        <w:t xml:space="preserve"> RECURRENTE</w:t>
      </w:r>
      <w:r w:rsidRPr="00F429DA">
        <w:rPr>
          <w:rFonts w:ascii="Palatino Linotype" w:eastAsia="Times New Roman" w:hAnsi="Palatino Linotype" w:cs="Arial"/>
          <w:snapToGrid w:val="0"/>
          <w:sz w:val="24"/>
          <w:szCs w:val="24"/>
          <w:lang w:val="es-ES" w:eastAsia="es-ES"/>
        </w:rPr>
        <w:t>, quien es la misma per</w:t>
      </w:r>
      <w:r w:rsidR="00B60CA7" w:rsidRPr="00F429DA">
        <w:rPr>
          <w:rFonts w:ascii="Palatino Linotype" w:eastAsia="Times New Roman" w:hAnsi="Palatino Linotype" w:cs="Arial"/>
          <w:snapToGrid w:val="0"/>
          <w:sz w:val="24"/>
          <w:szCs w:val="24"/>
          <w:lang w:val="es-ES" w:eastAsia="es-ES"/>
        </w:rPr>
        <w:t xml:space="preserve">sona que formuló </w:t>
      </w:r>
      <w:r w:rsidR="004D35A7" w:rsidRPr="00F429DA">
        <w:rPr>
          <w:rFonts w:ascii="Palatino Linotype" w:eastAsia="Times New Roman" w:hAnsi="Palatino Linotype" w:cs="Arial"/>
          <w:snapToGrid w:val="0"/>
          <w:sz w:val="24"/>
          <w:szCs w:val="24"/>
          <w:lang w:val="es-ES" w:eastAsia="es-ES"/>
        </w:rPr>
        <w:t>la solicitud</w:t>
      </w:r>
      <w:r w:rsidRPr="00F429DA">
        <w:rPr>
          <w:rFonts w:ascii="Palatino Linotype" w:eastAsia="Times New Roman" w:hAnsi="Palatino Linotype" w:cs="Arial"/>
          <w:snapToGrid w:val="0"/>
          <w:sz w:val="24"/>
          <w:szCs w:val="24"/>
          <w:lang w:val="es-ES" w:eastAsia="es-ES"/>
        </w:rPr>
        <w:t xml:space="preserve"> de acceso a la información pública </w:t>
      </w:r>
      <w:r w:rsidRPr="00F429DA">
        <w:rPr>
          <w:rFonts w:ascii="Palatino Linotype" w:eastAsia="Times New Roman" w:hAnsi="Palatino Linotype" w:cs="Arial"/>
          <w:bCs/>
          <w:sz w:val="24"/>
          <w:szCs w:val="24"/>
          <w:lang w:val="es-ES" w:eastAsia="es-ES"/>
        </w:rPr>
        <w:t xml:space="preserve">al </w:t>
      </w:r>
      <w:r w:rsidRPr="00F429DA">
        <w:rPr>
          <w:rFonts w:ascii="Palatino Linotype" w:eastAsia="Times New Roman" w:hAnsi="Palatino Linotype" w:cs="Arial"/>
          <w:b/>
          <w:bCs/>
          <w:sz w:val="24"/>
          <w:szCs w:val="24"/>
          <w:lang w:val="es-ES" w:eastAsia="es-ES"/>
        </w:rPr>
        <w:t>SUJETO OBLIGADO.</w:t>
      </w:r>
    </w:p>
    <w:p w:rsidR="00F32CC0" w:rsidRPr="00F429DA"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F429DA"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F429DA">
        <w:rPr>
          <w:rFonts w:ascii="Palatino Linotype" w:eastAsia="Times New Roman" w:hAnsi="Palatino Linotype" w:cs="Times New Roman"/>
          <w:b/>
          <w:sz w:val="28"/>
          <w:szCs w:val="24"/>
          <w:lang w:val="es-ES" w:eastAsia="es-ES"/>
        </w:rPr>
        <w:t xml:space="preserve">TERCERO. </w:t>
      </w:r>
      <w:r w:rsidR="00F32CC0" w:rsidRPr="00F429DA">
        <w:rPr>
          <w:rFonts w:ascii="Palatino Linotype" w:eastAsia="Times New Roman" w:hAnsi="Palatino Linotype" w:cs="Arial"/>
          <w:b/>
          <w:i/>
          <w:sz w:val="24"/>
          <w:szCs w:val="24"/>
          <w:lang w:val="es-ES" w:eastAsia="es-ES"/>
        </w:rPr>
        <w:t>Oportunidad</w:t>
      </w:r>
      <w:r w:rsidRPr="00F429DA">
        <w:rPr>
          <w:rFonts w:ascii="Palatino Linotype" w:eastAsia="Times New Roman" w:hAnsi="Palatino Linotype" w:cs="Arial"/>
          <w:b/>
          <w:i/>
          <w:sz w:val="24"/>
          <w:szCs w:val="24"/>
          <w:lang w:val="es-ES" w:eastAsia="es-ES"/>
        </w:rPr>
        <w:t>.</w:t>
      </w:r>
      <w:r w:rsidRPr="00F429DA">
        <w:rPr>
          <w:rFonts w:ascii="Palatino Linotype" w:eastAsia="Times New Roman" w:hAnsi="Palatino Linotype" w:cs="Arial"/>
          <w:b/>
          <w:sz w:val="24"/>
          <w:szCs w:val="24"/>
          <w:lang w:val="es-ES" w:eastAsia="es-ES"/>
        </w:rPr>
        <w:t xml:space="preserve"> </w:t>
      </w:r>
      <w:r w:rsidRPr="00F429DA">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666E4C" w:rsidRPr="00F429DA">
        <w:rPr>
          <w:rFonts w:ascii="Palatino Linotype" w:eastAsia="Times New Roman" w:hAnsi="Palatino Linotype" w:cs="Arial"/>
          <w:b/>
          <w:sz w:val="24"/>
          <w:szCs w:val="24"/>
          <w:lang w:val="es-ES" w:eastAsia="es-ES"/>
        </w:rPr>
        <w:t>LA</w:t>
      </w:r>
      <w:r w:rsidRPr="00F429DA">
        <w:rPr>
          <w:rFonts w:ascii="Palatino Linotype" w:eastAsia="Times New Roman" w:hAnsi="Palatino Linotype" w:cs="Arial"/>
          <w:b/>
          <w:sz w:val="24"/>
          <w:szCs w:val="24"/>
          <w:lang w:val="es-ES" w:eastAsia="es-ES"/>
        </w:rPr>
        <w:t xml:space="preserve"> RECURRENTE </w:t>
      </w:r>
      <w:r w:rsidRPr="00F429DA">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F429DA"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F429DA"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F429DA">
        <w:rPr>
          <w:rFonts w:ascii="Palatino Linotype" w:eastAsia="Times New Roman" w:hAnsi="Palatino Linotype" w:cs="Arial"/>
          <w:b/>
          <w:i/>
          <w:lang w:val="es-ES" w:eastAsia="es-ES"/>
        </w:rPr>
        <w:t>“Artículo 178.</w:t>
      </w:r>
      <w:r w:rsidRPr="00F429DA">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w:t>
      </w:r>
      <w:r w:rsidRPr="00F429DA">
        <w:rPr>
          <w:rFonts w:ascii="Palatino Linotype" w:eastAsia="Times New Roman" w:hAnsi="Palatino Linotype" w:cs="Arial"/>
          <w:i/>
          <w:lang w:val="es-ES" w:eastAsia="es-ES"/>
        </w:rPr>
        <w:lastRenderedPageBreak/>
        <w:t>ante el Instituto o ante la Unidad de Transparencia que haya conocido de la solicitud dentro de los quince días hábiles, siguientes a la fecha de la notificación de la respuesta.</w:t>
      </w:r>
    </w:p>
    <w:p w:rsidR="008800CE" w:rsidRPr="00F429DA"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F429DA">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F429DA"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F429DA">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F429DA">
        <w:rPr>
          <w:rFonts w:ascii="Palatino Linotype" w:eastAsia="Times New Roman" w:hAnsi="Palatino Linotype" w:cs="Arial"/>
          <w:b/>
          <w:i/>
          <w:lang w:val="es-ES" w:eastAsia="es-ES"/>
        </w:rPr>
        <w:t>”</w:t>
      </w:r>
    </w:p>
    <w:p w:rsidR="008800CE" w:rsidRPr="00F429DA"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F429DA" w:rsidRDefault="00DE6DC8" w:rsidP="005B3134">
      <w:pPr>
        <w:spacing w:line="360" w:lineRule="auto"/>
        <w:jc w:val="both"/>
        <w:rPr>
          <w:rFonts w:ascii="Palatino Linotype" w:eastAsia="Times New Roman" w:hAnsi="Palatino Linotype" w:cs="Times New Roman"/>
          <w:sz w:val="24"/>
          <w:szCs w:val="24"/>
          <w:lang w:eastAsia="es-ES"/>
        </w:rPr>
      </w:pPr>
      <w:r w:rsidRPr="00F429DA">
        <w:rPr>
          <w:rFonts w:ascii="Palatino Linotype" w:eastAsia="Times New Roman" w:hAnsi="Palatino Linotype" w:cs="Arial"/>
          <w:sz w:val="24"/>
          <w:szCs w:val="24"/>
          <w:lang w:val="es-ES" w:eastAsia="es-ES"/>
        </w:rPr>
        <w:t>Para efecto, se actualiza la hipótesis prevista en el</w:t>
      </w:r>
      <w:r w:rsidR="0093388F" w:rsidRPr="00F429DA">
        <w:rPr>
          <w:rFonts w:ascii="Palatino Linotype" w:eastAsia="Times New Roman" w:hAnsi="Palatino Linotype" w:cs="Arial"/>
          <w:sz w:val="24"/>
          <w:szCs w:val="24"/>
          <w:lang w:val="es-ES" w:eastAsia="es-ES"/>
        </w:rPr>
        <w:t xml:space="preserve"> precepto legal antes citado</w:t>
      </w:r>
      <w:r w:rsidRPr="00F429DA">
        <w:rPr>
          <w:rFonts w:ascii="Palatino Linotype" w:eastAsia="Times New Roman" w:hAnsi="Palatino Linotype" w:cs="Arial"/>
          <w:sz w:val="24"/>
          <w:szCs w:val="24"/>
          <w:lang w:val="es-ES" w:eastAsia="es-ES"/>
        </w:rPr>
        <w:t>, en atención a que la respuesta impug</w:t>
      </w:r>
      <w:r w:rsidR="002C3938" w:rsidRPr="00F429DA">
        <w:rPr>
          <w:rFonts w:ascii="Palatino Linotype" w:eastAsia="Times New Roman" w:hAnsi="Palatino Linotype" w:cs="Arial"/>
          <w:sz w:val="24"/>
          <w:szCs w:val="24"/>
          <w:lang w:val="es-ES" w:eastAsia="es-ES"/>
        </w:rPr>
        <w:t xml:space="preserve">nada en el recurso de revisión </w:t>
      </w:r>
      <w:r w:rsidR="006279C7" w:rsidRPr="00F429DA">
        <w:rPr>
          <w:rFonts w:ascii="Palatino Linotype" w:eastAsia="Times New Roman" w:hAnsi="Palatino Linotype" w:cs="Times New Roman"/>
          <w:b/>
          <w:sz w:val="24"/>
          <w:szCs w:val="24"/>
          <w:lang w:val="es-ES" w:eastAsia="es-ES"/>
        </w:rPr>
        <w:t>0</w:t>
      </w:r>
      <w:r w:rsidR="00187D86" w:rsidRPr="00F429DA">
        <w:rPr>
          <w:rFonts w:ascii="Palatino Linotype" w:eastAsia="Times New Roman" w:hAnsi="Palatino Linotype" w:cs="Times New Roman"/>
          <w:b/>
          <w:sz w:val="24"/>
          <w:szCs w:val="24"/>
          <w:lang w:val="es-ES" w:eastAsia="es-ES"/>
        </w:rPr>
        <w:t>4</w:t>
      </w:r>
      <w:r w:rsidR="00666E4C" w:rsidRPr="00F429DA">
        <w:rPr>
          <w:rFonts w:ascii="Palatino Linotype" w:eastAsia="Times New Roman" w:hAnsi="Palatino Linotype" w:cs="Times New Roman"/>
          <w:b/>
          <w:sz w:val="24"/>
          <w:szCs w:val="24"/>
          <w:lang w:val="es-ES" w:eastAsia="es-ES"/>
        </w:rPr>
        <w:t>42</w:t>
      </w:r>
      <w:r w:rsidR="00550727" w:rsidRPr="00F429DA">
        <w:rPr>
          <w:rFonts w:ascii="Palatino Linotype" w:eastAsia="Times New Roman" w:hAnsi="Palatino Linotype" w:cs="Times New Roman"/>
          <w:b/>
          <w:sz w:val="24"/>
          <w:szCs w:val="24"/>
          <w:lang w:val="es-ES" w:eastAsia="es-ES"/>
        </w:rPr>
        <w:t>7</w:t>
      </w:r>
      <w:r w:rsidR="006279C7" w:rsidRPr="00F429DA">
        <w:rPr>
          <w:rFonts w:ascii="Palatino Linotype" w:eastAsia="Times New Roman" w:hAnsi="Palatino Linotype" w:cs="Times New Roman"/>
          <w:b/>
          <w:sz w:val="24"/>
          <w:szCs w:val="24"/>
          <w:lang w:val="es-ES" w:eastAsia="es-ES"/>
        </w:rPr>
        <w:t xml:space="preserve">/INFOEM/IP/RR/2019, </w:t>
      </w:r>
      <w:r w:rsidR="006279C7" w:rsidRPr="00F429DA">
        <w:rPr>
          <w:rFonts w:ascii="Palatino Linotype" w:eastAsia="Times New Roman" w:hAnsi="Palatino Linotype" w:cs="Arial"/>
          <w:bCs/>
          <w:sz w:val="24"/>
          <w:szCs w:val="24"/>
          <w:lang w:eastAsia="es-ES"/>
        </w:rPr>
        <w:t xml:space="preserve">fue  notificada </w:t>
      </w:r>
      <w:r w:rsidR="00666E4C" w:rsidRPr="00F429DA">
        <w:rPr>
          <w:rFonts w:ascii="Palatino Linotype" w:eastAsia="Times New Roman" w:hAnsi="Palatino Linotype" w:cs="Arial"/>
          <w:sz w:val="24"/>
          <w:szCs w:val="24"/>
          <w:lang w:val="es-ES" w:eastAsia="es-ES"/>
        </w:rPr>
        <w:t>a</w:t>
      </w:r>
      <w:r w:rsidR="006279C7" w:rsidRPr="00F429DA">
        <w:rPr>
          <w:rFonts w:ascii="Palatino Linotype" w:eastAsia="Times New Roman" w:hAnsi="Palatino Linotype" w:cs="Arial"/>
          <w:sz w:val="24"/>
          <w:szCs w:val="24"/>
          <w:lang w:val="es-ES" w:eastAsia="es-ES"/>
        </w:rPr>
        <w:t xml:space="preserve"> </w:t>
      </w:r>
      <w:r w:rsidR="00666E4C" w:rsidRPr="00F429DA">
        <w:rPr>
          <w:rFonts w:ascii="Palatino Linotype" w:eastAsia="Times New Roman" w:hAnsi="Palatino Linotype" w:cs="Arial"/>
          <w:b/>
          <w:sz w:val="24"/>
          <w:szCs w:val="24"/>
          <w:lang w:val="es-ES" w:eastAsia="es-ES"/>
        </w:rPr>
        <w:t xml:space="preserve">LA </w:t>
      </w:r>
      <w:r w:rsidR="006279C7" w:rsidRPr="00F429DA">
        <w:rPr>
          <w:rFonts w:ascii="Palatino Linotype" w:eastAsia="Times New Roman" w:hAnsi="Palatino Linotype" w:cs="Arial"/>
          <w:b/>
          <w:color w:val="000000"/>
          <w:sz w:val="24"/>
          <w:szCs w:val="24"/>
          <w:lang w:val="es-ES" w:eastAsia="es-ES"/>
        </w:rPr>
        <w:t>RECURRENTE</w:t>
      </w:r>
      <w:r w:rsidR="006279C7" w:rsidRPr="00F429DA">
        <w:rPr>
          <w:rFonts w:ascii="Palatino Linotype" w:eastAsia="Times New Roman" w:hAnsi="Palatino Linotype" w:cs="Arial"/>
          <w:bCs/>
          <w:sz w:val="24"/>
          <w:szCs w:val="24"/>
          <w:lang w:eastAsia="es-ES"/>
        </w:rPr>
        <w:t xml:space="preserve"> el </w:t>
      </w:r>
      <w:r w:rsidR="00666E4C" w:rsidRPr="00F429DA">
        <w:rPr>
          <w:rFonts w:ascii="Palatino Linotype" w:eastAsia="Times New Roman" w:hAnsi="Palatino Linotype" w:cs="Times New Roman"/>
          <w:b/>
          <w:sz w:val="24"/>
          <w:szCs w:val="24"/>
          <w:lang w:val="es-ES" w:eastAsia="es-ES"/>
        </w:rPr>
        <w:t>nueve</w:t>
      </w:r>
      <w:r w:rsidR="006279C7" w:rsidRPr="00F429DA">
        <w:rPr>
          <w:rFonts w:ascii="Palatino Linotype" w:eastAsia="Times New Roman" w:hAnsi="Palatino Linotype" w:cs="Times New Roman"/>
          <w:b/>
          <w:sz w:val="24"/>
          <w:szCs w:val="24"/>
          <w:lang w:val="es-ES" w:eastAsia="es-ES"/>
        </w:rPr>
        <w:t xml:space="preserve"> de </w:t>
      </w:r>
      <w:r w:rsidR="00666E4C" w:rsidRPr="00F429DA">
        <w:rPr>
          <w:rFonts w:ascii="Palatino Linotype" w:eastAsia="Times New Roman" w:hAnsi="Palatino Linotype" w:cs="Times New Roman"/>
          <w:b/>
          <w:sz w:val="24"/>
          <w:szCs w:val="24"/>
          <w:lang w:val="es-ES" w:eastAsia="es-ES"/>
        </w:rPr>
        <w:t>mayo</w:t>
      </w:r>
      <w:r w:rsidR="006279C7" w:rsidRPr="00F429DA">
        <w:rPr>
          <w:rFonts w:ascii="Palatino Linotype" w:eastAsia="Times New Roman" w:hAnsi="Palatino Linotype" w:cs="Times New Roman"/>
          <w:b/>
          <w:sz w:val="24"/>
          <w:szCs w:val="24"/>
          <w:lang w:val="es-ES" w:eastAsia="es-ES"/>
        </w:rPr>
        <w:t xml:space="preserve"> de dos mil diecinueve, </w:t>
      </w:r>
      <w:r w:rsidR="006279C7" w:rsidRPr="00F429DA">
        <w:rPr>
          <w:rFonts w:ascii="Palatino Linotype" w:eastAsia="Times New Roman" w:hAnsi="Palatino Linotype" w:cs="Arial"/>
          <w:bCs/>
          <w:sz w:val="24"/>
          <w:szCs w:val="24"/>
          <w:lang w:eastAsia="es-ES"/>
        </w:rPr>
        <w:t>por lo que, el plazo</w:t>
      </w:r>
      <w:r w:rsidR="006279C7" w:rsidRPr="00F429DA">
        <w:rPr>
          <w:rFonts w:ascii="Palatino Linotype" w:eastAsia="Times New Roman" w:hAnsi="Palatino Linotype" w:cs="Arial"/>
          <w:b/>
          <w:bCs/>
          <w:sz w:val="24"/>
          <w:szCs w:val="24"/>
          <w:lang w:eastAsia="es-ES"/>
        </w:rPr>
        <w:t xml:space="preserve"> </w:t>
      </w:r>
      <w:r w:rsidR="006279C7" w:rsidRPr="00F429DA">
        <w:rPr>
          <w:rFonts w:ascii="Palatino Linotype" w:eastAsia="Times New Roman" w:hAnsi="Palatino Linotype" w:cs="Arial"/>
          <w:bCs/>
          <w:sz w:val="24"/>
          <w:szCs w:val="24"/>
          <w:lang w:eastAsia="es-ES"/>
        </w:rPr>
        <w:t xml:space="preserve">para presentar el recurso de revisión transcurrió del </w:t>
      </w:r>
      <w:r w:rsidR="00666E4C" w:rsidRPr="00F429DA">
        <w:rPr>
          <w:rFonts w:ascii="Palatino Linotype" w:eastAsia="Times New Roman" w:hAnsi="Palatino Linotype" w:cs="Arial"/>
          <w:b/>
          <w:bCs/>
          <w:sz w:val="24"/>
          <w:szCs w:val="24"/>
          <w:lang w:eastAsia="es-ES"/>
        </w:rPr>
        <w:t>diez al treinta</w:t>
      </w:r>
      <w:r w:rsidR="00296839" w:rsidRPr="00F429DA">
        <w:rPr>
          <w:rFonts w:ascii="Palatino Linotype" w:eastAsia="Times New Roman" w:hAnsi="Palatino Linotype" w:cs="Arial"/>
          <w:b/>
          <w:bCs/>
          <w:sz w:val="24"/>
          <w:szCs w:val="24"/>
          <w:lang w:eastAsia="es-ES"/>
        </w:rPr>
        <w:t xml:space="preserve"> de </w:t>
      </w:r>
      <w:r w:rsidR="00666174" w:rsidRPr="00F429DA">
        <w:rPr>
          <w:rFonts w:ascii="Palatino Linotype" w:eastAsia="Times New Roman" w:hAnsi="Palatino Linotype" w:cs="Arial"/>
          <w:b/>
          <w:bCs/>
          <w:sz w:val="24"/>
          <w:szCs w:val="24"/>
          <w:lang w:eastAsia="es-ES"/>
        </w:rPr>
        <w:t>mayo</w:t>
      </w:r>
      <w:r w:rsidR="006279C7" w:rsidRPr="00F429DA">
        <w:rPr>
          <w:rFonts w:ascii="Palatino Linotype" w:eastAsia="Times New Roman" w:hAnsi="Palatino Linotype" w:cs="Arial"/>
          <w:b/>
          <w:sz w:val="24"/>
          <w:szCs w:val="24"/>
          <w:lang w:val="es-ES" w:eastAsia="es-ES"/>
        </w:rPr>
        <w:t xml:space="preserve"> </w:t>
      </w:r>
      <w:r w:rsidR="0047298C" w:rsidRPr="00F429DA">
        <w:rPr>
          <w:rFonts w:ascii="Palatino Linotype" w:eastAsia="Times New Roman" w:hAnsi="Palatino Linotype" w:cs="Arial"/>
          <w:b/>
          <w:sz w:val="24"/>
          <w:szCs w:val="24"/>
          <w:lang w:val="es-ES" w:eastAsia="es-ES"/>
        </w:rPr>
        <w:t>de dos mil diecinueve</w:t>
      </w:r>
      <w:r w:rsidR="005B3134" w:rsidRPr="00F429DA">
        <w:rPr>
          <w:rFonts w:ascii="Palatino Linotype" w:eastAsia="Times New Roman" w:hAnsi="Palatino Linotype" w:cs="Arial"/>
          <w:b/>
          <w:sz w:val="24"/>
          <w:szCs w:val="24"/>
          <w:lang w:val="es-ES" w:eastAsia="es-ES"/>
        </w:rPr>
        <w:t xml:space="preserve">; </w:t>
      </w:r>
      <w:r w:rsidR="005B3134" w:rsidRPr="00F429DA">
        <w:rPr>
          <w:rFonts w:ascii="Palatino Linotype" w:eastAsia="Times New Roman" w:hAnsi="Palatino Linotype" w:cs="Arial"/>
          <w:sz w:val="24"/>
          <w:szCs w:val="24"/>
          <w:lang w:val="es-ES_tradnl" w:eastAsia="es-ES"/>
        </w:rPr>
        <w:t>sin contemplar en el cómputo los días</w:t>
      </w:r>
      <w:r w:rsidR="00550727" w:rsidRPr="00F429DA">
        <w:rPr>
          <w:rFonts w:ascii="Palatino Linotype" w:eastAsia="Times New Roman" w:hAnsi="Palatino Linotype" w:cs="Arial"/>
          <w:sz w:val="24"/>
          <w:szCs w:val="24"/>
          <w:lang w:val="es-ES_tradnl" w:eastAsia="es-ES"/>
        </w:rPr>
        <w:t xml:space="preserve"> </w:t>
      </w:r>
      <w:r w:rsidR="00666E4C" w:rsidRPr="00F429DA">
        <w:rPr>
          <w:rFonts w:ascii="Palatino Linotype" w:eastAsia="Times New Roman" w:hAnsi="Palatino Linotype" w:cs="Arial"/>
          <w:sz w:val="24"/>
          <w:szCs w:val="24"/>
          <w:lang w:val="es-ES_tradnl" w:eastAsia="es-ES"/>
        </w:rPr>
        <w:t xml:space="preserve">once, doce, dieciocho y diecinueve, </w:t>
      </w:r>
      <w:r w:rsidR="00666174" w:rsidRPr="00F429DA">
        <w:rPr>
          <w:rFonts w:ascii="Palatino Linotype" w:eastAsia="Times New Roman" w:hAnsi="Palatino Linotype" w:cs="Arial"/>
          <w:sz w:val="24"/>
          <w:szCs w:val="24"/>
          <w:lang w:val="es-ES_tradnl" w:eastAsia="es-ES"/>
        </w:rPr>
        <w:t>veinticinco</w:t>
      </w:r>
      <w:r w:rsidR="00666E4C" w:rsidRPr="00F429DA">
        <w:rPr>
          <w:rFonts w:ascii="Palatino Linotype" w:eastAsia="Times New Roman" w:hAnsi="Palatino Linotype" w:cs="Arial"/>
          <w:sz w:val="24"/>
          <w:szCs w:val="24"/>
          <w:lang w:val="es-ES_tradnl" w:eastAsia="es-ES"/>
        </w:rPr>
        <w:t xml:space="preserve"> y</w:t>
      </w:r>
      <w:r w:rsidR="00666174" w:rsidRPr="00F429DA">
        <w:rPr>
          <w:rFonts w:ascii="Palatino Linotype" w:eastAsia="Times New Roman" w:hAnsi="Palatino Linotype" w:cs="Arial"/>
          <w:sz w:val="24"/>
          <w:szCs w:val="24"/>
          <w:lang w:val="es-ES_tradnl" w:eastAsia="es-ES"/>
        </w:rPr>
        <w:t xml:space="preserve"> </w:t>
      </w:r>
      <w:r w:rsidR="00550727" w:rsidRPr="00F429DA">
        <w:rPr>
          <w:rFonts w:ascii="Palatino Linotype" w:eastAsia="Times New Roman" w:hAnsi="Palatino Linotype" w:cs="Arial"/>
          <w:sz w:val="24"/>
          <w:szCs w:val="24"/>
          <w:lang w:val="es-ES_tradnl" w:eastAsia="es-ES"/>
        </w:rPr>
        <w:t>veintis</w:t>
      </w:r>
      <w:r w:rsidR="00666174" w:rsidRPr="00F429DA">
        <w:rPr>
          <w:rFonts w:ascii="Palatino Linotype" w:eastAsia="Times New Roman" w:hAnsi="Palatino Linotype" w:cs="Arial"/>
          <w:sz w:val="24"/>
          <w:szCs w:val="24"/>
          <w:lang w:val="es-ES_tradnl" w:eastAsia="es-ES"/>
        </w:rPr>
        <w:t>éis</w:t>
      </w:r>
      <w:r w:rsidR="00550727" w:rsidRPr="00F429DA">
        <w:rPr>
          <w:rFonts w:ascii="Palatino Linotype" w:eastAsia="Times New Roman" w:hAnsi="Palatino Linotype" w:cs="Arial"/>
          <w:sz w:val="24"/>
          <w:szCs w:val="24"/>
          <w:lang w:val="es-ES_tradnl" w:eastAsia="es-ES"/>
        </w:rPr>
        <w:t xml:space="preserve"> de </w:t>
      </w:r>
      <w:r w:rsidR="00666174" w:rsidRPr="00F429DA">
        <w:rPr>
          <w:rFonts w:ascii="Palatino Linotype" w:eastAsia="Times New Roman" w:hAnsi="Palatino Linotype" w:cs="Arial"/>
          <w:sz w:val="24"/>
          <w:szCs w:val="24"/>
          <w:lang w:val="es-ES_tradnl" w:eastAsia="es-ES"/>
        </w:rPr>
        <w:t>mayo</w:t>
      </w:r>
      <w:r w:rsidR="001A7E24" w:rsidRPr="00F429DA">
        <w:rPr>
          <w:rFonts w:ascii="Palatino Linotype" w:eastAsia="Times New Roman" w:hAnsi="Palatino Linotype" w:cs="Arial"/>
          <w:sz w:val="24"/>
          <w:szCs w:val="24"/>
          <w:lang w:val="es-ES_tradnl" w:eastAsia="es-ES"/>
        </w:rPr>
        <w:t xml:space="preserve"> de dos mil diecinueve por corresponder a </w:t>
      </w:r>
      <w:r w:rsidR="005B3134" w:rsidRPr="00F429DA">
        <w:rPr>
          <w:rFonts w:ascii="Palatino Linotype" w:eastAsia="Times New Roman" w:hAnsi="Palatino Linotype" w:cs="Arial"/>
          <w:sz w:val="24"/>
          <w:szCs w:val="24"/>
          <w:lang w:val="es-ES_tradnl" w:eastAsia="es-ES"/>
        </w:rPr>
        <w:t xml:space="preserve">sábados y domingos </w:t>
      </w:r>
      <w:r w:rsidR="005B3134" w:rsidRPr="00F429DA">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F429DA">
        <w:rPr>
          <w:rFonts w:ascii="Palatino Linotype" w:eastAsia="Times New Roman" w:hAnsi="Palatino Linotype" w:cs="Times New Roman"/>
          <w:sz w:val="24"/>
          <w:szCs w:val="24"/>
          <w:lang w:eastAsia="es-ES"/>
        </w:rPr>
        <w:t>Ley de Transparencia y Acceso a la Información Pública del</w:t>
      </w:r>
      <w:r w:rsidR="00666E4C" w:rsidRPr="00F429DA">
        <w:rPr>
          <w:rFonts w:ascii="Palatino Linotype" w:eastAsia="Times New Roman" w:hAnsi="Palatino Linotype" w:cs="Times New Roman"/>
          <w:sz w:val="24"/>
          <w:szCs w:val="24"/>
          <w:lang w:eastAsia="es-ES"/>
        </w:rPr>
        <w:t xml:space="preserve"> Estado de México y Municipios.</w:t>
      </w:r>
    </w:p>
    <w:p w:rsidR="000D7CB9" w:rsidRPr="00F429DA" w:rsidRDefault="000D7CB9" w:rsidP="000D7CB9">
      <w:pPr>
        <w:spacing w:after="0" w:line="360" w:lineRule="auto"/>
        <w:jc w:val="both"/>
        <w:rPr>
          <w:rFonts w:ascii="Palatino Linotype" w:eastAsia="Times New Roman" w:hAnsi="Palatino Linotype" w:cs="Arial"/>
          <w:sz w:val="24"/>
          <w:szCs w:val="24"/>
          <w:lang w:val="es-ES" w:eastAsia="es-ES"/>
        </w:rPr>
      </w:pPr>
      <w:r w:rsidRPr="00F429DA">
        <w:rPr>
          <w:rFonts w:ascii="Palatino Linotype" w:eastAsia="Times New Roman" w:hAnsi="Palatino Linotype" w:cs="Arial"/>
          <w:sz w:val="24"/>
          <w:szCs w:val="24"/>
          <w:lang w:val="es-ES" w:eastAsia="es-ES"/>
        </w:rPr>
        <w:t xml:space="preserve">En ese tenor, si el recurso de revisión que nos ocupa, se interpuso en fecha </w:t>
      </w:r>
      <w:r w:rsidR="00666E4C" w:rsidRPr="00F429DA">
        <w:rPr>
          <w:rFonts w:ascii="Palatino Linotype" w:eastAsia="Times New Roman" w:hAnsi="Palatino Linotype" w:cs="Arial"/>
          <w:b/>
          <w:sz w:val="24"/>
          <w:szCs w:val="24"/>
          <w:u w:val="single"/>
          <w:lang w:val="es-ES" w:eastAsia="es-ES"/>
        </w:rPr>
        <w:t>veinte</w:t>
      </w:r>
      <w:r w:rsidR="007D21FE" w:rsidRPr="00F429DA">
        <w:rPr>
          <w:rFonts w:ascii="Palatino Linotype" w:eastAsia="Times New Roman" w:hAnsi="Palatino Linotype" w:cs="Arial"/>
          <w:b/>
          <w:sz w:val="24"/>
          <w:szCs w:val="24"/>
          <w:u w:val="single"/>
          <w:lang w:val="es-ES" w:eastAsia="es-ES"/>
        </w:rPr>
        <w:t xml:space="preserve"> de </w:t>
      </w:r>
      <w:r w:rsidR="00187D86" w:rsidRPr="00F429DA">
        <w:rPr>
          <w:rFonts w:ascii="Palatino Linotype" w:eastAsia="Times New Roman" w:hAnsi="Palatino Linotype" w:cs="Arial"/>
          <w:b/>
          <w:sz w:val="24"/>
          <w:szCs w:val="24"/>
          <w:u w:val="single"/>
          <w:lang w:val="es-ES" w:eastAsia="es-ES"/>
        </w:rPr>
        <w:t>mayo</w:t>
      </w:r>
      <w:r w:rsidR="007D21FE" w:rsidRPr="00F429DA">
        <w:rPr>
          <w:rFonts w:ascii="Palatino Linotype" w:eastAsia="Times New Roman" w:hAnsi="Palatino Linotype" w:cs="Arial"/>
          <w:b/>
          <w:sz w:val="24"/>
          <w:szCs w:val="24"/>
          <w:u w:val="single"/>
          <w:lang w:val="es-ES" w:eastAsia="es-ES"/>
        </w:rPr>
        <w:t xml:space="preserve"> de dos mil diecinueve</w:t>
      </w:r>
      <w:r w:rsidR="009833D5" w:rsidRPr="00F429DA">
        <w:rPr>
          <w:rFonts w:ascii="Palatino Linotype" w:eastAsia="Times New Roman" w:hAnsi="Palatino Linotype" w:cs="Arial"/>
          <w:b/>
          <w:sz w:val="24"/>
          <w:szCs w:val="24"/>
          <w:lang w:val="es-ES" w:eastAsia="es-ES"/>
        </w:rPr>
        <w:t>,</w:t>
      </w:r>
      <w:r w:rsidR="007D21FE" w:rsidRPr="00F429DA">
        <w:rPr>
          <w:rFonts w:ascii="Palatino Linotype" w:eastAsia="Times New Roman" w:hAnsi="Palatino Linotype" w:cs="Arial"/>
          <w:b/>
          <w:sz w:val="24"/>
          <w:szCs w:val="24"/>
          <w:lang w:val="es-ES" w:eastAsia="es-ES"/>
        </w:rPr>
        <w:t xml:space="preserve"> </w:t>
      </w:r>
      <w:r w:rsidRPr="00F429DA">
        <w:rPr>
          <w:rFonts w:ascii="Palatino Linotype" w:eastAsia="Times New Roman" w:hAnsi="Palatino Linotype" w:cs="Arial"/>
          <w:sz w:val="24"/>
          <w:szCs w:val="24"/>
          <w:lang w:val="es-ES" w:eastAsia="es-ES"/>
        </w:rPr>
        <w:t>éste se encuentra dentro del margen temporal</w:t>
      </w:r>
      <w:r w:rsidR="001A7E24" w:rsidRPr="00F429DA">
        <w:rPr>
          <w:rFonts w:ascii="Palatino Linotype" w:eastAsia="Times New Roman" w:hAnsi="Palatino Linotype" w:cs="Arial"/>
          <w:sz w:val="24"/>
          <w:szCs w:val="24"/>
          <w:lang w:val="es-ES" w:eastAsia="es-ES"/>
        </w:rPr>
        <w:t xml:space="preserve"> previsto</w:t>
      </w:r>
      <w:r w:rsidRPr="00F429DA">
        <w:rPr>
          <w:rFonts w:ascii="Palatino Linotype" w:eastAsia="Times New Roman" w:hAnsi="Palatino Linotype" w:cs="Arial"/>
          <w:sz w:val="24"/>
          <w:szCs w:val="24"/>
          <w:lang w:val="es-ES" w:eastAsia="es-ES"/>
        </w:rPr>
        <w:t xml:space="preserve"> en el precepto legal y, p</w:t>
      </w:r>
      <w:r w:rsidR="007D21FE" w:rsidRPr="00F429DA">
        <w:rPr>
          <w:rFonts w:ascii="Palatino Linotype" w:eastAsia="Times New Roman" w:hAnsi="Palatino Linotype" w:cs="Arial"/>
          <w:sz w:val="24"/>
          <w:szCs w:val="24"/>
          <w:lang w:val="es-ES" w:eastAsia="es-ES"/>
        </w:rPr>
        <w:t xml:space="preserve">or tanto, es oportuno. </w:t>
      </w:r>
    </w:p>
    <w:p w:rsidR="000D7CB9" w:rsidRPr="00F429DA"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187D86" w:rsidRPr="00F429DA" w:rsidRDefault="001A7E24" w:rsidP="00187D86">
      <w:pPr>
        <w:spacing w:line="360" w:lineRule="auto"/>
        <w:jc w:val="both"/>
        <w:rPr>
          <w:rFonts w:ascii="Palatino Linotype" w:hAnsi="Palatino Linotype"/>
          <w:b/>
        </w:rPr>
      </w:pPr>
      <w:r w:rsidRPr="00F429DA">
        <w:rPr>
          <w:rFonts w:ascii="Palatino Linotype" w:hAnsi="Palatino Linotype"/>
          <w:b/>
          <w:sz w:val="28"/>
        </w:rPr>
        <w:t xml:space="preserve">CUARTO. </w:t>
      </w:r>
      <w:r w:rsidR="00550727" w:rsidRPr="00F429DA">
        <w:rPr>
          <w:rFonts w:ascii="Palatino Linotype" w:hAnsi="Palatino Linotype" w:cs="Arial"/>
          <w:b/>
          <w:i/>
          <w:szCs w:val="28"/>
        </w:rPr>
        <w:t>Procedibilidad</w:t>
      </w:r>
      <w:r w:rsidR="00550727" w:rsidRPr="00F429DA">
        <w:rPr>
          <w:rFonts w:ascii="Palatino Linotype" w:hAnsi="Palatino Linotype" w:cs="Arial"/>
          <w:b/>
          <w:szCs w:val="28"/>
        </w:rPr>
        <w:t xml:space="preserve">. </w:t>
      </w:r>
      <w:r w:rsidR="00187D86" w:rsidRPr="00F429DA">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187D86" w:rsidRPr="00F429DA">
        <w:rPr>
          <w:rFonts w:ascii="Palatino Linotype" w:hAnsi="Palatino Linotype" w:cs="Arial"/>
          <w:lang w:val="es-ES_tradnl"/>
        </w:rPr>
        <w:t xml:space="preserve">de la </w:t>
      </w:r>
      <w:r w:rsidR="00187D86" w:rsidRPr="00F429DA">
        <w:rPr>
          <w:rFonts w:ascii="Palatino Linotype" w:hAnsi="Palatino Linotype"/>
        </w:rPr>
        <w:t>Ley de Transparencia y Acceso a la Información Pública del Estado de México y Municipios, en atención a que fue presentado mediante el formato visible en el</w:t>
      </w:r>
      <w:r w:rsidR="00187D86" w:rsidRPr="00F429DA">
        <w:rPr>
          <w:rFonts w:ascii="Palatino Linotype" w:hAnsi="Palatino Linotype"/>
          <w:b/>
        </w:rPr>
        <w:t xml:space="preserve"> SAIMEX.</w:t>
      </w:r>
    </w:p>
    <w:p w:rsidR="00DC5EA5" w:rsidRPr="00F429DA"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429DA">
        <w:rPr>
          <w:rFonts w:ascii="Palatino Linotype" w:hAnsi="Palatino Linotype" w:cs="Arial"/>
          <w:b/>
          <w:sz w:val="28"/>
          <w:szCs w:val="28"/>
        </w:rPr>
        <w:lastRenderedPageBreak/>
        <w:t>QUINTO</w:t>
      </w:r>
      <w:r w:rsidRPr="00F429DA">
        <w:rPr>
          <w:rFonts w:ascii="Palatino Linotype" w:hAnsi="Palatino Linotype" w:cs="Arial"/>
          <w:b/>
        </w:rPr>
        <w:t xml:space="preserve">. </w:t>
      </w:r>
      <w:r w:rsidRPr="00F429DA">
        <w:rPr>
          <w:rFonts w:ascii="Palatino Linotype" w:hAnsi="Palatino Linotype" w:cs="Arial"/>
          <w:b/>
          <w:i/>
        </w:rPr>
        <w:t>Estudio y resolución del recurso</w:t>
      </w:r>
      <w:r w:rsidRPr="00F429DA">
        <w:rPr>
          <w:rFonts w:ascii="Palatino Linotype" w:hAnsi="Palatino Linotype" w:cs="Arial"/>
          <w:b/>
          <w:color w:val="000000" w:themeColor="text1"/>
        </w:rPr>
        <w:t>.</w:t>
      </w:r>
      <w:r w:rsidRPr="00F429DA">
        <w:rPr>
          <w:rFonts w:ascii="Palatino Linotype" w:hAnsi="Palatino Linotype" w:cs="Arial"/>
          <w:b/>
        </w:rPr>
        <w:t xml:space="preserve"> </w:t>
      </w:r>
      <w:r w:rsidRPr="00F429DA">
        <w:rPr>
          <w:rFonts w:ascii="Palatino Linotype" w:hAnsi="Palatino Linotype" w:cs="Arial"/>
        </w:rPr>
        <w:t xml:space="preserve">Una vez determinada la vía sobre la que versará el presente recurso y previa revisión del expediente electrónico formado en </w:t>
      </w:r>
      <w:r w:rsidRPr="00F429DA">
        <w:rPr>
          <w:rFonts w:ascii="Palatino Linotype" w:hAnsi="Palatino Linotype" w:cs="Arial"/>
          <w:b/>
        </w:rPr>
        <w:t>EL SAIMEX</w:t>
      </w:r>
      <w:r w:rsidRPr="00F429DA">
        <w:rPr>
          <w:rFonts w:ascii="Palatino Linotype" w:hAnsi="Palatino Linotype" w:cs="Arial"/>
        </w:rPr>
        <w:t xml:space="preserve"> con motivo de la solicitud</w:t>
      </w:r>
      <w:r w:rsidR="006D4218" w:rsidRPr="00F429DA">
        <w:rPr>
          <w:rFonts w:ascii="Palatino Linotype" w:hAnsi="Palatino Linotype" w:cs="Arial"/>
        </w:rPr>
        <w:t xml:space="preserve"> de información y del recurso que da origen, es conveniente analizar si la respuesta del </w:t>
      </w:r>
      <w:r w:rsidR="006D4218" w:rsidRPr="00F429DA">
        <w:rPr>
          <w:rFonts w:ascii="Palatino Linotype" w:hAnsi="Palatino Linotype" w:cs="Arial"/>
          <w:b/>
          <w:lang w:val="es-MX" w:eastAsia="es-MX"/>
        </w:rPr>
        <w:t>SUJETO OBLIGADO</w:t>
      </w:r>
      <w:r w:rsidR="006D4218" w:rsidRPr="00F429DA">
        <w:rPr>
          <w:rFonts w:ascii="Palatino Linotype" w:hAnsi="Palatino Linotype" w:cs="Arial"/>
        </w:rPr>
        <w:t xml:space="preserve">, cumple con los requisitos y procedimientos del derecho de acceso a la información pública; por lo que, </w:t>
      </w:r>
      <w:r w:rsidR="00187D86" w:rsidRPr="00F429DA">
        <w:rPr>
          <w:rFonts w:ascii="Palatino Linotype" w:hAnsi="Palatino Linotype" w:cs="Arial"/>
        </w:rPr>
        <w:t>para un mejor estudio la analizaremos de la siguiente manera:</w:t>
      </w:r>
    </w:p>
    <w:p w:rsidR="00233391" w:rsidRPr="00F429DA" w:rsidRDefault="00233391" w:rsidP="006D4218">
      <w:pPr>
        <w:pStyle w:val="Prrafodelista"/>
        <w:widowControl w:val="0"/>
        <w:autoSpaceDE w:val="0"/>
        <w:autoSpaceDN w:val="0"/>
        <w:adjustRightInd w:val="0"/>
        <w:spacing w:after="120" w:line="360" w:lineRule="auto"/>
        <w:ind w:left="0"/>
        <w:jc w:val="both"/>
        <w:rPr>
          <w:rFonts w:ascii="Palatino Linotype" w:hAnsi="Palatino Linotype" w:cs="Arial"/>
          <w:sz w:val="14"/>
        </w:rPr>
      </w:pPr>
    </w:p>
    <w:tbl>
      <w:tblPr>
        <w:tblStyle w:val="Tablaconcuadrcula"/>
        <w:tblW w:w="0" w:type="auto"/>
        <w:tblLook w:val="04A0" w:firstRow="1" w:lastRow="0" w:firstColumn="1" w:lastColumn="0" w:noHBand="0" w:noVBand="1"/>
      </w:tblPr>
      <w:tblGrid>
        <w:gridCol w:w="3070"/>
        <w:gridCol w:w="2834"/>
        <w:gridCol w:w="1553"/>
        <w:gridCol w:w="1371"/>
      </w:tblGrid>
      <w:tr w:rsidR="009E5508" w:rsidRPr="00F429DA" w:rsidTr="00271BD6">
        <w:tc>
          <w:tcPr>
            <w:tcW w:w="3114" w:type="dxa"/>
            <w:shd w:val="clear" w:color="auto" w:fill="000000" w:themeFill="text1"/>
          </w:tcPr>
          <w:p w:rsidR="00187D86" w:rsidRPr="00F429DA"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429DA">
              <w:rPr>
                <w:rFonts w:ascii="Palatino Linotype" w:hAnsi="Palatino Linotype" w:cs="Arial"/>
              </w:rPr>
              <w:t>Solicitud</w:t>
            </w:r>
          </w:p>
        </w:tc>
        <w:tc>
          <w:tcPr>
            <w:tcW w:w="2835" w:type="dxa"/>
            <w:shd w:val="clear" w:color="auto" w:fill="000000" w:themeFill="text1"/>
          </w:tcPr>
          <w:p w:rsidR="00187D86" w:rsidRPr="00F429DA"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429DA">
              <w:rPr>
                <w:rFonts w:ascii="Palatino Linotype" w:hAnsi="Palatino Linotype" w:cs="Arial"/>
              </w:rPr>
              <w:t>Respuesta</w:t>
            </w:r>
          </w:p>
        </w:tc>
        <w:tc>
          <w:tcPr>
            <w:tcW w:w="1559" w:type="dxa"/>
            <w:shd w:val="clear" w:color="auto" w:fill="000000" w:themeFill="text1"/>
          </w:tcPr>
          <w:p w:rsidR="00187D86" w:rsidRPr="00F429DA"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429DA">
              <w:rPr>
                <w:rFonts w:ascii="Palatino Linotype" w:hAnsi="Palatino Linotype" w:cs="Arial"/>
              </w:rPr>
              <w:t>Informe Justificado</w:t>
            </w:r>
          </w:p>
        </w:tc>
        <w:tc>
          <w:tcPr>
            <w:tcW w:w="1320" w:type="dxa"/>
            <w:shd w:val="clear" w:color="auto" w:fill="000000" w:themeFill="text1"/>
          </w:tcPr>
          <w:p w:rsidR="00187D86" w:rsidRPr="00F429DA"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429DA">
              <w:rPr>
                <w:rFonts w:ascii="Palatino Linotype" w:hAnsi="Palatino Linotype" w:cs="Arial"/>
              </w:rPr>
              <w:t>Cumple</w:t>
            </w:r>
          </w:p>
        </w:tc>
      </w:tr>
      <w:tr w:rsidR="009E5508" w:rsidRPr="00F429DA" w:rsidTr="00271BD6">
        <w:tc>
          <w:tcPr>
            <w:tcW w:w="3114" w:type="dxa"/>
          </w:tcPr>
          <w:p w:rsidR="00271BD6" w:rsidRPr="00F429DA" w:rsidRDefault="009E5508" w:rsidP="00160B6B">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F429DA">
              <w:rPr>
                <w:rFonts w:ascii="Palatino Linotype" w:hAnsi="Palatino Linotype" w:cs="Arial"/>
                <w:sz w:val="20"/>
                <w:szCs w:val="20"/>
              </w:rPr>
              <w:t>Sueldo mensual bruto y neto que percibe el C. Marco Antonio Aguilar Sánchez-Coordinador de Comunicación Social</w:t>
            </w:r>
          </w:p>
        </w:tc>
        <w:tc>
          <w:tcPr>
            <w:tcW w:w="2835" w:type="dxa"/>
          </w:tcPr>
          <w:p w:rsidR="00271BD6" w:rsidRPr="00F429DA" w:rsidRDefault="009E5508" w:rsidP="006D4218">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F429DA">
              <w:rPr>
                <w:noProof/>
                <w:lang w:val="es-MX" w:eastAsia="es-MX"/>
              </w:rPr>
              <w:drawing>
                <wp:inline distT="0" distB="0" distL="0" distR="0" wp14:anchorId="73D2859E" wp14:editId="7C983A0B">
                  <wp:extent cx="1647299" cy="8572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5337" cy="861433"/>
                          </a:xfrm>
                          <a:prstGeom prst="rect">
                            <a:avLst/>
                          </a:prstGeom>
                        </pic:spPr>
                      </pic:pic>
                    </a:graphicData>
                  </a:graphic>
                </wp:inline>
              </w:drawing>
            </w:r>
          </w:p>
        </w:tc>
        <w:tc>
          <w:tcPr>
            <w:tcW w:w="1559" w:type="dxa"/>
            <w:vMerge w:val="restart"/>
          </w:tcPr>
          <w:p w:rsidR="00271BD6" w:rsidRPr="00F429DA"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F429DA"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F429DA"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F429DA"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F429DA"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F429DA"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F429DA"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429DA">
              <w:rPr>
                <w:rFonts w:ascii="Palatino Linotype" w:hAnsi="Palatino Linotype" w:cs="Arial"/>
              </w:rPr>
              <w:t>Ratificó la respuesta</w:t>
            </w:r>
          </w:p>
          <w:p w:rsidR="00136BF6" w:rsidRPr="00F429DA" w:rsidRDefault="00136BF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136BF6" w:rsidRPr="00F429DA" w:rsidRDefault="00136BF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136BF6" w:rsidRPr="00F429DA" w:rsidRDefault="00136BF6" w:rsidP="00136BF6">
            <w:pPr>
              <w:pStyle w:val="Prrafodelista"/>
              <w:widowControl w:val="0"/>
              <w:autoSpaceDE w:val="0"/>
              <w:autoSpaceDN w:val="0"/>
              <w:adjustRightInd w:val="0"/>
              <w:spacing w:after="120"/>
              <w:ind w:left="0"/>
              <w:jc w:val="both"/>
              <w:rPr>
                <w:rFonts w:ascii="Palatino Linotype" w:hAnsi="Palatino Linotype" w:cs="Arial"/>
              </w:rPr>
            </w:pPr>
            <w:r w:rsidRPr="00F429DA">
              <w:rPr>
                <w:rFonts w:ascii="Palatino Linotype" w:hAnsi="Palatino Linotype" w:cs="Arial"/>
              </w:rPr>
              <w:t>No se pronunció</w:t>
            </w:r>
          </w:p>
          <w:p w:rsidR="00136BF6" w:rsidRPr="00F429DA" w:rsidRDefault="00136BF6" w:rsidP="00136BF6">
            <w:pPr>
              <w:pStyle w:val="Prrafodelista"/>
              <w:widowControl w:val="0"/>
              <w:autoSpaceDE w:val="0"/>
              <w:autoSpaceDN w:val="0"/>
              <w:adjustRightInd w:val="0"/>
              <w:spacing w:after="120"/>
              <w:ind w:left="0"/>
              <w:jc w:val="both"/>
              <w:rPr>
                <w:rFonts w:ascii="Palatino Linotype" w:hAnsi="Palatino Linotype" w:cs="Arial"/>
              </w:rPr>
            </w:pPr>
          </w:p>
          <w:p w:rsidR="00136BF6" w:rsidRPr="00F429DA" w:rsidRDefault="00136BF6" w:rsidP="00136BF6">
            <w:pPr>
              <w:pStyle w:val="Prrafodelista"/>
              <w:widowControl w:val="0"/>
              <w:autoSpaceDE w:val="0"/>
              <w:autoSpaceDN w:val="0"/>
              <w:adjustRightInd w:val="0"/>
              <w:spacing w:after="120"/>
              <w:ind w:left="0"/>
              <w:jc w:val="both"/>
              <w:rPr>
                <w:rFonts w:ascii="Palatino Linotype" w:hAnsi="Palatino Linotype" w:cs="Arial"/>
              </w:rPr>
            </w:pPr>
          </w:p>
          <w:p w:rsidR="00136BF6" w:rsidRPr="00F429DA" w:rsidRDefault="00136BF6" w:rsidP="00136BF6">
            <w:pPr>
              <w:pStyle w:val="Prrafodelista"/>
              <w:widowControl w:val="0"/>
              <w:autoSpaceDE w:val="0"/>
              <w:autoSpaceDN w:val="0"/>
              <w:adjustRightInd w:val="0"/>
              <w:spacing w:after="120"/>
              <w:ind w:left="0"/>
              <w:jc w:val="both"/>
              <w:rPr>
                <w:rFonts w:ascii="Palatino Linotype" w:hAnsi="Palatino Linotype" w:cs="Arial"/>
              </w:rPr>
            </w:pPr>
          </w:p>
          <w:p w:rsidR="00136BF6" w:rsidRPr="00F429DA" w:rsidRDefault="00136BF6" w:rsidP="00136BF6">
            <w:pPr>
              <w:pStyle w:val="Prrafodelista"/>
              <w:widowControl w:val="0"/>
              <w:autoSpaceDE w:val="0"/>
              <w:autoSpaceDN w:val="0"/>
              <w:adjustRightInd w:val="0"/>
              <w:spacing w:after="120"/>
              <w:ind w:left="0"/>
              <w:jc w:val="both"/>
              <w:rPr>
                <w:rFonts w:ascii="Palatino Linotype" w:hAnsi="Palatino Linotype" w:cs="Arial"/>
              </w:rPr>
            </w:pPr>
          </w:p>
        </w:tc>
        <w:tc>
          <w:tcPr>
            <w:tcW w:w="1320" w:type="dxa"/>
          </w:tcPr>
          <w:p w:rsidR="00271BD6" w:rsidRPr="00F429DA" w:rsidRDefault="00271BD6" w:rsidP="00271BD6">
            <w:pPr>
              <w:pStyle w:val="Prrafodelista"/>
              <w:widowControl w:val="0"/>
              <w:numPr>
                <w:ilvl w:val="0"/>
                <w:numId w:val="3"/>
              </w:numPr>
              <w:autoSpaceDE w:val="0"/>
              <w:autoSpaceDN w:val="0"/>
              <w:adjustRightInd w:val="0"/>
              <w:spacing w:after="120" w:line="360" w:lineRule="auto"/>
              <w:jc w:val="both"/>
              <w:rPr>
                <w:rFonts w:ascii="Palatino Linotype" w:hAnsi="Palatino Linotype" w:cs="Arial"/>
              </w:rPr>
            </w:pPr>
          </w:p>
        </w:tc>
      </w:tr>
      <w:tr w:rsidR="009E5508" w:rsidRPr="00F429DA" w:rsidTr="00271BD6">
        <w:tc>
          <w:tcPr>
            <w:tcW w:w="3114" w:type="dxa"/>
          </w:tcPr>
          <w:p w:rsidR="00271BD6" w:rsidRPr="00F429DA" w:rsidRDefault="000B2D61" w:rsidP="00271BD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F429DA">
              <w:rPr>
                <w:rFonts w:ascii="Palatino Linotype" w:hAnsi="Palatino Linotype" w:cs="Arial"/>
                <w:sz w:val="20"/>
                <w:szCs w:val="20"/>
              </w:rPr>
              <w:t>El c</w:t>
            </w:r>
            <w:r w:rsidR="009E5508" w:rsidRPr="00F429DA">
              <w:rPr>
                <w:rFonts w:ascii="Palatino Linotype" w:hAnsi="Palatino Linotype" w:cs="Arial"/>
                <w:sz w:val="20"/>
                <w:szCs w:val="20"/>
              </w:rPr>
              <w:t>urrículum completo del mismo servidor público</w:t>
            </w:r>
          </w:p>
        </w:tc>
        <w:tc>
          <w:tcPr>
            <w:tcW w:w="2835" w:type="dxa"/>
          </w:tcPr>
          <w:p w:rsidR="00271BD6" w:rsidRPr="00F429DA" w:rsidRDefault="009E5508" w:rsidP="00136BF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F429DA">
              <w:rPr>
                <w:rFonts w:ascii="Palatino Linotype" w:hAnsi="Palatino Linotype" w:cs="Arial"/>
                <w:sz w:val="20"/>
                <w:szCs w:val="20"/>
              </w:rPr>
              <w:t xml:space="preserve">En respuesta </w:t>
            </w:r>
            <w:r w:rsidR="00136BF6" w:rsidRPr="00F429DA">
              <w:rPr>
                <w:rFonts w:ascii="Palatino Linotype" w:hAnsi="Palatino Linotype" w:cs="Arial"/>
                <w:sz w:val="20"/>
                <w:szCs w:val="20"/>
              </w:rPr>
              <w:t>le</w:t>
            </w:r>
            <w:r w:rsidRPr="00F429DA">
              <w:rPr>
                <w:rFonts w:ascii="Palatino Linotype" w:hAnsi="Palatino Linotype" w:cs="Arial"/>
                <w:sz w:val="20"/>
                <w:szCs w:val="20"/>
              </w:rPr>
              <w:t xml:space="preserve"> anexó el archivo electrónico denominado </w:t>
            </w:r>
            <w:r w:rsidRPr="00F429DA">
              <w:rPr>
                <w:rFonts w:ascii="Palatino Linotype" w:hAnsi="Palatino Linotype" w:cs="Arial"/>
                <w:b/>
                <w:i/>
                <w:sz w:val="20"/>
                <w:szCs w:val="20"/>
              </w:rPr>
              <w:t>MARCO ANTONIO AGUILAR SANCHEZ.pdf</w:t>
            </w:r>
            <w:r w:rsidRPr="00F429DA">
              <w:rPr>
                <w:rFonts w:ascii="Palatino Linotype" w:hAnsi="Palatino Linotype" w:cs="Arial"/>
                <w:sz w:val="20"/>
                <w:szCs w:val="20"/>
              </w:rPr>
              <w:t>, mismo que contiene la ficha curricular del servidor público en comento.</w:t>
            </w:r>
          </w:p>
        </w:tc>
        <w:tc>
          <w:tcPr>
            <w:tcW w:w="1559" w:type="dxa"/>
            <w:vMerge/>
          </w:tcPr>
          <w:p w:rsidR="00271BD6" w:rsidRPr="00F429DA"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1320" w:type="dxa"/>
          </w:tcPr>
          <w:p w:rsidR="00271BD6" w:rsidRPr="00F429DA" w:rsidRDefault="00271BD6" w:rsidP="00271BD6">
            <w:pPr>
              <w:pStyle w:val="Prrafodelista"/>
              <w:widowControl w:val="0"/>
              <w:numPr>
                <w:ilvl w:val="0"/>
                <w:numId w:val="3"/>
              </w:numPr>
              <w:autoSpaceDE w:val="0"/>
              <w:autoSpaceDN w:val="0"/>
              <w:adjustRightInd w:val="0"/>
              <w:spacing w:after="120" w:line="360" w:lineRule="auto"/>
              <w:jc w:val="both"/>
              <w:rPr>
                <w:rFonts w:ascii="Palatino Linotype" w:hAnsi="Palatino Linotype" w:cs="Arial"/>
              </w:rPr>
            </w:pPr>
          </w:p>
        </w:tc>
      </w:tr>
      <w:tr w:rsidR="009E5508" w:rsidRPr="00F429DA" w:rsidTr="00271BD6">
        <w:tc>
          <w:tcPr>
            <w:tcW w:w="3114" w:type="dxa"/>
          </w:tcPr>
          <w:p w:rsidR="00271BD6" w:rsidRPr="00F429DA" w:rsidRDefault="00136BF6" w:rsidP="00271BD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F429DA">
              <w:rPr>
                <w:rFonts w:ascii="Palatino Linotype" w:hAnsi="Palatino Linotype" w:cs="Arial"/>
                <w:sz w:val="20"/>
                <w:szCs w:val="20"/>
              </w:rPr>
              <w:t>su estado civil</w:t>
            </w:r>
          </w:p>
        </w:tc>
        <w:tc>
          <w:tcPr>
            <w:tcW w:w="2835" w:type="dxa"/>
          </w:tcPr>
          <w:p w:rsidR="00271BD6" w:rsidRPr="00F429DA" w:rsidRDefault="00136BF6" w:rsidP="00271BD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F429DA">
              <w:rPr>
                <w:rFonts w:ascii="Palatino Linotype" w:hAnsi="Palatino Linotype" w:cs="Arial"/>
                <w:sz w:val="20"/>
                <w:szCs w:val="20"/>
              </w:rPr>
              <w:t>No se pronunció al respecto</w:t>
            </w:r>
          </w:p>
        </w:tc>
        <w:tc>
          <w:tcPr>
            <w:tcW w:w="1559" w:type="dxa"/>
            <w:vMerge/>
          </w:tcPr>
          <w:p w:rsidR="00271BD6" w:rsidRPr="00F429DA"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1320" w:type="dxa"/>
          </w:tcPr>
          <w:p w:rsidR="00271BD6" w:rsidRPr="00F429DA" w:rsidRDefault="00136BF6" w:rsidP="00136BF6">
            <w:pPr>
              <w:pStyle w:val="Prrafodelista"/>
              <w:widowControl w:val="0"/>
              <w:autoSpaceDE w:val="0"/>
              <w:autoSpaceDN w:val="0"/>
              <w:adjustRightInd w:val="0"/>
              <w:spacing w:after="120" w:line="360" w:lineRule="auto"/>
              <w:ind w:left="317"/>
              <w:jc w:val="both"/>
              <w:rPr>
                <w:rFonts w:ascii="Palatino Linotype" w:hAnsi="Palatino Linotype" w:cs="Arial"/>
              </w:rPr>
            </w:pPr>
            <w:r w:rsidRPr="00F429DA">
              <w:rPr>
                <w:rFonts w:ascii="Palatino Linotype" w:hAnsi="Palatino Linotype" w:cs="Arial"/>
              </w:rPr>
              <w:t>X</w:t>
            </w:r>
          </w:p>
        </w:tc>
      </w:tr>
      <w:tr w:rsidR="009E5508" w:rsidRPr="00F429DA" w:rsidTr="00271BD6">
        <w:tc>
          <w:tcPr>
            <w:tcW w:w="3114" w:type="dxa"/>
          </w:tcPr>
          <w:p w:rsidR="00271BD6" w:rsidRPr="00F429DA" w:rsidRDefault="00136BF6" w:rsidP="00271BD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F429DA">
              <w:rPr>
                <w:rFonts w:ascii="Palatino Linotype" w:hAnsi="Palatino Linotype" w:cs="Arial"/>
                <w:sz w:val="20"/>
                <w:szCs w:val="20"/>
              </w:rPr>
              <w:t>Sueldo neto y bruto que percibía en la administración pasada</w:t>
            </w:r>
          </w:p>
        </w:tc>
        <w:tc>
          <w:tcPr>
            <w:tcW w:w="2835" w:type="dxa"/>
          </w:tcPr>
          <w:p w:rsidR="00271BD6" w:rsidRPr="00F429DA" w:rsidRDefault="00136BF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429DA">
              <w:rPr>
                <w:rFonts w:ascii="Palatino Linotype" w:hAnsi="Palatino Linotype" w:cs="Arial"/>
                <w:sz w:val="20"/>
                <w:szCs w:val="20"/>
              </w:rPr>
              <w:t>Le manifestó que no cuenta con datos en la administración anterior</w:t>
            </w:r>
          </w:p>
        </w:tc>
        <w:tc>
          <w:tcPr>
            <w:tcW w:w="1559" w:type="dxa"/>
            <w:vMerge/>
          </w:tcPr>
          <w:p w:rsidR="00271BD6" w:rsidRPr="00F429DA"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1320" w:type="dxa"/>
          </w:tcPr>
          <w:p w:rsidR="00271BD6" w:rsidRPr="00F429DA" w:rsidRDefault="00271BD6" w:rsidP="00271BD6">
            <w:pPr>
              <w:pStyle w:val="Prrafodelista"/>
              <w:widowControl w:val="0"/>
              <w:numPr>
                <w:ilvl w:val="0"/>
                <w:numId w:val="3"/>
              </w:numPr>
              <w:autoSpaceDE w:val="0"/>
              <w:autoSpaceDN w:val="0"/>
              <w:adjustRightInd w:val="0"/>
              <w:spacing w:after="120" w:line="360" w:lineRule="auto"/>
              <w:jc w:val="both"/>
              <w:rPr>
                <w:rFonts w:ascii="Palatino Linotype" w:hAnsi="Palatino Linotype" w:cs="Arial"/>
              </w:rPr>
            </w:pPr>
          </w:p>
        </w:tc>
      </w:tr>
      <w:tr w:rsidR="00136BF6" w:rsidRPr="00F429DA" w:rsidTr="00271BD6">
        <w:tc>
          <w:tcPr>
            <w:tcW w:w="3114" w:type="dxa"/>
          </w:tcPr>
          <w:p w:rsidR="00136BF6" w:rsidRPr="00F429DA" w:rsidRDefault="00136BF6" w:rsidP="00271BD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F429DA">
              <w:rPr>
                <w:rFonts w:ascii="Palatino Linotype" w:hAnsi="Palatino Linotype" w:cs="Arial"/>
                <w:sz w:val="20"/>
                <w:szCs w:val="20"/>
              </w:rPr>
              <w:t xml:space="preserve">las facturas gastos de Festiva contratadas por La Dirección de Comunicación social de la </w:t>
            </w:r>
            <w:r w:rsidRPr="00F429DA">
              <w:rPr>
                <w:rFonts w:ascii="Palatino Linotype" w:hAnsi="Palatino Linotype" w:cs="Arial"/>
                <w:sz w:val="20"/>
                <w:szCs w:val="20"/>
              </w:rPr>
              <w:lastRenderedPageBreak/>
              <w:t>pasada administración</w:t>
            </w:r>
          </w:p>
        </w:tc>
        <w:tc>
          <w:tcPr>
            <w:tcW w:w="2835" w:type="dxa"/>
          </w:tcPr>
          <w:p w:rsidR="00136BF6" w:rsidRPr="00F429DA" w:rsidRDefault="00136BF6" w:rsidP="00136BF6">
            <w:pPr>
              <w:pStyle w:val="Prrafodelista"/>
              <w:widowControl w:val="0"/>
              <w:autoSpaceDE w:val="0"/>
              <w:autoSpaceDN w:val="0"/>
              <w:adjustRightInd w:val="0"/>
              <w:spacing w:after="120" w:line="360" w:lineRule="auto"/>
              <w:ind w:left="34"/>
              <w:jc w:val="both"/>
              <w:rPr>
                <w:rFonts w:ascii="Palatino Linotype" w:hAnsi="Palatino Linotype" w:cs="Arial"/>
                <w:sz w:val="20"/>
                <w:szCs w:val="20"/>
              </w:rPr>
            </w:pPr>
            <w:r w:rsidRPr="00F429DA">
              <w:rPr>
                <w:rFonts w:ascii="Palatino Linotype" w:hAnsi="Palatino Linotype" w:cs="Arial"/>
                <w:sz w:val="20"/>
                <w:szCs w:val="20"/>
              </w:rPr>
              <w:lastRenderedPageBreak/>
              <w:t xml:space="preserve">Le adjuntó dos archivo electrónico denominados </w:t>
            </w:r>
            <w:r w:rsidRPr="00F429DA">
              <w:rPr>
                <w:rFonts w:ascii="Palatino Linotype" w:hAnsi="Palatino Linotype" w:cs="Arial"/>
                <w:sz w:val="18"/>
                <w:szCs w:val="18"/>
              </w:rPr>
              <w:t>Resp. Cont. Saimex 00284.pdf</w:t>
            </w:r>
            <w:r w:rsidRPr="00F429DA">
              <w:rPr>
                <w:rFonts w:ascii="Palatino Linotype" w:hAnsi="Palatino Linotype" w:cs="Arial"/>
                <w:sz w:val="20"/>
                <w:szCs w:val="20"/>
              </w:rPr>
              <w:t xml:space="preserve">  y</w:t>
            </w:r>
          </w:p>
          <w:p w:rsidR="00136BF6" w:rsidRPr="00F429DA" w:rsidRDefault="00136BF6" w:rsidP="00136BF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F429DA">
              <w:rPr>
                <w:rFonts w:ascii="Palatino Linotype" w:hAnsi="Palatino Linotype" w:cs="Arial"/>
                <w:sz w:val="18"/>
                <w:szCs w:val="18"/>
              </w:rPr>
              <w:lastRenderedPageBreak/>
              <w:t xml:space="preserve">Resp. Cont. saimex 00284.rar, </w:t>
            </w:r>
            <w:r w:rsidRPr="00F429DA">
              <w:rPr>
                <w:rFonts w:ascii="Palatino Linotype" w:hAnsi="Palatino Linotype" w:cs="Arial"/>
                <w:sz w:val="20"/>
                <w:szCs w:val="20"/>
              </w:rPr>
              <w:t>el primero contiene la respuesta del Servidor Público Habilitado competente y el segundo contiene las facturas solicitadas.</w:t>
            </w:r>
          </w:p>
        </w:tc>
        <w:tc>
          <w:tcPr>
            <w:tcW w:w="1559" w:type="dxa"/>
          </w:tcPr>
          <w:p w:rsidR="00136BF6" w:rsidRPr="00F429DA" w:rsidRDefault="00136BF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429DA">
              <w:rPr>
                <w:rFonts w:ascii="Palatino Linotype" w:hAnsi="Palatino Linotype" w:cs="Arial"/>
              </w:rPr>
              <w:lastRenderedPageBreak/>
              <w:t>Ratificó la respuesta</w:t>
            </w:r>
          </w:p>
        </w:tc>
        <w:tc>
          <w:tcPr>
            <w:tcW w:w="1320" w:type="dxa"/>
          </w:tcPr>
          <w:p w:rsidR="00136BF6" w:rsidRPr="00F429DA" w:rsidRDefault="00ED426F" w:rsidP="00ED426F">
            <w:pPr>
              <w:widowControl w:val="0"/>
              <w:autoSpaceDE w:val="0"/>
              <w:autoSpaceDN w:val="0"/>
              <w:adjustRightInd w:val="0"/>
              <w:spacing w:after="120" w:line="360" w:lineRule="auto"/>
              <w:jc w:val="both"/>
              <w:rPr>
                <w:rFonts w:ascii="Palatino Linotype" w:hAnsi="Palatino Linotype" w:cs="Arial"/>
                <w:sz w:val="20"/>
                <w:szCs w:val="20"/>
              </w:rPr>
            </w:pPr>
            <w:r w:rsidRPr="00F429DA">
              <w:rPr>
                <w:rFonts w:ascii="Palatino Linotype" w:hAnsi="Palatino Linotype" w:cs="Arial"/>
                <w:sz w:val="20"/>
                <w:szCs w:val="20"/>
              </w:rPr>
              <w:t>Parcialmente</w:t>
            </w:r>
          </w:p>
        </w:tc>
      </w:tr>
    </w:tbl>
    <w:p w:rsidR="00187D86" w:rsidRPr="00F429DA"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6D4218" w:rsidRPr="00F429DA"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F429DA" w:rsidRDefault="001A7E24" w:rsidP="009833D5">
      <w:pPr>
        <w:spacing w:line="360" w:lineRule="auto"/>
        <w:jc w:val="both"/>
        <w:rPr>
          <w:rFonts w:ascii="Palatino Linotype" w:hAnsi="Palatino Linotype"/>
          <w:sz w:val="24"/>
          <w:szCs w:val="24"/>
        </w:rPr>
      </w:pPr>
      <w:r w:rsidRPr="00F429DA">
        <w:rPr>
          <w:rFonts w:ascii="Palatino Linotype" w:hAnsi="Palatino Linotype"/>
          <w:sz w:val="24"/>
          <w:szCs w:val="24"/>
        </w:rPr>
        <w:t xml:space="preserve">Sin embargo, con tal respuesta </w:t>
      </w:r>
      <w:r w:rsidR="000A6075" w:rsidRPr="00F429DA">
        <w:rPr>
          <w:rFonts w:ascii="Palatino Linotype" w:hAnsi="Palatino Linotype"/>
          <w:sz w:val="24"/>
          <w:szCs w:val="24"/>
        </w:rPr>
        <w:t>la</w:t>
      </w:r>
      <w:r w:rsidRPr="00F429DA">
        <w:rPr>
          <w:rFonts w:ascii="Palatino Linotype" w:hAnsi="Palatino Linotype"/>
          <w:sz w:val="24"/>
          <w:szCs w:val="24"/>
        </w:rPr>
        <w:t xml:space="preserve"> particular consideró que no le fue satisfecho su derecho constitucional de </w:t>
      </w:r>
      <w:r w:rsidR="000A6075" w:rsidRPr="00F429DA">
        <w:rPr>
          <w:rFonts w:ascii="Palatino Linotype" w:hAnsi="Palatino Linotype"/>
          <w:sz w:val="24"/>
          <w:szCs w:val="24"/>
        </w:rPr>
        <w:t>acceso a la información pública;</w:t>
      </w:r>
      <w:r w:rsidRPr="00F429DA">
        <w:rPr>
          <w:rFonts w:ascii="Palatino Linotype" w:hAnsi="Palatino Linotype"/>
          <w:sz w:val="24"/>
          <w:szCs w:val="24"/>
        </w:rPr>
        <w:t xml:space="preserve"> ya que </w:t>
      </w:r>
      <w:r w:rsidR="000A6075" w:rsidRPr="00F429DA">
        <w:rPr>
          <w:rFonts w:ascii="Palatino Linotype" w:hAnsi="Palatino Linotype"/>
          <w:sz w:val="24"/>
          <w:szCs w:val="24"/>
        </w:rPr>
        <w:t>a su decir, los archivos adjuntos</w:t>
      </w:r>
      <w:r w:rsidR="008334B3" w:rsidRPr="00F429DA">
        <w:rPr>
          <w:rFonts w:ascii="Palatino Linotype" w:hAnsi="Palatino Linotype"/>
          <w:sz w:val="24"/>
          <w:szCs w:val="24"/>
        </w:rPr>
        <w:t xml:space="preserve"> a la</w:t>
      </w:r>
      <w:r w:rsidR="00D81A40" w:rsidRPr="00F429DA">
        <w:rPr>
          <w:rFonts w:ascii="Palatino Linotype" w:hAnsi="Palatino Linotype"/>
          <w:sz w:val="24"/>
          <w:szCs w:val="24"/>
        </w:rPr>
        <w:t xml:space="preserve"> </w:t>
      </w:r>
      <w:r w:rsidR="00CF71DF" w:rsidRPr="00F429DA">
        <w:rPr>
          <w:rFonts w:ascii="Palatino Linotype" w:hAnsi="Palatino Linotype"/>
          <w:sz w:val="24"/>
          <w:szCs w:val="24"/>
        </w:rPr>
        <w:t xml:space="preserve">respuesta </w:t>
      </w:r>
      <w:r w:rsidR="008334B3" w:rsidRPr="00F429DA">
        <w:rPr>
          <w:rFonts w:ascii="Palatino Linotype" w:hAnsi="Palatino Linotype"/>
          <w:sz w:val="24"/>
          <w:szCs w:val="24"/>
        </w:rPr>
        <w:t>proporcionada</w:t>
      </w:r>
      <w:r w:rsidR="00D81A40" w:rsidRPr="00F429DA">
        <w:rPr>
          <w:rFonts w:ascii="Palatino Linotype" w:hAnsi="Palatino Linotype"/>
          <w:sz w:val="24"/>
          <w:szCs w:val="24"/>
        </w:rPr>
        <w:t xml:space="preserve"> </w:t>
      </w:r>
      <w:r w:rsidR="008334B3" w:rsidRPr="00F429DA">
        <w:rPr>
          <w:rFonts w:ascii="Palatino Linotype" w:hAnsi="Palatino Linotype"/>
          <w:sz w:val="24"/>
          <w:szCs w:val="24"/>
        </w:rPr>
        <w:t xml:space="preserve">por </w:t>
      </w:r>
      <w:r w:rsidR="004F4DB0" w:rsidRPr="00F429DA">
        <w:rPr>
          <w:rFonts w:ascii="Palatino Linotype" w:hAnsi="Palatino Linotype"/>
          <w:b/>
          <w:sz w:val="24"/>
          <w:szCs w:val="24"/>
        </w:rPr>
        <w:t>EL SUJETO OBLIGADO</w:t>
      </w:r>
      <w:r w:rsidR="000A6075" w:rsidRPr="00F429DA">
        <w:rPr>
          <w:rFonts w:ascii="Palatino Linotype" w:hAnsi="Palatino Linotype"/>
          <w:b/>
          <w:sz w:val="24"/>
          <w:szCs w:val="24"/>
        </w:rPr>
        <w:t xml:space="preserve"> </w:t>
      </w:r>
      <w:r w:rsidR="000A6075" w:rsidRPr="00F429DA">
        <w:rPr>
          <w:rFonts w:ascii="Palatino Linotype" w:hAnsi="Palatino Linotype"/>
          <w:sz w:val="24"/>
          <w:szCs w:val="24"/>
        </w:rPr>
        <w:t>se encontraban vacíos</w:t>
      </w:r>
      <w:r w:rsidR="004F4DB0" w:rsidRPr="00F429DA">
        <w:rPr>
          <w:rFonts w:ascii="Palatino Linotype" w:hAnsi="Palatino Linotype"/>
          <w:sz w:val="24"/>
          <w:szCs w:val="24"/>
        </w:rPr>
        <w:t>.</w:t>
      </w:r>
    </w:p>
    <w:p w:rsidR="000E6180" w:rsidRPr="00F429DA" w:rsidRDefault="000A6075" w:rsidP="001A7E24">
      <w:pPr>
        <w:spacing w:line="360" w:lineRule="auto"/>
        <w:jc w:val="both"/>
        <w:rPr>
          <w:rFonts w:ascii="Palatino Linotype" w:hAnsi="Palatino Linotype" w:cs="Arial"/>
          <w:sz w:val="24"/>
          <w:szCs w:val="24"/>
        </w:rPr>
      </w:pPr>
      <w:r w:rsidRPr="00F429DA">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72391</wp:posOffset>
                </wp:positionH>
                <wp:positionV relativeFrom="paragraph">
                  <wp:posOffset>943610</wp:posOffset>
                </wp:positionV>
                <wp:extent cx="5581650" cy="3686175"/>
                <wp:effectExtent l="0" t="0" r="19050" b="28575"/>
                <wp:wrapNone/>
                <wp:docPr id="20" name="Conector recto 20"/>
                <wp:cNvGraphicFramePr/>
                <a:graphic xmlns:a="http://schemas.openxmlformats.org/drawingml/2006/main">
                  <a:graphicData uri="http://schemas.microsoft.com/office/word/2010/wordprocessingShape">
                    <wps:wsp>
                      <wps:cNvCnPr/>
                      <wps:spPr>
                        <a:xfrm>
                          <a:off x="0" y="0"/>
                          <a:ext cx="5581650" cy="3686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9EB6E" id="Conector recto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74.3pt" to="445.2pt,3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" strokecolor="red" strokeweight=".5pt">
                <v:stroke joinstyle="miter"/>
              </v:line>
            </w:pict>
          </mc:Fallback>
        </mc:AlternateContent>
      </w:r>
      <w:r w:rsidR="003B2F63" w:rsidRPr="00F429DA">
        <w:rPr>
          <w:rFonts w:ascii="Palatino Linotype" w:hAnsi="Palatino Linotype" w:cs="Arial"/>
          <w:sz w:val="24"/>
          <w:szCs w:val="24"/>
        </w:rPr>
        <w:t>Por su parte,</w:t>
      </w:r>
      <w:r w:rsidR="00AD041B" w:rsidRPr="00F429DA">
        <w:rPr>
          <w:rFonts w:ascii="Palatino Linotype" w:hAnsi="Palatino Linotype" w:cs="Arial"/>
          <w:sz w:val="24"/>
          <w:szCs w:val="24"/>
        </w:rPr>
        <w:t xml:space="preserve"> </w:t>
      </w:r>
      <w:r w:rsidR="00AD041B" w:rsidRPr="00F429DA">
        <w:rPr>
          <w:rFonts w:ascii="Palatino Linotype" w:hAnsi="Palatino Linotype" w:cs="Arial"/>
          <w:b/>
          <w:sz w:val="24"/>
          <w:szCs w:val="24"/>
        </w:rPr>
        <w:t>EL SUJETO OBLIGADO</w:t>
      </w:r>
      <w:r w:rsidR="00AD041B" w:rsidRPr="00F429DA">
        <w:rPr>
          <w:rFonts w:ascii="Palatino Linotype" w:hAnsi="Palatino Linotype" w:cs="Arial"/>
          <w:sz w:val="24"/>
          <w:szCs w:val="24"/>
        </w:rPr>
        <w:t xml:space="preserve"> mediante Informe Justificado </w:t>
      </w:r>
      <w:r w:rsidR="003B2F63" w:rsidRPr="00F429DA">
        <w:rPr>
          <w:rFonts w:ascii="Palatino Linotype" w:hAnsi="Palatino Linotype" w:cs="Arial"/>
          <w:sz w:val="24"/>
          <w:szCs w:val="24"/>
        </w:rPr>
        <w:t>ratificó su respuesta inicial</w:t>
      </w:r>
      <w:r w:rsidR="002829B8" w:rsidRPr="00F429DA">
        <w:rPr>
          <w:rFonts w:ascii="Palatino Linotype" w:hAnsi="Palatino Linotype" w:cs="Arial"/>
          <w:sz w:val="24"/>
          <w:szCs w:val="24"/>
        </w:rPr>
        <w:t xml:space="preserve">, </w:t>
      </w:r>
      <w:r w:rsidR="00E42D98" w:rsidRPr="00F429DA">
        <w:rPr>
          <w:rFonts w:ascii="Palatino Linotype" w:hAnsi="Palatino Linotype" w:cs="Arial"/>
          <w:sz w:val="24"/>
          <w:szCs w:val="24"/>
        </w:rPr>
        <w:t>misma que</w:t>
      </w:r>
      <w:r w:rsidR="002829B8" w:rsidRPr="00F429DA">
        <w:rPr>
          <w:rFonts w:ascii="Palatino Linotype" w:hAnsi="Palatino Linotype" w:cs="Arial"/>
          <w:sz w:val="24"/>
          <w:szCs w:val="24"/>
        </w:rPr>
        <w:t xml:space="preserve"> se inserta </w:t>
      </w:r>
      <w:r w:rsidR="00E42D98" w:rsidRPr="00F429DA">
        <w:rPr>
          <w:rFonts w:ascii="Palatino Linotype" w:hAnsi="Palatino Linotype" w:cs="Arial"/>
          <w:sz w:val="24"/>
          <w:szCs w:val="24"/>
        </w:rPr>
        <w:t>en su totalidad</w:t>
      </w:r>
      <w:r w:rsidR="002829B8" w:rsidRPr="00F429DA">
        <w:rPr>
          <w:rFonts w:ascii="Palatino Linotype" w:hAnsi="Palatino Linotype" w:cs="Arial"/>
          <w:sz w:val="24"/>
          <w:szCs w:val="24"/>
        </w:rPr>
        <w:t xml:space="preserve"> como a continuación se expone</w:t>
      </w:r>
      <w:r w:rsidR="009928A3" w:rsidRPr="00F429DA">
        <w:rPr>
          <w:rFonts w:ascii="Palatino Linotype" w:hAnsi="Palatino Linotype" w:cs="Arial"/>
          <w:sz w:val="24"/>
          <w:szCs w:val="24"/>
        </w:rPr>
        <w:t>:</w:t>
      </w:r>
    </w:p>
    <w:p w:rsidR="00E42D98" w:rsidRPr="00F429DA" w:rsidRDefault="00E42D98" w:rsidP="001A7E24">
      <w:pPr>
        <w:spacing w:line="360" w:lineRule="auto"/>
        <w:jc w:val="both"/>
        <w:rPr>
          <w:rFonts w:ascii="Palatino Linotype" w:hAnsi="Palatino Linotype" w:cs="Arial"/>
          <w:sz w:val="24"/>
          <w:szCs w:val="24"/>
        </w:rPr>
      </w:pPr>
    </w:p>
    <w:p w:rsidR="00E42D98" w:rsidRPr="00F429DA" w:rsidRDefault="00E42D98" w:rsidP="001A7E24">
      <w:pPr>
        <w:spacing w:line="360" w:lineRule="auto"/>
        <w:jc w:val="both"/>
        <w:rPr>
          <w:rFonts w:ascii="Palatino Linotype" w:hAnsi="Palatino Linotype" w:cs="Arial"/>
          <w:sz w:val="24"/>
          <w:szCs w:val="24"/>
        </w:rPr>
      </w:pPr>
    </w:p>
    <w:p w:rsidR="00E42D98" w:rsidRPr="00F429DA" w:rsidRDefault="00E42D98" w:rsidP="001A7E24">
      <w:pPr>
        <w:spacing w:line="360" w:lineRule="auto"/>
        <w:jc w:val="both"/>
        <w:rPr>
          <w:rFonts w:ascii="Palatino Linotype" w:hAnsi="Palatino Linotype" w:cs="Arial"/>
          <w:sz w:val="24"/>
          <w:szCs w:val="24"/>
        </w:rPr>
      </w:pPr>
    </w:p>
    <w:p w:rsidR="00E42D98" w:rsidRPr="00F429DA" w:rsidRDefault="00E42D98" w:rsidP="001A7E24">
      <w:pPr>
        <w:spacing w:line="360" w:lineRule="auto"/>
        <w:jc w:val="both"/>
        <w:rPr>
          <w:rFonts w:ascii="Palatino Linotype" w:hAnsi="Palatino Linotype" w:cs="Arial"/>
          <w:sz w:val="24"/>
          <w:szCs w:val="24"/>
        </w:rPr>
      </w:pPr>
    </w:p>
    <w:p w:rsidR="00E42D98" w:rsidRPr="00F429DA" w:rsidRDefault="00E42D98" w:rsidP="001A7E24">
      <w:pPr>
        <w:spacing w:line="360" w:lineRule="auto"/>
        <w:jc w:val="both"/>
        <w:rPr>
          <w:rFonts w:ascii="Palatino Linotype" w:hAnsi="Palatino Linotype" w:cs="Arial"/>
          <w:sz w:val="24"/>
          <w:szCs w:val="24"/>
        </w:rPr>
      </w:pPr>
    </w:p>
    <w:p w:rsidR="00E42D98" w:rsidRPr="00F429DA" w:rsidRDefault="00E42D98" w:rsidP="001A7E24">
      <w:pPr>
        <w:spacing w:line="360" w:lineRule="auto"/>
        <w:jc w:val="both"/>
        <w:rPr>
          <w:rFonts w:ascii="Palatino Linotype" w:hAnsi="Palatino Linotype" w:cs="Arial"/>
          <w:sz w:val="24"/>
          <w:szCs w:val="24"/>
        </w:rPr>
      </w:pPr>
    </w:p>
    <w:p w:rsidR="00E42D98" w:rsidRPr="00F429DA" w:rsidRDefault="00E42D98" w:rsidP="001A7E24">
      <w:pPr>
        <w:spacing w:line="360" w:lineRule="auto"/>
        <w:jc w:val="both"/>
        <w:rPr>
          <w:rFonts w:ascii="Palatino Linotype" w:hAnsi="Palatino Linotype" w:cs="Arial"/>
          <w:sz w:val="24"/>
          <w:szCs w:val="24"/>
        </w:rPr>
      </w:pPr>
    </w:p>
    <w:p w:rsidR="00E42D98" w:rsidRPr="00F429DA" w:rsidRDefault="00E42D98" w:rsidP="001A7E24">
      <w:pPr>
        <w:spacing w:line="360" w:lineRule="auto"/>
        <w:jc w:val="both"/>
        <w:rPr>
          <w:rFonts w:ascii="Palatino Linotype" w:hAnsi="Palatino Linotype" w:cs="Arial"/>
          <w:sz w:val="24"/>
          <w:szCs w:val="24"/>
        </w:rPr>
      </w:pPr>
      <w:r w:rsidRPr="00F429DA">
        <w:rPr>
          <w:noProof/>
          <w:lang w:eastAsia="es-MX"/>
        </w:rPr>
        <w:lastRenderedPageBreak/>
        <w:drawing>
          <wp:inline distT="0" distB="0" distL="0" distR="0" wp14:anchorId="16A4C144" wp14:editId="337F3DB9">
            <wp:extent cx="5608955" cy="775276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986" t="15995" r="35020" b="12903"/>
                    <a:stretch/>
                  </pic:blipFill>
                  <pic:spPr bwMode="auto">
                    <a:xfrm>
                      <a:off x="0" y="0"/>
                      <a:ext cx="5643818" cy="7800954"/>
                    </a:xfrm>
                    <a:prstGeom prst="rect">
                      <a:avLst/>
                    </a:prstGeom>
                    <a:ln>
                      <a:noFill/>
                    </a:ln>
                    <a:extLst>
                      <a:ext uri="{53640926-AAD7-44D8-BBD7-CCE9431645EC}">
                        <a14:shadowObscured xmlns:a14="http://schemas.microsoft.com/office/drawing/2010/main"/>
                      </a:ext>
                    </a:extLst>
                  </pic:spPr>
                </pic:pic>
              </a:graphicData>
            </a:graphic>
          </wp:inline>
        </w:drawing>
      </w:r>
    </w:p>
    <w:p w:rsidR="002829B8" w:rsidRPr="00F429DA" w:rsidRDefault="000A6075" w:rsidP="001A7E24">
      <w:pPr>
        <w:spacing w:line="360" w:lineRule="auto"/>
        <w:jc w:val="both"/>
        <w:rPr>
          <w:rFonts w:ascii="Palatino Linotype" w:hAnsi="Palatino Linotype" w:cs="Arial"/>
          <w:sz w:val="24"/>
          <w:szCs w:val="24"/>
        </w:rPr>
      </w:pPr>
      <w:r w:rsidRPr="00F429DA">
        <w:rPr>
          <w:noProof/>
          <w:lang w:eastAsia="es-MX"/>
        </w:rPr>
        <w:lastRenderedPageBreak/>
        <w:drawing>
          <wp:inline distT="0" distB="0" distL="0" distR="0" wp14:anchorId="4F9310E5" wp14:editId="66946613">
            <wp:extent cx="5568939" cy="768544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88" t="9952" r="32025" b="4560"/>
                    <a:stretch/>
                  </pic:blipFill>
                  <pic:spPr bwMode="auto">
                    <a:xfrm>
                      <a:off x="0" y="0"/>
                      <a:ext cx="5605002" cy="7735217"/>
                    </a:xfrm>
                    <a:prstGeom prst="rect">
                      <a:avLst/>
                    </a:prstGeom>
                    <a:ln>
                      <a:noFill/>
                    </a:ln>
                    <a:extLst>
                      <a:ext uri="{53640926-AAD7-44D8-BBD7-CCE9431645EC}">
                        <a14:shadowObscured xmlns:a14="http://schemas.microsoft.com/office/drawing/2010/main"/>
                      </a:ext>
                    </a:extLst>
                  </pic:spPr>
                </pic:pic>
              </a:graphicData>
            </a:graphic>
          </wp:inline>
        </w:drawing>
      </w:r>
    </w:p>
    <w:p w:rsidR="002457AE" w:rsidRPr="00F429DA" w:rsidRDefault="00E95955" w:rsidP="001A7E24">
      <w:pPr>
        <w:spacing w:line="360" w:lineRule="auto"/>
        <w:jc w:val="both"/>
        <w:rPr>
          <w:rFonts w:ascii="Palatino Linotype" w:hAnsi="Palatino Linotype" w:cs="Arial"/>
          <w:sz w:val="24"/>
          <w:szCs w:val="24"/>
        </w:rPr>
      </w:pPr>
      <w:r w:rsidRPr="00F429DA">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3026249</wp:posOffset>
                </wp:positionH>
                <wp:positionV relativeFrom="paragraph">
                  <wp:posOffset>2662789</wp:posOffset>
                </wp:positionV>
                <wp:extent cx="2429051" cy="5610"/>
                <wp:effectExtent l="19050" t="19050" r="28575" b="33020"/>
                <wp:wrapNone/>
                <wp:docPr id="25" name="Conector recto 25"/>
                <wp:cNvGraphicFramePr/>
                <a:graphic xmlns:a="http://schemas.openxmlformats.org/drawingml/2006/main">
                  <a:graphicData uri="http://schemas.microsoft.com/office/word/2010/wordprocessingShape">
                    <wps:wsp>
                      <wps:cNvCnPr/>
                      <wps:spPr>
                        <a:xfrm flipV="1">
                          <a:off x="0" y="0"/>
                          <a:ext cx="2429051" cy="561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EDEA5" id="Conector recto 25"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38.3pt,209.65pt" to="429.5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" strokecolor="red" strokeweight="3pt">
                <v:stroke joinstyle="miter"/>
              </v:line>
            </w:pict>
          </mc:Fallback>
        </mc:AlternateContent>
      </w:r>
      <w:r w:rsidRPr="00F429DA">
        <w:rPr>
          <w:noProof/>
          <w:lang w:eastAsia="es-MX"/>
        </w:rPr>
        <mc:AlternateContent>
          <mc:Choice Requires="wps">
            <w:drawing>
              <wp:anchor distT="0" distB="0" distL="114300" distR="114300" simplePos="0" relativeHeight="251665408" behindDoc="0" locked="0" layoutInCell="1" allowOverlap="1">
                <wp:simplePos x="0" y="0"/>
                <wp:positionH relativeFrom="column">
                  <wp:posOffset>327929</wp:posOffset>
                </wp:positionH>
                <wp:positionV relativeFrom="paragraph">
                  <wp:posOffset>1899854</wp:posOffset>
                </wp:positionV>
                <wp:extent cx="5217129" cy="1009767"/>
                <wp:effectExtent l="19050" t="19050" r="22225" b="19050"/>
                <wp:wrapNone/>
                <wp:docPr id="24" name="Rectángulo 24"/>
                <wp:cNvGraphicFramePr/>
                <a:graphic xmlns:a="http://schemas.openxmlformats.org/drawingml/2006/main">
                  <a:graphicData uri="http://schemas.microsoft.com/office/word/2010/wordprocessingShape">
                    <wps:wsp>
                      <wps:cNvSpPr/>
                      <wps:spPr>
                        <a:xfrm>
                          <a:off x="0" y="0"/>
                          <a:ext cx="5217129" cy="10097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4D80B" id="Rectángulo 24" o:spid="_x0000_s1026" style="position:absolute;margin-left:25.8pt;margin-top:149.6pt;width:410.8pt;height:7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" filled="f" strokecolor="red" strokeweight="2.25pt"/>
            </w:pict>
          </mc:Fallback>
        </mc:AlternateContent>
      </w:r>
      <w:r w:rsidRPr="00F429DA">
        <w:rPr>
          <w:noProof/>
          <w:lang w:eastAsia="es-MX"/>
        </w:rPr>
        <mc:AlternateContent>
          <mc:Choice Requires="wps">
            <w:drawing>
              <wp:anchor distT="0" distB="0" distL="114300" distR="114300" simplePos="0" relativeHeight="251664384" behindDoc="0" locked="0" layoutInCell="1" allowOverlap="1">
                <wp:simplePos x="0" y="0"/>
                <wp:positionH relativeFrom="column">
                  <wp:posOffset>350368</wp:posOffset>
                </wp:positionH>
                <wp:positionV relativeFrom="paragraph">
                  <wp:posOffset>1394970</wp:posOffset>
                </wp:positionV>
                <wp:extent cx="5172250" cy="437566"/>
                <wp:effectExtent l="19050" t="19050" r="28575" b="19685"/>
                <wp:wrapNone/>
                <wp:docPr id="23" name="Rectángulo 23"/>
                <wp:cNvGraphicFramePr/>
                <a:graphic xmlns:a="http://schemas.openxmlformats.org/drawingml/2006/main">
                  <a:graphicData uri="http://schemas.microsoft.com/office/word/2010/wordprocessingShape">
                    <wps:wsp>
                      <wps:cNvSpPr/>
                      <wps:spPr>
                        <a:xfrm>
                          <a:off x="0" y="0"/>
                          <a:ext cx="5172250" cy="4375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AF475" id="Rectángulo 23" o:spid="_x0000_s1026" style="position:absolute;margin-left:27.6pt;margin-top:109.85pt;width:407.25pt;height:34.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" filled="f" strokecolor="red" strokeweight="2.25pt"/>
            </w:pict>
          </mc:Fallback>
        </mc:AlternateContent>
      </w:r>
      <w:r w:rsidR="002457AE" w:rsidRPr="00F429DA">
        <w:rPr>
          <w:noProof/>
          <w:lang w:eastAsia="es-MX"/>
        </w:rPr>
        <w:drawing>
          <wp:inline distT="0" distB="0" distL="0" distR="0" wp14:anchorId="5D30ED10" wp14:editId="11C8604E">
            <wp:extent cx="5569998" cy="7730327"/>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87" t="10307" r="31823" b="4909"/>
                    <a:stretch/>
                  </pic:blipFill>
                  <pic:spPr bwMode="auto">
                    <a:xfrm>
                      <a:off x="0" y="0"/>
                      <a:ext cx="5599433" cy="7771179"/>
                    </a:xfrm>
                    <a:prstGeom prst="rect">
                      <a:avLst/>
                    </a:prstGeom>
                    <a:ln>
                      <a:noFill/>
                    </a:ln>
                    <a:extLst>
                      <a:ext uri="{53640926-AAD7-44D8-BBD7-CCE9431645EC}">
                        <a14:shadowObscured xmlns:a14="http://schemas.microsoft.com/office/drawing/2010/main"/>
                      </a:ext>
                    </a:extLst>
                  </pic:spPr>
                </pic:pic>
              </a:graphicData>
            </a:graphic>
          </wp:inline>
        </w:drawing>
      </w:r>
    </w:p>
    <w:p w:rsidR="00E42D98" w:rsidRPr="00F429DA" w:rsidRDefault="00E42D98" w:rsidP="001A7E24">
      <w:pPr>
        <w:spacing w:line="360" w:lineRule="auto"/>
        <w:jc w:val="both"/>
        <w:rPr>
          <w:rFonts w:ascii="Palatino Linotype" w:hAnsi="Palatino Linotype" w:cs="Arial"/>
          <w:sz w:val="24"/>
          <w:szCs w:val="24"/>
        </w:rPr>
      </w:pPr>
      <w:bookmarkStart w:id="0" w:name="_GoBack"/>
      <w:bookmarkEnd w:id="0"/>
      <w:r w:rsidRPr="00F429DA">
        <w:rPr>
          <w:noProof/>
          <w:lang w:eastAsia="es-MX"/>
        </w:rPr>
        <w:lastRenderedPageBreak/>
        <w:drawing>
          <wp:inline distT="0" distB="0" distL="0" distR="0" wp14:anchorId="3893ECAB" wp14:editId="30A622A4">
            <wp:extent cx="5553604" cy="7724717"/>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487" t="10307" r="29924" b="5975"/>
                    <a:stretch/>
                  </pic:blipFill>
                  <pic:spPr bwMode="auto">
                    <a:xfrm>
                      <a:off x="0" y="0"/>
                      <a:ext cx="5582776" cy="7765293"/>
                    </a:xfrm>
                    <a:prstGeom prst="rect">
                      <a:avLst/>
                    </a:prstGeom>
                    <a:ln>
                      <a:noFill/>
                    </a:ln>
                    <a:extLst>
                      <a:ext uri="{53640926-AAD7-44D8-BBD7-CCE9431645EC}">
                        <a14:shadowObscured xmlns:a14="http://schemas.microsoft.com/office/drawing/2010/main"/>
                      </a:ext>
                    </a:extLst>
                  </pic:spPr>
                </pic:pic>
              </a:graphicData>
            </a:graphic>
          </wp:inline>
        </w:drawing>
      </w:r>
    </w:p>
    <w:p w:rsidR="00E42D98" w:rsidRPr="00F429DA" w:rsidRDefault="00E42D98" w:rsidP="001A7E24">
      <w:pPr>
        <w:spacing w:line="360" w:lineRule="auto"/>
        <w:jc w:val="both"/>
        <w:rPr>
          <w:rFonts w:ascii="Palatino Linotype" w:hAnsi="Palatino Linotype" w:cs="Arial"/>
          <w:sz w:val="24"/>
          <w:szCs w:val="24"/>
        </w:rPr>
      </w:pPr>
      <w:r w:rsidRPr="00F429DA">
        <w:rPr>
          <w:noProof/>
          <w:lang w:eastAsia="es-MX"/>
        </w:rPr>
        <w:lastRenderedPageBreak/>
        <w:drawing>
          <wp:inline distT="0" distB="0" distL="0" distR="0" wp14:anchorId="7086A64A" wp14:editId="39C7F2D9">
            <wp:extent cx="5480577" cy="7674228"/>
            <wp:effectExtent l="0" t="0" r="635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688" t="10307" r="30423" b="4020"/>
                    <a:stretch/>
                  </pic:blipFill>
                  <pic:spPr bwMode="auto">
                    <a:xfrm>
                      <a:off x="0" y="0"/>
                      <a:ext cx="5506168" cy="7710063"/>
                    </a:xfrm>
                    <a:prstGeom prst="rect">
                      <a:avLst/>
                    </a:prstGeom>
                    <a:ln>
                      <a:noFill/>
                    </a:ln>
                    <a:extLst>
                      <a:ext uri="{53640926-AAD7-44D8-BBD7-CCE9431645EC}">
                        <a14:shadowObscured xmlns:a14="http://schemas.microsoft.com/office/drawing/2010/main"/>
                      </a:ext>
                    </a:extLst>
                  </pic:spPr>
                </pic:pic>
              </a:graphicData>
            </a:graphic>
          </wp:inline>
        </w:drawing>
      </w:r>
    </w:p>
    <w:p w:rsidR="00E42D98" w:rsidRPr="00F429DA" w:rsidRDefault="00E42D98" w:rsidP="001A7E24">
      <w:pPr>
        <w:spacing w:line="360" w:lineRule="auto"/>
        <w:jc w:val="both"/>
        <w:rPr>
          <w:rFonts w:ascii="Palatino Linotype" w:hAnsi="Palatino Linotype" w:cs="Arial"/>
          <w:sz w:val="24"/>
          <w:szCs w:val="24"/>
        </w:rPr>
      </w:pPr>
      <w:r w:rsidRPr="00F429DA">
        <w:rPr>
          <w:noProof/>
          <w:lang w:eastAsia="es-MX"/>
        </w:rPr>
        <w:lastRenderedPageBreak/>
        <w:drawing>
          <wp:inline distT="0" distB="0" distL="0" distR="0" wp14:anchorId="1E17B250" wp14:editId="6A2B075F">
            <wp:extent cx="5513070" cy="7730327"/>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488" t="9064" r="30223" b="4019"/>
                    <a:stretch/>
                  </pic:blipFill>
                  <pic:spPr bwMode="auto">
                    <a:xfrm>
                      <a:off x="0" y="0"/>
                      <a:ext cx="5542110" cy="7771046"/>
                    </a:xfrm>
                    <a:prstGeom prst="rect">
                      <a:avLst/>
                    </a:prstGeom>
                    <a:ln>
                      <a:noFill/>
                    </a:ln>
                    <a:extLst>
                      <a:ext uri="{53640926-AAD7-44D8-BBD7-CCE9431645EC}">
                        <a14:shadowObscured xmlns:a14="http://schemas.microsoft.com/office/drawing/2010/main"/>
                      </a:ext>
                    </a:extLst>
                  </pic:spPr>
                </pic:pic>
              </a:graphicData>
            </a:graphic>
          </wp:inline>
        </w:drawing>
      </w:r>
    </w:p>
    <w:p w:rsidR="002829B8" w:rsidRPr="00F429DA" w:rsidRDefault="00907B91" w:rsidP="001A7E24">
      <w:pPr>
        <w:spacing w:line="360" w:lineRule="auto"/>
        <w:jc w:val="both"/>
        <w:rPr>
          <w:rFonts w:ascii="Palatino Linotype" w:hAnsi="Palatino Linotype" w:cs="Arial"/>
          <w:sz w:val="24"/>
          <w:szCs w:val="24"/>
        </w:rPr>
      </w:pPr>
      <w:r w:rsidRPr="00F429DA">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3637719</wp:posOffset>
                </wp:positionH>
                <wp:positionV relativeFrom="paragraph">
                  <wp:posOffset>3560359</wp:posOffset>
                </wp:positionV>
                <wp:extent cx="1671725" cy="16830"/>
                <wp:effectExtent l="19050" t="19050" r="24130" b="21590"/>
                <wp:wrapNone/>
                <wp:docPr id="27" name="Conector recto 27"/>
                <wp:cNvGraphicFramePr/>
                <a:graphic xmlns:a="http://schemas.openxmlformats.org/drawingml/2006/main">
                  <a:graphicData uri="http://schemas.microsoft.com/office/word/2010/wordprocessingShape">
                    <wps:wsp>
                      <wps:cNvCnPr/>
                      <wps:spPr>
                        <a:xfrm flipV="1">
                          <a:off x="0" y="0"/>
                          <a:ext cx="1671725" cy="168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821066" id="Conector recto 27"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86.45pt,280.35pt" to="418.1pt,2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" strokecolor="red" strokeweight="3pt">
                <v:stroke joinstyle="miter"/>
              </v:line>
            </w:pict>
          </mc:Fallback>
        </mc:AlternateContent>
      </w:r>
      <w:r w:rsidR="00E95955" w:rsidRPr="00F429DA">
        <w:rPr>
          <w:noProof/>
          <w:lang w:eastAsia="es-MX"/>
        </w:rPr>
        <w:drawing>
          <wp:inline distT="0" distB="0" distL="0" distR="0" wp14:anchorId="40DA4877" wp14:editId="06128308">
            <wp:extent cx="5552440" cy="77752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387" t="9952" r="31826" b="4560"/>
                    <a:stretch/>
                  </pic:blipFill>
                  <pic:spPr bwMode="auto">
                    <a:xfrm>
                      <a:off x="0" y="0"/>
                      <a:ext cx="5595816" cy="7835945"/>
                    </a:xfrm>
                    <a:prstGeom prst="rect">
                      <a:avLst/>
                    </a:prstGeom>
                    <a:ln>
                      <a:noFill/>
                    </a:ln>
                    <a:extLst>
                      <a:ext uri="{53640926-AAD7-44D8-BBD7-CCE9431645EC}">
                        <a14:shadowObscured xmlns:a14="http://schemas.microsoft.com/office/drawing/2010/main"/>
                      </a:ext>
                    </a:extLst>
                  </pic:spPr>
                </pic:pic>
              </a:graphicData>
            </a:graphic>
          </wp:inline>
        </w:drawing>
      </w:r>
    </w:p>
    <w:p w:rsidR="002829B8" w:rsidRPr="00F429DA" w:rsidRDefault="00907B91" w:rsidP="001A7E24">
      <w:pPr>
        <w:spacing w:line="360" w:lineRule="auto"/>
        <w:jc w:val="both"/>
        <w:rPr>
          <w:rFonts w:ascii="Palatino Linotype" w:hAnsi="Palatino Linotype" w:cs="Arial"/>
          <w:sz w:val="24"/>
          <w:szCs w:val="24"/>
        </w:rPr>
      </w:pPr>
      <w:r w:rsidRPr="00F429DA">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518663</wp:posOffset>
                </wp:positionH>
                <wp:positionV relativeFrom="paragraph">
                  <wp:posOffset>4385002</wp:posOffset>
                </wp:positionV>
                <wp:extent cx="4998346" cy="465615"/>
                <wp:effectExtent l="19050" t="19050" r="12065" b="10795"/>
                <wp:wrapNone/>
                <wp:docPr id="29" name="Rectángulo 29"/>
                <wp:cNvGraphicFramePr/>
                <a:graphic xmlns:a="http://schemas.openxmlformats.org/drawingml/2006/main">
                  <a:graphicData uri="http://schemas.microsoft.com/office/word/2010/wordprocessingShape">
                    <wps:wsp>
                      <wps:cNvSpPr/>
                      <wps:spPr>
                        <a:xfrm>
                          <a:off x="0" y="0"/>
                          <a:ext cx="4998346" cy="4656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4CCFC" id="Rectángulo 29" o:spid="_x0000_s1026" style="position:absolute;margin-left:40.85pt;margin-top:345.3pt;width:393.55pt;height:36.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" filled="f" strokecolor="red" strokeweight="3pt"/>
            </w:pict>
          </mc:Fallback>
        </mc:AlternateContent>
      </w:r>
      <w:r w:rsidRPr="00F429DA">
        <w:rPr>
          <w:noProof/>
          <w:lang w:eastAsia="es-MX"/>
        </w:rPr>
        <w:drawing>
          <wp:inline distT="0" distB="0" distL="0" distR="0" wp14:anchorId="052B2B97" wp14:editId="460711A5">
            <wp:extent cx="5524320" cy="7797644"/>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388" t="9419" r="31622" b="6684"/>
                    <a:stretch/>
                  </pic:blipFill>
                  <pic:spPr bwMode="auto">
                    <a:xfrm>
                      <a:off x="0" y="0"/>
                      <a:ext cx="5559859" cy="7847808"/>
                    </a:xfrm>
                    <a:prstGeom prst="rect">
                      <a:avLst/>
                    </a:prstGeom>
                    <a:ln>
                      <a:noFill/>
                    </a:ln>
                    <a:extLst>
                      <a:ext uri="{53640926-AAD7-44D8-BBD7-CCE9431645EC}">
                        <a14:shadowObscured xmlns:a14="http://schemas.microsoft.com/office/drawing/2010/main"/>
                      </a:ext>
                    </a:extLst>
                  </pic:spPr>
                </pic:pic>
              </a:graphicData>
            </a:graphic>
          </wp:inline>
        </w:drawing>
      </w:r>
    </w:p>
    <w:p w:rsidR="00907B91" w:rsidRPr="00F429DA" w:rsidRDefault="00907B91" w:rsidP="001A7E24">
      <w:pPr>
        <w:spacing w:line="360" w:lineRule="auto"/>
        <w:jc w:val="both"/>
        <w:rPr>
          <w:rFonts w:ascii="Palatino Linotype" w:hAnsi="Palatino Linotype" w:cs="Arial"/>
          <w:sz w:val="24"/>
          <w:szCs w:val="24"/>
        </w:rPr>
      </w:pPr>
      <w:r w:rsidRPr="00F429DA">
        <w:rPr>
          <w:noProof/>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327929</wp:posOffset>
                </wp:positionH>
                <wp:positionV relativeFrom="paragraph">
                  <wp:posOffset>4082072</wp:posOffset>
                </wp:positionV>
                <wp:extent cx="4858100" cy="611470"/>
                <wp:effectExtent l="19050" t="19050" r="19050" b="17780"/>
                <wp:wrapNone/>
                <wp:docPr id="31" name="Rectángulo 31"/>
                <wp:cNvGraphicFramePr/>
                <a:graphic xmlns:a="http://schemas.openxmlformats.org/drawingml/2006/main">
                  <a:graphicData uri="http://schemas.microsoft.com/office/word/2010/wordprocessingShape">
                    <wps:wsp>
                      <wps:cNvSpPr/>
                      <wps:spPr>
                        <a:xfrm>
                          <a:off x="0" y="0"/>
                          <a:ext cx="4858100" cy="6114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E75DC" id="Rectángulo 31" o:spid="_x0000_s1026" style="position:absolute;margin-left:25.8pt;margin-top:321.4pt;width:382.55pt;height:4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" filled="f" strokecolor="red" strokeweight="3pt"/>
            </w:pict>
          </mc:Fallback>
        </mc:AlternateContent>
      </w:r>
      <w:r w:rsidRPr="00F429DA">
        <w:rPr>
          <w:noProof/>
          <w:lang w:eastAsia="es-MX"/>
        </w:rPr>
        <w:drawing>
          <wp:inline distT="0" distB="0" distL="0" distR="0" wp14:anchorId="6C860823" wp14:editId="25BE3C3B">
            <wp:extent cx="5574612" cy="7724717"/>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287" t="9953" r="31723" b="4020"/>
                    <a:stretch/>
                  </pic:blipFill>
                  <pic:spPr bwMode="auto">
                    <a:xfrm>
                      <a:off x="0" y="0"/>
                      <a:ext cx="5655595" cy="7836935"/>
                    </a:xfrm>
                    <a:prstGeom prst="rect">
                      <a:avLst/>
                    </a:prstGeom>
                    <a:ln>
                      <a:noFill/>
                    </a:ln>
                    <a:extLst>
                      <a:ext uri="{53640926-AAD7-44D8-BBD7-CCE9431645EC}">
                        <a14:shadowObscured xmlns:a14="http://schemas.microsoft.com/office/drawing/2010/main"/>
                      </a:ext>
                    </a:extLst>
                  </pic:spPr>
                </pic:pic>
              </a:graphicData>
            </a:graphic>
          </wp:inline>
        </w:drawing>
      </w:r>
    </w:p>
    <w:p w:rsidR="00C63208" w:rsidRPr="00F429DA" w:rsidRDefault="00C63208"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F429DA">
        <w:rPr>
          <w:rFonts w:ascii="Palatino Linotype" w:hAnsi="Palatino Linotype" w:cs="Arial"/>
          <w:sz w:val="24"/>
          <w:szCs w:val="24"/>
        </w:rPr>
        <w:lastRenderedPageBreak/>
        <w:t xml:space="preserve">Es de lo expuesto que se actualiza la causal de procedencia en el artículo 179, fracción </w:t>
      </w:r>
      <w:r w:rsidR="00907B91" w:rsidRPr="00F429DA">
        <w:rPr>
          <w:rFonts w:ascii="Palatino Linotype" w:hAnsi="Palatino Linotype" w:cs="Arial"/>
          <w:sz w:val="24"/>
          <w:szCs w:val="24"/>
        </w:rPr>
        <w:t>IX</w:t>
      </w:r>
      <w:r w:rsidRPr="00F429DA">
        <w:rPr>
          <w:rFonts w:ascii="Palatino Linotype" w:hAnsi="Palatino Linotype" w:cs="Arial"/>
          <w:sz w:val="24"/>
          <w:szCs w:val="24"/>
        </w:rPr>
        <w:t xml:space="preserve"> de la Ley de Transparencia y Acceso a la Información Pública del Estado de México y Municipios</w:t>
      </w:r>
      <w:r w:rsidR="00907B91" w:rsidRPr="00F429DA">
        <w:rPr>
          <w:rFonts w:ascii="Palatino Linotype" w:hAnsi="Palatino Linotype" w:cs="Arial"/>
          <w:sz w:val="24"/>
          <w:szCs w:val="24"/>
        </w:rPr>
        <w:t>, que señala:</w:t>
      </w:r>
    </w:p>
    <w:p w:rsidR="00907B91" w:rsidRPr="00F429DA" w:rsidRDefault="00907B91" w:rsidP="00907B91">
      <w:pPr>
        <w:widowControl w:val="0"/>
        <w:autoSpaceDE w:val="0"/>
        <w:autoSpaceDN w:val="0"/>
        <w:adjustRightInd w:val="0"/>
        <w:spacing w:after="0" w:line="276" w:lineRule="auto"/>
        <w:ind w:left="851" w:right="616"/>
        <w:jc w:val="both"/>
        <w:rPr>
          <w:rFonts w:ascii="Palatino Linotype" w:hAnsi="Palatino Linotype"/>
          <w:i/>
        </w:rPr>
      </w:pPr>
      <w:r w:rsidRPr="00F429DA">
        <w:rPr>
          <w:rFonts w:ascii="Palatino Linotype" w:hAnsi="Palatino Linotype"/>
          <w:b/>
          <w:i/>
        </w:rPr>
        <w:t>“Artículo 179.</w:t>
      </w:r>
      <w:r w:rsidRPr="00F429DA">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907B91" w:rsidRPr="00F429DA" w:rsidRDefault="00907B91" w:rsidP="00907B91">
      <w:pPr>
        <w:widowControl w:val="0"/>
        <w:autoSpaceDE w:val="0"/>
        <w:autoSpaceDN w:val="0"/>
        <w:adjustRightInd w:val="0"/>
        <w:spacing w:after="0" w:line="276" w:lineRule="auto"/>
        <w:ind w:left="851" w:right="616"/>
        <w:jc w:val="both"/>
        <w:rPr>
          <w:rFonts w:ascii="Palatino Linotype" w:hAnsi="Palatino Linotype"/>
          <w:i/>
        </w:rPr>
      </w:pPr>
      <w:r w:rsidRPr="00F429DA">
        <w:rPr>
          <w:rFonts w:ascii="Palatino Linotype" w:hAnsi="Palatino Linotype"/>
          <w:b/>
          <w:i/>
        </w:rPr>
        <w:t>.</w:t>
      </w:r>
      <w:r w:rsidRPr="00F429DA">
        <w:rPr>
          <w:rFonts w:ascii="Palatino Linotype" w:hAnsi="Palatino Linotype"/>
          <w:i/>
        </w:rPr>
        <w:t xml:space="preserve"> . .</w:t>
      </w:r>
    </w:p>
    <w:p w:rsidR="00907B91" w:rsidRPr="00F429DA" w:rsidRDefault="00907B91" w:rsidP="00907B91">
      <w:pPr>
        <w:widowControl w:val="0"/>
        <w:autoSpaceDE w:val="0"/>
        <w:autoSpaceDN w:val="0"/>
        <w:adjustRightInd w:val="0"/>
        <w:spacing w:after="0" w:line="276" w:lineRule="auto"/>
        <w:ind w:left="851" w:right="616"/>
        <w:jc w:val="both"/>
        <w:rPr>
          <w:rFonts w:ascii="Palatino Linotype" w:hAnsi="Palatino Linotype" w:cs="Arial"/>
          <w:i/>
        </w:rPr>
      </w:pPr>
      <w:r w:rsidRPr="00F429DA">
        <w:rPr>
          <w:rFonts w:ascii="Palatino Linotype" w:hAnsi="Palatino Linotype"/>
          <w:b/>
          <w:i/>
        </w:rPr>
        <w:t>IX.</w:t>
      </w:r>
      <w:r w:rsidRPr="00F429DA">
        <w:rPr>
          <w:rFonts w:ascii="Palatino Linotype" w:hAnsi="Palatino Linotype"/>
          <w:i/>
        </w:rPr>
        <w:t xml:space="preserve"> La entrega o puesta a disposición de información en un formato incomprensible y/o no accesible para el solicitante;”</w:t>
      </w:r>
    </w:p>
    <w:p w:rsidR="00C63208" w:rsidRPr="00F429DA" w:rsidRDefault="00C63208" w:rsidP="00C63208">
      <w:pPr>
        <w:spacing w:before="200" w:after="200" w:line="360" w:lineRule="auto"/>
        <w:jc w:val="both"/>
        <w:rPr>
          <w:rFonts w:ascii="Palatino Linotype" w:hAnsi="Palatino Linotype"/>
          <w:sz w:val="24"/>
          <w:szCs w:val="24"/>
        </w:rPr>
      </w:pPr>
      <w:r w:rsidRPr="00F429DA">
        <w:rPr>
          <w:rFonts w:ascii="Palatino Linotype" w:hAnsi="Palatino Linotype" w:cs="Arial"/>
          <w:sz w:val="24"/>
          <w:szCs w:val="24"/>
        </w:rPr>
        <w:t xml:space="preserve">Establecido lo </w:t>
      </w:r>
      <w:r w:rsidRPr="00F429DA">
        <w:rPr>
          <w:rFonts w:ascii="Palatino Linotype" w:hAnsi="Palatino Linotype" w:cs="Arial"/>
          <w:sz w:val="24"/>
          <w:szCs w:val="24"/>
          <w:lang w:val="es-ES_tradnl"/>
        </w:rPr>
        <w:t>anterior</w:t>
      </w:r>
      <w:r w:rsidRPr="00F429DA">
        <w:rPr>
          <w:rFonts w:ascii="Palatino Linotype" w:hAnsi="Palatino Linotype" w:cs="Arial"/>
          <w:sz w:val="24"/>
          <w:szCs w:val="24"/>
        </w:rPr>
        <w:t xml:space="preserve">, esta Ponencia Resolutora advierte que </w:t>
      </w:r>
      <w:r w:rsidRPr="00F429DA">
        <w:rPr>
          <w:rFonts w:ascii="Palatino Linotype" w:hAnsi="Palatino Linotype"/>
          <w:sz w:val="24"/>
          <w:szCs w:val="24"/>
        </w:rPr>
        <w:t xml:space="preserve">resultan </w:t>
      </w:r>
      <w:r w:rsidR="00907B91" w:rsidRPr="00F429DA">
        <w:rPr>
          <w:rFonts w:ascii="Palatino Linotype" w:hAnsi="Palatino Linotype"/>
          <w:b/>
          <w:sz w:val="24"/>
          <w:szCs w:val="24"/>
        </w:rPr>
        <w:t>parcialmente</w:t>
      </w:r>
      <w:r w:rsidR="00907B91" w:rsidRPr="00F429DA">
        <w:rPr>
          <w:rFonts w:ascii="Palatino Linotype" w:hAnsi="Palatino Linotype"/>
          <w:sz w:val="24"/>
          <w:szCs w:val="24"/>
        </w:rPr>
        <w:t xml:space="preserve"> </w:t>
      </w:r>
      <w:r w:rsidRPr="00F429DA">
        <w:rPr>
          <w:rFonts w:ascii="Palatino Linotype" w:hAnsi="Palatino Linotype"/>
          <w:b/>
          <w:sz w:val="24"/>
          <w:szCs w:val="24"/>
        </w:rPr>
        <w:t xml:space="preserve">fundadas </w:t>
      </w:r>
      <w:r w:rsidRPr="00F429DA">
        <w:rPr>
          <w:rFonts w:ascii="Palatino Linotype" w:hAnsi="Palatino Linotype" w:cs="Arial"/>
          <w:sz w:val="24"/>
          <w:szCs w:val="24"/>
        </w:rPr>
        <w:t xml:space="preserve">las </w:t>
      </w:r>
      <w:r w:rsidRPr="00F429DA">
        <w:rPr>
          <w:rFonts w:ascii="Palatino Linotype" w:hAnsi="Palatino Linotype"/>
          <w:sz w:val="24"/>
          <w:szCs w:val="24"/>
        </w:rPr>
        <w:t>razones</w:t>
      </w:r>
      <w:r w:rsidRPr="00F429DA">
        <w:rPr>
          <w:rFonts w:ascii="Palatino Linotype" w:hAnsi="Palatino Linotype" w:cs="Arial"/>
          <w:sz w:val="24"/>
          <w:szCs w:val="24"/>
        </w:rPr>
        <w:t xml:space="preserve"> o motivos de </w:t>
      </w:r>
      <w:r w:rsidRPr="00F429DA">
        <w:rPr>
          <w:rFonts w:ascii="Palatino Linotype" w:hAnsi="Palatino Linotype"/>
          <w:sz w:val="24"/>
          <w:szCs w:val="24"/>
        </w:rPr>
        <w:t xml:space="preserve">inconformidad expuestas por </w:t>
      </w:r>
      <w:r w:rsidR="00907B91" w:rsidRPr="00F429DA">
        <w:rPr>
          <w:rFonts w:ascii="Palatino Linotype" w:hAnsi="Palatino Linotype" w:cs="Arial"/>
          <w:b/>
          <w:sz w:val="24"/>
          <w:szCs w:val="24"/>
        </w:rPr>
        <w:t>LA</w:t>
      </w:r>
      <w:r w:rsidRPr="00F429DA">
        <w:rPr>
          <w:rFonts w:ascii="Palatino Linotype" w:hAnsi="Palatino Linotype" w:cs="Arial"/>
          <w:b/>
          <w:sz w:val="24"/>
          <w:szCs w:val="24"/>
        </w:rPr>
        <w:t xml:space="preserve"> RECURRENTE</w:t>
      </w:r>
      <w:r w:rsidRPr="00F429DA">
        <w:rPr>
          <w:rFonts w:ascii="Palatino Linotype" w:hAnsi="Palatino Linotype"/>
          <w:sz w:val="24"/>
          <w:szCs w:val="24"/>
        </w:rPr>
        <w:t>, de conformidad con lo siguiente:</w:t>
      </w:r>
    </w:p>
    <w:p w:rsidR="00907B91" w:rsidRPr="00F429DA" w:rsidRDefault="00907B91" w:rsidP="00007302">
      <w:pPr>
        <w:spacing w:line="360" w:lineRule="auto"/>
        <w:jc w:val="both"/>
        <w:rPr>
          <w:rFonts w:ascii="Palatino Linotype" w:hAnsi="Palatino Linotype"/>
          <w:sz w:val="24"/>
          <w:szCs w:val="24"/>
        </w:rPr>
      </w:pPr>
      <w:r w:rsidRPr="00F429DA">
        <w:rPr>
          <w:rFonts w:ascii="Palatino Linotype" w:hAnsi="Palatino Linotype"/>
          <w:sz w:val="24"/>
          <w:szCs w:val="24"/>
        </w:rPr>
        <w:t xml:space="preserve">En primer </w:t>
      </w:r>
      <w:r w:rsidR="00B27DC7" w:rsidRPr="00F429DA">
        <w:rPr>
          <w:rFonts w:ascii="Palatino Linotype" w:hAnsi="Palatino Linotype"/>
          <w:sz w:val="24"/>
          <w:szCs w:val="24"/>
        </w:rPr>
        <w:t>término</w:t>
      </w:r>
      <w:r w:rsidRPr="00F429DA">
        <w:rPr>
          <w:rFonts w:ascii="Palatino Linotype" w:hAnsi="Palatino Linotype"/>
          <w:sz w:val="24"/>
          <w:szCs w:val="24"/>
        </w:rPr>
        <w:t xml:space="preserve">, tenemos que la particular requirió del </w:t>
      </w:r>
      <w:r w:rsidRPr="00F429DA">
        <w:rPr>
          <w:rFonts w:ascii="Palatino Linotype" w:hAnsi="Palatino Linotype"/>
          <w:b/>
          <w:sz w:val="24"/>
          <w:szCs w:val="24"/>
        </w:rPr>
        <w:t>SUJETO OBLIGADO</w:t>
      </w:r>
      <w:r w:rsidRPr="00F429DA">
        <w:rPr>
          <w:rFonts w:ascii="Palatino Linotype" w:hAnsi="Palatino Linotype"/>
          <w:sz w:val="24"/>
          <w:szCs w:val="24"/>
        </w:rPr>
        <w:t xml:space="preserve"> </w:t>
      </w:r>
      <w:r w:rsidR="00B27DC7" w:rsidRPr="00F429DA">
        <w:rPr>
          <w:rFonts w:ascii="Palatino Linotype" w:hAnsi="Palatino Linotype"/>
          <w:sz w:val="24"/>
          <w:szCs w:val="24"/>
        </w:rPr>
        <w:t>saber el sueldo bruto y neto del servidor público señalado en la solicitud de acceso a la información pública como se advierte a continuación:</w:t>
      </w:r>
    </w:p>
    <w:p w:rsidR="00B27DC7" w:rsidRPr="00F429DA" w:rsidRDefault="00B27DC7" w:rsidP="00007302">
      <w:pPr>
        <w:spacing w:line="360" w:lineRule="auto"/>
        <w:jc w:val="both"/>
        <w:rPr>
          <w:rFonts w:ascii="Palatino Linotype" w:hAnsi="Palatino Linotype"/>
          <w:sz w:val="24"/>
          <w:szCs w:val="24"/>
        </w:rPr>
      </w:pPr>
      <w:r w:rsidRPr="00F429DA">
        <w:rPr>
          <w:noProof/>
          <w:lang w:eastAsia="es-MX"/>
        </w:rPr>
        <w:drawing>
          <wp:inline distT="0" distB="0" distL="0" distR="0" wp14:anchorId="1D5747DC" wp14:editId="3C9FB537">
            <wp:extent cx="5612130" cy="76454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764540"/>
                    </a:xfrm>
                    <a:prstGeom prst="rect">
                      <a:avLst/>
                    </a:prstGeom>
                  </pic:spPr>
                </pic:pic>
              </a:graphicData>
            </a:graphic>
          </wp:inline>
        </w:drawing>
      </w:r>
    </w:p>
    <w:p w:rsidR="00B27DC7" w:rsidRPr="00F429DA" w:rsidRDefault="00E42D98" w:rsidP="00B27DC7">
      <w:pPr>
        <w:spacing w:line="360" w:lineRule="auto"/>
        <w:jc w:val="both"/>
        <w:rPr>
          <w:rFonts w:ascii="Palatino Linotype" w:hAnsi="Palatino Linotype"/>
          <w:color w:val="222222"/>
          <w:sz w:val="24"/>
          <w:szCs w:val="24"/>
        </w:rPr>
      </w:pPr>
      <w:r w:rsidRPr="00F429DA">
        <w:rPr>
          <w:rFonts w:ascii="Palatino Linotype" w:hAnsi="Palatino Linotype"/>
          <w:sz w:val="24"/>
          <w:szCs w:val="24"/>
        </w:rPr>
        <w:t>Respuesta que ratificó</w:t>
      </w:r>
      <w:r w:rsidR="00B27DC7" w:rsidRPr="00F429DA">
        <w:rPr>
          <w:rFonts w:ascii="Palatino Linotype" w:hAnsi="Palatino Linotype"/>
          <w:sz w:val="24"/>
          <w:szCs w:val="24"/>
        </w:rPr>
        <w:t xml:space="preserve"> mediante Informe Justificado, </w:t>
      </w:r>
      <w:r w:rsidR="00B27DC7" w:rsidRPr="00F429DA">
        <w:rPr>
          <w:rFonts w:ascii="Palatino Linotype" w:eastAsia="Arial Unicode MS" w:hAnsi="Palatino Linotype" w:cs="Arial"/>
          <w:sz w:val="24"/>
          <w:szCs w:val="24"/>
        </w:rPr>
        <w:t xml:space="preserve">y al haber dado contestación al planteamiento y le entregó la información, </w:t>
      </w:r>
      <w:r w:rsidR="00B27DC7" w:rsidRPr="00F429DA">
        <w:rPr>
          <w:rFonts w:ascii="Palatino Linotype" w:hAnsi="Palatino Linotype"/>
          <w:color w:val="222222"/>
          <w:sz w:val="24"/>
          <w:szCs w:val="24"/>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B27DC7" w:rsidRPr="00F429DA" w:rsidRDefault="00B27DC7" w:rsidP="00B27DC7">
      <w:pPr>
        <w:shd w:val="clear" w:color="auto" w:fill="FFFFFF"/>
        <w:spacing w:line="360" w:lineRule="auto"/>
        <w:jc w:val="both"/>
        <w:rPr>
          <w:color w:val="222222"/>
          <w:sz w:val="10"/>
        </w:rPr>
      </w:pPr>
    </w:p>
    <w:p w:rsidR="00B27DC7" w:rsidRPr="00F429DA" w:rsidRDefault="00B27DC7" w:rsidP="00B27DC7">
      <w:pPr>
        <w:shd w:val="clear" w:color="auto" w:fill="FFFFFF"/>
        <w:spacing w:line="221" w:lineRule="atLeast"/>
        <w:ind w:left="851" w:right="1276"/>
        <w:jc w:val="both"/>
        <w:rPr>
          <w:rFonts w:ascii="Palatino Linotype" w:hAnsi="Palatino Linotype"/>
          <w:i/>
          <w:iCs/>
          <w:color w:val="222222"/>
        </w:rPr>
      </w:pPr>
      <w:r w:rsidRPr="00F429DA">
        <w:rPr>
          <w:rFonts w:ascii="Palatino Linotype" w:hAnsi="Palatino Linotype"/>
          <w:i/>
          <w:iCs/>
          <w:color w:val="222222"/>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27DC7" w:rsidRPr="00F429DA" w:rsidRDefault="00B27DC7" w:rsidP="00B27DC7">
      <w:pPr>
        <w:shd w:val="clear" w:color="auto" w:fill="FFFFFF"/>
        <w:spacing w:before="120" w:line="360" w:lineRule="auto"/>
        <w:jc w:val="both"/>
        <w:rPr>
          <w:rFonts w:ascii="Palatino Linotype" w:hAnsi="Palatino Linotype" w:cs="Arial"/>
          <w:bCs/>
          <w:sz w:val="24"/>
          <w:szCs w:val="24"/>
        </w:rPr>
      </w:pPr>
      <w:r w:rsidRPr="00F429DA">
        <w:rPr>
          <w:rFonts w:ascii="Palatino Linotype" w:hAnsi="Palatino Linotype" w:cs="Arial"/>
          <w:sz w:val="24"/>
          <w:szCs w:val="24"/>
        </w:rPr>
        <w:t xml:space="preserve">Así, y de conformidad con lo establecido en el artículo 12 de la Ley de Transparencia y Acceso a la Información Pública del Estado de México y Municipios </w:t>
      </w:r>
      <w:r w:rsidRPr="00F429DA">
        <w:rPr>
          <w:rFonts w:ascii="Palatino Linotype" w:hAnsi="Palatino Linotype" w:cs="Arial"/>
          <w:b/>
          <w:sz w:val="24"/>
          <w:szCs w:val="24"/>
        </w:rPr>
        <w:t>EL SUJETO OBLIGADO</w:t>
      </w:r>
      <w:r w:rsidRPr="00F429DA">
        <w:rPr>
          <w:rFonts w:ascii="Palatino Linotype" w:hAnsi="Palatino Linotype" w:cs="Arial"/>
          <w:sz w:val="24"/>
          <w:szCs w:val="24"/>
        </w:rPr>
        <w:t xml:space="preserve"> sólo proporcionará la información que se les requiera y que obre en sus archivos en ejercicio de sus funciones; y con la orientación en respuesta</w:t>
      </w:r>
      <w:r w:rsidRPr="00F429DA">
        <w:rPr>
          <w:rFonts w:ascii="Palatino Linotype" w:hAnsi="Palatino Linotype" w:cs="Arial"/>
          <w:bCs/>
          <w:sz w:val="24"/>
          <w:szCs w:val="24"/>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B27DC7" w:rsidRPr="00F429DA" w:rsidRDefault="00B27DC7" w:rsidP="00B27DC7">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“Artículo 2. </w:t>
      </w:r>
      <w:r w:rsidRPr="00F429DA">
        <w:rPr>
          <w:rFonts w:ascii="Palatino Linotype" w:hAnsi="Palatino Linotype" w:cs="Arial"/>
          <w:i/>
        </w:rPr>
        <w:t>Son objetivos de esta Ley:</w:t>
      </w:r>
    </w:p>
    <w:p w:rsidR="00B27DC7" w:rsidRPr="00F429DA" w:rsidRDefault="00B27DC7" w:rsidP="00B27DC7">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I. </w:t>
      </w:r>
      <w:r w:rsidRPr="00F429DA">
        <w:rPr>
          <w:rFonts w:ascii="Palatino Linotype" w:hAnsi="Palatino Linotype" w:cs="Arial"/>
          <w:i/>
        </w:rPr>
        <w:t>Establecer la competencia, operación y funcionamiento del Instituto, en materia de transparencia y acceso a la información;</w:t>
      </w:r>
    </w:p>
    <w:p w:rsidR="00B27DC7" w:rsidRPr="00F429DA" w:rsidRDefault="00B27DC7" w:rsidP="00B27DC7">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II. </w:t>
      </w:r>
      <w:r w:rsidRPr="00F429DA">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B27DC7" w:rsidRPr="00F429DA" w:rsidRDefault="00B27DC7" w:rsidP="00B27DC7">
      <w:pPr>
        <w:autoSpaceDE w:val="0"/>
        <w:autoSpaceDN w:val="0"/>
        <w:adjustRightInd w:val="0"/>
        <w:spacing w:after="0" w:line="276" w:lineRule="auto"/>
        <w:ind w:left="851" w:right="902"/>
        <w:jc w:val="both"/>
        <w:rPr>
          <w:rFonts w:ascii="Palatino Linotype" w:hAnsi="Palatino Linotype" w:cs="Arial"/>
          <w:b/>
          <w:bCs/>
          <w:i/>
        </w:rPr>
      </w:pPr>
    </w:p>
    <w:p w:rsidR="00B27DC7" w:rsidRPr="00F429DA" w:rsidRDefault="00B27DC7" w:rsidP="00B27DC7">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Artículo 150. </w:t>
      </w:r>
      <w:r w:rsidRPr="00F429DA">
        <w:rPr>
          <w:rFonts w:ascii="Palatino Linotype" w:hAnsi="Palatino Linotype" w:cs="Arial"/>
          <w:i/>
        </w:rPr>
        <w:t xml:space="preserve">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w:t>
      </w:r>
      <w:r w:rsidRPr="00F429DA">
        <w:rPr>
          <w:rFonts w:ascii="Palatino Linotype" w:hAnsi="Palatino Linotype" w:cs="Arial"/>
          <w:i/>
        </w:rPr>
        <w:lastRenderedPageBreak/>
        <w:t>indígena con el objeto de otorgar la protección más amplia del derecho de las personas.</w:t>
      </w:r>
    </w:p>
    <w:p w:rsidR="00B27DC7" w:rsidRPr="00F429DA" w:rsidRDefault="00B27DC7" w:rsidP="00B27DC7">
      <w:pPr>
        <w:autoSpaceDE w:val="0"/>
        <w:autoSpaceDN w:val="0"/>
        <w:adjustRightInd w:val="0"/>
        <w:spacing w:after="0" w:line="276" w:lineRule="auto"/>
        <w:ind w:left="851" w:right="902"/>
        <w:jc w:val="both"/>
        <w:rPr>
          <w:rFonts w:ascii="Palatino Linotype" w:hAnsi="Palatino Linotype" w:cs="Arial"/>
          <w:i/>
        </w:rPr>
      </w:pPr>
    </w:p>
    <w:p w:rsidR="00B27DC7" w:rsidRPr="00F429DA" w:rsidRDefault="00B27DC7" w:rsidP="00B27DC7">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Artículo 173. </w:t>
      </w:r>
      <w:r w:rsidRPr="00F429DA">
        <w:rPr>
          <w:rFonts w:ascii="Palatino Linotype" w:hAnsi="Palatino Linotype" w:cs="Arial"/>
          <w:i/>
        </w:rPr>
        <w:t>Sin perjuicio de lo anteriormente establecido, el procedimiento de acceso a la información se rige por los siguientes principios:</w:t>
      </w:r>
    </w:p>
    <w:p w:rsidR="00B27DC7" w:rsidRPr="00F429DA" w:rsidRDefault="00B27DC7" w:rsidP="00B27DC7">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I. </w:t>
      </w:r>
      <w:r w:rsidRPr="00F429DA">
        <w:rPr>
          <w:rFonts w:ascii="Palatino Linotype" w:hAnsi="Palatino Linotype" w:cs="Arial"/>
          <w:i/>
        </w:rPr>
        <w:t>Simplicidad y rapidez;</w:t>
      </w:r>
    </w:p>
    <w:p w:rsidR="00B27DC7" w:rsidRPr="00F429DA" w:rsidRDefault="00B27DC7" w:rsidP="00B27DC7">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II. </w:t>
      </w:r>
      <w:r w:rsidRPr="00F429DA">
        <w:rPr>
          <w:rFonts w:ascii="Palatino Linotype" w:hAnsi="Palatino Linotype" w:cs="Arial"/>
          <w:i/>
        </w:rPr>
        <w:t>Gratuidad del procedimiento; y</w:t>
      </w:r>
    </w:p>
    <w:p w:rsidR="00B27DC7" w:rsidRPr="00F429DA" w:rsidRDefault="00B27DC7" w:rsidP="00B27DC7">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III. </w:t>
      </w:r>
      <w:r w:rsidRPr="00F429DA">
        <w:rPr>
          <w:rFonts w:ascii="Palatino Linotype" w:hAnsi="Palatino Linotype" w:cs="Arial"/>
          <w:i/>
        </w:rPr>
        <w:t>Auxilio y orientación a los particulares.”</w:t>
      </w:r>
    </w:p>
    <w:p w:rsidR="00E42D98" w:rsidRPr="00F429DA" w:rsidRDefault="00E42D98" w:rsidP="00007302">
      <w:pPr>
        <w:spacing w:line="360" w:lineRule="auto"/>
        <w:jc w:val="both"/>
        <w:rPr>
          <w:rFonts w:ascii="Palatino Linotype" w:hAnsi="Palatino Linotype"/>
          <w:sz w:val="12"/>
          <w:szCs w:val="24"/>
        </w:rPr>
      </w:pPr>
    </w:p>
    <w:p w:rsidR="00B27DC7" w:rsidRPr="00F429DA" w:rsidRDefault="00B27DC7" w:rsidP="00007302">
      <w:pPr>
        <w:spacing w:line="360" w:lineRule="auto"/>
        <w:jc w:val="both"/>
        <w:rPr>
          <w:rFonts w:ascii="Palatino Linotype" w:hAnsi="Palatino Linotype"/>
          <w:sz w:val="24"/>
          <w:szCs w:val="24"/>
        </w:rPr>
      </w:pPr>
      <w:r w:rsidRPr="00F429DA">
        <w:rPr>
          <w:rFonts w:ascii="Palatino Linotype" w:hAnsi="Palatino Linotype"/>
          <w:sz w:val="24"/>
          <w:szCs w:val="24"/>
        </w:rPr>
        <w:t>De lo expuesto, es que se tiene por colmado el derecho de acceso a la información p</w:t>
      </w:r>
      <w:r w:rsidR="007362A0" w:rsidRPr="00F429DA">
        <w:rPr>
          <w:rFonts w:ascii="Palatino Linotype" w:hAnsi="Palatino Linotype"/>
          <w:sz w:val="24"/>
          <w:szCs w:val="24"/>
        </w:rPr>
        <w:t>ública, respecto al punto en estudio.</w:t>
      </w:r>
    </w:p>
    <w:p w:rsidR="007362A0" w:rsidRPr="00F429DA" w:rsidRDefault="007362A0" w:rsidP="00007302">
      <w:pPr>
        <w:spacing w:line="360" w:lineRule="auto"/>
        <w:jc w:val="both"/>
        <w:rPr>
          <w:rFonts w:ascii="Palatino Linotype" w:hAnsi="Palatino Linotype"/>
          <w:sz w:val="24"/>
          <w:szCs w:val="24"/>
        </w:rPr>
      </w:pPr>
      <w:r w:rsidRPr="00F429DA">
        <w:rPr>
          <w:rFonts w:ascii="Palatino Linotype" w:hAnsi="Palatino Linotype"/>
          <w:sz w:val="24"/>
          <w:szCs w:val="24"/>
        </w:rPr>
        <w:t xml:space="preserve">Ahora bien, en relación al planteamiento en la que la ahora </w:t>
      </w:r>
      <w:r w:rsidRPr="00F429DA">
        <w:rPr>
          <w:rFonts w:ascii="Palatino Linotype" w:hAnsi="Palatino Linotype"/>
          <w:b/>
          <w:sz w:val="24"/>
          <w:szCs w:val="24"/>
        </w:rPr>
        <w:t>RECURRENTE</w:t>
      </w:r>
      <w:r w:rsidRPr="00F429DA">
        <w:rPr>
          <w:rFonts w:ascii="Palatino Linotype" w:hAnsi="Palatino Linotype"/>
          <w:sz w:val="24"/>
          <w:szCs w:val="24"/>
        </w:rPr>
        <w:t xml:space="preserve"> solicitó al </w:t>
      </w:r>
      <w:r w:rsidRPr="00F429DA">
        <w:rPr>
          <w:rFonts w:ascii="Palatino Linotype" w:hAnsi="Palatino Linotype"/>
          <w:b/>
          <w:sz w:val="24"/>
          <w:szCs w:val="24"/>
        </w:rPr>
        <w:t>SUJETO OBLIGADO</w:t>
      </w:r>
      <w:r w:rsidRPr="00F429DA">
        <w:rPr>
          <w:rFonts w:ascii="Palatino Linotype" w:hAnsi="Palatino Linotype"/>
          <w:sz w:val="24"/>
          <w:szCs w:val="24"/>
        </w:rPr>
        <w:t xml:space="preserve"> conocer el currículum del servidor público señalado y en la q</w:t>
      </w:r>
      <w:r w:rsidR="00E42D98" w:rsidRPr="00F429DA">
        <w:rPr>
          <w:rFonts w:ascii="Palatino Linotype" w:hAnsi="Palatino Linotype"/>
          <w:sz w:val="24"/>
          <w:szCs w:val="24"/>
        </w:rPr>
        <w:t>ue mediante respuesta le entregó</w:t>
      </w:r>
      <w:r w:rsidRPr="00F429DA">
        <w:rPr>
          <w:rFonts w:ascii="Palatino Linotype" w:hAnsi="Palatino Linotype"/>
          <w:sz w:val="24"/>
          <w:szCs w:val="24"/>
        </w:rPr>
        <w:t xml:space="preserve"> el documento de referencia como se observa a continuación:</w:t>
      </w:r>
    </w:p>
    <w:p w:rsidR="007362A0" w:rsidRPr="00F429DA" w:rsidRDefault="007362A0" w:rsidP="00007302">
      <w:pPr>
        <w:spacing w:line="360" w:lineRule="auto"/>
        <w:jc w:val="both"/>
        <w:rPr>
          <w:rFonts w:ascii="Palatino Linotype" w:hAnsi="Palatino Linotype"/>
          <w:sz w:val="24"/>
          <w:szCs w:val="24"/>
        </w:rPr>
      </w:pPr>
      <w:r w:rsidRPr="00F429DA">
        <w:rPr>
          <w:noProof/>
          <w:lang w:eastAsia="es-MX"/>
        </w:rPr>
        <w:drawing>
          <wp:inline distT="0" distB="0" distL="0" distR="0" wp14:anchorId="429D1111" wp14:editId="0EEEB692">
            <wp:extent cx="5567862" cy="3733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185" t="15106" r="35925" b="23578"/>
                    <a:stretch/>
                  </pic:blipFill>
                  <pic:spPr bwMode="auto">
                    <a:xfrm>
                      <a:off x="0" y="0"/>
                      <a:ext cx="5608558" cy="3761091"/>
                    </a:xfrm>
                    <a:prstGeom prst="rect">
                      <a:avLst/>
                    </a:prstGeom>
                    <a:ln>
                      <a:noFill/>
                    </a:ln>
                    <a:extLst>
                      <a:ext uri="{53640926-AAD7-44D8-BBD7-CCE9431645EC}">
                        <a14:shadowObscured xmlns:a14="http://schemas.microsoft.com/office/drawing/2010/main"/>
                      </a:ext>
                    </a:extLst>
                  </pic:spPr>
                </pic:pic>
              </a:graphicData>
            </a:graphic>
          </wp:inline>
        </w:drawing>
      </w:r>
    </w:p>
    <w:p w:rsidR="00FF7425" w:rsidRPr="00F429DA" w:rsidRDefault="00DD7563" w:rsidP="00FF7425">
      <w:pPr>
        <w:spacing w:line="360" w:lineRule="auto"/>
        <w:jc w:val="both"/>
        <w:rPr>
          <w:rFonts w:ascii="Palatino Linotype" w:hAnsi="Palatino Linotype" w:cs="Arial"/>
          <w:szCs w:val="28"/>
        </w:rPr>
      </w:pPr>
      <w:r w:rsidRPr="00F429DA">
        <w:rPr>
          <w:rFonts w:ascii="Palatino Linotype" w:hAnsi="Palatino Linotype"/>
          <w:sz w:val="24"/>
          <w:szCs w:val="24"/>
        </w:rPr>
        <w:lastRenderedPageBreak/>
        <w:t>Información que ratificó el Servidor Público Habilitado Competente como se advierte en imagen inserta con anterioridad, y en la que el Director General de Administración manifestó que dio contestación en tiempo y forma</w:t>
      </w:r>
      <w:r w:rsidR="00FF7425" w:rsidRPr="00F429DA">
        <w:rPr>
          <w:rFonts w:ascii="Palatino Linotype" w:hAnsi="Palatino Linotype"/>
          <w:sz w:val="24"/>
          <w:szCs w:val="24"/>
        </w:rPr>
        <w:t>; atento a ello, l</w:t>
      </w:r>
      <w:r w:rsidR="00FF7425" w:rsidRPr="00F429DA">
        <w:rPr>
          <w:rFonts w:ascii="Palatino Linotype" w:hAnsi="Palatino Linotype" w:cs="Arial"/>
        </w:rPr>
        <w:t xml:space="preserve">a Ley de Transparencia y Acceso a la Información Pública del Estado de México y Municipios señala que </w:t>
      </w:r>
      <w:r w:rsidR="00FF7425" w:rsidRPr="00F429DA">
        <w:rPr>
          <w:rFonts w:ascii="Palatino Linotype" w:hAnsi="Palatino Linotype" w:cs="Arial"/>
          <w:szCs w:val="28"/>
        </w:rPr>
        <w:t xml:space="preserve">los Sujetos Obligados únicamente se encuentran constreñidos a entregar la información púbica que se les requiera y tal cual obre en sus archivos y en el estado que ésta se encuentre, como lo señala el artículo 12 del </w:t>
      </w:r>
      <w:r w:rsidR="00FF7425" w:rsidRPr="00F429DA">
        <w:rPr>
          <w:rFonts w:ascii="Palatino Linotype" w:hAnsi="Palatino Linotype" w:cs="Arial"/>
        </w:rPr>
        <w:t>ordenamiento legal citado:</w:t>
      </w:r>
    </w:p>
    <w:p w:rsidR="00FF7425" w:rsidRPr="00F429DA" w:rsidRDefault="00FF7425" w:rsidP="00FF7425">
      <w:pPr>
        <w:pStyle w:val="NormalWeb"/>
        <w:spacing w:before="0" w:beforeAutospacing="0" w:after="0" w:afterAutospacing="0"/>
        <w:ind w:left="993" w:right="1041"/>
        <w:jc w:val="both"/>
        <w:rPr>
          <w:rFonts w:ascii="Palatino Linotype" w:hAnsi="Palatino Linotype"/>
          <w:i/>
          <w:sz w:val="22"/>
          <w:szCs w:val="22"/>
        </w:rPr>
      </w:pPr>
      <w:r w:rsidRPr="00F429DA">
        <w:rPr>
          <w:rFonts w:ascii="Palatino Linotype" w:hAnsi="Palatino Linotype"/>
          <w:b/>
          <w:i/>
          <w:sz w:val="22"/>
          <w:szCs w:val="22"/>
        </w:rPr>
        <w:t>“Artículo 12.</w:t>
      </w:r>
      <w:r w:rsidRPr="00F429D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FF7425" w:rsidRPr="00F429DA" w:rsidRDefault="00FF7425" w:rsidP="00FF7425">
      <w:pPr>
        <w:pStyle w:val="NormalWeb"/>
        <w:spacing w:before="0" w:beforeAutospacing="0" w:after="0" w:afterAutospacing="0"/>
        <w:ind w:left="993" w:right="1041"/>
        <w:jc w:val="both"/>
        <w:rPr>
          <w:rFonts w:ascii="Palatino Linotype" w:hAnsi="Palatino Linotype"/>
          <w:b/>
          <w:i/>
          <w:sz w:val="22"/>
          <w:szCs w:val="22"/>
        </w:rPr>
      </w:pPr>
      <w:r w:rsidRPr="00F429DA">
        <w:rPr>
          <w:rFonts w:ascii="Palatino Linotype" w:hAnsi="Palatino Linotype"/>
          <w:b/>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F7425" w:rsidRPr="00F429DA" w:rsidRDefault="00FF7425" w:rsidP="00FF7425">
      <w:pPr>
        <w:spacing w:before="240" w:after="240" w:line="360" w:lineRule="auto"/>
        <w:jc w:val="both"/>
        <w:rPr>
          <w:rFonts w:ascii="Palatino Linotype" w:hAnsi="Palatino Linotype" w:cs="Arial"/>
        </w:rPr>
      </w:pPr>
      <w:r w:rsidRPr="00F429DA">
        <w:rPr>
          <w:rFonts w:ascii="Palatino Linotype" w:hAnsi="Palatino Linotype" w:cs="Arial"/>
          <w:szCs w:val="28"/>
        </w:rPr>
        <w:t>Como bien se desprende del precepto normativo en cita, los Sujetos Obligados no se encuentran constreñidos a procesar la información para entregarla al particular, e</w:t>
      </w:r>
      <w:r w:rsidRPr="00F429DA">
        <w:rPr>
          <w:rFonts w:ascii="Palatino Linotype" w:hAnsi="Palatino Linotype" w:cs="Arial"/>
        </w:rPr>
        <w:t>n otras palabras, lo anterior significa que no están obligados generar un documento</w:t>
      </w:r>
      <w:r w:rsidRPr="00F429DA">
        <w:rPr>
          <w:rFonts w:ascii="Palatino Linotype" w:hAnsi="Palatino Linotype" w:cs="Arial"/>
          <w:i/>
        </w:rPr>
        <w:t xml:space="preserve"> ad hoc</w:t>
      </w:r>
      <w:r w:rsidRPr="00F429DA">
        <w:rPr>
          <w:rFonts w:ascii="Palatino Linotype" w:hAnsi="Palatino Linotype" w:cs="Arial"/>
        </w:rPr>
        <w:t xml:space="preserve"> en su intensión de satisfacer el derecho de acceso a la información pública; lo anterior implica que deben de entregar el documento que generen en ejercicio de sus atribuciones.</w:t>
      </w:r>
    </w:p>
    <w:p w:rsidR="00FF7425" w:rsidRPr="00F429DA" w:rsidRDefault="00FF7425" w:rsidP="00FF7425">
      <w:pPr>
        <w:spacing w:before="240" w:after="360" w:line="360" w:lineRule="auto"/>
        <w:jc w:val="both"/>
        <w:rPr>
          <w:rFonts w:ascii="Palatino Linotype" w:hAnsi="Palatino Linotype" w:cs="Arial"/>
        </w:rPr>
      </w:pPr>
      <w:r w:rsidRPr="00F429DA">
        <w:rPr>
          <w:rFonts w:ascii="Palatino Linotype" w:hAnsi="Palatino Linotype" w:cs="Arial"/>
        </w:rPr>
        <w:t xml:space="preserve">Argumento que es compartido por </w:t>
      </w:r>
      <w:r w:rsidRPr="00F429DA">
        <w:rPr>
          <w:rFonts w:ascii="Palatino Linotype" w:eastAsia="Arial Unicode MS" w:hAnsi="Palatino Linotype" w:cs="Arial"/>
        </w:rPr>
        <w:t xml:space="preserve">el Pleno del </w:t>
      </w:r>
      <w:r w:rsidRPr="00F429DA">
        <w:rPr>
          <w:rFonts w:ascii="Palatino Linotype" w:eastAsia="Arial Unicode MS" w:hAnsi="Palatino Linotype" w:cs="Arial"/>
          <w:bCs/>
        </w:rPr>
        <w:t xml:space="preserve">Instituto Nacional de Transparencia, Acceso a la Información y Protección de Datos Personales </w:t>
      </w:r>
      <w:r w:rsidRPr="00F429DA">
        <w:rPr>
          <w:rFonts w:ascii="Palatino Linotype" w:eastAsia="Arial Unicode MS" w:hAnsi="Palatino Linotype" w:cs="Arial"/>
        </w:rPr>
        <w:t xml:space="preserve">en el </w:t>
      </w:r>
      <w:r w:rsidRPr="00F429DA">
        <w:rPr>
          <w:rFonts w:ascii="Palatino Linotype" w:hAnsi="Palatino Linotype" w:cs="Arial"/>
        </w:rPr>
        <w:t>Criterio 3 - 2017, cuyo texto y sentido literal es el siguiente</w:t>
      </w:r>
      <w:r w:rsidRPr="00F429DA">
        <w:rPr>
          <w:rFonts w:ascii="Palatino Linotype" w:hAnsi="Palatino Linotype"/>
          <w:bCs/>
        </w:rPr>
        <w:t>:</w:t>
      </w:r>
      <w:r w:rsidRPr="00F429DA">
        <w:rPr>
          <w:rFonts w:ascii="Palatino Linotype" w:hAnsi="Palatino Linotype"/>
          <w:b/>
          <w:bCs/>
        </w:rPr>
        <w:t xml:space="preserve"> </w:t>
      </w:r>
    </w:p>
    <w:p w:rsidR="00FF7425" w:rsidRPr="00F429DA" w:rsidRDefault="00FF7425" w:rsidP="00FF7425">
      <w:pPr>
        <w:ind w:left="708" w:right="900"/>
        <w:jc w:val="both"/>
        <w:rPr>
          <w:rFonts w:ascii="Palatino Linotype" w:hAnsi="Palatino Linotype" w:cs="Arial"/>
          <w:i/>
        </w:rPr>
      </w:pPr>
      <w:r w:rsidRPr="00F429DA">
        <w:rPr>
          <w:rFonts w:ascii="Palatino Linotype" w:hAnsi="Palatino Linotype" w:cs="Arial"/>
          <w:i/>
        </w:rPr>
        <w:t>“</w:t>
      </w:r>
      <w:r w:rsidRPr="00F429DA">
        <w:rPr>
          <w:rFonts w:ascii="Palatino Linotype" w:hAnsi="Palatino Linotype" w:cs="Arial"/>
          <w:b/>
          <w:i/>
        </w:rPr>
        <w:t>No existe obligación de elaborar documentos ad hoc para atender las solicitudes de acceso a la información.</w:t>
      </w:r>
      <w:r w:rsidRPr="00F429DA">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sidRPr="00F429DA">
        <w:rPr>
          <w:rFonts w:ascii="Palatino Linotype" w:hAnsi="Palatino Linotype" w:cs="Arial"/>
          <w:i/>
        </w:rPr>
        <w:lastRenderedPageBreak/>
        <w:t xml:space="preserve">competencias o funciones, conforme a las características físicas de la información o del lugar donde se encuentre. Por lo anterior, </w:t>
      </w:r>
      <w:r w:rsidRPr="00F429DA">
        <w:rPr>
          <w:rFonts w:ascii="Palatino Linotype" w:hAnsi="Palatino Linotype" w:cs="Arial"/>
          <w:i/>
          <w:u w:val="single"/>
        </w:rPr>
        <w:t>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F429DA">
        <w:rPr>
          <w:rFonts w:ascii="Palatino Linotype" w:hAnsi="Palatino Linotype" w:cs="Arial"/>
          <w:i/>
        </w:rPr>
        <w:t>” (Sic)</w:t>
      </w:r>
    </w:p>
    <w:p w:rsidR="00FF7425" w:rsidRPr="00F429DA" w:rsidRDefault="00FF7425" w:rsidP="00FF7425">
      <w:pPr>
        <w:spacing w:before="240" w:after="240" w:line="360" w:lineRule="auto"/>
        <w:jc w:val="both"/>
        <w:rPr>
          <w:rFonts w:ascii="Palatino Linotype" w:hAnsi="Palatino Linotype" w:cs="Arial"/>
          <w:sz w:val="24"/>
          <w:szCs w:val="24"/>
        </w:rPr>
      </w:pPr>
      <w:r w:rsidRPr="00F429DA">
        <w:rPr>
          <w:rFonts w:ascii="Palatino Linotype" w:hAnsi="Palatino Linotype" w:cs="Arial"/>
          <w:sz w:val="24"/>
          <w:szCs w:val="24"/>
        </w:rPr>
        <w:t>Así mismo, los sujetos obligados únicamente se encuentran constreñidos a entregar la información como la generen, posean o administren, sin llegar al grado de detalle o procesamiento requerido por los solicitantes cuando existe una disposición legal que los obliga a contar con el desglose o detalle de la información solicitada, por lo que efectivamente tendrían la obligación de presentarla a interés, pero únicamente porque sí se encuentran obligados a realizarlo por su normatividad, por lo que en estricto sentido la pretensión de la particular de obtener un documento con las características referidas</w:t>
      </w:r>
      <w:r w:rsidR="00D902CC" w:rsidRPr="00F429DA">
        <w:rPr>
          <w:rFonts w:ascii="Palatino Linotype" w:hAnsi="Palatino Linotype" w:cs="Arial"/>
          <w:sz w:val="24"/>
          <w:szCs w:val="24"/>
        </w:rPr>
        <w:t xml:space="preserve"> en la solicitud de información</w:t>
      </w:r>
      <w:r w:rsidRPr="00F429DA">
        <w:rPr>
          <w:rFonts w:ascii="Palatino Linotype" w:hAnsi="Palatino Linotype" w:cs="Arial"/>
          <w:sz w:val="24"/>
          <w:szCs w:val="24"/>
        </w:rPr>
        <w:t xml:space="preserve">. </w:t>
      </w:r>
    </w:p>
    <w:p w:rsidR="00FF7425" w:rsidRPr="00F429DA" w:rsidRDefault="00D902CC" w:rsidP="00007302">
      <w:pPr>
        <w:spacing w:line="360" w:lineRule="auto"/>
        <w:jc w:val="both"/>
        <w:rPr>
          <w:rFonts w:ascii="Palatino Linotype" w:hAnsi="Palatino Linotype"/>
          <w:sz w:val="24"/>
          <w:szCs w:val="24"/>
        </w:rPr>
      </w:pPr>
      <w:r w:rsidRPr="00F429DA">
        <w:rPr>
          <w:rFonts w:ascii="Palatino Linotype" w:hAnsi="Palatino Linotype"/>
          <w:sz w:val="24"/>
          <w:szCs w:val="24"/>
        </w:rPr>
        <w:t>Por lo que se colma el derecho de acceso pretendido por la particular y por colmado su derecho constitucional respecto de este punto.</w:t>
      </w:r>
    </w:p>
    <w:p w:rsidR="00D902CC" w:rsidRPr="00F429DA" w:rsidRDefault="00D902CC" w:rsidP="00007302">
      <w:pPr>
        <w:spacing w:line="360" w:lineRule="auto"/>
        <w:jc w:val="both"/>
        <w:rPr>
          <w:rFonts w:ascii="Palatino Linotype" w:hAnsi="Palatino Linotype"/>
          <w:sz w:val="24"/>
          <w:szCs w:val="24"/>
        </w:rPr>
      </w:pPr>
      <w:r w:rsidRPr="00F429DA">
        <w:rPr>
          <w:rFonts w:ascii="Palatino Linotype" w:hAnsi="Palatino Linotype"/>
          <w:sz w:val="24"/>
          <w:szCs w:val="24"/>
        </w:rPr>
        <w:t xml:space="preserve">En relación a la solicitud de la particular al </w:t>
      </w:r>
      <w:r w:rsidRPr="00F429DA">
        <w:rPr>
          <w:rFonts w:ascii="Palatino Linotype" w:hAnsi="Palatino Linotype"/>
          <w:b/>
          <w:sz w:val="24"/>
          <w:szCs w:val="24"/>
        </w:rPr>
        <w:t>SUJETO OBLIGADO</w:t>
      </w:r>
      <w:r w:rsidRPr="00F429DA">
        <w:rPr>
          <w:rFonts w:ascii="Palatino Linotype" w:hAnsi="Palatino Linotype"/>
          <w:sz w:val="24"/>
          <w:szCs w:val="24"/>
        </w:rPr>
        <w:t xml:space="preserve"> referente al estado civil del servidor público en estudio, a lo que tanto en respuesta como en Informe Justificado la autoridad fue omisa en pronunciarse al respecto, es importante señalar lo que dispone el artículo de la Ley de Trabajo de los Servidores Públicos del Estado de México y Mu</w:t>
      </w:r>
      <w:r w:rsidR="004018A3" w:rsidRPr="00F429DA">
        <w:rPr>
          <w:rFonts w:ascii="Palatino Linotype" w:hAnsi="Palatino Linotype"/>
          <w:sz w:val="24"/>
          <w:szCs w:val="24"/>
        </w:rPr>
        <w:t>nicipios en su artículo 47:</w:t>
      </w:r>
      <w:r w:rsidRPr="00F429DA">
        <w:rPr>
          <w:rFonts w:ascii="Palatino Linotype" w:hAnsi="Palatino Linotype"/>
          <w:sz w:val="24"/>
          <w:szCs w:val="24"/>
        </w:rPr>
        <w:t xml:space="preserve"> </w:t>
      </w:r>
    </w:p>
    <w:p w:rsidR="004018A3" w:rsidRPr="00F429DA" w:rsidRDefault="004018A3" w:rsidP="004018A3">
      <w:pPr>
        <w:spacing w:after="0" w:line="276" w:lineRule="auto"/>
        <w:ind w:left="851" w:right="618"/>
        <w:jc w:val="both"/>
        <w:rPr>
          <w:rFonts w:ascii="Palatino Linotype" w:hAnsi="Palatino Linotype"/>
          <w:i/>
        </w:rPr>
      </w:pPr>
      <w:r w:rsidRPr="00F429DA">
        <w:rPr>
          <w:rFonts w:ascii="Palatino Linotype" w:hAnsi="Palatino Linotype"/>
          <w:b/>
          <w:i/>
        </w:rPr>
        <w:t>ARTÍCULO 47.</w:t>
      </w:r>
      <w:r w:rsidRPr="00F429DA">
        <w:rPr>
          <w:rFonts w:ascii="Palatino Linotype" w:hAnsi="Palatino Linotype"/>
          <w:i/>
        </w:rPr>
        <w:t xml:space="preserve"> Para ingresar al servicio público se requiere: </w:t>
      </w:r>
    </w:p>
    <w:p w:rsidR="004018A3" w:rsidRPr="00F429DA" w:rsidRDefault="004018A3" w:rsidP="004018A3">
      <w:pPr>
        <w:spacing w:after="0" w:line="276" w:lineRule="auto"/>
        <w:ind w:left="851" w:right="618"/>
        <w:jc w:val="both"/>
        <w:rPr>
          <w:rFonts w:ascii="Palatino Linotype" w:hAnsi="Palatino Linotype"/>
          <w:i/>
        </w:rPr>
      </w:pPr>
      <w:r w:rsidRPr="00F429DA">
        <w:rPr>
          <w:rFonts w:ascii="Palatino Linotype" w:hAnsi="Palatino Linotype"/>
          <w:b/>
          <w:i/>
        </w:rPr>
        <w:t>I.</w:t>
      </w:r>
      <w:r w:rsidRPr="00F429DA">
        <w:rPr>
          <w:rFonts w:ascii="Palatino Linotype" w:hAnsi="Palatino Linotype"/>
          <w:i/>
        </w:rPr>
        <w:t xml:space="preserve"> Presentar una solicitud utilizando la forma oficial que se autorice por la institución pública o dependencia correspondiente;</w:t>
      </w:r>
    </w:p>
    <w:p w:rsidR="004018A3" w:rsidRPr="00F429DA" w:rsidRDefault="004018A3" w:rsidP="004018A3">
      <w:pPr>
        <w:spacing w:after="0" w:line="276" w:lineRule="auto"/>
        <w:ind w:left="851" w:right="618"/>
        <w:jc w:val="both"/>
        <w:rPr>
          <w:rFonts w:ascii="Palatino Linotype" w:hAnsi="Palatino Linotype"/>
          <w:i/>
        </w:rPr>
      </w:pPr>
      <w:r w:rsidRPr="00F429DA">
        <w:rPr>
          <w:rFonts w:ascii="Palatino Linotype" w:hAnsi="Palatino Linotype"/>
          <w:i/>
        </w:rPr>
        <w:t>. . .</w:t>
      </w:r>
    </w:p>
    <w:p w:rsidR="004018A3" w:rsidRPr="00F429DA" w:rsidRDefault="004018A3" w:rsidP="004018A3">
      <w:pPr>
        <w:spacing w:after="0" w:line="276" w:lineRule="auto"/>
        <w:ind w:left="851" w:right="618"/>
        <w:jc w:val="both"/>
        <w:rPr>
          <w:rFonts w:ascii="Palatino Linotype" w:hAnsi="Palatino Linotype"/>
          <w:i/>
        </w:rPr>
      </w:pPr>
      <w:r w:rsidRPr="00F429DA">
        <w:rPr>
          <w:rFonts w:ascii="Palatino Linotype" w:hAnsi="Palatino Linotype"/>
          <w:b/>
          <w:i/>
        </w:rPr>
        <w:t>XI.</w:t>
      </w:r>
      <w:r w:rsidRPr="00F429DA">
        <w:rPr>
          <w:rFonts w:ascii="Palatino Linotype" w:hAnsi="Palatino Linotype"/>
          <w:i/>
        </w:rPr>
        <w:t xml:space="preserve"> Presentar certificado expedido por la Unidad del Registro de Deudores Alimentarios Morosos en el que conste, si se encuentra inscrito o no en el mismo.</w:t>
      </w:r>
    </w:p>
    <w:p w:rsidR="004018A3" w:rsidRPr="00F429DA" w:rsidRDefault="004018A3" w:rsidP="004018A3">
      <w:pPr>
        <w:spacing w:after="0" w:line="276" w:lineRule="auto"/>
        <w:ind w:left="851" w:right="618"/>
        <w:jc w:val="both"/>
        <w:rPr>
          <w:rFonts w:ascii="Palatino Linotype" w:hAnsi="Palatino Linotype"/>
          <w:i/>
        </w:rPr>
      </w:pPr>
      <w:r w:rsidRPr="00F429DA">
        <w:rPr>
          <w:rFonts w:ascii="Palatino Linotype" w:hAnsi="Palatino Linotype"/>
          <w:i/>
        </w:rPr>
        <w:lastRenderedPageBreak/>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4018A3" w:rsidRPr="00F429DA" w:rsidRDefault="004018A3" w:rsidP="004018A3">
      <w:pPr>
        <w:spacing w:after="0" w:line="276" w:lineRule="auto"/>
        <w:ind w:right="618"/>
        <w:jc w:val="both"/>
        <w:rPr>
          <w:rFonts w:ascii="Palatino Linotype" w:hAnsi="Palatino Linotype"/>
          <w:i/>
        </w:rPr>
      </w:pPr>
    </w:p>
    <w:p w:rsidR="004018A3" w:rsidRPr="00F429DA" w:rsidRDefault="004018A3" w:rsidP="004018A3">
      <w:pPr>
        <w:spacing w:after="0" w:line="360" w:lineRule="auto"/>
        <w:ind w:right="-93"/>
        <w:jc w:val="both"/>
        <w:rPr>
          <w:rFonts w:ascii="Palatino Linotype" w:hAnsi="Palatino Linotype"/>
          <w:sz w:val="24"/>
          <w:szCs w:val="24"/>
        </w:rPr>
      </w:pPr>
      <w:r w:rsidRPr="00F429DA">
        <w:rPr>
          <w:rFonts w:ascii="Palatino Linotype" w:hAnsi="Palatino Linotype"/>
          <w:sz w:val="24"/>
          <w:szCs w:val="24"/>
        </w:rPr>
        <w:t xml:space="preserve">Es de lo expuesto, que existen documentos donde se pueda constar lo que requiere la particular, sin embargo, no se puede perder de vista que la información requerida encuadra en los supuestos de la Ley como información confidencial, ya que inciden en la vida privada de los servidores públicos </w:t>
      </w:r>
      <w:r w:rsidR="006303B5" w:rsidRPr="00F429DA">
        <w:rPr>
          <w:rFonts w:ascii="Palatino Linotype" w:hAnsi="Palatino Linotype"/>
          <w:sz w:val="24"/>
          <w:szCs w:val="24"/>
        </w:rPr>
        <w:t xml:space="preserve">por lo que </w:t>
      </w:r>
      <w:r w:rsidR="006303B5" w:rsidRPr="00F429DA">
        <w:rPr>
          <w:rFonts w:ascii="Palatino Linotype" w:hAnsi="Palatino Linotype"/>
          <w:b/>
          <w:sz w:val="24"/>
          <w:szCs w:val="24"/>
        </w:rPr>
        <w:t>EL SUJETO OBLIGADO</w:t>
      </w:r>
      <w:r w:rsidR="006303B5" w:rsidRPr="00F429DA">
        <w:rPr>
          <w:rFonts w:ascii="Palatino Linotype" w:hAnsi="Palatino Linotype"/>
          <w:sz w:val="24"/>
          <w:szCs w:val="24"/>
        </w:rPr>
        <w:t xml:space="preserve"> tiene la facultad </w:t>
      </w:r>
      <w:r w:rsidR="00FE37AE" w:rsidRPr="00F429DA">
        <w:rPr>
          <w:rFonts w:ascii="Palatino Linotype" w:hAnsi="Palatino Linotype"/>
          <w:sz w:val="24"/>
          <w:szCs w:val="24"/>
        </w:rPr>
        <w:t>d</w:t>
      </w:r>
      <w:r w:rsidR="006303B5" w:rsidRPr="00F429DA">
        <w:rPr>
          <w:rFonts w:ascii="Palatino Linotype" w:hAnsi="Palatino Linotype"/>
          <w:sz w:val="24"/>
          <w:szCs w:val="24"/>
        </w:rPr>
        <w:t xml:space="preserve">e proteger la misma </w:t>
      </w:r>
      <w:r w:rsidR="00FE37AE" w:rsidRPr="00F429DA">
        <w:rPr>
          <w:rFonts w:ascii="Palatino Linotype" w:hAnsi="Palatino Linotype"/>
          <w:sz w:val="24"/>
          <w:szCs w:val="24"/>
        </w:rPr>
        <w:t>en términos del artículo 143, fracción primera de la Ley de Transparencia y Acceso a la Información del Estado de México y Municipios que dispone:</w:t>
      </w:r>
    </w:p>
    <w:p w:rsidR="00FE37AE" w:rsidRPr="00F429DA" w:rsidRDefault="00FE37AE" w:rsidP="004018A3">
      <w:pPr>
        <w:spacing w:after="0" w:line="360" w:lineRule="auto"/>
        <w:ind w:right="-93"/>
        <w:jc w:val="both"/>
        <w:rPr>
          <w:rFonts w:ascii="Palatino Linotype" w:hAnsi="Palatino Linotype"/>
          <w:sz w:val="24"/>
          <w:szCs w:val="24"/>
        </w:rPr>
      </w:pPr>
    </w:p>
    <w:p w:rsidR="00FE37AE" w:rsidRPr="00F429DA" w:rsidRDefault="00FE37AE" w:rsidP="00FE37AE">
      <w:pPr>
        <w:spacing w:after="0" w:line="276" w:lineRule="auto"/>
        <w:ind w:left="851" w:right="618"/>
        <w:jc w:val="both"/>
        <w:rPr>
          <w:rFonts w:ascii="Palatino Linotype" w:hAnsi="Palatino Linotype"/>
          <w:i/>
        </w:rPr>
      </w:pPr>
      <w:r w:rsidRPr="00F429DA">
        <w:rPr>
          <w:rFonts w:ascii="Palatino Linotype" w:hAnsi="Palatino Linotype"/>
          <w:b/>
          <w:i/>
        </w:rPr>
        <w:t xml:space="preserve">Artículo 143. </w:t>
      </w:r>
      <w:r w:rsidRPr="00F429DA">
        <w:rPr>
          <w:rFonts w:ascii="Palatino Linotype" w:hAnsi="Palatino Linotype"/>
          <w:i/>
        </w:rPr>
        <w:t xml:space="preserve">Para los efectos de esta Ley se considera información confidencial, la clasificada como tal, de manera permanente, por su naturaleza, cuando: </w:t>
      </w:r>
    </w:p>
    <w:p w:rsidR="004018A3" w:rsidRPr="00F429DA" w:rsidRDefault="00FE37AE" w:rsidP="00FE37AE">
      <w:pPr>
        <w:spacing w:after="0" w:line="276" w:lineRule="auto"/>
        <w:ind w:left="851" w:right="618"/>
        <w:jc w:val="both"/>
        <w:rPr>
          <w:rFonts w:ascii="Palatino Linotype" w:hAnsi="Palatino Linotype"/>
          <w:i/>
          <w:sz w:val="24"/>
          <w:szCs w:val="24"/>
        </w:rPr>
      </w:pPr>
      <w:r w:rsidRPr="00F429DA">
        <w:rPr>
          <w:rFonts w:ascii="Palatino Linotype" w:hAnsi="Palatino Linotype"/>
          <w:b/>
          <w:i/>
        </w:rPr>
        <w:t>I.</w:t>
      </w:r>
      <w:r w:rsidRPr="00F429DA">
        <w:rPr>
          <w:rFonts w:ascii="Palatino Linotype" w:hAnsi="Palatino Linotype"/>
          <w:i/>
        </w:rPr>
        <w:t xml:space="preserve"> </w:t>
      </w:r>
      <w:r w:rsidRPr="00F429DA">
        <w:rPr>
          <w:rFonts w:ascii="Palatino Linotype" w:hAnsi="Palatino Linotype"/>
          <w:b/>
          <w:i/>
          <w:u w:val="single"/>
        </w:rPr>
        <w:t>Se refiera a la información privada</w:t>
      </w:r>
      <w:r w:rsidRPr="00F429DA">
        <w:rPr>
          <w:rFonts w:ascii="Palatino Linotype" w:hAnsi="Palatino Linotype"/>
          <w:i/>
        </w:rPr>
        <w:t xml:space="preserve"> y los datos personales concernientes a una persona física o jurídico colectiva identificada o identificable;</w:t>
      </w:r>
    </w:p>
    <w:p w:rsidR="004018A3" w:rsidRPr="00F429DA" w:rsidRDefault="004018A3" w:rsidP="004018A3">
      <w:pPr>
        <w:spacing w:after="0" w:line="276" w:lineRule="auto"/>
        <w:ind w:right="618"/>
        <w:jc w:val="both"/>
        <w:rPr>
          <w:rFonts w:ascii="Palatino Linotype" w:hAnsi="Palatino Linotype"/>
          <w:sz w:val="24"/>
          <w:szCs w:val="24"/>
        </w:rPr>
      </w:pPr>
    </w:p>
    <w:p w:rsidR="00D51FDE" w:rsidRPr="00F429DA" w:rsidRDefault="00D51FDE" w:rsidP="00D51FDE">
      <w:pPr>
        <w:spacing w:before="240" w:after="240" w:line="360" w:lineRule="auto"/>
        <w:jc w:val="both"/>
        <w:rPr>
          <w:rFonts w:ascii="Palatino Linotype" w:hAnsi="Palatino Linotype" w:cs="Arial"/>
          <w:sz w:val="24"/>
          <w:szCs w:val="24"/>
          <w:lang w:val="es-ES_tradnl"/>
        </w:rPr>
      </w:pPr>
      <w:r w:rsidRPr="00F429DA">
        <w:rPr>
          <w:rFonts w:ascii="Palatino Linotype" w:hAnsi="Palatino Linotype" w:cs="Arial"/>
          <w:sz w:val="24"/>
          <w:szCs w:val="24"/>
          <w:lang w:eastAsia="es-MX"/>
        </w:rPr>
        <w:t>Así, respecto de</w:t>
      </w:r>
      <w:r w:rsidRPr="00F429DA">
        <w:rPr>
          <w:rFonts w:ascii="Palatino Linotype" w:eastAsia="Arial Unicode MS" w:hAnsi="Palatino Linotype" w:cs="Arial"/>
          <w:sz w:val="24"/>
          <w:szCs w:val="24"/>
        </w:rPr>
        <w:t xml:space="preserve">l </w:t>
      </w:r>
      <w:r w:rsidRPr="00F429DA">
        <w:rPr>
          <w:rFonts w:ascii="Palatino Linotype" w:hAnsi="Palatino Linotype" w:cs="Arial"/>
          <w:sz w:val="24"/>
          <w:szCs w:val="24"/>
        </w:rPr>
        <w:t>documento que en su caso obre en poder del</w:t>
      </w:r>
      <w:r w:rsidRPr="00F429DA">
        <w:rPr>
          <w:rFonts w:ascii="Palatino Linotype" w:eastAsia="Arial Unicode MS" w:hAnsi="Palatino Linotype" w:cs="Arial"/>
          <w:b/>
          <w:sz w:val="24"/>
          <w:szCs w:val="24"/>
        </w:rPr>
        <w:t xml:space="preserve"> SUJETO OBLIGADO </w:t>
      </w:r>
      <w:r w:rsidRPr="00F429DA">
        <w:rPr>
          <w:rFonts w:ascii="Palatino Linotype" w:eastAsia="Arial Unicode MS" w:hAnsi="Palatino Linotype" w:cs="Arial"/>
          <w:sz w:val="24"/>
          <w:szCs w:val="24"/>
        </w:rPr>
        <w:t xml:space="preserve">deberá seguir </w:t>
      </w:r>
      <w:r w:rsidRPr="00F429DA">
        <w:rPr>
          <w:rFonts w:ascii="Palatino Linotype" w:hAnsi="Palatino Linotype" w:cs="Arial"/>
          <w:sz w:val="24"/>
          <w:szCs w:val="24"/>
          <w:lang w:val="es-ES_tradnl"/>
        </w:rPr>
        <w:t xml:space="preserve">el procedimiento que la ley impone; </w:t>
      </w:r>
      <w:r w:rsidRPr="00F429DA">
        <w:rPr>
          <w:rFonts w:ascii="Palatino Linotype" w:hAnsi="Palatino Linotype" w:cs="Arial"/>
          <w:sz w:val="24"/>
          <w:szCs w:val="24"/>
        </w:rPr>
        <w:t>es</w:t>
      </w:r>
      <w:r w:rsidRPr="00F429DA">
        <w:rPr>
          <w:rFonts w:ascii="Palatino Linotype" w:hAnsi="Palatino Linotype" w:cs="Arial"/>
          <w:sz w:val="24"/>
          <w:szCs w:val="24"/>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Cuarto al Décimo Primero de los Lineamientos Generales en materia de Clasificación y Desclasificación de la Información, así como para la elaboración de Versiones Públicas, que literalmente expresan:</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i/>
          <w:lang w:eastAsia="es-MX"/>
        </w:rPr>
        <w:t>“</w:t>
      </w:r>
      <w:r w:rsidRPr="00F429DA">
        <w:rPr>
          <w:rFonts w:ascii="Palatino Linotype" w:hAnsi="Palatino Linotype" w:cs="Arial"/>
          <w:b/>
          <w:i/>
          <w:lang w:eastAsia="es-MX"/>
        </w:rPr>
        <w:t xml:space="preserve">Artículo 49. </w:t>
      </w:r>
      <w:r w:rsidRPr="00F429DA">
        <w:rPr>
          <w:rFonts w:ascii="Palatino Linotype" w:hAnsi="Palatino Linotype" w:cs="Arial"/>
          <w:i/>
          <w:lang w:eastAsia="es-MX"/>
        </w:rPr>
        <w:t>Los Comités de Transparencia tendrán las siguientes atribuciones:</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t>VIII.</w:t>
      </w:r>
      <w:r w:rsidRPr="00F429DA">
        <w:rPr>
          <w:rFonts w:ascii="Palatino Linotype" w:hAnsi="Palatino Linotype" w:cs="Arial"/>
          <w:i/>
          <w:lang w:eastAsia="es-MX"/>
        </w:rPr>
        <w:t xml:space="preserve"> Aprobar, modificar o revocar la clasificación de la información;</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lastRenderedPageBreak/>
        <w:t>Artículo 132.</w:t>
      </w:r>
      <w:r w:rsidRPr="00F429DA">
        <w:rPr>
          <w:rFonts w:ascii="Palatino Linotype" w:hAnsi="Palatino Linotype" w:cs="Arial"/>
          <w:i/>
          <w:lang w:eastAsia="es-MX"/>
        </w:rPr>
        <w:t xml:space="preserve"> La clasificación de la información se llevará a cabo en el momento en que:</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t>I.</w:t>
      </w:r>
      <w:r w:rsidRPr="00F429DA">
        <w:rPr>
          <w:rFonts w:ascii="Palatino Linotype" w:hAnsi="Palatino Linotype" w:cs="Arial"/>
          <w:i/>
          <w:lang w:eastAsia="es-MX"/>
        </w:rPr>
        <w:t xml:space="preserve"> Se reciba una solicitud de acceso a la información;</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t>II.</w:t>
      </w:r>
      <w:r w:rsidRPr="00F429DA">
        <w:rPr>
          <w:rFonts w:ascii="Palatino Linotype" w:hAnsi="Palatino Linotype" w:cs="Arial"/>
          <w:i/>
          <w:lang w:eastAsia="es-MX"/>
        </w:rPr>
        <w:t xml:space="preserve"> Se determine mediante resolución de autoridad competente; o</w:t>
      </w:r>
    </w:p>
    <w:p w:rsidR="00D51FDE" w:rsidRPr="00F429DA" w:rsidRDefault="00D51FDE" w:rsidP="00D51FDE">
      <w:pPr>
        <w:spacing w:before="120" w:after="120"/>
        <w:ind w:left="851" w:right="902"/>
        <w:jc w:val="both"/>
        <w:rPr>
          <w:rFonts w:ascii="Palatino Linotype" w:hAnsi="Palatino Linotype" w:cs="Arial"/>
          <w:b/>
          <w:i/>
          <w:lang w:eastAsia="es-MX"/>
        </w:rPr>
      </w:pPr>
      <w:r w:rsidRPr="00F429DA">
        <w:rPr>
          <w:rFonts w:ascii="Palatino Linotype" w:hAnsi="Palatino Linotype" w:cs="Arial"/>
          <w:i/>
          <w:lang w:eastAsia="es-MX"/>
        </w:rPr>
        <w:t>III. Se generen versiones públicas para dar cumplimiento a las obligaciones de transparencia previstas en esta Ley.</w:t>
      </w:r>
      <w:r w:rsidRPr="00F429DA">
        <w:rPr>
          <w:rFonts w:ascii="Palatino Linotype" w:hAnsi="Palatino Linotype" w:cs="Arial"/>
          <w:b/>
          <w:i/>
          <w:lang w:eastAsia="es-MX"/>
        </w:rPr>
        <w:t>”</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t>Cuarto.</w:t>
      </w:r>
      <w:r w:rsidRPr="00F429DA">
        <w:rPr>
          <w:rFonts w:ascii="Palatino Linotype" w:hAnsi="Palatino Linotype" w:cs="Arial"/>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i/>
          <w:lang w:eastAsia="es-MX"/>
        </w:rPr>
        <w:t>Los sujetos obligados deberán aplicar, de manera estricta, las excepciones al derecho de acceso a la información y sólo podrán invocarlas cuando acrediten su procedencia.</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t>Quinto.</w:t>
      </w:r>
      <w:r w:rsidRPr="00F429DA">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t>Sexto.</w:t>
      </w:r>
      <w:r w:rsidRPr="00F429DA">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i/>
          <w:lang w:eastAsia="es-MX"/>
        </w:rPr>
        <w:t>La clasificación de información se realizará conforme a un análisis caso por caso, mediante la aplicación de la prueba de daño y de interés público.</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t>Séptimo.</w:t>
      </w:r>
      <w:r w:rsidRPr="00F429DA">
        <w:rPr>
          <w:rFonts w:ascii="Palatino Linotype" w:hAnsi="Palatino Linotype" w:cs="Arial"/>
          <w:i/>
          <w:lang w:eastAsia="es-MX"/>
        </w:rPr>
        <w:t xml:space="preserve"> La clasificación de la información se llevará a cabo en el momento en que:</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t>I.</w:t>
      </w:r>
      <w:r w:rsidRPr="00F429DA">
        <w:rPr>
          <w:rFonts w:ascii="Palatino Linotype" w:hAnsi="Palatino Linotype" w:cs="Arial"/>
          <w:i/>
          <w:lang w:eastAsia="es-MX"/>
        </w:rPr>
        <w:t xml:space="preserve"> Se reciba una solicitud de acceso a la información;</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t>II.</w:t>
      </w:r>
      <w:r w:rsidRPr="00F429DA">
        <w:rPr>
          <w:rFonts w:ascii="Palatino Linotype" w:hAnsi="Palatino Linotype" w:cs="Arial"/>
          <w:i/>
          <w:lang w:eastAsia="es-MX"/>
        </w:rPr>
        <w:t xml:space="preserve"> Se determine mediante resolución de autoridad competente, o</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lastRenderedPageBreak/>
        <w:t>III.</w:t>
      </w:r>
      <w:r w:rsidRPr="00F429DA">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t>Octavo.</w:t>
      </w:r>
      <w:r w:rsidRPr="00F429DA">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i/>
          <w:lang w:eastAsia="es-MX"/>
        </w:rPr>
        <w:t>Para motivar la clasificación se deberán señalar las razones o circunstancias especiales que lo llevaron a concluir que el caso particular se ajusta al supuesto previsto por la norma legal invocada como fundamento.</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i/>
          <w:lang w:eastAsia="es-MX"/>
        </w:rPr>
        <w:t>Los documentos contenidos en los archivos históricos y los identificados como históricos confidenciales no serán susceptibles de clasificación como reservados.</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b/>
          <w:i/>
          <w:lang w:eastAsia="es-MX"/>
        </w:rPr>
        <w:t>Décimo.</w:t>
      </w:r>
      <w:r w:rsidRPr="00F429DA">
        <w:rPr>
          <w:rFonts w:ascii="Palatino Linotype" w:hAnsi="Palatino Linotype" w:cs="Arial"/>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51FDE" w:rsidRPr="00F429DA" w:rsidRDefault="00D51FDE" w:rsidP="00D51FDE">
      <w:pPr>
        <w:spacing w:before="120" w:after="120"/>
        <w:ind w:left="851" w:right="902"/>
        <w:jc w:val="both"/>
        <w:rPr>
          <w:rFonts w:ascii="Palatino Linotype" w:hAnsi="Palatino Linotype" w:cs="Arial"/>
          <w:i/>
          <w:lang w:eastAsia="es-MX"/>
        </w:rPr>
      </w:pPr>
      <w:r w:rsidRPr="00F429DA">
        <w:rPr>
          <w:rFonts w:ascii="Palatino Linotype" w:hAnsi="Palatino Linotype" w:cs="Arial"/>
          <w:i/>
          <w:lang w:eastAsia="es-MX"/>
        </w:rPr>
        <w:t>En ausencia de los titulares de las áreas, la información será clasificada o desclasificada por la persona que lo supla, en términos de la normativa que rija la actuación del sujeto obligado.</w:t>
      </w:r>
    </w:p>
    <w:p w:rsidR="00D51FDE" w:rsidRPr="00F429DA" w:rsidRDefault="00D51FDE" w:rsidP="00D51FDE">
      <w:pPr>
        <w:spacing w:before="120" w:after="120"/>
        <w:ind w:left="851" w:right="902"/>
        <w:jc w:val="both"/>
        <w:rPr>
          <w:rFonts w:ascii="Palatino Linotype" w:hAnsi="Palatino Linotype"/>
        </w:rPr>
      </w:pPr>
      <w:r w:rsidRPr="00F429DA">
        <w:rPr>
          <w:rFonts w:ascii="Palatino Linotype" w:hAnsi="Palatino Linotype" w:cs="Arial"/>
          <w:b/>
          <w:i/>
          <w:lang w:eastAsia="es-MX"/>
        </w:rPr>
        <w:t>Décimo primero.</w:t>
      </w:r>
      <w:r w:rsidRPr="00F429DA">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429DA">
        <w:rPr>
          <w:rFonts w:ascii="Palatino Linotype" w:hAnsi="Palatino Linotype" w:cs="Arial"/>
          <w:b/>
          <w:i/>
          <w:lang w:eastAsia="es-MX"/>
        </w:rPr>
        <w:t xml:space="preserve">” </w:t>
      </w:r>
      <w:r w:rsidRPr="00F429DA">
        <w:rPr>
          <w:rFonts w:ascii="Palatino Linotype" w:hAnsi="Palatino Linotype"/>
        </w:rPr>
        <w:t>(</w:t>
      </w:r>
      <w:r w:rsidRPr="00F429DA">
        <w:rPr>
          <w:rFonts w:ascii="Palatino Linotype" w:hAnsi="Palatino Linotype"/>
          <w:i/>
        </w:rPr>
        <w:t>Sic</w:t>
      </w:r>
      <w:r w:rsidRPr="00F429DA">
        <w:rPr>
          <w:rFonts w:ascii="Palatino Linotype" w:hAnsi="Palatino Linotype"/>
        </w:rPr>
        <w:t>)</w:t>
      </w:r>
    </w:p>
    <w:p w:rsidR="004018A3" w:rsidRPr="00F429DA" w:rsidRDefault="00D51FDE" w:rsidP="00D51FDE">
      <w:pPr>
        <w:spacing w:after="0" w:line="360" w:lineRule="auto"/>
        <w:ind w:right="49"/>
        <w:jc w:val="both"/>
        <w:rPr>
          <w:rFonts w:ascii="Palatino Linotype" w:hAnsi="Palatino Linotype" w:cs="Arial"/>
          <w:bCs/>
          <w:sz w:val="24"/>
          <w:szCs w:val="24"/>
        </w:rPr>
      </w:pPr>
      <w:r w:rsidRPr="00F429DA">
        <w:rPr>
          <w:rFonts w:ascii="Palatino Linotype" w:hAnsi="Palatino Linotype" w:cs="Arial"/>
          <w:bCs/>
          <w:sz w:val="24"/>
          <w:szCs w:val="24"/>
        </w:rPr>
        <w:lastRenderedPageBreak/>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en el presente caso, pudiera ser el nombre y domicilio del lugar donde se llevó a cabo dicha verificación; toda vez, que al tratarse de datos que hacen identificable a una persona deben protegerse y por lo tanto se deben salvaguardar dichos datos, ya que en nada abona a la transparencia o rendición de cuentas dicha información</w:t>
      </w:r>
      <w:r w:rsidR="00682245" w:rsidRPr="00F429DA">
        <w:rPr>
          <w:rFonts w:ascii="Palatino Linotype" w:hAnsi="Palatino Linotype" w:cs="Arial"/>
          <w:bCs/>
          <w:sz w:val="24"/>
          <w:szCs w:val="24"/>
        </w:rPr>
        <w:t>.</w:t>
      </w:r>
    </w:p>
    <w:p w:rsidR="00682245" w:rsidRPr="00F429DA" w:rsidRDefault="00682245" w:rsidP="00D51FDE">
      <w:pPr>
        <w:spacing w:after="0" w:line="360" w:lineRule="auto"/>
        <w:ind w:right="49"/>
        <w:jc w:val="both"/>
        <w:rPr>
          <w:rFonts w:ascii="Palatino Linotype" w:hAnsi="Palatino Linotype" w:cs="Arial"/>
          <w:bCs/>
          <w:sz w:val="24"/>
          <w:szCs w:val="24"/>
        </w:rPr>
      </w:pPr>
    </w:p>
    <w:p w:rsidR="00682245" w:rsidRPr="00F429DA" w:rsidRDefault="00682245" w:rsidP="00D51FDE">
      <w:pPr>
        <w:spacing w:after="0" w:line="360" w:lineRule="auto"/>
        <w:ind w:right="49"/>
        <w:jc w:val="both"/>
        <w:rPr>
          <w:rFonts w:ascii="Palatino Linotype" w:hAnsi="Palatino Linotype" w:cs="Arial"/>
          <w:bCs/>
          <w:sz w:val="24"/>
          <w:szCs w:val="24"/>
        </w:rPr>
      </w:pPr>
      <w:r w:rsidRPr="00F429DA">
        <w:rPr>
          <w:rFonts w:ascii="Palatino Linotype" w:hAnsi="Palatino Linotype" w:cs="Arial"/>
          <w:bCs/>
          <w:sz w:val="24"/>
          <w:szCs w:val="24"/>
        </w:rPr>
        <w:t xml:space="preserve">De lo anterior, es dable ordenar al </w:t>
      </w:r>
      <w:r w:rsidRPr="00F429DA">
        <w:rPr>
          <w:rFonts w:ascii="Palatino Linotype" w:hAnsi="Palatino Linotype" w:cs="Arial"/>
          <w:b/>
          <w:bCs/>
          <w:sz w:val="24"/>
          <w:szCs w:val="24"/>
        </w:rPr>
        <w:t>SUJETO OBLIGADO</w:t>
      </w:r>
      <w:r w:rsidRPr="00F429DA">
        <w:rPr>
          <w:rFonts w:ascii="Palatino Linotype" w:hAnsi="Palatino Linotype" w:cs="Arial"/>
          <w:bCs/>
          <w:sz w:val="24"/>
          <w:szCs w:val="24"/>
        </w:rPr>
        <w:t>, la búsqueda de la información requerida, y para el caso de que obre dicho documento, deberá su comité de Información clasificar como confidencial la misma.</w:t>
      </w:r>
    </w:p>
    <w:p w:rsidR="00D51FDE" w:rsidRPr="00F429DA" w:rsidRDefault="00D51FDE" w:rsidP="00D51FDE">
      <w:pPr>
        <w:spacing w:after="0" w:line="360" w:lineRule="auto"/>
        <w:ind w:right="49"/>
        <w:jc w:val="both"/>
        <w:rPr>
          <w:rFonts w:ascii="Palatino Linotype" w:hAnsi="Palatino Linotype"/>
          <w:sz w:val="24"/>
          <w:szCs w:val="24"/>
        </w:rPr>
      </w:pPr>
    </w:p>
    <w:p w:rsidR="00682245" w:rsidRPr="00F429DA" w:rsidRDefault="00682245" w:rsidP="00D51FDE">
      <w:pPr>
        <w:spacing w:after="0" w:line="360" w:lineRule="auto"/>
        <w:ind w:right="49"/>
        <w:jc w:val="both"/>
        <w:rPr>
          <w:rFonts w:ascii="Palatino Linotype" w:hAnsi="Palatino Linotype" w:cs="Arial"/>
          <w:sz w:val="24"/>
          <w:szCs w:val="24"/>
        </w:rPr>
      </w:pPr>
      <w:r w:rsidRPr="00F429DA">
        <w:rPr>
          <w:rFonts w:ascii="Palatino Linotype" w:hAnsi="Palatino Linotype"/>
          <w:sz w:val="24"/>
          <w:szCs w:val="24"/>
        </w:rPr>
        <w:t xml:space="preserve">En relación a la información requerida al </w:t>
      </w:r>
      <w:r w:rsidRPr="00F429DA">
        <w:rPr>
          <w:rFonts w:ascii="Palatino Linotype" w:hAnsi="Palatino Linotype"/>
          <w:b/>
          <w:sz w:val="24"/>
          <w:szCs w:val="24"/>
        </w:rPr>
        <w:t>SUJETO OBLIGADO</w:t>
      </w:r>
      <w:r w:rsidRPr="00F429DA">
        <w:rPr>
          <w:rFonts w:ascii="Palatino Linotype" w:hAnsi="Palatino Linotype"/>
          <w:sz w:val="24"/>
          <w:szCs w:val="24"/>
        </w:rPr>
        <w:t xml:space="preserve"> por parte de la ahora referente a saber el s</w:t>
      </w:r>
      <w:r w:rsidRPr="00F429DA">
        <w:rPr>
          <w:rFonts w:ascii="Palatino Linotype" w:hAnsi="Palatino Linotype" w:cs="Arial"/>
          <w:sz w:val="24"/>
          <w:szCs w:val="24"/>
        </w:rPr>
        <w:t>ueldo neto y bruto que percibía en la administración pasada el servidor público en supra señalado, en r</w:t>
      </w:r>
      <w:r w:rsidR="004143E7" w:rsidRPr="00F429DA">
        <w:rPr>
          <w:rFonts w:ascii="Palatino Linotype" w:hAnsi="Palatino Linotype" w:cs="Arial"/>
          <w:sz w:val="24"/>
          <w:szCs w:val="24"/>
        </w:rPr>
        <w:t>espuesta la autoridad le informó</w:t>
      </w:r>
      <w:r w:rsidRPr="00F429DA">
        <w:rPr>
          <w:rFonts w:ascii="Palatino Linotype" w:hAnsi="Palatino Linotype" w:cs="Arial"/>
          <w:sz w:val="24"/>
          <w:szCs w:val="24"/>
        </w:rPr>
        <w:t xml:space="preserve"> que no contaba con datos de la administración anterior, por lo que se transcribe a un hecho negativo </w:t>
      </w:r>
    </w:p>
    <w:p w:rsidR="00682245" w:rsidRPr="00F429DA" w:rsidRDefault="00682245" w:rsidP="00D51FDE">
      <w:pPr>
        <w:spacing w:after="0" w:line="360" w:lineRule="auto"/>
        <w:ind w:right="49"/>
        <w:jc w:val="both"/>
        <w:rPr>
          <w:rFonts w:ascii="Palatino Linotype" w:hAnsi="Palatino Linotype" w:cs="Arial"/>
          <w:sz w:val="24"/>
          <w:szCs w:val="24"/>
        </w:rPr>
      </w:pPr>
    </w:p>
    <w:p w:rsidR="00682245" w:rsidRPr="00F429DA" w:rsidRDefault="00682245" w:rsidP="00682245">
      <w:pPr>
        <w:shd w:val="clear" w:color="auto" w:fill="FFFFFF"/>
        <w:spacing w:line="360" w:lineRule="auto"/>
        <w:jc w:val="both"/>
        <w:rPr>
          <w:rFonts w:ascii="Palatino Linotype" w:hAnsi="Palatino Linotype" w:cs="Arial"/>
          <w:sz w:val="24"/>
          <w:szCs w:val="24"/>
        </w:rPr>
      </w:pPr>
      <w:r w:rsidRPr="00F429DA">
        <w:rPr>
          <w:rFonts w:ascii="Palatino Linotype" w:hAnsi="Palatino Linotype" w:cs="Arial"/>
          <w:sz w:val="24"/>
          <w:szCs w:val="24"/>
        </w:rPr>
        <w:t xml:space="preserve">Esto es, si se considera el hecho negativo, es obvio que éste no puede fácticamente obrar en los archivos del </w:t>
      </w:r>
      <w:r w:rsidRPr="00F429DA">
        <w:rPr>
          <w:rFonts w:ascii="Palatino Linotype" w:hAnsi="Palatino Linotype" w:cs="Arial"/>
          <w:b/>
          <w:sz w:val="24"/>
          <w:szCs w:val="24"/>
        </w:rPr>
        <w:t>SUJETO OBLIGADO</w:t>
      </w:r>
      <w:r w:rsidRPr="00F429DA">
        <w:rPr>
          <w:rFonts w:ascii="Palatino Linotype" w:hAnsi="Palatino Linotype" w:cs="Arial"/>
          <w:sz w:val="24"/>
          <w:szCs w:val="24"/>
        </w:rPr>
        <w:t xml:space="preserve">, ya que no puede probarse por ser </w:t>
      </w:r>
      <w:r w:rsidRPr="00F429DA">
        <w:rPr>
          <w:rFonts w:ascii="Palatino Linotype" w:hAnsi="Palatino Linotype" w:cs="Arial"/>
          <w:sz w:val="24"/>
          <w:szCs w:val="24"/>
        </w:rPr>
        <w:lastRenderedPageBreak/>
        <w:t>lógica y materialmente imposible, en razón de que al no haber generado dicha información, no la posee, no administra, y no cuenta con la misma.</w:t>
      </w:r>
    </w:p>
    <w:p w:rsidR="00682245" w:rsidRPr="00F429DA" w:rsidRDefault="00682245" w:rsidP="00682245">
      <w:pPr>
        <w:shd w:val="clear" w:color="auto" w:fill="FFFFFF"/>
        <w:spacing w:line="360" w:lineRule="auto"/>
        <w:jc w:val="both"/>
        <w:rPr>
          <w:rFonts w:ascii="Palatino Linotype" w:hAnsi="Palatino Linotype" w:cs="Arial"/>
          <w:sz w:val="24"/>
          <w:szCs w:val="24"/>
        </w:rPr>
      </w:pPr>
      <w:r w:rsidRPr="00F429DA">
        <w:rPr>
          <w:rFonts w:ascii="Palatino Linotype" w:hAnsi="Palatino Linotype" w:cs="Arial"/>
          <w:sz w:val="24"/>
          <w:szCs w:val="24"/>
        </w:rPr>
        <w:t>Asimismo, no se trata de un caso por el cual la negación del hecho implique la afirmación del mismo, simplemente se está ante una notoria y evidente inexistencia fáctica de la información solicitada.</w:t>
      </w:r>
    </w:p>
    <w:p w:rsidR="00682245" w:rsidRPr="00F429DA" w:rsidRDefault="00682245" w:rsidP="00682245">
      <w:pPr>
        <w:shd w:val="clear" w:color="auto" w:fill="FFFFFF"/>
        <w:spacing w:before="120" w:line="360" w:lineRule="auto"/>
        <w:jc w:val="both"/>
        <w:rPr>
          <w:rFonts w:ascii="Palatino Linotype" w:hAnsi="Palatino Linotype" w:cs="Arial"/>
          <w:color w:val="222222"/>
          <w:sz w:val="24"/>
          <w:szCs w:val="24"/>
        </w:rPr>
      </w:pPr>
      <w:r w:rsidRPr="00F429DA">
        <w:rPr>
          <w:rFonts w:ascii="Palatino Linotype" w:hAnsi="Palatino Linotype" w:cs="Arial"/>
          <w:sz w:val="24"/>
          <w:szCs w:val="24"/>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F429DA">
        <w:rPr>
          <w:rFonts w:ascii="Palatino Linotype" w:hAnsi="Palatino Linotype" w:cs="Arial"/>
          <w:color w:val="222222"/>
          <w:sz w:val="24"/>
          <w:szCs w:val="24"/>
        </w:rPr>
        <w:t>:</w:t>
      </w:r>
    </w:p>
    <w:p w:rsidR="00682245" w:rsidRPr="005B6B94" w:rsidRDefault="00682245" w:rsidP="00682245">
      <w:pPr>
        <w:shd w:val="clear" w:color="auto" w:fill="FFFFFF"/>
        <w:spacing w:before="120" w:line="360" w:lineRule="auto"/>
        <w:jc w:val="both"/>
        <w:rPr>
          <w:rFonts w:ascii="Arial" w:hAnsi="Arial" w:cs="Arial"/>
          <w:color w:val="222222"/>
          <w:sz w:val="6"/>
          <w:szCs w:val="6"/>
          <w:lang w:eastAsia="es-MX"/>
        </w:rPr>
      </w:pPr>
    </w:p>
    <w:p w:rsidR="00682245" w:rsidRPr="00F429DA" w:rsidRDefault="00682245" w:rsidP="00682245">
      <w:pPr>
        <w:shd w:val="clear" w:color="auto" w:fill="FFFFFF"/>
        <w:spacing w:after="0" w:line="276" w:lineRule="auto"/>
        <w:ind w:left="851"/>
        <w:jc w:val="both"/>
        <w:rPr>
          <w:rFonts w:ascii="Arial" w:hAnsi="Arial" w:cs="Arial"/>
          <w:color w:val="222222"/>
          <w:sz w:val="19"/>
          <w:szCs w:val="19"/>
        </w:rPr>
      </w:pPr>
      <w:r w:rsidRPr="00F429DA">
        <w:rPr>
          <w:rFonts w:ascii="Palatino Linotype" w:hAnsi="Palatino Linotype" w:cs="Arial"/>
          <w:color w:val="222222"/>
          <w:sz w:val="19"/>
          <w:szCs w:val="19"/>
        </w:rPr>
        <w:t> </w:t>
      </w:r>
      <w:r w:rsidRPr="00F429DA">
        <w:rPr>
          <w:rFonts w:ascii="Palatino Linotype" w:hAnsi="Palatino Linotype" w:cs="Arial"/>
          <w:b/>
          <w:bCs/>
          <w:i/>
          <w:iCs/>
          <w:color w:val="222222"/>
        </w:rPr>
        <w:t>“HECHOS NEGATIVOS, NO SON SUSCEPTIBLES DE DEMOSTRACIÓN.</w:t>
      </w:r>
    </w:p>
    <w:p w:rsidR="00682245" w:rsidRPr="00F429DA" w:rsidRDefault="00682245" w:rsidP="00682245">
      <w:pPr>
        <w:shd w:val="clear" w:color="auto" w:fill="FFFFFF"/>
        <w:spacing w:after="0" w:line="276" w:lineRule="auto"/>
        <w:ind w:left="851" w:right="899"/>
        <w:jc w:val="both"/>
        <w:rPr>
          <w:rFonts w:ascii="Arial" w:hAnsi="Arial" w:cs="Arial"/>
          <w:color w:val="222222"/>
          <w:sz w:val="19"/>
          <w:szCs w:val="19"/>
        </w:rPr>
      </w:pPr>
      <w:r w:rsidRPr="00F429DA">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682245" w:rsidRPr="00F429DA" w:rsidRDefault="00682245" w:rsidP="00682245">
      <w:pPr>
        <w:shd w:val="clear" w:color="auto" w:fill="FFFFFF"/>
        <w:spacing w:after="0" w:line="276" w:lineRule="auto"/>
        <w:ind w:left="851" w:right="899"/>
        <w:jc w:val="both"/>
        <w:rPr>
          <w:rFonts w:ascii="Palatino Linotype" w:hAnsi="Palatino Linotype" w:cs="Arial"/>
          <w:i/>
          <w:iCs/>
          <w:color w:val="222222"/>
        </w:rPr>
      </w:pPr>
      <w:r w:rsidRPr="00F429DA">
        <w:rPr>
          <w:rFonts w:ascii="Palatino Linotype" w:hAnsi="Palatino Linotype" w:cs="Arial"/>
          <w:i/>
          <w:iCs/>
          <w:color w:val="222222"/>
        </w:rPr>
        <w:t>Amparo en revisión 2022/61. José García Florín (Menor). 9 de octubre de 1961. Cinco votos. Ponente: José Rivera Pérez Campos.”</w:t>
      </w:r>
    </w:p>
    <w:p w:rsidR="00682245" w:rsidRPr="00F429DA" w:rsidRDefault="00682245" w:rsidP="00682245">
      <w:pPr>
        <w:shd w:val="clear" w:color="auto" w:fill="FFFFFF"/>
        <w:spacing w:line="276" w:lineRule="auto"/>
        <w:ind w:right="899"/>
        <w:jc w:val="both"/>
        <w:rPr>
          <w:rFonts w:ascii="Palatino Linotype" w:hAnsi="Palatino Linotype" w:cs="Arial"/>
          <w:i/>
          <w:iCs/>
          <w:color w:val="222222"/>
        </w:rPr>
      </w:pPr>
    </w:p>
    <w:p w:rsidR="00682245" w:rsidRPr="00F429DA" w:rsidRDefault="00682245" w:rsidP="00682245">
      <w:pPr>
        <w:shd w:val="clear" w:color="auto" w:fill="FFFFFF"/>
        <w:spacing w:line="360" w:lineRule="auto"/>
        <w:ind w:right="49"/>
        <w:jc w:val="both"/>
        <w:rPr>
          <w:rFonts w:ascii="Palatino Linotype" w:hAnsi="Palatino Linotype" w:cs="Arial"/>
          <w:iCs/>
          <w:color w:val="222222"/>
          <w:sz w:val="24"/>
          <w:szCs w:val="24"/>
        </w:rPr>
      </w:pPr>
      <w:r w:rsidRPr="00F429DA">
        <w:rPr>
          <w:rFonts w:ascii="Palatino Linotype" w:hAnsi="Palatino Linotype" w:cs="Arial"/>
          <w:iCs/>
          <w:color w:val="222222"/>
          <w:sz w:val="24"/>
          <w:szCs w:val="24"/>
        </w:rPr>
        <w:t>De igual forma, es aplicable el criterio 7/2017, emitido en la Segunda Época por el Instituto Nacional de Transparencia, Acceso a la Información y Protección de Datos Personales, el cual señala lo siguiente:</w:t>
      </w:r>
    </w:p>
    <w:p w:rsidR="00682245" w:rsidRPr="00F429DA" w:rsidRDefault="00682245" w:rsidP="00682245">
      <w:pPr>
        <w:shd w:val="clear" w:color="auto" w:fill="FFFFFF"/>
        <w:spacing w:after="0" w:line="276" w:lineRule="auto"/>
        <w:ind w:left="851" w:right="902"/>
        <w:jc w:val="both"/>
        <w:rPr>
          <w:rFonts w:ascii="Palatino Linotype" w:hAnsi="Palatino Linotype" w:cs="Arial"/>
          <w:i/>
          <w:color w:val="222222"/>
        </w:rPr>
      </w:pPr>
      <w:r w:rsidRPr="00F429DA">
        <w:rPr>
          <w:rFonts w:ascii="Palatino Linotype" w:hAnsi="Palatino Linotype" w:cs="Arial"/>
          <w:i/>
          <w:color w:val="222222"/>
        </w:rPr>
        <w:t xml:space="preserve">“Casos en los que no es necesario que el Comité de Transparencia confirme formalmente la inexistencia de la información. La Ley General de Transparencia </w:t>
      </w:r>
      <w:r w:rsidRPr="00F429DA">
        <w:rPr>
          <w:rFonts w:ascii="Palatino Linotype" w:hAnsi="Palatino Linotype" w:cs="Arial"/>
          <w:i/>
          <w:color w:val="222222"/>
        </w:rPr>
        <w:lastRenderedPageBreak/>
        <w:t xml:space="preserve">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682245" w:rsidRPr="00F429DA" w:rsidRDefault="00682245" w:rsidP="00682245">
      <w:pPr>
        <w:shd w:val="clear" w:color="auto" w:fill="FFFFFF"/>
        <w:spacing w:after="0" w:line="276" w:lineRule="auto"/>
        <w:ind w:left="851" w:right="902"/>
        <w:jc w:val="both"/>
        <w:rPr>
          <w:rFonts w:ascii="Palatino Linotype" w:hAnsi="Palatino Linotype" w:cs="Arial"/>
          <w:i/>
          <w:color w:val="222222"/>
        </w:rPr>
      </w:pPr>
      <w:r w:rsidRPr="00F429DA">
        <w:rPr>
          <w:rFonts w:ascii="Palatino Linotype" w:hAnsi="Palatino Linotype" w:cs="Arial"/>
          <w:i/>
          <w:color w:val="222222"/>
        </w:rPr>
        <w:t>Resoluciones:</w:t>
      </w:r>
    </w:p>
    <w:p w:rsidR="00682245" w:rsidRPr="00F429DA" w:rsidRDefault="00682245" w:rsidP="00682245">
      <w:pPr>
        <w:shd w:val="clear" w:color="auto" w:fill="FFFFFF"/>
        <w:spacing w:after="0" w:line="276" w:lineRule="auto"/>
        <w:ind w:left="851" w:right="902"/>
        <w:jc w:val="both"/>
        <w:rPr>
          <w:rFonts w:ascii="Palatino Linotype" w:hAnsi="Palatino Linotype" w:cs="Arial"/>
          <w:i/>
          <w:color w:val="222222"/>
        </w:rPr>
      </w:pPr>
      <w:r w:rsidRPr="00F429DA">
        <w:rPr>
          <w:rFonts w:ascii="Palatino Linotype" w:hAnsi="Palatino Linotype" w:cs="Arial"/>
          <w:i/>
          <w:color w:val="222222"/>
        </w:rPr>
        <w:t>•</w:t>
      </w:r>
      <w:r w:rsidRPr="00F429DA">
        <w:rPr>
          <w:rFonts w:ascii="Palatino Linotype" w:hAnsi="Palatino Linotype" w:cs="Arial"/>
          <w:i/>
          <w:color w:val="222222"/>
        </w:rPr>
        <w:tab/>
        <w:t>RRA 2959/16. Secretaría de Gobernación. 23 de noviembre de 2016. Por unanimidad. Comisionado Ponente Rosendoevgueni Monterrey Chepov.</w:t>
      </w:r>
    </w:p>
    <w:p w:rsidR="00682245" w:rsidRPr="00F429DA" w:rsidRDefault="00682245" w:rsidP="00682245">
      <w:pPr>
        <w:shd w:val="clear" w:color="auto" w:fill="FFFFFF"/>
        <w:spacing w:after="0" w:line="276" w:lineRule="auto"/>
        <w:ind w:left="851" w:right="902"/>
        <w:jc w:val="both"/>
        <w:rPr>
          <w:rFonts w:ascii="Palatino Linotype" w:hAnsi="Palatino Linotype" w:cs="Arial"/>
          <w:i/>
          <w:color w:val="222222"/>
        </w:rPr>
      </w:pPr>
      <w:r w:rsidRPr="00F429DA">
        <w:rPr>
          <w:rFonts w:ascii="Palatino Linotype" w:hAnsi="Palatino Linotype" w:cs="Arial"/>
          <w:i/>
          <w:color w:val="222222"/>
        </w:rPr>
        <w:t>•</w:t>
      </w:r>
      <w:r w:rsidRPr="00F429DA">
        <w:rPr>
          <w:rFonts w:ascii="Palatino Linotype" w:hAnsi="Palatino Linotype" w:cs="Arial"/>
          <w:i/>
          <w:color w:val="222222"/>
        </w:rPr>
        <w:tab/>
        <w:t>RRA 3186/16. Petróleos Mexicanos. 13 de diciembre de 2016. Por unanimidad. Comisionado Ponente Francisco Javier Acuña Llamas.</w:t>
      </w:r>
    </w:p>
    <w:p w:rsidR="00682245" w:rsidRPr="00F429DA" w:rsidRDefault="00682245" w:rsidP="00682245">
      <w:pPr>
        <w:shd w:val="clear" w:color="auto" w:fill="FFFFFF"/>
        <w:spacing w:after="0" w:line="276" w:lineRule="auto"/>
        <w:ind w:left="851" w:right="902"/>
        <w:jc w:val="both"/>
        <w:rPr>
          <w:rFonts w:ascii="Palatino Linotype" w:hAnsi="Palatino Linotype" w:cs="Arial"/>
          <w:i/>
          <w:color w:val="222222"/>
        </w:rPr>
      </w:pPr>
      <w:r w:rsidRPr="00F429DA">
        <w:rPr>
          <w:rFonts w:ascii="Palatino Linotype" w:hAnsi="Palatino Linotype" w:cs="Arial"/>
          <w:i/>
          <w:color w:val="222222"/>
        </w:rPr>
        <w:t>•</w:t>
      </w:r>
      <w:r w:rsidRPr="00F429DA">
        <w:rPr>
          <w:rFonts w:ascii="Palatino Linotype" w:hAnsi="Palatino Linotype" w:cs="Arial"/>
          <w:i/>
          <w:color w:val="222222"/>
        </w:rPr>
        <w:tab/>
        <w:t>RRA 4216/16. Cámara de Diputados. 05 de enero de 2017. Por unanimidad. Comisionada Ponente Areli Cano Guadiana.”</w:t>
      </w:r>
    </w:p>
    <w:p w:rsidR="00682245" w:rsidRPr="00F429DA" w:rsidRDefault="00682245" w:rsidP="00682245">
      <w:pPr>
        <w:spacing w:after="0" w:line="276" w:lineRule="auto"/>
        <w:jc w:val="both"/>
        <w:rPr>
          <w:rFonts w:ascii="Palatino Linotype" w:hAnsi="Palatino Linotype" w:cs="Arial"/>
          <w:sz w:val="14"/>
        </w:rPr>
      </w:pPr>
    </w:p>
    <w:p w:rsidR="00682245" w:rsidRPr="00F429DA" w:rsidRDefault="00682245" w:rsidP="00682245">
      <w:pPr>
        <w:autoSpaceDE w:val="0"/>
        <w:autoSpaceDN w:val="0"/>
        <w:adjustRightInd w:val="0"/>
        <w:spacing w:line="360" w:lineRule="auto"/>
        <w:ind w:left="29"/>
        <w:jc w:val="both"/>
        <w:rPr>
          <w:rFonts w:ascii="Palatino Linotype" w:hAnsi="Palatino Linotype" w:cs="Arial"/>
          <w:bCs/>
          <w:sz w:val="24"/>
          <w:szCs w:val="24"/>
        </w:rPr>
      </w:pPr>
      <w:r w:rsidRPr="00F429DA">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682245" w:rsidRPr="00F429DA" w:rsidRDefault="00682245" w:rsidP="00682245">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“Artículo 2. </w:t>
      </w:r>
      <w:r w:rsidRPr="00F429DA">
        <w:rPr>
          <w:rFonts w:ascii="Palatino Linotype" w:hAnsi="Palatino Linotype" w:cs="Arial"/>
          <w:i/>
        </w:rPr>
        <w:t>Son objetivos de esta Ley:</w:t>
      </w:r>
    </w:p>
    <w:p w:rsidR="00682245" w:rsidRPr="00F429DA" w:rsidRDefault="00682245" w:rsidP="00682245">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I. </w:t>
      </w:r>
      <w:r w:rsidRPr="00F429DA">
        <w:rPr>
          <w:rFonts w:ascii="Palatino Linotype" w:hAnsi="Palatino Linotype" w:cs="Arial"/>
          <w:i/>
        </w:rPr>
        <w:t>Establecer la competencia, operación y funcionamiento del Instituto, en materia de transparencia y acceso a la información;</w:t>
      </w:r>
    </w:p>
    <w:p w:rsidR="00682245" w:rsidRPr="00F429DA" w:rsidRDefault="00682245" w:rsidP="00682245">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II. </w:t>
      </w:r>
      <w:r w:rsidRPr="00F429DA">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682245" w:rsidRPr="00F429DA" w:rsidRDefault="00682245" w:rsidP="00682245">
      <w:pPr>
        <w:autoSpaceDE w:val="0"/>
        <w:autoSpaceDN w:val="0"/>
        <w:adjustRightInd w:val="0"/>
        <w:spacing w:after="0" w:line="276" w:lineRule="auto"/>
        <w:ind w:left="851" w:right="902"/>
        <w:jc w:val="both"/>
        <w:rPr>
          <w:rFonts w:ascii="Palatino Linotype" w:hAnsi="Palatino Linotype" w:cs="Arial"/>
          <w:b/>
          <w:bCs/>
          <w:i/>
        </w:rPr>
      </w:pPr>
    </w:p>
    <w:p w:rsidR="00682245" w:rsidRPr="00F429DA" w:rsidRDefault="00682245" w:rsidP="00682245">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Artículo 150. </w:t>
      </w:r>
      <w:r w:rsidRPr="00F429DA">
        <w:rPr>
          <w:rFonts w:ascii="Palatino Linotype" w:hAnsi="Palatino Linotype" w:cs="Arial"/>
          <w:i/>
        </w:rPr>
        <w:t xml:space="preserve">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w:t>
      </w:r>
      <w:r w:rsidRPr="00F429DA">
        <w:rPr>
          <w:rFonts w:ascii="Palatino Linotype" w:hAnsi="Palatino Linotype" w:cs="Arial"/>
          <w:i/>
        </w:rPr>
        <w:lastRenderedPageBreak/>
        <w:t>indígena con el objeto de otorgar la protección más amplia del derecho de las personas.</w:t>
      </w:r>
    </w:p>
    <w:p w:rsidR="00682245" w:rsidRPr="00F429DA" w:rsidRDefault="00682245" w:rsidP="00682245">
      <w:pPr>
        <w:autoSpaceDE w:val="0"/>
        <w:autoSpaceDN w:val="0"/>
        <w:adjustRightInd w:val="0"/>
        <w:spacing w:after="0" w:line="276" w:lineRule="auto"/>
        <w:ind w:left="851" w:right="902"/>
        <w:jc w:val="both"/>
        <w:rPr>
          <w:rFonts w:ascii="Palatino Linotype" w:hAnsi="Palatino Linotype" w:cs="Arial"/>
          <w:i/>
        </w:rPr>
      </w:pPr>
    </w:p>
    <w:p w:rsidR="00682245" w:rsidRPr="00F429DA" w:rsidRDefault="00682245" w:rsidP="00682245">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Artículo 173. </w:t>
      </w:r>
      <w:r w:rsidRPr="00F429DA">
        <w:rPr>
          <w:rFonts w:ascii="Palatino Linotype" w:hAnsi="Palatino Linotype" w:cs="Arial"/>
          <w:i/>
        </w:rPr>
        <w:t>Sin perjuicio de lo anteriormente establecido, el procedimiento de acceso a la información se rige por los siguientes principios:</w:t>
      </w:r>
    </w:p>
    <w:p w:rsidR="00682245" w:rsidRPr="00F429DA" w:rsidRDefault="00682245" w:rsidP="00682245">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I. </w:t>
      </w:r>
      <w:r w:rsidRPr="00F429DA">
        <w:rPr>
          <w:rFonts w:ascii="Palatino Linotype" w:hAnsi="Palatino Linotype" w:cs="Arial"/>
          <w:i/>
        </w:rPr>
        <w:t>Simplicidad y rapidez;</w:t>
      </w:r>
    </w:p>
    <w:p w:rsidR="00682245" w:rsidRPr="00F429DA" w:rsidRDefault="00682245" w:rsidP="00682245">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II. </w:t>
      </w:r>
      <w:r w:rsidRPr="00F429DA">
        <w:rPr>
          <w:rFonts w:ascii="Palatino Linotype" w:hAnsi="Palatino Linotype" w:cs="Arial"/>
          <w:i/>
        </w:rPr>
        <w:t>Gratuidad del procedimiento; y</w:t>
      </w:r>
    </w:p>
    <w:p w:rsidR="00682245" w:rsidRPr="00F429DA" w:rsidRDefault="00682245" w:rsidP="00682245">
      <w:pPr>
        <w:autoSpaceDE w:val="0"/>
        <w:autoSpaceDN w:val="0"/>
        <w:adjustRightInd w:val="0"/>
        <w:spacing w:after="0" w:line="276" w:lineRule="auto"/>
        <w:ind w:left="851" w:right="902"/>
        <w:jc w:val="both"/>
        <w:rPr>
          <w:rFonts w:ascii="Palatino Linotype" w:hAnsi="Palatino Linotype" w:cs="Arial"/>
          <w:i/>
        </w:rPr>
      </w:pPr>
      <w:r w:rsidRPr="00F429DA">
        <w:rPr>
          <w:rFonts w:ascii="Palatino Linotype" w:hAnsi="Palatino Linotype" w:cs="Arial"/>
          <w:b/>
          <w:bCs/>
          <w:i/>
        </w:rPr>
        <w:t xml:space="preserve">III. </w:t>
      </w:r>
      <w:r w:rsidRPr="00F429DA">
        <w:rPr>
          <w:rFonts w:ascii="Palatino Linotype" w:hAnsi="Palatino Linotype" w:cs="Arial"/>
          <w:i/>
        </w:rPr>
        <w:t>Auxilio y orientación a los particulares.”</w:t>
      </w:r>
    </w:p>
    <w:p w:rsidR="004143E7" w:rsidRPr="00F429DA" w:rsidRDefault="004143E7" w:rsidP="00682245">
      <w:pPr>
        <w:autoSpaceDE w:val="0"/>
        <w:autoSpaceDN w:val="0"/>
        <w:adjustRightInd w:val="0"/>
        <w:spacing w:after="0" w:line="276" w:lineRule="auto"/>
        <w:ind w:left="851" w:right="902"/>
        <w:jc w:val="both"/>
        <w:rPr>
          <w:rFonts w:ascii="Palatino Linotype" w:hAnsi="Palatino Linotype" w:cs="Arial"/>
          <w:i/>
        </w:rPr>
      </w:pPr>
    </w:p>
    <w:p w:rsidR="00682245" w:rsidRPr="00F429DA" w:rsidRDefault="004143E7" w:rsidP="00D51FDE">
      <w:pPr>
        <w:spacing w:after="0" w:line="360" w:lineRule="auto"/>
        <w:ind w:right="49"/>
        <w:jc w:val="both"/>
        <w:rPr>
          <w:rFonts w:ascii="Palatino Linotype" w:hAnsi="Palatino Linotype" w:cs="Arial"/>
          <w:sz w:val="24"/>
          <w:szCs w:val="24"/>
        </w:rPr>
      </w:pPr>
      <w:r w:rsidRPr="00F429DA">
        <w:rPr>
          <w:rFonts w:ascii="Palatino Linotype" w:hAnsi="Palatino Linotype" w:cs="Arial"/>
          <w:sz w:val="24"/>
          <w:szCs w:val="24"/>
        </w:rPr>
        <w:t>Refuerza lo anterior ya que personal de esta Ponencia revisó el portal de obligaciones del SUJETO OBLIGADO el cual se encontró lo siguiente:</w:t>
      </w:r>
    </w:p>
    <w:p w:rsidR="004143E7" w:rsidRPr="00F429DA" w:rsidRDefault="004143E7" w:rsidP="00D51FDE">
      <w:pPr>
        <w:spacing w:after="0" w:line="360" w:lineRule="auto"/>
        <w:ind w:right="49"/>
        <w:jc w:val="both"/>
        <w:rPr>
          <w:rFonts w:ascii="Palatino Linotype" w:hAnsi="Palatino Linotype" w:cs="Arial"/>
          <w:sz w:val="24"/>
          <w:szCs w:val="24"/>
        </w:rPr>
      </w:pPr>
      <w:r w:rsidRPr="00F429DA">
        <w:rPr>
          <w:noProof/>
          <w:lang w:eastAsia="es-MX"/>
        </w:rPr>
        <mc:AlternateContent>
          <mc:Choice Requires="wps">
            <w:drawing>
              <wp:anchor distT="0" distB="0" distL="114300" distR="114300" simplePos="0" relativeHeight="251670528" behindDoc="0" locked="0" layoutInCell="1" allowOverlap="1">
                <wp:simplePos x="0" y="0"/>
                <wp:positionH relativeFrom="column">
                  <wp:posOffset>2687320</wp:posOffset>
                </wp:positionH>
                <wp:positionV relativeFrom="paragraph">
                  <wp:posOffset>782955</wp:posOffset>
                </wp:positionV>
                <wp:extent cx="992937" cy="269271"/>
                <wp:effectExtent l="19050" t="19050" r="17145" b="16510"/>
                <wp:wrapNone/>
                <wp:docPr id="6" name="Rectángulo 6"/>
                <wp:cNvGraphicFramePr/>
                <a:graphic xmlns:a="http://schemas.openxmlformats.org/drawingml/2006/main">
                  <a:graphicData uri="http://schemas.microsoft.com/office/word/2010/wordprocessingShape">
                    <wps:wsp>
                      <wps:cNvSpPr/>
                      <wps:spPr>
                        <a:xfrm>
                          <a:off x="0" y="0"/>
                          <a:ext cx="992937" cy="2692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DB5F7" id="Rectángulo 6" o:spid="_x0000_s1026" style="position:absolute;margin-left:211.6pt;margin-top:61.65pt;width:78.2pt;height:2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" filled="f" strokecolor="red" strokeweight="2.25pt"/>
            </w:pict>
          </mc:Fallback>
        </mc:AlternateContent>
      </w:r>
      <w:r w:rsidRPr="00F429DA">
        <w:rPr>
          <w:noProof/>
          <w:lang w:eastAsia="es-MX"/>
        </w:rPr>
        <w:drawing>
          <wp:inline distT="0" distB="0" distL="0" distR="0" wp14:anchorId="0D74ECC1" wp14:editId="6E66EBBE">
            <wp:extent cx="5480285" cy="53435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491" t="22570" r="36820" b="15932"/>
                    <a:stretch/>
                  </pic:blipFill>
                  <pic:spPr bwMode="auto">
                    <a:xfrm>
                      <a:off x="0" y="0"/>
                      <a:ext cx="5503136" cy="5365806"/>
                    </a:xfrm>
                    <a:prstGeom prst="rect">
                      <a:avLst/>
                    </a:prstGeom>
                    <a:ln>
                      <a:noFill/>
                    </a:ln>
                    <a:extLst>
                      <a:ext uri="{53640926-AAD7-44D8-BBD7-CCE9431645EC}">
                        <a14:shadowObscured xmlns:a14="http://schemas.microsoft.com/office/drawing/2010/main"/>
                      </a:ext>
                    </a:extLst>
                  </pic:spPr>
                </pic:pic>
              </a:graphicData>
            </a:graphic>
          </wp:inline>
        </w:drawing>
      </w:r>
    </w:p>
    <w:p w:rsidR="001250C5" w:rsidRPr="00F429DA" w:rsidRDefault="00682245" w:rsidP="00CC6DD4">
      <w:pPr>
        <w:spacing w:after="0" w:line="360" w:lineRule="auto"/>
        <w:ind w:right="49"/>
        <w:jc w:val="both"/>
        <w:rPr>
          <w:rFonts w:ascii="Palatino Linotype" w:hAnsi="Palatino Linotype"/>
          <w:sz w:val="24"/>
          <w:szCs w:val="24"/>
        </w:rPr>
      </w:pPr>
      <w:r w:rsidRPr="00F429DA">
        <w:rPr>
          <w:rFonts w:ascii="Palatino Linotype" w:hAnsi="Palatino Linotype"/>
          <w:sz w:val="24"/>
          <w:szCs w:val="24"/>
        </w:rPr>
        <w:lastRenderedPageBreak/>
        <w:t xml:space="preserve">Por último y en relación a </w:t>
      </w:r>
      <w:r w:rsidR="00CC6DD4" w:rsidRPr="00F429DA">
        <w:rPr>
          <w:rFonts w:ascii="Palatino Linotype" w:hAnsi="Palatino Linotype"/>
          <w:sz w:val="24"/>
          <w:szCs w:val="24"/>
        </w:rPr>
        <w:t xml:space="preserve">que requirió la particular al </w:t>
      </w:r>
      <w:r w:rsidR="00CC6DD4" w:rsidRPr="00F429DA">
        <w:rPr>
          <w:rFonts w:ascii="Palatino Linotype" w:hAnsi="Palatino Linotype"/>
          <w:b/>
          <w:sz w:val="24"/>
          <w:szCs w:val="24"/>
        </w:rPr>
        <w:t>SUJETO OBLIGADO</w:t>
      </w:r>
      <w:r w:rsidR="00CC6DD4" w:rsidRPr="00F429DA">
        <w:rPr>
          <w:rFonts w:ascii="Palatino Linotype" w:hAnsi="Palatino Linotype"/>
          <w:sz w:val="24"/>
          <w:szCs w:val="24"/>
        </w:rPr>
        <w:t xml:space="preserve"> las </w:t>
      </w:r>
      <w:r w:rsidR="00CC6DD4" w:rsidRPr="00F429DA">
        <w:rPr>
          <w:rFonts w:ascii="Palatino Linotype" w:hAnsi="Palatino Linotype" w:cs="Arial"/>
          <w:sz w:val="24"/>
          <w:szCs w:val="24"/>
        </w:rPr>
        <w:t>facturas gastos de Festiva contratadas por La Dirección de Comunicación social de la pasada administración</w:t>
      </w:r>
      <w:r w:rsidR="004143E7" w:rsidRPr="00F429DA">
        <w:rPr>
          <w:rFonts w:ascii="Palatino Linotype" w:hAnsi="Palatino Linotype" w:cs="Arial"/>
          <w:sz w:val="24"/>
          <w:szCs w:val="24"/>
        </w:rPr>
        <w:t>, mediante respuesta le adjuntó</w:t>
      </w:r>
      <w:r w:rsidR="00CC6DD4" w:rsidRPr="00F429DA">
        <w:rPr>
          <w:rFonts w:ascii="Palatino Linotype" w:hAnsi="Palatino Linotype" w:cs="Arial"/>
          <w:sz w:val="24"/>
          <w:szCs w:val="24"/>
        </w:rPr>
        <w:t xml:space="preserve"> las mismas; sin embargo, es de precisar que la autoridad no protegió datos personales considerados como confidenciales, lo que se traduce como una probable responsabilidad por el incumplimiento a las obligaciones previstas en esta Ley y las demás disposiciones jurídicas aplicables en la materia, por lo que en términos del artículo 190 de la Ley de Transparencia y Acceso a la Información Pública del Estado de México y Municipios, lo procedente es girar oficio al órgano de Control Interno de la instancia competente, a efecto de que en el ámbito de su competencia determine lo conducente.</w:t>
      </w:r>
    </w:p>
    <w:p w:rsidR="001250C5" w:rsidRPr="00F429DA" w:rsidRDefault="001250C5" w:rsidP="00D51FDE">
      <w:pPr>
        <w:spacing w:after="0" w:line="360" w:lineRule="auto"/>
        <w:ind w:right="49"/>
        <w:jc w:val="both"/>
        <w:rPr>
          <w:rFonts w:ascii="Palatino Linotype" w:hAnsi="Palatino Linotype"/>
          <w:sz w:val="24"/>
          <w:szCs w:val="24"/>
        </w:rPr>
      </w:pPr>
    </w:p>
    <w:p w:rsidR="00CC6DD4" w:rsidRPr="00F429DA" w:rsidRDefault="00CC6DD4" w:rsidP="000D173B">
      <w:pPr>
        <w:spacing w:after="0" w:line="360" w:lineRule="auto"/>
        <w:ind w:right="49"/>
        <w:jc w:val="both"/>
        <w:rPr>
          <w:rFonts w:ascii="Palatino Linotype" w:eastAsia="Arial Unicode MS" w:hAnsi="Palatino Linotype" w:cs="Arial"/>
          <w:sz w:val="24"/>
          <w:szCs w:val="24"/>
        </w:rPr>
      </w:pPr>
      <w:r w:rsidRPr="00F429DA">
        <w:rPr>
          <w:rFonts w:ascii="Palatino Linotype" w:hAnsi="Palatino Linotype"/>
          <w:sz w:val="24"/>
          <w:szCs w:val="24"/>
        </w:rPr>
        <w:t xml:space="preserve">Lo anterior, es así ya que dejo visible la </w:t>
      </w:r>
      <w:r w:rsidRPr="00F429DA">
        <w:rPr>
          <w:rFonts w:ascii="Palatino Linotype" w:eastAsia="Arial Unicode MS" w:hAnsi="Palatino Linotype" w:cs="Arial"/>
          <w:sz w:val="24"/>
          <w:szCs w:val="24"/>
        </w:rPr>
        <w:t>Clave Única de Registro de Población (CURP)</w:t>
      </w:r>
      <w:r w:rsidR="000D173B" w:rsidRPr="00F429DA">
        <w:rPr>
          <w:rFonts w:ascii="Palatino Linotype" w:hAnsi="Palatino Linotype" w:cs="Arial"/>
          <w:b/>
          <w:sz w:val="24"/>
          <w:szCs w:val="24"/>
        </w:rPr>
        <w:t xml:space="preserve">; </w:t>
      </w:r>
      <w:r w:rsidR="000D173B" w:rsidRPr="00F429DA">
        <w:rPr>
          <w:rFonts w:ascii="Palatino Linotype" w:hAnsi="Palatino Linotype" w:cs="Arial"/>
          <w:sz w:val="24"/>
          <w:szCs w:val="24"/>
        </w:rPr>
        <w:t>esto es,</w:t>
      </w:r>
      <w:r w:rsidRPr="00F429DA">
        <w:rPr>
          <w:rFonts w:ascii="Palatino Linotype" w:hAnsi="Palatino Linotype" w:cs="Arial"/>
          <w:b/>
          <w:sz w:val="24"/>
          <w:szCs w:val="24"/>
        </w:rPr>
        <w:t xml:space="preserve"> </w:t>
      </w:r>
      <w:r w:rsidRPr="00F429DA">
        <w:rPr>
          <w:rFonts w:ascii="Palatino Linotype" w:hAnsi="Palatino Linotype" w:cs="Arial"/>
          <w:sz w:val="24"/>
          <w:szCs w:val="24"/>
          <w:lang w:eastAsia="es-MX"/>
        </w:rPr>
        <w:t xml:space="preserve">constituye un dato personal, ya que </w:t>
      </w:r>
      <w:r w:rsidRPr="00F429DA">
        <w:rPr>
          <w:rFonts w:ascii="Palatino Linotype" w:hAnsi="Palatino Linotype"/>
          <w:sz w:val="24"/>
          <w:szCs w:val="24"/>
          <w:lang w:eastAsia="es-MX"/>
        </w:rPr>
        <w:t>tiene</w:t>
      </w:r>
      <w:r w:rsidRPr="00F429DA">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CC6DD4" w:rsidRPr="00F429DA" w:rsidRDefault="00CC6DD4" w:rsidP="00CC6DD4">
      <w:pPr>
        <w:spacing w:before="100" w:beforeAutospacing="1" w:after="100" w:afterAutospacing="1" w:line="360" w:lineRule="auto"/>
        <w:jc w:val="both"/>
        <w:rPr>
          <w:rFonts w:ascii="Palatino Linotype" w:hAnsi="Palatino Linotype" w:cs="Arial"/>
          <w:sz w:val="24"/>
          <w:szCs w:val="24"/>
          <w:lang w:eastAsia="es-MX"/>
        </w:rPr>
      </w:pPr>
      <w:r w:rsidRPr="00F429DA">
        <w:rPr>
          <w:rFonts w:ascii="Palatino Linotype" w:hAnsi="Palatino Linotype" w:cs="Arial"/>
          <w:sz w:val="24"/>
          <w:szCs w:val="24"/>
          <w:lang w:eastAsia="es-MX"/>
        </w:rPr>
        <w:t xml:space="preserve">Lo </w:t>
      </w:r>
      <w:r w:rsidRPr="00F429DA">
        <w:rPr>
          <w:rFonts w:ascii="Palatino Linotype" w:hAnsi="Palatino Linotype"/>
          <w:sz w:val="24"/>
          <w:szCs w:val="24"/>
          <w:lang w:eastAsia="es-MX"/>
        </w:rPr>
        <w:t>anterior</w:t>
      </w:r>
      <w:r w:rsidRPr="00F429DA">
        <w:rPr>
          <w:rFonts w:ascii="Palatino Linotype" w:hAnsi="Palatino Linotype" w:cs="Arial"/>
          <w:sz w:val="24"/>
          <w:szCs w:val="24"/>
          <w:lang w:eastAsia="es-MX"/>
        </w:rPr>
        <w:t xml:space="preserve">, </w:t>
      </w:r>
      <w:r w:rsidRPr="00F429DA">
        <w:rPr>
          <w:rFonts w:ascii="Palatino Linotype" w:hAnsi="Palatino Linotype" w:cs="Arial"/>
          <w:sz w:val="24"/>
          <w:szCs w:val="24"/>
        </w:rPr>
        <w:t>tiene</w:t>
      </w:r>
      <w:r w:rsidRPr="00F429DA">
        <w:rPr>
          <w:rFonts w:ascii="Palatino Linotype" w:hAnsi="Palatino Linotype" w:cs="Arial"/>
          <w:sz w:val="24"/>
          <w:szCs w:val="24"/>
          <w:lang w:eastAsia="es-MX"/>
        </w:rPr>
        <w:t xml:space="preserve"> sustento en los artículos 86 y 91 de la Ley General de Población, la cual señala lo siguiente:</w:t>
      </w:r>
    </w:p>
    <w:p w:rsidR="00CC6DD4" w:rsidRPr="00F429DA" w:rsidRDefault="00CC6DD4" w:rsidP="00CC6DD4">
      <w:pPr>
        <w:autoSpaceDE w:val="0"/>
        <w:autoSpaceDN w:val="0"/>
        <w:adjustRightInd w:val="0"/>
        <w:ind w:left="851" w:right="899"/>
        <w:jc w:val="both"/>
        <w:rPr>
          <w:rFonts w:ascii="Palatino Linotype" w:hAnsi="Palatino Linotype" w:cs="Arial"/>
          <w:i/>
          <w:lang w:eastAsia="es-MX"/>
        </w:rPr>
      </w:pPr>
      <w:r w:rsidRPr="00F429DA">
        <w:rPr>
          <w:rFonts w:ascii="Palatino Linotype" w:hAnsi="Palatino Linotype" w:cs="Arial,Bold"/>
          <w:bCs/>
          <w:i/>
          <w:lang w:eastAsia="es-MX"/>
        </w:rPr>
        <w:t>“</w:t>
      </w:r>
      <w:r w:rsidRPr="00F429DA">
        <w:rPr>
          <w:rFonts w:ascii="Palatino Linotype" w:hAnsi="Palatino Linotype" w:cs="Arial,Bold"/>
          <w:b/>
          <w:bCs/>
          <w:i/>
          <w:lang w:eastAsia="es-MX"/>
        </w:rPr>
        <w:t xml:space="preserve">Artículo 86. </w:t>
      </w:r>
      <w:r w:rsidRPr="00F429DA">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CC6DD4" w:rsidRPr="00F429DA" w:rsidRDefault="00CC6DD4" w:rsidP="00CC6DD4">
      <w:pPr>
        <w:autoSpaceDE w:val="0"/>
        <w:autoSpaceDN w:val="0"/>
        <w:adjustRightInd w:val="0"/>
        <w:ind w:left="851" w:right="899"/>
        <w:jc w:val="both"/>
        <w:rPr>
          <w:rFonts w:ascii="Palatino Linotype" w:hAnsi="Palatino Linotype" w:cs="Arial"/>
          <w:i/>
          <w:lang w:eastAsia="es-MX"/>
        </w:rPr>
      </w:pPr>
      <w:r w:rsidRPr="00F429DA">
        <w:rPr>
          <w:rFonts w:ascii="Palatino Linotype" w:hAnsi="Palatino Linotype" w:cs="Arial,Bold"/>
          <w:b/>
          <w:bCs/>
          <w:i/>
          <w:lang w:eastAsia="es-MX"/>
        </w:rPr>
        <w:t xml:space="preserve">Artículo 91. </w:t>
      </w:r>
      <w:r w:rsidRPr="00F429DA">
        <w:rPr>
          <w:rFonts w:ascii="Palatino Linotype" w:hAnsi="Palatino Linotype" w:cs="Arial"/>
          <w:b/>
          <w:i/>
          <w:lang w:eastAsia="es-MX"/>
        </w:rPr>
        <w:t>Al incorporar a una persona en el Registro Nacional de Población</w:t>
      </w:r>
      <w:r w:rsidRPr="00F429DA">
        <w:rPr>
          <w:rFonts w:ascii="Palatino Linotype" w:hAnsi="Palatino Linotype" w:cs="Arial"/>
          <w:i/>
          <w:lang w:eastAsia="es-MX"/>
        </w:rPr>
        <w:t xml:space="preserve">, se le asignará una clave </w:t>
      </w:r>
      <w:r w:rsidRPr="00F429DA">
        <w:rPr>
          <w:rFonts w:ascii="Palatino Linotype" w:hAnsi="Palatino Linotype" w:cs="Arial"/>
          <w:b/>
          <w:i/>
          <w:lang w:eastAsia="es-MX"/>
        </w:rPr>
        <w:t>que se denominará Clave Única de Registro de Población</w:t>
      </w:r>
      <w:r w:rsidRPr="00F429DA">
        <w:rPr>
          <w:rFonts w:ascii="Palatino Linotype" w:hAnsi="Palatino Linotype" w:cs="Arial"/>
          <w:i/>
          <w:lang w:eastAsia="es-MX"/>
        </w:rPr>
        <w:t xml:space="preserve">. </w:t>
      </w:r>
      <w:r w:rsidRPr="00F429DA">
        <w:rPr>
          <w:rFonts w:ascii="Palatino Linotype" w:hAnsi="Palatino Linotype" w:cs="Arial"/>
          <w:b/>
          <w:i/>
          <w:lang w:eastAsia="es-MX"/>
        </w:rPr>
        <w:t>Esta servirá para</w:t>
      </w:r>
      <w:r w:rsidRPr="00F429DA">
        <w:rPr>
          <w:rFonts w:ascii="Palatino Linotype" w:hAnsi="Palatino Linotype" w:cs="Arial"/>
          <w:i/>
          <w:lang w:eastAsia="es-MX"/>
        </w:rPr>
        <w:t xml:space="preserve"> registrarla e </w:t>
      </w:r>
      <w:r w:rsidRPr="00F429DA">
        <w:rPr>
          <w:rFonts w:ascii="Palatino Linotype" w:hAnsi="Palatino Linotype" w:cs="Arial"/>
          <w:b/>
          <w:i/>
          <w:lang w:eastAsia="es-MX"/>
        </w:rPr>
        <w:t>identificarla en forma individual</w:t>
      </w:r>
      <w:r w:rsidRPr="00F429DA">
        <w:rPr>
          <w:rFonts w:ascii="Palatino Linotype" w:hAnsi="Palatino Linotype" w:cs="Arial"/>
          <w:i/>
          <w:lang w:eastAsia="es-MX"/>
        </w:rPr>
        <w:t xml:space="preserve">.” </w:t>
      </w:r>
    </w:p>
    <w:p w:rsidR="00CC6DD4" w:rsidRPr="00F429DA" w:rsidRDefault="00CC6DD4" w:rsidP="00CC6DD4">
      <w:pPr>
        <w:autoSpaceDE w:val="0"/>
        <w:autoSpaceDN w:val="0"/>
        <w:adjustRightInd w:val="0"/>
        <w:ind w:left="851" w:right="899"/>
        <w:jc w:val="both"/>
        <w:rPr>
          <w:rFonts w:ascii="Palatino Linotype" w:hAnsi="Palatino Linotype" w:cs="Arial"/>
        </w:rPr>
      </w:pPr>
      <w:r w:rsidRPr="00F429DA">
        <w:rPr>
          <w:rFonts w:ascii="Palatino Linotype" w:hAnsi="Palatino Linotype" w:cs="Arial"/>
        </w:rPr>
        <w:lastRenderedPageBreak/>
        <w:t>(Énfasis añadido)</w:t>
      </w:r>
    </w:p>
    <w:p w:rsidR="00CC6DD4" w:rsidRPr="00F429DA" w:rsidRDefault="00CC6DD4" w:rsidP="00CC6DD4">
      <w:pPr>
        <w:spacing w:before="100" w:beforeAutospacing="1" w:after="100" w:afterAutospacing="1" w:line="360" w:lineRule="auto"/>
        <w:jc w:val="both"/>
        <w:rPr>
          <w:rFonts w:ascii="Palatino Linotype" w:hAnsi="Palatino Linotype"/>
          <w:sz w:val="24"/>
          <w:szCs w:val="24"/>
          <w:lang w:eastAsia="es-MX"/>
        </w:rPr>
      </w:pPr>
      <w:r w:rsidRPr="00F429DA">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F429DA">
        <w:rPr>
          <w:rFonts w:ascii="Palatino Linotype" w:hAnsi="Palatino Linotype"/>
          <w:bCs/>
          <w:sz w:val="24"/>
          <w:szCs w:val="24"/>
        </w:rPr>
        <w:t>identidad</w:t>
      </w:r>
      <w:r w:rsidRPr="00F429DA">
        <w:rPr>
          <w:rFonts w:ascii="Palatino Linotype" w:hAnsi="Palatino Linotype"/>
          <w:sz w:val="24"/>
          <w:szCs w:val="24"/>
          <w:lang w:eastAsia="es-MX"/>
        </w:rPr>
        <w:t xml:space="preserve"> (acta de nacimiento, carta de naturalización o documento migratorio), la </w:t>
      </w:r>
      <w:r w:rsidRPr="00F429DA">
        <w:rPr>
          <w:rFonts w:ascii="Palatino Linotype" w:hAnsi="Palatino Linotype" w:cs="Arial"/>
          <w:sz w:val="24"/>
          <w:szCs w:val="24"/>
        </w:rPr>
        <w:t>cual</w:t>
      </w:r>
      <w:r w:rsidRPr="00F429DA">
        <w:rPr>
          <w:rFonts w:ascii="Palatino Linotype" w:hAnsi="Palatino Linotype"/>
          <w:sz w:val="24"/>
          <w:szCs w:val="24"/>
          <w:lang w:eastAsia="es-MX"/>
        </w:rPr>
        <w:t xml:space="preserve"> se integra de</w:t>
      </w:r>
      <w:r w:rsidRPr="00F429DA">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429DA">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CC6DD4" w:rsidRPr="00F429DA" w:rsidRDefault="00CC6DD4" w:rsidP="00CC6DD4">
      <w:pPr>
        <w:spacing w:before="100" w:beforeAutospacing="1" w:after="100" w:afterAutospacing="1" w:line="360" w:lineRule="auto"/>
        <w:jc w:val="both"/>
        <w:rPr>
          <w:rFonts w:ascii="Palatino Linotype" w:hAnsi="Palatino Linotype" w:cs="Arial"/>
          <w:sz w:val="24"/>
          <w:szCs w:val="24"/>
          <w:lang w:eastAsia="es-MX"/>
        </w:rPr>
      </w:pPr>
      <w:r w:rsidRPr="00F429DA">
        <w:rPr>
          <w:rFonts w:ascii="Palatino Linotype" w:hAnsi="Palatino Linotype" w:cs="Arial"/>
          <w:sz w:val="24"/>
          <w:szCs w:val="24"/>
          <w:lang w:eastAsia="es-MX"/>
        </w:rPr>
        <w:t xml:space="preserve">Al respecto, el </w:t>
      </w:r>
      <w:r w:rsidRPr="00F429DA">
        <w:rPr>
          <w:rFonts w:ascii="Palatino Linotype" w:eastAsia="Arial Unicode MS" w:hAnsi="Palatino Linotype" w:cs="Arial"/>
          <w:sz w:val="24"/>
          <w:szCs w:val="24"/>
        </w:rPr>
        <w:t>Instituto Nacional de Transparencia, Acceso a la Información y Protección de Datos Personales (INAI),</w:t>
      </w:r>
      <w:r w:rsidRPr="00F429DA">
        <w:rPr>
          <w:rFonts w:ascii="Palatino Linotype" w:hAnsi="Palatino Linotype" w:cs="Arial"/>
          <w:sz w:val="24"/>
          <w:szCs w:val="24"/>
          <w:lang w:eastAsia="es-MX"/>
        </w:rPr>
        <w:t xml:space="preserve"> a través del Criterio 18/17 de la Segunda Época, señala literalmente lo siguiente:</w:t>
      </w:r>
    </w:p>
    <w:p w:rsidR="00CC6DD4" w:rsidRPr="00F429DA" w:rsidRDefault="00CC6DD4" w:rsidP="00CC6DD4">
      <w:pPr>
        <w:autoSpaceDE w:val="0"/>
        <w:autoSpaceDN w:val="0"/>
        <w:adjustRightInd w:val="0"/>
        <w:ind w:left="851" w:right="899"/>
        <w:jc w:val="both"/>
        <w:rPr>
          <w:rFonts w:ascii="Palatino Linotype" w:hAnsi="Palatino Linotype" w:cs="Arial"/>
          <w:i/>
          <w:lang w:eastAsia="es-MX"/>
        </w:rPr>
      </w:pPr>
      <w:r w:rsidRPr="00F429DA">
        <w:rPr>
          <w:rFonts w:ascii="Palatino Linotype" w:hAnsi="Palatino Linotype" w:cs="Arial"/>
          <w:i/>
          <w:lang w:eastAsia="es-MX"/>
        </w:rPr>
        <w:t>“</w:t>
      </w:r>
      <w:r w:rsidRPr="00F429DA">
        <w:rPr>
          <w:rFonts w:ascii="Palatino Linotype" w:hAnsi="Palatino Linotype" w:cs="Arial"/>
          <w:b/>
          <w:i/>
          <w:lang w:eastAsia="es-MX"/>
        </w:rPr>
        <w:t>Clave Única de Registro de Población (CURP).</w:t>
      </w:r>
      <w:r w:rsidRPr="00F429DA">
        <w:rPr>
          <w:rFonts w:ascii="Palatino Linotype" w:hAnsi="Palatino Linotype" w:cs="Arial"/>
          <w:i/>
          <w:lang w:eastAsia="es-MX"/>
        </w:rPr>
        <w:t xml:space="preserve"> </w:t>
      </w:r>
      <w:r w:rsidRPr="00F429DA">
        <w:rPr>
          <w:rFonts w:ascii="Palatino Linotype" w:hAnsi="Palatino Linotype" w:cs="Arial"/>
          <w:b/>
          <w:i/>
          <w:lang w:eastAsia="es-MX"/>
        </w:rPr>
        <w:t>La Clave Única de Registro de Población se integra por datos personales que sólo conciernen al particular titular</w:t>
      </w:r>
      <w:r w:rsidRPr="00F429DA">
        <w:rPr>
          <w:rFonts w:ascii="Palatino Linotype" w:hAnsi="Palatino Linotype" w:cs="Arial"/>
          <w:i/>
          <w:lang w:eastAsia="es-MX"/>
        </w:rPr>
        <w:t xml:space="preserve"> de la misma, </w:t>
      </w:r>
      <w:r w:rsidRPr="00F429DA">
        <w:rPr>
          <w:rFonts w:ascii="Palatino Linotype" w:hAnsi="Palatino Linotype" w:cs="Arial"/>
          <w:b/>
          <w:i/>
          <w:lang w:eastAsia="es-MX"/>
        </w:rPr>
        <w:t>como lo son su nombre, apellidos, fecha de nacimiento, lugar de nacimiento y sexo</w:t>
      </w:r>
      <w:r w:rsidRPr="00F429DA">
        <w:rPr>
          <w:rFonts w:ascii="Palatino Linotype" w:hAnsi="Palatino Linotype" w:cs="Arial"/>
          <w:i/>
          <w:lang w:eastAsia="es-MX"/>
        </w:rPr>
        <w:t xml:space="preserve">. Dichos datos, constituyen información que distingue plenamente a una persona física del resto de los habitantes del país, </w:t>
      </w:r>
      <w:r w:rsidRPr="00F429DA">
        <w:rPr>
          <w:rFonts w:ascii="Palatino Linotype" w:hAnsi="Palatino Linotype" w:cs="Arial"/>
          <w:b/>
          <w:i/>
          <w:lang w:eastAsia="es-MX"/>
        </w:rPr>
        <w:t>por lo que la CURP está considerada como información confidencial</w:t>
      </w:r>
      <w:r w:rsidRPr="00F429DA">
        <w:rPr>
          <w:rFonts w:ascii="Palatino Linotype" w:hAnsi="Palatino Linotype" w:cs="Arial"/>
          <w:i/>
          <w:lang w:eastAsia="es-MX"/>
        </w:rPr>
        <w:t xml:space="preserve">. </w:t>
      </w:r>
    </w:p>
    <w:p w:rsidR="00CC6DD4" w:rsidRPr="00F429DA" w:rsidRDefault="00CC6DD4" w:rsidP="00CC6DD4">
      <w:pPr>
        <w:autoSpaceDE w:val="0"/>
        <w:autoSpaceDN w:val="0"/>
        <w:adjustRightInd w:val="0"/>
        <w:ind w:left="851" w:right="899"/>
        <w:jc w:val="both"/>
        <w:rPr>
          <w:rFonts w:ascii="Palatino Linotype" w:hAnsi="Palatino Linotype" w:cs="Arial"/>
          <w:bCs/>
          <w:i/>
          <w:lang w:eastAsia="es-MX"/>
        </w:rPr>
      </w:pPr>
      <w:r w:rsidRPr="00F429DA">
        <w:rPr>
          <w:rFonts w:ascii="Palatino Linotype" w:hAnsi="Palatino Linotype" w:cs="Arial"/>
          <w:bCs/>
          <w:i/>
          <w:lang w:eastAsia="es-MX"/>
        </w:rPr>
        <w:t>Resoluciones:</w:t>
      </w:r>
    </w:p>
    <w:p w:rsidR="00CC6DD4" w:rsidRPr="00F429DA" w:rsidRDefault="00CC6DD4" w:rsidP="00CC6DD4">
      <w:pPr>
        <w:autoSpaceDE w:val="0"/>
        <w:autoSpaceDN w:val="0"/>
        <w:adjustRightInd w:val="0"/>
        <w:ind w:left="851" w:right="899"/>
        <w:jc w:val="both"/>
        <w:rPr>
          <w:rFonts w:ascii="Palatino Linotype" w:hAnsi="Palatino Linotype" w:cs="Arial"/>
          <w:bCs/>
          <w:i/>
          <w:lang w:eastAsia="es-MX"/>
        </w:rPr>
      </w:pPr>
      <w:r w:rsidRPr="00F429DA">
        <w:rPr>
          <w:rFonts w:ascii="Palatino Linotype" w:hAnsi="Palatino Linotype" w:cs="Arial"/>
          <w:bCs/>
          <w:i/>
          <w:lang w:eastAsia="es-MX"/>
        </w:rPr>
        <w:t>• RRA 3995/16. Secretaría de la Defensa Nacional. 1 de febrero de 2017. Por unanimidad. Comisionado Ponente Rosendoevgueni Monterrey Chepov.</w:t>
      </w:r>
    </w:p>
    <w:p w:rsidR="00CC6DD4" w:rsidRPr="00F429DA" w:rsidRDefault="00CC6DD4" w:rsidP="00CC6DD4">
      <w:pPr>
        <w:autoSpaceDE w:val="0"/>
        <w:autoSpaceDN w:val="0"/>
        <w:adjustRightInd w:val="0"/>
        <w:ind w:left="851" w:right="899"/>
        <w:jc w:val="both"/>
        <w:rPr>
          <w:rFonts w:ascii="Palatino Linotype" w:hAnsi="Palatino Linotype" w:cs="Arial"/>
          <w:bCs/>
          <w:i/>
          <w:lang w:eastAsia="es-MX"/>
        </w:rPr>
      </w:pPr>
      <w:r w:rsidRPr="00F429DA">
        <w:rPr>
          <w:rFonts w:ascii="Palatino Linotype" w:hAnsi="Palatino Linotype" w:cs="Arial"/>
          <w:bCs/>
          <w:i/>
          <w:lang w:eastAsia="es-MX"/>
        </w:rPr>
        <w:t xml:space="preserve">• RRA 0937/17. Senado de la República. 15 de marzo de 2017. Por unanimidad. Comisionada Ponente </w:t>
      </w:r>
      <w:r w:rsidRPr="00F429DA">
        <w:rPr>
          <w:rFonts w:ascii="Palatino Linotype" w:hAnsi="Palatino Linotype" w:cs="Arial"/>
          <w:i/>
          <w:lang w:eastAsia="es-MX"/>
        </w:rPr>
        <w:t>Ximena</w:t>
      </w:r>
      <w:r w:rsidRPr="00F429DA">
        <w:rPr>
          <w:rFonts w:ascii="Palatino Linotype" w:hAnsi="Palatino Linotype" w:cs="Arial"/>
          <w:bCs/>
          <w:i/>
          <w:lang w:eastAsia="es-MX"/>
        </w:rPr>
        <w:t xml:space="preserve"> Puente de la Mora. </w:t>
      </w:r>
    </w:p>
    <w:p w:rsidR="00CC6DD4" w:rsidRPr="00F429DA" w:rsidRDefault="00CC6DD4" w:rsidP="00CC6DD4">
      <w:pPr>
        <w:autoSpaceDE w:val="0"/>
        <w:autoSpaceDN w:val="0"/>
        <w:adjustRightInd w:val="0"/>
        <w:ind w:left="851" w:right="899"/>
        <w:jc w:val="both"/>
        <w:rPr>
          <w:rFonts w:ascii="Palatino Linotype" w:hAnsi="Palatino Linotype" w:cs="Arial"/>
          <w:i/>
          <w:lang w:eastAsia="es-MX"/>
        </w:rPr>
      </w:pPr>
      <w:r w:rsidRPr="00F429DA">
        <w:rPr>
          <w:rFonts w:ascii="Palatino Linotype" w:hAnsi="Palatino Linotype" w:cs="Arial"/>
          <w:bCs/>
          <w:i/>
          <w:lang w:eastAsia="es-MX"/>
        </w:rPr>
        <w:t xml:space="preserve">• RRA 0478/17. Secretaría de Relaciones Exteriores. 26 de abril de 2017. Por unanimidad. </w:t>
      </w:r>
      <w:r w:rsidRPr="00F429DA">
        <w:rPr>
          <w:rFonts w:ascii="Palatino Linotype" w:hAnsi="Palatino Linotype" w:cs="Arial"/>
          <w:i/>
          <w:lang w:eastAsia="es-MX"/>
        </w:rPr>
        <w:t>Comisionada</w:t>
      </w:r>
      <w:r w:rsidRPr="00F429DA">
        <w:rPr>
          <w:rFonts w:ascii="Palatino Linotype" w:hAnsi="Palatino Linotype" w:cs="Arial"/>
          <w:bCs/>
          <w:i/>
          <w:lang w:eastAsia="es-MX"/>
        </w:rPr>
        <w:t xml:space="preserve"> Ponente Areli Cano Guadiana.</w:t>
      </w:r>
      <w:r w:rsidRPr="00F429DA">
        <w:rPr>
          <w:rFonts w:ascii="Palatino Linotype" w:hAnsi="Palatino Linotype" w:cs="Arial"/>
          <w:i/>
          <w:lang w:eastAsia="es-MX"/>
        </w:rPr>
        <w:t xml:space="preserve">” </w:t>
      </w:r>
      <w:r w:rsidRPr="00F429DA">
        <w:rPr>
          <w:rFonts w:ascii="Palatino Linotype" w:hAnsi="Palatino Linotype" w:cs="Arial"/>
          <w:i/>
        </w:rPr>
        <w:t>(Sic)</w:t>
      </w:r>
    </w:p>
    <w:p w:rsidR="00CC6DD4" w:rsidRPr="00F429DA" w:rsidRDefault="00CC6DD4" w:rsidP="00CC6DD4">
      <w:pPr>
        <w:autoSpaceDE w:val="0"/>
        <w:autoSpaceDN w:val="0"/>
        <w:adjustRightInd w:val="0"/>
        <w:ind w:left="851" w:right="899"/>
        <w:jc w:val="both"/>
        <w:rPr>
          <w:rFonts w:ascii="Palatino Linotype" w:hAnsi="Palatino Linotype" w:cs="Arial"/>
        </w:rPr>
      </w:pPr>
      <w:r w:rsidRPr="00F429DA">
        <w:rPr>
          <w:rFonts w:ascii="Palatino Linotype" w:hAnsi="Palatino Linotype" w:cs="Arial"/>
        </w:rPr>
        <w:lastRenderedPageBreak/>
        <w:t>(Énfasis añadido)</w:t>
      </w:r>
    </w:p>
    <w:p w:rsidR="00CC6DD4" w:rsidRPr="00F429DA" w:rsidRDefault="00CC6DD4" w:rsidP="00CC6DD4">
      <w:pPr>
        <w:spacing w:before="100" w:beforeAutospacing="1" w:after="100" w:afterAutospacing="1" w:line="360" w:lineRule="auto"/>
        <w:jc w:val="both"/>
        <w:rPr>
          <w:rFonts w:ascii="Palatino Linotype" w:hAnsi="Palatino Linotype" w:cs="Arial"/>
          <w:sz w:val="24"/>
          <w:szCs w:val="24"/>
          <w:lang w:eastAsia="es-MX"/>
        </w:rPr>
      </w:pPr>
      <w:r w:rsidRPr="00F429DA">
        <w:rPr>
          <w:rFonts w:ascii="Palatino Linotype" w:hAnsi="Palatino Linotype" w:cs="Arial"/>
          <w:sz w:val="24"/>
          <w:szCs w:val="24"/>
          <w:lang w:eastAsia="es-MX"/>
        </w:rPr>
        <w:t xml:space="preserve">De lo anterior, se desprende que la </w:t>
      </w:r>
      <w:r w:rsidRPr="00F429DA">
        <w:rPr>
          <w:rFonts w:ascii="Palatino Linotype" w:hAnsi="Palatino Linotype"/>
          <w:sz w:val="24"/>
          <w:szCs w:val="24"/>
          <w:lang w:eastAsia="es-MX"/>
        </w:rPr>
        <w:t xml:space="preserve">CURP </w:t>
      </w:r>
      <w:r w:rsidRPr="00F429DA">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F429DA">
        <w:rPr>
          <w:rFonts w:ascii="Palatino Linotype" w:hAnsi="Palatino Linotype"/>
          <w:bCs/>
          <w:sz w:val="24"/>
          <w:szCs w:val="24"/>
        </w:rPr>
        <w:t>personal</w:t>
      </w:r>
      <w:r w:rsidRPr="00F429DA">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F429DA">
        <w:rPr>
          <w:rFonts w:ascii="Palatino Linotype" w:hAnsi="Palatino Linotype" w:cs="Arial"/>
          <w:sz w:val="24"/>
          <w:szCs w:val="24"/>
        </w:rPr>
        <w:t>4, fracción XI</w:t>
      </w:r>
      <w:r w:rsidRPr="00F429DA">
        <w:rPr>
          <w:rFonts w:ascii="Palatino Linotype" w:hAnsi="Palatino Linotype" w:cs="Arial"/>
          <w:sz w:val="24"/>
          <w:szCs w:val="24"/>
          <w:lang w:eastAsia="es-MX"/>
        </w:rPr>
        <w:t xml:space="preserve"> </w:t>
      </w:r>
      <w:r w:rsidRPr="00F429DA">
        <w:rPr>
          <w:rFonts w:ascii="Palatino Linotype" w:hAnsi="Palatino Linotype" w:cs="Arial"/>
          <w:sz w:val="24"/>
          <w:szCs w:val="24"/>
        </w:rPr>
        <w:t>de la Ley de Protección de Datos Personales en Posesión de Sujetos Obligados del Estado de México y Municipios</w:t>
      </w:r>
      <w:r w:rsidRPr="00F429DA">
        <w:rPr>
          <w:rFonts w:ascii="Palatino Linotype" w:hAnsi="Palatino Linotype" w:cs="Arial"/>
          <w:sz w:val="24"/>
          <w:szCs w:val="24"/>
          <w:lang w:eastAsia="es-MX"/>
        </w:rPr>
        <w:t>.</w:t>
      </w:r>
    </w:p>
    <w:p w:rsidR="000076F7" w:rsidRPr="00F429DA" w:rsidRDefault="000D173B" w:rsidP="000076F7">
      <w:pPr>
        <w:widowControl w:val="0"/>
        <w:autoSpaceDE w:val="0"/>
        <w:autoSpaceDN w:val="0"/>
        <w:adjustRightInd w:val="0"/>
        <w:spacing w:before="240" w:after="120" w:line="360" w:lineRule="auto"/>
        <w:jc w:val="both"/>
        <w:rPr>
          <w:rFonts w:ascii="Palatino Linotype" w:hAnsi="Palatino Linotype" w:cs="Arial"/>
          <w:sz w:val="24"/>
          <w:szCs w:val="24"/>
        </w:rPr>
      </w:pPr>
      <w:r w:rsidRPr="00F429DA">
        <w:rPr>
          <w:rFonts w:ascii="Palatino Linotype" w:hAnsi="Palatino Linotype" w:cs="Arial"/>
          <w:sz w:val="24"/>
          <w:szCs w:val="24"/>
          <w:lang w:eastAsia="es-MX"/>
        </w:rPr>
        <w:t>Por otra parte, en relación a lo manifestado en las razones y motivos de inconformidad planeados por la particular referente a</w:t>
      </w:r>
      <w:r w:rsidRPr="00F429DA">
        <w:rPr>
          <w:rFonts w:ascii="Palatino Linotype" w:hAnsi="Palatino Linotype" w:cs="Arial"/>
          <w:lang w:eastAsia="es-MX"/>
        </w:rPr>
        <w:t xml:space="preserve"> “. . .</w:t>
      </w:r>
      <w:r w:rsidRPr="00F429DA">
        <w:rPr>
          <w:rFonts w:ascii="Palatino Linotype" w:hAnsi="Palatino Linotype" w:cs="Arial"/>
          <w:i/>
          <w:lang w:eastAsia="es-MX"/>
        </w:rPr>
        <w:t>Sin embargo, es sorpresa para mí encontrarme que la Titular de la Unidad de Transparencia es justamente la esposa de la persona de la cual estoy solicitando la información, lo que hace que la Titular esté incurriendo en conflicto de interés por el hecho de negarme el acceso a la información concerniente a su esposo el Coordinador de Comunicación social del municipio de Toluca, Marco Antonio Aguilar. Por lo tanto exijo se aplique la Ley de responsabilidades a esta persona quien debería de declinar al cargo por negar la información. . .”,</w:t>
      </w:r>
      <w:r w:rsidR="000076F7" w:rsidRPr="00F429DA">
        <w:rPr>
          <w:rFonts w:ascii="Palatino Linotype" w:hAnsi="Palatino Linotype" w:cs="Arial"/>
          <w:i/>
          <w:lang w:eastAsia="es-MX"/>
        </w:rPr>
        <w:t xml:space="preserve"> </w:t>
      </w:r>
      <w:r w:rsidR="000076F7" w:rsidRPr="00F429DA">
        <w:rPr>
          <w:rFonts w:ascii="Palatino Linotype" w:hAnsi="Palatino Linotype" w:cs="Arial"/>
          <w:sz w:val="24"/>
          <w:szCs w:val="24"/>
          <w:lang w:eastAsia="es-MX"/>
        </w:rPr>
        <w:t>lo que se considera</w:t>
      </w:r>
      <w:r w:rsidRPr="00F429DA">
        <w:rPr>
          <w:rFonts w:ascii="Palatino Linotype" w:hAnsi="Palatino Linotype" w:cs="Arial"/>
          <w:i/>
          <w:sz w:val="24"/>
          <w:szCs w:val="24"/>
          <w:lang w:eastAsia="es-MX"/>
        </w:rPr>
        <w:t xml:space="preserve"> </w:t>
      </w:r>
      <w:r w:rsidR="000076F7" w:rsidRPr="00F429DA">
        <w:rPr>
          <w:rFonts w:ascii="Palatino Linotype" w:hAnsi="Palatino Linotype" w:cs="Arial"/>
          <w:sz w:val="24"/>
          <w:szCs w:val="24"/>
        </w:rPr>
        <w:t>son manifestaciones subjetivas y que este Instituto no tiene facultades para pronunciarse respecto de ellas de conformidad con el artículo 36 de la Ley de Transparencia y Acceso a la Información Pública del Estado de México y Municipios por lo que resultan parcialmente fundadas las razones y motivos de inconformidad.</w:t>
      </w:r>
    </w:p>
    <w:p w:rsidR="00841BA1" w:rsidRPr="00F429DA" w:rsidRDefault="00841BA1" w:rsidP="000076F7">
      <w:pPr>
        <w:widowControl w:val="0"/>
        <w:autoSpaceDE w:val="0"/>
        <w:autoSpaceDN w:val="0"/>
        <w:adjustRightInd w:val="0"/>
        <w:spacing w:before="240" w:after="120" w:line="360" w:lineRule="auto"/>
        <w:jc w:val="both"/>
        <w:rPr>
          <w:rFonts w:ascii="Palatino Linotype" w:hAnsi="Palatino Linotype" w:cs="Arial"/>
          <w:sz w:val="2"/>
        </w:rPr>
      </w:pPr>
    </w:p>
    <w:p w:rsidR="001A7E24" w:rsidRPr="00F429DA" w:rsidRDefault="001A7E24"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F429DA">
        <w:rPr>
          <w:rFonts w:ascii="Palatino Linotype" w:eastAsia="Calibri" w:hAnsi="Palatino Linotype" w:cs="Arial"/>
          <w:sz w:val="24"/>
          <w:szCs w:val="24"/>
        </w:rPr>
        <w:t>Atento a lo anterior, de conformidad con el artículo 186, fracción I</w:t>
      </w:r>
      <w:r w:rsidR="000D173B" w:rsidRPr="00F429DA">
        <w:rPr>
          <w:rFonts w:ascii="Palatino Linotype" w:eastAsia="Calibri" w:hAnsi="Palatino Linotype" w:cs="Arial"/>
          <w:sz w:val="24"/>
          <w:szCs w:val="24"/>
        </w:rPr>
        <w:t>I</w:t>
      </w:r>
      <w:r w:rsidRPr="00F429DA">
        <w:rPr>
          <w:rFonts w:ascii="Palatino Linotype" w:eastAsia="Calibri" w:hAnsi="Palatino Linotype" w:cs="Arial"/>
          <w:sz w:val="24"/>
          <w:szCs w:val="24"/>
        </w:rPr>
        <w:t xml:space="preserve">I de la Ley de Transparencia y Acceso a la Información Pública del Estado de México y Municipios, se determina </w:t>
      </w:r>
      <w:r w:rsidR="000D173B" w:rsidRPr="00F429DA">
        <w:rPr>
          <w:rFonts w:ascii="Palatino Linotype" w:eastAsia="Calibri" w:hAnsi="Palatino Linotype" w:cs="Arial"/>
          <w:b/>
          <w:sz w:val="24"/>
          <w:szCs w:val="24"/>
        </w:rPr>
        <w:t>MODIFICAR</w:t>
      </w:r>
      <w:r w:rsidRPr="00F429DA">
        <w:rPr>
          <w:rFonts w:ascii="Palatino Linotype" w:eastAsia="Calibri" w:hAnsi="Palatino Linotype" w:cs="Arial"/>
          <w:sz w:val="24"/>
          <w:szCs w:val="24"/>
        </w:rPr>
        <w:t xml:space="preserve"> la respuesta del </w:t>
      </w:r>
      <w:r w:rsidRPr="00F429DA">
        <w:rPr>
          <w:rFonts w:ascii="Palatino Linotype" w:eastAsia="Calibri" w:hAnsi="Palatino Linotype" w:cs="Arial"/>
          <w:b/>
          <w:sz w:val="24"/>
          <w:szCs w:val="24"/>
        </w:rPr>
        <w:t>SUJETO OBLIGADO</w:t>
      </w:r>
      <w:r w:rsidRPr="00F429DA">
        <w:rPr>
          <w:rFonts w:ascii="Palatino Linotype" w:eastAsia="Calibri" w:hAnsi="Palatino Linotype" w:cs="Arial"/>
          <w:sz w:val="24"/>
          <w:szCs w:val="24"/>
        </w:rPr>
        <w:t>.</w:t>
      </w:r>
    </w:p>
    <w:p w:rsidR="000076F7" w:rsidRDefault="001A7E24" w:rsidP="005B6B94">
      <w:pPr>
        <w:widowControl w:val="0"/>
        <w:autoSpaceDE w:val="0"/>
        <w:autoSpaceDN w:val="0"/>
        <w:adjustRightInd w:val="0"/>
        <w:spacing w:after="0" w:line="360" w:lineRule="auto"/>
        <w:jc w:val="both"/>
        <w:rPr>
          <w:rFonts w:ascii="Palatino Linotype" w:hAnsi="Palatino Linotype" w:cs="Arial"/>
          <w:sz w:val="24"/>
          <w:szCs w:val="24"/>
        </w:rPr>
      </w:pPr>
      <w:r w:rsidRPr="00F429DA">
        <w:rPr>
          <w:rFonts w:ascii="Palatino Linotype" w:hAnsi="Palatino Linotype" w:cs="Arial"/>
          <w:sz w:val="24"/>
          <w:szCs w:val="24"/>
        </w:rPr>
        <w:lastRenderedPageBreak/>
        <w:t xml:space="preserve">Así, con fundamento en lo prescrito en los artículos 5, </w:t>
      </w:r>
      <w:r w:rsidRPr="00F429DA">
        <w:rPr>
          <w:rFonts w:ascii="Palatino Linotype" w:hAnsi="Palatino Linotype"/>
          <w:sz w:val="24"/>
          <w:szCs w:val="24"/>
        </w:rPr>
        <w:t>párrafos vigésimo</w:t>
      </w:r>
      <w:r w:rsidR="00020205" w:rsidRPr="00F429DA">
        <w:rPr>
          <w:rFonts w:ascii="Palatino Linotype" w:hAnsi="Palatino Linotype"/>
          <w:sz w:val="24"/>
          <w:szCs w:val="24"/>
        </w:rPr>
        <w:t xml:space="preserve"> segundo</w:t>
      </w:r>
      <w:r w:rsidRPr="00F429DA">
        <w:rPr>
          <w:rFonts w:ascii="Palatino Linotype" w:hAnsi="Palatino Linotype"/>
          <w:sz w:val="24"/>
          <w:szCs w:val="24"/>
        </w:rPr>
        <w:t xml:space="preserve">, vigésimo </w:t>
      </w:r>
      <w:r w:rsidR="00020205" w:rsidRPr="00F429DA">
        <w:rPr>
          <w:rFonts w:ascii="Palatino Linotype" w:hAnsi="Palatino Linotype"/>
          <w:sz w:val="24"/>
          <w:szCs w:val="24"/>
        </w:rPr>
        <w:t>tercero</w:t>
      </w:r>
      <w:r w:rsidRPr="00F429DA">
        <w:rPr>
          <w:rFonts w:ascii="Palatino Linotype" w:hAnsi="Palatino Linotype"/>
          <w:sz w:val="24"/>
          <w:szCs w:val="24"/>
        </w:rPr>
        <w:t xml:space="preserve"> y vigésimo </w:t>
      </w:r>
      <w:r w:rsidR="00020205" w:rsidRPr="00F429DA">
        <w:rPr>
          <w:rFonts w:ascii="Palatino Linotype" w:hAnsi="Palatino Linotype"/>
          <w:sz w:val="24"/>
          <w:szCs w:val="24"/>
        </w:rPr>
        <w:t>cuarto</w:t>
      </w:r>
      <w:r w:rsidRPr="00F429DA">
        <w:rPr>
          <w:rFonts w:ascii="Palatino Linotype" w:hAnsi="Palatino Linotype"/>
          <w:sz w:val="24"/>
          <w:szCs w:val="24"/>
        </w:rPr>
        <w:t>, fracciones IV y V</w:t>
      </w:r>
      <w:r w:rsidRPr="00F429DA">
        <w:rPr>
          <w:rFonts w:ascii="Palatino Linotype" w:hAnsi="Palatino Linotype" w:cs="Arial"/>
          <w:sz w:val="24"/>
          <w:szCs w:val="24"/>
        </w:rPr>
        <w:t xml:space="preserve"> de la Constitución Política del Estado Libre y Soberano de México; </w:t>
      </w:r>
      <w:r w:rsidRPr="00F429DA">
        <w:rPr>
          <w:rFonts w:ascii="Palatino Linotype" w:hAnsi="Palatino Linotype"/>
          <w:sz w:val="24"/>
          <w:szCs w:val="24"/>
        </w:rPr>
        <w:t xml:space="preserve">2, fracción II, 9, </w:t>
      </w:r>
      <w:r w:rsidRPr="00F429DA">
        <w:rPr>
          <w:rFonts w:ascii="Palatino Linotype" w:hAnsi="Palatino Linotype" w:cs="Arial"/>
          <w:sz w:val="24"/>
          <w:szCs w:val="24"/>
          <w:lang w:val="es-ES_tradnl"/>
        </w:rPr>
        <w:t>29</w:t>
      </w:r>
      <w:r w:rsidRPr="00F429DA">
        <w:rPr>
          <w:rFonts w:ascii="Palatino Linotype" w:hAnsi="Palatino Linotype"/>
          <w:sz w:val="24"/>
          <w:szCs w:val="24"/>
        </w:rPr>
        <w:t>, 36, fracciones I y II, 176, 178, 179, 181, 185, fracción I, 186 y 188</w:t>
      </w:r>
      <w:r w:rsidRPr="00F429DA">
        <w:rPr>
          <w:rFonts w:ascii="Palatino Linotype" w:hAnsi="Palatino Linotype" w:cs="Arial"/>
          <w:sz w:val="24"/>
          <w:szCs w:val="24"/>
        </w:rPr>
        <w:t xml:space="preserve"> de la Ley de Transparencia y Acceso a la Información Pública del Estado de México y Municipios, este Pleno:</w:t>
      </w:r>
    </w:p>
    <w:p w:rsidR="005B6B94" w:rsidRPr="005B6B94" w:rsidRDefault="005B6B94" w:rsidP="005B6B94">
      <w:pPr>
        <w:widowControl w:val="0"/>
        <w:autoSpaceDE w:val="0"/>
        <w:autoSpaceDN w:val="0"/>
        <w:adjustRightInd w:val="0"/>
        <w:spacing w:after="0" w:line="360" w:lineRule="auto"/>
        <w:jc w:val="both"/>
        <w:rPr>
          <w:rFonts w:ascii="Palatino Linotype" w:hAnsi="Palatino Linotype" w:cs="Arial"/>
          <w:sz w:val="20"/>
          <w:szCs w:val="20"/>
        </w:rPr>
      </w:pPr>
    </w:p>
    <w:p w:rsidR="001A7E24" w:rsidRDefault="001A7E24" w:rsidP="005B6B94">
      <w:pPr>
        <w:spacing w:after="0" w:line="360" w:lineRule="auto"/>
        <w:jc w:val="center"/>
        <w:rPr>
          <w:rFonts w:ascii="Palatino Linotype" w:hAnsi="Palatino Linotype"/>
          <w:b/>
          <w:sz w:val="28"/>
        </w:rPr>
      </w:pPr>
      <w:r w:rsidRPr="00F429DA">
        <w:rPr>
          <w:rFonts w:ascii="Palatino Linotype" w:hAnsi="Palatino Linotype"/>
          <w:b/>
          <w:sz w:val="28"/>
        </w:rPr>
        <w:t>R E S U E L V E</w:t>
      </w:r>
    </w:p>
    <w:p w:rsidR="005B6B94" w:rsidRPr="005B6B94" w:rsidRDefault="005B6B94" w:rsidP="005B6B94">
      <w:pPr>
        <w:spacing w:after="0" w:line="360" w:lineRule="auto"/>
        <w:jc w:val="center"/>
        <w:rPr>
          <w:rFonts w:ascii="Palatino Linotype" w:hAnsi="Palatino Linotype"/>
          <w:b/>
          <w:sz w:val="20"/>
          <w:szCs w:val="20"/>
        </w:rPr>
      </w:pPr>
    </w:p>
    <w:p w:rsidR="00841BA1" w:rsidRPr="00F429DA" w:rsidRDefault="00841BA1" w:rsidP="005B6B94">
      <w:pPr>
        <w:spacing w:after="0" w:line="360" w:lineRule="auto"/>
        <w:jc w:val="both"/>
        <w:rPr>
          <w:rFonts w:ascii="Palatino Linotype" w:hAnsi="Palatino Linotype" w:cs="Arial"/>
          <w:sz w:val="24"/>
          <w:szCs w:val="24"/>
        </w:rPr>
      </w:pPr>
      <w:r w:rsidRPr="00F429DA">
        <w:rPr>
          <w:rFonts w:ascii="Palatino Linotype" w:hAnsi="Palatino Linotype" w:cs="Arial"/>
          <w:b/>
          <w:sz w:val="28"/>
          <w:szCs w:val="28"/>
        </w:rPr>
        <w:t xml:space="preserve">PRIMERO. </w:t>
      </w:r>
      <w:r w:rsidRPr="00F429DA">
        <w:rPr>
          <w:rFonts w:ascii="Palatino Linotype" w:hAnsi="Palatino Linotype" w:cs="Arial"/>
          <w:sz w:val="24"/>
          <w:szCs w:val="24"/>
        </w:rPr>
        <w:t xml:space="preserve">Resultan </w:t>
      </w:r>
      <w:r w:rsidRPr="00F429DA">
        <w:rPr>
          <w:rFonts w:ascii="Palatino Linotype" w:hAnsi="Palatino Linotype" w:cs="Arial"/>
          <w:b/>
          <w:sz w:val="24"/>
          <w:szCs w:val="24"/>
        </w:rPr>
        <w:t>parcialmente</w:t>
      </w:r>
      <w:r w:rsidRPr="00F429DA">
        <w:rPr>
          <w:rFonts w:ascii="Palatino Linotype" w:hAnsi="Palatino Linotype" w:cs="Arial"/>
          <w:sz w:val="24"/>
          <w:szCs w:val="24"/>
        </w:rPr>
        <w:t xml:space="preserve"> </w:t>
      </w:r>
      <w:r w:rsidRPr="00F429DA">
        <w:rPr>
          <w:rFonts w:ascii="Palatino Linotype" w:hAnsi="Palatino Linotype" w:cs="Arial"/>
          <w:b/>
          <w:sz w:val="24"/>
          <w:szCs w:val="24"/>
        </w:rPr>
        <w:t>fundadas</w:t>
      </w:r>
      <w:r w:rsidRPr="00F429DA">
        <w:rPr>
          <w:rFonts w:ascii="Palatino Linotype" w:hAnsi="Palatino Linotype" w:cs="Arial"/>
          <w:sz w:val="24"/>
          <w:szCs w:val="24"/>
        </w:rPr>
        <w:t xml:space="preserve"> las razones o motivos de inconformidad planteadas por </w:t>
      </w:r>
      <w:r w:rsidRPr="00F429DA">
        <w:rPr>
          <w:rFonts w:ascii="Palatino Linotype" w:hAnsi="Palatino Linotype" w:cs="Arial"/>
          <w:b/>
          <w:sz w:val="24"/>
          <w:szCs w:val="24"/>
        </w:rPr>
        <w:t>LA RECURRENTE</w:t>
      </w:r>
      <w:r w:rsidRPr="00F429DA">
        <w:rPr>
          <w:rFonts w:ascii="Palatino Linotype" w:hAnsi="Palatino Linotype" w:cs="Arial"/>
          <w:sz w:val="24"/>
          <w:szCs w:val="24"/>
        </w:rPr>
        <w:t xml:space="preserve"> en el recurso de revisión </w:t>
      </w:r>
      <w:r w:rsidRPr="00F429DA">
        <w:rPr>
          <w:rFonts w:ascii="Palatino Linotype" w:hAnsi="Palatino Linotype" w:cs="Arial"/>
          <w:b/>
          <w:sz w:val="24"/>
          <w:szCs w:val="24"/>
        </w:rPr>
        <w:t>04427/INFOEM/IP/RR/201</w:t>
      </w:r>
      <w:r w:rsidR="003A435B">
        <w:rPr>
          <w:rFonts w:ascii="Palatino Linotype" w:hAnsi="Palatino Linotype" w:cs="Arial"/>
          <w:b/>
          <w:sz w:val="24"/>
          <w:szCs w:val="24"/>
        </w:rPr>
        <w:t>9</w:t>
      </w:r>
      <w:r w:rsidRPr="00F429DA">
        <w:rPr>
          <w:rFonts w:ascii="Palatino Linotype" w:hAnsi="Palatino Linotype" w:cs="Arial"/>
          <w:b/>
          <w:sz w:val="24"/>
          <w:szCs w:val="24"/>
        </w:rPr>
        <w:t xml:space="preserve"> </w:t>
      </w:r>
      <w:r w:rsidRPr="00F429DA">
        <w:rPr>
          <w:rFonts w:ascii="Palatino Linotype" w:hAnsi="Palatino Linotype" w:cs="Arial"/>
          <w:sz w:val="24"/>
          <w:szCs w:val="24"/>
        </w:rPr>
        <w:t xml:space="preserve">en términos del Considerando </w:t>
      </w:r>
      <w:r w:rsidRPr="00F429DA">
        <w:rPr>
          <w:rFonts w:ascii="Palatino Linotype" w:hAnsi="Palatino Linotype" w:cs="Arial"/>
          <w:b/>
          <w:sz w:val="24"/>
          <w:szCs w:val="24"/>
        </w:rPr>
        <w:t>QUINTO</w:t>
      </w:r>
      <w:r w:rsidRPr="00F429DA">
        <w:rPr>
          <w:rFonts w:ascii="Palatino Linotype" w:hAnsi="Palatino Linotype" w:cs="Arial"/>
          <w:sz w:val="24"/>
          <w:szCs w:val="24"/>
        </w:rPr>
        <w:t xml:space="preserve"> de esta Resolución.</w:t>
      </w:r>
    </w:p>
    <w:p w:rsidR="00841BA1" w:rsidRPr="00F429DA" w:rsidRDefault="00841BA1" w:rsidP="00841BA1">
      <w:pPr>
        <w:spacing w:line="360" w:lineRule="auto"/>
        <w:jc w:val="both"/>
        <w:rPr>
          <w:rFonts w:ascii="Palatino Linotype" w:hAnsi="Palatino Linotype" w:cs="Arial"/>
          <w:sz w:val="2"/>
        </w:rPr>
      </w:pPr>
    </w:p>
    <w:p w:rsidR="00841BA1" w:rsidRPr="00F429DA" w:rsidRDefault="00841BA1" w:rsidP="00841BA1">
      <w:pPr>
        <w:spacing w:line="360" w:lineRule="auto"/>
        <w:jc w:val="both"/>
        <w:rPr>
          <w:rFonts w:ascii="Palatino Linotype" w:hAnsi="Palatino Linotype" w:cs="Arial"/>
          <w:sz w:val="24"/>
          <w:szCs w:val="24"/>
        </w:rPr>
      </w:pPr>
      <w:r w:rsidRPr="00F429DA">
        <w:rPr>
          <w:rFonts w:ascii="Palatino Linotype" w:hAnsi="Palatino Linotype" w:cs="Arial"/>
          <w:b/>
          <w:color w:val="000000" w:themeColor="text1"/>
          <w:sz w:val="28"/>
        </w:rPr>
        <w:t>SEGUNDO</w:t>
      </w:r>
      <w:r w:rsidRPr="00F429DA">
        <w:rPr>
          <w:rFonts w:ascii="Palatino Linotype" w:hAnsi="Palatino Linotype" w:cs="Arial"/>
          <w:color w:val="000000" w:themeColor="text1"/>
          <w:sz w:val="28"/>
        </w:rPr>
        <w:t xml:space="preserve">. </w:t>
      </w:r>
      <w:r w:rsidRPr="00F429DA">
        <w:rPr>
          <w:rFonts w:ascii="Palatino Linotype" w:eastAsia="Calibri" w:hAnsi="Palatino Linotype" w:cs="Arial"/>
          <w:bCs/>
          <w:sz w:val="24"/>
          <w:szCs w:val="24"/>
        </w:rPr>
        <w:t xml:space="preserve">Se </w:t>
      </w:r>
      <w:r w:rsidRPr="00F429DA">
        <w:rPr>
          <w:rFonts w:ascii="Palatino Linotype" w:eastAsia="Calibri" w:hAnsi="Palatino Linotype" w:cs="Arial"/>
          <w:b/>
          <w:bCs/>
          <w:sz w:val="24"/>
          <w:szCs w:val="24"/>
        </w:rPr>
        <w:t>MODIFICA</w:t>
      </w:r>
      <w:r w:rsidRPr="00F429DA">
        <w:rPr>
          <w:rFonts w:ascii="Palatino Linotype" w:eastAsia="Calibri" w:hAnsi="Palatino Linotype" w:cs="Arial"/>
          <w:bCs/>
          <w:sz w:val="24"/>
          <w:szCs w:val="24"/>
        </w:rPr>
        <w:t xml:space="preserve"> la respuesta y se </w:t>
      </w:r>
      <w:r w:rsidRPr="00F429DA">
        <w:rPr>
          <w:rFonts w:ascii="Palatino Linotype" w:eastAsia="Calibri" w:hAnsi="Palatino Linotype" w:cs="Arial"/>
          <w:b/>
          <w:bCs/>
          <w:sz w:val="24"/>
          <w:szCs w:val="24"/>
        </w:rPr>
        <w:t>orden</w:t>
      </w:r>
      <w:r w:rsidR="00ED426F" w:rsidRPr="00F429DA">
        <w:rPr>
          <w:rFonts w:ascii="Palatino Linotype" w:eastAsia="Calibri" w:hAnsi="Palatino Linotype" w:cs="Arial"/>
          <w:b/>
          <w:bCs/>
          <w:sz w:val="24"/>
          <w:szCs w:val="24"/>
        </w:rPr>
        <w:t>a</w:t>
      </w:r>
      <w:r w:rsidRPr="00F429DA">
        <w:rPr>
          <w:rFonts w:ascii="Palatino Linotype" w:eastAsia="Calibri" w:hAnsi="Palatino Linotype" w:cs="Arial"/>
          <w:bCs/>
          <w:sz w:val="24"/>
          <w:szCs w:val="24"/>
        </w:rPr>
        <w:t xml:space="preserve"> al </w:t>
      </w:r>
      <w:r w:rsidRPr="00F429DA">
        <w:rPr>
          <w:rFonts w:ascii="Palatino Linotype" w:eastAsia="Calibri" w:hAnsi="Palatino Linotype" w:cs="Arial"/>
          <w:b/>
          <w:bCs/>
          <w:sz w:val="24"/>
          <w:szCs w:val="24"/>
        </w:rPr>
        <w:t>SUJETO OBLIGADO</w:t>
      </w:r>
      <w:r w:rsidRPr="00F429DA">
        <w:rPr>
          <w:rFonts w:ascii="Palatino Linotype" w:eastAsia="Calibri" w:hAnsi="Palatino Linotype" w:cs="Arial"/>
          <w:bCs/>
          <w:sz w:val="24"/>
          <w:szCs w:val="24"/>
        </w:rPr>
        <w:t xml:space="preserve"> atienda la solicitud de acceso a la información pública </w:t>
      </w:r>
      <w:r w:rsidRPr="00F429DA">
        <w:rPr>
          <w:rFonts w:ascii="Palatino Linotype" w:hAnsi="Palatino Linotype"/>
          <w:b/>
          <w:bCs/>
          <w:sz w:val="24"/>
          <w:szCs w:val="24"/>
        </w:rPr>
        <w:t>00284/TOLUCA/IP/2019</w:t>
      </w:r>
      <w:r w:rsidRPr="00F429DA">
        <w:rPr>
          <w:rFonts w:ascii="Palatino Linotype" w:hAnsi="Palatino Linotype"/>
          <w:bCs/>
          <w:sz w:val="24"/>
          <w:szCs w:val="24"/>
        </w:rPr>
        <w:t xml:space="preserve">, </w:t>
      </w:r>
      <w:r w:rsidRPr="00F429DA">
        <w:rPr>
          <w:rFonts w:ascii="Palatino Linotype" w:eastAsia="Calibri" w:hAnsi="Palatino Linotype" w:cs="Arial"/>
          <w:bCs/>
          <w:sz w:val="24"/>
          <w:szCs w:val="24"/>
        </w:rPr>
        <w:t xml:space="preserve">en términos del Considerando </w:t>
      </w:r>
      <w:r w:rsidRPr="00F429DA">
        <w:rPr>
          <w:rFonts w:ascii="Palatino Linotype" w:eastAsia="Calibri" w:hAnsi="Palatino Linotype" w:cs="Arial"/>
          <w:b/>
          <w:bCs/>
          <w:sz w:val="24"/>
          <w:szCs w:val="24"/>
        </w:rPr>
        <w:t>QUINTO</w:t>
      </w:r>
      <w:r w:rsidR="00F429DA" w:rsidRPr="00F429DA">
        <w:rPr>
          <w:rFonts w:ascii="Palatino Linotype" w:eastAsia="Calibri" w:hAnsi="Palatino Linotype" w:cs="Arial"/>
          <w:bCs/>
          <w:sz w:val="24"/>
          <w:szCs w:val="24"/>
        </w:rPr>
        <w:t xml:space="preserve"> y, haga entrega a </w:t>
      </w:r>
      <w:r w:rsidR="00F429DA" w:rsidRPr="00F429DA">
        <w:rPr>
          <w:rFonts w:ascii="Palatino Linotype" w:eastAsia="Calibri" w:hAnsi="Palatino Linotype" w:cs="Arial"/>
          <w:b/>
          <w:bCs/>
          <w:sz w:val="24"/>
          <w:szCs w:val="24"/>
        </w:rPr>
        <w:t>LA</w:t>
      </w:r>
      <w:r w:rsidR="00F429DA" w:rsidRPr="00F429DA">
        <w:rPr>
          <w:rFonts w:ascii="Palatino Linotype" w:eastAsia="Calibri" w:hAnsi="Palatino Linotype" w:cs="Arial"/>
          <w:bCs/>
          <w:sz w:val="24"/>
          <w:szCs w:val="24"/>
        </w:rPr>
        <w:t xml:space="preserve"> </w:t>
      </w:r>
      <w:r w:rsidRPr="00F429DA">
        <w:rPr>
          <w:rFonts w:ascii="Palatino Linotype" w:eastAsia="Calibri" w:hAnsi="Palatino Linotype" w:cs="Arial"/>
          <w:b/>
          <w:bCs/>
          <w:sz w:val="24"/>
          <w:szCs w:val="24"/>
        </w:rPr>
        <w:t>RECURRENTE</w:t>
      </w:r>
      <w:r w:rsidRPr="00F429DA">
        <w:rPr>
          <w:rFonts w:ascii="Palatino Linotype" w:eastAsia="Calibri" w:hAnsi="Palatino Linotype" w:cs="Arial"/>
          <w:bCs/>
          <w:sz w:val="24"/>
          <w:szCs w:val="24"/>
        </w:rPr>
        <w:t xml:space="preserve">, vía el </w:t>
      </w:r>
      <w:r w:rsidRPr="00F429DA">
        <w:rPr>
          <w:rFonts w:ascii="Palatino Linotype" w:eastAsia="Calibri" w:hAnsi="Palatino Linotype" w:cs="Arial"/>
          <w:b/>
          <w:bCs/>
          <w:sz w:val="24"/>
          <w:szCs w:val="24"/>
        </w:rPr>
        <w:t>SAIMEX</w:t>
      </w:r>
      <w:r w:rsidRPr="00F429DA">
        <w:rPr>
          <w:rFonts w:ascii="Palatino Linotype" w:hAnsi="Palatino Linotype" w:cs="Arial"/>
          <w:b/>
          <w:bCs/>
          <w:sz w:val="24"/>
          <w:szCs w:val="24"/>
        </w:rPr>
        <w:t xml:space="preserve"> </w:t>
      </w:r>
      <w:r w:rsidRPr="00F429DA">
        <w:rPr>
          <w:rFonts w:ascii="Palatino Linotype" w:hAnsi="Palatino Linotype" w:cs="Arial"/>
          <w:bCs/>
          <w:sz w:val="24"/>
          <w:szCs w:val="24"/>
        </w:rPr>
        <w:t xml:space="preserve">de </w:t>
      </w:r>
      <w:r w:rsidRPr="00F429DA">
        <w:rPr>
          <w:rFonts w:ascii="Palatino Linotype" w:hAnsi="Palatino Linotype" w:cs="Arial"/>
          <w:sz w:val="24"/>
          <w:szCs w:val="24"/>
        </w:rPr>
        <w:t xml:space="preserve">lo siguiente: </w:t>
      </w:r>
    </w:p>
    <w:p w:rsidR="00841BA1" w:rsidRPr="00F429DA" w:rsidRDefault="00841BA1" w:rsidP="00841BA1">
      <w:pPr>
        <w:spacing w:line="360" w:lineRule="auto"/>
        <w:jc w:val="both"/>
        <w:rPr>
          <w:rFonts w:ascii="Palatino Linotype" w:hAnsi="Palatino Linotype" w:cs="Arial"/>
          <w:sz w:val="10"/>
          <w:szCs w:val="24"/>
        </w:rPr>
      </w:pPr>
    </w:p>
    <w:p w:rsidR="00841BA1" w:rsidRPr="003A435B" w:rsidRDefault="00841BA1" w:rsidP="003A435B">
      <w:pPr>
        <w:pStyle w:val="Prrafodelista"/>
        <w:spacing w:line="276" w:lineRule="auto"/>
        <w:ind w:left="851" w:right="899"/>
        <w:jc w:val="both"/>
        <w:rPr>
          <w:rFonts w:ascii="Palatino Linotype" w:hAnsi="Palatino Linotype" w:cs="Arial"/>
          <w:i/>
          <w:sz w:val="22"/>
          <w:szCs w:val="22"/>
        </w:rPr>
      </w:pPr>
      <w:r w:rsidRPr="00F429DA">
        <w:rPr>
          <w:rFonts w:ascii="Palatino Linotype" w:hAnsi="Palatino Linotype" w:cs="Arial"/>
          <w:i/>
          <w:sz w:val="22"/>
          <w:szCs w:val="22"/>
        </w:rPr>
        <w:t xml:space="preserve">“El Acuerdo de Clasificación que apruebe el Comité de Transparencia, en el que funde y motive la clasificación </w:t>
      </w:r>
      <w:r w:rsidR="00F429DA" w:rsidRPr="00F429DA">
        <w:rPr>
          <w:rFonts w:ascii="Palatino Linotype" w:hAnsi="Palatino Linotype" w:cs="Arial"/>
          <w:i/>
          <w:sz w:val="22"/>
          <w:szCs w:val="22"/>
        </w:rPr>
        <w:t>d</w:t>
      </w:r>
      <w:r w:rsidR="00ED426F" w:rsidRPr="00F429DA">
        <w:rPr>
          <w:rFonts w:ascii="Palatino Linotype" w:hAnsi="Palatino Linotype" w:cs="Arial"/>
          <w:i/>
          <w:sz w:val="22"/>
          <w:szCs w:val="22"/>
        </w:rPr>
        <w:t xml:space="preserve">el estado civil del servidor público </w:t>
      </w:r>
      <w:r w:rsidR="00F429DA" w:rsidRPr="00F429DA">
        <w:rPr>
          <w:rFonts w:ascii="Palatino Linotype" w:hAnsi="Palatino Linotype" w:cs="Arial"/>
          <w:i/>
          <w:sz w:val="22"/>
          <w:szCs w:val="22"/>
        </w:rPr>
        <w:t>referido en la solicitud de acceso a la información</w:t>
      </w:r>
      <w:r w:rsidRPr="00F429DA">
        <w:rPr>
          <w:rFonts w:ascii="Palatino Linotype" w:hAnsi="Palatino Linotype" w:cs="Arial"/>
          <w:i/>
          <w:sz w:val="22"/>
          <w:szCs w:val="22"/>
        </w:rPr>
        <w:t xml:space="preserve"> como confidencial, en términos de los artículos 122 y 143, fracción I de la </w:t>
      </w:r>
      <w:r w:rsidRPr="003A435B">
        <w:rPr>
          <w:rFonts w:ascii="Palatino Linotype" w:hAnsi="Palatino Linotype" w:cs="Arial"/>
          <w:i/>
          <w:sz w:val="22"/>
          <w:szCs w:val="22"/>
        </w:rPr>
        <w:t>Ley de la Transparencia</w:t>
      </w:r>
      <w:r w:rsidR="00A15A06">
        <w:rPr>
          <w:rFonts w:ascii="Palatino Linotype" w:hAnsi="Palatino Linotype" w:cs="Arial"/>
          <w:i/>
          <w:sz w:val="22"/>
          <w:szCs w:val="22"/>
        </w:rPr>
        <w:t xml:space="preserve"> y Acceso a la Información Pública del Estado de México y Municipios</w:t>
      </w:r>
      <w:r w:rsidRPr="003A435B">
        <w:rPr>
          <w:rFonts w:ascii="Palatino Linotype" w:hAnsi="Palatino Linotype" w:cs="Arial"/>
          <w:i/>
          <w:sz w:val="22"/>
          <w:szCs w:val="22"/>
        </w:rPr>
        <w:t xml:space="preserve">, debiendo notificarlo a </w:t>
      </w:r>
      <w:r w:rsidRPr="003A435B">
        <w:rPr>
          <w:rFonts w:ascii="Palatino Linotype" w:hAnsi="Palatino Linotype" w:cs="Arial"/>
          <w:b/>
          <w:i/>
          <w:sz w:val="22"/>
          <w:szCs w:val="22"/>
        </w:rPr>
        <w:t>LA</w:t>
      </w:r>
      <w:r w:rsidRPr="003A435B">
        <w:rPr>
          <w:rFonts w:ascii="Palatino Linotype" w:hAnsi="Palatino Linotype" w:cs="Arial"/>
          <w:i/>
          <w:sz w:val="22"/>
          <w:szCs w:val="22"/>
        </w:rPr>
        <w:t xml:space="preserve"> </w:t>
      </w:r>
      <w:r w:rsidRPr="003A435B">
        <w:rPr>
          <w:rFonts w:ascii="Palatino Linotype" w:hAnsi="Palatino Linotype" w:cs="Arial"/>
          <w:b/>
          <w:i/>
          <w:sz w:val="22"/>
          <w:szCs w:val="22"/>
        </w:rPr>
        <w:t>RECURRENTE</w:t>
      </w:r>
      <w:r w:rsidRPr="003A435B">
        <w:rPr>
          <w:rFonts w:ascii="Palatino Linotype" w:hAnsi="Palatino Linotype" w:cs="Arial"/>
          <w:i/>
          <w:sz w:val="22"/>
          <w:szCs w:val="22"/>
        </w:rPr>
        <w:t xml:space="preserve"> al momento de dar cumplimiento a la presente resolución.</w:t>
      </w:r>
      <w:r w:rsidR="003A435B">
        <w:rPr>
          <w:rFonts w:ascii="Palatino Linotype" w:hAnsi="Palatino Linotype" w:cs="Arial"/>
          <w:i/>
          <w:sz w:val="22"/>
          <w:szCs w:val="22"/>
        </w:rPr>
        <w:t>”</w:t>
      </w:r>
    </w:p>
    <w:p w:rsidR="00841BA1" w:rsidRPr="00F429DA" w:rsidRDefault="00841BA1" w:rsidP="00841BA1">
      <w:pPr>
        <w:pStyle w:val="Prrafodelista"/>
        <w:widowControl w:val="0"/>
        <w:autoSpaceDE w:val="0"/>
        <w:autoSpaceDN w:val="0"/>
        <w:adjustRightInd w:val="0"/>
        <w:spacing w:line="276" w:lineRule="auto"/>
        <w:ind w:left="851" w:right="902"/>
        <w:jc w:val="both"/>
        <w:rPr>
          <w:rFonts w:ascii="Palatino Linotype" w:hAnsi="Palatino Linotype" w:cs="Arial"/>
          <w:i/>
          <w:lang w:eastAsia="es-MX"/>
        </w:rPr>
      </w:pPr>
    </w:p>
    <w:p w:rsidR="00841BA1" w:rsidRPr="00F429DA" w:rsidRDefault="00841BA1" w:rsidP="00841BA1">
      <w:pPr>
        <w:spacing w:before="240" w:after="240" w:line="360" w:lineRule="auto"/>
        <w:jc w:val="both"/>
        <w:rPr>
          <w:color w:val="222222"/>
          <w:lang w:eastAsia="es-MX"/>
        </w:rPr>
      </w:pPr>
      <w:r w:rsidRPr="00F429DA">
        <w:rPr>
          <w:rFonts w:ascii="Palatino Linotype" w:hAnsi="Palatino Linotype" w:cs="Arial"/>
          <w:b/>
          <w:color w:val="000000" w:themeColor="text1"/>
          <w:sz w:val="28"/>
          <w:szCs w:val="28"/>
        </w:rPr>
        <w:t xml:space="preserve">TERCERO. </w:t>
      </w:r>
      <w:r w:rsidRPr="00F429DA">
        <w:rPr>
          <w:rFonts w:ascii="Palatino Linotype" w:hAnsi="Palatino Linotype"/>
          <w:b/>
          <w:bCs/>
          <w:color w:val="222222"/>
          <w:lang w:eastAsia="es-MX"/>
        </w:rPr>
        <w:t>Notifíquese</w:t>
      </w:r>
      <w:r w:rsidRPr="00F429DA">
        <w:rPr>
          <w:rFonts w:ascii="Palatino Linotype" w:hAnsi="Palatino Linotype"/>
          <w:color w:val="222222"/>
          <w:lang w:eastAsia="es-MX"/>
        </w:rPr>
        <w:t> </w:t>
      </w:r>
      <w:r w:rsidRPr="00F429DA">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F429DA">
        <w:rPr>
          <w:rFonts w:ascii="Palatino Linotype" w:hAnsi="Palatino Linotype"/>
          <w:color w:val="222222"/>
          <w:shd w:val="clear" w:color="auto" w:fill="FFFFFF"/>
        </w:rPr>
        <w:t xml:space="preserve"> </w:t>
      </w:r>
      <w:r w:rsidRPr="00F429DA">
        <w:rPr>
          <w:rFonts w:ascii="Palatino Linotype" w:hAnsi="Palatino Linotype"/>
          <w:color w:val="222222"/>
          <w:shd w:val="clear" w:color="auto" w:fill="FFFFFF"/>
        </w:rPr>
        <w:lastRenderedPageBreak/>
        <w:t>en los recursos de revisión</w:t>
      </w:r>
      <w:r w:rsidRPr="00F429DA">
        <w:rPr>
          <w:rFonts w:ascii="Palatino Linotype" w:hAnsi="Palatino Linotype" w:cs="Arial"/>
          <w:b/>
        </w:rPr>
        <w:t>,</w:t>
      </w:r>
      <w:r w:rsidRPr="00F429DA">
        <w:rPr>
          <w:rFonts w:ascii="Palatino Linotype" w:hAnsi="Palatino Linotype"/>
          <w:color w:val="222222"/>
          <w:shd w:val="clear" w:color="auto" w:fill="FFFFFF"/>
          <w:lang w:eastAsia="es-MX"/>
        </w:rPr>
        <w:t xml:space="preserve"> dentro del plazo de diez días hábiles, debiendo informar a este Instituto en un plazo </w:t>
      </w:r>
      <w:r w:rsidRPr="00F429DA">
        <w:rPr>
          <w:rFonts w:ascii="Palatino Linotype" w:hAnsi="Palatino Linotype"/>
          <w:color w:val="222222"/>
          <w:lang w:eastAsia="es-MX"/>
        </w:rPr>
        <w:t>de</w:t>
      </w:r>
      <w:r w:rsidRPr="00F429DA">
        <w:rPr>
          <w:rFonts w:ascii="Palatino Linotype" w:hAnsi="Palatino Linotype"/>
          <w:color w:val="222222"/>
          <w:shd w:val="clear" w:color="auto" w:fill="FFFFFF"/>
          <w:lang w:eastAsia="es-MX"/>
        </w:rPr>
        <w:t> tres días hábiles siguientes sobre el cumplimiento dado a la presente resolución.</w:t>
      </w:r>
    </w:p>
    <w:p w:rsidR="00841BA1" w:rsidRPr="00F429DA" w:rsidRDefault="00841BA1" w:rsidP="00841BA1">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szCs w:val="17"/>
          <w:lang w:eastAsia="es-ES_tradnl"/>
        </w:rPr>
      </w:pPr>
      <w:r w:rsidRPr="00F429DA">
        <w:rPr>
          <w:rFonts w:ascii="Palatino Linotype" w:hAnsi="Palatino Linotype"/>
          <w:b/>
          <w:sz w:val="28"/>
          <w:szCs w:val="28"/>
          <w:lang w:eastAsia="es-ES_tradnl"/>
        </w:rPr>
        <w:t>CUARTO</w:t>
      </w:r>
      <w:r w:rsidRPr="00F429DA">
        <w:rPr>
          <w:rFonts w:ascii="Palatino Linotype" w:hAnsi="Palatino Linotype"/>
          <w:b/>
          <w:szCs w:val="17"/>
          <w:lang w:eastAsia="es-ES_tradnl"/>
        </w:rPr>
        <w:t>. Notifíquese</w:t>
      </w:r>
      <w:r w:rsidRPr="00F429DA">
        <w:rPr>
          <w:rFonts w:ascii="Palatino Linotype" w:hAnsi="Palatino Linotype"/>
          <w:szCs w:val="17"/>
          <w:lang w:eastAsia="es-ES_tradnl"/>
        </w:rPr>
        <w:t xml:space="preserve"> a</w:t>
      </w:r>
      <w:r w:rsidR="00F429DA" w:rsidRPr="00F429DA">
        <w:rPr>
          <w:rFonts w:ascii="Palatino Linotype" w:hAnsi="Palatino Linotype"/>
          <w:szCs w:val="17"/>
          <w:lang w:eastAsia="es-ES_tradnl"/>
        </w:rPr>
        <w:t xml:space="preserve"> </w:t>
      </w:r>
      <w:r w:rsidR="00F429DA" w:rsidRPr="00F429DA">
        <w:rPr>
          <w:rFonts w:ascii="Palatino Linotype" w:hAnsi="Palatino Linotype"/>
          <w:b/>
          <w:szCs w:val="17"/>
          <w:lang w:eastAsia="es-ES_tradnl"/>
        </w:rPr>
        <w:t>LA</w:t>
      </w:r>
      <w:r w:rsidRPr="00F429DA">
        <w:rPr>
          <w:rFonts w:ascii="Palatino Linotype" w:hAnsi="Palatino Linotype"/>
          <w:szCs w:val="17"/>
          <w:lang w:eastAsia="es-ES_tradnl"/>
        </w:rPr>
        <w:t xml:space="preserve"> </w:t>
      </w:r>
      <w:r w:rsidRPr="00F429DA">
        <w:rPr>
          <w:rFonts w:ascii="Palatino Linotype" w:hAnsi="Palatino Linotype" w:cs="Arial"/>
          <w:b/>
        </w:rPr>
        <w:t>RECURRENTE</w:t>
      </w:r>
      <w:r w:rsidRPr="00F429DA">
        <w:rPr>
          <w:rFonts w:ascii="Palatino Linotype" w:hAnsi="Palatino Linotype"/>
          <w:szCs w:val="17"/>
          <w:lang w:eastAsia="es-ES_tradnl"/>
        </w:rPr>
        <w:t xml:space="preserve"> la </w:t>
      </w:r>
      <w:r w:rsidRPr="00F429DA">
        <w:rPr>
          <w:rFonts w:ascii="Palatino Linotype" w:hAnsi="Palatino Linotype"/>
        </w:rPr>
        <w:t>presente</w:t>
      </w:r>
      <w:r w:rsidRPr="00F429DA">
        <w:rPr>
          <w:rFonts w:ascii="Palatino Linotype" w:hAnsi="Palatino Linotype"/>
          <w:szCs w:val="17"/>
          <w:lang w:eastAsia="es-ES_tradnl"/>
        </w:rPr>
        <w:t xml:space="preserve"> resolución.</w:t>
      </w:r>
    </w:p>
    <w:p w:rsidR="00841BA1" w:rsidRPr="00F429DA" w:rsidRDefault="00841BA1" w:rsidP="00841BA1">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F429DA">
        <w:rPr>
          <w:rFonts w:ascii="Palatino Linotype" w:hAnsi="Palatino Linotype"/>
          <w:b/>
          <w:sz w:val="28"/>
          <w:szCs w:val="28"/>
          <w:lang w:eastAsia="es-ES_tradnl"/>
        </w:rPr>
        <w:t>QUINTO.</w:t>
      </w:r>
      <w:r w:rsidRPr="00F429DA">
        <w:rPr>
          <w:rFonts w:ascii="Palatino Linotype" w:hAnsi="Palatino Linotype"/>
          <w:b/>
          <w:szCs w:val="17"/>
          <w:lang w:eastAsia="es-ES_tradnl"/>
        </w:rPr>
        <w:t xml:space="preserve"> Hágase</w:t>
      </w:r>
      <w:r w:rsidRPr="00F429DA">
        <w:rPr>
          <w:rFonts w:ascii="Palatino Linotype" w:hAnsi="Palatino Linotype"/>
          <w:szCs w:val="17"/>
          <w:lang w:eastAsia="es-ES_tradnl"/>
        </w:rPr>
        <w:t xml:space="preserve"> </w:t>
      </w:r>
      <w:r w:rsidRPr="00F429DA">
        <w:rPr>
          <w:rFonts w:ascii="Palatino Linotype" w:hAnsi="Palatino Linotype"/>
          <w:b/>
          <w:szCs w:val="17"/>
          <w:lang w:eastAsia="es-ES_tradnl"/>
        </w:rPr>
        <w:t xml:space="preserve">del </w:t>
      </w:r>
      <w:r w:rsidRPr="00F429DA">
        <w:rPr>
          <w:rFonts w:ascii="Palatino Linotype" w:hAnsi="Palatino Linotype"/>
          <w:b/>
        </w:rPr>
        <w:t>conocimiento</w:t>
      </w:r>
      <w:r w:rsidRPr="00F429DA">
        <w:rPr>
          <w:rFonts w:ascii="Palatino Linotype" w:hAnsi="Palatino Linotype"/>
          <w:b/>
          <w:szCs w:val="17"/>
          <w:lang w:eastAsia="es-ES_tradnl"/>
        </w:rPr>
        <w:t xml:space="preserve"> </w:t>
      </w:r>
      <w:r w:rsidRPr="00F429DA">
        <w:rPr>
          <w:rFonts w:ascii="Palatino Linotype" w:hAnsi="Palatino Linotype"/>
          <w:szCs w:val="17"/>
          <w:lang w:eastAsia="es-ES_tradnl"/>
        </w:rPr>
        <w:t>de</w:t>
      </w:r>
      <w:r w:rsidR="00F429DA" w:rsidRPr="00F429DA">
        <w:rPr>
          <w:rFonts w:ascii="Palatino Linotype" w:hAnsi="Palatino Linotype"/>
          <w:szCs w:val="17"/>
          <w:lang w:eastAsia="es-ES_tradnl"/>
        </w:rPr>
        <w:t xml:space="preserve"> </w:t>
      </w:r>
      <w:r w:rsidR="00F429DA" w:rsidRPr="00F429DA">
        <w:rPr>
          <w:rFonts w:ascii="Palatino Linotype" w:hAnsi="Palatino Linotype"/>
          <w:b/>
          <w:szCs w:val="17"/>
          <w:lang w:eastAsia="es-ES_tradnl"/>
        </w:rPr>
        <w:t>LA</w:t>
      </w:r>
      <w:r w:rsidRPr="00F429DA">
        <w:rPr>
          <w:rFonts w:ascii="Palatino Linotype" w:hAnsi="Palatino Linotype"/>
          <w:szCs w:val="17"/>
          <w:lang w:eastAsia="es-ES_tradnl"/>
        </w:rPr>
        <w:t xml:space="preserve"> </w:t>
      </w:r>
      <w:r w:rsidRPr="00F429DA">
        <w:rPr>
          <w:rFonts w:ascii="Palatino Linotype" w:hAnsi="Palatino Linotype" w:cs="Arial"/>
          <w:b/>
        </w:rPr>
        <w:t>RECURRENTE</w:t>
      </w:r>
      <w:r w:rsidRPr="00F429DA">
        <w:rPr>
          <w:rFonts w:ascii="Palatino Linotype" w:hAnsi="Palatino Linotype"/>
          <w:szCs w:val="17"/>
          <w:lang w:eastAsia="es-ES_tradnl"/>
        </w:rPr>
        <w:t xml:space="preserve">, que de </w:t>
      </w:r>
      <w:r w:rsidRPr="00F429DA">
        <w:rPr>
          <w:rFonts w:ascii="Palatino Linotype" w:hAnsi="Palatino Linotype"/>
        </w:rPr>
        <w:t>conformidad</w:t>
      </w:r>
      <w:r w:rsidRPr="00F429DA">
        <w:rPr>
          <w:rFonts w:ascii="Palatino Linotype" w:hAnsi="Palatino Linotype"/>
          <w:szCs w:val="17"/>
          <w:lang w:eastAsia="es-ES_tradnl"/>
        </w:rPr>
        <w:t xml:space="preserve"> </w:t>
      </w:r>
      <w:r w:rsidRPr="00F429DA">
        <w:rPr>
          <w:rFonts w:ascii="Palatino Linotype" w:hAnsi="Palatino Linotype" w:cs="Arial"/>
        </w:rPr>
        <w:t>con</w:t>
      </w:r>
      <w:r w:rsidRPr="00F429DA">
        <w:rPr>
          <w:rFonts w:ascii="Palatino Linotype" w:hAnsi="Palatino Linotype"/>
          <w:szCs w:val="17"/>
          <w:lang w:eastAsia="es-ES_tradnl"/>
        </w:rPr>
        <w:t xml:space="preserve"> lo </w:t>
      </w:r>
      <w:r w:rsidRPr="00F429DA">
        <w:rPr>
          <w:rFonts w:ascii="Palatino Linotype" w:hAnsi="Palatino Linotype" w:cs="Arial"/>
        </w:rPr>
        <w:t>establecido</w:t>
      </w:r>
      <w:r w:rsidRPr="00F429DA">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841BA1" w:rsidRPr="00841BA1" w:rsidRDefault="00841BA1" w:rsidP="00841BA1">
      <w:pPr>
        <w:widowControl w:val="0"/>
        <w:autoSpaceDE w:val="0"/>
        <w:autoSpaceDN w:val="0"/>
        <w:adjustRightInd w:val="0"/>
        <w:spacing w:before="120" w:after="120" w:line="360" w:lineRule="auto"/>
        <w:jc w:val="both"/>
        <w:rPr>
          <w:rFonts w:ascii="Palatino Linotype" w:hAnsi="Palatino Linotype"/>
          <w:color w:val="222222"/>
          <w:sz w:val="24"/>
          <w:szCs w:val="24"/>
          <w:lang w:eastAsia="es-ES_tradnl"/>
        </w:rPr>
      </w:pPr>
      <w:r w:rsidRPr="00F429DA">
        <w:rPr>
          <w:rFonts w:ascii="Palatino Linotype" w:hAnsi="Palatino Linotype"/>
          <w:b/>
          <w:sz w:val="28"/>
          <w:szCs w:val="28"/>
        </w:rPr>
        <w:t>SEXTO</w:t>
      </w:r>
      <w:r w:rsidRPr="00F429DA">
        <w:rPr>
          <w:rFonts w:ascii="Palatino Linotype" w:hAnsi="Palatino Linotype"/>
          <w:b/>
          <w:szCs w:val="25"/>
        </w:rPr>
        <w:t xml:space="preserve">. </w:t>
      </w:r>
      <w:r w:rsidRPr="00F429DA">
        <w:rPr>
          <w:rFonts w:ascii="Palatino Linotype" w:hAnsi="Palatino Linotype"/>
          <w:b/>
          <w:color w:val="222222"/>
          <w:sz w:val="24"/>
          <w:szCs w:val="24"/>
          <w:lang w:eastAsia="es-ES_tradnl"/>
        </w:rPr>
        <w:t>Gírese</w:t>
      </w:r>
      <w:r w:rsidRPr="00F429DA">
        <w:rPr>
          <w:sz w:val="24"/>
          <w:szCs w:val="24"/>
          <w:lang w:eastAsia="es-ES_tradnl"/>
        </w:rPr>
        <w:t> </w:t>
      </w:r>
      <w:r w:rsidRPr="00F429DA">
        <w:rPr>
          <w:rFonts w:ascii="Palatino Linotype" w:hAnsi="Palatino Linotype"/>
          <w:color w:val="222222"/>
          <w:sz w:val="24"/>
          <w:szCs w:val="24"/>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F429DA">
        <w:rPr>
          <w:sz w:val="24"/>
          <w:szCs w:val="24"/>
          <w:lang w:eastAsia="es-ES_tradnl"/>
        </w:rPr>
        <w:t> </w:t>
      </w:r>
      <w:r w:rsidRPr="00F429DA">
        <w:rPr>
          <w:rFonts w:ascii="Palatino Linotype" w:hAnsi="Palatino Linotype"/>
          <w:b/>
          <w:color w:val="222222"/>
          <w:sz w:val="24"/>
          <w:szCs w:val="24"/>
          <w:lang w:eastAsia="es-ES_tradnl"/>
        </w:rPr>
        <w:t>QUINTO</w:t>
      </w:r>
      <w:r w:rsidRPr="00F429DA">
        <w:rPr>
          <w:sz w:val="24"/>
          <w:szCs w:val="24"/>
          <w:lang w:eastAsia="es-ES_tradnl"/>
        </w:rPr>
        <w:t> </w:t>
      </w:r>
      <w:r w:rsidRPr="00F429DA">
        <w:rPr>
          <w:rFonts w:ascii="Palatino Linotype" w:hAnsi="Palatino Linotype"/>
          <w:color w:val="222222"/>
          <w:sz w:val="24"/>
          <w:szCs w:val="24"/>
          <w:lang w:eastAsia="es-ES_tradnl"/>
        </w:rPr>
        <w:t>de la presente resolución.</w:t>
      </w:r>
    </w:p>
    <w:p w:rsidR="005B6B94" w:rsidRPr="00113BFE" w:rsidRDefault="005B6B94" w:rsidP="005B6B94">
      <w:pPr>
        <w:spacing w:before="200" w:line="360" w:lineRule="auto"/>
        <w:jc w:val="both"/>
        <w:rPr>
          <w:rFonts w:ascii="Palatino Linotype" w:hAnsi="Palatino Linotype" w:cs="Arial"/>
          <w:sz w:val="24"/>
          <w:szCs w:val="24"/>
        </w:rPr>
      </w:pPr>
      <w:r w:rsidRPr="00113BFE">
        <w:rPr>
          <w:rFonts w:ascii="Palatino Linotype" w:hAnsi="Palatino Linotype" w:cs="Arial"/>
          <w:sz w:val="24"/>
          <w:szCs w:val="24"/>
        </w:rPr>
        <w:t>ASÍ LO RESUELVE, POR UNANIMIDAD DE VOTOS EL PLENO DEL</w:t>
      </w:r>
      <w:r w:rsidRPr="00113BFE">
        <w:rPr>
          <w:rFonts w:ascii="Palatino Linotype" w:eastAsia="Arial Unicode MS" w:hAnsi="Palatino Linotype" w:cs="Arial"/>
          <w:sz w:val="24"/>
          <w:szCs w:val="24"/>
        </w:rPr>
        <w:t xml:space="preserve"> INSTITUTO DE </w:t>
      </w:r>
      <w:r w:rsidRPr="00113BFE">
        <w:rPr>
          <w:rFonts w:ascii="Palatino Linotype" w:hAnsi="Palatino Linotype"/>
          <w:sz w:val="24"/>
          <w:szCs w:val="24"/>
        </w:rPr>
        <w:t>TRANSPARENCIA</w:t>
      </w:r>
      <w:r w:rsidRPr="00113BFE">
        <w:rPr>
          <w:rFonts w:ascii="Palatino Linotype" w:eastAsia="Arial Unicode MS" w:hAnsi="Palatino Linotype" w:cs="Arial"/>
          <w:sz w:val="24"/>
          <w:szCs w:val="24"/>
        </w:rPr>
        <w:t>, ACCESO A LA INFORMACIÓN PÚBLICA Y PROTECCIÓN DE DATOS PERSONALES DEL ESTADO DE MÉXICO Y MUNICIPIOS</w:t>
      </w:r>
      <w:r w:rsidRPr="00113BFE">
        <w:rPr>
          <w:rFonts w:ascii="Palatino Linotype" w:hAnsi="Palatino Linotype" w:cs="Arial"/>
          <w:sz w:val="24"/>
          <w:szCs w:val="24"/>
        </w:rPr>
        <w:t>, CONFORMADO POR LOS COMISIONADOS ZULEMA MARTÍNEZ SÁNCHEZ CON AUSENCIA JUSTIFICADA; EVA ABAID YAPUR; JOSÉ GUADALUPE LUNA HERNÁNDEZ; JAVIER MARTÍNEZ CRUZ Y LUIS</w:t>
      </w:r>
      <w:r>
        <w:rPr>
          <w:rFonts w:ascii="Palatino Linotype" w:hAnsi="Palatino Linotype" w:cs="Arial"/>
          <w:sz w:val="24"/>
          <w:szCs w:val="24"/>
        </w:rPr>
        <w:t xml:space="preserve"> GUSTAVO PARRA NORIEGA; </w:t>
      </w:r>
      <w:r w:rsidRPr="00113BFE">
        <w:rPr>
          <w:rFonts w:ascii="Palatino Linotype" w:hAnsi="Palatino Linotype" w:cs="Arial"/>
          <w:sz w:val="24"/>
          <w:szCs w:val="24"/>
        </w:rPr>
        <w:t>EN</w:t>
      </w:r>
      <w:r w:rsidRPr="00113BFE">
        <w:rPr>
          <w:rFonts w:ascii="Palatino Linotype" w:hAnsi="Palatino Linotype" w:cs="Arial"/>
          <w:sz w:val="24"/>
          <w:szCs w:val="24"/>
          <w:shd w:val="clear" w:color="auto" w:fill="FFFFFF" w:themeFill="background1"/>
        </w:rPr>
        <w:t xml:space="preserve"> LA </w:t>
      </w:r>
      <w:r w:rsidRPr="00113BFE">
        <w:rPr>
          <w:rFonts w:ascii="Palatino Linotype" w:hAnsi="Palatino Linotype" w:cs="Arial"/>
          <w:sz w:val="24"/>
          <w:szCs w:val="24"/>
        </w:rPr>
        <w:t>TRIGÉSIMA TERCERA SESIÓN ORDINARIA CELEBRADA EL DÍA ONCE DE SEPTIEMBRE DE DOS MIL DIECINUEVE, ANTE EL SECRETARIO TÉCNICO DEL PLENO, ALEXIS TAPIA RAMÍREZ.</w:t>
      </w:r>
    </w:p>
    <w:p w:rsidR="001A7E24" w:rsidRPr="00842015" w:rsidRDefault="001A7E24" w:rsidP="001A7E24">
      <w:pPr>
        <w:spacing w:before="240" w:after="240" w:line="360" w:lineRule="auto"/>
        <w:ind w:right="49"/>
        <w:jc w:val="both"/>
        <w:rPr>
          <w:rFonts w:ascii="Palatino Linotype" w:hAnsi="Palatino Linotype" w:cs="Arial"/>
          <w:color w:val="000000" w:themeColor="text1"/>
          <w:sz w:val="24"/>
          <w:szCs w:val="24"/>
        </w:rPr>
      </w:pP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5B6B94">
            <w:pPr>
              <w:spacing w:after="0"/>
              <w:jc w:val="center"/>
              <w:rPr>
                <w:rFonts w:ascii="Palatino Linotype" w:hAnsi="Palatino Linotype" w:cs="Arial"/>
                <w:b/>
                <w:sz w:val="24"/>
                <w:szCs w:val="24"/>
                <w:lang w:val="es-ES_tradnl"/>
              </w:rPr>
            </w:pPr>
          </w:p>
          <w:p w:rsidR="002E16B9" w:rsidRDefault="002E16B9" w:rsidP="005B6B94">
            <w:pPr>
              <w:spacing w:after="0"/>
              <w:jc w:val="center"/>
              <w:rPr>
                <w:rFonts w:ascii="Palatino Linotype" w:hAnsi="Palatino Linotype" w:cs="Arial"/>
                <w:b/>
                <w:sz w:val="24"/>
                <w:szCs w:val="24"/>
                <w:lang w:val="es-ES_tradnl"/>
              </w:rPr>
            </w:pPr>
          </w:p>
          <w:p w:rsidR="005B6B94" w:rsidRDefault="005B6B94" w:rsidP="005B6B94">
            <w:pPr>
              <w:spacing w:after="0"/>
              <w:jc w:val="center"/>
              <w:rPr>
                <w:rFonts w:ascii="Palatino Linotype" w:hAnsi="Palatino Linotype" w:cs="Arial"/>
                <w:b/>
                <w:sz w:val="24"/>
                <w:szCs w:val="24"/>
                <w:lang w:val="es-ES_tradnl"/>
              </w:rPr>
            </w:pPr>
          </w:p>
          <w:p w:rsidR="005B6B94" w:rsidRDefault="005B6B94" w:rsidP="005B6B94">
            <w:pPr>
              <w:spacing w:after="0"/>
              <w:jc w:val="center"/>
              <w:rPr>
                <w:rFonts w:ascii="Palatino Linotype" w:hAnsi="Palatino Linotype" w:cs="Arial"/>
                <w:b/>
                <w:sz w:val="24"/>
                <w:szCs w:val="24"/>
                <w:lang w:val="es-ES_tradnl"/>
              </w:rPr>
            </w:pPr>
          </w:p>
          <w:p w:rsidR="005B6B94" w:rsidRPr="00842015" w:rsidRDefault="005B6B94" w:rsidP="005B6B94">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5B6B94"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842015">
              <w:rPr>
                <w:rFonts w:ascii="Palatino Linotype" w:hAnsi="Palatino Linotype" w:cs="Arial"/>
                <w:b/>
                <w:sz w:val="24"/>
                <w:szCs w:val="24"/>
                <w:lang w:val="es-ES_tradnl"/>
              </w:rPr>
              <w:t>)</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D76649" w:rsidRPr="00842015" w:rsidRDefault="00D7664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5B6B94" w:rsidRDefault="005B6B94"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78246F" w:rsidRPr="00842015"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5B6B94" w:rsidRPr="00842015" w:rsidRDefault="005B6B94"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5B6B94" w:rsidRDefault="005B6B94" w:rsidP="0078246F">
            <w:pPr>
              <w:spacing w:after="0"/>
              <w:jc w:val="center"/>
              <w:rPr>
                <w:rFonts w:ascii="Palatino Linotype" w:hAnsi="Palatino Linotype" w:cs="Arial"/>
                <w:b/>
                <w:sz w:val="24"/>
                <w:szCs w:val="24"/>
                <w:lang w:val="es-ES_tradnl"/>
              </w:rPr>
            </w:pPr>
          </w:p>
          <w:p w:rsidR="005B6B94" w:rsidRDefault="005B6B94"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2E16B9" w:rsidRDefault="002E16B9" w:rsidP="000D74B5">
      <w:pPr>
        <w:ind w:right="49"/>
        <w:jc w:val="both"/>
        <w:rPr>
          <w:rFonts w:ascii="Palatino Linotype" w:hAnsi="Palatino Linotype"/>
          <w:sz w:val="20"/>
          <w:lang w:val="es-ES_tradnl"/>
        </w:rPr>
      </w:pPr>
    </w:p>
    <w:p w:rsidR="002E16B9" w:rsidRDefault="002E16B9" w:rsidP="000D74B5">
      <w:pPr>
        <w:ind w:right="49"/>
        <w:jc w:val="both"/>
        <w:rPr>
          <w:rFonts w:ascii="Palatino Linotype" w:hAnsi="Palatino Linotype"/>
          <w:sz w:val="20"/>
          <w:lang w:val="es-ES_tradnl"/>
        </w:rPr>
      </w:pPr>
    </w:p>
    <w:p w:rsidR="0078246F" w:rsidRPr="004A0F21" w:rsidRDefault="0078246F" w:rsidP="000D74B5">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841BA1">
        <w:rPr>
          <w:rFonts w:ascii="Palatino Linotype" w:hAnsi="Palatino Linotype"/>
          <w:sz w:val="20"/>
          <w:lang w:val="es-ES_tradnl"/>
        </w:rPr>
        <w:t>once</w:t>
      </w:r>
      <w:r w:rsidRPr="004A0F21">
        <w:rPr>
          <w:rFonts w:ascii="Palatino Linotype" w:hAnsi="Palatino Linotype"/>
          <w:sz w:val="20"/>
          <w:lang w:val="es-ES_tradnl"/>
        </w:rPr>
        <w:t xml:space="preserve"> de </w:t>
      </w:r>
      <w:r w:rsidR="002E16B9">
        <w:rPr>
          <w:rFonts w:ascii="Palatino Linotype" w:hAnsi="Palatino Linotype"/>
          <w:sz w:val="20"/>
          <w:lang w:val="es-ES_tradnl"/>
        </w:rPr>
        <w:t>septiembre</w:t>
      </w:r>
      <w:r w:rsidRPr="004A0F21">
        <w:rPr>
          <w:rFonts w:ascii="Palatino Linotype" w:hAnsi="Palatino Linotype"/>
          <w:sz w:val="20"/>
          <w:lang w:val="es-ES_tradnl"/>
        </w:rPr>
        <w:t xml:space="preserve"> de dos mil dieci</w:t>
      </w:r>
      <w:r>
        <w:rPr>
          <w:rFonts w:ascii="Palatino Linotype" w:hAnsi="Palatino Linotype"/>
          <w:sz w:val="20"/>
          <w:lang w:val="es-ES_tradnl"/>
        </w:rPr>
        <w:t>nueve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2E16B9">
        <w:rPr>
          <w:rFonts w:ascii="Palatino Linotype" w:hAnsi="Palatino Linotype"/>
          <w:sz w:val="20"/>
          <w:lang w:val="es-ES_tradnl"/>
        </w:rPr>
        <w:t>4</w:t>
      </w:r>
      <w:r w:rsidR="00841BA1">
        <w:rPr>
          <w:rFonts w:ascii="Palatino Linotype" w:hAnsi="Palatino Linotype"/>
          <w:sz w:val="20"/>
          <w:lang w:val="es-ES_tradnl"/>
        </w:rPr>
        <w:t>42</w:t>
      </w:r>
      <w:r w:rsidR="005010C6">
        <w:rPr>
          <w:rFonts w:ascii="Palatino Linotype" w:hAnsi="Palatino Linotype"/>
          <w:sz w:val="20"/>
          <w:lang w:val="es-ES_tradnl"/>
        </w:rPr>
        <w:t>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25"/>
      <w:footerReference w:type="default" r:id="rId26"/>
      <w:headerReference w:type="firs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32E" w:rsidRDefault="0033232E" w:rsidP="006823BA">
      <w:pPr>
        <w:spacing w:after="0" w:line="240" w:lineRule="auto"/>
      </w:pPr>
      <w:r>
        <w:separator/>
      </w:r>
    </w:p>
  </w:endnote>
  <w:endnote w:type="continuationSeparator" w:id="0">
    <w:p w:rsidR="0033232E" w:rsidRDefault="0033232E"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D51FDE" w:rsidRDefault="00D51FD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94B81">
              <w:rPr>
                <w:b/>
                <w:bCs/>
                <w:noProof/>
              </w:rPr>
              <w:t>36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94B81">
              <w:rPr>
                <w:b/>
                <w:bCs/>
                <w:noProof/>
              </w:rPr>
              <w:t>38</w:t>
            </w:r>
            <w:r>
              <w:rPr>
                <w:b/>
                <w:bCs/>
                <w:sz w:val="24"/>
                <w:szCs w:val="24"/>
              </w:rPr>
              <w:fldChar w:fldCharType="end"/>
            </w:r>
          </w:p>
        </w:sdtContent>
      </w:sdt>
    </w:sdtContent>
  </w:sdt>
  <w:p w:rsidR="00D51FDE" w:rsidRDefault="00D51F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32E" w:rsidRDefault="0033232E" w:rsidP="006823BA">
      <w:pPr>
        <w:spacing w:after="0" w:line="240" w:lineRule="auto"/>
      </w:pPr>
      <w:r>
        <w:separator/>
      </w:r>
    </w:p>
  </w:footnote>
  <w:footnote w:type="continuationSeparator" w:id="0">
    <w:p w:rsidR="0033232E" w:rsidRDefault="0033232E"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544" w:type="dxa"/>
      <w:tblLayout w:type="fixed"/>
      <w:tblLook w:val="04A0" w:firstRow="1" w:lastRow="0" w:firstColumn="1" w:lastColumn="0" w:noHBand="0" w:noVBand="1"/>
    </w:tblPr>
    <w:tblGrid>
      <w:gridCol w:w="2551"/>
      <w:gridCol w:w="3402"/>
    </w:tblGrid>
    <w:tr w:rsidR="00D51FDE" w:rsidRPr="004774CC" w:rsidTr="0026453E">
      <w:tc>
        <w:tcPr>
          <w:tcW w:w="2551" w:type="dxa"/>
          <w:shd w:val="clear" w:color="auto" w:fill="auto"/>
          <w:vAlign w:val="center"/>
        </w:tcPr>
        <w:p w:rsidR="00D51FDE" w:rsidRPr="004774CC"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D51FDE" w:rsidRPr="004774CC" w:rsidRDefault="00D51FDE" w:rsidP="0026453E">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04427</w:t>
          </w:r>
          <w:r w:rsidRPr="004774CC">
            <w:rPr>
              <w:rFonts w:ascii="Palatino Linotype" w:eastAsia="Times New Roman" w:hAnsi="Palatino Linotype" w:cs="Times New Roman"/>
              <w:b/>
              <w:color w:val="808080" w:themeColor="background1" w:themeShade="80"/>
              <w:lang w:val="es-ES_tradnl" w:eastAsia="es-ES"/>
            </w:rPr>
            <w:t>/INFOEM/IP/RR/2019</w:t>
          </w:r>
        </w:p>
      </w:tc>
    </w:tr>
    <w:tr w:rsidR="00D51FDE" w:rsidRPr="004774CC" w:rsidTr="0026453E">
      <w:tc>
        <w:tcPr>
          <w:tcW w:w="2551" w:type="dxa"/>
          <w:shd w:val="clear" w:color="auto" w:fill="auto"/>
          <w:vAlign w:val="center"/>
        </w:tcPr>
        <w:p w:rsidR="00D51FDE" w:rsidRPr="004774CC"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D51FDE" w:rsidRPr="004774CC"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Toluca</w:t>
          </w:r>
        </w:p>
      </w:tc>
    </w:tr>
    <w:tr w:rsidR="00D51FDE" w:rsidRPr="004774CC" w:rsidTr="0026453E">
      <w:tc>
        <w:tcPr>
          <w:tcW w:w="2551" w:type="dxa"/>
          <w:shd w:val="clear" w:color="auto" w:fill="auto"/>
          <w:vAlign w:val="center"/>
        </w:tcPr>
        <w:p w:rsidR="00D51FDE" w:rsidRPr="004774CC"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D51FDE" w:rsidRPr="004774CC" w:rsidRDefault="00D51FDE"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D51FDE" w:rsidRDefault="00D51F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1"/>
      <w:gridCol w:w="3403"/>
    </w:tblGrid>
    <w:tr w:rsidR="00D51FDE" w:rsidRPr="005C36FD" w:rsidTr="0026453E">
      <w:tc>
        <w:tcPr>
          <w:tcW w:w="2551" w:type="dxa"/>
          <w:shd w:val="clear" w:color="auto" w:fill="auto"/>
          <w:vAlign w:val="center"/>
        </w:tcPr>
        <w:p w:rsidR="00D51FDE" w:rsidRPr="005C36FD"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D51FDE" w:rsidRPr="005C36FD" w:rsidRDefault="00D51FDE" w:rsidP="0026453E">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4427/INFOEM/IP/RR/2019 </w:t>
          </w:r>
        </w:p>
      </w:tc>
    </w:tr>
    <w:tr w:rsidR="00D51FDE" w:rsidRPr="005C36FD" w:rsidTr="0026453E">
      <w:tc>
        <w:tcPr>
          <w:tcW w:w="2551" w:type="dxa"/>
          <w:shd w:val="clear" w:color="auto" w:fill="auto"/>
          <w:vAlign w:val="center"/>
        </w:tcPr>
        <w:p w:rsidR="00D51FDE" w:rsidRPr="005C36FD"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D51FDE" w:rsidRPr="005C36FD" w:rsidRDefault="00494B81" w:rsidP="00CC3949">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w:t>
          </w:r>
          <w:r w:rsidR="00D51FDE">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w:t>
          </w:r>
        </w:p>
      </w:tc>
    </w:tr>
    <w:tr w:rsidR="00D51FDE" w:rsidRPr="005C36FD" w:rsidTr="0026453E">
      <w:trPr>
        <w:trHeight w:val="228"/>
      </w:trPr>
      <w:tc>
        <w:tcPr>
          <w:tcW w:w="2551" w:type="dxa"/>
          <w:shd w:val="clear" w:color="auto" w:fill="auto"/>
          <w:vAlign w:val="center"/>
        </w:tcPr>
        <w:p w:rsidR="00D51FDE" w:rsidRPr="005C36FD"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D51FDE" w:rsidRPr="005C36FD" w:rsidRDefault="00D51FDE" w:rsidP="006823BA">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Toluca</w:t>
          </w:r>
        </w:p>
      </w:tc>
    </w:tr>
    <w:tr w:rsidR="00D51FDE" w:rsidRPr="005C36FD" w:rsidTr="0026453E">
      <w:tc>
        <w:tcPr>
          <w:tcW w:w="2551" w:type="dxa"/>
          <w:shd w:val="clear" w:color="auto" w:fill="auto"/>
          <w:vAlign w:val="center"/>
        </w:tcPr>
        <w:p w:rsidR="00D51FDE" w:rsidRPr="005C36FD"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D51FDE" w:rsidRPr="005C36FD" w:rsidRDefault="00D51FDE"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D51FDE" w:rsidRDefault="00D51F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40156"/>
    <w:rsid w:val="00043CB4"/>
    <w:rsid w:val="00054046"/>
    <w:rsid w:val="000561B2"/>
    <w:rsid w:val="000A6075"/>
    <w:rsid w:val="000B2D61"/>
    <w:rsid w:val="000D173B"/>
    <w:rsid w:val="000D74B5"/>
    <w:rsid w:val="000D7CB9"/>
    <w:rsid w:val="000E6180"/>
    <w:rsid w:val="000E68B3"/>
    <w:rsid w:val="00111443"/>
    <w:rsid w:val="00120FC4"/>
    <w:rsid w:val="001250C5"/>
    <w:rsid w:val="00136BF6"/>
    <w:rsid w:val="00143C1F"/>
    <w:rsid w:val="001513E3"/>
    <w:rsid w:val="00152BCA"/>
    <w:rsid w:val="00160B6B"/>
    <w:rsid w:val="0016514F"/>
    <w:rsid w:val="00166B08"/>
    <w:rsid w:val="00167DAA"/>
    <w:rsid w:val="00174903"/>
    <w:rsid w:val="00176B90"/>
    <w:rsid w:val="00187D86"/>
    <w:rsid w:val="00187F42"/>
    <w:rsid w:val="001A23E9"/>
    <w:rsid w:val="001A7E24"/>
    <w:rsid w:val="001E3878"/>
    <w:rsid w:val="00222F30"/>
    <w:rsid w:val="00225926"/>
    <w:rsid w:val="00233391"/>
    <w:rsid w:val="002457AE"/>
    <w:rsid w:val="00251ACC"/>
    <w:rsid w:val="0026453E"/>
    <w:rsid w:val="0027043F"/>
    <w:rsid w:val="00271BD6"/>
    <w:rsid w:val="0027427A"/>
    <w:rsid w:val="002829B8"/>
    <w:rsid w:val="00283B91"/>
    <w:rsid w:val="002878AE"/>
    <w:rsid w:val="00293816"/>
    <w:rsid w:val="00296839"/>
    <w:rsid w:val="002A28A1"/>
    <w:rsid w:val="002C3938"/>
    <w:rsid w:val="002D5A79"/>
    <w:rsid w:val="002D5E30"/>
    <w:rsid w:val="002D5EB0"/>
    <w:rsid w:val="002E16B9"/>
    <w:rsid w:val="00307C75"/>
    <w:rsid w:val="00323EFC"/>
    <w:rsid w:val="00324D33"/>
    <w:rsid w:val="0033232E"/>
    <w:rsid w:val="00335461"/>
    <w:rsid w:val="00341889"/>
    <w:rsid w:val="00350B3A"/>
    <w:rsid w:val="003529B2"/>
    <w:rsid w:val="00362E58"/>
    <w:rsid w:val="0037221B"/>
    <w:rsid w:val="00387E97"/>
    <w:rsid w:val="003A3081"/>
    <w:rsid w:val="003A435B"/>
    <w:rsid w:val="003B2EE8"/>
    <w:rsid w:val="003B2F63"/>
    <w:rsid w:val="004018A3"/>
    <w:rsid w:val="004143E7"/>
    <w:rsid w:val="004223EA"/>
    <w:rsid w:val="00427263"/>
    <w:rsid w:val="0046137D"/>
    <w:rsid w:val="0047298C"/>
    <w:rsid w:val="00493111"/>
    <w:rsid w:val="00494B81"/>
    <w:rsid w:val="004A056C"/>
    <w:rsid w:val="004A6DD8"/>
    <w:rsid w:val="004B6EDE"/>
    <w:rsid w:val="004D35A7"/>
    <w:rsid w:val="004F4DB0"/>
    <w:rsid w:val="005010C6"/>
    <w:rsid w:val="005011D7"/>
    <w:rsid w:val="00505E0F"/>
    <w:rsid w:val="0052153A"/>
    <w:rsid w:val="005237E8"/>
    <w:rsid w:val="00550727"/>
    <w:rsid w:val="00562E09"/>
    <w:rsid w:val="00597B85"/>
    <w:rsid w:val="005A1608"/>
    <w:rsid w:val="005B3134"/>
    <w:rsid w:val="005B38CA"/>
    <w:rsid w:val="005B6B94"/>
    <w:rsid w:val="005B6F85"/>
    <w:rsid w:val="005C4C47"/>
    <w:rsid w:val="005E4D60"/>
    <w:rsid w:val="006279C7"/>
    <w:rsid w:val="006303B5"/>
    <w:rsid w:val="00666174"/>
    <w:rsid w:val="00666E4C"/>
    <w:rsid w:val="00675B77"/>
    <w:rsid w:val="00676E18"/>
    <w:rsid w:val="00682245"/>
    <w:rsid w:val="006823BA"/>
    <w:rsid w:val="00684583"/>
    <w:rsid w:val="006A5BB6"/>
    <w:rsid w:val="006B1D0C"/>
    <w:rsid w:val="006D4218"/>
    <w:rsid w:val="006E3567"/>
    <w:rsid w:val="006F0719"/>
    <w:rsid w:val="006F7E41"/>
    <w:rsid w:val="00702FDB"/>
    <w:rsid w:val="00705644"/>
    <w:rsid w:val="0071074C"/>
    <w:rsid w:val="007362A0"/>
    <w:rsid w:val="0075054E"/>
    <w:rsid w:val="0078246F"/>
    <w:rsid w:val="00787291"/>
    <w:rsid w:val="007B0F1A"/>
    <w:rsid w:val="007C29B9"/>
    <w:rsid w:val="007C7D12"/>
    <w:rsid w:val="007D21FE"/>
    <w:rsid w:val="007F314D"/>
    <w:rsid w:val="007F357F"/>
    <w:rsid w:val="007F6C02"/>
    <w:rsid w:val="0080506B"/>
    <w:rsid w:val="008113B3"/>
    <w:rsid w:val="00831513"/>
    <w:rsid w:val="008332F9"/>
    <w:rsid w:val="008334B3"/>
    <w:rsid w:val="00841BA1"/>
    <w:rsid w:val="00842015"/>
    <w:rsid w:val="0086000F"/>
    <w:rsid w:val="00866279"/>
    <w:rsid w:val="008800CE"/>
    <w:rsid w:val="00890981"/>
    <w:rsid w:val="00896D62"/>
    <w:rsid w:val="008A067E"/>
    <w:rsid w:val="008A7FD7"/>
    <w:rsid w:val="008C60D3"/>
    <w:rsid w:val="00907B91"/>
    <w:rsid w:val="00926565"/>
    <w:rsid w:val="0093388F"/>
    <w:rsid w:val="009833D5"/>
    <w:rsid w:val="00984BE1"/>
    <w:rsid w:val="009928A3"/>
    <w:rsid w:val="009D7CC6"/>
    <w:rsid w:val="009E5508"/>
    <w:rsid w:val="00A00641"/>
    <w:rsid w:val="00A15A06"/>
    <w:rsid w:val="00A36862"/>
    <w:rsid w:val="00A446F3"/>
    <w:rsid w:val="00A45435"/>
    <w:rsid w:val="00A66CCF"/>
    <w:rsid w:val="00A70888"/>
    <w:rsid w:val="00A72863"/>
    <w:rsid w:val="00A761FA"/>
    <w:rsid w:val="00AA1783"/>
    <w:rsid w:val="00AC576A"/>
    <w:rsid w:val="00AD041B"/>
    <w:rsid w:val="00B002C4"/>
    <w:rsid w:val="00B064FB"/>
    <w:rsid w:val="00B1485C"/>
    <w:rsid w:val="00B17480"/>
    <w:rsid w:val="00B20415"/>
    <w:rsid w:val="00B24AD3"/>
    <w:rsid w:val="00B27DC7"/>
    <w:rsid w:val="00B60CA7"/>
    <w:rsid w:val="00B74D70"/>
    <w:rsid w:val="00B877A8"/>
    <w:rsid w:val="00BA2E70"/>
    <w:rsid w:val="00BA3BE0"/>
    <w:rsid w:val="00BD659B"/>
    <w:rsid w:val="00BD79F2"/>
    <w:rsid w:val="00BE2D6E"/>
    <w:rsid w:val="00C318AA"/>
    <w:rsid w:val="00C544ED"/>
    <w:rsid w:val="00C57ECB"/>
    <w:rsid w:val="00C62837"/>
    <w:rsid w:val="00C63208"/>
    <w:rsid w:val="00C86037"/>
    <w:rsid w:val="00C904BD"/>
    <w:rsid w:val="00CC2B87"/>
    <w:rsid w:val="00CC2FF4"/>
    <w:rsid w:val="00CC3949"/>
    <w:rsid w:val="00CC6DD4"/>
    <w:rsid w:val="00CD481C"/>
    <w:rsid w:val="00CE599E"/>
    <w:rsid w:val="00CF71DF"/>
    <w:rsid w:val="00D36208"/>
    <w:rsid w:val="00D407AD"/>
    <w:rsid w:val="00D51FDE"/>
    <w:rsid w:val="00D5213C"/>
    <w:rsid w:val="00D76649"/>
    <w:rsid w:val="00D81A40"/>
    <w:rsid w:val="00D902CC"/>
    <w:rsid w:val="00D93E13"/>
    <w:rsid w:val="00DA1E79"/>
    <w:rsid w:val="00DA2140"/>
    <w:rsid w:val="00DC5EA5"/>
    <w:rsid w:val="00DD4187"/>
    <w:rsid w:val="00DD7563"/>
    <w:rsid w:val="00DE658D"/>
    <w:rsid w:val="00DE6DC8"/>
    <w:rsid w:val="00E20C6A"/>
    <w:rsid w:val="00E336B5"/>
    <w:rsid w:val="00E42D98"/>
    <w:rsid w:val="00E442B9"/>
    <w:rsid w:val="00E53E6F"/>
    <w:rsid w:val="00E95955"/>
    <w:rsid w:val="00EC316A"/>
    <w:rsid w:val="00EC50A9"/>
    <w:rsid w:val="00ED1CC3"/>
    <w:rsid w:val="00ED426F"/>
    <w:rsid w:val="00F15CCF"/>
    <w:rsid w:val="00F32CC0"/>
    <w:rsid w:val="00F41517"/>
    <w:rsid w:val="00F429DA"/>
    <w:rsid w:val="00F4643C"/>
    <w:rsid w:val="00F67C57"/>
    <w:rsid w:val="00F72F7A"/>
    <w:rsid w:val="00F7609C"/>
    <w:rsid w:val="00F82F3D"/>
    <w:rsid w:val="00F86994"/>
    <w:rsid w:val="00F979B9"/>
    <w:rsid w:val="00FC2F3C"/>
    <w:rsid w:val="00FC7C8B"/>
    <w:rsid w:val="00FC7CC3"/>
    <w:rsid w:val="00FE19B9"/>
    <w:rsid w:val="00FE37AE"/>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D992E-5CD3-40A6-857D-DDE2B6F22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6865</Words>
  <Characters>37761</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2019-08-26T23:42:00Z</cp:lastPrinted>
  <dcterms:created xsi:type="dcterms:W3CDTF">2019-10-04T14:51:00Z</dcterms:created>
  <dcterms:modified xsi:type="dcterms:W3CDTF">2019-10-04T14:51:00Z</dcterms:modified>
</cp:coreProperties>
</file>