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4B6FF5" w:rsidRDefault="00476727" w:rsidP="00476727">
      <w:pPr>
        <w:spacing w:before="240" w:after="240" w:line="360" w:lineRule="auto"/>
        <w:jc w:val="both"/>
        <w:rPr>
          <w:rFonts w:ascii="Palatino Linotype" w:hAnsi="Palatino Linotype" w:cs="Arial"/>
        </w:rPr>
      </w:pPr>
      <w:r w:rsidRPr="004B6FF5">
        <w:rPr>
          <w:rFonts w:ascii="Palatino Linotype" w:hAnsi="Palatino Linotype" w:cs="Arial"/>
        </w:rPr>
        <w:t>Resolución del Pleno del Instituto de Transparencia, Acceso a la Información Pública y Protección de Datos Personales del Estado de México y Municipios, con domicilio en Metepec, Estado de México, de</w:t>
      </w:r>
      <w:r w:rsidR="004F5F83">
        <w:rPr>
          <w:rFonts w:ascii="Palatino Linotype" w:hAnsi="Palatino Linotype" w:cs="Arial"/>
        </w:rPr>
        <w:t xml:space="preserve"> veintisiete</w:t>
      </w:r>
      <w:r w:rsidR="007273F5" w:rsidRPr="004B6FF5">
        <w:rPr>
          <w:rFonts w:ascii="Palatino Linotype" w:hAnsi="Palatino Linotype" w:cs="Arial"/>
        </w:rPr>
        <w:t xml:space="preserve"> </w:t>
      </w:r>
      <w:r w:rsidR="00967AD0" w:rsidRPr="004B6FF5">
        <w:rPr>
          <w:rFonts w:ascii="Palatino Linotype" w:hAnsi="Palatino Linotype"/>
        </w:rPr>
        <w:t xml:space="preserve">de </w:t>
      </w:r>
      <w:r w:rsidR="007273F5" w:rsidRPr="004B6FF5">
        <w:rPr>
          <w:rFonts w:ascii="Palatino Linotype" w:hAnsi="Palatino Linotype"/>
        </w:rPr>
        <w:t>febrero</w:t>
      </w:r>
      <w:r w:rsidR="00E65605" w:rsidRPr="004B6FF5">
        <w:rPr>
          <w:rFonts w:ascii="Palatino Linotype" w:hAnsi="Palatino Linotype"/>
        </w:rPr>
        <w:t xml:space="preserve"> </w:t>
      </w:r>
      <w:r w:rsidRPr="004B6FF5">
        <w:rPr>
          <w:rFonts w:ascii="Palatino Linotype" w:hAnsi="Palatino Linotype" w:cs="Arial"/>
        </w:rPr>
        <w:t>de dos mil dieci</w:t>
      </w:r>
      <w:r w:rsidR="007273F5" w:rsidRPr="004B6FF5">
        <w:rPr>
          <w:rFonts w:ascii="Palatino Linotype" w:hAnsi="Palatino Linotype" w:cs="Arial"/>
        </w:rPr>
        <w:t>nueve</w:t>
      </w:r>
      <w:r w:rsidR="00B3779A" w:rsidRPr="004B6FF5">
        <w:rPr>
          <w:rFonts w:ascii="Palatino Linotype" w:hAnsi="Palatino Linotype" w:cs="Arial"/>
        </w:rPr>
        <w:t>.</w:t>
      </w:r>
      <w:r w:rsidRPr="004B6FF5">
        <w:rPr>
          <w:rFonts w:ascii="Palatino Linotype" w:hAnsi="Palatino Linotype" w:cs="Arial"/>
        </w:rPr>
        <w:t xml:space="preserve"> </w:t>
      </w:r>
    </w:p>
    <w:p w:rsidR="00D06012" w:rsidRPr="004B6FF5" w:rsidRDefault="00D06012" w:rsidP="0094163E">
      <w:pPr>
        <w:spacing w:before="240" w:after="240" w:line="360" w:lineRule="auto"/>
        <w:jc w:val="both"/>
        <w:rPr>
          <w:rFonts w:ascii="Palatino Linotype" w:hAnsi="Palatino Linotype" w:cs="Arial"/>
        </w:rPr>
      </w:pPr>
      <w:r w:rsidRPr="004F5F83">
        <w:rPr>
          <w:rFonts w:ascii="Palatino Linotype" w:hAnsi="Palatino Linotype" w:cs="Arial"/>
          <w:b/>
        </w:rPr>
        <w:t>VISTO</w:t>
      </w:r>
      <w:r w:rsidR="00DA0B63" w:rsidRPr="004F5F83">
        <w:rPr>
          <w:rFonts w:ascii="Palatino Linotype" w:hAnsi="Palatino Linotype" w:cs="Arial"/>
        </w:rPr>
        <w:t xml:space="preserve"> </w:t>
      </w:r>
      <w:r w:rsidR="002C165E" w:rsidRPr="004F5F83">
        <w:rPr>
          <w:rFonts w:ascii="Palatino Linotype" w:hAnsi="Palatino Linotype" w:cs="Arial"/>
        </w:rPr>
        <w:t>el</w:t>
      </w:r>
      <w:r w:rsidR="00DA0B63" w:rsidRPr="004F5F83">
        <w:rPr>
          <w:rFonts w:ascii="Palatino Linotype" w:hAnsi="Palatino Linotype" w:cs="Arial"/>
        </w:rPr>
        <w:t xml:space="preserve"> </w:t>
      </w:r>
      <w:r w:rsidRPr="004F5F83">
        <w:rPr>
          <w:rFonts w:ascii="Palatino Linotype" w:hAnsi="Palatino Linotype" w:cs="Arial"/>
        </w:rPr>
        <w:t>expediente</w:t>
      </w:r>
      <w:r w:rsidR="00DA0B63" w:rsidRPr="004B6FF5">
        <w:rPr>
          <w:rFonts w:ascii="Palatino Linotype" w:hAnsi="Palatino Linotype" w:cs="Arial"/>
        </w:rPr>
        <w:t xml:space="preserve"> </w:t>
      </w:r>
      <w:r w:rsidRPr="004B6FF5">
        <w:rPr>
          <w:rFonts w:ascii="Palatino Linotype" w:hAnsi="Palatino Linotype" w:cs="Arial"/>
        </w:rPr>
        <w:t>formado con motivo de</w:t>
      </w:r>
      <w:r w:rsidR="002C165E" w:rsidRPr="004B6FF5">
        <w:rPr>
          <w:rFonts w:ascii="Palatino Linotype" w:hAnsi="Palatino Linotype" w:cs="Arial"/>
        </w:rPr>
        <w:t>l</w:t>
      </w:r>
      <w:r w:rsidR="009A618A" w:rsidRPr="004B6FF5">
        <w:rPr>
          <w:rFonts w:ascii="Palatino Linotype" w:hAnsi="Palatino Linotype" w:cs="Arial"/>
        </w:rPr>
        <w:t xml:space="preserve"> </w:t>
      </w:r>
      <w:r w:rsidRPr="004B6FF5">
        <w:rPr>
          <w:rFonts w:ascii="Palatino Linotype" w:hAnsi="Palatino Linotype" w:cs="Arial"/>
        </w:rPr>
        <w:t xml:space="preserve">recurso de revisión </w:t>
      </w:r>
      <w:r w:rsidR="0068024A" w:rsidRPr="004B6FF5">
        <w:rPr>
          <w:rFonts w:ascii="Palatino Linotype" w:hAnsi="Palatino Linotype" w:cs="Arial"/>
          <w:b/>
        </w:rPr>
        <w:t>0</w:t>
      </w:r>
      <w:r w:rsidR="00EA3F35">
        <w:rPr>
          <w:rFonts w:ascii="Palatino Linotype" w:hAnsi="Palatino Linotype" w:cs="Arial"/>
          <w:b/>
        </w:rPr>
        <w:t>0014</w:t>
      </w:r>
      <w:r w:rsidR="0068024A" w:rsidRPr="004B6FF5">
        <w:rPr>
          <w:rFonts w:ascii="Palatino Linotype" w:hAnsi="Palatino Linotype" w:cs="Arial"/>
          <w:b/>
        </w:rPr>
        <w:t>/INFOEM/IP/RR/201</w:t>
      </w:r>
      <w:r w:rsidR="00EA3F35">
        <w:rPr>
          <w:rFonts w:ascii="Palatino Linotype" w:hAnsi="Palatino Linotype" w:cs="Arial"/>
          <w:b/>
        </w:rPr>
        <w:t>9</w:t>
      </w:r>
      <w:r w:rsidR="00DA0B63" w:rsidRPr="004B6FF5">
        <w:rPr>
          <w:rFonts w:ascii="Palatino Linotype" w:hAnsi="Palatino Linotype" w:cs="Arial"/>
        </w:rPr>
        <w:t xml:space="preserve">, </w:t>
      </w:r>
      <w:r w:rsidR="007C1B36" w:rsidRPr="004B6FF5">
        <w:rPr>
          <w:rFonts w:ascii="Palatino Linotype" w:hAnsi="Palatino Linotype" w:cs="Arial"/>
        </w:rPr>
        <w:t>interpuesto</w:t>
      </w:r>
      <w:r w:rsidR="00000739" w:rsidRPr="004B6FF5">
        <w:rPr>
          <w:rFonts w:ascii="Palatino Linotype" w:hAnsi="Palatino Linotype" w:cs="Arial"/>
        </w:rPr>
        <w:t xml:space="preserve"> por </w:t>
      </w:r>
      <w:r w:rsidR="008E4C3C">
        <w:rPr>
          <w:rFonts w:ascii="Palatino Linotype" w:hAnsi="Palatino Linotype"/>
          <w:b/>
          <w:sz w:val="22"/>
          <w:szCs w:val="22"/>
          <w:lang w:val="es-ES_tradnl"/>
        </w:rPr>
        <w:t>XXXXXXXXXXXXXXXXXXXX</w:t>
      </w:r>
      <w:r w:rsidR="007746A1" w:rsidRPr="004B6FF5">
        <w:rPr>
          <w:rFonts w:ascii="Palatino Linotype" w:hAnsi="Palatino Linotype" w:cs="Arial"/>
          <w:b/>
        </w:rPr>
        <w:t xml:space="preserve">, </w:t>
      </w:r>
      <w:r w:rsidR="0094163E" w:rsidRPr="004B6FF5">
        <w:rPr>
          <w:rFonts w:ascii="Palatino Linotype" w:hAnsi="Palatino Linotype" w:cs="Arial"/>
          <w:b/>
        </w:rPr>
        <w:t xml:space="preserve"> </w:t>
      </w:r>
      <w:r w:rsidRPr="004B6FF5">
        <w:rPr>
          <w:rFonts w:ascii="Palatino Linotype" w:hAnsi="Palatino Linotype" w:cs="Arial"/>
        </w:rPr>
        <w:t>en lo</w:t>
      </w:r>
      <w:r w:rsidR="00507237" w:rsidRPr="004B6FF5">
        <w:rPr>
          <w:rFonts w:ascii="Palatino Linotype" w:hAnsi="Palatino Linotype" w:cs="Arial"/>
        </w:rPr>
        <w:t xml:space="preserve"> </w:t>
      </w:r>
      <w:r w:rsidRPr="004B6FF5">
        <w:rPr>
          <w:rFonts w:ascii="Palatino Linotype" w:hAnsi="Palatino Linotype" w:cs="Arial"/>
        </w:rPr>
        <w:t>sucesivo</w:t>
      </w:r>
      <w:r w:rsidR="00643CCD" w:rsidRPr="004B6FF5">
        <w:rPr>
          <w:rFonts w:ascii="Palatino Linotype" w:hAnsi="Palatino Linotype" w:cs="Arial"/>
          <w:b/>
        </w:rPr>
        <w:t xml:space="preserve"> </w:t>
      </w:r>
      <w:r w:rsidR="00EA3F35">
        <w:rPr>
          <w:rFonts w:ascii="Palatino Linotype" w:hAnsi="Palatino Linotype" w:cs="Arial"/>
        </w:rPr>
        <w:t>la</w:t>
      </w:r>
      <w:r w:rsidR="00100B43" w:rsidRPr="004B6FF5">
        <w:rPr>
          <w:rFonts w:ascii="Palatino Linotype" w:hAnsi="Palatino Linotype" w:cs="Arial"/>
        </w:rPr>
        <w:t xml:space="preserve"> </w:t>
      </w:r>
      <w:r w:rsidR="001D6434" w:rsidRPr="004B6FF5">
        <w:rPr>
          <w:rFonts w:ascii="Palatino Linotype" w:hAnsi="Palatino Linotype" w:cs="Arial"/>
          <w:b/>
        </w:rPr>
        <w:t>recurrente</w:t>
      </w:r>
      <w:r w:rsidRPr="004B6FF5">
        <w:rPr>
          <w:rFonts w:ascii="Palatino Linotype" w:hAnsi="Palatino Linotype" w:cs="Arial"/>
          <w:b/>
        </w:rPr>
        <w:t>,</w:t>
      </w:r>
      <w:r w:rsidRPr="004B6FF5">
        <w:rPr>
          <w:rFonts w:ascii="Palatino Linotype" w:hAnsi="Palatino Linotype" w:cs="Arial"/>
        </w:rPr>
        <w:t xml:space="preserve"> en contra de la</w:t>
      </w:r>
      <w:r w:rsidR="002C165E" w:rsidRPr="004B6FF5">
        <w:rPr>
          <w:rFonts w:ascii="Palatino Linotype" w:hAnsi="Palatino Linotype" w:cs="Arial"/>
        </w:rPr>
        <w:t xml:space="preserve"> falta de</w:t>
      </w:r>
      <w:r w:rsidRPr="004B6FF5">
        <w:rPr>
          <w:rFonts w:ascii="Palatino Linotype" w:hAnsi="Palatino Linotype" w:cs="Arial"/>
        </w:rPr>
        <w:t xml:space="preserve"> respuesta por</w:t>
      </w:r>
      <w:r w:rsidR="00225A28">
        <w:rPr>
          <w:rFonts w:ascii="Palatino Linotype" w:hAnsi="Palatino Linotype" w:cs="Arial"/>
        </w:rPr>
        <w:t xml:space="preserve"> parte del</w:t>
      </w:r>
      <w:r w:rsidR="002C165E" w:rsidRPr="004B6FF5">
        <w:rPr>
          <w:rFonts w:ascii="Palatino Linotype" w:hAnsi="Palatino Linotype" w:cs="Arial"/>
        </w:rPr>
        <w:t xml:space="preserve"> </w:t>
      </w:r>
      <w:r w:rsidR="00EA3F35" w:rsidRPr="00EA3F35">
        <w:rPr>
          <w:rFonts w:ascii="Palatino Linotype" w:hAnsi="Palatino Linotype" w:cs="Arial"/>
          <w:b/>
        </w:rPr>
        <w:t>Ayuntamiento de Ixtapaluca</w:t>
      </w:r>
      <w:r w:rsidR="00B3779A" w:rsidRPr="004B6FF5">
        <w:rPr>
          <w:rFonts w:ascii="Palatino Linotype" w:hAnsi="Palatino Linotype" w:cs="Arial"/>
          <w:b/>
        </w:rPr>
        <w:t xml:space="preserve">, </w:t>
      </w:r>
      <w:r w:rsidRPr="004B6FF5">
        <w:rPr>
          <w:rFonts w:ascii="Palatino Linotype" w:hAnsi="Palatino Linotype" w:cs="Arial"/>
        </w:rPr>
        <w:t xml:space="preserve">en lo sucesivo </w:t>
      </w:r>
      <w:r w:rsidR="007A1102" w:rsidRPr="004B6FF5">
        <w:rPr>
          <w:rFonts w:ascii="Palatino Linotype" w:hAnsi="Palatino Linotype" w:cs="Arial"/>
        </w:rPr>
        <w:t xml:space="preserve">el </w:t>
      </w:r>
      <w:r w:rsidR="001D6434" w:rsidRPr="004B6FF5">
        <w:rPr>
          <w:rFonts w:ascii="Palatino Linotype" w:hAnsi="Palatino Linotype" w:cs="Arial"/>
          <w:b/>
        </w:rPr>
        <w:t>Sujeto Obligado</w:t>
      </w:r>
      <w:r w:rsidRPr="004B6FF5">
        <w:rPr>
          <w:rFonts w:ascii="Palatino Linotype" w:hAnsi="Palatino Linotype" w:cs="Arial"/>
          <w:b/>
        </w:rPr>
        <w:t xml:space="preserve">, </w:t>
      </w:r>
      <w:r w:rsidRPr="004B6FF5">
        <w:rPr>
          <w:rFonts w:ascii="Palatino Linotype" w:hAnsi="Palatino Linotype" w:cs="Arial"/>
        </w:rPr>
        <w:t>se</w:t>
      </w:r>
      <w:r w:rsidR="00E9691F" w:rsidRPr="004B6FF5">
        <w:rPr>
          <w:rFonts w:ascii="Palatino Linotype" w:hAnsi="Palatino Linotype" w:cs="Arial"/>
        </w:rPr>
        <w:t xml:space="preserve"> </w:t>
      </w:r>
      <w:r w:rsidRPr="004B6FF5">
        <w:rPr>
          <w:rFonts w:ascii="Palatino Linotype" w:hAnsi="Palatino Linotype" w:cs="Arial"/>
        </w:rPr>
        <w:t>procede a dictar la presente resolución con base en lo</w:t>
      </w:r>
      <w:r w:rsidR="00B21DCC" w:rsidRPr="004B6FF5">
        <w:rPr>
          <w:rFonts w:ascii="Palatino Linotype" w:hAnsi="Palatino Linotype" w:cs="Arial"/>
        </w:rPr>
        <w:t>s</w:t>
      </w:r>
      <w:r w:rsidRPr="004B6FF5">
        <w:rPr>
          <w:rFonts w:ascii="Palatino Linotype" w:hAnsi="Palatino Linotype" w:cs="Arial"/>
        </w:rPr>
        <w:t xml:space="preserve"> siguiente</w:t>
      </w:r>
      <w:r w:rsidR="00B21DCC" w:rsidRPr="004B6FF5">
        <w:rPr>
          <w:rFonts w:ascii="Palatino Linotype" w:hAnsi="Palatino Linotype" w:cs="Arial"/>
        </w:rPr>
        <w:t>s</w:t>
      </w:r>
      <w:r w:rsidRPr="004B6FF5">
        <w:rPr>
          <w:rFonts w:ascii="Palatino Linotype" w:hAnsi="Palatino Linotype" w:cs="Arial"/>
        </w:rPr>
        <w:t xml:space="preserve">: </w:t>
      </w:r>
    </w:p>
    <w:p w:rsidR="00BD58D9" w:rsidRPr="004F5F83" w:rsidRDefault="00BD58D9" w:rsidP="00BD58D9">
      <w:pPr>
        <w:spacing w:before="240" w:after="240" w:line="360" w:lineRule="auto"/>
        <w:jc w:val="center"/>
        <w:rPr>
          <w:rFonts w:ascii="Palatino Linotype" w:hAnsi="Palatino Linotype" w:cs="Arial"/>
          <w:b/>
          <w:sz w:val="28"/>
          <w:szCs w:val="28"/>
        </w:rPr>
      </w:pPr>
      <w:r w:rsidRPr="004F5F83">
        <w:rPr>
          <w:rFonts w:ascii="Palatino Linotype" w:hAnsi="Palatino Linotype"/>
          <w:b/>
        </w:rPr>
        <w:t>A N T E C E D E N T E S</w:t>
      </w:r>
    </w:p>
    <w:p w:rsidR="00D06012" w:rsidRPr="004B6FF5" w:rsidRDefault="00A17BFC" w:rsidP="009143B4">
      <w:pPr>
        <w:spacing w:before="240" w:after="240" w:line="360" w:lineRule="auto"/>
        <w:jc w:val="both"/>
        <w:rPr>
          <w:rFonts w:ascii="Palatino Linotype" w:hAnsi="Palatino Linotype" w:cs="Arial"/>
        </w:rPr>
      </w:pPr>
      <w:r w:rsidRPr="004F5F83">
        <w:rPr>
          <w:rFonts w:ascii="Palatino Linotype" w:hAnsi="Palatino Linotype" w:cs="Arial"/>
          <w:b/>
          <w:sz w:val="28"/>
          <w:szCs w:val="28"/>
        </w:rPr>
        <w:t>Primero</w:t>
      </w:r>
      <w:r w:rsidR="009F7616" w:rsidRPr="004F5F83">
        <w:rPr>
          <w:rFonts w:ascii="Palatino Linotype" w:hAnsi="Palatino Linotype" w:cs="Arial"/>
          <w:b/>
          <w:sz w:val="28"/>
          <w:szCs w:val="28"/>
        </w:rPr>
        <w:t>. Solicitud de acceso a la información.</w:t>
      </w:r>
      <w:r w:rsidR="009F7616" w:rsidRPr="004B6FF5">
        <w:rPr>
          <w:rFonts w:ascii="Palatino Linotype" w:hAnsi="Palatino Linotype" w:cs="Arial"/>
          <w:sz w:val="28"/>
          <w:szCs w:val="28"/>
        </w:rPr>
        <w:t xml:space="preserve"> </w:t>
      </w:r>
      <w:r w:rsidR="00D06012" w:rsidRPr="004B6FF5">
        <w:rPr>
          <w:rFonts w:ascii="Palatino Linotype" w:hAnsi="Palatino Linotype" w:cs="Arial"/>
          <w:b/>
        </w:rPr>
        <w:t xml:space="preserve"> </w:t>
      </w:r>
      <w:r w:rsidR="00B45BD6" w:rsidRPr="004B6FF5">
        <w:rPr>
          <w:rFonts w:ascii="Palatino Linotype" w:hAnsi="Palatino Linotype" w:cs="Arial"/>
        </w:rPr>
        <w:t>E</w:t>
      </w:r>
      <w:r w:rsidR="00B21DCC" w:rsidRPr="004B6FF5">
        <w:rPr>
          <w:rFonts w:ascii="Palatino Linotype" w:hAnsi="Palatino Linotype" w:cs="Arial"/>
        </w:rPr>
        <w:t>n fecha</w:t>
      </w:r>
      <w:r w:rsidR="00B05E70" w:rsidRPr="004B6FF5">
        <w:rPr>
          <w:rFonts w:ascii="Palatino Linotype" w:hAnsi="Palatino Linotype" w:cs="Arial"/>
        </w:rPr>
        <w:t xml:space="preserve"> </w:t>
      </w:r>
      <w:r w:rsidR="00B80EBC">
        <w:rPr>
          <w:rFonts w:ascii="Palatino Linotype" w:hAnsi="Palatino Linotype" w:cs="Arial"/>
          <w:b/>
        </w:rPr>
        <w:t>quince</w:t>
      </w:r>
      <w:r w:rsidR="00916D45" w:rsidRPr="004B6FF5">
        <w:rPr>
          <w:rFonts w:ascii="Palatino Linotype" w:hAnsi="Palatino Linotype" w:cs="Arial"/>
          <w:b/>
        </w:rPr>
        <w:t xml:space="preserve"> de </w:t>
      </w:r>
      <w:r w:rsidR="00B80EBC">
        <w:rPr>
          <w:rFonts w:ascii="Palatino Linotype" w:hAnsi="Palatino Linotype" w:cs="Arial"/>
          <w:b/>
        </w:rPr>
        <w:t>noviembre</w:t>
      </w:r>
      <w:r w:rsidR="00916D45" w:rsidRPr="004B6FF5">
        <w:rPr>
          <w:rFonts w:ascii="Palatino Linotype" w:hAnsi="Palatino Linotype" w:cs="Arial"/>
          <w:b/>
        </w:rPr>
        <w:t xml:space="preserve"> </w:t>
      </w:r>
      <w:r w:rsidR="00270ADA" w:rsidRPr="004B6FF5">
        <w:rPr>
          <w:rFonts w:ascii="Palatino Linotype" w:hAnsi="Palatino Linotype" w:cs="Arial"/>
          <w:b/>
        </w:rPr>
        <w:t xml:space="preserve">de </w:t>
      </w:r>
      <w:r w:rsidR="003C338A" w:rsidRPr="004B6FF5">
        <w:rPr>
          <w:rFonts w:ascii="Palatino Linotype" w:hAnsi="Palatino Linotype" w:cs="Arial"/>
          <w:b/>
        </w:rPr>
        <w:t xml:space="preserve">dos mil </w:t>
      </w:r>
      <w:r w:rsidR="002B034D" w:rsidRPr="004B6FF5">
        <w:rPr>
          <w:rFonts w:ascii="Palatino Linotype" w:hAnsi="Palatino Linotype" w:cs="Arial"/>
          <w:b/>
        </w:rPr>
        <w:t>dieci</w:t>
      </w:r>
      <w:r w:rsidR="009F0BFA" w:rsidRPr="004B6FF5">
        <w:rPr>
          <w:rFonts w:ascii="Palatino Linotype" w:hAnsi="Palatino Linotype" w:cs="Arial"/>
          <w:b/>
        </w:rPr>
        <w:t>ocho</w:t>
      </w:r>
      <w:r w:rsidR="00D06012" w:rsidRPr="004B6FF5">
        <w:rPr>
          <w:rFonts w:ascii="Palatino Linotype" w:hAnsi="Palatino Linotype" w:cs="Arial"/>
          <w:b/>
        </w:rPr>
        <w:t>,</w:t>
      </w:r>
      <w:r w:rsidR="00100B43" w:rsidRPr="004B6FF5">
        <w:rPr>
          <w:rFonts w:ascii="Palatino Linotype" w:hAnsi="Palatino Linotype" w:cs="Arial"/>
          <w:b/>
        </w:rPr>
        <w:t xml:space="preserve"> </w:t>
      </w:r>
      <w:r w:rsidR="002E67B4">
        <w:rPr>
          <w:rFonts w:ascii="Palatino Linotype" w:hAnsi="Palatino Linotype" w:cs="Arial"/>
        </w:rPr>
        <w:t>el</w:t>
      </w:r>
      <w:r w:rsidR="00100B43" w:rsidRPr="004B6FF5">
        <w:rPr>
          <w:rFonts w:ascii="Palatino Linotype" w:hAnsi="Palatino Linotype" w:cs="Arial"/>
        </w:rPr>
        <w:t xml:space="preserve"> </w:t>
      </w:r>
      <w:r w:rsidR="001D6434" w:rsidRPr="004B6FF5">
        <w:rPr>
          <w:rFonts w:ascii="Palatino Linotype" w:hAnsi="Palatino Linotype" w:cs="Arial"/>
          <w:b/>
        </w:rPr>
        <w:t>recurrente</w:t>
      </w:r>
      <w:r w:rsidR="00100B43" w:rsidRPr="004B6FF5">
        <w:rPr>
          <w:rFonts w:ascii="Palatino Linotype" w:hAnsi="Palatino Linotype" w:cs="Arial"/>
        </w:rPr>
        <w:t xml:space="preserve"> </w:t>
      </w:r>
      <w:r w:rsidR="00D06012" w:rsidRPr="004B6FF5">
        <w:rPr>
          <w:rFonts w:ascii="Palatino Linotype" w:hAnsi="Palatino Linotype" w:cs="Arial"/>
        </w:rPr>
        <w:t>presentó a través del Sistema de Acceso a la Informació</w:t>
      </w:r>
      <w:r w:rsidR="007A1102" w:rsidRPr="004B6FF5">
        <w:rPr>
          <w:rFonts w:ascii="Palatino Linotype" w:hAnsi="Palatino Linotype" w:cs="Arial"/>
        </w:rPr>
        <w:t xml:space="preserve">n Mexiquense, en lo subsecuente el </w:t>
      </w:r>
      <w:r w:rsidR="00D06012" w:rsidRPr="004B6FF5">
        <w:rPr>
          <w:rFonts w:ascii="Palatino Linotype" w:hAnsi="Palatino Linotype" w:cs="Arial"/>
          <w:b/>
        </w:rPr>
        <w:t>SAIMEX</w:t>
      </w:r>
      <w:r w:rsidR="00D06012" w:rsidRPr="004B6FF5">
        <w:rPr>
          <w:rFonts w:ascii="Palatino Linotype" w:hAnsi="Palatino Linotype" w:cs="Arial"/>
        </w:rPr>
        <w:t xml:space="preserve"> ante </w:t>
      </w:r>
      <w:r w:rsidR="007A1102" w:rsidRPr="004B6FF5">
        <w:rPr>
          <w:rFonts w:ascii="Palatino Linotype" w:hAnsi="Palatino Linotype" w:cs="Arial"/>
        </w:rPr>
        <w:t xml:space="preserve">el </w:t>
      </w:r>
      <w:r w:rsidR="001D6434" w:rsidRPr="004B6FF5">
        <w:rPr>
          <w:rFonts w:ascii="Palatino Linotype" w:hAnsi="Palatino Linotype" w:cs="Arial"/>
          <w:b/>
        </w:rPr>
        <w:t>Sujeto Obligado</w:t>
      </w:r>
      <w:r w:rsidR="00D06012" w:rsidRPr="004B6FF5">
        <w:rPr>
          <w:rFonts w:ascii="Palatino Linotype" w:hAnsi="Palatino Linotype" w:cs="Arial"/>
        </w:rPr>
        <w:t>, la solicitud de acceso a la información pública, a la que se le asign</w:t>
      </w:r>
      <w:r w:rsidR="002C165E" w:rsidRPr="004B6FF5">
        <w:rPr>
          <w:rFonts w:ascii="Palatino Linotype" w:hAnsi="Palatino Linotype" w:cs="Arial"/>
        </w:rPr>
        <w:t>ó el número</w:t>
      </w:r>
      <w:r w:rsidR="003C338A" w:rsidRPr="004B6FF5">
        <w:rPr>
          <w:rFonts w:ascii="Palatino Linotype" w:hAnsi="Palatino Linotype" w:cs="Arial"/>
        </w:rPr>
        <w:t xml:space="preserve"> </w:t>
      </w:r>
      <w:r w:rsidR="00B80EBC" w:rsidRPr="00B80EBC">
        <w:rPr>
          <w:rFonts w:ascii="Palatino Linotype" w:hAnsi="Palatino Linotype" w:cs="Arial"/>
          <w:b/>
        </w:rPr>
        <w:t>00180/IXTAPALU/IP/2018</w:t>
      </w:r>
      <w:r w:rsidR="00347B77" w:rsidRPr="004B6FF5">
        <w:rPr>
          <w:rFonts w:ascii="Palatino Linotype" w:hAnsi="Palatino Linotype" w:cs="Arial"/>
          <w:b/>
        </w:rPr>
        <w:t xml:space="preserve">, </w:t>
      </w:r>
      <w:r w:rsidR="00D06012" w:rsidRPr="004B6FF5">
        <w:rPr>
          <w:rFonts w:ascii="Palatino Linotype" w:hAnsi="Palatino Linotype" w:cs="Arial"/>
        </w:rPr>
        <w:t xml:space="preserve">mediante la cual </w:t>
      </w:r>
      <w:r w:rsidR="00F077F3" w:rsidRPr="004B6FF5">
        <w:rPr>
          <w:rFonts w:ascii="Palatino Linotype" w:hAnsi="Palatino Linotype" w:cs="Arial"/>
        </w:rPr>
        <w:t>requirió</w:t>
      </w:r>
      <w:r w:rsidR="00E07049" w:rsidRPr="004B6FF5">
        <w:rPr>
          <w:rFonts w:ascii="Palatino Linotype" w:hAnsi="Palatino Linotype" w:cs="Arial"/>
        </w:rPr>
        <w:t xml:space="preserve"> </w:t>
      </w:r>
      <w:r w:rsidR="00EA1279" w:rsidRPr="004B6FF5">
        <w:rPr>
          <w:rFonts w:ascii="Palatino Linotype" w:hAnsi="Palatino Linotype" w:cs="Arial"/>
        </w:rPr>
        <w:t xml:space="preserve">la información </w:t>
      </w:r>
      <w:r w:rsidR="00D06012" w:rsidRPr="004B6FF5">
        <w:rPr>
          <w:rFonts w:ascii="Palatino Linotype" w:hAnsi="Palatino Linotype" w:cs="Arial"/>
        </w:rPr>
        <w:t xml:space="preserve">siguiente: </w:t>
      </w:r>
    </w:p>
    <w:p w:rsidR="00D775E8" w:rsidRPr="004B6FF5" w:rsidRDefault="00C67E50" w:rsidP="002C165E">
      <w:pPr>
        <w:ind w:left="567" w:right="900"/>
        <w:jc w:val="both"/>
        <w:rPr>
          <w:rFonts w:ascii="Palatino Linotype" w:hAnsi="Palatino Linotype" w:cs="Arial"/>
          <w:i/>
          <w:sz w:val="22"/>
          <w:szCs w:val="22"/>
        </w:rPr>
      </w:pPr>
      <w:r w:rsidRPr="004B6FF5">
        <w:rPr>
          <w:rFonts w:ascii="Palatino Linotype" w:hAnsi="Palatino Linotype" w:cs="Arial"/>
          <w:i/>
          <w:sz w:val="22"/>
          <w:szCs w:val="22"/>
        </w:rPr>
        <w:t>“</w:t>
      </w:r>
      <w:r w:rsidR="00B80EBC" w:rsidRPr="00B80EBC">
        <w:rPr>
          <w:rFonts w:ascii="Palatino Linotype" w:hAnsi="Palatino Linotype"/>
          <w:i/>
          <w:color w:val="000000"/>
          <w:sz w:val="22"/>
          <w:szCs w:val="22"/>
        </w:rPr>
        <w:t xml:space="preserve">Con fundamento al artículo 6 constitucional solicito la siguiente información: Cuántos Centros de combate a las adicciones tiene el municipio. Requiero el nombre de dichos centros y sus ubicaciones. Solicito conocer con cuántos policías </w:t>
      </w:r>
      <w:proofErr w:type="gramStart"/>
      <w:r w:rsidR="00B80EBC" w:rsidRPr="00B80EBC">
        <w:rPr>
          <w:rFonts w:ascii="Palatino Linotype" w:hAnsi="Palatino Linotype"/>
          <w:i/>
          <w:color w:val="000000"/>
          <w:sz w:val="22"/>
          <w:szCs w:val="22"/>
        </w:rPr>
        <w:t>contó</w:t>
      </w:r>
      <w:proofErr w:type="gramEnd"/>
      <w:r w:rsidR="00B80EBC" w:rsidRPr="00B80EBC">
        <w:rPr>
          <w:rFonts w:ascii="Palatino Linotype" w:hAnsi="Palatino Linotype"/>
          <w:i/>
          <w:color w:val="000000"/>
          <w:sz w:val="22"/>
          <w:szCs w:val="22"/>
        </w:rPr>
        <w:t xml:space="preserve"> el municipio durante el período 2012 a 2018. Requiero conocer a qué zonas fueron enviados, dicha información la requiero en formato de datos abiertos. Requiero proporcione cuáles fueron las zonas con mayor problema de adicciones en el municipio durante el período 2012 a 2018. Requiero conocer cuáles fueron las estrategias de intervención del municipio para atender esta problemática. Requiero conocer cuáles fueron las zonas con mayor índice delictivo en el municipio durante el período 2012 a 2018. Proporcionar información del tipo de delito que se comenten en estas regiones, género de las personas que comenten el delito, edad y escolaridad de aquellos que comenten el delito. Finalmente, requiero conocer la estrategia de prevención del delito que ha implementado el municipio durante el período 2012 a 2018 en formato de datos abiertos. </w:t>
      </w:r>
      <w:r w:rsidR="00A17BFC" w:rsidRPr="004B6FF5">
        <w:rPr>
          <w:rFonts w:ascii="Palatino Linotype" w:hAnsi="Palatino Linotype"/>
          <w:i/>
          <w:color w:val="000000"/>
          <w:sz w:val="22"/>
          <w:szCs w:val="22"/>
          <w:lang w:val="es-MX"/>
        </w:rPr>
        <w:t>“</w:t>
      </w:r>
      <w:r w:rsidRPr="004B6FF5">
        <w:rPr>
          <w:rFonts w:ascii="Palatino Linotype" w:hAnsi="Palatino Linotype" w:cs="Arial"/>
          <w:i/>
          <w:sz w:val="22"/>
          <w:szCs w:val="22"/>
        </w:rPr>
        <w:t>(Sic)</w:t>
      </w:r>
    </w:p>
    <w:p w:rsidR="00F004E5" w:rsidRPr="004B6FF5" w:rsidRDefault="009A4D3C" w:rsidP="009143B4">
      <w:pPr>
        <w:spacing w:before="240" w:after="240" w:line="360" w:lineRule="auto"/>
        <w:jc w:val="both"/>
        <w:rPr>
          <w:rFonts w:ascii="Palatino Linotype" w:hAnsi="Palatino Linotype" w:cs="Arial"/>
          <w:b/>
          <w:sz w:val="28"/>
          <w:szCs w:val="28"/>
        </w:rPr>
      </w:pPr>
      <w:r w:rsidRPr="004B6FF5">
        <w:rPr>
          <w:rFonts w:ascii="Palatino Linotype" w:hAnsi="Palatino Linotype" w:cs="Arial"/>
          <w:b/>
          <w:sz w:val="28"/>
          <w:szCs w:val="28"/>
        </w:rPr>
        <w:t>Modalidad de e</w:t>
      </w:r>
      <w:r w:rsidR="00F004E5" w:rsidRPr="004B6FF5">
        <w:rPr>
          <w:rFonts w:ascii="Palatino Linotype" w:hAnsi="Palatino Linotype" w:cs="Arial"/>
          <w:b/>
          <w:sz w:val="28"/>
          <w:szCs w:val="28"/>
        </w:rPr>
        <w:t>ntrega:</w:t>
      </w:r>
      <w:r w:rsidR="00F004E5" w:rsidRPr="004B6FF5">
        <w:rPr>
          <w:rFonts w:ascii="Palatino Linotype" w:hAnsi="Palatino Linotype" w:cs="Arial"/>
        </w:rPr>
        <w:t xml:space="preserve"> A través del SAIMEX</w:t>
      </w:r>
      <w:r w:rsidR="00F004E5" w:rsidRPr="004B6FF5">
        <w:rPr>
          <w:rFonts w:ascii="Palatino Linotype" w:hAnsi="Palatino Linotype" w:cs="Arial"/>
          <w:b/>
          <w:sz w:val="28"/>
          <w:szCs w:val="28"/>
        </w:rPr>
        <w:t>.</w:t>
      </w:r>
    </w:p>
    <w:p w:rsidR="009368F3" w:rsidRPr="004B6FF5" w:rsidRDefault="00887A7B" w:rsidP="002C165E">
      <w:pPr>
        <w:spacing w:before="240" w:after="240" w:line="360" w:lineRule="auto"/>
        <w:jc w:val="both"/>
        <w:rPr>
          <w:rFonts w:ascii="Palatino Linotype" w:hAnsi="Palatino Linotype" w:cs="Arial"/>
          <w:lang w:val="es-ES_tradnl"/>
        </w:rPr>
      </w:pPr>
      <w:r w:rsidRPr="00887A7B">
        <w:rPr>
          <w:rFonts w:ascii="Palatino Linotype" w:hAnsi="Palatino Linotype" w:cs="Arial"/>
          <w:b/>
          <w:noProof/>
          <w:sz w:val="28"/>
          <w:szCs w:val="28"/>
          <w:lang w:val="es-MX" w:eastAsia="es-MX"/>
        </w:rPr>
        <w:lastRenderedPageBreak/>
        <w:drawing>
          <wp:anchor distT="0" distB="0" distL="114300" distR="114300" simplePos="0" relativeHeight="251660288" behindDoc="1" locked="0" layoutInCell="1" allowOverlap="1" wp14:anchorId="22BBE3C8" wp14:editId="1D1E2455">
            <wp:simplePos x="0" y="0"/>
            <wp:positionH relativeFrom="column">
              <wp:posOffset>951230</wp:posOffset>
            </wp:positionH>
            <wp:positionV relativeFrom="paragraph">
              <wp:posOffset>1264920</wp:posOffset>
            </wp:positionV>
            <wp:extent cx="4676775" cy="3905250"/>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7A7B">
        <w:rPr>
          <w:rFonts w:ascii="Palatino Linotype" w:hAnsi="Palatino Linotype" w:cs="Arial"/>
          <w:b/>
          <w:noProof/>
          <w:sz w:val="28"/>
          <w:szCs w:val="28"/>
          <w:lang w:val="es-MX" w:eastAsia="es-MX"/>
        </w:rPr>
        <w:drawing>
          <wp:anchor distT="0" distB="0" distL="114300" distR="114300" simplePos="0" relativeHeight="251659264" behindDoc="1" locked="0" layoutInCell="1" allowOverlap="1" wp14:anchorId="34EF1E99" wp14:editId="5475A3FB">
            <wp:simplePos x="0" y="0"/>
            <wp:positionH relativeFrom="column">
              <wp:posOffset>-85725</wp:posOffset>
            </wp:positionH>
            <wp:positionV relativeFrom="paragraph">
              <wp:posOffset>-933450</wp:posOffset>
            </wp:positionV>
            <wp:extent cx="1695450" cy="10287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17BFC" w:rsidRPr="004F5F83">
        <w:rPr>
          <w:rFonts w:ascii="Palatino Linotype" w:hAnsi="Palatino Linotype" w:cs="Arial"/>
          <w:b/>
          <w:sz w:val="28"/>
          <w:szCs w:val="28"/>
        </w:rPr>
        <w:t>Segundo</w:t>
      </w:r>
      <w:r w:rsidR="009F7616" w:rsidRPr="004F5F83">
        <w:rPr>
          <w:rFonts w:ascii="Palatino Linotype" w:hAnsi="Palatino Linotype" w:cs="Arial"/>
          <w:b/>
          <w:sz w:val="28"/>
          <w:szCs w:val="28"/>
        </w:rPr>
        <w:t>. Respuesta.</w:t>
      </w:r>
      <w:r w:rsidR="009F7616" w:rsidRPr="004F5F83">
        <w:rPr>
          <w:rFonts w:ascii="Palatino Linotype" w:hAnsi="Palatino Linotype" w:cs="Arial"/>
          <w:b/>
        </w:rPr>
        <w:t xml:space="preserve"> </w:t>
      </w:r>
      <w:r w:rsidR="002C165E" w:rsidRPr="004F5F83">
        <w:rPr>
          <w:rFonts w:ascii="Palatino Linotype" w:hAnsi="Palatino Linotype" w:cs="Arial"/>
        </w:rPr>
        <w:t>De la revisión</w:t>
      </w:r>
      <w:r w:rsidR="002C165E" w:rsidRPr="004B6FF5">
        <w:rPr>
          <w:rFonts w:ascii="Palatino Linotype" w:hAnsi="Palatino Linotype" w:cs="Arial"/>
        </w:rPr>
        <w:t xml:space="preserve"> a las constancias que integran el expediente en que se actúa se advierte que el </w:t>
      </w:r>
      <w:r w:rsidR="001D6434" w:rsidRPr="004B6FF5">
        <w:rPr>
          <w:rFonts w:ascii="Palatino Linotype" w:hAnsi="Palatino Linotype" w:cs="Arial"/>
          <w:b/>
        </w:rPr>
        <w:t>Sujeto Obligado</w:t>
      </w:r>
      <w:r w:rsidR="002C165E" w:rsidRPr="004B6FF5">
        <w:rPr>
          <w:rFonts w:ascii="Palatino Linotype" w:hAnsi="Palatino Linotype" w:cs="Arial"/>
          <w:b/>
        </w:rPr>
        <w:t xml:space="preserve"> </w:t>
      </w:r>
      <w:r w:rsidR="002C165E" w:rsidRPr="004B6FF5">
        <w:rPr>
          <w:rFonts w:ascii="Palatino Linotype" w:hAnsi="Palatino Linotype" w:cs="Arial"/>
        </w:rPr>
        <w:t>fue omiso en responder a la solicitud de acceso a la información p</w:t>
      </w:r>
      <w:r w:rsidR="007854A0" w:rsidRPr="004B6FF5">
        <w:rPr>
          <w:rFonts w:ascii="Palatino Linotype" w:hAnsi="Palatino Linotype" w:cs="Arial"/>
        </w:rPr>
        <w:t xml:space="preserve">ública </w:t>
      </w:r>
      <w:r w:rsidR="007854A0" w:rsidRPr="004B6FF5">
        <w:rPr>
          <w:rFonts w:ascii="Palatino Linotype" w:hAnsi="Palatino Linotype" w:cs="Arial"/>
          <w:lang w:val="es-ES_tradnl"/>
        </w:rPr>
        <w:t>dentro del plazo de quince días otorgado por el artículo 163 de la Ley de Transparencia y Acceso a la Información Pública de la entidad</w:t>
      </w:r>
      <w:r w:rsidR="00413DC5" w:rsidRPr="004B6FF5">
        <w:rPr>
          <w:rFonts w:ascii="Palatino Linotype" w:hAnsi="Palatino Linotype" w:cs="Arial"/>
          <w:lang w:val="es-ES_tradnl"/>
        </w:rPr>
        <w:t>, como se ilustra enseguida:</w:t>
      </w:r>
    </w:p>
    <w:p w:rsidR="00413DC5" w:rsidRPr="004B6FF5" w:rsidRDefault="005A3B14" w:rsidP="00413DC5">
      <w:pPr>
        <w:spacing w:before="240" w:after="240" w:line="360" w:lineRule="auto"/>
        <w:jc w:val="center"/>
        <w:rPr>
          <w:rFonts w:ascii="Palatino Linotype" w:hAnsi="Palatino Linotype" w:cs="Arial"/>
          <w:lang w:val="es-ES_tradnl"/>
        </w:rPr>
      </w:pPr>
      <w:r>
        <w:rPr>
          <w:rFonts w:ascii="Palatino Linotype" w:hAnsi="Palatino Linotype" w:cs="Arial"/>
          <w:noProof/>
          <w:lang w:val="es-MX" w:eastAsia="es-MX"/>
        </w:rPr>
        <w:drawing>
          <wp:inline distT="0" distB="0" distL="0" distR="0">
            <wp:extent cx="6325483" cy="5525271"/>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Sin título.png"/>
                    <pic:cNvPicPr/>
                  </pic:nvPicPr>
                  <pic:blipFill>
                    <a:blip r:embed="rId10">
                      <a:extLst>
                        <a:ext uri="{28A0092B-C50C-407E-A947-70E740481C1C}">
                          <a14:useLocalDpi xmlns:a14="http://schemas.microsoft.com/office/drawing/2010/main" val="0"/>
                        </a:ext>
                      </a:extLst>
                    </a:blip>
                    <a:stretch>
                      <a:fillRect/>
                    </a:stretch>
                  </pic:blipFill>
                  <pic:spPr>
                    <a:xfrm>
                      <a:off x="0" y="0"/>
                      <a:ext cx="6325483" cy="5525271"/>
                    </a:xfrm>
                    <a:prstGeom prst="rect">
                      <a:avLst/>
                    </a:prstGeom>
                  </pic:spPr>
                </pic:pic>
              </a:graphicData>
            </a:graphic>
          </wp:inline>
        </w:drawing>
      </w:r>
      <w:bookmarkStart w:id="0" w:name="_GoBack"/>
      <w:bookmarkEnd w:id="0"/>
    </w:p>
    <w:p w:rsidR="00634CED" w:rsidRPr="004B6FF5" w:rsidRDefault="009D7FFE" w:rsidP="00E37742">
      <w:pPr>
        <w:spacing w:before="240" w:after="240" w:line="360" w:lineRule="auto"/>
        <w:ind w:right="49"/>
        <w:jc w:val="both"/>
        <w:rPr>
          <w:rFonts w:ascii="Palatino Linotype" w:hAnsi="Palatino Linotype" w:cs="Arial"/>
        </w:rPr>
      </w:pPr>
      <w:r w:rsidRPr="004F5F83">
        <w:rPr>
          <w:rFonts w:ascii="Palatino Linotype" w:hAnsi="Palatino Linotype" w:cs="Arial"/>
          <w:b/>
          <w:sz w:val="28"/>
          <w:szCs w:val="28"/>
        </w:rPr>
        <w:lastRenderedPageBreak/>
        <w:t>Tercer</w:t>
      </w:r>
      <w:r w:rsidR="009F7616" w:rsidRPr="004F5F83">
        <w:rPr>
          <w:rFonts w:ascii="Palatino Linotype" w:hAnsi="Palatino Linotype" w:cs="Arial"/>
          <w:b/>
          <w:sz w:val="28"/>
          <w:szCs w:val="28"/>
        </w:rPr>
        <w:t>. Integración y trámite de</w:t>
      </w:r>
      <w:r w:rsidR="004C0329" w:rsidRPr="004F5F83">
        <w:rPr>
          <w:rFonts w:ascii="Palatino Linotype" w:hAnsi="Palatino Linotype" w:cs="Arial"/>
          <w:b/>
          <w:sz w:val="28"/>
          <w:szCs w:val="28"/>
        </w:rPr>
        <w:t xml:space="preserve"> </w:t>
      </w:r>
      <w:r w:rsidR="00994894" w:rsidRPr="004F5F83">
        <w:rPr>
          <w:rFonts w:ascii="Palatino Linotype" w:hAnsi="Palatino Linotype" w:cs="Arial"/>
          <w:b/>
          <w:sz w:val="28"/>
          <w:szCs w:val="28"/>
        </w:rPr>
        <w:t>l</w:t>
      </w:r>
      <w:r w:rsidR="004C0329" w:rsidRPr="004F5F83">
        <w:rPr>
          <w:rFonts w:ascii="Palatino Linotype" w:hAnsi="Palatino Linotype" w:cs="Arial"/>
          <w:b/>
          <w:sz w:val="28"/>
          <w:szCs w:val="28"/>
        </w:rPr>
        <w:t xml:space="preserve">os </w:t>
      </w:r>
      <w:r w:rsidR="009F7616" w:rsidRPr="004F5F83">
        <w:rPr>
          <w:rFonts w:ascii="Palatino Linotype" w:hAnsi="Palatino Linotype" w:cs="Arial"/>
          <w:b/>
          <w:sz w:val="28"/>
          <w:szCs w:val="28"/>
        </w:rPr>
        <w:t>recurso</w:t>
      </w:r>
      <w:r w:rsidR="004C0329" w:rsidRPr="004F5F83">
        <w:rPr>
          <w:rFonts w:ascii="Palatino Linotype" w:hAnsi="Palatino Linotype" w:cs="Arial"/>
          <w:b/>
          <w:sz w:val="28"/>
          <w:szCs w:val="28"/>
        </w:rPr>
        <w:t>s</w:t>
      </w:r>
      <w:r w:rsidR="009F7616" w:rsidRPr="004F5F83">
        <w:rPr>
          <w:rFonts w:ascii="Palatino Linotype" w:hAnsi="Palatino Linotype" w:cs="Arial"/>
          <w:b/>
          <w:sz w:val="28"/>
          <w:szCs w:val="28"/>
        </w:rPr>
        <w:t xml:space="preserve"> de revisión.</w:t>
      </w:r>
      <w:r w:rsidR="009F7616" w:rsidRPr="004B6FF5">
        <w:rPr>
          <w:rFonts w:ascii="Palatino Linotype" w:hAnsi="Palatino Linotype" w:cs="Arial"/>
          <w:b/>
        </w:rPr>
        <w:t xml:space="preserve"> </w:t>
      </w:r>
      <w:r w:rsidR="00D06012" w:rsidRPr="004B6FF5">
        <w:rPr>
          <w:rFonts w:ascii="Palatino Linotype" w:hAnsi="Palatino Linotype" w:cs="Arial"/>
        </w:rPr>
        <w:t>Inconforme con</w:t>
      </w:r>
      <w:r w:rsidR="00474D74" w:rsidRPr="004B6FF5">
        <w:rPr>
          <w:rFonts w:ascii="Palatino Linotype" w:hAnsi="Palatino Linotype" w:cs="Arial"/>
        </w:rPr>
        <w:t xml:space="preserve"> la falta de</w:t>
      </w:r>
      <w:r w:rsidR="00335DA7" w:rsidRPr="004B6FF5">
        <w:rPr>
          <w:rFonts w:ascii="Palatino Linotype" w:hAnsi="Palatino Linotype" w:cs="Arial"/>
        </w:rPr>
        <w:t xml:space="preserve"> </w:t>
      </w:r>
      <w:r w:rsidR="00D06012" w:rsidRPr="004B6FF5">
        <w:rPr>
          <w:rFonts w:ascii="Palatino Linotype" w:hAnsi="Palatino Linotype" w:cs="Arial"/>
        </w:rPr>
        <w:t xml:space="preserve">respuesta, </w:t>
      </w:r>
      <w:r w:rsidR="00FD619D" w:rsidRPr="004B6FF5">
        <w:rPr>
          <w:rFonts w:ascii="Palatino Linotype" w:hAnsi="Palatino Linotype" w:cs="Arial"/>
        </w:rPr>
        <w:t>el</w:t>
      </w:r>
      <w:r w:rsidR="00100B43" w:rsidRPr="004B6FF5">
        <w:rPr>
          <w:rFonts w:ascii="Palatino Linotype" w:hAnsi="Palatino Linotype" w:cs="Arial"/>
        </w:rPr>
        <w:t xml:space="preserve"> </w:t>
      </w:r>
      <w:r w:rsidR="001D6434" w:rsidRPr="004B6FF5">
        <w:rPr>
          <w:rFonts w:ascii="Palatino Linotype" w:hAnsi="Palatino Linotype" w:cs="Arial"/>
          <w:b/>
        </w:rPr>
        <w:t>recurrente</w:t>
      </w:r>
      <w:r w:rsidR="006506CB" w:rsidRPr="004B6FF5">
        <w:rPr>
          <w:rFonts w:ascii="Palatino Linotype" w:hAnsi="Palatino Linotype" w:cs="Arial"/>
        </w:rPr>
        <w:t xml:space="preserve"> </w:t>
      </w:r>
      <w:r w:rsidR="00D06012" w:rsidRPr="004B6FF5">
        <w:rPr>
          <w:rFonts w:ascii="Palatino Linotype" w:hAnsi="Palatino Linotype" w:cs="Arial"/>
        </w:rPr>
        <w:t xml:space="preserve">interpuso </w:t>
      </w:r>
      <w:r w:rsidR="00474D74" w:rsidRPr="004B6FF5">
        <w:rPr>
          <w:rFonts w:ascii="Palatino Linotype" w:hAnsi="Palatino Linotype" w:cs="Arial"/>
        </w:rPr>
        <w:t>el</w:t>
      </w:r>
      <w:r w:rsidR="00C63DE0" w:rsidRPr="004B6FF5">
        <w:rPr>
          <w:rFonts w:ascii="Palatino Linotype" w:hAnsi="Palatino Linotype" w:cs="Arial"/>
        </w:rPr>
        <w:t xml:space="preserve"> </w:t>
      </w:r>
      <w:r w:rsidR="00D06012" w:rsidRPr="004B6FF5">
        <w:rPr>
          <w:rFonts w:ascii="Palatino Linotype" w:hAnsi="Palatino Linotype" w:cs="Arial"/>
        </w:rPr>
        <w:t xml:space="preserve">recurso de revisión </w:t>
      </w:r>
      <w:r w:rsidR="00DC7A93" w:rsidRPr="004B6FF5">
        <w:rPr>
          <w:rFonts w:ascii="Palatino Linotype" w:hAnsi="Palatino Linotype" w:cs="Arial"/>
        </w:rPr>
        <w:t>materia del presente estudio</w:t>
      </w:r>
      <w:r w:rsidR="00994894" w:rsidRPr="004B6FF5">
        <w:rPr>
          <w:rFonts w:ascii="Palatino Linotype" w:hAnsi="Palatino Linotype" w:cs="Arial"/>
        </w:rPr>
        <w:t xml:space="preserve"> </w:t>
      </w:r>
      <w:r w:rsidR="00474D74" w:rsidRPr="004B6FF5">
        <w:rPr>
          <w:rFonts w:ascii="Palatino Linotype" w:hAnsi="Palatino Linotype" w:cs="Arial"/>
        </w:rPr>
        <w:t>el día</w:t>
      </w:r>
      <w:r w:rsidR="00634CED" w:rsidRPr="004B6FF5">
        <w:rPr>
          <w:rFonts w:ascii="Palatino Linotype" w:hAnsi="Palatino Linotype" w:cs="Arial"/>
        </w:rPr>
        <w:t xml:space="preserve"> </w:t>
      </w:r>
      <w:r w:rsidR="00C90CA0">
        <w:rPr>
          <w:rFonts w:ascii="Palatino Linotype" w:hAnsi="Palatino Linotype" w:cs="Arial"/>
          <w:b/>
        </w:rPr>
        <w:t>primero</w:t>
      </w:r>
      <w:r w:rsidR="00474D74" w:rsidRPr="004B6FF5">
        <w:rPr>
          <w:rFonts w:ascii="Palatino Linotype" w:hAnsi="Palatino Linotype" w:cs="Arial"/>
          <w:b/>
        </w:rPr>
        <w:t xml:space="preserve"> </w:t>
      </w:r>
      <w:r w:rsidR="00E2625E" w:rsidRPr="004B6FF5">
        <w:rPr>
          <w:rFonts w:ascii="Palatino Linotype" w:hAnsi="Palatino Linotype" w:cs="Arial"/>
          <w:b/>
        </w:rPr>
        <w:t xml:space="preserve">de </w:t>
      </w:r>
      <w:r w:rsidR="00C90CA0">
        <w:rPr>
          <w:rFonts w:ascii="Palatino Linotype" w:hAnsi="Palatino Linotype" w:cs="Arial"/>
          <w:b/>
        </w:rPr>
        <w:t>enero</w:t>
      </w:r>
      <w:r w:rsidR="002E2DDE" w:rsidRPr="004B6FF5">
        <w:rPr>
          <w:rFonts w:ascii="Palatino Linotype" w:hAnsi="Palatino Linotype" w:cs="Arial"/>
          <w:b/>
        </w:rPr>
        <w:t xml:space="preserve"> </w:t>
      </w:r>
      <w:r w:rsidR="00A8164C" w:rsidRPr="004B6FF5">
        <w:rPr>
          <w:rFonts w:ascii="Palatino Linotype" w:hAnsi="Palatino Linotype" w:cs="Arial"/>
          <w:b/>
        </w:rPr>
        <w:t>de</w:t>
      </w:r>
      <w:r w:rsidR="00634CED" w:rsidRPr="004B6FF5">
        <w:rPr>
          <w:rFonts w:ascii="Palatino Linotype" w:hAnsi="Palatino Linotype" w:cs="Arial"/>
          <w:b/>
        </w:rPr>
        <w:t xml:space="preserve"> </w:t>
      </w:r>
      <w:r w:rsidR="00C90CA0">
        <w:rPr>
          <w:rFonts w:ascii="Palatino Linotype" w:hAnsi="Palatino Linotype" w:cs="Arial"/>
          <w:b/>
        </w:rPr>
        <w:t>dos mil diecinueve</w:t>
      </w:r>
      <w:r w:rsidR="00C848D9" w:rsidRPr="004B6FF5">
        <w:rPr>
          <w:rFonts w:ascii="Palatino Linotype" w:hAnsi="Palatino Linotype" w:cs="Arial"/>
        </w:rPr>
        <w:t>,</w:t>
      </w:r>
      <w:r w:rsidR="00C848D9" w:rsidRPr="004B6FF5">
        <w:rPr>
          <w:rFonts w:ascii="Palatino Linotype" w:hAnsi="Palatino Linotype" w:cs="Arial"/>
          <w:b/>
        </w:rPr>
        <w:t xml:space="preserve"> </w:t>
      </w:r>
      <w:r w:rsidR="00994894" w:rsidRPr="004B6FF5">
        <w:rPr>
          <w:rFonts w:ascii="Palatino Linotype" w:hAnsi="Palatino Linotype" w:cs="Arial"/>
        </w:rPr>
        <w:t xml:space="preserve">en </w:t>
      </w:r>
      <w:r w:rsidR="00981086" w:rsidRPr="004B6FF5">
        <w:rPr>
          <w:rFonts w:ascii="Palatino Linotype" w:hAnsi="Palatino Linotype" w:cs="Arial"/>
        </w:rPr>
        <w:t xml:space="preserve">los </w:t>
      </w:r>
      <w:r w:rsidR="00994894" w:rsidRPr="004B6FF5">
        <w:rPr>
          <w:rFonts w:ascii="Palatino Linotype" w:hAnsi="Palatino Linotype" w:cs="Arial"/>
        </w:rPr>
        <w:t xml:space="preserve">que </w:t>
      </w:r>
      <w:r w:rsidR="00335DA7" w:rsidRPr="004B6FF5">
        <w:rPr>
          <w:rFonts w:ascii="Palatino Linotype" w:hAnsi="Palatino Linotype" w:cs="Arial"/>
        </w:rPr>
        <w:t>señaló</w:t>
      </w:r>
      <w:r w:rsidR="007959C7" w:rsidRPr="004B6FF5">
        <w:rPr>
          <w:rFonts w:ascii="Palatino Linotype" w:hAnsi="Palatino Linotype" w:cs="Arial"/>
        </w:rPr>
        <w:t xml:space="preserve"> como acto impugnado y razones o motivos de inconformidad</w:t>
      </w:r>
      <w:r w:rsidR="004847A8" w:rsidRPr="004B6FF5">
        <w:rPr>
          <w:rFonts w:ascii="Palatino Linotype" w:hAnsi="Palatino Linotype" w:cs="Arial"/>
        </w:rPr>
        <w:t>, sustancialmente lo siguiente:</w:t>
      </w:r>
    </w:p>
    <w:p w:rsidR="00FD619D" w:rsidRPr="004B6FF5" w:rsidRDefault="007959C7" w:rsidP="006F421D">
      <w:pPr>
        <w:spacing w:line="360" w:lineRule="auto"/>
        <w:ind w:right="49"/>
        <w:jc w:val="both"/>
        <w:rPr>
          <w:rFonts w:ascii="Palatino Linotype" w:hAnsi="Palatino Linotype" w:cs="Arial"/>
        </w:rPr>
      </w:pPr>
      <w:r w:rsidRPr="004B6FF5">
        <w:rPr>
          <w:rFonts w:ascii="Palatino Linotype" w:hAnsi="Palatino Linotype" w:cs="Arial"/>
          <w:b/>
        </w:rPr>
        <w:t>Acto impugnado</w:t>
      </w:r>
      <w:r w:rsidRPr="004B6FF5">
        <w:rPr>
          <w:rFonts w:ascii="Palatino Linotype" w:hAnsi="Palatino Linotype" w:cs="Arial"/>
        </w:rPr>
        <w:t xml:space="preserve">: </w:t>
      </w:r>
    </w:p>
    <w:p w:rsidR="004847A8" w:rsidRPr="004B6FF5" w:rsidRDefault="00474D74" w:rsidP="00C90CA0">
      <w:pPr>
        <w:ind w:left="993" w:right="900"/>
        <w:jc w:val="both"/>
        <w:rPr>
          <w:rFonts w:ascii="Palatino Linotype" w:hAnsi="Palatino Linotype" w:cs="Arial"/>
          <w:i/>
          <w:sz w:val="22"/>
          <w:szCs w:val="22"/>
        </w:rPr>
      </w:pPr>
      <w:r w:rsidRPr="004B6FF5">
        <w:rPr>
          <w:rFonts w:ascii="Palatino Linotype" w:hAnsi="Palatino Linotype" w:cs="Arial"/>
          <w:i/>
          <w:sz w:val="22"/>
          <w:szCs w:val="22"/>
        </w:rPr>
        <w:t>“</w:t>
      </w:r>
      <w:r w:rsidR="00C90CA0" w:rsidRPr="00C90CA0">
        <w:rPr>
          <w:rFonts w:ascii="Palatino Linotype" w:hAnsi="Palatino Linotype"/>
          <w:i/>
          <w:color w:val="000000"/>
          <w:sz w:val="22"/>
          <w:szCs w:val="22"/>
        </w:rPr>
        <w:t xml:space="preserve">Con fundamento al artículo 6 constitucional solicito la siguiente información: Cuántos Centros de combate a las adicciones tiene el municipio. Requiero el nombre de dichos centros y sus ubicaciones. Solicito conocer con cuántos policías </w:t>
      </w:r>
      <w:proofErr w:type="gramStart"/>
      <w:r w:rsidR="00C90CA0" w:rsidRPr="00C90CA0">
        <w:rPr>
          <w:rFonts w:ascii="Palatino Linotype" w:hAnsi="Palatino Linotype"/>
          <w:i/>
          <w:color w:val="000000"/>
          <w:sz w:val="22"/>
          <w:szCs w:val="22"/>
        </w:rPr>
        <w:t>contó</w:t>
      </w:r>
      <w:proofErr w:type="gramEnd"/>
      <w:r w:rsidR="00C90CA0" w:rsidRPr="00C90CA0">
        <w:rPr>
          <w:rFonts w:ascii="Palatino Linotype" w:hAnsi="Palatino Linotype"/>
          <w:i/>
          <w:color w:val="000000"/>
          <w:sz w:val="22"/>
          <w:szCs w:val="22"/>
        </w:rPr>
        <w:t xml:space="preserve"> el municipio durante el período 2012 a 2018. Requiero conocer a qué zonas fueron enviados, dicha información la requiero en formato de datos abiertos. Requiero proporcione cuáles fueron las zonas con mayor problema de adicciones en el municipio durante el período 2012 a 2018. Requiero conocer cuáles fueron las estrategias de intervención del municipio para atender esta problemática. Requiero conocer cuáles fueron las zonas con mayor índice delictivo en el municipio durante el período 2012 a 2018. Proporcionar información del tipo de delito que se comenten en estas regiones, género de las personas que comenten el delito, edad y escolaridad de aquellos que comenten el delito. Finalmente, requiero conocer la estrategia de prevención del delito que ha implementado el municipio durante el período 2012 a 2018 en formato de datos abiertos.</w:t>
      </w:r>
      <w:r w:rsidRPr="004B6FF5">
        <w:rPr>
          <w:rFonts w:ascii="Palatino Linotype" w:hAnsi="Palatino Linotype" w:cs="Arial"/>
          <w:i/>
          <w:sz w:val="22"/>
          <w:szCs w:val="22"/>
        </w:rPr>
        <w:t>” (</w:t>
      </w:r>
      <w:proofErr w:type="gramStart"/>
      <w:r w:rsidRPr="004B6FF5">
        <w:rPr>
          <w:rFonts w:ascii="Palatino Linotype" w:hAnsi="Palatino Linotype" w:cs="Arial"/>
          <w:i/>
          <w:sz w:val="22"/>
          <w:szCs w:val="22"/>
        </w:rPr>
        <w:t>sic</w:t>
      </w:r>
      <w:proofErr w:type="gramEnd"/>
      <w:r w:rsidRPr="004B6FF5">
        <w:rPr>
          <w:rFonts w:ascii="Palatino Linotype" w:hAnsi="Palatino Linotype" w:cs="Arial"/>
          <w:i/>
          <w:sz w:val="22"/>
          <w:szCs w:val="22"/>
        </w:rPr>
        <w:t>)</w:t>
      </w:r>
    </w:p>
    <w:p w:rsidR="00FD619D" w:rsidRPr="004B6FF5" w:rsidRDefault="007959C7" w:rsidP="004847A8">
      <w:pPr>
        <w:ind w:right="49"/>
        <w:jc w:val="both"/>
        <w:rPr>
          <w:rFonts w:ascii="Palatino Linotype" w:hAnsi="Palatino Linotype" w:cs="Arial"/>
          <w:b/>
        </w:rPr>
      </w:pPr>
      <w:r w:rsidRPr="004B6FF5">
        <w:rPr>
          <w:rFonts w:ascii="Palatino Linotype" w:hAnsi="Palatino Linotype" w:cs="Arial"/>
          <w:b/>
        </w:rPr>
        <w:t>Motivo de Inconformidad:</w:t>
      </w:r>
    </w:p>
    <w:p w:rsidR="00FD619D" w:rsidRPr="004B6FF5" w:rsidRDefault="00FD619D" w:rsidP="004847A8">
      <w:pPr>
        <w:ind w:right="49"/>
        <w:jc w:val="both"/>
        <w:rPr>
          <w:rFonts w:ascii="Palatino Linotype" w:hAnsi="Palatino Linotype" w:cs="Arial"/>
          <w:b/>
        </w:rPr>
      </w:pPr>
    </w:p>
    <w:p w:rsidR="004847A8" w:rsidRPr="004B6FF5" w:rsidRDefault="007959C7" w:rsidP="00C90CA0">
      <w:pPr>
        <w:ind w:left="993" w:right="900"/>
        <w:jc w:val="both"/>
        <w:rPr>
          <w:rFonts w:ascii="Palatino Linotype" w:hAnsi="Palatino Linotype" w:cs="Arial"/>
          <w:i/>
          <w:sz w:val="22"/>
          <w:szCs w:val="22"/>
        </w:rPr>
      </w:pPr>
      <w:r w:rsidRPr="004B6FF5">
        <w:rPr>
          <w:rFonts w:ascii="Palatino Linotype" w:hAnsi="Palatino Linotype" w:cs="Arial"/>
          <w:b/>
        </w:rPr>
        <w:t xml:space="preserve"> </w:t>
      </w:r>
      <w:r w:rsidR="00474D74" w:rsidRPr="004B6FF5">
        <w:rPr>
          <w:rFonts w:ascii="Palatino Linotype" w:hAnsi="Palatino Linotype" w:cs="Arial"/>
          <w:b/>
          <w:i/>
          <w:sz w:val="22"/>
          <w:szCs w:val="22"/>
        </w:rPr>
        <w:t>“</w:t>
      </w:r>
      <w:r w:rsidR="00C90CA0" w:rsidRPr="00C90CA0">
        <w:rPr>
          <w:rFonts w:ascii="Palatino Linotype" w:hAnsi="Palatino Linotype"/>
          <w:i/>
          <w:color w:val="000000"/>
          <w:sz w:val="22"/>
          <w:szCs w:val="22"/>
        </w:rPr>
        <w:t>Con fundamento al artículo 142 y 143 fracción VI de la Ley General de Transparencia y Acceso a la Información Pública solicito a la Institución garante ordene al sujeto obligado proporcionar la información en su totalidad y en los formatos que se especificaron. Asimismo, solicito que el organismo garante evalúe sancionar al sujeto obligado ya que de manera reiterada no brinda la información en su totalidad.</w:t>
      </w:r>
      <w:r w:rsidR="00C90CA0">
        <w:rPr>
          <w:rFonts w:ascii="Palatino Linotype" w:hAnsi="Palatino Linotype"/>
          <w:i/>
          <w:color w:val="000000"/>
          <w:sz w:val="22"/>
          <w:szCs w:val="22"/>
          <w:lang w:val="es-MX"/>
        </w:rPr>
        <w:t>”</w:t>
      </w:r>
      <w:r w:rsidR="00FD619D" w:rsidRPr="004B6FF5">
        <w:rPr>
          <w:rFonts w:ascii="Palatino Linotype" w:hAnsi="Palatino Linotype"/>
          <w:i/>
          <w:color w:val="000000"/>
          <w:sz w:val="22"/>
          <w:szCs w:val="22"/>
        </w:rPr>
        <w:t xml:space="preserve"> </w:t>
      </w:r>
      <w:r w:rsidR="00474D74" w:rsidRPr="004B6FF5">
        <w:rPr>
          <w:rFonts w:ascii="Palatino Linotype" w:hAnsi="Palatino Linotype" w:cs="Arial"/>
          <w:i/>
          <w:sz w:val="22"/>
          <w:szCs w:val="22"/>
        </w:rPr>
        <w:t>(</w:t>
      </w:r>
      <w:proofErr w:type="gramStart"/>
      <w:r w:rsidR="00474D74" w:rsidRPr="004B6FF5">
        <w:rPr>
          <w:rFonts w:ascii="Palatino Linotype" w:hAnsi="Palatino Linotype" w:cs="Arial"/>
          <w:i/>
          <w:sz w:val="22"/>
          <w:szCs w:val="22"/>
        </w:rPr>
        <w:t>sic</w:t>
      </w:r>
      <w:proofErr w:type="gramEnd"/>
      <w:r w:rsidR="00474D74" w:rsidRPr="004B6FF5">
        <w:rPr>
          <w:rFonts w:ascii="Palatino Linotype" w:hAnsi="Palatino Linotype" w:cs="Arial"/>
          <w:i/>
          <w:sz w:val="22"/>
          <w:szCs w:val="22"/>
        </w:rPr>
        <w:t>)</w:t>
      </w:r>
    </w:p>
    <w:p w:rsidR="004847A8" w:rsidRPr="004B6FF5" w:rsidRDefault="004847A8" w:rsidP="004847A8">
      <w:pPr>
        <w:ind w:right="49"/>
        <w:jc w:val="both"/>
        <w:rPr>
          <w:rFonts w:ascii="Palatino Linotype" w:hAnsi="Palatino Linotype" w:cs="Arial"/>
        </w:rPr>
      </w:pPr>
    </w:p>
    <w:p w:rsidR="00754AFA" w:rsidRPr="004B6FF5" w:rsidRDefault="00754AFA" w:rsidP="00754AFA">
      <w:pPr>
        <w:spacing w:before="240" w:after="240" w:line="360" w:lineRule="auto"/>
        <w:ind w:right="49"/>
        <w:jc w:val="both"/>
        <w:rPr>
          <w:rFonts w:ascii="Palatino Linotype" w:hAnsi="Palatino Linotype" w:cs="Arial"/>
        </w:rPr>
      </w:pPr>
      <w:r w:rsidRPr="004B6FF5">
        <w:rPr>
          <w:rFonts w:ascii="Palatino Linotype" w:hAnsi="Palatino Linotype" w:cs="Arial"/>
          <w:b/>
          <w:sz w:val="28"/>
          <w:szCs w:val="28"/>
          <w:lang w:eastAsia="es-MX"/>
        </w:rPr>
        <w:t xml:space="preserve">Anexos: </w:t>
      </w:r>
      <w:r w:rsidR="002046F7" w:rsidRPr="004B6FF5">
        <w:rPr>
          <w:rFonts w:ascii="Palatino Linotype" w:hAnsi="Palatino Linotype" w:cs="Arial"/>
          <w:lang w:eastAsia="es-MX"/>
        </w:rPr>
        <w:t>N</w:t>
      </w:r>
      <w:r w:rsidR="002C7087" w:rsidRPr="004B6FF5">
        <w:rPr>
          <w:rFonts w:ascii="Palatino Linotype" w:hAnsi="Palatino Linotype" w:cs="Arial"/>
          <w:lang w:eastAsia="es-MX"/>
        </w:rPr>
        <w:t>o adjuntó ningún archivo</w:t>
      </w:r>
      <w:r w:rsidR="00474D74" w:rsidRPr="004B6FF5">
        <w:rPr>
          <w:rFonts w:ascii="Palatino Linotype" w:hAnsi="Palatino Linotype" w:cs="Arial"/>
          <w:lang w:eastAsia="es-MX"/>
        </w:rPr>
        <w:t xml:space="preserve"> a su recurso</w:t>
      </w:r>
      <w:r w:rsidR="00C63DE0" w:rsidRPr="004B6FF5">
        <w:rPr>
          <w:rFonts w:ascii="Palatino Linotype" w:hAnsi="Palatino Linotype" w:cs="Arial"/>
          <w:lang w:eastAsia="es-MX"/>
        </w:rPr>
        <w:t xml:space="preserve"> de revisión</w:t>
      </w:r>
      <w:r w:rsidRPr="004B6FF5">
        <w:rPr>
          <w:rFonts w:ascii="Palatino Linotype" w:hAnsi="Palatino Linotype" w:cs="Arial"/>
        </w:rPr>
        <w:t xml:space="preserve">. </w:t>
      </w:r>
    </w:p>
    <w:p w:rsidR="0088720E" w:rsidRPr="004B6FF5" w:rsidRDefault="008066A7" w:rsidP="00C94DD4">
      <w:pPr>
        <w:spacing w:line="360" w:lineRule="auto"/>
        <w:jc w:val="both"/>
        <w:rPr>
          <w:rFonts w:ascii="Palatino Linotype" w:eastAsia="Calibri" w:hAnsi="Palatino Linotype" w:cs="Arial"/>
        </w:rPr>
      </w:pPr>
      <w:r w:rsidRPr="004F5F83">
        <w:rPr>
          <w:rFonts w:ascii="Palatino Linotype" w:hAnsi="Palatino Linotype" w:cs="Arial"/>
          <w:b/>
          <w:sz w:val="28"/>
          <w:szCs w:val="28"/>
        </w:rPr>
        <w:t>Cuarto</w:t>
      </w:r>
      <w:r w:rsidR="002426FE" w:rsidRPr="004F5F83">
        <w:rPr>
          <w:rFonts w:ascii="Palatino Linotype" w:hAnsi="Palatino Linotype" w:cs="Arial"/>
          <w:b/>
          <w:sz w:val="28"/>
          <w:szCs w:val="28"/>
        </w:rPr>
        <w:t xml:space="preserve">. </w:t>
      </w:r>
      <w:r w:rsidR="008B3345" w:rsidRPr="004F5F83">
        <w:rPr>
          <w:rFonts w:ascii="Palatino Linotype" w:eastAsia="Calibri" w:hAnsi="Palatino Linotype" w:cs="Arial"/>
          <w:b/>
          <w:sz w:val="28"/>
          <w:szCs w:val="28"/>
        </w:rPr>
        <w:t xml:space="preserve">Turno. </w:t>
      </w:r>
      <w:r w:rsidR="008B3345" w:rsidRPr="004F5F83">
        <w:rPr>
          <w:rFonts w:ascii="Palatino Linotype" w:eastAsia="Calibri" w:hAnsi="Palatino Linotype" w:cs="Arial"/>
        </w:rPr>
        <w:t>De conformidad</w:t>
      </w:r>
      <w:r w:rsidR="008B3345" w:rsidRPr="004B6FF5">
        <w:rPr>
          <w:rFonts w:ascii="Palatino Linotype" w:eastAsia="Calibri" w:hAnsi="Palatino Linotype" w:cs="Arial"/>
        </w:rPr>
        <w:t xml:space="preserve"> con el artículo 185</w:t>
      </w:r>
      <w:r w:rsidR="0045214C" w:rsidRPr="004B6FF5">
        <w:rPr>
          <w:rFonts w:ascii="Palatino Linotype" w:eastAsia="Calibri" w:hAnsi="Palatino Linotype" w:cs="Arial"/>
        </w:rPr>
        <w:t xml:space="preserve">, </w:t>
      </w:r>
      <w:r w:rsidR="008B3345" w:rsidRPr="004B6FF5">
        <w:rPr>
          <w:rFonts w:ascii="Palatino Linotype" w:eastAsia="Calibri" w:hAnsi="Palatino Linotype" w:cs="Arial"/>
        </w:rPr>
        <w:t xml:space="preserve">fracción I de la Ley de Transparencia y Acceso a la Información Pública del Estado de México y Municipios vigente, </w:t>
      </w:r>
      <w:r w:rsidR="00474D74" w:rsidRPr="004B6FF5">
        <w:rPr>
          <w:rFonts w:ascii="Palatino Linotype" w:eastAsia="Calibri" w:hAnsi="Palatino Linotype" w:cs="Arial"/>
        </w:rPr>
        <w:t>el recurso de revisión fue turnado</w:t>
      </w:r>
      <w:r w:rsidR="0045214C" w:rsidRPr="004B6FF5">
        <w:rPr>
          <w:rFonts w:ascii="Palatino Linotype" w:eastAsia="Calibri" w:hAnsi="Palatino Linotype" w:cs="Arial"/>
        </w:rPr>
        <w:t xml:space="preserve"> por  el sistema electrónico del Instituto de Transparencia, Acceso a la </w:t>
      </w:r>
      <w:r w:rsidR="00887A7B" w:rsidRPr="00887A7B">
        <w:rPr>
          <w:rFonts w:ascii="Palatino Linotype" w:eastAsia="Calibri" w:hAnsi="Palatino Linotype" w:cs="Arial"/>
          <w:noProof/>
          <w:lang w:val="es-MX" w:eastAsia="es-MX"/>
        </w:rPr>
        <w:lastRenderedPageBreak/>
        <w:drawing>
          <wp:anchor distT="0" distB="0" distL="114300" distR="114300" simplePos="0" relativeHeight="251662336" behindDoc="1" locked="0" layoutInCell="1" allowOverlap="1" wp14:anchorId="352CA44B" wp14:editId="0CA7B37B">
            <wp:simplePos x="0" y="0"/>
            <wp:positionH relativeFrom="column">
              <wp:posOffset>-85725</wp:posOffset>
            </wp:positionH>
            <wp:positionV relativeFrom="paragraph">
              <wp:posOffset>-981075</wp:posOffset>
            </wp:positionV>
            <wp:extent cx="1695450" cy="1028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5214C" w:rsidRPr="004B6FF5">
        <w:rPr>
          <w:rFonts w:ascii="Palatino Linotype" w:eastAsia="Calibri" w:hAnsi="Palatino Linotype" w:cs="Arial"/>
        </w:rPr>
        <w:t xml:space="preserve">Información Pública y Protección de Datos Personales del Estado de México y Municipios </w:t>
      </w:r>
      <w:r w:rsidR="00A208EA" w:rsidRPr="004B6FF5">
        <w:rPr>
          <w:rFonts w:ascii="Palatino Linotype" w:eastAsia="Calibri" w:hAnsi="Palatino Linotype" w:cs="Arial"/>
        </w:rPr>
        <w:t xml:space="preserve">al Comisionado </w:t>
      </w:r>
      <w:r w:rsidR="00A208EA" w:rsidRPr="004B6FF5">
        <w:rPr>
          <w:rFonts w:ascii="Palatino Linotype" w:eastAsia="Calibri" w:hAnsi="Palatino Linotype" w:cs="Arial"/>
          <w:b/>
        </w:rPr>
        <w:t>Javier Martínez Cruz</w:t>
      </w:r>
      <w:r w:rsidR="00474D74" w:rsidRPr="004B6FF5">
        <w:rPr>
          <w:rFonts w:ascii="Palatino Linotype" w:eastAsia="Calibri" w:hAnsi="Palatino Linotype" w:cs="Arial"/>
        </w:rPr>
        <w:t>.</w:t>
      </w:r>
    </w:p>
    <w:p w:rsidR="00286E3C" w:rsidRPr="004B6FF5" w:rsidRDefault="00286E3C" w:rsidP="00286E3C">
      <w:pPr>
        <w:widowControl w:val="0"/>
        <w:autoSpaceDE w:val="0"/>
        <w:autoSpaceDN w:val="0"/>
        <w:adjustRightInd w:val="0"/>
        <w:jc w:val="both"/>
        <w:rPr>
          <w:rFonts w:ascii="Palatino Linotype" w:hAnsi="Palatino Linotype" w:cs="Arial"/>
          <w:b/>
          <w:sz w:val="16"/>
          <w:szCs w:val="16"/>
        </w:rPr>
      </w:pPr>
    </w:p>
    <w:p w:rsidR="002E0D1C" w:rsidRPr="004B6FF5" w:rsidRDefault="00887A7B" w:rsidP="00F5055E">
      <w:pPr>
        <w:widowControl w:val="0"/>
        <w:autoSpaceDE w:val="0"/>
        <w:autoSpaceDN w:val="0"/>
        <w:adjustRightInd w:val="0"/>
        <w:spacing w:line="360" w:lineRule="auto"/>
        <w:jc w:val="both"/>
        <w:rPr>
          <w:rFonts w:ascii="Palatino Linotype" w:hAnsi="Palatino Linotype" w:cs="Arial"/>
          <w:b/>
        </w:rPr>
      </w:pPr>
      <w:r w:rsidRPr="00887A7B">
        <w:rPr>
          <w:rFonts w:ascii="Palatino Linotype" w:eastAsia="Calibri" w:hAnsi="Palatino Linotype" w:cs="Arial"/>
          <w:noProof/>
          <w:lang w:val="es-MX" w:eastAsia="es-MX"/>
        </w:rPr>
        <w:drawing>
          <wp:anchor distT="0" distB="0" distL="114300" distR="114300" simplePos="0" relativeHeight="251663360" behindDoc="1" locked="0" layoutInCell="1" allowOverlap="1" wp14:anchorId="24F36311" wp14:editId="282C4989">
            <wp:simplePos x="0" y="0"/>
            <wp:positionH relativeFrom="column">
              <wp:posOffset>951230</wp:posOffset>
            </wp:positionH>
            <wp:positionV relativeFrom="paragraph">
              <wp:posOffset>463550</wp:posOffset>
            </wp:positionV>
            <wp:extent cx="4676775" cy="390525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3A5A6B" w:rsidRPr="004F5F83">
        <w:rPr>
          <w:rFonts w:ascii="Palatino Linotype" w:hAnsi="Palatino Linotype" w:cs="Arial"/>
          <w:b/>
          <w:sz w:val="28"/>
          <w:szCs w:val="28"/>
        </w:rPr>
        <w:t>Quinto</w:t>
      </w:r>
      <w:r w:rsidR="00F5055E" w:rsidRPr="004F5F83">
        <w:rPr>
          <w:rFonts w:ascii="Palatino Linotype" w:hAnsi="Palatino Linotype" w:cs="Arial"/>
          <w:b/>
          <w:sz w:val="28"/>
          <w:szCs w:val="28"/>
        </w:rPr>
        <w:t>.</w:t>
      </w:r>
      <w:r w:rsidR="00F5055E" w:rsidRPr="004F5F83">
        <w:rPr>
          <w:rFonts w:ascii="Palatino Linotype" w:hAnsi="Palatino Linotype" w:cs="Arial"/>
          <w:b/>
          <w:i/>
          <w:sz w:val="28"/>
          <w:szCs w:val="28"/>
        </w:rPr>
        <w:t xml:space="preserve"> </w:t>
      </w:r>
      <w:r w:rsidR="00F5055E" w:rsidRPr="004F5F83">
        <w:rPr>
          <w:rFonts w:ascii="Palatino Linotype" w:hAnsi="Palatino Linotype" w:cs="Arial"/>
          <w:b/>
          <w:sz w:val="28"/>
          <w:szCs w:val="28"/>
        </w:rPr>
        <w:t>Admisión de</w:t>
      </w:r>
      <w:r w:rsidR="00474D74" w:rsidRPr="004F5F83">
        <w:rPr>
          <w:rFonts w:ascii="Palatino Linotype" w:hAnsi="Palatino Linotype" w:cs="Arial"/>
          <w:b/>
          <w:sz w:val="28"/>
          <w:szCs w:val="28"/>
        </w:rPr>
        <w:t>l</w:t>
      </w:r>
      <w:r w:rsidR="00F92547" w:rsidRPr="004F5F83">
        <w:rPr>
          <w:rFonts w:ascii="Palatino Linotype" w:hAnsi="Palatino Linotype" w:cs="Arial"/>
          <w:b/>
          <w:sz w:val="28"/>
          <w:szCs w:val="28"/>
        </w:rPr>
        <w:t xml:space="preserve"> </w:t>
      </w:r>
      <w:r w:rsidR="00F5055E" w:rsidRPr="004F5F83">
        <w:rPr>
          <w:rFonts w:ascii="Palatino Linotype" w:hAnsi="Palatino Linotype" w:cs="Arial"/>
          <w:b/>
          <w:sz w:val="28"/>
          <w:szCs w:val="28"/>
        </w:rPr>
        <w:t>Recurso</w:t>
      </w:r>
      <w:r w:rsidR="00F92547" w:rsidRPr="004F5F83">
        <w:rPr>
          <w:rFonts w:ascii="Palatino Linotype" w:hAnsi="Palatino Linotype" w:cs="Arial"/>
          <w:b/>
          <w:sz w:val="28"/>
          <w:szCs w:val="28"/>
        </w:rPr>
        <w:t xml:space="preserve"> de Revisión</w:t>
      </w:r>
      <w:r w:rsidR="00F5055E" w:rsidRPr="004B6FF5">
        <w:rPr>
          <w:rFonts w:ascii="Palatino Linotype" w:hAnsi="Palatino Linotype" w:cs="Arial"/>
          <w:b/>
          <w:sz w:val="28"/>
          <w:szCs w:val="28"/>
        </w:rPr>
        <w:t>.</w:t>
      </w:r>
      <w:r w:rsidR="00F5055E" w:rsidRPr="004B6FF5">
        <w:rPr>
          <w:rFonts w:ascii="Palatino Linotype" w:hAnsi="Palatino Linotype" w:cs="Arial"/>
          <w:sz w:val="28"/>
          <w:szCs w:val="28"/>
        </w:rPr>
        <w:t xml:space="preserve"> </w:t>
      </w:r>
      <w:r w:rsidR="00B91429" w:rsidRPr="004B6FF5">
        <w:rPr>
          <w:rFonts w:ascii="Palatino Linotype" w:hAnsi="Palatino Linotype" w:cs="Arial"/>
        </w:rPr>
        <w:t>L</w:t>
      </w:r>
      <w:r w:rsidR="00474D74" w:rsidRPr="004B6FF5">
        <w:rPr>
          <w:rFonts w:ascii="Palatino Linotype" w:hAnsi="Palatino Linotype" w:cs="Arial"/>
        </w:rPr>
        <w:t>a admisión del recurso de revisión se realizó en fecha</w:t>
      </w:r>
      <w:r w:rsidR="00051C90" w:rsidRPr="004B6FF5">
        <w:rPr>
          <w:rFonts w:ascii="Palatino Linotype" w:hAnsi="Palatino Linotype" w:cs="Arial"/>
        </w:rPr>
        <w:t xml:space="preserve"> </w:t>
      </w:r>
      <w:r w:rsidR="003D20E2" w:rsidRPr="004B6FF5">
        <w:rPr>
          <w:rFonts w:ascii="Palatino Linotype" w:hAnsi="Palatino Linotype" w:cs="Arial"/>
          <w:b/>
        </w:rPr>
        <w:t>once</w:t>
      </w:r>
      <w:r w:rsidR="00664604" w:rsidRPr="004B6FF5">
        <w:rPr>
          <w:rFonts w:ascii="Palatino Linotype" w:hAnsi="Palatino Linotype" w:cs="Arial"/>
          <w:b/>
        </w:rPr>
        <w:t xml:space="preserve"> de </w:t>
      </w:r>
      <w:r w:rsidR="00015713">
        <w:rPr>
          <w:rFonts w:ascii="Palatino Linotype" w:hAnsi="Palatino Linotype" w:cs="Arial"/>
          <w:b/>
        </w:rPr>
        <w:t>enero de dos mil diecinueve</w:t>
      </w:r>
      <w:r w:rsidR="00474D74" w:rsidRPr="004B6FF5">
        <w:rPr>
          <w:rFonts w:ascii="Palatino Linotype" w:hAnsi="Palatino Linotype" w:cs="Arial"/>
          <w:b/>
        </w:rPr>
        <w:t xml:space="preserve"> </w:t>
      </w:r>
      <w:r w:rsidR="00E25098" w:rsidRPr="004B6FF5">
        <w:rPr>
          <w:rFonts w:ascii="Palatino Linotype" w:eastAsia="Calibri" w:hAnsi="Palatino Linotype" w:cs="Arial"/>
        </w:rPr>
        <w:t xml:space="preserve">a </w:t>
      </w:r>
      <w:r w:rsidR="00F5055E" w:rsidRPr="004B6FF5">
        <w:rPr>
          <w:rFonts w:ascii="Palatino Linotype" w:hAnsi="Palatino Linotype" w:cs="Arial"/>
        </w:rPr>
        <w:t xml:space="preserve">efecto de integrar </w:t>
      </w:r>
      <w:r w:rsidR="00474D74" w:rsidRPr="004B6FF5">
        <w:rPr>
          <w:rFonts w:ascii="Palatino Linotype" w:hAnsi="Palatino Linotype" w:cs="Arial"/>
        </w:rPr>
        <w:t>el</w:t>
      </w:r>
      <w:r w:rsidR="0072688C" w:rsidRPr="004B6FF5">
        <w:rPr>
          <w:rFonts w:ascii="Palatino Linotype" w:hAnsi="Palatino Linotype" w:cs="Arial"/>
        </w:rPr>
        <w:t xml:space="preserve"> </w:t>
      </w:r>
      <w:r w:rsidR="00F5055E" w:rsidRPr="004B6FF5">
        <w:rPr>
          <w:rFonts w:ascii="Palatino Linotype" w:hAnsi="Palatino Linotype" w:cs="Arial"/>
        </w:rPr>
        <w:t xml:space="preserve">expediente respectivo; </w:t>
      </w:r>
      <w:r w:rsidR="00474D74" w:rsidRPr="004B6FF5">
        <w:rPr>
          <w:rFonts w:ascii="Palatino Linotype" w:hAnsi="Palatino Linotype" w:cs="Arial"/>
        </w:rPr>
        <w:t>mismo</w:t>
      </w:r>
      <w:r w:rsidR="006741EF" w:rsidRPr="004B6FF5">
        <w:rPr>
          <w:rFonts w:ascii="Palatino Linotype" w:hAnsi="Palatino Linotype" w:cs="Arial"/>
        </w:rPr>
        <w:t xml:space="preserve"> que </w:t>
      </w:r>
      <w:r w:rsidR="00F5055E" w:rsidRPr="004B6FF5">
        <w:rPr>
          <w:rFonts w:ascii="Palatino Linotype" w:hAnsi="Palatino Linotype" w:cs="Arial"/>
        </w:rPr>
        <w:t>fue</w:t>
      </w:r>
      <w:r w:rsidR="0072688C" w:rsidRPr="004B6FF5">
        <w:rPr>
          <w:rFonts w:ascii="Palatino Linotype" w:hAnsi="Palatino Linotype" w:cs="Arial"/>
        </w:rPr>
        <w:t xml:space="preserve"> </w:t>
      </w:r>
      <w:r w:rsidR="00F5055E" w:rsidRPr="004B6FF5">
        <w:rPr>
          <w:rFonts w:ascii="Palatino Linotype" w:hAnsi="Palatino Linotype" w:cs="Arial"/>
        </w:rPr>
        <w:t>puesto a disposición de las partes por siete días hábiles para que ofrecieran pruebas y  manifestaran lo que a su derecho conv</w:t>
      </w:r>
      <w:r w:rsidR="00B91429" w:rsidRPr="004B6FF5">
        <w:rPr>
          <w:rFonts w:ascii="Palatino Linotype" w:hAnsi="Palatino Linotype" w:cs="Arial"/>
        </w:rPr>
        <w:t xml:space="preserve">iniera. </w:t>
      </w:r>
    </w:p>
    <w:p w:rsidR="00B91429" w:rsidRPr="004B6FF5" w:rsidRDefault="00B91429" w:rsidP="00F5055E">
      <w:pPr>
        <w:widowControl w:val="0"/>
        <w:autoSpaceDE w:val="0"/>
        <w:autoSpaceDN w:val="0"/>
        <w:adjustRightInd w:val="0"/>
        <w:spacing w:line="360" w:lineRule="auto"/>
        <w:jc w:val="both"/>
        <w:rPr>
          <w:rFonts w:ascii="Palatino Linotype" w:hAnsi="Palatino Linotype" w:cs="Arial"/>
          <w:sz w:val="16"/>
          <w:szCs w:val="16"/>
        </w:rPr>
      </w:pPr>
    </w:p>
    <w:p w:rsidR="000A3249" w:rsidRPr="007F1D82" w:rsidRDefault="003D20E2" w:rsidP="006529C3">
      <w:pPr>
        <w:widowControl w:val="0"/>
        <w:autoSpaceDE w:val="0"/>
        <w:autoSpaceDN w:val="0"/>
        <w:adjustRightInd w:val="0"/>
        <w:spacing w:before="240" w:after="240" w:line="360" w:lineRule="auto"/>
        <w:jc w:val="both"/>
        <w:rPr>
          <w:rFonts w:ascii="Palatino Linotype" w:hAnsi="Palatino Linotype" w:cs="Arial"/>
        </w:rPr>
      </w:pPr>
      <w:r w:rsidRPr="004F5F83">
        <w:rPr>
          <w:rFonts w:ascii="Palatino Linotype" w:hAnsi="Palatino Linotype" w:cs="Arial"/>
          <w:b/>
          <w:sz w:val="28"/>
        </w:rPr>
        <w:t>Sexto</w:t>
      </w:r>
      <w:r w:rsidR="004946EA" w:rsidRPr="004F5F83">
        <w:rPr>
          <w:rFonts w:ascii="Palatino Linotype" w:hAnsi="Palatino Linotype" w:cs="Arial"/>
          <w:b/>
          <w:sz w:val="28"/>
        </w:rPr>
        <w:t xml:space="preserve">. </w:t>
      </w:r>
      <w:r w:rsidR="00B17F10" w:rsidRPr="004F5F83">
        <w:rPr>
          <w:rFonts w:ascii="Palatino Linotype" w:hAnsi="Palatino Linotype" w:cs="Arial"/>
          <w:b/>
          <w:sz w:val="28"/>
        </w:rPr>
        <w:t>Manifestaciones</w:t>
      </w:r>
      <w:r w:rsidR="00934831" w:rsidRPr="004F5F83">
        <w:rPr>
          <w:rFonts w:ascii="Palatino Linotype" w:hAnsi="Palatino Linotype" w:cs="Arial"/>
          <w:sz w:val="28"/>
        </w:rPr>
        <w:t xml:space="preserve">. </w:t>
      </w:r>
      <w:r w:rsidR="00474D74" w:rsidRPr="004F5F83">
        <w:rPr>
          <w:rFonts w:ascii="Palatino Linotype" w:hAnsi="Palatino Linotype" w:cs="Arial"/>
        </w:rPr>
        <w:t>De</w:t>
      </w:r>
      <w:r w:rsidR="00474D74" w:rsidRPr="004B6FF5">
        <w:rPr>
          <w:rFonts w:ascii="Palatino Linotype" w:hAnsi="Palatino Linotype" w:cs="Arial"/>
        </w:rPr>
        <w:t xml:space="preserve"> las constancias que integran el expediente del recurso de revisión que no</w:t>
      </w:r>
      <w:r w:rsidR="00B17F10" w:rsidRPr="004B6FF5">
        <w:rPr>
          <w:rFonts w:ascii="Palatino Linotype" w:hAnsi="Palatino Linotype" w:cs="Arial"/>
        </w:rPr>
        <w:t>s</w:t>
      </w:r>
      <w:r w:rsidR="00474D74" w:rsidRPr="004B6FF5">
        <w:rPr>
          <w:rFonts w:ascii="Palatino Linotype" w:hAnsi="Palatino Linotype" w:cs="Arial"/>
        </w:rPr>
        <w:t xml:space="preserve"> ocupa, se </w:t>
      </w:r>
      <w:r w:rsidR="00F804D4" w:rsidRPr="004B6FF5">
        <w:rPr>
          <w:rFonts w:ascii="Palatino Linotype" w:hAnsi="Palatino Linotype" w:cs="Arial"/>
        </w:rPr>
        <w:t xml:space="preserve">advierte </w:t>
      </w:r>
      <w:r w:rsidR="00474D74" w:rsidRPr="004B6FF5">
        <w:rPr>
          <w:rFonts w:ascii="Palatino Linotype" w:hAnsi="Palatino Linotype" w:cs="Arial"/>
        </w:rPr>
        <w:t xml:space="preserve">que </w:t>
      </w:r>
      <w:r w:rsidR="00B17F10" w:rsidRPr="004B6FF5">
        <w:rPr>
          <w:rFonts w:ascii="Palatino Linotype" w:hAnsi="Palatino Linotype" w:cs="Arial"/>
          <w:b/>
        </w:rPr>
        <w:t xml:space="preserve">la parte </w:t>
      </w:r>
      <w:r w:rsidR="001D6434" w:rsidRPr="004B6FF5">
        <w:rPr>
          <w:rFonts w:ascii="Palatino Linotype" w:hAnsi="Palatino Linotype" w:cs="Arial"/>
          <w:b/>
        </w:rPr>
        <w:t>recurrente</w:t>
      </w:r>
      <w:r w:rsidR="00474D74" w:rsidRPr="004B6FF5">
        <w:rPr>
          <w:rFonts w:ascii="Palatino Linotype" w:hAnsi="Palatino Linotype" w:cs="Arial"/>
        </w:rPr>
        <w:t xml:space="preserve"> fue omiso</w:t>
      </w:r>
      <w:r w:rsidR="00EC5AD1">
        <w:rPr>
          <w:rFonts w:ascii="Palatino Linotype" w:hAnsi="Palatino Linotype" w:cs="Arial"/>
        </w:rPr>
        <w:t xml:space="preserve"> en presentar sus </w:t>
      </w:r>
      <w:r w:rsidR="00B17F10" w:rsidRPr="004B6FF5">
        <w:rPr>
          <w:rFonts w:ascii="Palatino Linotype" w:hAnsi="Palatino Linotype" w:cs="Arial"/>
        </w:rPr>
        <w:t xml:space="preserve">manifestaciones, </w:t>
      </w:r>
      <w:r w:rsidR="00474D74" w:rsidRPr="004B6FF5">
        <w:rPr>
          <w:rFonts w:ascii="Palatino Linotype" w:hAnsi="Palatino Linotype" w:cs="Arial"/>
        </w:rPr>
        <w:t xml:space="preserve"> en el pl</w:t>
      </w:r>
      <w:r w:rsidR="00F804D4" w:rsidRPr="004B6FF5">
        <w:rPr>
          <w:rFonts w:ascii="Palatino Linotype" w:hAnsi="Palatino Linotype" w:cs="Arial"/>
        </w:rPr>
        <w:t>a</w:t>
      </w:r>
      <w:r w:rsidR="00EC5AD1">
        <w:rPr>
          <w:rFonts w:ascii="Palatino Linotype" w:hAnsi="Palatino Linotype" w:cs="Arial"/>
        </w:rPr>
        <w:t xml:space="preserve">zo establecido para tal efecto. Por su parte, el </w:t>
      </w:r>
      <w:r w:rsidR="001D6434">
        <w:rPr>
          <w:rFonts w:ascii="Palatino Linotype" w:hAnsi="Palatino Linotype" w:cs="Arial"/>
        </w:rPr>
        <w:t>Sujeto Obligado</w:t>
      </w:r>
      <w:r w:rsidR="00EC5AD1">
        <w:rPr>
          <w:rFonts w:ascii="Palatino Linotype" w:hAnsi="Palatino Linotype" w:cs="Arial"/>
        </w:rPr>
        <w:t xml:space="preserve"> en fecha veintiocho de enero de esta anualidad, remitió los archivos en formato digital</w:t>
      </w:r>
      <w:r w:rsidR="006529C3">
        <w:rPr>
          <w:rFonts w:ascii="Palatino Linotype" w:hAnsi="Palatino Linotype" w:cs="Arial"/>
        </w:rPr>
        <w:t xml:space="preserve"> </w:t>
      </w:r>
      <w:r w:rsidR="000A3249" w:rsidRPr="006529C3">
        <w:rPr>
          <w:rFonts w:ascii="Palatino Linotype" w:hAnsi="Palatino Linotype" w:cs="Arial"/>
        </w:rPr>
        <w:t>“</w:t>
      </w:r>
      <w:proofErr w:type="spellStart"/>
      <w:r w:rsidR="000A3249" w:rsidRPr="006529C3">
        <w:rPr>
          <w:rFonts w:ascii="Palatino Linotype" w:hAnsi="Palatino Linotype" w:cs="Arial"/>
          <w:b/>
          <w:i/>
        </w:rPr>
        <w:t>Manif</w:t>
      </w:r>
      <w:proofErr w:type="spellEnd"/>
      <w:r w:rsidR="000A3249" w:rsidRPr="006529C3">
        <w:rPr>
          <w:rFonts w:ascii="Palatino Linotype" w:hAnsi="Palatino Linotype" w:cs="Arial"/>
          <w:b/>
          <w:i/>
        </w:rPr>
        <w:t xml:space="preserve">. Dir. Gral. </w:t>
      </w:r>
      <w:proofErr w:type="gramStart"/>
      <w:r w:rsidR="000A3249" w:rsidRPr="006529C3">
        <w:rPr>
          <w:rFonts w:ascii="Palatino Linotype" w:hAnsi="Palatino Linotype" w:cs="Arial"/>
          <w:b/>
          <w:i/>
        </w:rPr>
        <w:t>de</w:t>
      </w:r>
      <w:proofErr w:type="gramEnd"/>
      <w:r w:rsidR="000A3249" w:rsidRPr="006529C3">
        <w:rPr>
          <w:rFonts w:ascii="Palatino Linotype" w:hAnsi="Palatino Linotype" w:cs="Arial"/>
          <w:b/>
          <w:i/>
        </w:rPr>
        <w:t xml:space="preserve"> </w:t>
      </w:r>
      <w:proofErr w:type="spellStart"/>
      <w:r w:rsidR="000A3249" w:rsidRPr="006529C3">
        <w:rPr>
          <w:rFonts w:ascii="Palatino Linotype" w:hAnsi="Palatino Linotype" w:cs="Arial"/>
          <w:b/>
          <w:i/>
        </w:rPr>
        <w:t>Seg</w:t>
      </w:r>
      <w:proofErr w:type="spellEnd"/>
      <w:r w:rsidR="000A3249" w:rsidRPr="006529C3">
        <w:rPr>
          <w:rFonts w:ascii="Palatino Linotype" w:hAnsi="Palatino Linotype" w:cs="Arial"/>
          <w:b/>
          <w:i/>
        </w:rPr>
        <w:t xml:space="preserve">. </w:t>
      </w:r>
      <w:proofErr w:type="spellStart"/>
      <w:r w:rsidR="000A3249" w:rsidRPr="006529C3">
        <w:rPr>
          <w:rFonts w:ascii="Palatino Linotype" w:hAnsi="Palatino Linotype" w:cs="Arial"/>
          <w:b/>
          <w:i/>
        </w:rPr>
        <w:t>Ciudadana.pd</w:t>
      </w:r>
      <w:proofErr w:type="spellEnd"/>
      <w:r w:rsidR="000A3249" w:rsidRPr="006529C3">
        <w:rPr>
          <w:rFonts w:ascii="Palatino Linotype" w:hAnsi="Palatino Linotype" w:cs="Arial"/>
          <w:b/>
          <w:i/>
        </w:rPr>
        <w:t>”</w:t>
      </w:r>
      <w:r w:rsidR="006529C3">
        <w:rPr>
          <w:rFonts w:ascii="Palatino Linotype" w:hAnsi="Palatino Linotype" w:cs="Arial"/>
        </w:rPr>
        <w:t xml:space="preserve">, </w:t>
      </w:r>
      <w:r w:rsidR="000A3249" w:rsidRPr="006529C3">
        <w:rPr>
          <w:rFonts w:ascii="Palatino Linotype" w:hAnsi="Palatino Linotype" w:cs="Arial"/>
          <w:b/>
          <w:i/>
        </w:rPr>
        <w:t>“</w:t>
      </w:r>
      <w:proofErr w:type="spellStart"/>
      <w:r w:rsidR="000A3249" w:rsidRPr="006529C3">
        <w:rPr>
          <w:rFonts w:ascii="Palatino Linotype" w:hAnsi="Palatino Linotype" w:cs="Arial"/>
          <w:b/>
          <w:i/>
        </w:rPr>
        <w:t>Manif</w:t>
      </w:r>
      <w:proofErr w:type="spellEnd"/>
      <w:r w:rsidR="000A3249" w:rsidRPr="006529C3">
        <w:rPr>
          <w:rFonts w:ascii="Palatino Linotype" w:hAnsi="Palatino Linotype" w:cs="Arial"/>
          <w:b/>
          <w:i/>
        </w:rPr>
        <w:t xml:space="preserve">. </w:t>
      </w:r>
      <w:proofErr w:type="spellStart"/>
      <w:r w:rsidR="000A3249" w:rsidRPr="006529C3">
        <w:rPr>
          <w:rFonts w:ascii="Palatino Linotype" w:hAnsi="Palatino Linotype" w:cs="Arial"/>
          <w:b/>
          <w:i/>
        </w:rPr>
        <w:t>Dir</w:t>
      </w:r>
      <w:proofErr w:type="spellEnd"/>
      <w:r w:rsidR="000A3249" w:rsidRPr="006529C3">
        <w:rPr>
          <w:rFonts w:ascii="Palatino Linotype" w:hAnsi="Palatino Linotype" w:cs="Arial"/>
          <w:b/>
          <w:i/>
        </w:rPr>
        <w:t xml:space="preserve"> de Salud 0180, RR 0014.pdf”</w:t>
      </w:r>
      <w:r w:rsidR="006529C3">
        <w:rPr>
          <w:rFonts w:ascii="Palatino Linotype" w:hAnsi="Palatino Linotype" w:cs="Arial"/>
        </w:rPr>
        <w:t xml:space="preserve"> y </w:t>
      </w:r>
      <w:r w:rsidR="000A3249" w:rsidRPr="006529C3">
        <w:rPr>
          <w:rFonts w:ascii="Palatino Linotype" w:hAnsi="Palatino Linotype" w:cs="Arial"/>
          <w:b/>
          <w:i/>
        </w:rPr>
        <w:t>“</w:t>
      </w:r>
      <w:proofErr w:type="spellStart"/>
      <w:r w:rsidR="000A3249" w:rsidRPr="006529C3">
        <w:rPr>
          <w:rFonts w:ascii="Palatino Linotype" w:hAnsi="Palatino Linotype" w:cs="Arial"/>
          <w:b/>
          <w:i/>
        </w:rPr>
        <w:t>Manif</w:t>
      </w:r>
      <w:proofErr w:type="spellEnd"/>
      <w:r w:rsidR="000A3249" w:rsidRPr="006529C3">
        <w:rPr>
          <w:rFonts w:ascii="Palatino Linotype" w:hAnsi="Palatino Linotype" w:cs="Arial"/>
          <w:b/>
          <w:i/>
        </w:rPr>
        <w:t>. Dir. Salud 0180, RR 0014 (2).</w:t>
      </w:r>
      <w:proofErr w:type="spellStart"/>
      <w:r w:rsidR="000A3249" w:rsidRPr="006529C3">
        <w:rPr>
          <w:rFonts w:ascii="Palatino Linotype" w:hAnsi="Palatino Linotype" w:cs="Arial"/>
          <w:b/>
          <w:i/>
        </w:rPr>
        <w:t>pdf</w:t>
      </w:r>
      <w:proofErr w:type="spellEnd"/>
      <w:r w:rsidR="000A3249" w:rsidRPr="006529C3">
        <w:rPr>
          <w:rFonts w:ascii="Palatino Linotype" w:hAnsi="Palatino Linotype" w:cs="Arial"/>
          <w:b/>
          <w:i/>
        </w:rPr>
        <w:t>”</w:t>
      </w:r>
      <w:r w:rsidR="007F1D82">
        <w:rPr>
          <w:rFonts w:ascii="Palatino Linotype" w:hAnsi="Palatino Linotype" w:cs="Arial"/>
          <w:b/>
          <w:i/>
        </w:rPr>
        <w:t xml:space="preserve">, </w:t>
      </w:r>
      <w:r w:rsidR="007F1D82">
        <w:rPr>
          <w:rFonts w:ascii="Palatino Linotype" w:hAnsi="Palatino Linotype" w:cs="Arial"/>
        </w:rPr>
        <w:t xml:space="preserve">documentales que al ser objeto de estudio en el cuerpo de la presente determinación no son insertas en el apartado que se describe. </w:t>
      </w:r>
    </w:p>
    <w:p w:rsidR="00015713" w:rsidRDefault="00015713" w:rsidP="00F1341D">
      <w:pPr>
        <w:widowControl w:val="0"/>
        <w:autoSpaceDE w:val="0"/>
        <w:autoSpaceDN w:val="0"/>
        <w:adjustRightInd w:val="0"/>
        <w:spacing w:line="360" w:lineRule="auto"/>
        <w:jc w:val="both"/>
        <w:rPr>
          <w:rFonts w:ascii="Palatino Linotype" w:hAnsi="Palatino Linotype" w:cs="Arial"/>
          <w:b/>
          <w:noProof/>
          <w:sz w:val="28"/>
          <w:szCs w:val="28"/>
          <w:lang w:val="es-MX" w:eastAsia="es-MX"/>
        </w:rPr>
      </w:pPr>
    </w:p>
    <w:p w:rsidR="0059195D" w:rsidRPr="004B6FF5" w:rsidRDefault="00B17F10" w:rsidP="00F1341D">
      <w:pPr>
        <w:widowControl w:val="0"/>
        <w:autoSpaceDE w:val="0"/>
        <w:autoSpaceDN w:val="0"/>
        <w:adjustRightInd w:val="0"/>
        <w:spacing w:line="360" w:lineRule="auto"/>
        <w:jc w:val="both"/>
        <w:rPr>
          <w:rFonts w:ascii="Palatino Linotype" w:hAnsi="Palatino Linotype" w:cs="Arial"/>
          <w:b/>
          <w:sz w:val="28"/>
          <w:szCs w:val="28"/>
        </w:rPr>
      </w:pPr>
      <w:r w:rsidRPr="004F5F83">
        <w:rPr>
          <w:rFonts w:ascii="Palatino Linotype" w:hAnsi="Palatino Linotype" w:cs="Arial"/>
          <w:b/>
          <w:sz w:val="28"/>
          <w:szCs w:val="28"/>
        </w:rPr>
        <w:t>Séptimo</w:t>
      </w:r>
      <w:r w:rsidR="004E58DF" w:rsidRPr="004F5F83">
        <w:rPr>
          <w:rFonts w:ascii="Palatino Linotype" w:hAnsi="Palatino Linotype" w:cs="Arial"/>
          <w:b/>
          <w:sz w:val="28"/>
          <w:szCs w:val="28"/>
        </w:rPr>
        <w:t>. Ampliación del plazo para emitir la resolución.</w:t>
      </w:r>
      <w:r w:rsidR="004E58DF" w:rsidRPr="004B6FF5">
        <w:rPr>
          <w:rFonts w:ascii="Palatino Linotype" w:hAnsi="Palatino Linotype" w:cs="Arial"/>
          <w:b/>
          <w:sz w:val="28"/>
          <w:szCs w:val="28"/>
        </w:rPr>
        <w:t xml:space="preserve"> </w:t>
      </w:r>
      <w:r w:rsidR="0059195D" w:rsidRPr="004B6FF5">
        <w:rPr>
          <w:rFonts w:ascii="Palatino Linotype" w:hAnsi="Palatino Linotype"/>
        </w:rPr>
        <w:t>E</w:t>
      </w:r>
      <w:r w:rsidR="00694DD0" w:rsidRPr="004B6FF5">
        <w:rPr>
          <w:rFonts w:ascii="Palatino Linotype" w:hAnsi="Palatino Linotype"/>
        </w:rPr>
        <w:t xml:space="preserve">ste Instituto con fundamento en el artículo 181, párrafo tercero, de la Ley de Transparencia y Acceso a la Información Pública del Estado de México y Municipios, determinó mediante </w:t>
      </w:r>
      <w:r w:rsidR="00F1341D" w:rsidRPr="004B6FF5">
        <w:rPr>
          <w:rFonts w:ascii="Palatino Linotype" w:hAnsi="Palatino Linotype"/>
        </w:rPr>
        <w:t>el</w:t>
      </w:r>
      <w:r w:rsidR="0059195D" w:rsidRPr="004B6FF5">
        <w:rPr>
          <w:rFonts w:ascii="Palatino Linotype" w:hAnsi="Palatino Linotype"/>
        </w:rPr>
        <w:t xml:space="preserve"> </w:t>
      </w:r>
      <w:r w:rsidR="00694DD0" w:rsidRPr="004B6FF5">
        <w:rPr>
          <w:rFonts w:ascii="Palatino Linotype" w:hAnsi="Palatino Linotype"/>
        </w:rPr>
        <w:t>acuerdo</w:t>
      </w:r>
      <w:r w:rsidR="00F1341D" w:rsidRPr="004B6FF5">
        <w:rPr>
          <w:rFonts w:ascii="Palatino Linotype" w:hAnsi="Palatino Linotype"/>
        </w:rPr>
        <w:t xml:space="preserve"> de fecha </w:t>
      </w:r>
      <w:r w:rsidR="004F5F83">
        <w:rPr>
          <w:rFonts w:ascii="Palatino Linotype" w:hAnsi="Palatino Linotype"/>
          <w:b/>
        </w:rPr>
        <w:t>veintiuno</w:t>
      </w:r>
      <w:r w:rsidR="00447888" w:rsidRPr="004B6FF5">
        <w:rPr>
          <w:rFonts w:ascii="Palatino Linotype" w:hAnsi="Palatino Linotype"/>
          <w:b/>
        </w:rPr>
        <w:t xml:space="preserve"> de febrero</w:t>
      </w:r>
      <w:r w:rsidR="0016098F" w:rsidRPr="004B6FF5">
        <w:rPr>
          <w:rFonts w:ascii="Palatino Linotype" w:hAnsi="Palatino Linotype"/>
          <w:b/>
        </w:rPr>
        <w:t xml:space="preserve"> de esta anualidad</w:t>
      </w:r>
      <w:r w:rsidR="00694DD0" w:rsidRPr="004B6FF5">
        <w:rPr>
          <w:rFonts w:ascii="Palatino Linotype" w:hAnsi="Palatino Linotype"/>
        </w:rPr>
        <w:t>, ampliar por quince días hábiles adicionales el plazo para emitir la presente resolución</w:t>
      </w:r>
      <w:r w:rsidR="009E3285" w:rsidRPr="004B6FF5">
        <w:rPr>
          <w:rFonts w:ascii="Palatino Linotype" w:hAnsi="Palatino Linotype"/>
        </w:rPr>
        <w:t xml:space="preserve"> </w:t>
      </w:r>
      <w:r w:rsidR="00262E16" w:rsidRPr="004B6FF5">
        <w:rPr>
          <w:rFonts w:ascii="Palatino Linotype" w:hAnsi="Palatino Linotype"/>
        </w:rPr>
        <w:t>respecto</w:t>
      </w:r>
      <w:r w:rsidR="00F1341D" w:rsidRPr="004B6FF5">
        <w:rPr>
          <w:rFonts w:ascii="Palatino Linotype" w:hAnsi="Palatino Linotype"/>
        </w:rPr>
        <w:t xml:space="preserve"> al recurso</w:t>
      </w:r>
      <w:r w:rsidR="0059195D" w:rsidRPr="004B6FF5">
        <w:rPr>
          <w:rFonts w:ascii="Palatino Linotype" w:hAnsi="Palatino Linotype"/>
        </w:rPr>
        <w:t xml:space="preserve"> de revisión materia de la presente, esto </w:t>
      </w:r>
      <w:r w:rsidR="00743722" w:rsidRPr="004B6FF5">
        <w:rPr>
          <w:rFonts w:ascii="Palatino Linotype" w:eastAsia="Calibri" w:hAnsi="Palatino Linotype" w:cs="Arial"/>
        </w:rPr>
        <w:t xml:space="preserve">con la finalidad </w:t>
      </w:r>
      <w:r w:rsidR="00694DD0" w:rsidRPr="004B6FF5">
        <w:rPr>
          <w:rFonts w:ascii="Palatino Linotype" w:hAnsi="Palatino Linotype"/>
        </w:rPr>
        <w:t>de realizar un me</w:t>
      </w:r>
      <w:r w:rsidR="00F1341D" w:rsidRPr="004B6FF5">
        <w:rPr>
          <w:rFonts w:ascii="Palatino Linotype" w:hAnsi="Palatino Linotype"/>
        </w:rPr>
        <w:t>jor estudio del asunto.</w:t>
      </w:r>
    </w:p>
    <w:p w:rsidR="004116CC" w:rsidRPr="004B6FF5" w:rsidRDefault="00447888" w:rsidP="004116CC">
      <w:pPr>
        <w:spacing w:before="240" w:after="240" w:line="360" w:lineRule="auto"/>
        <w:jc w:val="both"/>
        <w:rPr>
          <w:rFonts w:ascii="Palatino Linotype" w:hAnsi="Palatino Linotype" w:cs="Arial"/>
          <w:b/>
          <w:sz w:val="28"/>
          <w:szCs w:val="28"/>
        </w:rPr>
      </w:pPr>
      <w:r w:rsidRPr="004F5F83">
        <w:rPr>
          <w:rFonts w:ascii="Palatino Linotype" w:hAnsi="Palatino Linotype" w:cs="Arial"/>
          <w:b/>
          <w:sz w:val="28"/>
          <w:szCs w:val="28"/>
        </w:rPr>
        <w:lastRenderedPageBreak/>
        <w:t>Octavo</w:t>
      </w:r>
      <w:r w:rsidR="003A631B" w:rsidRPr="004F5F83">
        <w:rPr>
          <w:rFonts w:ascii="Palatino Linotype" w:hAnsi="Palatino Linotype" w:cs="Arial"/>
          <w:b/>
          <w:sz w:val="28"/>
          <w:szCs w:val="28"/>
        </w:rPr>
        <w:t>. Cierre de Instrucción</w:t>
      </w:r>
      <w:r w:rsidR="003A631B" w:rsidRPr="004F5F83">
        <w:rPr>
          <w:rFonts w:ascii="Palatino Linotype" w:hAnsi="Palatino Linotype"/>
          <w:b/>
          <w:sz w:val="28"/>
          <w:szCs w:val="28"/>
        </w:rPr>
        <w:t>.</w:t>
      </w:r>
      <w:r w:rsidR="004116CC" w:rsidRPr="004F5F83">
        <w:rPr>
          <w:rFonts w:ascii="Palatino Linotype" w:hAnsi="Palatino Linotype" w:cs="Arial"/>
        </w:rPr>
        <w:t xml:space="preserve"> En</w:t>
      </w:r>
      <w:r w:rsidR="004116CC" w:rsidRPr="004B6FF5">
        <w:rPr>
          <w:rFonts w:ascii="Palatino Linotype" w:hAnsi="Palatino Linotype" w:cs="Arial"/>
        </w:rPr>
        <w:t xml:space="preserve"> fecha </w:t>
      </w:r>
      <w:r w:rsidR="004F5F83">
        <w:rPr>
          <w:rFonts w:ascii="Palatino Linotype" w:hAnsi="Palatino Linotype" w:cs="Arial"/>
          <w:b/>
        </w:rPr>
        <w:t>veintiuno</w:t>
      </w:r>
      <w:r w:rsidR="0016098F" w:rsidRPr="004B6FF5">
        <w:rPr>
          <w:rFonts w:ascii="Palatino Linotype" w:hAnsi="Palatino Linotype" w:cs="Arial"/>
          <w:b/>
        </w:rPr>
        <w:t xml:space="preserve"> de febrero</w:t>
      </w:r>
      <w:r w:rsidR="00024487" w:rsidRPr="004B6FF5">
        <w:rPr>
          <w:rFonts w:ascii="Palatino Linotype" w:hAnsi="Palatino Linotype" w:cs="Arial"/>
          <w:b/>
        </w:rPr>
        <w:t xml:space="preserve"> </w:t>
      </w:r>
      <w:r w:rsidR="0016098F" w:rsidRPr="004B6FF5">
        <w:rPr>
          <w:rFonts w:ascii="Palatino Linotype" w:hAnsi="Palatino Linotype" w:cs="Arial"/>
          <w:b/>
        </w:rPr>
        <w:t>de esta anualidad</w:t>
      </w:r>
      <w:r w:rsidR="004116CC" w:rsidRPr="004B6FF5">
        <w:rPr>
          <w:rFonts w:ascii="Palatino Linotype" w:hAnsi="Palatino Linotype" w:cs="Arial"/>
        </w:rPr>
        <w:t>, se decretó el cierre de instrucción del presente medio de impugnación para proceder a su resolución.</w:t>
      </w:r>
      <w:r w:rsidR="004116CC" w:rsidRPr="004B6FF5">
        <w:rPr>
          <w:rFonts w:ascii="Palatino Linotype" w:hAnsi="Palatino Linotype" w:cs="Arial"/>
          <w:b/>
          <w:sz w:val="28"/>
          <w:szCs w:val="28"/>
        </w:rPr>
        <w:t xml:space="preserve"> </w:t>
      </w:r>
    </w:p>
    <w:p w:rsidR="00D06012" w:rsidRPr="004B6FF5" w:rsidRDefault="00D06012" w:rsidP="009143B4">
      <w:pPr>
        <w:spacing w:before="240" w:after="240" w:line="360" w:lineRule="auto"/>
        <w:jc w:val="center"/>
        <w:rPr>
          <w:rFonts w:ascii="Palatino Linotype" w:hAnsi="Palatino Linotype" w:cs="Arial"/>
          <w:b/>
          <w:bCs/>
          <w:spacing w:val="60"/>
          <w:lang w:val="es-ES_tradnl"/>
        </w:rPr>
      </w:pPr>
      <w:r w:rsidRPr="004B6FF5">
        <w:rPr>
          <w:rFonts w:ascii="Palatino Linotype" w:hAnsi="Palatino Linotype" w:cs="Arial"/>
          <w:b/>
          <w:bCs/>
          <w:spacing w:val="60"/>
          <w:lang w:val="es-ES_tradnl"/>
        </w:rPr>
        <w:t>CONSIDERANDO</w:t>
      </w:r>
    </w:p>
    <w:p w:rsidR="009F15E6" w:rsidRPr="004B6FF5" w:rsidRDefault="0040458E" w:rsidP="009F15E6">
      <w:pPr>
        <w:spacing w:before="240" w:after="240" w:line="360" w:lineRule="auto"/>
        <w:jc w:val="both"/>
        <w:rPr>
          <w:rFonts w:ascii="Palatino Linotype" w:hAnsi="Palatino Linotype"/>
          <w:shd w:val="clear" w:color="auto" w:fill="FFFFFF"/>
        </w:rPr>
      </w:pPr>
      <w:r w:rsidRPr="004F5F83">
        <w:rPr>
          <w:rFonts w:ascii="Palatino Linotype" w:hAnsi="Palatino Linotype" w:cs="Arial"/>
          <w:b/>
          <w:sz w:val="28"/>
          <w:szCs w:val="28"/>
        </w:rPr>
        <w:t>Primero</w:t>
      </w:r>
      <w:r w:rsidR="00D06012" w:rsidRPr="004F5F83">
        <w:rPr>
          <w:rFonts w:ascii="Palatino Linotype" w:hAnsi="Palatino Linotype" w:cs="Arial"/>
          <w:b/>
          <w:sz w:val="28"/>
          <w:szCs w:val="28"/>
        </w:rPr>
        <w:t>.</w:t>
      </w:r>
      <w:r w:rsidR="00D06012" w:rsidRPr="004F5F83">
        <w:rPr>
          <w:rFonts w:ascii="Palatino Linotype" w:hAnsi="Palatino Linotype" w:cs="Arial"/>
          <w:sz w:val="28"/>
          <w:szCs w:val="28"/>
        </w:rPr>
        <w:t xml:space="preserve"> </w:t>
      </w:r>
      <w:r w:rsidR="008B4DF2" w:rsidRPr="004F5F83">
        <w:rPr>
          <w:rFonts w:ascii="Palatino Linotype" w:hAnsi="Palatino Linotype" w:cs="Arial"/>
          <w:b/>
          <w:sz w:val="28"/>
          <w:szCs w:val="28"/>
        </w:rPr>
        <w:t>Competencia.</w:t>
      </w:r>
      <w:r w:rsidR="008B4DF2" w:rsidRPr="004B6FF5">
        <w:rPr>
          <w:rFonts w:ascii="Palatino Linotype" w:hAnsi="Palatino Linotype" w:cs="Arial"/>
          <w:b/>
        </w:rPr>
        <w:t xml:space="preserve"> </w:t>
      </w:r>
      <w:r w:rsidR="009F15E6" w:rsidRPr="004B6FF5">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E342E9" w:rsidRPr="004B6FF5" w:rsidRDefault="00B2302F" w:rsidP="00E342E9">
      <w:pPr>
        <w:spacing w:before="240" w:after="240" w:line="360" w:lineRule="auto"/>
        <w:jc w:val="both"/>
        <w:rPr>
          <w:rFonts w:ascii="Palatino Linotype" w:eastAsia="Calibri" w:hAnsi="Palatino Linotype" w:cs="Arial"/>
          <w:lang w:val="es-MX" w:eastAsia="en-US"/>
        </w:rPr>
      </w:pPr>
      <w:r w:rsidRPr="007B7D13">
        <w:rPr>
          <w:rFonts w:ascii="Palatino Linotype" w:hAnsi="Palatino Linotype" w:cs="Arial"/>
          <w:b/>
          <w:sz w:val="28"/>
          <w:szCs w:val="28"/>
        </w:rPr>
        <w:t>Segundo</w:t>
      </w:r>
      <w:r w:rsidR="00D06012" w:rsidRPr="007B7D13">
        <w:rPr>
          <w:rFonts w:ascii="Palatino Linotype" w:hAnsi="Palatino Linotype" w:cs="Arial"/>
          <w:b/>
          <w:sz w:val="28"/>
          <w:szCs w:val="28"/>
          <w:lang w:val="es-MX"/>
        </w:rPr>
        <w:t xml:space="preserve">. </w:t>
      </w:r>
      <w:r w:rsidR="00E342E9" w:rsidRPr="007B7D13">
        <w:rPr>
          <w:rFonts w:ascii="Palatino Linotype" w:hAnsi="Palatino Linotype" w:cs="Arial"/>
          <w:b/>
          <w:sz w:val="28"/>
          <w:szCs w:val="28"/>
        </w:rPr>
        <w:t xml:space="preserve">Oportunidad y </w:t>
      </w:r>
      <w:proofErr w:type="spellStart"/>
      <w:r w:rsidR="00E342E9" w:rsidRPr="007B7D13">
        <w:rPr>
          <w:rFonts w:ascii="Palatino Linotype" w:hAnsi="Palatino Linotype" w:cs="Arial"/>
          <w:b/>
          <w:sz w:val="28"/>
          <w:szCs w:val="28"/>
        </w:rPr>
        <w:t>Procedibilidad</w:t>
      </w:r>
      <w:proofErr w:type="spellEnd"/>
      <w:r w:rsidR="00E342E9" w:rsidRPr="007B7D13">
        <w:rPr>
          <w:rFonts w:ascii="Palatino Linotype" w:hAnsi="Palatino Linotype" w:cs="Arial"/>
          <w:b/>
          <w:sz w:val="28"/>
          <w:szCs w:val="28"/>
        </w:rPr>
        <w:t xml:space="preserve"> del Recurso de Revisión.</w:t>
      </w:r>
      <w:r w:rsidR="00E342E9" w:rsidRPr="007B7D13">
        <w:rPr>
          <w:rFonts w:ascii="Palatino Linotype" w:hAnsi="Palatino Linotype" w:cs="Arial"/>
          <w:b/>
        </w:rPr>
        <w:t xml:space="preserve"> </w:t>
      </w:r>
      <w:r w:rsidR="00E342E9" w:rsidRPr="007B7D13">
        <w:rPr>
          <w:rFonts w:ascii="Palatino Linotype" w:hAnsi="Palatino Linotype" w:cs="Arial"/>
        </w:rPr>
        <w:t>Por cuanto hace a la oportunidad del recurso de revisión</w:t>
      </w:r>
      <w:r w:rsidR="00E342E9" w:rsidRPr="007B7D13">
        <w:rPr>
          <w:rFonts w:ascii="Palatino Linotype" w:hAnsi="Palatino Linotype" w:cs="Arial"/>
          <w:b/>
        </w:rPr>
        <w:t xml:space="preserve"> </w:t>
      </w:r>
      <w:r w:rsidR="00E342E9" w:rsidRPr="007B7D13">
        <w:rPr>
          <w:rFonts w:ascii="Palatino Linotype" w:eastAsia="Calibri" w:hAnsi="Palatino Linotype" w:cs="Arial"/>
          <w:lang w:val="es-MX" w:eastAsia="en-US"/>
        </w:rPr>
        <w:t>es necesario considerar lo</w:t>
      </w:r>
      <w:r w:rsidR="00E342E9" w:rsidRPr="004B6FF5">
        <w:rPr>
          <w:rFonts w:ascii="Palatino Linotype" w:eastAsia="Calibri" w:hAnsi="Palatino Linotype" w:cs="Arial"/>
          <w:lang w:val="es-MX" w:eastAsia="en-US"/>
        </w:rPr>
        <w:t xml:space="preserve">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w:t>
      </w:r>
      <w:r w:rsidR="00887A7B" w:rsidRPr="00887A7B">
        <w:rPr>
          <w:rFonts w:ascii="Palatino Linotype" w:eastAsia="Calibri" w:hAnsi="Palatino Linotype" w:cs="Arial"/>
          <w:noProof/>
          <w:lang w:val="es-MX" w:eastAsia="es-MX"/>
        </w:rPr>
        <w:lastRenderedPageBreak/>
        <w:drawing>
          <wp:anchor distT="0" distB="0" distL="114300" distR="114300" simplePos="0" relativeHeight="251665408" behindDoc="1" locked="0" layoutInCell="1" allowOverlap="1" wp14:anchorId="23530882" wp14:editId="437A2A69">
            <wp:simplePos x="0" y="0"/>
            <wp:positionH relativeFrom="column">
              <wp:posOffset>-76200</wp:posOffset>
            </wp:positionH>
            <wp:positionV relativeFrom="paragraph">
              <wp:posOffset>-1028700</wp:posOffset>
            </wp:positionV>
            <wp:extent cx="1695450" cy="10287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342E9" w:rsidRPr="004B6FF5">
        <w:rPr>
          <w:rFonts w:ascii="Palatino Linotype" w:eastAsia="Calibri" w:hAnsi="Palatino Linotype" w:cs="Arial"/>
          <w:lang w:val="es-MX" w:eastAsia="en-US"/>
        </w:rPr>
        <w:t xml:space="preserve">negada; por lo que al solicitante le asiste el derecho para presentar el recurso de revisión en cualquier momento.  </w:t>
      </w:r>
    </w:p>
    <w:p w:rsidR="00E342E9" w:rsidRPr="004B6FF5" w:rsidRDefault="00887A7B" w:rsidP="00E342E9">
      <w:pPr>
        <w:spacing w:before="240" w:after="240" w:line="360" w:lineRule="auto"/>
        <w:jc w:val="both"/>
        <w:rPr>
          <w:rFonts w:ascii="Palatino Linotype" w:eastAsia="Calibri" w:hAnsi="Palatino Linotype" w:cs="Arial"/>
          <w:lang w:val="es-MX" w:eastAsia="en-US"/>
        </w:rPr>
      </w:pPr>
      <w:r w:rsidRPr="00887A7B">
        <w:rPr>
          <w:rFonts w:ascii="Palatino Linotype" w:eastAsia="Calibri" w:hAnsi="Palatino Linotype" w:cs="Arial"/>
          <w:noProof/>
          <w:lang w:val="es-MX" w:eastAsia="es-MX"/>
        </w:rPr>
        <w:drawing>
          <wp:anchor distT="0" distB="0" distL="114300" distR="114300" simplePos="0" relativeHeight="251666432" behindDoc="1" locked="0" layoutInCell="1" allowOverlap="1" wp14:anchorId="791AF58F" wp14:editId="1A4B63FD">
            <wp:simplePos x="0" y="0"/>
            <wp:positionH relativeFrom="column">
              <wp:posOffset>960755</wp:posOffset>
            </wp:positionH>
            <wp:positionV relativeFrom="paragraph">
              <wp:posOffset>400050</wp:posOffset>
            </wp:positionV>
            <wp:extent cx="4676775" cy="3905250"/>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342E9" w:rsidRPr="004B6FF5">
        <w:rPr>
          <w:rFonts w:ascii="Palatino Linotype" w:eastAsia="Calibri" w:hAnsi="Palatino Linotype" w:cs="Arial"/>
          <w:lang w:val="es-MX" w:eastAsia="en-US"/>
        </w:rPr>
        <w:t xml:space="preserve">Derivado de lo anterior, se constituye la figura jurídica de la </w:t>
      </w:r>
      <w:r w:rsidR="00E342E9" w:rsidRPr="004B6FF5">
        <w:rPr>
          <w:rFonts w:ascii="Palatino Linotype" w:eastAsia="Calibri" w:hAnsi="Palatino Linotype" w:cs="Arial"/>
          <w:b/>
          <w:lang w:val="es-MX" w:eastAsia="en-US"/>
        </w:rPr>
        <w:t>NEGATIVA FICTA</w:t>
      </w:r>
      <w:r w:rsidR="00E342E9" w:rsidRPr="004B6FF5">
        <w:rPr>
          <w:rFonts w:ascii="Palatino Linotype" w:eastAsia="Calibri" w:hAnsi="Palatino Linotype" w:cs="Arial"/>
          <w:lang w:val="es-MX" w:eastAsia="en-US"/>
        </w:rPr>
        <w:t>, cuya esencia consiste en atribuir un efecto negativo al silencio de la autoridad administrativa frente a las instancias y solicitudes que hagan los particulares.</w:t>
      </w:r>
    </w:p>
    <w:p w:rsidR="00E342E9" w:rsidRPr="004B6FF5" w:rsidRDefault="00E342E9" w:rsidP="00E342E9">
      <w:pPr>
        <w:spacing w:before="240" w:after="240" w:line="360" w:lineRule="auto"/>
        <w:jc w:val="both"/>
        <w:rPr>
          <w:rFonts w:ascii="Palatino Linotype" w:eastAsia="Calibri" w:hAnsi="Palatino Linotype" w:cs="Arial"/>
          <w:lang w:val="es-MX" w:eastAsia="en-US"/>
        </w:rPr>
      </w:pPr>
      <w:r w:rsidRPr="004B6FF5">
        <w:rPr>
          <w:rFonts w:ascii="Palatino Linotype" w:eastAsia="Calibri" w:hAnsi="Palatino Linotype" w:cs="Arial"/>
          <w:lang w:val="es-MX" w:eastAsia="en-US"/>
        </w:rPr>
        <w:t xml:space="preserve">De tal manera, en el presente recurso de revisión se actualizó la negativa ficta por parte del </w:t>
      </w:r>
      <w:r w:rsidR="001D6434" w:rsidRPr="004B6FF5">
        <w:rPr>
          <w:rFonts w:ascii="Palatino Linotype" w:eastAsia="Calibri" w:hAnsi="Palatino Linotype" w:cs="Arial"/>
          <w:b/>
          <w:lang w:val="es-MX" w:eastAsia="en-US"/>
        </w:rPr>
        <w:t>Sujeto Obligado</w:t>
      </w:r>
      <w:r w:rsidR="002E67B4">
        <w:rPr>
          <w:rFonts w:ascii="Palatino Linotype" w:eastAsia="Calibri" w:hAnsi="Palatino Linotype" w:cs="Arial"/>
          <w:lang w:val="es-MX" w:eastAsia="en-US"/>
        </w:rPr>
        <w:t xml:space="preserve"> al no haber respondido al</w:t>
      </w:r>
      <w:r w:rsidRPr="004B6FF5">
        <w:rPr>
          <w:rFonts w:ascii="Palatino Linotype" w:eastAsia="Calibri" w:hAnsi="Palatino Linotype" w:cs="Arial"/>
          <w:lang w:val="es-MX" w:eastAsia="en-US"/>
        </w:rPr>
        <w:t xml:space="preserve"> </w:t>
      </w:r>
      <w:r w:rsidR="001D6434" w:rsidRPr="004B6FF5">
        <w:rPr>
          <w:rFonts w:ascii="Palatino Linotype" w:eastAsia="Calibri" w:hAnsi="Palatino Linotype" w:cs="Arial"/>
          <w:b/>
          <w:lang w:val="es-MX" w:eastAsia="en-US"/>
        </w:rPr>
        <w:t>recurrente</w:t>
      </w:r>
      <w:r w:rsidRPr="004B6FF5">
        <w:rPr>
          <w:rFonts w:ascii="Palatino Linotype" w:eastAsia="Calibri" w:hAnsi="Palatino Linotype" w:cs="Arial"/>
          <w:lang w:val="es-MX" w:eastAsia="en-US"/>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rsidR="00E342E9" w:rsidRPr="004B6FF5" w:rsidRDefault="00E342E9" w:rsidP="00E342E9">
      <w:pPr>
        <w:spacing w:before="240" w:after="240" w:line="360" w:lineRule="auto"/>
        <w:jc w:val="both"/>
        <w:rPr>
          <w:rFonts w:ascii="Palatino Linotype" w:eastAsia="Calibri" w:hAnsi="Palatino Linotype" w:cs="Arial"/>
          <w:lang w:val="es-MX" w:eastAsia="en-US"/>
        </w:rPr>
      </w:pPr>
      <w:r w:rsidRPr="004B6FF5">
        <w:rPr>
          <w:rFonts w:ascii="Palatino Linotype" w:eastAsia="Calibri" w:hAnsi="Palatino Linotype" w:cs="Arial"/>
          <w:lang w:val="es-MX" w:eastAsia="en-US"/>
        </w:rPr>
        <w:t>Si a ello se le suma lo previsto en el párrafo segundo del artículo 178 de la Ley de Transparencia y Acceso a la Información Pública vigente en la entidad.</w:t>
      </w:r>
    </w:p>
    <w:p w:rsidR="00E342E9" w:rsidRDefault="00E342E9" w:rsidP="00E342E9">
      <w:pPr>
        <w:spacing w:before="240" w:after="360" w:line="360" w:lineRule="auto"/>
        <w:jc w:val="both"/>
        <w:rPr>
          <w:rFonts w:ascii="Palatino Linotype" w:eastAsia="Calibri" w:hAnsi="Palatino Linotype" w:cs="Arial"/>
          <w:szCs w:val="22"/>
        </w:rPr>
      </w:pPr>
      <w:r w:rsidRPr="004B6FF5">
        <w:rPr>
          <w:rFonts w:ascii="Palatino Linotype" w:eastAsia="Calibri" w:hAnsi="Palatino Linotype" w:cs="Arial"/>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6A4FC6" w:rsidRPr="004B6FF5" w:rsidRDefault="006A4FC6" w:rsidP="00E342E9">
      <w:pPr>
        <w:spacing w:before="240" w:after="360" w:line="360" w:lineRule="auto"/>
        <w:jc w:val="both"/>
        <w:rPr>
          <w:rFonts w:eastAsia="Calibri"/>
          <w:i/>
          <w:szCs w:val="22"/>
          <w:lang w:val="es-MX"/>
        </w:rPr>
      </w:pPr>
    </w:p>
    <w:p w:rsidR="00E342E9" w:rsidRPr="004B6FF5" w:rsidRDefault="00E342E9" w:rsidP="00E342E9">
      <w:pPr>
        <w:spacing w:before="240" w:after="360"/>
        <w:ind w:left="851" w:right="851"/>
        <w:jc w:val="both"/>
        <w:rPr>
          <w:rFonts w:ascii="Palatino Linotype" w:eastAsia="Calibri" w:hAnsi="Palatino Linotype"/>
          <w:b/>
          <w:i/>
          <w:sz w:val="22"/>
          <w:szCs w:val="22"/>
          <w:lang w:val="es-MX"/>
        </w:rPr>
      </w:pPr>
      <w:r w:rsidRPr="004B6FF5">
        <w:rPr>
          <w:rFonts w:ascii="Palatino Linotype" w:eastAsia="Calibri" w:hAnsi="Palatino Linotype"/>
          <w:i/>
          <w:sz w:val="22"/>
          <w:szCs w:val="22"/>
          <w:lang w:val="es-MX"/>
        </w:rPr>
        <w:t>“</w:t>
      </w:r>
      <w:r w:rsidRPr="004B6FF5">
        <w:rPr>
          <w:rFonts w:ascii="Palatino Linotype" w:eastAsia="Calibri" w:hAnsi="Palatino Linotype"/>
          <w:b/>
          <w:i/>
          <w:sz w:val="22"/>
          <w:szCs w:val="22"/>
          <w:lang w:val="es-MX"/>
        </w:rPr>
        <w:t xml:space="preserve">CRITERIO 0001-15 </w:t>
      </w:r>
    </w:p>
    <w:p w:rsidR="00E342E9" w:rsidRPr="004B6FF5" w:rsidRDefault="00E342E9" w:rsidP="00E342E9">
      <w:pPr>
        <w:spacing w:before="240" w:after="360"/>
        <w:ind w:left="851" w:right="851"/>
        <w:jc w:val="both"/>
        <w:rPr>
          <w:rFonts w:ascii="Palatino Linotype" w:eastAsia="Calibri" w:hAnsi="Palatino Linotype"/>
          <w:i/>
          <w:sz w:val="22"/>
          <w:szCs w:val="22"/>
          <w:lang w:val="es-ES_tradnl"/>
        </w:rPr>
      </w:pPr>
      <w:r w:rsidRPr="004B6FF5">
        <w:rPr>
          <w:rFonts w:ascii="Palatino Linotype" w:eastAsia="Calibri" w:hAnsi="Palatino Linotype"/>
          <w:b/>
          <w:i/>
          <w:sz w:val="22"/>
          <w:szCs w:val="22"/>
          <w:lang w:val="es-MX"/>
        </w:rPr>
        <w:t>NEGATIVA FICTA. PLAZO PARA INTERPONER EL RECURSO DE REVISIÓN TRATÁNDOSE DE</w:t>
      </w:r>
      <w:r w:rsidRPr="004B6FF5">
        <w:rPr>
          <w:rFonts w:ascii="Palatino Linotype" w:eastAsia="Calibri" w:hAnsi="Palatino Linotype"/>
          <w:i/>
          <w:sz w:val="22"/>
          <w:szCs w:val="22"/>
          <w:lang w:val="es-MX"/>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w:t>
      </w:r>
      <w:r w:rsidRPr="004B6FF5">
        <w:rPr>
          <w:rFonts w:ascii="Palatino Linotype" w:eastAsia="Calibri" w:hAnsi="Palatino Linotype"/>
          <w:i/>
          <w:sz w:val="22"/>
          <w:szCs w:val="22"/>
          <w:lang w:val="es-MX"/>
        </w:rPr>
        <w:lastRenderedPageBreak/>
        <w:t>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E342E9" w:rsidRPr="004B6FF5" w:rsidRDefault="00E342E9" w:rsidP="00E342E9">
      <w:pPr>
        <w:spacing w:before="240" w:after="240" w:line="360" w:lineRule="auto"/>
        <w:jc w:val="both"/>
        <w:rPr>
          <w:rFonts w:ascii="Segoe UI" w:hAnsi="Segoe UI" w:cs="Segoe UI"/>
          <w:lang w:val="es-MX" w:eastAsia="es-MX"/>
        </w:rPr>
      </w:pPr>
      <w:r w:rsidRPr="004B6FF5">
        <w:rPr>
          <w:rFonts w:ascii="Palatino Linotype" w:hAnsi="Palatino Linotype" w:cs="Arial"/>
          <w:lang w:val="es-MX" w:eastAsia="es-MX"/>
        </w:rPr>
        <w:t xml:space="preserve">Por cuanto hace a la </w:t>
      </w:r>
      <w:proofErr w:type="spellStart"/>
      <w:r w:rsidRPr="004B6FF5">
        <w:rPr>
          <w:rFonts w:ascii="Palatino Linotype" w:hAnsi="Palatino Linotype" w:cs="Arial"/>
          <w:lang w:val="es-MX" w:eastAsia="es-MX"/>
        </w:rPr>
        <w:t>procedibilidad</w:t>
      </w:r>
      <w:proofErr w:type="spellEnd"/>
      <w:r w:rsidRPr="004B6FF5">
        <w:rPr>
          <w:rFonts w:ascii="Palatino Linotype" w:hAnsi="Palatino Linotype" w:cs="Arial"/>
          <w:lang w:val="es-MX" w:eastAsia="es-MX"/>
        </w:rPr>
        <w:t xml:space="preserve"> del recurso de revisión, una vez realizado el análisis del formato respectivo, </w:t>
      </w:r>
      <w:r w:rsidRPr="004B6FF5">
        <w:rPr>
          <w:rFonts w:ascii="Palatino Linotype" w:hAnsi="Palatino Linotype" w:cs="Segoe UI"/>
          <w:lang w:val="es-MX" w:eastAsia="es-MX"/>
        </w:rPr>
        <w:t>se corrobora que satisface los elementos formales exigidos por el artículo 180 de la</w:t>
      </w:r>
      <w:r w:rsidRPr="004B6FF5">
        <w:rPr>
          <w:rFonts w:ascii="Palatino Linotype" w:eastAsia="Cambria" w:hAnsi="Palatino Linotype" w:cs="Segoe UI"/>
          <w:lang w:val="es-MX" w:eastAsia="es-MX"/>
        </w:rPr>
        <w:t> </w:t>
      </w:r>
      <w:r w:rsidRPr="004B6FF5">
        <w:rPr>
          <w:rFonts w:ascii="Palatino Linotype" w:hAnsi="Palatino Linotype" w:cs="Segoe UI"/>
          <w:lang w:val="es-MX" w:eastAsia="es-MX"/>
        </w:rPr>
        <w:t>Ley de Transparencia y Acceso a la Información Pública del Estado de México y Municipios, en atención a que fue presentado mediante el formato visible en</w:t>
      </w:r>
      <w:r w:rsidRPr="004B6FF5">
        <w:rPr>
          <w:rFonts w:ascii="Palatino Linotype" w:eastAsia="Cambria" w:hAnsi="Palatino Linotype" w:cs="Segoe UI"/>
          <w:lang w:val="es-MX" w:eastAsia="es-MX"/>
        </w:rPr>
        <w:t> </w:t>
      </w:r>
      <w:r w:rsidRPr="004B6FF5">
        <w:rPr>
          <w:rFonts w:ascii="Palatino Linotype" w:hAnsi="Palatino Linotype" w:cs="Segoe UI"/>
          <w:bCs/>
          <w:lang w:val="es-MX" w:eastAsia="es-MX"/>
        </w:rPr>
        <w:t>el</w:t>
      </w:r>
      <w:r w:rsidRPr="004B6FF5">
        <w:rPr>
          <w:rFonts w:ascii="Palatino Linotype" w:hAnsi="Palatino Linotype" w:cs="Segoe UI"/>
          <w:b/>
          <w:bCs/>
          <w:lang w:val="es-MX" w:eastAsia="es-MX"/>
        </w:rPr>
        <w:t xml:space="preserve"> SAIMEX</w:t>
      </w:r>
      <w:r w:rsidRPr="004B6FF5">
        <w:rPr>
          <w:rFonts w:ascii="Palatino Linotype" w:hAnsi="Palatino Linotype" w:cs="Segoe UI"/>
          <w:lang w:val="es-MX" w:eastAsia="es-MX"/>
        </w:rPr>
        <w:t xml:space="preserve">; asimismo, se advierte que resulta procedente la interposición del </w:t>
      </w:r>
      <w:r w:rsidR="0076226D">
        <w:rPr>
          <w:rFonts w:ascii="Palatino Linotype" w:hAnsi="Palatino Linotype" w:cs="Segoe UI"/>
          <w:lang w:val="es-MX" w:eastAsia="es-MX"/>
        </w:rPr>
        <w:t>recurso, según lo aducido por el</w:t>
      </w:r>
      <w:r w:rsidRPr="004B6FF5">
        <w:rPr>
          <w:rFonts w:ascii="Palatino Linotype" w:hAnsi="Palatino Linotype" w:cs="Segoe UI"/>
          <w:lang w:val="es-MX" w:eastAsia="es-MX"/>
        </w:rPr>
        <w:t xml:space="preserve"> </w:t>
      </w:r>
      <w:r w:rsidR="001D6434" w:rsidRPr="004B6FF5">
        <w:rPr>
          <w:rFonts w:ascii="Palatino Linotype" w:hAnsi="Palatino Linotype" w:cs="Segoe UI"/>
          <w:b/>
          <w:lang w:val="es-MX" w:eastAsia="es-MX"/>
        </w:rPr>
        <w:t>recurrente</w:t>
      </w:r>
      <w:r w:rsidRPr="004B6FF5">
        <w:rPr>
          <w:rFonts w:ascii="Palatino Linotype" w:hAnsi="Palatino Linotype" w:cs="Segoe UI"/>
          <w:lang w:val="es-MX" w:eastAsia="es-MX"/>
        </w:rPr>
        <w:t>, en términos del artículo</w:t>
      </w:r>
      <w:r w:rsidRPr="004B6FF5">
        <w:rPr>
          <w:rFonts w:ascii="Palatino Linotype" w:eastAsia="Cambria" w:hAnsi="Palatino Linotype" w:cs="Segoe UI"/>
          <w:lang w:val="es-MX" w:eastAsia="es-MX"/>
        </w:rPr>
        <w:t> 179</w:t>
      </w:r>
      <w:r w:rsidRPr="004B6FF5">
        <w:rPr>
          <w:rFonts w:ascii="Palatino Linotype" w:hAnsi="Palatino Linotype" w:cs="Segoe UI"/>
          <w:lang w:val="es-MX" w:eastAsia="es-MX"/>
        </w:rPr>
        <w:t xml:space="preserve"> fracción VII del ordenamiento legal citado, que a la letra dice:</w:t>
      </w:r>
    </w:p>
    <w:p w:rsidR="00E342E9" w:rsidRDefault="00E342E9" w:rsidP="00E342E9">
      <w:pPr>
        <w:spacing w:before="240" w:after="240"/>
        <w:ind w:left="993" w:right="1041"/>
        <w:jc w:val="both"/>
        <w:textAlignment w:val="baseline"/>
        <w:rPr>
          <w:rFonts w:ascii="Palatino Linotype" w:eastAsia="MS Gothic" w:hAnsi="Palatino Linotype" w:cs="Segoe UI"/>
          <w:sz w:val="22"/>
          <w:szCs w:val="22"/>
          <w:lang w:val="es-MX" w:eastAsia="es-MX"/>
        </w:rPr>
      </w:pPr>
      <w:r w:rsidRPr="004B6FF5">
        <w:rPr>
          <w:rFonts w:ascii="Palatino Linotype" w:hAnsi="Palatino Linotype" w:cs="Segoe UI"/>
          <w:bCs/>
          <w:i/>
          <w:iCs/>
          <w:sz w:val="22"/>
          <w:szCs w:val="22"/>
          <w:lang w:val="es-MX" w:eastAsia="es-MX"/>
        </w:rPr>
        <w:t>“</w:t>
      </w:r>
      <w:r w:rsidRPr="004B6FF5">
        <w:rPr>
          <w:rFonts w:ascii="Palatino Linotype" w:hAnsi="Palatino Linotype" w:cs="Segoe UI"/>
          <w:b/>
          <w:bCs/>
          <w:sz w:val="22"/>
          <w:szCs w:val="22"/>
          <w:lang w:val="es-MX" w:eastAsia="es-MX"/>
        </w:rPr>
        <w:t>Artículo 179.</w:t>
      </w:r>
      <w:r w:rsidRPr="004B6FF5">
        <w:rPr>
          <w:rFonts w:ascii="Palatino Linotype" w:eastAsia="Cambria" w:hAnsi="Palatino Linotype" w:cs="Segoe UI"/>
          <w:i/>
          <w:iCs/>
          <w:sz w:val="22"/>
          <w:szCs w:val="22"/>
          <w:lang w:val="es-MX" w:eastAsia="es-MX"/>
        </w:rPr>
        <w:t xml:space="preserve"> El recurso de revisión es un medio de protección que la Ley otorga a los particulares, para hacer valer su derecho de acceso a la información pública, y procederá en contra de las siguientes causas: </w:t>
      </w:r>
      <w:r w:rsidRPr="004B6FF5">
        <w:rPr>
          <w:rFonts w:ascii="Palatino Linotype" w:eastAsia="MS Gothic" w:hAnsi="Palatino Linotype" w:cs="Segoe UI"/>
          <w:sz w:val="22"/>
          <w:szCs w:val="22"/>
          <w:lang w:val="es-MX" w:eastAsia="es-MX"/>
        </w:rPr>
        <w:t> </w:t>
      </w:r>
    </w:p>
    <w:p w:rsidR="006A4FC6" w:rsidRPr="004B6FF5" w:rsidRDefault="006A4FC6" w:rsidP="00E342E9">
      <w:pPr>
        <w:spacing w:before="240" w:after="240"/>
        <w:ind w:left="993" w:right="1041"/>
        <w:jc w:val="both"/>
        <w:textAlignment w:val="baseline"/>
        <w:rPr>
          <w:rFonts w:ascii="Palatino Linotype" w:eastAsia="MS Gothic" w:hAnsi="Palatino Linotype" w:cs="Segoe UI"/>
          <w:sz w:val="22"/>
          <w:szCs w:val="22"/>
          <w:lang w:val="es-MX" w:eastAsia="es-MX"/>
        </w:rPr>
      </w:pPr>
      <w:r>
        <w:rPr>
          <w:rFonts w:ascii="Palatino Linotype" w:hAnsi="Palatino Linotype" w:cs="Segoe UI"/>
          <w:bCs/>
          <w:i/>
          <w:iCs/>
          <w:sz w:val="22"/>
          <w:szCs w:val="22"/>
          <w:lang w:val="es-MX" w:eastAsia="es-MX"/>
        </w:rPr>
        <w:t>…</w:t>
      </w:r>
    </w:p>
    <w:p w:rsidR="00ED1968" w:rsidRDefault="00E342E9" w:rsidP="00E342E9">
      <w:pPr>
        <w:spacing w:before="240" w:after="240"/>
        <w:ind w:left="993" w:right="1041"/>
        <w:jc w:val="both"/>
        <w:textAlignment w:val="baseline"/>
        <w:rPr>
          <w:rFonts w:ascii="Palatino Linotype" w:eastAsia="MS Gothic" w:hAnsi="Palatino Linotype" w:cs="Segoe UI"/>
          <w:i/>
          <w:sz w:val="22"/>
          <w:szCs w:val="22"/>
          <w:lang w:val="es-MX" w:eastAsia="es-MX"/>
        </w:rPr>
      </w:pPr>
      <w:r w:rsidRPr="004B6FF5">
        <w:rPr>
          <w:rFonts w:ascii="Palatino Linotype" w:hAnsi="Palatino Linotype" w:cs="Segoe UI"/>
          <w:b/>
          <w:bCs/>
          <w:i/>
          <w:iCs/>
          <w:sz w:val="22"/>
          <w:szCs w:val="22"/>
          <w:lang w:val="es-MX" w:eastAsia="es-MX"/>
        </w:rPr>
        <w:t>VII.</w:t>
      </w:r>
      <w:r w:rsidRPr="004B6FF5">
        <w:rPr>
          <w:rFonts w:ascii="Palatino Linotype" w:eastAsia="MS Gothic" w:hAnsi="Palatino Linotype" w:cs="Segoe UI"/>
          <w:b/>
          <w:i/>
          <w:sz w:val="22"/>
          <w:szCs w:val="22"/>
          <w:lang w:val="es-MX" w:eastAsia="es-MX"/>
        </w:rPr>
        <w:t xml:space="preserve">  </w:t>
      </w:r>
      <w:r w:rsidRPr="004B6FF5">
        <w:rPr>
          <w:rFonts w:ascii="Palatino Linotype" w:eastAsia="MS Gothic" w:hAnsi="Palatino Linotype" w:cs="Segoe UI"/>
          <w:i/>
          <w:sz w:val="22"/>
          <w:szCs w:val="22"/>
          <w:lang w:val="es-MX" w:eastAsia="es-MX"/>
        </w:rPr>
        <w:t>La falta de respuesta a una solicitud de acceso a la información;</w:t>
      </w:r>
    </w:p>
    <w:p w:rsidR="006A4FC6" w:rsidRPr="004B6FF5" w:rsidRDefault="006A4FC6" w:rsidP="00E342E9">
      <w:pPr>
        <w:spacing w:before="240" w:after="240"/>
        <w:ind w:left="993" w:right="1041"/>
        <w:jc w:val="both"/>
        <w:textAlignment w:val="baseline"/>
        <w:rPr>
          <w:rFonts w:ascii="Palatino Linotype" w:eastAsia="MS Gothic" w:hAnsi="Palatino Linotype" w:cs="Segoe UI"/>
          <w:sz w:val="22"/>
          <w:szCs w:val="22"/>
          <w:lang w:val="es-MX" w:eastAsia="es-MX"/>
        </w:rPr>
      </w:pPr>
      <w:r>
        <w:rPr>
          <w:rFonts w:ascii="Palatino Linotype" w:hAnsi="Palatino Linotype" w:cs="Segoe UI"/>
          <w:b/>
          <w:bCs/>
          <w:i/>
          <w:iCs/>
          <w:sz w:val="22"/>
          <w:szCs w:val="22"/>
          <w:lang w:val="es-MX" w:eastAsia="es-MX"/>
        </w:rPr>
        <w:t>…</w:t>
      </w:r>
      <w:r>
        <w:rPr>
          <w:rFonts w:ascii="Palatino Linotype" w:eastAsia="MS Gothic" w:hAnsi="Palatino Linotype" w:cs="Segoe UI"/>
          <w:sz w:val="22"/>
          <w:szCs w:val="22"/>
          <w:lang w:val="es-MX" w:eastAsia="es-MX"/>
        </w:rPr>
        <w:t>”</w:t>
      </w:r>
    </w:p>
    <w:p w:rsidR="005A1F7D" w:rsidRPr="004B6FF5" w:rsidRDefault="005A1F7D" w:rsidP="00D677E0">
      <w:pPr>
        <w:spacing w:before="240" w:after="240" w:line="360" w:lineRule="auto"/>
        <w:jc w:val="both"/>
        <w:rPr>
          <w:rFonts w:ascii="Palatino Linotype" w:hAnsi="Palatino Linotype"/>
          <w:b/>
          <w:sz w:val="28"/>
          <w:szCs w:val="28"/>
        </w:rPr>
      </w:pPr>
    </w:p>
    <w:p w:rsidR="001021C5" w:rsidRDefault="00053877" w:rsidP="00D677E0">
      <w:pPr>
        <w:spacing w:before="240" w:after="240" w:line="360" w:lineRule="auto"/>
        <w:jc w:val="both"/>
        <w:rPr>
          <w:rFonts w:ascii="Palatino Linotype" w:hAnsi="Palatino Linotype" w:cs="Arial"/>
        </w:rPr>
      </w:pPr>
      <w:r w:rsidRPr="007B7D13">
        <w:rPr>
          <w:rFonts w:ascii="Palatino Linotype" w:hAnsi="Palatino Linotype"/>
          <w:b/>
          <w:sz w:val="28"/>
          <w:szCs w:val="28"/>
        </w:rPr>
        <w:t>Tercero</w:t>
      </w:r>
      <w:r w:rsidR="002E7902" w:rsidRPr="007B7D13">
        <w:rPr>
          <w:rFonts w:ascii="Palatino Linotype" w:hAnsi="Palatino Linotype"/>
          <w:b/>
          <w:sz w:val="28"/>
          <w:szCs w:val="28"/>
        </w:rPr>
        <w:t>. Materia de la revisión.</w:t>
      </w:r>
      <w:r w:rsidR="002E7902" w:rsidRPr="007B7D13">
        <w:rPr>
          <w:rFonts w:ascii="Palatino Linotype" w:hAnsi="Palatino Linotype"/>
          <w:b/>
        </w:rPr>
        <w:t xml:space="preserve"> </w:t>
      </w:r>
      <w:r w:rsidR="00E342E9" w:rsidRPr="007B7D13">
        <w:rPr>
          <w:rFonts w:ascii="Palatino Linotype" w:hAnsi="Palatino Linotype" w:cs="Arial"/>
        </w:rPr>
        <w:t>Con base en las constancias que obran en el expediente en el que se actúa, este Instituto</w:t>
      </w:r>
      <w:r w:rsidR="00E342E9" w:rsidRPr="004B6FF5">
        <w:rPr>
          <w:rFonts w:ascii="Palatino Linotype" w:hAnsi="Palatino Linotype" w:cs="Arial"/>
        </w:rPr>
        <w:t xml:space="preserve"> tiene la convicción de que la presente resolución tiene como objetivo central determinar si el </w:t>
      </w:r>
      <w:r w:rsidR="001D6434" w:rsidRPr="004B6FF5">
        <w:rPr>
          <w:rFonts w:ascii="Palatino Linotype" w:hAnsi="Palatino Linotype" w:cs="Arial"/>
          <w:b/>
        </w:rPr>
        <w:t>Sujeto Obligado</w:t>
      </w:r>
      <w:r w:rsidR="00E342E9" w:rsidRPr="004B6FF5">
        <w:rPr>
          <w:rFonts w:ascii="Palatino Linotype" w:hAnsi="Palatino Linotype" w:cs="Arial"/>
          <w:b/>
        </w:rPr>
        <w:t xml:space="preserve"> </w:t>
      </w:r>
      <w:r w:rsidR="00E342E9" w:rsidRPr="004B6FF5">
        <w:rPr>
          <w:rFonts w:ascii="Palatino Linotype" w:hAnsi="Palatino Linotype" w:cs="Arial"/>
        </w:rPr>
        <w:t xml:space="preserve">en el ejercicio de sus atribuciones, funciones </w:t>
      </w:r>
      <w:r w:rsidR="00887A7B" w:rsidRPr="00887A7B">
        <w:rPr>
          <w:rFonts w:ascii="Palatino Linotype" w:hAnsi="Palatino Linotype" w:cs="Arial"/>
          <w:noProof/>
          <w:lang w:val="es-MX" w:eastAsia="es-MX"/>
        </w:rPr>
        <w:lastRenderedPageBreak/>
        <w:drawing>
          <wp:anchor distT="0" distB="0" distL="114300" distR="114300" simplePos="0" relativeHeight="251668480" behindDoc="1" locked="0" layoutInCell="1" allowOverlap="1" wp14:anchorId="4A17B33E" wp14:editId="0A441FAD">
            <wp:simplePos x="0" y="0"/>
            <wp:positionH relativeFrom="column">
              <wp:posOffset>-142875</wp:posOffset>
            </wp:positionH>
            <wp:positionV relativeFrom="paragraph">
              <wp:posOffset>-1028700</wp:posOffset>
            </wp:positionV>
            <wp:extent cx="1695450" cy="10287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342E9" w:rsidRPr="004B6FF5">
        <w:rPr>
          <w:rFonts w:ascii="Palatino Linotype" w:hAnsi="Palatino Linotype" w:cs="Arial"/>
        </w:rPr>
        <w:t xml:space="preserve">y responsabilidades es competente para conocer de la información solicitada, </w:t>
      </w:r>
      <w:r w:rsidR="001021C5">
        <w:rPr>
          <w:rFonts w:ascii="Palatino Linotype" w:hAnsi="Palatino Linotype" w:cs="Arial"/>
        </w:rPr>
        <w:t xml:space="preserve">además de analizar la información que fue proporcionada por el Sujeto Obligado en vía de la extensión de sus manifestaciones. </w:t>
      </w:r>
    </w:p>
    <w:p w:rsidR="006A4FC6" w:rsidRPr="007B7D13" w:rsidRDefault="00887A7B" w:rsidP="006A4FC6">
      <w:pPr>
        <w:spacing w:before="240" w:after="240" w:line="360" w:lineRule="auto"/>
        <w:jc w:val="both"/>
        <w:rPr>
          <w:rFonts w:ascii="Palatino Linotype" w:hAnsi="Palatino Linotype"/>
        </w:rPr>
      </w:pPr>
      <w:r w:rsidRPr="00887A7B">
        <w:rPr>
          <w:rFonts w:ascii="Palatino Linotype" w:hAnsi="Palatino Linotype" w:cs="Arial"/>
          <w:noProof/>
          <w:lang w:val="es-MX" w:eastAsia="es-MX"/>
        </w:rPr>
        <w:drawing>
          <wp:anchor distT="0" distB="0" distL="114300" distR="114300" simplePos="0" relativeHeight="251669504" behindDoc="1" locked="0" layoutInCell="1" allowOverlap="1" wp14:anchorId="1BD93142" wp14:editId="76436978">
            <wp:simplePos x="0" y="0"/>
            <wp:positionH relativeFrom="column">
              <wp:posOffset>894080</wp:posOffset>
            </wp:positionH>
            <wp:positionV relativeFrom="paragraph">
              <wp:posOffset>92075</wp:posOffset>
            </wp:positionV>
            <wp:extent cx="4676775" cy="390525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053877" w:rsidRPr="007B7D13">
        <w:rPr>
          <w:rFonts w:ascii="Palatino Linotype" w:hAnsi="Palatino Linotype"/>
          <w:b/>
          <w:sz w:val="28"/>
          <w:szCs w:val="28"/>
        </w:rPr>
        <w:t>Cuarto</w:t>
      </w:r>
      <w:r w:rsidR="002E7902" w:rsidRPr="007B7D13">
        <w:rPr>
          <w:rFonts w:ascii="Palatino Linotype" w:hAnsi="Palatino Linotype"/>
          <w:b/>
          <w:sz w:val="28"/>
          <w:szCs w:val="28"/>
        </w:rPr>
        <w:t xml:space="preserve">. Estudio del asunto. </w:t>
      </w:r>
      <w:r w:rsidR="004358B3" w:rsidRPr="007B7D13">
        <w:rPr>
          <w:rFonts w:ascii="Palatino Linotype" w:hAnsi="Palatino Linotype"/>
        </w:rPr>
        <w:t>E</w:t>
      </w:r>
      <w:r w:rsidR="00E342E9" w:rsidRPr="007B7D13">
        <w:rPr>
          <w:rFonts w:ascii="Palatino Linotype" w:hAnsi="Palatino Linotype"/>
        </w:rPr>
        <w:t xml:space="preserve">s pertinente </w:t>
      </w:r>
      <w:r w:rsidR="001452AC" w:rsidRPr="007B7D13">
        <w:rPr>
          <w:rFonts w:ascii="Palatino Linotype" w:hAnsi="Palatino Linotype"/>
        </w:rPr>
        <w:t xml:space="preserve">señalar </w:t>
      </w:r>
      <w:r w:rsidR="0076226D" w:rsidRPr="007B7D13">
        <w:rPr>
          <w:rFonts w:ascii="Palatino Linotype" w:hAnsi="Palatino Linotype"/>
        </w:rPr>
        <w:t>que el</w:t>
      </w:r>
      <w:r w:rsidR="00E342E9" w:rsidRPr="007B7D13">
        <w:rPr>
          <w:rFonts w:ascii="Palatino Linotype" w:hAnsi="Palatino Linotype"/>
        </w:rPr>
        <w:t xml:space="preserve"> </w:t>
      </w:r>
      <w:r w:rsidR="004358B3" w:rsidRPr="007B7D13">
        <w:rPr>
          <w:rFonts w:ascii="Palatino Linotype" w:hAnsi="Palatino Linotype"/>
          <w:b/>
        </w:rPr>
        <w:t>RECURRENTE</w:t>
      </w:r>
      <w:r w:rsidR="004358B3" w:rsidRPr="007B7D13">
        <w:rPr>
          <w:rFonts w:ascii="Palatino Linotype" w:hAnsi="Palatino Linotype"/>
        </w:rPr>
        <w:t xml:space="preserve"> solicitó</w:t>
      </w:r>
      <w:r w:rsidR="001452AC" w:rsidRPr="007B7D13">
        <w:rPr>
          <w:rFonts w:ascii="Palatino Linotype" w:hAnsi="Palatino Linotype"/>
        </w:rPr>
        <w:t xml:space="preserve"> </w:t>
      </w:r>
      <w:r w:rsidR="00AC6123" w:rsidRPr="007B7D13">
        <w:rPr>
          <w:rFonts w:ascii="Palatino Linotype" w:hAnsi="Palatino Linotype"/>
        </w:rPr>
        <w:t>al</w:t>
      </w:r>
      <w:r w:rsidR="00E342E9" w:rsidRPr="007B7D13">
        <w:rPr>
          <w:rFonts w:ascii="Palatino Linotype" w:hAnsi="Palatino Linotype"/>
        </w:rPr>
        <w:t xml:space="preserve"> </w:t>
      </w:r>
      <w:r w:rsidR="00AC6123" w:rsidRPr="007B7D13">
        <w:rPr>
          <w:rFonts w:ascii="Palatino Linotype" w:hAnsi="Palatino Linotype"/>
          <w:b/>
          <w:sz w:val="22"/>
          <w:szCs w:val="22"/>
          <w:lang w:val="es-ES_tradnl"/>
        </w:rPr>
        <w:t>Ayuntamiento de Ixtapaluca</w:t>
      </w:r>
      <w:r w:rsidR="00C52260" w:rsidRPr="007B7D13">
        <w:rPr>
          <w:rFonts w:ascii="Palatino Linotype" w:hAnsi="Palatino Linotype"/>
          <w:b/>
          <w:sz w:val="22"/>
          <w:szCs w:val="22"/>
          <w:lang w:val="es-ES_tradnl"/>
        </w:rPr>
        <w:t>,</w:t>
      </w:r>
      <w:r w:rsidR="00AC6123" w:rsidRPr="007B7D13">
        <w:rPr>
          <w:rFonts w:ascii="Palatino Linotype" w:hAnsi="Palatino Linotype"/>
          <w:b/>
          <w:sz w:val="22"/>
          <w:szCs w:val="22"/>
          <w:lang w:val="es-ES_tradnl"/>
        </w:rPr>
        <w:t xml:space="preserve"> en formato de datos abiertos, </w:t>
      </w:r>
      <w:r w:rsidR="00C52260" w:rsidRPr="007B7D13">
        <w:rPr>
          <w:rFonts w:ascii="Palatino Linotype" w:hAnsi="Palatino Linotype"/>
          <w:b/>
          <w:sz w:val="22"/>
          <w:szCs w:val="22"/>
          <w:lang w:val="es-ES_tradnl"/>
        </w:rPr>
        <w:t xml:space="preserve"> lo siguiente</w:t>
      </w:r>
      <w:r w:rsidR="00C52260" w:rsidRPr="007B7D13">
        <w:rPr>
          <w:rFonts w:ascii="Palatino Linotype" w:hAnsi="Palatino Linotype"/>
        </w:rPr>
        <w:t>:</w:t>
      </w:r>
      <w:r w:rsidR="006A4FC6" w:rsidRPr="007B7D13">
        <w:rPr>
          <w:rFonts w:ascii="Palatino Linotype" w:hAnsi="Palatino Linotype"/>
        </w:rPr>
        <w:t xml:space="preserve"> </w:t>
      </w:r>
    </w:p>
    <w:p w:rsidR="006A4FC6" w:rsidRPr="007B7D13" w:rsidRDefault="00BA2290" w:rsidP="009D350A">
      <w:pPr>
        <w:pStyle w:val="Prrafodelista"/>
        <w:numPr>
          <w:ilvl w:val="0"/>
          <w:numId w:val="29"/>
        </w:numPr>
        <w:spacing w:before="100" w:beforeAutospacing="1" w:after="100" w:afterAutospacing="1" w:line="360" w:lineRule="auto"/>
        <w:jc w:val="both"/>
        <w:rPr>
          <w:rFonts w:ascii="Palatino Linotype" w:hAnsi="Palatino Linotype"/>
        </w:rPr>
      </w:pPr>
      <w:r w:rsidRPr="007B7D13">
        <w:rPr>
          <w:rFonts w:ascii="Palatino Linotype" w:hAnsi="Palatino Linotype"/>
        </w:rPr>
        <w:t xml:space="preserve">Número de </w:t>
      </w:r>
      <w:r w:rsidR="006A4FC6" w:rsidRPr="007B7D13">
        <w:rPr>
          <w:rFonts w:ascii="Palatino Linotype" w:hAnsi="Palatino Linotype"/>
        </w:rPr>
        <w:t>Centros de combate a las adicciones</w:t>
      </w:r>
      <w:r w:rsidRPr="007B7D13">
        <w:rPr>
          <w:rFonts w:ascii="Palatino Linotype" w:hAnsi="Palatino Linotype"/>
        </w:rPr>
        <w:t xml:space="preserve"> que </w:t>
      </w:r>
      <w:r w:rsidR="006A4FC6" w:rsidRPr="007B7D13">
        <w:rPr>
          <w:rFonts w:ascii="Palatino Linotype" w:hAnsi="Palatino Linotype"/>
        </w:rPr>
        <w:t xml:space="preserve"> tiene el municipio. </w:t>
      </w:r>
    </w:p>
    <w:p w:rsidR="006A4FC6" w:rsidRPr="007B7D13" w:rsidRDefault="00BA2290" w:rsidP="006A4FC6">
      <w:pPr>
        <w:pStyle w:val="Prrafodelista"/>
        <w:numPr>
          <w:ilvl w:val="0"/>
          <w:numId w:val="29"/>
        </w:numPr>
        <w:spacing w:before="100" w:beforeAutospacing="1" w:after="100" w:afterAutospacing="1" w:line="360" w:lineRule="auto"/>
        <w:jc w:val="both"/>
        <w:rPr>
          <w:rFonts w:ascii="Palatino Linotype" w:hAnsi="Palatino Linotype"/>
        </w:rPr>
      </w:pPr>
      <w:r w:rsidRPr="007B7D13">
        <w:rPr>
          <w:rFonts w:ascii="Palatino Linotype" w:hAnsi="Palatino Linotype"/>
        </w:rPr>
        <w:t>E</w:t>
      </w:r>
      <w:r w:rsidR="006A4FC6" w:rsidRPr="007B7D13">
        <w:rPr>
          <w:rFonts w:ascii="Palatino Linotype" w:hAnsi="Palatino Linotype"/>
        </w:rPr>
        <w:t xml:space="preserve">l nombre de dichos centros y sus ubicaciones. </w:t>
      </w:r>
    </w:p>
    <w:p w:rsidR="006A4FC6" w:rsidRDefault="00BA2290" w:rsidP="006A4FC6">
      <w:pPr>
        <w:pStyle w:val="Prrafodelista"/>
        <w:numPr>
          <w:ilvl w:val="0"/>
          <w:numId w:val="29"/>
        </w:numPr>
        <w:spacing w:before="100" w:beforeAutospacing="1" w:after="100" w:afterAutospacing="1" w:line="360" w:lineRule="auto"/>
        <w:jc w:val="both"/>
        <w:rPr>
          <w:rFonts w:ascii="Palatino Linotype" w:hAnsi="Palatino Linotype"/>
        </w:rPr>
      </w:pPr>
      <w:r w:rsidRPr="007B7D13">
        <w:rPr>
          <w:rFonts w:ascii="Palatino Linotype" w:hAnsi="Palatino Linotype"/>
        </w:rPr>
        <w:t xml:space="preserve"> El número de</w:t>
      </w:r>
      <w:r w:rsidR="006A4FC6" w:rsidRPr="007B7D13">
        <w:rPr>
          <w:rFonts w:ascii="Palatino Linotype" w:hAnsi="Palatino Linotype"/>
        </w:rPr>
        <w:t xml:space="preserve"> policías</w:t>
      </w:r>
      <w:r w:rsidRPr="007B7D13">
        <w:rPr>
          <w:rFonts w:ascii="Palatino Linotype" w:hAnsi="Palatino Linotype"/>
        </w:rPr>
        <w:t xml:space="preserve"> con los que</w:t>
      </w:r>
      <w:r w:rsidR="006A4FC6" w:rsidRPr="006A4FC6">
        <w:rPr>
          <w:rFonts w:ascii="Palatino Linotype" w:hAnsi="Palatino Linotype"/>
        </w:rPr>
        <w:t xml:space="preserve"> contó el municipio durante el período 2012 a 2018.</w:t>
      </w:r>
    </w:p>
    <w:p w:rsidR="006A4FC6" w:rsidRDefault="006A4FC6" w:rsidP="00BA2290">
      <w:pPr>
        <w:pStyle w:val="Prrafodelista"/>
        <w:numPr>
          <w:ilvl w:val="1"/>
          <w:numId w:val="29"/>
        </w:numPr>
        <w:spacing w:before="100" w:beforeAutospacing="1" w:after="100" w:afterAutospacing="1" w:line="360" w:lineRule="auto"/>
        <w:jc w:val="both"/>
        <w:rPr>
          <w:rFonts w:ascii="Palatino Linotype" w:hAnsi="Palatino Linotype"/>
        </w:rPr>
      </w:pPr>
      <w:r w:rsidRPr="006A4FC6">
        <w:rPr>
          <w:rFonts w:ascii="Palatino Linotype" w:hAnsi="Palatino Linotype"/>
        </w:rPr>
        <w:t>Requiero conocer a qué zonas f</w:t>
      </w:r>
      <w:r w:rsidR="00BA2290">
        <w:rPr>
          <w:rFonts w:ascii="Palatino Linotype" w:hAnsi="Palatino Linotype"/>
        </w:rPr>
        <w:t>ueron enviados.</w:t>
      </w:r>
    </w:p>
    <w:p w:rsidR="006A4FC6" w:rsidRDefault="00BA2290" w:rsidP="006A4FC6">
      <w:pPr>
        <w:pStyle w:val="Prrafodelista"/>
        <w:numPr>
          <w:ilvl w:val="0"/>
          <w:numId w:val="29"/>
        </w:numPr>
        <w:spacing w:before="100" w:beforeAutospacing="1" w:after="100" w:afterAutospacing="1" w:line="360" w:lineRule="auto"/>
        <w:jc w:val="both"/>
        <w:rPr>
          <w:rFonts w:ascii="Palatino Linotype" w:hAnsi="Palatino Linotype"/>
        </w:rPr>
      </w:pPr>
      <w:r>
        <w:rPr>
          <w:rFonts w:ascii="Palatino Linotype" w:hAnsi="Palatino Linotype"/>
        </w:rPr>
        <w:t>Z</w:t>
      </w:r>
      <w:r w:rsidR="006A4FC6" w:rsidRPr="006A4FC6">
        <w:rPr>
          <w:rFonts w:ascii="Palatino Linotype" w:hAnsi="Palatino Linotype"/>
        </w:rPr>
        <w:t xml:space="preserve">onas con mayor problema de adicciones en el municipio durante el período 2012 a 2018. </w:t>
      </w:r>
    </w:p>
    <w:p w:rsidR="006A4FC6" w:rsidRDefault="00BA2290" w:rsidP="006A4FC6">
      <w:pPr>
        <w:pStyle w:val="Prrafodelista"/>
        <w:numPr>
          <w:ilvl w:val="0"/>
          <w:numId w:val="29"/>
        </w:numPr>
        <w:spacing w:before="100" w:beforeAutospacing="1" w:after="100" w:afterAutospacing="1" w:line="360" w:lineRule="auto"/>
        <w:jc w:val="both"/>
        <w:rPr>
          <w:rFonts w:ascii="Palatino Linotype" w:hAnsi="Palatino Linotype"/>
        </w:rPr>
      </w:pPr>
      <w:r>
        <w:rPr>
          <w:rFonts w:ascii="Palatino Linotype" w:hAnsi="Palatino Linotype"/>
        </w:rPr>
        <w:t>E</w:t>
      </w:r>
      <w:r w:rsidR="006A4FC6" w:rsidRPr="006A4FC6">
        <w:rPr>
          <w:rFonts w:ascii="Palatino Linotype" w:hAnsi="Palatino Linotype"/>
        </w:rPr>
        <w:t>strategias de intervención del municipio para atender esta problemática</w:t>
      </w:r>
      <w:r w:rsidR="00B85DFF">
        <w:rPr>
          <w:rFonts w:ascii="Palatino Linotype" w:hAnsi="Palatino Linotype"/>
        </w:rPr>
        <w:t xml:space="preserve">  (adicciones)</w:t>
      </w:r>
      <w:r w:rsidR="006A4FC6" w:rsidRPr="006A4FC6">
        <w:rPr>
          <w:rFonts w:ascii="Palatino Linotype" w:hAnsi="Palatino Linotype"/>
        </w:rPr>
        <w:t xml:space="preserve">. </w:t>
      </w:r>
    </w:p>
    <w:p w:rsidR="006A4FC6" w:rsidRDefault="00BA2290" w:rsidP="006A4FC6">
      <w:pPr>
        <w:pStyle w:val="Prrafodelista"/>
        <w:numPr>
          <w:ilvl w:val="0"/>
          <w:numId w:val="29"/>
        </w:numPr>
        <w:spacing w:before="100" w:beforeAutospacing="1" w:after="100" w:afterAutospacing="1" w:line="360" w:lineRule="auto"/>
        <w:jc w:val="both"/>
        <w:rPr>
          <w:rFonts w:ascii="Palatino Linotype" w:hAnsi="Palatino Linotype"/>
        </w:rPr>
      </w:pPr>
      <w:r>
        <w:rPr>
          <w:rFonts w:ascii="Palatino Linotype" w:hAnsi="Palatino Linotype"/>
        </w:rPr>
        <w:t>Z</w:t>
      </w:r>
      <w:r w:rsidR="006A4FC6" w:rsidRPr="006A4FC6">
        <w:rPr>
          <w:rFonts w:ascii="Palatino Linotype" w:hAnsi="Palatino Linotype"/>
        </w:rPr>
        <w:t xml:space="preserve">onas con mayor índice delictivo en el municipio durante el período 2012 a 2018. </w:t>
      </w:r>
    </w:p>
    <w:p w:rsidR="006A4FC6" w:rsidRDefault="00B85DFF" w:rsidP="006A4FC6">
      <w:pPr>
        <w:pStyle w:val="Prrafodelista"/>
        <w:numPr>
          <w:ilvl w:val="0"/>
          <w:numId w:val="29"/>
        </w:numPr>
        <w:spacing w:before="100" w:beforeAutospacing="1" w:after="100" w:afterAutospacing="1" w:line="360" w:lineRule="auto"/>
        <w:jc w:val="both"/>
        <w:rPr>
          <w:rFonts w:ascii="Palatino Linotype" w:hAnsi="Palatino Linotype"/>
        </w:rPr>
      </w:pPr>
      <w:r>
        <w:rPr>
          <w:rFonts w:ascii="Palatino Linotype" w:hAnsi="Palatino Linotype"/>
        </w:rPr>
        <w:t>I</w:t>
      </w:r>
      <w:r w:rsidR="006A4FC6" w:rsidRPr="006A4FC6">
        <w:rPr>
          <w:rFonts w:ascii="Palatino Linotype" w:hAnsi="Palatino Linotype"/>
        </w:rPr>
        <w:t xml:space="preserve">nformación del tipo de delito que se comenten en estas regiones, </w:t>
      </w:r>
    </w:p>
    <w:p w:rsidR="006A4FC6" w:rsidRDefault="006A4FC6" w:rsidP="009D350A">
      <w:pPr>
        <w:pStyle w:val="Prrafodelista"/>
        <w:numPr>
          <w:ilvl w:val="1"/>
          <w:numId w:val="29"/>
        </w:numPr>
        <w:spacing w:before="100" w:beforeAutospacing="1" w:after="100" w:afterAutospacing="1" w:line="360" w:lineRule="auto"/>
        <w:jc w:val="both"/>
        <w:rPr>
          <w:rFonts w:ascii="Palatino Linotype" w:hAnsi="Palatino Linotype"/>
        </w:rPr>
      </w:pPr>
      <w:r w:rsidRPr="006A4FC6">
        <w:rPr>
          <w:rFonts w:ascii="Palatino Linotype" w:hAnsi="Palatino Linotype"/>
        </w:rPr>
        <w:t xml:space="preserve">género de las personas que comenten el delito, </w:t>
      </w:r>
    </w:p>
    <w:p w:rsidR="006A4FC6" w:rsidRDefault="006A4FC6" w:rsidP="006A4FC6">
      <w:pPr>
        <w:pStyle w:val="Prrafodelista"/>
        <w:numPr>
          <w:ilvl w:val="1"/>
          <w:numId w:val="29"/>
        </w:numPr>
        <w:spacing w:before="100" w:beforeAutospacing="1" w:after="100" w:afterAutospacing="1" w:line="360" w:lineRule="auto"/>
        <w:jc w:val="both"/>
        <w:rPr>
          <w:rFonts w:ascii="Palatino Linotype" w:hAnsi="Palatino Linotype"/>
        </w:rPr>
      </w:pPr>
      <w:r>
        <w:rPr>
          <w:rFonts w:ascii="Palatino Linotype" w:hAnsi="Palatino Linotype"/>
        </w:rPr>
        <w:t xml:space="preserve">edad </w:t>
      </w:r>
    </w:p>
    <w:p w:rsidR="006A4FC6" w:rsidRPr="007B7D13" w:rsidRDefault="006A4FC6" w:rsidP="006A4FC6">
      <w:pPr>
        <w:pStyle w:val="Prrafodelista"/>
        <w:numPr>
          <w:ilvl w:val="1"/>
          <w:numId w:val="29"/>
        </w:numPr>
        <w:spacing w:before="100" w:beforeAutospacing="1" w:after="100" w:afterAutospacing="1" w:line="360" w:lineRule="auto"/>
        <w:jc w:val="both"/>
        <w:rPr>
          <w:rFonts w:ascii="Palatino Linotype" w:hAnsi="Palatino Linotype"/>
        </w:rPr>
      </w:pPr>
      <w:r w:rsidRPr="007B7D13">
        <w:rPr>
          <w:rFonts w:ascii="Palatino Linotype" w:hAnsi="Palatino Linotype"/>
        </w:rPr>
        <w:t xml:space="preserve">escolaridad </w:t>
      </w:r>
    </w:p>
    <w:p w:rsidR="006A4FC6" w:rsidRPr="00AD26A5" w:rsidRDefault="00B85DFF" w:rsidP="00AD26A5">
      <w:pPr>
        <w:pStyle w:val="Prrafodelista"/>
        <w:numPr>
          <w:ilvl w:val="0"/>
          <w:numId w:val="29"/>
        </w:numPr>
        <w:spacing w:before="100" w:beforeAutospacing="1" w:after="100" w:afterAutospacing="1" w:line="360" w:lineRule="auto"/>
        <w:jc w:val="both"/>
        <w:rPr>
          <w:rFonts w:ascii="Palatino Linotype" w:hAnsi="Palatino Linotype"/>
        </w:rPr>
      </w:pPr>
      <w:r w:rsidRPr="007B7D13">
        <w:rPr>
          <w:rFonts w:ascii="Palatino Linotype" w:hAnsi="Palatino Linotype"/>
        </w:rPr>
        <w:t>L</w:t>
      </w:r>
      <w:r w:rsidR="006A4FC6" w:rsidRPr="007B7D13">
        <w:rPr>
          <w:rFonts w:ascii="Palatino Linotype" w:hAnsi="Palatino Linotype"/>
        </w:rPr>
        <w:t>a estrategia de prevención del delito que ha implementado el municipio durante el período 2012</w:t>
      </w:r>
      <w:r w:rsidR="006A4FC6">
        <w:rPr>
          <w:rFonts w:ascii="Palatino Linotype" w:hAnsi="Palatino Linotype"/>
        </w:rPr>
        <w:t xml:space="preserve"> a 2018.</w:t>
      </w:r>
    </w:p>
    <w:p w:rsidR="00E342E9" w:rsidRPr="006A4FC6" w:rsidRDefault="00E342E9" w:rsidP="006A4FC6">
      <w:pPr>
        <w:spacing w:before="100" w:beforeAutospacing="1" w:after="100" w:afterAutospacing="1" w:line="360" w:lineRule="auto"/>
        <w:jc w:val="both"/>
        <w:rPr>
          <w:rFonts w:ascii="Palatino Linotype" w:hAnsi="Palatino Linotype"/>
        </w:rPr>
      </w:pPr>
      <w:r w:rsidRPr="006A4FC6">
        <w:rPr>
          <w:rFonts w:ascii="Palatino Linotype" w:hAnsi="Palatino Linotype"/>
        </w:rPr>
        <w:t xml:space="preserve">Por su parte, el </w:t>
      </w:r>
      <w:r w:rsidR="001D6434" w:rsidRPr="006A4FC6">
        <w:rPr>
          <w:rFonts w:ascii="Palatino Linotype" w:hAnsi="Palatino Linotype"/>
          <w:b/>
        </w:rPr>
        <w:t>Sujeto Obligado</w:t>
      </w:r>
      <w:r w:rsidRPr="006A4FC6">
        <w:rPr>
          <w:rFonts w:ascii="Palatino Linotype" w:hAnsi="Palatino Linotype"/>
        </w:rPr>
        <w:t xml:space="preserve"> omitió dar respuesta a</w:t>
      </w:r>
      <w:r w:rsidR="00642540" w:rsidRPr="006A4FC6">
        <w:rPr>
          <w:rFonts w:ascii="Palatino Linotype" w:hAnsi="Palatino Linotype"/>
        </w:rPr>
        <w:t xml:space="preserve">l </w:t>
      </w:r>
      <w:r w:rsidRPr="006A4FC6">
        <w:rPr>
          <w:rFonts w:ascii="Palatino Linotype" w:hAnsi="Palatino Linotype"/>
        </w:rPr>
        <w:t>requerimiento de la particular.</w:t>
      </w:r>
    </w:p>
    <w:p w:rsidR="00AD26A5" w:rsidRDefault="00AD26A5" w:rsidP="006449F1">
      <w:pPr>
        <w:spacing w:before="240" w:after="240" w:line="360" w:lineRule="auto"/>
        <w:jc w:val="both"/>
        <w:rPr>
          <w:rFonts w:ascii="Palatino Linotype" w:hAnsi="Palatino Linotype"/>
        </w:rPr>
      </w:pPr>
    </w:p>
    <w:p w:rsidR="00AD26A5" w:rsidRDefault="00AD26A5" w:rsidP="006449F1">
      <w:pPr>
        <w:spacing w:before="240" w:after="240" w:line="360" w:lineRule="auto"/>
        <w:jc w:val="both"/>
        <w:rPr>
          <w:rFonts w:ascii="Palatino Linotype" w:hAnsi="Palatino Linotype"/>
        </w:rPr>
      </w:pPr>
    </w:p>
    <w:p w:rsidR="006449F1" w:rsidRDefault="003B5F75" w:rsidP="006449F1">
      <w:pPr>
        <w:spacing w:before="240" w:after="240" w:line="360" w:lineRule="auto"/>
        <w:jc w:val="both"/>
        <w:rPr>
          <w:rFonts w:ascii="Palatino Linotype" w:hAnsi="Palatino Linotype"/>
        </w:rPr>
      </w:pPr>
      <w:r w:rsidRPr="004B6FF5">
        <w:rPr>
          <w:rFonts w:ascii="Palatino Linotype" w:hAnsi="Palatino Linotype"/>
        </w:rPr>
        <w:lastRenderedPageBreak/>
        <w:t>Inconforme con la</w:t>
      </w:r>
      <w:r w:rsidR="00E342E9" w:rsidRPr="004B6FF5">
        <w:rPr>
          <w:rFonts w:ascii="Palatino Linotype" w:hAnsi="Palatino Linotype"/>
        </w:rPr>
        <w:t xml:space="preserve"> falta de respuesta</w:t>
      </w:r>
      <w:r w:rsidR="00E7732A" w:rsidRPr="004B6FF5">
        <w:rPr>
          <w:rFonts w:ascii="Palatino Linotype" w:hAnsi="Palatino Linotype"/>
        </w:rPr>
        <w:t xml:space="preserve">, </w:t>
      </w:r>
      <w:r w:rsidR="0076226D">
        <w:rPr>
          <w:rFonts w:ascii="Palatino Linotype" w:hAnsi="Palatino Linotype"/>
        </w:rPr>
        <w:t>el</w:t>
      </w:r>
      <w:r w:rsidR="006449F1" w:rsidRPr="004B6FF5">
        <w:rPr>
          <w:rFonts w:ascii="Palatino Linotype" w:hAnsi="Palatino Linotype"/>
        </w:rPr>
        <w:t xml:space="preserve"> hoy </w:t>
      </w:r>
      <w:r w:rsidR="001D6434" w:rsidRPr="004B6FF5">
        <w:rPr>
          <w:rFonts w:ascii="Palatino Linotype" w:hAnsi="Palatino Linotype"/>
          <w:b/>
        </w:rPr>
        <w:t>recurrente</w:t>
      </w:r>
      <w:r w:rsidR="006449F1" w:rsidRPr="004B6FF5">
        <w:rPr>
          <w:rFonts w:ascii="Palatino Linotype" w:hAnsi="Palatino Linotype"/>
        </w:rPr>
        <w:t xml:space="preserve"> interpuso el presente recurso de revisión en el que señaló como </w:t>
      </w:r>
      <w:r w:rsidR="006449F1" w:rsidRPr="004B6FF5">
        <w:rPr>
          <w:rFonts w:ascii="Palatino Linotype" w:hAnsi="Palatino Linotype"/>
          <w:b/>
        </w:rPr>
        <w:t xml:space="preserve">acto impugnado </w:t>
      </w:r>
      <w:r w:rsidR="006449F1" w:rsidRPr="004B6FF5">
        <w:rPr>
          <w:rFonts w:ascii="Palatino Linotype" w:hAnsi="Palatino Linotype"/>
        </w:rPr>
        <w:t xml:space="preserve">la falta de respuesta en el plazo otorgado y como </w:t>
      </w:r>
      <w:r w:rsidR="006449F1" w:rsidRPr="004B6FF5">
        <w:rPr>
          <w:rFonts w:ascii="Palatino Linotype" w:hAnsi="Palatino Linotype"/>
          <w:b/>
        </w:rPr>
        <w:t xml:space="preserve">motivos de inconformidad </w:t>
      </w:r>
      <w:r w:rsidR="006449F1" w:rsidRPr="004B6FF5">
        <w:rPr>
          <w:rFonts w:ascii="Palatino Linotype" w:hAnsi="Palatino Linotype"/>
        </w:rPr>
        <w:t>arguyó</w:t>
      </w:r>
      <w:r w:rsidR="00EF124E">
        <w:rPr>
          <w:rFonts w:ascii="Palatino Linotype" w:hAnsi="Palatino Linotype"/>
        </w:rPr>
        <w:t xml:space="preserve"> de forma sintética inconformidad motivada del silencio por parte del Sujeto Obligado.  </w:t>
      </w:r>
    </w:p>
    <w:p w:rsidR="006A4FC6" w:rsidRPr="004B6FF5" w:rsidRDefault="006A4FC6" w:rsidP="006449F1">
      <w:pPr>
        <w:spacing w:before="240" w:after="240" w:line="360" w:lineRule="auto"/>
        <w:jc w:val="both"/>
        <w:rPr>
          <w:rFonts w:ascii="Palatino Linotype" w:hAnsi="Palatino Linotype"/>
        </w:rPr>
      </w:pPr>
    </w:p>
    <w:p w:rsidR="00B75675" w:rsidRDefault="0070144C" w:rsidP="007D6A05">
      <w:pPr>
        <w:spacing w:before="240" w:after="240" w:line="360" w:lineRule="auto"/>
        <w:jc w:val="both"/>
        <w:rPr>
          <w:rFonts w:ascii="Palatino Linotype" w:hAnsi="Palatino Linotype" w:cs="Arial"/>
        </w:rPr>
      </w:pPr>
      <w:r w:rsidRPr="004B6FF5">
        <w:rPr>
          <w:rFonts w:ascii="Palatino Linotype" w:hAnsi="Palatino Linotype" w:cs="Arial"/>
        </w:rPr>
        <w:t xml:space="preserve">Al respecto, el </w:t>
      </w:r>
      <w:r w:rsidR="001D6434" w:rsidRPr="004B6FF5">
        <w:rPr>
          <w:rFonts w:ascii="Palatino Linotype" w:hAnsi="Palatino Linotype" w:cs="Arial"/>
          <w:b/>
        </w:rPr>
        <w:t>Sujeto Obligado</w:t>
      </w:r>
      <w:r w:rsidRPr="004B6FF5">
        <w:rPr>
          <w:rFonts w:ascii="Palatino Linotype" w:hAnsi="Palatino Linotype" w:cs="Arial"/>
          <w:b/>
        </w:rPr>
        <w:t xml:space="preserve"> </w:t>
      </w:r>
      <w:r w:rsidR="00C0077B">
        <w:rPr>
          <w:rFonts w:ascii="Palatino Linotype" w:hAnsi="Palatino Linotype" w:cs="Arial"/>
        </w:rPr>
        <w:t>al</w:t>
      </w:r>
      <w:r w:rsidR="006449F1" w:rsidRPr="004B6FF5">
        <w:rPr>
          <w:rFonts w:ascii="Palatino Linotype" w:hAnsi="Palatino Linotype" w:cs="Arial"/>
        </w:rPr>
        <w:t xml:space="preserve"> rendir</w:t>
      </w:r>
      <w:r w:rsidR="00E34496" w:rsidRPr="004B6FF5">
        <w:rPr>
          <w:rFonts w:ascii="Palatino Linotype" w:hAnsi="Palatino Linotype" w:cs="Arial"/>
        </w:rPr>
        <w:t xml:space="preserve"> </w:t>
      </w:r>
      <w:r w:rsidRPr="004B6FF5">
        <w:rPr>
          <w:rFonts w:ascii="Palatino Linotype" w:hAnsi="Palatino Linotype" w:cs="Arial"/>
        </w:rPr>
        <w:t>su re</w:t>
      </w:r>
      <w:r w:rsidR="00E34496" w:rsidRPr="004B6FF5">
        <w:rPr>
          <w:rFonts w:ascii="Palatino Linotype" w:hAnsi="Palatino Linotype" w:cs="Arial"/>
        </w:rPr>
        <w:t xml:space="preserve">spectivo informe justificado, </w:t>
      </w:r>
      <w:r w:rsidR="00C0077B">
        <w:rPr>
          <w:rFonts w:ascii="Palatino Linotype" w:hAnsi="Palatino Linotype" w:cs="Arial"/>
        </w:rPr>
        <w:t xml:space="preserve">remite documentales diversas en las que se incluye, en lo que interesa, lo siguientes argumentos: </w:t>
      </w:r>
    </w:p>
    <w:p w:rsidR="008D0801" w:rsidRPr="008D0801" w:rsidRDefault="008D0801" w:rsidP="007D6A05">
      <w:pPr>
        <w:spacing w:before="240" w:after="240" w:line="360" w:lineRule="auto"/>
        <w:jc w:val="both"/>
        <w:rPr>
          <w:rFonts w:ascii="Palatino Linotype" w:hAnsi="Palatino Linotype" w:cs="Arial"/>
          <w:b/>
          <w:u w:val="single"/>
        </w:rPr>
      </w:pPr>
      <w:r w:rsidRPr="008D0801">
        <w:rPr>
          <w:rFonts w:ascii="Palatino Linotype" w:hAnsi="Palatino Linotype" w:cs="Arial"/>
          <w:b/>
          <w:u w:val="single"/>
        </w:rPr>
        <w:t xml:space="preserve">La </w:t>
      </w:r>
      <w:r w:rsidRPr="008D0801">
        <w:rPr>
          <w:b/>
          <w:u w:val="single"/>
        </w:rPr>
        <w:t xml:space="preserve">Dirección de Salud de Ixtapaluca: </w:t>
      </w:r>
    </w:p>
    <w:p w:rsidR="00C0077B" w:rsidRPr="009A6D3A" w:rsidRDefault="00C0077B" w:rsidP="00020F7D">
      <w:pPr>
        <w:pStyle w:val="Prrafodelista"/>
        <w:numPr>
          <w:ilvl w:val="0"/>
          <w:numId w:val="31"/>
        </w:numPr>
        <w:spacing w:before="240" w:after="240" w:line="276" w:lineRule="auto"/>
        <w:jc w:val="both"/>
        <w:rPr>
          <w:rFonts w:ascii="Palatino Linotype" w:hAnsi="Palatino Linotype" w:cs="Arial"/>
          <w:sz w:val="22"/>
          <w:szCs w:val="22"/>
        </w:rPr>
      </w:pPr>
      <w:r w:rsidRPr="009A6D3A">
        <w:rPr>
          <w:rFonts w:ascii="Palatino Linotype" w:hAnsi="Palatino Linotype" w:cs="Arial"/>
          <w:sz w:val="22"/>
          <w:szCs w:val="22"/>
        </w:rPr>
        <w:t xml:space="preserve">Que los centros de combate </w:t>
      </w:r>
      <w:r w:rsidRPr="009A6D3A">
        <w:rPr>
          <w:rFonts w:ascii="Palatino Linotype" w:hAnsi="Palatino Linotype"/>
          <w:sz w:val="22"/>
          <w:szCs w:val="22"/>
        </w:rPr>
        <w:t xml:space="preserve"> a las adicciones en el municipio de Ixtapaluca: CAPA </w:t>
      </w:r>
      <w:proofErr w:type="spellStart"/>
      <w:r w:rsidRPr="009A6D3A">
        <w:rPr>
          <w:rFonts w:ascii="Palatino Linotype" w:hAnsi="Palatino Linotype"/>
          <w:sz w:val="22"/>
          <w:szCs w:val="22"/>
        </w:rPr>
        <w:t>Zoquiapan</w:t>
      </w:r>
      <w:proofErr w:type="spellEnd"/>
      <w:r w:rsidRPr="009A6D3A">
        <w:rPr>
          <w:rFonts w:ascii="Palatino Linotype" w:hAnsi="Palatino Linotype"/>
          <w:sz w:val="22"/>
          <w:szCs w:val="22"/>
        </w:rPr>
        <w:t xml:space="preserve"> Carretera Federal México Puebla kilómetro 39.5, </w:t>
      </w:r>
      <w:proofErr w:type="spellStart"/>
      <w:r w:rsidRPr="009A6D3A">
        <w:rPr>
          <w:rFonts w:ascii="Palatino Linotype" w:hAnsi="Palatino Linotype"/>
          <w:sz w:val="22"/>
          <w:szCs w:val="22"/>
        </w:rPr>
        <w:t>Zoquiapan</w:t>
      </w:r>
      <w:proofErr w:type="spellEnd"/>
      <w:r w:rsidRPr="009A6D3A">
        <w:rPr>
          <w:rFonts w:ascii="Palatino Linotype" w:hAnsi="Palatino Linotype"/>
          <w:sz w:val="22"/>
          <w:szCs w:val="22"/>
        </w:rPr>
        <w:t xml:space="preserve">, (dentro de las instalaciones perimetrales del Hospital General Pedro López) C.P. 56577. Ixtapaluca, Estado de México, México. Correo electrónico: capazoquiapan@hotmail.com Teléfono: (01 55) 17348875 CAPA Alfredo del Mazo Av. Casino de La Selva s/n Col. Alfredo del Mazo (Centro de Salud Alfredo del Mazo) C.P. 56577, Ixtapaluca, Estado de México, México. Tels.: (01 55) 13902531 Correo electrónico: virmacm@hotmail.com Y un Centro Integral de Salud Mental CISAME Puebla Km 34.5, Pueblo de Municipio de 56530 de, 3a. </w:t>
      </w:r>
      <w:proofErr w:type="spellStart"/>
      <w:r w:rsidRPr="009A6D3A">
        <w:rPr>
          <w:rFonts w:ascii="Palatino Linotype" w:hAnsi="Palatino Linotype"/>
          <w:sz w:val="22"/>
          <w:szCs w:val="22"/>
        </w:rPr>
        <w:t>Cda</w:t>
      </w:r>
      <w:proofErr w:type="spellEnd"/>
      <w:r w:rsidRPr="009A6D3A">
        <w:rPr>
          <w:rFonts w:ascii="Palatino Linotype" w:hAnsi="Palatino Linotype"/>
          <w:sz w:val="22"/>
          <w:szCs w:val="22"/>
        </w:rPr>
        <w:t xml:space="preserve">. Federal, </w:t>
      </w:r>
      <w:proofErr w:type="spellStart"/>
      <w:r w:rsidRPr="009A6D3A">
        <w:rPr>
          <w:rFonts w:ascii="Palatino Linotype" w:hAnsi="Palatino Linotype"/>
          <w:sz w:val="22"/>
          <w:szCs w:val="22"/>
        </w:rPr>
        <w:t>Zoquiapan</w:t>
      </w:r>
      <w:proofErr w:type="spellEnd"/>
      <w:r w:rsidRPr="009A6D3A">
        <w:rPr>
          <w:rFonts w:ascii="Palatino Linotype" w:hAnsi="Palatino Linotype"/>
          <w:sz w:val="22"/>
          <w:szCs w:val="22"/>
        </w:rPr>
        <w:t xml:space="preserve">, Ixtapaluca, </w:t>
      </w:r>
      <w:proofErr w:type="spellStart"/>
      <w:r w:rsidRPr="009A6D3A">
        <w:rPr>
          <w:rFonts w:ascii="Palatino Linotype" w:hAnsi="Palatino Linotype"/>
          <w:sz w:val="22"/>
          <w:szCs w:val="22"/>
        </w:rPr>
        <w:t>Méx</w:t>
      </w:r>
      <w:proofErr w:type="spellEnd"/>
      <w:r w:rsidRPr="009A6D3A">
        <w:rPr>
          <w:rFonts w:ascii="Palatino Linotype" w:hAnsi="Palatino Linotype"/>
          <w:sz w:val="22"/>
          <w:szCs w:val="22"/>
        </w:rPr>
        <w:t>. Correo electrónico: cisame.ixtapaluca@gmail.com Teléfono: 1734816.</w:t>
      </w:r>
    </w:p>
    <w:p w:rsidR="009A6D3A" w:rsidRPr="009A6D3A" w:rsidRDefault="009A6D3A" w:rsidP="00020F7D">
      <w:pPr>
        <w:pStyle w:val="Prrafodelista"/>
        <w:spacing w:before="240" w:after="240" w:line="276" w:lineRule="auto"/>
        <w:jc w:val="both"/>
        <w:rPr>
          <w:rFonts w:ascii="Palatino Linotype" w:hAnsi="Palatino Linotype" w:cs="Arial"/>
          <w:sz w:val="22"/>
          <w:szCs w:val="22"/>
        </w:rPr>
      </w:pPr>
    </w:p>
    <w:p w:rsidR="00C0077B" w:rsidRPr="009A6D3A" w:rsidRDefault="00C0077B" w:rsidP="00020F7D">
      <w:pPr>
        <w:pStyle w:val="Prrafodelista"/>
        <w:numPr>
          <w:ilvl w:val="0"/>
          <w:numId w:val="31"/>
        </w:numPr>
        <w:spacing w:before="240" w:after="240" w:line="276" w:lineRule="auto"/>
        <w:jc w:val="both"/>
        <w:rPr>
          <w:rFonts w:ascii="Palatino Linotype" w:hAnsi="Palatino Linotype" w:cs="Arial"/>
          <w:sz w:val="22"/>
          <w:szCs w:val="22"/>
        </w:rPr>
      </w:pPr>
      <w:r w:rsidRPr="009A6D3A">
        <w:rPr>
          <w:rFonts w:ascii="Palatino Linotype" w:hAnsi="Palatino Linotype"/>
          <w:sz w:val="22"/>
          <w:szCs w:val="22"/>
        </w:rPr>
        <w:t xml:space="preserve">Que </w:t>
      </w:r>
      <w:r w:rsidRPr="009A6D3A">
        <w:rPr>
          <w:sz w:val="22"/>
          <w:szCs w:val="22"/>
        </w:rPr>
        <w:t xml:space="preserve"> dichos centros se encuentran adscritos al Instituto de Salud del Estado de México por lo cual la </w:t>
      </w:r>
      <w:r w:rsidRPr="009A6D3A">
        <w:rPr>
          <w:b/>
          <w:sz w:val="22"/>
          <w:szCs w:val="22"/>
          <w:u w:val="single"/>
        </w:rPr>
        <w:t>Dirección de Salud de Ixtapaluca carece de la información de las zonas con mayor problema de adicciones en el municipio en el periodo 2012- 2018</w:t>
      </w:r>
      <w:r w:rsidRPr="009A6D3A">
        <w:rPr>
          <w:sz w:val="22"/>
          <w:szCs w:val="22"/>
        </w:rPr>
        <w:t xml:space="preserve"> </w:t>
      </w:r>
      <w:r w:rsidRPr="009A6D3A">
        <w:rPr>
          <w:b/>
          <w:sz w:val="22"/>
          <w:szCs w:val="22"/>
          <w:u w:val="single"/>
        </w:rPr>
        <w:t>por lo cual se le orienta al solicitante, requerir dicha información al Instituto de Salud del Estado de México</w:t>
      </w:r>
      <w:r w:rsidRPr="009A6D3A">
        <w:rPr>
          <w:sz w:val="22"/>
          <w:szCs w:val="22"/>
        </w:rPr>
        <w:t>.</w:t>
      </w:r>
    </w:p>
    <w:p w:rsidR="00FA1FB1" w:rsidRPr="009A6D3A" w:rsidRDefault="00FA1FB1" w:rsidP="00020F7D">
      <w:pPr>
        <w:pStyle w:val="Prrafodelista"/>
        <w:spacing w:before="240" w:after="240" w:line="276" w:lineRule="auto"/>
        <w:jc w:val="both"/>
        <w:rPr>
          <w:rFonts w:ascii="Palatino Linotype" w:hAnsi="Palatino Linotype" w:cs="Arial"/>
          <w:sz w:val="22"/>
          <w:szCs w:val="22"/>
        </w:rPr>
      </w:pPr>
    </w:p>
    <w:p w:rsidR="00FA1FB1" w:rsidRPr="009A6D3A" w:rsidRDefault="00FA1FB1" w:rsidP="00020F7D">
      <w:pPr>
        <w:pStyle w:val="Prrafodelista"/>
        <w:numPr>
          <w:ilvl w:val="0"/>
          <w:numId w:val="31"/>
        </w:numPr>
        <w:spacing w:before="240" w:after="240" w:line="276" w:lineRule="auto"/>
        <w:jc w:val="both"/>
        <w:rPr>
          <w:rFonts w:ascii="Palatino Linotype" w:hAnsi="Palatino Linotype" w:cs="Arial"/>
          <w:sz w:val="22"/>
          <w:szCs w:val="22"/>
        </w:rPr>
      </w:pPr>
      <w:r w:rsidRPr="009A6D3A">
        <w:rPr>
          <w:rFonts w:ascii="Palatino Linotype" w:hAnsi="Palatino Linotype"/>
          <w:sz w:val="22"/>
          <w:szCs w:val="22"/>
        </w:rPr>
        <w:t>Que la Dirección de Salud no realiza dicha estadística en relación a las zonas con más adicciones en 2012 a 2018 en dicho municipio.</w:t>
      </w:r>
    </w:p>
    <w:p w:rsidR="00FA1FB1" w:rsidRPr="009A6D3A" w:rsidRDefault="00FA1FB1" w:rsidP="00020F7D">
      <w:pPr>
        <w:pStyle w:val="Prrafodelista"/>
        <w:spacing w:line="276" w:lineRule="auto"/>
        <w:rPr>
          <w:rFonts w:ascii="Palatino Linotype" w:hAnsi="Palatino Linotype" w:cs="Arial"/>
          <w:sz w:val="22"/>
          <w:szCs w:val="22"/>
        </w:rPr>
      </w:pPr>
    </w:p>
    <w:p w:rsidR="00FA1FB1" w:rsidRPr="009A6D3A" w:rsidRDefault="00FA1FB1" w:rsidP="00887A7B">
      <w:pPr>
        <w:pStyle w:val="Prrafodelista"/>
        <w:numPr>
          <w:ilvl w:val="0"/>
          <w:numId w:val="31"/>
        </w:numPr>
        <w:spacing w:before="240" w:after="240" w:line="276" w:lineRule="auto"/>
        <w:jc w:val="both"/>
        <w:rPr>
          <w:rFonts w:ascii="Palatino Linotype" w:hAnsi="Palatino Linotype" w:cs="Arial"/>
          <w:sz w:val="22"/>
          <w:szCs w:val="22"/>
        </w:rPr>
      </w:pPr>
      <w:r w:rsidRPr="009A6D3A">
        <w:rPr>
          <w:rFonts w:ascii="Palatino Linotype" w:hAnsi="Palatino Linotype" w:cs="Arial"/>
          <w:sz w:val="22"/>
          <w:szCs w:val="22"/>
        </w:rPr>
        <w:t xml:space="preserve">Que </w:t>
      </w:r>
      <w:r w:rsidRPr="009A6D3A">
        <w:rPr>
          <w:rFonts w:ascii="Palatino Linotype" w:hAnsi="Palatino Linotype"/>
          <w:sz w:val="22"/>
          <w:szCs w:val="22"/>
        </w:rPr>
        <w:t xml:space="preserve">para combatir las adicciones se constituyó como estrategia el Comité Municipal Contra las Adicciones “COMCA” en el año 2016, con fundamento en lo dispuesto por los artículos 115 fracción II y III de la Constitución Política de los Estados Unidos Mexicanos; 122 de la </w:t>
      </w:r>
      <w:r w:rsidR="00887A7B" w:rsidRPr="00887A7B">
        <w:rPr>
          <w:rFonts w:ascii="Palatino Linotype" w:hAnsi="Palatino Linotype"/>
          <w:noProof/>
          <w:sz w:val="22"/>
          <w:szCs w:val="22"/>
          <w:lang w:val="es-MX" w:eastAsia="es-MX"/>
        </w:rPr>
        <w:lastRenderedPageBreak/>
        <w:drawing>
          <wp:anchor distT="0" distB="0" distL="114300" distR="114300" simplePos="0" relativeHeight="251671552" behindDoc="1" locked="0" layoutInCell="1" allowOverlap="1" wp14:anchorId="6016D84B" wp14:editId="677491B5">
            <wp:simplePos x="0" y="0"/>
            <wp:positionH relativeFrom="column">
              <wp:posOffset>66675</wp:posOffset>
            </wp:positionH>
            <wp:positionV relativeFrom="paragraph">
              <wp:posOffset>-1143000</wp:posOffset>
            </wp:positionV>
            <wp:extent cx="1695450" cy="10287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6D3A">
        <w:rPr>
          <w:rFonts w:ascii="Palatino Linotype" w:hAnsi="Palatino Linotype"/>
          <w:sz w:val="22"/>
          <w:szCs w:val="22"/>
        </w:rPr>
        <w:t>Constitución Política del Estado Libre y Soberano de México. en el cual se realizaron diversas reuniones ordinarias, con diferentes Instituciones de Salud pertenecientes a dicho municipio, donde en el Comité Municipal Contra las Adicciones (COMCA), donde se tratan las temáticas acerca de Adicciones en el municipio de Ixtapaluca y se sugieren los siguientes puntos:</w:t>
      </w:r>
    </w:p>
    <w:p w:rsidR="005E311D" w:rsidRPr="009A6D3A" w:rsidRDefault="00887A7B" w:rsidP="00020F7D">
      <w:pPr>
        <w:pStyle w:val="Prrafodelista"/>
        <w:spacing w:line="276" w:lineRule="auto"/>
        <w:rPr>
          <w:rFonts w:ascii="Palatino Linotype" w:hAnsi="Palatino Linotype" w:cs="Arial"/>
          <w:sz w:val="22"/>
          <w:szCs w:val="22"/>
        </w:rPr>
      </w:pPr>
      <w:r w:rsidRPr="00887A7B">
        <w:rPr>
          <w:rFonts w:ascii="Palatino Linotype" w:hAnsi="Palatino Linotype"/>
          <w:noProof/>
          <w:sz w:val="22"/>
          <w:szCs w:val="22"/>
          <w:lang w:val="es-MX" w:eastAsia="es-MX"/>
        </w:rPr>
        <w:drawing>
          <wp:anchor distT="0" distB="0" distL="114300" distR="114300" simplePos="0" relativeHeight="251672576" behindDoc="1" locked="0" layoutInCell="1" allowOverlap="1" wp14:anchorId="16FCC72E" wp14:editId="7A71EB33">
            <wp:simplePos x="0" y="0"/>
            <wp:positionH relativeFrom="column">
              <wp:posOffset>1103630</wp:posOffset>
            </wp:positionH>
            <wp:positionV relativeFrom="paragraph">
              <wp:posOffset>188595</wp:posOffset>
            </wp:positionV>
            <wp:extent cx="4676775" cy="3905250"/>
            <wp:effectExtent l="0" t="0" r="9525"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311D" w:rsidRPr="009A6D3A" w:rsidRDefault="005E311D" w:rsidP="00020F7D">
      <w:pPr>
        <w:pStyle w:val="Prrafodelista"/>
        <w:numPr>
          <w:ilvl w:val="1"/>
          <w:numId w:val="31"/>
        </w:numPr>
        <w:spacing w:before="240" w:after="240" w:line="276" w:lineRule="auto"/>
        <w:jc w:val="both"/>
        <w:rPr>
          <w:rFonts w:ascii="Palatino Linotype" w:hAnsi="Palatino Linotype"/>
          <w:sz w:val="22"/>
          <w:szCs w:val="22"/>
        </w:rPr>
      </w:pPr>
      <w:r w:rsidRPr="009A6D3A">
        <w:rPr>
          <w:rFonts w:ascii="Palatino Linotype" w:hAnsi="Palatino Linotype"/>
          <w:sz w:val="22"/>
          <w:szCs w:val="22"/>
        </w:rPr>
        <w:t xml:space="preserve">La funcionalidad de los CAPA para brindar atención y en caso de problemáticas severas se generen referencias para atención del paciente y lograr una canalización del mismo a un Hospital de mejor respuesta </w:t>
      </w:r>
    </w:p>
    <w:p w:rsidR="005E311D" w:rsidRPr="009A6D3A" w:rsidRDefault="005E311D" w:rsidP="00020F7D">
      <w:pPr>
        <w:pStyle w:val="Prrafodelista"/>
        <w:numPr>
          <w:ilvl w:val="1"/>
          <w:numId w:val="31"/>
        </w:numPr>
        <w:spacing w:before="240" w:after="240" w:line="276" w:lineRule="auto"/>
        <w:jc w:val="both"/>
        <w:rPr>
          <w:rFonts w:ascii="Palatino Linotype" w:hAnsi="Palatino Linotype"/>
          <w:sz w:val="22"/>
          <w:szCs w:val="22"/>
        </w:rPr>
      </w:pPr>
      <w:r w:rsidRPr="009A6D3A">
        <w:rPr>
          <w:rFonts w:ascii="Palatino Linotype" w:hAnsi="Palatino Linotype"/>
          <w:sz w:val="22"/>
          <w:szCs w:val="22"/>
        </w:rPr>
        <w:t>La no atención de pacientes dependientes de opiáceos, como por ejemplos la heroína, porque requiera la participación de un psiquiatra, para ello también se apoyarán con el apoyo de los Centros de Integración Juvenil, que cuentan con instancias de internamiento, también Instalaciones llamadas Casas de día, que funcionan como un Internado, es para adolescentes, donde se les brindara terapia ocupacional.</w:t>
      </w:r>
    </w:p>
    <w:p w:rsidR="005E311D" w:rsidRPr="009A6D3A" w:rsidRDefault="005E311D" w:rsidP="00020F7D">
      <w:pPr>
        <w:pStyle w:val="Prrafodelista"/>
        <w:numPr>
          <w:ilvl w:val="1"/>
          <w:numId w:val="31"/>
        </w:numPr>
        <w:spacing w:before="240" w:after="240" w:line="276" w:lineRule="auto"/>
        <w:jc w:val="both"/>
        <w:rPr>
          <w:rFonts w:ascii="Palatino Linotype" w:hAnsi="Palatino Linotype"/>
          <w:sz w:val="22"/>
          <w:szCs w:val="22"/>
        </w:rPr>
      </w:pPr>
      <w:r w:rsidRPr="009A6D3A">
        <w:rPr>
          <w:rFonts w:ascii="Palatino Linotype" w:hAnsi="Palatino Linotype"/>
          <w:sz w:val="22"/>
          <w:szCs w:val="22"/>
        </w:rPr>
        <w:t xml:space="preserve">Sugerencia de la Creación de un Directorio para invitar a </w:t>
      </w:r>
      <w:r w:rsidR="009A6D3A" w:rsidRPr="009A6D3A">
        <w:rPr>
          <w:rFonts w:ascii="Palatino Linotype" w:hAnsi="Palatino Linotype"/>
          <w:sz w:val="22"/>
          <w:szCs w:val="22"/>
        </w:rPr>
        <w:t>más</w:t>
      </w:r>
      <w:r w:rsidRPr="009A6D3A">
        <w:rPr>
          <w:rFonts w:ascii="Palatino Linotype" w:hAnsi="Palatino Linotype"/>
          <w:sz w:val="22"/>
          <w:szCs w:val="22"/>
        </w:rPr>
        <w:t xml:space="preserve"> Hospitales al comité 2016- 2018. </w:t>
      </w:r>
    </w:p>
    <w:p w:rsidR="005E311D" w:rsidRPr="009A6D3A" w:rsidRDefault="005E311D" w:rsidP="00020F7D">
      <w:pPr>
        <w:pStyle w:val="Prrafodelista"/>
        <w:numPr>
          <w:ilvl w:val="1"/>
          <w:numId w:val="31"/>
        </w:numPr>
        <w:spacing w:before="240" w:after="240" w:line="276" w:lineRule="auto"/>
        <w:jc w:val="both"/>
        <w:rPr>
          <w:rFonts w:ascii="Palatino Linotype" w:hAnsi="Palatino Linotype" w:cs="Arial"/>
          <w:sz w:val="22"/>
          <w:szCs w:val="22"/>
        </w:rPr>
      </w:pPr>
      <w:r w:rsidRPr="009A6D3A">
        <w:rPr>
          <w:rFonts w:ascii="Palatino Linotype" w:hAnsi="Palatino Linotype"/>
          <w:sz w:val="22"/>
          <w:szCs w:val="22"/>
        </w:rPr>
        <w:t>Usar un formato de referencia y contra referencia para la atención de la población con problemas de adicciones.</w:t>
      </w:r>
    </w:p>
    <w:p w:rsidR="00C0077B" w:rsidRDefault="00C0077B" w:rsidP="007D6A05">
      <w:pPr>
        <w:spacing w:before="240" w:after="240" w:line="360" w:lineRule="auto"/>
        <w:jc w:val="both"/>
        <w:rPr>
          <w:rFonts w:ascii="Palatino Linotype" w:hAnsi="Palatino Linotype" w:cs="Arial"/>
        </w:rPr>
      </w:pPr>
    </w:p>
    <w:p w:rsidR="008D0801" w:rsidRDefault="008D0801" w:rsidP="008D0801">
      <w:pPr>
        <w:spacing w:before="240" w:after="240" w:line="360" w:lineRule="auto"/>
        <w:jc w:val="both"/>
        <w:rPr>
          <w:b/>
          <w:u w:val="single"/>
        </w:rPr>
      </w:pPr>
      <w:r w:rsidRPr="008D0801">
        <w:rPr>
          <w:rFonts w:ascii="Palatino Linotype" w:hAnsi="Palatino Linotype" w:cs="Arial"/>
          <w:b/>
          <w:u w:val="single"/>
        </w:rPr>
        <w:t xml:space="preserve">La </w:t>
      </w:r>
      <w:r>
        <w:rPr>
          <w:b/>
          <w:u w:val="single"/>
        </w:rPr>
        <w:t>Dirección de Seguridad Ciudadana</w:t>
      </w:r>
      <w:r w:rsidRPr="008D0801">
        <w:rPr>
          <w:b/>
          <w:u w:val="single"/>
        </w:rPr>
        <w:t xml:space="preserve">: </w:t>
      </w:r>
    </w:p>
    <w:p w:rsidR="009A6D3A" w:rsidRDefault="009A6D3A" w:rsidP="00020F7D">
      <w:pPr>
        <w:pStyle w:val="Prrafodelista"/>
        <w:numPr>
          <w:ilvl w:val="0"/>
          <w:numId w:val="32"/>
        </w:numPr>
        <w:spacing w:before="240" w:after="240" w:line="276" w:lineRule="auto"/>
        <w:jc w:val="both"/>
        <w:rPr>
          <w:sz w:val="22"/>
        </w:rPr>
      </w:pPr>
      <w:r w:rsidRPr="009A6D3A">
        <w:rPr>
          <w:rFonts w:ascii="Palatino Linotype" w:hAnsi="Palatino Linotype"/>
          <w:sz w:val="22"/>
        </w:rPr>
        <w:t xml:space="preserve">Que  En relaci6n a 10 suscrito, se cuenta en el municipio con tres Centres de Combate a las adicciones que son: Centro de Atenci6n Primaria en Adicciones (en los sucesivo CAPA), CISAME (Centro Integral de Salud Mental), ubicados en Carretera Federal </w:t>
      </w:r>
      <w:proofErr w:type="spellStart"/>
      <w:r w:rsidRPr="009A6D3A">
        <w:rPr>
          <w:rFonts w:ascii="Palatino Linotype" w:hAnsi="Palatino Linotype"/>
          <w:sz w:val="22"/>
        </w:rPr>
        <w:t>Mexico</w:t>
      </w:r>
      <w:proofErr w:type="spellEnd"/>
      <w:r w:rsidRPr="009A6D3A">
        <w:rPr>
          <w:rFonts w:ascii="Palatino Linotype" w:hAnsi="Palatino Linotype"/>
          <w:sz w:val="22"/>
        </w:rPr>
        <w:t xml:space="preserve"> - Puebla, Km 34.5, colonia </w:t>
      </w:r>
      <w:proofErr w:type="spellStart"/>
      <w:r w:rsidRPr="009A6D3A">
        <w:rPr>
          <w:rFonts w:ascii="Palatino Linotype" w:hAnsi="Palatino Linotype"/>
          <w:sz w:val="22"/>
        </w:rPr>
        <w:t>Zoquiapan</w:t>
      </w:r>
      <w:proofErr w:type="spellEnd"/>
      <w:r w:rsidRPr="009A6D3A">
        <w:rPr>
          <w:rFonts w:ascii="Palatino Linotype" w:hAnsi="Palatino Linotype"/>
          <w:sz w:val="22"/>
        </w:rPr>
        <w:t xml:space="preserve">, Ixtapaluca; y CAPA, ubicado Avenida Central </w:t>
      </w:r>
      <w:proofErr w:type="spellStart"/>
      <w:r w:rsidRPr="009A6D3A">
        <w:rPr>
          <w:rFonts w:ascii="Palatino Linotype" w:hAnsi="Palatino Linotype"/>
          <w:sz w:val="22"/>
        </w:rPr>
        <w:t>Mz</w:t>
      </w:r>
      <w:proofErr w:type="spellEnd"/>
      <w:r w:rsidRPr="009A6D3A">
        <w:rPr>
          <w:rFonts w:ascii="Palatino Linotype" w:hAnsi="Palatino Linotype"/>
          <w:sz w:val="22"/>
        </w:rPr>
        <w:t>. 29 Lt.2, colonia Alfredo del Mazo</w:t>
      </w:r>
      <w:r w:rsidRPr="009A6D3A">
        <w:rPr>
          <w:sz w:val="22"/>
        </w:rPr>
        <w:t>.</w:t>
      </w:r>
    </w:p>
    <w:p w:rsidR="009A6D3A" w:rsidRPr="009A6D3A" w:rsidRDefault="009A6D3A" w:rsidP="00020F7D">
      <w:pPr>
        <w:pStyle w:val="Prrafodelista"/>
        <w:spacing w:before="240" w:after="240" w:line="276" w:lineRule="auto"/>
        <w:jc w:val="both"/>
        <w:rPr>
          <w:rFonts w:ascii="Palatino Linotype" w:hAnsi="Palatino Linotype"/>
          <w:sz w:val="22"/>
        </w:rPr>
      </w:pPr>
    </w:p>
    <w:p w:rsidR="009A6D3A" w:rsidRPr="009A6D3A" w:rsidRDefault="009A6D3A" w:rsidP="00020F7D">
      <w:pPr>
        <w:pStyle w:val="Prrafodelista"/>
        <w:numPr>
          <w:ilvl w:val="0"/>
          <w:numId w:val="32"/>
        </w:numPr>
        <w:spacing w:before="240" w:after="240" w:line="276" w:lineRule="auto"/>
        <w:jc w:val="both"/>
        <w:rPr>
          <w:rFonts w:ascii="Palatino Linotype" w:hAnsi="Palatino Linotype"/>
          <w:sz w:val="22"/>
        </w:rPr>
      </w:pPr>
      <w:r w:rsidRPr="009A6D3A">
        <w:rPr>
          <w:rFonts w:ascii="Palatino Linotype" w:hAnsi="Palatino Linotype"/>
          <w:sz w:val="22"/>
        </w:rPr>
        <w:t>En seguimiento a los elemento</w:t>
      </w:r>
      <w:r w:rsidR="00573B15">
        <w:rPr>
          <w:rFonts w:ascii="Palatino Linotype" w:hAnsi="Palatino Linotype"/>
          <w:sz w:val="22"/>
        </w:rPr>
        <w:t>s policiales, informó</w:t>
      </w:r>
      <w:r w:rsidRPr="009A6D3A">
        <w:rPr>
          <w:rFonts w:ascii="Palatino Linotype" w:hAnsi="Palatino Linotype"/>
          <w:sz w:val="22"/>
        </w:rPr>
        <w:t xml:space="preserve"> que son distribuidos en las diferentes unidades habitacionales, conjuntos urbanos y regiones que constituyen al municipio dependiendo las necesidades del </w:t>
      </w:r>
      <w:r w:rsidR="00573B15">
        <w:rPr>
          <w:rFonts w:ascii="Palatino Linotype" w:hAnsi="Palatino Linotype"/>
          <w:sz w:val="22"/>
        </w:rPr>
        <w:t>servicio y la proporció</w:t>
      </w:r>
      <w:r w:rsidR="00573B15" w:rsidRPr="009A6D3A">
        <w:rPr>
          <w:rFonts w:ascii="Palatino Linotype" w:hAnsi="Palatino Linotype"/>
          <w:sz w:val="22"/>
        </w:rPr>
        <w:t>n</w:t>
      </w:r>
      <w:r w:rsidRPr="009A6D3A">
        <w:rPr>
          <w:rFonts w:ascii="Palatino Linotype" w:hAnsi="Palatino Linotype"/>
          <w:sz w:val="22"/>
        </w:rPr>
        <w:t xml:space="preserve"> en cantidad de la población.</w:t>
      </w:r>
    </w:p>
    <w:p w:rsidR="008D0801" w:rsidRDefault="00343856" w:rsidP="00343856">
      <w:pPr>
        <w:spacing w:before="240" w:after="240" w:line="360" w:lineRule="auto"/>
        <w:jc w:val="center"/>
        <w:rPr>
          <w:rFonts w:ascii="Palatino Linotype" w:hAnsi="Palatino Linotype" w:cs="Arial"/>
        </w:rPr>
      </w:pPr>
      <w:r>
        <w:rPr>
          <w:rFonts w:ascii="Palatino Linotype" w:hAnsi="Palatino Linotype" w:cs="Arial"/>
          <w:noProof/>
          <w:lang w:val="es-MX" w:eastAsia="es-MX"/>
        </w:rPr>
        <w:lastRenderedPageBreak/>
        <w:drawing>
          <wp:inline distT="0" distB="0" distL="0" distR="0">
            <wp:extent cx="5057775" cy="38195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7775" cy="3819525"/>
                    </a:xfrm>
                    <a:prstGeom prst="rect">
                      <a:avLst/>
                    </a:prstGeom>
                    <a:noFill/>
                    <a:ln>
                      <a:noFill/>
                    </a:ln>
                  </pic:spPr>
                </pic:pic>
              </a:graphicData>
            </a:graphic>
          </wp:inline>
        </w:drawing>
      </w:r>
    </w:p>
    <w:p w:rsidR="00020F7D" w:rsidRPr="00020F7D" w:rsidRDefault="00343856" w:rsidP="00020F7D">
      <w:pPr>
        <w:pStyle w:val="Prrafodelista"/>
        <w:numPr>
          <w:ilvl w:val="0"/>
          <w:numId w:val="33"/>
        </w:numPr>
        <w:spacing w:before="240" w:after="240" w:line="276" w:lineRule="auto"/>
        <w:jc w:val="both"/>
        <w:rPr>
          <w:rFonts w:ascii="Palatino Linotype" w:hAnsi="Palatino Linotype" w:cs="Arial"/>
        </w:rPr>
      </w:pPr>
      <w:r w:rsidRPr="00343856">
        <w:rPr>
          <w:rFonts w:ascii="Palatino Linotype" w:hAnsi="Palatino Linotype"/>
        </w:rPr>
        <w:t>que en relación</w:t>
      </w:r>
      <w:r>
        <w:rPr>
          <w:rFonts w:ascii="Palatino Linotype" w:hAnsi="Palatino Linotype"/>
        </w:rPr>
        <w:t xml:space="preserve"> a lo</w:t>
      </w:r>
      <w:r w:rsidRPr="00343856">
        <w:rPr>
          <w:rFonts w:ascii="Palatino Linotype" w:hAnsi="Palatino Linotype"/>
        </w:rPr>
        <w:t xml:space="preserve"> que refiere las adicciones esta dirección</w:t>
      </w:r>
      <w:r>
        <w:rPr>
          <w:rFonts w:ascii="Palatino Linotype" w:hAnsi="Palatino Linotype"/>
        </w:rPr>
        <w:t xml:space="preserve"> no le</w:t>
      </w:r>
      <w:r w:rsidRPr="00343856">
        <w:rPr>
          <w:rFonts w:ascii="Palatino Linotype" w:hAnsi="Palatino Linotype"/>
        </w:rPr>
        <w:t xml:space="preserve"> corresponde realizar la </w:t>
      </w:r>
      <w:r w:rsidR="00020F7D" w:rsidRPr="00343856">
        <w:rPr>
          <w:rFonts w:ascii="Palatino Linotype" w:hAnsi="Palatino Linotype"/>
        </w:rPr>
        <w:t>estadística</w:t>
      </w:r>
      <w:r w:rsidR="00020F7D">
        <w:rPr>
          <w:rFonts w:ascii="Palatino Linotype" w:hAnsi="Palatino Linotype"/>
        </w:rPr>
        <w:t xml:space="preserve"> del conteo de adicciones.</w:t>
      </w:r>
    </w:p>
    <w:p w:rsidR="00020F7D" w:rsidRPr="00020F7D" w:rsidRDefault="00020F7D" w:rsidP="00020F7D">
      <w:pPr>
        <w:pStyle w:val="Prrafodelista"/>
        <w:spacing w:before="240" w:after="240" w:line="360" w:lineRule="auto"/>
        <w:jc w:val="both"/>
        <w:rPr>
          <w:rFonts w:ascii="Palatino Linotype" w:hAnsi="Palatino Linotype" w:cs="Arial"/>
        </w:rPr>
      </w:pPr>
    </w:p>
    <w:p w:rsidR="00C0077B" w:rsidRPr="00020F7D" w:rsidRDefault="00020F7D" w:rsidP="00020F7D">
      <w:pPr>
        <w:pStyle w:val="Prrafodelista"/>
        <w:numPr>
          <w:ilvl w:val="0"/>
          <w:numId w:val="33"/>
        </w:numPr>
        <w:spacing w:before="240" w:after="240" w:line="276" w:lineRule="auto"/>
        <w:jc w:val="both"/>
        <w:rPr>
          <w:rFonts w:ascii="Palatino Linotype" w:hAnsi="Palatino Linotype" w:cs="Arial"/>
          <w:sz w:val="22"/>
          <w:szCs w:val="22"/>
        </w:rPr>
      </w:pPr>
      <w:r>
        <w:rPr>
          <w:rFonts w:ascii="Palatino Linotype" w:hAnsi="Palatino Linotype"/>
          <w:sz w:val="22"/>
          <w:szCs w:val="22"/>
        </w:rPr>
        <w:t xml:space="preserve"> F</w:t>
      </w:r>
      <w:r w:rsidR="00343856" w:rsidRPr="00020F7D">
        <w:rPr>
          <w:rFonts w:ascii="Palatino Linotype" w:hAnsi="Palatino Linotype"/>
          <w:sz w:val="22"/>
          <w:szCs w:val="22"/>
        </w:rPr>
        <w:t xml:space="preserve">inalmente con referencia a los delitos, hago de conocimiento que con fundamento en el </w:t>
      </w:r>
      <w:r w:rsidRPr="00020F7D">
        <w:rPr>
          <w:rFonts w:ascii="Palatino Linotype" w:hAnsi="Palatino Linotype"/>
          <w:sz w:val="22"/>
          <w:szCs w:val="22"/>
        </w:rPr>
        <w:t>artículo</w:t>
      </w:r>
      <w:r w:rsidR="00343856" w:rsidRPr="00020F7D">
        <w:rPr>
          <w:rFonts w:ascii="Palatino Linotype" w:hAnsi="Palatino Linotype"/>
          <w:sz w:val="22"/>
          <w:szCs w:val="22"/>
        </w:rPr>
        <w:t xml:space="preserve"> 21 de la </w:t>
      </w:r>
      <w:r w:rsidRPr="00020F7D">
        <w:rPr>
          <w:rFonts w:ascii="Palatino Linotype" w:hAnsi="Palatino Linotype"/>
          <w:sz w:val="22"/>
          <w:szCs w:val="22"/>
        </w:rPr>
        <w:t>Constitución</w:t>
      </w:r>
      <w:r w:rsidR="00343856" w:rsidRPr="00020F7D">
        <w:rPr>
          <w:rFonts w:ascii="Palatino Linotype" w:hAnsi="Palatino Linotype"/>
          <w:sz w:val="22"/>
          <w:szCs w:val="22"/>
        </w:rPr>
        <w:t xml:space="preserve"> </w:t>
      </w:r>
      <w:r w:rsidRPr="00020F7D">
        <w:rPr>
          <w:rFonts w:ascii="Palatino Linotype" w:hAnsi="Palatino Linotype"/>
          <w:sz w:val="22"/>
          <w:szCs w:val="22"/>
        </w:rPr>
        <w:t>Política</w:t>
      </w:r>
      <w:r w:rsidR="00343856" w:rsidRPr="00020F7D">
        <w:rPr>
          <w:rFonts w:ascii="Palatino Linotype" w:hAnsi="Palatino Linotype"/>
          <w:sz w:val="22"/>
          <w:szCs w:val="22"/>
        </w:rPr>
        <w:t xml:space="preserve"> de los Estados Unidos Mexicanos, </w:t>
      </w:r>
      <w:r w:rsidRPr="00020F7D">
        <w:rPr>
          <w:rFonts w:ascii="Palatino Linotype" w:hAnsi="Palatino Linotype"/>
          <w:sz w:val="22"/>
          <w:szCs w:val="22"/>
        </w:rPr>
        <w:t>artículos</w:t>
      </w:r>
      <w:r w:rsidR="00343856" w:rsidRPr="00020F7D">
        <w:rPr>
          <w:rFonts w:ascii="Palatino Linotype" w:hAnsi="Palatino Linotype"/>
          <w:sz w:val="22"/>
          <w:szCs w:val="22"/>
        </w:rPr>
        <w:t xml:space="preserve"> 63 </w:t>
      </w:r>
      <w:r w:rsidRPr="00020F7D">
        <w:rPr>
          <w:rFonts w:ascii="Palatino Linotype" w:hAnsi="Palatino Linotype"/>
          <w:sz w:val="22"/>
          <w:szCs w:val="22"/>
        </w:rPr>
        <w:t>fracción</w:t>
      </w:r>
      <w:r w:rsidR="00343856" w:rsidRPr="00020F7D">
        <w:rPr>
          <w:rFonts w:ascii="Palatino Linotype" w:hAnsi="Palatino Linotype"/>
          <w:sz w:val="22"/>
          <w:szCs w:val="22"/>
        </w:rPr>
        <w:t xml:space="preserve"> primera, inciso a), 71, 73, 74, 76, 78 de la Ley de Seguridad del Estado de </w:t>
      </w:r>
      <w:r w:rsidRPr="00020F7D">
        <w:rPr>
          <w:rFonts w:ascii="Palatino Linotype" w:hAnsi="Palatino Linotype"/>
          <w:sz w:val="22"/>
          <w:szCs w:val="22"/>
        </w:rPr>
        <w:t>México</w:t>
      </w:r>
      <w:r w:rsidR="00343856" w:rsidRPr="00020F7D">
        <w:rPr>
          <w:rFonts w:ascii="Palatino Linotype" w:hAnsi="Palatino Linotype"/>
          <w:sz w:val="22"/>
          <w:szCs w:val="22"/>
        </w:rPr>
        <w:t>, me permito informarle 10 siguiente:</w:t>
      </w:r>
    </w:p>
    <w:p w:rsidR="00020F7D" w:rsidRPr="00020F7D" w:rsidRDefault="00020F7D" w:rsidP="00020F7D">
      <w:pPr>
        <w:pStyle w:val="Prrafodelista"/>
        <w:rPr>
          <w:rFonts w:ascii="Palatino Linotype" w:hAnsi="Palatino Linotype" w:cs="Arial"/>
          <w:sz w:val="22"/>
          <w:szCs w:val="22"/>
        </w:rPr>
      </w:pPr>
    </w:p>
    <w:p w:rsidR="00020F7D" w:rsidRPr="00020F7D" w:rsidRDefault="00020F7D" w:rsidP="00020F7D">
      <w:pPr>
        <w:pStyle w:val="Prrafodelista"/>
        <w:spacing w:before="240" w:after="240" w:line="276" w:lineRule="auto"/>
        <w:jc w:val="both"/>
        <w:rPr>
          <w:rFonts w:ascii="Palatino Linotype" w:hAnsi="Palatino Linotype" w:cs="Arial"/>
          <w:sz w:val="22"/>
          <w:szCs w:val="22"/>
        </w:rPr>
      </w:pPr>
    </w:p>
    <w:p w:rsidR="00C0077B" w:rsidRPr="00020F7D" w:rsidRDefault="00020F7D" w:rsidP="00887A7B">
      <w:pPr>
        <w:pStyle w:val="Prrafodelista"/>
        <w:numPr>
          <w:ilvl w:val="1"/>
          <w:numId w:val="33"/>
        </w:numPr>
        <w:spacing w:before="240" w:after="240" w:line="276" w:lineRule="auto"/>
        <w:jc w:val="both"/>
        <w:rPr>
          <w:rFonts w:ascii="Palatino Linotype" w:hAnsi="Palatino Linotype" w:cs="Arial"/>
          <w:sz w:val="22"/>
          <w:szCs w:val="22"/>
        </w:rPr>
      </w:pPr>
      <w:r w:rsidRPr="00020F7D">
        <w:rPr>
          <w:rFonts w:ascii="Palatino Linotype" w:hAnsi="Palatino Linotype"/>
          <w:sz w:val="22"/>
          <w:szCs w:val="22"/>
        </w:rPr>
        <w:t xml:space="preserve">Dentro de las funciones que se tienen como elementos de la Dirección de Seguridad Ciudadana de Ixtapaluca, Estado de México, </w:t>
      </w:r>
      <w:r w:rsidRPr="00020F7D">
        <w:rPr>
          <w:rFonts w:ascii="Palatino Linotype" w:hAnsi="Palatino Linotype"/>
          <w:b/>
          <w:sz w:val="22"/>
          <w:szCs w:val="22"/>
        </w:rPr>
        <w:t>en cuanto a hechos posiblemente constitutivos de un delito es, presentar a las personas y los indicios en su caso ante la autoridad competente, siendo esta las diferentes agencias del Ministerio Publico</w:t>
      </w:r>
      <w:r w:rsidRPr="00020F7D">
        <w:rPr>
          <w:rFonts w:ascii="Palatino Linotype" w:hAnsi="Palatino Linotype"/>
          <w:sz w:val="22"/>
          <w:szCs w:val="22"/>
        </w:rPr>
        <w:t>, ya sea del fuero Común</w:t>
      </w:r>
      <w:r>
        <w:rPr>
          <w:rFonts w:ascii="Palatino Linotype" w:hAnsi="Palatino Linotype"/>
          <w:sz w:val="22"/>
          <w:szCs w:val="22"/>
        </w:rPr>
        <w:t>, Federal o</w:t>
      </w:r>
      <w:r w:rsidRPr="00020F7D">
        <w:rPr>
          <w:rFonts w:ascii="Palatino Linotype" w:hAnsi="Palatino Linotype"/>
          <w:sz w:val="22"/>
          <w:szCs w:val="22"/>
        </w:rPr>
        <w:t xml:space="preserve"> Especializadas, según sea el caso y son estas agencias de impartición de Justicia las que se encargan de darles el tipo penal a la conducta atípica </w:t>
      </w:r>
      <w:r w:rsidR="00887A7B" w:rsidRPr="00887A7B">
        <w:rPr>
          <w:rFonts w:ascii="Palatino Linotype" w:hAnsi="Palatino Linotype"/>
          <w:noProof/>
          <w:sz w:val="22"/>
          <w:szCs w:val="22"/>
          <w:lang w:val="es-MX" w:eastAsia="es-MX"/>
        </w:rPr>
        <w:lastRenderedPageBreak/>
        <w:drawing>
          <wp:anchor distT="0" distB="0" distL="114300" distR="114300" simplePos="0" relativeHeight="251674624" behindDoc="1" locked="0" layoutInCell="1" allowOverlap="1" wp14:anchorId="7BE9C902" wp14:editId="52D14A5D">
            <wp:simplePos x="0" y="0"/>
            <wp:positionH relativeFrom="column">
              <wp:posOffset>0</wp:posOffset>
            </wp:positionH>
            <wp:positionV relativeFrom="paragraph">
              <wp:posOffset>-1028700</wp:posOffset>
            </wp:positionV>
            <wp:extent cx="1695450" cy="10287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0F7D">
        <w:rPr>
          <w:rFonts w:ascii="Palatino Linotype" w:hAnsi="Palatino Linotype"/>
          <w:sz w:val="22"/>
          <w:szCs w:val="22"/>
        </w:rPr>
        <w:t xml:space="preserve">desplegada por el impetrante, enterado estoy </w:t>
      </w:r>
      <w:r w:rsidRPr="00020F7D">
        <w:rPr>
          <w:rFonts w:ascii="Palatino Linotype" w:hAnsi="Palatino Linotype"/>
          <w:b/>
          <w:sz w:val="22"/>
          <w:szCs w:val="22"/>
        </w:rPr>
        <w:t>que efectivamente existe una estadística la cual maneja un Órgano del Secretariado Ejecutivo d</w:t>
      </w:r>
      <w:r>
        <w:rPr>
          <w:rFonts w:ascii="Palatino Linotype" w:hAnsi="Palatino Linotype"/>
          <w:b/>
          <w:sz w:val="22"/>
          <w:szCs w:val="22"/>
        </w:rPr>
        <w:t>el Sistema Estatal, el cual se l</w:t>
      </w:r>
      <w:r w:rsidRPr="00020F7D">
        <w:rPr>
          <w:rFonts w:ascii="Palatino Linotype" w:hAnsi="Palatino Linotype"/>
          <w:b/>
          <w:sz w:val="22"/>
          <w:szCs w:val="22"/>
        </w:rPr>
        <w:t>e denomina Centro de Información y Estadística.</w:t>
      </w:r>
    </w:p>
    <w:p w:rsidR="00020F7D" w:rsidRPr="00020F7D" w:rsidRDefault="00020F7D" w:rsidP="00020F7D">
      <w:pPr>
        <w:pStyle w:val="Prrafodelista"/>
        <w:spacing w:before="240" w:after="240" w:line="276" w:lineRule="auto"/>
        <w:ind w:left="1440"/>
        <w:jc w:val="both"/>
        <w:rPr>
          <w:rFonts w:ascii="Palatino Linotype" w:hAnsi="Palatino Linotype" w:cs="Arial"/>
          <w:sz w:val="22"/>
          <w:szCs w:val="22"/>
        </w:rPr>
      </w:pPr>
    </w:p>
    <w:p w:rsidR="00020F7D" w:rsidRPr="00547CA0" w:rsidRDefault="00887A7B" w:rsidP="00547CA0">
      <w:pPr>
        <w:pStyle w:val="Prrafodelista"/>
        <w:numPr>
          <w:ilvl w:val="1"/>
          <w:numId w:val="33"/>
        </w:numPr>
        <w:spacing w:before="240" w:after="240" w:line="276" w:lineRule="auto"/>
        <w:jc w:val="both"/>
        <w:rPr>
          <w:rFonts w:ascii="Palatino Linotype" w:hAnsi="Palatino Linotype" w:cs="Arial"/>
          <w:sz w:val="22"/>
          <w:szCs w:val="22"/>
        </w:rPr>
      </w:pPr>
      <w:r w:rsidRPr="00887A7B">
        <w:rPr>
          <w:rFonts w:ascii="Palatino Linotype" w:hAnsi="Palatino Linotype"/>
          <w:noProof/>
          <w:sz w:val="22"/>
          <w:szCs w:val="22"/>
          <w:lang w:val="es-MX" w:eastAsia="es-MX"/>
        </w:rPr>
        <w:drawing>
          <wp:anchor distT="0" distB="0" distL="114300" distR="114300" simplePos="0" relativeHeight="251675648" behindDoc="1" locked="0" layoutInCell="1" allowOverlap="1" wp14:anchorId="28A98A86" wp14:editId="0B33FD7E">
            <wp:simplePos x="0" y="0"/>
            <wp:positionH relativeFrom="column">
              <wp:posOffset>1036955</wp:posOffset>
            </wp:positionH>
            <wp:positionV relativeFrom="paragraph">
              <wp:posOffset>302895</wp:posOffset>
            </wp:positionV>
            <wp:extent cx="4676775" cy="3905250"/>
            <wp:effectExtent l="0" t="0" r="952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020F7D" w:rsidRPr="00020F7D">
        <w:rPr>
          <w:rFonts w:ascii="Palatino Linotype" w:hAnsi="Palatino Linotype"/>
          <w:sz w:val="22"/>
        </w:rPr>
        <w:t xml:space="preserve">Que la información contenida en el Registro Administrativo de Detenciones solo podrá </w:t>
      </w:r>
      <w:r w:rsidR="00020F7D" w:rsidRPr="00547CA0">
        <w:rPr>
          <w:rFonts w:ascii="Palatino Linotype" w:hAnsi="Palatino Linotype"/>
          <w:sz w:val="22"/>
          <w:szCs w:val="22"/>
        </w:rPr>
        <w:t>tener acceso: I. Las autoridades competentes en materia de investigación y persecución del delito, para los fines que se prevean en los ordenamientos legales aplicables; II. Los probables responsables, estrictamente para la rectificación de sus datos personales; y III. Para solicitar que se asiente en el mismo el resultado del procedimiento penal, en términos de las disposiciones legales aplicables.</w:t>
      </w:r>
    </w:p>
    <w:p w:rsidR="00547CA0" w:rsidRPr="00547CA0" w:rsidRDefault="00547CA0" w:rsidP="00547CA0">
      <w:pPr>
        <w:pStyle w:val="Prrafodelista"/>
        <w:spacing w:line="276" w:lineRule="auto"/>
        <w:rPr>
          <w:rFonts w:ascii="Palatino Linotype" w:hAnsi="Palatino Linotype" w:cs="Arial"/>
          <w:sz w:val="22"/>
          <w:szCs w:val="22"/>
        </w:rPr>
      </w:pPr>
    </w:p>
    <w:p w:rsidR="00020F7D" w:rsidRPr="0034256F" w:rsidRDefault="00547CA0" w:rsidP="0034256F">
      <w:pPr>
        <w:pStyle w:val="Prrafodelista"/>
        <w:numPr>
          <w:ilvl w:val="1"/>
          <w:numId w:val="33"/>
        </w:numPr>
        <w:spacing w:before="240" w:after="240" w:line="276" w:lineRule="auto"/>
        <w:jc w:val="both"/>
        <w:rPr>
          <w:rFonts w:ascii="Palatino Linotype" w:hAnsi="Palatino Linotype" w:cs="Arial"/>
          <w:sz w:val="22"/>
          <w:szCs w:val="22"/>
        </w:rPr>
      </w:pPr>
      <w:r w:rsidRPr="00547CA0">
        <w:rPr>
          <w:rFonts w:ascii="Palatino Linotype" w:hAnsi="Palatino Linotype"/>
          <w:sz w:val="22"/>
          <w:szCs w:val="22"/>
        </w:rPr>
        <w:t>Que la Dirección de Seguridad Ciudadana de Ixtapaluca, Estado de México, no es la autoridad competente para proporcionarle la información que solicita, por los argumentos expuestos con antelación.</w:t>
      </w:r>
    </w:p>
    <w:p w:rsidR="0005774E" w:rsidRPr="004B6FF5" w:rsidRDefault="00B75675" w:rsidP="007D6A05">
      <w:pPr>
        <w:spacing w:before="240" w:after="240" w:line="360" w:lineRule="auto"/>
        <w:jc w:val="both"/>
        <w:rPr>
          <w:rFonts w:ascii="Palatino Linotype" w:hAnsi="Palatino Linotype" w:cs="Arial"/>
        </w:rPr>
      </w:pPr>
      <w:r w:rsidRPr="004B6FF5">
        <w:rPr>
          <w:rFonts w:ascii="Palatino Linotype" w:hAnsi="Palatino Linotype" w:cs="Arial"/>
        </w:rPr>
        <w:t xml:space="preserve">Por su parte, </w:t>
      </w:r>
      <w:r w:rsidR="0076226D">
        <w:rPr>
          <w:rFonts w:ascii="Palatino Linotype" w:hAnsi="Palatino Linotype" w:cs="Arial"/>
        </w:rPr>
        <w:t>el</w:t>
      </w:r>
      <w:r w:rsidR="006449F1" w:rsidRPr="004B6FF5">
        <w:rPr>
          <w:rFonts w:ascii="Palatino Linotype" w:hAnsi="Palatino Linotype" w:cs="Arial"/>
        </w:rPr>
        <w:t xml:space="preserve"> </w:t>
      </w:r>
      <w:r w:rsidR="001D6434" w:rsidRPr="004B6FF5">
        <w:rPr>
          <w:rFonts w:ascii="Palatino Linotype" w:hAnsi="Palatino Linotype" w:cs="Arial"/>
          <w:b/>
        </w:rPr>
        <w:t>recurrente</w:t>
      </w:r>
      <w:r w:rsidR="006449F1" w:rsidRPr="004B6FF5">
        <w:rPr>
          <w:rFonts w:ascii="Palatino Linotype" w:hAnsi="Palatino Linotype" w:cs="Arial"/>
        </w:rPr>
        <w:t xml:space="preserve"> en </w:t>
      </w:r>
      <w:r w:rsidR="00864834" w:rsidRPr="004B6FF5">
        <w:rPr>
          <w:rFonts w:ascii="Palatino Linotype" w:hAnsi="Palatino Linotype" w:cs="Arial"/>
        </w:rPr>
        <w:t xml:space="preserve">omitió proporcionar documento alguno en </w:t>
      </w:r>
      <w:r w:rsidR="006449F1" w:rsidRPr="004B6FF5">
        <w:rPr>
          <w:rFonts w:ascii="Palatino Linotype" w:hAnsi="Palatino Linotype" w:cs="Arial"/>
        </w:rPr>
        <w:t>vía de manifestaciones.</w:t>
      </w:r>
    </w:p>
    <w:p w:rsidR="004D632D" w:rsidRPr="005C2E10" w:rsidRDefault="004D632D" w:rsidP="004D632D">
      <w:pPr>
        <w:widowControl w:val="0"/>
        <w:autoSpaceDE w:val="0"/>
        <w:autoSpaceDN w:val="0"/>
        <w:adjustRightInd w:val="0"/>
        <w:spacing w:after="240" w:line="360" w:lineRule="auto"/>
        <w:jc w:val="both"/>
        <w:rPr>
          <w:rFonts w:ascii="Palatino Linotype" w:hAnsi="Palatino Linotype"/>
          <w:lang w:val="es-MX" w:eastAsia="es-MX"/>
        </w:rPr>
      </w:pPr>
      <w:r w:rsidRPr="005C2E10">
        <w:rPr>
          <w:rFonts w:ascii="Palatino Linotype" w:hAnsi="Palatino Linotype"/>
          <w:lang w:val="es-MX" w:eastAsia="es-MX"/>
        </w:rPr>
        <w:t>Previo a otra cosa se debe señalar que</w:t>
      </w:r>
      <w:r w:rsidRPr="005C2E10">
        <w:rPr>
          <w:rFonts w:ascii="Palatino Linotype" w:hAnsi="Palatino Linotype"/>
          <w:shd w:val="clear" w:color="auto" w:fill="FFFFFF"/>
        </w:rPr>
        <w:t xml:space="preserve">, en el caso que nos ocupa se advierte que si bien lo solicitado por </w:t>
      </w:r>
      <w:r w:rsidR="001D6434">
        <w:rPr>
          <w:rFonts w:ascii="Palatino Linotype" w:hAnsi="Palatino Linotype"/>
          <w:b/>
          <w:shd w:val="clear" w:color="auto" w:fill="FFFFFF"/>
        </w:rPr>
        <w:t>el</w:t>
      </w:r>
      <w:r w:rsidRPr="005C2E10">
        <w:rPr>
          <w:rFonts w:ascii="Palatino Linotype" w:hAnsi="Palatino Linotype"/>
          <w:b/>
          <w:shd w:val="clear" w:color="auto" w:fill="FFFFFF"/>
        </w:rPr>
        <w:t xml:space="preserve"> </w:t>
      </w:r>
      <w:r w:rsidR="001D6434" w:rsidRPr="005C2E10">
        <w:rPr>
          <w:rFonts w:ascii="Palatino Linotype" w:hAnsi="Palatino Linotype"/>
          <w:b/>
          <w:shd w:val="clear" w:color="auto" w:fill="FFFFFF"/>
        </w:rPr>
        <w:t>recurrente</w:t>
      </w:r>
      <w:r w:rsidRPr="005C2E10">
        <w:rPr>
          <w:rFonts w:ascii="Palatino Linotype" w:hAnsi="Palatino Linotype"/>
          <w:b/>
          <w:shd w:val="clear" w:color="auto" w:fill="FFFFFF"/>
        </w:rPr>
        <w:t xml:space="preserve"> </w:t>
      </w:r>
      <w:r w:rsidRPr="005C2E10">
        <w:rPr>
          <w:rFonts w:ascii="Palatino Linotype" w:hAnsi="Palatino Linotype"/>
          <w:shd w:val="clear" w:color="auto" w:fill="FFFFFF"/>
        </w:rPr>
        <w:t xml:space="preserve">pudiera hacer referencia a cuestionamientos o interrogantes, </w:t>
      </w:r>
      <w:r w:rsidRPr="005C2E10">
        <w:rPr>
          <w:rFonts w:ascii="Palatino Linotype" w:hAnsi="Palatino Linotype" w:cs="Arial"/>
        </w:rPr>
        <w:t>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w:t>
      </w:r>
    </w:p>
    <w:p w:rsidR="004D632D" w:rsidRPr="005C2E10" w:rsidRDefault="004D632D" w:rsidP="00017C80">
      <w:pPr>
        <w:widowControl w:val="0"/>
        <w:autoSpaceDE w:val="0"/>
        <w:autoSpaceDN w:val="0"/>
        <w:adjustRightInd w:val="0"/>
        <w:spacing w:after="240" w:line="360" w:lineRule="auto"/>
        <w:jc w:val="both"/>
        <w:rPr>
          <w:rFonts w:ascii="Palatino Linotype" w:hAnsi="Palatino Linotype"/>
          <w:shd w:val="clear" w:color="auto" w:fill="FFFFFF"/>
        </w:rPr>
      </w:pPr>
      <w:r w:rsidRPr="005C2E10">
        <w:rPr>
          <w:rFonts w:ascii="Palatino Linotype" w:hAnsi="Palatino Linotype"/>
          <w:shd w:val="clear" w:color="auto" w:fill="FFFFFF"/>
        </w:rPr>
        <w:t>Así, el</w:t>
      </w:r>
      <w:r w:rsidRPr="005C2E10">
        <w:rPr>
          <w:rFonts w:ascii="Palatino Linotype" w:hAnsi="Palatino Linotype"/>
          <w:b/>
          <w:shd w:val="clear" w:color="auto" w:fill="FFFFFF"/>
        </w:rPr>
        <w:t xml:space="preserve"> derecho de acceso a la información pública</w:t>
      </w:r>
      <w:r w:rsidRPr="005C2E10">
        <w:rPr>
          <w:rFonts w:ascii="Palatino Linotype" w:hAnsi="Palatino Linotype"/>
          <w:shd w:val="clear" w:color="auto" w:fill="FFFFFF"/>
        </w:rPr>
        <w:t xml:space="preserve">, se encamina primordialmente a permitir el acceso a datos, registros y todo tipo de información pública que conste en documentos, ya sea generados o que se encuentren en posesión de las autoridades; por lo que, sólo puede proporcionar lo que obra en sus archivos y en los documentos, de acuerdo a lo establecido en los artículos 4 y 12 de la Ley de Transparencia y Acceso a la información Pública del Estado de </w:t>
      </w:r>
      <w:r w:rsidRPr="005C2E10">
        <w:rPr>
          <w:rFonts w:ascii="Palatino Linotype" w:hAnsi="Palatino Linotype"/>
          <w:shd w:val="clear" w:color="auto" w:fill="FFFFFF"/>
        </w:rPr>
        <w:lastRenderedPageBreak/>
        <w:t>México y Municipios</w:t>
      </w:r>
      <w:r w:rsidR="0025484A" w:rsidRPr="005C2E10">
        <w:rPr>
          <w:rFonts w:ascii="Palatino Linotype" w:hAnsi="Palatino Linotype"/>
          <w:shd w:val="clear" w:color="auto" w:fill="FFFFFF"/>
        </w:rPr>
        <w:t>.</w:t>
      </w:r>
    </w:p>
    <w:p w:rsidR="004D632D" w:rsidRPr="005C2E10" w:rsidRDefault="004D632D" w:rsidP="004D632D">
      <w:pPr>
        <w:pStyle w:val="Prrafodelista"/>
        <w:widowControl w:val="0"/>
        <w:autoSpaceDE w:val="0"/>
        <w:autoSpaceDN w:val="0"/>
        <w:adjustRightInd w:val="0"/>
        <w:spacing w:before="100" w:beforeAutospacing="1" w:after="100" w:afterAutospacing="1" w:line="360" w:lineRule="auto"/>
        <w:ind w:left="0"/>
        <w:contextualSpacing w:val="0"/>
        <w:jc w:val="both"/>
        <w:rPr>
          <w:rFonts w:ascii="Palatino Linotype" w:hAnsi="Palatino Linotype"/>
          <w:bCs/>
        </w:rPr>
      </w:pPr>
      <w:r w:rsidRPr="005C2E10">
        <w:rPr>
          <w:rFonts w:ascii="Palatino Linotype" w:hAnsi="Palatino Linotype" w:cs="Arial"/>
        </w:rPr>
        <w:t xml:space="preserve">Empero, </w:t>
      </w:r>
      <w:r w:rsidR="00BE1ABC" w:rsidRPr="005C2E10">
        <w:rPr>
          <w:rFonts w:ascii="Palatino Linotype" w:hAnsi="Palatino Linotype"/>
        </w:rPr>
        <w:t>no necesariamente los particulares deben</w:t>
      </w:r>
      <w:r w:rsidRPr="005C2E10">
        <w:rPr>
          <w:rFonts w:ascii="Palatino Linotype" w:hAnsi="Palatino Linotype"/>
        </w:rPr>
        <w:t xml:space="preserve"> tener conocimiento cierto de la denominación de cada uno los documentos que generen los Sujetos Obligados y, considerando lo establecido en el </w:t>
      </w:r>
      <w:r w:rsidRPr="005C2E10">
        <w:rPr>
          <w:rFonts w:ascii="Palatino Linotype" w:hAnsi="Palatino Linotype"/>
          <w:bCs/>
        </w:rPr>
        <w:t>Criterio 16/17 de la Segunda Época, emitido por el Pleno del Instituto Nacional de Transparencia, Acceso a la Información y Protección de Datos Personales</w:t>
      </w:r>
      <w:r w:rsidRPr="005C2E10">
        <w:rPr>
          <w:rFonts w:ascii="Palatino Linotype" w:hAnsi="Palatino Linotype"/>
        </w:rPr>
        <w:t xml:space="preserve">, mediante el cual </w:t>
      </w:r>
      <w:r w:rsidRPr="005C2E10">
        <w:rPr>
          <w:rFonts w:ascii="Palatino Linotype" w:hAnsi="Palatino Linotype"/>
          <w:bCs/>
        </w:rPr>
        <w:t>los Sujetos Obligados, deben analizar las solicitudes de información planteadas, a efecto de verificar si puede o no tratarse de información que generen, posean o administren en el ejercicio de sus atribuciones o funciones y, en tal virtud, cuando sí hay información relacionada con la solicitud, o bien, una expresión documental, que pueda colmar el derecho de acceso a la información de los particulares, tendrán obligación de atenderlas, Criterio 16/17 que, señala literalmente lo siguiente:</w:t>
      </w:r>
    </w:p>
    <w:p w:rsidR="004D632D" w:rsidRPr="005C2E10" w:rsidRDefault="004D632D" w:rsidP="004D632D">
      <w:pPr>
        <w:ind w:left="851" w:right="902"/>
        <w:jc w:val="both"/>
        <w:rPr>
          <w:rFonts w:ascii="Palatino Linotype" w:hAnsi="Palatino Linotype" w:cs="Arial"/>
          <w:i/>
          <w:sz w:val="22"/>
          <w:szCs w:val="22"/>
        </w:rPr>
      </w:pPr>
      <w:r w:rsidRPr="005C2E10">
        <w:rPr>
          <w:rFonts w:ascii="Palatino Linotype" w:hAnsi="Palatino Linotype" w:cs="Arial"/>
          <w:i/>
          <w:sz w:val="22"/>
          <w:szCs w:val="22"/>
        </w:rPr>
        <w:t>“</w:t>
      </w:r>
      <w:r w:rsidRPr="005C2E10">
        <w:rPr>
          <w:rFonts w:ascii="Palatino Linotype" w:hAnsi="Palatino Linotype" w:cs="Arial"/>
          <w:b/>
          <w:i/>
          <w:sz w:val="22"/>
          <w:szCs w:val="22"/>
        </w:rPr>
        <w:t>Expresión documental</w:t>
      </w:r>
      <w:r w:rsidRPr="005C2E10">
        <w:rPr>
          <w:rFonts w:ascii="Palatino Linotype" w:hAnsi="Palatino Linotype" w:cs="Arial"/>
          <w:i/>
          <w:sz w:val="22"/>
          <w:szCs w:val="22"/>
        </w:rPr>
        <w:t xml:space="preserve">. </w:t>
      </w:r>
      <w:r w:rsidRPr="005C2E10">
        <w:rPr>
          <w:rFonts w:ascii="Palatino Linotype" w:hAnsi="Palatino Linotype" w:cs="Arial"/>
          <w:b/>
          <w:i/>
          <w:sz w:val="22"/>
          <w:szCs w:val="22"/>
        </w:rPr>
        <w:t>Cuando los particulares presenten solicitudes de acceso a la información sin identificar de forma precisa la documentación que pudiera contener la información de su interés</w:t>
      </w:r>
      <w:r w:rsidRPr="005C2E10">
        <w:rPr>
          <w:rFonts w:ascii="Palatino Linotype" w:hAnsi="Palatino Linotype" w:cs="Arial"/>
          <w:i/>
          <w:sz w:val="22"/>
          <w:szCs w:val="22"/>
        </w:rPr>
        <w:t xml:space="preserve">, o bien, la solicitud constituya una consulta, pero la respuesta pudiera obrar en algún documento en poder de </w:t>
      </w:r>
      <w:r w:rsidRPr="005C2E10">
        <w:rPr>
          <w:rFonts w:ascii="Palatino Linotype" w:hAnsi="Palatino Linotype" w:cs="Arial"/>
          <w:b/>
          <w:i/>
          <w:sz w:val="22"/>
          <w:szCs w:val="22"/>
        </w:rPr>
        <w:t>los sujetos obligados</w:t>
      </w:r>
      <w:r w:rsidRPr="005C2E10">
        <w:rPr>
          <w:rFonts w:ascii="Palatino Linotype" w:hAnsi="Palatino Linotype" w:cs="Arial"/>
          <w:i/>
          <w:sz w:val="22"/>
          <w:szCs w:val="22"/>
        </w:rPr>
        <w:t xml:space="preserve">, éstos </w:t>
      </w:r>
      <w:r w:rsidRPr="005C2E10">
        <w:rPr>
          <w:rFonts w:ascii="Palatino Linotype" w:hAnsi="Palatino Linotype" w:cs="Arial"/>
          <w:b/>
          <w:i/>
          <w:sz w:val="22"/>
          <w:szCs w:val="22"/>
        </w:rPr>
        <w:t>deben dar a dichas solicitudes una interpretación que les otorgue una expresión documental</w:t>
      </w:r>
      <w:r w:rsidRPr="005C2E10">
        <w:rPr>
          <w:rFonts w:ascii="Palatino Linotype" w:hAnsi="Palatino Linotype" w:cs="Arial"/>
          <w:i/>
          <w:sz w:val="22"/>
          <w:szCs w:val="22"/>
        </w:rPr>
        <w:t xml:space="preserve">. </w:t>
      </w:r>
    </w:p>
    <w:p w:rsidR="004D632D" w:rsidRPr="005C2E10" w:rsidRDefault="004D632D" w:rsidP="004D632D">
      <w:pPr>
        <w:ind w:left="851" w:right="902"/>
        <w:jc w:val="both"/>
        <w:rPr>
          <w:rFonts w:ascii="Palatino Linotype" w:hAnsi="Palatino Linotype" w:cs="Arial"/>
          <w:i/>
          <w:sz w:val="22"/>
          <w:szCs w:val="22"/>
        </w:rPr>
      </w:pPr>
      <w:r w:rsidRPr="005C2E10">
        <w:rPr>
          <w:rFonts w:ascii="Palatino Linotype" w:hAnsi="Palatino Linotype" w:cs="Arial"/>
          <w:i/>
          <w:sz w:val="22"/>
          <w:szCs w:val="22"/>
        </w:rPr>
        <w:t>Resoluciones:</w:t>
      </w:r>
    </w:p>
    <w:p w:rsidR="004D632D" w:rsidRPr="005C2E10" w:rsidRDefault="004D632D" w:rsidP="004D632D">
      <w:pPr>
        <w:ind w:left="851" w:right="902"/>
        <w:jc w:val="both"/>
        <w:rPr>
          <w:rFonts w:ascii="Palatino Linotype" w:hAnsi="Palatino Linotype" w:cs="Arial"/>
          <w:i/>
          <w:sz w:val="22"/>
          <w:szCs w:val="22"/>
        </w:rPr>
      </w:pPr>
      <w:r w:rsidRPr="005C2E10">
        <w:rPr>
          <w:rFonts w:ascii="Palatino Linotype" w:hAnsi="Palatino Linotype" w:cs="Arial"/>
          <w:i/>
          <w:sz w:val="22"/>
          <w:szCs w:val="22"/>
        </w:rPr>
        <w:t>•</w:t>
      </w:r>
      <w:r w:rsidRPr="005C2E10">
        <w:rPr>
          <w:rFonts w:ascii="Palatino Linotype" w:hAnsi="Palatino Linotype" w:cs="Arial"/>
          <w:i/>
          <w:sz w:val="22"/>
          <w:szCs w:val="22"/>
        </w:rPr>
        <w:tab/>
        <w:t xml:space="preserve">RRA 0774/16. Secretaría de Salud. 31 de agosto de 2016. Por unanimidad. Comisionada Ponente María Patricia </w:t>
      </w:r>
      <w:proofErr w:type="spellStart"/>
      <w:r w:rsidRPr="005C2E10">
        <w:rPr>
          <w:rFonts w:ascii="Palatino Linotype" w:hAnsi="Palatino Linotype" w:cs="Arial"/>
          <w:i/>
          <w:sz w:val="22"/>
          <w:szCs w:val="22"/>
        </w:rPr>
        <w:t>Kurczyn</w:t>
      </w:r>
      <w:proofErr w:type="spellEnd"/>
      <w:r w:rsidRPr="005C2E10">
        <w:rPr>
          <w:rFonts w:ascii="Palatino Linotype" w:hAnsi="Palatino Linotype" w:cs="Arial"/>
          <w:i/>
          <w:sz w:val="22"/>
          <w:szCs w:val="22"/>
        </w:rPr>
        <w:t xml:space="preserve"> Villalobos.</w:t>
      </w:r>
    </w:p>
    <w:p w:rsidR="004D632D" w:rsidRPr="005C2E10" w:rsidRDefault="004D632D" w:rsidP="004D632D">
      <w:pPr>
        <w:ind w:left="851" w:right="902"/>
        <w:jc w:val="both"/>
        <w:rPr>
          <w:rFonts w:ascii="Palatino Linotype" w:hAnsi="Palatino Linotype" w:cs="Arial"/>
          <w:i/>
          <w:sz w:val="22"/>
          <w:szCs w:val="22"/>
        </w:rPr>
      </w:pPr>
      <w:r w:rsidRPr="005C2E10">
        <w:rPr>
          <w:rFonts w:ascii="Palatino Linotype" w:hAnsi="Palatino Linotype" w:cs="Arial"/>
          <w:i/>
          <w:sz w:val="22"/>
          <w:szCs w:val="22"/>
        </w:rPr>
        <w:t>•</w:t>
      </w:r>
      <w:r w:rsidRPr="005C2E10">
        <w:rPr>
          <w:rFonts w:ascii="Palatino Linotype" w:hAnsi="Palatino Linotype" w:cs="Arial"/>
          <w:i/>
          <w:sz w:val="22"/>
          <w:szCs w:val="22"/>
        </w:rPr>
        <w:tab/>
        <w:t xml:space="preserve">RRA 0143/17. Universidad Autónoma Agraria Antonio Narro. 22 de febrero de 2017. Por unanimidad. Comisionado Ponente Oscar Mauricio Guerra Ford. </w:t>
      </w:r>
    </w:p>
    <w:p w:rsidR="004D632D" w:rsidRPr="005C2E10" w:rsidRDefault="004D632D" w:rsidP="004D632D">
      <w:pPr>
        <w:ind w:left="851" w:right="902"/>
        <w:jc w:val="both"/>
        <w:rPr>
          <w:rFonts w:ascii="Palatino Linotype" w:hAnsi="Palatino Linotype" w:cs="Arial"/>
          <w:i/>
          <w:sz w:val="22"/>
          <w:szCs w:val="22"/>
        </w:rPr>
      </w:pPr>
      <w:r w:rsidRPr="005C2E10">
        <w:rPr>
          <w:rFonts w:ascii="Palatino Linotype" w:hAnsi="Palatino Linotype" w:cs="Arial"/>
          <w:i/>
          <w:sz w:val="22"/>
          <w:szCs w:val="22"/>
        </w:rPr>
        <w:t>•</w:t>
      </w:r>
      <w:r w:rsidRPr="005C2E10">
        <w:rPr>
          <w:rFonts w:ascii="Palatino Linotype" w:hAnsi="Palatino Linotype" w:cs="Arial"/>
          <w:i/>
          <w:sz w:val="22"/>
          <w:szCs w:val="22"/>
        </w:rPr>
        <w:tab/>
        <w:t>RRA 0540/17. Secretaría de Economía. 08 de marzo del 2017. Por unanimidad. Comisionado Ponente Francisco Javier Acuña Llamas.”</w:t>
      </w:r>
    </w:p>
    <w:p w:rsidR="006A4FC6" w:rsidRPr="00467A95" w:rsidRDefault="006A4FC6" w:rsidP="004D632D">
      <w:pPr>
        <w:ind w:left="851" w:right="902"/>
        <w:jc w:val="both"/>
        <w:rPr>
          <w:rFonts w:ascii="Palatino Linotype" w:hAnsi="Palatino Linotype" w:cs="Arial"/>
          <w:i/>
          <w:sz w:val="22"/>
          <w:szCs w:val="22"/>
          <w:highlight w:val="green"/>
        </w:rPr>
      </w:pPr>
    </w:p>
    <w:p w:rsidR="006A4FC6" w:rsidRPr="00467A95" w:rsidRDefault="006A4FC6" w:rsidP="004D632D">
      <w:pPr>
        <w:ind w:left="851" w:right="902"/>
        <w:jc w:val="both"/>
        <w:rPr>
          <w:rFonts w:ascii="Palatino Linotype" w:hAnsi="Palatino Linotype" w:cs="Arial"/>
          <w:i/>
          <w:sz w:val="22"/>
          <w:szCs w:val="22"/>
          <w:highlight w:val="green"/>
        </w:rPr>
      </w:pPr>
    </w:p>
    <w:p w:rsidR="004D632D" w:rsidRPr="006E4ACA" w:rsidRDefault="004D632D" w:rsidP="004D632D">
      <w:pPr>
        <w:autoSpaceDE w:val="0"/>
        <w:autoSpaceDN w:val="0"/>
        <w:adjustRightInd w:val="0"/>
        <w:spacing w:before="100" w:beforeAutospacing="1" w:after="100" w:afterAutospacing="1" w:line="360" w:lineRule="auto"/>
        <w:jc w:val="both"/>
        <w:rPr>
          <w:rFonts w:ascii="Palatino Linotype" w:hAnsi="Palatino Linotype" w:cs="Arial"/>
        </w:rPr>
      </w:pPr>
      <w:r w:rsidRPr="006E4ACA">
        <w:rPr>
          <w:rFonts w:ascii="Palatino Linotype" w:hAnsi="Palatino Linotype" w:cs="Arial"/>
        </w:rPr>
        <w:t xml:space="preserve">Por tanto, </w:t>
      </w:r>
      <w:r w:rsidRPr="006E4ACA">
        <w:rPr>
          <w:rFonts w:ascii="Palatino Linotype" w:hAnsi="Palatino Linotype" w:cs="Arial"/>
          <w:b/>
        </w:rPr>
        <w:t>para que los Sujetos Obligados hagan efectivo este derecho deben poner a disposición de los particulares los documentos en los que conste el ejercicio de sus atribuciones legales o que por cualquier circunstancia obre en sus archivos</w:t>
      </w:r>
      <w:r w:rsidRPr="006E4ACA">
        <w:rPr>
          <w:rFonts w:ascii="Palatino Linotype" w:hAnsi="Palatino Linotype" w:cs="Arial"/>
        </w:rPr>
        <w:t xml:space="preserve">, en virtud de que </w:t>
      </w:r>
      <w:r w:rsidR="00887A7B" w:rsidRPr="00887A7B">
        <w:rPr>
          <w:rFonts w:ascii="Palatino Linotype" w:hAnsi="Palatino Linotype" w:cs="Arial"/>
          <w:noProof/>
          <w:lang w:val="es-MX" w:eastAsia="es-MX"/>
        </w:rPr>
        <w:lastRenderedPageBreak/>
        <w:drawing>
          <wp:anchor distT="0" distB="0" distL="114300" distR="114300" simplePos="0" relativeHeight="251677696" behindDoc="1" locked="0" layoutInCell="1" allowOverlap="1" wp14:anchorId="55CCEC08" wp14:editId="3187D389">
            <wp:simplePos x="0" y="0"/>
            <wp:positionH relativeFrom="column">
              <wp:posOffset>-85725</wp:posOffset>
            </wp:positionH>
            <wp:positionV relativeFrom="paragraph">
              <wp:posOffset>-1028700</wp:posOffset>
            </wp:positionV>
            <wp:extent cx="1695450" cy="1028700"/>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4ACA">
        <w:rPr>
          <w:rFonts w:ascii="Palatino Linotype" w:hAnsi="Palatino Linotype" w:cs="Arial"/>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w:t>
      </w:r>
      <w:r w:rsidR="00887A7B" w:rsidRPr="00887A7B">
        <w:rPr>
          <w:rFonts w:ascii="Palatino Linotype" w:hAnsi="Palatino Linotype" w:cs="Arial"/>
          <w:noProof/>
          <w:lang w:val="es-MX" w:eastAsia="es-MX"/>
        </w:rPr>
        <w:drawing>
          <wp:anchor distT="0" distB="0" distL="114300" distR="114300" simplePos="0" relativeHeight="251678720" behindDoc="1" locked="0" layoutInCell="1" allowOverlap="1" wp14:anchorId="2C7BCAA8" wp14:editId="241A50BF">
            <wp:simplePos x="0" y="0"/>
            <wp:positionH relativeFrom="column">
              <wp:posOffset>951230</wp:posOffset>
            </wp:positionH>
            <wp:positionV relativeFrom="paragraph">
              <wp:posOffset>1169670</wp:posOffset>
            </wp:positionV>
            <wp:extent cx="4676775" cy="3905250"/>
            <wp:effectExtent l="0" t="0" r="9525"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4ACA">
        <w:rPr>
          <w:rFonts w:ascii="Palatino Linotype" w:hAnsi="Palatino Linotype" w:cs="Arial"/>
        </w:rPr>
        <w:t xml:space="preserve">Estado mexicano sea parte, en la Ley de Transparencia y Acceso a la Información Pública del Estado de México y Municipios y demás disposiciones de la materia, privilegiando el principio de máxima publicidad de la información. </w:t>
      </w:r>
    </w:p>
    <w:p w:rsidR="004D632D" w:rsidRPr="006E4ACA" w:rsidRDefault="004D632D" w:rsidP="004D632D">
      <w:pPr>
        <w:autoSpaceDE w:val="0"/>
        <w:autoSpaceDN w:val="0"/>
        <w:adjustRightInd w:val="0"/>
        <w:spacing w:before="100" w:beforeAutospacing="1" w:after="100" w:afterAutospacing="1" w:line="360" w:lineRule="auto"/>
        <w:jc w:val="both"/>
        <w:rPr>
          <w:rFonts w:ascii="Palatino Linotype" w:hAnsi="Palatino Linotype" w:cs="Arial"/>
        </w:rPr>
      </w:pPr>
      <w:r w:rsidRPr="006E4ACA">
        <w:rPr>
          <w:rFonts w:ascii="Palatino Linotype" w:hAnsi="Palatino Linotype" w:cs="Arial"/>
        </w:rPr>
        <w:t xml:space="preserve">Por otro lado, así como la Constitución y la Ley de la materia otorgan a los particulares el derecho de acceder a los documentos generados o en posesión de las autoridades; también lo es que, </w:t>
      </w:r>
      <w:r w:rsidRPr="006E4ACA">
        <w:rPr>
          <w:rFonts w:ascii="Palatino Linotype" w:hAnsi="Palatino Linotype" w:cs="Arial"/>
          <w:b/>
        </w:rPr>
        <w:t>la obligación de proporcionar información no comprende el procesamiento de la misma</w:t>
      </w:r>
      <w:r w:rsidRPr="006E4ACA">
        <w:rPr>
          <w:rFonts w:ascii="Palatino Linotype" w:hAnsi="Palatino Linotype" w:cs="Arial"/>
        </w:rPr>
        <w:t xml:space="preserve">, </w:t>
      </w:r>
      <w:r w:rsidRPr="006E4ACA">
        <w:rPr>
          <w:rFonts w:ascii="Palatino Linotype" w:hAnsi="Palatino Linotype" w:cs="Arial"/>
          <w:b/>
        </w:rPr>
        <w:t>ni el presentarla conforme al interés del solicitante</w:t>
      </w:r>
      <w:r w:rsidRPr="006E4ACA">
        <w:rPr>
          <w:rFonts w:ascii="Palatino Linotype" w:hAnsi="Palatino Linotype" w:cs="Arial"/>
        </w:rPr>
        <w:t xml:space="preserve"> ya que no estarán constreñidos a generarla, resumirla, efectuar cálculos o practicar investigaciones.</w:t>
      </w:r>
    </w:p>
    <w:p w:rsidR="004D632D" w:rsidRPr="006E4ACA" w:rsidRDefault="004D632D" w:rsidP="004D632D">
      <w:pPr>
        <w:spacing w:before="100" w:beforeAutospacing="1" w:after="100" w:afterAutospacing="1" w:line="360" w:lineRule="auto"/>
        <w:jc w:val="both"/>
        <w:rPr>
          <w:rFonts w:ascii="Palatino Linotype" w:hAnsi="Palatino Linotype" w:cs="Arial"/>
        </w:rPr>
      </w:pPr>
      <w:r w:rsidRPr="006E4ACA">
        <w:rPr>
          <w:rFonts w:ascii="Palatino Linotype" w:hAnsi="Palatino Linotype" w:cs="Arial"/>
        </w:rPr>
        <w:t xml:space="preserve">En síntesis, </w:t>
      </w:r>
      <w:r w:rsidRPr="006E4ACA">
        <w:rPr>
          <w:rFonts w:ascii="Palatino Linotype" w:hAnsi="Palatino Linotype" w:cs="Arial"/>
          <w:b/>
        </w:rPr>
        <w:t>el derecho de acceso a la información pública se satisface en aquellos casos en que se entregue el soporte documental en que conste la información pública</w:t>
      </w:r>
      <w:r w:rsidRPr="006E4ACA">
        <w:rPr>
          <w:rFonts w:ascii="Palatino Linotype" w:hAnsi="Palatino Linotype" w:cs="Arial"/>
        </w:rPr>
        <w:t>, toda vez que los Sujetos Obligados</w:t>
      </w:r>
      <w:r w:rsidRPr="006E4ACA">
        <w:rPr>
          <w:rFonts w:ascii="Palatino Linotype" w:hAnsi="Palatino Linotype" w:cs="Arial"/>
          <w:b/>
        </w:rPr>
        <w:t xml:space="preserve"> </w:t>
      </w:r>
      <w:r w:rsidRPr="006E4ACA">
        <w:rPr>
          <w:rFonts w:ascii="Palatino Linotype" w:hAnsi="Palatino Linotype" w:cs="Arial"/>
        </w:rPr>
        <w:t xml:space="preserve">no tienen el deber de generar, poseer o administrar la información pública con el grado de detalle que se señala en la solicitud de información pública; esto es, que no tienen el deber de generar un documento </w:t>
      </w:r>
      <w:r w:rsidRPr="006E4ACA">
        <w:rPr>
          <w:rFonts w:ascii="Palatino Linotype" w:hAnsi="Palatino Linotype" w:cs="Arial"/>
          <w:b/>
          <w:i/>
        </w:rPr>
        <w:t>ad hoc</w:t>
      </w:r>
      <w:r w:rsidRPr="006E4ACA">
        <w:rPr>
          <w:rFonts w:ascii="Palatino Linotype" w:hAnsi="Palatino Linotype" w:cs="Arial"/>
        </w:rPr>
        <w:t>, para satisfacer el derecho de acceso a la información pública.</w:t>
      </w:r>
    </w:p>
    <w:p w:rsidR="004D632D" w:rsidRPr="006E4ACA" w:rsidRDefault="004D632D" w:rsidP="004D632D">
      <w:pPr>
        <w:spacing w:before="100" w:beforeAutospacing="1" w:after="100" w:afterAutospacing="1" w:line="360" w:lineRule="auto"/>
        <w:jc w:val="both"/>
        <w:rPr>
          <w:rFonts w:ascii="Palatino Linotype" w:hAnsi="Palatino Linotype" w:cs="Arial"/>
        </w:rPr>
      </w:pPr>
      <w:r w:rsidRPr="006E4ACA">
        <w:rPr>
          <w:rFonts w:ascii="Palatino Linotype" w:hAnsi="Palatino Linotype" w:cs="Arial"/>
        </w:rPr>
        <w:t xml:space="preserve">Como apoyo a lo anterior, es aplicable el Criterio 03-17, emitido por </w:t>
      </w:r>
      <w:r w:rsidRPr="006E4ACA">
        <w:rPr>
          <w:rFonts w:ascii="Palatino Linotype" w:eastAsia="Arial Unicode MS" w:hAnsi="Palatino Linotype" w:cs="Arial"/>
        </w:rPr>
        <w:t>el Instituto Nacional de Transparencia, Acceso a la Información y Protección de Datos Personales,</w:t>
      </w:r>
      <w:r w:rsidRPr="006E4ACA">
        <w:rPr>
          <w:rFonts w:ascii="Palatino Linotype" w:hAnsi="Palatino Linotype"/>
          <w:bCs/>
        </w:rPr>
        <w:t xml:space="preserve"> que dice:</w:t>
      </w:r>
      <w:r w:rsidRPr="006E4ACA">
        <w:rPr>
          <w:rFonts w:ascii="Palatino Linotype" w:hAnsi="Palatino Linotype"/>
          <w:b/>
          <w:bCs/>
        </w:rPr>
        <w:t xml:space="preserve"> </w:t>
      </w:r>
    </w:p>
    <w:p w:rsidR="004D632D" w:rsidRPr="006E4ACA" w:rsidRDefault="004D632D" w:rsidP="004D632D">
      <w:pPr>
        <w:ind w:left="851" w:right="902"/>
        <w:jc w:val="both"/>
        <w:rPr>
          <w:rFonts w:ascii="Palatino Linotype" w:hAnsi="Palatino Linotype" w:cs="Arial"/>
          <w:i/>
          <w:sz w:val="22"/>
          <w:szCs w:val="22"/>
        </w:rPr>
      </w:pPr>
      <w:r w:rsidRPr="006E4ACA">
        <w:rPr>
          <w:rFonts w:ascii="Palatino Linotype" w:hAnsi="Palatino Linotype" w:cs="Arial"/>
          <w:i/>
          <w:sz w:val="22"/>
          <w:szCs w:val="22"/>
        </w:rPr>
        <w:t>“</w:t>
      </w:r>
      <w:r w:rsidRPr="006E4ACA">
        <w:rPr>
          <w:rFonts w:ascii="Palatino Linotype" w:hAnsi="Palatino Linotype" w:cs="Arial"/>
          <w:b/>
          <w:i/>
          <w:sz w:val="22"/>
          <w:szCs w:val="22"/>
        </w:rPr>
        <w:t>No existe obligación de elaborar documentos ad hoc para atender las solicitudes de acceso a la información.</w:t>
      </w:r>
      <w:r w:rsidRPr="006E4ACA">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w:t>
      </w:r>
      <w:r w:rsidRPr="006E4ACA">
        <w:rPr>
          <w:rFonts w:ascii="Palatino Linotype" w:hAnsi="Palatino Linotype" w:cs="Arial"/>
          <w:i/>
          <w:sz w:val="22"/>
          <w:szCs w:val="22"/>
        </w:rPr>
        <w:lastRenderedPageBreak/>
        <w:t>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4D632D" w:rsidRPr="006E4ACA" w:rsidRDefault="004D632D" w:rsidP="004D632D">
      <w:pPr>
        <w:ind w:left="851" w:right="902"/>
        <w:jc w:val="both"/>
        <w:rPr>
          <w:rFonts w:ascii="Palatino Linotype" w:hAnsi="Palatino Linotype" w:cs="Arial"/>
          <w:i/>
          <w:sz w:val="22"/>
          <w:szCs w:val="22"/>
        </w:rPr>
      </w:pPr>
      <w:r w:rsidRPr="006E4ACA">
        <w:rPr>
          <w:rFonts w:ascii="Palatino Linotype" w:hAnsi="Palatino Linotype" w:cs="Arial"/>
          <w:i/>
          <w:sz w:val="22"/>
          <w:szCs w:val="22"/>
        </w:rPr>
        <w:t xml:space="preserve">Resoluciones: </w:t>
      </w:r>
    </w:p>
    <w:p w:rsidR="004D632D" w:rsidRPr="006E4ACA" w:rsidRDefault="004D632D" w:rsidP="004D632D">
      <w:pPr>
        <w:ind w:left="851" w:right="902"/>
        <w:jc w:val="both"/>
        <w:rPr>
          <w:rFonts w:ascii="Palatino Linotype" w:hAnsi="Palatino Linotype" w:cs="Arial"/>
          <w:i/>
          <w:sz w:val="22"/>
          <w:szCs w:val="22"/>
        </w:rPr>
      </w:pPr>
      <w:r w:rsidRPr="006E4ACA">
        <w:rPr>
          <w:rFonts w:ascii="Palatino Linotype" w:hAnsi="Palatino Linotype" w:cs="Arial"/>
          <w:i/>
          <w:sz w:val="22"/>
          <w:szCs w:val="22"/>
        </w:rPr>
        <w:sym w:font="Symbol" w:char="F0B7"/>
      </w:r>
      <w:r w:rsidRPr="006E4ACA">
        <w:rPr>
          <w:rFonts w:ascii="Palatino Linotype" w:hAnsi="Palatino Linotype" w:cs="Arial"/>
          <w:i/>
          <w:sz w:val="22"/>
          <w:szCs w:val="22"/>
        </w:rPr>
        <w:t xml:space="preserve"> RRA 0050/16. Instituto Nacional para la Evaluación de la Educación. 13 julio de 2016. Por unanimidad. Comisionado Ponente: Francisco Javier Acuña Llamas.</w:t>
      </w:r>
    </w:p>
    <w:p w:rsidR="004D632D" w:rsidRPr="006E4ACA" w:rsidRDefault="004D632D" w:rsidP="004D632D">
      <w:pPr>
        <w:ind w:left="851" w:right="902"/>
        <w:jc w:val="both"/>
        <w:rPr>
          <w:rFonts w:ascii="Palatino Linotype" w:hAnsi="Palatino Linotype" w:cs="Arial"/>
          <w:i/>
          <w:sz w:val="22"/>
          <w:szCs w:val="22"/>
        </w:rPr>
      </w:pPr>
      <w:r w:rsidRPr="006E4ACA">
        <w:rPr>
          <w:rFonts w:ascii="Palatino Linotype" w:hAnsi="Palatino Linotype" w:cs="Arial"/>
          <w:i/>
          <w:sz w:val="22"/>
          <w:szCs w:val="22"/>
        </w:rPr>
        <w:sym w:font="Symbol" w:char="F0B7"/>
      </w:r>
      <w:r w:rsidRPr="006E4ACA">
        <w:rPr>
          <w:rFonts w:ascii="Palatino Linotype" w:hAnsi="Palatino Linotype" w:cs="Arial"/>
          <w:i/>
          <w:sz w:val="22"/>
          <w:szCs w:val="22"/>
        </w:rPr>
        <w:t xml:space="preserve"> RRA 0310/16. Instituto Nacional de Transparencia, Acceso a la Información y Protección de Datos Personales. 10 de agosto de 2016. Por unanimidad. Comisionada Ponente. Areli Cano Guadiana. </w:t>
      </w:r>
    </w:p>
    <w:p w:rsidR="004D632D" w:rsidRPr="004B6FF5" w:rsidRDefault="004D632D" w:rsidP="004D632D">
      <w:pPr>
        <w:ind w:left="851" w:right="902"/>
        <w:jc w:val="both"/>
        <w:rPr>
          <w:rFonts w:ascii="Palatino Linotype" w:hAnsi="Palatino Linotype" w:cs="Arial"/>
          <w:i/>
          <w:sz w:val="22"/>
          <w:szCs w:val="22"/>
        </w:rPr>
      </w:pPr>
      <w:r w:rsidRPr="006E4ACA">
        <w:rPr>
          <w:rFonts w:ascii="Palatino Linotype" w:hAnsi="Palatino Linotype" w:cs="Arial"/>
          <w:i/>
          <w:sz w:val="22"/>
          <w:szCs w:val="22"/>
        </w:rPr>
        <w:sym w:font="Symbol" w:char="F0B7"/>
      </w:r>
      <w:r w:rsidRPr="006E4ACA">
        <w:rPr>
          <w:rFonts w:ascii="Palatino Linotype" w:hAnsi="Palatino Linotype" w:cs="Arial"/>
          <w:i/>
          <w:sz w:val="22"/>
          <w:szCs w:val="22"/>
        </w:rPr>
        <w:t xml:space="preserve"> RRA 1889/16. Secretaría de Hacienda y Crédito Público. 05 de octubre de 2016. Por unanimidad. Comisionada Ponente. Ximena Puente de la Mora.”</w:t>
      </w:r>
    </w:p>
    <w:p w:rsidR="00836FE4" w:rsidRPr="004B6FF5" w:rsidRDefault="00836FE4" w:rsidP="00017C80">
      <w:pPr>
        <w:widowControl w:val="0"/>
        <w:autoSpaceDE w:val="0"/>
        <w:autoSpaceDN w:val="0"/>
        <w:adjustRightInd w:val="0"/>
        <w:spacing w:after="240" w:line="360" w:lineRule="auto"/>
        <w:jc w:val="both"/>
        <w:rPr>
          <w:rFonts w:ascii="Palatino Linotype" w:hAnsi="Palatino Linotype" w:cs="Arial"/>
          <w:b/>
          <w:sz w:val="16"/>
          <w:szCs w:val="28"/>
        </w:rPr>
      </w:pPr>
    </w:p>
    <w:p w:rsidR="00BC0EB6" w:rsidRDefault="002818CA" w:rsidP="002818CA">
      <w:pPr>
        <w:spacing w:before="100" w:beforeAutospacing="1" w:after="100" w:afterAutospacing="1" w:line="360" w:lineRule="auto"/>
        <w:jc w:val="both"/>
        <w:rPr>
          <w:rFonts w:ascii="Palatino Linotype" w:hAnsi="Palatino Linotype" w:cs="Arial"/>
        </w:rPr>
      </w:pPr>
      <w:r w:rsidRPr="004B6FF5">
        <w:rPr>
          <w:rFonts w:ascii="Palatino Linotype" w:hAnsi="Palatino Linotype" w:cs="Arial"/>
        </w:rPr>
        <w:t xml:space="preserve">Precisado lo anterior, y derivado de la </w:t>
      </w:r>
      <w:r w:rsidRPr="004B6FF5">
        <w:rPr>
          <w:rFonts w:ascii="Palatino Linotype" w:hAnsi="Palatino Linotype" w:cs="Arial"/>
          <w:b/>
        </w:rPr>
        <w:t>Negativa</w:t>
      </w:r>
      <w:r w:rsidRPr="004B6FF5">
        <w:rPr>
          <w:rFonts w:ascii="Palatino Linotype" w:hAnsi="Palatino Linotype" w:cs="Arial"/>
        </w:rPr>
        <w:t xml:space="preserve"> del </w:t>
      </w:r>
      <w:r w:rsidR="001D6434" w:rsidRPr="004B6FF5">
        <w:rPr>
          <w:rFonts w:ascii="Palatino Linotype" w:hAnsi="Palatino Linotype" w:cs="Arial"/>
          <w:b/>
        </w:rPr>
        <w:t>Sujeto Obligado</w:t>
      </w:r>
      <w:r w:rsidRPr="004B6FF5">
        <w:rPr>
          <w:rFonts w:ascii="Palatino Linotype" w:hAnsi="Palatino Linotype" w:cs="Arial"/>
          <w:b/>
        </w:rPr>
        <w:t xml:space="preserve"> </w:t>
      </w:r>
      <w:r w:rsidRPr="004B6FF5">
        <w:rPr>
          <w:rFonts w:ascii="Palatino Linotype" w:hAnsi="Palatino Linotype" w:cs="Arial"/>
        </w:rPr>
        <w:t xml:space="preserve">a dar respuesta a la solicitud de </w:t>
      </w:r>
      <w:r w:rsidR="00F51D84">
        <w:rPr>
          <w:rFonts w:ascii="Palatino Linotype" w:hAnsi="Palatino Linotype" w:cs="Arial"/>
        </w:rPr>
        <w:t xml:space="preserve">información y en consideración a la información remitida en vía del informe de justificación, </w:t>
      </w:r>
      <w:r w:rsidRPr="004B6FF5">
        <w:rPr>
          <w:rFonts w:ascii="Palatino Linotype" w:hAnsi="Palatino Linotype" w:cs="Arial"/>
        </w:rPr>
        <w:t xml:space="preserve"> este Órgano Garante determina </w:t>
      </w:r>
      <w:r w:rsidR="00F51D84">
        <w:rPr>
          <w:rFonts w:ascii="Palatino Linotype" w:hAnsi="Palatino Linotype" w:cs="Arial"/>
        </w:rPr>
        <w:t xml:space="preserve">que los puntos que a la fecha no han sido colmados por el ayuntamiento de Ixtapaluca, se ven reflejados en la siguiente tabla:  </w:t>
      </w:r>
    </w:p>
    <w:p w:rsidR="006C45B8" w:rsidRDefault="00470381" w:rsidP="002818CA">
      <w:pPr>
        <w:spacing w:before="100" w:beforeAutospacing="1" w:after="100" w:afterAutospacing="1" w:line="360" w:lineRule="auto"/>
        <w:jc w:val="both"/>
        <w:rPr>
          <w:rFonts w:ascii="Palatino Linotype" w:hAnsi="Palatino Linotype" w:cs="Arial"/>
        </w:rPr>
      </w:pPr>
      <w:r>
        <w:rPr>
          <w:rFonts w:ascii="Palatino Linotype" w:hAnsi="Palatino Linotype" w:cs="Arial"/>
        </w:rPr>
        <w:t>----------------------------------------------------------------------------------------------------------------------------------------------------------------------------------------------------------------------------------------------------------------------------------------------------------------------------------------------------------------------------------------------------------------------------------------------------------------------------------------------------------------------------------------------------------------------------------------------------------------------------------------------------------------------------------------------------------------------------------------------------------------------------------------------------------------------------------------------------------------------------------------------------------------------------------------------------------------------------------------------------------------------------------------------------------------------------------------------------</w:t>
      </w:r>
    </w:p>
    <w:p w:rsidR="006C45B8" w:rsidRDefault="006C45B8" w:rsidP="002818CA">
      <w:pPr>
        <w:spacing w:before="100" w:beforeAutospacing="1" w:after="100" w:afterAutospacing="1" w:line="360" w:lineRule="auto"/>
        <w:jc w:val="both"/>
        <w:rPr>
          <w:rFonts w:ascii="Palatino Linotype" w:hAnsi="Palatino Linotype" w:cs="Arial"/>
        </w:rPr>
      </w:pPr>
    </w:p>
    <w:p w:rsidR="006C45B8" w:rsidRDefault="00887A7B" w:rsidP="002818CA">
      <w:pPr>
        <w:spacing w:before="100" w:beforeAutospacing="1" w:after="100" w:afterAutospacing="1" w:line="360" w:lineRule="auto"/>
        <w:jc w:val="both"/>
        <w:rPr>
          <w:rFonts w:ascii="Palatino Linotype" w:hAnsi="Palatino Linotype" w:cs="Arial"/>
        </w:rPr>
      </w:pPr>
      <w:r w:rsidRPr="00887A7B">
        <w:rPr>
          <w:rFonts w:ascii="Palatino Linotype" w:hAnsi="Palatino Linotype" w:cs="Arial"/>
          <w:noProof/>
          <w:lang w:val="es-MX" w:eastAsia="es-MX"/>
        </w:rPr>
        <w:lastRenderedPageBreak/>
        <w:drawing>
          <wp:anchor distT="0" distB="0" distL="114300" distR="114300" simplePos="0" relativeHeight="251680768" behindDoc="1" locked="0" layoutInCell="1" allowOverlap="1" wp14:anchorId="4A206FD5" wp14:editId="596F1F56">
            <wp:simplePos x="0" y="0"/>
            <wp:positionH relativeFrom="column">
              <wp:posOffset>0</wp:posOffset>
            </wp:positionH>
            <wp:positionV relativeFrom="paragraph">
              <wp:posOffset>-942975</wp:posOffset>
            </wp:positionV>
            <wp:extent cx="1695450" cy="102870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7A7B">
        <w:rPr>
          <w:rFonts w:ascii="Palatino Linotype" w:hAnsi="Palatino Linotype" w:cs="Arial"/>
          <w:noProof/>
          <w:lang w:val="es-MX" w:eastAsia="es-MX"/>
        </w:rPr>
        <w:drawing>
          <wp:anchor distT="0" distB="0" distL="114300" distR="114300" simplePos="0" relativeHeight="251681792" behindDoc="1" locked="0" layoutInCell="1" allowOverlap="1" wp14:anchorId="3FFCE376" wp14:editId="63AF06D3">
            <wp:simplePos x="0" y="0"/>
            <wp:positionH relativeFrom="column">
              <wp:posOffset>1036955</wp:posOffset>
            </wp:positionH>
            <wp:positionV relativeFrom="paragraph">
              <wp:posOffset>1255395</wp:posOffset>
            </wp:positionV>
            <wp:extent cx="4676775" cy="3905250"/>
            <wp:effectExtent l="0" t="0" r="9525"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aconcuadrcula"/>
        <w:tblW w:w="0" w:type="auto"/>
        <w:tblLayout w:type="fixed"/>
        <w:tblLook w:val="04A0" w:firstRow="1" w:lastRow="0" w:firstColumn="1" w:lastColumn="0" w:noHBand="0" w:noVBand="1"/>
      </w:tblPr>
      <w:tblGrid>
        <w:gridCol w:w="3114"/>
        <w:gridCol w:w="850"/>
        <w:gridCol w:w="4926"/>
        <w:gridCol w:w="1072"/>
      </w:tblGrid>
      <w:tr w:rsidR="00BC0EB6" w:rsidTr="000E76A0">
        <w:tc>
          <w:tcPr>
            <w:tcW w:w="3114" w:type="dxa"/>
            <w:shd w:val="clear" w:color="auto" w:fill="DDD9C3" w:themeFill="background2" w:themeFillShade="E6"/>
          </w:tcPr>
          <w:p w:rsidR="00BC0EB6" w:rsidRPr="00BC0EB6" w:rsidRDefault="00BC0EB6" w:rsidP="002818CA">
            <w:pPr>
              <w:spacing w:before="100" w:beforeAutospacing="1" w:after="100" w:afterAutospacing="1" w:line="360" w:lineRule="auto"/>
              <w:jc w:val="both"/>
              <w:rPr>
                <w:rFonts w:ascii="Palatino Linotype" w:hAnsi="Palatino Linotype" w:cs="Arial"/>
                <w:b/>
              </w:rPr>
            </w:pPr>
            <w:r w:rsidRPr="00BC0EB6">
              <w:rPr>
                <w:rFonts w:ascii="Palatino Linotype" w:hAnsi="Palatino Linotype" w:cs="Arial"/>
                <w:b/>
                <w:sz w:val="20"/>
              </w:rPr>
              <w:t>Requerimiento</w:t>
            </w:r>
          </w:p>
        </w:tc>
        <w:tc>
          <w:tcPr>
            <w:tcW w:w="850" w:type="dxa"/>
            <w:shd w:val="clear" w:color="auto" w:fill="DDD9C3" w:themeFill="background2" w:themeFillShade="E6"/>
          </w:tcPr>
          <w:p w:rsidR="00BC0EB6" w:rsidRPr="00BC0EB6" w:rsidRDefault="00BC0EB6" w:rsidP="00BC0EB6">
            <w:pPr>
              <w:spacing w:before="100" w:beforeAutospacing="1" w:after="100" w:afterAutospacing="1" w:line="360" w:lineRule="auto"/>
              <w:jc w:val="center"/>
              <w:rPr>
                <w:rFonts w:ascii="Palatino Linotype" w:hAnsi="Palatino Linotype" w:cs="Arial"/>
                <w:b/>
              </w:rPr>
            </w:pPr>
            <w:r>
              <w:rPr>
                <w:rFonts w:ascii="Palatino Linotype" w:hAnsi="Palatino Linotype" w:cs="Arial"/>
                <w:b/>
                <w:sz w:val="16"/>
              </w:rPr>
              <w:t>R</w:t>
            </w:r>
            <w:r w:rsidRPr="00BC0EB6">
              <w:rPr>
                <w:rFonts w:ascii="Palatino Linotype" w:hAnsi="Palatino Linotype" w:cs="Arial"/>
                <w:b/>
                <w:sz w:val="16"/>
              </w:rPr>
              <w:t>espuesta</w:t>
            </w:r>
          </w:p>
        </w:tc>
        <w:tc>
          <w:tcPr>
            <w:tcW w:w="4926" w:type="dxa"/>
            <w:shd w:val="clear" w:color="auto" w:fill="DDD9C3" w:themeFill="background2" w:themeFillShade="E6"/>
          </w:tcPr>
          <w:p w:rsidR="00BC0EB6" w:rsidRPr="00BC0EB6" w:rsidRDefault="00BC0EB6" w:rsidP="00BC0EB6">
            <w:pPr>
              <w:spacing w:before="100" w:beforeAutospacing="1" w:after="100" w:afterAutospacing="1" w:line="360" w:lineRule="auto"/>
              <w:jc w:val="center"/>
              <w:rPr>
                <w:rFonts w:ascii="Palatino Linotype" w:hAnsi="Palatino Linotype" w:cs="Arial"/>
                <w:b/>
              </w:rPr>
            </w:pPr>
            <w:r w:rsidRPr="00BC0EB6">
              <w:rPr>
                <w:rFonts w:ascii="Palatino Linotype" w:hAnsi="Palatino Linotype" w:cs="Arial"/>
                <w:b/>
                <w:sz w:val="20"/>
              </w:rPr>
              <w:t>Informe Justificado</w:t>
            </w:r>
          </w:p>
        </w:tc>
        <w:tc>
          <w:tcPr>
            <w:tcW w:w="1072" w:type="dxa"/>
            <w:shd w:val="clear" w:color="auto" w:fill="DDD9C3" w:themeFill="background2" w:themeFillShade="E6"/>
          </w:tcPr>
          <w:p w:rsidR="00BC0EB6" w:rsidRPr="00BC0EB6" w:rsidRDefault="00BC0EB6" w:rsidP="00BC0EB6">
            <w:pPr>
              <w:spacing w:before="100" w:beforeAutospacing="1" w:after="100" w:afterAutospacing="1" w:line="360" w:lineRule="auto"/>
              <w:jc w:val="center"/>
              <w:rPr>
                <w:rFonts w:ascii="Palatino Linotype" w:hAnsi="Palatino Linotype" w:cs="Arial"/>
                <w:b/>
              </w:rPr>
            </w:pPr>
            <w:r w:rsidRPr="00BC0EB6">
              <w:rPr>
                <w:rFonts w:ascii="Palatino Linotype" w:hAnsi="Palatino Linotype" w:cs="Arial"/>
                <w:b/>
                <w:sz w:val="16"/>
              </w:rPr>
              <w:t>Cumple SI/No</w:t>
            </w:r>
          </w:p>
        </w:tc>
      </w:tr>
      <w:tr w:rsidR="00BC0EB6" w:rsidTr="000E76A0">
        <w:tc>
          <w:tcPr>
            <w:tcW w:w="3114" w:type="dxa"/>
          </w:tcPr>
          <w:p w:rsidR="00BC0EB6" w:rsidRPr="006F0795" w:rsidRDefault="000E76A0" w:rsidP="006F0795">
            <w:pPr>
              <w:rPr>
                <w:rFonts w:ascii="Palatino Linotype" w:hAnsi="Palatino Linotype" w:cs="Arial"/>
                <w:b/>
                <w:sz w:val="16"/>
                <w:szCs w:val="16"/>
              </w:rPr>
            </w:pPr>
            <w:r>
              <w:rPr>
                <w:rFonts w:ascii="Palatino Linotype" w:hAnsi="Palatino Linotype" w:cs="Arial"/>
                <w:sz w:val="16"/>
              </w:rPr>
              <w:t xml:space="preserve">1) </w:t>
            </w:r>
            <w:r w:rsidRPr="000E76A0">
              <w:rPr>
                <w:rFonts w:ascii="Palatino Linotype" w:hAnsi="Palatino Linotype" w:cs="Arial"/>
                <w:b/>
                <w:sz w:val="16"/>
              </w:rPr>
              <w:t>Número de Centros de combate</w:t>
            </w:r>
            <w:r>
              <w:rPr>
                <w:rFonts w:ascii="Palatino Linotype" w:hAnsi="Palatino Linotype" w:cs="Arial"/>
                <w:b/>
                <w:sz w:val="16"/>
              </w:rPr>
              <w:t xml:space="preserve"> a las </w:t>
            </w:r>
            <w:r w:rsidRPr="006F0795">
              <w:rPr>
                <w:rFonts w:ascii="Palatino Linotype" w:hAnsi="Palatino Linotype" w:cs="Arial"/>
                <w:b/>
                <w:sz w:val="16"/>
                <w:szCs w:val="16"/>
              </w:rPr>
              <w:t>adicciones que  tiene el municipio.</w:t>
            </w:r>
          </w:p>
          <w:p w:rsidR="006F0795" w:rsidRPr="006F0795" w:rsidRDefault="006F0795" w:rsidP="006F0795">
            <w:pPr>
              <w:ind w:left="313"/>
              <w:rPr>
                <w:rFonts w:ascii="Palatino Linotype" w:hAnsi="Palatino Linotype" w:cs="Arial"/>
                <w:sz w:val="16"/>
                <w:szCs w:val="16"/>
              </w:rPr>
            </w:pPr>
            <w:r w:rsidRPr="006F0795">
              <w:rPr>
                <w:rFonts w:ascii="Palatino Linotype" w:hAnsi="Palatino Linotype" w:cs="Arial"/>
                <w:sz w:val="16"/>
                <w:szCs w:val="16"/>
              </w:rPr>
              <w:t>i) Nombre</w:t>
            </w:r>
          </w:p>
          <w:p w:rsidR="006F0795" w:rsidRDefault="006F0795" w:rsidP="006F0795">
            <w:pPr>
              <w:ind w:left="313"/>
              <w:rPr>
                <w:rFonts w:ascii="Palatino Linotype" w:hAnsi="Palatino Linotype" w:cs="Arial"/>
              </w:rPr>
            </w:pPr>
            <w:r w:rsidRPr="006F0795">
              <w:rPr>
                <w:rFonts w:ascii="Palatino Linotype" w:hAnsi="Palatino Linotype" w:cs="Arial"/>
                <w:sz w:val="16"/>
                <w:szCs w:val="16"/>
              </w:rPr>
              <w:t>ii) Ubicación</w:t>
            </w:r>
            <w:r>
              <w:rPr>
                <w:rFonts w:ascii="Palatino Linotype" w:hAnsi="Palatino Linotype" w:cs="Arial"/>
              </w:rPr>
              <w:t xml:space="preserve"> </w:t>
            </w:r>
          </w:p>
        </w:tc>
        <w:tc>
          <w:tcPr>
            <w:tcW w:w="850" w:type="dxa"/>
          </w:tcPr>
          <w:p w:rsidR="00BC0EB6" w:rsidRPr="004D00CD" w:rsidRDefault="00BC0EB6" w:rsidP="000E76A0">
            <w:pPr>
              <w:spacing w:before="100" w:beforeAutospacing="1" w:after="100" w:afterAutospacing="1" w:line="360" w:lineRule="auto"/>
              <w:jc w:val="center"/>
              <w:rPr>
                <w:rFonts w:ascii="Palatino Linotype" w:hAnsi="Palatino Linotype" w:cs="Arial"/>
                <w:b/>
              </w:rPr>
            </w:pPr>
          </w:p>
        </w:tc>
        <w:tc>
          <w:tcPr>
            <w:tcW w:w="4926" w:type="dxa"/>
          </w:tcPr>
          <w:p w:rsidR="004D4665" w:rsidRPr="00147F77" w:rsidRDefault="004D4665" w:rsidP="00B559B4">
            <w:pPr>
              <w:spacing w:before="100" w:beforeAutospacing="1" w:after="100" w:afterAutospacing="1"/>
              <w:jc w:val="both"/>
              <w:rPr>
                <w:rFonts w:ascii="Palatino Linotype" w:hAnsi="Palatino Linotype" w:cs="Arial"/>
                <w:sz w:val="18"/>
                <w:szCs w:val="18"/>
              </w:rPr>
            </w:pPr>
            <w:r w:rsidRPr="00147F77">
              <w:rPr>
                <w:rFonts w:ascii="Palatino Linotype" w:hAnsi="Palatino Linotype" w:cs="Arial"/>
                <w:sz w:val="18"/>
                <w:szCs w:val="18"/>
              </w:rPr>
              <w:t>A través del informe de justificación</w:t>
            </w:r>
            <w:r w:rsidR="00956725">
              <w:rPr>
                <w:rFonts w:ascii="Palatino Linotype" w:hAnsi="Palatino Linotype" w:cs="Arial"/>
                <w:sz w:val="18"/>
                <w:szCs w:val="18"/>
              </w:rPr>
              <w:t xml:space="preserve">, el SUEJTO </w:t>
            </w:r>
            <w:r w:rsidRPr="00147F77">
              <w:rPr>
                <w:rFonts w:ascii="Palatino Linotype" w:hAnsi="Palatino Linotype" w:cs="Arial"/>
                <w:sz w:val="18"/>
                <w:szCs w:val="18"/>
              </w:rPr>
              <w:t>O</w:t>
            </w:r>
            <w:r w:rsidR="00956725">
              <w:rPr>
                <w:rFonts w:ascii="Palatino Linotype" w:hAnsi="Palatino Linotype" w:cs="Arial"/>
                <w:sz w:val="18"/>
                <w:szCs w:val="18"/>
              </w:rPr>
              <w:t>B</w:t>
            </w:r>
            <w:r w:rsidRPr="00147F77">
              <w:rPr>
                <w:rFonts w:ascii="Palatino Linotype" w:hAnsi="Palatino Linotype" w:cs="Arial"/>
                <w:sz w:val="18"/>
                <w:szCs w:val="18"/>
              </w:rPr>
              <w:t xml:space="preserve">LIGADO a través de la Dirección de Salud del Municipio de Ixtapaluca, proporciona el: nombre, Dirección, Código Postal, así como medio de Contacto, </w:t>
            </w:r>
            <w:r w:rsidRPr="00147F77">
              <w:rPr>
                <w:rFonts w:ascii="Palatino Linotype" w:hAnsi="Palatino Linotype" w:cs="Arial"/>
                <w:b/>
                <w:sz w:val="18"/>
                <w:szCs w:val="18"/>
              </w:rPr>
              <w:t xml:space="preserve">de </w:t>
            </w:r>
            <w:r w:rsidRPr="00022245">
              <w:rPr>
                <w:rFonts w:ascii="Palatino Linotype" w:hAnsi="Palatino Linotype" w:cs="Arial"/>
                <w:b/>
                <w:sz w:val="18"/>
                <w:szCs w:val="18"/>
                <w:u w:val="single"/>
              </w:rPr>
              <w:t>tres</w:t>
            </w:r>
            <w:r w:rsidRPr="00147F77">
              <w:rPr>
                <w:rFonts w:ascii="Palatino Linotype" w:hAnsi="Palatino Linotype" w:cs="Arial"/>
                <w:b/>
                <w:sz w:val="18"/>
                <w:szCs w:val="18"/>
              </w:rPr>
              <w:t xml:space="preserve"> centro</w:t>
            </w:r>
            <w:r w:rsidR="00B559B4">
              <w:rPr>
                <w:rFonts w:ascii="Palatino Linotype" w:hAnsi="Palatino Linotype" w:cs="Arial"/>
                <w:b/>
                <w:sz w:val="18"/>
                <w:szCs w:val="18"/>
              </w:rPr>
              <w:t>s</w:t>
            </w:r>
            <w:r w:rsidRPr="00147F77">
              <w:rPr>
                <w:rFonts w:ascii="Palatino Linotype" w:hAnsi="Palatino Linotype" w:cs="Arial"/>
                <w:b/>
                <w:sz w:val="18"/>
                <w:szCs w:val="18"/>
              </w:rPr>
              <w:t xml:space="preserve"> de combate a las adicciones con lo que cuenta el municipio</w:t>
            </w:r>
            <w:r w:rsidRPr="00147F77">
              <w:rPr>
                <w:rFonts w:ascii="Palatino Linotype" w:hAnsi="Palatino Linotype" w:cs="Arial"/>
                <w:sz w:val="18"/>
                <w:szCs w:val="18"/>
              </w:rPr>
              <w:t xml:space="preserve">. </w:t>
            </w:r>
          </w:p>
        </w:tc>
        <w:tc>
          <w:tcPr>
            <w:tcW w:w="1072" w:type="dxa"/>
          </w:tcPr>
          <w:p w:rsidR="00BC0EB6" w:rsidRPr="009E7549" w:rsidRDefault="009E7549" w:rsidP="009E7549">
            <w:pPr>
              <w:spacing w:before="100" w:beforeAutospacing="1" w:after="100" w:afterAutospacing="1" w:line="360" w:lineRule="auto"/>
              <w:jc w:val="center"/>
              <w:rPr>
                <w:rFonts w:ascii="Palatino Linotype" w:hAnsi="Palatino Linotype" w:cs="Arial"/>
                <w:b/>
              </w:rPr>
            </w:pPr>
            <w:r w:rsidRPr="009E7549">
              <w:rPr>
                <w:rFonts w:ascii="Palatino Linotype" w:hAnsi="Palatino Linotype" w:cs="Arial"/>
                <w:b/>
              </w:rPr>
              <w:sym w:font="Wingdings" w:char="F0FC"/>
            </w:r>
          </w:p>
        </w:tc>
      </w:tr>
      <w:tr w:rsidR="00BC0EB6" w:rsidTr="000E76A0">
        <w:tc>
          <w:tcPr>
            <w:tcW w:w="3114" w:type="dxa"/>
          </w:tcPr>
          <w:p w:rsidR="00113060" w:rsidRPr="00470381" w:rsidRDefault="00C2310F" w:rsidP="00113060">
            <w:pPr>
              <w:spacing w:after="100" w:afterAutospacing="1"/>
              <w:jc w:val="both"/>
              <w:rPr>
                <w:rFonts w:ascii="Palatino Linotype" w:hAnsi="Palatino Linotype" w:cs="Arial"/>
                <w:b/>
                <w:sz w:val="16"/>
              </w:rPr>
            </w:pPr>
            <w:r w:rsidRPr="00470381">
              <w:rPr>
                <w:rFonts w:ascii="Palatino Linotype" w:hAnsi="Palatino Linotype" w:cs="Arial"/>
                <w:b/>
                <w:sz w:val="16"/>
              </w:rPr>
              <w:t>2</w:t>
            </w:r>
            <w:r w:rsidR="000E76A0" w:rsidRPr="00470381">
              <w:rPr>
                <w:rFonts w:ascii="Palatino Linotype" w:hAnsi="Palatino Linotype" w:cs="Arial"/>
                <w:b/>
                <w:sz w:val="16"/>
              </w:rPr>
              <w:t>) El número de policías con los que contó el municipio durante el período 2012 a 2018.</w:t>
            </w:r>
          </w:p>
          <w:p w:rsidR="00113060" w:rsidRPr="00470381" w:rsidRDefault="00113060" w:rsidP="00690679">
            <w:pPr>
              <w:spacing w:after="100" w:afterAutospacing="1"/>
              <w:ind w:left="1021" w:hanging="708"/>
              <w:jc w:val="both"/>
              <w:rPr>
                <w:rFonts w:ascii="Palatino Linotype" w:hAnsi="Palatino Linotype" w:cs="Arial"/>
                <w:b/>
                <w:sz w:val="16"/>
              </w:rPr>
            </w:pPr>
          </w:p>
        </w:tc>
        <w:tc>
          <w:tcPr>
            <w:tcW w:w="850" w:type="dxa"/>
          </w:tcPr>
          <w:p w:rsidR="00BC0EB6" w:rsidRPr="004D00CD" w:rsidRDefault="00BC0EB6" w:rsidP="000E76A0">
            <w:pPr>
              <w:spacing w:before="100" w:beforeAutospacing="1" w:after="100" w:afterAutospacing="1" w:line="360" w:lineRule="auto"/>
              <w:jc w:val="center"/>
              <w:rPr>
                <w:rFonts w:ascii="Palatino Linotype" w:hAnsi="Palatino Linotype" w:cs="Arial"/>
                <w:b/>
                <w:sz w:val="36"/>
                <w:szCs w:val="28"/>
              </w:rPr>
            </w:pPr>
          </w:p>
        </w:tc>
        <w:tc>
          <w:tcPr>
            <w:tcW w:w="4926" w:type="dxa"/>
          </w:tcPr>
          <w:p w:rsidR="00BC0EB6" w:rsidRDefault="00573B15" w:rsidP="00573B15">
            <w:pPr>
              <w:spacing w:before="100" w:beforeAutospacing="1" w:after="100" w:afterAutospacing="1"/>
              <w:jc w:val="both"/>
              <w:rPr>
                <w:rFonts w:ascii="Palatino Linotype" w:hAnsi="Palatino Linotype" w:cs="Arial"/>
              </w:rPr>
            </w:pPr>
            <w:r>
              <w:rPr>
                <w:rFonts w:ascii="Palatino Linotype" w:hAnsi="Palatino Linotype" w:cs="Arial"/>
              </w:rPr>
              <w:t xml:space="preserve">- </w:t>
            </w:r>
            <w:r w:rsidRPr="00573B15">
              <w:rPr>
                <w:rFonts w:ascii="Palatino Linotype" w:hAnsi="Palatino Linotype" w:cs="Arial"/>
                <w:sz w:val="18"/>
                <w:szCs w:val="18"/>
              </w:rPr>
              <w:t xml:space="preserve">El </w:t>
            </w:r>
            <w:r w:rsidR="001D6434" w:rsidRPr="00573B15">
              <w:rPr>
                <w:rFonts w:ascii="Palatino Linotype" w:hAnsi="Palatino Linotype" w:cs="Arial"/>
                <w:sz w:val="18"/>
                <w:szCs w:val="18"/>
              </w:rPr>
              <w:t>Sujeto Obligado</w:t>
            </w:r>
            <w:r w:rsidRPr="00573B15">
              <w:rPr>
                <w:rFonts w:ascii="Palatino Linotype" w:hAnsi="Palatino Linotype" w:cs="Arial"/>
                <w:sz w:val="18"/>
                <w:szCs w:val="18"/>
              </w:rPr>
              <w:t xml:space="preserve">  a través de una tabla enviada en su informe de justificación, remite: el ejercicio fiscal, </w:t>
            </w:r>
            <w:r w:rsidR="001F639E">
              <w:rPr>
                <w:rFonts w:ascii="Palatino Linotype" w:hAnsi="Palatino Linotype" w:cs="Arial"/>
                <w:sz w:val="18"/>
                <w:szCs w:val="18"/>
              </w:rPr>
              <w:t>las estadísticas del número de policías con los que contaba el municipio en los ejercicios que van de: 2002 a 2018.</w:t>
            </w:r>
          </w:p>
          <w:p w:rsidR="00573B15" w:rsidRPr="00573B15" w:rsidRDefault="00573B15" w:rsidP="00573B15">
            <w:pPr>
              <w:spacing w:before="100" w:beforeAutospacing="1" w:after="100" w:afterAutospacing="1"/>
              <w:jc w:val="both"/>
              <w:rPr>
                <w:rFonts w:ascii="Palatino Linotype" w:hAnsi="Palatino Linotype" w:cs="Arial"/>
                <w:sz w:val="18"/>
                <w:szCs w:val="18"/>
              </w:rPr>
            </w:pPr>
          </w:p>
        </w:tc>
        <w:tc>
          <w:tcPr>
            <w:tcW w:w="1072" w:type="dxa"/>
          </w:tcPr>
          <w:p w:rsidR="009E7549" w:rsidRPr="009E7549" w:rsidRDefault="009E7549" w:rsidP="009E7549">
            <w:pPr>
              <w:spacing w:before="100" w:beforeAutospacing="1" w:after="100" w:afterAutospacing="1" w:line="360" w:lineRule="auto"/>
              <w:jc w:val="center"/>
              <w:rPr>
                <w:rFonts w:ascii="Palatino Linotype" w:hAnsi="Palatino Linotype" w:cs="Arial"/>
                <w:b/>
              </w:rPr>
            </w:pPr>
            <w:r w:rsidRPr="009E7549">
              <w:rPr>
                <w:rFonts w:ascii="Palatino Linotype" w:hAnsi="Palatino Linotype" w:cs="Arial"/>
                <w:b/>
              </w:rPr>
              <w:sym w:font="Wingdings" w:char="F0FC"/>
            </w:r>
          </w:p>
          <w:p w:rsidR="009E7549" w:rsidRPr="009E7549" w:rsidRDefault="009E7549" w:rsidP="009E7549">
            <w:pPr>
              <w:jc w:val="center"/>
              <w:rPr>
                <w:rFonts w:ascii="Palatino Linotype" w:hAnsi="Palatino Linotype" w:cs="Arial"/>
                <w:b/>
              </w:rPr>
            </w:pPr>
          </w:p>
          <w:p w:rsidR="00BC0EB6" w:rsidRPr="009E7549" w:rsidRDefault="00BC0EB6" w:rsidP="006205FD">
            <w:pPr>
              <w:spacing w:before="100" w:beforeAutospacing="1" w:after="100" w:afterAutospacing="1" w:line="360" w:lineRule="auto"/>
              <w:rPr>
                <w:rFonts w:ascii="Palatino Linotype" w:hAnsi="Palatino Linotype" w:cs="Arial"/>
                <w:b/>
              </w:rPr>
            </w:pPr>
          </w:p>
        </w:tc>
      </w:tr>
      <w:tr w:rsidR="006205FD" w:rsidTr="000E76A0">
        <w:tc>
          <w:tcPr>
            <w:tcW w:w="3114" w:type="dxa"/>
          </w:tcPr>
          <w:p w:rsidR="006205FD" w:rsidRPr="00470381" w:rsidRDefault="006205FD" w:rsidP="00113060">
            <w:pPr>
              <w:spacing w:after="100" w:afterAutospacing="1"/>
              <w:jc w:val="both"/>
              <w:rPr>
                <w:rFonts w:ascii="Palatino Linotype" w:hAnsi="Palatino Linotype" w:cs="Arial"/>
                <w:b/>
                <w:sz w:val="16"/>
              </w:rPr>
            </w:pPr>
            <w:r w:rsidRPr="00470381">
              <w:rPr>
                <w:rFonts w:ascii="Palatino Linotype" w:hAnsi="Palatino Linotype" w:cs="Arial"/>
                <w:b/>
                <w:sz w:val="16"/>
              </w:rPr>
              <w:t>3 Zonas en donde fueron enviados elementos de seguridad pública (policías) durante 2012 a 2018</w:t>
            </w:r>
          </w:p>
        </w:tc>
        <w:tc>
          <w:tcPr>
            <w:tcW w:w="850" w:type="dxa"/>
          </w:tcPr>
          <w:p w:rsidR="006205FD" w:rsidRPr="004D00CD" w:rsidRDefault="006205FD" w:rsidP="000E76A0">
            <w:pPr>
              <w:spacing w:before="100" w:beforeAutospacing="1" w:after="100" w:afterAutospacing="1" w:line="360" w:lineRule="auto"/>
              <w:jc w:val="center"/>
              <w:rPr>
                <w:rFonts w:ascii="Palatino Linotype" w:hAnsi="Palatino Linotype" w:cs="Arial"/>
                <w:b/>
                <w:sz w:val="36"/>
                <w:szCs w:val="28"/>
              </w:rPr>
            </w:pPr>
          </w:p>
        </w:tc>
        <w:tc>
          <w:tcPr>
            <w:tcW w:w="4926" w:type="dxa"/>
          </w:tcPr>
          <w:p w:rsidR="006205FD" w:rsidRDefault="006205FD" w:rsidP="00573B15">
            <w:pPr>
              <w:spacing w:before="100" w:beforeAutospacing="1" w:after="100" w:afterAutospacing="1"/>
              <w:jc w:val="both"/>
              <w:rPr>
                <w:rFonts w:ascii="Palatino Linotype" w:hAnsi="Palatino Linotype" w:cs="Arial"/>
              </w:rPr>
            </w:pPr>
            <w:r w:rsidRPr="00573B15">
              <w:rPr>
                <w:rFonts w:ascii="Palatino Linotype" w:hAnsi="Palatino Linotype"/>
                <w:sz w:val="18"/>
                <w:szCs w:val="18"/>
              </w:rPr>
              <w:t xml:space="preserve">- </w:t>
            </w:r>
            <w:r>
              <w:rPr>
                <w:rFonts w:ascii="Palatino Linotype" w:hAnsi="Palatino Linotype"/>
                <w:sz w:val="18"/>
                <w:szCs w:val="18"/>
              </w:rPr>
              <w:t>S</w:t>
            </w:r>
            <w:r w:rsidRPr="00573B15">
              <w:rPr>
                <w:rFonts w:ascii="Palatino Linotype" w:hAnsi="Palatino Linotype"/>
                <w:sz w:val="18"/>
                <w:szCs w:val="18"/>
              </w:rPr>
              <w:t>on distribuidos en las diferentes unidades habitacionales, conjuntos urbanos y regiones que constituyen al municipio dependiendo las necesidades del servicio y la proporción en cantidad de la población</w:t>
            </w:r>
          </w:p>
        </w:tc>
        <w:tc>
          <w:tcPr>
            <w:tcW w:w="1072" w:type="dxa"/>
          </w:tcPr>
          <w:p w:rsidR="006205FD" w:rsidRPr="009E7549" w:rsidRDefault="006205FD" w:rsidP="006205FD">
            <w:pPr>
              <w:spacing w:before="100" w:beforeAutospacing="1" w:after="100" w:afterAutospacing="1" w:line="360" w:lineRule="auto"/>
              <w:jc w:val="center"/>
              <w:rPr>
                <w:rFonts w:ascii="Palatino Linotype" w:hAnsi="Palatino Linotype" w:cs="Arial"/>
                <w:b/>
              </w:rPr>
            </w:pPr>
            <w:r w:rsidRPr="009E7549">
              <w:rPr>
                <w:rFonts w:ascii="Palatino Linotype" w:hAnsi="Palatino Linotype" w:cs="Arial"/>
                <w:b/>
                <w:sz w:val="36"/>
                <w:szCs w:val="28"/>
              </w:rPr>
              <w:t>x</w:t>
            </w:r>
          </w:p>
          <w:p w:rsidR="006205FD" w:rsidRPr="009E7549" w:rsidRDefault="006205FD" w:rsidP="009E7549">
            <w:pPr>
              <w:spacing w:before="100" w:beforeAutospacing="1" w:after="100" w:afterAutospacing="1" w:line="360" w:lineRule="auto"/>
              <w:jc w:val="center"/>
              <w:rPr>
                <w:rFonts w:ascii="Palatino Linotype" w:hAnsi="Palatino Linotype" w:cs="Arial"/>
                <w:b/>
              </w:rPr>
            </w:pPr>
          </w:p>
        </w:tc>
      </w:tr>
      <w:tr w:rsidR="00BC0EB6" w:rsidTr="000E76A0">
        <w:tc>
          <w:tcPr>
            <w:tcW w:w="3114" w:type="dxa"/>
          </w:tcPr>
          <w:p w:rsidR="00690679" w:rsidRPr="00470381" w:rsidRDefault="009B6CE3" w:rsidP="00690679">
            <w:pPr>
              <w:spacing w:after="100" w:afterAutospacing="1"/>
              <w:jc w:val="both"/>
              <w:rPr>
                <w:rFonts w:ascii="Palatino Linotype" w:hAnsi="Palatino Linotype" w:cs="Arial"/>
                <w:b/>
                <w:sz w:val="16"/>
              </w:rPr>
            </w:pPr>
            <w:r w:rsidRPr="00470381">
              <w:rPr>
                <w:rFonts w:ascii="Palatino Linotype" w:hAnsi="Palatino Linotype" w:cs="Arial"/>
                <w:b/>
                <w:sz w:val="16"/>
              </w:rPr>
              <w:t>4</w:t>
            </w:r>
            <w:r w:rsidR="00690679" w:rsidRPr="00470381">
              <w:rPr>
                <w:rFonts w:ascii="Palatino Linotype" w:hAnsi="Palatino Linotype" w:cs="Arial"/>
                <w:b/>
                <w:sz w:val="16"/>
              </w:rPr>
              <w:t>) Zonas con mayor problema de adicciones en el municipio durante el período 2012 a 2018.</w:t>
            </w:r>
          </w:p>
          <w:p w:rsidR="00690679" w:rsidRPr="00470381" w:rsidRDefault="00690679" w:rsidP="00CF1EDF">
            <w:pPr>
              <w:spacing w:after="100" w:afterAutospacing="1"/>
              <w:jc w:val="both"/>
              <w:rPr>
                <w:rFonts w:ascii="Palatino Linotype" w:hAnsi="Palatino Linotype" w:cs="Arial"/>
                <w:b/>
                <w:sz w:val="16"/>
              </w:rPr>
            </w:pPr>
          </w:p>
        </w:tc>
        <w:tc>
          <w:tcPr>
            <w:tcW w:w="850" w:type="dxa"/>
          </w:tcPr>
          <w:p w:rsidR="00BC0EB6" w:rsidRPr="004D00CD" w:rsidRDefault="00BC0EB6" w:rsidP="000E76A0">
            <w:pPr>
              <w:spacing w:before="100" w:beforeAutospacing="1" w:after="100" w:afterAutospacing="1" w:line="360" w:lineRule="auto"/>
              <w:jc w:val="center"/>
              <w:rPr>
                <w:rFonts w:ascii="Palatino Linotype" w:hAnsi="Palatino Linotype" w:cs="Arial"/>
                <w:b/>
                <w:sz w:val="36"/>
                <w:szCs w:val="28"/>
              </w:rPr>
            </w:pPr>
          </w:p>
        </w:tc>
        <w:tc>
          <w:tcPr>
            <w:tcW w:w="4926" w:type="dxa"/>
          </w:tcPr>
          <w:p w:rsidR="0045547D" w:rsidRPr="00D8323E" w:rsidRDefault="00D8323E" w:rsidP="009858A5">
            <w:pPr>
              <w:spacing w:before="100" w:beforeAutospacing="1" w:after="100" w:afterAutospacing="1"/>
              <w:jc w:val="both"/>
              <w:rPr>
                <w:rFonts w:ascii="Palatino Linotype" w:hAnsi="Palatino Linotype"/>
                <w:sz w:val="18"/>
                <w:szCs w:val="18"/>
              </w:rPr>
            </w:pPr>
            <w:r>
              <w:rPr>
                <w:rFonts w:ascii="Palatino Linotype" w:hAnsi="Palatino Linotype"/>
                <w:sz w:val="18"/>
                <w:szCs w:val="18"/>
              </w:rPr>
              <w:t xml:space="preserve">- </w:t>
            </w:r>
            <w:r w:rsidRPr="00D8323E">
              <w:rPr>
                <w:rFonts w:ascii="Palatino Linotype" w:hAnsi="Palatino Linotype"/>
                <w:sz w:val="18"/>
                <w:szCs w:val="18"/>
              </w:rPr>
              <w:t>Cabe mencionar que dichos centros se encuentran adscritos al Instituto de Salud del Estado de</w:t>
            </w:r>
            <w:r>
              <w:rPr>
                <w:rFonts w:ascii="Palatino Linotype" w:hAnsi="Palatino Linotype"/>
                <w:sz w:val="18"/>
                <w:szCs w:val="18"/>
              </w:rPr>
              <w:t xml:space="preserve"> </w:t>
            </w:r>
            <w:r w:rsidRPr="00D8323E">
              <w:rPr>
                <w:rFonts w:ascii="Palatino Linotype" w:hAnsi="Palatino Linotype"/>
                <w:sz w:val="18"/>
                <w:szCs w:val="18"/>
              </w:rPr>
              <w:t>México por lo cual la Dirección de Salud de Ixtapaluca carece de la información de las zonas con</w:t>
            </w:r>
            <w:r>
              <w:rPr>
                <w:rFonts w:ascii="Palatino Linotype" w:hAnsi="Palatino Linotype"/>
                <w:sz w:val="18"/>
                <w:szCs w:val="18"/>
              </w:rPr>
              <w:t xml:space="preserve"> </w:t>
            </w:r>
            <w:r w:rsidRPr="00D8323E">
              <w:rPr>
                <w:rFonts w:ascii="Palatino Linotype" w:hAnsi="Palatino Linotype"/>
                <w:sz w:val="18"/>
                <w:szCs w:val="18"/>
              </w:rPr>
              <w:t>mayor problema de adicciones en el mun</w:t>
            </w:r>
            <w:r w:rsidR="00416D12">
              <w:rPr>
                <w:rFonts w:ascii="Palatino Linotype" w:hAnsi="Palatino Linotype"/>
                <w:sz w:val="18"/>
                <w:szCs w:val="18"/>
              </w:rPr>
              <w:t>icipio en el periodo 2012- 2018.</w:t>
            </w:r>
          </w:p>
        </w:tc>
        <w:tc>
          <w:tcPr>
            <w:tcW w:w="1072" w:type="dxa"/>
          </w:tcPr>
          <w:p w:rsidR="009E7549" w:rsidRPr="009E7549" w:rsidRDefault="009E7549" w:rsidP="009E7549">
            <w:pPr>
              <w:spacing w:before="100" w:beforeAutospacing="1" w:after="100" w:afterAutospacing="1" w:line="360" w:lineRule="auto"/>
              <w:jc w:val="center"/>
              <w:rPr>
                <w:rFonts w:ascii="Palatino Linotype" w:hAnsi="Palatino Linotype" w:cs="Arial"/>
                <w:b/>
              </w:rPr>
            </w:pPr>
            <w:r w:rsidRPr="009E7549">
              <w:rPr>
                <w:rFonts w:ascii="Palatino Linotype" w:hAnsi="Palatino Linotype" w:cs="Arial"/>
                <w:b/>
                <w:sz w:val="36"/>
                <w:szCs w:val="28"/>
              </w:rPr>
              <w:t>x</w:t>
            </w:r>
          </w:p>
          <w:p w:rsidR="009E7549" w:rsidRPr="009E7549" w:rsidRDefault="009E7549" w:rsidP="00CF1EDF">
            <w:pPr>
              <w:rPr>
                <w:rFonts w:ascii="Palatino Linotype" w:hAnsi="Palatino Linotype" w:cs="Arial"/>
                <w:b/>
              </w:rPr>
            </w:pPr>
          </w:p>
          <w:p w:rsidR="00BC0EB6" w:rsidRPr="009E7549" w:rsidRDefault="00BC0EB6" w:rsidP="009E7549">
            <w:pPr>
              <w:jc w:val="center"/>
              <w:rPr>
                <w:rFonts w:ascii="Palatino Linotype" w:hAnsi="Palatino Linotype" w:cs="Arial"/>
                <w:b/>
              </w:rPr>
            </w:pPr>
          </w:p>
        </w:tc>
      </w:tr>
      <w:tr w:rsidR="00837728" w:rsidTr="000E76A0">
        <w:tc>
          <w:tcPr>
            <w:tcW w:w="3114" w:type="dxa"/>
          </w:tcPr>
          <w:p w:rsidR="00837728" w:rsidRPr="00470381" w:rsidRDefault="00837728" w:rsidP="00690679">
            <w:pPr>
              <w:spacing w:after="100" w:afterAutospacing="1"/>
              <w:jc w:val="both"/>
              <w:rPr>
                <w:rFonts w:ascii="Palatino Linotype" w:hAnsi="Palatino Linotype" w:cs="Arial"/>
                <w:b/>
                <w:sz w:val="16"/>
              </w:rPr>
            </w:pPr>
            <w:r w:rsidRPr="00470381">
              <w:rPr>
                <w:rFonts w:ascii="Palatino Linotype" w:hAnsi="Palatino Linotype" w:cs="Arial"/>
                <w:b/>
                <w:sz w:val="16"/>
              </w:rPr>
              <w:t xml:space="preserve">5) Estrategias de intervención del municipio para atender el problema de las adicciones. </w:t>
            </w:r>
          </w:p>
        </w:tc>
        <w:tc>
          <w:tcPr>
            <w:tcW w:w="850" w:type="dxa"/>
          </w:tcPr>
          <w:p w:rsidR="00837728" w:rsidRPr="004D00CD" w:rsidRDefault="00837728" w:rsidP="000E76A0">
            <w:pPr>
              <w:spacing w:before="100" w:beforeAutospacing="1" w:after="100" w:afterAutospacing="1" w:line="360" w:lineRule="auto"/>
              <w:jc w:val="center"/>
              <w:rPr>
                <w:rFonts w:ascii="Palatino Linotype" w:hAnsi="Palatino Linotype" w:cs="Arial"/>
                <w:b/>
                <w:sz w:val="36"/>
                <w:szCs w:val="28"/>
              </w:rPr>
            </w:pPr>
          </w:p>
        </w:tc>
        <w:tc>
          <w:tcPr>
            <w:tcW w:w="4926" w:type="dxa"/>
          </w:tcPr>
          <w:p w:rsidR="00837728" w:rsidRDefault="00837728" w:rsidP="00D8323E">
            <w:pPr>
              <w:spacing w:before="100" w:beforeAutospacing="1" w:after="100" w:afterAutospacing="1"/>
              <w:jc w:val="both"/>
              <w:rPr>
                <w:rFonts w:ascii="Palatino Linotype" w:hAnsi="Palatino Linotype"/>
                <w:sz w:val="18"/>
                <w:szCs w:val="18"/>
              </w:rPr>
            </w:pPr>
            <w:r>
              <w:rPr>
                <w:rFonts w:ascii="Palatino Linotype" w:hAnsi="Palatino Linotype"/>
                <w:sz w:val="18"/>
                <w:szCs w:val="18"/>
              </w:rPr>
              <w:t>El Sujeto Obligado señaló que, para combatir las adicciones dentro del territorio se ha contado desde 2016  con una única estrategia “Comité M</w:t>
            </w:r>
            <w:r w:rsidR="00BE7344">
              <w:rPr>
                <w:rFonts w:ascii="Palatino Linotype" w:hAnsi="Palatino Linotype"/>
                <w:sz w:val="18"/>
                <w:szCs w:val="18"/>
              </w:rPr>
              <w:t>unicipal Contra las Adicciones”.</w:t>
            </w:r>
          </w:p>
          <w:p w:rsidR="00837728" w:rsidRDefault="00837728" w:rsidP="00837728">
            <w:pPr>
              <w:spacing w:before="100" w:beforeAutospacing="1" w:after="100" w:afterAutospacing="1"/>
              <w:jc w:val="both"/>
              <w:rPr>
                <w:rFonts w:ascii="Palatino Linotype" w:hAnsi="Palatino Linotype"/>
                <w:sz w:val="18"/>
                <w:szCs w:val="18"/>
              </w:rPr>
            </w:pPr>
          </w:p>
        </w:tc>
        <w:tc>
          <w:tcPr>
            <w:tcW w:w="1072" w:type="dxa"/>
          </w:tcPr>
          <w:p w:rsidR="00837728" w:rsidRPr="009E7549" w:rsidRDefault="006B125B" w:rsidP="009E7549">
            <w:pPr>
              <w:spacing w:before="100" w:beforeAutospacing="1" w:after="100" w:afterAutospacing="1" w:line="360" w:lineRule="auto"/>
              <w:jc w:val="center"/>
              <w:rPr>
                <w:rFonts w:ascii="Palatino Linotype" w:hAnsi="Palatino Linotype" w:cs="Arial"/>
                <w:b/>
                <w:sz w:val="36"/>
                <w:szCs w:val="28"/>
              </w:rPr>
            </w:pPr>
            <w:r>
              <w:rPr>
                <w:rFonts w:ascii="Palatino Linotype" w:hAnsi="Palatino Linotype" w:cs="Arial"/>
                <w:b/>
              </w:rPr>
              <w:t>parcial</w:t>
            </w:r>
          </w:p>
        </w:tc>
      </w:tr>
      <w:tr w:rsidR="00BC0EB6" w:rsidTr="000E76A0">
        <w:tc>
          <w:tcPr>
            <w:tcW w:w="3114" w:type="dxa"/>
          </w:tcPr>
          <w:p w:rsidR="00BC0EB6" w:rsidRPr="00470381" w:rsidRDefault="00CF1EDF" w:rsidP="00844118">
            <w:pPr>
              <w:spacing w:before="100" w:beforeAutospacing="1" w:after="100" w:afterAutospacing="1"/>
              <w:jc w:val="both"/>
              <w:rPr>
                <w:rFonts w:ascii="Palatino Linotype" w:hAnsi="Palatino Linotype" w:cs="Arial"/>
                <w:b/>
                <w:sz w:val="16"/>
              </w:rPr>
            </w:pPr>
            <w:r w:rsidRPr="00470381">
              <w:rPr>
                <w:rFonts w:ascii="Palatino Linotype" w:hAnsi="Palatino Linotype" w:cs="Arial"/>
                <w:b/>
                <w:sz w:val="16"/>
              </w:rPr>
              <w:t>6</w:t>
            </w:r>
            <w:r w:rsidR="00690679" w:rsidRPr="00470381">
              <w:rPr>
                <w:rFonts w:ascii="Palatino Linotype" w:hAnsi="Palatino Linotype" w:cs="Arial"/>
                <w:b/>
                <w:sz w:val="16"/>
              </w:rPr>
              <w:t xml:space="preserve">) </w:t>
            </w:r>
            <w:r w:rsidR="00844118" w:rsidRPr="00470381">
              <w:rPr>
                <w:rFonts w:ascii="Palatino Linotype" w:hAnsi="Palatino Linotype" w:cs="Arial"/>
                <w:b/>
                <w:sz w:val="16"/>
              </w:rPr>
              <w:t xml:space="preserve"> Zonas con mayor índice delictivo en el municipio durante el período 2012 a 2018.</w:t>
            </w:r>
          </w:p>
          <w:p w:rsidR="00844118" w:rsidRPr="00470381" w:rsidRDefault="00844118" w:rsidP="00844118">
            <w:pPr>
              <w:ind w:left="313"/>
              <w:jc w:val="both"/>
              <w:rPr>
                <w:rFonts w:ascii="Palatino Linotype" w:hAnsi="Palatino Linotype" w:cs="Arial"/>
                <w:b/>
                <w:sz w:val="16"/>
              </w:rPr>
            </w:pPr>
            <w:r w:rsidRPr="00470381">
              <w:rPr>
                <w:rFonts w:ascii="Palatino Linotype" w:hAnsi="Palatino Linotype" w:cs="Arial"/>
                <w:b/>
                <w:sz w:val="16"/>
              </w:rPr>
              <w:t>i) Tipo de delito</w:t>
            </w:r>
          </w:p>
          <w:p w:rsidR="00844118" w:rsidRPr="00470381" w:rsidRDefault="00844118" w:rsidP="00844118">
            <w:pPr>
              <w:ind w:left="313"/>
              <w:jc w:val="both"/>
              <w:rPr>
                <w:rFonts w:ascii="Palatino Linotype" w:hAnsi="Palatino Linotype" w:cs="Arial"/>
                <w:b/>
                <w:sz w:val="16"/>
              </w:rPr>
            </w:pPr>
            <w:r w:rsidRPr="00470381">
              <w:rPr>
                <w:rFonts w:ascii="Palatino Linotype" w:hAnsi="Palatino Linotype" w:cs="Arial"/>
                <w:b/>
                <w:sz w:val="16"/>
              </w:rPr>
              <w:t>ii) Género de las personas que comenten el delito</w:t>
            </w:r>
          </w:p>
          <w:p w:rsidR="00844118" w:rsidRPr="00470381" w:rsidRDefault="00844118" w:rsidP="00844118">
            <w:pPr>
              <w:ind w:left="313"/>
              <w:jc w:val="both"/>
              <w:rPr>
                <w:rFonts w:ascii="Palatino Linotype" w:hAnsi="Palatino Linotype" w:cs="Arial"/>
                <w:b/>
                <w:sz w:val="16"/>
              </w:rPr>
            </w:pPr>
            <w:r w:rsidRPr="00470381">
              <w:rPr>
                <w:rFonts w:ascii="Palatino Linotype" w:hAnsi="Palatino Linotype" w:cs="Arial"/>
                <w:b/>
                <w:sz w:val="16"/>
              </w:rPr>
              <w:t>iii) Edad</w:t>
            </w:r>
          </w:p>
          <w:p w:rsidR="00844118" w:rsidRPr="00470381" w:rsidRDefault="00844118" w:rsidP="004D00CD">
            <w:pPr>
              <w:ind w:left="313"/>
              <w:jc w:val="both"/>
              <w:rPr>
                <w:rFonts w:ascii="Palatino Linotype" w:hAnsi="Palatino Linotype" w:cs="Arial"/>
                <w:b/>
                <w:sz w:val="16"/>
              </w:rPr>
            </w:pPr>
            <w:r w:rsidRPr="00470381">
              <w:rPr>
                <w:rFonts w:ascii="Palatino Linotype" w:hAnsi="Palatino Linotype" w:cs="Arial"/>
                <w:b/>
                <w:sz w:val="16"/>
              </w:rPr>
              <w:t>iv) Escolaridad</w:t>
            </w:r>
          </w:p>
        </w:tc>
        <w:tc>
          <w:tcPr>
            <w:tcW w:w="850" w:type="dxa"/>
          </w:tcPr>
          <w:p w:rsidR="00BC0EB6" w:rsidRPr="004D00CD" w:rsidRDefault="00BC0EB6" w:rsidP="003B76A3">
            <w:pPr>
              <w:spacing w:before="100" w:beforeAutospacing="1" w:after="100" w:afterAutospacing="1" w:line="360" w:lineRule="auto"/>
              <w:jc w:val="center"/>
              <w:rPr>
                <w:rFonts w:ascii="Palatino Linotype" w:hAnsi="Palatino Linotype" w:cs="Arial"/>
                <w:b/>
                <w:sz w:val="36"/>
                <w:szCs w:val="28"/>
              </w:rPr>
            </w:pPr>
          </w:p>
        </w:tc>
        <w:tc>
          <w:tcPr>
            <w:tcW w:w="4926" w:type="dxa"/>
          </w:tcPr>
          <w:p w:rsidR="00BC0EB6" w:rsidRPr="00D2149D" w:rsidRDefault="00D2149D" w:rsidP="00D2149D">
            <w:pPr>
              <w:spacing w:before="100" w:beforeAutospacing="1" w:after="100" w:afterAutospacing="1"/>
              <w:jc w:val="both"/>
              <w:rPr>
                <w:rFonts w:ascii="Palatino Linotype" w:hAnsi="Palatino Linotype" w:cs="Arial"/>
              </w:rPr>
            </w:pPr>
            <w:r>
              <w:rPr>
                <w:rFonts w:ascii="Palatino Linotype" w:hAnsi="Palatino Linotype"/>
                <w:sz w:val="18"/>
                <w:szCs w:val="18"/>
              </w:rPr>
              <w:t xml:space="preserve">- </w:t>
            </w:r>
            <w:r w:rsidR="00C221B4">
              <w:rPr>
                <w:rFonts w:ascii="Palatino Linotype" w:hAnsi="Palatino Linotype"/>
                <w:sz w:val="18"/>
                <w:szCs w:val="18"/>
              </w:rPr>
              <w:t>E</w:t>
            </w:r>
            <w:r w:rsidRPr="00D2149D">
              <w:rPr>
                <w:rFonts w:ascii="Palatino Linotype" w:hAnsi="Palatino Linotype"/>
                <w:sz w:val="18"/>
                <w:szCs w:val="18"/>
              </w:rPr>
              <w:t>xiste una estadística la cual maneja un Órgano del Secretariado Ejecutivo del Sistema Estatal, el cual se le denomina Centro de Información y Estadística</w:t>
            </w:r>
            <w:r w:rsidR="00196094">
              <w:rPr>
                <w:rFonts w:ascii="Palatino Linotype" w:hAnsi="Palatino Linotype"/>
                <w:sz w:val="18"/>
                <w:szCs w:val="18"/>
              </w:rPr>
              <w:t xml:space="preserve">. Sin embargo, dicha información tiene el carácter de reservada. </w:t>
            </w:r>
          </w:p>
        </w:tc>
        <w:tc>
          <w:tcPr>
            <w:tcW w:w="1072" w:type="dxa"/>
          </w:tcPr>
          <w:p w:rsidR="00BC0EB6" w:rsidRPr="009E7549" w:rsidRDefault="00416D12" w:rsidP="009E7549">
            <w:pPr>
              <w:spacing w:before="100" w:beforeAutospacing="1" w:after="100" w:afterAutospacing="1" w:line="360" w:lineRule="auto"/>
              <w:jc w:val="center"/>
              <w:rPr>
                <w:rFonts w:ascii="Palatino Linotype" w:hAnsi="Palatino Linotype" w:cs="Arial"/>
                <w:b/>
              </w:rPr>
            </w:pPr>
            <w:r w:rsidRPr="009E7549">
              <w:rPr>
                <w:rFonts w:ascii="Palatino Linotype" w:hAnsi="Palatino Linotype" w:cs="Arial"/>
                <w:b/>
                <w:sz w:val="36"/>
                <w:szCs w:val="28"/>
              </w:rPr>
              <w:t>x</w:t>
            </w:r>
          </w:p>
        </w:tc>
      </w:tr>
      <w:tr w:rsidR="00BC0EB6" w:rsidTr="000E76A0">
        <w:tc>
          <w:tcPr>
            <w:tcW w:w="3114" w:type="dxa"/>
          </w:tcPr>
          <w:p w:rsidR="00BC0EB6" w:rsidRPr="002622CE" w:rsidRDefault="00CF1EDF" w:rsidP="00A25985">
            <w:pPr>
              <w:spacing w:before="100" w:beforeAutospacing="1" w:after="100" w:afterAutospacing="1"/>
              <w:jc w:val="both"/>
              <w:rPr>
                <w:rFonts w:ascii="Palatino Linotype" w:hAnsi="Palatino Linotype" w:cs="Arial"/>
                <w:b/>
                <w:sz w:val="16"/>
                <w:szCs w:val="16"/>
              </w:rPr>
            </w:pPr>
            <w:r>
              <w:rPr>
                <w:rFonts w:ascii="Palatino Linotype" w:hAnsi="Palatino Linotype" w:cs="Arial"/>
                <w:b/>
                <w:sz w:val="16"/>
                <w:szCs w:val="16"/>
              </w:rPr>
              <w:t>7</w:t>
            </w:r>
            <w:r w:rsidR="00A25985" w:rsidRPr="002622CE">
              <w:rPr>
                <w:rFonts w:ascii="Palatino Linotype" w:hAnsi="Palatino Linotype" w:cs="Arial"/>
                <w:b/>
                <w:sz w:val="16"/>
                <w:szCs w:val="16"/>
              </w:rPr>
              <w:t>) La estrategia de prevención del delito que ha implementado el municipio durante el período 2012 a 2018.</w:t>
            </w:r>
          </w:p>
        </w:tc>
        <w:tc>
          <w:tcPr>
            <w:tcW w:w="850" w:type="dxa"/>
          </w:tcPr>
          <w:p w:rsidR="00BC0EB6" w:rsidRPr="004D00CD" w:rsidRDefault="00BC0EB6" w:rsidP="003B76A3">
            <w:pPr>
              <w:spacing w:before="100" w:beforeAutospacing="1" w:after="100" w:afterAutospacing="1" w:line="360" w:lineRule="auto"/>
              <w:jc w:val="center"/>
              <w:rPr>
                <w:rFonts w:ascii="Palatino Linotype" w:hAnsi="Palatino Linotype" w:cs="Arial"/>
                <w:b/>
                <w:sz w:val="36"/>
                <w:szCs w:val="28"/>
              </w:rPr>
            </w:pPr>
          </w:p>
        </w:tc>
        <w:tc>
          <w:tcPr>
            <w:tcW w:w="4926" w:type="dxa"/>
          </w:tcPr>
          <w:p w:rsidR="00BC0EB6" w:rsidRPr="00325F07" w:rsidRDefault="00325F07" w:rsidP="00416D12">
            <w:pPr>
              <w:spacing w:before="100" w:beforeAutospacing="1" w:after="100" w:afterAutospacing="1"/>
              <w:jc w:val="both"/>
              <w:rPr>
                <w:rFonts w:ascii="Palatino Linotype" w:hAnsi="Palatino Linotype" w:cs="Arial"/>
              </w:rPr>
            </w:pPr>
            <w:r w:rsidRPr="00573B15">
              <w:rPr>
                <w:rFonts w:ascii="Palatino Linotype" w:hAnsi="Palatino Linotype"/>
                <w:sz w:val="18"/>
                <w:szCs w:val="18"/>
              </w:rPr>
              <w:t xml:space="preserve">- </w:t>
            </w:r>
            <w:r w:rsidR="00022245">
              <w:rPr>
                <w:rFonts w:ascii="Palatino Linotype" w:hAnsi="Palatino Linotype"/>
                <w:sz w:val="18"/>
                <w:szCs w:val="18"/>
              </w:rPr>
              <w:t>A</w:t>
            </w:r>
            <w:r>
              <w:rPr>
                <w:rFonts w:ascii="Palatino Linotype" w:hAnsi="Palatino Linotype"/>
                <w:sz w:val="18"/>
                <w:szCs w:val="18"/>
              </w:rPr>
              <w:t xml:space="preserve"> través de la tabla de referencia el </w:t>
            </w:r>
            <w:r w:rsidR="001D6434">
              <w:rPr>
                <w:rFonts w:ascii="Palatino Linotype" w:hAnsi="Palatino Linotype"/>
                <w:sz w:val="18"/>
                <w:szCs w:val="18"/>
              </w:rPr>
              <w:t>Sujeto Obligado</w:t>
            </w:r>
            <w:r>
              <w:rPr>
                <w:rFonts w:ascii="Palatino Linotype" w:hAnsi="Palatino Linotype"/>
                <w:sz w:val="18"/>
                <w:szCs w:val="18"/>
              </w:rPr>
              <w:t xml:space="preserve"> remite un total de </w:t>
            </w:r>
            <w:r w:rsidRPr="00022245">
              <w:rPr>
                <w:rFonts w:ascii="Palatino Linotype" w:hAnsi="Palatino Linotype"/>
                <w:b/>
                <w:sz w:val="18"/>
                <w:szCs w:val="18"/>
                <w:u w:val="single"/>
              </w:rPr>
              <w:t>siete</w:t>
            </w:r>
            <w:r>
              <w:rPr>
                <w:rFonts w:ascii="Palatino Linotype" w:hAnsi="Palatino Linotype"/>
                <w:b/>
                <w:sz w:val="18"/>
                <w:szCs w:val="18"/>
              </w:rPr>
              <w:t xml:space="preserve"> </w:t>
            </w:r>
            <w:r>
              <w:rPr>
                <w:rFonts w:ascii="Palatino Linotype" w:hAnsi="Palatino Linotype"/>
                <w:sz w:val="18"/>
                <w:szCs w:val="18"/>
              </w:rPr>
              <w:t xml:space="preserve">estrategia de prevención del delito contempladas para los años que van de 2012 a </w:t>
            </w:r>
            <w:r w:rsidR="00416D12">
              <w:rPr>
                <w:rFonts w:ascii="Palatino Linotype" w:hAnsi="Palatino Linotype"/>
                <w:sz w:val="18"/>
                <w:szCs w:val="18"/>
              </w:rPr>
              <w:t xml:space="preserve">2018, con nombre y principales objetivos. </w:t>
            </w:r>
          </w:p>
        </w:tc>
        <w:tc>
          <w:tcPr>
            <w:tcW w:w="1072" w:type="dxa"/>
          </w:tcPr>
          <w:p w:rsidR="00BC0EB6" w:rsidRPr="009E7549" w:rsidRDefault="00416D12" w:rsidP="009E7549">
            <w:pPr>
              <w:spacing w:before="100" w:beforeAutospacing="1" w:after="100" w:afterAutospacing="1" w:line="360" w:lineRule="auto"/>
              <w:jc w:val="center"/>
              <w:rPr>
                <w:rFonts w:ascii="Palatino Linotype" w:hAnsi="Palatino Linotype" w:cs="Arial"/>
                <w:b/>
              </w:rPr>
            </w:pPr>
            <w:r w:rsidRPr="009E7549">
              <w:rPr>
                <w:rFonts w:ascii="Palatino Linotype" w:hAnsi="Palatino Linotype" w:cs="Arial"/>
                <w:b/>
              </w:rPr>
              <w:sym w:font="Wingdings" w:char="F0FC"/>
            </w:r>
          </w:p>
        </w:tc>
      </w:tr>
    </w:tbl>
    <w:p w:rsidR="009A7303" w:rsidRPr="009A7303" w:rsidRDefault="00D9249B" w:rsidP="009A7303">
      <w:p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 xml:space="preserve">Por lo anterior, en relación con los incisos señalados con: </w:t>
      </w:r>
      <w:r w:rsidR="00CF1EDF">
        <w:rPr>
          <w:rFonts w:ascii="Palatino Linotype" w:hAnsi="Palatino Linotype" w:cs="Arial"/>
        </w:rPr>
        <w:t xml:space="preserve">1), 2), </w:t>
      </w:r>
      <w:r>
        <w:rPr>
          <w:rFonts w:ascii="Palatino Linotype" w:hAnsi="Palatino Linotype" w:cs="Arial"/>
        </w:rPr>
        <w:t xml:space="preserve"> 5</w:t>
      </w:r>
      <w:r w:rsidR="006205FD">
        <w:rPr>
          <w:rFonts w:ascii="Palatino Linotype" w:hAnsi="Palatino Linotype" w:cs="Arial"/>
        </w:rPr>
        <w:t>)</w:t>
      </w:r>
      <w:r w:rsidR="00CF1EDF">
        <w:rPr>
          <w:rFonts w:ascii="Palatino Linotype" w:hAnsi="Palatino Linotype" w:cs="Arial"/>
        </w:rPr>
        <w:t xml:space="preserve"> y 7)</w:t>
      </w:r>
      <w:r w:rsidR="006205FD">
        <w:rPr>
          <w:rFonts w:ascii="Palatino Linotype" w:hAnsi="Palatino Linotype" w:cs="Arial"/>
        </w:rPr>
        <w:t>,</w:t>
      </w:r>
      <w:r w:rsidR="009A7303">
        <w:rPr>
          <w:rFonts w:ascii="Palatino Linotype" w:hAnsi="Palatino Linotype"/>
        </w:rPr>
        <w:t xml:space="preserve"> e</w:t>
      </w:r>
      <w:r w:rsidR="009A7303" w:rsidRPr="00884416">
        <w:rPr>
          <w:rFonts w:ascii="Palatino Linotype" w:hAnsi="Palatino Linotype"/>
        </w:rPr>
        <w:t xml:space="preserve">ste Instituto considera necesario dejar claro que, </w:t>
      </w:r>
      <w:r w:rsidR="009A7303" w:rsidRPr="00884416">
        <w:rPr>
          <w:rFonts w:ascii="Palatino Linotype" w:hAnsi="Palatino Linotype"/>
          <w:szCs w:val="20"/>
        </w:rPr>
        <w:t xml:space="preserve">al haber existido </w:t>
      </w:r>
      <w:r w:rsidR="009A7303">
        <w:rPr>
          <w:rFonts w:ascii="Palatino Linotype" w:hAnsi="Palatino Linotype"/>
          <w:szCs w:val="20"/>
        </w:rPr>
        <w:t xml:space="preserve">un </w:t>
      </w:r>
      <w:r w:rsidR="009A7303" w:rsidRPr="00884416">
        <w:rPr>
          <w:rFonts w:ascii="Palatino Linotype" w:hAnsi="Palatino Linotype"/>
          <w:szCs w:val="20"/>
        </w:rPr>
        <w:t xml:space="preserve">pronunciamiento por parte del </w:t>
      </w:r>
      <w:r w:rsidR="001D6434" w:rsidRPr="00884416">
        <w:rPr>
          <w:rFonts w:ascii="Palatino Linotype" w:hAnsi="Palatino Linotype"/>
          <w:b/>
          <w:szCs w:val="20"/>
        </w:rPr>
        <w:t>Sujeto Obligado</w:t>
      </w:r>
      <w:r w:rsidR="009A7303" w:rsidRPr="00884416">
        <w:rPr>
          <w:rFonts w:ascii="Palatino Linotype" w:hAnsi="Palatino Linotype"/>
          <w:szCs w:val="20"/>
        </w:rPr>
        <w:t xml:space="preserve">, a fin de dar respuesta a la solicitud planteada, no está facultado para pronunciarse sobre la veracidad de la información proporcionada, pues no existe precepto legal alguno en la Ley de la Materia que permita que, vía recurso de revisión, se pronuncie al respecto. Sirve de apoyo a lo anterior por analogía el criterio 31-10 emitido por el </w:t>
      </w:r>
      <w:r w:rsidR="009A7303">
        <w:rPr>
          <w:rFonts w:ascii="Palatino Linotype" w:hAnsi="Palatino Linotype"/>
          <w:szCs w:val="20"/>
        </w:rPr>
        <w:t xml:space="preserve">entonces </w:t>
      </w:r>
      <w:r w:rsidR="009A7303" w:rsidRPr="00884416">
        <w:rPr>
          <w:rFonts w:ascii="Palatino Linotype" w:hAnsi="Palatino Linotype"/>
          <w:szCs w:val="20"/>
        </w:rPr>
        <w:t>Instituto Federal de Acceso a la Información y Protección de Datos</w:t>
      </w:r>
      <w:r w:rsidR="009A7303" w:rsidRPr="003B4880">
        <w:rPr>
          <w:rFonts w:ascii="Palatino Linotype" w:hAnsi="Palatino Linotype"/>
          <w:szCs w:val="20"/>
        </w:rPr>
        <w:t xml:space="preserve">, ahora INAI </w:t>
      </w:r>
      <w:r w:rsidR="009A7303" w:rsidRPr="00884416">
        <w:rPr>
          <w:rFonts w:ascii="Palatino Linotype" w:hAnsi="Palatino Linotype"/>
          <w:szCs w:val="20"/>
        </w:rPr>
        <w:t>que a la letra dice:</w:t>
      </w:r>
    </w:p>
    <w:p w:rsidR="009A7303" w:rsidRPr="00884416" w:rsidRDefault="009A7303" w:rsidP="009A7303">
      <w:pPr>
        <w:spacing w:before="240" w:after="240" w:line="360" w:lineRule="auto"/>
        <w:ind w:left="992" w:right="1043"/>
        <w:jc w:val="both"/>
        <w:rPr>
          <w:rFonts w:ascii="Palatino Linotype" w:hAnsi="Palatino Linotype" w:cs="Arial"/>
          <w:i/>
          <w:sz w:val="22"/>
          <w:szCs w:val="20"/>
        </w:rPr>
      </w:pPr>
      <w:r w:rsidRPr="00477D4F">
        <w:rPr>
          <w:rFonts w:ascii="Palatino Linotype" w:hAnsi="Palatino Linotype" w:cs="Arial"/>
          <w:b/>
          <w:i/>
          <w:sz w:val="22"/>
          <w:szCs w:val="20"/>
        </w:rPr>
        <w:t>“</w:t>
      </w:r>
      <w:r w:rsidRPr="00884416">
        <w:rPr>
          <w:rFonts w:ascii="Palatino Linotype" w:hAnsi="Palatino Linotype" w:cs="Arial"/>
          <w:i/>
          <w:sz w:val="22"/>
          <w:szCs w:val="20"/>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w:t>
      </w:r>
      <w:r w:rsidRPr="00884416">
        <w:rPr>
          <w:rFonts w:ascii="Palatino Linotype" w:hAnsi="Palatino Linotype" w:cs="Arial"/>
          <w:i/>
          <w:sz w:val="22"/>
          <w:szCs w:val="22"/>
        </w:rPr>
        <w:t>información</w:t>
      </w:r>
      <w:r w:rsidRPr="00884416">
        <w:rPr>
          <w:rFonts w:ascii="Palatino Linotype" w:hAnsi="Palatino Linotype" w:cs="Arial"/>
          <w:i/>
          <w:sz w:val="22"/>
          <w:szCs w:val="20"/>
        </w:rPr>
        <w:t xml:space="preserve">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477D4F">
        <w:rPr>
          <w:rFonts w:ascii="Palatino Linotype" w:hAnsi="Palatino Linotype" w:cs="Arial"/>
          <w:b/>
          <w:i/>
          <w:sz w:val="22"/>
          <w:szCs w:val="20"/>
        </w:rPr>
        <w:t>”</w:t>
      </w:r>
    </w:p>
    <w:p w:rsidR="009C21E4" w:rsidRDefault="009C21E4" w:rsidP="002818CA">
      <w:pPr>
        <w:spacing w:before="100" w:beforeAutospacing="1" w:after="100" w:afterAutospacing="1" w:line="360" w:lineRule="auto"/>
        <w:jc w:val="both"/>
        <w:rPr>
          <w:rFonts w:ascii="Palatino Linotype" w:hAnsi="Palatino Linotype" w:cs="Arial"/>
        </w:rPr>
      </w:pPr>
    </w:p>
    <w:p w:rsidR="009C21E4" w:rsidRDefault="009C21E4" w:rsidP="002818CA">
      <w:pPr>
        <w:spacing w:before="100" w:beforeAutospacing="1" w:after="100" w:afterAutospacing="1" w:line="360" w:lineRule="auto"/>
        <w:jc w:val="both"/>
        <w:rPr>
          <w:rFonts w:ascii="Palatino Linotype" w:hAnsi="Palatino Linotype" w:cs="Arial"/>
        </w:rPr>
      </w:pPr>
    </w:p>
    <w:p w:rsidR="00D9249B" w:rsidRPr="00225A28" w:rsidRDefault="00887A7B" w:rsidP="00225A28">
      <w:pPr>
        <w:spacing w:before="100" w:beforeAutospacing="1" w:after="100" w:afterAutospacing="1" w:line="360" w:lineRule="auto"/>
        <w:jc w:val="both"/>
        <w:rPr>
          <w:rFonts w:ascii="Palatino Linotype" w:hAnsi="Palatino Linotype" w:cs="Arial"/>
        </w:rPr>
      </w:pPr>
      <w:r w:rsidRPr="00887A7B">
        <w:rPr>
          <w:rFonts w:ascii="Palatino Linotype" w:hAnsi="Palatino Linotype" w:cs="Arial"/>
          <w:noProof/>
          <w:lang w:val="es-MX" w:eastAsia="es-MX"/>
        </w:rPr>
        <w:lastRenderedPageBreak/>
        <w:drawing>
          <wp:anchor distT="0" distB="0" distL="114300" distR="114300" simplePos="0" relativeHeight="251684864" behindDoc="1" locked="0" layoutInCell="1" allowOverlap="1" wp14:anchorId="7B2D86AA" wp14:editId="1C9420FF">
            <wp:simplePos x="0" y="0"/>
            <wp:positionH relativeFrom="column">
              <wp:posOffset>989330</wp:posOffset>
            </wp:positionH>
            <wp:positionV relativeFrom="paragraph">
              <wp:posOffset>1274445</wp:posOffset>
            </wp:positionV>
            <wp:extent cx="4676775" cy="3905250"/>
            <wp:effectExtent l="0" t="0" r="9525"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7A7B">
        <w:rPr>
          <w:rFonts w:ascii="Palatino Linotype" w:hAnsi="Palatino Linotype" w:cs="Arial"/>
          <w:noProof/>
          <w:lang w:val="es-MX" w:eastAsia="es-MX"/>
        </w:rPr>
        <w:drawing>
          <wp:anchor distT="0" distB="0" distL="114300" distR="114300" simplePos="0" relativeHeight="251683840" behindDoc="1" locked="0" layoutInCell="1" allowOverlap="1" wp14:anchorId="1E37FD47" wp14:editId="64FC413E">
            <wp:simplePos x="0" y="0"/>
            <wp:positionH relativeFrom="column">
              <wp:posOffset>-47625</wp:posOffset>
            </wp:positionH>
            <wp:positionV relativeFrom="paragraph">
              <wp:posOffset>-923925</wp:posOffset>
            </wp:positionV>
            <wp:extent cx="1695450" cy="1028700"/>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9C21E4" w:rsidRPr="007B775E">
        <w:rPr>
          <w:rFonts w:ascii="Palatino Linotype" w:hAnsi="Palatino Linotype" w:cs="Arial"/>
        </w:rPr>
        <w:t xml:space="preserve">Por lo que respecta, a la información relacionada con </w:t>
      </w:r>
      <w:r w:rsidR="000802ED" w:rsidRPr="007B775E">
        <w:rPr>
          <w:rFonts w:ascii="Palatino Linotype" w:hAnsi="Palatino Linotype" w:cs="Arial"/>
        </w:rPr>
        <w:t>las documentales en las que se precisen</w:t>
      </w:r>
      <w:r w:rsidR="000E16E8" w:rsidRPr="007B775E">
        <w:rPr>
          <w:rFonts w:ascii="Palatino Linotype" w:hAnsi="Palatino Linotype" w:cs="Arial"/>
        </w:rPr>
        <w:t>:</w:t>
      </w:r>
      <w:r w:rsidR="000802ED" w:rsidRPr="007B775E">
        <w:rPr>
          <w:rFonts w:ascii="Palatino Linotype" w:hAnsi="Palatino Linotype" w:cs="Arial"/>
        </w:rPr>
        <w:t xml:space="preserve"> </w:t>
      </w:r>
      <w:r w:rsidR="000E16E8" w:rsidRPr="007B775E">
        <w:rPr>
          <w:rFonts w:ascii="Palatino Linotype" w:hAnsi="Palatino Linotype" w:cs="Arial"/>
          <w:b/>
        </w:rPr>
        <w:t>3</w:t>
      </w:r>
      <w:r w:rsidR="000802ED" w:rsidRPr="007B775E">
        <w:rPr>
          <w:rFonts w:ascii="Palatino Linotype" w:hAnsi="Palatino Linotype" w:cs="Arial"/>
          <w:b/>
        </w:rPr>
        <w:t>)</w:t>
      </w:r>
      <w:r w:rsidR="000802ED" w:rsidRPr="007B775E">
        <w:rPr>
          <w:rFonts w:ascii="Palatino Linotype" w:hAnsi="Palatino Linotype" w:cs="Arial"/>
        </w:rPr>
        <w:t xml:space="preserve"> las zonas en las cuales durante el periodo</w:t>
      </w:r>
      <w:r w:rsidR="00714557" w:rsidRPr="007B775E">
        <w:rPr>
          <w:rFonts w:ascii="Palatino Linotype" w:hAnsi="Palatino Linotype" w:cs="Arial"/>
        </w:rPr>
        <w:t xml:space="preserve"> de 2012 a 2018 el </w:t>
      </w:r>
      <w:r w:rsidR="001D6434" w:rsidRPr="001D6434">
        <w:rPr>
          <w:rFonts w:ascii="Palatino Linotype" w:hAnsi="Palatino Linotype" w:cs="Arial"/>
          <w:b/>
        </w:rPr>
        <w:t>Sujeto Obligado</w:t>
      </w:r>
      <w:r w:rsidR="000802ED" w:rsidRPr="007B775E">
        <w:rPr>
          <w:rFonts w:ascii="Palatino Linotype" w:hAnsi="Palatino Linotype" w:cs="Arial"/>
        </w:rPr>
        <w:t xml:space="preserve"> desplego elementos de seguridad pública (policías)</w:t>
      </w:r>
      <w:r w:rsidR="000E16E8" w:rsidRPr="007B775E">
        <w:rPr>
          <w:rFonts w:ascii="Palatino Linotype" w:hAnsi="Palatino Linotype" w:cs="Arial"/>
        </w:rPr>
        <w:t xml:space="preserve"> y </w:t>
      </w:r>
      <w:r w:rsidR="001B6B4B" w:rsidRPr="007B775E">
        <w:rPr>
          <w:rFonts w:ascii="Palatino Linotype" w:hAnsi="Palatino Linotype" w:cs="Arial"/>
          <w:b/>
        </w:rPr>
        <w:t>6</w:t>
      </w:r>
      <w:r w:rsidR="000802ED" w:rsidRPr="007B775E">
        <w:rPr>
          <w:rFonts w:ascii="Palatino Linotype" w:hAnsi="Palatino Linotype" w:cs="Arial"/>
          <w:b/>
        </w:rPr>
        <w:t>)</w:t>
      </w:r>
      <w:r w:rsidR="000802ED" w:rsidRPr="007B775E">
        <w:rPr>
          <w:rFonts w:ascii="Palatino Linotype" w:hAnsi="Palatino Linotype" w:cs="Arial"/>
        </w:rPr>
        <w:t xml:space="preserve"> las zonas con mayor índice delictivo en el municipio de Ixtapaluca durante el periodo de 2012 a 2018 incluyendo datos como: tipo de delito, genero de las personas que cometieron el delito, </w:t>
      </w:r>
      <w:r w:rsidR="00EB6F93" w:rsidRPr="007B775E">
        <w:rPr>
          <w:rFonts w:ascii="Palatino Linotype" w:hAnsi="Palatino Linotype" w:cs="Arial"/>
        </w:rPr>
        <w:t>así como las</w:t>
      </w:r>
      <w:r w:rsidR="000802ED" w:rsidRPr="007B775E">
        <w:rPr>
          <w:rFonts w:ascii="Palatino Linotype" w:hAnsi="Palatino Linotype" w:cs="Arial"/>
        </w:rPr>
        <w:t xml:space="preserve"> edad</w:t>
      </w:r>
      <w:r w:rsidR="00EB6F93" w:rsidRPr="007B775E">
        <w:rPr>
          <w:rFonts w:ascii="Palatino Linotype" w:hAnsi="Palatino Linotype" w:cs="Arial"/>
        </w:rPr>
        <w:t>es</w:t>
      </w:r>
      <w:r w:rsidR="000802ED" w:rsidRPr="007B775E">
        <w:rPr>
          <w:rFonts w:ascii="Palatino Linotype" w:hAnsi="Palatino Linotype" w:cs="Arial"/>
        </w:rPr>
        <w:t xml:space="preserve"> de </w:t>
      </w:r>
      <w:r w:rsidR="00EB6F93" w:rsidRPr="007B775E">
        <w:rPr>
          <w:rFonts w:ascii="Palatino Linotype" w:hAnsi="Palatino Linotype" w:cs="Arial"/>
        </w:rPr>
        <w:t>éstos.</w:t>
      </w:r>
      <w:r w:rsidR="000802ED">
        <w:rPr>
          <w:rFonts w:ascii="Palatino Linotype" w:hAnsi="Palatino Linotype" w:cs="Arial"/>
        </w:rPr>
        <w:t xml:space="preserve">  </w:t>
      </w:r>
    </w:p>
    <w:p w:rsidR="00092C4B" w:rsidRDefault="00092C4B" w:rsidP="002818CA">
      <w:pPr>
        <w:spacing w:before="100" w:beforeAutospacing="1" w:after="100" w:afterAutospacing="1" w:line="360" w:lineRule="auto"/>
        <w:jc w:val="both"/>
        <w:rPr>
          <w:rFonts w:ascii="Palatino Linotype" w:hAnsi="Palatino Linotype" w:cs="Arial"/>
        </w:rPr>
      </w:pPr>
      <w:r w:rsidRPr="00092C4B">
        <w:rPr>
          <w:rFonts w:ascii="Palatino Linotype" w:hAnsi="Palatino Linotype" w:cs="Arial"/>
        </w:rPr>
        <w:t xml:space="preserve">Una vez puntualizado lo anterior, este Instituto procede al estudio de la naturaleza jurídica de la información a efecto de determinar si el </w:t>
      </w:r>
      <w:r w:rsidRPr="001D6434">
        <w:rPr>
          <w:rFonts w:ascii="Palatino Linotype" w:hAnsi="Palatino Linotype" w:cs="Arial"/>
          <w:b/>
        </w:rPr>
        <w:t>Sujeto Obligado</w:t>
      </w:r>
      <w:r w:rsidRPr="00092C4B">
        <w:rPr>
          <w:rFonts w:ascii="Palatino Linotype" w:hAnsi="Palatino Linotype" w:cs="Arial"/>
        </w:rPr>
        <w:t xml:space="preserve"> la genera, posee o administra, y, en todo caso, si procede su entrega en los términos siguientes:</w:t>
      </w:r>
    </w:p>
    <w:p w:rsidR="00092C4B" w:rsidRDefault="00092C4B" w:rsidP="002818CA">
      <w:pPr>
        <w:spacing w:before="100" w:beforeAutospacing="1" w:after="100" w:afterAutospacing="1" w:line="360" w:lineRule="auto"/>
        <w:jc w:val="both"/>
        <w:rPr>
          <w:rFonts w:ascii="Palatino Linotype" w:hAnsi="Palatino Linotype" w:cs="Arial"/>
        </w:rPr>
      </w:pPr>
      <w:r w:rsidRPr="00092C4B">
        <w:rPr>
          <w:rFonts w:ascii="Palatino Linotype" w:hAnsi="Palatino Linotype" w:cs="Arial"/>
        </w:rPr>
        <w:t>Primeramente, es oportuno señalar que el artículo 21 de la Constitución Política de los,</w:t>
      </w:r>
      <w:r>
        <w:rPr>
          <w:rFonts w:ascii="Palatino Linotype" w:hAnsi="Palatino Linotype" w:cs="Arial"/>
        </w:rPr>
        <w:t xml:space="preserve"> </w:t>
      </w:r>
      <w:proofErr w:type="spellStart"/>
      <w:r w:rsidRPr="00092C4B">
        <w:rPr>
          <w:rFonts w:ascii="Palatino Linotype" w:hAnsi="Palatino Linotype" w:cs="Arial"/>
        </w:rPr>
        <w:t>stados</w:t>
      </w:r>
      <w:proofErr w:type="spellEnd"/>
      <w:r w:rsidRPr="00092C4B">
        <w:rPr>
          <w:rFonts w:ascii="Palatino Linotype" w:hAnsi="Palatino Linotype" w:cs="Arial"/>
        </w:rPr>
        <w:t xml:space="preserve"> Unidos Mexicanos dispone que la seguridad pública es una función a cargo de la Federación, el Distrito Federal, los Estados y los Municipios, que comprende la prevención de los delitos;</w:t>
      </w:r>
      <w:r>
        <w:rPr>
          <w:rFonts w:ascii="Palatino Linotype" w:hAnsi="Palatino Linotype" w:cs="Arial"/>
        </w:rPr>
        <w:t xml:space="preserve"> </w:t>
      </w:r>
      <w:r w:rsidRPr="00092C4B">
        <w:rPr>
          <w:rFonts w:ascii="Palatino Linotype" w:hAnsi="Palatino Linotype" w:cs="Arial"/>
        </w:rPr>
        <w:t>la investigación y persecución para hacerla efectiva, así como la sanción de las infracciones administrativas, en los términos de la ley, en las respectivas competencias que la propia Constitución señala; por lo que la actuación de las instituciones de seguridad pública se regirá por los  principios de legalidad, objetividad, eficiencia, profesionalismo, honradez y respeto a los derechos humanos reconocidos en dicho ordenamiento</w:t>
      </w:r>
      <w:r>
        <w:rPr>
          <w:rFonts w:ascii="Palatino Linotype" w:hAnsi="Palatino Linotype" w:cs="Arial"/>
        </w:rPr>
        <w:t>.</w:t>
      </w:r>
    </w:p>
    <w:p w:rsidR="00092C4B" w:rsidRDefault="00092C4B" w:rsidP="002818CA">
      <w:pPr>
        <w:spacing w:before="100" w:beforeAutospacing="1" w:after="100" w:afterAutospacing="1" w:line="360" w:lineRule="auto"/>
        <w:jc w:val="both"/>
        <w:rPr>
          <w:rFonts w:ascii="Palatino Linotype" w:hAnsi="Palatino Linotype" w:cs="Arial"/>
        </w:rPr>
      </w:pPr>
      <w:r w:rsidRPr="00092C4B">
        <w:rPr>
          <w:rFonts w:ascii="Palatino Linotype" w:hAnsi="Palatino Linotype" w:cs="Arial"/>
        </w:rPr>
        <w:t>Además de ello, el citado precepto dispone que el Ministerio Público y las instituciones policiales de los tres órdenes de gobierno deberán coordinarse entre sí para  cumplir  los objetivos  de la seguridad  pública  y  conformarán  el Sistema</w:t>
      </w:r>
      <w:r>
        <w:rPr>
          <w:rFonts w:ascii="Palatino Linotype" w:hAnsi="Palatino Linotype" w:cs="Arial"/>
        </w:rPr>
        <w:t xml:space="preserve"> </w:t>
      </w:r>
      <w:r w:rsidRPr="00092C4B">
        <w:rPr>
          <w:rFonts w:ascii="Palatino Linotype" w:hAnsi="Palatino Linotype" w:cs="Arial"/>
        </w:rPr>
        <w:t>Nacional de Seguridad Pública, que estará sujeto a las siguientes bases mínimas siguientes:</w:t>
      </w:r>
    </w:p>
    <w:p w:rsidR="00092C4B" w:rsidRDefault="00092C4B" w:rsidP="00092C4B">
      <w:pPr>
        <w:spacing w:before="100" w:beforeAutospacing="1" w:after="100" w:afterAutospacing="1" w:line="360" w:lineRule="auto"/>
        <w:ind w:left="708"/>
        <w:jc w:val="both"/>
        <w:rPr>
          <w:rFonts w:ascii="Palatino Linotype" w:hAnsi="Palatino Linotype" w:cs="Arial"/>
        </w:rPr>
      </w:pPr>
    </w:p>
    <w:p w:rsidR="00092C4B" w:rsidRDefault="00092C4B" w:rsidP="00092C4B">
      <w:pPr>
        <w:pStyle w:val="Prrafodelista"/>
        <w:numPr>
          <w:ilvl w:val="0"/>
          <w:numId w:val="34"/>
        </w:numPr>
        <w:spacing w:before="100" w:beforeAutospacing="1" w:after="100" w:afterAutospacing="1" w:line="276" w:lineRule="auto"/>
        <w:jc w:val="both"/>
        <w:rPr>
          <w:rFonts w:ascii="Palatino Linotype" w:hAnsi="Palatino Linotype" w:cs="Arial"/>
        </w:rPr>
      </w:pPr>
      <w:r w:rsidRPr="00092C4B">
        <w:rPr>
          <w:rFonts w:ascii="Palatino Linotype" w:hAnsi="Palatino Linotype" w:cs="Arial"/>
        </w:rPr>
        <w:lastRenderedPageBreak/>
        <w:t>La regulación de la selección, ingreso, formación, permanencia, evaluación, reconocimiento y certificación de los integrantes de las instituciones de seguridad pública. La operación y desarrollo de estas acciones será competencia de la Federación, el Distrito Federal, los Estados y los municipios en el ámbito de sus respectivas atribuciones.</w:t>
      </w:r>
    </w:p>
    <w:p w:rsidR="00092C4B" w:rsidRPr="00092C4B" w:rsidRDefault="00092C4B" w:rsidP="00092C4B">
      <w:pPr>
        <w:pStyle w:val="Prrafodelista"/>
        <w:spacing w:before="100" w:beforeAutospacing="1" w:after="100" w:afterAutospacing="1" w:line="276" w:lineRule="auto"/>
        <w:ind w:left="1413"/>
        <w:jc w:val="both"/>
        <w:rPr>
          <w:rFonts w:ascii="Palatino Linotype" w:hAnsi="Palatino Linotype" w:cs="Arial"/>
          <w:sz w:val="12"/>
        </w:rPr>
      </w:pPr>
    </w:p>
    <w:p w:rsidR="00092C4B" w:rsidRDefault="00092C4B" w:rsidP="00092C4B">
      <w:pPr>
        <w:pStyle w:val="Prrafodelista"/>
        <w:numPr>
          <w:ilvl w:val="0"/>
          <w:numId w:val="34"/>
        </w:numPr>
        <w:spacing w:line="276" w:lineRule="auto"/>
        <w:jc w:val="both"/>
        <w:rPr>
          <w:rFonts w:ascii="Palatino Linotype" w:hAnsi="Palatino Linotype" w:cs="Arial"/>
        </w:rPr>
      </w:pPr>
      <w:r w:rsidRPr="00092C4B">
        <w:rPr>
          <w:rFonts w:ascii="Palatino Linotype" w:hAnsi="Palatino Linotype" w:cs="Arial"/>
        </w:rPr>
        <w:t xml:space="preserve">El establecimiento de las bases de datos </w:t>
      </w:r>
      <w:proofErr w:type="spellStart"/>
      <w:r w:rsidRPr="00092C4B">
        <w:rPr>
          <w:rFonts w:ascii="Palatino Linotype" w:hAnsi="Palatino Linotype" w:cs="Arial"/>
        </w:rPr>
        <w:t>criminalísticos</w:t>
      </w:r>
      <w:proofErr w:type="spellEnd"/>
      <w:r w:rsidRPr="00092C4B">
        <w:rPr>
          <w:rFonts w:ascii="Palatino Linotype" w:hAnsi="Palatino Linotype" w:cs="Arial"/>
        </w:rPr>
        <w:t xml:space="preserve"> y de personal para las instituciones de seguridad pública. Ninguna persona podrá ingresar a las instituciones de seguridad pública si no ha sido debidamente certificado y registrado en el sistema.</w:t>
      </w:r>
    </w:p>
    <w:p w:rsidR="00092C4B" w:rsidRPr="00092C4B" w:rsidRDefault="00092C4B" w:rsidP="00092C4B">
      <w:pPr>
        <w:pStyle w:val="Prrafodelista"/>
        <w:spacing w:line="276" w:lineRule="auto"/>
        <w:ind w:left="1413"/>
        <w:jc w:val="both"/>
        <w:rPr>
          <w:rFonts w:ascii="Palatino Linotype" w:hAnsi="Palatino Linotype" w:cs="Arial"/>
          <w:sz w:val="12"/>
        </w:rPr>
      </w:pPr>
    </w:p>
    <w:p w:rsidR="00092C4B" w:rsidRDefault="00092C4B" w:rsidP="00092C4B">
      <w:pPr>
        <w:pStyle w:val="Prrafodelista"/>
        <w:numPr>
          <w:ilvl w:val="0"/>
          <w:numId w:val="34"/>
        </w:numPr>
        <w:jc w:val="both"/>
        <w:rPr>
          <w:rFonts w:ascii="Palatino Linotype" w:hAnsi="Palatino Linotype" w:cs="Arial"/>
        </w:rPr>
      </w:pPr>
      <w:r w:rsidRPr="00092C4B">
        <w:rPr>
          <w:rFonts w:ascii="Palatino Linotype" w:hAnsi="Palatino Linotype" w:cs="Arial"/>
        </w:rPr>
        <w:t>La formulación de políticas públicas tendientes a prevenir la comisión de delitos.</w:t>
      </w:r>
    </w:p>
    <w:p w:rsidR="00092C4B" w:rsidRDefault="00092C4B" w:rsidP="00092C4B">
      <w:pPr>
        <w:pStyle w:val="Prrafodelista"/>
        <w:ind w:left="1413"/>
        <w:jc w:val="both"/>
        <w:rPr>
          <w:rFonts w:ascii="Palatino Linotype" w:hAnsi="Palatino Linotype" w:cs="Arial"/>
        </w:rPr>
      </w:pPr>
    </w:p>
    <w:p w:rsidR="00092C4B" w:rsidRPr="00092C4B" w:rsidRDefault="00092C4B" w:rsidP="00092C4B">
      <w:pPr>
        <w:pStyle w:val="Prrafodelista"/>
        <w:numPr>
          <w:ilvl w:val="0"/>
          <w:numId w:val="34"/>
        </w:numPr>
        <w:jc w:val="both"/>
        <w:rPr>
          <w:rFonts w:ascii="Palatino Linotype" w:hAnsi="Palatino Linotype" w:cs="Arial"/>
        </w:rPr>
      </w:pPr>
      <w:r w:rsidRPr="00092C4B">
        <w:rPr>
          <w:rFonts w:ascii="Palatino Linotype" w:hAnsi="Palatino Linotype" w:cs="Arial"/>
        </w:rPr>
        <w:t>Se determinará la participación de la comunid</w:t>
      </w:r>
      <w:r>
        <w:rPr>
          <w:rFonts w:ascii="Palatino Linotype" w:hAnsi="Palatino Linotype" w:cs="Arial"/>
        </w:rPr>
        <w:t xml:space="preserve">ad que coadyuvará, entre otros, </w:t>
      </w:r>
      <w:r w:rsidRPr="00092C4B">
        <w:rPr>
          <w:rFonts w:ascii="Palatino Linotype" w:hAnsi="Palatino Linotype" w:cs="Arial"/>
        </w:rPr>
        <w:t>en los procesos de evaluación de las políticas de</w:t>
      </w:r>
      <w:r>
        <w:rPr>
          <w:rFonts w:ascii="Palatino Linotype" w:hAnsi="Palatino Linotype" w:cs="Arial"/>
        </w:rPr>
        <w:t xml:space="preserve"> prevención del delito así como </w:t>
      </w:r>
      <w:r w:rsidRPr="00092C4B">
        <w:rPr>
          <w:rFonts w:ascii="Palatino Linotype" w:hAnsi="Palatino Linotype" w:cs="Arial"/>
        </w:rPr>
        <w:t>de las instituciones de seguridad pública.</w:t>
      </w:r>
    </w:p>
    <w:p w:rsidR="00092C4B" w:rsidRDefault="00092C4B" w:rsidP="00092C4B">
      <w:pPr>
        <w:jc w:val="both"/>
        <w:rPr>
          <w:rFonts w:ascii="Palatino Linotype" w:hAnsi="Palatino Linotype" w:cs="Arial"/>
        </w:rPr>
      </w:pPr>
    </w:p>
    <w:p w:rsidR="00092C4B" w:rsidRPr="00092C4B" w:rsidRDefault="00092C4B" w:rsidP="00092C4B">
      <w:pPr>
        <w:spacing w:line="360" w:lineRule="auto"/>
        <w:jc w:val="both"/>
        <w:rPr>
          <w:rFonts w:ascii="Palatino Linotype" w:hAnsi="Palatino Linotype" w:cs="Arial"/>
        </w:rPr>
      </w:pPr>
      <w:r w:rsidRPr="00092C4B">
        <w:rPr>
          <w:rFonts w:ascii="Palatino Linotype" w:hAnsi="Palatino Linotype" w:cs="Arial"/>
        </w:rPr>
        <w:t>Del mismo modo, la Ley General del Sistema Nacional de Seguridad Pública  en su artículo 2 replica el contenido del artículo 21Constitucional en cuanto al hecho de que la seguridad pública es una función a cargo de la Federación, el Distrito Federal, los Estados y los Municipios para salvaguardar la integridad y derechos de las personas, así como preservar las libertades, el orden y la paz públicos, desde  la</w:t>
      </w:r>
      <w:r w:rsidR="00AE164C">
        <w:rPr>
          <w:rFonts w:ascii="Palatino Linotype" w:hAnsi="Palatino Linotype" w:cs="Arial"/>
        </w:rPr>
        <w:t xml:space="preserve"> </w:t>
      </w:r>
      <w:r w:rsidR="00AE164C" w:rsidRPr="00AE164C">
        <w:rPr>
          <w:rFonts w:ascii="Palatino Linotype" w:hAnsi="Palatino Linotype" w:cs="Arial"/>
        </w:rPr>
        <w:t>prevención, investigación y sanción de las infracciones administrativas, así como la investigación y la persecución de los delitos y la reinserción social del individuo</w:t>
      </w:r>
      <w:r w:rsidR="00AE164C">
        <w:rPr>
          <w:rFonts w:ascii="Palatino Linotype" w:hAnsi="Palatino Linotype" w:cs="Arial"/>
        </w:rPr>
        <w:t>.</w:t>
      </w:r>
    </w:p>
    <w:p w:rsidR="00092C4B" w:rsidRDefault="00A726DA" w:rsidP="00092C4B">
      <w:pPr>
        <w:spacing w:before="100" w:beforeAutospacing="1" w:after="100" w:afterAutospacing="1" w:line="360" w:lineRule="auto"/>
        <w:jc w:val="both"/>
        <w:rPr>
          <w:rFonts w:ascii="Palatino Linotype" w:hAnsi="Palatino Linotype" w:cs="Arial"/>
        </w:rPr>
      </w:pPr>
      <w:r w:rsidRPr="00A726DA">
        <w:rPr>
          <w:rFonts w:ascii="Palatino Linotype" w:hAnsi="Palatino Linotype" w:cs="Arial"/>
        </w:rPr>
        <w:t>Para lo cual el estado desarrollará políticas en materia de prevención social del delito con carácter integral, sobre las causas que generan la comisión de delitos y conductas antisociales, así como programas y acciones para fomentar en la sociedad valores culturales y cívicos, que induzcan el respeto a la legalidad y a la protección de las víctimas.</w:t>
      </w:r>
    </w:p>
    <w:p w:rsidR="004A6E01" w:rsidRDefault="004A6E01" w:rsidP="00092C4B">
      <w:pPr>
        <w:spacing w:before="100" w:beforeAutospacing="1" w:after="100" w:afterAutospacing="1" w:line="360" w:lineRule="auto"/>
        <w:jc w:val="both"/>
        <w:rPr>
          <w:rFonts w:ascii="Palatino Linotype" w:hAnsi="Palatino Linotype" w:cs="Arial"/>
        </w:rPr>
      </w:pPr>
    </w:p>
    <w:p w:rsidR="004A6E01" w:rsidRPr="00092C4B" w:rsidRDefault="00887A7B" w:rsidP="00092C4B">
      <w:pPr>
        <w:spacing w:before="100" w:beforeAutospacing="1" w:after="100" w:afterAutospacing="1" w:line="360" w:lineRule="auto"/>
        <w:jc w:val="both"/>
        <w:rPr>
          <w:rFonts w:ascii="Palatino Linotype" w:hAnsi="Palatino Linotype" w:cs="Arial"/>
        </w:rPr>
      </w:pPr>
      <w:r w:rsidRPr="00887A7B">
        <w:rPr>
          <w:rFonts w:ascii="Palatino Linotype" w:hAnsi="Palatino Linotype" w:cs="Arial"/>
          <w:noProof/>
          <w:lang w:val="es-MX" w:eastAsia="es-MX"/>
        </w:rPr>
        <w:lastRenderedPageBreak/>
        <w:drawing>
          <wp:anchor distT="0" distB="0" distL="114300" distR="114300" simplePos="0" relativeHeight="251686912" behindDoc="1" locked="0" layoutInCell="1" allowOverlap="1" wp14:anchorId="74EF623E" wp14:editId="1E98C93B">
            <wp:simplePos x="0" y="0"/>
            <wp:positionH relativeFrom="column">
              <wp:posOffset>-95250</wp:posOffset>
            </wp:positionH>
            <wp:positionV relativeFrom="paragraph">
              <wp:posOffset>-981075</wp:posOffset>
            </wp:positionV>
            <wp:extent cx="1695450" cy="1028700"/>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A6E01" w:rsidRPr="004A6E01">
        <w:rPr>
          <w:rFonts w:ascii="Palatino Linotype" w:hAnsi="Palatino Linotype" w:cs="Arial"/>
        </w:rPr>
        <w:t>Además de ello, el artículo 5, fracción II de la Ley General del Sistema Nacional de</w:t>
      </w:r>
      <w:r w:rsidR="004A6E01">
        <w:rPr>
          <w:rFonts w:ascii="Palatino Linotype" w:hAnsi="Palatino Linotype" w:cs="Arial"/>
        </w:rPr>
        <w:t xml:space="preserve"> </w:t>
      </w:r>
      <w:r w:rsidR="004A6E01" w:rsidRPr="004A6E01">
        <w:rPr>
          <w:rFonts w:ascii="Palatino Linotype" w:hAnsi="Palatino Linotype" w:cs="Arial"/>
        </w:rPr>
        <w:t>Seguridad Pública define tanto a la Base de Datos Criminalísticas y de Personal; como a las instituciones de seguridad pública en los términos siguientes:</w:t>
      </w:r>
    </w:p>
    <w:p w:rsidR="00092C4B" w:rsidRPr="004A6E01" w:rsidRDefault="00887A7B" w:rsidP="004A6E01">
      <w:pPr>
        <w:spacing w:before="100" w:beforeAutospacing="1" w:after="100" w:afterAutospacing="1"/>
        <w:ind w:left="993"/>
        <w:jc w:val="both"/>
        <w:rPr>
          <w:rFonts w:ascii="Palatino Linotype" w:hAnsi="Palatino Linotype" w:cs="Arial"/>
          <w:i/>
          <w:color w:val="000000"/>
          <w:sz w:val="22"/>
          <w:szCs w:val="22"/>
          <w:shd w:val="clear" w:color="auto" w:fill="FFFFFF"/>
        </w:rPr>
      </w:pPr>
      <w:r w:rsidRPr="00887A7B">
        <w:rPr>
          <w:rFonts w:ascii="Palatino Linotype" w:hAnsi="Palatino Linotype" w:cs="Arial"/>
          <w:noProof/>
          <w:lang w:val="es-MX" w:eastAsia="es-MX"/>
        </w:rPr>
        <w:drawing>
          <wp:anchor distT="0" distB="0" distL="114300" distR="114300" simplePos="0" relativeHeight="251687936" behindDoc="1" locked="0" layoutInCell="1" allowOverlap="1" wp14:anchorId="1D063AAB" wp14:editId="13057975">
            <wp:simplePos x="0" y="0"/>
            <wp:positionH relativeFrom="column">
              <wp:posOffset>941705</wp:posOffset>
            </wp:positionH>
            <wp:positionV relativeFrom="paragraph">
              <wp:posOffset>114300</wp:posOffset>
            </wp:positionV>
            <wp:extent cx="4676775" cy="3905250"/>
            <wp:effectExtent l="0" t="0" r="9525"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A6E01" w:rsidRPr="004A6E01">
        <w:rPr>
          <w:rFonts w:ascii="Palatino Linotype" w:hAnsi="Palatino Linotype" w:cs="Arial"/>
          <w:b/>
          <w:bCs/>
          <w:i/>
          <w:color w:val="000000"/>
          <w:sz w:val="22"/>
          <w:szCs w:val="22"/>
          <w:shd w:val="clear" w:color="auto" w:fill="FFFFFF"/>
        </w:rPr>
        <w:t>Artículo 5.-</w:t>
      </w:r>
      <w:r w:rsidR="004A6E01" w:rsidRPr="004A6E01">
        <w:rPr>
          <w:rFonts w:ascii="Palatino Linotype" w:hAnsi="Palatino Linotype" w:cs="Arial"/>
          <w:i/>
          <w:color w:val="000000"/>
          <w:sz w:val="22"/>
          <w:szCs w:val="22"/>
          <w:shd w:val="clear" w:color="auto" w:fill="FFFFFF"/>
        </w:rPr>
        <w:t> Para los efectos de esta Ley, se entenderá por:</w:t>
      </w:r>
    </w:p>
    <w:p w:rsidR="004A6E01" w:rsidRPr="004A6E01" w:rsidRDefault="004A6E01" w:rsidP="004A6E01">
      <w:pPr>
        <w:spacing w:before="100" w:beforeAutospacing="1" w:after="100" w:afterAutospacing="1"/>
        <w:ind w:left="993"/>
        <w:jc w:val="both"/>
        <w:rPr>
          <w:rFonts w:ascii="Palatino Linotype" w:hAnsi="Palatino Linotype" w:cs="Arial"/>
          <w:i/>
          <w:color w:val="000000"/>
          <w:sz w:val="22"/>
          <w:szCs w:val="22"/>
          <w:shd w:val="clear" w:color="auto" w:fill="FFFFFF"/>
        </w:rPr>
      </w:pPr>
      <w:r w:rsidRPr="004A6E01">
        <w:rPr>
          <w:rFonts w:ascii="Palatino Linotype" w:hAnsi="Palatino Linotype" w:cs="Arial"/>
          <w:i/>
          <w:color w:val="000000"/>
          <w:sz w:val="22"/>
          <w:szCs w:val="22"/>
          <w:shd w:val="clear" w:color="auto" w:fill="FFFFFF"/>
        </w:rPr>
        <w:t>[…]</w:t>
      </w:r>
    </w:p>
    <w:p w:rsidR="004A6E01" w:rsidRPr="004A6E01" w:rsidRDefault="004A6E01" w:rsidP="004A6E01">
      <w:pPr>
        <w:spacing w:before="100" w:beforeAutospacing="1" w:after="100" w:afterAutospacing="1"/>
        <w:ind w:left="993"/>
        <w:jc w:val="both"/>
        <w:rPr>
          <w:rFonts w:ascii="Palatino Linotype" w:hAnsi="Palatino Linotype" w:cs="Arial"/>
          <w:i/>
          <w:sz w:val="22"/>
          <w:szCs w:val="22"/>
        </w:rPr>
      </w:pPr>
      <w:r w:rsidRPr="004A6E01">
        <w:rPr>
          <w:rFonts w:ascii="Palatino Linotype" w:hAnsi="Palatino Linotype" w:cs="Arial"/>
          <w:i/>
          <w:sz w:val="22"/>
          <w:szCs w:val="22"/>
        </w:rPr>
        <w:t xml:space="preserve">II.       </w:t>
      </w:r>
      <w:r w:rsidRPr="004A6E01">
        <w:rPr>
          <w:rFonts w:ascii="Palatino Linotype" w:hAnsi="Palatino Linotype" w:cs="Arial"/>
          <w:b/>
          <w:i/>
          <w:sz w:val="22"/>
          <w:szCs w:val="22"/>
        </w:rPr>
        <w:t>Bases de Datos Criminalísticas y de Personal:</w:t>
      </w:r>
      <w:r w:rsidRPr="004A6E01">
        <w:rPr>
          <w:rFonts w:ascii="Palatino Linotype" w:hAnsi="Palatino Linotype" w:cs="Arial"/>
          <w:i/>
          <w:sz w:val="22"/>
          <w:szCs w:val="22"/>
        </w:rPr>
        <w:t xml:space="preserve"> Las bases de datos nacionales y la información contenida en ellas, en materia de detenciones, información criminal, personal de seguridad pública, servicios de seguridad privada, armamento y equipo, vehículos, huellas dactilares, teléfonos celulares, sentenciados y las demás necesarias para la operación del Sistema.</w:t>
      </w:r>
    </w:p>
    <w:p w:rsidR="004A6E01" w:rsidRDefault="004A6E01" w:rsidP="004A6E01">
      <w:pPr>
        <w:spacing w:before="100" w:beforeAutospacing="1" w:after="100" w:afterAutospacing="1"/>
        <w:ind w:left="993"/>
        <w:jc w:val="both"/>
        <w:rPr>
          <w:rFonts w:ascii="Palatino Linotype" w:hAnsi="Palatino Linotype" w:cs="Arial"/>
          <w:i/>
          <w:sz w:val="22"/>
          <w:szCs w:val="22"/>
        </w:rPr>
      </w:pPr>
      <w:r w:rsidRPr="004A6E01">
        <w:rPr>
          <w:rFonts w:ascii="Palatino Linotype" w:hAnsi="Palatino Linotype" w:cs="Arial"/>
          <w:i/>
          <w:sz w:val="22"/>
          <w:szCs w:val="22"/>
        </w:rPr>
        <w:t>[…]</w:t>
      </w:r>
    </w:p>
    <w:p w:rsidR="00AF1FD8" w:rsidRPr="00AF1FD8" w:rsidRDefault="00AF1FD8" w:rsidP="004A6E01">
      <w:pPr>
        <w:spacing w:before="100" w:beforeAutospacing="1" w:after="100" w:afterAutospacing="1"/>
        <w:ind w:left="993"/>
        <w:jc w:val="both"/>
        <w:rPr>
          <w:rFonts w:ascii="Palatino Linotype" w:hAnsi="Palatino Linotype" w:cs="Arial"/>
          <w:b/>
          <w:i/>
          <w:sz w:val="22"/>
          <w:szCs w:val="22"/>
        </w:rPr>
      </w:pPr>
      <w:r w:rsidRPr="00AF1FD8">
        <w:rPr>
          <w:rFonts w:ascii="Palatino Linotype" w:hAnsi="Palatino Linotype" w:cs="Arial"/>
          <w:i/>
          <w:sz w:val="22"/>
          <w:szCs w:val="22"/>
        </w:rPr>
        <w:t xml:space="preserve">VIII.    </w:t>
      </w:r>
      <w:r w:rsidRPr="00AF1FD8">
        <w:rPr>
          <w:rFonts w:ascii="Palatino Linotype" w:hAnsi="Palatino Linotype" w:cs="Arial"/>
          <w:b/>
          <w:i/>
          <w:sz w:val="22"/>
          <w:szCs w:val="22"/>
        </w:rPr>
        <w:t>Instituciones de Seguridad Pública: a las Instituciones Policiales, de Procuración de Justicia, del Sistema Penitenciario y dependencias encargadas de la Seguridad Pública a nivel federal, local y municipal;</w:t>
      </w:r>
    </w:p>
    <w:p w:rsidR="00AF1FD8" w:rsidRPr="004A6E01" w:rsidRDefault="00AF1FD8" w:rsidP="004A6E01">
      <w:pPr>
        <w:spacing w:before="100" w:beforeAutospacing="1" w:after="100" w:afterAutospacing="1"/>
        <w:ind w:left="993"/>
        <w:jc w:val="both"/>
        <w:rPr>
          <w:rFonts w:ascii="Palatino Linotype" w:hAnsi="Palatino Linotype" w:cs="Arial"/>
          <w:i/>
          <w:sz w:val="22"/>
          <w:szCs w:val="22"/>
        </w:rPr>
      </w:pPr>
      <w:r>
        <w:rPr>
          <w:rFonts w:ascii="Palatino Linotype" w:hAnsi="Palatino Linotype" w:cs="Arial"/>
          <w:i/>
          <w:sz w:val="22"/>
          <w:szCs w:val="22"/>
        </w:rPr>
        <w:t>[…]</w:t>
      </w:r>
    </w:p>
    <w:p w:rsidR="00092C4B" w:rsidRPr="004F3C74" w:rsidRDefault="00092C4B" w:rsidP="002818CA">
      <w:pPr>
        <w:spacing w:before="100" w:beforeAutospacing="1" w:after="100" w:afterAutospacing="1" w:line="360" w:lineRule="auto"/>
        <w:jc w:val="both"/>
        <w:rPr>
          <w:rFonts w:ascii="Palatino Linotype" w:hAnsi="Palatino Linotype" w:cs="Arial"/>
          <w:sz w:val="10"/>
        </w:rPr>
      </w:pPr>
    </w:p>
    <w:p w:rsidR="00092C4B" w:rsidRDefault="00E929DF" w:rsidP="002818CA">
      <w:pPr>
        <w:spacing w:before="100" w:beforeAutospacing="1" w:after="100" w:afterAutospacing="1" w:line="360" w:lineRule="auto"/>
        <w:jc w:val="both"/>
        <w:rPr>
          <w:rFonts w:ascii="Palatino Linotype" w:hAnsi="Palatino Linotype" w:cs="Arial"/>
        </w:rPr>
      </w:pPr>
      <w:r w:rsidRPr="00E929DF">
        <w:rPr>
          <w:rFonts w:ascii="Palatino Linotype" w:hAnsi="Palatino Linotype" w:cs="Arial"/>
        </w:rPr>
        <w:t xml:space="preserve">Aunado a ello, los artículos 7, fracción IX y 39, apartado B, fracción XI de la  citada Ley General prevén que conforme a las bases que establece el artículo 21 de la Constitución Política de los Estados Unidos Mexicanos, las Instituciones de Seguridad Pública de la Federación, el Distrito Federal, los Estados y los Municipios, en el ámbito de su competencia, deberán coordinarse para  establecer  y  controlar bases de datos </w:t>
      </w:r>
      <w:proofErr w:type="spellStart"/>
      <w:r w:rsidRPr="00E929DF">
        <w:rPr>
          <w:rFonts w:ascii="Palatino Linotype" w:hAnsi="Palatino Linotype" w:cs="Arial"/>
        </w:rPr>
        <w:t>criminalísticos</w:t>
      </w:r>
      <w:proofErr w:type="spellEnd"/>
      <w:r w:rsidRPr="00E929DF">
        <w:rPr>
          <w:rFonts w:ascii="Palatino Linotype" w:hAnsi="Palatino Linotype" w:cs="Arial"/>
        </w:rPr>
        <w:t xml:space="preserve"> y de personal; siendo que existirá concurrencia de facultades entre la Federación, el Distrito Federal, los  Estados  y  los  Municipios, entre otros aspectos, para asegurar su integración a las bases de  datos </w:t>
      </w:r>
      <w:proofErr w:type="spellStart"/>
      <w:r w:rsidRPr="00E929DF">
        <w:rPr>
          <w:rFonts w:ascii="Palatino Linotype" w:hAnsi="Palatino Linotype" w:cs="Arial"/>
        </w:rPr>
        <w:t>criminalísticos</w:t>
      </w:r>
      <w:proofErr w:type="spellEnd"/>
      <w:r w:rsidRPr="00E929DF">
        <w:rPr>
          <w:rFonts w:ascii="Palatino Linotype" w:hAnsi="Palatino Linotype" w:cs="Arial"/>
        </w:rPr>
        <w:t xml:space="preserve"> y de personal; así como, para integrar y consultar la información relativa a la operación y Desarrollo Policial para el registro y seguimiento en las citadas bases  de datos  en materia  de seguridad  pública.</w:t>
      </w:r>
    </w:p>
    <w:p w:rsidR="00104FF6" w:rsidRDefault="00104FF6" w:rsidP="00104FF6">
      <w:pPr>
        <w:spacing w:before="100" w:beforeAutospacing="1" w:after="100" w:afterAutospacing="1"/>
        <w:ind w:left="993"/>
        <w:jc w:val="both"/>
        <w:rPr>
          <w:rFonts w:ascii="Palatino Linotype" w:hAnsi="Palatino Linotype"/>
          <w:i/>
        </w:rPr>
      </w:pPr>
      <w:r w:rsidRPr="00104FF6">
        <w:rPr>
          <w:rFonts w:ascii="Palatino Linotype" w:hAnsi="Palatino Linotype"/>
          <w:i/>
        </w:rPr>
        <w:lastRenderedPageBreak/>
        <w:t xml:space="preserve">Artículo 117.- La Federación, los Estados, el Distrito Federal y </w:t>
      </w:r>
      <w:r w:rsidRPr="00104FF6">
        <w:rPr>
          <w:rFonts w:ascii="Palatino Linotype" w:hAnsi="Palatino Linotype"/>
          <w:b/>
          <w:i/>
          <w:u w:val="single"/>
        </w:rPr>
        <w:t>los Municipios serán responsables de integrar y actualizar el sistema único de información criminal, con la información que generen las Instituciones de Procuración de Justicia e Instituciones Policiales, que coadyuve a salvaguardar la integridad y derechos de las personas, así como preservar las libertades, el orden y la paz públicos, mediante la prevención, persecución y sanción de las infracciones y delitos,</w:t>
      </w:r>
      <w:r w:rsidRPr="00104FF6">
        <w:rPr>
          <w:rFonts w:ascii="Palatino Linotype" w:hAnsi="Palatino Linotype"/>
          <w:i/>
        </w:rPr>
        <w:t xml:space="preserve"> así como la reinserción social del delincuente y del adolescente.</w:t>
      </w:r>
    </w:p>
    <w:p w:rsidR="009931FE" w:rsidRDefault="009931FE" w:rsidP="001D3B8C">
      <w:pPr>
        <w:ind w:left="993"/>
        <w:jc w:val="both"/>
        <w:rPr>
          <w:rFonts w:ascii="Palatino Linotype" w:hAnsi="Palatino Linotype"/>
          <w:i/>
          <w:sz w:val="22"/>
          <w:szCs w:val="22"/>
        </w:rPr>
      </w:pPr>
    </w:p>
    <w:p w:rsidR="00E929DF" w:rsidRDefault="00BF1D23" w:rsidP="00BF1D23">
      <w:pPr>
        <w:spacing w:line="360" w:lineRule="auto"/>
        <w:jc w:val="both"/>
        <w:rPr>
          <w:rFonts w:ascii="Palatino Linotype" w:hAnsi="Palatino Linotype"/>
          <w:i/>
          <w:sz w:val="22"/>
          <w:szCs w:val="22"/>
        </w:rPr>
      </w:pPr>
      <w:r w:rsidRPr="00BF1D23">
        <w:rPr>
          <w:rFonts w:ascii="Palatino Linotype" w:hAnsi="Palatino Linotype" w:cs="Arial"/>
        </w:rPr>
        <w:t>Igualmente, a nivel estatal, la Ley de Seguridad del Estado de México delimita las responsabilidades entre el Estado y los municipios en materia de seguridad pública y establece los parámetros para la integración del Sistema Estatal de Seguridad Pública y la información conforme a los preceptos siguientes:</w:t>
      </w:r>
    </w:p>
    <w:p w:rsidR="00E929DF" w:rsidRDefault="00E929DF" w:rsidP="00117DE4">
      <w:pPr>
        <w:jc w:val="both"/>
        <w:rPr>
          <w:rFonts w:ascii="Palatino Linotype" w:hAnsi="Palatino Linotype"/>
          <w:i/>
          <w:sz w:val="22"/>
          <w:szCs w:val="22"/>
        </w:rPr>
      </w:pPr>
    </w:p>
    <w:p w:rsidR="00E929DF" w:rsidRPr="00117DE4" w:rsidRDefault="00117DE4" w:rsidP="001D3B8C">
      <w:pPr>
        <w:ind w:left="993"/>
        <w:jc w:val="both"/>
        <w:rPr>
          <w:rFonts w:ascii="Palatino Linotype" w:hAnsi="Palatino Linotype"/>
          <w:i/>
          <w:sz w:val="22"/>
          <w:szCs w:val="22"/>
        </w:rPr>
      </w:pPr>
      <w:r w:rsidRPr="00117DE4">
        <w:rPr>
          <w:rFonts w:ascii="Palatino Linotype" w:hAnsi="Palatino Linotype"/>
          <w:i/>
          <w:sz w:val="22"/>
          <w:szCs w:val="22"/>
        </w:rPr>
        <w:t>Artículo 1.- Esta Ley es de orden público, de interés social y de observancia general en todo el territorio del Estado de México, y tiene por objeto:</w:t>
      </w:r>
    </w:p>
    <w:p w:rsidR="00117DE4" w:rsidRPr="00117DE4" w:rsidRDefault="00117DE4" w:rsidP="001D3B8C">
      <w:pPr>
        <w:ind w:left="993"/>
        <w:jc w:val="both"/>
        <w:rPr>
          <w:rFonts w:ascii="Palatino Linotype" w:hAnsi="Palatino Linotype"/>
          <w:i/>
          <w:sz w:val="22"/>
          <w:szCs w:val="22"/>
        </w:rPr>
      </w:pPr>
      <w:r w:rsidRPr="00117DE4">
        <w:rPr>
          <w:rFonts w:ascii="Palatino Linotype" w:hAnsi="Palatino Linotype"/>
          <w:i/>
          <w:sz w:val="22"/>
          <w:szCs w:val="22"/>
        </w:rPr>
        <w:t>…</w:t>
      </w:r>
    </w:p>
    <w:p w:rsidR="00117DE4" w:rsidRPr="00117DE4" w:rsidRDefault="00117DE4" w:rsidP="001D3B8C">
      <w:pPr>
        <w:ind w:left="993"/>
        <w:jc w:val="both"/>
        <w:rPr>
          <w:rFonts w:ascii="Palatino Linotype" w:hAnsi="Palatino Linotype"/>
          <w:i/>
          <w:sz w:val="22"/>
          <w:szCs w:val="22"/>
        </w:rPr>
      </w:pPr>
      <w:r w:rsidRPr="00117DE4">
        <w:rPr>
          <w:rFonts w:ascii="Palatino Linotype" w:hAnsi="Palatino Linotype"/>
          <w:i/>
          <w:sz w:val="22"/>
          <w:szCs w:val="22"/>
        </w:rPr>
        <w:t>II. Establecer las bases de coordinación del Estado y los Municipios con la Federación, las entidades federativas, Municipios y alcaldías de la Ciudad de México;</w:t>
      </w:r>
    </w:p>
    <w:p w:rsidR="00117DE4" w:rsidRPr="00117DE4" w:rsidRDefault="00117DE4" w:rsidP="001D3B8C">
      <w:pPr>
        <w:ind w:left="993"/>
        <w:jc w:val="both"/>
        <w:rPr>
          <w:rFonts w:ascii="Palatino Linotype" w:hAnsi="Palatino Linotype"/>
          <w:i/>
          <w:sz w:val="22"/>
          <w:szCs w:val="22"/>
        </w:rPr>
      </w:pPr>
    </w:p>
    <w:p w:rsidR="00117DE4" w:rsidRPr="00117DE4" w:rsidRDefault="00117DE4" w:rsidP="001D3B8C">
      <w:pPr>
        <w:ind w:left="993"/>
        <w:jc w:val="both"/>
        <w:rPr>
          <w:rFonts w:ascii="Palatino Linotype" w:hAnsi="Palatino Linotype"/>
          <w:i/>
          <w:sz w:val="22"/>
          <w:szCs w:val="22"/>
        </w:rPr>
      </w:pPr>
      <w:r w:rsidRPr="00117DE4">
        <w:rPr>
          <w:rFonts w:ascii="Palatino Linotype" w:hAnsi="Palatino Linotype"/>
          <w:i/>
          <w:sz w:val="22"/>
          <w:szCs w:val="22"/>
        </w:rPr>
        <w:t xml:space="preserve"> III. Integrar el Sistema Estatal de Seguridad Pública, que a su vez contribuirá con el Sistema Nacional de Seguridad Pública;</w:t>
      </w:r>
    </w:p>
    <w:p w:rsidR="00E929DF" w:rsidRPr="00117DE4" w:rsidRDefault="00117DE4" w:rsidP="001D3B8C">
      <w:pPr>
        <w:ind w:left="993"/>
        <w:jc w:val="both"/>
        <w:rPr>
          <w:rFonts w:ascii="Palatino Linotype" w:hAnsi="Palatino Linotype"/>
          <w:i/>
          <w:sz w:val="22"/>
          <w:szCs w:val="22"/>
        </w:rPr>
      </w:pPr>
      <w:r w:rsidRPr="00117DE4">
        <w:rPr>
          <w:rFonts w:ascii="Palatino Linotype" w:hAnsi="Palatino Linotype"/>
          <w:i/>
          <w:sz w:val="22"/>
          <w:szCs w:val="22"/>
        </w:rPr>
        <w:t>…</w:t>
      </w:r>
    </w:p>
    <w:p w:rsidR="00E929DF" w:rsidRDefault="00E929DF" w:rsidP="001D3B8C">
      <w:pPr>
        <w:ind w:left="993"/>
        <w:jc w:val="both"/>
        <w:rPr>
          <w:rFonts w:ascii="Palatino Linotype" w:hAnsi="Palatino Linotype"/>
          <w:i/>
          <w:sz w:val="22"/>
          <w:szCs w:val="22"/>
        </w:rPr>
      </w:pPr>
    </w:p>
    <w:p w:rsidR="00E929DF" w:rsidRPr="00117DE4" w:rsidRDefault="00117DE4" w:rsidP="001D3B8C">
      <w:pPr>
        <w:ind w:left="993"/>
        <w:jc w:val="both"/>
        <w:rPr>
          <w:rFonts w:ascii="Palatino Linotype" w:hAnsi="Palatino Linotype"/>
          <w:i/>
          <w:sz w:val="22"/>
          <w:szCs w:val="22"/>
        </w:rPr>
      </w:pPr>
      <w:r w:rsidRPr="00117DE4">
        <w:rPr>
          <w:rFonts w:ascii="Palatino Linotype" w:hAnsi="Palatino Linotype"/>
          <w:i/>
          <w:sz w:val="22"/>
          <w:szCs w:val="22"/>
        </w:rPr>
        <w:t>Artículo 8. Conforme a las bases que establece el artículo 21 de la Constitución Federal, las Instituciones de Seguridad Pública, deberán coordinarse con las instituciones de la Federación, las Entidades Federativas, los Municipios y Alcaldías de la Ciudad de México, en el ámbito de su competencia, en los términos de esta Ley, para cumplir con los fines de la seguridad pública.</w:t>
      </w:r>
    </w:p>
    <w:p w:rsidR="00117DE4" w:rsidRPr="00117DE4" w:rsidRDefault="00117DE4" w:rsidP="001D3B8C">
      <w:pPr>
        <w:ind w:left="993"/>
        <w:jc w:val="both"/>
        <w:rPr>
          <w:rFonts w:ascii="Palatino Linotype" w:hAnsi="Palatino Linotype"/>
          <w:i/>
          <w:sz w:val="22"/>
          <w:szCs w:val="22"/>
        </w:rPr>
      </w:pPr>
    </w:p>
    <w:p w:rsidR="00117DE4" w:rsidRPr="00117DE4" w:rsidRDefault="00117DE4" w:rsidP="001D3B8C">
      <w:pPr>
        <w:ind w:left="993"/>
        <w:jc w:val="both"/>
        <w:rPr>
          <w:rFonts w:ascii="Palatino Linotype" w:hAnsi="Palatino Linotype"/>
          <w:i/>
          <w:sz w:val="22"/>
          <w:szCs w:val="22"/>
        </w:rPr>
      </w:pPr>
      <w:r w:rsidRPr="00117DE4">
        <w:rPr>
          <w:rFonts w:ascii="Palatino Linotype" w:hAnsi="Palatino Linotype"/>
          <w:i/>
          <w:sz w:val="22"/>
          <w:szCs w:val="22"/>
        </w:rPr>
        <w:t>Las instancias de los tres órdenes de gobierno, en un marco de respeto al ámbito competencial de cada uno, deberán coordinarse, según sea el caso, para:</w:t>
      </w:r>
    </w:p>
    <w:p w:rsidR="00E929DF" w:rsidRPr="00117DE4" w:rsidRDefault="00E929DF" w:rsidP="001D3B8C">
      <w:pPr>
        <w:ind w:left="993"/>
        <w:jc w:val="both"/>
        <w:rPr>
          <w:rFonts w:ascii="Palatino Linotype" w:hAnsi="Palatino Linotype"/>
          <w:i/>
          <w:sz w:val="22"/>
          <w:szCs w:val="22"/>
        </w:rPr>
      </w:pPr>
    </w:p>
    <w:p w:rsidR="00117DE4" w:rsidRPr="00117DE4" w:rsidRDefault="00117DE4" w:rsidP="001D3B8C">
      <w:pPr>
        <w:ind w:left="993"/>
        <w:jc w:val="both"/>
        <w:rPr>
          <w:rFonts w:ascii="Palatino Linotype" w:hAnsi="Palatino Linotype"/>
          <w:i/>
          <w:sz w:val="22"/>
          <w:szCs w:val="22"/>
        </w:rPr>
      </w:pPr>
      <w:r w:rsidRPr="00117DE4">
        <w:rPr>
          <w:rFonts w:ascii="Palatino Linotype" w:hAnsi="Palatino Linotype"/>
          <w:i/>
          <w:sz w:val="22"/>
          <w:szCs w:val="22"/>
        </w:rPr>
        <w:t>…</w:t>
      </w:r>
    </w:p>
    <w:p w:rsidR="00117DE4" w:rsidRPr="00117DE4" w:rsidRDefault="00117DE4" w:rsidP="001D3B8C">
      <w:pPr>
        <w:ind w:left="993"/>
        <w:jc w:val="both"/>
        <w:rPr>
          <w:rFonts w:ascii="Palatino Linotype" w:hAnsi="Palatino Linotype"/>
          <w:i/>
          <w:sz w:val="22"/>
          <w:szCs w:val="22"/>
        </w:rPr>
      </w:pPr>
      <w:r w:rsidRPr="00117DE4">
        <w:rPr>
          <w:rFonts w:ascii="Palatino Linotype" w:hAnsi="Palatino Linotype"/>
          <w:i/>
          <w:sz w:val="22"/>
          <w:szCs w:val="22"/>
        </w:rPr>
        <w:t xml:space="preserve">II. </w:t>
      </w:r>
      <w:r w:rsidRPr="00117DE4">
        <w:rPr>
          <w:rFonts w:ascii="Palatino Linotype" w:hAnsi="Palatino Linotype"/>
          <w:b/>
          <w:i/>
          <w:sz w:val="22"/>
          <w:szCs w:val="22"/>
        </w:rPr>
        <w:t>Formular políticas integrales, sistemáticas, continuas y evaluables, así como programas y estrategias, en materia de seguridad pública</w:t>
      </w:r>
      <w:r w:rsidRPr="00117DE4">
        <w:rPr>
          <w:rFonts w:ascii="Palatino Linotype" w:hAnsi="Palatino Linotype"/>
          <w:i/>
          <w:sz w:val="22"/>
          <w:szCs w:val="22"/>
        </w:rPr>
        <w:t xml:space="preserve">; </w:t>
      </w:r>
    </w:p>
    <w:p w:rsidR="00117DE4" w:rsidRPr="00117DE4" w:rsidRDefault="00117DE4" w:rsidP="001D3B8C">
      <w:pPr>
        <w:ind w:left="993"/>
        <w:jc w:val="both"/>
        <w:rPr>
          <w:rFonts w:ascii="Palatino Linotype" w:hAnsi="Palatino Linotype"/>
          <w:i/>
          <w:sz w:val="22"/>
          <w:szCs w:val="22"/>
        </w:rPr>
      </w:pPr>
      <w:r w:rsidRPr="00117DE4">
        <w:rPr>
          <w:rFonts w:ascii="Palatino Linotype" w:hAnsi="Palatino Linotype"/>
          <w:i/>
          <w:sz w:val="22"/>
          <w:szCs w:val="22"/>
        </w:rPr>
        <w:t xml:space="preserve">III. </w:t>
      </w:r>
      <w:r w:rsidRPr="00117DE4">
        <w:rPr>
          <w:rFonts w:ascii="Palatino Linotype" w:hAnsi="Palatino Linotype"/>
          <w:b/>
          <w:i/>
          <w:sz w:val="22"/>
          <w:szCs w:val="22"/>
        </w:rPr>
        <w:t>Ejecutar, dar seguimiento y evaluar las políticas, estrategias y acciones, a través de las instancias previstas en esta Ley;</w:t>
      </w:r>
    </w:p>
    <w:p w:rsidR="00117DE4" w:rsidRPr="000200D8" w:rsidRDefault="00887A7B" w:rsidP="001D3B8C">
      <w:pPr>
        <w:ind w:left="993"/>
        <w:jc w:val="both"/>
        <w:rPr>
          <w:rFonts w:ascii="Palatino Linotype" w:hAnsi="Palatino Linotype"/>
          <w:i/>
          <w:sz w:val="22"/>
          <w:szCs w:val="22"/>
        </w:rPr>
      </w:pPr>
      <w:r w:rsidRPr="00887A7B">
        <w:rPr>
          <w:rFonts w:ascii="Palatino Linotype" w:hAnsi="Palatino Linotype"/>
          <w:i/>
          <w:noProof/>
          <w:sz w:val="22"/>
          <w:szCs w:val="22"/>
          <w:lang w:val="es-MX" w:eastAsia="es-MX"/>
        </w:rPr>
        <w:lastRenderedPageBreak/>
        <w:drawing>
          <wp:anchor distT="0" distB="0" distL="114300" distR="114300" simplePos="0" relativeHeight="251689984" behindDoc="1" locked="0" layoutInCell="1" allowOverlap="1" wp14:anchorId="3A2D70FC" wp14:editId="7C543B66">
            <wp:simplePos x="0" y="0"/>
            <wp:positionH relativeFrom="column">
              <wp:posOffset>-66675</wp:posOffset>
            </wp:positionH>
            <wp:positionV relativeFrom="paragraph">
              <wp:posOffset>-1133475</wp:posOffset>
            </wp:positionV>
            <wp:extent cx="1695450" cy="1028700"/>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117DE4" w:rsidRPr="000200D8">
        <w:rPr>
          <w:rFonts w:ascii="Palatino Linotype" w:hAnsi="Palatino Linotype"/>
          <w:i/>
          <w:sz w:val="22"/>
          <w:szCs w:val="22"/>
        </w:rPr>
        <w:t>…</w:t>
      </w:r>
    </w:p>
    <w:p w:rsidR="00E929DF" w:rsidRPr="000200D8" w:rsidRDefault="000200D8" w:rsidP="001D3B8C">
      <w:pPr>
        <w:ind w:left="993"/>
        <w:jc w:val="both"/>
        <w:rPr>
          <w:rFonts w:ascii="Palatino Linotype" w:hAnsi="Palatino Linotype"/>
          <w:i/>
          <w:sz w:val="22"/>
          <w:szCs w:val="22"/>
        </w:rPr>
      </w:pPr>
      <w:r w:rsidRPr="000200D8">
        <w:rPr>
          <w:rFonts w:ascii="Palatino Linotype" w:hAnsi="Palatino Linotype"/>
          <w:i/>
        </w:rPr>
        <w:t>VIII. Establecer y controlar los registros y bases de datos que integran a los Sistemas Nacional y Estatal, en el ámbito de sus atribuciones</w:t>
      </w:r>
    </w:p>
    <w:p w:rsidR="00E929DF" w:rsidRDefault="00E929DF" w:rsidP="001D3B8C">
      <w:pPr>
        <w:ind w:left="993"/>
        <w:jc w:val="both"/>
        <w:rPr>
          <w:rFonts w:ascii="Palatino Linotype" w:hAnsi="Palatino Linotype"/>
          <w:i/>
          <w:sz w:val="22"/>
          <w:szCs w:val="22"/>
        </w:rPr>
      </w:pPr>
    </w:p>
    <w:p w:rsidR="00E929DF" w:rsidRPr="003D6AF2" w:rsidRDefault="00887A7B" w:rsidP="003D6AF2">
      <w:pPr>
        <w:spacing w:line="360" w:lineRule="auto"/>
        <w:jc w:val="both"/>
        <w:rPr>
          <w:rFonts w:ascii="Palatino Linotype" w:hAnsi="Palatino Linotype"/>
          <w:i/>
          <w:sz w:val="22"/>
          <w:szCs w:val="22"/>
        </w:rPr>
      </w:pPr>
      <w:r w:rsidRPr="00887A7B">
        <w:rPr>
          <w:rFonts w:ascii="Palatino Linotype" w:hAnsi="Palatino Linotype"/>
          <w:i/>
          <w:noProof/>
          <w:sz w:val="22"/>
          <w:szCs w:val="22"/>
          <w:lang w:val="es-MX" w:eastAsia="es-MX"/>
        </w:rPr>
        <w:drawing>
          <wp:anchor distT="0" distB="0" distL="114300" distR="114300" simplePos="0" relativeHeight="251691008" behindDoc="1" locked="0" layoutInCell="1" allowOverlap="1" wp14:anchorId="1B3138ED" wp14:editId="4A61A4B4">
            <wp:simplePos x="0" y="0"/>
            <wp:positionH relativeFrom="column">
              <wp:posOffset>970280</wp:posOffset>
            </wp:positionH>
            <wp:positionV relativeFrom="paragraph">
              <wp:posOffset>276860</wp:posOffset>
            </wp:positionV>
            <wp:extent cx="4676775" cy="3905250"/>
            <wp:effectExtent l="0" t="0" r="9525"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6AF2" w:rsidRPr="003D6AF2" w:rsidRDefault="003D6AF2" w:rsidP="003D6AF2">
      <w:pPr>
        <w:spacing w:line="360" w:lineRule="auto"/>
        <w:jc w:val="both"/>
        <w:rPr>
          <w:rFonts w:ascii="Palatino Linotype" w:hAnsi="Palatino Linotype"/>
          <w:sz w:val="22"/>
          <w:szCs w:val="22"/>
        </w:rPr>
      </w:pPr>
      <w:r w:rsidRPr="003D6AF2">
        <w:rPr>
          <w:rFonts w:ascii="Palatino Linotype" w:hAnsi="Palatino Linotype"/>
          <w:sz w:val="22"/>
          <w:szCs w:val="22"/>
        </w:rPr>
        <w:t>En este sentido, la Ley de Seguridad Pública del Estado de México, en su</w:t>
      </w:r>
      <w:r w:rsidR="00F45693">
        <w:rPr>
          <w:rFonts w:ascii="Palatino Linotype" w:hAnsi="Palatino Linotype"/>
          <w:sz w:val="22"/>
          <w:szCs w:val="22"/>
        </w:rPr>
        <w:t>s</w:t>
      </w:r>
      <w:r w:rsidRPr="003D6AF2">
        <w:rPr>
          <w:rFonts w:ascii="Palatino Linotype" w:hAnsi="Palatino Linotype"/>
          <w:sz w:val="22"/>
          <w:szCs w:val="22"/>
        </w:rPr>
        <w:t xml:space="preserve"> artículo</w:t>
      </w:r>
      <w:r w:rsidR="00F45693">
        <w:rPr>
          <w:rFonts w:ascii="Palatino Linotype" w:hAnsi="Palatino Linotype"/>
          <w:sz w:val="22"/>
          <w:szCs w:val="22"/>
        </w:rPr>
        <w:t>s</w:t>
      </w:r>
      <w:r w:rsidR="00CC1D93">
        <w:rPr>
          <w:rFonts w:ascii="Palatino Linotype" w:hAnsi="Palatino Linotype"/>
          <w:sz w:val="22"/>
          <w:szCs w:val="22"/>
        </w:rPr>
        <w:t xml:space="preserve"> 21 y 22</w:t>
      </w:r>
      <w:r w:rsidRPr="003D6AF2">
        <w:rPr>
          <w:rFonts w:ascii="Palatino Linotype" w:hAnsi="Palatino Linotype"/>
          <w:sz w:val="22"/>
          <w:szCs w:val="22"/>
        </w:rPr>
        <w:t xml:space="preserve">, prevé dentro de las atribuciones del </w:t>
      </w:r>
      <w:r w:rsidR="00CC1D93">
        <w:rPr>
          <w:rFonts w:ascii="Palatino Linotype" w:hAnsi="Palatino Linotype"/>
          <w:sz w:val="22"/>
          <w:szCs w:val="22"/>
        </w:rPr>
        <w:t xml:space="preserve">Presidente Municipal y del </w:t>
      </w:r>
      <w:r w:rsidRPr="003D6AF2">
        <w:rPr>
          <w:rFonts w:ascii="Palatino Linotype" w:hAnsi="Palatino Linotype"/>
          <w:sz w:val="22"/>
          <w:szCs w:val="22"/>
        </w:rPr>
        <w:t>Director de Seguridad Pública Municipal la de tener las estadísticas delictivas y efectuar la supervisión de las acciones de seguridad pública municipal</w:t>
      </w:r>
      <w:r w:rsidR="00CC1D93">
        <w:rPr>
          <w:rFonts w:ascii="Palatino Linotype" w:hAnsi="Palatino Linotype"/>
          <w:sz w:val="22"/>
          <w:szCs w:val="22"/>
        </w:rPr>
        <w:t xml:space="preserve">, </w:t>
      </w:r>
      <w:proofErr w:type="spellStart"/>
      <w:r w:rsidR="00CC1D93">
        <w:rPr>
          <w:rFonts w:ascii="Palatino Linotype" w:hAnsi="Palatino Linotype"/>
          <w:sz w:val="22"/>
          <w:szCs w:val="22"/>
        </w:rPr>
        <w:t>asi</w:t>
      </w:r>
      <w:proofErr w:type="spellEnd"/>
      <w:r w:rsidR="00CC1D93">
        <w:rPr>
          <w:rFonts w:ascii="Palatino Linotype" w:hAnsi="Palatino Linotype"/>
          <w:sz w:val="22"/>
          <w:szCs w:val="22"/>
        </w:rPr>
        <w:t xml:space="preserve"> como las atribuciones para desplegar operativos en zonas determinadas con motivo de estableces la paz y el orden público</w:t>
      </w:r>
      <w:r w:rsidRPr="003D6AF2">
        <w:rPr>
          <w:rFonts w:ascii="Palatino Linotype" w:hAnsi="Palatino Linotype"/>
          <w:sz w:val="22"/>
          <w:szCs w:val="22"/>
        </w:rPr>
        <w:t>; tal y como se advierte a continuación</w:t>
      </w:r>
    </w:p>
    <w:p w:rsidR="00E929DF" w:rsidRDefault="00E929DF" w:rsidP="001D3B8C">
      <w:pPr>
        <w:ind w:left="993"/>
        <w:jc w:val="both"/>
        <w:rPr>
          <w:rFonts w:ascii="Palatino Linotype" w:hAnsi="Palatino Linotype"/>
          <w:i/>
          <w:sz w:val="22"/>
          <w:szCs w:val="22"/>
        </w:rPr>
      </w:pPr>
    </w:p>
    <w:p w:rsidR="001D3B8C" w:rsidRPr="000378D9" w:rsidRDefault="001D3B8C" w:rsidP="000378D9">
      <w:pPr>
        <w:ind w:left="993"/>
        <w:jc w:val="both"/>
        <w:rPr>
          <w:rFonts w:ascii="Palatino Linotype" w:hAnsi="Palatino Linotype"/>
          <w:i/>
        </w:rPr>
      </w:pPr>
      <w:r w:rsidRPr="000378D9">
        <w:rPr>
          <w:rFonts w:ascii="Palatino Linotype" w:hAnsi="Palatino Linotype"/>
          <w:i/>
        </w:rPr>
        <w:t>Artículo 21.- Son atribuciones de los Presidentes Municipales:</w:t>
      </w:r>
    </w:p>
    <w:p w:rsidR="001D3B8C" w:rsidRPr="000378D9" w:rsidRDefault="00CA7405" w:rsidP="000378D9">
      <w:pPr>
        <w:ind w:left="993"/>
        <w:jc w:val="both"/>
        <w:rPr>
          <w:rFonts w:ascii="Palatino Linotype" w:hAnsi="Palatino Linotype"/>
          <w:i/>
        </w:rPr>
      </w:pPr>
      <w:r>
        <w:rPr>
          <w:rFonts w:ascii="Palatino Linotype" w:hAnsi="Palatino Linotype"/>
          <w:i/>
        </w:rPr>
        <w:t>…</w:t>
      </w:r>
    </w:p>
    <w:p w:rsidR="001D3B8C" w:rsidRPr="000378D9" w:rsidRDefault="001D3B8C" w:rsidP="000378D9">
      <w:pPr>
        <w:ind w:left="993"/>
        <w:jc w:val="both"/>
        <w:rPr>
          <w:rFonts w:ascii="Palatino Linotype" w:hAnsi="Palatino Linotype"/>
          <w:i/>
        </w:rPr>
      </w:pPr>
      <w:r w:rsidRPr="000378D9">
        <w:rPr>
          <w:rFonts w:ascii="Palatino Linotype" w:hAnsi="Palatino Linotype"/>
          <w:i/>
        </w:rPr>
        <w:t>II. Verificar que toda la información generada por las instituciones policiales a su cargo, sea remitida de manera inmediata al Sistema Estatal;</w:t>
      </w:r>
    </w:p>
    <w:p w:rsidR="001D3B8C" w:rsidRDefault="001D3B8C" w:rsidP="000378D9">
      <w:pPr>
        <w:ind w:left="993"/>
        <w:jc w:val="both"/>
        <w:rPr>
          <w:rFonts w:ascii="Palatino Linotype" w:hAnsi="Palatino Linotype"/>
          <w:i/>
        </w:rPr>
      </w:pPr>
      <w:r w:rsidRPr="000378D9">
        <w:rPr>
          <w:rFonts w:ascii="Palatino Linotype" w:hAnsi="Palatino Linotype"/>
          <w:i/>
        </w:rPr>
        <w:t>III. Proponer y aplicar políticas y programas de cooperación municipal en materia de seguridad pública;</w:t>
      </w:r>
    </w:p>
    <w:p w:rsidR="00CA7405" w:rsidRPr="000378D9" w:rsidRDefault="00CA7405" w:rsidP="000378D9">
      <w:pPr>
        <w:ind w:left="993"/>
        <w:jc w:val="both"/>
        <w:rPr>
          <w:rFonts w:ascii="Palatino Linotype" w:hAnsi="Palatino Linotype"/>
          <w:i/>
        </w:rPr>
      </w:pPr>
      <w:r>
        <w:rPr>
          <w:rFonts w:ascii="Palatino Linotype" w:hAnsi="Palatino Linotype"/>
          <w:i/>
        </w:rPr>
        <w:t>…</w:t>
      </w:r>
    </w:p>
    <w:p w:rsidR="001D3B8C" w:rsidRPr="000378D9" w:rsidRDefault="001D3B8C" w:rsidP="000378D9">
      <w:pPr>
        <w:ind w:left="993"/>
        <w:jc w:val="both"/>
        <w:rPr>
          <w:rFonts w:ascii="Palatino Linotype" w:hAnsi="Palatino Linotype"/>
          <w:i/>
        </w:rPr>
      </w:pPr>
      <w:r w:rsidRPr="00CA7405">
        <w:rPr>
          <w:rFonts w:ascii="Palatino Linotype" w:hAnsi="Palatino Linotype"/>
          <w:b/>
          <w:i/>
        </w:rPr>
        <w:t>VI. Supervisar la actuación de los integrantes de las instituciones policiales a su cargo</w:t>
      </w:r>
      <w:r w:rsidRPr="000378D9">
        <w:rPr>
          <w:rFonts w:ascii="Palatino Linotype" w:hAnsi="Palatino Linotype"/>
          <w:i/>
        </w:rPr>
        <w:t>, en la investigación de delitos, bajo el mando y conducción del ministerio público;</w:t>
      </w:r>
    </w:p>
    <w:p w:rsidR="001D3B8C" w:rsidRPr="000378D9" w:rsidRDefault="001D3B8C" w:rsidP="000378D9">
      <w:pPr>
        <w:ind w:left="993"/>
        <w:jc w:val="both"/>
        <w:rPr>
          <w:rFonts w:ascii="Palatino Linotype" w:hAnsi="Palatino Linotype"/>
          <w:i/>
        </w:rPr>
      </w:pPr>
      <w:r w:rsidRPr="000378D9">
        <w:rPr>
          <w:rFonts w:ascii="Palatino Linotype" w:hAnsi="Palatino Linotype"/>
          <w:i/>
        </w:rPr>
        <w:t>…</w:t>
      </w:r>
    </w:p>
    <w:p w:rsidR="001D3B8C" w:rsidRPr="000378D9" w:rsidRDefault="001D3B8C" w:rsidP="000378D9">
      <w:pPr>
        <w:ind w:left="993"/>
        <w:jc w:val="both"/>
        <w:rPr>
          <w:rFonts w:ascii="Palatino Linotype" w:hAnsi="Palatino Linotype"/>
          <w:i/>
        </w:rPr>
      </w:pPr>
      <w:r w:rsidRPr="000378D9">
        <w:rPr>
          <w:rFonts w:ascii="Palatino Linotype" w:hAnsi="Palatino Linotype"/>
          <w:i/>
        </w:rPr>
        <w:t>IX. Proponer políticas públicas en materia de seguridad pública;</w:t>
      </w:r>
    </w:p>
    <w:p w:rsidR="001D3B8C" w:rsidRPr="000378D9" w:rsidRDefault="001D3B8C" w:rsidP="000378D9">
      <w:pPr>
        <w:ind w:left="993"/>
        <w:jc w:val="both"/>
        <w:rPr>
          <w:rFonts w:ascii="Palatino Linotype" w:hAnsi="Palatino Linotype"/>
          <w:i/>
          <w:lang w:val="es-MX"/>
        </w:rPr>
      </w:pPr>
      <w:r w:rsidRPr="000378D9">
        <w:rPr>
          <w:rFonts w:ascii="Palatino Linotype" w:hAnsi="Palatino Linotype"/>
          <w:i/>
          <w:lang w:val="es-MX"/>
        </w:rPr>
        <w:t>[…]</w:t>
      </w:r>
    </w:p>
    <w:p w:rsidR="000378D9" w:rsidRDefault="000378D9" w:rsidP="001D3B8C">
      <w:pPr>
        <w:spacing w:line="360" w:lineRule="auto"/>
        <w:ind w:left="993"/>
        <w:jc w:val="both"/>
        <w:rPr>
          <w:rFonts w:ascii="Palatino Linotype" w:hAnsi="Palatino Linotype"/>
          <w:i/>
        </w:rPr>
      </w:pPr>
    </w:p>
    <w:p w:rsidR="000378D9" w:rsidRPr="000378D9" w:rsidRDefault="000378D9" w:rsidP="000378D9">
      <w:pPr>
        <w:ind w:left="993"/>
        <w:jc w:val="both"/>
        <w:rPr>
          <w:rFonts w:ascii="Palatino Linotype" w:hAnsi="Palatino Linotype"/>
          <w:i/>
        </w:rPr>
      </w:pPr>
      <w:r w:rsidRPr="000378D9">
        <w:rPr>
          <w:rFonts w:ascii="Palatino Linotype" w:hAnsi="Palatino Linotype"/>
          <w:i/>
        </w:rPr>
        <w:t>Artículo 22.- Son atribuciones del Director de Seguridad Pública Municipal:</w:t>
      </w:r>
    </w:p>
    <w:p w:rsidR="000378D9" w:rsidRDefault="000378D9" w:rsidP="000378D9">
      <w:pPr>
        <w:ind w:left="993"/>
        <w:jc w:val="both"/>
        <w:rPr>
          <w:rFonts w:ascii="Palatino Linotype" w:hAnsi="Palatino Linotype"/>
          <w:i/>
        </w:rPr>
      </w:pPr>
      <w:r w:rsidRPr="000378D9">
        <w:rPr>
          <w:rFonts w:ascii="Palatino Linotype" w:hAnsi="Palatino Linotype"/>
          <w:i/>
        </w:rPr>
        <w:t>I. Participar en la elaboración del Programa Municipal de Seguridad Pública y del Programa Municipal de Prevención Social de la Violencia y la Delincuencia con Participación Ciudadana</w:t>
      </w:r>
      <w:r w:rsidR="00F82018">
        <w:rPr>
          <w:rFonts w:ascii="Palatino Linotype" w:hAnsi="Palatino Linotype"/>
          <w:i/>
        </w:rPr>
        <w:t>.</w:t>
      </w:r>
    </w:p>
    <w:p w:rsidR="00F82018" w:rsidRPr="00F82018" w:rsidRDefault="00F82018" w:rsidP="000378D9">
      <w:pPr>
        <w:ind w:left="993"/>
        <w:jc w:val="both"/>
        <w:rPr>
          <w:rFonts w:ascii="Palatino Linotype" w:hAnsi="Palatino Linotype"/>
          <w:i/>
          <w:sz w:val="16"/>
        </w:rPr>
      </w:pPr>
    </w:p>
    <w:p w:rsidR="000378D9" w:rsidRPr="000378D9" w:rsidRDefault="000378D9" w:rsidP="000378D9">
      <w:pPr>
        <w:ind w:left="993"/>
        <w:jc w:val="both"/>
        <w:rPr>
          <w:rFonts w:ascii="Palatino Linotype" w:hAnsi="Palatino Linotype"/>
          <w:b/>
          <w:i/>
          <w:u w:val="single"/>
        </w:rPr>
      </w:pPr>
      <w:r w:rsidRPr="000378D9">
        <w:rPr>
          <w:rFonts w:ascii="Palatino Linotype" w:hAnsi="Palatino Linotype"/>
          <w:b/>
          <w:i/>
          <w:u w:val="single"/>
        </w:rPr>
        <w:t>II. Organizar, operar, supervisar y controlar a los integrantes de las instituciones policiales a su cargo;</w:t>
      </w:r>
    </w:p>
    <w:p w:rsidR="000378D9" w:rsidRDefault="000378D9" w:rsidP="000378D9">
      <w:pPr>
        <w:ind w:left="993"/>
        <w:jc w:val="both"/>
        <w:rPr>
          <w:rFonts w:ascii="Palatino Linotype" w:hAnsi="Palatino Linotype"/>
          <w:i/>
        </w:rPr>
      </w:pPr>
      <w:r w:rsidRPr="000378D9">
        <w:rPr>
          <w:rFonts w:ascii="Palatino Linotype" w:hAnsi="Palatino Linotype"/>
          <w:i/>
        </w:rPr>
        <w:t>III. Aplicar las directrices que conforme a sus atribuciones expresas dicten las autoridades competentes para la prestación del servicio, coordinación, funcionamiento, normatividad técnica y disciplina de los integrantes de las instituciones policiales a su cargo;</w:t>
      </w:r>
    </w:p>
    <w:p w:rsidR="00F82018" w:rsidRPr="00F82018" w:rsidRDefault="00F82018" w:rsidP="000378D9">
      <w:pPr>
        <w:ind w:left="993"/>
        <w:jc w:val="both"/>
        <w:rPr>
          <w:rFonts w:ascii="Palatino Linotype" w:hAnsi="Palatino Linotype"/>
          <w:i/>
          <w:sz w:val="16"/>
        </w:rPr>
      </w:pPr>
    </w:p>
    <w:p w:rsidR="000378D9" w:rsidRDefault="000378D9" w:rsidP="000378D9">
      <w:pPr>
        <w:ind w:left="993"/>
        <w:jc w:val="both"/>
        <w:rPr>
          <w:rFonts w:ascii="Palatino Linotype" w:hAnsi="Palatino Linotype"/>
          <w:i/>
        </w:rPr>
      </w:pPr>
      <w:r w:rsidRPr="000378D9">
        <w:rPr>
          <w:rFonts w:ascii="Palatino Linotype" w:hAnsi="Palatino Linotype"/>
          <w:i/>
        </w:rPr>
        <w:lastRenderedPageBreak/>
        <w:t>IV. Proponer programas para mejorar y ampliar la cobertura del servicio de seguridad pública;</w:t>
      </w:r>
    </w:p>
    <w:p w:rsidR="00F82018" w:rsidRPr="00F82018" w:rsidRDefault="00F82018" w:rsidP="000378D9">
      <w:pPr>
        <w:ind w:left="993"/>
        <w:jc w:val="both"/>
        <w:rPr>
          <w:rFonts w:ascii="Palatino Linotype" w:hAnsi="Palatino Linotype"/>
          <w:i/>
          <w:sz w:val="16"/>
        </w:rPr>
      </w:pPr>
    </w:p>
    <w:p w:rsidR="000378D9" w:rsidRPr="000378D9" w:rsidRDefault="000378D9" w:rsidP="000378D9">
      <w:pPr>
        <w:ind w:left="993"/>
        <w:jc w:val="both"/>
        <w:rPr>
          <w:rFonts w:ascii="Palatino Linotype" w:hAnsi="Palatino Linotype"/>
          <w:b/>
          <w:i/>
          <w:u w:val="single"/>
        </w:rPr>
      </w:pPr>
      <w:r w:rsidRPr="000378D9">
        <w:rPr>
          <w:rFonts w:ascii="Palatino Linotype" w:hAnsi="Palatino Linotype"/>
          <w:b/>
          <w:i/>
          <w:u w:val="single"/>
        </w:rPr>
        <w:t>V. Contar con las estadísticas delictivas y efectuar la supervisión de las acciones de seguridad pública municipal;</w:t>
      </w:r>
    </w:p>
    <w:p w:rsidR="000378D9" w:rsidRPr="000378D9" w:rsidRDefault="000378D9" w:rsidP="001D3B8C">
      <w:pPr>
        <w:spacing w:line="360" w:lineRule="auto"/>
        <w:ind w:left="993"/>
        <w:jc w:val="both"/>
        <w:rPr>
          <w:rFonts w:ascii="Palatino Linotype" w:hAnsi="Palatino Linotype" w:cs="Arial"/>
          <w:i/>
          <w:lang w:val="es-MX"/>
        </w:rPr>
      </w:pPr>
      <w:r w:rsidRPr="000378D9">
        <w:rPr>
          <w:rFonts w:ascii="Palatino Linotype" w:hAnsi="Palatino Linotype"/>
          <w:i/>
        </w:rPr>
        <w:t>[…]</w:t>
      </w:r>
    </w:p>
    <w:p w:rsidR="009931FE" w:rsidRPr="007018F5" w:rsidRDefault="009931FE" w:rsidP="006E3C98">
      <w:pPr>
        <w:spacing w:before="100" w:beforeAutospacing="1" w:after="100" w:afterAutospacing="1" w:line="360" w:lineRule="auto"/>
        <w:jc w:val="both"/>
        <w:rPr>
          <w:rFonts w:ascii="Palatino Linotype" w:hAnsi="Palatino Linotype" w:cs="Arial"/>
          <w:sz w:val="4"/>
        </w:rPr>
      </w:pPr>
    </w:p>
    <w:p w:rsidR="00217C9E" w:rsidRDefault="00507AB5" w:rsidP="004F3C74">
      <w:pPr>
        <w:pStyle w:val="Textoindependiente"/>
        <w:spacing w:line="410" w:lineRule="auto"/>
        <w:ind w:left="116" w:right="49"/>
        <w:jc w:val="both"/>
        <w:rPr>
          <w:rFonts w:ascii="Palatino Linotype" w:hAnsi="Palatino Linotype"/>
          <w:b/>
        </w:rPr>
      </w:pPr>
      <w:r w:rsidRPr="00507AB5">
        <w:rPr>
          <w:rFonts w:ascii="Palatino Linotype" w:hAnsi="Palatino Linotype"/>
        </w:rPr>
        <w:t>Por otra parte, la Ley Orgánica Municipal del</w:t>
      </w:r>
      <w:r>
        <w:rPr>
          <w:rFonts w:ascii="Palatino Linotype" w:hAnsi="Palatino Linotype"/>
        </w:rPr>
        <w:t xml:space="preserve"> Estado de México prevé en su </w:t>
      </w:r>
      <w:r w:rsidR="00DE6E6A">
        <w:rPr>
          <w:rFonts w:ascii="Palatino Linotype" w:hAnsi="Palatino Linotype"/>
        </w:rPr>
        <w:t>artículo</w:t>
      </w:r>
      <w:r w:rsidR="00B8465E">
        <w:rPr>
          <w:rFonts w:ascii="Palatino Linotype" w:hAnsi="Palatino Linotype"/>
        </w:rPr>
        <w:t xml:space="preserve"> 48</w:t>
      </w:r>
      <w:r w:rsidRPr="00507AB5">
        <w:rPr>
          <w:rFonts w:ascii="Palatino Linotype" w:hAnsi="Palatino Linotype"/>
        </w:rPr>
        <w:t xml:space="preserve"> que el Presidente Municipal tiene bajo su mando los cuerpos de seguridad pública, tránsito y bomberos municipales, en los términos del capítulo octavo, del título cuarto de di</w:t>
      </w:r>
      <w:r w:rsidR="00B8465E">
        <w:rPr>
          <w:rFonts w:ascii="Palatino Linotype" w:hAnsi="Palatino Linotype"/>
        </w:rPr>
        <w:t xml:space="preserve">cha Ley; en este sentido, en su diverso 144 se prevé que </w:t>
      </w:r>
      <w:r w:rsidR="00B8465E" w:rsidRPr="00D73C25">
        <w:rPr>
          <w:rFonts w:ascii="Palatino Linotype" w:hAnsi="Palatino Linotype"/>
          <w:b/>
        </w:rPr>
        <w:t>los cuerpos de seguridad</w:t>
      </w:r>
      <w:r w:rsidR="00B8465E" w:rsidRPr="00B8465E">
        <w:rPr>
          <w:rFonts w:ascii="Palatino Linotype" w:hAnsi="Palatino Linotype"/>
        </w:rPr>
        <w:t xml:space="preserve"> </w:t>
      </w:r>
      <w:r w:rsidR="00B8465E" w:rsidRPr="00D73C25">
        <w:rPr>
          <w:rFonts w:ascii="Palatino Linotype" w:hAnsi="Palatino Linotype"/>
          <w:b/>
        </w:rPr>
        <w:t>pública</w:t>
      </w:r>
      <w:r w:rsidR="00B8465E" w:rsidRPr="00B8465E">
        <w:rPr>
          <w:rFonts w:ascii="Palatino Linotype" w:hAnsi="Palatino Linotype"/>
        </w:rPr>
        <w:t xml:space="preserve">, bomberos y tránsito municipales </w:t>
      </w:r>
      <w:r w:rsidR="00B8465E" w:rsidRPr="00D73C25">
        <w:rPr>
          <w:rFonts w:ascii="Palatino Linotype" w:hAnsi="Palatino Linotype"/>
          <w:b/>
        </w:rPr>
        <w:t>se coordinarán en lo relativo a su organización, función y aspectos técnicos con la Dirección General de Seguridad Pública y Tránsito del Estado</w:t>
      </w:r>
      <w:r w:rsidR="00D73C25">
        <w:rPr>
          <w:rFonts w:ascii="Palatino Linotype" w:hAnsi="Palatino Linotype"/>
          <w:b/>
        </w:rPr>
        <w:t>.</w:t>
      </w:r>
    </w:p>
    <w:p w:rsidR="002428C0" w:rsidRDefault="00120AB2" w:rsidP="002428C0">
      <w:pPr>
        <w:pStyle w:val="Textoindependiente"/>
        <w:spacing w:line="410" w:lineRule="auto"/>
        <w:ind w:left="116" w:right="49"/>
        <w:jc w:val="both"/>
        <w:rPr>
          <w:rFonts w:ascii="Palatino Linotype" w:hAnsi="Palatino Linotype"/>
        </w:rPr>
      </w:pPr>
      <w:r w:rsidRPr="002428C0">
        <w:rPr>
          <w:rFonts w:ascii="Palatino Linotype" w:hAnsi="Palatino Linotype"/>
          <w:b/>
        </w:rPr>
        <w:t>Ahora bien, dentro de los fines del Ayuntamiento de Ixtapaluca conforme a lo dispuesto por el MANUAL GENERAL DE ORGANIZACIÓN DE LA ADMINISTRACIÓN PÚBLICA MUNICIPIAL DE IXTAPALUCA corresponde al Director/a</w:t>
      </w:r>
      <w:r w:rsidR="002428C0" w:rsidRPr="002428C0">
        <w:rPr>
          <w:rFonts w:ascii="Palatino Linotype" w:hAnsi="Palatino Linotype"/>
          <w:b/>
        </w:rPr>
        <w:t xml:space="preserve"> General de Seguridad Ciudadana, </w:t>
      </w:r>
      <w:r w:rsidR="002428C0" w:rsidRPr="002428C0">
        <w:rPr>
          <w:rFonts w:ascii="Palatino Linotype" w:hAnsi="Palatino Linotype"/>
        </w:rPr>
        <w:t>planear, coordinar, operar, dirigir, administrar, evaluar y controlar las políticas, programas y acciones, en materia de seguridad pública, tránsito y vialidad, para preservar el estado de derecho, las garantías de las personas, la prevención de los delitos y la protección de la integridad física</w:t>
      </w:r>
      <w:r w:rsidR="00DC6563">
        <w:rPr>
          <w:rFonts w:ascii="Palatino Linotype" w:hAnsi="Palatino Linotype"/>
        </w:rPr>
        <w:t>, además de:</w:t>
      </w:r>
    </w:p>
    <w:p w:rsidR="00DC6563" w:rsidRDefault="00DC6563" w:rsidP="002428C0">
      <w:pPr>
        <w:pStyle w:val="Textoindependiente"/>
        <w:spacing w:line="410" w:lineRule="auto"/>
        <w:ind w:left="116" w:right="49"/>
        <w:jc w:val="both"/>
        <w:rPr>
          <w:rFonts w:ascii="Palatino Linotype" w:hAnsi="Palatino Linotype"/>
        </w:rPr>
      </w:pPr>
    </w:p>
    <w:p w:rsidR="00DC6563" w:rsidRPr="00DF799E" w:rsidRDefault="00DC6563" w:rsidP="00DF799E">
      <w:pPr>
        <w:pStyle w:val="Textoindependiente"/>
        <w:numPr>
          <w:ilvl w:val="0"/>
          <w:numId w:val="35"/>
        </w:numPr>
        <w:spacing w:line="276" w:lineRule="auto"/>
        <w:ind w:right="49"/>
        <w:jc w:val="both"/>
        <w:rPr>
          <w:rFonts w:ascii="Palatino Linotype" w:hAnsi="Palatino Linotype"/>
        </w:rPr>
      </w:pPr>
      <w:r w:rsidRPr="00DF799E">
        <w:rPr>
          <w:rFonts w:ascii="Palatino Linotype" w:hAnsi="Palatino Linotype"/>
        </w:rPr>
        <w:t>Vigilar que los cuerpos preventivos de policía, tránsito, del Municipio cumplan con los ordenamientos legales aplicables.</w:t>
      </w:r>
    </w:p>
    <w:p w:rsidR="00DF799E" w:rsidRPr="00DF799E" w:rsidRDefault="00887A7B" w:rsidP="00887A7B">
      <w:pPr>
        <w:pStyle w:val="Textoindependiente"/>
        <w:numPr>
          <w:ilvl w:val="0"/>
          <w:numId w:val="35"/>
        </w:numPr>
        <w:spacing w:line="276" w:lineRule="auto"/>
        <w:ind w:right="49"/>
        <w:jc w:val="both"/>
        <w:rPr>
          <w:rFonts w:ascii="Palatino Linotype" w:hAnsi="Palatino Linotype"/>
        </w:rPr>
      </w:pPr>
      <w:r w:rsidRPr="00887A7B">
        <w:rPr>
          <w:rFonts w:ascii="Palatino Linotype" w:hAnsi="Palatino Linotype"/>
          <w:noProof/>
          <w:lang w:val="es-MX" w:eastAsia="es-MX"/>
        </w:rPr>
        <w:lastRenderedPageBreak/>
        <w:drawing>
          <wp:anchor distT="0" distB="0" distL="114300" distR="114300" simplePos="0" relativeHeight="251693056" behindDoc="1" locked="0" layoutInCell="1" allowOverlap="1" wp14:anchorId="043C2929" wp14:editId="1303CDC8">
            <wp:simplePos x="0" y="0"/>
            <wp:positionH relativeFrom="column">
              <wp:posOffset>-85725</wp:posOffset>
            </wp:positionH>
            <wp:positionV relativeFrom="paragraph">
              <wp:posOffset>-1085850</wp:posOffset>
            </wp:positionV>
            <wp:extent cx="1695450" cy="1028700"/>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F799E" w:rsidRPr="00DF799E">
        <w:rPr>
          <w:rFonts w:ascii="Palatino Linotype" w:hAnsi="Palatino Linotype"/>
        </w:rPr>
        <w:t>Proponer, acordar, coordinar y vigilar el desarrollo de los operativos de seguridad para prevenir ilícitos, resguardar eventos, y personas y/o bienes en casos de emergencia;</w:t>
      </w:r>
    </w:p>
    <w:p w:rsidR="002535FD" w:rsidRPr="002535FD" w:rsidRDefault="00887A7B" w:rsidP="002428C0">
      <w:pPr>
        <w:pStyle w:val="Textoindependiente"/>
        <w:spacing w:line="410" w:lineRule="auto"/>
        <w:ind w:left="116" w:right="49"/>
        <w:jc w:val="both"/>
        <w:rPr>
          <w:rFonts w:ascii="Palatino Linotype" w:hAnsi="Palatino Linotype"/>
          <w:b/>
          <w:color w:val="FF0000"/>
        </w:rPr>
      </w:pPr>
      <w:r w:rsidRPr="00887A7B">
        <w:rPr>
          <w:rFonts w:ascii="Palatino Linotype" w:hAnsi="Palatino Linotype"/>
          <w:noProof/>
          <w:lang w:val="es-MX" w:eastAsia="es-MX"/>
        </w:rPr>
        <w:drawing>
          <wp:anchor distT="0" distB="0" distL="114300" distR="114300" simplePos="0" relativeHeight="251694080" behindDoc="1" locked="0" layoutInCell="1" allowOverlap="1" wp14:anchorId="0535A6B9" wp14:editId="7649B13D">
            <wp:simplePos x="0" y="0"/>
            <wp:positionH relativeFrom="column">
              <wp:posOffset>951230</wp:posOffset>
            </wp:positionH>
            <wp:positionV relativeFrom="paragraph">
              <wp:posOffset>327025</wp:posOffset>
            </wp:positionV>
            <wp:extent cx="4676775" cy="3905250"/>
            <wp:effectExtent l="0" t="0" r="9525"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6563" w:rsidRPr="00770D02" w:rsidRDefault="00DF799E" w:rsidP="002428C0">
      <w:pPr>
        <w:pStyle w:val="Textoindependiente"/>
        <w:spacing w:line="410" w:lineRule="auto"/>
        <w:ind w:left="116" w:right="49"/>
        <w:jc w:val="both"/>
        <w:rPr>
          <w:rFonts w:ascii="Palatino Linotype" w:hAnsi="Palatino Linotype"/>
          <w:b/>
        </w:rPr>
      </w:pPr>
      <w:r w:rsidRPr="00770D02">
        <w:rPr>
          <w:rFonts w:ascii="Palatino Linotype" w:hAnsi="Palatino Linotype"/>
          <w:b/>
        </w:rPr>
        <w:t>Derivado de lo anterior, queda demostrado que el Sujeto Obligado está facultado tanto para generar la estadística delictiva, como para coadyuvar con la autoridad judicial en actuaciones administrativas federales, estatales o municipales y en caso de flagrancia detener a una persona que hubiese cometido algún hecho que pueda ser constitutivo de delito para su presentación ante el Ministerio Público correspondiente.</w:t>
      </w:r>
    </w:p>
    <w:p w:rsidR="00D051CB" w:rsidRPr="00CC1D93" w:rsidRDefault="00D051CB" w:rsidP="00D051CB">
      <w:pPr>
        <w:widowControl w:val="0"/>
        <w:autoSpaceDE w:val="0"/>
        <w:autoSpaceDN w:val="0"/>
        <w:adjustRightInd w:val="0"/>
        <w:spacing w:after="240" w:line="360" w:lineRule="auto"/>
        <w:jc w:val="both"/>
        <w:rPr>
          <w:rFonts w:ascii="Palatino Linotype" w:hAnsi="Palatino Linotype"/>
        </w:rPr>
      </w:pPr>
      <w:r w:rsidRPr="00D9249B">
        <w:rPr>
          <w:rFonts w:ascii="Palatino Linotype" w:hAnsi="Palatino Linotype"/>
        </w:rPr>
        <w:t xml:space="preserve">El marco normativo de referencia también deja en claro que los municipios serán responsables </w:t>
      </w:r>
      <w:r w:rsidRPr="00770D02">
        <w:rPr>
          <w:rFonts w:ascii="Palatino Linotype" w:hAnsi="Palatino Linotype"/>
        </w:rPr>
        <w:t>de integrar y actualizar el sistema único de información criminal, con la información que generen las Instituciones de Procuración de Justicia  e Instituciones Policiales, luego entonces en relación a</w:t>
      </w:r>
      <w:r w:rsidR="00770D02" w:rsidRPr="00770D02">
        <w:rPr>
          <w:rFonts w:ascii="Palatino Linotype" w:hAnsi="Palatino Linotype" w:cs="Arial"/>
        </w:rPr>
        <w:t xml:space="preserve"> las zonas con mayor índice delictivo en el municipio de Ixtapaluca durante el periodo de 2012 a 2018 incluyendo datos como: tipo de delito, genero de las personas que cometieron el delito, así como las edades de éstos, </w:t>
      </w:r>
      <w:r w:rsidRPr="00770D02">
        <w:rPr>
          <w:rFonts w:ascii="Palatino Linotype" w:hAnsi="Palatino Linotype"/>
        </w:rPr>
        <w:t>deberá entregar el documento donde consten las estadísticas que se remiten tanto al Sistema Nacional corno al Estatal de Seguri</w:t>
      </w:r>
      <w:r w:rsidR="00770D02" w:rsidRPr="00770D02">
        <w:rPr>
          <w:rFonts w:ascii="Palatino Linotype" w:hAnsi="Palatino Linotype"/>
        </w:rPr>
        <w:t>dad Pública, por el periodo señalado.</w:t>
      </w:r>
      <w:r w:rsidR="00770D02">
        <w:rPr>
          <w:rFonts w:ascii="Palatino Linotype" w:hAnsi="Palatino Linotype"/>
        </w:rPr>
        <w:t xml:space="preserve"> </w:t>
      </w:r>
    </w:p>
    <w:p w:rsidR="00D051CB" w:rsidRPr="00B227AD" w:rsidRDefault="00D051CB" w:rsidP="00B227AD">
      <w:pPr>
        <w:widowControl w:val="0"/>
        <w:autoSpaceDE w:val="0"/>
        <w:autoSpaceDN w:val="0"/>
        <w:adjustRightInd w:val="0"/>
        <w:spacing w:after="240" w:line="360" w:lineRule="auto"/>
        <w:jc w:val="both"/>
        <w:rPr>
          <w:rFonts w:ascii="Palatino Linotype" w:hAnsi="Palatino Linotype"/>
        </w:rPr>
      </w:pPr>
      <w:r w:rsidRPr="00770D02">
        <w:rPr>
          <w:rFonts w:ascii="Palatino Linotype" w:hAnsi="Palatino Linotype"/>
        </w:rPr>
        <w:t xml:space="preserve">Además, </w:t>
      </w:r>
      <w:r w:rsidR="00770D02" w:rsidRPr="00770D02">
        <w:rPr>
          <w:rFonts w:ascii="Palatino Linotype" w:hAnsi="Palatino Linotype"/>
        </w:rPr>
        <w:t xml:space="preserve">en virtud de las atribuciones del SUJEOTO OBLIAGDO conferidas para desplegar operativos en materia de seguridad pública, quedan clara las atribuciones que de haberse llevado acabo la posibilidad de entregar el documento donde se haga constar </w:t>
      </w:r>
      <w:r w:rsidR="00770D02" w:rsidRPr="00770D02">
        <w:rPr>
          <w:rFonts w:ascii="Palatino Linotype" w:hAnsi="Palatino Linotype" w:cs="Arial"/>
        </w:rPr>
        <w:t xml:space="preserve">las zonas en las cuales durante el periodo de 2012 a 2018 el </w:t>
      </w:r>
      <w:r w:rsidR="001D6434" w:rsidRPr="001D6434">
        <w:rPr>
          <w:rFonts w:ascii="Palatino Linotype" w:hAnsi="Palatino Linotype" w:cs="Arial"/>
          <w:b/>
        </w:rPr>
        <w:t>Sujeto Obligado</w:t>
      </w:r>
      <w:r w:rsidR="00770D02" w:rsidRPr="00770D02">
        <w:rPr>
          <w:rFonts w:ascii="Palatino Linotype" w:hAnsi="Palatino Linotype" w:cs="Arial"/>
        </w:rPr>
        <w:t xml:space="preserve"> desplego elementos de seguridad pública (policías). </w:t>
      </w:r>
    </w:p>
    <w:p w:rsidR="00120AB2" w:rsidRPr="00B227AD" w:rsidRDefault="00DF799E" w:rsidP="00120AB2">
      <w:pPr>
        <w:pStyle w:val="Textoindependiente"/>
        <w:spacing w:line="410" w:lineRule="auto"/>
        <w:ind w:left="116" w:right="49"/>
        <w:jc w:val="both"/>
        <w:rPr>
          <w:rFonts w:ascii="Palatino Linotype" w:hAnsi="Palatino Linotype"/>
          <w:b/>
        </w:rPr>
      </w:pPr>
      <w:r w:rsidRPr="00B227AD">
        <w:rPr>
          <w:rFonts w:ascii="Palatino Linotype" w:hAnsi="Palatino Linotype"/>
          <w:b/>
        </w:rPr>
        <w:lastRenderedPageBreak/>
        <w:t>En tal virtud, es claro que el Sujeto Obligado debe generar, administrar y poseer en sus arch</w:t>
      </w:r>
      <w:r w:rsidR="00770D02" w:rsidRPr="00B227AD">
        <w:rPr>
          <w:rFonts w:ascii="Palatino Linotype" w:hAnsi="Palatino Linotype"/>
          <w:b/>
        </w:rPr>
        <w:t>ivos las estadísticas</w:t>
      </w:r>
      <w:r w:rsidR="00B227AD" w:rsidRPr="00B227AD">
        <w:rPr>
          <w:rFonts w:ascii="Palatino Linotype" w:hAnsi="Palatino Linotype"/>
          <w:b/>
        </w:rPr>
        <w:t xml:space="preserve"> con motivo de índices delictivos</w:t>
      </w:r>
      <w:r w:rsidR="00770D02" w:rsidRPr="00B227AD">
        <w:rPr>
          <w:rFonts w:ascii="Palatino Linotype" w:hAnsi="Palatino Linotype"/>
          <w:b/>
        </w:rPr>
        <w:t xml:space="preserve"> y las zona</w:t>
      </w:r>
      <w:r w:rsidR="00B227AD" w:rsidRPr="00B227AD">
        <w:rPr>
          <w:rFonts w:ascii="Palatino Linotype" w:hAnsi="Palatino Linotype"/>
          <w:b/>
        </w:rPr>
        <w:t>s en las que realizó</w:t>
      </w:r>
      <w:r w:rsidR="00770D02" w:rsidRPr="00B227AD">
        <w:rPr>
          <w:rFonts w:ascii="Palatino Linotype" w:hAnsi="Palatino Linotype"/>
          <w:b/>
        </w:rPr>
        <w:t xml:space="preserve"> operativos en materia de seguridad pública</w:t>
      </w:r>
      <w:r w:rsidRPr="00B227AD">
        <w:rPr>
          <w:rFonts w:ascii="Palatino Linotype" w:hAnsi="Palatino Linotype"/>
          <w:b/>
        </w:rPr>
        <w:t xml:space="preserve">, con las cuales se puede colmar el derecho de acceso a la información del particular, ello considerando que los Sujetos Obligados sólo tiene el deber de entregar la información pública que generen, posean o administren en sus </w:t>
      </w:r>
      <w:r w:rsidR="00B227AD" w:rsidRPr="00B227AD">
        <w:rPr>
          <w:rFonts w:ascii="Palatino Linotype" w:hAnsi="Palatino Linotype"/>
          <w:b/>
        </w:rPr>
        <w:t xml:space="preserve">funciones de derecho público, por lo que se ordena la búsqueda exhaustiva y razonables y su posterior puesta a disposición en versión pública. </w:t>
      </w:r>
    </w:p>
    <w:p w:rsidR="00A15115" w:rsidRPr="006E32E9" w:rsidRDefault="00A15115" w:rsidP="00017C80">
      <w:pPr>
        <w:widowControl w:val="0"/>
        <w:autoSpaceDE w:val="0"/>
        <w:autoSpaceDN w:val="0"/>
        <w:adjustRightInd w:val="0"/>
        <w:spacing w:after="240" w:line="360" w:lineRule="auto"/>
        <w:jc w:val="both"/>
        <w:rPr>
          <w:rFonts w:ascii="Palatino Linotype" w:hAnsi="Palatino Linotype"/>
        </w:rPr>
      </w:pPr>
    </w:p>
    <w:p w:rsidR="00C35E0C" w:rsidRDefault="00EC5152" w:rsidP="0087479C">
      <w:pPr>
        <w:widowControl w:val="0"/>
        <w:autoSpaceDE w:val="0"/>
        <w:autoSpaceDN w:val="0"/>
        <w:adjustRightInd w:val="0"/>
        <w:spacing w:after="240" w:line="360" w:lineRule="auto"/>
        <w:jc w:val="both"/>
        <w:rPr>
          <w:rFonts w:ascii="Palatino Linotype" w:hAnsi="Palatino Linotype" w:cs="Arial"/>
          <w:b/>
        </w:rPr>
      </w:pPr>
      <w:r w:rsidRPr="00BB1069">
        <w:rPr>
          <w:rFonts w:ascii="Palatino Linotype" w:hAnsi="Palatino Linotype"/>
        </w:rPr>
        <w:t xml:space="preserve">Ahora en lo tocante a los </w:t>
      </w:r>
      <w:r w:rsidR="006E32E9" w:rsidRPr="00BB1069">
        <w:rPr>
          <w:rFonts w:ascii="Palatino Linotype" w:hAnsi="Palatino Linotype"/>
        </w:rPr>
        <w:t xml:space="preserve">requerimientos </w:t>
      </w:r>
      <w:r w:rsidRPr="00BB1069">
        <w:rPr>
          <w:rFonts w:ascii="Palatino Linotype" w:hAnsi="Palatino Linotype"/>
        </w:rPr>
        <w:t xml:space="preserve">de </w:t>
      </w:r>
      <w:r w:rsidR="00C35E0C" w:rsidRPr="00BB1069">
        <w:rPr>
          <w:rFonts w:ascii="Palatino Linotype" w:hAnsi="Palatino Linotype"/>
        </w:rPr>
        <w:t>la solicitud</w:t>
      </w:r>
      <w:r w:rsidRPr="00BB1069">
        <w:rPr>
          <w:rFonts w:ascii="Palatino Linotype" w:hAnsi="Palatino Linotype"/>
        </w:rPr>
        <w:t xml:space="preserve"> de </w:t>
      </w:r>
      <w:r w:rsidR="006E32E9" w:rsidRPr="00BB1069">
        <w:rPr>
          <w:rFonts w:ascii="Palatino Linotype" w:hAnsi="Palatino Linotype"/>
        </w:rPr>
        <w:t>información</w:t>
      </w:r>
      <w:r w:rsidRPr="00BB1069">
        <w:rPr>
          <w:rFonts w:ascii="Palatino Linotype" w:hAnsi="Palatino Linotype"/>
        </w:rPr>
        <w:t xml:space="preserve">, relacionados con  las </w:t>
      </w:r>
      <w:r w:rsidRPr="00BB1069">
        <w:rPr>
          <w:rFonts w:ascii="Palatino Linotype" w:hAnsi="Palatino Linotype" w:cs="Arial"/>
          <w:b/>
        </w:rPr>
        <w:t>Zonas con mayor proble</w:t>
      </w:r>
      <w:r w:rsidR="00C35E0C" w:rsidRPr="00BB1069">
        <w:rPr>
          <w:rFonts w:ascii="Palatino Linotype" w:hAnsi="Palatino Linotype" w:cs="Arial"/>
          <w:b/>
        </w:rPr>
        <w:t xml:space="preserve">ma de adicciones en el municipio, así como las estrategias implementadas por este para combatir en este tema </w:t>
      </w:r>
      <w:r w:rsidRPr="00BB1069">
        <w:rPr>
          <w:rFonts w:ascii="Palatino Linotype" w:hAnsi="Palatino Linotype" w:cs="Arial"/>
          <w:b/>
        </w:rPr>
        <w:t xml:space="preserve"> durante el período 2012 a 2018.</w:t>
      </w:r>
      <w:r w:rsidR="009B0021">
        <w:rPr>
          <w:rFonts w:ascii="Palatino Linotype" w:hAnsi="Palatino Linotype" w:cs="Arial"/>
          <w:b/>
        </w:rPr>
        <w:t xml:space="preserve"> </w:t>
      </w:r>
    </w:p>
    <w:p w:rsidR="0087479C" w:rsidRPr="00C2413B" w:rsidRDefault="009B0021" w:rsidP="0087479C">
      <w:pPr>
        <w:widowControl w:val="0"/>
        <w:autoSpaceDE w:val="0"/>
        <w:autoSpaceDN w:val="0"/>
        <w:adjustRightInd w:val="0"/>
        <w:spacing w:after="240" w:line="360" w:lineRule="auto"/>
        <w:jc w:val="both"/>
        <w:rPr>
          <w:rFonts w:ascii="Palatino Linotype" w:hAnsi="Palatino Linotype" w:cs="Arial"/>
          <w:b/>
          <w:highlight w:val="green"/>
          <w:lang w:val="es-MX"/>
        </w:rPr>
      </w:pPr>
      <w:r>
        <w:rPr>
          <w:rFonts w:ascii="Palatino Linotype" w:hAnsi="Palatino Linotype" w:cs="Arial"/>
          <w:b/>
        </w:rPr>
        <w:t>Debe determinar si, como lo ha señalado el Sujeto Obligado no pose atribuciones en virtud de que éstas</w:t>
      </w:r>
      <w:r w:rsidR="0087479C">
        <w:rPr>
          <w:rFonts w:ascii="Palatino Linotype" w:hAnsi="Palatino Linotype" w:cs="Arial"/>
          <w:b/>
        </w:rPr>
        <w:t xml:space="preserve"> corresponden al Instituto de Salud del Estado de México por lo que la se carece de información de las zonas con mayor problema de adicciones en el municipio en el periodo </w:t>
      </w:r>
      <w:r w:rsidR="00C2413B">
        <w:rPr>
          <w:rFonts w:ascii="Palatino Linotype" w:hAnsi="Palatino Linotype" w:cs="Arial"/>
          <w:b/>
        </w:rPr>
        <w:t xml:space="preserve">y si el Comité Municipal Contra las adicciones es una estrategia de combate a estas o si éste al ser un órgano constituido por el Sujeto Obligado posee ente sus atribuciones capacidad para efectos de generar programas y/o estrategias dentro del territorio municipal con motivo del combate  a las adicciones. </w:t>
      </w:r>
    </w:p>
    <w:p w:rsidR="0087479C" w:rsidRPr="001B6B4B" w:rsidRDefault="001D6434" w:rsidP="00FE0197">
      <w:pPr>
        <w:spacing w:line="360" w:lineRule="auto"/>
        <w:jc w:val="both"/>
        <w:rPr>
          <w:rFonts w:ascii="Palatino Linotype" w:hAnsi="Palatino Linotype"/>
        </w:rPr>
      </w:pPr>
      <w:r>
        <w:rPr>
          <w:rFonts w:ascii="Palatino Linotype" w:hAnsi="Palatino Linotype"/>
        </w:rPr>
        <w:t>Atendiendo a que el</w:t>
      </w:r>
      <w:r w:rsidR="0087479C" w:rsidRPr="0087479C">
        <w:rPr>
          <w:rFonts w:ascii="Palatino Linotype" w:hAnsi="Palatino Linotype"/>
        </w:rPr>
        <w:t xml:space="preserve"> </w:t>
      </w:r>
      <w:r w:rsidRPr="001D6434">
        <w:rPr>
          <w:rFonts w:ascii="Palatino Linotype" w:hAnsi="Palatino Linotype"/>
          <w:b/>
        </w:rPr>
        <w:t>Sujeto Obligado</w:t>
      </w:r>
      <w:r w:rsidR="0087479C" w:rsidRPr="0087479C">
        <w:rPr>
          <w:rFonts w:ascii="Palatino Linotype" w:hAnsi="Palatino Linotype"/>
        </w:rPr>
        <w:t xml:space="preserve"> fue omiso en entregar la respuesta a la solicitud de información pública, se procede al estudio de su naturaleza jurídica, para tal efecto se cita los artículos 2.30, 2.33, 2.34, 2.35, 2.38, fracción VIII; 2.45 y 2.46</w:t>
      </w:r>
      <w:r w:rsidR="0087479C" w:rsidRPr="0087479C">
        <w:rPr>
          <w:rFonts w:ascii="Palatino Linotype" w:hAnsi="Palatino Linotype"/>
        </w:rPr>
        <w:tab/>
        <w:t>del Código Administrativo del Estado de México, que establecen:</w:t>
      </w:r>
    </w:p>
    <w:p w:rsidR="00D051CB" w:rsidRDefault="00887A7B" w:rsidP="00FE0197">
      <w:pPr>
        <w:widowControl w:val="0"/>
        <w:autoSpaceDE w:val="0"/>
        <w:autoSpaceDN w:val="0"/>
        <w:adjustRightInd w:val="0"/>
        <w:spacing w:after="240"/>
        <w:ind w:left="993"/>
        <w:jc w:val="both"/>
        <w:rPr>
          <w:rFonts w:ascii="Palatino Linotype" w:hAnsi="Palatino Linotype"/>
          <w:i/>
          <w:sz w:val="22"/>
          <w:szCs w:val="22"/>
        </w:rPr>
      </w:pPr>
      <w:r w:rsidRPr="00887A7B">
        <w:rPr>
          <w:rFonts w:ascii="Palatino Linotype" w:hAnsi="Palatino Linotype"/>
          <w:i/>
          <w:noProof/>
          <w:sz w:val="22"/>
          <w:szCs w:val="22"/>
          <w:lang w:val="es-MX" w:eastAsia="es-MX"/>
        </w:rPr>
        <w:lastRenderedPageBreak/>
        <w:drawing>
          <wp:anchor distT="0" distB="0" distL="114300" distR="114300" simplePos="0" relativeHeight="251696128" behindDoc="1" locked="0" layoutInCell="1" allowOverlap="1" wp14:anchorId="5C9BE8E4" wp14:editId="6442610C">
            <wp:simplePos x="0" y="0"/>
            <wp:positionH relativeFrom="column">
              <wp:posOffset>0</wp:posOffset>
            </wp:positionH>
            <wp:positionV relativeFrom="paragraph">
              <wp:posOffset>-1143000</wp:posOffset>
            </wp:positionV>
            <wp:extent cx="1695450" cy="102870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7A7B">
        <w:rPr>
          <w:rFonts w:ascii="Palatino Linotype" w:hAnsi="Palatino Linotype"/>
          <w:i/>
          <w:noProof/>
          <w:sz w:val="22"/>
          <w:szCs w:val="22"/>
          <w:lang w:val="es-MX" w:eastAsia="es-MX"/>
        </w:rPr>
        <w:drawing>
          <wp:anchor distT="0" distB="0" distL="114300" distR="114300" simplePos="0" relativeHeight="251697152" behindDoc="1" locked="0" layoutInCell="1" allowOverlap="1" wp14:anchorId="2EA21253" wp14:editId="1AA5B75F">
            <wp:simplePos x="0" y="0"/>
            <wp:positionH relativeFrom="column">
              <wp:posOffset>1036955</wp:posOffset>
            </wp:positionH>
            <wp:positionV relativeFrom="paragraph">
              <wp:posOffset>1055370</wp:posOffset>
            </wp:positionV>
            <wp:extent cx="4676775" cy="3905250"/>
            <wp:effectExtent l="0" t="0" r="9525"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FE0197" w:rsidRPr="00FE0197">
        <w:rPr>
          <w:rFonts w:ascii="Palatino Linotype" w:hAnsi="Palatino Linotype"/>
          <w:i/>
          <w:sz w:val="22"/>
          <w:szCs w:val="22"/>
        </w:rPr>
        <w:t>Artículo 2.30.- Las disposiciones del presente capítulo establecen las acciones y mecanismos de participación de las autoridades estatales y municipales, así como de los sectores social y privado en la prevención y atención a las adicciones en la Entidad, y son complementarias a las disposiciones y programas federales en la materia que operan de conformidad con los acuerdos y convenios celebrados entre ambos órdenes de gobierno, con el objeto de:</w:t>
      </w:r>
    </w:p>
    <w:p w:rsidR="00FE0197" w:rsidRDefault="00FE0197" w:rsidP="00FE0197">
      <w:pPr>
        <w:widowControl w:val="0"/>
        <w:autoSpaceDE w:val="0"/>
        <w:autoSpaceDN w:val="0"/>
        <w:adjustRightInd w:val="0"/>
        <w:spacing w:after="240"/>
        <w:ind w:left="993"/>
        <w:jc w:val="both"/>
        <w:rPr>
          <w:rFonts w:ascii="Palatino Linotype" w:hAnsi="Palatino Linotype"/>
          <w:i/>
          <w:sz w:val="22"/>
          <w:szCs w:val="22"/>
        </w:rPr>
      </w:pPr>
      <w:r w:rsidRPr="00FE0197">
        <w:rPr>
          <w:rFonts w:ascii="Palatino Linotype" w:hAnsi="Palatino Linotype"/>
          <w:i/>
          <w:sz w:val="22"/>
          <w:szCs w:val="22"/>
        </w:rPr>
        <w:t>I. Coadyuvar en la prevención y atención a las adicciones en el Estado de México;</w:t>
      </w:r>
    </w:p>
    <w:p w:rsidR="00FE0197" w:rsidRPr="00FE0197" w:rsidRDefault="00FE0197" w:rsidP="00FE0197">
      <w:pPr>
        <w:widowControl w:val="0"/>
        <w:autoSpaceDE w:val="0"/>
        <w:autoSpaceDN w:val="0"/>
        <w:adjustRightInd w:val="0"/>
        <w:spacing w:after="240"/>
        <w:ind w:left="993"/>
        <w:jc w:val="both"/>
        <w:rPr>
          <w:rFonts w:ascii="Palatino Linotype" w:hAnsi="Palatino Linotype"/>
          <w:i/>
          <w:sz w:val="22"/>
          <w:szCs w:val="22"/>
        </w:rPr>
      </w:pPr>
      <w:r w:rsidRPr="00FE0197">
        <w:rPr>
          <w:rFonts w:ascii="Palatino Linotype" w:hAnsi="Palatino Linotype"/>
          <w:i/>
          <w:sz w:val="22"/>
          <w:szCs w:val="22"/>
        </w:rPr>
        <w:t>II. Preservar el derecho a la sana convivencia familiar, el desarrollo armónico de sus integrantes y el de esparcimiento saludable de las personas;</w:t>
      </w:r>
    </w:p>
    <w:p w:rsidR="00FE0197" w:rsidRPr="00FE0197" w:rsidRDefault="00FE0197" w:rsidP="00FE0197">
      <w:pPr>
        <w:widowControl w:val="0"/>
        <w:autoSpaceDE w:val="0"/>
        <w:autoSpaceDN w:val="0"/>
        <w:adjustRightInd w:val="0"/>
        <w:spacing w:after="240"/>
        <w:ind w:left="993"/>
        <w:jc w:val="both"/>
        <w:rPr>
          <w:rFonts w:ascii="Palatino Linotype" w:hAnsi="Palatino Linotype"/>
          <w:b/>
          <w:i/>
          <w:sz w:val="22"/>
          <w:szCs w:val="22"/>
          <w:u w:val="single"/>
        </w:rPr>
      </w:pPr>
      <w:r w:rsidRPr="00FE0197">
        <w:rPr>
          <w:rFonts w:ascii="Palatino Linotype" w:hAnsi="Palatino Linotype"/>
          <w:i/>
          <w:sz w:val="22"/>
          <w:szCs w:val="22"/>
        </w:rPr>
        <w:t xml:space="preserve">III. </w:t>
      </w:r>
      <w:r w:rsidRPr="00FE0197">
        <w:rPr>
          <w:rFonts w:ascii="Palatino Linotype" w:hAnsi="Palatino Linotype"/>
          <w:b/>
          <w:i/>
          <w:sz w:val="22"/>
          <w:szCs w:val="22"/>
          <w:u w:val="single"/>
        </w:rPr>
        <w:t>Implementar medidas y acciones que tiendan a prevenir, concientizar, reducir, erradicar y medir el consumo de sustancias que dañen, deterioren y pongan en riesgo la salud, la calidad y las expectativas de vida de las personas.</w:t>
      </w:r>
    </w:p>
    <w:p w:rsidR="00FE0197" w:rsidRDefault="00FE0197" w:rsidP="00FE0197">
      <w:pPr>
        <w:widowControl w:val="0"/>
        <w:autoSpaceDE w:val="0"/>
        <w:autoSpaceDN w:val="0"/>
        <w:adjustRightInd w:val="0"/>
        <w:spacing w:after="240"/>
        <w:ind w:left="993"/>
        <w:jc w:val="both"/>
        <w:rPr>
          <w:rFonts w:ascii="Palatino Linotype" w:hAnsi="Palatino Linotype"/>
          <w:i/>
          <w:sz w:val="22"/>
          <w:szCs w:val="22"/>
        </w:rPr>
      </w:pPr>
      <w:r w:rsidRPr="00FE0197">
        <w:rPr>
          <w:rFonts w:ascii="Palatino Linotype" w:hAnsi="Palatino Linotype"/>
          <w:i/>
          <w:sz w:val="22"/>
          <w:szCs w:val="22"/>
        </w:rPr>
        <w:t>IV. Fomentar en las familias, centros educativos, unidades económicas y organizaciones sociales, la corresponsabilidad social, como valor fundamental en la prevención y atención de las adicciones</w:t>
      </w:r>
      <w:r>
        <w:rPr>
          <w:rFonts w:ascii="Palatino Linotype" w:hAnsi="Palatino Linotype"/>
          <w:i/>
          <w:sz w:val="22"/>
          <w:szCs w:val="22"/>
        </w:rPr>
        <w:t>;</w:t>
      </w:r>
    </w:p>
    <w:p w:rsidR="00FE0197" w:rsidRPr="00FE0197" w:rsidRDefault="00FE0197" w:rsidP="00FE0197">
      <w:pPr>
        <w:widowControl w:val="0"/>
        <w:autoSpaceDE w:val="0"/>
        <w:autoSpaceDN w:val="0"/>
        <w:adjustRightInd w:val="0"/>
        <w:spacing w:after="240"/>
        <w:ind w:left="993"/>
        <w:jc w:val="both"/>
        <w:rPr>
          <w:rFonts w:ascii="Palatino Linotype" w:hAnsi="Palatino Linotype"/>
          <w:i/>
          <w:sz w:val="22"/>
          <w:szCs w:val="22"/>
        </w:rPr>
      </w:pPr>
      <w:r w:rsidRPr="00FE0197">
        <w:rPr>
          <w:rFonts w:ascii="Palatino Linotype" w:hAnsi="Palatino Linotype"/>
          <w:i/>
          <w:sz w:val="22"/>
          <w:szCs w:val="22"/>
        </w:rPr>
        <w:t>V. Delinear las políticas públicas que el Gobierno del Estado de México y los municipios realicen en</w:t>
      </w:r>
      <w:r>
        <w:rPr>
          <w:rFonts w:ascii="Palatino Linotype" w:hAnsi="Palatino Linotype"/>
          <w:i/>
          <w:sz w:val="22"/>
          <w:szCs w:val="22"/>
        </w:rPr>
        <w:t xml:space="preserve"> </w:t>
      </w:r>
      <w:r w:rsidRPr="00FE0197">
        <w:rPr>
          <w:rFonts w:ascii="Palatino Linotype" w:hAnsi="Palatino Linotype"/>
          <w:i/>
          <w:sz w:val="22"/>
          <w:szCs w:val="22"/>
        </w:rPr>
        <w:t>materia de prevención, tratamiento y control de las adicciones; y</w:t>
      </w:r>
    </w:p>
    <w:p w:rsidR="00FE0197" w:rsidRDefault="00FE0197" w:rsidP="00FE0197">
      <w:pPr>
        <w:widowControl w:val="0"/>
        <w:autoSpaceDE w:val="0"/>
        <w:autoSpaceDN w:val="0"/>
        <w:adjustRightInd w:val="0"/>
        <w:spacing w:after="240"/>
        <w:ind w:left="993"/>
        <w:jc w:val="both"/>
        <w:rPr>
          <w:rFonts w:ascii="Palatino Linotype" w:hAnsi="Palatino Linotype"/>
          <w:i/>
          <w:sz w:val="22"/>
          <w:szCs w:val="22"/>
        </w:rPr>
      </w:pPr>
      <w:r w:rsidRPr="00FE0197">
        <w:rPr>
          <w:rFonts w:ascii="Palatino Linotype" w:hAnsi="Palatino Linotype"/>
          <w:i/>
          <w:sz w:val="22"/>
          <w:szCs w:val="22"/>
        </w:rPr>
        <w:t>Artículo 2.33.- Las acciones y programas de prevención y atención de las adicciones, tendrán como</w:t>
      </w:r>
      <w:r>
        <w:rPr>
          <w:rFonts w:ascii="Palatino Linotype" w:hAnsi="Palatino Linotype"/>
          <w:i/>
          <w:sz w:val="22"/>
          <w:szCs w:val="22"/>
        </w:rPr>
        <w:t xml:space="preserve"> </w:t>
      </w:r>
      <w:r w:rsidRPr="00FE0197">
        <w:rPr>
          <w:rFonts w:ascii="Palatino Linotype" w:hAnsi="Palatino Linotype"/>
          <w:i/>
          <w:sz w:val="22"/>
          <w:szCs w:val="22"/>
        </w:rPr>
        <w:t>principios rectores para su diseño y ejecución, la integralidad, sustentabilidad, transversalidad,</w:t>
      </w:r>
      <w:r>
        <w:rPr>
          <w:rFonts w:ascii="Palatino Linotype" w:hAnsi="Palatino Linotype"/>
          <w:i/>
          <w:sz w:val="22"/>
          <w:szCs w:val="22"/>
        </w:rPr>
        <w:t xml:space="preserve"> </w:t>
      </w:r>
      <w:r w:rsidRPr="00FE0197">
        <w:rPr>
          <w:rFonts w:ascii="Palatino Linotype" w:hAnsi="Palatino Linotype"/>
          <w:i/>
          <w:sz w:val="22"/>
          <w:szCs w:val="22"/>
        </w:rPr>
        <w:t>corresponsabilidad, subsidiaridad, direccionalidad y eficacia, adecuándose a los Programas</w:t>
      </w:r>
      <w:r>
        <w:rPr>
          <w:rFonts w:ascii="Palatino Linotype" w:hAnsi="Palatino Linotype"/>
          <w:i/>
          <w:sz w:val="22"/>
          <w:szCs w:val="22"/>
        </w:rPr>
        <w:t xml:space="preserve"> </w:t>
      </w:r>
      <w:r w:rsidRPr="00FE0197">
        <w:rPr>
          <w:rFonts w:ascii="Palatino Linotype" w:hAnsi="Palatino Linotype"/>
          <w:i/>
          <w:sz w:val="22"/>
          <w:szCs w:val="22"/>
        </w:rPr>
        <w:t>Nacionales y Estatal respectivos.</w:t>
      </w:r>
      <w:r w:rsidRPr="00FE0197">
        <w:rPr>
          <w:rFonts w:ascii="Palatino Linotype" w:hAnsi="Palatino Linotype"/>
          <w:i/>
          <w:sz w:val="22"/>
          <w:szCs w:val="22"/>
        </w:rPr>
        <w:cr/>
      </w:r>
    </w:p>
    <w:p w:rsidR="00FE0197" w:rsidRDefault="00FE0197" w:rsidP="00FE0197">
      <w:pPr>
        <w:widowControl w:val="0"/>
        <w:autoSpaceDE w:val="0"/>
        <w:autoSpaceDN w:val="0"/>
        <w:adjustRightInd w:val="0"/>
        <w:spacing w:after="240"/>
        <w:ind w:left="993"/>
        <w:jc w:val="both"/>
        <w:rPr>
          <w:rFonts w:ascii="Palatino Linotype" w:hAnsi="Palatino Linotype"/>
          <w:i/>
          <w:sz w:val="22"/>
          <w:szCs w:val="22"/>
        </w:rPr>
      </w:pPr>
      <w:r w:rsidRPr="00FE0197">
        <w:rPr>
          <w:rFonts w:ascii="Palatino Linotype" w:hAnsi="Palatino Linotype"/>
          <w:i/>
          <w:sz w:val="22"/>
          <w:szCs w:val="22"/>
        </w:rPr>
        <w:t>Artículo 2.34.- La prevención y atención a las adicciones, se sujetará a lo siguiente:</w:t>
      </w:r>
    </w:p>
    <w:p w:rsidR="00FE0197" w:rsidRPr="00FE0197" w:rsidRDefault="00FE0197" w:rsidP="00FE0197">
      <w:pPr>
        <w:widowControl w:val="0"/>
        <w:autoSpaceDE w:val="0"/>
        <w:autoSpaceDN w:val="0"/>
        <w:adjustRightInd w:val="0"/>
        <w:spacing w:after="240"/>
        <w:ind w:left="993"/>
        <w:jc w:val="both"/>
        <w:rPr>
          <w:rFonts w:ascii="Palatino Linotype" w:hAnsi="Palatino Linotype"/>
          <w:i/>
          <w:sz w:val="22"/>
          <w:szCs w:val="22"/>
        </w:rPr>
      </w:pPr>
      <w:r w:rsidRPr="00FE0197">
        <w:rPr>
          <w:rFonts w:ascii="Palatino Linotype" w:hAnsi="Palatino Linotype"/>
          <w:i/>
          <w:sz w:val="22"/>
          <w:szCs w:val="22"/>
        </w:rPr>
        <w:t xml:space="preserve">I. </w:t>
      </w:r>
      <w:r w:rsidRPr="00FE0197">
        <w:rPr>
          <w:rFonts w:ascii="Palatino Linotype" w:hAnsi="Palatino Linotype"/>
          <w:b/>
          <w:i/>
          <w:sz w:val="22"/>
          <w:szCs w:val="22"/>
        </w:rPr>
        <w:t>El fomento de una cultura para la prevención y autoprotección de adicciones</w:t>
      </w:r>
      <w:r w:rsidRPr="00FE0197">
        <w:rPr>
          <w:rFonts w:ascii="Palatino Linotype" w:hAnsi="Palatino Linotype"/>
          <w:i/>
          <w:sz w:val="22"/>
          <w:szCs w:val="22"/>
        </w:rPr>
        <w:t>;</w:t>
      </w:r>
    </w:p>
    <w:p w:rsidR="00FE0197" w:rsidRPr="00FE0197" w:rsidRDefault="00FE0197" w:rsidP="00FE0197">
      <w:pPr>
        <w:widowControl w:val="0"/>
        <w:autoSpaceDE w:val="0"/>
        <w:autoSpaceDN w:val="0"/>
        <w:adjustRightInd w:val="0"/>
        <w:spacing w:after="240"/>
        <w:ind w:left="993"/>
        <w:jc w:val="both"/>
        <w:rPr>
          <w:rFonts w:ascii="Palatino Linotype" w:hAnsi="Palatino Linotype"/>
          <w:i/>
          <w:sz w:val="22"/>
          <w:szCs w:val="22"/>
        </w:rPr>
      </w:pPr>
      <w:r w:rsidRPr="00FE0197">
        <w:rPr>
          <w:rFonts w:ascii="Palatino Linotype" w:hAnsi="Palatino Linotype"/>
          <w:b/>
          <w:i/>
          <w:sz w:val="22"/>
          <w:szCs w:val="22"/>
        </w:rPr>
        <w:t>II. La atención de las causas que generan las adicciones, mediante el conocimiento sistematizado de los factores de riesgo y protección</w:t>
      </w:r>
      <w:r w:rsidRPr="00FE0197">
        <w:rPr>
          <w:rFonts w:ascii="Palatino Linotype" w:hAnsi="Palatino Linotype"/>
          <w:i/>
          <w:sz w:val="22"/>
          <w:szCs w:val="22"/>
        </w:rPr>
        <w:t>;</w:t>
      </w:r>
    </w:p>
    <w:p w:rsidR="00FE0197" w:rsidRPr="00FE0197" w:rsidRDefault="00FE0197" w:rsidP="00FE0197">
      <w:pPr>
        <w:widowControl w:val="0"/>
        <w:autoSpaceDE w:val="0"/>
        <w:autoSpaceDN w:val="0"/>
        <w:adjustRightInd w:val="0"/>
        <w:spacing w:after="240"/>
        <w:ind w:left="993"/>
        <w:jc w:val="both"/>
        <w:rPr>
          <w:rFonts w:ascii="Palatino Linotype" w:hAnsi="Palatino Linotype"/>
          <w:i/>
          <w:sz w:val="22"/>
          <w:szCs w:val="22"/>
        </w:rPr>
      </w:pPr>
      <w:r w:rsidRPr="00FE0197">
        <w:rPr>
          <w:rFonts w:ascii="Palatino Linotype" w:hAnsi="Palatino Linotype"/>
          <w:i/>
          <w:sz w:val="22"/>
          <w:szCs w:val="22"/>
        </w:rPr>
        <w:t>III. El desarrollo de un programa integral de fomento de valores sociales, culturales y cívicos,</w:t>
      </w:r>
      <w:r>
        <w:rPr>
          <w:rFonts w:ascii="Palatino Linotype" w:hAnsi="Palatino Linotype"/>
          <w:i/>
          <w:sz w:val="22"/>
          <w:szCs w:val="22"/>
        </w:rPr>
        <w:t xml:space="preserve"> </w:t>
      </w:r>
      <w:r w:rsidRPr="00FE0197">
        <w:rPr>
          <w:rFonts w:ascii="Palatino Linotype" w:hAnsi="Palatino Linotype"/>
          <w:i/>
          <w:sz w:val="22"/>
          <w:szCs w:val="22"/>
        </w:rPr>
        <w:t>mediante una labor permanente de corte formativa e informativa;</w:t>
      </w:r>
    </w:p>
    <w:p w:rsidR="00FE0197" w:rsidRPr="00FE0197" w:rsidRDefault="00FE0197" w:rsidP="00FE0197">
      <w:pPr>
        <w:widowControl w:val="0"/>
        <w:autoSpaceDE w:val="0"/>
        <w:autoSpaceDN w:val="0"/>
        <w:adjustRightInd w:val="0"/>
        <w:spacing w:after="240"/>
        <w:ind w:left="993"/>
        <w:jc w:val="both"/>
        <w:rPr>
          <w:rFonts w:ascii="Palatino Linotype" w:hAnsi="Palatino Linotype"/>
          <w:i/>
          <w:sz w:val="22"/>
          <w:szCs w:val="22"/>
        </w:rPr>
      </w:pPr>
      <w:r w:rsidRPr="00FE0197">
        <w:rPr>
          <w:rFonts w:ascii="Palatino Linotype" w:hAnsi="Palatino Linotype"/>
          <w:i/>
          <w:sz w:val="22"/>
          <w:szCs w:val="22"/>
        </w:rPr>
        <w:t xml:space="preserve">IV. </w:t>
      </w:r>
      <w:r w:rsidRPr="00FE0197">
        <w:rPr>
          <w:rFonts w:ascii="Palatino Linotype" w:hAnsi="Palatino Linotype"/>
          <w:b/>
          <w:i/>
          <w:sz w:val="22"/>
          <w:szCs w:val="22"/>
        </w:rPr>
        <w:t>La promoción de la participación comunitaria, en la prevención de las causas y condiciones que inciden en el consumo de drogas, bebidas alcohólicas y tabaco; y</w:t>
      </w:r>
    </w:p>
    <w:p w:rsidR="00FE0197" w:rsidRDefault="00FE0197" w:rsidP="00FE0197">
      <w:pPr>
        <w:widowControl w:val="0"/>
        <w:autoSpaceDE w:val="0"/>
        <w:autoSpaceDN w:val="0"/>
        <w:adjustRightInd w:val="0"/>
        <w:spacing w:after="240"/>
        <w:ind w:left="993"/>
        <w:jc w:val="both"/>
        <w:rPr>
          <w:rFonts w:ascii="Palatino Linotype" w:hAnsi="Palatino Linotype"/>
          <w:i/>
          <w:sz w:val="22"/>
          <w:szCs w:val="22"/>
        </w:rPr>
      </w:pPr>
      <w:r w:rsidRPr="00FE0197">
        <w:rPr>
          <w:rFonts w:ascii="Palatino Linotype" w:hAnsi="Palatino Linotype"/>
          <w:i/>
          <w:sz w:val="22"/>
          <w:szCs w:val="22"/>
        </w:rPr>
        <w:t>V. El tratamiento, rehabilitación y reinserción social de los adictos, mediante el establecimiento de</w:t>
      </w:r>
      <w:r>
        <w:rPr>
          <w:rFonts w:ascii="Palatino Linotype" w:hAnsi="Palatino Linotype"/>
          <w:i/>
          <w:sz w:val="22"/>
          <w:szCs w:val="22"/>
        </w:rPr>
        <w:t xml:space="preserve"> </w:t>
      </w:r>
      <w:r w:rsidRPr="00FE0197">
        <w:rPr>
          <w:rFonts w:ascii="Palatino Linotype" w:hAnsi="Palatino Linotype"/>
          <w:i/>
          <w:sz w:val="22"/>
          <w:szCs w:val="22"/>
        </w:rPr>
        <w:t>centros especializados, públicos y privados, los cuales deberán apegarse a las directrices de la Ley</w:t>
      </w:r>
      <w:r>
        <w:rPr>
          <w:rFonts w:ascii="Palatino Linotype" w:hAnsi="Palatino Linotype"/>
          <w:i/>
          <w:sz w:val="22"/>
          <w:szCs w:val="22"/>
        </w:rPr>
        <w:t xml:space="preserve"> </w:t>
      </w:r>
      <w:r w:rsidRPr="00FE0197">
        <w:rPr>
          <w:rFonts w:ascii="Palatino Linotype" w:hAnsi="Palatino Linotype"/>
          <w:i/>
          <w:sz w:val="22"/>
          <w:szCs w:val="22"/>
        </w:rPr>
        <w:lastRenderedPageBreak/>
        <w:t>General de Salud y la Norma Oficial Mexicana.</w:t>
      </w:r>
      <w:r w:rsidRPr="00FE0197">
        <w:rPr>
          <w:rFonts w:ascii="Palatino Linotype" w:hAnsi="Palatino Linotype"/>
          <w:i/>
          <w:sz w:val="22"/>
          <w:szCs w:val="22"/>
        </w:rPr>
        <w:cr/>
      </w:r>
    </w:p>
    <w:p w:rsidR="00FE0197" w:rsidRDefault="00FE0197" w:rsidP="00FE0197">
      <w:pPr>
        <w:widowControl w:val="0"/>
        <w:autoSpaceDE w:val="0"/>
        <w:autoSpaceDN w:val="0"/>
        <w:adjustRightInd w:val="0"/>
        <w:spacing w:after="240"/>
        <w:ind w:left="993"/>
        <w:jc w:val="both"/>
        <w:rPr>
          <w:rFonts w:ascii="Palatino Linotype" w:hAnsi="Palatino Linotype"/>
          <w:i/>
          <w:sz w:val="22"/>
          <w:szCs w:val="22"/>
        </w:rPr>
      </w:pPr>
      <w:r w:rsidRPr="00FE0197">
        <w:rPr>
          <w:rFonts w:ascii="Palatino Linotype" w:hAnsi="Palatino Linotype"/>
          <w:i/>
          <w:sz w:val="22"/>
          <w:szCs w:val="22"/>
        </w:rPr>
        <w:t>Artículo 2.35.- La Secretaría de Salud a través del Instituto Mexiquense Contra las Adicciones, con</w:t>
      </w:r>
      <w:r>
        <w:rPr>
          <w:rFonts w:ascii="Palatino Linotype" w:hAnsi="Palatino Linotype"/>
          <w:i/>
          <w:sz w:val="22"/>
          <w:szCs w:val="22"/>
        </w:rPr>
        <w:t xml:space="preserve"> </w:t>
      </w:r>
      <w:r w:rsidRPr="00FE0197">
        <w:rPr>
          <w:rFonts w:ascii="Palatino Linotype" w:hAnsi="Palatino Linotype"/>
          <w:i/>
          <w:sz w:val="22"/>
          <w:szCs w:val="22"/>
        </w:rPr>
        <w:t>la participación de las dependencias y organismos auxiliares de la administración pública, de los</w:t>
      </w:r>
      <w:r>
        <w:rPr>
          <w:rFonts w:ascii="Palatino Linotype" w:hAnsi="Palatino Linotype"/>
          <w:i/>
          <w:sz w:val="22"/>
          <w:szCs w:val="22"/>
        </w:rPr>
        <w:t xml:space="preserve"> </w:t>
      </w:r>
      <w:r w:rsidRPr="00FE0197">
        <w:rPr>
          <w:rFonts w:ascii="Palatino Linotype" w:hAnsi="Palatino Linotype"/>
          <w:i/>
          <w:sz w:val="22"/>
          <w:szCs w:val="22"/>
        </w:rPr>
        <w:t>sectores social y privado, en especial del Consejo de Participación Social de la Educación, elaborará el</w:t>
      </w:r>
      <w:r>
        <w:rPr>
          <w:rFonts w:ascii="Palatino Linotype" w:hAnsi="Palatino Linotype"/>
          <w:i/>
          <w:sz w:val="22"/>
          <w:szCs w:val="22"/>
        </w:rPr>
        <w:t xml:space="preserve"> </w:t>
      </w:r>
      <w:r w:rsidRPr="00FE0197">
        <w:rPr>
          <w:rFonts w:ascii="Palatino Linotype" w:hAnsi="Palatino Linotype"/>
          <w:i/>
          <w:sz w:val="22"/>
          <w:szCs w:val="22"/>
        </w:rPr>
        <w:t>programa respectivo para establecer acciones contra las adicciones; dicho programa será evaluado</w:t>
      </w:r>
      <w:r>
        <w:rPr>
          <w:rFonts w:ascii="Palatino Linotype" w:hAnsi="Palatino Linotype"/>
          <w:i/>
          <w:sz w:val="22"/>
          <w:szCs w:val="22"/>
        </w:rPr>
        <w:t xml:space="preserve"> </w:t>
      </w:r>
      <w:r w:rsidRPr="00FE0197">
        <w:rPr>
          <w:rFonts w:ascii="Palatino Linotype" w:hAnsi="Palatino Linotype"/>
          <w:i/>
          <w:sz w:val="22"/>
          <w:szCs w:val="22"/>
        </w:rPr>
        <w:t>anualmente.</w:t>
      </w:r>
    </w:p>
    <w:p w:rsidR="0021277D" w:rsidRDefault="0021277D" w:rsidP="00FE0197">
      <w:pPr>
        <w:widowControl w:val="0"/>
        <w:autoSpaceDE w:val="0"/>
        <w:autoSpaceDN w:val="0"/>
        <w:adjustRightInd w:val="0"/>
        <w:spacing w:after="240"/>
        <w:ind w:left="993"/>
        <w:jc w:val="both"/>
        <w:rPr>
          <w:rFonts w:ascii="Palatino Linotype" w:hAnsi="Palatino Linotype"/>
          <w:i/>
          <w:sz w:val="22"/>
          <w:szCs w:val="22"/>
        </w:rPr>
      </w:pPr>
    </w:p>
    <w:p w:rsidR="0021277D" w:rsidRDefault="0021277D" w:rsidP="00FE0197">
      <w:pPr>
        <w:widowControl w:val="0"/>
        <w:autoSpaceDE w:val="0"/>
        <w:autoSpaceDN w:val="0"/>
        <w:adjustRightInd w:val="0"/>
        <w:spacing w:after="240"/>
        <w:ind w:left="993"/>
        <w:jc w:val="both"/>
        <w:rPr>
          <w:rFonts w:ascii="Palatino Linotype" w:hAnsi="Palatino Linotype"/>
          <w:i/>
          <w:sz w:val="22"/>
          <w:szCs w:val="22"/>
        </w:rPr>
      </w:pPr>
      <w:r w:rsidRPr="0021277D">
        <w:rPr>
          <w:rFonts w:ascii="Palatino Linotype" w:hAnsi="Palatino Linotype"/>
          <w:i/>
          <w:sz w:val="22"/>
          <w:szCs w:val="22"/>
        </w:rPr>
        <w:t>Artículo 2.38.- Son Autoridades encargadas de la aplicación del presente capítulo:</w:t>
      </w:r>
      <w:r w:rsidRPr="0021277D">
        <w:rPr>
          <w:rFonts w:ascii="Palatino Linotype" w:hAnsi="Palatino Linotype"/>
          <w:i/>
          <w:sz w:val="22"/>
          <w:szCs w:val="22"/>
        </w:rPr>
        <w:cr/>
      </w:r>
      <w:r>
        <w:rPr>
          <w:rFonts w:ascii="Palatino Linotype" w:hAnsi="Palatino Linotype"/>
          <w:i/>
          <w:sz w:val="22"/>
          <w:szCs w:val="22"/>
        </w:rPr>
        <w:t>…</w:t>
      </w:r>
    </w:p>
    <w:p w:rsidR="0021277D" w:rsidRDefault="0021277D" w:rsidP="00FE0197">
      <w:pPr>
        <w:widowControl w:val="0"/>
        <w:autoSpaceDE w:val="0"/>
        <w:autoSpaceDN w:val="0"/>
        <w:adjustRightInd w:val="0"/>
        <w:spacing w:after="240"/>
        <w:ind w:left="993"/>
        <w:jc w:val="both"/>
        <w:rPr>
          <w:rFonts w:ascii="Palatino Linotype" w:hAnsi="Palatino Linotype"/>
          <w:i/>
          <w:sz w:val="22"/>
          <w:szCs w:val="22"/>
        </w:rPr>
      </w:pPr>
      <w:r w:rsidRPr="0021277D">
        <w:rPr>
          <w:rFonts w:ascii="Palatino Linotype" w:hAnsi="Palatino Linotype"/>
          <w:i/>
          <w:sz w:val="22"/>
          <w:szCs w:val="22"/>
        </w:rPr>
        <w:t>VIII. Los ayuntamientos del Estado de México, dentro del ámbito de su competencia; y</w:t>
      </w:r>
    </w:p>
    <w:p w:rsidR="0021277D" w:rsidRDefault="0021277D" w:rsidP="00FE0197">
      <w:pPr>
        <w:widowControl w:val="0"/>
        <w:autoSpaceDE w:val="0"/>
        <w:autoSpaceDN w:val="0"/>
        <w:adjustRightInd w:val="0"/>
        <w:spacing w:after="240"/>
        <w:ind w:left="993"/>
        <w:jc w:val="both"/>
        <w:rPr>
          <w:rFonts w:ascii="Palatino Linotype" w:hAnsi="Palatino Linotype"/>
          <w:i/>
          <w:sz w:val="22"/>
          <w:szCs w:val="22"/>
        </w:rPr>
      </w:pPr>
      <w:r>
        <w:rPr>
          <w:rFonts w:ascii="Palatino Linotype" w:hAnsi="Palatino Linotype"/>
          <w:i/>
          <w:sz w:val="22"/>
          <w:szCs w:val="22"/>
        </w:rPr>
        <w:t>…</w:t>
      </w:r>
    </w:p>
    <w:p w:rsidR="0021277D" w:rsidRDefault="0071772D" w:rsidP="0071772D">
      <w:pPr>
        <w:widowControl w:val="0"/>
        <w:autoSpaceDE w:val="0"/>
        <w:autoSpaceDN w:val="0"/>
        <w:adjustRightInd w:val="0"/>
        <w:spacing w:after="240"/>
        <w:ind w:left="993"/>
        <w:jc w:val="both"/>
        <w:rPr>
          <w:rFonts w:ascii="Palatino Linotype" w:hAnsi="Palatino Linotype"/>
          <w:i/>
          <w:sz w:val="22"/>
          <w:szCs w:val="22"/>
        </w:rPr>
      </w:pPr>
      <w:r w:rsidRPr="0071772D">
        <w:rPr>
          <w:rFonts w:ascii="Palatino Linotype" w:hAnsi="Palatino Linotype"/>
          <w:i/>
          <w:sz w:val="22"/>
          <w:szCs w:val="22"/>
        </w:rPr>
        <w:t>Artículo 2.45.- En materia de prevención y atención a las adicciones, los municipios del Estado</w:t>
      </w:r>
      <w:r>
        <w:rPr>
          <w:rFonts w:ascii="Palatino Linotype" w:hAnsi="Palatino Linotype"/>
          <w:i/>
          <w:sz w:val="22"/>
          <w:szCs w:val="22"/>
        </w:rPr>
        <w:t xml:space="preserve"> </w:t>
      </w:r>
      <w:r w:rsidRPr="0071772D">
        <w:rPr>
          <w:rFonts w:ascii="Palatino Linotype" w:hAnsi="Palatino Linotype"/>
          <w:i/>
          <w:sz w:val="22"/>
          <w:szCs w:val="22"/>
        </w:rPr>
        <w:t>de México tendrán las atribuciones siguientes</w:t>
      </w:r>
      <w:r>
        <w:rPr>
          <w:rFonts w:ascii="Palatino Linotype" w:hAnsi="Palatino Linotype"/>
          <w:i/>
          <w:sz w:val="22"/>
          <w:szCs w:val="22"/>
        </w:rPr>
        <w:t>:</w:t>
      </w:r>
    </w:p>
    <w:p w:rsidR="0071772D" w:rsidRPr="0071772D" w:rsidRDefault="0071772D" w:rsidP="0071772D">
      <w:pPr>
        <w:widowControl w:val="0"/>
        <w:autoSpaceDE w:val="0"/>
        <w:autoSpaceDN w:val="0"/>
        <w:adjustRightInd w:val="0"/>
        <w:spacing w:after="240"/>
        <w:ind w:left="993"/>
        <w:jc w:val="both"/>
        <w:rPr>
          <w:rFonts w:ascii="Palatino Linotype" w:hAnsi="Palatino Linotype"/>
          <w:i/>
          <w:sz w:val="6"/>
          <w:szCs w:val="22"/>
        </w:rPr>
      </w:pPr>
      <w:r w:rsidRPr="0071772D">
        <w:rPr>
          <w:rFonts w:ascii="Palatino Linotype" w:hAnsi="Palatino Linotype"/>
          <w:i/>
          <w:sz w:val="22"/>
          <w:szCs w:val="22"/>
        </w:rPr>
        <w:t>I. Realizar acciones que tiendan a la prevención del consumo de sustancias psicoactivas, en</w:t>
      </w:r>
      <w:r>
        <w:rPr>
          <w:rFonts w:ascii="Palatino Linotype" w:hAnsi="Palatino Linotype"/>
          <w:i/>
          <w:sz w:val="22"/>
          <w:szCs w:val="22"/>
        </w:rPr>
        <w:t xml:space="preserve"> </w:t>
      </w:r>
      <w:r w:rsidRPr="0071772D">
        <w:rPr>
          <w:rFonts w:ascii="Palatino Linotype" w:hAnsi="Palatino Linotype"/>
          <w:i/>
          <w:sz w:val="22"/>
          <w:szCs w:val="22"/>
        </w:rPr>
        <w:t>congruencia con los programas nacional y estatal;</w:t>
      </w:r>
      <w:r w:rsidRPr="0071772D">
        <w:rPr>
          <w:rFonts w:ascii="Palatino Linotype" w:hAnsi="Palatino Linotype"/>
          <w:i/>
          <w:sz w:val="22"/>
          <w:szCs w:val="22"/>
        </w:rPr>
        <w:cr/>
      </w:r>
    </w:p>
    <w:p w:rsidR="0071772D" w:rsidRPr="0071772D" w:rsidRDefault="0071772D" w:rsidP="0071772D">
      <w:pPr>
        <w:widowControl w:val="0"/>
        <w:autoSpaceDE w:val="0"/>
        <w:autoSpaceDN w:val="0"/>
        <w:adjustRightInd w:val="0"/>
        <w:spacing w:after="240"/>
        <w:ind w:left="993"/>
        <w:jc w:val="both"/>
        <w:rPr>
          <w:rFonts w:ascii="Palatino Linotype" w:hAnsi="Palatino Linotype"/>
          <w:i/>
          <w:sz w:val="4"/>
          <w:szCs w:val="22"/>
        </w:rPr>
      </w:pPr>
      <w:r w:rsidRPr="0071772D">
        <w:rPr>
          <w:rFonts w:ascii="Palatino Linotype" w:hAnsi="Palatino Linotype"/>
          <w:i/>
          <w:sz w:val="22"/>
          <w:szCs w:val="22"/>
        </w:rPr>
        <w:t xml:space="preserve">II. </w:t>
      </w:r>
      <w:r w:rsidRPr="0071772D">
        <w:rPr>
          <w:rFonts w:ascii="Palatino Linotype" w:hAnsi="Palatino Linotype"/>
          <w:b/>
          <w:i/>
          <w:sz w:val="22"/>
          <w:szCs w:val="22"/>
          <w:u w:val="single"/>
        </w:rPr>
        <w:t>Coadyuvar a través de las corporaciones</w:t>
      </w:r>
      <w:r w:rsidRPr="0071772D">
        <w:rPr>
          <w:rFonts w:ascii="Palatino Linotype" w:hAnsi="Palatino Linotype"/>
          <w:i/>
          <w:sz w:val="22"/>
          <w:szCs w:val="22"/>
        </w:rPr>
        <w:t xml:space="preserve"> de tránsito, protección y seguridad pública municipales,</w:t>
      </w:r>
      <w:r>
        <w:rPr>
          <w:rFonts w:ascii="Palatino Linotype" w:hAnsi="Palatino Linotype"/>
          <w:i/>
          <w:sz w:val="22"/>
          <w:szCs w:val="22"/>
        </w:rPr>
        <w:t xml:space="preserve"> </w:t>
      </w:r>
      <w:r w:rsidRPr="0071772D">
        <w:rPr>
          <w:rFonts w:ascii="Palatino Linotype" w:hAnsi="Palatino Linotype"/>
          <w:i/>
          <w:sz w:val="22"/>
          <w:szCs w:val="22"/>
        </w:rPr>
        <w:t xml:space="preserve">con las instituciones de seguridad pública estatales, en la </w:t>
      </w:r>
      <w:r w:rsidRPr="0071772D">
        <w:rPr>
          <w:rFonts w:ascii="Palatino Linotype" w:hAnsi="Palatino Linotype"/>
          <w:b/>
          <w:i/>
          <w:sz w:val="22"/>
          <w:szCs w:val="22"/>
          <w:u w:val="single"/>
        </w:rPr>
        <w:t>identificación de los lugares y sitios de distribución y venta de sustancias psicoactivas, para los efectos legales procedentes</w:t>
      </w:r>
      <w:r w:rsidRPr="0071772D">
        <w:rPr>
          <w:rFonts w:ascii="Palatino Linotype" w:hAnsi="Palatino Linotype"/>
          <w:i/>
          <w:sz w:val="22"/>
          <w:szCs w:val="22"/>
        </w:rPr>
        <w:t>;</w:t>
      </w:r>
      <w:r w:rsidRPr="0071772D">
        <w:rPr>
          <w:rFonts w:ascii="Palatino Linotype" w:hAnsi="Palatino Linotype"/>
          <w:i/>
          <w:sz w:val="22"/>
          <w:szCs w:val="22"/>
        </w:rPr>
        <w:cr/>
      </w:r>
    </w:p>
    <w:p w:rsidR="0071772D" w:rsidRPr="0071772D" w:rsidRDefault="0071772D" w:rsidP="0071772D">
      <w:pPr>
        <w:widowControl w:val="0"/>
        <w:autoSpaceDE w:val="0"/>
        <w:autoSpaceDN w:val="0"/>
        <w:adjustRightInd w:val="0"/>
        <w:spacing w:after="240"/>
        <w:ind w:left="993"/>
        <w:jc w:val="both"/>
        <w:rPr>
          <w:rFonts w:ascii="Palatino Linotype" w:hAnsi="Palatino Linotype"/>
          <w:i/>
          <w:sz w:val="2"/>
          <w:szCs w:val="22"/>
        </w:rPr>
      </w:pPr>
      <w:r w:rsidRPr="0071772D">
        <w:rPr>
          <w:rFonts w:ascii="Palatino Linotype" w:hAnsi="Palatino Linotype"/>
          <w:i/>
          <w:sz w:val="22"/>
          <w:szCs w:val="22"/>
        </w:rPr>
        <w:t>IV. Establecer programas preventivos de control del uso y abuso de sustancias psicoactivas, en la</w:t>
      </w:r>
      <w:r>
        <w:rPr>
          <w:rFonts w:ascii="Palatino Linotype" w:hAnsi="Palatino Linotype"/>
          <w:i/>
          <w:sz w:val="22"/>
          <w:szCs w:val="22"/>
        </w:rPr>
        <w:t xml:space="preserve"> </w:t>
      </w:r>
      <w:r w:rsidRPr="0071772D">
        <w:rPr>
          <w:rFonts w:ascii="Palatino Linotype" w:hAnsi="Palatino Linotype"/>
          <w:i/>
          <w:sz w:val="22"/>
          <w:szCs w:val="22"/>
        </w:rPr>
        <w:t>esfera de sus atribuciones, con elementos médico-científicos;</w:t>
      </w:r>
      <w:r w:rsidRPr="0071772D">
        <w:rPr>
          <w:rFonts w:ascii="Palatino Linotype" w:hAnsi="Palatino Linotype"/>
          <w:i/>
          <w:sz w:val="22"/>
          <w:szCs w:val="22"/>
        </w:rPr>
        <w:cr/>
      </w:r>
    </w:p>
    <w:p w:rsidR="0071772D" w:rsidRDefault="0071772D" w:rsidP="0071772D">
      <w:pPr>
        <w:widowControl w:val="0"/>
        <w:autoSpaceDE w:val="0"/>
        <w:autoSpaceDN w:val="0"/>
        <w:adjustRightInd w:val="0"/>
        <w:spacing w:after="240"/>
        <w:ind w:left="993"/>
        <w:jc w:val="both"/>
        <w:rPr>
          <w:rFonts w:ascii="Palatino Linotype" w:hAnsi="Palatino Linotype"/>
          <w:i/>
          <w:sz w:val="22"/>
          <w:szCs w:val="22"/>
        </w:rPr>
      </w:pPr>
      <w:r w:rsidRPr="0071772D">
        <w:rPr>
          <w:rFonts w:ascii="Palatino Linotype" w:hAnsi="Palatino Linotype"/>
          <w:i/>
          <w:sz w:val="22"/>
          <w:szCs w:val="22"/>
        </w:rPr>
        <w:t>IV Bis. Implementar y ejecutar medidas y programas permanentes, de forma aleatoria y sin previo</w:t>
      </w:r>
      <w:r>
        <w:rPr>
          <w:rFonts w:ascii="Palatino Linotype" w:hAnsi="Palatino Linotype"/>
          <w:i/>
          <w:sz w:val="22"/>
          <w:szCs w:val="22"/>
        </w:rPr>
        <w:t xml:space="preserve"> </w:t>
      </w:r>
      <w:r w:rsidRPr="0071772D">
        <w:rPr>
          <w:rFonts w:ascii="Palatino Linotype" w:hAnsi="Palatino Linotype"/>
          <w:i/>
          <w:sz w:val="22"/>
          <w:szCs w:val="22"/>
        </w:rPr>
        <w:t>aviso o necesidad de publicidad para combatir el alcoholismo, y cuando así cuenten con elementos</w:t>
      </w:r>
      <w:r>
        <w:rPr>
          <w:rFonts w:ascii="Palatino Linotype" w:hAnsi="Palatino Linotype"/>
          <w:i/>
          <w:sz w:val="22"/>
          <w:szCs w:val="22"/>
        </w:rPr>
        <w:t xml:space="preserve"> </w:t>
      </w:r>
      <w:r w:rsidRPr="0071772D">
        <w:rPr>
          <w:rFonts w:ascii="Palatino Linotype" w:hAnsi="Palatino Linotype"/>
          <w:i/>
          <w:sz w:val="22"/>
          <w:szCs w:val="22"/>
        </w:rPr>
        <w:t>médico-científicos, en el ámbito de su competencia, así mismo prevenir accidentes viales y</w:t>
      </w:r>
      <w:r>
        <w:rPr>
          <w:rFonts w:ascii="Palatino Linotype" w:hAnsi="Palatino Linotype"/>
          <w:i/>
          <w:sz w:val="22"/>
          <w:szCs w:val="22"/>
        </w:rPr>
        <w:t xml:space="preserve"> </w:t>
      </w:r>
      <w:r w:rsidRPr="0071772D">
        <w:rPr>
          <w:rFonts w:ascii="Palatino Linotype" w:hAnsi="Palatino Linotype"/>
          <w:i/>
          <w:sz w:val="22"/>
          <w:szCs w:val="22"/>
        </w:rPr>
        <w:t>salvaguardar la integridad física y bienes de los conductores, sus familias y de la comunidad en</w:t>
      </w:r>
      <w:r>
        <w:rPr>
          <w:rFonts w:ascii="Palatino Linotype" w:hAnsi="Palatino Linotype"/>
          <w:i/>
          <w:sz w:val="22"/>
          <w:szCs w:val="22"/>
        </w:rPr>
        <w:t xml:space="preserve"> </w:t>
      </w:r>
      <w:r w:rsidRPr="0071772D">
        <w:rPr>
          <w:rFonts w:ascii="Palatino Linotype" w:hAnsi="Palatino Linotype"/>
          <w:i/>
          <w:sz w:val="22"/>
          <w:szCs w:val="22"/>
        </w:rPr>
        <w:t>general;</w:t>
      </w:r>
    </w:p>
    <w:p w:rsidR="0071772D" w:rsidRDefault="0071772D" w:rsidP="0071772D">
      <w:pPr>
        <w:widowControl w:val="0"/>
        <w:autoSpaceDE w:val="0"/>
        <w:autoSpaceDN w:val="0"/>
        <w:adjustRightInd w:val="0"/>
        <w:spacing w:after="240"/>
        <w:ind w:left="993"/>
        <w:jc w:val="both"/>
        <w:rPr>
          <w:rFonts w:ascii="Palatino Linotype" w:hAnsi="Palatino Linotype"/>
          <w:b/>
          <w:i/>
          <w:sz w:val="22"/>
          <w:szCs w:val="22"/>
          <w:u w:val="single"/>
        </w:rPr>
      </w:pPr>
      <w:r w:rsidRPr="0071772D">
        <w:rPr>
          <w:b/>
          <w:u w:val="single"/>
        </w:rPr>
        <w:t xml:space="preserve"> </w:t>
      </w:r>
      <w:r w:rsidRPr="0071772D">
        <w:rPr>
          <w:rFonts w:ascii="Palatino Linotype" w:hAnsi="Palatino Linotype"/>
          <w:b/>
          <w:i/>
          <w:sz w:val="22"/>
          <w:szCs w:val="22"/>
          <w:u w:val="single"/>
        </w:rPr>
        <w:t>V. Conformar una red preventiva ciudadana para prevenir el uso y abuso de sustancias psicoactivas;</w:t>
      </w:r>
    </w:p>
    <w:p w:rsidR="0071772D" w:rsidRDefault="0071772D" w:rsidP="0071772D">
      <w:pPr>
        <w:widowControl w:val="0"/>
        <w:autoSpaceDE w:val="0"/>
        <w:autoSpaceDN w:val="0"/>
        <w:adjustRightInd w:val="0"/>
        <w:spacing w:after="240"/>
        <w:ind w:left="993"/>
        <w:jc w:val="both"/>
        <w:rPr>
          <w:rFonts w:ascii="Palatino Linotype" w:hAnsi="Palatino Linotype"/>
          <w:b/>
          <w:i/>
          <w:sz w:val="22"/>
          <w:szCs w:val="22"/>
          <w:u w:val="single"/>
        </w:rPr>
      </w:pPr>
      <w:r w:rsidRPr="0071772D">
        <w:rPr>
          <w:rFonts w:ascii="Palatino Linotype" w:hAnsi="Palatino Linotype"/>
          <w:b/>
          <w:i/>
          <w:sz w:val="22"/>
          <w:szCs w:val="22"/>
          <w:u w:val="single"/>
        </w:rPr>
        <w:t>VI. Realizar un diagnóstico sobre el estado que guarda el consumo de drogas a nivel municipal;</w:t>
      </w:r>
    </w:p>
    <w:p w:rsidR="00792C8A" w:rsidRPr="0071772D" w:rsidRDefault="00887A7B" w:rsidP="00792C8A">
      <w:pPr>
        <w:widowControl w:val="0"/>
        <w:autoSpaceDE w:val="0"/>
        <w:autoSpaceDN w:val="0"/>
        <w:adjustRightInd w:val="0"/>
        <w:spacing w:after="240"/>
        <w:ind w:left="993"/>
        <w:jc w:val="both"/>
        <w:rPr>
          <w:rFonts w:ascii="Palatino Linotype" w:hAnsi="Palatino Linotype"/>
          <w:b/>
          <w:i/>
          <w:sz w:val="22"/>
          <w:szCs w:val="22"/>
          <w:u w:val="single"/>
        </w:rPr>
      </w:pPr>
      <w:r w:rsidRPr="00887A7B">
        <w:rPr>
          <w:rFonts w:ascii="Palatino Linotype" w:hAnsi="Palatino Linotype"/>
          <w:b/>
          <w:i/>
          <w:noProof/>
          <w:sz w:val="22"/>
          <w:szCs w:val="22"/>
          <w:u w:val="single"/>
          <w:lang w:val="es-MX" w:eastAsia="es-MX"/>
        </w:rPr>
        <w:lastRenderedPageBreak/>
        <w:drawing>
          <wp:anchor distT="0" distB="0" distL="114300" distR="114300" simplePos="0" relativeHeight="251699200" behindDoc="1" locked="0" layoutInCell="1" allowOverlap="1" wp14:anchorId="3BDDECF0" wp14:editId="4BD7842F">
            <wp:simplePos x="0" y="0"/>
            <wp:positionH relativeFrom="column">
              <wp:posOffset>-66675</wp:posOffset>
            </wp:positionH>
            <wp:positionV relativeFrom="paragraph">
              <wp:posOffset>-1133475</wp:posOffset>
            </wp:positionV>
            <wp:extent cx="1695450" cy="1028700"/>
            <wp:effectExtent l="0" t="0" r="0"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92C8A" w:rsidRPr="00792C8A">
        <w:rPr>
          <w:rFonts w:ascii="Palatino Linotype" w:hAnsi="Palatino Linotype"/>
          <w:b/>
          <w:i/>
          <w:sz w:val="22"/>
          <w:szCs w:val="22"/>
          <w:u w:val="single"/>
        </w:rPr>
        <w:t>Artículo 2.46.- La Secretaría de Salud, por conducto del Instituto Mexiquense contra las Adicciones,</w:t>
      </w:r>
      <w:r w:rsidR="00792C8A">
        <w:rPr>
          <w:rFonts w:ascii="Palatino Linotype" w:hAnsi="Palatino Linotype"/>
          <w:b/>
          <w:i/>
          <w:sz w:val="22"/>
          <w:szCs w:val="22"/>
          <w:u w:val="single"/>
        </w:rPr>
        <w:t xml:space="preserve"> </w:t>
      </w:r>
      <w:r w:rsidR="00792C8A" w:rsidRPr="00792C8A">
        <w:rPr>
          <w:rFonts w:ascii="Palatino Linotype" w:hAnsi="Palatino Linotype"/>
          <w:b/>
          <w:i/>
          <w:sz w:val="22"/>
          <w:szCs w:val="22"/>
          <w:u w:val="single"/>
        </w:rPr>
        <w:t>implementará acciones conjuntas con los ayuntamientos para la prevención, el tratamiento y la</w:t>
      </w:r>
      <w:r w:rsidR="00792C8A">
        <w:rPr>
          <w:rFonts w:ascii="Palatino Linotype" w:hAnsi="Palatino Linotype"/>
          <w:b/>
          <w:i/>
          <w:sz w:val="22"/>
          <w:szCs w:val="22"/>
          <w:u w:val="single"/>
        </w:rPr>
        <w:t xml:space="preserve"> </w:t>
      </w:r>
      <w:r w:rsidR="00792C8A" w:rsidRPr="00792C8A">
        <w:rPr>
          <w:rFonts w:ascii="Palatino Linotype" w:hAnsi="Palatino Linotype"/>
          <w:b/>
          <w:i/>
          <w:sz w:val="22"/>
          <w:szCs w:val="22"/>
          <w:u w:val="single"/>
        </w:rPr>
        <w:t>rehabilitación de personas que sufren problemas de adicciones.</w:t>
      </w:r>
    </w:p>
    <w:p w:rsidR="0087479C" w:rsidRDefault="00887A7B" w:rsidP="00D051CB">
      <w:pPr>
        <w:widowControl w:val="0"/>
        <w:autoSpaceDE w:val="0"/>
        <w:autoSpaceDN w:val="0"/>
        <w:adjustRightInd w:val="0"/>
        <w:spacing w:after="240" w:line="360" w:lineRule="auto"/>
        <w:jc w:val="both"/>
      </w:pPr>
      <w:r w:rsidRPr="00887A7B">
        <w:rPr>
          <w:rFonts w:ascii="Palatino Linotype" w:hAnsi="Palatino Linotype"/>
          <w:b/>
          <w:i/>
          <w:noProof/>
          <w:sz w:val="22"/>
          <w:szCs w:val="22"/>
          <w:u w:val="single"/>
          <w:lang w:val="es-MX" w:eastAsia="es-MX"/>
        </w:rPr>
        <w:drawing>
          <wp:anchor distT="0" distB="0" distL="114300" distR="114300" simplePos="0" relativeHeight="251700224" behindDoc="1" locked="0" layoutInCell="1" allowOverlap="1" wp14:anchorId="1AAB1D7D" wp14:editId="31970958">
            <wp:simplePos x="0" y="0"/>
            <wp:positionH relativeFrom="column">
              <wp:posOffset>970280</wp:posOffset>
            </wp:positionH>
            <wp:positionV relativeFrom="paragraph">
              <wp:posOffset>346710</wp:posOffset>
            </wp:positionV>
            <wp:extent cx="4676775" cy="3905250"/>
            <wp:effectExtent l="0" t="0" r="9525"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2C8A" w:rsidRPr="00751F8E" w:rsidRDefault="00792C8A" w:rsidP="00D051CB">
      <w:pPr>
        <w:widowControl w:val="0"/>
        <w:autoSpaceDE w:val="0"/>
        <w:autoSpaceDN w:val="0"/>
        <w:adjustRightInd w:val="0"/>
        <w:spacing w:after="240" w:line="360" w:lineRule="auto"/>
        <w:jc w:val="both"/>
        <w:rPr>
          <w:highlight w:val="yellow"/>
        </w:rPr>
      </w:pPr>
      <w:r w:rsidRPr="00871AE9">
        <w:rPr>
          <w:rFonts w:ascii="Palatino Linotype" w:hAnsi="Palatino Linotype"/>
        </w:rPr>
        <w:t>De los preceptos legales insertos, se obtiene que las autoridades estatales y municipales, entre otros sectores, le tiene la atribución de implementar acciones y mecanismos tendentes a prevenir y dar aten</w:t>
      </w:r>
      <w:r w:rsidR="00871AE9">
        <w:rPr>
          <w:rFonts w:ascii="Palatino Linotype" w:hAnsi="Palatino Linotype"/>
        </w:rPr>
        <w:t>ción al tema de las adicciones.</w:t>
      </w:r>
    </w:p>
    <w:p w:rsidR="00792C8A" w:rsidRPr="009D10C4" w:rsidRDefault="00792C8A" w:rsidP="00D051CB">
      <w:pPr>
        <w:widowControl w:val="0"/>
        <w:autoSpaceDE w:val="0"/>
        <w:autoSpaceDN w:val="0"/>
        <w:adjustRightInd w:val="0"/>
        <w:spacing w:after="240" w:line="360" w:lineRule="auto"/>
        <w:jc w:val="both"/>
        <w:rPr>
          <w:rFonts w:ascii="Palatino Linotype" w:hAnsi="Palatino Linotype"/>
        </w:rPr>
      </w:pPr>
      <w:r w:rsidRPr="009D10C4">
        <w:rPr>
          <w:rFonts w:ascii="Palatino Linotype" w:hAnsi="Palatino Linotype"/>
        </w:rPr>
        <w:t>Luego, la prevención y atención a las adicciones, considera diversos aspectos, entre ellos: el fomento de una cultura para la prevención y autoprotección de adicciones; la atención de las causas que generan las adicciones, mediante el conocimiento sistematizado de los factores de riesgo y protección; el desarrollo de un programa integral de fomento de valores sociales, culturales y cívicos, mediante una labor permanente de corte formativa e informativa; la promoción de la participación comunitaria, en la prevención de las causas y condiciones que inciden en el consumo de drogas, bebidas alcohólicas y tabaco; así como el tratamiento, rehabilitación y reinserción social de los adictos.</w:t>
      </w:r>
    </w:p>
    <w:p w:rsidR="00792C8A" w:rsidRPr="009D10C4" w:rsidRDefault="00792C8A" w:rsidP="00D051CB">
      <w:pPr>
        <w:widowControl w:val="0"/>
        <w:autoSpaceDE w:val="0"/>
        <w:autoSpaceDN w:val="0"/>
        <w:adjustRightInd w:val="0"/>
        <w:spacing w:after="240" w:line="360" w:lineRule="auto"/>
        <w:jc w:val="both"/>
        <w:rPr>
          <w:rFonts w:ascii="Palatino Linotype" w:hAnsi="Palatino Linotype"/>
        </w:rPr>
      </w:pPr>
      <w:r w:rsidRPr="009D10C4">
        <w:rPr>
          <w:rFonts w:ascii="Palatino Linotype" w:hAnsi="Palatino Linotype"/>
        </w:rPr>
        <w:t>Luego, es de suma importancia destacar que materia de prevención y atención a las adicciones, los municipios tienen las siguientes atribuciones: realizar acciones que tiendan a la prevención del consumo de sustancias  psicoactivas,  en congruencia con los programas nacional y estatal; coadyuvar a través de las corporaciones de tránsito,  protección  y  seguridad  pública  municipales</w:t>
      </w:r>
      <w:r w:rsidR="009D10C4" w:rsidRPr="009D10C4">
        <w:rPr>
          <w:rFonts w:ascii="Palatino Linotype" w:hAnsi="Palatino Linotype"/>
        </w:rPr>
        <w:t>.</w:t>
      </w:r>
    </w:p>
    <w:p w:rsidR="00792C8A" w:rsidRPr="009D10C4" w:rsidRDefault="00792C8A" w:rsidP="00D051CB">
      <w:pPr>
        <w:widowControl w:val="0"/>
        <w:autoSpaceDE w:val="0"/>
        <w:autoSpaceDN w:val="0"/>
        <w:adjustRightInd w:val="0"/>
        <w:spacing w:after="240" w:line="360" w:lineRule="auto"/>
        <w:jc w:val="both"/>
        <w:rPr>
          <w:rFonts w:ascii="Palatino Linotype" w:hAnsi="Palatino Linotype"/>
        </w:rPr>
      </w:pPr>
      <w:r w:rsidRPr="00473B6E">
        <w:rPr>
          <w:rFonts w:ascii="Palatino Linotype" w:hAnsi="Palatino Linotype"/>
        </w:rPr>
        <w:t xml:space="preserve">De lo anterior, este Órgano Garante arriba a la plena convicción que los Ayuntamientos de esta entidad federativa, los asiste la facultad de contribuir activamente en la implementación de programas tendentes a prevenir, combatir y erradicar los problemas de adicción, atribución </w:t>
      </w:r>
      <w:r w:rsidRPr="00473B6E">
        <w:rPr>
          <w:rFonts w:ascii="Palatino Linotype" w:hAnsi="Palatino Linotype"/>
        </w:rPr>
        <w:lastRenderedPageBreak/>
        <w:t>que le asis</w:t>
      </w:r>
      <w:r w:rsidR="009D10C4" w:rsidRPr="00473B6E">
        <w:rPr>
          <w:rFonts w:ascii="Palatino Linotype" w:hAnsi="Palatino Linotype"/>
        </w:rPr>
        <w:t>te al Ayuntamiento de Ixtapaluca.</w:t>
      </w:r>
    </w:p>
    <w:p w:rsidR="00792C8A" w:rsidRDefault="00751F8E" w:rsidP="00B74073">
      <w:pPr>
        <w:widowControl w:val="0"/>
        <w:autoSpaceDE w:val="0"/>
        <w:autoSpaceDN w:val="0"/>
        <w:adjustRightInd w:val="0"/>
        <w:spacing w:after="240" w:line="360" w:lineRule="auto"/>
        <w:jc w:val="both"/>
        <w:rPr>
          <w:rFonts w:ascii="Palatino Linotype" w:hAnsi="Palatino Linotype"/>
        </w:rPr>
      </w:pPr>
      <w:r w:rsidRPr="00B74073">
        <w:rPr>
          <w:rFonts w:ascii="Palatino Linotype" w:hAnsi="Palatino Linotype"/>
        </w:rPr>
        <w:t xml:space="preserve">Por otro lado, </w:t>
      </w:r>
      <w:r w:rsidR="00B74073" w:rsidRPr="00B74073">
        <w:rPr>
          <w:rFonts w:ascii="Palatino Linotype" w:hAnsi="Palatino Linotype"/>
        </w:rPr>
        <w:t xml:space="preserve"> </w:t>
      </w:r>
      <w:r w:rsidR="00B74073" w:rsidRPr="00B74073">
        <w:rPr>
          <w:rFonts w:ascii="Palatino Linotype" w:hAnsi="Palatino Linotype"/>
          <w:b/>
          <w:u w:val="single"/>
        </w:rPr>
        <w:t xml:space="preserve">de acuerdo a </w:t>
      </w:r>
      <w:r w:rsidR="00B74073" w:rsidRPr="00B74073">
        <w:rPr>
          <w:rFonts w:ascii="Palatino Linotype" w:hAnsi="Palatino Linotype"/>
          <w:b/>
          <w:w w:val="105"/>
          <w:u w:val="single"/>
          <w:lang w:val="es-MX"/>
        </w:rPr>
        <w:t>los</w:t>
      </w:r>
      <w:r w:rsidR="00B74073" w:rsidRPr="00B74073">
        <w:rPr>
          <w:rFonts w:ascii="Palatino Linotype" w:hAnsi="Palatino Linotype"/>
          <w:b/>
          <w:spacing w:val="-24"/>
          <w:w w:val="105"/>
          <w:u w:val="single"/>
          <w:lang w:val="es-MX"/>
        </w:rPr>
        <w:t xml:space="preserve"> </w:t>
      </w:r>
      <w:r w:rsidR="00B74073" w:rsidRPr="00B74073">
        <w:rPr>
          <w:rFonts w:ascii="Palatino Linotype" w:hAnsi="Palatino Linotype"/>
          <w:b/>
          <w:w w:val="105"/>
          <w:u w:val="single"/>
          <w:lang w:val="es-MX"/>
        </w:rPr>
        <w:t>artículos</w:t>
      </w:r>
      <w:r w:rsidR="00B74073" w:rsidRPr="00B74073">
        <w:rPr>
          <w:rFonts w:ascii="Palatino Linotype" w:hAnsi="Palatino Linotype"/>
          <w:b/>
          <w:spacing w:val="-17"/>
          <w:w w:val="105"/>
          <w:u w:val="single"/>
          <w:lang w:val="es-MX"/>
        </w:rPr>
        <w:t xml:space="preserve"> </w:t>
      </w:r>
      <w:r w:rsidR="00B74073" w:rsidRPr="00B74073">
        <w:rPr>
          <w:rFonts w:ascii="Palatino Linotype" w:hAnsi="Palatino Linotype"/>
          <w:b/>
          <w:spacing w:val="-18"/>
          <w:w w:val="105"/>
          <w:u w:val="single"/>
          <w:lang w:val="es-MX"/>
        </w:rPr>
        <w:t>31,</w:t>
      </w:r>
      <w:r w:rsidR="00B74073" w:rsidRPr="00B74073">
        <w:rPr>
          <w:rFonts w:ascii="Palatino Linotype" w:hAnsi="Palatino Linotype"/>
          <w:b/>
          <w:spacing w:val="-35"/>
          <w:w w:val="105"/>
          <w:u w:val="single"/>
          <w:lang w:val="es-MX"/>
        </w:rPr>
        <w:t xml:space="preserve"> </w:t>
      </w:r>
      <w:r w:rsidR="00B74073" w:rsidRPr="00B74073">
        <w:rPr>
          <w:rFonts w:ascii="Palatino Linotype" w:hAnsi="Palatino Linotype"/>
          <w:b/>
          <w:w w:val="105"/>
          <w:u w:val="single"/>
          <w:lang w:val="es-MX"/>
        </w:rPr>
        <w:t>fracciones</w:t>
      </w:r>
      <w:r w:rsidR="00B74073" w:rsidRPr="00B74073">
        <w:rPr>
          <w:rFonts w:ascii="Palatino Linotype" w:hAnsi="Palatino Linotype"/>
          <w:b/>
          <w:spacing w:val="-12"/>
          <w:w w:val="105"/>
          <w:u w:val="single"/>
          <w:lang w:val="es-MX"/>
        </w:rPr>
        <w:t xml:space="preserve"> </w:t>
      </w:r>
      <w:r w:rsidR="00B74073" w:rsidRPr="00B74073">
        <w:rPr>
          <w:rFonts w:ascii="Palatino Linotype" w:hAnsi="Palatino Linotype"/>
          <w:b/>
          <w:w w:val="105"/>
          <w:u w:val="single"/>
          <w:lang w:val="es-MX"/>
        </w:rPr>
        <w:t>XXIV</w:t>
      </w:r>
      <w:r w:rsidR="00B74073" w:rsidRPr="00B74073">
        <w:rPr>
          <w:rFonts w:ascii="Palatino Linotype" w:hAnsi="Palatino Linotype"/>
          <w:b/>
          <w:spacing w:val="-17"/>
          <w:w w:val="105"/>
          <w:u w:val="single"/>
          <w:lang w:val="es-MX"/>
        </w:rPr>
        <w:t xml:space="preserve"> </w:t>
      </w:r>
      <w:r w:rsidR="00B74073" w:rsidRPr="00B74073">
        <w:rPr>
          <w:rFonts w:ascii="Palatino Linotype" w:hAnsi="Palatino Linotype"/>
          <w:b/>
          <w:w w:val="105"/>
          <w:u w:val="single"/>
          <w:lang w:val="es-MX"/>
        </w:rPr>
        <w:t>Bis,</w:t>
      </w:r>
      <w:r w:rsidR="00B74073" w:rsidRPr="00B74073">
        <w:rPr>
          <w:rFonts w:ascii="Palatino Linotype" w:hAnsi="Palatino Linotype"/>
          <w:b/>
          <w:spacing w:val="-21"/>
          <w:w w:val="105"/>
          <w:u w:val="single"/>
          <w:lang w:val="es-MX"/>
        </w:rPr>
        <w:t xml:space="preserve"> </w:t>
      </w:r>
      <w:r w:rsidR="00B74073" w:rsidRPr="00B74073">
        <w:rPr>
          <w:rFonts w:ascii="Palatino Linotype" w:hAnsi="Palatino Linotype"/>
          <w:b/>
          <w:w w:val="105"/>
          <w:u w:val="single"/>
          <w:lang w:val="es-MX"/>
        </w:rPr>
        <w:t>XXV</w:t>
      </w:r>
      <w:r w:rsidR="00B74073" w:rsidRPr="00B74073">
        <w:rPr>
          <w:rFonts w:ascii="Palatino Linotype" w:hAnsi="Palatino Linotype"/>
          <w:b/>
          <w:w w:val="88"/>
          <w:u w:val="single"/>
          <w:lang w:val="es-MX"/>
        </w:rPr>
        <w:t xml:space="preserve"> </w:t>
      </w:r>
      <w:r w:rsidR="00B74073" w:rsidRPr="00B74073">
        <w:rPr>
          <w:rFonts w:ascii="Palatino Linotype" w:hAnsi="Palatino Linotype"/>
          <w:b/>
          <w:w w:val="105"/>
          <w:u w:val="single"/>
          <w:lang w:val="es-MX"/>
        </w:rPr>
        <w:t>Bis de la Ley Orgánica Municipal del Estado de México</w:t>
      </w:r>
      <w:r w:rsidRPr="00B74073">
        <w:rPr>
          <w:rFonts w:ascii="Palatino Linotype" w:hAnsi="Palatino Linotype"/>
          <w:b/>
          <w:u w:val="single"/>
        </w:rPr>
        <w:t>, se obtiene que entre  las atribuciones de los ayuntamientos se encuentra la relativa a promover acciones y ejecutar programas sociales necesarios para la recuperación de espacios públicos, con el objeto de fortalecer la seguridad jurídica, mantenimiento, sostenibilidad, control y la apropiación social de éstos; del mismo modo que en la prevención y atención a las adicciones</w:t>
      </w:r>
      <w:r w:rsidRPr="00B74073">
        <w:rPr>
          <w:rFonts w:ascii="Palatino Linotype" w:hAnsi="Palatino Linotype"/>
        </w:rPr>
        <w:t>.</w:t>
      </w:r>
    </w:p>
    <w:p w:rsidR="0082764B" w:rsidRPr="00E17583" w:rsidRDefault="00E17583" w:rsidP="00B74073">
      <w:pPr>
        <w:widowControl w:val="0"/>
        <w:autoSpaceDE w:val="0"/>
        <w:autoSpaceDN w:val="0"/>
        <w:adjustRightInd w:val="0"/>
        <w:spacing w:after="240" w:line="360" w:lineRule="auto"/>
        <w:jc w:val="both"/>
        <w:rPr>
          <w:rFonts w:ascii="Palatino Linotype" w:hAnsi="Palatino Linotype"/>
        </w:rPr>
      </w:pPr>
      <w:r w:rsidRPr="00E17583">
        <w:rPr>
          <w:rFonts w:ascii="Palatino Linotype" w:hAnsi="Palatino Linotype"/>
        </w:rPr>
        <w:t>Finalmente</w:t>
      </w:r>
      <w:r w:rsidR="00A57186" w:rsidRPr="00E17583">
        <w:rPr>
          <w:rFonts w:ascii="Palatino Linotype" w:hAnsi="Palatino Linotype"/>
        </w:rPr>
        <w:t xml:space="preserve">, dentro del </w:t>
      </w:r>
      <w:r w:rsidRPr="00E17583">
        <w:rPr>
          <w:rFonts w:ascii="Palatino Linotype" w:hAnsi="Palatino Linotype"/>
        </w:rPr>
        <w:t>Reglamento</w:t>
      </w:r>
      <w:r w:rsidR="00A57186" w:rsidRPr="00E17583">
        <w:rPr>
          <w:rFonts w:ascii="Palatino Linotype" w:hAnsi="Palatino Linotype"/>
        </w:rPr>
        <w:t xml:space="preserve"> de la </w:t>
      </w:r>
      <w:r w:rsidRPr="00E17583">
        <w:rPr>
          <w:rFonts w:ascii="Palatino Linotype" w:hAnsi="Palatino Linotype"/>
        </w:rPr>
        <w:t>Dirección</w:t>
      </w:r>
      <w:r w:rsidR="00A57186" w:rsidRPr="00E17583">
        <w:rPr>
          <w:rFonts w:ascii="Palatino Linotype" w:hAnsi="Palatino Linotype"/>
        </w:rPr>
        <w:t xml:space="preserve"> de Salud del </w:t>
      </w:r>
      <w:r w:rsidRPr="00E17583">
        <w:rPr>
          <w:rFonts w:ascii="Palatino Linotype" w:hAnsi="Palatino Linotype"/>
        </w:rPr>
        <w:t>Municipio</w:t>
      </w:r>
      <w:r w:rsidR="00A57186" w:rsidRPr="00E17583">
        <w:rPr>
          <w:rFonts w:ascii="Palatino Linotype" w:hAnsi="Palatino Linotype"/>
        </w:rPr>
        <w:t xml:space="preserve"> de Ixtapaluca, se precisa  que </w:t>
      </w:r>
      <w:r>
        <w:rPr>
          <w:rFonts w:ascii="Palatino Linotype" w:hAnsi="Palatino Linotype"/>
        </w:rPr>
        <w:t xml:space="preserve">corresponde a </w:t>
      </w:r>
      <w:r>
        <w:rPr>
          <w:rFonts w:ascii="Palatino Linotype" w:hAnsi="Palatino Linotype"/>
          <w:lang w:val="es-MX"/>
        </w:rPr>
        <w:t xml:space="preserve">ésta </w:t>
      </w:r>
      <w:r w:rsidR="00A57186" w:rsidRPr="00E17583">
        <w:rPr>
          <w:rFonts w:ascii="Palatino Linotype" w:hAnsi="Palatino Linotype"/>
        </w:rPr>
        <w:t xml:space="preserve">como la dependencia encargada de planear, programar y coordinar, </w:t>
      </w:r>
      <w:r w:rsidRPr="00E17583">
        <w:rPr>
          <w:rFonts w:ascii="Palatino Linotype" w:hAnsi="Palatino Linotype"/>
        </w:rPr>
        <w:t>las</w:t>
      </w:r>
      <w:r w:rsidR="00A57186" w:rsidRPr="00E17583">
        <w:rPr>
          <w:rFonts w:ascii="Palatino Linotype" w:hAnsi="Palatino Linotype"/>
        </w:rPr>
        <w:t xml:space="preserve"> políticas </w:t>
      </w:r>
      <w:r w:rsidRPr="00E17583">
        <w:rPr>
          <w:rFonts w:ascii="Palatino Linotype" w:hAnsi="Palatino Linotype"/>
        </w:rPr>
        <w:t>públicas</w:t>
      </w:r>
      <w:r w:rsidR="00A57186" w:rsidRPr="00E17583">
        <w:rPr>
          <w:rFonts w:ascii="Palatino Linotype" w:hAnsi="Palatino Linotype"/>
        </w:rPr>
        <w:t xml:space="preserve">, que impulsen la salud </w:t>
      </w:r>
      <w:r w:rsidRPr="00E17583">
        <w:rPr>
          <w:rFonts w:ascii="Palatino Linotype" w:hAnsi="Palatino Linotype"/>
        </w:rPr>
        <w:t>pública</w:t>
      </w:r>
      <w:r w:rsidR="00A57186" w:rsidRPr="00E17583">
        <w:rPr>
          <w:rFonts w:ascii="Palatino Linotype" w:hAnsi="Palatino Linotype"/>
        </w:rPr>
        <w:t xml:space="preserve"> en el </w:t>
      </w:r>
      <w:r w:rsidRPr="00E17583">
        <w:rPr>
          <w:rFonts w:ascii="Palatino Linotype" w:hAnsi="Palatino Linotype"/>
        </w:rPr>
        <w:t>municipio</w:t>
      </w:r>
      <w:r w:rsidR="00A57186" w:rsidRPr="00E17583">
        <w:rPr>
          <w:rFonts w:ascii="Palatino Linotype" w:hAnsi="Palatino Linotype"/>
        </w:rPr>
        <w:t>.</w:t>
      </w:r>
    </w:p>
    <w:p w:rsidR="00A57186" w:rsidRPr="00E17583" w:rsidRDefault="00077A46" w:rsidP="00B74073">
      <w:pPr>
        <w:widowControl w:val="0"/>
        <w:autoSpaceDE w:val="0"/>
        <w:autoSpaceDN w:val="0"/>
        <w:adjustRightInd w:val="0"/>
        <w:spacing w:after="240" w:line="360" w:lineRule="auto"/>
        <w:jc w:val="both"/>
        <w:rPr>
          <w:rFonts w:ascii="Palatino Linotype" w:hAnsi="Palatino Linotype"/>
        </w:rPr>
      </w:pPr>
      <w:r w:rsidRPr="00E17583">
        <w:rPr>
          <w:rFonts w:ascii="Palatino Linotype" w:hAnsi="Palatino Linotype"/>
        </w:rPr>
        <w:t>Así</w:t>
      </w:r>
      <w:r w:rsidR="00A57186" w:rsidRPr="00E17583">
        <w:rPr>
          <w:rFonts w:ascii="Palatino Linotype" w:hAnsi="Palatino Linotype"/>
        </w:rPr>
        <w:t xml:space="preserve">, dentro de las atribuciones conferidas a dicha dirección le corresponde gestionar y coordinar programas, proyectos y acciones especiales para la prevención y </w:t>
      </w:r>
      <w:r w:rsidRPr="00E17583">
        <w:rPr>
          <w:rFonts w:ascii="Palatino Linotype" w:hAnsi="Palatino Linotype"/>
        </w:rPr>
        <w:t>combate</w:t>
      </w:r>
      <w:r w:rsidR="00A57186" w:rsidRPr="00E17583">
        <w:rPr>
          <w:rFonts w:ascii="Palatino Linotype" w:hAnsi="Palatino Linotype"/>
        </w:rPr>
        <w:t xml:space="preserve"> al alco</w:t>
      </w:r>
      <w:r>
        <w:rPr>
          <w:rFonts w:ascii="Palatino Linotype" w:hAnsi="Palatino Linotype"/>
        </w:rPr>
        <w:t>holismo, fármaco dependencia</w:t>
      </w:r>
      <w:r w:rsidR="00A57186" w:rsidRPr="00E17583">
        <w:rPr>
          <w:rFonts w:ascii="Palatino Linotype" w:hAnsi="Palatino Linotype"/>
        </w:rPr>
        <w:t xml:space="preserve">, </w:t>
      </w:r>
      <w:r w:rsidRPr="00E17583">
        <w:rPr>
          <w:rFonts w:ascii="Palatino Linotype" w:hAnsi="Palatino Linotype"/>
        </w:rPr>
        <w:t>tabaquismo</w:t>
      </w:r>
      <w:r w:rsidR="00A57186" w:rsidRPr="00E17583">
        <w:rPr>
          <w:rFonts w:ascii="Palatino Linotype" w:hAnsi="Palatino Linotype"/>
        </w:rPr>
        <w:t xml:space="preserve"> y otras adicciones que alteren  </w:t>
      </w:r>
      <w:r w:rsidRPr="00E17583">
        <w:rPr>
          <w:rFonts w:ascii="Palatino Linotype" w:hAnsi="Palatino Linotype"/>
        </w:rPr>
        <w:t>afecten</w:t>
      </w:r>
      <w:r w:rsidR="00A57186" w:rsidRPr="00E17583">
        <w:rPr>
          <w:rFonts w:ascii="Palatino Linotype" w:hAnsi="Palatino Linotype"/>
        </w:rPr>
        <w:t xml:space="preserve"> la unidad </w:t>
      </w:r>
      <w:r w:rsidRPr="00E17583">
        <w:rPr>
          <w:rFonts w:ascii="Palatino Linotype" w:hAnsi="Palatino Linotype"/>
        </w:rPr>
        <w:t>familiar</w:t>
      </w:r>
      <w:r w:rsidR="00A57186" w:rsidRPr="00E17583">
        <w:rPr>
          <w:rFonts w:ascii="Palatino Linotype" w:hAnsi="Palatino Linotype"/>
        </w:rPr>
        <w:t xml:space="preserve"> y la tranquilidad </w:t>
      </w:r>
      <w:r w:rsidRPr="00E17583">
        <w:rPr>
          <w:rFonts w:ascii="Palatino Linotype" w:hAnsi="Palatino Linotype"/>
        </w:rPr>
        <w:t>pública</w:t>
      </w:r>
      <w:r w:rsidR="00A57186" w:rsidRPr="00E17583">
        <w:rPr>
          <w:rFonts w:ascii="Palatino Linotype" w:hAnsi="Palatino Linotype"/>
        </w:rPr>
        <w:t xml:space="preserve">. </w:t>
      </w:r>
    </w:p>
    <w:p w:rsidR="00A57186" w:rsidRDefault="00A57186" w:rsidP="00A57186">
      <w:pPr>
        <w:widowControl w:val="0"/>
        <w:autoSpaceDE w:val="0"/>
        <w:autoSpaceDN w:val="0"/>
        <w:adjustRightInd w:val="0"/>
        <w:spacing w:after="240" w:line="360" w:lineRule="auto"/>
        <w:jc w:val="both"/>
        <w:rPr>
          <w:b/>
          <w:u w:val="single"/>
        </w:rPr>
      </w:pPr>
      <w:r w:rsidRPr="00E17583">
        <w:rPr>
          <w:rFonts w:ascii="Palatino Linotype" w:hAnsi="Palatino Linotype"/>
        </w:rPr>
        <w:t xml:space="preserve">Por otra parte, de esta normatividad se precisa que el </w:t>
      </w:r>
      <w:r w:rsidR="00E734DE" w:rsidRPr="00E17583">
        <w:rPr>
          <w:rFonts w:ascii="Palatino Linotype" w:hAnsi="Palatino Linotype"/>
        </w:rPr>
        <w:t>Sujeto</w:t>
      </w:r>
      <w:r w:rsidRPr="00E17583">
        <w:rPr>
          <w:rFonts w:ascii="Palatino Linotype" w:hAnsi="Palatino Linotype"/>
        </w:rPr>
        <w:t xml:space="preserve"> obligado con motivo del citado combate, por mandato legal </w:t>
      </w:r>
      <w:r w:rsidR="00E734DE">
        <w:rPr>
          <w:rFonts w:ascii="Palatino Linotype" w:hAnsi="Palatino Linotype"/>
        </w:rPr>
        <w:t>debió de constituir</w:t>
      </w:r>
      <w:r w:rsidRPr="00E17583">
        <w:rPr>
          <w:rFonts w:ascii="Palatino Linotype" w:hAnsi="Palatino Linotype"/>
        </w:rPr>
        <w:t xml:space="preserve"> el </w:t>
      </w:r>
      <w:r w:rsidRPr="00E734DE">
        <w:rPr>
          <w:rFonts w:ascii="Palatino Linotype" w:hAnsi="Palatino Linotype"/>
          <w:b/>
          <w:u w:val="single"/>
        </w:rPr>
        <w:t xml:space="preserve">Comité Municipal Contra las Adicciones, el cual tiene como </w:t>
      </w:r>
      <w:r w:rsidR="00E734DE" w:rsidRPr="00E734DE">
        <w:rPr>
          <w:rFonts w:ascii="Palatino Linotype" w:hAnsi="Palatino Linotype"/>
          <w:b/>
          <w:u w:val="single"/>
        </w:rPr>
        <w:t>objeto</w:t>
      </w:r>
      <w:r w:rsidRPr="00E734DE">
        <w:rPr>
          <w:rFonts w:ascii="Palatino Linotype" w:hAnsi="Palatino Linotype"/>
          <w:b/>
          <w:u w:val="single"/>
        </w:rPr>
        <w:t xml:space="preserve"> propiciar la coordinación permanente y efectiva para instrumentar </w:t>
      </w:r>
      <w:r w:rsidR="00E734DE" w:rsidRPr="00E734DE">
        <w:rPr>
          <w:rFonts w:ascii="Palatino Linotype" w:hAnsi="Palatino Linotype"/>
          <w:b/>
          <w:u w:val="single"/>
        </w:rPr>
        <w:t>políticas</w:t>
      </w:r>
      <w:r w:rsidRPr="00E734DE">
        <w:rPr>
          <w:rFonts w:ascii="Palatino Linotype" w:hAnsi="Palatino Linotype"/>
          <w:b/>
          <w:u w:val="single"/>
        </w:rPr>
        <w:t xml:space="preserve"> y acciones para prevenir, atender rehabilitación e </w:t>
      </w:r>
      <w:r w:rsidR="00E734DE" w:rsidRPr="00E734DE">
        <w:rPr>
          <w:rFonts w:ascii="Palatino Linotype" w:hAnsi="Palatino Linotype"/>
          <w:b/>
          <w:u w:val="single"/>
        </w:rPr>
        <w:t>investigar</w:t>
      </w:r>
      <w:r w:rsidRPr="00E734DE">
        <w:rPr>
          <w:rFonts w:ascii="Palatino Linotype" w:hAnsi="Palatino Linotype"/>
          <w:b/>
          <w:u w:val="single"/>
        </w:rPr>
        <w:t xml:space="preserve"> el fenómeno de las adiciones, coadyuvando en la solución de la </w:t>
      </w:r>
      <w:r w:rsidR="00E734DE" w:rsidRPr="00E734DE">
        <w:rPr>
          <w:rFonts w:ascii="Palatino Linotype" w:hAnsi="Palatino Linotype"/>
          <w:b/>
          <w:u w:val="single"/>
        </w:rPr>
        <w:t>problemática</w:t>
      </w:r>
      <w:r w:rsidRPr="00E734DE">
        <w:rPr>
          <w:rFonts w:ascii="Palatino Linotype" w:hAnsi="Palatino Linotype"/>
          <w:b/>
          <w:u w:val="single"/>
        </w:rPr>
        <w:t xml:space="preserve"> social y de salud, derivada del consumo de sustancias adictivas</w:t>
      </w:r>
      <w:r w:rsidRPr="00E734DE">
        <w:rPr>
          <w:b/>
          <w:u w:val="single"/>
        </w:rPr>
        <w:t xml:space="preserve">. </w:t>
      </w:r>
    </w:p>
    <w:p w:rsidR="00675099" w:rsidRDefault="00675099" w:rsidP="00A57186">
      <w:pPr>
        <w:widowControl w:val="0"/>
        <w:autoSpaceDE w:val="0"/>
        <w:autoSpaceDN w:val="0"/>
        <w:adjustRightInd w:val="0"/>
        <w:spacing w:after="240" w:line="360" w:lineRule="auto"/>
        <w:jc w:val="both"/>
        <w:rPr>
          <w:b/>
          <w:u w:val="single"/>
        </w:rPr>
      </w:pPr>
    </w:p>
    <w:p w:rsidR="00675099" w:rsidRDefault="00675099" w:rsidP="00A57186">
      <w:pPr>
        <w:widowControl w:val="0"/>
        <w:autoSpaceDE w:val="0"/>
        <w:autoSpaceDN w:val="0"/>
        <w:adjustRightInd w:val="0"/>
        <w:spacing w:after="240" w:line="360" w:lineRule="auto"/>
        <w:jc w:val="both"/>
        <w:rPr>
          <w:b/>
          <w:u w:val="single"/>
        </w:rPr>
      </w:pPr>
    </w:p>
    <w:p w:rsidR="00675099" w:rsidRPr="00675099" w:rsidRDefault="00887A7B" w:rsidP="00A57186">
      <w:pPr>
        <w:widowControl w:val="0"/>
        <w:autoSpaceDE w:val="0"/>
        <w:autoSpaceDN w:val="0"/>
        <w:adjustRightInd w:val="0"/>
        <w:spacing w:after="240" w:line="360" w:lineRule="auto"/>
        <w:jc w:val="both"/>
        <w:rPr>
          <w:rFonts w:ascii="Palatino Linotype" w:hAnsi="Palatino Linotype"/>
        </w:rPr>
      </w:pPr>
      <w:r w:rsidRPr="00887A7B">
        <w:rPr>
          <w:rFonts w:ascii="Palatino Linotype" w:hAnsi="Palatino Linotype"/>
          <w:noProof/>
          <w:lang w:val="es-MX" w:eastAsia="es-MX"/>
        </w:rPr>
        <w:lastRenderedPageBreak/>
        <w:drawing>
          <wp:anchor distT="0" distB="0" distL="114300" distR="114300" simplePos="0" relativeHeight="251702272" behindDoc="1" locked="0" layoutInCell="1" allowOverlap="1" wp14:anchorId="3D816620" wp14:editId="2837B2CB">
            <wp:simplePos x="0" y="0"/>
            <wp:positionH relativeFrom="column">
              <wp:posOffset>-76200</wp:posOffset>
            </wp:positionH>
            <wp:positionV relativeFrom="paragraph">
              <wp:posOffset>-1028700</wp:posOffset>
            </wp:positionV>
            <wp:extent cx="1695450" cy="1028700"/>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7A7B">
        <w:rPr>
          <w:rFonts w:ascii="Palatino Linotype" w:hAnsi="Palatino Linotype"/>
          <w:noProof/>
          <w:lang w:val="es-MX" w:eastAsia="es-MX"/>
        </w:rPr>
        <w:drawing>
          <wp:anchor distT="0" distB="0" distL="114300" distR="114300" simplePos="0" relativeHeight="251703296" behindDoc="1" locked="0" layoutInCell="1" allowOverlap="1" wp14:anchorId="2E2A95D9" wp14:editId="32C37482">
            <wp:simplePos x="0" y="0"/>
            <wp:positionH relativeFrom="column">
              <wp:posOffset>960755</wp:posOffset>
            </wp:positionH>
            <wp:positionV relativeFrom="paragraph">
              <wp:posOffset>1169670</wp:posOffset>
            </wp:positionV>
            <wp:extent cx="4676775" cy="3905250"/>
            <wp:effectExtent l="0" t="0" r="9525"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5099" w:rsidRPr="00675099">
        <w:rPr>
          <w:rFonts w:ascii="Palatino Linotype" w:hAnsi="Palatino Linotype"/>
        </w:rPr>
        <w:t xml:space="preserve">Además, el comité de Combate a las Adicciones, tiene las atribuciones de poder crear comisiones, subcomisiones y grupos de trabajo para el estudio, promoción, investigación y formulación de propuestas, que permitan coadyuvar en la operación y seguimiento de los programas de salud. </w:t>
      </w:r>
    </w:p>
    <w:p w:rsidR="00A90027" w:rsidRPr="00EB2147" w:rsidRDefault="00E734DE" w:rsidP="00A90027">
      <w:pPr>
        <w:widowControl w:val="0"/>
        <w:autoSpaceDE w:val="0"/>
        <w:autoSpaceDN w:val="0"/>
        <w:adjustRightInd w:val="0"/>
        <w:spacing w:after="240" w:line="360" w:lineRule="auto"/>
        <w:jc w:val="both"/>
        <w:rPr>
          <w:rFonts w:ascii="Palatino Linotype" w:hAnsi="Palatino Linotype"/>
        </w:rPr>
      </w:pPr>
      <w:r w:rsidRPr="00675099">
        <w:rPr>
          <w:rFonts w:ascii="Palatino Linotype" w:hAnsi="Palatino Linotype"/>
        </w:rPr>
        <w:t xml:space="preserve">Por lo tanto, contrario a lo manifestado por el </w:t>
      </w:r>
      <w:r w:rsidRPr="001D6434">
        <w:rPr>
          <w:rFonts w:ascii="Palatino Linotype" w:hAnsi="Palatino Linotype"/>
          <w:b/>
        </w:rPr>
        <w:t>Sujeto Obligado</w:t>
      </w:r>
      <w:r w:rsidRPr="00675099">
        <w:rPr>
          <w:rFonts w:ascii="Palatino Linotype" w:hAnsi="Palatino Linotype"/>
        </w:rPr>
        <w:t xml:space="preserve">, la </w:t>
      </w:r>
      <w:r w:rsidR="00675099" w:rsidRPr="00675099">
        <w:rPr>
          <w:rFonts w:ascii="Palatino Linotype" w:hAnsi="Palatino Linotype"/>
        </w:rPr>
        <w:t>creación</w:t>
      </w:r>
      <w:r w:rsidRPr="00675099">
        <w:rPr>
          <w:rFonts w:ascii="Palatino Linotype" w:hAnsi="Palatino Linotype"/>
        </w:rPr>
        <w:t xml:space="preserve"> del citado comité no </w:t>
      </w:r>
      <w:r w:rsidR="00675099" w:rsidRPr="00675099">
        <w:rPr>
          <w:rFonts w:ascii="Palatino Linotype" w:hAnsi="Palatino Linotype"/>
        </w:rPr>
        <w:t>forma</w:t>
      </w:r>
      <w:r w:rsidRPr="00675099">
        <w:rPr>
          <w:rFonts w:ascii="Palatino Linotype" w:hAnsi="Palatino Linotype"/>
        </w:rPr>
        <w:t xml:space="preserve"> parte de una estrategia, sino que éste es el órgano encargado de crear las </w:t>
      </w:r>
      <w:r w:rsidR="00675099" w:rsidRPr="00675099">
        <w:rPr>
          <w:rFonts w:ascii="Palatino Linotype" w:hAnsi="Palatino Linotype"/>
        </w:rPr>
        <w:t>directrices</w:t>
      </w:r>
      <w:r w:rsidRPr="00675099">
        <w:rPr>
          <w:rFonts w:ascii="Palatino Linotype" w:hAnsi="Palatino Linotype"/>
        </w:rPr>
        <w:t xml:space="preserve"> que en </w:t>
      </w:r>
      <w:r w:rsidR="00675099" w:rsidRPr="00675099">
        <w:rPr>
          <w:rFonts w:ascii="Palatino Linotype" w:hAnsi="Palatino Linotype"/>
        </w:rPr>
        <w:t>materia</w:t>
      </w:r>
      <w:r w:rsidRPr="00675099">
        <w:rPr>
          <w:rFonts w:ascii="Palatino Linotype" w:hAnsi="Palatino Linotype"/>
        </w:rPr>
        <w:t xml:space="preserve"> de  </w:t>
      </w:r>
      <w:r w:rsidR="00675099" w:rsidRPr="00675099">
        <w:rPr>
          <w:rFonts w:ascii="Palatino Linotype" w:hAnsi="Palatino Linotype"/>
        </w:rPr>
        <w:t>combate</w:t>
      </w:r>
      <w:r w:rsidRPr="00675099">
        <w:rPr>
          <w:rFonts w:ascii="Palatino Linotype" w:hAnsi="Palatino Linotype"/>
        </w:rPr>
        <w:t xml:space="preserve"> co</w:t>
      </w:r>
      <w:r w:rsidR="00675099">
        <w:rPr>
          <w:rFonts w:ascii="Palatino Linotype" w:hAnsi="Palatino Linotype"/>
        </w:rPr>
        <w:t xml:space="preserve">ntra las adicciones se presenten y sean ejecutadas por el </w:t>
      </w:r>
      <w:r w:rsidR="00675099" w:rsidRPr="001D6434">
        <w:rPr>
          <w:rFonts w:ascii="Palatino Linotype" w:hAnsi="Palatino Linotype"/>
          <w:b/>
        </w:rPr>
        <w:t>Sujeto Obligado</w:t>
      </w:r>
      <w:r w:rsidRPr="00675099">
        <w:rPr>
          <w:rFonts w:ascii="Palatino Linotype" w:hAnsi="Palatino Linotype"/>
        </w:rPr>
        <w:t xml:space="preserve"> dentro del territorio </w:t>
      </w:r>
      <w:r w:rsidR="00675099" w:rsidRPr="00675099">
        <w:rPr>
          <w:rFonts w:ascii="Palatino Linotype" w:hAnsi="Palatino Linotype"/>
        </w:rPr>
        <w:t>municipal</w:t>
      </w:r>
      <w:r w:rsidRPr="00675099">
        <w:rPr>
          <w:rFonts w:ascii="Palatino Linotype" w:hAnsi="Palatino Linotype"/>
        </w:rPr>
        <w:t xml:space="preserve">. </w:t>
      </w:r>
    </w:p>
    <w:p w:rsidR="00D051CB" w:rsidRPr="00EB2147" w:rsidRDefault="00A90027" w:rsidP="00A90027">
      <w:pPr>
        <w:widowControl w:val="0"/>
        <w:autoSpaceDE w:val="0"/>
        <w:autoSpaceDN w:val="0"/>
        <w:adjustRightInd w:val="0"/>
        <w:spacing w:after="240" w:line="360" w:lineRule="auto"/>
        <w:jc w:val="both"/>
        <w:rPr>
          <w:rFonts w:ascii="Palatino Linotype" w:hAnsi="Palatino Linotype"/>
          <w:lang w:eastAsia="es-MX"/>
        </w:rPr>
      </w:pPr>
      <w:r w:rsidRPr="00EB2147">
        <w:rPr>
          <w:rFonts w:ascii="Palatino Linotype" w:hAnsi="Palatino Linotype"/>
          <w:lang w:eastAsia="es-MX"/>
        </w:rPr>
        <w:t xml:space="preserve">Conforme a los argumentos expuestos, este Órgano Garante arriba a la plena convicción de que la información solicitada, constituye información pública, en virtud de que la posee y administra </w:t>
      </w:r>
      <w:r w:rsidR="001D6434">
        <w:rPr>
          <w:rFonts w:ascii="Palatino Linotype" w:hAnsi="Palatino Linotype"/>
          <w:lang w:eastAsia="es-MX"/>
        </w:rPr>
        <w:t>el</w:t>
      </w:r>
      <w:r w:rsidR="00EB2147" w:rsidRPr="00EB2147">
        <w:rPr>
          <w:rFonts w:ascii="Palatino Linotype" w:hAnsi="Palatino Linotype"/>
          <w:lang w:eastAsia="es-MX"/>
        </w:rPr>
        <w:t xml:space="preserve"> </w:t>
      </w:r>
      <w:r w:rsidR="00EB2147" w:rsidRPr="001D6434">
        <w:rPr>
          <w:rFonts w:ascii="Palatino Linotype" w:hAnsi="Palatino Linotype"/>
          <w:b/>
          <w:lang w:eastAsia="es-MX"/>
        </w:rPr>
        <w:t>Sujeto Obligado</w:t>
      </w:r>
      <w:r w:rsidR="00EB2147" w:rsidRPr="00EB2147">
        <w:rPr>
          <w:rFonts w:ascii="Palatino Linotype" w:hAnsi="Palatino Linotype"/>
          <w:lang w:eastAsia="es-MX"/>
        </w:rPr>
        <w:t xml:space="preserve"> </w:t>
      </w:r>
      <w:r w:rsidRPr="00EB2147">
        <w:rPr>
          <w:rFonts w:ascii="Palatino Linotype" w:hAnsi="Palatino Linotype"/>
          <w:lang w:eastAsia="es-MX"/>
        </w:rPr>
        <w:t xml:space="preserve">en el ejercicio de sus funciones de derecho público; por ende, se actualiza el supuesto jurídico  </w:t>
      </w:r>
      <w:r w:rsidR="00EB2147" w:rsidRPr="00EB2147">
        <w:rPr>
          <w:rFonts w:ascii="Palatino Linotype" w:hAnsi="Palatino Linotype"/>
          <w:lang w:eastAsia="es-MX"/>
        </w:rPr>
        <w:t xml:space="preserve">para la entrega de la información </w:t>
      </w:r>
      <w:r w:rsidR="00EB2147">
        <w:rPr>
          <w:rFonts w:ascii="Palatino Linotype" w:hAnsi="Palatino Linotype"/>
          <w:lang w:eastAsia="es-MX"/>
        </w:rPr>
        <w:t xml:space="preserve">en versión pública. </w:t>
      </w:r>
    </w:p>
    <w:p w:rsidR="00871AE9" w:rsidRPr="00BB1069" w:rsidRDefault="00EB2147" w:rsidP="00D051CB">
      <w:pPr>
        <w:widowControl w:val="0"/>
        <w:autoSpaceDE w:val="0"/>
        <w:autoSpaceDN w:val="0"/>
        <w:adjustRightInd w:val="0"/>
        <w:spacing w:after="240" w:line="360" w:lineRule="auto"/>
        <w:jc w:val="both"/>
        <w:rPr>
          <w:rFonts w:ascii="Palatino Linotype" w:hAnsi="Palatino Linotype"/>
          <w:lang w:eastAsia="es-MX"/>
        </w:rPr>
      </w:pPr>
      <w:r w:rsidRPr="00BB1069">
        <w:rPr>
          <w:rFonts w:ascii="Palatino Linotype" w:hAnsi="Palatino Linotype"/>
          <w:lang w:eastAsia="es-MX"/>
        </w:rPr>
        <w:t xml:space="preserve">Por otra parte, si bien no forma parte de los requerimientos expuestos por el particular, si resulta </w:t>
      </w:r>
      <w:r w:rsidR="001B53AD" w:rsidRPr="00BB1069">
        <w:rPr>
          <w:rFonts w:ascii="Palatino Linotype" w:hAnsi="Palatino Linotype"/>
          <w:lang w:eastAsia="es-MX"/>
        </w:rPr>
        <w:t>una oportunidad para que este instituto se pronuncie al respecto</w:t>
      </w:r>
      <w:r w:rsidRPr="00BB1069">
        <w:rPr>
          <w:rFonts w:ascii="Palatino Linotype" w:hAnsi="Palatino Linotype"/>
          <w:lang w:eastAsia="es-MX"/>
        </w:rPr>
        <w:t xml:space="preserve">, en virtud de que el particular  al solicitar información la </w:t>
      </w:r>
      <w:r w:rsidRPr="001D6434">
        <w:rPr>
          <w:rFonts w:ascii="Palatino Linotype" w:hAnsi="Palatino Linotype"/>
          <w:b/>
          <w:lang w:eastAsia="es-MX"/>
        </w:rPr>
        <w:t>Sujeto Obligado</w:t>
      </w:r>
      <w:r w:rsidRPr="00BB1069">
        <w:rPr>
          <w:rFonts w:ascii="Palatino Linotype" w:hAnsi="Palatino Linotype"/>
          <w:lang w:eastAsia="es-MX"/>
        </w:rPr>
        <w:t xml:space="preserve"> refiere que la misma le sea entregada en formato de “</w:t>
      </w:r>
      <w:r w:rsidR="004703EC" w:rsidRPr="00BB1069">
        <w:rPr>
          <w:rFonts w:ascii="Palatino Linotype" w:hAnsi="Palatino Linotype"/>
          <w:lang w:eastAsia="es-MX"/>
        </w:rPr>
        <w:t>datos abiertos</w:t>
      </w:r>
      <w:r w:rsidRPr="00BB1069">
        <w:rPr>
          <w:rFonts w:ascii="Palatino Linotype" w:hAnsi="Palatino Linotype"/>
          <w:lang w:eastAsia="es-MX"/>
        </w:rPr>
        <w:t>”</w:t>
      </w:r>
      <w:r w:rsidR="004703EC" w:rsidRPr="00BB1069">
        <w:rPr>
          <w:rFonts w:ascii="Palatino Linotype" w:hAnsi="Palatino Linotype"/>
          <w:lang w:eastAsia="es-MX"/>
        </w:rPr>
        <w:t>.</w:t>
      </w:r>
    </w:p>
    <w:p w:rsidR="004703EC" w:rsidRDefault="001B53AD" w:rsidP="00D051CB">
      <w:pPr>
        <w:widowControl w:val="0"/>
        <w:autoSpaceDE w:val="0"/>
        <w:autoSpaceDN w:val="0"/>
        <w:adjustRightInd w:val="0"/>
        <w:spacing w:after="240" w:line="360" w:lineRule="auto"/>
        <w:jc w:val="both"/>
        <w:rPr>
          <w:rFonts w:ascii="Palatino Linotype" w:hAnsi="Palatino Linotype"/>
        </w:rPr>
      </w:pPr>
      <w:r>
        <w:rPr>
          <w:rFonts w:ascii="Palatino Linotype" w:hAnsi="Palatino Linotype" w:cs="Arial"/>
        </w:rPr>
        <w:t xml:space="preserve">En primera instancia, es oportuno mencionar lo que debemos entender por datos abiertos, en ese sentido, la </w:t>
      </w:r>
      <w:r w:rsidRPr="001154B3">
        <w:rPr>
          <w:rFonts w:ascii="Palatino Linotype" w:hAnsi="Palatino Linotype"/>
        </w:rPr>
        <w:t>Ley General de Transparencia y A</w:t>
      </w:r>
      <w:r>
        <w:rPr>
          <w:rFonts w:ascii="Palatino Linotype" w:hAnsi="Palatino Linotype"/>
        </w:rPr>
        <w:t xml:space="preserve">cceso a la Información Pública establece que </w:t>
      </w:r>
      <w:r w:rsidRPr="001154B3">
        <w:rPr>
          <w:rFonts w:ascii="Palatino Linotype" w:hAnsi="Palatino Linotype"/>
        </w:rPr>
        <w:t>los datos abiertos son los datos digitales de carácter público que pueden ser usados, reutilizados y redistribuidos por cualquier interesado y que tienen como características ser accesibles, integrales, gratuitos, no discriminatorios, oportunos, permanentes, primarios, legibles por las máquinas, en formatos abiertos y de libre uso</w:t>
      </w:r>
      <w:r>
        <w:rPr>
          <w:rFonts w:ascii="Palatino Linotype" w:hAnsi="Palatino Linotype"/>
        </w:rPr>
        <w:t>.</w:t>
      </w:r>
    </w:p>
    <w:p w:rsidR="001B53AD" w:rsidRPr="00EF0731" w:rsidRDefault="001B53AD" w:rsidP="001B53AD">
      <w:pPr>
        <w:autoSpaceDE w:val="0"/>
        <w:autoSpaceDN w:val="0"/>
        <w:adjustRightInd w:val="0"/>
        <w:spacing w:before="240" w:after="240" w:line="360" w:lineRule="auto"/>
        <w:jc w:val="both"/>
        <w:rPr>
          <w:rFonts w:ascii="Palatino Linotype" w:hAnsi="Palatino Linotype"/>
        </w:rPr>
      </w:pPr>
      <w:r w:rsidRPr="00EF0731">
        <w:rPr>
          <w:rFonts w:ascii="Palatino Linotype" w:hAnsi="Palatino Linotype"/>
        </w:rPr>
        <w:lastRenderedPageBreak/>
        <w:t xml:space="preserve">En este mismo sentido, </w:t>
      </w:r>
      <w:r w:rsidRPr="00035583">
        <w:rPr>
          <w:rFonts w:ascii="Palatino Linotype" w:hAnsi="Palatino Linotype"/>
        </w:rPr>
        <w:t>nuestra</w:t>
      </w:r>
      <w:r>
        <w:rPr>
          <w:rFonts w:ascii="Palatino Linotype" w:hAnsi="Palatino Linotype"/>
        </w:rPr>
        <w:t xml:space="preserve"> </w:t>
      </w:r>
      <w:r w:rsidRPr="00035583">
        <w:rPr>
          <w:rFonts w:ascii="Palatino Linotype" w:hAnsi="Palatino Linotype"/>
        </w:rPr>
        <w:t>Ley</w:t>
      </w:r>
      <w:r w:rsidRPr="00C73349">
        <w:rPr>
          <w:rFonts w:ascii="Palatino Linotype" w:hAnsi="Palatino Linotype" w:cs="Arial"/>
        </w:rPr>
        <w:t xml:space="preserve"> de Transparencia y Acceso a la Información Pública del Estado de México y Municipios,</w:t>
      </w:r>
      <w:r w:rsidRPr="00EF0731">
        <w:rPr>
          <w:rFonts w:ascii="Palatino Linotype" w:hAnsi="Palatino Linotype"/>
        </w:rPr>
        <w:t xml:space="preserve"> expresa en su artículo 3, de manera textual lo siguiente:</w:t>
      </w:r>
    </w:p>
    <w:p w:rsidR="001B53AD" w:rsidRDefault="001B53AD" w:rsidP="001B53AD">
      <w:pPr>
        <w:tabs>
          <w:tab w:val="left" w:pos="8647"/>
          <w:tab w:val="left" w:pos="8789"/>
        </w:tabs>
        <w:autoSpaceDE w:val="0"/>
        <w:autoSpaceDN w:val="0"/>
        <w:adjustRightInd w:val="0"/>
        <w:spacing w:before="240" w:after="240"/>
        <w:ind w:left="851" w:right="618"/>
        <w:jc w:val="both"/>
        <w:rPr>
          <w:rFonts w:ascii="Palatino Linotype" w:hAnsi="Palatino Linotype"/>
          <w:b/>
          <w:i/>
          <w:sz w:val="22"/>
          <w:szCs w:val="22"/>
        </w:rPr>
      </w:pPr>
      <w:r w:rsidRPr="00F01B6C">
        <w:rPr>
          <w:rFonts w:ascii="Palatino Linotype" w:hAnsi="Palatino Linotype"/>
          <w:b/>
          <w:i/>
          <w:sz w:val="22"/>
          <w:szCs w:val="22"/>
        </w:rPr>
        <w:t>“VIII. Datos abiertos: Los datos digitales de carácter público que son accesibles en línea que pueden ser usados, reutilizados y redistribuidos por cualquier interesado y que tienen las siguientes características:</w:t>
      </w:r>
    </w:p>
    <w:p w:rsidR="001B53AD" w:rsidRPr="001B53AD" w:rsidRDefault="001B53AD" w:rsidP="001B53AD">
      <w:pPr>
        <w:tabs>
          <w:tab w:val="left" w:pos="8647"/>
          <w:tab w:val="left" w:pos="8789"/>
        </w:tabs>
        <w:autoSpaceDE w:val="0"/>
        <w:autoSpaceDN w:val="0"/>
        <w:adjustRightInd w:val="0"/>
        <w:spacing w:before="240" w:after="240"/>
        <w:ind w:left="851" w:right="618"/>
        <w:jc w:val="both"/>
        <w:rPr>
          <w:rFonts w:ascii="Palatino Linotype" w:hAnsi="Palatino Linotype"/>
          <w:b/>
          <w:i/>
          <w:sz w:val="22"/>
          <w:szCs w:val="22"/>
        </w:rPr>
      </w:pPr>
      <w:r>
        <w:rPr>
          <w:rFonts w:ascii="Palatino Linotype" w:hAnsi="Palatino Linotype"/>
          <w:b/>
          <w:i/>
          <w:sz w:val="22"/>
          <w:szCs w:val="22"/>
        </w:rPr>
        <w:t>….</w:t>
      </w:r>
    </w:p>
    <w:p w:rsidR="001B53AD" w:rsidRPr="00F01B6C" w:rsidRDefault="001B53AD" w:rsidP="001B53AD">
      <w:pPr>
        <w:tabs>
          <w:tab w:val="left" w:pos="8647"/>
          <w:tab w:val="left" w:pos="8789"/>
        </w:tabs>
        <w:autoSpaceDE w:val="0"/>
        <w:autoSpaceDN w:val="0"/>
        <w:adjustRightInd w:val="0"/>
        <w:spacing w:before="240" w:after="240"/>
        <w:ind w:left="851" w:right="900"/>
        <w:jc w:val="both"/>
        <w:rPr>
          <w:rFonts w:ascii="Palatino Linotype" w:hAnsi="Palatino Linotype"/>
          <w:i/>
          <w:sz w:val="22"/>
          <w:szCs w:val="22"/>
        </w:rPr>
      </w:pPr>
      <w:r w:rsidRPr="00F01B6C">
        <w:rPr>
          <w:rFonts w:ascii="Palatino Linotype" w:hAnsi="Palatino Linotype"/>
          <w:b/>
          <w:i/>
          <w:sz w:val="22"/>
          <w:szCs w:val="22"/>
        </w:rPr>
        <w:t>i) 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w:t>
      </w:r>
      <w:r w:rsidRPr="00F01B6C">
        <w:rPr>
          <w:rFonts w:ascii="Palatino Linotype" w:hAnsi="Palatino Linotype"/>
          <w:i/>
          <w:sz w:val="22"/>
          <w:szCs w:val="22"/>
        </w:rPr>
        <w:t>; y</w:t>
      </w:r>
    </w:p>
    <w:p w:rsidR="001B53AD" w:rsidRDefault="004C76FD" w:rsidP="00D051CB">
      <w:pPr>
        <w:widowControl w:val="0"/>
        <w:autoSpaceDE w:val="0"/>
        <w:autoSpaceDN w:val="0"/>
        <w:adjustRightInd w:val="0"/>
        <w:spacing w:after="240" w:line="360" w:lineRule="auto"/>
        <w:jc w:val="both"/>
        <w:rPr>
          <w:rFonts w:ascii="Palatino Linotype" w:hAnsi="Palatino Linotype"/>
          <w:lang w:eastAsia="es-MX"/>
        </w:rPr>
      </w:pPr>
      <w:r>
        <w:rPr>
          <w:rFonts w:ascii="Palatino Linotype" w:hAnsi="Palatino Linotype"/>
          <w:lang w:eastAsia="es-MX"/>
        </w:rPr>
        <w:t>No obstante de las virtudes o los beneficios  que puede representar la puesta a disposición de la información en “</w:t>
      </w:r>
      <w:r>
        <w:rPr>
          <w:rFonts w:ascii="Palatino Linotype" w:hAnsi="Palatino Linotype"/>
          <w:i/>
          <w:lang w:eastAsia="es-MX"/>
        </w:rPr>
        <w:t>datos abierto</w:t>
      </w:r>
      <w:r>
        <w:rPr>
          <w:rFonts w:ascii="Palatino Linotype" w:hAnsi="Palatino Linotype"/>
          <w:lang w:eastAsia="es-MX"/>
        </w:rPr>
        <w:t xml:space="preserve">”, en vía del ejercicio del derecho de acceso a la información, no se puede soslayar que el derecho de acceso a la información de los particular, se tendrá por atendido cuando el  Sujeto Obligado pongan a sus deposición la información solicitada. </w:t>
      </w:r>
    </w:p>
    <w:p w:rsidR="004C76FD" w:rsidRDefault="004C76FD" w:rsidP="00D051CB">
      <w:pPr>
        <w:widowControl w:val="0"/>
        <w:autoSpaceDE w:val="0"/>
        <w:autoSpaceDN w:val="0"/>
        <w:adjustRightInd w:val="0"/>
        <w:spacing w:after="240" w:line="360" w:lineRule="auto"/>
        <w:jc w:val="both"/>
        <w:rPr>
          <w:rFonts w:ascii="Palatino Linotype" w:hAnsi="Palatino Linotype"/>
          <w:lang w:eastAsia="es-MX"/>
        </w:rPr>
      </w:pPr>
      <w:r>
        <w:rPr>
          <w:rFonts w:ascii="Palatino Linotype" w:hAnsi="Palatino Linotype"/>
          <w:lang w:eastAsia="es-MX"/>
        </w:rPr>
        <w:t xml:space="preserve">Esto es, las autoridades que fungen como Sujeto Obligados en el ejercicio de este derecho, no están constreñidos a generar documentos exprofeso o ad hoc con motivo de la atención a las solicitudes que se les presenten, por lo que no es obligación que el </w:t>
      </w:r>
      <w:r w:rsidRPr="001D6434">
        <w:rPr>
          <w:rFonts w:ascii="Palatino Linotype" w:hAnsi="Palatino Linotype"/>
          <w:b/>
          <w:lang w:eastAsia="es-MX"/>
        </w:rPr>
        <w:t>Sujeto Obligado</w:t>
      </w:r>
      <w:r>
        <w:rPr>
          <w:rFonts w:ascii="Palatino Linotype" w:hAnsi="Palatino Linotype"/>
          <w:lang w:eastAsia="es-MX"/>
        </w:rPr>
        <w:t xml:space="preserve"> en el presente caso genere una versión de los documentos en datos abiertos, basta con que sean entregados los documentos con los que colme la solicitud de información tal y como se hayan generado y en el estado que la misma se encuentre.</w:t>
      </w:r>
    </w:p>
    <w:p w:rsidR="00836FE4" w:rsidRPr="004B6FF5" w:rsidRDefault="00540836" w:rsidP="00AB7D50">
      <w:pPr>
        <w:spacing w:before="100" w:beforeAutospacing="1" w:after="100" w:afterAutospacing="1" w:line="360" w:lineRule="auto"/>
        <w:ind w:right="49"/>
        <w:jc w:val="both"/>
        <w:rPr>
          <w:rFonts w:ascii="Palatino Linotype" w:hAnsi="Palatino Linotype" w:cs="Arial"/>
          <w:lang w:val="es-ES_tradnl"/>
        </w:rPr>
      </w:pPr>
      <w:r w:rsidRPr="004B6FF5">
        <w:rPr>
          <w:rFonts w:ascii="Palatino Linotype" w:hAnsi="Palatino Linotype"/>
          <w:lang w:eastAsia="es-MX"/>
        </w:rPr>
        <w:t>Finalmente, es de señalar que</w:t>
      </w:r>
      <w:r w:rsidRPr="004B6FF5">
        <w:rPr>
          <w:rFonts w:ascii="Palatino Linotype" w:hAnsi="Palatino Linotype" w:cs="Arial"/>
        </w:rPr>
        <w:t xml:space="preserve">, como ya se mencionó </w:t>
      </w:r>
      <w:r w:rsidR="001D6434">
        <w:rPr>
          <w:rFonts w:ascii="Palatino Linotype" w:hAnsi="Palatino Linotype" w:cs="Arial"/>
          <w:b/>
        </w:rPr>
        <w:t>el</w:t>
      </w:r>
      <w:r w:rsidRPr="004B6FF5">
        <w:rPr>
          <w:rFonts w:ascii="Palatino Linotype" w:hAnsi="Palatino Linotype" w:cs="Arial"/>
          <w:b/>
        </w:rPr>
        <w:t xml:space="preserve"> </w:t>
      </w:r>
      <w:r w:rsidR="001D6434" w:rsidRPr="004B6FF5">
        <w:rPr>
          <w:rFonts w:ascii="Palatino Linotype" w:eastAsia="Calibri" w:hAnsi="Palatino Linotype" w:cs="Arial"/>
          <w:b/>
        </w:rPr>
        <w:t>Sujeto Obligado</w:t>
      </w:r>
      <w:r w:rsidRPr="004B6FF5">
        <w:rPr>
          <w:rFonts w:ascii="Palatino Linotype" w:eastAsia="Calibri" w:hAnsi="Palatino Linotype" w:cs="Arial"/>
        </w:rPr>
        <w:t>, omitió proporcionar la respuesta a su solicitud de acceso a la información pública, en el término contemplado en el artículo 163 de la Ley de la materia; razón por la que</w:t>
      </w:r>
      <w:r w:rsidRPr="004B6FF5">
        <w:rPr>
          <w:rFonts w:ascii="Palatino Linotype" w:hAnsi="Palatino Linotype" w:cs="Arial"/>
        </w:rPr>
        <w:t xml:space="preserve"> </w:t>
      </w:r>
      <w:r w:rsidRPr="004B6FF5">
        <w:rPr>
          <w:rFonts w:ascii="Palatino Linotype" w:hAnsi="Palatino Linotype" w:cs="Arial"/>
          <w:b/>
        </w:rPr>
        <w:t>se ordena dar vista al Titular de la Contraloría Interna y Órgano de Control y Vigilancia de este Instituto</w:t>
      </w:r>
      <w:r w:rsidRPr="004B6FF5">
        <w:rPr>
          <w:rFonts w:ascii="Palatino Linotype" w:hAnsi="Palatino Linotype" w:cs="Arial"/>
        </w:rPr>
        <w:t xml:space="preserve">, para que resuelva lo </w:t>
      </w:r>
      <w:r w:rsidR="00887A7B" w:rsidRPr="00887A7B">
        <w:rPr>
          <w:rFonts w:ascii="Palatino Linotype" w:hAnsi="Palatino Linotype" w:cs="Arial"/>
          <w:noProof/>
          <w:lang w:val="es-MX" w:eastAsia="es-MX"/>
        </w:rPr>
        <w:lastRenderedPageBreak/>
        <w:drawing>
          <wp:anchor distT="0" distB="0" distL="114300" distR="114300" simplePos="0" relativeHeight="251705344" behindDoc="1" locked="0" layoutInCell="1" allowOverlap="1" wp14:anchorId="64215EAD" wp14:editId="6F39F17B">
            <wp:simplePos x="0" y="0"/>
            <wp:positionH relativeFrom="column">
              <wp:posOffset>-104775</wp:posOffset>
            </wp:positionH>
            <wp:positionV relativeFrom="paragraph">
              <wp:posOffset>-981075</wp:posOffset>
            </wp:positionV>
            <wp:extent cx="1695450" cy="1028700"/>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6FF5">
        <w:rPr>
          <w:rFonts w:ascii="Palatino Linotype" w:hAnsi="Palatino Linotype" w:cs="Arial"/>
        </w:rPr>
        <w:t>conducente y determine en su caso el grado de responsabilidad en el incumplimiento de las obligaciones establecidas en la misma.</w:t>
      </w:r>
    </w:p>
    <w:p w:rsidR="001263FF" w:rsidRPr="004B6FF5" w:rsidRDefault="00887A7B" w:rsidP="00017C80">
      <w:pPr>
        <w:widowControl w:val="0"/>
        <w:autoSpaceDE w:val="0"/>
        <w:autoSpaceDN w:val="0"/>
        <w:adjustRightInd w:val="0"/>
        <w:spacing w:after="240" w:line="360" w:lineRule="auto"/>
        <w:jc w:val="both"/>
        <w:rPr>
          <w:rFonts w:ascii="Palatino Linotype" w:hAnsi="Palatino Linotype" w:cs="Arial"/>
        </w:rPr>
      </w:pPr>
      <w:r w:rsidRPr="00887A7B">
        <w:rPr>
          <w:rFonts w:ascii="Palatino Linotype" w:hAnsi="Palatino Linotype" w:cs="Arial"/>
          <w:noProof/>
          <w:lang w:val="es-MX" w:eastAsia="es-MX"/>
        </w:rPr>
        <w:drawing>
          <wp:anchor distT="0" distB="0" distL="114300" distR="114300" simplePos="0" relativeHeight="251706368" behindDoc="1" locked="0" layoutInCell="1" allowOverlap="1" wp14:anchorId="1586BDFF" wp14:editId="6D33A611">
            <wp:simplePos x="0" y="0"/>
            <wp:positionH relativeFrom="column">
              <wp:posOffset>932180</wp:posOffset>
            </wp:positionH>
            <wp:positionV relativeFrom="paragraph">
              <wp:posOffset>422275</wp:posOffset>
            </wp:positionV>
            <wp:extent cx="4676775" cy="3905250"/>
            <wp:effectExtent l="0" t="0" r="952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B70CA" w:rsidRPr="004B6FF5">
        <w:rPr>
          <w:rFonts w:ascii="Palatino Linotype" w:hAnsi="Palatino Linotype" w:cs="Arial"/>
          <w:b/>
          <w:sz w:val="28"/>
          <w:szCs w:val="28"/>
        </w:rPr>
        <w:t>V</w:t>
      </w:r>
      <w:r w:rsidR="00BF223A" w:rsidRPr="004B6FF5">
        <w:rPr>
          <w:rFonts w:ascii="Palatino Linotype" w:hAnsi="Palatino Linotype" w:cs="Arial"/>
          <w:b/>
          <w:sz w:val="28"/>
          <w:szCs w:val="28"/>
        </w:rPr>
        <w:t>ersión</w:t>
      </w:r>
      <w:r w:rsidR="002178FE" w:rsidRPr="004B6FF5">
        <w:rPr>
          <w:rFonts w:ascii="Palatino Linotype" w:hAnsi="Palatino Linotype" w:cs="Arial"/>
          <w:b/>
          <w:sz w:val="28"/>
          <w:szCs w:val="28"/>
        </w:rPr>
        <w:t xml:space="preserve"> pública. </w:t>
      </w:r>
      <w:r w:rsidR="001263FF" w:rsidRPr="004B6FF5">
        <w:rPr>
          <w:rFonts w:ascii="Palatino Linotype" w:hAnsi="Palatino Linotype" w:cs="Arial"/>
        </w:rPr>
        <w:t>Este Instituto advierte que dada la naturaleza de la información de la cual se ordena su entrega</w:t>
      </w:r>
      <w:r w:rsidR="001263FF" w:rsidRPr="004B6FF5">
        <w:rPr>
          <w:rFonts w:ascii="Palatino Linotype" w:hAnsi="Palatino Linotype" w:cs="Arial"/>
          <w:lang w:eastAsia="es-MX"/>
        </w:rPr>
        <w:t>, pudieran encontrarse documentos que contengan datos personales, motivo por el cual es dable señalar que e</w:t>
      </w:r>
      <w:r w:rsidR="001263FF" w:rsidRPr="004B6FF5">
        <w:rPr>
          <w:rFonts w:ascii="Palatino Linotype" w:hAnsi="Palatino Linotype" w:cs="Arial"/>
        </w:rPr>
        <w:t>l derecho de acceso a la información pública tiene como limitante el respeto a la intimidad y a la vida privada de las personas y en este caso, la entrega de la información, deberá ser en versión pública en la que se suprima aquella información relacionada con la vida privada de los particulares y de los servidores públicos, de acuerdo con dispuesto en los artículos 3, fracciones IX, XX, XXI y XLV; 6, 137 y 143, de la Ley de Transparencia y Acceso a la Información Pública del Estado de México y Municipios, del sentido literal siguiente:</w:t>
      </w:r>
    </w:p>
    <w:p w:rsidR="001263FF" w:rsidRPr="004B6FF5" w:rsidRDefault="001263FF" w:rsidP="001263FF">
      <w:pPr>
        <w:autoSpaceDE w:val="0"/>
        <w:autoSpaceDN w:val="0"/>
        <w:adjustRightInd w:val="0"/>
        <w:ind w:left="993" w:right="1041"/>
        <w:jc w:val="both"/>
        <w:rPr>
          <w:rFonts w:ascii="Palatino Linotype" w:hAnsi="Palatino Linotype" w:cs="Arial"/>
          <w:b/>
          <w:i/>
          <w:sz w:val="22"/>
          <w:szCs w:val="22"/>
        </w:rPr>
      </w:pPr>
      <w:r w:rsidRPr="004B6FF5">
        <w:rPr>
          <w:rFonts w:ascii="Palatino Linotype" w:hAnsi="Palatino Linotype" w:cs="Arial"/>
          <w:b/>
          <w:i/>
          <w:sz w:val="22"/>
          <w:szCs w:val="22"/>
        </w:rPr>
        <w:t>“Artículo 3. Para los efectos de la presente Ley se entenderá por:</w:t>
      </w:r>
    </w:p>
    <w:p w:rsidR="001263FF" w:rsidRPr="004B6FF5" w:rsidRDefault="001263FF" w:rsidP="001263FF">
      <w:pPr>
        <w:autoSpaceDE w:val="0"/>
        <w:autoSpaceDN w:val="0"/>
        <w:adjustRightInd w:val="0"/>
        <w:ind w:left="993" w:right="1041"/>
        <w:jc w:val="both"/>
        <w:rPr>
          <w:rFonts w:ascii="Palatino Linotype" w:hAnsi="Palatino Linotype" w:cs="Arial"/>
          <w:i/>
          <w:sz w:val="22"/>
          <w:szCs w:val="22"/>
        </w:rPr>
      </w:pPr>
      <w:r w:rsidRPr="004B6FF5">
        <w:rPr>
          <w:rFonts w:ascii="Palatino Linotype" w:hAnsi="Palatino Linotype" w:cs="Arial"/>
          <w:b/>
          <w:i/>
          <w:sz w:val="22"/>
          <w:szCs w:val="22"/>
        </w:rPr>
        <w:t>IX. Datos personales:</w:t>
      </w:r>
      <w:r w:rsidRPr="004B6FF5">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w:t>
      </w:r>
    </w:p>
    <w:p w:rsidR="001263FF" w:rsidRPr="004B6FF5" w:rsidRDefault="001263FF" w:rsidP="001263FF">
      <w:pPr>
        <w:autoSpaceDE w:val="0"/>
        <w:autoSpaceDN w:val="0"/>
        <w:adjustRightInd w:val="0"/>
        <w:ind w:left="993" w:right="1041"/>
        <w:jc w:val="both"/>
        <w:rPr>
          <w:rFonts w:ascii="Palatino Linotype" w:hAnsi="Palatino Linotype" w:cs="Arial"/>
          <w:i/>
          <w:sz w:val="22"/>
          <w:szCs w:val="22"/>
        </w:rPr>
      </w:pPr>
      <w:r w:rsidRPr="004B6FF5">
        <w:rPr>
          <w:rFonts w:ascii="Palatino Linotype" w:hAnsi="Palatino Linotype" w:cs="Arial"/>
          <w:b/>
          <w:i/>
          <w:sz w:val="22"/>
          <w:szCs w:val="22"/>
        </w:rPr>
        <w:t>XX. Información clasificada:</w:t>
      </w:r>
      <w:r w:rsidRPr="004B6FF5">
        <w:rPr>
          <w:rFonts w:ascii="Palatino Linotype" w:hAnsi="Palatino Linotype" w:cs="Arial"/>
          <w:i/>
          <w:sz w:val="22"/>
          <w:szCs w:val="22"/>
        </w:rPr>
        <w:t xml:space="preserve"> Aquella considerada por la presente Ley como reservada o confidencial;</w:t>
      </w:r>
    </w:p>
    <w:p w:rsidR="001263FF" w:rsidRPr="004B6FF5" w:rsidRDefault="001263FF" w:rsidP="001263FF">
      <w:pPr>
        <w:autoSpaceDE w:val="0"/>
        <w:autoSpaceDN w:val="0"/>
        <w:adjustRightInd w:val="0"/>
        <w:ind w:left="993" w:right="1041"/>
        <w:jc w:val="both"/>
        <w:rPr>
          <w:rFonts w:ascii="Palatino Linotype" w:hAnsi="Palatino Linotype" w:cs="Arial"/>
          <w:i/>
          <w:sz w:val="22"/>
          <w:szCs w:val="22"/>
        </w:rPr>
      </w:pPr>
      <w:r w:rsidRPr="004B6FF5">
        <w:rPr>
          <w:rFonts w:ascii="Palatino Linotype" w:hAnsi="Palatino Linotype" w:cs="Arial"/>
          <w:b/>
          <w:i/>
          <w:sz w:val="22"/>
          <w:szCs w:val="22"/>
        </w:rPr>
        <w:t>XXI. Información confidencial:</w:t>
      </w:r>
      <w:r w:rsidRPr="004B6FF5">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1263FF" w:rsidRDefault="001263FF" w:rsidP="001263FF">
      <w:pPr>
        <w:autoSpaceDE w:val="0"/>
        <w:autoSpaceDN w:val="0"/>
        <w:adjustRightInd w:val="0"/>
        <w:ind w:left="993" w:right="1041"/>
        <w:jc w:val="both"/>
        <w:rPr>
          <w:rFonts w:ascii="Palatino Linotype" w:hAnsi="Palatino Linotype" w:cs="Arial"/>
          <w:i/>
          <w:sz w:val="22"/>
          <w:szCs w:val="22"/>
        </w:rPr>
      </w:pPr>
      <w:r w:rsidRPr="004B6FF5">
        <w:rPr>
          <w:rFonts w:ascii="Palatino Linotype" w:hAnsi="Palatino Linotype" w:cs="Arial"/>
          <w:b/>
          <w:i/>
          <w:sz w:val="22"/>
          <w:szCs w:val="22"/>
        </w:rPr>
        <w:t>XLV. Versión pública</w:t>
      </w:r>
      <w:r w:rsidRPr="004B6FF5">
        <w:rPr>
          <w:rFonts w:ascii="Palatino Linotype" w:hAnsi="Palatino Linotype" w:cs="Arial"/>
          <w:i/>
          <w:sz w:val="22"/>
          <w:szCs w:val="22"/>
        </w:rPr>
        <w:t>: Documento en el que se elimine, suprime o borra la información clasificada como reservada o confidencial para permitir su acceso.”</w:t>
      </w:r>
    </w:p>
    <w:p w:rsidR="006A4FC6" w:rsidRPr="004B6FF5" w:rsidRDefault="006A4FC6" w:rsidP="001263FF">
      <w:pPr>
        <w:autoSpaceDE w:val="0"/>
        <w:autoSpaceDN w:val="0"/>
        <w:adjustRightInd w:val="0"/>
        <w:ind w:left="993" w:right="1041"/>
        <w:jc w:val="both"/>
        <w:rPr>
          <w:rFonts w:ascii="Palatino Linotype" w:hAnsi="Palatino Linotype" w:cs="Arial"/>
          <w:i/>
          <w:sz w:val="22"/>
          <w:szCs w:val="22"/>
        </w:rPr>
      </w:pPr>
    </w:p>
    <w:p w:rsidR="001263FF" w:rsidRPr="004B6FF5" w:rsidRDefault="001263FF" w:rsidP="001263FF">
      <w:pPr>
        <w:autoSpaceDE w:val="0"/>
        <w:autoSpaceDN w:val="0"/>
        <w:adjustRightInd w:val="0"/>
        <w:ind w:left="993" w:right="1041"/>
        <w:jc w:val="both"/>
        <w:rPr>
          <w:rFonts w:ascii="Palatino Linotype" w:hAnsi="Palatino Linotype" w:cs="Arial"/>
          <w:i/>
          <w:sz w:val="22"/>
          <w:szCs w:val="22"/>
        </w:rPr>
      </w:pPr>
    </w:p>
    <w:p w:rsidR="001263FF" w:rsidRPr="004B6FF5" w:rsidRDefault="001263FF" w:rsidP="001263FF">
      <w:pPr>
        <w:ind w:left="993" w:right="1041"/>
        <w:contextualSpacing/>
        <w:jc w:val="both"/>
        <w:rPr>
          <w:rFonts w:ascii="Palatino Linotype" w:hAnsi="Palatino Linotype"/>
          <w:i/>
          <w:sz w:val="22"/>
          <w:szCs w:val="22"/>
        </w:rPr>
      </w:pPr>
      <w:r w:rsidRPr="004B6FF5">
        <w:rPr>
          <w:rFonts w:ascii="Palatino Linotype" w:hAnsi="Palatino Linotype"/>
          <w:b/>
          <w:i/>
          <w:sz w:val="22"/>
          <w:szCs w:val="22"/>
        </w:rPr>
        <w:t>“Artículo 6.</w:t>
      </w:r>
      <w:r w:rsidRPr="004B6FF5">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w:t>
      </w:r>
      <w:r w:rsidRPr="004B6FF5">
        <w:rPr>
          <w:rFonts w:ascii="Palatino Linotype" w:hAnsi="Palatino Linotype"/>
          <w:i/>
          <w:sz w:val="22"/>
          <w:szCs w:val="22"/>
        </w:rPr>
        <w:lastRenderedPageBreak/>
        <w:t>disposiciones en materia de datos personales, se deberá estar a lo dispuesto en las leyes de la materia.”</w:t>
      </w:r>
    </w:p>
    <w:p w:rsidR="001263FF" w:rsidRPr="004B6FF5" w:rsidRDefault="001263FF" w:rsidP="001263FF">
      <w:pPr>
        <w:ind w:left="993" w:right="1041"/>
        <w:contextualSpacing/>
        <w:jc w:val="both"/>
        <w:rPr>
          <w:rFonts w:ascii="Palatino Linotype" w:hAnsi="Palatino Linotype" w:cs="Arial"/>
          <w:bCs/>
          <w:i/>
          <w:noProof/>
          <w:sz w:val="22"/>
          <w:szCs w:val="22"/>
        </w:rPr>
      </w:pPr>
    </w:p>
    <w:p w:rsidR="001263FF" w:rsidRPr="004B6FF5" w:rsidRDefault="001263FF" w:rsidP="001263FF">
      <w:pPr>
        <w:spacing w:before="240"/>
        <w:ind w:left="993" w:right="1041"/>
        <w:contextualSpacing/>
        <w:jc w:val="both"/>
        <w:rPr>
          <w:rFonts w:ascii="Palatino Linotype" w:hAnsi="Palatino Linotype" w:cs="Arial"/>
          <w:b/>
          <w:bCs/>
          <w:i/>
          <w:noProof/>
          <w:color w:val="FF0000"/>
          <w:sz w:val="22"/>
          <w:szCs w:val="22"/>
        </w:rPr>
      </w:pPr>
      <w:r w:rsidRPr="004B6FF5">
        <w:rPr>
          <w:rFonts w:ascii="Palatino Linotype" w:hAnsi="Palatino Linotype"/>
          <w:b/>
          <w:i/>
          <w:sz w:val="22"/>
          <w:szCs w:val="22"/>
        </w:rPr>
        <w:t>“Artículo 137.</w:t>
      </w:r>
      <w:r w:rsidRPr="004B6FF5">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1263FF" w:rsidRPr="004B6FF5" w:rsidRDefault="001263FF" w:rsidP="001263FF">
      <w:pPr>
        <w:spacing w:before="240"/>
        <w:ind w:left="993" w:right="1041"/>
        <w:contextualSpacing/>
        <w:jc w:val="both"/>
        <w:rPr>
          <w:rFonts w:ascii="Palatino Linotype" w:hAnsi="Palatino Linotype" w:cs="Arial"/>
          <w:b/>
          <w:bCs/>
          <w:i/>
          <w:noProof/>
          <w:color w:val="FF0000"/>
          <w:sz w:val="22"/>
          <w:szCs w:val="22"/>
        </w:rPr>
      </w:pPr>
    </w:p>
    <w:p w:rsidR="001263FF" w:rsidRPr="004B6FF5" w:rsidRDefault="001263FF" w:rsidP="001263FF">
      <w:pPr>
        <w:spacing w:before="240"/>
        <w:ind w:left="993" w:right="1041"/>
        <w:contextualSpacing/>
        <w:jc w:val="both"/>
        <w:rPr>
          <w:rFonts w:ascii="Palatino Linotype" w:hAnsi="Palatino Linotype"/>
          <w:i/>
          <w:sz w:val="22"/>
          <w:szCs w:val="22"/>
        </w:rPr>
      </w:pPr>
      <w:r w:rsidRPr="004B6FF5">
        <w:rPr>
          <w:rFonts w:ascii="Palatino Linotype" w:hAnsi="Palatino Linotype"/>
          <w:b/>
          <w:i/>
          <w:sz w:val="22"/>
          <w:szCs w:val="22"/>
        </w:rPr>
        <w:t>“Artículo 143</w:t>
      </w:r>
      <w:r w:rsidRPr="004B6FF5">
        <w:rPr>
          <w:rFonts w:ascii="Palatino Linotype" w:hAnsi="Palatino Linotype"/>
          <w:i/>
          <w:sz w:val="22"/>
          <w:szCs w:val="22"/>
        </w:rPr>
        <w:t>. Para los efectos de esta Ley se considera información confidencial, la clasificada como tal, de manera permanente, por su naturaleza, cuando:</w:t>
      </w:r>
    </w:p>
    <w:p w:rsidR="001263FF" w:rsidRPr="004B6FF5" w:rsidRDefault="001263FF" w:rsidP="001263FF">
      <w:pPr>
        <w:spacing w:before="240"/>
        <w:ind w:left="993" w:right="1041"/>
        <w:contextualSpacing/>
        <w:jc w:val="both"/>
        <w:rPr>
          <w:rFonts w:ascii="Palatino Linotype" w:hAnsi="Palatino Linotype"/>
          <w:i/>
        </w:rPr>
      </w:pPr>
      <w:r w:rsidRPr="004B6FF5">
        <w:rPr>
          <w:rFonts w:ascii="Palatino Linotype" w:hAnsi="Palatino Linotype"/>
          <w:b/>
          <w:i/>
          <w:sz w:val="22"/>
          <w:szCs w:val="22"/>
        </w:rPr>
        <w:t>I.</w:t>
      </w:r>
      <w:r w:rsidRPr="004B6FF5">
        <w:rPr>
          <w:rFonts w:ascii="Palatino Linotype" w:hAnsi="Palatino Linotype"/>
          <w:i/>
          <w:sz w:val="22"/>
          <w:szCs w:val="22"/>
        </w:rPr>
        <w:t xml:space="preserve"> Se refiera a la información privada y los datos personales concernientes a una persona física o jurídico colectiva identificada o identificable…”</w:t>
      </w:r>
    </w:p>
    <w:p w:rsidR="001263FF" w:rsidRPr="004B6FF5" w:rsidRDefault="001263FF" w:rsidP="001263FF">
      <w:pPr>
        <w:spacing w:before="240" w:after="240" w:line="360" w:lineRule="auto"/>
        <w:jc w:val="both"/>
        <w:rPr>
          <w:rFonts w:ascii="Palatino Linotype" w:hAnsi="Palatino Linotype" w:cs="Arial"/>
        </w:rPr>
      </w:pPr>
      <w:r w:rsidRPr="004B6FF5">
        <w:rPr>
          <w:rFonts w:ascii="Palatino Linotype" w:hAnsi="Palatino Linotype" w:cs="Arial"/>
        </w:rPr>
        <w:t xml:space="preserve">Esto es así, ya que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 el artículo 22 de la Ley de Protección de Datos Personales en Posesión de Sujetos Obligados del Estado de México. </w:t>
      </w:r>
    </w:p>
    <w:p w:rsidR="001263FF" w:rsidRPr="004B6FF5" w:rsidRDefault="001263FF" w:rsidP="001263FF">
      <w:pPr>
        <w:pStyle w:val="Sinespaciado"/>
        <w:spacing w:before="240" w:after="240" w:line="360" w:lineRule="auto"/>
        <w:jc w:val="both"/>
        <w:rPr>
          <w:rFonts w:ascii="Palatino Linotype" w:hAnsi="Palatino Linotype" w:cs="Arial"/>
        </w:rPr>
      </w:pPr>
      <w:r w:rsidRPr="004B6FF5">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1263FF" w:rsidRPr="004B6FF5" w:rsidRDefault="001263FF" w:rsidP="001263FF">
      <w:pPr>
        <w:spacing w:before="240" w:after="240" w:line="360" w:lineRule="auto"/>
        <w:jc w:val="both"/>
        <w:rPr>
          <w:rFonts w:ascii="Palatino Linotype" w:hAnsi="Palatino Linotype"/>
          <w:color w:val="000000"/>
        </w:rPr>
      </w:pPr>
      <w:r w:rsidRPr="004B6FF5">
        <w:rPr>
          <w:rFonts w:ascii="Palatino Linotype" w:hAnsi="Palatino Linotype" w:cs="Arial"/>
        </w:rPr>
        <w:t>Para lo cual a su vez en el caso de información de carácter confidencial se debe atender a lo que señala el artículo 149 de la Ley de Transparencia Local vigente, cuyo contenido es de la literalidad siguiente:</w:t>
      </w:r>
    </w:p>
    <w:p w:rsidR="001263FF" w:rsidRPr="004B6FF5" w:rsidRDefault="00887A7B" w:rsidP="001263FF">
      <w:pPr>
        <w:spacing w:before="240" w:after="240"/>
        <w:ind w:left="993" w:right="1041"/>
        <w:jc w:val="both"/>
        <w:rPr>
          <w:rFonts w:ascii="Palatino Linotype" w:hAnsi="Palatino Linotype" w:cs="Arial"/>
          <w:i/>
          <w:sz w:val="22"/>
          <w:szCs w:val="22"/>
        </w:rPr>
      </w:pPr>
      <w:r w:rsidRPr="00887A7B">
        <w:rPr>
          <w:rFonts w:ascii="Palatino Linotype" w:hAnsi="Palatino Linotype"/>
          <w:b/>
          <w:i/>
          <w:noProof/>
          <w:sz w:val="22"/>
          <w:szCs w:val="22"/>
          <w:lang w:val="es-MX" w:eastAsia="es-MX"/>
        </w:rPr>
        <w:lastRenderedPageBreak/>
        <w:drawing>
          <wp:anchor distT="0" distB="0" distL="114300" distR="114300" simplePos="0" relativeHeight="251708416" behindDoc="1" locked="0" layoutInCell="1" allowOverlap="1" wp14:anchorId="77FED442" wp14:editId="0621CEDC">
            <wp:simplePos x="0" y="0"/>
            <wp:positionH relativeFrom="column">
              <wp:posOffset>-142875</wp:posOffset>
            </wp:positionH>
            <wp:positionV relativeFrom="paragraph">
              <wp:posOffset>-1076325</wp:posOffset>
            </wp:positionV>
            <wp:extent cx="1695450" cy="1028700"/>
            <wp:effectExtent l="0" t="0" r="0" b="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63FF" w:rsidRPr="004B6FF5">
        <w:rPr>
          <w:rFonts w:ascii="Palatino Linotype" w:hAnsi="Palatino Linotype"/>
          <w:i/>
          <w:color w:val="000000"/>
          <w:sz w:val="22"/>
          <w:szCs w:val="22"/>
        </w:rPr>
        <w:t>“</w:t>
      </w:r>
      <w:r w:rsidR="001263FF" w:rsidRPr="004B6FF5">
        <w:rPr>
          <w:rFonts w:ascii="Palatino Linotype" w:hAnsi="Palatino Linotype"/>
          <w:b/>
          <w:i/>
          <w:sz w:val="22"/>
          <w:szCs w:val="22"/>
        </w:rPr>
        <w:t>Artículo 149.</w:t>
      </w:r>
      <w:r w:rsidR="001263FF" w:rsidRPr="004B6FF5">
        <w:rPr>
          <w:rFonts w:ascii="Palatino Linotype" w:hAnsi="Palatino Linotype"/>
          <w:i/>
          <w:sz w:val="22"/>
          <w:szCs w:val="22"/>
        </w:rPr>
        <w:t xml:space="preserve"> El </w:t>
      </w:r>
      <w:r w:rsidR="001263FF" w:rsidRPr="004B6FF5">
        <w:rPr>
          <w:rFonts w:ascii="Palatino Linotype" w:hAnsi="Palatino Linotype"/>
          <w:b/>
          <w:i/>
          <w:sz w:val="22"/>
          <w:szCs w:val="22"/>
        </w:rPr>
        <w:t>acuerdo que clasifique la información como confidencial</w:t>
      </w:r>
      <w:r w:rsidR="001263FF" w:rsidRPr="004B6FF5">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rsidR="001263FF" w:rsidRPr="004B6FF5" w:rsidRDefault="00887A7B" w:rsidP="001263FF">
      <w:pPr>
        <w:spacing w:before="240" w:after="240" w:line="360" w:lineRule="auto"/>
        <w:jc w:val="both"/>
        <w:rPr>
          <w:rFonts w:ascii="Palatino Linotype" w:hAnsi="Palatino Linotype" w:cs="Arial"/>
          <w:lang w:eastAsia="es-CO"/>
        </w:rPr>
      </w:pPr>
      <w:r w:rsidRPr="00887A7B">
        <w:rPr>
          <w:rFonts w:ascii="Palatino Linotype" w:hAnsi="Palatino Linotype"/>
          <w:b/>
          <w:i/>
          <w:noProof/>
          <w:sz w:val="22"/>
          <w:szCs w:val="22"/>
          <w:lang w:val="es-MX" w:eastAsia="es-MX"/>
        </w:rPr>
        <w:drawing>
          <wp:anchor distT="0" distB="0" distL="114300" distR="114300" simplePos="0" relativeHeight="251709440" behindDoc="1" locked="0" layoutInCell="1" allowOverlap="1" wp14:anchorId="24B62478" wp14:editId="7AA1D606">
            <wp:simplePos x="0" y="0"/>
            <wp:positionH relativeFrom="column">
              <wp:posOffset>894080</wp:posOffset>
            </wp:positionH>
            <wp:positionV relativeFrom="paragraph">
              <wp:posOffset>403860</wp:posOffset>
            </wp:positionV>
            <wp:extent cx="4676775" cy="3905250"/>
            <wp:effectExtent l="0" t="0" r="9525" b="0"/>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1263FF" w:rsidRPr="004B6FF5">
        <w:rPr>
          <w:rFonts w:ascii="Palatino Linotype" w:hAnsi="Palatino Linotype" w:cs="Arial"/>
          <w:lang w:eastAsia="es-CO"/>
        </w:rPr>
        <w:t xml:space="preserve">Es decir, el </w:t>
      </w:r>
      <w:r w:rsidR="001263FF" w:rsidRPr="001D6434">
        <w:rPr>
          <w:rFonts w:ascii="Palatino Linotype" w:hAnsi="Palatino Linotype" w:cs="Arial"/>
          <w:b/>
          <w:lang w:eastAsia="es-CO"/>
        </w:rPr>
        <w:t>Sujeto Obligado</w:t>
      </w:r>
      <w:r w:rsidR="001263FF" w:rsidRPr="004B6FF5">
        <w:rPr>
          <w:rFonts w:ascii="Palatino Linotype" w:hAnsi="Palatino Linotype" w:cs="Arial"/>
          <w:lang w:eastAsia="es-CO"/>
        </w:rPr>
        <w:t xml:space="preserve"> a través de su Comité de Transparencia, deberá elaborar acuerdo que contenga un razonamiento lógico con el que se demuestre que la información que se testa de las versiones públicas de los documentos que vayan a entregar,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rsidR="00EE5BFC" w:rsidRPr="004B6FF5" w:rsidRDefault="00EE5BFC" w:rsidP="00EE5BFC">
      <w:pPr>
        <w:autoSpaceDE w:val="0"/>
        <w:autoSpaceDN w:val="0"/>
        <w:adjustRightInd w:val="0"/>
        <w:spacing w:before="240" w:after="240" w:line="360" w:lineRule="auto"/>
        <w:ind w:right="50"/>
        <w:jc w:val="both"/>
        <w:rPr>
          <w:rFonts w:ascii="Palatino Linotype" w:hAnsi="Palatino Linotype" w:cs="Arial"/>
        </w:rPr>
      </w:pPr>
      <w:r w:rsidRPr="004B6FF5">
        <w:rPr>
          <w:rFonts w:ascii="Palatino Linotype" w:hAnsi="Palatino Linotype" w:cs="Arial"/>
        </w:rPr>
        <w:t xml:space="preserve">Al respecto es de señalar que la clasificación de la información no opera con la simple supresión de datos que se haga en los documentos de que se trate o con la simple decisión que tome el Servidor Público Habilitado o el Responsable de la Unidad de Transparencia del </w:t>
      </w:r>
      <w:r w:rsidRPr="001D6434">
        <w:rPr>
          <w:rFonts w:ascii="Palatino Linotype" w:hAnsi="Palatino Linotype" w:cs="Arial"/>
          <w:b/>
        </w:rPr>
        <w:t>Sujeto Obligado</w:t>
      </w:r>
      <w:r w:rsidRPr="004B6FF5">
        <w:rPr>
          <w:rFonts w:ascii="Palatino Linotype" w:hAnsi="Palatino Linotype" w:cs="Arial"/>
        </w:rPr>
        <w:t>, sino que ello deberá realizarse en términos de lo que disponen los artículos 49, fracción VIII, 53, fracción X y 59, fracción V, de la Ley en consulta, cuyo sentido literal es el siguiente:</w:t>
      </w:r>
    </w:p>
    <w:p w:rsidR="00EE5BFC" w:rsidRPr="004B6FF5" w:rsidRDefault="00EE5BFC" w:rsidP="00EE5BFC">
      <w:pPr>
        <w:spacing w:before="240"/>
        <w:ind w:left="993" w:right="1041"/>
        <w:contextualSpacing/>
        <w:jc w:val="both"/>
        <w:rPr>
          <w:rFonts w:ascii="Palatino Linotype" w:hAnsi="Palatino Linotype"/>
          <w:i/>
          <w:sz w:val="22"/>
          <w:szCs w:val="22"/>
        </w:rPr>
      </w:pPr>
      <w:r w:rsidRPr="004B6FF5">
        <w:rPr>
          <w:rFonts w:ascii="Palatino Linotype" w:hAnsi="Palatino Linotype"/>
          <w:b/>
          <w:i/>
          <w:sz w:val="22"/>
          <w:szCs w:val="22"/>
        </w:rPr>
        <w:t>“Artículo 49.</w:t>
      </w:r>
      <w:r w:rsidRPr="004B6FF5">
        <w:rPr>
          <w:rFonts w:ascii="Palatino Linotype" w:hAnsi="Palatino Linotype"/>
          <w:i/>
          <w:sz w:val="22"/>
          <w:szCs w:val="22"/>
        </w:rPr>
        <w:t xml:space="preserve"> </w:t>
      </w:r>
      <w:r w:rsidRPr="004B6FF5">
        <w:rPr>
          <w:rFonts w:ascii="Palatino Linotype" w:hAnsi="Palatino Linotype"/>
          <w:b/>
          <w:i/>
          <w:sz w:val="22"/>
          <w:szCs w:val="22"/>
        </w:rPr>
        <w:t>Los Comités de Transparencia</w:t>
      </w:r>
      <w:r w:rsidRPr="004B6FF5">
        <w:rPr>
          <w:rFonts w:ascii="Palatino Linotype" w:hAnsi="Palatino Linotype"/>
          <w:i/>
          <w:sz w:val="22"/>
          <w:szCs w:val="22"/>
        </w:rPr>
        <w:t xml:space="preserve"> tendrán las siguientes atribuciones:</w:t>
      </w:r>
    </w:p>
    <w:p w:rsidR="00EE5BFC" w:rsidRPr="004B6FF5" w:rsidRDefault="00EE5BFC" w:rsidP="00EE5BFC">
      <w:pPr>
        <w:spacing w:before="240"/>
        <w:ind w:left="993" w:right="1041"/>
        <w:contextualSpacing/>
        <w:jc w:val="both"/>
        <w:rPr>
          <w:rFonts w:ascii="Palatino Linotype" w:hAnsi="Palatino Linotype"/>
          <w:i/>
          <w:sz w:val="22"/>
          <w:szCs w:val="22"/>
        </w:rPr>
      </w:pPr>
      <w:r w:rsidRPr="004B6FF5">
        <w:rPr>
          <w:rFonts w:ascii="Palatino Linotype" w:hAnsi="Palatino Linotype"/>
          <w:b/>
          <w:i/>
          <w:sz w:val="22"/>
          <w:szCs w:val="22"/>
        </w:rPr>
        <w:t>VIII. Aprobar, modificar o revocar la clasificación de la información</w:t>
      </w:r>
      <w:r w:rsidRPr="004B6FF5">
        <w:rPr>
          <w:rFonts w:ascii="Palatino Linotype" w:hAnsi="Palatino Linotype"/>
          <w:i/>
          <w:sz w:val="22"/>
          <w:szCs w:val="22"/>
        </w:rPr>
        <w:t>…”</w:t>
      </w:r>
    </w:p>
    <w:p w:rsidR="00EE5BFC" w:rsidRPr="004B6FF5" w:rsidRDefault="00EE5BFC" w:rsidP="00EE5BFC">
      <w:pPr>
        <w:spacing w:before="240"/>
        <w:ind w:left="993" w:right="1041"/>
        <w:contextualSpacing/>
        <w:jc w:val="both"/>
        <w:rPr>
          <w:rFonts w:ascii="Palatino Linotype" w:hAnsi="Palatino Linotype"/>
          <w:i/>
          <w:sz w:val="22"/>
          <w:szCs w:val="22"/>
        </w:rPr>
      </w:pPr>
      <w:r w:rsidRPr="004B6FF5">
        <w:rPr>
          <w:rFonts w:ascii="Palatino Linotype" w:hAnsi="Palatino Linotype"/>
          <w:i/>
          <w:sz w:val="22"/>
          <w:szCs w:val="22"/>
        </w:rPr>
        <w:t>“</w:t>
      </w:r>
      <w:r w:rsidRPr="004B6FF5">
        <w:rPr>
          <w:rFonts w:ascii="Palatino Linotype" w:hAnsi="Palatino Linotype"/>
          <w:b/>
          <w:i/>
          <w:sz w:val="22"/>
          <w:szCs w:val="22"/>
        </w:rPr>
        <w:t>Artículo 53.</w:t>
      </w:r>
      <w:r w:rsidRPr="004B6FF5">
        <w:rPr>
          <w:rFonts w:ascii="Palatino Linotype" w:hAnsi="Palatino Linotype"/>
          <w:i/>
          <w:sz w:val="22"/>
          <w:szCs w:val="22"/>
        </w:rPr>
        <w:t xml:space="preserve"> Las </w:t>
      </w:r>
      <w:r w:rsidRPr="004B6FF5">
        <w:rPr>
          <w:rFonts w:ascii="Palatino Linotype" w:hAnsi="Palatino Linotype"/>
          <w:b/>
          <w:i/>
          <w:sz w:val="22"/>
          <w:szCs w:val="22"/>
        </w:rPr>
        <w:t>Unidades de Transparencia</w:t>
      </w:r>
      <w:r w:rsidRPr="004B6FF5">
        <w:rPr>
          <w:rFonts w:ascii="Palatino Linotype" w:hAnsi="Palatino Linotype"/>
          <w:i/>
          <w:sz w:val="22"/>
          <w:szCs w:val="22"/>
        </w:rPr>
        <w:t xml:space="preserve"> tendrán las siguientes </w:t>
      </w:r>
      <w:r w:rsidRPr="004B6FF5">
        <w:rPr>
          <w:rFonts w:ascii="Palatino Linotype" w:hAnsi="Palatino Linotype"/>
          <w:b/>
          <w:i/>
          <w:sz w:val="22"/>
          <w:szCs w:val="22"/>
        </w:rPr>
        <w:t>funciones</w:t>
      </w:r>
      <w:r w:rsidRPr="004B6FF5">
        <w:rPr>
          <w:rFonts w:ascii="Palatino Linotype" w:hAnsi="Palatino Linotype"/>
          <w:i/>
          <w:sz w:val="22"/>
          <w:szCs w:val="22"/>
        </w:rPr>
        <w:t>:</w:t>
      </w:r>
    </w:p>
    <w:p w:rsidR="00EE5BFC" w:rsidRPr="004B6FF5" w:rsidRDefault="00EE5BFC" w:rsidP="00EE5BFC">
      <w:pPr>
        <w:spacing w:before="240"/>
        <w:ind w:left="993" w:right="1041"/>
        <w:contextualSpacing/>
        <w:jc w:val="both"/>
        <w:rPr>
          <w:rFonts w:ascii="Palatino Linotype" w:hAnsi="Palatino Linotype"/>
          <w:i/>
          <w:sz w:val="22"/>
          <w:szCs w:val="22"/>
        </w:rPr>
      </w:pPr>
      <w:r w:rsidRPr="004B6FF5">
        <w:rPr>
          <w:rFonts w:ascii="Palatino Linotype" w:hAnsi="Palatino Linotype"/>
          <w:b/>
          <w:i/>
          <w:sz w:val="22"/>
          <w:szCs w:val="22"/>
        </w:rPr>
        <w:t>X. Presentar ante el Comité, el proyecto de clasificación de información</w:t>
      </w:r>
      <w:r w:rsidRPr="004B6FF5">
        <w:rPr>
          <w:rFonts w:ascii="Palatino Linotype" w:hAnsi="Palatino Linotype"/>
          <w:i/>
          <w:sz w:val="22"/>
          <w:szCs w:val="22"/>
        </w:rPr>
        <w:t xml:space="preserve">…” </w:t>
      </w:r>
    </w:p>
    <w:p w:rsidR="00EE5BFC" w:rsidRPr="004B6FF5" w:rsidRDefault="00EE5BFC" w:rsidP="00EE5BFC">
      <w:pPr>
        <w:spacing w:before="240"/>
        <w:ind w:left="993" w:right="1041"/>
        <w:contextualSpacing/>
        <w:jc w:val="both"/>
        <w:rPr>
          <w:rFonts w:ascii="Palatino Linotype" w:hAnsi="Palatino Linotype"/>
          <w:i/>
          <w:sz w:val="22"/>
          <w:szCs w:val="22"/>
        </w:rPr>
      </w:pPr>
    </w:p>
    <w:p w:rsidR="00EE5BFC" w:rsidRPr="004B6FF5" w:rsidRDefault="00EE5BFC" w:rsidP="00EE5BFC">
      <w:pPr>
        <w:spacing w:before="240"/>
        <w:ind w:left="993" w:right="1041"/>
        <w:contextualSpacing/>
        <w:jc w:val="both"/>
        <w:rPr>
          <w:rFonts w:ascii="Palatino Linotype" w:hAnsi="Palatino Linotype"/>
          <w:i/>
          <w:sz w:val="22"/>
          <w:szCs w:val="22"/>
        </w:rPr>
      </w:pPr>
      <w:r w:rsidRPr="004B6FF5">
        <w:rPr>
          <w:rFonts w:ascii="Palatino Linotype" w:hAnsi="Palatino Linotype"/>
          <w:b/>
          <w:i/>
          <w:sz w:val="22"/>
          <w:szCs w:val="22"/>
        </w:rPr>
        <w:t>“Artículo 59.</w:t>
      </w:r>
      <w:r w:rsidRPr="004B6FF5">
        <w:rPr>
          <w:rFonts w:ascii="Palatino Linotype" w:hAnsi="Palatino Linotype"/>
          <w:i/>
          <w:sz w:val="22"/>
          <w:szCs w:val="22"/>
        </w:rPr>
        <w:t xml:space="preserve"> Los </w:t>
      </w:r>
      <w:r w:rsidRPr="004B6FF5">
        <w:rPr>
          <w:rFonts w:ascii="Palatino Linotype" w:hAnsi="Palatino Linotype"/>
          <w:b/>
          <w:i/>
          <w:sz w:val="22"/>
          <w:szCs w:val="22"/>
        </w:rPr>
        <w:t>servidores públicos habilitados</w:t>
      </w:r>
      <w:r w:rsidRPr="004B6FF5">
        <w:rPr>
          <w:rFonts w:ascii="Palatino Linotype" w:hAnsi="Palatino Linotype"/>
          <w:i/>
          <w:sz w:val="22"/>
          <w:szCs w:val="22"/>
        </w:rPr>
        <w:t xml:space="preserve"> tendrán las </w:t>
      </w:r>
      <w:r w:rsidRPr="004B6FF5">
        <w:rPr>
          <w:rFonts w:ascii="Palatino Linotype" w:hAnsi="Palatino Linotype"/>
          <w:b/>
          <w:i/>
          <w:sz w:val="22"/>
          <w:szCs w:val="22"/>
        </w:rPr>
        <w:t>funciones</w:t>
      </w:r>
      <w:r w:rsidRPr="004B6FF5">
        <w:rPr>
          <w:rFonts w:ascii="Palatino Linotype" w:hAnsi="Palatino Linotype"/>
          <w:i/>
          <w:sz w:val="22"/>
          <w:szCs w:val="22"/>
        </w:rPr>
        <w:t xml:space="preserve"> siguientes:</w:t>
      </w:r>
    </w:p>
    <w:p w:rsidR="00EE5BFC" w:rsidRPr="004B6FF5" w:rsidRDefault="00EE5BFC" w:rsidP="00EE5BFC">
      <w:pPr>
        <w:spacing w:before="240"/>
        <w:ind w:left="993" w:right="1041"/>
        <w:contextualSpacing/>
        <w:jc w:val="both"/>
        <w:rPr>
          <w:rFonts w:ascii="Palatino Linotype" w:hAnsi="Palatino Linotype"/>
          <w:i/>
          <w:sz w:val="22"/>
          <w:szCs w:val="22"/>
        </w:rPr>
      </w:pPr>
      <w:r w:rsidRPr="004B6FF5">
        <w:rPr>
          <w:rFonts w:ascii="Palatino Linotype" w:hAnsi="Palatino Linotype"/>
          <w:b/>
          <w:i/>
          <w:sz w:val="22"/>
          <w:szCs w:val="22"/>
        </w:rPr>
        <w:t>V. Integrar y presentar al responsable de la Unidad de Transparencia la propuesta de clasificación de información</w:t>
      </w:r>
      <w:r w:rsidRPr="004B6FF5">
        <w:rPr>
          <w:rFonts w:ascii="Palatino Linotype" w:hAnsi="Palatino Linotype"/>
          <w:i/>
          <w:sz w:val="22"/>
          <w:szCs w:val="22"/>
        </w:rPr>
        <w:t>, la cual tendrá los fundamentos y argumentos en que se basa dicha propuesta…”</w:t>
      </w:r>
    </w:p>
    <w:p w:rsidR="00EE5BFC" w:rsidRPr="004B6FF5" w:rsidRDefault="00EE5BFC" w:rsidP="00EE5BFC">
      <w:pPr>
        <w:spacing w:before="240" w:after="240" w:line="360" w:lineRule="auto"/>
        <w:jc w:val="both"/>
        <w:rPr>
          <w:rFonts w:ascii="Palatino Linotype" w:hAnsi="Palatino Linotype" w:cs="Arial"/>
        </w:rPr>
      </w:pPr>
      <w:r w:rsidRPr="004B6FF5">
        <w:rPr>
          <w:rFonts w:ascii="Palatino Linotype" w:hAnsi="Palatino Linotype" w:cs="Arial"/>
        </w:rPr>
        <w:lastRenderedPageBreak/>
        <w:t xml:space="preserve">Denotándose de dichos elementos normativos que el determinar la clasificación de la información es un trabajo en conjunto tanto de los Servidores Públicos Habilitados, de las Unidades de Transparencia y del Comité de Transparencia del </w:t>
      </w:r>
      <w:r w:rsidR="001D6434" w:rsidRPr="0076226D">
        <w:rPr>
          <w:rFonts w:ascii="Palatino Linotype" w:hAnsi="Palatino Linotype" w:cs="Arial"/>
          <w:b/>
        </w:rPr>
        <w:t>Sujeto Obligado</w:t>
      </w:r>
      <w:r w:rsidRPr="004B6FF5">
        <w:rPr>
          <w:rFonts w:ascii="Palatino Linotype" w:hAnsi="Palatino Linotype" w:cs="Arial"/>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596B16" w:rsidRPr="004B6FF5" w:rsidRDefault="00596B16" w:rsidP="00596B16">
      <w:pPr>
        <w:spacing w:line="360" w:lineRule="auto"/>
        <w:jc w:val="both"/>
        <w:rPr>
          <w:rFonts w:ascii="Palatino Linotype" w:hAnsi="Palatino Linotype" w:cs="Arial"/>
          <w:lang w:eastAsia="es-MX"/>
        </w:rPr>
      </w:pPr>
      <w:r w:rsidRPr="004B6FF5">
        <w:rPr>
          <w:rFonts w:ascii="Palatino Linotype" w:hAnsi="Palatino Linotype" w:cs="Arial"/>
        </w:rPr>
        <w:t>Así, p</w:t>
      </w:r>
      <w:r w:rsidRPr="004B6FF5">
        <w:rPr>
          <w:rFonts w:ascii="Palatino Linotype" w:hAnsi="Palatino Linotype" w:cs="Arial"/>
          <w:lang w:eastAsia="es-MX"/>
        </w:rPr>
        <w:t xml:space="preserve">or lo anteriormente mencionado, y con fundamento en lo prescrito en los artículos 5 párrafos vigésimo, vigésimo primero y vigésimo segundo de la Constitución Política del Estado Libre y Soberano de México; 2, fracción II; 29, 36 fracciones I y II; 176, 178, 179, 181 y 185 de la Ley de Transparencia y Acceso a la Información Pública del Estado de México y Municipios, </w:t>
      </w:r>
      <w:r w:rsidR="00B0479C" w:rsidRPr="004B6FF5">
        <w:rPr>
          <w:rFonts w:ascii="Palatino Linotype" w:hAnsi="Palatino Linotype" w:cs="Arial"/>
          <w:lang w:eastAsia="es-MX"/>
        </w:rPr>
        <w:t>e</w:t>
      </w:r>
      <w:r w:rsidRPr="004B6FF5">
        <w:rPr>
          <w:rFonts w:ascii="Palatino Linotype" w:hAnsi="Palatino Linotype" w:cs="Arial"/>
          <w:lang w:eastAsia="es-MX"/>
        </w:rPr>
        <w:t>ste Pleno:</w:t>
      </w:r>
    </w:p>
    <w:p w:rsidR="00596B16" w:rsidRPr="004B6FF5" w:rsidRDefault="00596B16" w:rsidP="00596B16">
      <w:pPr>
        <w:spacing w:before="240" w:after="240" w:line="360" w:lineRule="auto"/>
        <w:jc w:val="center"/>
        <w:rPr>
          <w:rFonts w:ascii="Palatino Linotype" w:hAnsi="Palatino Linotype" w:cs="Arial"/>
          <w:b/>
        </w:rPr>
      </w:pPr>
      <w:r w:rsidRPr="004B6FF5">
        <w:rPr>
          <w:rFonts w:ascii="Palatino Linotype" w:hAnsi="Palatino Linotype" w:cs="Arial"/>
          <w:b/>
        </w:rPr>
        <w:t>R E S U E L V E</w:t>
      </w:r>
    </w:p>
    <w:p w:rsidR="00A361B1" w:rsidRDefault="00A361B1" w:rsidP="00A361B1">
      <w:pPr>
        <w:spacing w:before="240" w:after="240" w:line="360" w:lineRule="auto"/>
        <w:jc w:val="both"/>
        <w:rPr>
          <w:rFonts w:ascii="Palatino Linotype" w:hAnsi="Palatino Linotype" w:cs="Arial"/>
          <w:b/>
          <w:sz w:val="28"/>
        </w:rPr>
      </w:pPr>
      <w:r w:rsidRPr="004B6FF5">
        <w:rPr>
          <w:rFonts w:ascii="Palatino Linotype" w:hAnsi="Palatino Linotype" w:cs="Arial"/>
          <w:i/>
          <w:sz w:val="22"/>
          <w:szCs w:val="22"/>
        </w:rPr>
        <w:t xml:space="preserve"> </w:t>
      </w:r>
    </w:p>
    <w:p w:rsidR="00AB70CA" w:rsidRPr="004B6FF5" w:rsidRDefault="00EE5BFC" w:rsidP="00AB70CA">
      <w:pPr>
        <w:spacing w:before="240" w:after="240" w:line="360" w:lineRule="auto"/>
        <w:jc w:val="both"/>
        <w:rPr>
          <w:rFonts w:ascii="Palatino Linotype" w:hAnsi="Palatino Linotype" w:cs="Arial"/>
          <w:b/>
          <w:lang w:val="es-MX" w:eastAsia="en-US"/>
        </w:rPr>
      </w:pPr>
      <w:r w:rsidRPr="004B6FF5">
        <w:rPr>
          <w:rFonts w:ascii="Palatino Linotype" w:hAnsi="Palatino Linotype" w:cs="Arial"/>
          <w:b/>
          <w:sz w:val="28"/>
        </w:rPr>
        <w:t xml:space="preserve">Primero. </w:t>
      </w:r>
      <w:r w:rsidR="00AB70CA" w:rsidRPr="004B6FF5">
        <w:rPr>
          <w:rFonts w:ascii="Palatino Linotype" w:hAnsi="Palatino Linotype" w:cs="Arial"/>
          <w:lang w:val="es-MX" w:eastAsia="en-US"/>
        </w:rPr>
        <w:t xml:space="preserve">Resulta fundado el motivo de </w:t>
      </w:r>
      <w:r w:rsidR="00B56A67" w:rsidRPr="004B6FF5">
        <w:rPr>
          <w:rFonts w:ascii="Palatino Linotype" w:hAnsi="Palatino Linotype" w:cs="Arial"/>
          <w:lang w:val="es-MX" w:eastAsia="en-US"/>
        </w:rPr>
        <w:t>inconformidad hecho valer por el</w:t>
      </w:r>
      <w:r w:rsidR="00AB70CA" w:rsidRPr="004B6FF5">
        <w:rPr>
          <w:rFonts w:ascii="Palatino Linotype" w:hAnsi="Palatino Linotype" w:cs="Arial"/>
          <w:lang w:val="es-MX" w:eastAsia="en-US"/>
        </w:rPr>
        <w:t xml:space="preserve"> </w:t>
      </w:r>
      <w:r w:rsidR="001D6434" w:rsidRPr="004B6FF5">
        <w:rPr>
          <w:rFonts w:ascii="Palatino Linotype" w:hAnsi="Palatino Linotype" w:cs="Arial"/>
          <w:b/>
          <w:lang w:val="es-MX" w:eastAsia="en-US"/>
        </w:rPr>
        <w:t>recurrente</w:t>
      </w:r>
      <w:r w:rsidR="00AB70CA" w:rsidRPr="004B6FF5">
        <w:rPr>
          <w:rFonts w:ascii="Palatino Linotype" w:hAnsi="Palatino Linotype" w:cs="Arial"/>
          <w:b/>
          <w:lang w:val="es-MX" w:eastAsia="en-US"/>
        </w:rPr>
        <w:t xml:space="preserve">, </w:t>
      </w:r>
      <w:r w:rsidR="00AB70CA" w:rsidRPr="004B6FF5">
        <w:rPr>
          <w:rFonts w:ascii="Palatino Linotype" w:hAnsi="Palatino Linotype" w:cs="Arial"/>
          <w:lang w:val="es-MX" w:eastAsia="en-US"/>
        </w:rPr>
        <w:t>por lo que se</w:t>
      </w:r>
      <w:r w:rsidR="00AB70CA" w:rsidRPr="004B6FF5">
        <w:rPr>
          <w:rFonts w:ascii="Palatino Linotype" w:hAnsi="Palatino Linotype" w:cs="Arial"/>
          <w:b/>
          <w:lang w:val="es-MX" w:eastAsia="en-US"/>
        </w:rPr>
        <w:t xml:space="preserve"> </w:t>
      </w:r>
      <w:r w:rsidR="00AB70CA" w:rsidRPr="004B6FF5">
        <w:rPr>
          <w:rFonts w:ascii="Palatino Linotype" w:hAnsi="Palatino Linotype" w:cs="Arial"/>
          <w:lang w:val="es-MX" w:eastAsia="en-US"/>
        </w:rPr>
        <w:t xml:space="preserve">ordena al </w:t>
      </w:r>
      <w:r w:rsidR="001D6434" w:rsidRPr="004B6FF5">
        <w:rPr>
          <w:rFonts w:ascii="Palatino Linotype" w:hAnsi="Palatino Linotype" w:cs="Arial"/>
          <w:b/>
          <w:lang w:val="es-MX" w:eastAsia="en-US"/>
        </w:rPr>
        <w:t>Sujeto Obligado</w:t>
      </w:r>
      <w:r w:rsidR="00AB70CA" w:rsidRPr="004B6FF5">
        <w:rPr>
          <w:rFonts w:ascii="Palatino Linotype" w:hAnsi="Palatino Linotype" w:cs="Arial"/>
          <w:lang w:val="es-MX" w:eastAsia="en-US"/>
        </w:rPr>
        <w:t>, atienda la solicitud de acceso a la información pública</w:t>
      </w:r>
      <w:r w:rsidR="00AB70CA" w:rsidRPr="004B6FF5">
        <w:rPr>
          <w:rFonts w:ascii="Palatino Linotype" w:hAnsi="Palatino Linotype" w:cs="Arial"/>
          <w:b/>
          <w:lang w:val="es-MX" w:eastAsia="en-US"/>
        </w:rPr>
        <w:t xml:space="preserve"> </w:t>
      </w:r>
      <w:r w:rsidR="00A361B1" w:rsidRPr="00A361B1">
        <w:rPr>
          <w:rFonts w:ascii="Palatino Linotype" w:hAnsi="Palatino Linotype" w:cs="Arial"/>
          <w:b/>
          <w:lang w:val="es-MX" w:eastAsia="en-US"/>
        </w:rPr>
        <w:t>00180/IXTAPALU/IP/2018</w:t>
      </w:r>
      <w:r w:rsidR="00AB70CA" w:rsidRPr="004B6FF5">
        <w:rPr>
          <w:rFonts w:ascii="Palatino Linotype" w:hAnsi="Palatino Linotype" w:cs="Arial"/>
          <w:b/>
          <w:lang w:val="es-MX" w:eastAsia="en-US"/>
        </w:rPr>
        <w:t>.</w:t>
      </w:r>
    </w:p>
    <w:p w:rsidR="001817B0" w:rsidRPr="004B6FF5" w:rsidRDefault="00EE5BFC" w:rsidP="00AB70CA">
      <w:pPr>
        <w:pStyle w:val="NormalWeb"/>
        <w:spacing w:line="360" w:lineRule="auto"/>
        <w:jc w:val="both"/>
        <w:rPr>
          <w:rFonts w:ascii="Palatino Linotype" w:hAnsi="Palatino Linotype" w:cs="Arial"/>
          <w:lang w:val="es-MX"/>
        </w:rPr>
      </w:pPr>
      <w:r w:rsidRPr="004B6FF5">
        <w:rPr>
          <w:rFonts w:ascii="Palatino Linotype" w:hAnsi="Palatino Linotype" w:cs="Arial"/>
          <w:b/>
          <w:sz w:val="28"/>
        </w:rPr>
        <w:t xml:space="preserve">Segundo. </w:t>
      </w:r>
      <w:r w:rsidRPr="004B6FF5">
        <w:rPr>
          <w:rFonts w:ascii="Palatino Linotype" w:hAnsi="Palatino Linotype" w:cs="Arial"/>
        </w:rPr>
        <w:t>Se</w:t>
      </w:r>
      <w:r w:rsidRPr="004B6FF5">
        <w:rPr>
          <w:rFonts w:ascii="Palatino Linotype" w:hAnsi="Palatino Linotype" w:cs="Arial"/>
          <w:b/>
        </w:rPr>
        <w:t xml:space="preserve"> </w:t>
      </w:r>
      <w:r w:rsidRPr="004B6FF5">
        <w:rPr>
          <w:rFonts w:ascii="Palatino Linotype" w:hAnsi="Palatino Linotype"/>
          <w:b/>
        </w:rPr>
        <w:t xml:space="preserve">ORDENA </w:t>
      </w:r>
      <w:r w:rsidRPr="004B6FF5">
        <w:rPr>
          <w:rFonts w:ascii="Palatino Linotype" w:hAnsi="Palatino Linotype"/>
        </w:rPr>
        <w:t xml:space="preserve">al </w:t>
      </w:r>
      <w:r w:rsidR="001D6434" w:rsidRPr="004B6FF5">
        <w:rPr>
          <w:rFonts w:ascii="Palatino Linotype" w:hAnsi="Palatino Linotype" w:cs="Arial"/>
          <w:b/>
          <w:lang w:val="es-MX"/>
        </w:rPr>
        <w:t>Sujeto Obligado</w:t>
      </w:r>
      <w:r w:rsidR="00AB70CA" w:rsidRPr="004B6FF5">
        <w:rPr>
          <w:rFonts w:ascii="Palatino Linotype" w:hAnsi="Palatino Linotype" w:cs="Arial"/>
          <w:lang w:val="es-MX"/>
        </w:rPr>
        <w:t xml:space="preserve"> haga entrega por medio del Sistema de Acceso a la Información Pública Mexiquense SAIMEX, </w:t>
      </w:r>
      <w:r w:rsidR="004B3764" w:rsidRPr="004B6FF5">
        <w:rPr>
          <w:rFonts w:ascii="Palatino Linotype" w:hAnsi="Palatino Linotype" w:cs="Arial"/>
          <w:lang w:val="es-MX"/>
        </w:rPr>
        <w:t xml:space="preserve">de ser procedente </w:t>
      </w:r>
      <w:r w:rsidR="00AB70CA" w:rsidRPr="004B6FF5">
        <w:rPr>
          <w:rFonts w:ascii="Palatino Linotype" w:hAnsi="Palatino Linotype" w:cs="Arial"/>
          <w:lang w:val="es-MX"/>
        </w:rPr>
        <w:t xml:space="preserve">en versión pública, en términos del considerando cuarto de la presente resolución, </w:t>
      </w:r>
      <w:r w:rsidR="00C951BB">
        <w:rPr>
          <w:rFonts w:ascii="Palatino Linotype" w:hAnsi="Palatino Linotype" w:cs="Arial"/>
          <w:lang w:val="es-MX"/>
        </w:rPr>
        <w:t xml:space="preserve">previa búsqueda exhaustiva y razonable, </w:t>
      </w:r>
      <w:r w:rsidR="00B45F8C">
        <w:rPr>
          <w:rFonts w:ascii="Palatino Linotype" w:hAnsi="Palatino Linotype" w:cs="Arial"/>
          <w:lang w:val="es-MX"/>
        </w:rPr>
        <w:t xml:space="preserve">en </w:t>
      </w:r>
      <w:r w:rsidR="00887A7B" w:rsidRPr="00887A7B">
        <w:rPr>
          <w:rFonts w:ascii="Palatino Linotype" w:hAnsi="Palatino Linotype" w:cs="Arial"/>
          <w:noProof/>
          <w:lang w:val="es-MX" w:eastAsia="es-MX"/>
        </w:rPr>
        <w:lastRenderedPageBreak/>
        <w:drawing>
          <wp:anchor distT="0" distB="0" distL="114300" distR="114300" simplePos="0" relativeHeight="251711488" behindDoc="1" locked="0" layoutInCell="1" allowOverlap="1" wp14:anchorId="494FBEEA" wp14:editId="135BFBA4">
            <wp:simplePos x="0" y="0"/>
            <wp:positionH relativeFrom="column">
              <wp:posOffset>-85725</wp:posOffset>
            </wp:positionH>
            <wp:positionV relativeFrom="paragraph">
              <wp:posOffset>-1028700</wp:posOffset>
            </wp:positionV>
            <wp:extent cx="1695450" cy="1028700"/>
            <wp:effectExtent l="0" t="0" r="0" b="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B45F8C">
        <w:rPr>
          <w:rFonts w:ascii="Palatino Linotype" w:hAnsi="Palatino Linotype" w:cs="Arial"/>
          <w:lang w:val="es-MX"/>
        </w:rPr>
        <w:t xml:space="preserve">datos abiertos o en el formato que se haya generado, </w:t>
      </w:r>
      <w:r w:rsidR="00AB70CA" w:rsidRPr="004B6FF5">
        <w:rPr>
          <w:rFonts w:ascii="Palatino Linotype" w:hAnsi="Palatino Linotype" w:cs="Arial"/>
          <w:lang w:val="es-MX"/>
        </w:rPr>
        <w:t xml:space="preserve">el soporte documental en donde conste lo siguiente: </w:t>
      </w:r>
    </w:p>
    <w:p w:rsidR="00C8509E" w:rsidRPr="004B6FF5" w:rsidRDefault="00887A7B" w:rsidP="007A4D65">
      <w:pPr>
        <w:pStyle w:val="NormalWeb"/>
        <w:numPr>
          <w:ilvl w:val="0"/>
          <w:numId w:val="27"/>
        </w:numPr>
        <w:spacing w:before="0" w:beforeAutospacing="0"/>
        <w:ind w:right="900"/>
        <w:jc w:val="both"/>
        <w:rPr>
          <w:rFonts w:ascii="Palatino Linotype" w:hAnsi="Palatino Linotype" w:cs="Arial"/>
          <w:b/>
          <w:i/>
        </w:rPr>
      </w:pPr>
      <w:r w:rsidRPr="00887A7B">
        <w:rPr>
          <w:rFonts w:ascii="Palatino Linotype" w:hAnsi="Palatino Linotype" w:cs="Arial"/>
          <w:noProof/>
          <w:lang w:val="es-MX" w:eastAsia="es-MX"/>
        </w:rPr>
        <w:drawing>
          <wp:anchor distT="0" distB="0" distL="114300" distR="114300" simplePos="0" relativeHeight="251712512" behindDoc="1" locked="0" layoutInCell="1" allowOverlap="1" wp14:anchorId="7336B6D2" wp14:editId="151097EB">
            <wp:simplePos x="0" y="0"/>
            <wp:positionH relativeFrom="column">
              <wp:posOffset>951230</wp:posOffset>
            </wp:positionH>
            <wp:positionV relativeFrom="paragraph">
              <wp:posOffset>374650</wp:posOffset>
            </wp:positionV>
            <wp:extent cx="4676775" cy="3905250"/>
            <wp:effectExtent l="0" t="0" r="9525"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B840E4">
        <w:rPr>
          <w:rFonts w:ascii="Palatino Linotype" w:hAnsi="Palatino Linotype" w:cs="Arial"/>
          <w:b/>
          <w:i/>
        </w:rPr>
        <w:t>Las zonas</w:t>
      </w:r>
      <w:r w:rsidR="00E64334">
        <w:rPr>
          <w:rFonts w:ascii="Palatino Linotype" w:hAnsi="Palatino Linotype" w:cs="Arial"/>
          <w:b/>
          <w:i/>
        </w:rPr>
        <w:t xml:space="preserve"> en el territorio municipal</w:t>
      </w:r>
      <w:r w:rsidR="00B840E4">
        <w:rPr>
          <w:rFonts w:ascii="Palatino Linotype" w:hAnsi="Palatino Linotype" w:cs="Arial"/>
          <w:b/>
          <w:i/>
        </w:rPr>
        <w:t xml:space="preserve"> a las que fueron asignados elementos de seguridad pública </w:t>
      </w:r>
      <w:r w:rsidR="00B840E4">
        <w:rPr>
          <w:rFonts w:ascii="Palatino Linotype" w:hAnsi="Palatino Linotype" w:cs="Arial"/>
          <w:b/>
          <w:i/>
          <w:lang w:val="es-MX"/>
        </w:rPr>
        <w:t xml:space="preserve">(policías) del periodo del 01 de enero de 2012 al 15 de noviembre de 2018. </w:t>
      </w:r>
    </w:p>
    <w:p w:rsidR="00C8509E" w:rsidRPr="004B6FF5" w:rsidRDefault="00C8509E" w:rsidP="00C8509E">
      <w:pPr>
        <w:pStyle w:val="NormalWeb"/>
        <w:spacing w:before="0" w:beforeAutospacing="0" w:after="0" w:afterAutospacing="0"/>
        <w:ind w:left="1571"/>
        <w:jc w:val="both"/>
        <w:rPr>
          <w:rFonts w:ascii="Palatino Linotype" w:hAnsi="Palatino Linotype" w:cs="Arial"/>
          <w:b/>
          <w:i/>
          <w:sz w:val="2"/>
        </w:rPr>
      </w:pPr>
    </w:p>
    <w:p w:rsidR="00C8509E" w:rsidRPr="004B6FF5" w:rsidRDefault="00E64334" w:rsidP="00C8509E">
      <w:pPr>
        <w:pStyle w:val="NormalWeb"/>
        <w:numPr>
          <w:ilvl w:val="0"/>
          <w:numId w:val="27"/>
        </w:numPr>
        <w:spacing w:before="0" w:beforeAutospacing="0"/>
        <w:ind w:right="900"/>
        <w:jc w:val="both"/>
        <w:rPr>
          <w:rFonts w:ascii="Palatino Linotype" w:hAnsi="Palatino Linotype" w:cs="Arial"/>
          <w:b/>
          <w:i/>
          <w:sz w:val="28"/>
        </w:rPr>
      </w:pPr>
      <w:r>
        <w:rPr>
          <w:rFonts w:ascii="Palatino Linotype" w:hAnsi="Palatino Linotype"/>
          <w:b/>
          <w:i/>
          <w:iCs/>
          <w:szCs w:val="22"/>
          <w:lang w:eastAsia="es-MX"/>
        </w:rPr>
        <w:t>La estadística delictiva  por zonas en las que se precise de ser el caso: tipo de delito, género del que cometió</w:t>
      </w:r>
      <w:r w:rsidR="00B76B1A">
        <w:rPr>
          <w:rFonts w:ascii="Palatino Linotype" w:hAnsi="Palatino Linotype"/>
          <w:b/>
          <w:i/>
          <w:iCs/>
          <w:szCs w:val="22"/>
          <w:lang w:eastAsia="es-MX"/>
        </w:rPr>
        <w:t xml:space="preserve"> el </w:t>
      </w:r>
      <w:r w:rsidR="00AE48F7">
        <w:rPr>
          <w:rFonts w:ascii="Palatino Linotype" w:hAnsi="Palatino Linotype"/>
          <w:b/>
          <w:i/>
          <w:iCs/>
          <w:szCs w:val="22"/>
          <w:lang w:eastAsia="es-MX"/>
        </w:rPr>
        <w:t>ilícito</w:t>
      </w:r>
      <w:r>
        <w:rPr>
          <w:rFonts w:ascii="Palatino Linotype" w:hAnsi="Palatino Linotype"/>
          <w:b/>
          <w:i/>
          <w:iCs/>
          <w:szCs w:val="22"/>
          <w:lang w:eastAsia="es-MX"/>
        </w:rPr>
        <w:t>, edad y escolaridad</w:t>
      </w:r>
      <w:r w:rsidR="00C951BB">
        <w:rPr>
          <w:rFonts w:ascii="Palatino Linotype" w:hAnsi="Palatino Linotype"/>
          <w:b/>
          <w:i/>
          <w:iCs/>
          <w:szCs w:val="22"/>
          <w:lang w:eastAsia="es-MX"/>
        </w:rPr>
        <w:t>,</w:t>
      </w:r>
      <w:r w:rsidR="00AE48F7">
        <w:rPr>
          <w:rFonts w:ascii="Palatino Linotype" w:hAnsi="Palatino Linotype"/>
          <w:b/>
          <w:i/>
          <w:iCs/>
          <w:szCs w:val="22"/>
          <w:lang w:eastAsia="es-MX"/>
        </w:rPr>
        <w:t xml:space="preserve"> </w:t>
      </w:r>
      <w:r w:rsidR="00AE48F7">
        <w:rPr>
          <w:rFonts w:ascii="Palatino Linotype" w:hAnsi="Palatino Linotype" w:cs="Arial"/>
          <w:b/>
          <w:i/>
          <w:lang w:val="es-MX"/>
        </w:rPr>
        <w:t>del periodo del 01 de enero de 2012 al 15 de noviembre de 2018.</w:t>
      </w:r>
    </w:p>
    <w:p w:rsidR="00C8509E" w:rsidRPr="004B6FF5" w:rsidRDefault="00C8509E" w:rsidP="00C8509E">
      <w:pPr>
        <w:pStyle w:val="NormalWeb"/>
        <w:spacing w:before="0" w:beforeAutospacing="0"/>
        <w:ind w:left="1571" w:right="900"/>
        <w:jc w:val="both"/>
        <w:rPr>
          <w:rFonts w:ascii="Palatino Linotype" w:hAnsi="Palatino Linotype" w:cs="Arial"/>
          <w:b/>
          <w:i/>
          <w:sz w:val="2"/>
        </w:rPr>
      </w:pPr>
    </w:p>
    <w:p w:rsidR="00BE7344" w:rsidRDefault="00AE48F7" w:rsidP="00BE7344">
      <w:pPr>
        <w:pStyle w:val="NormalWeb"/>
        <w:numPr>
          <w:ilvl w:val="0"/>
          <w:numId w:val="27"/>
        </w:numPr>
        <w:spacing w:before="0" w:beforeAutospacing="0"/>
        <w:ind w:right="900"/>
        <w:jc w:val="both"/>
        <w:rPr>
          <w:rFonts w:ascii="Palatino Linotype" w:hAnsi="Palatino Linotype" w:cs="Arial"/>
          <w:b/>
          <w:i/>
          <w:sz w:val="28"/>
        </w:rPr>
      </w:pPr>
      <w:r w:rsidRPr="00AE48F7">
        <w:rPr>
          <w:rFonts w:ascii="Palatino Linotype" w:hAnsi="Palatino Linotype"/>
          <w:b/>
          <w:i/>
          <w:iCs/>
          <w:szCs w:val="22"/>
          <w:lang w:eastAsia="es-MX"/>
        </w:rPr>
        <w:t xml:space="preserve">Las zonas con mayor </w:t>
      </w:r>
      <w:r w:rsidR="001817B0" w:rsidRPr="00AE48F7">
        <w:rPr>
          <w:rFonts w:ascii="Palatino Linotype" w:hAnsi="Palatino Linotype"/>
          <w:b/>
          <w:i/>
          <w:iCs/>
          <w:szCs w:val="22"/>
          <w:lang w:eastAsia="es-MX"/>
        </w:rPr>
        <w:t xml:space="preserve"> </w:t>
      </w:r>
      <w:r w:rsidRPr="00AE48F7">
        <w:rPr>
          <w:rFonts w:ascii="Palatino Linotype" w:hAnsi="Palatino Linotype"/>
          <w:i/>
        </w:rPr>
        <w:t xml:space="preserve">problema de adicciones en el municipio durante el período </w:t>
      </w:r>
      <w:r w:rsidRPr="00AE48F7">
        <w:rPr>
          <w:rFonts w:ascii="Palatino Linotype" w:hAnsi="Palatino Linotype" w:cs="Arial"/>
          <w:b/>
          <w:i/>
          <w:lang w:val="es-MX"/>
        </w:rPr>
        <w:t>del periodo del 01 de enero de 2012 al 15 de noviembre de 2018.</w:t>
      </w:r>
    </w:p>
    <w:p w:rsidR="00BE7344" w:rsidRPr="00BE7344" w:rsidRDefault="00BE7344" w:rsidP="00BE7344">
      <w:pPr>
        <w:pStyle w:val="Prrafodelista"/>
        <w:rPr>
          <w:rFonts w:ascii="Palatino Linotype" w:hAnsi="Palatino Linotype" w:cs="Arial"/>
          <w:b/>
          <w:i/>
          <w:sz w:val="12"/>
        </w:rPr>
      </w:pPr>
    </w:p>
    <w:p w:rsidR="00BE7344" w:rsidRPr="00C35E0C" w:rsidRDefault="00BE7344" w:rsidP="00C35E0C">
      <w:pPr>
        <w:pStyle w:val="NormalWeb"/>
        <w:numPr>
          <w:ilvl w:val="0"/>
          <w:numId w:val="27"/>
        </w:numPr>
        <w:spacing w:before="0" w:beforeAutospacing="0"/>
        <w:ind w:right="900"/>
        <w:jc w:val="both"/>
        <w:rPr>
          <w:rFonts w:ascii="Palatino Linotype" w:hAnsi="Palatino Linotype" w:cs="Arial"/>
          <w:b/>
          <w:i/>
          <w:sz w:val="28"/>
        </w:rPr>
      </w:pPr>
      <w:r w:rsidRPr="00BE7344">
        <w:rPr>
          <w:rFonts w:ascii="Palatino Linotype" w:hAnsi="Palatino Linotype" w:cs="Arial"/>
          <w:b/>
          <w:i/>
        </w:rPr>
        <w:t>Estrategias de intervención del municipio para atende</w:t>
      </w:r>
      <w:r>
        <w:rPr>
          <w:rFonts w:ascii="Palatino Linotype" w:hAnsi="Palatino Linotype" w:cs="Arial"/>
          <w:b/>
          <w:i/>
        </w:rPr>
        <w:t>r e</w:t>
      </w:r>
      <w:r w:rsidR="00165D83">
        <w:rPr>
          <w:rFonts w:ascii="Palatino Linotype" w:hAnsi="Palatino Linotype" w:cs="Arial"/>
          <w:b/>
          <w:i/>
        </w:rPr>
        <w:t>l problema de las adicciones</w:t>
      </w:r>
      <w:r>
        <w:rPr>
          <w:rFonts w:ascii="Palatino Linotype" w:hAnsi="Palatino Linotype" w:cs="Arial"/>
          <w:b/>
          <w:i/>
        </w:rPr>
        <w:t xml:space="preserve"> </w:t>
      </w:r>
      <w:r w:rsidRPr="00AE48F7">
        <w:rPr>
          <w:rFonts w:ascii="Palatino Linotype" w:hAnsi="Palatino Linotype" w:cs="Arial"/>
          <w:b/>
          <w:i/>
          <w:lang w:val="es-MX"/>
        </w:rPr>
        <w:t>del 01 de enero de 2012 al 15 de noviembre de 2018.</w:t>
      </w:r>
    </w:p>
    <w:p w:rsidR="00F74155" w:rsidRPr="004B6FF5" w:rsidRDefault="00F74155" w:rsidP="00F208DD">
      <w:pPr>
        <w:ind w:left="851" w:right="49"/>
        <w:jc w:val="both"/>
        <w:rPr>
          <w:rFonts w:ascii="Palatino Linotype" w:hAnsi="Palatino Linotype" w:cs="Arial"/>
          <w:sz w:val="22"/>
        </w:rPr>
      </w:pPr>
    </w:p>
    <w:p w:rsidR="00F74155" w:rsidRPr="004B6FF5" w:rsidRDefault="00F74155" w:rsidP="00F74155">
      <w:pPr>
        <w:ind w:left="851" w:right="902"/>
        <w:jc w:val="both"/>
        <w:rPr>
          <w:rFonts w:ascii="Palatino Linotype" w:hAnsi="Palatino Linotype"/>
          <w:i/>
          <w:iCs/>
          <w:sz w:val="22"/>
          <w:szCs w:val="22"/>
          <w:lang w:eastAsia="es-MX"/>
        </w:rPr>
      </w:pPr>
      <w:r w:rsidRPr="004B6FF5">
        <w:rPr>
          <w:rFonts w:ascii="Palatino Linotype" w:hAnsi="Palatino Linotype"/>
          <w:i/>
          <w:iCs/>
          <w:sz w:val="22"/>
          <w:szCs w:val="22"/>
          <w:lang w:eastAsia="es-MX"/>
        </w:rPr>
        <w:t xml:space="preserve">De ser el caso, </w:t>
      </w:r>
      <w:r w:rsidR="001D6434">
        <w:rPr>
          <w:rFonts w:ascii="Palatino Linotype" w:hAnsi="Palatino Linotype"/>
          <w:b/>
          <w:i/>
          <w:iCs/>
          <w:sz w:val="22"/>
          <w:szCs w:val="22"/>
          <w:lang w:eastAsia="es-MX"/>
        </w:rPr>
        <w:t>el</w:t>
      </w:r>
      <w:r w:rsidR="002E67B4" w:rsidRPr="002E67B4">
        <w:rPr>
          <w:rFonts w:ascii="Palatino Linotype" w:hAnsi="Palatino Linotype"/>
          <w:b/>
          <w:i/>
          <w:iCs/>
          <w:sz w:val="22"/>
          <w:szCs w:val="22"/>
          <w:lang w:eastAsia="es-MX"/>
        </w:rPr>
        <w:t xml:space="preserve"> </w:t>
      </w:r>
      <w:r w:rsidR="001D6434" w:rsidRPr="002E67B4">
        <w:rPr>
          <w:rFonts w:ascii="Palatino Linotype" w:hAnsi="Palatino Linotype"/>
          <w:b/>
          <w:i/>
          <w:iCs/>
          <w:sz w:val="22"/>
          <w:szCs w:val="22"/>
          <w:lang w:eastAsia="es-MX"/>
        </w:rPr>
        <w:t>Sujeto Obligado</w:t>
      </w:r>
      <w:r w:rsidR="001D6434" w:rsidRPr="004B6FF5">
        <w:rPr>
          <w:rFonts w:ascii="Palatino Linotype" w:hAnsi="Palatino Linotype"/>
          <w:i/>
          <w:iCs/>
          <w:sz w:val="22"/>
          <w:szCs w:val="22"/>
          <w:lang w:eastAsia="es-MX"/>
        </w:rPr>
        <w:t xml:space="preserve"> </w:t>
      </w:r>
      <w:r w:rsidRPr="004B6FF5">
        <w:rPr>
          <w:rFonts w:ascii="Palatino Linotype" w:hAnsi="Palatino Linotype"/>
          <w:i/>
          <w:iCs/>
          <w:sz w:val="22"/>
          <w:szCs w:val="22"/>
          <w:lang w:eastAsia="es-MX"/>
        </w:rPr>
        <w:t>deberá adjuntar el Acuerdo emitido por su Comité de Transparencia que sustente la versión pública de la información que entregue, en el que se expongan los fundamentos y razones que llevaron a la autoridad a testar, suprimir o eliminar datos de dicho soporte documenta</w:t>
      </w:r>
      <w:r w:rsidR="002E67B4">
        <w:rPr>
          <w:rFonts w:ascii="Palatino Linotype" w:hAnsi="Palatino Linotype"/>
          <w:i/>
          <w:iCs/>
          <w:sz w:val="22"/>
          <w:szCs w:val="22"/>
          <w:lang w:eastAsia="es-MX"/>
        </w:rPr>
        <w:t>l y hacerlo del conocimiento del</w:t>
      </w:r>
      <w:r w:rsidRPr="004B6FF5">
        <w:rPr>
          <w:rFonts w:ascii="Palatino Linotype" w:hAnsi="Palatino Linotype"/>
          <w:i/>
          <w:iCs/>
          <w:sz w:val="22"/>
          <w:szCs w:val="22"/>
          <w:lang w:eastAsia="es-MX"/>
        </w:rPr>
        <w:t xml:space="preserve"> </w:t>
      </w:r>
      <w:r w:rsidR="001D6434" w:rsidRPr="002E67B4">
        <w:rPr>
          <w:rFonts w:ascii="Palatino Linotype" w:hAnsi="Palatino Linotype"/>
          <w:b/>
          <w:i/>
          <w:iCs/>
          <w:sz w:val="22"/>
          <w:szCs w:val="22"/>
          <w:lang w:eastAsia="es-MX"/>
        </w:rPr>
        <w:t>recurrente</w:t>
      </w:r>
      <w:r w:rsidR="002E67B4" w:rsidRPr="002E67B4">
        <w:rPr>
          <w:rFonts w:ascii="Palatino Linotype" w:hAnsi="Palatino Linotype"/>
          <w:b/>
          <w:i/>
          <w:iCs/>
          <w:sz w:val="22"/>
          <w:szCs w:val="22"/>
          <w:lang w:eastAsia="es-MX"/>
        </w:rPr>
        <w:t>.</w:t>
      </w:r>
    </w:p>
    <w:p w:rsidR="00F74155" w:rsidRPr="004B6FF5" w:rsidRDefault="00F74155" w:rsidP="00F74155">
      <w:pPr>
        <w:ind w:left="851" w:right="902"/>
        <w:jc w:val="both"/>
        <w:rPr>
          <w:rFonts w:ascii="Palatino Linotype" w:hAnsi="Palatino Linotype"/>
          <w:i/>
          <w:iCs/>
          <w:sz w:val="22"/>
          <w:szCs w:val="22"/>
          <w:lang w:eastAsia="es-MX"/>
        </w:rPr>
      </w:pPr>
    </w:p>
    <w:p w:rsidR="00F74155" w:rsidRPr="001D6434" w:rsidRDefault="00F74155" w:rsidP="001D6434">
      <w:pPr>
        <w:ind w:left="851" w:right="902"/>
        <w:jc w:val="both"/>
        <w:rPr>
          <w:rFonts w:ascii="Palatino Linotype" w:hAnsi="Palatino Linotype"/>
          <w:b/>
          <w:i/>
          <w:iCs/>
          <w:sz w:val="22"/>
          <w:szCs w:val="22"/>
          <w:lang w:eastAsia="es-MX"/>
        </w:rPr>
      </w:pPr>
      <w:r w:rsidRPr="00BB1069">
        <w:rPr>
          <w:rFonts w:ascii="Palatino Linotype" w:hAnsi="Palatino Linotype"/>
          <w:i/>
          <w:iCs/>
          <w:sz w:val="22"/>
          <w:szCs w:val="22"/>
          <w:lang w:eastAsia="es-MX"/>
        </w:rPr>
        <w:t xml:space="preserve">Para el caso de que </w:t>
      </w:r>
      <w:r w:rsidR="00AA6CA9" w:rsidRPr="00BB1069">
        <w:rPr>
          <w:rFonts w:ascii="Palatino Linotype" w:hAnsi="Palatino Linotype"/>
          <w:i/>
          <w:iCs/>
          <w:sz w:val="22"/>
          <w:szCs w:val="22"/>
          <w:lang w:eastAsia="es-MX"/>
        </w:rPr>
        <w:t xml:space="preserve">la </w:t>
      </w:r>
      <w:r w:rsidRPr="00BB1069">
        <w:rPr>
          <w:rFonts w:ascii="Palatino Linotype" w:hAnsi="Palatino Linotype"/>
          <w:i/>
          <w:iCs/>
          <w:sz w:val="22"/>
          <w:szCs w:val="22"/>
          <w:lang w:eastAsia="es-MX"/>
        </w:rPr>
        <w:t xml:space="preserve">información que se </w:t>
      </w:r>
      <w:r w:rsidR="00165D83" w:rsidRPr="00BB1069">
        <w:rPr>
          <w:rFonts w:ascii="Palatino Linotype" w:hAnsi="Palatino Linotype"/>
          <w:i/>
          <w:iCs/>
          <w:sz w:val="22"/>
          <w:szCs w:val="22"/>
          <w:lang w:eastAsia="es-MX"/>
        </w:rPr>
        <w:t>ordena en los incisos i) y/o iv)</w:t>
      </w:r>
      <w:r w:rsidRPr="00BB1069">
        <w:rPr>
          <w:rFonts w:ascii="Palatino Linotype" w:hAnsi="Palatino Linotype"/>
          <w:i/>
          <w:iCs/>
          <w:sz w:val="22"/>
          <w:szCs w:val="22"/>
          <w:lang w:eastAsia="es-MX"/>
        </w:rPr>
        <w:t xml:space="preserve"> </w:t>
      </w:r>
      <w:r w:rsidR="001D6434">
        <w:rPr>
          <w:rFonts w:ascii="Palatino Linotype" w:hAnsi="Palatino Linotype"/>
          <w:b/>
          <w:i/>
          <w:iCs/>
          <w:sz w:val="22"/>
          <w:szCs w:val="22"/>
          <w:lang w:eastAsia="es-MX"/>
        </w:rPr>
        <w:t>el</w:t>
      </w:r>
      <w:r w:rsidRPr="00BB1069">
        <w:rPr>
          <w:rFonts w:ascii="Palatino Linotype" w:hAnsi="Palatino Linotype"/>
          <w:b/>
          <w:i/>
          <w:iCs/>
          <w:sz w:val="22"/>
          <w:szCs w:val="22"/>
          <w:lang w:eastAsia="es-MX"/>
        </w:rPr>
        <w:t xml:space="preserve"> </w:t>
      </w:r>
      <w:r w:rsidR="001D6434" w:rsidRPr="00BB1069">
        <w:rPr>
          <w:rFonts w:ascii="Palatino Linotype" w:hAnsi="Palatino Linotype"/>
          <w:b/>
          <w:i/>
          <w:iCs/>
          <w:sz w:val="22"/>
          <w:szCs w:val="22"/>
          <w:lang w:eastAsia="es-MX"/>
        </w:rPr>
        <w:t>Sujeto Obligado</w:t>
      </w:r>
      <w:r w:rsidRPr="00BB1069">
        <w:rPr>
          <w:rFonts w:ascii="Palatino Linotype" w:hAnsi="Palatino Linotype"/>
          <w:b/>
          <w:i/>
          <w:iCs/>
          <w:sz w:val="22"/>
          <w:szCs w:val="22"/>
          <w:lang w:eastAsia="es-MX"/>
        </w:rPr>
        <w:t xml:space="preserve"> </w:t>
      </w:r>
      <w:r w:rsidRPr="00BB1069">
        <w:rPr>
          <w:rFonts w:ascii="Palatino Linotype" w:hAnsi="Palatino Linotype"/>
          <w:i/>
          <w:iCs/>
          <w:sz w:val="22"/>
          <w:szCs w:val="22"/>
          <w:lang w:eastAsia="es-MX"/>
        </w:rPr>
        <w:t xml:space="preserve">no </w:t>
      </w:r>
      <w:r w:rsidR="00AA6CA9" w:rsidRPr="00BB1069">
        <w:rPr>
          <w:rFonts w:ascii="Palatino Linotype" w:hAnsi="Palatino Linotype"/>
          <w:i/>
          <w:iCs/>
          <w:sz w:val="22"/>
          <w:szCs w:val="22"/>
          <w:lang w:eastAsia="es-MX"/>
        </w:rPr>
        <w:t>la hubiera</w:t>
      </w:r>
      <w:r w:rsidRPr="00BB1069">
        <w:rPr>
          <w:rFonts w:ascii="Palatino Linotype" w:hAnsi="Palatino Linotype"/>
          <w:i/>
          <w:iCs/>
          <w:sz w:val="22"/>
          <w:szCs w:val="22"/>
          <w:lang w:eastAsia="es-MX"/>
        </w:rPr>
        <w:t xml:space="preserve"> generado, deberá hacerlo del conocimiento del </w:t>
      </w:r>
      <w:r w:rsidR="001D6434" w:rsidRPr="00BB1069">
        <w:rPr>
          <w:rFonts w:ascii="Palatino Linotype" w:hAnsi="Palatino Linotype"/>
          <w:b/>
          <w:i/>
          <w:iCs/>
          <w:sz w:val="22"/>
          <w:szCs w:val="22"/>
          <w:lang w:eastAsia="es-MX"/>
        </w:rPr>
        <w:t>recurrente</w:t>
      </w:r>
      <w:r w:rsidR="00C8509E" w:rsidRPr="00BB1069">
        <w:rPr>
          <w:rFonts w:ascii="Palatino Linotype" w:hAnsi="Palatino Linotype" w:cs="Arial"/>
          <w:i/>
          <w:sz w:val="22"/>
          <w:szCs w:val="22"/>
        </w:rPr>
        <w:t>, para tener por colmado el requerimiento.</w:t>
      </w:r>
      <w:r w:rsidR="00C8509E" w:rsidRPr="004B6FF5">
        <w:rPr>
          <w:rFonts w:ascii="Palatino Linotype" w:hAnsi="Palatino Linotype" w:cs="Arial"/>
          <w:i/>
          <w:sz w:val="22"/>
          <w:szCs w:val="22"/>
        </w:rPr>
        <w:t xml:space="preserve"> </w:t>
      </w:r>
    </w:p>
    <w:p w:rsidR="00B840E4" w:rsidRDefault="00B840E4" w:rsidP="00EE5BFC">
      <w:pPr>
        <w:spacing w:after="240" w:line="360" w:lineRule="auto"/>
        <w:jc w:val="both"/>
        <w:rPr>
          <w:rFonts w:ascii="Palatino Linotype" w:hAnsi="Palatino Linotype" w:cs="Arial"/>
          <w:b/>
          <w:bCs/>
          <w:sz w:val="28"/>
          <w:shd w:val="clear" w:color="auto" w:fill="FFFFFF"/>
        </w:rPr>
      </w:pPr>
    </w:p>
    <w:p w:rsidR="00EE5BFC" w:rsidRPr="004B6FF5" w:rsidRDefault="00EE5BFC" w:rsidP="00EE5BFC">
      <w:pPr>
        <w:spacing w:after="240" w:line="360" w:lineRule="auto"/>
        <w:jc w:val="both"/>
        <w:rPr>
          <w:rFonts w:ascii="Palatino Linotype" w:hAnsi="Palatino Linotype" w:cs="Arial"/>
          <w:b/>
        </w:rPr>
      </w:pPr>
      <w:r w:rsidRPr="004B6FF5">
        <w:rPr>
          <w:rFonts w:ascii="Palatino Linotype" w:hAnsi="Palatino Linotype" w:cs="Arial"/>
          <w:b/>
          <w:bCs/>
          <w:sz w:val="28"/>
          <w:shd w:val="clear" w:color="auto" w:fill="FFFFFF"/>
        </w:rPr>
        <w:t>Tercero. Remítase</w:t>
      </w:r>
      <w:r w:rsidRPr="004B6FF5">
        <w:rPr>
          <w:rStyle w:val="apple-converted-space"/>
          <w:rFonts w:ascii="Palatino Linotype" w:hAnsi="Palatino Linotype" w:cs="Arial"/>
          <w:b/>
          <w:bCs/>
          <w:i/>
          <w:iCs/>
          <w:sz w:val="28"/>
          <w:shd w:val="clear" w:color="auto" w:fill="FFFFFF"/>
        </w:rPr>
        <w:t> </w:t>
      </w:r>
      <w:r w:rsidRPr="004B6FF5">
        <w:rPr>
          <w:rFonts w:ascii="Palatino Linotype" w:hAnsi="Palatino Linotype"/>
          <w:shd w:val="clear" w:color="auto" w:fill="FFFFFF"/>
        </w:rPr>
        <w:t>al Responsable de la Unidad de Transparencia del</w:t>
      </w:r>
      <w:r w:rsidRPr="004B6FF5">
        <w:rPr>
          <w:rStyle w:val="apple-converted-space"/>
          <w:rFonts w:ascii="Palatino Linotype" w:hAnsi="Palatino Linotype"/>
          <w:bCs/>
          <w:shd w:val="clear" w:color="auto" w:fill="FFFFFF"/>
        </w:rPr>
        <w:t> </w:t>
      </w:r>
      <w:r w:rsidR="001D6434" w:rsidRPr="0076226D">
        <w:rPr>
          <w:rFonts w:ascii="Palatino Linotype" w:hAnsi="Palatino Linotype"/>
          <w:b/>
          <w:bCs/>
          <w:shd w:val="clear" w:color="auto" w:fill="FFFFFF"/>
        </w:rPr>
        <w:t>Sujeto Obligado</w:t>
      </w:r>
      <w:r w:rsidRPr="004B6FF5">
        <w:rPr>
          <w:rFonts w:ascii="Palatino Linotype" w:hAnsi="Palatino Linotype"/>
          <w:shd w:val="clear" w:color="auto" w:fill="FFFFFF"/>
        </w:rPr>
        <w:t xml:space="preserve">, para que conforme a los artículo 186, último párrafo y 189, párrafo segundo de la Ley de Transparencia y Acceso a la Información Pública del Estado de México y Municipios dé </w:t>
      </w:r>
      <w:r w:rsidRPr="004B6FF5">
        <w:rPr>
          <w:rFonts w:ascii="Palatino Linotype" w:hAnsi="Palatino Linotype"/>
          <w:shd w:val="clear" w:color="auto" w:fill="FFFFFF"/>
        </w:rPr>
        <w:lastRenderedPageBreak/>
        <w:t>cumplimiento a lo ordenado dentro del plazo de diez días hábiles, debiendo informar a este Instituto en un plazo de tres días hábiles siguientes sobre el cumplimiento dado a la presente resolución.</w:t>
      </w:r>
    </w:p>
    <w:p w:rsidR="00EE5BFC" w:rsidRPr="004B6FF5" w:rsidRDefault="00EE5BFC" w:rsidP="00EE5BFC">
      <w:pPr>
        <w:spacing w:before="240" w:after="240" w:line="360" w:lineRule="auto"/>
        <w:jc w:val="both"/>
        <w:rPr>
          <w:rFonts w:ascii="Palatino Linotype" w:hAnsi="Palatino Linotype" w:cs="Arial"/>
        </w:rPr>
      </w:pPr>
      <w:r w:rsidRPr="004B6FF5">
        <w:rPr>
          <w:rFonts w:ascii="Palatino Linotype" w:hAnsi="Palatino Linotype" w:cs="Arial"/>
          <w:b/>
          <w:sz w:val="28"/>
        </w:rPr>
        <w:t>Cuarto.  Hágase del conocimiento</w:t>
      </w:r>
      <w:r w:rsidRPr="004B6FF5">
        <w:rPr>
          <w:rFonts w:ascii="Palatino Linotype" w:hAnsi="Palatino Linotype" w:cs="Arial"/>
          <w:sz w:val="28"/>
        </w:rPr>
        <w:t xml:space="preserve"> </w:t>
      </w:r>
      <w:r w:rsidRPr="004B6FF5">
        <w:rPr>
          <w:rFonts w:ascii="Palatino Linotype" w:hAnsi="Palatino Linotype" w:cs="Arial"/>
        </w:rPr>
        <w:t>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EE5BFC" w:rsidRPr="004B6FF5" w:rsidRDefault="00EE5BFC" w:rsidP="00EE5BFC">
      <w:pPr>
        <w:spacing w:after="240" w:line="360" w:lineRule="auto"/>
        <w:jc w:val="both"/>
        <w:rPr>
          <w:rFonts w:ascii="Palatino Linotype" w:hAnsi="Palatino Linotype"/>
          <w:szCs w:val="25"/>
        </w:rPr>
      </w:pPr>
      <w:r w:rsidRPr="004B6FF5">
        <w:rPr>
          <w:rFonts w:ascii="Palatino Linotype" w:hAnsi="Palatino Linotype"/>
          <w:b/>
          <w:sz w:val="28"/>
        </w:rPr>
        <w:t>Quinto</w:t>
      </w:r>
      <w:r w:rsidRPr="004B6FF5">
        <w:rPr>
          <w:rFonts w:ascii="Palatino Linotype" w:hAnsi="Palatino Linotype"/>
          <w:b/>
          <w:sz w:val="32"/>
          <w:szCs w:val="25"/>
        </w:rPr>
        <w:t xml:space="preserve">. </w:t>
      </w:r>
      <w:r w:rsidRPr="004B6FF5">
        <w:rPr>
          <w:rFonts w:ascii="Palatino Linotype" w:hAnsi="Palatino Linotype"/>
          <w:b/>
          <w:sz w:val="28"/>
          <w:szCs w:val="25"/>
        </w:rPr>
        <w:t>Gírese</w:t>
      </w:r>
      <w:r w:rsidRPr="004B6FF5">
        <w:rPr>
          <w:rFonts w:ascii="Palatino Linotype" w:hAnsi="Palatino Linotype"/>
          <w:sz w:val="28"/>
        </w:rPr>
        <w:t xml:space="preserve"> </w:t>
      </w:r>
      <w:r w:rsidRPr="004B6FF5">
        <w:rPr>
          <w:rFonts w:ascii="Palatino Linotype" w:hAnsi="Palatino Linotype"/>
        </w:rPr>
        <w:t>oficio al Contralor Interno de este Instituto para que actúe en razón de su competencia, en términos de lo expuesto en el Considerando Cuarto de la presente resolución.</w:t>
      </w:r>
    </w:p>
    <w:p w:rsidR="0038422A" w:rsidRPr="004B6FF5" w:rsidRDefault="00F41306" w:rsidP="0038422A">
      <w:pPr>
        <w:spacing w:before="240" w:after="240" w:line="360" w:lineRule="auto"/>
        <w:jc w:val="both"/>
        <w:rPr>
          <w:rFonts w:ascii="Palatino Linotype" w:hAnsi="Palatino Linotype" w:cs="Arial"/>
        </w:rPr>
      </w:pPr>
      <w:r w:rsidRPr="004B6FF5">
        <w:rPr>
          <w:rFonts w:ascii="Palatino Linotype" w:hAnsi="Palatino Linotype" w:cs="Arial"/>
        </w:rPr>
        <w:t xml:space="preserve">ASÍ LO RESUELVE, POR </w:t>
      </w:r>
      <w:r w:rsidR="00887A7B">
        <w:rPr>
          <w:rFonts w:ascii="Palatino Linotype" w:hAnsi="Palatino Linotype" w:cs="Arial"/>
        </w:rPr>
        <w:t>UNANIMIDAD</w:t>
      </w:r>
      <w:r w:rsidR="000806B8" w:rsidRPr="004B6FF5">
        <w:rPr>
          <w:rFonts w:ascii="Palatino Linotype" w:hAnsi="Palatino Linotype" w:cs="Arial"/>
        </w:rPr>
        <w:t xml:space="preserve"> </w:t>
      </w:r>
      <w:r w:rsidRPr="004B6FF5">
        <w:rPr>
          <w:rFonts w:ascii="Palatino Linotype" w:hAnsi="Palatino Linotype" w:cs="Arial"/>
        </w:rPr>
        <w:t>DE VOTOS, EL PLENO DEL</w:t>
      </w:r>
      <w:r w:rsidRPr="004B6FF5">
        <w:rPr>
          <w:rFonts w:ascii="Palatino Linotype" w:eastAsia="Arial Unicode MS" w:hAnsi="Palatino Linotype" w:cs="Arial"/>
        </w:rPr>
        <w:t xml:space="preserve"> INSTITUTO DE TRANSPARENCIA, ACCESO A LA INFORMACIÓN PÚBLICA Y PROTECCIÓN DE DATOS PERSONALES DEL ESTADO DE MÉXICO Y MUNICIPIOS</w:t>
      </w:r>
      <w:r w:rsidRPr="004B6FF5">
        <w:rPr>
          <w:rFonts w:ascii="Palatino Linotype" w:hAnsi="Palatino Linotype" w:cs="Arial"/>
        </w:rPr>
        <w:t xml:space="preserve">, CONFORMADO POR LOS COMISIONADOS </w:t>
      </w:r>
      <w:r w:rsidR="00596B16" w:rsidRPr="004B6FF5">
        <w:rPr>
          <w:rFonts w:ascii="Palatino Linotype" w:hAnsi="Palatino Linotype" w:cs="Arial"/>
        </w:rPr>
        <w:t>ZULEMA MARTÍNEZ SÁNCHEZ</w:t>
      </w:r>
      <w:r w:rsidR="00197A65" w:rsidRPr="004B6FF5">
        <w:rPr>
          <w:rFonts w:ascii="Palatino Linotype" w:hAnsi="Palatino Linotype" w:cs="Arial"/>
        </w:rPr>
        <w:t>,</w:t>
      </w:r>
      <w:r w:rsidR="00C41855" w:rsidRPr="004B6FF5">
        <w:rPr>
          <w:rFonts w:ascii="Palatino Linotype" w:hAnsi="Palatino Linotype" w:cs="Arial"/>
        </w:rPr>
        <w:t xml:space="preserve"> </w:t>
      </w:r>
      <w:r w:rsidRPr="004B6FF5">
        <w:rPr>
          <w:rFonts w:ascii="Palatino Linotype" w:hAnsi="Palatino Linotype" w:cs="Arial"/>
        </w:rPr>
        <w:t>EVA ABAID YAPUR</w:t>
      </w:r>
      <w:r w:rsidR="003A5139" w:rsidRPr="004B6FF5">
        <w:rPr>
          <w:rFonts w:ascii="Palatino Linotype" w:hAnsi="Palatino Linotype" w:cs="Arial"/>
        </w:rPr>
        <w:t>,</w:t>
      </w:r>
      <w:r w:rsidR="008C22BA" w:rsidRPr="004B6FF5">
        <w:rPr>
          <w:rFonts w:ascii="Palatino Linotype" w:hAnsi="Palatino Linotype" w:cs="Arial"/>
        </w:rPr>
        <w:t xml:space="preserve"> </w:t>
      </w:r>
      <w:r w:rsidRPr="004B6FF5">
        <w:rPr>
          <w:rFonts w:ascii="Palatino Linotype" w:hAnsi="Palatino Linotype" w:cs="Arial"/>
        </w:rPr>
        <w:t>JOSÉ GUADALUPE LUNA HERNÁNDEZ</w:t>
      </w:r>
      <w:r w:rsidR="00C41855" w:rsidRPr="004B6FF5">
        <w:rPr>
          <w:rFonts w:ascii="Palatino Linotype" w:hAnsi="Palatino Linotype" w:cs="Arial"/>
        </w:rPr>
        <w:t xml:space="preserve">, </w:t>
      </w:r>
      <w:r w:rsidRPr="004B6FF5">
        <w:rPr>
          <w:rFonts w:ascii="Palatino Linotype" w:hAnsi="Palatino Linotype" w:cs="Arial"/>
        </w:rPr>
        <w:t>JAVIER MARTÍNEZ CRUZ</w:t>
      </w:r>
      <w:r w:rsidR="003D7530" w:rsidRPr="004B6FF5">
        <w:rPr>
          <w:rFonts w:ascii="Palatino Linotype" w:hAnsi="Palatino Linotype" w:cs="Arial"/>
        </w:rPr>
        <w:t xml:space="preserve"> Y</w:t>
      </w:r>
      <w:r w:rsidR="00AA62E8" w:rsidRPr="004B6FF5">
        <w:rPr>
          <w:rFonts w:ascii="Palatino Linotype" w:hAnsi="Palatino Linotype" w:cs="Arial"/>
        </w:rPr>
        <w:t xml:space="preserve"> </w:t>
      </w:r>
      <w:r w:rsidR="00F52931" w:rsidRPr="004B6FF5">
        <w:rPr>
          <w:rFonts w:ascii="Palatino Linotype" w:hAnsi="Palatino Linotype" w:cs="Arial"/>
        </w:rPr>
        <w:t xml:space="preserve">LUIS GUSTAVO PARRA NORIEGA, </w:t>
      </w:r>
      <w:r w:rsidRPr="004B6FF5">
        <w:rPr>
          <w:rFonts w:ascii="Palatino Linotype" w:hAnsi="Palatino Linotype" w:cs="Arial"/>
        </w:rPr>
        <w:t>EN LA</w:t>
      </w:r>
      <w:r w:rsidR="00647253" w:rsidRPr="004B6FF5">
        <w:rPr>
          <w:rFonts w:ascii="Palatino Linotype" w:hAnsi="Palatino Linotype" w:cs="Arial"/>
        </w:rPr>
        <w:softHyphen/>
      </w:r>
      <w:r w:rsidR="00647253" w:rsidRPr="004B6FF5">
        <w:rPr>
          <w:rFonts w:ascii="Palatino Linotype" w:hAnsi="Palatino Linotype" w:cs="Arial"/>
        </w:rPr>
        <w:softHyphen/>
      </w:r>
      <w:r w:rsidR="00F52931" w:rsidRPr="004B6FF5">
        <w:rPr>
          <w:rFonts w:ascii="Palatino Linotype" w:hAnsi="Palatino Linotype" w:cs="Arial"/>
        </w:rPr>
        <w:t xml:space="preserve"> </w:t>
      </w:r>
      <w:r w:rsidR="00F14D19">
        <w:rPr>
          <w:rFonts w:ascii="Palatino Linotype" w:hAnsi="Palatino Linotype" w:cs="Arial"/>
        </w:rPr>
        <w:t>OCTAVA</w:t>
      </w:r>
      <w:r w:rsidR="00F52931" w:rsidRPr="004B6FF5">
        <w:rPr>
          <w:rFonts w:ascii="Palatino Linotype" w:hAnsi="Palatino Linotype" w:cs="Arial"/>
        </w:rPr>
        <w:t xml:space="preserve"> </w:t>
      </w:r>
      <w:r w:rsidRPr="004B6FF5">
        <w:rPr>
          <w:rFonts w:ascii="Palatino Linotype" w:hAnsi="Palatino Linotype" w:cs="Arial"/>
        </w:rPr>
        <w:t xml:space="preserve">SESIÓN ORDINARIA CELEBRADA </w:t>
      </w:r>
      <w:r w:rsidR="00170571" w:rsidRPr="004B6FF5">
        <w:rPr>
          <w:rFonts w:ascii="Palatino Linotype" w:hAnsi="Palatino Linotype" w:cs="Arial"/>
        </w:rPr>
        <w:t xml:space="preserve">EL </w:t>
      </w:r>
      <w:r w:rsidR="00F14D19">
        <w:rPr>
          <w:rFonts w:ascii="Palatino Linotype" w:hAnsi="Palatino Linotype" w:cs="Arial"/>
        </w:rPr>
        <w:t>VEINTISIETE</w:t>
      </w:r>
      <w:r w:rsidR="00F14D19" w:rsidRPr="004B6FF5">
        <w:rPr>
          <w:rFonts w:ascii="Palatino Linotype" w:hAnsi="Palatino Linotype" w:cs="Arial"/>
        </w:rPr>
        <w:t xml:space="preserve"> </w:t>
      </w:r>
      <w:r w:rsidR="0038422A" w:rsidRPr="004B6FF5">
        <w:rPr>
          <w:rFonts w:ascii="Palatino Linotype" w:hAnsi="Palatino Linotype" w:cs="Arial"/>
        </w:rPr>
        <w:t xml:space="preserve">DE </w:t>
      </w:r>
      <w:r w:rsidR="003B0976" w:rsidRPr="004B6FF5">
        <w:rPr>
          <w:rFonts w:ascii="Palatino Linotype" w:hAnsi="Palatino Linotype" w:cs="Arial"/>
        </w:rPr>
        <w:t>FEBRERO</w:t>
      </w:r>
      <w:r w:rsidR="00792737" w:rsidRPr="004B6FF5">
        <w:rPr>
          <w:rFonts w:ascii="Palatino Linotype" w:hAnsi="Palatino Linotype" w:cs="Arial"/>
        </w:rPr>
        <w:t xml:space="preserve">  </w:t>
      </w:r>
      <w:r w:rsidR="0038422A" w:rsidRPr="004B6FF5">
        <w:rPr>
          <w:rFonts w:ascii="Palatino Linotype" w:hAnsi="Palatino Linotype" w:cs="Arial"/>
        </w:rPr>
        <w:t>DE</w:t>
      </w:r>
      <w:r w:rsidR="003B0976" w:rsidRPr="004B6FF5">
        <w:rPr>
          <w:rFonts w:ascii="Palatino Linotype" w:hAnsi="Palatino Linotype" w:cs="Arial"/>
        </w:rPr>
        <w:t xml:space="preserve"> DOS MIL DIECINUEVE</w:t>
      </w:r>
      <w:r w:rsidR="0038422A" w:rsidRPr="004B6FF5">
        <w:rPr>
          <w:rFonts w:ascii="Palatino Linotype" w:hAnsi="Palatino Linotype" w:cs="Arial"/>
        </w:rPr>
        <w:t>,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38422A" w:rsidRPr="004B6FF5" w:rsidTr="00BC0C60">
        <w:trPr>
          <w:jc w:val="center"/>
        </w:trPr>
        <w:tc>
          <w:tcPr>
            <w:tcW w:w="10365" w:type="dxa"/>
            <w:gridSpan w:val="2"/>
            <w:shd w:val="clear" w:color="auto" w:fill="auto"/>
          </w:tcPr>
          <w:p w:rsidR="00535D57" w:rsidRPr="004B6FF5" w:rsidRDefault="00535D57" w:rsidP="00AB7D50">
            <w:pPr>
              <w:rPr>
                <w:rFonts w:ascii="Palatino Linotype" w:hAnsi="Palatino Linotype" w:cs="Arial"/>
                <w:b/>
                <w:lang w:val="es-ES_tradnl"/>
              </w:rPr>
            </w:pPr>
          </w:p>
          <w:p w:rsidR="003B0976" w:rsidRPr="004B6FF5" w:rsidRDefault="003B0976" w:rsidP="00AB7D50">
            <w:pPr>
              <w:rPr>
                <w:rFonts w:ascii="Palatino Linotype" w:hAnsi="Palatino Linotype" w:cs="Arial"/>
                <w:b/>
                <w:lang w:val="es-ES_tradnl"/>
              </w:rPr>
            </w:pPr>
            <w:r w:rsidRPr="004B6FF5">
              <w:rPr>
                <w:rFonts w:ascii="Palatino Linotype" w:hAnsi="Palatino Linotype" w:cs="Arial"/>
                <w:b/>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B0976" w:rsidRPr="004B6FF5" w:rsidRDefault="003B0976" w:rsidP="00AB7D50">
            <w:pPr>
              <w:rPr>
                <w:rFonts w:ascii="Palatino Linotype" w:hAnsi="Palatino Linotype" w:cs="Arial"/>
                <w:b/>
                <w:lang w:val="es-ES_tradnl"/>
              </w:rPr>
            </w:pPr>
          </w:p>
          <w:p w:rsidR="003B0976" w:rsidRPr="004B6FF5" w:rsidRDefault="003B0976" w:rsidP="00AB7D50">
            <w:pPr>
              <w:rPr>
                <w:rFonts w:ascii="Palatino Linotype" w:hAnsi="Palatino Linotype" w:cs="Arial"/>
                <w:b/>
                <w:lang w:val="es-ES_tradnl"/>
              </w:rPr>
            </w:pPr>
          </w:p>
          <w:p w:rsidR="003B0976" w:rsidRPr="004B6FF5" w:rsidRDefault="003B0976" w:rsidP="00AB7D50">
            <w:pPr>
              <w:rPr>
                <w:rFonts w:ascii="Palatino Linotype" w:hAnsi="Palatino Linotype" w:cs="Arial"/>
                <w:b/>
                <w:lang w:val="es-ES_tradnl"/>
              </w:rPr>
            </w:pPr>
          </w:p>
          <w:p w:rsidR="003B0976" w:rsidRPr="004B6FF5" w:rsidRDefault="003B0976" w:rsidP="00AB7D50">
            <w:pPr>
              <w:rPr>
                <w:rFonts w:ascii="Palatino Linotype" w:hAnsi="Palatino Linotype" w:cs="Arial"/>
                <w:b/>
                <w:lang w:val="es-ES_tradnl"/>
              </w:rPr>
            </w:pPr>
          </w:p>
          <w:p w:rsidR="00F13232" w:rsidRDefault="00F13232" w:rsidP="00BC0C60">
            <w:pPr>
              <w:jc w:val="center"/>
              <w:rPr>
                <w:rFonts w:ascii="Palatino Linotype" w:hAnsi="Palatino Linotype" w:cs="Arial"/>
                <w:b/>
                <w:lang w:val="es-ES_tradnl"/>
              </w:rPr>
            </w:pPr>
          </w:p>
          <w:p w:rsidR="00F14D19" w:rsidRDefault="00F14D19" w:rsidP="00BC0C60">
            <w:pPr>
              <w:jc w:val="center"/>
              <w:rPr>
                <w:rFonts w:ascii="Palatino Linotype" w:hAnsi="Palatino Linotype" w:cs="Arial"/>
                <w:b/>
                <w:lang w:val="es-ES_tradnl"/>
              </w:rPr>
            </w:pPr>
          </w:p>
          <w:p w:rsidR="00F14D19" w:rsidRPr="004B6FF5" w:rsidRDefault="00F14D19" w:rsidP="00BC0C60">
            <w:pPr>
              <w:jc w:val="center"/>
              <w:rPr>
                <w:rFonts w:ascii="Palatino Linotype" w:hAnsi="Palatino Linotype" w:cs="Arial"/>
                <w:b/>
                <w:lang w:val="es-ES_tradnl"/>
              </w:rPr>
            </w:pPr>
          </w:p>
          <w:p w:rsidR="0038422A" w:rsidRPr="004B6FF5" w:rsidRDefault="0038422A" w:rsidP="00BC0C60">
            <w:pPr>
              <w:jc w:val="center"/>
              <w:rPr>
                <w:rFonts w:ascii="Palatino Linotype" w:hAnsi="Palatino Linotype" w:cs="Arial"/>
                <w:b/>
                <w:lang w:val="es-ES_tradnl"/>
              </w:rPr>
            </w:pPr>
            <w:r w:rsidRPr="004B6FF5">
              <w:rPr>
                <w:rFonts w:ascii="Palatino Linotype" w:hAnsi="Palatino Linotype" w:cs="Arial"/>
                <w:b/>
                <w:lang w:val="es-ES_tradnl"/>
              </w:rPr>
              <w:t xml:space="preserve">Zulema Martínez Sánchez </w:t>
            </w:r>
          </w:p>
          <w:p w:rsidR="0038422A" w:rsidRPr="004B6FF5" w:rsidRDefault="0038422A" w:rsidP="00BC0C60">
            <w:pPr>
              <w:jc w:val="center"/>
              <w:rPr>
                <w:rFonts w:ascii="Palatino Linotype" w:hAnsi="Palatino Linotype" w:cs="Arial"/>
                <w:b/>
                <w:lang w:val="es-ES_tradnl"/>
              </w:rPr>
            </w:pPr>
            <w:r w:rsidRPr="004B6FF5">
              <w:rPr>
                <w:rFonts w:ascii="Palatino Linotype" w:hAnsi="Palatino Linotype" w:cs="Arial"/>
                <w:lang w:val="es-ES_tradnl"/>
              </w:rPr>
              <w:t>Comisionada Presidenta</w:t>
            </w:r>
          </w:p>
          <w:p w:rsidR="0038422A" w:rsidRPr="004B6FF5" w:rsidRDefault="00792737" w:rsidP="00BC0C60">
            <w:pPr>
              <w:jc w:val="center"/>
              <w:rPr>
                <w:rFonts w:ascii="Palatino Linotype" w:hAnsi="Palatino Linotype" w:cs="Arial"/>
                <w:lang w:val="es-ES_tradnl"/>
              </w:rPr>
            </w:pPr>
            <w:r w:rsidRPr="004B6FF5">
              <w:rPr>
                <w:rFonts w:ascii="Palatino Linotype" w:hAnsi="Palatino Linotype" w:cs="Arial"/>
                <w:lang w:val="es-ES_tradnl"/>
              </w:rPr>
              <w:t>(Rúbrica)</w:t>
            </w:r>
          </w:p>
        </w:tc>
      </w:tr>
      <w:tr w:rsidR="0038422A" w:rsidRPr="004B6FF5" w:rsidTr="00BC0C60">
        <w:trPr>
          <w:trHeight w:val="2327"/>
          <w:jc w:val="center"/>
        </w:trPr>
        <w:tc>
          <w:tcPr>
            <w:tcW w:w="5182" w:type="dxa"/>
            <w:shd w:val="clear" w:color="auto" w:fill="auto"/>
          </w:tcPr>
          <w:p w:rsidR="0038422A" w:rsidRPr="004B6FF5" w:rsidRDefault="0038422A" w:rsidP="00BC0C60">
            <w:pPr>
              <w:jc w:val="center"/>
              <w:rPr>
                <w:rFonts w:ascii="Palatino Linotype" w:hAnsi="Palatino Linotype" w:cs="Arial"/>
                <w:b/>
                <w:lang w:val="es-ES_tradnl"/>
              </w:rPr>
            </w:pPr>
          </w:p>
          <w:p w:rsidR="00F13232" w:rsidRDefault="00F13232" w:rsidP="00AB7D50">
            <w:pPr>
              <w:rPr>
                <w:rFonts w:ascii="Palatino Linotype" w:hAnsi="Palatino Linotype" w:cs="Arial"/>
                <w:b/>
                <w:lang w:val="es-ES_tradnl"/>
              </w:rPr>
            </w:pPr>
          </w:p>
          <w:p w:rsidR="00F14D19" w:rsidRDefault="00F14D19" w:rsidP="00AB7D50">
            <w:pPr>
              <w:rPr>
                <w:rFonts w:ascii="Palatino Linotype" w:hAnsi="Palatino Linotype" w:cs="Arial"/>
                <w:b/>
                <w:lang w:val="es-ES_tradnl"/>
              </w:rPr>
            </w:pPr>
          </w:p>
          <w:p w:rsidR="00F14D19" w:rsidRPr="004B6FF5" w:rsidRDefault="00F14D19" w:rsidP="00AB7D50">
            <w:pPr>
              <w:rPr>
                <w:rFonts w:ascii="Palatino Linotype" w:hAnsi="Palatino Linotype" w:cs="Arial"/>
                <w:b/>
                <w:lang w:val="es-ES_tradnl"/>
              </w:rPr>
            </w:pPr>
          </w:p>
          <w:p w:rsidR="00F13232" w:rsidRPr="004B6FF5" w:rsidRDefault="00F13232" w:rsidP="00BC0C60">
            <w:pPr>
              <w:jc w:val="center"/>
              <w:rPr>
                <w:rFonts w:ascii="Palatino Linotype" w:hAnsi="Palatino Linotype" w:cs="Arial"/>
                <w:b/>
                <w:lang w:val="es-ES_tradnl"/>
              </w:rPr>
            </w:pPr>
          </w:p>
          <w:p w:rsidR="00F13232" w:rsidRPr="004B6FF5" w:rsidRDefault="00F13232" w:rsidP="00BC0C60">
            <w:pPr>
              <w:jc w:val="center"/>
              <w:rPr>
                <w:rFonts w:ascii="Palatino Linotype" w:hAnsi="Palatino Linotype" w:cs="Arial"/>
                <w:b/>
                <w:lang w:val="es-ES_tradnl"/>
              </w:rPr>
            </w:pPr>
          </w:p>
          <w:p w:rsidR="0038422A" w:rsidRPr="004B6FF5" w:rsidRDefault="0038422A" w:rsidP="00BC0C60">
            <w:pPr>
              <w:jc w:val="center"/>
              <w:rPr>
                <w:rFonts w:ascii="Palatino Linotype" w:hAnsi="Palatino Linotype" w:cs="Arial"/>
                <w:b/>
                <w:lang w:val="es-ES_tradnl"/>
              </w:rPr>
            </w:pPr>
            <w:r w:rsidRPr="004B6FF5">
              <w:rPr>
                <w:rFonts w:ascii="Palatino Linotype" w:hAnsi="Palatino Linotype" w:cs="Arial"/>
                <w:b/>
                <w:lang w:val="es-ES_tradnl"/>
              </w:rPr>
              <w:t xml:space="preserve">Eva </w:t>
            </w:r>
            <w:proofErr w:type="spellStart"/>
            <w:r w:rsidRPr="004B6FF5">
              <w:rPr>
                <w:rFonts w:ascii="Palatino Linotype" w:hAnsi="Palatino Linotype" w:cs="Arial"/>
                <w:b/>
                <w:lang w:val="es-ES_tradnl"/>
              </w:rPr>
              <w:t>Abaid</w:t>
            </w:r>
            <w:proofErr w:type="spellEnd"/>
            <w:r w:rsidRPr="004B6FF5">
              <w:rPr>
                <w:rFonts w:ascii="Palatino Linotype" w:hAnsi="Palatino Linotype" w:cs="Arial"/>
                <w:b/>
                <w:lang w:val="es-ES_tradnl"/>
              </w:rPr>
              <w:t xml:space="preserve"> </w:t>
            </w:r>
            <w:proofErr w:type="spellStart"/>
            <w:r w:rsidRPr="004B6FF5">
              <w:rPr>
                <w:rFonts w:ascii="Palatino Linotype" w:hAnsi="Palatino Linotype" w:cs="Arial"/>
                <w:b/>
                <w:lang w:val="es-ES_tradnl"/>
              </w:rPr>
              <w:t>Yapur</w:t>
            </w:r>
            <w:proofErr w:type="spellEnd"/>
          </w:p>
          <w:p w:rsidR="0038422A" w:rsidRPr="004B6FF5" w:rsidRDefault="0038422A" w:rsidP="00BC0C60">
            <w:pPr>
              <w:jc w:val="center"/>
              <w:rPr>
                <w:rFonts w:ascii="Palatino Linotype" w:hAnsi="Palatino Linotype" w:cs="Arial"/>
                <w:lang w:val="es-ES_tradnl"/>
              </w:rPr>
            </w:pPr>
            <w:r w:rsidRPr="004B6FF5">
              <w:rPr>
                <w:rFonts w:ascii="Palatino Linotype" w:hAnsi="Palatino Linotype" w:cs="Arial"/>
                <w:lang w:val="es-ES_tradnl"/>
              </w:rPr>
              <w:t>Comisionada</w:t>
            </w:r>
          </w:p>
          <w:p w:rsidR="0038422A" w:rsidRPr="004B6FF5" w:rsidRDefault="00792737" w:rsidP="00BC0C60">
            <w:pPr>
              <w:jc w:val="center"/>
              <w:rPr>
                <w:rFonts w:ascii="Palatino Linotype" w:hAnsi="Palatino Linotype" w:cs="Arial"/>
                <w:lang w:val="es-ES_tradnl"/>
              </w:rPr>
            </w:pPr>
            <w:r w:rsidRPr="004B6FF5">
              <w:rPr>
                <w:rFonts w:ascii="Palatino Linotype" w:hAnsi="Palatino Linotype" w:cs="Arial"/>
                <w:lang w:val="es-ES_tradnl"/>
              </w:rPr>
              <w:t>(Rúbrica)</w:t>
            </w:r>
          </w:p>
        </w:tc>
        <w:tc>
          <w:tcPr>
            <w:tcW w:w="5183" w:type="dxa"/>
            <w:shd w:val="clear" w:color="auto" w:fill="auto"/>
          </w:tcPr>
          <w:p w:rsidR="0038422A" w:rsidRPr="004B6FF5" w:rsidRDefault="0038422A" w:rsidP="00BC0C60">
            <w:pPr>
              <w:jc w:val="center"/>
              <w:rPr>
                <w:rFonts w:ascii="Palatino Linotype" w:hAnsi="Palatino Linotype" w:cs="Arial"/>
                <w:b/>
                <w:lang w:val="es-ES_tradnl"/>
              </w:rPr>
            </w:pPr>
          </w:p>
          <w:p w:rsidR="0038422A" w:rsidRDefault="0038422A" w:rsidP="00BC0C60">
            <w:pPr>
              <w:jc w:val="center"/>
              <w:rPr>
                <w:rFonts w:ascii="Palatino Linotype" w:hAnsi="Palatino Linotype" w:cs="Arial"/>
                <w:b/>
                <w:lang w:val="es-ES_tradnl"/>
              </w:rPr>
            </w:pPr>
          </w:p>
          <w:p w:rsidR="00F14D19" w:rsidRPr="004B6FF5" w:rsidRDefault="00F14D19" w:rsidP="00BC0C60">
            <w:pPr>
              <w:jc w:val="center"/>
              <w:rPr>
                <w:rFonts w:ascii="Palatino Linotype" w:hAnsi="Palatino Linotype" w:cs="Arial"/>
                <w:b/>
                <w:lang w:val="es-ES_tradnl"/>
              </w:rPr>
            </w:pPr>
          </w:p>
          <w:p w:rsidR="00F13232" w:rsidRDefault="00F13232" w:rsidP="00AB7D50">
            <w:pPr>
              <w:rPr>
                <w:rFonts w:ascii="Palatino Linotype" w:hAnsi="Palatino Linotype" w:cs="Arial"/>
                <w:b/>
                <w:lang w:val="es-ES_tradnl"/>
              </w:rPr>
            </w:pPr>
          </w:p>
          <w:p w:rsidR="00F14D19" w:rsidRPr="004B6FF5" w:rsidRDefault="00F14D19" w:rsidP="00AB7D50">
            <w:pPr>
              <w:rPr>
                <w:rFonts w:ascii="Palatino Linotype" w:hAnsi="Palatino Linotype" w:cs="Arial"/>
                <w:b/>
                <w:lang w:val="es-ES_tradnl"/>
              </w:rPr>
            </w:pPr>
          </w:p>
          <w:p w:rsidR="00F13232" w:rsidRPr="004B6FF5" w:rsidRDefault="00F13232" w:rsidP="00BC0C60">
            <w:pPr>
              <w:jc w:val="center"/>
              <w:rPr>
                <w:rFonts w:ascii="Palatino Linotype" w:hAnsi="Palatino Linotype" w:cs="Arial"/>
                <w:b/>
                <w:lang w:val="es-ES_tradnl"/>
              </w:rPr>
            </w:pPr>
          </w:p>
          <w:p w:rsidR="0038422A" w:rsidRPr="004B6FF5" w:rsidRDefault="0038422A" w:rsidP="00BC0C60">
            <w:pPr>
              <w:jc w:val="center"/>
              <w:rPr>
                <w:rFonts w:ascii="Palatino Linotype" w:hAnsi="Palatino Linotype" w:cs="Arial"/>
                <w:b/>
                <w:lang w:val="es-ES_tradnl"/>
              </w:rPr>
            </w:pPr>
            <w:r w:rsidRPr="004B6FF5">
              <w:rPr>
                <w:rFonts w:ascii="Palatino Linotype" w:hAnsi="Palatino Linotype" w:cs="Arial"/>
                <w:b/>
                <w:lang w:val="es-ES_tradnl"/>
              </w:rPr>
              <w:t>José Guadalupe Luna Hernández</w:t>
            </w:r>
          </w:p>
          <w:p w:rsidR="0038422A" w:rsidRPr="004B6FF5" w:rsidRDefault="0038422A" w:rsidP="00BC0C60">
            <w:pPr>
              <w:jc w:val="center"/>
              <w:rPr>
                <w:rFonts w:ascii="Palatino Linotype" w:hAnsi="Palatino Linotype" w:cs="Arial"/>
                <w:lang w:val="es-ES_tradnl"/>
              </w:rPr>
            </w:pPr>
            <w:r w:rsidRPr="004B6FF5">
              <w:rPr>
                <w:rFonts w:ascii="Palatino Linotype" w:hAnsi="Palatino Linotype" w:cs="Arial"/>
                <w:lang w:val="es-ES_tradnl"/>
              </w:rPr>
              <w:t>Comisionado</w:t>
            </w:r>
          </w:p>
          <w:p w:rsidR="0038422A" w:rsidRPr="004B6FF5" w:rsidRDefault="00792737" w:rsidP="00BC0C60">
            <w:pPr>
              <w:jc w:val="center"/>
              <w:rPr>
                <w:rFonts w:ascii="Palatino Linotype" w:hAnsi="Palatino Linotype" w:cs="Arial"/>
                <w:b/>
                <w:lang w:val="es-ES_tradnl"/>
              </w:rPr>
            </w:pPr>
            <w:r w:rsidRPr="004B6FF5">
              <w:rPr>
                <w:rFonts w:ascii="Palatino Linotype" w:hAnsi="Palatino Linotype" w:cs="Arial"/>
                <w:lang w:val="es-ES_tradnl"/>
              </w:rPr>
              <w:t>(Rúbrica)</w:t>
            </w:r>
          </w:p>
        </w:tc>
      </w:tr>
      <w:tr w:rsidR="0038422A" w:rsidRPr="004B6FF5" w:rsidTr="00BC0C60">
        <w:trPr>
          <w:jc w:val="center"/>
        </w:trPr>
        <w:tc>
          <w:tcPr>
            <w:tcW w:w="5182" w:type="dxa"/>
            <w:shd w:val="clear" w:color="auto" w:fill="auto"/>
          </w:tcPr>
          <w:p w:rsidR="0038422A" w:rsidRPr="004B6FF5" w:rsidRDefault="0038422A" w:rsidP="00AB7D50">
            <w:pPr>
              <w:rPr>
                <w:rFonts w:ascii="Palatino Linotype" w:hAnsi="Palatino Linotype" w:cs="Arial"/>
                <w:b/>
                <w:lang w:val="es-ES_tradnl"/>
              </w:rPr>
            </w:pPr>
          </w:p>
        </w:tc>
        <w:tc>
          <w:tcPr>
            <w:tcW w:w="5183" w:type="dxa"/>
            <w:shd w:val="clear" w:color="auto" w:fill="auto"/>
          </w:tcPr>
          <w:p w:rsidR="0038422A" w:rsidRPr="004B6FF5" w:rsidRDefault="0038422A" w:rsidP="00AB7D50">
            <w:pPr>
              <w:rPr>
                <w:rFonts w:ascii="Palatino Linotype" w:hAnsi="Palatino Linotype" w:cs="Arial"/>
                <w:b/>
                <w:lang w:val="es-ES_tradnl"/>
              </w:rPr>
            </w:pPr>
          </w:p>
        </w:tc>
      </w:tr>
      <w:tr w:rsidR="0038422A" w:rsidRPr="004B6FF5" w:rsidTr="00BC0C60">
        <w:trPr>
          <w:trHeight w:val="3845"/>
          <w:jc w:val="center"/>
        </w:trPr>
        <w:tc>
          <w:tcPr>
            <w:tcW w:w="10365" w:type="dxa"/>
            <w:gridSpan w:val="2"/>
            <w:shd w:val="clear" w:color="auto" w:fill="auto"/>
          </w:tcPr>
          <w:p w:rsidR="005F1E8A" w:rsidRPr="004B6FF5" w:rsidRDefault="005F1E8A" w:rsidP="00BC0C60">
            <w:pPr>
              <w:jc w:val="center"/>
              <w:rPr>
                <w:rFonts w:ascii="Palatino Linotype" w:hAnsi="Palatino Linotype" w:cs="Arial"/>
                <w:b/>
                <w:lang w:val="es-ES_tradnl"/>
              </w:rPr>
            </w:pPr>
          </w:p>
          <w:tbl>
            <w:tblPr>
              <w:tblW w:w="0" w:type="auto"/>
              <w:jc w:val="center"/>
              <w:tblLayout w:type="fixed"/>
              <w:tblLook w:val="04A0" w:firstRow="1" w:lastRow="0" w:firstColumn="1" w:lastColumn="0" w:noHBand="0" w:noVBand="1"/>
            </w:tblPr>
            <w:tblGrid>
              <w:gridCol w:w="3874"/>
              <w:gridCol w:w="4820"/>
            </w:tblGrid>
            <w:tr w:rsidR="002B6B13" w:rsidRPr="004B6FF5" w:rsidTr="00F22875">
              <w:trPr>
                <w:trHeight w:val="2148"/>
                <w:jc w:val="center"/>
              </w:trPr>
              <w:tc>
                <w:tcPr>
                  <w:tcW w:w="3874" w:type="dxa"/>
                  <w:shd w:val="clear" w:color="auto" w:fill="auto"/>
                  <w:vAlign w:val="center"/>
                </w:tcPr>
                <w:p w:rsidR="00F22875" w:rsidRPr="004B6FF5" w:rsidRDefault="00F22875" w:rsidP="002B6B13">
                  <w:pPr>
                    <w:ind w:left="-74"/>
                    <w:jc w:val="center"/>
                    <w:rPr>
                      <w:rFonts w:ascii="Palatino Linotype" w:hAnsi="Palatino Linotype"/>
                      <w:b/>
                    </w:rPr>
                  </w:pPr>
                </w:p>
                <w:p w:rsidR="00F22875" w:rsidRPr="004B6FF5" w:rsidRDefault="00F22875" w:rsidP="002B6B13">
                  <w:pPr>
                    <w:ind w:left="-74"/>
                    <w:jc w:val="center"/>
                    <w:rPr>
                      <w:rFonts w:ascii="Palatino Linotype" w:hAnsi="Palatino Linotype"/>
                      <w:b/>
                    </w:rPr>
                  </w:pPr>
                </w:p>
                <w:p w:rsidR="00F13232" w:rsidRPr="004B6FF5" w:rsidRDefault="00F13232" w:rsidP="00AB7D50">
                  <w:pPr>
                    <w:rPr>
                      <w:rFonts w:ascii="Palatino Linotype" w:hAnsi="Palatino Linotype"/>
                      <w:b/>
                    </w:rPr>
                  </w:pPr>
                </w:p>
                <w:p w:rsidR="00F13232" w:rsidRPr="004B6FF5" w:rsidRDefault="00F13232" w:rsidP="002B6B13">
                  <w:pPr>
                    <w:ind w:left="-74"/>
                    <w:jc w:val="center"/>
                    <w:rPr>
                      <w:rFonts w:ascii="Palatino Linotype" w:hAnsi="Palatino Linotype"/>
                      <w:b/>
                    </w:rPr>
                  </w:pPr>
                </w:p>
                <w:p w:rsidR="00F13232" w:rsidRPr="004B6FF5" w:rsidRDefault="00F13232" w:rsidP="002B6B13">
                  <w:pPr>
                    <w:ind w:left="-74"/>
                    <w:jc w:val="center"/>
                    <w:rPr>
                      <w:rFonts w:ascii="Palatino Linotype" w:hAnsi="Palatino Linotype"/>
                      <w:b/>
                    </w:rPr>
                  </w:pPr>
                </w:p>
                <w:p w:rsidR="002B6B13" w:rsidRPr="004B6FF5" w:rsidRDefault="002B6B13" w:rsidP="002B6B13">
                  <w:pPr>
                    <w:ind w:left="-74"/>
                    <w:jc w:val="center"/>
                    <w:rPr>
                      <w:rFonts w:ascii="Palatino Linotype" w:hAnsi="Palatino Linotype"/>
                      <w:b/>
                    </w:rPr>
                  </w:pPr>
                  <w:r w:rsidRPr="004B6FF5">
                    <w:rPr>
                      <w:rFonts w:ascii="Palatino Linotype" w:hAnsi="Palatino Linotype"/>
                      <w:b/>
                    </w:rPr>
                    <w:t>Javier Martínez Cruz</w:t>
                  </w:r>
                </w:p>
                <w:p w:rsidR="002B6B13" w:rsidRPr="004B6FF5" w:rsidRDefault="002B6B13" w:rsidP="002B6B13">
                  <w:pPr>
                    <w:ind w:left="-74"/>
                    <w:jc w:val="center"/>
                    <w:rPr>
                      <w:rFonts w:ascii="Palatino Linotype" w:hAnsi="Palatino Linotype"/>
                    </w:rPr>
                  </w:pPr>
                  <w:r w:rsidRPr="004B6FF5">
                    <w:rPr>
                      <w:rFonts w:ascii="Palatino Linotype" w:hAnsi="Palatino Linotype"/>
                    </w:rPr>
                    <w:t>Comisionado</w:t>
                  </w:r>
                </w:p>
                <w:p w:rsidR="002B6B13" w:rsidRPr="004B6FF5" w:rsidRDefault="00792737" w:rsidP="002B6B13">
                  <w:pPr>
                    <w:ind w:left="-74"/>
                    <w:jc w:val="center"/>
                    <w:rPr>
                      <w:rFonts w:ascii="Palatino Linotype" w:hAnsi="Palatino Linotype"/>
                    </w:rPr>
                  </w:pPr>
                  <w:r w:rsidRPr="004B6FF5">
                    <w:rPr>
                      <w:rFonts w:ascii="Palatino Linotype" w:hAnsi="Palatino Linotype" w:cs="Arial"/>
                      <w:lang w:val="es-ES_tradnl"/>
                    </w:rPr>
                    <w:t>(Rúbrica)</w:t>
                  </w:r>
                </w:p>
              </w:tc>
              <w:tc>
                <w:tcPr>
                  <w:tcW w:w="4820" w:type="dxa"/>
                  <w:shd w:val="clear" w:color="auto" w:fill="auto"/>
                  <w:vAlign w:val="center"/>
                </w:tcPr>
                <w:p w:rsidR="002B6B13" w:rsidRPr="004B6FF5" w:rsidRDefault="002B6B13" w:rsidP="002B6B13">
                  <w:pPr>
                    <w:jc w:val="center"/>
                    <w:rPr>
                      <w:rFonts w:ascii="Palatino Linotype" w:hAnsi="Palatino Linotype"/>
                      <w:b/>
                    </w:rPr>
                  </w:pPr>
                </w:p>
                <w:p w:rsidR="002B6B13" w:rsidRPr="004B6FF5" w:rsidRDefault="002B6B13" w:rsidP="002B6B13">
                  <w:pPr>
                    <w:jc w:val="center"/>
                    <w:rPr>
                      <w:rFonts w:ascii="Palatino Linotype" w:hAnsi="Palatino Linotype"/>
                      <w:b/>
                    </w:rPr>
                  </w:pPr>
                </w:p>
                <w:p w:rsidR="00F13232" w:rsidRPr="004B6FF5" w:rsidRDefault="00F13232" w:rsidP="00AB7D50">
                  <w:pPr>
                    <w:rPr>
                      <w:rFonts w:ascii="Palatino Linotype" w:hAnsi="Palatino Linotype"/>
                      <w:b/>
                    </w:rPr>
                  </w:pPr>
                </w:p>
                <w:p w:rsidR="00F13232" w:rsidRPr="004B6FF5" w:rsidRDefault="00F13232" w:rsidP="002B6B13">
                  <w:pPr>
                    <w:ind w:left="1013"/>
                    <w:jc w:val="center"/>
                    <w:rPr>
                      <w:rFonts w:ascii="Palatino Linotype" w:hAnsi="Palatino Linotype"/>
                      <w:b/>
                    </w:rPr>
                  </w:pPr>
                </w:p>
                <w:p w:rsidR="002B6B13" w:rsidRPr="004B6FF5" w:rsidRDefault="002B6B13" w:rsidP="002B6B13">
                  <w:pPr>
                    <w:ind w:left="1013"/>
                    <w:jc w:val="center"/>
                    <w:rPr>
                      <w:rFonts w:ascii="Palatino Linotype" w:hAnsi="Palatino Linotype"/>
                      <w:b/>
                    </w:rPr>
                  </w:pPr>
                  <w:r w:rsidRPr="004B6FF5">
                    <w:rPr>
                      <w:rFonts w:ascii="Palatino Linotype" w:hAnsi="Palatino Linotype"/>
                      <w:b/>
                    </w:rPr>
                    <w:t xml:space="preserve">Luis Gustavo Parra Noriega </w:t>
                  </w:r>
                </w:p>
                <w:p w:rsidR="002B6B13" w:rsidRPr="004B6FF5" w:rsidRDefault="002B6B13" w:rsidP="002B6B13">
                  <w:pPr>
                    <w:ind w:left="1155"/>
                    <w:jc w:val="center"/>
                    <w:rPr>
                      <w:rFonts w:ascii="Palatino Linotype" w:hAnsi="Palatino Linotype"/>
                    </w:rPr>
                  </w:pPr>
                  <w:r w:rsidRPr="004B6FF5">
                    <w:rPr>
                      <w:rFonts w:ascii="Palatino Linotype" w:hAnsi="Palatino Linotype"/>
                    </w:rPr>
                    <w:t>Comisionado</w:t>
                  </w:r>
                </w:p>
                <w:p w:rsidR="002B6B13" w:rsidRPr="004B6FF5" w:rsidRDefault="00792737" w:rsidP="002B6B13">
                  <w:pPr>
                    <w:ind w:left="1155"/>
                    <w:jc w:val="center"/>
                    <w:rPr>
                      <w:rFonts w:ascii="Palatino Linotype" w:hAnsi="Palatino Linotype"/>
                    </w:rPr>
                  </w:pPr>
                  <w:r w:rsidRPr="004B6FF5">
                    <w:rPr>
                      <w:rFonts w:ascii="Palatino Linotype" w:hAnsi="Palatino Linotype" w:cs="Arial"/>
                      <w:lang w:val="es-ES_tradnl"/>
                    </w:rPr>
                    <w:t>(Rúbrica)</w:t>
                  </w:r>
                </w:p>
              </w:tc>
            </w:tr>
          </w:tbl>
          <w:p w:rsidR="005F1E8A" w:rsidRPr="004B6FF5" w:rsidRDefault="005F1E8A" w:rsidP="00BC0C60">
            <w:pPr>
              <w:jc w:val="center"/>
              <w:rPr>
                <w:rFonts w:ascii="Palatino Linotype" w:hAnsi="Palatino Linotype" w:cs="Arial"/>
                <w:b/>
                <w:lang w:val="es-ES_tradnl"/>
              </w:rPr>
            </w:pPr>
          </w:p>
          <w:p w:rsidR="005F1E8A" w:rsidRDefault="005F1E8A" w:rsidP="00BC0C60">
            <w:pPr>
              <w:jc w:val="center"/>
              <w:rPr>
                <w:rFonts w:ascii="Palatino Linotype" w:hAnsi="Palatino Linotype" w:cs="Arial"/>
                <w:b/>
                <w:lang w:val="es-ES_tradnl"/>
              </w:rPr>
            </w:pPr>
          </w:p>
          <w:p w:rsidR="00F13232" w:rsidRPr="004B6FF5" w:rsidRDefault="00F13232" w:rsidP="00AB7D50">
            <w:pPr>
              <w:rPr>
                <w:rFonts w:ascii="Palatino Linotype" w:hAnsi="Palatino Linotype" w:cs="Arial"/>
                <w:b/>
                <w:lang w:val="es-ES_tradnl"/>
              </w:rPr>
            </w:pPr>
          </w:p>
          <w:p w:rsidR="00F13232" w:rsidRPr="004B6FF5" w:rsidRDefault="00F13232" w:rsidP="00BC0C60">
            <w:pPr>
              <w:jc w:val="center"/>
              <w:rPr>
                <w:rFonts w:ascii="Palatino Linotype" w:hAnsi="Palatino Linotype" w:cs="Arial"/>
                <w:b/>
                <w:lang w:val="es-ES_tradnl"/>
              </w:rPr>
            </w:pPr>
          </w:p>
          <w:p w:rsidR="0038422A" w:rsidRPr="004B6FF5" w:rsidRDefault="0038422A" w:rsidP="00BC0C60">
            <w:pPr>
              <w:jc w:val="center"/>
              <w:rPr>
                <w:rFonts w:ascii="Palatino Linotype" w:hAnsi="Palatino Linotype" w:cs="Arial"/>
                <w:b/>
                <w:lang w:val="es-ES_tradnl"/>
              </w:rPr>
            </w:pPr>
            <w:r w:rsidRPr="004B6FF5">
              <w:rPr>
                <w:rFonts w:ascii="Palatino Linotype" w:hAnsi="Palatino Linotype" w:cs="Arial"/>
                <w:b/>
                <w:lang w:val="es-ES_tradnl"/>
              </w:rPr>
              <w:t>Alexis Tapia Ramírez.</w:t>
            </w:r>
          </w:p>
          <w:p w:rsidR="0038422A" w:rsidRPr="004B6FF5" w:rsidRDefault="0038422A" w:rsidP="00BC0C60">
            <w:pPr>
              <w:jc w:val="center"/>
              <w:rPr>
                <w:rFonts w:ascii="Palatino Linotype" w:hAnsi="Palatino Linotype" w:cs="Arial"/>
                <w:lang w:val="es-ES_tradnl"/>
              </w:rPr>
            </w:pPr>
            <w:r w:rsidRPr="004B6FF5">
              <w:rPr>
                <w:rFonts w:ascii="Palatino Linotype" w:hAnsi="Palatino Linotype" w:cs="Arial"/>
                <w:lang w:val="es-ES_tradnl"/>
              </w:rPr>
              <w:t>Secretario Técnico del Pleno</w:t>
            </w:r>
          </w:p>
          <w:p w:rsidR="0038422A" w:rsidRPr="004B6FF5" w:rsidRDefault="00792737" w:rsidP="00BC0C60">
            <w:pPr>
              <w:jc w:val="center"/>
              <w:rPr>
                <w:rFonts w:ascii="Palatino Linotype" w:hAnsi="Palatino Linotype" w:cs="Arial"/>
                <w:lang w:val="es-ES_tradnl"/>
              </w:rPr>
            </w:pPr>
            <w:r w:rsidRPr="004B6FF5">
              <w:rPr>
                <w:rFonts w:ascii="Palatino Linotype" w:hAnsi="Palatino Linotype" w:cs="Arial"/>
                <w:lang w:val="es-ES_tradnl"/>
              </w:rPr>
              <w:t>(Rúbrica)</w:t>
            </w:r>
          </w:p>
        </w:tc>
      </w:tr>
    </w:tbl>
    <w:p w:rsidR="006046E9" w:rsidRPr="004B6FF5" w:rsidRDefault="00887A7B" w:rsidP="005B2AB2">
      <w:pPr>
        <w:jc w:val="both"/>
        <w:rPr>
          <w:rFonts w:ascii="Palatino Linotype" w:hAnsi="Palatino Linotype" w:cs="Arial"/>
          <w:sz w:val="20"/>
          <w:szCs w:val="20"/>
          <w:lang w:val="es-ES_tradnl"/>
        </w:rPr>
      </w:pPr>
      <w:r w:rsidRPr="00887A7B">
        <w:rPr>
          <w:rFonts w:ascii="Palatino Linotype" w:hAnsi="Palatino Linotype" w:cs="Arial"/>
          <w:b/>
          <w:noProof/>
          <w:lang w:val="es-MX" w:eastAsia="es-MX"/>
        </w:rPr>
        <w:drawing>
          <wp:anchor distT="0" distB="0" distL="114300" distR="114300" simplePos="0" relativeHeight="251715584" behindDoc="1" locked="0" layoutInCell="1" allowOverlap="1" wp14:anchorId="194A98DA" wp14:editId="5DD694A6">
            <wp:simplePos x="0" y="0"/>
            <wp:positionH relativeFrom="column">
              <wp:posOffset>1037590</wp:posOffset>
            </wp:positionH>
            <wp:positionV relativeFrom="paragraph">
              <wp:posOffset>-5877560</wp:posOffset>
            </wp:positionV>
            <wp:extent cx="4676775" cy="3905250"/>
            <wp:effectExtent l="0" t="0" r="9525" b="0"/>
            <wp:wrapNone/>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7A7B">
        <w:rPr>
          <w:rFonts w:ascii="Palatino Linotype" w:hAnsi="Palatino Linotype" w:cs="Arial"/>
          <w:b/>
          <w:noProof/>
          <w:lang w:val="es-MX" w:eastAsia="es-MX"/>
        </w:rPr>
        <w:drawing>
          <wp:anchor distT="0" distB="0" distL="114300" distR="114300" simplePos="0" relativeHeight="251714560" behindDoc="1" locked="0" layoutInCell="1" allowOverlap="1" wp14:anchorId="24A6E3D3" wp14:editId="317EEC0C">
            <wp:simplePos x="0" y="0"/>
            <wp:positionH relativeFrom="column">
              <wp:posOffset>635</wp:posOffset>
            </wp:positionH>
            <wp:positionV relativeFrom="paragraph">
              <wp:posOffset>-8075930</wp:posOffset>
            </wp:positionV>
            <wp:extent cx="1695450" cy="1028700"/>
            <wp:effectExtent l="0" t="0" r="0"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3890" w:rsidRPr="00052185" w:rsidRDefault="00D06012" w:rsidP="005B2AB2">
      <w:pPr>
        <w:jc w:val="both"/>
        <w:rPr>
          <w:rFonts w:ascii="Palatino Linotype" w:hAnsi="Palatino Linotype" w:cs="Arial"/>
          <w:sz w:val="22"/>
          <w:szCs w:val="22"/>
          <w:lang w:val="es-ES_tradnl"/>
        </w:rPr>
      </w:pPr>
      <w:r w:rsidRPr="004B6FF5">
        <w:rPr>
          <w:rFonts w:ascii="Palatino Linotype" w:hAnsi="Palatino Linotype" w:cs="Arial"/>
          <w:sz w:val="20"/>
          <w:szCs w:val="20"/>
          <w:lang w:val="es-ES_tradnl"/>
        </w:rPr>
        <w:t>Esta hoja correspond</w:t>
      </w:r>
      <w:r w:rsidR="00157E73" w:rsidRPr="004B6FF5">
        <w:rPr>
          <w:rFonts w:ascii="Palatino Linotype" w:hAnsi="Palatino Linotype" w:cs="Arial"/>
          <w:sz w:val="20"/>
          <w:szCs w:val="20"/>
          <w:lang w:val="es-ES_tradnl"/>
        </w:rPr>
        <w:t>e a la resolución de</w:t>
      </w:r>
      <w:r w:rsidR="00056D6F">
        <w:rPr>
          <w:rFonts w:ascii="Palatino Linotype" w:hAnsi="Palatino Linotype" w:cs="Arial"/>
          <w:sz w:val="20"/>
          <w:szCs w:val="20"/>
          <w:lang w:val="es-ES_tradnl"/>
        </w:rPr>
        <w:t xml:space="preserve"> veintisiete</w:t>
      </w:r>
      <w:r w:rsidR="00D950FA" w:rsidRPr="004B6FF5">
        <w:rPr>
          <w:rFonts w:ascii="Palatino Linotype" w:hAnsi="Palatino Linotype" w:cs="Arial"/>
          <w:sz w:val="20"/>
          <w:szCs w:val="20"/>
          <w:lang w:val="es-ES_tradnl"/>
        </w:rPr>
        <w:t xml:space="preserve"> </w:t>
      </w:r>
      <w:r w:rsidR="00C40198" w:rsidRPr="004B6FF5">
        <w:rPr>
          <w:rFonts w:ascii="Palatino Linotype" w:hAnsi="Palatino Linotype" w:cs="Arial"/>
          <w:sz w:val="20"/>
          <w:szCs w:val="20"/>
          <w:lang w:val="es-ES_tradnl"/>
        </w:rPr>
        <w:t>de</w:t>
      </w:r>
      <w:r w:rsidR="00D950FA" w:rsidRPr="004B6FF5">
        <w:rPr>
          <w:rFonts w:ascii="Palatino Linotype" w:hAnsi="Palatino Linotype" w:cs="Arial"/>
          <w:sz w:val="20"/>
          <w:szCs w:val="20"/>
          <w:lang w:val="es-ES_tradnl"/>
        </w:rPr>
        <w:t xml:space="preserve"> febrero</w:t>
      </w:r>
      <w:r w:rsidR="00792737" w:rsidRPr="004B6FF5">
        <w:rPr>
          <w:rFonts w:ascii="Palatino Linotype" w:hAnsi="Palatino Linotype" w:cs="Arial"/>
          <w:sz w:val="20"/>
          <w:szCs w:val="20"/>
          <w:lang w:val="es-ES_tradnl"/>
        </w:rPr>
        <w:t xml:space="preserve"> </w:t>
      </w:r>
      <w:r w:rsidR="00F155AB" w:rsidRPr="004B6FF5">
        <w:rPr>
          <w:rFonts w:ascii="Palatino Linotype" w:hAnsi="Palatino Linotype" w:cs="Arial"/>
          <w:sz w:val="20"/>
          <w:szCs w:val="20"/>
          <w:lang w:val="es-ES_tradnl"/>
        </w:rPr>
        <w:t xml:space="preserve"> </w:t>
      </w:r>
      <w:r w:rsidR="00C40198" w:rsidRPr="004B6FF5">
        <w:rPr>
          <w:rFonts w:ascii="Palatino Linotype" w:hAnsi="Palatino Linotype" w:cs="Arial"/>
          <w:sz w:val="20"/>
          <w:szCs w:val="20"/>
          <w:lang w:val="es-ES_tradnl"/>
        </w:rPr>
        <w:t>de</w:t>
      </w:r>
      <w:r w:rsidR="00D950FA" w:rsidRPr="004B6FF5">
        <w:rPr>
          <w:rFonts w:ascii="Palatino Linotype" w:hAnsi="Palatino Linotype" w:cs="Arial"/>
          <w:sz w:val="20"/>
          <w:szCs w:val="20"/>
          <w:lang w:val="es-ES_tradnl"/>
        </w:rPr>
        <w:t xml:space="preserve"> dos mil diecinueve</w:t>
      </w:r>
      <w:r w:rsidRPr="004B6FF5">
        <w:rPr>
          <w:rFonts w:ascii="Palatino Linotype" w:hAnsi="Palatino Linotype" w:cs="Arial"/>
          <w:sz w:val="20"/>
          <w:szCs w:val="20"/>
          <w:lang w:val="es-ES_tradnl"/>
        </w:rPr>
        <w:t xml:space="preserve">, emitida en </w:t>
      </w:r>
      <w:r w:rsidR="002971D3" w:rsidRPr="004B6FF5">
        <w:rPr>
          <w:rFonts w:ascii="Palatino Linotype" w:hAnsi="Palatino Linotype" w:cs="Arial"/>
          <w:sz w:val="20"/>
          <w:szCs w:val="20"/>
          <w:lang w:val="es-ES_tradnl"/>
        </w:rPr>
        <w:t xml:space="preserve">el </w:t>
      </w:r>
      <w:r w:rsidRPr="004B6FF5">
        <w:rPr>
          <w:rFonts w:ascii="Palatino Linotype" w:hAnsi="Palatino Linotype" w:cs="Arial"/>
          <w:sz w:val="20"/>
          <w:szCs w:val="20"/>
          <w:lang w:val="es-ES_tradnl"/>
        </w:rPr>
        <w:t>recurso de revisión número 0</w:t>
      </w:r>
      <w:r w:rsidR="00887A7B">
        <w:rPr>
          <w:rFonts w:ascii="Palatino Linotype" w:hAnsi="Palatino Linotype" w:cs="Arial"/>
          <w:sz w:val="20"/>
          <w:szCs w:val="20"/>
          <w:lang w:val="es-ES_tradnl"/>
        </w:rPr>
        <w:t>0014</w:t>
      </w:r>
      <w:r w:rsidR="00F155AB" w:rsidRPr="004B6FF5">
        <w:rPr>
          <w:rFonts w:ascii="Palatino Linotype" w:hAnsi="Palatino Linotype" w:cs="Arial"/>
          <w:sz w:val="20"/>
          <w:szCs w:val="20"/>
          <w:lang w:val="es-ES_tradnl"/>
        </w:rPr>
        <w:t>/</w:t>
      </w:r>
      <w:r w:rsidRPr="004B6FF5">
        <w:rPr>
          <w:rFonts w:ascii="Palatino Linotype" w:hAnsi="Palatino Linotype" w:cs="Arial"/>
          <w:sz w:val="20"/>
          <w:szCs w:val="20"/>
          <w:lang w:val="es-ES_tradnl"/>
        </w:rPr>
        <w:t>INFOEM/IP/RR/201</w:t>
      </w:r>
      <w:r w:rsidR="00887A7B">
        <w:rPr>
          <w:rFonts w:ascii="Palatino Linotype" w:hAnsi="Palatino Linotype" w:cs="Arial"/>
          <w:sz w:val="20"/>
          <w:szCs w:val="20"/>
          <w:lang w:val="es-ES_tradnl"/>
        </w:rPr>
        <w:t>9</w:t>
      </w:r>
      <w:r w:rsidR="005232A4" w:rsidRPr="004B6FF5">
        <w:rPr>
          <w:rFonts w:ascii="Palatino Linotype" w:hAnsi="Palatino Linotype" w:cs="Arial"/>
          <w:sz w:val="20"/>
          <w:szCs w:val="20"/>
          <w:lang w:val="es-ES_tradnl"/>
        </w:rPr>
        <w:t>.</w:t>
      </w:r>
      <w:r w:rsidR="005232A4" w:rsidRPr="00052185">
        <w:rPr>
          <w:rFonts w:ascii="Palatino Linotype" w:hAnsi="Palatino Linotype" w:cs="Arial"/>
          <w:sz w:val="20"/>
          <w:szCs w:val="20"/>
          <w:lang w:val="es-ES_tradnl"/>
        </w:rPr>
        <w:t xml:space="preserve"> </w:t>
      </w:r>
    </w:p>
    <w:sectPr w:rsidR="00B83890" w:rsidRPr="00052185" w:rsidSect="00173064">
      <w:headerReference w:type="default" r:id="rId12"/>
      <w:footerReference w:type="default" r:id="rId13"/>
      <w:headerReference w:type="first" r:id="rId14"/>
      <w:footerReference w:type="first" r:id="rId15"/>
      <w:pgSz w:w="12240" w:h="15840"/>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241" w:rsidRDefault="00851241" w:rsidP="00C80F8C">
      <w:r>
        <w:separator/>
      </w:r>
    </w:p>
  </w:endnote>
  <w:endnote w:type="continuationSeparator" w:id="0">
    <w:p w:rsidR="00851241" w:rsidRDefault="0085124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C8A" w:rsidRPr="00F12350" w:rsidRDefault="00792C8A"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A3B14">
      <w:rPr>
        <w:rFonts w:ascii="Palatino Linotype" w:hAnsi="Palatino Linotype" w:cs="Arial"/>
        <w:b/>
        <w:bCs/>
        <w:noProof/>
        <w:sz w:val="20"/>
        <w:szCs w:val="20"/>
      </w:rPr>
      <w:t>36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A3B14">
      <w:rPr>
        <w:rFonts w:ascii="Palatino Linotype" w:hAnsi="Palatino Linotype" w:cs="Arial"/>
        <w:b/>
        <w:bCs/>
        <w:noProof/>
        <w:sz w:val="20"/>
        <w:szCs w:val="20"/>
      </w:rPr>
      <w:t>38</w:t>
    </w:r>
    <w:r w:rsidRPr="00F12350">
      <w:rPr>
        <w:rFonts w:ascii="Palatino Linotype" w:hAnsi="Palatino Linotype" w:cs="Arial"/>
        <w:b/>
        <w:bCs/>
        <w:sz w:val="20"/>
        <w:szCs w:val="20"/>
      </w:rPr>
      <w:fldChar w:fldCharType="end"/>
    </w:r>
  </w:p>
  <w:p w:rsidR="00792C8A" w:rsidRDefault="00792C8A"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C8A" w:rsidRPr="00F12350" w:rsidRDefault="00792C8A"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A3B14">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A3B14">
      <w:rPr>
        <w:rFonts w:ascii="Palatino Linotype" w:hAnsi="Palatino Linotype" w:cs="Arial"/>
        <w:b/>
        <w:bCs/>
        <w:noProof/>
        <w:sz w:val="20"/>
        <w:szCs w:val="20"/>
      </w:rPr>
      <w:t>38</w:t>
    </w:r>
    <w:r w:rsidRPr="00F12350">
      <w:rPr>
        <w:rFonts w:ascii="Palatino Linotype" w:hAnsi="Palatino Linotype" w:cs="Arial"/>
        <w:b/>
        <w:bCs/>
        <w:sz w:val="20"/>
        <w:szCs w:val="20"/>
      </w:rPr>
      <w:fldChar w:fldCharType="end"/>
    </w:r>
  </w:p>
  <w:p w:rsidR="00792C8A" w:rsidRDefault="00792C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241" w:rsidRDefault="00851241" w:rsidP="00C80F8C">
      <w:r>
        <w:separator/>
      </w:r>
    </w:p>
  </w:footnote>
  <w:footnote w:type="continuationSeparator" w:id="0">
    <w:p w:rsidR="00851241" w:rsidRDefault="0085124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C8A" w:rsidRDefault="00792C8A" w:rsidP="006F30F8">
    <w:pPr>
      <w:pStyle w:val="Encabezado"/>
      <w:tabs>
        <w:tab w:val="clear" w:pos="4252"/>
        <w:tab w:val="clear" w:pos="8504"/>
        <w:tab w:val="left" w:pos="2326"/>
      </w:tabs>
    </w:pPr>
    <w:r>
      <w:t xml:space="preserve">                                                                   </w:t>
    </w:r>
  </w:p>
  <w:tbl>
    <w:tblPr>
      <w:tblW w:w="6600" w:type="dxa"/>
      <w:tblInd w:w="3748" w:type="dxa"/>
      <w:tblLayout w:type="fixed"/>
      <w:tblLook w:val="04A0" w:firstRow="1" w:lastRow="0" w:firstColumn="1" w:lastColumn="0" w:noHBand="0" w:noVBand="1"/>
    </w:tblPr>
    <w:tblGrid>
      <w:gridCol w:w="2773"/>
      <w:gridCol w:w="3827"/>
    </w:tblGrid>
    <w:tr w:rsidR="00792C8A" w:rsidRPr="008A510F" w:rsidTr="002C165E">
      <w:tc>
        <w:tcPr>
          <w:tcW w:w="2773" w:type="dxa"/>
          <w:shd w:val="clear" w:color="auto" w:fill="auto"/>
        </w:tcPr>
        <w:p w:rsidR="00792C8A" w:rsidRPr="008A510F" w:rsidRDefault="00792C8A"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827" w:type="dxa"/>
          <w:shd w:val="clear" w:color="auto" w:fill="auto"/>
          <w:vAlign w:val="center"/>
        </w:tcPr>
        <w:p w:rsidR="00792C8A" w:rsidRPr="008A510F" w:rsidRDefault="00792C8A" w:rsidP="002C165E">
          <w:pPr>
            <w:ind w:left="-108"/>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0014</w:t>
          </w:r>
          <w:r w:rsidRPr="00227EE3">
            <w:rPr>
              <w:rFonts w:ascii="Palatino Linotype" w:hAnsi="Palatino Linotype"/>
              <w:b/>
              <w:sz w:val="22"/>
              <w:szCs w:val="22"/>
              <w:lang w:val="es-ES_tradnl"/>
            </w:rPr>
            <w:t>/INFOEM/IP/RR/201</w:t>
          </w:r>
          <w:r>
            <w:rPr>
              <w:rFonts w:ascii="Palatino Linotype" w:hAnsi="Palatino Linotype"/>
              <w:b/>
              <w:sz w:val="22"/>
              <w:szCs w:val="22"/>
              <w:lang w:val="es-ES_tradnl"/>
            </w:rPr>
            <w:t xml:space="preserve">9 </w:t>
          </w:r>
        </w:p>
      </w:tc>
    </w:tr>
    <w:tr w:rsidR="00792C8A" w:rsidRPr="008A510F" w:rsidTr="002C165E">
      <w:trPr>
        <w:trHeight w:val="228"/>
      </w:trPr>
      <w:tc>
        <w:tcPr>
          <w:tcW w:w="2773" w:type="dxa"/>
          <w:shd w:val="clear" w:color="auto" w:fill="auto"/>
          <w:vAlign w:val="center"/>
        </w:tcPr>
        <w:p w:rsidR="00792C8A" w:rsidRPr="008A510F" w:rsidRDefault="00792C8A"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827" w:type="dxa"/>
          <w:shd w:val="clear" w:color="auto" w:fill="auto"/>
          <w:vAlign w:val="center"/>
        </w:tcPr>
        <w:p w:rsidR="00792C8A" w:rsidRPr="00927A01" w:rsidRDefault="00792C8A" w:rsidP="00D1242A">
          <w:pPr>
            <w:ind w:left="-108"/>
            <w:rPr>
              <w:rFonts w:ascii="Palatino Linotype" w:hAnsi="Palatino Linotype"/>
              <w:b/>
              <w:sz w:val="22"/>
              <w:szCs w:val="22"/>
              <w:lang w:val="es-ES_tradnl"/>
            </w:rPr>
          </w:pPr>
          <w:r w:rsidRPr="00E74EF0">
            <w:rPr>
              <w:rFonts w:ascii="Palatino Linotype" w:hAnsi="Palatino Linotype"/>
              <w:b/>
              <w:sz w:val="22"/>
              <w:szCs w:val="22"/>
              <w:lang w:val="es-ES_tradnl"/>
            </w:rPr>
            <w:t>Ayuntamiento de Ixtapaluca</w:t>
          </w:r>
          <w:r>
            <w:rPr>
              <w:rFonts w:ascii="Palatino Linotype" w:hAnsi="Palatino Linotype"/>
              <w:b/>
              <w:sz w:val="22"/>
              <w:szCs w:val="22"/>
              <w:lang w:val="es-ES_tradnl"/>
            </w:rPr>
            <w:t>.</w:t>
          </w:r>
        </w:p>
      </w:tc>
    </w:tr>
    <w:tr w:rsidR="00792C8A" w:rsidRPr="008A510F" w:rsidTr="002C165E">
      <w:tc>
        <w:tcPr>
          <w:tcW w:w="2773" w:type="dxa"/>
          <w:shd w:val="clear" w:color="auto" w:fill="auto"/>
          <w:vAlign w:val="center"/>
        </w:tcPr>
        <w:p w:rsidR="00792C8A" w:rsidRPr="008A510F" w:rsidRDefault="00792C8A"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3827" w:type="dxa"/>
          <w:shd w:val="clear" w:color="auto" w:fill="auto"/>
          <w:vAlign w:val="center"/>
        </w:tcPr>
        <w:p w:rsidR="00792C8A" w:rsidRPr="008A510F" w:rsidRDefault="00792C8A" w:rsidP="00535D4A">
          <w:pPr>
            <w:ind w:left="-108"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792C8A" w:rsidRDefault="00792C8A"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828" w:type="dxa"/>
      <w:tblLayout w:type="fixed"/>
      <w:tblLook w:val="04A0" w:firstRow="1" w:lastRow="0" w:firstColumn="1" w:lastColumn="0" w:noHBand="0" w:noVBand="1"/>
    </w:tblPr>
    <w:tblGrid>
      <w:gridCol w:w="2551"/>
      <w:gridCol w:w="4253"/>
    </w:tblGrid>
    <w:tr w:rsidR="00792C8A" w:rsidRPr="005A5E02" w:rsidTr="00535D4A">
      <w:tc>
        <w:tcPr>
          <w:tcW w:w="2551" w:type="dxa"/>
          <w:shd w:val="clear" w:color="auto" w:fill="auto"/>
          <w:vAlign w:val="center"/>
        </w:tcPr>
        <w:p w:rsidR="00792C8A" w:rsidRPr="005A5E02" w:rsidRDefault="00792C8A"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253" w:type="dxa"/>
          <w:shd w:val="clear" w:color="auto" w:fill="auto"/>
          <w:vAlign w:val="center"/>
        </w:tcPr>
        <w:p w:rsidR="00792C8A" w:rsidRPr="005A5E02" w:rsidRDefault="00792C8A" w:rsidP="002C165E">
          <w:pPr>
            <w:tabs>
              <w:tab w:val="left" w:pos="3153"/>
            </w:tabs>
            <w:ind w:left="-45"/>
            <w:rPr>
              <w:rFonts w:ascii="Palatino Linotype" w:hAnsi="Palatino Linotype"/>
              <w:b/>
              <w:sz w:val="22"/>
              <w:szCs w:val="22"/>
              <w:lang w:val="es-ES_tradnl"/>
            </w:rPr>
          </w:pPr>
          <w:r w:rsidRPr="00227EE3">
            <w:rPr>
              <w:rFonts w:ascii="Palatino Linotype" w:hAnsi="Palatino Linotype"/>
              <w:b/>
              <w:sz w:val="22"/>
              <w:szCs w:val="22"/>
              <w:lang w:val="es-ES_tradnl"/>
            </w:rPr>
            <w:t>0</w:t>
          </w:r>
          <w:r>
            <w:rPr>
              <w:rFonts w:ascii="Palatino Linotype" w:hAnsi="Palatino Linotype"/>
              <w:b/>
              <w:sz w:val="22"/>
              <w:szCs w:val="22"/>
              <w:lang w:val="es-ES_tradnl"/>
            </w:rPr>
            <w:t>0014</w:t>
          </w:r>
          <w:r w:rsidRPr="00227EE3">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792C8A" w:rsidRPr="005A5E02" w:rsidTr="00535D4A">
      <w:tc>
        <w:tcPr>
          <w:tcW w:w="2551" w:type="dxa"/>
          <w:shd w:val="clear" w:color="auto" w:fill="auto"/>
          <w:vAlign w:val="center"/>
        </w:tcPr>
        <w:p w:rsidR="00792C8A" w:rsidRPr="005A5E02" w:rsidRDefault="00792C8A"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253" w:type="dxa"/>
          <w:shd w:val="clear" w:color="auto" w:fill="auto"/>
          <w:vAlign w:val="center"/>
        </w:tcPr>
        <w:p w:rsidR="00792C8A" w:rsidRPr="00927A01" w:rsidRDefault="008E4C3C" w:rsidP="000029D2">
          <w:pPr>
            <w:ind w:left="-45"/>
            <w:rPr>
              <w:rFonts w:ascii="Palatino Linotype" w:hAnsi="Palatino Linotype"/>
              <w:b/>
              <w:sz w:val="22"/>
              <w:szCs w:val="22"/>
              <w:lang w:val="es-ES_tradnl"/>
            </w:rPr>
          </w:pPr>
          <w:r>
            <w:rPr>
              <w:rFonts w:ascii="Palatino Linotype" w:hAnsi="Palatino Linotype"/>
              <w:b/>
              <w:sz w:val="22"/>
              <w:szCs w:val="22"/>
              <w:lang w:val="es-ES_tradnl"/>
            </w:rPr>
            <w:t>XXXXXXXXXXXXXXXXX</w:t>
          </w:r>
        </w:p>
      </w:tc>
    </w:tr>
    <w:tr w:rsidR="00792C8A" w:rsidRPr="005A5E02" w:rsidTr="00535D4A">
      <w:trPr>
        <w:trHeight w:val="228"/>
      </w:trPr>
      <w:tc>
        <w:tcPr>
          <w:tcW w:w="2551" w:type="dxa"/>
          <w:shd w:val="clear" w:color="auto" w:fill="auto"/>
          <w:vAlign w:val="center"/>
        </w:tcPr>
        <w:p w:rsidR="00792C8A" w:rsidRPr="005A5E02" w:rsidRDefault="00792C8A"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253" w:type="dxa"/>
          <w:shd w:val="clear" w:color="auto" w:fill="auto"/>
          <w:vAlign w:val="center"/>
        </w:tcPr>
        <w:p w:rsidR="00792C8A" w:rsidRPr="00927A01" w:rsidRDefault="00792C8A" w:rsidP="00D1242A">
          <w:pPr>
            <w:tabs>
              <w:tab w:val="left" w:pos="3152"/>
            </w:tabs>
            <w:ind w:left="-45" w:right="601"/>
            <w:jc w:val="both"/>
            <w:rPr>
              <w:rFonts w:ascii="Palatino Linotype" w:hAnsi="Palatino Linotype"/>
              <w:b/>
              <w:sz w:val="22"/>
              <w:szCs w:val="22"/>
              <w:lang w:val="es-ES_tradnl"/>
            </w:rPr>
          </w:pPr>
          <w:r w:rsidRPr="00E74EF0">
            <w:rPr>
              <w:rFonts w:ascii="Palatino Linotype" w:hAnsi="Palatino Linotype"/>
              <w:b/>
              <w:sz w:val="22"/>
              <w:szCs w:val="22"/>
              <w:lang w:val="es-ES_tradnl"/>
            </w:rPr>
            <w:t>Ayuntamiento de Ixtapaluca</w:t>
          </w:r>
        </w:p>
      </w:tc>
    </w:tr>
    <w:tr w:rsidR="00792C8A" w:rsidRPr="005A5E02" w:rsidTr="00535D4A">
      <w:tc>
        <w:tcPr>
          <w:tcW w:w="2551" w:type="dxa"/>
          <w:shd w:val="clear" w:color="auto" w:fill="auto"/>
          <w:vAlign w:val="center"/>
        </w:tcPr>
        <w:p w:rsidR="00792C8A" w:rsidRPr="005A5E02" w:rsidRDefault="00792C8A"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4253" w:type="dxa"/>
          <w:shd w:val="clear" w:color="auto" w:fill="auto"/>
          <w:vAlign w:val="center"/>
        </w:tcPr>
        <w:p w:rsidR="00792C8A" w:rsidRPr="005A5E02" w:rsidRDefault="00792C8A" w:rsidP="00535D4A">
          <w:pPr>
            <w:ind w:left="-45"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792C8A" w:rsidRDefault="00792C8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0083"/>
    <w:multiLevelType w:val="hybridMultilevel"/>
    <w:tmpl w:val="7DCA10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9B4260"/>
    <w:multiLevelType w:val="hybridMultilevel"/>
    <w:tmpl w:val="5B46FE14"/>
    <w:lvl w:ilvl="0" w:tplc="7EBEDBA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8DC004F"/>
    <w:multiLevelType w:val="hybridMultilevel"/>
    <w:tmpl w:val="04301BFC"/>
    <w:lvl w:ilvl="0" w:tplc="080A0001">
      <w:start w:val="1"/>
      <w:numFmt w:val="bullet"/>
      <w:lvlText w:val=""/>
      <w:lvlJc w:val="left"/>
      <w:pPr>
        <w:ind w:left="1287" w:hanging="360"/>
      </w:pPr>
      <w:rPr>
        <w:rFonts w:ascii="Symbol" w:hAnsi="Symbol" w:hint="default"/>
      </w:rPr>
    </w:lvl>
    <w:lvl w:ilvl="1" w:tplc="52DE6024">
      <w:numFmt w:val="bullet"/>
      <w:lvlText w:val="-"/>
      <w:lvlJc w:val="left"/>
      <w:pPr>
        <w:ind w:left="2007" w:hanging="360"/>
      </w:pPr>
      <w:rPr>
        <w:rFonts w:ascii="Palatino Linotype" w:eastAsia="Times New Roman" w:hAnsi="Palatino Linotype" w:cs="Arial"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FFD0F8C"/>
    <w:multiLevelType w:val="hybridMultilevel"/>
    <w:tmpl w:val="397CDC7C"/>
    <w:lvl w:ilvl="0" w:tplc="C56C359E">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20866DE"/>
    <w:multiLevelType w:val="hybridMultilevel"/>
    <w:tmpl w:val="FF2CD6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2E4E45"/>
    <w:multiLevelType w:val="hybridMultilevel"/>
    <w:tmpl w:val="A48623A6"/>
    <w:lvl w:ilvl="0" w:tplc="3D94D1D0">
      <w:start w:val="2"/>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5B012A"/>
    <w:multiLevelType w:val="hybridMultilevel"/>
    <w:tmpl w:val="232813A8"/>
    <w:lvl w:ilvl="0" w:tplc="7E4CC08A">
      <w:start w:val="1"/>
      <w:numFmt w:val="decimal"/>
      <w:lvlText w:val="%1)"/>
      <w:lvlJc w:val="left"/>
      <w:pPr>
        <w:ind w:left="720" w:hanging="360"/>
      </w:pPr>
      <w:rPr>
        <w:rFonts w:ascii="Palatino Linotype" w:eastAsia="Times New Roman" w:hAnsi="Palatino Linotype" w:cs="Times New Roman"/>
      </w:rPr>
    </w:lvl>
    <w:lvl w:ilvl="1" w:tplc="75ACBF82">
      <w:start w:val="1"/>
      <w:numFmt w:val="lowerRoman"/>
      <w:lvlText w:val="%2)"/>
      <w:lvlJc w:val="left"/>
      <w:pPr>
        <w:ind w:left="1440" w:hanging="360"/>
      </w:pPr>
      <w:rPr>
        <w:rFonts w:ascii="Palatino Linotype" w:eastAsia="Times New Roman" w:hAnsi="Palatino Linotype" w:cs="Times New Roman"/>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102CFB"/>
    <w:multiLevelType w:val="hybridMultilevel"/>
    <w:tmpl w:val="72303BC8"/>
    <w:lvl w:ilvl="0" w:tplc="2EE690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763099"/>
    <w:multiLevelType w:val="hybridMultilevel"/>
    <w:tmpl w:val="BC14FA5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FE84C93E">
      <w:start w:val="2"/>
      <w:numFmt w:val="bullet"/>
      <w:lvlText w:val="-"/>
      <w:lvlJc w:val="left"/>
      <w:pPr>
        <w:ind w:left="2160" w:hanging="360"/>
      </w:pPr>
      <w:rPr>
        <w:rFonts w:ascii="Palatino Linotype" w:eastAsia="Times New Roman" w:hAnsi="Palatino Linotype" w:cs="Arial" w:hint="default"/>
        <w:sz w:val="18"/>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861A01"/>
    <w:multiLevelType w:val="hybridMultilevel"/>
    <w:tmpl w:val="87B47580"/>
    <w:lvl w:ilvl="0" w:tplc="180AA9FE">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670D9C"/>
    <w:multiLevelType w:val="hybridMultilevel"/>
    <w:tmpl w:val="88780616"/>
    <w:lvl w:ilvl="0" w:tplc="080A0001">
      <w:start w:val="1"/>
      <w:numFmt w:val="bullet"/>
      <w:lvlText w:val=""/>
      <w:lvlJc w:val="left"/>
      <w:pPr>
        <w:ind w:left="1068" w:hanging="360"/>
      </w:pPr>
      <w:rPr>
        <w:rFonts w:ascii="Symbol" w:hAnsi="Symbol" w:hint="default"/>
      </w:rPr>
    </w:lvl>
    <w:lvl w:ilvl="1" w:tplc="75ACBF82">
      <w:start w:val="1"/>
      <w:numFmt w:val="lowerRoman"/>
      <w:lvlText w:val="%2)"/>
      <w:lvlJc w:val="left"/>
      <w:pPr>
        <w:ind w:left="1788" w:hanging="360"/>
      </w:pPr>
      <w:rPr>
        <w:rFonts w:ascii="Palatino Linotype" w:eastAsia="Times New Roman" w:hAnsi="Palatino Linotype" w:cs="Times New Roman"/>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1" w15:restartNumberingAfterBreak="0">
    <w:nsid w:val="34317490"/>
    <w:multiLevelType w:val="hybridMultilevel"/>
    <w:tmpl w:val="11427084"/>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3C2565"/>
    <w:multiLevelType w:val="hybridMultilevel"/>
    <w:tmpl w:val="A7EC88E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EB27345"/>
    <w:multiLevelType w:val="hybridMultilevel"/>
    <w:tmpl w:val="BEB49204"/>
    <w:lvl w:ilvl="0" w:tplc="3904C436">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41202A42"/>
    <w:multiLevelType w:val="hybridMultilevel"/>
    <w:tmpl w:val="53E28EF2"/>
    <w:lvl w:ilvl="0" w:tplc="F3D251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4128554D"/>
    <w:multiLevelType w:val="hybridMultilevel"/>
    <w:tmpl w:val="0E726966"/>
    <w:lvl w:ilvl="0" w:tplc="CC86B75C">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6" w15:restartNumberingAfterBreak="0">
    <w:nsid w:val="45464ABD"/>
    <w:multiLevelType w:val="hybridMultilevel"/>
    <w:tmpl w:val="C3647B5C"/>
    <w:lvl w:ilvl="0" w:tplc="E0745BF6">
      <w:start w:val="1"/>
      <w:numFmt w:val="lowerRoman"/>
      <w:lvlText w:val="%1)"/>
      <w:lvlJc w:val="left"/>
      <w:pPr>
        <w:ind w:left="780" w:hanging="720"/>
      </w:pPr>
      <w:rPr>
        <w:rFonts w:cs="Arial" w:hint="default"/>
        <w:i/>
        <w:sz w:val="24"/>
        <w:szCs w:val="24"/>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7" w15:restartNumberingAfterBreak="0">
    <w:nsid w:val="466A1328"/>
    <w:multiLevelType w:val="hybridMultilevel"/>
    <w:tmpl w:val="37FACB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A600B08"/>
    <w:multiLevelType w:val="hybridMultilevel"/>
    <w:tmpl w:val="A6CA39DC"/>
    <w:lvl w:ilvl="0" w:tplc="080A0005">
      <w:start w:val="1"/>
      <w:numFmt w:val="bullet"/>
      <w:lvlText w:val=""/>
      <w:lvlJc w:val="left"/>
      <w:pPr>
        <w:ind w:left="1676" w:hanging="360"/>
      </w:pPr>
      <w:rPr>
        <w:rFonts w:ascii="Wingdings" w:hAnsi="Wingdings" w:hint="default"/>
      </w:rPr>
    </w:lvl>
    <w:lvl w:ilvl="1" w:tplc="080A0003" w:tentative="1">
      <w:start w:val="1"/>
      <w:numFmt w:val="bullet"/>
      <w:lvlText w:val="o"/>
      <w:lvlJc w:val="left"/>
      <w:pPr>
        <w:ind w:left="2396" w:hanging="360"/>
      </w:pPr>
      <w:rPr>
        <w:rFonts w:ascii="Courier New" w:hAnsi="Courier New" w:cs="Courier New" w:hint="default"/>
      </w:rPr>
    </w:lvl>
    <w:lvl w:ilvl="2" w:tplc="080A0005" w:tentative="1">
      <w:start w:val="1"/>
      <w:numFmt w:val="bullet"/>
      <w:lvlText w:val=""/>
      <w:lvlJc w:val="left"/>
      <w:pPr>
        <w:ind w:left="3116" w:hanging="360"/>
      </w:pPr>
      <w:rPr>
        <w:rFonts w:ascii="Wingdings" w:hAnsi="Wingdings" w:hint="default"/>
      </w:rPr>
    </w:lvl>
    <w:lvl w:ilvl="3" w:tplc="080A0001" w:tentative="1">
      <w:start w:val="1"/>
      <w:numFmt w:val="bullet"/>
      <w:lvlText w:val=""/>
      <w:lvlJc w:val="left"/>
      <w:pPr>
        <w:ind w:left="3836" w:hanging="360"/>
      </w:pPr>
      <w:rPr>
        <w:rFonts w:ascii="Symbol" w:hAnsi="Symbol" w:hint="default"/>
      </w:rPr>
    </w:lvl>
    <w:lvl w:ilvl="4" w:tplc="080A0003" w:tentative="1">
      <w:start w:val="1"/>
      <w:numFmt w:val="bullet"/>
      <w:lvlText w:val="o"/>
      <w:lvlJc w:val="left"/>
      <w:pPr>
        <w:ind w:left="4556" w:hanging="360"/>
      </w:pPr>
      <w:rPr>
        <w:rFonts w:ascii="Courier New" w:hAnsi="Courier New" w:cs="Courier New" w:hint="default"/>
      </w:rPr>
    </w:lvl>
    <w:lvl w:ilvl="5" w:tplc="080A0005" w:tentative="1">
      <w:start w:val="1"/>
      <w:numFmt w:val="bullet"/>
      <w:lvlText w:val=""/>
      <w:lvlJc w:val="left"/>
      <w:pPr>
        <w:ind w:left="5276" w:hanging="360"/>
      </w:pPr>
      <w:rPr>
        <w:rFonts w:ascii="Wingdings" w:hAnsi="Wingdings" w:hint="default"/>
      </w:rPr>
    </w:lvl>
    <w:lvl w:ilvl="6" w:tplc="080A0001" w:tentative="1">
      <w:start w:val="1"/>
      <w:numFmt w:val="bullet"/>
      <w:lvlText w:val=""/>
      <w:lvlJc w:val="left"/>
      <w:pPr>
        <w:ind w:left="5996" w:hanging="360"/>
      </w:pPr>
      <w:rPr>
        <w:rFonts w:ascii="Symbol" w:hAnsi="Symbol" w:hint="default"/>
      </w:rPr>
    </w:lvl>
    <w:lvl w:ilvl="7" w:tplc="080A0003" w:tentative="1">
      <w:start w:val="1"/>
      <w:numFmt w:val="bullet"/>
      <w:lvlText w:val="o"/>
      <w:lvlJc w:val="left"/>
      <w:pPr>
        <w:ind w:left="6716" w:hanging="360"/>
      </w:pPr>
      <w:rPr>
        <w:rFonts w:ascii="Courier New" w:hAnsi="Courier New" w:cs="Courier New" w:hint="default"/>
      </w:rPr>
    </w:lvl>
    <w:lvl w:ilvl="8" w:tplc="080A0005" w:tentative="1">
      <w:start w:val="1"/>
      <w:numFmt w:val="bullet"/>
      <w:lvlText w:val=""/>
      <w:lvlJc w:val="left"/>
      <w:pPr>
        <w:ind w:left="7436" w:hanging="360"/>
      </w:pPr>
      <w:rPr>
        <w:rFonts w:ascii="Wingdings" w:hAnsi="Wingdings" w:hint="default"/>
      </w:rPr>
    </w:lvl>
  </w:abstractNum>
  <w:abstractNum w:abstractNumId="19" w15:restartNumberingAfterBreak="0">
    <w:nsid w:val="4AF856DE"/>
    <w:multiLevelType w:val="hybridMultilevel"/>
    <w:tmpl w:val="7B3891BC"/>
    <w:lvl w:ilvl="0" w:tplc="52DE6024">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FF07E34"/>
    <w:multiLevelType w:val="hybridMultilevel"/>
    <w:tmpl w:val="80BACFF6"/>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21" w15:restartNumberingAfterBreak="0">
    <w:nsid w:val="5134005A"/>
    <w:multiLevelType w:val="hybridMultilevel"/>
    <w:tmpl w:val="5D4A5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1F43D75"/>
    <w:multiLevelType w:val="hybridMultilevel"/>
    <w:tmpl w:val="5D948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0E0705"/>
    <w:multiLevelType w:val="multilevel"/>
    <w:tmpl w:val="E824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5631E6"/>
    <w:multiLevelType w:val="hybridMultilevel"/>
    <w:tmpl w:val="FE18A646"/>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25" w15:restartNumberingAfterBreak="0">
    <w:nsid w:val="5B8B1B8D"/>
    <w:multiLevelType w:val="hybridMultilevel"/>
    <w:tmpl w:val="55D4063E"/>
    <w:lvl w:ilvl="0" w:tplc="080A0001">
      <w:start w:val="1"/>
      <w:numFmt w:val="bullet"/>
      <w:lvlText w:val=""/>
      <w:lvlJc w:val="left"/>
      <w:pPr>
        <w:ind w:left="1776" w:hanging="360"/>
      </w:pPr>
      <w:rPr>
        <w:rFonts w:ascii="Symbol" w:hAnsi="Symbol"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26" w15:restartNumberingAfterBreak="0">
    <w:nsid w:val="65BF1984"/>
    <w:multiLevelType w:val="hybridMultilevel"/>
    <w:tmpl w:val="AF54DC2C"/>
    <w:lvl w:ilvl="0" w:tplc="FCF847F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9287405"/>
    <w:multiLevelType w:val="hybridMultilevel"/>
    <w:tmpl w:val="E33E679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8" w15:restartNumberingAfterBreak="0">
    <w:nsid w:val="6D7867D5"/>
    <w:multiLevelType w:val="hybridMultilevel"/>
    <w:tmpl w:val="44305B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6ED34DE"/>
    <w:multiLevelType w:val="hybridMultilevel"/>
    <w:tmpl w:val="DA4AF59C"/>
    <w:lvl w:ilvl="0" w:tplc="F10E2656">
      <w:start w:val="1"/>
      <w:numFmt w:val="lowerRoman"/>
      <w:lvlText w:val="%1)"/>
      <w:lvlJc w:val="left"/>
      <w:pPr>
        <w:ind w:left="2136" w:hanging="720"/>
      </w:pPr>
      <w:rPr>
        <w:rFonts w:hint="default"/>
        <w:b/>
        <w:i/>
        <w:sz w:val="24"/>
        <w:szCs w:val="24"/>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2" w15:restartNumberingAfterBreak="0">
    <w:nsid w:val="7AC077D8"/>
    <w:multiLevelType w:val="hybridMultilevel"/>
    <w:tmpl w:val="40ECE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D64481B"/>
    <w:multiLevelType w:val="hybridMultilevel"/>
    <w:tmpl w:val="8B5CF104"/>
    <w:lvl w:ilvl="0" w:tplc="0DA8231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4" w15:restartNumberingAfterBreak="0">
    <w:nsid w:val="7DC42B77"/>
    <w:multiLevelType w:val="hybridMultilevel"/>
    <w:tmpl w:val="A3FECDA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num w:numId="1">
    <w:abstractNumId w:val="2"/>
  </w:num>
  <w:num w:numId="2">
    <w:abstractNumId w:val="32"/>
  </w:num>
  <w:num w:numId="3">
    <w:abstractNumId w:val="4"/>
  </w:num>
  <w:num w:numId="4">
    <w:abstractNumId w:val="22"/>
  </w:num>
  <w:num w:numId="5">
    <w:abstractNumId w:val="33"/>
  </w:num>
  <w:num w:numId="6">
    <w:abstractNumId w:val="19"/>
  </w:num>
  <w:num w:numId="7">
    <w:abstractNumId w:val="20"/>
  </w:num>
  <w:num w:numId="8">
    <w:abstractNumId w:val="34"/>
  </w:num>
  <w:num w:numId="9">
    <w:abstractNumId w:val="24"/>
  </w:num>
  <w:num w:numId="10">
    <w:abstractNumId w:val="27"/>
  </w:num>
  <w:num w:numId="11">
    <w:abstractNumId w:val="26"/>
  </w:num>
  <w:num w:numId="12">
    <w:abstractNumId w:val="15"/>
  </w:num>
  <w:num w:numId="13">
    <w:abstractNumId w:val="7"/>
  </w:num>
  <w:num w:numId="14">
    <w:abstractNumId w:val="18"/>
  </w:num>
  <w:num w:numId="15">
    <w:abstractNumId w:val="29"/>
  </w:num>
  <w:num w:numId="16">
    <w:abstractNumId w:val="17"/>
  </w:num>
  <w:num w:numId="17">
    <w:abstractNumId w:val="11"/>
  </w:num>
  <w:num w:numId="18">
    <w:abstractNumId w:val="3"/>
  </w:num>
  <w:num w:numId="19">
    <w:abstractNumId w:val="14"/>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3"/>
  </w:num>
  <w:num w:numId="23">
    <w:abstractNumId w:val="5"/>
  </w:num>
  <w:num w:numId="24">
    <w:abstractNumId w:val="0"/>
  </w:num>
  <w:num w:numId="25">
    <w:abstractNumId w:val="1"/>
  </w:num>
  <w:num w:numId="26">
    <w:abstractNumId w:val="16"/>
  </w:num>
  <w:num w:numId="27">
    <w:abstractNumId w:val="31"/>
  </w:num>
  <w:num w:numId="28">
    <w:abstractNumId w:val="21"/>
  </w:num>
  <w:num w:numId="29">
    <w:abstractNumId w:val="6"/>
  </w:num>
  <w:num w:numId="30">
    <w:abstractNumId w:val="10"/>
  </w:num>
  <w:num w:numId="31">
    <w:abstractNumId w:val="8"/>
  </w:num>
  <w:num w:numId="32">
    <w:abstractNumId w:val="28"/>
  </w:num>
  <w:num w:numId="33">
    <w:abstractNumId w:val="12"/>
  </w:num>
  <w:num w:numId="34">
    <w:abstractNumId w:val="13"/>
  </w:num>
  <w:num w:numId="35">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2"/>
    <w:rsid w:val="000006C9"/>
    <w:rsid w:val="00000739"/>
    <w:rsid w:val="00000787"/>
    <w:rsid w:val="000009BD"/>
    <w:rsid w:val="00000D12"/>
    <w:rsid w:val="000023E2"/>
    <w:rsid w:val="000029D2"/>
    <w:rsid w:val="00003BDE"/>
    <w:rsid w:val="00003F5B"/>
    <w:rsid w:val="00004981"/>
    <w:rsid w:val="00007455"/>
    <w:rsid w:val="0000766A"/>
    <w:rsid w:val="00010399"/>
    <w:rsid w:val="00010F87"/>
    <w:rsid w:val="00011390"/>
    <w:rsid w:val="0001176F"/>
    <w:rsid w:val="000121F1"/>
    <w:rsid w:val="000133F5"/>
    <w:rsid w:val="00013745"/>
    <w:rsid w:val="00013F71"/>
    <w:rsid w:val="00014402"/>
    <w:rsid w:val="00014682"/>
    <w:rsid w:val="00014D7E"/>
    <w:rsid w:val="00015713"/>
    <w:rsid w:val="0001594F"/>
    <w:rsid w:val="00015FB0"/>
    <w:rsid w:val="00016170"/>
    <w:rsid w:val="000176C5"/>
    <w:rsid w:val="00017C80"/>
    <w:rsid w:val="00017DEC"/>
    <w:rsid w:val="000200D8"/>
    <w:rsid w:val="00020915"/>
    <w:rsid w:val="00020D4D"/>
    <w:rsid w:val="00020D78"/>
    <w:rsid w:val="00020F7D"/>
    <w:rsid w:val="0002111E"/>
    <w:rsid w:val="00021550"/>
    <w:rsid w:val="000219CC"/>
    <w:rsid w:val="00021A61"/>
    <w:rsid w:val="00021A73"/>
    <w:rsid w:val="00022245"/>
    <w:rsid w:val="00022392"/>
    <w:rsid w:val="000223A3"/>
    <w:rsid w:val="0002245C"/>
    <w:rsid w:val="00022ECC"/>
    <w:rsid w:val="00022EDF"/>
    <w:rsid w:val="00023B91"/>
    <w:rsid w:val="00024487"/>
    <w:rsid w:val="00024543"/>
    <w:rsid w:val="00025298"/>
    <w:rsid w:val="00025359"/>
    <w:rsid w:val="00025F0D"/>
    <w:rsid w:val="00026CE5"/>
    <w:rsid w:val="00026E3B"/>
    <w:rsid w:val="0003019F"/>
    <w:rsid w:val="000306DD"/>
    <w:rsid w:val="00030A80"/>
    <w:rsid w:val="0003151E"/>
    <w:rsid w:val="00032007"/>
    <w:rsid w:val="00032097"/>
    <w:rsid w:val="000325EE"/>
    <w:rsid w:val="00032E4B"/>
    <w:rsid w:val="00032FC8"/>
    <w:rsid w:val="00033244"/>
    <w:rsid w:val="00033486"/>
    <w:rsid w:val="00033600"/>
    <w:rsid w:val="00033820"/>
    <w:rsid w:val="0003386D"/>
    <w:rsid w:val="00033B37"/>
    <w:rsid w:val="00035621"/>
    <w:rsid w:val="00035D26"/>
    <w:rsid w:val="00035FA1"/>
    <w:rsid w:val="0003681E"/>
    <w:rsid w:val="00036A62"/>
    <w:rsid w:val="00036BBC"/>
    <w:rsid w:val="000378D9"/>
    <w:rsid w:val="00037D55"/>
    <w:rsid w:val="000408E6"/>
    <w:rsid w:val="000424DB"/>
    <w:rsid w:val="00043771"/>
    <w:rsid w:val="00044302"/>
    <w:rsid w:val="00046C8B"/>
    <w:rsid w:val="000470FE"/>
    <w:rsid w:val="000472C5"/>
    <w:rsid w:val="000473AA"/>
    <w:rsid w:val="00050258"/>
    <w:rsid w:val="0005047B"/>
    <w:rsid w:val="00051C5D"/>
    <w:rsid w:val="00051C90"/>
    <w:rsid w:val="00051EBC"/>
    <w:rsid w:val="00052185"/>
    <w:rsid w:val="000530F8"/>
    <w:rsid w:val="000531C7"/>
    <w:rsid w:val="000533D9"/>
    <w:rsid w:val="00053877"/>
    <w:rsid w:val="00053C20"/>
    <w:rsid w:val="00055E67"/>
    <w:rsid w:val="00056D6F"/>
    <w:rsid w:val="0005774E"/>
    <w:rsid w:val="00057B34"/>
    <w:rsid w:val="00057E0B"/>
    <w:rsid w:val="00060185"/>
    <w:rsid w:val="0006089A"/>
    <w:rsid w:val="00060C59"/>
    <w:rsid w:val="00060D25"/>
    <w:rsid w:val="00060F32"/>
    <w:rsid w:val="00061233"/>
    <w:rsid w:val="0006126B"/>
    <w:rsid w:val="000620E4"/>
    <w:rsid w:val="0006222A"/>
    <w:rsid w:val="0006254D"/>
    <w:rsid w:val="00065029"/>
    <w:rsid w:val="000650FA"/>
    <w:rsid w:val="00066BAA"/>
    <w:rsid w:val="00067149"/>
    <w:rsid w:val="00067B83"/>
    <w:rsid w:val="00067D83"/>
    <w:rsid w:val="0007007A"/>
    <w:rsid w:val="000707B5"/>
    <w:rsid w:val="00070DFE"/>
    <w:rsid w:val="00070EBC"/>
    <w:rsid w:val="00071500"/>
    <w:rsid w:val="00071CBC"/>
    <w:rsid w:val="00072101"/>
    <w:rsid w:val="0007374A"/>
    <w:rsid w:val="000746EF"/>
    <w:rsid w:val="00074B17"/>
    <w:rsid w:val="00074E94"/>
    <w:rsid w:val="00075A4C"/>
    <w:rsid w:val="00075CD7"/>
    <w:rsid w:val="00075E4B"/>
    <w:rsid w:val="0007647F"/>
    <w:rsid w:val="00076DF3"/>
    <w:rsid w:val="00077336"/>
    <w:rsid w:val="00077A46"/>
    <w:rsid w:val="00077B7C"/>
    <w:rsid w:val="00077BDC"/>
    <w:rsid w:val="00077F29"/>
    <w:rsid w:val="00080185"/>
    <w:rsid w:val="00080270"/>
    <w:rsid w:val="000802ED"/>
    <w:rsid w:val="0008062C"/>
    <w:rsid w:val="000806B8"/>
    <w:rsid w:val="00080CA0"/>
    <w:rsid w:val="00082AFC"/>
    <w:rsid w:val="00083255"/>
    <w:rsid w:val="00083976"/>
    <w:rsid w:val="000839A1"/>
    <w:rsid w:val="00083A78"/>
    <w:rsid w:val="0008542A"/>
    <w:rsid w:val="00085D4A"/>
    <w:rsid w:val="00085F4B"/>
    <w:rsid w:val="000860AC"/>
    <w:rsid w:val="00086C1F"/>
    <w:rsid w:val="00087705"/>
    <w:rsid w:val="00087860"/>
    <w:rsid w:val="00087C98"/>
    <w:rsid w:val="000905D6"/>
    <w:rsid w:val="000906BF"/>
    <w:rsid w:val="00090C50"/>
    <w:rsid w:val="00090CAC"/>
    <w:rsid w:val="0009100A"/>
    <w:rsid w:val="000914B2"/>
    <w:rsid w:val="00091ABE"/>
    <w:rsid w:val="0009214F"/>
    <w:rsid w:val="00092C4B"/>
    <w:rsid w:val="000957AA"/>
    <w:rsid w:val="000959ED"/>
    <w:rsid w:val="00095BDE"/>
    <w:rsid w:val="00095ECA"/>
    <w:rsid w:val="00096029"/>
    <w:rsid w:val="0009710B"/>
    <w:rsid w:val="000A02C3"/>
    <w:rsid w:val="000A0587"/>
    <w:rsid w:val="000A05FD"/>
    <w:rsid w:val="000A0ACC"/>
    <w:rsid w:val="000A0F06"/>
    <w:rsid w:val="000A1484"/>
    <w:rsid w:val="000A1D24"/>
    <w:rsid w:val="000A2965"/>
    <w:rsid w:val="000A31D0"/>
    <w:rsid w:val="000A3249"/>
    <w:rsid w:val="000A325A"/>
    <w:rsid w:val="000A3465"/>
    <w:rsid w:val="000A42D7"/>
    <w:rsid w:val="000A439E"/>
    <w:rsid w:val="000A5A50"/>
    <w:rsid w:val="000A5ED9"/>
    <w:rsid w:val="000A6336"/>
    <w:rsid w:val="000A636B"/>
    <w:rsid w:val="000A6B77"/>
    <w:rsid w:val="000A7741"/>
    <w:rsid w:val="000B14B6"/>
    <w:rsid w:val="000B18D7"/>
    <w:rsid w:val="000B1930"/>
    <w:rsid w:val="000B202F"/>
    <w:rsid w:val="000B26A3"/>
    <w:rsid w:val="000B282E"/>
    <w:rsid w:val="000B2D86"/>
    <w:rsid w:val="000B3390"/>
    <w:rsid w:val="000B3FFD"/>
    <w:rsid w:val="000B440F"/>
    <w:rsid w:val="000B4C3C"/>
    <w:rsid w:val="000B4E25"/>
    <w:rsid w:val="000B4E8F"/>
    <w:rsid w:val="000B4FE5"/>
    <w:rsid w:val="000B5A1E"/>
    <w:rsid w:val="000B5D77"/>
    <w:rsid w:val="000B5F0E"/>
    <w:rsid w:val="000B65CF"/>
    <w:rsid w:val="000B6B38"/>
    <w:rsid w:val="000B6D27"/>
    <w:rsid w:val="000B7258"/>
    <w:rsid w:val="000B7486"/>
    <w:rsid w:val="000B7879"/>
    <w:rsid w:val="000B78EF"/>
    <w:rsid w:val="000B7F61"/>
    <w:rsid w:val="000C0173"/>
    <w:rsid w:val="000C0661"/>
    <w:rsid w:val="000C06CF"/>
    <w:rsid w:val="000C0BB1"/>
    <w:rsid w:val="000C0FC2"/>
    <w:rsid w:val="000C2B11"/>
    <w:rsid w:val="000C2B82"/>
    <w:rsid w:val="000C30D9"/>
    <w:rsid w:val="000C36E5"/>
    <w:rsid w:val="000C3ADF"/>
    <w:rsid w:val="000C4453"/>
    <w:rsid w:val="000C4991"/>
    <w:rsid w:val="000C53E7"/>
    <w:rsid w:val="000C5B0D"/>
    <w:rsid w:val="000C5DDC"/>
    <w:rsid w:val="000C5FA4"/>
    <w:rsid w:val="000C6844"/>
    <w:rsid w:val="000C756F"/>
    <w:rsid w:val="000C7BF2"/>
    <w:rsid w:val="000D01CD"/>
    <w:rsid w:val="000D03E1"/>
    <w:rsid w:val="000D06E4"/>
    <w:rsid w:val="000D08FD"/>
    <w:rsid w:val="000D0F1B"/>
    <w:rsid w:val="000D1043"/>
    <w:rsid w:val="000D13AF"/>
    <w:rsid w:val="000D18C5"/>
    <w:rsid w:val="000D1D8F"/>
    <w:rsid w:val="000D1E1A"/>
    <w:rsid w:val="000D287A"/>
    <w:rsid w:val="000D2D89"/>
    <w:rsid w:val="000D2E1A"/>
    <w:rsid w:val="000D45A0"/>
    <w:rsid w:val="000D4F1A"/>
    <w:rsid w:val="000D5790"/>
    <w:rsid w:val="000D626A"/>
    <w:rsid w:val="000D6FA7"/>
    <w:rsid w:val="000D7F51"/>
    <w:rsid w:val="000E01F7"/>
    <w:rsid w:val="000E106B"/>
    <w:rsid w:val="000E16E8"/>
    <w:rsid w:val="000E19D2"/>
    <w:rsid w:val="000E2974"/>
    <w:rsid w:val="000E2FAC"/>
    <w:rsid w:val="000E3DD1"/>
    <w:rsid w:val="000E4062"/>
    <w:rsid w:val="000E407A"/>
    <w:rsid w:val="000E4151"/>
    <w:rsid w:val="000E4499"/>
    <w:rsid w:val="000E45AB"/>
    <w:rsid w:val="000E503D"/>
    <w:rsid w:val="000E5367"/>
    <w:rsid w:val="000E5799"/>
    <w:rsid w:val="000E6531"/>
    <w:rsid w:val="000E6752"/>
    <w:rsid w:val="000E76A0"/>
    <w:rsid w:val="000E77A6"/>
    <w:rsid w:val="000F0FD8"/>
    <w:rsid w:val="000F0FF5"/>
    <w:rsid w:val="000F312E"/>
    <w:rsid w:val="000F312F"/>
    <w:rsid w:val="000F32FD"/>
    <w:rsid w:val="000F3623"/>
    <w:rsid w:val="000F3913"/>
    <w:rsid w:val="000F3B3D"/>
    <w:rsid w:val="000F3D61"/>
    <w:rsid w:val="000F4850"/>
    <w:rsid w:val="000F4EA0"/>
    <w:rsid w:val="000F52AD"/>
    <w:rsid w:val="000F6049"/>
    <w:rsid w:val="000F6176"/>
    <w:rsid w:val="000F6551"/>
    <w:rsid w:val="000F65B7"/>
    <w:rsid w:val="000F7561"/>
    <w:rsid w:val="000F7B77"/>
    <w:rsid w:val="000F7BE8"/>
    <w:rsid w:val="00100611"/>
    <w:rsid w:val="00100B43"/>
    <w:rsid w:val="00100DF8"/>
    <w:rsid w:val="00101AEB"/>
    <w:rsid w:val="001021C5"/>
    <w:rsid w:val="00102726"/>
    <w:rsid w:val="00103434"/>
    <w:rsid w:val="00103A50"/>
    <w:rsid w:val="00103E29"/>
    <w:rsid w:val="00104FF6"/>
    <w:rsid w:val="001053D5"/>
    <w:rsid w:val="001056B4"/>
    <w:rsid w:val="0010592C"/>
    <w:rsid w:val="001059F8"/>
    <w:rsid w:val="001066DC"/>
    <w:rsid w:val="001100BB"/>
    <w:rsid w:val="001101FE"/>
    <w:rsid w:val="00110355"/>
    <w:rsid w:val="00111668"/>
    <w:rsid w:val="00111E05"/>
    <w:rsid w:val="00111F66"/>
    <w:rsid w:val="001121F3"/>
    <w:rsid w:val="001122B8"/>
    <w:rsid w:val="0011254C"/>
    <w:rsid w:val="0011276E"/>
    <w:rsid w:val="00113060"/>
    <w:rsid w:val="00113B6B"/>
    <w:rsid w:val="00113E6D"/>
    <w:rsid w:val="001148CB"/>
    <w:rsid w:val="00114F1C"/>
    <w:rsid w:val="00115142"/>
    <w:rsid w:val="00115B04"/>
    <w:rsid w:val="0011677B"/>
    <w:rsid w:val="0011677F"/>
    <w:rsid w:val="00116DBB"/>
    <w:rsid w:val="00117056"/>
    <w:rsid w:val="001170DB"/>
    <w:rsid w:val="00117585"/>
    <w:rsid w:val="00117DE4"/>
    <w:rsid w:val="001200BC"/>
    <w:rsid w:val="00120AB2"/>
    <w:rsid w:val="00120B72"/>
    <w:rsid w:val="00120DBB"/>
    <w:rsid w:val="001217E2"/>
    <w:rsid w:val="00121B9D"/>
    <w:rsid w:val="00121F5D"/>
    <w:rsid w:val="00122389"/>
    <w:rsid w:val="001230CE"/>
    <w:rsid w:val="001263FF"/>
    <w:rsid w:val="001267BF"/>
    <w:rsid w:val="00126ECF"/>
    <w:rsid w:val="0012764E"/>
    <w:rsid w:val="00130D2D"/>
    <w:rsid w:val="00131681"/>
    <w:rsid w:val="00132315"/>
    <w:rsid w:val="00132A8A"/>
    <w:rsid w:val="00132E57"/>
    <w:rsid w:val="0013363C"/>
    <w:rsid w:val="0013381E"/>
    <w:rsid w:val="001338F3"/>
    <w:rsid w:val="00133967"/>
    <w:rsid w:val="00133AFA"/>
    <w:rsid w:val="0013435C"/>
    <w:rsid w:val="001343D5"/>
    <w:rsid w:val="0013458A"/>
    <w:rsid w:val="001351E0"/>
    <w:rsid w:val="001356E9"/>
    <w:rsid w:val="00136437"/>
    <w:rsid w:val="001367DD"/>
    <w:rsid w:val="00136866"/>
    <w:rsid w:val="00136B0F"/>
    <w:rsid w:val="00136D1B"/>
    <w:rsid w:val="0013733D"/>
    <w:rsid w:val="00137CAB"/>
    <w:rsid w:val="001435C0"/>
    <w:rsid w:val="00143932"/>
    <w:rsid w:val="0014486E"/>
    <w:rsid w:val="001449DB"/>
    <w:rsid w:val="001452AC"/>
    <w:rsid w:val="001452F8"/>
    <w:rsid w:val="00145624"/>
    <w:rsid w:val="0014563B"/>
    <w:rsid w:val="001458EB"/>
    <w:rsid w:val="00145913"/>
    <w:rsid w:val="001462C0"/>
    <w:rsid w:val="001466C2"/>
    <w:rsid w:val="00146754"/>
    <w:rsid w:val="001469DE"/>
    <w:rsid w:val="00146F8D"/>
    <w:rsid w:val="00147424"/>
    <w:rsid w:val="00147F77"/>
    <w:rsid w:val="00147FF3"/>
    <w:rsid w:val="00150001"/>
    <w:rsid w:val="00150225"/>
    <w:rsid w:val="001514AA"/>
    <w:rsid w:val="00151840"/>
    <w:rsid w:val="0015193A"/>
    <w:rsid w:val="00152AD8"/>
    <w:rsid w:val="00152BB7"/>
    <w:rsid w:val="00153D81"/>
    <w:rsid w:val="00154A65"/>
    <w:rsid w:val="00154FB5"/>
    <w:rsid w:val="0015510A"/>
    <w:rsid w:val="001557AC"/>
    <w:rsid w:val="00155944"/>
    <w:rsid w:val="00156179"/>
    <w:rsid w:val="0015644E"/>
    <w:rsid w:val="0015649C"/>
    <w:rsid w:val="00157A60"/>
    <w:rsid w:val="00157E73"/>
    <w:rsid w:val="00157E82"/>
    <w:rsid w:val="0016098F"/>
    <w:rsid w:val="00160A11"/>
    <w:rsid w:val="00160A31"/>
    <w:rsid w:val="00161360"/>
    <w:rsid w:val="00165265"/>
    <w:rsid w:val="00165C15"/>
    <w:rsid w:val="00165D83"/>
    <w:rsid w:val="00165E56"/>
    <w:rsid w:val="001660DF"/>
    <w:rsid w:val="00166877"/>
    <w:rsid w:val="00166A53"/>
    <w:rsid w:val="00167905"/>
    <w:rsid w:val="001703C9"/>
    <w:rsid w:val="00170571"/>
    <w:rsid w:val="00170BC6"/>
    <w:rsid w:val="001713D1"/>
    <w:rsid w:val="00172239"/>
    <w:rsid w:val="00173064"/>
    <w:rsid w:val="001730B8"/>
    <w:rsid w:val="001736E0"/>
    <w:rsid w:val="001736E1"/>
    <w:rsid w:val="00173F0A"/>
    <w:rsid w:val="0017417A"/>
    <w:rsid w:val="001742B4"/>
    <w:rsid w:val="001745E7"/>
    <w:rsid w:val="00175AD2"/>
    <w:rsid w:val="001765F2"/>
    <w:rsid w:val="001774A1"/>
    <w:rsid w:val="001778A1"/>
    <w:rsid w:val="001804BC"/>
    <w:rsid w:val="001811B7"/>
    <w:rsid w:val="001811BF"/>
    <w:rsid w:val="001817B0"/>
    <w:rsid w:val="001824E9"/>
    <w:rsid w:val="001827CC"/>
    <w:rsid w:val="00183FFE"/>
    <w:rsid w:val="00184AF3"/>
    <w:rsid w:val="00184CE7"/>
    <w:rsid w:val="0018592D"/>
    <w:rsid w:val="00185AC2"/>
    <w:rsid w:val="00185D0C"/>
    <w:rsid w:val="0018679C"/>
    <w:rsid w:val="00186A0D"/>
    <w:rsid w:val="0019083E"/>
    <w:rsid w:val="001909D4"/>
    <w:rsid w:val="00190C12"/>
    <w:rsid w:val="00191133"/>
    <w:rsid w:val="00192209"/>
    <w:rsid w:val="001938EE"/>
    <w:rsid w:val="00193CCD"/>
    <w:rsid w:val="00193E0C"/>
    <w:rsid w:val="0019412A"/>
    <w:rsid w:val="00194135"/>
    <w:rsid w:val="0019545D"/>
    <w:rsid w:val="001954BC"/>
    <w:rsid w:val="00195672"/>
    <w:rsid w:val="00196094"/>
    <w:rsid w:val="00196177"/>
    <w:rsid w:val="00196300"/>
    <w:rsid w:val="00196ED0"/>
    <w:rsid w:val="00197989"/>
    <w:rsid w:val="00197A65"/>
    <w:rsid w:val="00197CE4"/>
    <w:rsid w:val="001A03E3"/>
    <w:rsid w:val="001A03F4"/>
    <w:rsid w:val="001A0C7A"/>
    <w:rsid w:val="001A13AD"/>
    <w:rsid w:val="001A1570"/>
    <w:rsid w:val="001A242F"/>
    <w:rsid w:val="001A2453"/>
    <w:rsid w:val="001A49E2"/>
    <w:rsid w:val="001A4B92"/>
    <w:rsid w:val="001A4C61"/>
    <w:rsid w:val="001A600E"/>
    <w:rsid w:val="001A667C"/>
    <w:rsid w:val="001A6F14"/>
    <w:rsid w:val="001A7540"/>
    <w:rsid w:val="001A7A84"/>
    <w:rsid w:val="001B012F"/>
    <w:rsid w:val="001B0219"/>
    <w:rsid w:val="001B0566"/>
    <w:rsid w:val="001B0845"/>
    <w:rsid w:val="001B0B12"/>
    <w:rsid w:val="001B0EC0"/>
    <w:rsid w:val="001B137C"/>
    <w:rsid w:val="001B205E"/>
    <w:rsid w:val="001B23F7"/>
    <w:rsid w:val="001B2732"/>
    <w:rsid w:val="001B2A08"/>
    <w:rsid w:val="001B53AD"/>
    <w:rsid w:val="001B5D17"/>
    <w:rsid w:val="001B648C"/>
    <w:rsid w:val="001B6B4B"/>
    <w:rsid w:val="001B77EC"/>
    <w:rsid w:val="001B7EC5"/>
    <w:rsid w:val="001B7EE2"/>
    <w:rsid w:val="001C0465"/>
    <w:rsid w:val="001C0C9B"/>
    <w:rsid w:val="001C10B1"/>
    <w:rsid w:val="001C11BA"/>
    <w:rsid w:val="001C2109"/>
    <w:rsid w:val="001C25ED"/>
    <w:rsid w:val="001C27D1"/>
    <w:rsid w:val="001C3650"/>
    <w:rsid w:val="001C3C6F"/>
    <w:rsid w:val="001C4C72"/>
    <w:rsid w:val="001C517E"/>
    <w:rsid w:val="001C5200"/>
    <w:rsid w:val="001C59BF"/>
    <w:rsid w:val="001C5B37"/>
    <w:rsid w:val="001C5E3D"/>
    <w:rsid w:val="001D070D"/>
    <w:rsid w:val="001D0A8A"/>
    <w:rsid w:val="001D0B4C"/>
    <w:rsid w:val="001D2690"/>
    <w:rsid w:val="001D2F8C"/>
    <w:rsid w:val="001D3B2F"/>
    <w:rsid w:val="001D3B8C"/>
    <w:rsid w:val="001D3EAD"/>
    <w:rsid w:val="001D40B4"/>
    <w:rsid w:val="001D443F"/>
    <w:rsid w:val="001D50D5"/>
    <w:rsid w:val="001D50E3"/>
    <w:rsid w:val="001D5168"/>
    <w:rsid w:val="001D53CC"/>
    <w:rsid w:val="001D5C57"/>
    <w:rsid w:val="001D611D"/>
    <w:rsid w:val="001D6434"/>
    <w:rsid w:val="001D6661"/>
    <w:rsid w:val="001D77B8"/>
    <w:rsid w:val="001D7D15"/>
    <w:rsid w:val="001E0562"/>
    <w:rsid w:val="001E0CED"/>
    <w:rsid w:val="001E158F"/>
    <w:rsid w:val="001E17AE"/>
    <w:rsid w:val="001E185A"/>
    <w:rsid w:val="001E2837"/>
    <w:rsid w:val="001E2D5E"/>
    <w:rsid w:val="001E2D79"/>
    <w:rsid w:val="001E2EB7"/>
    <w:rsid w:val="001E33BE"/>
    <w:rsid w:val="001E4271"/>
    <w:rsid w:val="001E4A78"/>
    <w:rsid w:val="001E524F"/>
    <w:rsid w:val="001E5A9A"/>
    <w:rsid w:val="001E600F"/>
    <w:rsid w:val="001E68CB"/>
    <w:rsid w:val="001F13F7"/>
    <w:rsid w:val="001F1E4F"/>
    <w:rsid w:val="001F2FE1"/>
    <w:rsid w:val="001F3681"/>
    <w:rsid w:val="001F419B"/>
    <w:rsid w:val="001F44A6"/>
    <w:rsid w:val="001F451F"/>
    <w:rsid w:val="001F46D0"/>
    <w:rsid w:val="001F4972"/>
    <w:rsid w:val="001F591B"/>
    <w:rsid w:val="001F5B48"/>
    <w:rsid w:val="001F5D61"/>
    <w:rsid w:val="001F639E"/>
    <w:rsid w:val="001F6AA4"/>
    <w:rsid w:val="001F73EE"/>
    <w:rsid w:val="001F777C"/>
    <w:rsid w:val="001F7D91"/>
    <w:rsid w:val="001F7E04"/>
    <w:rsid w:val="0020036F"/>
    <w:rsid w:val="00200662"/>
    <w:rsid w:val="00200667"/>
    <w:rsid w:val="002009CB"/>
    <w:rsid w:val="00200A01"/>
    <w:rsid w:val="002014B8"/>
    <w:rsid w:val="00201705"/>
    <w:rsid w:val="00201798"/>
    <w:rsid w:val="00202340"/>
    <w:rsid w:val="002026C8"/>
    <w:rsid w:val="00202FC9"/>
    <w:rsid w:val="00203569"/>
    <w:rsid w:val="00203A14"/>
    <w:rsid w:val="00203E98"/>
    <w:rsid w:val="00204214"/>
    <w:rsid w:val="00204491"/>
    <w:rsid w:val="002046F7"/>
    <w:rsid w:val="00205A48"/>
    <w:rsid w:val="00205B2D"/>
    <w:rsid w:val="00205FC0"/>
    <w:rsid w:val="00206351"/>
    <w:rsid w:val="0020636C"/>
    <w:rsid w:val="00207B3C"/>
    <w:rsid w:val="00207D16"/>
    <w:rsid w:val="00207F5D"/>
    <w:rsid w:val="00210DF4"/>
    <w:rsid w:val="002110E7"/>
    <w:rsid w:val="00211EF7"/>
    <w:rsid w:val="00212201"/>
    <w:rsid w:val="0021239D"/>
    <w:rsid w:val="0021277D"/>
    <w:rsid w:val="0021314E"/>
    <w:rsid w:val="00214FBD"/>
    <w:rsid w:val="0021589B"/>
    <w:rsid w:val="00215990"/>
    <w:rsid w:val="00216564"/>
    <w:rsid w:val="00216894"/>
    <w:rsid w:val="00216AB9"/>
    <w:rsid w:val="00216AD0"/>
    <w:rsid w:val="00216DB1"/>
    <w:rsid w:val="0021740F"/>
    <w:rsid w:val="002174E0"/>
    <w:rsid w:val="002178FE"/>
    <w:rsid w:val="00217AD7"/>
    <w:rsid w:val="00217C9E"/>
    <w:rsid w:val="00220797"/>
    <w:rsid w:val="002218A8"/>
    <w:rsid w:val="00221E77"/>
    <w:rsid w:val="00222081"/>
    <w:rsid w:val="00222233"/>
    <w:rsid w:val="002223DE"/>
    <w:rsid w:val="00222854"/>
    <w:rsid w:val="00222868"/>
    <w:rsid w:val="00223BB4"/>
    <w:rsid w:val="00224541"/>
    <w:rsid w:val="0022458B"/>
    <w:rsid w:val="00224DE7"/>
    <w:rsid w:val="0022511E"/>
    <w:rsid w:val="00225381"/>
    <w:rsid w:val="00225A28"/>
    <w:rsid w:val="002262E3"/>
    <w:rsid w:val="002265C2"/>
    <w:rsid w:val="002267EC"/>
    <w:rsid w:val="00226B9C"/>
    <w:rsid w:val="0022785E"/>
    <w:rsid w:val="002279C2"/>
    <w:rsid w:val="00227EE3"/>
    <w:rsid w:val="00227FC3"/>
    <w:rsid w:val="0023019B"/>
    <w:rsid w:val="00230743"/>
    <w:rsid w:val="00230E91"/>
    <w:rsid w:val="002319A3"/>
    <w:rsid w:val="0023271C"/>
    <w:rsid w:val="00232868"/>
    <w:rsid w:val="00232951"/>
    <w:rsid w:val="00232FA4"/>
    <w:rsid w:val="002330C0"/>
    <w:rsid w:val="00234EB5"/>
    <w:rsid w:val="00234F68"/>
    <w:rsid w:val="002350EA"/>
    <w:rsid w:val="00235B40"/>
    <w:rsid w:val="00235F37"/>
    <w:rsid w:val="00236153"/>
    <w:rsid w:val="00237024"/>
    <w:rsid w:val="002374FD"/>
    <w:rsid w:val="00237E35"/>
    <w:rsid w:val="00240F39"/>
    <w:rsid w:val="002410FF"/>
    <w:rsid w:val="00241757"/>
    <w:rsid w:val="00241FCD"/>
    <w:rsid w:val="002426FE"/>
    <w:rsid w:val="002428C0"/>
    <w:rsid w:val="00242BB4"/>
    <w:rsid w:val="002434FE"/>
    <w:rsid w:val="0024350E"/>
    <w:rsid w:val="00243AE3"/>
    <w:rsid w:val="002442C6"/>
    <w:rsid w:val="00244760"/>
    <w:rsid w:val="00244A1E"/>
    <w:rsid w:val="0024510C"/>
    <w:rsid w:val="002456DD"/>
    <w:rsid w:val="002457D5"/>
    <w:rsid w:val="00245A91"/>
    <w:rsid w:val="002466B3"/>
    <w:rsid w:val="002467A0"/>
    <w:rsid w:val="00246E52"/>
    <w:rsid w:val="00246FF3"/>
    <w:rsid w:val="00247CCA"/>
    <w:rsid w:val="00247DF8"/>
    <w:rsid w:val="00247FF9"/>
    <w:rsid w:val="00250117"/>
    <w:rsid w:val="00251CAD"/>
    <w:rsid w:val="00251D0D"/>
    <w:rsid w:val="0025259E"/>
    <w:rsid w:val="00252C88"/>
    <w:rsid w:val="0025310B"/>
    <w:rsid w:val="002535FD"/>
    <w:rsid w:val="0025484A"/>
    <w:rsid w:val="0025594A"/>
    <w:rsid w:val="00256369"/>
    <w:rsid w:val="00256A73"/>
    <w:rsid w:val="002571EE"/>
    <w:rsid w:val="00257425"/>
    <w:rsid w:val="00257AD7"/>
    <w:rsid w:val="00260989"/>
    <w:rsid w:val="00260CA8"/>
    <w:rsid w:val="00260D3C"/>
    <w:rsid w:val="002616BB"/>
    <w:rsid w:val="002622CE"/>
    <w:rsid w:val="00262876"/>
    <w:rsid w:val="00262E16"/>
    <w:rsid w:val="0026305E"/>
    <w:rsid w:val="002632BA"/>
    <w:rsid w:val="00264344"/>
    <w:rsid w:val="00264E66"/>
    <w:rsid w:val="00265E69"/>
    <w:rsid w:val="00265FD6"/>
    <w:rsid w:val="00267343"/>
    <w:rsid w:val="00267C03"/>
    <w:rsid w:val="00270285"/>
    <w:rsid w:val="00270539"/>
    <w:rsid w:val="00270899"/>
    <w:rsid w:val="00270ADA"/>
    <w:rsid w:val="00271166"/>
    <w:rsid w:val="002711FB"/>
    <w:rsid w:val="0027140B"/>
    <w:rsid w:val="00271EBE"/>
    <w:rsid w:val="002726EE"/>
    <w:rsid w:val="002728F0"/>
    <w:rsid w:val="00275DC7"/>
    <w:rsid w:val="002760E3"/>
    <w:rsid w:val="0027647A"/>
    <w:rsid w:val="0027673F"/>
    <w:rsid w:val="00276CA7"/>
    <w:rsid w:val="0028007D"/>
    <w:rsid w:val="00280085"/>
    <w:rsid w:val="00280DAF"/>
    <w:rsid w:val="002818CA"/>
    <w:rsid w:val="0028370A"/>
    <w:rsid w:val="00283A16"/>
    <w:rsid w:val="00285241"/>
    <w:rsid w:val="00286655"/>
    <w:rsid w:val="0028694D"/>
    <w:rsid w:val="00286E3C"/>
    <w:rsid w:val="0028750F"/>
    <w:rsid w:val="00287B2A"/>
    <w:rsid w:val="00291BCE"/>
    <w:rsid w:val="00291F6A"/>
    <w:rsid w:val="002926F6"/>
    <w:rsid w:val="0029284E"/>
    <w:rsid w:val="00292EF2"/>
    <w:rsid w:val="00292F4B"/>
    <w:rsid w:val="002940E9"/>
    <w:rsid w:val="00294152"/>
    <w:rsid w:val="002944C8"/>
    <w:rsid w:val="00294D96"/>
    <w:rsid w:val="00295DB0"/>
    <w:rsid w:val="00295F22"/>
    <w:rsid w:val="00296164"/>
    <w:rsid w:val="00297161"/>
    <w:rsid w:val="002971D3"/>
    <w:rsid w:val="002974D4"/>
    <w:rsid w:val="0029791A"/>
    <w:rsid w:val="002A006B"/>
    <w:rsid w:val="002A0DC5"/>
    <w:rsid w:val="002A1343"/>
    <w:rsid w:val="002A1AD9"/>
    <w:rsid w:val="002A1CB3"/>
    <w:rsid w:val="002A258F"/>
    <w:rsid w:val="002A2DAB"/>
    <w:rsid w:val="002A385E"/>
    <w:rsid w:val="002A3F1B"/>
    <w:rsid w:val="002A5B17"/>
    <w:rsid w:val="002A641A"/>
    <w:rsid w:val="002A68BD"/>
    <w:rsid w:val="002A6EC9"/>
    <w:rsid w:val="002B034D"/>
    <w:rsid w:val="002B0929"/>
    <w:rsid w:val="002B19B1"/>
    <w:rsid w:val="002B1C86"/>
    <w:rsid w:val="002B28C8"/>
    <w:rsid w:val="002B2EA5"/>
    <w:rsid w:val="002B36DC"/>
    <w:rsid w:val="002B3ADE"/>
    <w:rsid w:val="002B4A1A"/>
    <w:rsid w:val="002B4AB8"/>
    <w:rsid w:val="002B53BA"/>
    <w:rsid w:val="002B5650"/>
    <w:rsid w:val="002B5EA4"/>
    <w:rsid w:val="002B6B13"/>
    <w:rsid w:val="002B7575"/>
    <w:rsid w:val="002B7EB1"/>
    <w:rsid w:val="002C03E2"/>
    <w:rsid w:val="002C0763"/>
    <w:rsid w:val="002C165E"/>
    <w:rsid w:val="002C19F8"/>
    <w:rsid w:val="002C2480"/>
    <w:rsid w:val="002C3EE6"/>
    <w:rsid w:val="002C4DA7"/>
    <w:rsid w:val="002C555C"/>
    <w:rsid w:val="002C5A08"/>
    <w:rsid w:val="002C69A6"/>
    <w:rsid w:val="002C7087"/>
    <w:rsid w:val="002C784A"/>
    <w:rsid w:val="002D0581"/>
    <w:rsid w:val="002D071E"/>
    <w:rsid w:val="002D0E5A"/>
    <w:rsid w:val="002D1D32"/>
    <w:rsid w:val="002D21D1"/>
    <w:rsid w:val="002D265E"/>
    <w:rsid w:val="002D2881"/>
    <w:rsid w:val="002D4ECF"/>
    <w:rsid w:val="002D5989"/>
    <w:rsid w:val="002D5A45"/>
    <w:rsid w:val="002D5DC2"/>
    <w:rsid w:val="002D6782"/>
    <w:rsid w:val="002D7839"/>
    <w:rsid w:val="002E05B2"/>
    <w:rsid w:val="002E0D1C"/>
    <w:rsid w:val="002E0D74"/>
    <w:rsid w:val="002E1B0B"/>
    <w:rsid w:val="002E2493"/>
    <w:rsid w:val="002E27F2"/>
    <w:rsid w:val="002E2DDE"/>
    <w:rsid w:val="002E2FAF"/>
    <w:rsid w:val="002E34B9"/>
    <w:rsid w:val="002E40CC"/>
    <w:rsid w:val="002E4876"/>
    <w:rsid w:val="002E55EA"/>
    <w:rsid w:val="002E5693"/>
    <w:rsid w:val="002E5B2E"/>
    <w:rsid w:val="002E67B4"/>
    <w:rsid w:val="002E6B18"/>
    <w:rsid w:val="002E6C47"/>
    <w:rsid w:val="002E6FDB"/>
    <w:rsid w:val="002E7902"/>
    <w:rsid w:val="002E7BB6"/>
    <w:rsid w:val="002F0F8E"/>
    <w:rsid w:val="002F176A"/>
    <w:rsid w:val="002F2B5F"/>
    <w:rsid w:val="002F47F4"/>
    <w:rsid w:val="002F482E"/>
    <w:rsid w:val="002F5A29"/>
    <w:rsid w:val="002F5A8C"/>
    <w:rsid w:val="002F699B"/>
    <w:rsid w:val="002F71DC"/>
    <w:rsid w:val="002F7313"/>
    <w:rsid w:val="002F78A2"/>
    <w:rsid w:val="00300106"/>
    <w:rsid w:val="003008B4"/>
    <w:rsid w:val="003013A4"/>
    <w:rsid w:val="00301CAB"/>
    <w:rsid w:val="00301E8D"/>
    <w:rsid w:val="003021DB"/>
    <w:rsid w:val="00302FBC"/>
    <w:rsid w:val="003038A3"/>
    <w:rsid w:val="003039E3"/>
    <w:rsid w:val="00303C57"/>
    <w:rsid w:val="00303EE5"/>
    <w:rsid w:val="003042E3"/>
    <w:rsid w:val="003045FA"/>
    <w:rsid w:val="003048BC"/>
    <w:rsid w:val="0030536B"/>
    <w:rsid w:val="00306297"/>
    <w:rsid w:val="003077BF"/>
    <w:rsid w:val="00310196"/>
    <w:rsid w:val="003105ED"/>
    <w:rsid w:val="003114FB"/>
    <w:rsid w:val="003117FF"/>
    <w:rsid w:val="00312E0F"/>
    <w:rsid w:val="00312EBC"/>
    <w:rsid w:val="00314BC1"/>
    <w:rsid w:val="00315097"/>
    <w:rsid w:val="003152E0"/>
    <w:rsid w:val="003155D8"/>
    <w:rsid w:val="00315840"/>
    <w:rsid w:val="00316ABC"/>
    <w:rsid w:val="00316D53"/>
    <w:rsid w:val="00316D8B"/>
    <w:rsid w:val="00320CF8"/>
    <w:rsid w:val="00321089"/>
    <w:rsid w:val="003210A1"/>
    <w:rsid w:val="003214CB"/>
    <w:rsid w:val="003222EE"/>
    <w:rsid w:val="00322B25"/>
    <w:rsid w:val="0032350A"/>
    <w:rsid w:val="00323E0B"/>
    <w:rsid w:val="00323E5C"/>
    <w:rsid w:val="00324E6C"/>
    <w:rsid w:val="00325272"/>
    <w:rsid w:val="00325F07"/>
    <w:rsid w:val="003269C7"/>
    <w:rsid w:val="00326AA2"/>
    <w:rsid w:val="00327153"/>
    <w:rsid w:val="003274F9"/>
    <w:rsid w:val="003278BD"/>
    <w:rsid w:val="0033077B"/>
    <w:rsid w:val="003314A2"/>
    <w:rsid w:val="003314B5"/>
    <w:rsid w:val="00333865"/>
    <w:rsid w:val="00333947"/>
    <w:rsid w:val="00334207"/>
    <w:rsid w:val="00335207"/>
    <w:rsid w:val="0033586C"/>
    <w:rsid w:val="003358FF"/>
    <w:rsid w:val="00335978"/>
    <w:rsid w:val="00335DA7"/>
    <w:rsid w:val="003368CB"/>
    <w:rsid w:val="00337111"/>
    <w:rsid w:val="00337145"/>
    <w:rsid w:val="00337CC2"/>
    <w:rsid w:val="00337E62"/>
    <w:rsid w:val="003411BA"/>
    <w:rsid w:val="0034256F"/>
    <w:rsid w:val="00342E84"/>
    <w:rsid w:val="00343856"/>
    <w:rsid w:val="00344302"/>
    <w:rsid w:val="003448EA"/>
    <w:rsid w:val="003451BB"/>
    <w:rsid w:val="00345760"/>
    <w:rsid w:val="003463C9"/>
    <w:rsid w:val="003464ED"/>
    <w:rsid w:val="00346BF5"/>
    <w:rsid w:val="00347480"/>
    <w:rsid w:val="00347B77"/>
    <w:rsid w:val="0035124A"/>
    <w:rsid w:val="0035186F"/>
    <w:rsid w:val="00351DA8"/>
    <w:rsid w:val="003522C0"/>
    <w:rsid w:val="003523CD"/>
    <w:rsid w:val="00352711"/>
    <w:rsid w:val="00352920"/>
    <w:rsid w:val="003538C9"/>
    <w:rsid w:val="00353DB5"/>
    <w:rsid w:val="00353E90"/>
    <w:rsid w:val="00354890"/>
    <w:rsid w:val="00354A21"/>
    <w:rsid w:val="00354A6F"/>
    <w:rsid w:val="00354AC9"/>
    <w:rsid w:val="00354DB7"/>
    <w:rsid w:val="003550A1"/>
    <w:rsid w:val="00355157"/>
    <w:rsid w:val="00355300"/>
    <w:rsid w:val="00355979"/>
    <w:rsid w:val="00355F3B"/>
    <w:rsid w:val="00356016"/>
    <w:rsid w:val="00356B66"/>
    <w:rsid w:val="00356E6C"/>
    <w:rsid w:val="00356EDD"/>
    <w:rsid w:val="003572D5"/>
    <w:rsid w:val="003572DF"/>
    <w:rsid w:val="00357723"/>
    <w:rsid w:val="00357AA6"/>
    <w:rsid w:val="00357AC7"/>
    <w:rsid w:val="00357F86"/>
    <w:rsid w:val="00360317"/>
    <w:rsid w:val="0036055E"/>
    <w:rsid w:val="00360CD8"/>
    <w:rsid w:val="003624C6"/>
    <w:rsid w:val="003626F9"/>
    <w:rsid w:val="003629FB"/>
    <w:rsid w:val="00363404"/>
    <w:rsid w:val="003636CD"/>
    <w:rsid w:val="00363AEC"/>
    <w:rsid w:val="00363D84"/>
    <w:rsid w:val="00363F73"/>
    <w:rsid w:val="0036619C"/>
    <w:rsid w:val="003667DB"/>
    <w:rsid w:val="00366C57"/>
    <w:rsid w:val="00366FC1"/>
    <w:rsid w:val="00367063"/>
    <w:rsid w:val="0036715A"/>
    <w:rsid w:val="003673D9"/>
    <w:rsid w:val="003675CC"/>
    <w:rsid w:val="00370488"/>
    <w:rsid w:val="0037054A"/>
    <w:rsid w:val="003711E8"/>
    <w:rsid w:val="00371B35"/>
    <w:rsid w:val="003720B5"/>
    <w:rsid w:val="0037377E"/>
    <w:rsid w:val="003738C6"/>
    <w:rsid w:val="00374252"/>
    <w:rsid w:val="00374578"/>
    <w:rsid w:val="00374DCC"/>
    <w:rsid w:val="00375618"/>
    <w:rsid w:val="00375994"/>
    <w:rsid w:val="00376211"/>
    <w:rsid w:val="0037774F"/>
    <w:rsid w:val="00377D3D"/>
    <w:rsid w:val="003802FB"/>
    <w:rsid w:val="00380BAD"/>
    <w:rsid w:val="00380F69"/>
    <w:rsid w:val="00381596"/>
    <w:rsid w:val="0038159E"/>
    <w:rsid w:val="00381A46"/>
    <w:rsid w:val="00381F67"/>
    <w:rsid w:val="003829E3"/>
    <w:rsid w:val="003832BD"/>
    <w:rsid w:val="003832CA"/>
    <w:rsid w:val="0038422A"/>
    <w:rsid w:val="00384411"/>
    <w:rsid w:val="00384722"/>
    <w:rsid w:val="00384DA5"/>
    <w:rsid w:val="00384E75"/>
    <w:rsid w:val="00385B22"/>
    <w:rsid w:val="00385C1A"/>
    <w:rsid w:val="00385C3D"/>
    <w:rsid w:val="00385D32"/>
    <w:rsid w:val="0038653D"/>
    <w:rsid w:val="00386E1B"/>
    <w:rsid w:val="00387F07"/>
    <w:rsid w:val="00387F3A"/>
    <w:rsid w:val="00390D60"/>
    <w:rsid w:val="00390E49"/>
    <w:rsid w:val="003915AD"/>
    <w:rsid w:val="003920EA"/>
    <w:rsid w:val="00392945"/>
    <w:rsid w:val="00392D28"/>
    <w:rsid w:val="003930A7"/>
    <w:rsid w:val="0039396A"/>
    <w:rsid w:val="00393C0D"/>
    <w:rsid w:val="00393CDC"/>
    <w:rsid w:val="00393CEF"/>
    <w:rsid w:val="00393EF9"/>
    <w:rsid w:val="0039404D"/>
    <w:rsid w:val="003940C5"/>
    <w:rsid w:val="00394408"/>
    <w:rsid w:val="00394C7F"/>
    <w:rsid w:val="00395DAA"/>
    <w:rsid w:val="0039607B"/>
    <w:rsid w:val="00396DBD"/>
    <w:rsid w:val="003A0BAA"/>
    <w:rsid w:val="003A0E65"/>
    <w:rsid w:val="003A178E"/>
    <w:rsid w:val="003A1EF4"/>
    <w:rsid w:val="003A1FCC"/>
    <w:rsid w:val="003A2946"/>
    <w:rsid w:val="003A3E9C"/>
    <w:rsid w:val="003A407A"/>
    <w:rsid w:val="003A4983"/>
    <w:rsid w:val="003A4AC4"/>
    <w:rsid w:val="003A5139"/>
    <w:rsid w:val="003A52B7"/>
    <w:rsid w:val="003A5A6B"/>
    <w:rsid w:val="003A631B"/>
    <w:rsid w:val="003A65D9"/>
    <w:rsid w:val="003A675A"/>
    <w:rsid w:val="003A6F45"/>
    <w:rsid w:val="003B00C8"/>
    <w:rsid w:val="003B0231"/>
    <w:rsid w:val="003B05A3"/>
    <w:rsid w:val="003B0976"/>
    <w:rsid w:val="003B0B32"/>
    <w:rsid w:val="003B0E2A"/>
    <w:rsid w:val="003B169E"/>
    <w:rsid w:val="003B195A"/>
    <w:rsid w:val="003B1D7B"/>
    <w:rsid w:val="003B27D7"/>
    <w:rsid w:val="003B284D"/>
    <w:rsid w:val="003B30AB"/>
    <w:rsid w:val="003B38F7"/>
    <w:rsid w:val="003B525B"/>
    <w:rsid w:val="003B573B"/>
    <w:rsid w:val="003B5AE2"/>
    <w:rsid w:val="003B5CCC"/>
    <w:rsid w:val="003B5E07"/>
    <w:rsid w:val="003B5F75"/>
    <w:rsid w:val="003B618F"/>
    <w:rsid w:val="003B6804"/>
    <w:rsid w:val="003B76A3"/>
    <w:rsid w:val="003B7E4F"/>
    <w:rsid w:val="003C04CB"/>
    <w:rsid w:val="003C0955"/>
    <w:rsid w:val="003C0EFE"/>
    <w:rsid w:val="003C0FB4"/>
    <w:rsid w:val="003C137B"/>
    <w:rsid w:val="003C1B7A"/>
    <w:rsid w:val="003C1DD3"/>
    <w:rsid w:val="003C25A2"/>
    <w:rsid w:val="003C2683"/>
    <w:rsid w:val="003C2BE5"/>
    <w:rsid w:val="003C2F7C"/>
    <w:rsid w:val="003C338A"/>
    <w:rsid w:val="003C3D76"/>
    <w:rsid w:val="003C45EE"/>
    <w:rsid w:val="003C4A0B"/>
    <w:rsid w:val="003C52CF"/>
    <w:rsid w:val="003C57E5"/>
    <w:rsid w:val="003C59AF"/>
    <w:rsid w:val="003C6F85"/>
    <w:rsid w:val="003C7602"/>
    <w:rsid w:val="003C76E7"/>
    <w:rsid w:val="003C7726"/>
    <w:rsid w:val="003D0F4B"/>
    <w:rsid w:val="003D1B5F"/>
    <w:rsid w:val="003D1F6B"/>
    <w:rsid w:val="003D20E2"/>
    <w:rsid w:val="003D342C"/>
    <w:rsid w:val="003D3608"/>
    <w:rsid w:val="003D37C6"/>
    <w:rsid w:val="003D47BF"/>
    <w:rsid w:val="003D573A"/>
    <w:rsid w:val="003D58B6"/>
    <w:rsid w:val="003D677B"/>
    <w:rsid w:val="003D69C6"/>
    <w:rsid w:val="003D6AF2"/>
    <w:rsid w:val="003D6B5A"/>
    <w:rsid w:val="003D6F07"/>
    <w:rsid w:val="003D707F"/>
    <w:rsid w:val="003D7530"/>
    <w:rsid w:val="003E0FFF"/>
    <w:rsid w:val="003E1A04"/>
    <w:rsid w:val="003E1D7D"/>
    <w:rsid w:val="003E28DE"/>
    <w:rsid w:val="003E3CAF"/>
    <w:rsid w:val="003E3E8B"/>
    <w:rsid w:val="003E4458"/>
    <w:rsid w:val="003E4D59"/>
    <w:rsid w:val="003E5279"/>
    <w:rsid w:val="003E5460"/>
    <w:rsid w:val="003E5663"/>
    <w:rsid w:val="003E5845"/>
    <w:rsid w:val="003E6319"/>
    <w:rsid w:val="003E6BB5"/>
    <w:rsid w:val="003E7056"/>
    <w:rsid w:val="003E7311"/>
    <w:rsid w:val="003E7820"/>
    <w:rsid w:val="003E79B4"/>
    <w:rsid w:val="003E7B97"/>
    <w:rsid w:val="003E7E53"/>
    <w:rsid w:val="003F03CA"/>
    <w:rsid w:val="003F059F"/>
    <w:rsid w:val="003F063F"/>
    <w:rsid w:val="003F0F64"/>
    <w:rsid w:val="003F277B"/>
    <w:rsid w:val="003F2830"/>
    <w:rsid w:val="003F2F40"/>
    <w:rsid w:val="003F314C"/>
    <w:rsid w:val="003F4693"/>
    <w:rsid w:val="003F547F"/>
    <w:rsid w:val="003F56A5"/>
    <w:rsid w:val="003F6D89"/>
    <w:rsid w:val="003F6ED1"/>
    <w:rsid w:val="003F73F1"/>
    <w:rsid w:val="003F7CCB"/>
    <w:rsid w:val="003F7E60"/>
    <w:rsid w:val="0040006B"/>
    <w:rsid w:val="00400544"/>
    <w:rsid w:val="00400E9C"/>
    <w:rsid w:val="00401020"/>
    <w:rsid w:val="004010E9"/>
    <w:rsid w:val="00401B5B"/>
    <w:rsid w:val="004020BA"/>
    <w:rsid w:val="00402840"/>
    <w:rsid w:val="00403E58"/>
    <w:rsid w:val="00404265"/>
    <w:rsid w:val="004044CE"/>
    <w:rsid w:val="0040458E"/>
    <w:rsid w:val="00405257"/>
    <w:rsid w:val="004057BA"/>
    <w:rsid w:val="004061FB"/>
    <w:rsid w:val="00406756"/>
    <w:rsid w:val="00406D4B"/>
    <w:rsid w:val="004071F0"/>
    <w:rsid w:val="00407341"/>
    <w:rsid w:val="0041023B"/>
    <w:rsid w:val="00410F2A"/>
    <w:rsid w:val="004116CC"/>
    <w:rsid w:val="004119BA"/>
    <w:rsid w:val="00413DC5"/>
    <w:rsid w:val="00413DFB"/>
    <w:rsid w:val="00414123"/>
    <w:rsid w:val="004157BA"/>
    <w:rsid w:val="004166DE"/>
    <w:rsid w:val="00416D12"/>
    <w:rsid w:val="0041782E"/>
    <w:rsid w:val="00417F76"/>
    <w:rsid w:val="00420AB7"/>
    <w:rsid w:val="00420CB0"/>
    <w:rsid w:val="00420F50"/>
    <w:rsid w:val="00422C24"/>
    <w:rsid w:val="00422DEC"/>
    <w:rsid w:val="0042310C"/>
    <w:rsid w:val="00424095"/>
    <w:rsid w:val="00424D45"/>
    <w:rsid w:val="00424E21"/>
    <w:rsid w:val="00424E65"/>
    <w:rsid w:val="004258CB"/>
    <w:rsid w:val="00426B78"/>
    <w:rsid w:val="00427B48"/>
    <w:rsid w:val="0043025B"/>
    <w:rsid w:val="00430CD7"/>
    <w:rsid w:val="00431692"/>
    <w:rsid w:val="004319FF"/>
    <w:rsid w:val="0043230B"/>
    <w:rsid w:val="004330AB"/>
    <w:rsid w:val="00433777"/>
    <w:rsid w:val="0043377C"/>
    <w:rsid w:val="004338CF"/>
    <w:rsid w:val="00433C29"/>
    <w:rsid w:val="00433D58"/>
    <w:rsid w:val="00433FE2"/>
    <w:rsid w:val="004349EC"/>
    <w:rsid w:val="00434DF5"/>
    <w:rsid w:val="00434E97"/>
    <w:rsid w:val="00435062"/>
    <w:rsid w:val="0043571E"/>
    <w:rsid w:val="004358B3"/>
    <w:rsid w:val="00435E44"/>
    <w:rsid w:val="00437B88"/>
    <w:rsid w:val="00437EAA"/>
    <w:rsid w:val="00437F05"/>
    <w:rsid w:val="00440173"/>
    <w:rsid w:val="00441429"/>
    <w:rsid w:val="00441C34"/>
    <w:rsid w:val="0044236D"/>
    <w:rsid w:val="0044270F"/>
    <w:rsid w:val="00442CC6"/>
    <w:rsid w:val="0044322A"/>
    <w:rsid w:val="00443CC9"/>
    <w:rsid w:val="00444DF2"/>
    <w:rsid w:val="00444EA6"/>
    <w:rsid w:val="004463FD"/>
    <w:rsid w:val="004471D6"/>
    <w:rsid w:val="00447888"/>
    <w:rsid w:val="0045042A"/>
    <w:rsid w:val="00450898"/>
    <w:rsid w:val="00450ECE"/>
    <w:rsid w:val="004510F2"/>
    <w:rsid w:val="0045214C"/>
    <w:rsid w:val="00452756"/>
    <w:rsid w:val="00453310"/>
    <w:rsid w:val="00453B0E"/>
    <w:rsid w:val="00453D6D"/>
    <w:rsid w:val="004548CD"/>
    <w:rsid w:val="0045547D"/>
    <w:rsid w:val="0045551B"/>
    <w:rsid w:val="004564C5"/>
    <w:rsid w:val="00456794"/>
    <w:rsid w:val="00456A96"/>
    <w:rsid w:val="00456EE2"/>
    <w:rsid w:val="0045747B"/>
    <w:rsid w:val="00457B1C"/>
    <w:rsid w:val="0046047D"/>
    <w:rsid w:val="00460E3A"/>
    <w:rsid w:val="004615E4"/>
    <w:rsid w:val="00461636"/>
    <w:rsid w:val="00461887"/>
    <w:rsid w:val="00462404"/>
    <w:rsid w:val="00462870"/>
    <w:rsid w:val="00462BFC"/>
    <w:rsid w:val="00462F0C"/>
    <w:rsid w:val="0046337C"/>
    <w:rsid w:val="00463744"/>
    <w:rsid w:val="00463BFB"/>
    <w:rsid w:val="00463CEC"/>
    <w:rsid w:val="004641D8"/>
    <w:rsid w:val="004646A0"/>
    <w:rsid w:val="00464B80"/>
    <w:rsid w:val="0046515F"/>
    <w:rsid w:val="00465362"/>
    <w:rsid w:val="00465F7C"/>
    <w:rsid w:val="00466B09"/>
    <w:rsid w:val="00466E5E"/>
    <w:rsid w:val="00467589"/>
    <w:rsid w:val="00467A95"/>
    <w:rsid w:val="00470381"/>
    <w:rsid w:val="004703EC"/>
    <w:rsid w:val="0047048A"/>
    <w:rsid w:val="00471840"/>
    <w:rsid w:val="00471D3B"/>
    <w:rsid w:val="00471D3E"/>
    <w:rsid w:val="00471D66"/>
    <w:rsid w:val="0047226C"/>
    <w:rsid w:val="004722BA"/>
    <w:rsid w:val="0047254B"/>
    <w:rsid w:val="00472717"/>
    <w:rsid w:val="00472B40"/>
    <w:rsid w:val="00473325"/>
    <w:rsid w:val="00473B6E"/>
    <w:rsid w:val="00473F7C"/>
    <w:rsid w:val="00474D74"/>
    <w:rsid w:val="0047513D"/>
    <w:rsid w:val="00475686"/>
    <w:rsid w:val="0047577C"/>
    <w:rsid w:val="0047584B"/>
    <w:rsid w:val="004758D5"/>
    <w:rsid w:val="004758F1"/>
    <w:rsid w:val="004759F7"/>
    <w:rsid w:val="0047646D"/>
    <w:rsid w:val="00476727"/>
    <w:rsid w:val="00476779"/>
    <w:rsid w:val="0047687E"/>
    <w:rsid w:val="00477CAB"/>
    <w:rsid w:val="004804D6"/>
    <w:rsid w:val="004809ED"/>
    <w:rsid w:val="004811E6"/>
    <w:rsid w:val="00481656"/>
    <w:rsid w:val="00481FDF"/>
    <w:rsid w:val="00482A32"/>
    <w:rsid w:val="00482B0E"/>
    <w:rsid w:val="00482BB5"/>
    <w:rsid w:val="00482ED6"/>
    <w:rsid w:val="00483327"/>
    <w:rsid w:val="0048342A"/>
    <w:rsid w:val="004847A8"/>
    <w:rsid w:val="00484937"/>
    <w:rsid w:val="0048590B"/>
    <w:rsid w:val="004866B9"/>
    <w:rsid w:val="00486AE2"/>
    <w:rsid w:val="00486B82"/>
    <w:rsid w:val="00487321"/>
    <w:rsid w:val="00487BD4"/>
    <w:rsid w:val="0049017F"/>
    <w:rsid w:val="004903E1"/>
    <w:rsid w:val="00490EBF"/>
    <w:rsid w:val="004912A2"/>
    <w:rsid w:val="00491C29"/>
    <w:rsid w:val="00491CBE"/>
    <w:rsid w:val="00492170"/>
    <w:rsid w:val="004926DA"/>
    <w:rsid w:val="004929CE"/>
    <w:rsid w:val="00493A34"/>
    <w:rsid w:val="004946EA"/>
    <w:rsid w:val="00494EE8"/>
    <w:rsid w:val="00495039"/>
    <w:rsid w:val="0049561C"/>
    <w:rsid w:val="00495B06"/>
    <w:rsid w:val="00495C70"/>
    <w:rsid w:val="00497341"/>
    <w:rsid w:val="00497592"/>
    <w:rsid w:val="00497704"/>
    <w:rsid w:val="004A175B"/>
    <w:rsid w:val="004A19E0"/>
    <w:rsid w:val="004A1C97"/>
    <w:rsid w:val="004A1D92"/>
    <w:rsid w:val="004A2307"/>
    <w:rsid w:val="004A23B0"/>
    <w:rsid w:val="004A25D3"/>
    <w:rsid w:val="004A27F4"/>
    <w:rsid w:val="004A2FAD"/>
    <w:rsid w:val="004A32D1"/>
    <w:rsid w:val="004A3CB2"/>
    <w:rsid w:val="004A434C"/>
    <w:rsid w:val="004A442C"/>
    <w:rsid w:val="004A5FAD"/>
    <w:rsid w:val="004A6090"/>
    <w:rsid w:val="004A6568"/>
    <w:rsid w:val="004A6839"/>
    <w:rsid w:val="004A69D9"/>
    <w:rsid w:val="004A6E01"/>
    <w:rsid w:val="004A6FAB"/>
    <w:rsid w:val="004A731C"/>
    <w:rsid w:val="004A7529"/>
    <w:rsid w:val="004A766B"/>
    <w:rsid w:val="004A78EA"/>
    <w:rsid w:val="004A7ACF"/>
    <w:rsid w:val="004B04E1"/>
    <w:rsid w:val="004B0B50"/>
    <w:rsid w:val="004B0F19"/>
    <w:rsid w:val="004B22ED"/>
    <w:rsid w:val="004B251C"/>
    <w:rsid w:val="004B2D8F"/>
    <w:rsid w:val="004B3764"/>
    <w:rsid w:val="004B3924"/>
    <w:rsid w:val="004B3F2C"/>
    <w:rsid w:val="004B4BE0"/>
    <w:rsid w:val="004B4DED"/>
    <w:rsid w:val="004B54C6"/>
    <w:rsid w:val="004B5CAE"/>
    <w:rsid w:val="004B68D7"/>
    <w:rsid w:val="004B6FF5"/>
    <w:rsid w:val="004B7A4A"/>
    <w:rsid w:val="004B7CC0"/>
    <w:rsid w:val="004C0329"/>
    <w:rsid w:val="004C09A0"/>
    <w:rsid w:val="004C0FF0"/>
    <w:rsid w:val="004C10D6"/>
    <w:rsid w:val="004C15E9"/>
    <w:rsid w:val="004C1D38"/>
    <w:rsid w:val="004C2419"/>
    <w:rsid w:val="004C341C"/>
    <w:rsid w:val="004C3A3F"/>
    <w:rsid w:val="004C3C01"/>
    <w:rsid w:val="004C3D6E"/>
    <w:rsid w:val="004C62A6"/>
    <w:rsid w:val="004C6ACC"/>
    <w:rsid w:val="004C6BB9"/>
    <w:rsid w:val="004C711E"/>
    <w:rsid w:val="004C720B"/>
    <w:rsid w:val="004C748B"/>
    <w:rsid w:val="004C76FD"/>
    <w:rsid w:val="004C7A98"/>
    <w:rsid w:val="004D00CD"/>
    <w:rsid w:val="004D0572"/>
    <w:rsid w:val="004D0A26"/>
    <w:rsid w:val="004D11E8"/>
    <w:rsid w:val="004D1514"/>
    <w:rsid w:val="004D1F3C"/>
    <w:rsid w:val="004D22C5"/>
    <w:rsid w:val="004D2626"/>
    <w:rsid w:val="004D275D"/>
    <w:rsid w:val="004D287E"/>
    <w:rsid w:val="004D2A7C"/>
    <w:rsid w:val="004D2E64"/>
    <w:rsid w:val="004D367F"/>
    <w:rsid w:val="004D3F73"/>
    <w:rsid w:val="004D4074"/>
    <w:rsid w:val="004D4665"/>
    <w:rsid w:val="004D4EC9"/>
    <w:rsid w:val="004D5DC9"/>
    <w:rsid w:val="004D5FB7"/>
    <w:rsid w:val="004D632D"/>
    <w:rsid w:val="004D6A13"/>
    <w:rsid w:val="004E13C1"/>
    <w:rsid w:val="004E15A9"/>
    <w:rsid w:val="004E1786"/>
    <w:rsid w:val="004E1E8C"/>
    <w:rsid w:val="004E1ECD"/>
    <w:rsid w:val="004E2172"/>
    <w:rsid w:val="004E2594"/>
    <w:rsid w:val="004E2AA6"/>
    <w:rsid w:val="004E3036"/>
    <w:rsid w:val="004E316D"/>
    <w:rsid w:val="004E3B82"/>
    <w:rsid w:val="004E3BC0"/>
    <w:rsid w:val="004E3C58"/>
    <w:rsid w:val="004E3EEA"/>
    <w:rsid w:val="004E41D9"/>
    <w:rsid w:val="004E4355"/>
    <w:rsid w:val="004E443E"/>
    <w:rsid w:val="004E4443"/>
    <w:rsid w:val="004E5172"/>
    <w:rsid w:val="004E51CF"/>
    <w:rsid w:val="004E5395"/>
    <w:rsid w:val="004E53E5"/>
    <w:rsid w:val="004E5718"/>
    <w:rsid w:val="004E57E2"/>
    <w:rsid w:val="004E58DF"/>
    <w:rsid w:val="004E6201"/>
    <w:rsid w:val="004E6F8E"/>
    <w:rsid w:val="004E73E6"/>
    <w:rsid w:val="004E7444"/>
    <w:rsid w:val="004E7EEF"/>
    <w:rsid w:val="004E7F50"/>
    <w:rsid w:val="004F0447"/>
    <w:rsid w:val="004F0540"/>
    <w:rsid w:val="004F070D"/>
    <w:rsid w:val="004F07CC"/>
    <w:rsid w:val="004F08F8"/>
    <w:rsid w:val="004F11C2"/>
    <w:rsid w:val="004F1236"/>
    <w:rsid w:val="004F18A1"/>
    <w:rsid w:val="004F1D14"/>
    <w:rsid w:val="004F2B34"/>
    <w:rsid w:val="004F2EA4"/>
    <w:rsid w:val="004F3C74"/>
    <w:rsid w:val="004F3D79"/>
    <w:rsid w:val="004F3F28"/>
    <w:rsid w:val="004F4C99"/>
    <w:rsid w:val="004F4DC4"/>
    <w:rsid w:val="004F5105"/>
    <w:rsid w:val="004F5B01"/>
    <w:rsid w:val="004F5F83"/>
    <w:rsid w:val="004F6333"/>
    <w:rsid w:val="004F6593"/>
    <w:rsid w:val="004F66DF"/>
    <w:rsid w:val="004F6E66"/>
    <w:rsid w:val="00500521"/>
    <w:rsid w:val="00500D10"/>
    <w:rsid w:val="005011B3"/>
    <w:rsid w:val="0050160A"/>
    <w:rsid w:val="00501DBD"/>
    <w:rsid w:val="005028A8"/>
    <w:rsid w:val="00502CD7"/>
    <w:rsid w:val="00503639"/>
    <w:rsid w:val="005039F0"/>
    <w:rsid w:val="00503B67"/>
    <w:rsid w:val="00503F92"/>
    <w:rsid w:val="00506BAC"/>
    <w:rsid w:val="00507033"/>
    <w:rsid w:val="00507237"/>
    <w:rsid w:val="00507960"/>
    <w:rsid w:val="00507AB5"/>
    <w:rsid w:val="00510544"/>
    <w:rsid w:val="00510789"/>
    <w:rsid w:val="005111F1"/>
    <w:rsid w:val="00511A56"/>
    <w:rsid w:val="00511F66"/>
    <w:rsid w:val="00512756"/>
    <w:rsid w:val="00512849"/>
    <w:rsid w:val="00512B66"/>
    <w:rsid w:val="0051388F"/>
    <w:rsid w:val="00513BDB"/>
    <w:rsid w:val="00514037"/>
    <w:rsid w:val="005159CB"/>
    <w:rsid w:val="00515D91"/>
    <w:rsid w:val="0051615A"/>
    <w:rsid w:val="00517441"/>
    <w:rsid w:val="00517894"/>
    <w:rsid w:val="00517A07"/>
    <w:rsid w:val="00517BE6"/>
    <w:rsid w:val="00517FDE"/>
    <w:rsid w:val="0052063E"/>
    <w:rsid w:val="00520949"/>
    <w:rsid w:val="00521FAA"/>
    <w:rsid w:val="005229B4"/>
    <w:rsid w:val="00522B64"/>
    <w:rsid w:val="00522D9A"/>
    <w:rsid w:val="005232A4"/>
    <w:rsid w:val="005237E1"/>
    <w:rsid w:val="00524577"/>
    <w:rsid w:val="00524632"/>
    <w:rsid w:val="00524909"/>
    <w:rsid w:val="00526366"/>
    <w:rsid w:val="005269E9"/>
    <w:rsid w:val="00526DCE"/>
    <w:rsid w:val="00526EB1"/>
    <w:rsid w:val="005270BD"/>
    <w:rsid w:val="0053002D"/>
    <w:rsid w:val="0053005C"/>
    <w:rsid w:val="00530494"/>
    <w:rsid w:val="00530512"/>
    <w:rsid w:val="005310A0"/>
    <w:rsid w:val="005310A7"/>
    <w:rsid w:val="005313AE"/>
    <w:rsid w:val="005319B2"/>
    <w:rsid w:val="0053214A"/>
    <w:rsid w:val="00532CC6"/>
    <w:rsid w:val="00533283"/>
    <w:rsid w:val="00533774"/>
    <w:rsid w:val="005339EB"/>
    <w:rsid w:val="0053412A"/>
    <w:rsid w:val="0053414F"/>
    <w:rsid w:val="005352D1"/>
    <w:rsid w:val="005355D8"/>
    <w:rsid w:val="00535A08"/>
    <w:rsid w:val="00535D4A"/>
    <w:rsid w:val="00535D57"/>
    <w:rsid w:val="00535ED7"/>
    <w:rsid w:val="0053605A"/>
    <w:rsid w:val="00536DF8"/>
    <w:rsid w:val="00537147"/>
    <w:rsid w:val="00537A51"/>
    <w:rsid w:val="00537BC9"/>
    <w:rsid w:val="00540227"/>
    <w:rsid w:val="00540251"/>
    <w:rsid w:val="005405B7"/>
    <w:rsid w:val="00540836"/>
    <w:rsid w:val="00541C57"/>
    <w:rsid w:val="00541EB7"/>
    <w:rsid w:val="00542AB5"/>
    <w:rsid w:val="00543AF4"/>
    <w:rsid w:val="0054468D"/>
    <w:rsid w:val="00546414"/>
    <w:rsid w:val="005473D5"/>
    <w:rsid w:val="00547786"/>
    <w:rsid w:val="0054779A"/>
    <w:rsid w:val="005478D0"/>
    <w:rsid w:val="00547CA0"/>
    <w:rsid w:val="005502B6"/>
    <w:rsid w:val="005514E6"/>
    <w:rsid w:val="00551A47"/>
    <w:rsid w:val="005524D0"/>
    <w:rsid w:val="00554E96"/>
    <w:rsid w:val="005553FC"/>
    <w:rsid w:val="00555A5C"/>
    <w:rsid w:val="00555B0C"/>
    <w:rsid w:val="00556321"/>
    <w:rsid w:val="0055665A"/>
    <w:rsid w:val="005567D4"/>
    <w:rsid w:val="00556D35"/>
    <w:rsid w:val="005571DA"/>
    <w:rsid w:val="005577E6"/>
    <w:rsid w:val="00557CEF"/>
    <w:rsid w:val="00557F8A"/>
    <w:rsid w:val="0056033F"/>
    <w:rsid w:val="005604EC"/>
    <w:rsid w:val="0056079D"/>
    <w:rsid w:val="00560E5B"/>
    <w:rsid w:val="005618AF"/>
    <w:rsid w:val="00561CC2"/>
    <w:rsid w:val="00562E5E"/>
    <w:rsid w:val="005630BA"/>
    <w:rsid w:val="00563514"/>
    <w:rsid w:val="00563D81"/>
    <w:rsid w:val="00564C20"/>
    <w:rsid w:val="0056541A"/>
    <w:rsid w:val="00565E48"/>
    <w:rsid w:val="00566A54"/>
    <w:rsid w:val="00566AD4"/>
    <w:rsid w:val="00566C0C"/>
    <w:rsid w:val="00566EAF"/>
    <w:rsid w:val="00570279"/>
    <w:rsid w:val="00570584"/>
    <w:rsid w:val="0057195F"/>
    <w:rsid w:val="00572098"/>
    <w:rsid w:val="0057260E"/>
    <w:rsid w:val="00572983"/>
    <w:rsid w:val="005734CC"/>
    <w:rsid w:val="00573B15"/>
    <w:rsid w:val="00573D61"/>
    <w:rsid w:val="00573EF4"/>
    <w:rsid w:val="00574219"/>
    <w:rsid w:val="005746F5"/>
    <w:rsid w:val="005749A7"/>
    <w:rsid w:val="00574D70"/>
    <w:rsid w:val="00575AAF"/>
    <w:rsid w:val="00575B4F"/>
    <w:rsid w:val="0057616C"/>
    <w:rsid w:val="005762AC"/>
    <w:rsid w:val="00576F30"/>
    <w:rsid w:val="005772C3"/>
    <w:rsid w:val="0057753B"/>
    <w:rsid w:val="00577E3F"/>
    <w:rsid w:val="00577FCC"/>
    <w:rsid w:val="00577FF7"/>
    <w:rsid w:val="00580D5D"/>
    <w:rsid w:val="005814CD"/>
    <w:rsid w:val="00582A40"/>
    <w:rsid w:val="00582C51"/>
    <w:rsid w:val="00582E2F"/>
    <w:rsid w:val="00583052"/>
    <w:rsid w:val="00583634"/>
    <w:rsid w:val="005840A4"/>
    <w:rsid w:val="00584164"/>
    <w:rsid w:val="00584664"/>
    <w:rsid w:val="00584E54"/>
    <w:rsid w:val="005859B7"/>
    <w:rsid w:val="00585A5C"/>
    <w:rsid w:val="00586299"/>
    <w:rsid w:val="00586DE6"/>
    <w:rsid w:val="00587104"/>
    <w:rsid w:val="0058711B"/>
    <w:rsid w:val="00587226"/>
    <w:rsid w:val="00587954"/>
    <w:rsid w:val="00587BB9"/>
    <w:rsid w:val="005901BD"/>
    <w:rsid w:val="005910EB"/>
    <w:rsid w:val="0059195D"/>
    <w:rsid w:val="0059228D"/>
    <w:rsid w:val="0059380E"/>
    <w:rsid w:val="00593849"/>
    <w:rsid w:val="00593F82"/>
    <w:rsid w:val="0059479C"/>
    <w:rsid w:val="00594C8F"/>
    <w:rsid w:val="005950A8"/>
    <w:rsid w:val="00595369"/>
    <w:rsid w:val="0059594C"/>
    <w:rsid w:val="005962D1"/>
    <w:rsid w:val="0059667A"/>
    <w:rsid w:val="0059689F"/>
    <w:rsid w:val="00596B16"/>
    <w:rsid w:val="005970EF"/>
    <w:rsid w:val="00597607"/>
    <w:rsid w:val="00597C23"/>
    <w:rsid w:val="005A0848"/>
    <w:rsid w:val="005A1F7D"/>
    <w:rsid w:val="005A27EA"/>
    <w:rsid w:val="005A286C"/>
    <w:rsid w:val="005A2D8C"/>
    <w:rsid w:val="005A3091"/>
    <w:rsid w:val="005A3B14"/>
    <w:rsid w:val="005A3B20"/>
    <w:rsid w:val="005A41C0"/>
    <w:rsid w:val="005A5199"/>
    <w:rsid w:val="005A5D2C"/>
    <w:rsid w:val="005A5E02"/>
    <w:rsid w:val="005A5F60"/>
    <w:rsid w:val="005A79AD"/>
    <w:rsid w:val="005A7CB9"/>
    <w:rsid w:val="005A7D4E"/>
    <w:rsid w:val="005B0631"/>
    <w:rsid w:val="005B0CEF"/>
    <w:rsid w:val="005B0D27"/>
    <w:rsid w:val="005B0E69"/>
    <w:rsid w:val="005B0E8F"/>
    <w:rsid w:val="005B1243"/>
    <w:rsid w:val="005B1736"/>
    <w:rsid w:val="005B2AB2"/>
    <w:rsid w:val="005B2FC2"/>
    <w:rsid w:val="005B3714"/>
    <w:rsid w:val="005B39D9"/>
    <w:rsid w:val="005B3CA3"/>
    <w:rsid w:val="005B4407"/>
    <w:rsid w:val="005B4CB5"/>
    <w:rsid w:val="005B5012"/>
    <w:rsid w:val="005B5192"/>
    <w:rsid w:val="005B5CA1"/>
    <w:rsid w:val="005B6477"/>
    <w:rsid w:val="005B6FFA"/>
    <w:rsid w:val="005B728B"/>
    <w:rsid w:val="005C00FB"/>
    <w:rsid w:val="005C1583"/>
    <w:rsid w:val="005C16DC"/>
    <w:rsid w:val="005C1F5D"/>
    <w:rsid w:val="005C26B3"/>
    <w:rsid w:val="005C2E10"/>
    <w:rsid w:val="005C4405"/>
    <w:rsid w:val="005C54C2"/>
    <w:rsid w:val="005C633E"/>
    <w:rsid w:val="005C6389"/>
    <w:rsid w:val="005C6D65"/>
    <w:rsid w:val="005C7207"/>
    <w:rsid w:val="005D00DB"/>
    <w:rsid w:val="005D1062"/>
    <w:rsid w:val="005D112A"/>
    <w:rsid w:val="005D1175"/>
    <w:rsid w:val="005D14D3"/>
    <w:rsid w:val="005D18C8"/>
    <w:rsid w:val="005D1C2D"/>
    <w:rsid w:val="005D2272"/>
    <w:rsid w:val="005D22C5"/>
    <w:rsid w:val="005D2701"/>
    <w:rsid w:val="005D2AEA"/>
    <w:rsid w:val="005D366C"/>
    <w:rsid w:val="005D40EE"/>
    <w:rsid w:val="005D4275"/>
    <w:rsid w:val="005D580E"/>
    <w:rsid w:val="005D5BB9"/>
    <w:rsid w:val="005D5E3D"/>
    <w:rsid w:val="005D7D96"/>
    <w:rsid w:val="005E035E"/>
    <w:rsid w:val="005E0674"/>
    <w:rsid w:val="005E0E75"/>
    <w:rsid w:val="005E106F"/>
    <w:rsid w:val="005E1098"/>
    <w:rsid w:val="005E1B00"/>
    <w:rsid w:val="005E209F"/>
    <w:rsid w:val="005E20D0"/>
    <w:rsid w:val="005E311D"/>
    <w:rsid w:val="005E3A49"/>
    <w:rsid w:val="005E3B88"/>
    <w:rsid w:val="005E512D"/>
    <w:rsid w:val="005E55EF"/>
    <w:rsid w:val="005E5A37"/>
    <w:rsid w:val="005E65A4"/>
    <w:rsid w:val="005E78CF"/>
    <w:rsid w:val="005F015C"/>
    <w:rsid w:val="005F05E4"/>
    <w:rsid w:val="005F1897"/>
    <w:rsid w:val="005F1D8F"/>
    <w:rsid w:val="005F1E8A"/>
    <w:rsid w:val="005F34AA"/>
    <w:rsid w:val="005F3538"/>
    <w:rsid w:val="005F3EED"/>
    <w:rsid w:val="005F4709"/>
    <w:rsid w:val="005F4994"/>
    <w:rsid w:val="005F5830"/>
    <w:rsid w:val="005F5EC6"/>
    <w:rsid w:val="005F625C"/>
    <w:rsid w:val="005F659A"/>
    <w:rsid w:val="005F6B04"/>
    <w:rsid w:val="005F6BB1"/>
    <w:rsid w:val="005F6FB2"/>
    <w:rsid w:val="005F7528"/>
    <w:rsid w:val="005F77BD"/>
    <w:rsid w:val="005F7843"/>
    <w:rsid w:val="005F7CC1"/>
    <w:rsid w:val="005F7CE4"/>
    <w:rsid w:val="005F7D84"/>
    <w:rsid w:val="00601EC8"/>
    <w:rsid w:val="00602297"/>
    <w:rsid w:val="006027DA"/>
    <w:rsid w:val="00602D64"/>
    <w:rsid w:val="00602F70"/>
    <w:rsid w:val="006037BF"/>
    <w:rsid w:val="00603B61"/>
    <w:rsid w:val="00604241"/>
    <w:rsid w:val="00604437"/>
    <w:rsid w:val="006046E9"/>
    <w:rsid w:val="00604BD9"/>
    <w:rsid w:val="006057A0"/>
    <w:rsid w:val="00605828"/>
    <w:rsid w:val="00605D31"/>
    <w:rsid w:val="00605E81"/>
    <w:rsid w:val="00606747"/>
    <w:rsid w:val="00606EBB"/>
    <w:rsid w:val="00607995"/>
    <w:rsid w:val="00607B79"/>
    <w:rsid w:val="00610292"/>
    <w:rsid w:val="006107FE"/>
    <w:rsid w:val="006114FC"/>
    <w:rsid w:val="00611771"/>
    <w:rsid w:val="00612088"/>
    <w:rsid w:val="006124D8"/>
    <w:rsid w:val="00612ED2"/>
    <w:rsid w:val="006134DA"/>
    <w:rsid w:val="00613EFF"/>
    <w:rsid w:val="006142E1"/>
    <w:rsid w:val="00614748"/>
    <w:rsid w:val="006149A4"/>
    <w:rsid w:val="00614C5D"/>
    <w:rsid w:val="00615060"/>
    <w:rsid w:val="00615D0B"/>
    <w:rsid w:val="006168F7"/>
    <w:rsid w:val="006171D5"/>
    <w:rsid w:val="00617423"/>
    <w:rsid w:val="00617524"/>
    <w:rsid w:val="00617659"/>
    <w:rsid w:val="00617B86"/>
    <w:rsid w:val="00620283"/>
    <w:rsid w:val="006202E0"/>
    <w:rsid w:val="006205FD"/>
    <w:rsid w:val="0062089F"/>
    <w:rsid w:val="00620A73"/>
    <w:rsid w:val="006216FD"/>
    <w:rsid w:val="00621EEF"/>
    <w:rsid w:val="006222A9"/>
    <w:rsid w:val="006232DE"/>
    <w:rsid w:val="006234E6"/>
    <w:rsid w:val="00623511"/>
    <w:rsid w:val="0062420D"/>
    <w:rsid w:val="0062424B"/>
    <w:rsid w:val="0062458A"/>
    <w:rsid w:val="00625C69"/>
    <w:rsid w:val="00626DBF"/>
    <w:rsid w:val="00626F7D"/>
    <w:rsid w:val="006270CF"/>
    <w:rsid w:val="006273F8"/>
    <w:rsid w:val="0063044F"/>
    <w:rsid w:val="0063130F"/>
    <w:rsid w:val="00631729"/>
    <w:rsid w:val="00631C06"/>
    <w:rsid w:val="00632405"/>
    <w:rsid w:val="00633EF1"/>
    <w:rsid w:val="00634485"/>
    <w:rsid w:val="006347CF"/>
    <w:rsid w:val="00634CED"/>
    <w:rsid w:val="006352B9"/>
    <w:rsid w:val="00635D1E"/>
    <w:rsid w:val="00635E46"/>
    <w:rsid w:val="006362F5"/>
    <w:rsid w:val="0063697C"/>
    <w:rsid w:val="00636E4E"/>
    <w:rsid w:val="00636E77"/>
    <w:rsid w:val="00637BAB"/>
    <w:rsid w:val="0064154A"/>
    <w:rsid w:val="006424EB"/>
    <w:rsid w:val="00642540"/>
    <w:rsid w:val="006428D8"/>
    <w:rsid w:val="0064351D"/>
    <w:rsid w:val="00643C40"/>
    <w:rsid w:val="00643CCD"/>
    <w:rsid w:val="00643E0D"/>
    <w:rsid w:val="00643FB6"/>
    <w:rsid w:val="0064400B"/>
    <w:rsid w:val="006446C4"/>
    <w:rsid w:val="006449F1"/>
    <w:rsid w:val="00645079"/>
    <w:rsid w:val="006451A1"/>
    <w:rsid w:val="00646069"/>
    <w:rsid w:val="00646111"/>
    <w:rsid w:val="00646353"/>
    <w:rsid w:val="006463E7"/>
    <w:rsid w:val="00646EEB"/>
    <w:rsid w:val="00647253"/>
    <w:rsid w:val="0064783F"/>
    <w:rsid w:val="006501AE"/>
    <w:rsid w:val="006506CB"/>
    <w:rsid w:val="00650C7F"/>
    <w:rsid w:val="00650CA2"/>
    <w:rsid w:val="00651C59"/>
    <w:rsid w:val="00651F8F"/>
    <w:rsid w:val="006523D3"/>
    <w:rsid w:val="00652584"/>
    <w:rsid w:val="006529C3"/>
    <w:rsid w:val="006531D8"/>
    <w:rsid w:val="006538CC"/>
    <w:rsid w:val="00653934"/>
    <w:rsid w:val="00653F6C"/>
    <w:rsid w:val="00654076"/>
    <w:rsid w:val="00654194"/>
    <w:rsid w:val="006546AE"/>
    <w:rsid w:val="0065481C"/>
    <w:rsid w:val="0065522F"/>
    <w:rsid w:val="006554D0"/>
    <w:rsid w:val="00655822"/>
    <w:rsid w:val="0065590E"/>
    <w:rsid w:val="00656F68"/>
    <w:rsid w:val="00656FB1"/>
    <w:rsid w:val="00660DFB"/>
    <w:rsid w:val="006626FB"/>
    <w:rsid w:val="0066331A"/>
    <w:rsid w:val="00663831"/>
    <w:rsid w:val="00663E4F"/>
    <w:rsid w:val="006643F7"/>
    <w:rsid w:val="00664408"/>
    <w:rsid w:val="00664604"/>
    <w:rsid w:val="00664699"/>
    <w:rsid w:val="0066489C"/>
    <w:rsid w:val="00665004"/>
    <w:rsid w:val="006652BF"/>
    <w:rsid w:val="006656D8"/>
    <w:rsid w:val="00665D5C"/>
    <w:rsid w:val="00665F0C"/>
    <w:rsid w:val="00666BC2"/>
    <w:rsid w:val="00667BB9"/>
    <w:rsid w:val="00670403"/>
    <w:rsid w:val="00670E03"/>
    <w:rsid w:val="00670FA6"/>
    <w:rsid w:val="00671AB5"/>
    <w:rsid w:val="00673634"/>
    <w:rsid w:val="00673C90"/>
    <w:rsid w:val="00673CBE"/>
    <w:rsid w:val="006741EF"/>
    <w:rsid w:val="00675099"/>
    <w:rsid w:val="00675444"/>
    <w:rsid w:val="00675D55"/>
    <w:rsid w:val="0067617E"/>
    <w:rsid w:val="006778CF"/>
    <w:rsid w:val="0068024A"/>
    <w:rsid w:val="006806CB"/>
    <w:rsid w:val="0068230E"/>
    <w:rsid w:val="00682BE6"/>
    <w:rsid w:val="00682C9C"/>
    <w:rsid w:val="0068344C"/>
    <w:rsid w:val="006834AE"/>
    <w:rsid w:val="00684CF9"/>
    <w:rsid w:val="006858CB"/>
    <w:rsid w:val="00685BB9"/>
    <w:rsid w:val="006864F5"/>
    <w:rsid w:val="0068673D"/>
    <w:rsid w:val="0068772A"/>
    <w:rsid w:val="00690679"/>
    <w:rsid w:val="0069225A"/>
    <w:rsid w:val="006926A2"/>
    <w:rsid w:val="00692CC2"/>
    <w:rsid w:val="0069368C"/>
    <w:rsid w:val="006944D7"/>
    <w:rsid w:val="006949C8"/>
    <w:rsid w:val="00694DD0"/>
    <w:rsid w:val="006953A9"/>
    <w:rsid w:val="00697742"/>
    <w:rsid w:val="00697B84"/>
    <w:rsid w:val="006A02DC"/>
    <w:rsid w:val="006A0300"/>
    <w:rsid w:val="006A124B"/>
    <w:rsid w:val="006A13CF"/>
    <w:rsid w:val="006A1829"/>
    <w:rsid w:val="006A1ABC"/>
    <w:rsid w:val="006A1C6F"/>
    <w:rsid w:val="006A24CC"/>
    <w:rsid w:val="006A2EE0"/>
    <w:rsid w:val="006A3DA1"/>
    <w:rsid w:val="006A4FC6"/>
    <w:rsid w:val="006A5828"/>
    <w:rsid w:val="006A5A7E"/>
    <w:rsid w:val="006A68BB"/>
    <w:rsid w:val="006A6DF2"/>
    <w:rsid w:val="006A6ECB"/>
    <w:rsid w:val="006A7D91"/>
    <w:rsid w:val="006B02F2"/>
    <w:rsid w:val="006B0E07"/>
    <w:rsid w:val="006B125B"/>
    <w:rsid w:val="006B169B"/>
    <w:rsid w:val="006B2688"/>
    <w:rsid w:val="006B2AA4"/>
    <w:rsid w:val="006B2D6C"/>
    <w:rsid w:val="006B3812"/>
    <w:rsid w:val="006B381F"/>
    <w:rsid w:val="006B4453"/>
    <w:rsid w:val="006B450F"/>
    <w:rsid w:val="006B4633"/>
    <w:rsid w:val="006B5283"/>
    <w:rsid w:val="006B53CF"/>
    <w:rsid w:val="006B5665"/>
    <w:rsid w:val="006B5847"/>
    <w:rsid w:val="006B5FBB"/>
    <w:rsid w:val="006B65F4"/>
    <w:rsid w:val="006B6F0B"/>
    <w:rsid w:val="006B6F23"/>
    <w:rsid w:val="006B7386"/>
    <w:rsid w:val="006B7F8B"/>
    <w:rsid w:val="006C0802"/>
    <w:rsid w:val="006C1311"/>
    <w:rsid w:val="006C27D7"/>
    <w:rsid w:val="006C2F2F"/>
    <w:rsid w:val="006C45B8"/>
    <w:rsid w:val="006C49F0"/>
    <w:rsid w:val="006C4BE7"/>
    <w:rsid w:val="006C4EF1"/>
    <w:rsid w:val="006C680D"/>
    <w:rsid w:val="006C79F0"/>
    <w:rsid w:val="006C7E81"/>
    <w:rsid w:val="006D03A4"/>
    <w:rsid w:val="006D04BB"/>
    <w:rsid w:val="006D08F4"/>
    <w:rsid w:val="006D095C"/>
    <w:rsid w:val="006D0A1E"/>
    <w:rsid w:val="006D0A70"/>
    <w:rsid w:val="006D1951"/>
    <w:rsid w:val="006D2373"/>
    <w:rsid w:val="006D2BC7"/>
    <w:rsid w:val="006D2F13"/>
    <w:rsid w:val="006D33CF"/>
    <w:rsid w:val="006D4106"/>
    <w:rsid w:val="006D44A8"/>
    <w:rsid w:val="006D4B3D"/>
    <w:rsid w:val="006D5846"/>
    <w:rsid w:val="006D592F"/>
    <w:rsid w:val="006D72AC"/>
    <w:rsid w:val="006D7648"/>
    <w:rsid w:val="006D7B05"/>
    <w:rsid w:val="006D7B1B"/>
    <w:rsid w:val="006E0A92"/>
    <w:rsid w:val="006E0C40"/>
    <w:rsid w:val="006E0D87"/>
    <w:rsid w:val="006E1950"/>
    <w:rsid w:val="006E3027"/>
    <w:rsid w:val="006E32E9"/>
    <w:rsid w:val="006E3C98"/>
    <w:rsid w:val="006E4958"/>
    <w:rsid w:val="006E4ACA"/>
    <w:rsid w:val="006E545D"/>
    <w:rsid w:val="006E60DA"/>
    <w:rsid w:val="006E6389"/>
    <w:rsid w:val="006E662D"/>
    <w:rsid w:val="006E6A8B"/>
    <w:rsid w:val="006E6C5C"/>
    <w:rsid w:val="006F04A8"/>
    <w:rsid w:val="006F0795"/>
    <w:rsid w:val="006F08AD"/>
    <w:rsid w:val="006F0965"/>
    <w:rsid w:val="006F0A52"/>
    <w:rsid w:val="006F1672"/>
    <w:rsid w:val="006F2725"/>
    <w:rsid w:val="006F2BF2"/>
    <w:rsid w:val="006F30F8"/>
    <w:rsid w:val="006F421D"/>
    <w:rsid w:val="006F4A36"/>
    <w:rsid w:val="006F5BB0"/>
    <w:rsid w:val="006F5FBF"/>
    <w:rsid w:val="006F63F1"/>
    <w:rsid w:val="006F6C22"/>
    <w:rsid w:val="006F7132"/>
    <w:rsid w:val="006F78E7"/>
    <w:rsid w:val="006F7E05"/>
    <w:rsid w:val="007002B0"/>
    <w:rsid w:val="007009D7"/>
    <w:rsid w:val="0070144C"/>
    <w:rsid w:val="007018F5"/>
    <w:rsid w:val="007029FB"/>
    <w:rsid w:val="00703416"/>
    <w:rsid w:val="00703444"/>
    <w:rsid w:val="00704000"/>
    <w:rsid w:val="007041E8"/>
    <w:rsid w:val="007049AA"/>
    <w:rsid w:val="00704E7C"/>
    <w:rsid w:val="00705528"/>
    <w:rsid w:val="00705D56"/>
    <w:rsid w:val="00705EEA"/>
    <w:rsid w:val="00706109"/>
    <w:rsid w:val="00706343"/>
    <w:rsid w:val="00706BF4"/>
    <w:rsid w:val="0070703E"/>
    <w:rsid w:val="007076F0"/>
    <w:rsid w:val="00707983"/>
    <w:rsid w:val="007104A0"/>
    <w:rsid w:val="00710A3A"/>
    <w:rsid w:val="00711476"/>
    <w:rsid w:val="00711E44"/>
    <w:rsid w:val="00712AEA"/>
    <w:rsid w:val="00712C3D"/>
    <w:rsid w:val="00714557"/>
    <w:rsid w:val="00714CD9"/>
    <w:rsid w:val="00714E5E"/>
    <w:rsid w:val="00715CD4"/>
    <w:rsid w:val="00716A17"/>
    <w:rsid w:val="00716CFB"/>
    <w:rsid w:val="007171AE"/>
    <w:rsid w:val="007174FB"/>
    <w:rsid w:val="0071772D"/>
    <w:rsid w:val="00717B16"/>
    <w:rsid w:val="00720150"/>
    <w:rsid w:val="00720D8A"/>
    <w:rsid w:val="00721CE0"/>
    <w:rsid w:val="0072227A"/>
    <w:rsid w:val="00722B37"/>
    <w:rsid w:val="00722D60"/>
    <w:rsid w:val="007241AA"/>
    <w:rsid w:val="00724EBC"/>
    <w:rsid w:val="007259BC"/>
    <w:rsid w:val="00725A19"/>
    <w:rsid w:val="00725CA4"/>
    <w:rsid w:val="0072688C"/>
    <w:rsid w:val="00726EA5"/>
    <w:rsid w:val="007273F5"/>
    <w:rsid w:val="007277EC"/>
    <w:rsid w:val="00727CE3"/>
    <w:rsid w:val="00731319"/>
    <w:rsid w:val="00731A37"/>
    <w:rsid w:val="00731B07"/>
    <w:rsid w:val="0073211B"/>
    <w:rsid w:val="00733652"/>
    <w:rsid w:val="007336E7"/>
    <w:rsid w:val="00733FF3"/>
    <w:rsid w:val="00734DA4"/>
    <w:rsid w:val="0073551B"/>
    <w:rsid w:val="007359EB"/>
    <w:rsid w:val="0073609C"/>
    <w:rsid w:val="007368A8"/>
    <w:rsid w:val="00736C06"/>
    <w:rsid w:val="007373A9"/>
    <w:rsid w:val="00737B23"/>
    <w:rsid w:val="007403AD"/>
    <w:rsid w:val="007406BB"/>
    <w:rsid w:val="007410CB"/>
    <w:rsid w:val="0074160F"/>
    <w:rsid w:val="00741EBD"/>
    <w:rsid w:val="00742221"/>
    <w:rsid w:val="00742E8D"/>
    <w:rsid w:val="00743468"/>
    <w:rsid w:val="00743722"/>
    <w:rsid w:val="00744BBA"/>
    <w:rsid w:val="00745ACE"/>
    <w:rsid w:val="00746700"/>
    <w:rsid w:val="007471DF"/>
    <w:rsid w:val="007473FC"/>
    <w:rsid w:val="007476F1"/>
    <w:rsid w:val="00747B50"/>
    <w:rsid w:val="00747EDE"/>
    <w:rsid w:val="00750E0A"/>
    <w:rsid w:val="00751543"/>
    <w:rsid w:val="00751F8E"/>
    <w:rsid w:val="0075210E"/>
    <w:rsid w:val="007522D6"/>
    <w:rsid w:val="00753149"/>
    <w:rsid w:val="007533AB"/>
    <w:rsid w:val="007535EB"/>
    <w:rsid w:val="00753D4D"/>
    <w:rsid w:val="007545C2"/>
    <w:rsid w:val="00754AFA"/>
    <w:rsid w:val="00754B17"/>
    <w:rsid w:val="00755843"/>
    <w:rsid w:val="00755BEE"/>
    <w:rsid w:val="0075772A"/>
    <w:rsid w:val="00760932"/>
    <w:rsid w:val="00760CFE"/>
    <w:rsid w:val="007614D6"/>
    <w:rsid w:val="0076226D"/>
    <w:rsid w:val="00762FD7"/>
    <w:rsid w:val="00763381"/>
    <w:rsid w:val="00763A7B"/>
    <w:rsid w:val="00763F87"/>
    <w:rsid w:val="0076469C"/>
    <w:rsid w:val="00765196"/>
    <w:rsid w:val="00765660"/>
    <w:rsid w:val="00765714"/>
    <w:rsid w:val="00765EDE"/>
    <w:rsid w:val="00766BAF"/>
    <w:rsid w:val="00766FBD"/>
    <w:rsid w:val="00767FDF"/>
    <w:rsid w:val="00767FE1"/>
    <w:rsid w:val="00770D02"/>
    <w:rsid w:val="00771123"/>
    <w:rsid w:val="00771BBC"/>
    <w:rsid w:val="00771C83"/>
    <w:rsid w:val="007724C5"/>
    <w:rsid w:val="0077277F"/>
    <w:rsid w:val="00772CEC"/>
    <w:rsid w:val="00772DA9"/>
    <w:rsid w:val="00772F5D"/>
    <w:rsid w:val="00772FF8"/>
    <w:rsid w:val="00773674"/>
    <w:rsid w:val="00773F8E"/>
    <w:rsid w:val="00773FB9"/>
    <w:rsid w:val="007744E4"/>
    <w:rsid w:val="007746A1"/>
    <w:rsid w:val="0077479F"/>
    <w:rsid w:val="00774988"/>
    <w:rsid w:val="00774A70"/>
    <w:rsid w:val="0077503C"/>
    <w:rsid w:val="007753E0"/>
    <w:rsid w:val="00775470"/>
    <w:rsid w:val="00776C9C"/>
    <w:rsid w:val="00776D3B"/>
    <w:rsid w:val="0077713F"/>
    <w:rsid w:val="0077737C"/>
    <w:rsid w:val="007776AA"/>
    <w:rsid w:val="0077772A"/>
    <w:rsid w:val="00777906"/>
    <w:rsid w:val="00780A1A"/>
    <w:rsid w:val="00781033"/>
    <w:rsid w:val="007817C7"/>
    <w:rsid w:val="00781C48"/>
    <w:rsid w:val="0078234C"/>
    <w:rsid w:val="00782395"/>
    <w:rsid w:val="0078240E"/>
    <w:rsid w:val="007824BA"/>
    <w:rsid w:val="00782744"/>
    <w:rsid w:val="007833E6"/>
    <w:rsid w:val="00783724"/>
    <w:rsid w:val="00783F49"/>
    <w:rsid w:val="0078425E"/>
    <w:rsid w:val="007844EE"/>
    <w:rsid w:val="00784515"/>
    <w:rsid w:val="00784EB7"/>
    <w:rsid w:val="007854A0"/>
    <w:rsid w:val="00785796"/>
    <w:rsid w:val="00785A6E"/>
    <w:rsid w:val="0078623D"/>
    <w:rsid w:val="00786455"/>
    <w:rsid w:val="00786D82"/>
    <w:rsid w:val="00787BEF"/>
    <w:rsid w:val="007900DF"/>
    <w:rsid w:val="00790445"/>
    <w:rsid w:val="007916C1"/>
    <w:rsid w:val="007923F9"/>
    <w:rsid w:val="00792737"/>
    <w:rsid w:val="00792A2F"/>
    <w:rsid w:val="00792A9D"/>
    <w:rsid w:val="00792C8A"/>
    <w:rsid w:val="00793399"/>
    <w:rsid w:val="00793B68"/>
    <w:rsid w:val="0079415C"/>
    <w:rsid w:val="007941A5"/>
    <w:rsid w:val="007941D5"/>
    <w:rsid w:val="00794702"/>
    <w:rsid w:val="00794881"/>
    <w:rsid w:val="00794A63"/>
    <w:rsid w:val="00794D13"/>
    <w:rsid w:val="00794F58"/>
    <w:rsid w:val="00795478"/>
    <w:rsid w:val="00795528"/>
    <w:rsid w:val="007959C7"/>
    <w:rsid w:val="00795BEC"/>
    <w:rsid w:val="00795C0D"/>
    <w:rsid w:val="00795DCD"/>
    <w:rsid w:val="0079797B"/>
    <w:rsid w:val="00797A52"/>
    <w:rsid w:val="00797C39"/>
    <w:rsid w:val="007A0350"/>
    <w:rsid w:val="007A0505"/>
    <w:rsid w:val="007A0A39"/>
    <w:rsid w:val="007A0CAC"/>
    <w:rsid w:val="007A0E83"/>
    <w:rsid w:val="007A1102"/>
    <w:rsid w:val="007A2021"/>
    <w:rsid w:val="007A2949"/>
    <w:rsid w:val="007A2AFD"/>
    <w:rsid w:val="007A2EE0"/>
    <w:rsid w:val="007A3007"/>
    <w:rsid w:val="007A3CFE"/>
    <w:rsid w:val="007A3EF4"/>
    <w:rsid w:val="007A4196"/>
    <w:rsid w:val="007A46C4"/>
    <w:rsid w:val="007A4D65"/>
    <w:rsid w:val="007A4DBB"/>
    <w:rsid w:val="007A4E15"/>
    <w:rsid w:val="007A59C7"/>
    <w:rsid w:val="007A5B4C"/>
    <w:rsid w:val="007A6187"/>
    <w:rsid w:val="007A69FC"/>
    <w:rsid w:val="007A7743"/>
    <w:rsid w:val="007A7D15"/>
    <w:rsid w:val="007B0008"/>
    <w:rsid w:val="007B017E"/>
    <w:rsid w:val="007B09E3"/>
    <w:rsid w:val="007B14E6"/>
    <w:rsid w:val="007B168A"/>
    <w:rsid w:val="007B187A"/>
    <w:rsid w:val="007B191B"/>
    <w:rsid w:val="007B1ADD"/>
    <w:rsid w:val="007B2B53"/>
    <w:rsid w:val="007B2EB8"/>
    <w:rsid w:val="007B2F4B"/>
    <w:rsid w:val="007B35E8"/>
    <w:rsid w:val="007B3A16"/>
    <w:rsid w:val="007B4AC7"/>
    <w:rsid w:val="007B503A"/>
    <w:rsid w:val="007B5291"/>
    <w:rsid w:val="007B5884"/>
    <w:rsid w:val="007B65BE"/>
    <w:rsid w:val="007B6B89"/>
    <w:rsid w:val="007B6F79"/>
    <w:rsid w:val="007B775E"/>
    <w:rsid w:val="007B78E2"/>
    <w:rsid w:val="007B7D13"/>
    <w:rsid w:val="007B7E50"/>
    <w:rsid w:val="007B7E68"/>
    <w:rsid w:val="007C0454"/>
    <w:rsid w:val="007C06A0"/>
    <w:rsid w:val="007C09A3"/>
    <w:rsid w:val="007C0D66"/>
    <w:rsid w:val="007C0DB5"/>
    <w:rsid w:val="007C1115"/>
    <w:rsid w:val="007C1B36"/>
    <w:rsid w:val="007C2074"/>
    <w:rsid w:val="007C4163"/>
    <w:rsid w:val="007C4313"/>
    <w:rsid w:val="007C4BBF"/>
    <w:rsid w:val="007C4CDF"/>
    <w:rsid w:val="007C4F14"/>
    <w:rsid w:val="007C550C"/>
    <w:rsid w:val="007C5D96"/>
    <w:rsid w:val="007C5DC4"/>
    <w:rsid w:val="007C5DDF"/>
    <w:rsid w:val="007C6165"/>
    <w:rsid w:val="007C6CBA"/>
    <w:rsid w:val="007C6D73"/>
    <w:rsid w:val="007C6EEC"/>
    <w:rsid w:val="007C6F72"/>
    <w:rsid w:val="007C73E5"/>
    <w:rsid w:val="007D0128"/>
    <w:rsid w:val="007D09A4"/>
    <w:rsid w:val="007D0ABD"/>
    <w:rsid w:val="007D0CC5"/>
    <w:rsid w:val="007D1BB9"/>
    <w:rsid w:val="007D1BC5"/>
    <w:rsid w:val="007D1CAC"/>
    <w:rsid w:val="007D275B"/>
    <w:rsid w:val="007D2987"/>
    <w:rsid w:val="007D3928"/>
    <w:rsid w:val="007D4452"/>
    <w:rsid w:val="007D4CEF"/>
    <w:rsid w:val="007D4FE6"/>
    <w:rsid w:val="007D5315"/>
    <w:rsid w:val="007D5405"/>
    <w:rsid w:val="007D5F4A"/>
    <w:rsid w:val="007D6A05"/>
    <w:rsid w:val="007D6CEB"/>
    <w:rsid w:val="007D6D70"/>
    <w:rsid w:val="007D73EC"/>
    <w:rsid w:val="007D7A63"/>
    <w:rsid w:val="007E006C"/>
    <w:rsid w:val="007E0B40"/>
    <w:rsid w:val="007E0B66"/>
    <w:rsid w:val="007E0C21"/>
    <w:rsid w:val="007E0E21"/>
    <w:rsid w:val="007E1009"/>
    <w:rsid w:val="007E1151"/>
    <w:rsid w:val="007E1499"/>
    <w:rsid w:val="007E1FF4"/>
    <w:rsid w:val="007E231A"/>
    <w:rsid w:val="007E2FEA"/>
    <w:rsid w:val="007E335F"/>
    <w:rsid w:val="007E3596"/>
    <w:rsid w:val="007E3B71"/>
    <w:rsid w:val="007E4089"/>
    <w:rsid w:val="007E4216"/>
    <w:rsid w:val="007E4439"/>
    <w:rsid w:val="007E4603"/>
    <w:rsid w:val="007E47B0"/>
    <w:rsid w:val="007E4D22"/>
    <w:rsid w:val="007E50EE"/>
    <w:rsid w:val="007E537C"/>
    <w:rsid w:val="007E54D7"/>
    <w:rsid w:val="007E5690"/>
    <w:rsid w:val="007E5867"/>
    <w:rsid w:val="007E5CB7"/>
    <w:rsid w:val="007E5F96"/>
    <w:rsid w:val="007E5F9B"/>
    <w:rsid w:val="007E6263"/>
    <w:rsid w:val="007E629D"/>
    <w:rsid w:val="007E7127"/>
    <w:rsid w:val="007E7175"/>
    <w:rsid w:val="007E71E1"/>
    <w:rsid w:val="007E7950"/>
    <w:rsid w:val="007E79BE"/>
    <w:rsid w:val="007E7A3E"/>
    <w:rsid w:val="007F183E"/>
    <w:rsid w:val="007F1D82"/>
    <w:rsid w:val="007F24DF"/>
    <w:rsid w:val="007F27B8"/>
    <w:rsid w:val="007F2DBE"/>
    <w:rsid w:val="007F2FA7"/>
    <w:rsid w:val="007F39EA"/>
    <w:rsid w:val="007F42AA"/>
    <w:rsid w:val="007F518C"/>
    <w:rsid w:val="007F5CA8"/>
    <w:rsid w:val="007F5EDC"/>
    <w:rsid w:val="007F60EB"/>
    <w:rsid w:val="007F6549"/>
    <w:rsid w:val="007F6BBB"/>
    <w:rsid w:val="007F76E4"/>
    <w:rsid w:val="007F7BA0"/>
    <w:rsid w:val="00800275"/>
    <w:rsid w:val="00800D6B"/>
    <w:rsid w:val="008015F5"/>
    <w:rsid w:val="008015FC"/>
    <w:rsid w:val="00801785"/>
    <w:rsid w:val="00801A2D"/>
    <w:rsid w:val="00801C98"/>
    <w:rsid w:val="00801E49"/>
    <w:rsid w:val="00801EC5"/>
    <w:rsid w:val="00802863"/>
    <w:rsid w:val="008028C2"/>
    <w:rsid w:val="00802B57"/>
    <w:rsid w:val="00803B0F"/>
    <w:rsid w:val="00804853"/>
    <w:rsid w:val="00804DE8"/>
    <w:rsid w:val="008066A7"/>
    <w:rsid w:val="00807E7F"/>
    <w:rsid w:val="00811078"/>
    <w:rsid w:val="008110D0"/>
    <w:rsid w:val="008114CE"/>
    <w:rsid w:val="00811A88"/>
    <w:rsid w:val="00812004"/>
    <w:rsid w:val="008120AB"/>
    <w:rsid w:val="008137BD"/>
    <w:rsid w:val="00813E02"/>
    <w:rsid w:val="008162BC"/>
    <w:rsid w:val="0081663E"/>
    <w:rsid w:val="00816BD1"/>
    <w:rsid w:val="008201C5"/>
    <w:rsid w:val="0082079F"/>
    <w:rsid w:val="00820F85"/>
    <w:rsid w:val="00821362"/>
    <w:rsid w:val="00821A16"/>
    <w:rsid w:val="00821CA4"/>
    <w:rsid w:val="00821D52"/>
    <w:rsid w:val="00822AD4"/>
    <w:rsid w:val="00822C5B"/>
    <w:rsid w:val="00823893"/>
    <w:rsid w:val="008261CD"/>
    <w:rsid w:val="0082764B"/>
    <w:rsid w:val="00827877"/>
    <w:rsid w:val="00830FA0"/>
    <w:rsid w:val="00832437"/>
    <w:rsid w:val="008324F6"/>
    <w:rsid w:val="00832CC8"/>
    <w:rsid w:val="008336E9"/>
    <w:rsid w:val="0083381C"/>
    <w:rsid w:val="008350EA"/>
    <w:rsid w:val="00835499"/>
    <w:rsid w:val="00835540"/>
    <w:rsid w:val="008360C8"/>
    <w:rsid w:val="00836375"/>
    <w:rsid w:val="00836FE4"/>
    <w:rsid w:val="00837121"/>
    <w:rsid w:val="00837333"/>
    <w:rsid w:val="0083770F"/>
    <w:rsid w:val="00837728"/>
    <w:rsid w:val="0084018C"/>
    <w:rsid w:val="00840321"/>
    <w:rsid w:val="00841974"/>
    <w:rsid w:val="00841F45"/>
    <w:rsid w:val="00843789"/>
    <w:rsid w:val="00844118"/>
    <w:rsid w:val="00844C3B"/>
    <w:rsid w:val="0084566B"/>
    <w:rsid w:val="0084607D"/>
    <w:rsid w:val="00846504"/>
    <w:rsid w:val="00846561"/>
    <w:rsid w:val="008474B9"/>
    <w:rsid w:val="00851241"/>
    <w:rsid w:val="00851591"/>
    <w:rsid w:val="00851BE0"/>
    <w:rsid w:val="008525C0"/>
    <w:rsid w:val="008531BF"/>
    <w:rsid w:val="00854827"/>
    <w:rsid w:val="00854B35"/>
    <w:rsid w:val="00854E15"/>
    <w:rsid w:val="0085504A"/>
    <w:rsid w:val="0085626D"/>
    <w:rsid w:val="00856793"/>
    <w:rsid w:val="00856CB0"/>
    <w:rsid w:val="0085770B"/>
    <w:rsid w:val="00860098"/>
    <w:rsid w:val="008608C0"/>
    <w:rsid w:val="00860E19"/>
    <w:rsid w:val="00861258"/>
    <w:rsid w:val="00861AEB"/>
    <w:rsid w:val="00861D7D"/>
    <w:rsid w:val="00863FBB"/>
    <w:rsid w:val="00864834"/>
    <w:rsid w:val="00865AEE"/>
    <w:rsid w:val="00866043"/>
    <w:rsid w:val="008663D1"/>
    <w:rsid w:val="00866A39"/>
    <w:rsid w:val="00866B97"/>
    <w:rsid w:val="00866E6B"/>
    <w:rsid w:val="00867BE7"/>
    <w:rsid w:val="008705CE"/>
    <w:rsid w:val="00870A73"/>
    <w:rsid w:val="00870B66"/>
    <w:rsid w:val="00870CCA"/>
    <w:rsid w:val="0087104B"/>
    <w:rsid w:val="008718F3"/>
    <w:rsid w:val="00871AE9"/>
    <w:rsid w:val="00871D5F"/>
    <w:rsid w:val="00871DA9"/>
    <w:rsid w:val="008723CE"/>
    <w:rsid w:val="008726C5"/>
    <w:rsid w:val="00872C39"/>
    <w:rsid w:val="0087305E"/>
    <w:rsid w:val="0087417D"/>
    <w:rsid w:val="0087479C"/>
    <w:rsid w:val="008747B3"/>
    <w:rsid w:val="00874F51"/>
    <w:rsid w:val="00875110"/>
    <w:rsid w:val="00875EDB"/>
    <w:rsid w:val="0087719B"/>
    <w:rsid w:val="00877437"/>
    <w:rsid w:val="00877682"/>
    <w:rsid w:val="00877941"/>
    <w:rsid w:val="00877CAA"/>
    <w:rsid w:val="008808E6"/>
    <w:rsid w:val="00881C8D"/>
    <w:rsid w:val="00881D2E"/>
    <w:rsid w:val="00882429"/>
    <w:rsid w:val="008829C9"/>
    <w:rsid w:val="00882A0F"/>
    <w:rsid w:val="00882B07"/>
    <w:rsid w:val="00882BA6"/>
    <w:rsid w:val="00882CCD"/>
    <w:rsid w:val="00882D56"/>
    <w:rsid w:val="00883E5A"/>
    <w:rsid w:val="008842B9"/>
    <w:rsid w:val="008846E7"/>
    <w:rsid w:val="008859C0"/>
    <w:rsid w:val="00885DFC"/>
    <w:rsid w:val="0088696E"/>
    <w:rsid w:val="00886F62"/>
    <w:rsid w:val="0088720E"/>
    <w:rsid w:val="00887A7B"/>
    <w:rsid w:val="00890AA4"/>
    <w:rsid w:val="0089215C"/>
    <w:rsid w:val="00892162"/>
    <w:rsid w:val="00892341"/>
    <w:rsid w:val="00892418"/>
    <w:rsid w:val="008929D8"/>
    <w:rsid w:val="00892AFC"/>
    <w:rsid w:val="00892C98"/>
    <w:rsid w:val="0089355A"/>
    <w:rsid w:val="0089388B"/>
    <w:rsid w:val="00893998"/>
    <w:rsid w:val="00893A06"/>
    <w:rsid w:val="00895784"/>
    <w:rsid w:val="00895D85"/>
    <w:rsid w:val="008974C7"/>
    <w:rsid w:val="00897EFB"/>
    <w:rsid w:val="008A0259"/>
    <w:rsid w:val="008A07E0"/>
    <w:rsid w:val="008A0AE3"/>
    <w:rsid w:val="008A0EBF"/>
    <w:rsid w:val="008A0EEB"/>
    <w:rsid w:val="008A115E"/>
    <w:rsid w:val="008A116D"/>
    <w:rsid w:val="008A13F3"/>
    <w:rsid w:val="008A19AF"/>
    <w:rsid w:val="008A1E47"/>
    <w:rsid w:val="008A3B1F"/>
    <w:rsid w:val="008A3F13"/>
    <w:rsid w:val="008A4058"/>
    <w:rsid w:val="008A44BB"/>
    <w:rsid w:val="008A4658"/>
    <w:rsid w:val="008A46E9"/>
    <w:rsid w:val="008A52C1"/>
    <w:rsid w:val="008A532F"/>
    <w:rsid w:val="008A53AE"/>
    <w:rsid w:val="008A551F"/>
    <w:rsid w:val="008A5709"/>
    <w:rsid w:val="008A5824"/>
    <w:rsid w:val="008A5E47"/>
    <w:rsid w:val="008A60A5"/>
    <w:rsid w:val="008A614C"/>
    <w:rsid w:val="008A760A"/>
    <w:rsid w:val="008B0246"/>
    <w:rsid w:val="008B0C8C"/>
    <w:rsid w:val="008B18C7"/>
    <w:rsid w:val="008B20A0"/>
    <w:rsid w:val="008B21FD"/>
    <w:rsid w:val="008B220C"/>
    <w:rsid w:val="008B269A"/>
    <w:rsid w:val="008B2902"/>
    <w:rsid w:val="008B3345"/>
    <w:rsid w:val="008B3D17"/>
    <w:rsid w:val="008B4B2D"/>
    <w:rsid w:val="008B4DF2"/>
    <w:rsid w:val="008B554A"/>
    <w:rsid w:val="008B599B"/>
    <w:rsid w:val="008B6015"/>
    <w:rsid w:val="008B66A2"/>
    <w:rsid w:val="008B72C9"/>
    <w:rsid w:val="008B768E"/>
    <w:rsid w:val="008B76D7"/>
    <w:rsid w:val="008C08AB"/>
    <w:rsid w:val="008C15B8"/>
    <w:rsid w:val="008C1868"/>
    <w:rsid w:val="008C22BA"/>
    <w:rsid w:val="008C23B3"/>
    <w:rsid w:val="008C36D2"/>
    <w:rsid w:val="008C3932"/>
    <w:rsid w:val="008C3B82"/>
    <w:rsid w:val="008C4079"/>
    <w:rsid w:val="008C4476"/>
    <w:rsid w:val="008C461A"/>
    <w:rsid w:val="008C477F"/>
    <w:rsid w:val="008C484D"/>
    <w:rsid w:val="008C5188"/>
    <w:rsid w:val="008C6083"/>
    <w:rsid w:val="008C6AC3"/>
    <w:rsid w:val="008D0801"/>
    <w:rsid w:val="008D1464"/>
    <w:rsid w:val="008D1526"/>
    <w:rsid w:val="008D1731"/>
    <w:rsid w:val="008D27A8"/>
    <w:rsid w:val="008D2C23"/>
    <w:rsid w:val="008D3629"/>
    <w:rsid w:val="008D37C1"/>
    <w:rsid w:val="008D3C96"/>
    <w:rsid w:val="008D413B"/>
    <w:rsid w:val="008D4216"/>
    <w:rsid w:val="008D44A6"/>
    <w:rsid w:val="008D452E"/>
    <w:rsid w:val="008D47A9"/>
    <w:rsid w:val="008D4AD2"/>
    <w:rsid w:val="008D4E1F"/>
    <w:rsid w:val="008D601C"/>
    <w:rsid w:val="008D6BA3"/>
    <w:rsid w:val="008D7981"/>
    <w:rsid w:val="008D79FF"/>
    <w:rsid w:val="008E0971"/>
    <w:rsid w:val="008E1367"/>
    <w:rsid w:val="008E1D06"/>
    <w:rsid w:val="008E1E45"/>
    <w:rsid w:val="008E24B1"/>
    <w:rsid w:val="008E2930"/>
    <w:rsid w:val="008E2AB3"/>
    <w:rsid w:val="008E2D10"/>
    <w:rsid w:val="008E2E33"/>
    <w:rsid w:val="008E31C6"/>
    <w:rsid w:val="008E38C7"/>
    <w:rsid w:val="008E4161"/>
    <w:rsid w:val="008E440B"/>
    <w:rsid w:val="008E44BF"/>
    <w:rsid w:val="008E4C3C"/>
    <w:rsid w:val="008E523B"/>
    <w:rsid w:val="008E5725"/>
    <w:rsid w:val="008E618E"/>
    <w:rsid w:val="008E65E5"/>
    <w:rsid w:val="008E7045"/>
    <w:rsid w:val="008F0DCA"/>
    <w:rsid w:val="008F0DFF"/>
    <w:rsid w:val="008F1968"/>
    <w:rsid w:val="008F1DBD"/>
    <w:rsid w:val="008F1F14"/>
    <w:rsid w:val="008F1FE5"/>
    <w:rsid w:val="008F2B01"/>
    <w:rsid w:val="008F2CCB"/>
    <w:rsid w:val="008F2FB3"/>
    <w:rsid w:val="008F318F"/>
    <w:rsid w:val="008F3235"/>
    <w:rsid w:val="008F38B3"/>
    <w:rsid w:val="008F3C01"/>
    <w:rsid w:val="008F4A9C"/>
    <w:rsid w:val="008F4ECA"/>
    <w:rsid w:val="008F5638"/>
    <w:rsid w:val="008F7691"/>
    <w:rsid w:val="008F795B"/>
    <w:rsid w:val="008F7AC9"/>
    <w:rsid w:val="0090038C"/>
    <w:rsid w:val="00900959"/>
    <w:rsid w:val="00901529"/>
    <w:rsid w:val="00901687"/>
    <w:rsid w:val="009020E8"/>
    <w:rsid w:val="0090365A"/>
    <w:rsid w:val="00905E52"/>
    <w:rsid w:val="00906335"/>
    <w:rsid w:val="009072A8"/>
    <w:rsid w:val="00907665"/>
    <w:rsid w:val="009110B9"/>
    <w:rsid w:val="00912C50"/>
    <w:rsid w:val="00912D09"/>
    <w:rsid w:val="00913440"/>
    <w:rsid w:val="009134BB"/>
    <w:rsid w:val="00914040"/>
    <w:rsid w:val="009143B4"/>
    <w:rsid w:val="0091441B"/>
    <w:rsid w:val="00914D6D"/>
    <w:rsid w:val="009150AC"/>
    <w:rsid w:val="00915E26"/>
    <w:rsid w:val="00915F7A"/>
    <w:rsid w:val="0091642B"/>
    <w:rsid w:val="009166BC"/>
    <w:rsid w:val="00916849"/>
    <w:rsid w:val="00916D45"/>
    <w:rsid w:val="00920893"/>
    <w:rsid w:val="00921378"/>
    <w:rsid w:val="00921C66"/>
    <w:rsid w:val="00921D03"/>
    <w:rsid w:val="00922FEA"/>
    <w:rsid w:val="009230D4"/>
    <w:rsid w:val="00923260"/>
    <w:rsid w:val="00923414"/>
    <w:rsid w:val="0092351A"/>
    <w:rsid w:val="00924578"/>
    <w:rsid w:val="0092515E"/>
    <w:rsid w:val="00925447"/>
    <w:rsid w:val="00925F06"/>
    <w:rsid w:val="009262BE"/>
    <w:rsid w:val="009263FD"/>
    <w:rsid w:val="00926591"/>
    <w:rsid w:val="0092711E"/>
    <w:rsid w:val="00927159"/>
    <w:rsid w:val="00927416"/>
    <w:rsid w:val="00927AA9"/>
    <w:rsid w:val="00927BCE"/>
    <w:rsid w:val="009301DF"/>
    <w:rsid w:val="009304EE"/>
    <w:rsid w:val="009309E9"/>
    <w:rsid w:val="00930AD4"/>
    <w:rsid w:val="00930D4A"/>
    <w:rsid w:val="00930DFD"/>
    <w:rsid w:val="00930E3D"/>
    <w:rsid w:val="00931202"/>
    <w:rsid w:val="0093144E"/>
    <w:rsid w:val="00931929"/>
    <w:rsid w:val="00931E7F"/>
    <w:rsid w:val="009320A9"/>
    <w:rsid w:val="009323F0"/>
    <w:rsid w:val="0093253F"/>
    <w:rsid w:val="0093473D"/>
    <w:rsid w:val="00934831"/>
    <w:rsid w:val="00934B71"/>
    <w:rsid w:val="0093540B"/>
    <w:rsid w:val="009355D3"/>
    <w:rsid w:val="009356A3"/>
    <w:rsid w:val="00935ED3"/>
    <w:rsid w:val="009368F3"/>
    <w:rsid w:val="009374C1"/>
    <w:rsid w:val="00937D02"/>
    <w:rsid w:val="00937E76"/>
    <w:rsid w:val="00940746"/>
    <w:rsid w:val="00941282"/>
    <w:rsid w:val="0094163E"/>
    <w:rsid w:val="00941C4A"/>
    <w:rsid w:val="00942235"/>
    <w:rsid w:val="00942279"/>
    <w:rsid w:val="0094286B"/>
    <w:rsid w:val="0094342A"/>
    <w:rsid w:val="00943662"/>
    <w:rsid w:val="00943A3C"/>
    <w:rsid w:val="00943AB1"/>
    <w:rsid w:val="00943B51"/>
    <w:rsid w:val="00944B64"/>
    <w:rsid w:val="0094527D"/>
    <w:rsid w:val="009474C2"/>
    <w:rsid w:val="0094796E"/>
    <w:rsid w:val="00950382"/>
    <w:rsid w:val="00950717"/>
    <w:rsid w:val="00950B6C"/>
    <w:rsid w:val="00950F13"/>
    <w:rsid w:val="0095239A"/>
    <w:rsid w:val="00952D91"/>
    <w:rsid w:val="0095319B"/>
    <w:rsid w:val="009531A8"/>
    <w:rsid w:val="009533C6"/>
    <w:rsid w:val="00953C6C"/>
    <w:rsid w:val="00954897"/>
    <w:rsid w:val="00954E86"/>
    <w:rsid w:val="0095526F"/>
    <w:rsid w:val="009555E2"/>
    <w:rsid w:val="00956725"/>
    <w:rsid w:val="00957037"/>
    <w:rsid w:val="009605AE"/>
    <w:rsid w:val="0096089A"/>
    <w:rsid w:val="00960E56"/>
    <w:rsid w:val="00961185"/>
    <w:rsid w:val="00961D80"/>
    <w:rsid w:val="00961F7C"/>
    <w:rsid w:val="00963724"/>
    <w:rsid w:val="00963A3E"/>
    <w:rsid w:val="00963CE8"/>
    <w:rsid w:val="0096442A"/>
    <w:rsid w:val="0096495C"/>
    <w:rsid w:val="00964E5D"/>
    <w:rsid w:val="009653CE"/>
    <w:rsid w:val="009657AA"/>
    <w:rsid w:val="009658EE"/>
    <w:rsid w:val="00965BC4"/>
    <w:rsid w:val="009678AC"/>
    <w:rsid w:val="00967AD0"/>
    <w:rsid w:val="0097050B"/>
    <w:rsid w:val="0097069B"/>
    <w:rsid w:val="00970FBD"/>
    <w:rsid w:val="00970FE5"/>
    <w:rsid w:val="009711FC"/>
    <w:rsid w:val="0097156D"/>
    <w:rsid w:val="0097162B"/>
    <w:rsid w:val="00972A01"/>
    <w:rsid w:val="00972A69"/>
    <w:rsid w:val="0097428A"/>
    <w:rsid w:val="00975EB9"/>
    <w:rsid w:val="009760EC"/>
    <w:rsid w:val="009769F9"/>
    <w:rsid w:val="00977715"/>
    <w:rsid w:val="00977A95"/>
    <w:rsid w:val="00980617"/>
    <w:rsid w:val="00981086"/>
    <w:rsid w:val="009820B3"/>
    <w:rsid w:val="009827F1"/>
    <w:rsid w:val="00982B08"/>
    <w:rsid w:val="00982C45"/>
    <w:rsid w:val="009831DF"/>
    <w:rsid w:val="00983762"/>
    <w:rsid w:val="00983EE2"/>
    <w:rsid w:val="0098400A"/>
    <w:rsid w:val="009856A3"/>
    <w:rsid w:val="009858A5"/>
    <w:rsid w:val="00985CC9"/>
    <w:rsid w:val="009860DF"/>
    <w:rsid w:val="0098683B"/>
    <w:rsid w:val="00987103"/>
    <w:rsid w:val="00987453"/>
    <w:rsid w:val="00987B73"/>
    <w:rsid w:val="009903C1"/>
    <w:rsid w:val="00990745"/>
    <w:rsid w:val="009914FE"/>
    <w:rsid w:val="00991753"/>
    <w:rsid w:val="00991B08"/>
    <w:rsid w:val="00991D13"/>
    <w:rsid w:val="009927D8"/>
    <w:rsid w:val="009929D8"/>
    <w:rsid w:val="00992D5E"/>
    <w:rsid w:val="00992DA8"/>
    <w:rsid w:val="009931FE"/>
    <w:rsid w:val="009932D8"/>
    <w:rsid w:val="00993438"/>
    <w:rsid w:val="00993761"/>
    <w:rsid w:val="0099433D"/>
    <w:rsid w:val="00994840"/>
    <w:rsid w:val="00994894"/>
    <w:rsid w:val="009951B9"/>
    <w:rsid w:val="00996154"/>
    <w:rsid w:val="00996678"/>
    <w:rsid w:val="00996BF5"/>
    <w:rsid w:val="009974C8"/>
    <w:rsid w:val="009975BB"/>
    <w:rsid w:val="00997987"/>
    <w:rsid w:val="00997EB2"/>
    <w:rsid w:val="009A09DB"/>
    <w:rsid w:val="009A0AD2"/>
    <w:rsid w:val="009A0F90"/>
    <w:rsid w:val="009A1867"/>
    <w:rsid w:val="009A19D4"/>
    <w:rsid w:val="009A21AC"/>
    <w:rsid w:val="009A29DC"/>
    <w:rsid w:val="009A308F"/>
    <w:rsid w:val="009A31B9"/>
    <w:rsid w:val="009A4D3C"/>
    <w:rsid w:val="009A5E05"/>
    <w:rsid w:val="009A618A"/>
    <w:rsid w:val="009A6D3A"/>
    <w:rsid w:val="009A7303"/>
    <w:rsid w:val="009A75DD"/>
    <w:rsid w:val="009B0021"/>
    <w:rsid w:val="009B139A"/>
    <w:rsid w:val="009B1E76"/>
    <w:rsid w:val="009B2B37"/>
    <w:rsid w:val="009B30C1"/>
    <w:rsid w:val="009B31EE"/>
    <w:rsid w:val="009B32D5"/>
    <w:rsid w:val="009B3FBC"/>
    <w:rsid w:val="009B6414"/>
    <w:rsid w:val="009B64FC"/>
    <w:rsid w:val="009B65B6"/>
    <w:rsid w:val="009B6CE3"/>
    <w:rsid w:val="009B6D4C"/>
    <w:rsid w:val="009B72EC"/>
    <w:rsid w:val="009C01DE"/>
    <w:rsid w:val="009C08B0"/>
    <w:rsid w:val="009C0912"/>
    <w:rsid w:val="009C0C14"/>
    <w:rsid w:val="009C0C9C"/>
    <w:rsid w:val="009C0CA8"/>
    <w:rsid w:val="009C1006"/>
    <w:rsid w:val="009C127F"/>
    <w:rsid w:val="009C21E4"/>
    <w:rsid w:val="009C2CA2"/>
    <w:rsid w:val="009C3B06"/>
    <w:rsid w:val="009C3C00"/>
    <w:rsid w:val="009C3C28"/>
    <w:rsid w:val="009C3F05"/>
    <w:rsid w:val="009C547F"/>
    <w:rsid w:val="009C54A8"/>
    <w:rsid w:val="009C582E"/>
    <w:rsid w:val="009C623A"/>
    <w:rsid w:val="009C62A2"/>
    <w:rsid w:val="009C6CA5"/>
    <w:rsid w:val="009C6D67"/>
    <w:rsid w:val="009C73F4"/>
    <w:rsid w:val="009C7561"/>
    <w:rsid w:val="009C767E"/>
    <w:rsid w:val="009D00F3"/>
    <w:rsid w:val="009D0F3F"/>
    <w:rsid w:val="009D10C4"/>
    <w:rsid w:val="009D19F2"/>
    <w:rsid w:val="009D27FC"/>
    <w:rsid w:val="009D3372"/>
    <w:rsid w:val="009D350A"/>
    <w:rsid w:val="009D41E6"/>
    <w:rsid w:val="009D4B7D"/>
    <w:rsid w:val="009D5F0D"/>
    <w:rsid w:val="009D61E7"/>
    <w:rsid w:val="009D661A"/>
    <w:rsid w:val="009D68F2"/>
    <w:rsid w:val="009D7728"/>
    <w:rsid w:val="009D7BFC"/>
    <w:rsid w:val="009D7ED2"/>
    <w:rsid w:val="009D7FFE"/>
    <w:rsid w:val="009E0740"/>
    <w:rsid w:val="009E1199"/>
    <w:rsid w:val="009E1A1E"/>
    <w:rsid w:val="009E1FF5"/>
    <w:rsid w:val="009E251D"/>
    <w:rsid w:val="009E2863"/>
    <w:rsid w:val="009E2B16"/>
    <w:rsid w:val="009E2BFF"/>
    <w:rsid w:val="009E2FF0"/>
    <w:rsid w:val="009E3285"/>
    <w:rsid w:val="009E3A65"/>
    <w:rsid w:val="009E3A7A"/>
    <w:rsid w:val="009E3FF0"/>
    <w:rsid w:val="009E6B59"/>
    <w:rsid w:val="009E7549"/>
    <w:rsid w:val="009E7C00"/>
    <w:rsid w:val="009E7D58"/>
    <w:rsid w:val="009F01AC"/>
    <w:rsid w:val="009F04CE"/>
    <w:rsid w:val="009F0BF0"/>
    <w:rsid w:val="009F0BFA"/>
    <w:rsid w:val="009F0CB5"/>
    <w:rsid w:val="009F15E6"/>
    <w:rsid w:val="009F195B"/>
    <w:rsid w:val="009F1D1B"/>
    <w:rsid w:val="009F2924"/>
    <w:rsid w:val="009F314D"/>
    <w:rsid w:val="009F3F88"/>
    <w:rsid w:val="009F473A"/>
    <w:rsid w:val="009F4804"/>
    <w:rsid w:val="009F5271"/>
    <w:rsid w:val="009F56E0"/>
    <w:rsid w:val="009F61BC"/>
    <w:rsid w:val="009F62B0"/>
    <w:rsid w:val="009F6334"/>
    <w:rsid w:val="009F67AB"/>
    <w:rsid w:val="009F6977"/>
    <w:rsid w:val="009F6CC3"/>
    <w:rsid w:val="009F7086"/>
    <w:rsid w:val="009F7616"/>
    <w:rsid w:val="009F7B82"/>
    <w:rsid w:val="009F7D21"/>
    <w:rsid w:val="009F7E21"/>
    <w:rsid w:val="00A001C2"/>
    <w:rsid w:val="00A01530"/>
    <w:rsid w:val="00A01A8C"/>
    <w:rsid w:val="00A01BE3"/>
    <w:rsid w:val="00A02782"/>
    <w:rsid w:val="00A03A29"/>
    <w:rsid w:val="00A06FD2"/>
    <w:rsid w:val="00A073CE"/>
    <w:rsid w:val="00A10B1C"/>
    <w:rsid w:val="00A11DD4"/>
    <w:rsid w:val="00A1259C"/>
    <w:rsid w:val="00A12D74"/>
    <w:rsid w:val="00A13892"/>
    <w:rsid w:val="00A149BE"/>
    <w:rsid w:val="00A15115"/>
    <w:rsid w:val="00A15EE3"/>
    <w:rsid w:val="00A16068"/>
    <w:rsid w:val="00A16154"/>
    <w:rsid w:val="00A16314"/>
    <w:rsid w:val="00A16713"/>
    <w:rsid w:val="00A17990"/>
    <w:rsid w:val="00A179F2"/>
    <w:rsid w:val="00A17BFC"/>
    <w:rsid w:val="00A17DBE"/>
    <w:rsid w:val="00A208EA"/>
    <w:rsid w:val="00A2099E"/>
    <w:rsid w:val="00A20D83"/>
    <w:rsid w:val="00A21265"/>
    <w:rsid w:val="00A21499"/>
    <w:rsid w:val="00A21AFF"/>
    <w:rsid w:val="00A21C88"/>
    <w:rsid w:val="00A238EB"/>
    <w:rsid w:val="00A24585"/>
    <w:rsid w:val="00A2541D"/>
    <w:rsid w:val="00A25985"/>
    <w:rsid w:val="00A26AEE"/>
    <w:rsid w:val="00A2705E"/>
    <w:rsid w:val="00A275CF"/>
    <w:rsid w:val="00A30137"/>
    <w:rsid w:val="00A3139C"/>
    <w:rsid w:val="00A313D9"/>
    <w:rsid w:val="00A315E0"/>
    <w:rsid w:val="00A318A6"/>
    <w:rsid w:val="00A3255A"/>
    <w:rsid w:val="00A32659"/>
    <w:rsid w:val="00A3331B"/>
    <w:rsid w:val="00A33FB2"/>
    <w:rsid w:val="00A34DCB"/>
    <w:rsid w:val="00A350B3"/>
    <w:rsid w:val="00A35556"/>
    <w:rsid w:val="00A3564A"/>
    <w:rsid w:val="00A35B4F"/>
    <w:rsid w:val="00A361B1"/>
    <w:rsid w:val="00A37301"/>
    <w:rsid w:val="00A40B7F"/>
    <w:rsid w:val="00A40CE3"/>
    <w:rsid w:val="00A40EA3"/>
    <w:rsid w:val="00A41963"/>
    <w:rsid w:val="00A42051"/>
    <w:rsid w:val="00A43468"/>
    <w:rsid w:val="00A435C8"/>
    <w:rsid w:val="00A435CE"/>
    <w:rsid w:val="00A43859"/>
    <w:rsid w:val="00A43C02"/>
    <w:rsid w:val="00A4411B"/>
    <w:rsid w:val="00A44393"/>
    <w:rsid w:val="00A4459C"/>
    <w:rsid w:val="00A44826"/>
    <w:rsid w:val="00A44E48"/>
    <w:rsid w:val="00A45109"/>
    <w:rsid w:val="00A45C0B"/>
    <w:rsid w:val="00A46D92"/>
    <w:rsid w:val="00A470B4"/>
    <w:rsid w:val="00A474D8"/>
    <w:rsid w:val="00A47E1D"/>
    <w:rsid w:val="00A5009F"/>
    <w:rsid w:val="00A50AF3"/>
    <w:rsid w:val="00A50FAF"/>
    <w:rsid w:val="00A517B6"/>
    <w:rsid w:val="00A51958"/>
    <w:rsid w:val="00A51A04"/>
    <w:rsid w:val="00A52CFE"/>
    <w:rsid w:val="00A53C1E"/>
    <w:rsid w:val="00A5417F"/>
    <w:rsid w:val="00A545FA"/>
    <w:rsid w:val="00A556D8"/>
    <w:rsid w:val="00A560BA"/>
    <w:rsid w:val="00A5622C"/>
    <w:rsid w:val="00A5634C"/>
    <w:rsid w:val="00A57186"/>
    <w:rsid w:val="00A60959"/>
    <w:rsid w:val="00A60C9A"/>
    <w:rsid w:val="00A6120C"/>
    <w:rsid w:val="00A6175C"/>
    <w:rsid w:val="00A626B3"/>
    <w:rsid w:val="00A62A99"/>
    <w:rsid w:val="00A62FE2"/>
    <w:rsid w:val="00A641AF"/>
    <w:rsid w:val="00A65B8A"/>
    <w:rsid w:val="00A67831"/>
    <w:rsid w:val="00A67A21"/>
    <w:rsid w:val="00A67D96"/>
    <w:rsid w:val="00A7004E"/>
    <w:rsid w:val="00A700FC"/>
    <w:rsid w:val="00A7049E"/>
    <w:rsid w:val="00A726DA"/>
    <w:rsid w:val="00A72EAD"/>
    <w:rsid w:val="00A72FBD"/>
    <w:rsid w:val="00A730EA"/>
    <w:rsid w:val="00A732CA"/>
    <w:rsid w:val="00A7387F"/>
    <w:rsid w:val="00A73ABD"/>
    <w:rsid w:val="00A7471F"/>
    <w:rsid w:val="00A74E1E"/>
    <w:rsid w:val="00A75340"/>
    <w:rsid w:val="00A7591A"/>
    <w:rsid w:val="00A769B1"/>
    <w:rsid w:val="00A769C4"/>
    <w:rsid w:val="00A76A19"/>
    <w:rsid w:val="00A77B6E"/>
    <w:rsid w:val="00A77C1C"/>
    <w:rsid w:val="00A77C72"/>
    <w:rsid w:val="00A77F5E"/>
    <w:rsid w:val="00A8001A"/>
    <w:rsid w:val="00A800A4"/>
    <w:rsid w:val="00A81140"/>
    <w:rsid w:val="00A81423"/>
    <w:rsid w:val="00A8158B"/>
    <w:rsid w:val="00A8164C"/>
    <w:rsid w:val="00A81E43"/>
    <w:rsid w:val="00A831FA"/>
    <w:rsid w:val="00A8328A"/>
    <w:rsid w:val="00A839FF"/>
    <w:rsid w:val="00A83ABB"/>
    <w:rsid w:val="00A84E9E"/>
    <w:rsid w:val="00A85E67"/>
    <w:rsid w:val="00A862DE"/>
    <w:rsid w:val="00A86B2A"/>
    <w:rsid w:val="00A86FB5"/>
    <w:rsid w:val="00A87155"/>
    <w:rsid w:val="00A87537"/>
    <w:rsid w:val="00A90027"/>
    <w:rsid w:val="00A9009F"/>
    <w:rsid w:val="00A90814"/>
    <w:rsid w:val="00A90942"/>
    <w:rsid w:val="00A90F57"/>
    <w:rsid w:val="00A9112E"/>
    <w:rsid w:val="00A92491"/>
    <w:rsid w:val="00A930F0"/>
    <w:rsid w:val="00A93112"/>
    <w:rsid w:val="00A931BF"/>
    <w:rsid w:val="00A93563"/>
    <w:rsid w:val="00A93B8F"/>
    <w:rsid w:val="00A93F87"/>
    <w:rsid w:val="00A940FA"/>
    <w:rsid w:val="00A9433E"/>
    <w:rsid w:val="00A94529"/>
    <w:rsid w:val="00A9515D"/>
    <w:rsid w:val="00A9682A"/>
    <w:rsid w:val="00A96ABB"/>
    <w:rsid w:val="00A96F28"/>
    <w:rsid w:val="00A971BD"/>
    <w:rsid w:val="00A97906"/>
    <w:rsid w:val="00AA0399"/>
    <w:rsid w:val="00AA0DC7"/>
    <w:rsid w:val="00AA1073"/>
    <w:rsid w:val="00AA1B5E"/>
    <w:rsid w:val="00AA2450"/>
    <w:rsid w:val="00AA326A"/>
    <w:rsid w:val="00AA3D15"/>
    <w:rsid w:val="00AA4383"/>
    <w:rsid w:val="00AA4734"/>
    <w:rsid w:val="00AA4B36"/>
    <w:rsid w:val="00AA4D0A"/>
    <w:rsid w:val="00AA5641"/>
    <w:rsid w:val="00AA59CD"/>
    <w:rsid w:val="00AA605C"/>
    <w:rsid w:val="00AA62E8"/>
    <w:rsid w:val="00AA62FD"/>
    <w:rsid w:val="00AA6CA9"/>
    <w:rsid w:val="00AA7088"/>
    <w:rsid w:val="00AA7AE1"/>
    <w:rsid w:val="00AB0949"/>
    <w:rsid w:val="00AB0EF9"/>
    <w:rsid w:val="00AB140D"/>
    <w:rsid w:val="00AB1EA9"/>
    <w:rsid w:val="00AB2291"/>
    <w:rsid w:val="00AB25EF"/>
    <w:rsid w:val="00AB263B"/>
    <w:rsid w:val="00AB2956"/>
    <w:rsid w:val="00AB5A7B"/>
    <w:rsid w:val="00AB5C71"/>
    <w:rsid w:val="00AB6165"/>
    <w:rsid w:val="00AB6F2F"/>
    <w:rsid w:val="00AB70CA"/>
    <w:rsid w:val="00AB75EC"/>
    <w:rsid w:val="00AB79CB"/>
    <w:rsid w:val="00AB7A5E"/>
    <w:rsid w:val="00AB7D50"/>
    <w:rsid w:val="00AC012A"/>
    <w:rsid w:val="00AC03DB"/>
    <w:rsid w:val="00AC03F9"/>
    <w:rsid w:val="00AC0AEE"/>
    <w:rsid w:val="00AC1CE2"/>
    <w:rsid w:val="00AC1EF9"/>
    <w:rsid w:val="00AC2A3A"/>
    <w:rsid w:val="00AC3379"/>
    <w:rsid w:val="00AC36A3"/>
    <w:rsid w:val="00AC404E"/>
    <w:rsid w:val="00AC486A"/>
    <w:rsid w:val="00AC4A9E"/>
    <w:rsid w:val="00AC4D8E"/>
    <w:rsid w:val="00AC5283"/>
    <w:rsid w:val="00AC537E"/>
    <w:rsid w:val="00AC56C0"/>
    <w:rsid w:val="00AC5D7B"/>
    <w:rsid w:val="00AC60ED"/>
    <w:rsid w:val="00AC6123"/>
    <w:rsid w:val="00AC68E3"/>
    <w:rsid w:val="00AC6A2F"/>
    <w:rsid w:val="00AC6C93"/>
    <w:rsid w:val="00AC735F"/>
    <w:rsid w:val="00AC7BC6"/>
    <w:rsid w:val="00AC7BE7"/>
    <w:rsid w:val="00AD0B5C"/>
    <w:rsid w:val="00AD0FF4"/>
    <w:rsid w:val="00AD129B"/>
    <w:rsid w:val="00AD2010"/>
    <w:rsid w:val="00AD2089"/>
    <w:rsid w:val="00AD22C3"/>
    <w:rsid w:val="00AD26A5"/>
    <w:rsid w:val="00AD28A4"/>
    <w:rsid w:val="00AD4083"/>
    <w:rsid w:val="00AD45C3"/>
    <w:rsid w:val="00AD5022"/>
    <w:rsid w:val="00AD52FE"/>
    <w:rsid w:val="00AD56DC"/>
    <w:rsid w:val="00AD64B2"/>
    <w:rsid w:val="00AD66A0"/>
    <w:rsid w:val="00AD6E61"/>
    <w:rsid w:val="00AD6F1A"/>
    <w:rsid w:val="00AD77C4"/>
    <w:rsid w:val="00AE00D1"/>
    <w:rsid w:val="00AE082A"/>
    <w:rsid w:val="00AE164C"/>
    <w:rsid w:val="00AE2513"/>
    <w:rsid w:val="00AE2918"/>
    <w:rsid w:val="00AE2BBF"/>
    <w:rsid w:val="00AE2FB3"/>
    <w:rsid w:val="00AE3A3A"/>
    <w:rsid w:val="00AE3E6A"/>
    <w:rsid w:val="00AE48F7"/>
    <w:rsid w:val="00AE4D95"/>
    <w:rsid w:val="00AE4E2D"/>
    <w:rsid w:val="00AE5D1A"/>
    <w:rsid w:val="00AE688E"/>
    <w:rsid w:val="00AE7149"/>
    <w:rsid w:val="00AE7EA5"/>
    <w:rsid w:val="00AF0B41"/>
    <w:rsid w:val="00AF0E23"/>
    <w:rsid w:val="00AF1165"/>
    <w:rsid w:val="00AF14E4"/>
    <w:rsid w:val="00AF154E"/>
    <w:rsid w:val="00AF169C"/>
    <w:rsid w:val="00AF1FD8"/>
    <w:rsid w:val="00AF205F"/>
    <w:rsid w:val="00AF20E6"/>
    <w:rsid w:val="00AF285B"/>
    <w:rsid w:val="00AF2BD0"/>
    <w:rsid w:val="00AF435F"/>
    <w:rsid w:val="00AF4B3A"/>
    <w:rsid w:val="00AF4EFA"/>
    <w:rsid w:val="00AF4F7D"/>
    <w:rsid w:val="00AF5D2C"/>
    <w:rsid w:val="00AF7280"/>
    <w:rsid w:val="00AF729E"/>
    <w:rsid w:val="00AF754F"/>
    <w:rsid w:val="00AF7741"/>
    <w:rsid w:val="00B00A3B"/>
    <w:rsid w:val="00B01098"/>
    <w:rsid w:val="00B01E0E"/>
    <w:rsid w:val="00B034DE"/>
    <w:rsid w:val="00B03859"/>
    <w:rsid w:val="00B03881"/>
    <w:rsid w:val="00B0479C"/>
    <w:rsid w:val="00B047C7"/>
    <w:rsid w:val="00B05E70"/>
    <w:rsid w:val="00B06612"/>
    <w:rsid w:val="00B06F4F"/>
    <w:rsid w:val="00B074D3"/>
    <w:rsid w:val="00B1093F"/>
    <w:rsid w:val="00B110A6"/>
    <w:rsid w:val="00B12A18"/>
    <w:rsid w:val="00B136A4"/>
    <w:rsid w:val="00B137F2"/>
    <w:rsid w:val="00B1401F"/>
    <w:rsid w:val="00B1434A"/>
    <w:rsid w:val="00B15640"/>
    <w:rsid w:val="00B15E6D"/>
    <w:rsid w:val="00B166A9"/>
    <w:rsid w:val="00B175CB"/>
    <w:rsid w:val="00B178AD"/>
    <w:rsid w:val="00B17A10"/>
    <w:rsid w:val="00B17A5A"/>
    <w:rsid w:val="00B17BD7"/>
    <w:rsid w:val="00B17D09"/>
    <w:rsid w:val="00B17F10"/>
    <w:rsid w:val="00B206CB"/>
    <w:rsid w:val="00B20CDC"/>
    <w:rsid w:val="00B20D19"/>
    <w:rsid w:val="00B21252"/>
    <w:rsid w:val="00B215CB"/>
    <w:rsid w:val="00B21C4E"/>
    <w:rsid w:val="00B21DCC"/>
    <w:rsid w:val="00B222DF"/>
    <w:rsid w:val="00B22733"/>
    <w:rsid w:val="00B227AD"/>
    <w:rsid w:val="00B22EC5"/>
    <w:rsid w:val="00B2302F"/>
    <w:rsid w:val="00B23361"/>
    <w:rsid w:val="00B2363B"/>
    <w:rsid w:val="00B242A7"/>
    <w:rsid w:val="00B242D6"/>
    <w:rsid w:val="00B24896"/>
    <w:rsid w:val="00B24FE3"/>
    <w:rsid w:val="00B25556"/>
    <w:rsid w:val="00B25A96"/>
    <w:rsid w:val="00B26036"/>
    <w:rsid w:val="00B260F2"/>
    <w:rsid w:val="00B2617C"/>
    <w:rsid w:val="00B262D3"/>
    <w:rsid w:val="00B26788"/>
    <w:rsid w:val="00B269E3"/>
    <w:rsid w:val="00B26AEA"/>
    <w:rsid w:val="00B26EB5"/>
    <w:rsid w:val="00B26FB1"/>
    <w:rsid w:val="00B274E3"/>
    <w:rsid w:val="00B307A6"/>
    <w:rsid w:val="00B3083B"/>
    <w:rsid w:val="00B30CE1"/>
    <w:rsid w:val="00B31846"/>
    <w:rsid w:val="00B320F2"/>
    <w:rsid w:val="00B322F4"/>
    <w:rsid w:val="00B34EC9"/>
    <w:rsid w:val="00B35BCB"/>
    <w:rsid w:val="00B36195"/>
    <w:rsid w:val="00B365A7"/>
    <w:rsid w:val="00B366B2"/>
    <w:rsid w:val="00B36A20"/>
    <w:rsid w:val="00B37032"/>
    <w:rsid w:val="00B37299"/>
    <w:rsid w:val="00B37563"/>
    <w:rsid w:val="00B3779A"/>
    <w:rsid w:val="00B40189"/>
    <w:rsid w:val="00B40655"/>
    <w:rsid w:val="00B40921"/>
    <w:rsid w:val="00B41B53"/>
    <w:rsid w:val="00B41F34"/>
    <w:rsid w:val="00B41F56"/>
    <w:rsid w:val="00B41FB3"/>
    <w:rsid w:val="00B42A3B"/>
    <w:rsid w:val="00B42BD8"/>
    <w:rsid w:val="00B448A0"/>
    <w:rsid w:val="00B448C7"/>
    <w:rsid w:val="00B45BD6"/>
    <w:rsid w:val="00B45F8C"/>
    <w:rsid w:val="00B50884"/>
    <w:rsid w:val="00B50AD4"/>
    <w:rsid w:val="00B50BD5"/>
    <w:rsid w:val="00B510C3"/>
    <w:rsid w:val="00B5123F"/>
    <w:rsid w:val="00B5180B"/>
    <w:rsid w:val="00B51CDB"/>
    <w:rsid w:val="00B52C9D"/>
    <w:rsid w:val="00B52D5C"/>
    <w:rsid w:val="00B5589C"/>
    <w:rsid w:val="00B559B4"/>
    <w:rsid w:val="00B56A67"/>
    <w:rsid w:val="00B57393"/>
    <w:rsid w:val="00B60998"/>
    <w:rsid w:val="00B60C46"/>
    <w:rsid w:val="00B618FF"/>
    <w:rsid w:val="00B61B45"/>
    <w:rsid w:val="00B62D85"/>
    <w:rsid w:val="00B630EB"/>
    <w:rsid w:val="00B63EE5"/>
    <w:rsid w:val="00B64757"/>
    <w:rsid w:val="00B652D1"/>
    <w:rsid w:val="00B6576C"/>
    <w:rsid w:val="00B659A4"/>
    <w:rsid w:val="00B659B7"/>
    <w:rsid w:val="00B65BF6"/>
    <w:rsid w:val="00B662D7"/>
    <w:rsid w:val="00B666B4"/>
    <w:rsid w:val="00B6739C"/>
    <w:rsid w:val="00B673DA"/>
    <w:rsid w:val="00B67BCA"/>
    <w:rsid w:val="00B701A2"/>
    <w:rsid w:val="00B70A88"/>
    <w:rsid w:val="00B70F96"/>
    <w:rsid w:val="00B710D4"/>
    <w:rsid w:val="00B71408"/>
    <w:rsid w:val="00B7165B"/>
    <w:rsid w:val="00B717B7"/>
    <w:rsid w:val="00B7188A"/>
    <w:rsid w:val="00B71AA6"/>
    <w:rsid w:val="00B73604"/>
    <w:rsid w:val="00B737EF"/>
    <w:rsid w:val="00B73BE2"/>
    <w:rsid w:val="00B73D15"/>
    <w:rsid w:val="00B74073"/>
    <w:rsid w:val="00B749DD"/>
    <w:rsid w:val="00B74F42"/>
    <w:rsid w:val="00B75675"/>
    <w:rsid w:val="00B76AC6"/>
    <w:rsid w:val="00B76B1A"/>
    <w:rsid w:val="00B76EE7"/>
    <w:rsid w:val="00B76F3D"/>
    <w:rsid w:val="00B7706D"/>
    <w:rsid w:val="00B77376"/>
    <w:rsid w:val="00B80068"/>
    <w:rsid w:val="00B80859"/>
    <w:rsid w:val="00B80E4E"/>
    <w:rsid w:val="00B80EBC"/>
    <w:rsid w:val="00B81F75"/>
    <w:rsid w:val="00B8287F"/>
    <w:rsid w:val="00B829FB"/>
    <w:rsid w:val="00B830E0"/>
    <w:rsid w:val="00B83455"/>
    <w:rsid w:val="00B83890"/>
    <w:rsid w:val="00B83FF1"/>
    <w:rsid w:val="00B840E4"/>
    <w:rsid w:val="00B8465E"/>
    <w:rsid w:val="00B84C84"/>
    <w:rsid w:val="00B84D6C"/>
    <w:rsid w:val="00B8562F"/>
    <w:rsid w:val="00B85B08"/>
    <w:rsid w:val="00B85B21"/>
    <w:rsid w:val="00B85C7C"/>
    <w:rsid w:val="00B85DFF"/>
    <w:rsid w:val="00B868EC"/>
    <w:rsid w:val="00B8733A"/>
    <w:rsid w:val="00B87C84"/>
    <w:rsid w:val="00B90EC1"/>
    <w:rsid w:val="00B91429"/>
    <w:rsid w:val="00B91479"/>
    <w:rsid w:val="00B91E66"/>
    <w:rsid w:val="00B9271F"/>
    <w:rsid w:val="00B92C7A"/>
    <w:rsid w:val="00B92CBA"/>
    <w:rsid w:val="00B93FB9"/>
    <w:rsid w:val="00B94C94"/>
    <w:rsid w:val="00B95C8C"/>
    <w:rsid w:val="00B9642F"/>
    <w:rsid w:val="00B96B0D"/>
    <w:rsid w:val="00B9768C"/>
    <w:rsid w:val="00B97900"/>
    <w:rsid w:val="00B97EB4"/>
    <w:rsid w:val="00B97EF4"/>
    <w:rsid w:val="00B97F79"/>
    <w:rsid w:val="00BA0EF2"/>
    <w:rsid w:val="00BA0FA6"/>
    <w:rsid w:val="00BA1640"/>
    <w:rsid w:val="00BA2290"/>
    <w:rsid w:val="00BA2771"/>
    <w:rsid w:val="00BA28EC"/>
    <w:rsid w:val="00BA3BC4"/>
    <w:rsid w:val="00BA3E69"/>
    <w:rsid w:val="00BA40BD"/>
    <w:rsid w:val="00BA41EA"/>
    <w:rsid w:val="00BA5058"/>
    <w:rsid w:val="00BA5FD6"/>
    <w:rsid w:val="00BA64DE"/>
    <w:rsid w:val="00BA726C"/>
    <w:rsid w:val="00BB0683"/>
    <w:rsid w:val="00BB0E75"/>
    <w:rsid w:val="00BB1069"/>
    <w:rsid w:val="00BB1DEF"/>
    <w:rsid w:val="00BB2539"/>
    <w:rsid w:val="00BB2C82"/>
    <w:rsid w:val="00BB36C1"/>
    <w:rsid w:val="00BB3AE1"/>
    <w:rsid w:val="00BB4F8D"/>
    <w:rsid w:val="00BB525A"/>
    <w:rsid w:val="00BB5513"/>
    <w:rsid w:val="00BB582E"/>
    <w:rsid w:val="00BB60E4"/>
    <w:rsid w:val="00BB6E4D"/>
    <w:rsid w:val="00BB79C7"/>
    <w:rsid w:val="00BC06B1"/>
    <w:rsid w:val="00BC0C60"/>
    <w:rsid w:val="00BC0EB6"/>
    <w:rsid w:val="00BC11BB"/>
    <w:rsid w:val="00BC2AF0"/>
    <w:rsid w:val="00BC2C39"/>
    <w:rsid w:val="00BC364C"/>
    <w:rsid w:val="00BC3A7F"/>
    <w:rsid w:val="00BC4597"/>
    <w:rsid w:val="00BC470A"/>
    <w:rsid w:val="00BC495D"/>
    <w:rsid w:val="00BC4D41"/>
    <w:rsid w:val="00BC4FAC"/>
    <w:rsid w:val="00BC533A"/>
    <w:rsid w:val="00BC59DC"/>
    <w:rsid w:val="00BC614C"/>
    <w:rsid w:val="00BC63C4"/>
    <w:rsid w:val="00BC6A55"/>
    <w:rsid w:val="00BC7C9B"/>
    <w:rsid w:val="00BD0127"/>
    <w:rsid w:val="00BD1653"/>
    <w:rsid w:val="00BD246C"/>
    <w:rsid w:val="00BD34B1"/>
    <w:rsid w:val="00BD3694"/>
    <w:rsid w:val="00BD48BB"/>
    <w:rsid w:val="00BD4F74"/>
    <w:rsid w:val="00BD4FD3"/>
    <w:rsid w:val="00BD58D9"/>
    <w:rsid w:val="00BD59B0"/>
    <w:rsid w:val="00BD6B29"/>
    <w:rsid w:val="00BD6BAE"/>
    <w:rsid w:val="00BD7483"/>
    <w:rsid w:val="00BD7515"/>
    <w:rsid w:val="00BE078E"/>
    <w:rsid w:val="00BE0AED"/>
    <w:rsid w:val="00BE0C80"/>
    <w:rsid w:val="00BE1ABC"/>
    <w:rsid w:val="00BE2055"/>
    <w:rsid w:val="00BE214F"/>
    <w:rsid w:val="00BE251C"/>
    <w:rsid w:val="00BE299C"/>
    <w:rsid w:val="00BE4672"/>
    <w:rsid w:val="00BE46FC"/>
    <w:rsid w:val="00BE4912"/>
    <w:rsid w:val="00BE5A67"/>
    <w:rsid w:val="00BE5B22"/>
    <w:rsid w:val="00BE6418"/>
    <w:rsid w:val="00BE6815"/>
    <w:rsid w:val="00BE7344"/>
    <w:rsid w:val="00BE7540"/>
    <w:rsid w:val="00BF0EDE"/>
    <w:rsid w:val="00BF1979"/>
    <w:rsid w:val="00BF1A5F"/>
    <w:rsid w:val="00BF1B7B"/>
    <w:rsid w:val="00BF1D23"/>
    <w:rsid w:val="00BF1DDE"/>
    <w:rsid w:val="00BF203A"/>
    <w:rsid w:val="00BF223A"/>
    <w:rsid w:val="00BF393D"/>
    <w:rsid w:val="00BF46E7"/>
    <w:rsid w:val="00BF4D96"/>
    <w:rsid w:val="00BF58F1"/>
    <w:rsid w:val="00BF59FC"/>
    <w:rsid w:val="00BF6377"/>
    <w:rsid w:val="00BF659B"/>
    <w:rsid w:val="00BF704B"/>
    <w:rsid w:val="00BF7493"/>
    <w:rsid w:val="00BF7ABD"/>
    <w:rsid w:val="00C00400"/>
    <w:rsid w:val="00C006EF"/>
    <w:rsid w:val="00C0077B"/>
    <w:rsid w:val="00C00A46"/>
    <w:rsid w:val="00C01C3D"/>
    <w:rsid w:val="00C01C91"/>
    <w:rsid w:val="00C03111"/>
    <w:rsid w:val="00C04605"/>
    <w:rsid w:val="00C047A2"/>
    <w:rsid w:val="00C04A8C"/>
    <w:rsid w:val="00C04C20"/>
    <w:rsid w:val="00C04C76"/>
    <w:rsid w:val="00C06BE2"/>
    <w:rsid w:val="00C06E55"/>
    <w:rsid w:val="00C06FC6"/>
    <w:rsid w:val="00C07200"/>
    <w:rsid w:val="00C072DB"/>
    <w:rsid w:val="00C07A96"/>
    <w:rsid w:val="00C10EDB"/>
    <w:rsid w:val="00C10F2C"/>
    <w:rsid w:val="00C121CC"/>
    <w:rsid w:val="00C12CB1"/>
    <w:rsid w:val="00C13458"/>
    <w:rsid w:val="00C1399D"/>
    <w:rsid w:val="00C139C4"/>
    <w:rsid w:val="00C13A63"/>
    <w:rsid w:val="00C15196"/>
    <w:rsid w:val="00C1589A"/>
    <w:rsid w:val="00C159E2"/>
    <w:rsid w:val="00C15A56"/>
    <w:rsid w:val="00C15F11"/>
    <w:rsid w:val="00C1696F"/>
    <w:rsid w:val="00C16AAE"/>
    <w:rsid w:val="00C176C9"/>
    <w:rsid w:val="00C1782F"/>
    <w:rsid w:val="00C20078"/>
    <w:rsid w:val="00C2008F"/>
    <w:rsid w:val="00C20365"/>
    <w:rsid w:val="00C2078D"/>
    <w:rsid w:val="00C21EAE"/>
    <w:rsid w:val="00C221B4"/>
    <w:rsid w:val="00C22BE7"/>
    <w:rsid w:val="00C2310F"/>
    <w:rsid w:val="00C238B2"/>
    <w:rsid w:val="00C2390F"/>
    <w:rsid w:val="00C2413B"/>
    <w:rsid w:val="00C24479"/>
    <w:rsid w:val="00C2538A"/>
    <w:rsid w:val="00C25C50"/>
    <w:rsid w:val="00C25C66"/>
    <w:rsid w:val="00C2664B"/>
    <w:rsid w:val="00C2674B"/>
    <w:rsid w:val="00C268CC"/>
    <w:rsid w:val="00C270EC"/>
    <w:rsid w:val="00C27217"/>
    <w:rsid w:val="00C27D01"/>
    <w:rsid w:val="00C30087"/>
    <w:rsid w:val="00C302AF"/>
    <w:rsid w:val="00C31C18"/>
    <w:rsid w:val="00C3336A"/>
    <w:rsid w:val="00C3460D"/>
    <w:rsid w:val="00C347EC"/>
    <w:rsid w:val="00C34C0B"/>
    <w:rsid w:val="00C34C0C"/>
    <w:rsid w:val="00C34D30"/>
    <w:rsid w:val="00C34DEB"/>
    <w:rsid w:val="00C355CD"/>
    <w:rsid w:val="00C35E0C"/>
    <w:rsid w:val="00C369F2"/>
    <w:rsid w:val="00C36A77"/>
    <w:rsid w:val="00C36FD0"/>
    <w:rsid w:val="00C37360"/>
    <w:rsid w:val="00C374C5"/>
    <w:rsid w:val="00C37AEB"/>
    <w:rsid w:val="00C37BA7"/>
    <w:rsid w:val="00C37D60"/>
    <w:rsid w:val="00C37E07"/>
    <w:rsid w:val="00C37EA7"/>
    <w:rsid w:val="00C37F3A"/>
    <w:rsid w:val="00C40198"/>
    <w:rsid w:val="00C40566"/>
    <w:rsid w:val="00C41734"/>
    <w:rsid w:val="00C41855"/>
    <w:rsid w:val="00C42F91"/>
    <w:rsid w:val="00C43933"/>
    <w:rsid w:val="00C43A32"/>
    <w:rsid w:val="00C457BF"/>
    <w:rsid w:val="00C4690D"/>
    <w:rsid w:val="00C46ABF"/>
    <w:rsid w:val="00C46BEC"/>
    <w:rsid w:val="00C4796D"/>
    <w:rsid w:val="00C5026D"/>
    <w:rsid w:val="00C50312"/>
    <w:rsid w:val="00C50608"/>
    <w:rsid w:val="00C510D6"/>
    <w:rsid w:val="00C51C10"/>
    <w:rsid w:val="00C52260"/>
    <w:rsid w:val="00C5312F"/>
    <w:rsid w:val="00C532DE"/>
    <w:rsid w:val="00C5458D"/>
    <w:rsid w:val="00C5491A"/>
    <w:rsid w:val="00C54DD5"/>
    <w:rsid w:val="00C553A1"/>
    <w:rsid w:val="00C55966"/>
    <w:rsid w:val="00C55B65"/>
    <w:rsid w:val="00C55C79"/>
    <w:rsid w:val="00C56BCB"/>
    <w:rsid w:val="00C56FED"/>
    <w:rsid w:val="00C5702B"/>
    <w:rsid w:val="00C579AF"/>
    <w:rsid w:val="00C579F1"/>
    <w:rsid w:val="00C60152"/>
    <w:rsid w:val="00C60161"/>
    <w:rsid w:val="00C60C89"/>
    <w:rsid w:val="00C62C07"/>
    <w:rsid w:val="00C636ED"/>
    <w:rsid w:val="00C63DE0"/>
    <w:rsid w:val="00C65274"/>
    <w:rsid w:val="00C65D82"/>
    <w:rsid w:val="00C6630F"/>
    <w:rsid w:val="00C664A9"/>
    <w:rsid w:val="00C6695A"/>
    <w:rsid w:val="00C66A96"/>
    <w:rsid w:val="00C66B65"/>
    <w:rsid w:val="00C6749F"/>
    <w:rsid w:val="00C67E50"/>
    <w:rsid w:val="00C7024A"/>
    <w:rsid w:val="00C7069C"/>
    <w:rsid w:val="00C70A80"/>
    <w:rsid w:val="00C710C2"/>
    <w:rsid w:val="00C713E4"/>
    <w:rsid w:val="00C71A8A"/>
    <w:rsid w:val="00C71E09"/>
    <w:rsid w:val="00C7227B"/>
    <w:rsid w:val="00C72494"/>
    <w:rsid w:val="00C72869"/>
    <w:rsid w:val="00C728EB"/>
    <w:rsid w:val="00C72F27"/>
    <w:rsid w:val="00C73162"/>
    <w:rsid w:val="00C736E6"/>
    <w:rsid w:val="00C73725"/>
    <w:rsid w:val="00C73E19"/>
    <w:rsid w:val="00C74FC5"/>
    <w:rsid w:val="00C75350"/>
    <w:rsid w:val="00C75372"/>
    <w:rsid w:val="00C75585"/>
    <w:rsid w:val="00C75786"/>
    <w:rsid w:val="00C7596C"/>
    <w:rsid w:val="00C75C19"/>
    <w:rsid w:val="00C75E98"/>
    <w:rsid w:val="00C75F02"/>
    <w:rsid w:val="00C7676A"/>
    <w:rsid w:val="00C771E2"/>
    <w:rsid w:val="00C8052D"/>
    <w:rsid w:val="00C806E1"/>
    <w:rsid w:val="00C807EF"/>
    <w:rsid w:val="00C80C0D"/>
    <w:rsid w:val="00C80EF0"/>
    <w:rsid w:val="00C80F8C"/>
    <w:rsid w:val="00C8271F"/>
    <w:rsid w:val="00C83603"/>
    <w:rsid w:val="00C8392F"/>
    <w:rsid w:val="00C83DDD"/>
    <w:rsid w:val="00C848D9"/>
    <w:rsid w:val="00C8509E"/>
    <w:rsid w:val="00C85C73"/>
    <w:rsid w:val="00C85FD2"/>
    <w:rsid w:val="00C86D73"/>
    <w:rsid w:val="00C86E7B"/>
    <w:rsid w:val="00C8758B"/>
    <w:rsid w:val="00C90A04"/>
    <w:rsid w:val="00C90CA0"/>
    <w:rsid w:val="00C90E84"/>
    <w:rsid w:val="00C912FB"/>
    <w:rsid w:val="00C9140C"/>
    <w:rsid w:val="00C917B4"/>
    <w:rsid w:val="00C91838"/>
    <w:rsid w:val="00C91852"/>
    <w:rsid w:val="00C918D7"/>
    <w:rsid w:val="00C91F4E"/>
    <w:rsid w:val="00C91FCD"/>
    <w:rsid w:val="00C92238"/>
    <w:rsid w:val="00C92E3C"/>
    <w:rsid w:val="00C93230"/>
    <w:rsid w:val="00C933B2"/>
    <w:rsid w:val="00C936B9"/>
    <w:rsid w:val="00C937F4"/>
    <w:rsid w:val="00C93B03"/>
    <w:rsid w:val="00C940DA"/>
    <w:rsid w:val="00C94BB9"/>
    <w:rsid w:val="00C94CCC"/>
    <w:rsid w:val="00C94DD4"/>
    <w:rsid w:val="00C951BB"/>
    <w:rsid w:val="00C9548D"/>
    <w:rsid w:val="00C95675"/>
    <w:rsid w:val="00C95B01"/>
    <w:rsid w:val="00C95F8E"/>
    <w:rsid w:val="00C9666F"/>
    <w:rsid w:val="00C967AB"/>
    <w:rsid w:val="00C9784F"/>
    <w:rsid w:val="00C97A18"/>
    <w:rsid w:val="00C97C79"/>
    <w:rsid w:val="00CA08C4"/>
    <w:rsid w:val="00CA0F11"/>
    <w:rsid w:val="00CA1F37"/>
    <w:rsid w:val="00CA21A0"/>
    <w:rsid w:val="00CA22A6"/>
    <w:rsid w:val="00CA2B2E"/>
    <w:rsid w:val="00CA2EEA"/>
    <w:rsid w:val="00CA31A8"/>
    <w:rsid w:val="00CA3478"/>
    <w:rsid w:val="00CA4091"/>
    <w:rsid w:val="00CA4346"/>
    <w:rsid w:val="00CA45A3"/>
    <w:rsid w:val="00CA5222"/>
    <w:rsid w:val="00CA5356"/>
    <w:rsid w:val="00CA60E4"/>
    <w:rsid w:val="00CA624E"/>
    <w:rsid w:val="00CA7405"/>
    <w:rsid w:val="00CA7967"/>
    <w:rsid w:val="00CA7CFF"/>
    <w:rsid w:val="00CB032B"/>
    <w:rsid w:val="00CB06FE"/>
    <w:rsid w:val="00CB109C"/>
    <w:rsid w:val="00CB12EA"/>
    <w:rsid w:val="00CB173B"/>
    <w:rsid w:val="00CB22E6"/>
    <w:rsid w:val="00CB230B"/>
    <w:rsid w:val="00CB3361"/>
    <w:rsid w:val="00CB488D"/>
    <w:rsid w:val="00CB4D62"/>
    <w:rsid w:val="00CB52DA"/>
    <w:rsid w:val="00CB538B"/>
    <w:rsid w:val="00CB70AF"/>
    <w:rsid w:val="00CB7107"/>
    <w:rsid w:val="00CB719A"/>
    <w:rsid w:val="00CB77F7"/>
    <w:rsid w:val="00CB7828"/>
    <w:rsid w:val="00CB7845"/>
    <w:rsid w:val="00CC07F4"/>
    <w:rsid w:val="00CC1374"/>
    <w:rsid w:val="00CC16C7"/>
    <w:rsid w:val="00CC1D93"/>
    <w:rsid w:val="00CC2AB9"/>
    <w:rsid w:val="00CC3F7B"/>
    <w:rsid w:val="00CC44AA"/>
    <w:rsid w:val="00CC507F"/>
    <w:rsid w:val="00CC54F8"/>
    <w:rsid w:val="00CC5A44"/>
    <w:rsid w:val="00CC5AEE"/>
    <w:rsid w:val="00CC66BC"/>
    <w:rsid w:val="00CC730D"/>
    <w:rsid w:val="00CC7704"/>
    <w:rsid w:val="00CC7C44"/>
    <w:rsid w:val="00CD04B7"/>
    <w:rsid w:val="00CD0EF8"/>
    <w:rsid w:val="00CD123D"/>
    <w:rsid w:val="00CD1C73"/>
    <w:rsid w:val="00CD20FF"/>
    <w:rsid w:val="00CD22C2"/>
    <w:rsid w:val="00CD289E"/>
    <w:rsid w:val="00CD2912"/>
    <w:rsid w:val="00CD29A7"/>
    <w:rsid w:val="00CD45B7"/>
    <w:rsid w:val="00CD515B"/>
    <w:rsid w:val="00CD55B4"/>
    <w:rsid w:val="00CD59D9"/>
    <w:rsid w:val="00CD5DF8"/>
    <w:rsid w:val="00CD67A5"/>
    <w:rsid w:val="00CD68E5"/>
    <w:rsid w:val="00CD6CF9"/>
    <w:rsid w:val="00CD7973"/>
    <w:rsid w:val="00CD7977"/>
    <w:rsid w:val="00CD7AAB"/>
    <w:rsid w:val="00CD7B93"/>
    <w:rsid w:val="00CD7E77"/>
    <w:rsid w:val="00CE0843"/>
    <w:rsid w:val="00CE147D"/>
    <w:rsid w:val="00CE1A4E"/>
    <w:rsid w:val="00CE2BC5"/>
    <w:rsid w:val="00CE350D"/>
    <w:rsid w:val="00CE7D85"/>
    <w:rsid w:val="00CF0067"/>
    <w:rsid w:val="00CF0275"/>
    <w:rsid w:val="00CF0953"/>
    <w:rsid w:val="00CF09AB"/>
    <w:rsid w:val="00CF1067"/>
    <w:rsid w:val="00CF1285"/>
    <w:rsid w:val="00CF15F5"/>
    <w:rsid w:val="00CF1719"/>
    <w:rsid w:val="00CF1EDF"/>
    <w:rsid w:val="00CF1FA0"/>
    <w:rsid w:val="00CF25A8"/>
    <w:rsid w:val="00CF30E7"/>
    <w:rsid w:val="00CF3780"/>
    <w:rsid w:val="00CF38C5"/>
    <w:rsid w:val="00CF3F05"/>
    <w:rsid w:val="00CF4864"/>
    <w:rsid w:val="00CF52D4"/>
    <w:rsid w:val="00CF5BEF"/>
    <w:rsid w:val="00CF5C70"/>
    <w:rsid w:val="00CF6176"/>
    <w:rsid w:val="00CF698F"/>
    <w:rsid w:val="00CF6A1A"/>
    <w:rsid w:val="00CF70F6"/>
    <w:rsid w:val="00CF7877"/>
    <w:rsid w:val="00CF7FF9"/>
    <w:rsid w:val="00D00DEB"/>
    <w:rsid w:val="00D00FFE"/>
    <w:rsid w:val="00D0106F"/>
    <w:rsid w:val="00D014BC"/>
    <w:rsid w:val="00D023D7"/>
    <w:rsid w:val="00D02D33"/>
    <w:rsid w:val="00D04A28"/>
    <w:rsid w:val="00D04D0A"/>
    <w:rsid w:val="00D051CB"/>
    <w:rsid w:val="00D05A99"/>
    <w:rsid w:val="00D05BB1"/>
    <w:rsid w:val="00D06012"/>
    <w:rsid w:val="00D06A2E"/>
    <w:rsid w:val="00D06D17"/>
    <w:rsid w:val="00D07134"/>
    <w:rsid w:val="00D07243"/>
    <w:rsid w:val="00D075E7"/>
    <w:rsid w:val="00D07944"/>
    <w:rsid w:val="00D07B2D"/>
    <w:rsid w:val="00D10ACF"/>
    <w:rsid w:val="00D11BA3"/>
    <w:rsid w:val="00D11DD0"/>
    <w:rsid w:val="00D12181"/>
    <w:rsid w:val="00D1242A"/>
    <w:rsid w:val="00D12AAE"/>
    <w:rsid w:val="00D12DEC"/>
    <w:rsid w:val="00D134E8"/>
    <w:rsid w:val="00D13855"/>
    <w:rsid w:val="00D13D1E"/>
    <w:rsid w:val="00D13D25"/>
    <w:rsid w:val="00D13FAF"/>
    <w:rsid w:val="00D13FD7"/>
    <w:rsid w:val="00D13FF2"/>
    <w:rsid w:val="00D14468"/>
    <w:rsid w:val="00D15979"/>
    <w:rsid w:val="00D15B7B"/>
    <w:rsid w:val="00D170AD"/>
    <w:rsid w:val="00D1714A"/>
    <w:rsid w:val="00D174E4"/>
    <w:rsid w:val="00D201F2"/>
    <w:rsid w:val="00D2149D"/>
    <w:rsid w:val="00D21D13"/>
    <w:rsid w:val="00D22266"/>
    <w:rsid w:val="00D236AC"/>
    <w:rsid w:val="00D23A21"/>
    <w:rsid w:val="00D23B35"/>
    <w:rsid w:val="00D23E4C"/>
    <w:rsid w:val="00D24C89"/>
    <w:rsid w:val="00D24F6C"/>
    <w:rsid w:val="00D25EBF"/>
    <w:rsid w:val="00D267C9"/>
    <w:rsid w:val="00D2701E"/>
    <w:rsid w:val="00D27C96"/>
    <w:rsid w:val="00D3013E"/>
    <w:rsid w:val="00D30D45"/>
    <w:rsid w:val="00D30F75"/>
    <w:rsid w:val="00D3218E"/>
    <w:rsid w:val="00D333CC"/>
    <w:rsid w:val="00D3342F"/>
    <w:rsid w:val="00D3399A"/>
    <w:rsid w:val="00D3476E"/>
    <w:rsid w:val="00D34CF4"/>
    <w:rsid w:val="00D35466"/>
    <w:rsid w:val="00D359AD"/>
    <w:rsid w:val="00D35DCB"/>
    <w:rsid w:val="00D3614A"/>
    <w:rsid w:val="00D36A88"/>
    <w:rsid w:val="00D3774D"/>
    <w:rsid w:val="00D3783E"/>
    <w:rsid w:val="00D40076"/>
    <w:rsid w:val="00D40677"/>
    <w:rsid w:val="00D4076F"/>
    <w:rsid w:val="00D40831"/>
    <w:rsid w:val="00D40F1C"/>
    <w:rsid w:val="00D4150E"/>
    <w:rsid w:val="00D41B47"/>
    <w:rsid w:val="00D421B7"/>
    <w:rsid w:val="00D4283E"/>
    <w:rsid w:val="00D42E14"/>
    <w:rsid w:val="00D44262"/>
    <w:rsid w:val="00D44C52"/>
    <w:rsid w:val="00D44E12"/>
    <w:rsid w:val="00D452D3"/>
    <w:rsid w:val="00D45815"/>
    <w:rsid w:val="00D46685"/>
    <w:rsid w:val="00D47316"/>
    <w:rsid w:val="00D50BBA"/>
    <w:rsid w:val="00D516E3"/>
    <w:rsid w:val="00D51FD2"/>
    <w:rsid w:val="00D53ADF"/>
    <w:rsid w:val="00D53BBF"/>
    <w:rsid w:val="00D53C6D"/>
    <w:rsid w:val="00D53D9A"/>
    <w:rsid w:val="00D541D2"/>
    <w:rsid w:val="00D544E9"/>
    <w:rsid w:val="00D54D03"/>
    <w:rsid w:val="00D54FA3"/>
    <w:rsid w:val="00D55350"/>
    <w:rsid w:val="00D570BC"/>
    <w:rsid w:val="00D57AF9"/>
    <w:rsid w:val="00D57E27"/>
    <w:rsid w:val="00D60F13"/>
    <w:rsid w:val="00D615FC"/>
    <w:rsid w:val="00D6191F"/>
    <w:rsid w:val="00D63218"/>
    <w:rsid w:val="00D63BF7"/>
    <w:rsid w:val="00D63E82"/>
    <w:rsid w:val="00D63FB4"/>
    <w:rsid w:val="00D645CB"/>
    <w:rsid w:val="00D64895"/>
    <w:rsid w:val="00D650A8"/>
    <w:rsid w:val="00D6546D"/>
    <w:rsid w:val="00D65BDB"/>
    <w:rsid w:val="00D65CCF"/>
    <w:rsid w:val="00D6671C"/>
    <w:rsid w:val="00D677E0"/>
    <w:rsid w:val="00D677F4"/>
    <w:rsid w:val="00D67D2D"/>
    <w:rsid w:val="00D67D9F"/>
    <w:rsid w:val="00D70E1B"/>
    <w:rsid w:val="00D725FC"/>
    <w:rsid w:val="00D726BB"/>
    <w:rsid w:val="00D72B17"/>
    <w:rsid w:val="00D72BEB"/>
    <w:rsid w:val="00D7321B"/>
    <w:rsid w:val="00D73B09"/>
    <w:rsid w:val="00D73C25"/>
    <w:rsid w:val="00D751EF"/>
    <w:rsid w:val="00D75B34"/>
    <w:rsid w:val="00D75C92"/>
    <w:rsid w:val="00D75E49"/>
    <w:rsid w:val="00D762AD"/>
    <w:rsid w:val="00D76A10"/>
    <w:rsid w:val="00D772FB"/>
    <w:rsid w:val="00D77430"/>
    <w:rsid w:val="00D775E8"/>
    <w:rsid w:val="00D777F3"/>
    <w:rsid w:val="00D778EF"/>
    <w:rsid w:val="00D815AD"/>
    <w:rsid w:val="00D81B40"/>
    <w:rsid w:val="00D81C3C"/>
    <w:rsid w:val="00D820A7"/>
    <w:rsid w:val="00D8323E"/>
    <w:rsid w:val="00D84365"/>
    <w:rsid w:val="00D843FE"/>
    <w:rsid w:val="00D84442"/>
    <w:rsid w:val="00D8456D"/>
    <w:rsid w:val="00D84864"/>
    <w:rsid w:val="00D84922"/>
    <w:rsid w:val="00D84E23"/>
    <w:rsid w:val="00D8532D"/>
    <w:rsid w:val="00D85A06"/>
    <w:rsid w:val="00D85AA4"/>
    <w:rsid w:val="00D85C13"/>
    <w:rsid w:val="00D85CB3"/>
    <w:rsid w:val="00D865E0"/>
    <w:rsid w:val="00D86E6F"/>
    <w:rsid w:val="00D8755D"/>
    <w:rsid w:val="00D8755E"/>
    <w:rsid w:val="00D8761B"/>
    <w:rsid w:val="00D903AB"/>
    <w:rsid w:val="00D9073A"/>
    <w:rsid w:val="00D90F03"/>
    <w:rsid w:val="00D91508"/>
    <w:rsid w:val="00D91A8F"/>
    <w:rsid w:val="00D9249B"/>
    <w:rsid w:val="00D924F5"/>
    <w:rsid w:val="00D92F47"/>
    <w:rsid w:val="00D93F62"/>
    <w:rsid w:val="00D94258"/>
    <w:rsid w:val="00D947C6"/>
    <w:rsid w:val="00D94A2F"/>
    <w:rsid w:val="00D94CD6"/>
    <w:rsid w:val="00D94F2C"/>
    <w:rsid w:val="00D950FA"/>
    <w:rsid w:val="00D9574E"/>
    <w:rsid w:val="00D95827"/>
    <w:rsid w:val="00D96720"/>
    <w:rsid w:val="00D96998"/>
    <w:rsid w:val="00D97DB6"/>
    <w:rsid w:val="00DA00AE"/>
    <w:rsid w:val="00DA01BE"/>
    <w:rsid w:val="00DA0B63"/>
    <w:rsid w:val="00DA1092"/>
    <w:rsid w:val="00DA1666"/>
    <w:rsid w:val="00DA1AED"/>
    <w:rsid w:val="00DA3598"/>
    <w:rsid w:val="00DA402E"/>
    <w:rsid w:val="00DA41E3"/>
    <w:rsid w:val="00DA50F5"/>
    <w:rsid w:val="00DA673F"/>
    <w:rsid w:val="00DA728E"/>
    <w:rsid w:val="00DA7401"/>
    <w:rsid w:val="00DA7A73"/>
    <w:rsid w:val="00DA7D19"/>
    <w:rsid w:val="00DB0D60"/>
    <w:rsid w:val="00DB23B2"/>
    <w:rsid w:val="00DB2AF8"/>
    <w:rsid w:val="00DB3273"/>
    <w:rsid w:val="00DB3803"/>
    <w:rsid w:val="00DB3A79"/>
    <w:rsid w:val="00DB447F"/>
    <w:rsid w:val="00DB47B2"/>
    <w:rsid w:val="00DB47C7"/>
    <w:rsid w:val="00DB4833"/>
    <w:rsid w:val="00DB5AC4"/>
    <w:rsid w:val="00DB6542"/>
    <w:rsid w:val="00DB6DF4"/>
    <w:rsid w:val="00DB7B8B"/>
    <w:rsid w:val="00DB7D47"/>
    <w:rsid w:val="00DC01EE"/>
    <w:rsid w:val="00DC043C"/>
    <w:rsid w:val="00DC104B"/>
    <w:rsid w:val="00DC1692"/>
    <w:rsid w:val="00DC1BFC"/>
    <w:rsid w:val="00DC1C21"/>
    <w:rsid w:val="00DC21CF"/>
    <w:rsid w:val="00DC26EF"/>
    <w:rsid w:val="00DC34A3"/>
    <w:rsid w:val="00DC3962"/>
    <w:rsid w:val="00DC404C"/>
    <w:rsid w:val="00DC4820"/>
    <w:rsid w:val="00DC6563"/>
    <w:rsid w:val="00DC7229"/>
    <w:rsid w:val="00DC7A93"/>
    <w:rsid w:val="00DC7E61"/>
    <w:rsid w:val="00DD03B4"/>
    <w:rsid w:val="00DD0CF3"/>
    <w:rsid w:val="00DD0E9C"/>
    <w:rsid w:val="00DD1708"/>
    <w:rsid w:val="00DD214F"/>
    <w:rsid w:val="00DD2486"/>
    <w:rsid w:val="00DD2BD6"/>
    <w:rsid w:val="00DD3824"/>
    <w:rsid w:val="00DD3870"/>
    <w:rsid w:val="00DD3AF0"/>
    <w:rsid w:val="00DD3C38"/>
    <w:rsid w:val="00DD4734"/>
    <w:rsid w:val="00DD48A6"/>
    <w:rsid w:val="00DD7CEB"/>
    <w:rsid w:val="00DE0B33"/>
    <w:rsid w:val="00DE10E0"/>
    <w:rsid w:val="00DE1509"/>
    <w:rsid w:val="00DE1938"/>
    <w:rsid w:val="00DE1BB4"/>
    <w:rsid w:val="00DE2F40"/>
    <w:rsid w:val="00DE2FE4"/>
    <w:rsid w:val="00DE318F"/>
    <w:rsid w:val="00DE3873"/>
    <w:rsid w:val="00DE3B3E"/>
    <w:rsid w:val="00DE473C"/>
    <w:rsid w:val="00DE4D18"/>
    <w:rsid w:val="00DE4DF8"/>
    <w:rsid w:val="00DE4FB9"/>
    <w:rsid w:val="00DE4FD4"/>
    <w:rsid w:val="00DE50A0"/>
    <w:rsid w:val="00DE591B"/>
    <w:rsid w:val="00DE5DB5"/>
    <w:rsid w:val="00DE6E6A"/>
    <w:rsid w:val="00DE760E"/>
    <w:rsid w:val="00DF009A"/>
    <w:rsid w:val="00DF06E5"/>
    <w:rsid w:val="00DF0851"/>
    <w:rsid w:val="00DF088E"/>
    <w:rsid w:val="00DF1211"/>
    <w:rsid w:val="00DF12B3"/>
    <w:rsid w:val="00DF1975"/>
    <w:rsid w:val="00DF1C01"/>
    <w:rsid w:val="00DF3ED9"/>
    <w:rsid w:val="00DF516B"/>
    <w:rsid w:val="00DF538C"/>
    <w:rsid w:val="00DF592F"/>
    <w:rsid w:val="00DF6CA7"/>
    <w:rsid w:val="00DF6E04"/>
    <w:rsid w:val="00DF6E35"/>
    <w:rsid w:val="00DF799E"/>
    <w:rsid w:val="00E00467"/>
    <w:rsid w:val="00E00CB0"/>
    <w:rsid w:val="00E01506"/>
    <w:rsid w:val="00E01F1B"/>
    <w:rsid w:val="00E02D4C"/>
    <w:rsid w:val="00E02E40"/>
    <w:rsid w:val="00E03209"/>
    <w:rsid w:val="00E0410A"/>
    <w:rsid w:val="00E04E3B"/>
    <w:rsid w:val="00E04E4F"/>
    <w:rsid w:val="00E05BD0"/>
    <w:rsid w:val="00E05EAA"/>
    <w:rsid w:val="00E065F0"/>
    <w:rsid w:val="00E068FC"/>
    <w:rsid w:val="00E06D6A"/>
    <w:rsid w:val="00E07049"/>
    <w:rsid w:val="00E1036D"/>
    <w:rsid w:val="00E10665"/>
    <w:rsid w:val="00E10829"/>
    <w:rsid w:val="00E10A0D"/>
    <w:rsid w:val="00E13296"/>
    <w:rsid w:val="00E140C3"/>
    <w:rsid w:val="00E142DE"/>
    <w:rsid w:val="00E144D4"/>
    <w:rsid w:val="00E1485E"/>
    <w:rsid w:val="00E14A92"/>
    <w:rsid w:val="00E16021"/>
    <w:rsid w:val="00E162C1"/>
    <w:rsid w:val="00E16E21"/>
    <w:rsid w:val="00E17522"/>
    <w:rsid w:val="00E17583"/>
    <w:rsid w:val="00E177E7"/>
    <w:rsid w:val="00E17D81"/>
    <w:rsid w:val="00E20681"/>
    <w:rsid w:val="00E20D2E"/>
    <w:rsid w:val="00E20EB1"/>
    <w:rsid w:val="00E20FBB"/>
    <w:rsid w:val="00E236AD"/>
    <w:rsid w:val="00E239A5"/>
    <w:rsid w:val="00E23B80"/>
    <w:rsid w:val="00E23C27"/>
    <w:rsid w:val="00E24630"/>
    <w:rsid w:val="00E24F4A"/>
    <w:rsid w:val="00E25098"/>
    <w:rsid w:val="00E2518C"/>
    <w:rsid w:val="00E258AE"/>
    <w:rsid w:val="00E2625E"/>
    <w:rsid w:val="00E26DF8"/>
    <w:rsid w:val="00E27571"/>
    <w:rsid w:val="00E27F65"/>
    <w:rsid w:val="00E30092"/>
    <w:rsid w:val="00E301F1"/>
    <w:rsid w:val="00E30208"/>
    <w:rsid w:val="00E30AB4"/>
    <w:rsid w:val="00E31D78"/>
    <w:rsid w:val="00E320E7"/>
    <w:rsid w:val="00E32784"/>
    <w:rsid w:val="00E342E9"/>
    <w:rsid w:val="00E34496"/>
    <w:rsid w:val="00E3514B"/>
    <w:rsid w:val="00E3576C"/>
    <w:rsid w:val="00E35BC6"/>
    <w:rsid w:val="00E35F43"/>
    <w:rsid w:val="00E3652E"/>
    <w:rsid w:val="00E36EA6"/>
    <w:rsid w:val="00E36F32"/>
    <w:rsid w:val="00E37742"/>
    <w:rsid w:val="00E379C1"/>
    <w:rsid w:val="00E37A3C"/>
    <w:rsid w:val="00E37CDA"/>
    <w:rsid w:val="00E40561"/>
    <w:rsid w:val="00E4111C"/>
    <w:rsid w:val="00E4162F"/>
    <w:rsid w:val="00E41A2B"/>
    <w:rsid w:val="00E41F81"/>
    <w:rsid w:val="00E42D84"/>
    <w:rsid w:val="00E42E49"/>
    <w:rsid w:val="00E4411B"/>
    <w:rsid w:val="00E44A77"/>
    <w:rsid w:val="00E45267"/>
    <w:rsid w:val="00E455EB"/>
    <w:rsid w:val="00E456E8"/>
    <w:rsid w:val="00E456E9"/>
    <w:rsid w:val="00E46091"/>
    <w:rsid w:val="00E469C3"/>
    <w:rsid w:val="00E46C1A"/>
    <w:rsid w:val="00E46FBC"/>
    <w:rsid w:val="00E47DBF"/>
    <w:rsid w:val="00E502DF"/>
    <w:rsid w:val="00E509AC"/>
    <w:rsid w:val="00E50B4E"/>
    <w:rsid w:val="00E5124D"/>
    <w:rsid w:val="00E519F7"/>
    <w:rsid w:val="00E520B6"/>
    <w:rsid w:val="00E52A0E"/>
    <w:rsid w:val="00E52B09"/>
    <w:rsid w:val="00E532EA"/>
    <w:rsid w:val="00E535AC"/>
    <w:rsid w:val="00E53D88"/>
    <w:rsid w:val="00E53DF3"/>
    <w:rsid w:val="00E541C4"/>
    <w:rsid w:val="00E55321"/>
    <w:rsid w:val="00E55AC2"/>
    <w:rsid w:val="00E561ED"/>
    <w:rsid w:val="00E56279"/>
    <w:rsid w:val="00E56705"/>
    <w:rsid w:val="00E56D90"/>
    <w:rsid w:val="00E57896"/>
    <w:rsid w:val="00E57C2D"/>
    <w:rsid w:val="00E60461"/>
    <w:rsid w:val="00E605BC"/>
    <w:rsid w:val="00E60B64"/>
    <w:rsid w:val="00E60E3A"/>
    <w:rsid w:val="00E61755"/>
    <w:rsid w:val="00E619E0"/>
    <w:rsid w:val="00E61A1F"/>
    <w:rsid w:val="00E61CFD"/>
    <w:rsid w:val="00E61F2A"/>
    <w:rsid w:val="00E623A5"/>
    <w:rsid w:val="00E63210"/>
    <w:rsid w:val="00E63942"/>
    <w:rsid w:val="00E63FE7"/>
    <w:rsid w:val="00E64334"/>
    <w:rsid w:val="00E64D01"/>
    <w:rsid w:val="00E65605"/>
    <w:rsid w:val="00E6640F"/>
    <w:rsid w:val="00E66754"/>
    <w:rsid w:val="00E66D8E"/>
    <w:rsid w:val="00E67BCD"/>
    <w:rsid w:val="00E67CCD"/>
    <w:rsid w:val="00E70C45"/>
    <w:rsid w:val="00E71314"/>
    <w:rsid w:val="00E7199D"/>
    <w:rsid w:val="00E71AFB"/>
    <w:rsid w:val="00E721E0"/>
    <w:rsid w:val="00E72639"/>
    <w:rsid w:val="00E727A9"/>
    <w:rsid w:val="00E72D3C"/>
    <w:rsid w:val="00E734DE"/>
    <w:rsid w:val="00E73E25"/>
    <w:rsid w:val="00E74D6C"/>
    <w:rsid w:val="00E74EF0"/>
    <w:rsid w:val="00E75077"/>
    <w:rsid w:val="00E75319"/>
    <w:rsid w:val="00E75CA7"/>
    <w:rsid w:val="00E76940"/>
    <w:rsid w:val="00E77045"/>
    <w:rsid w:val="00E7732A"/>
    <w:rsid w:val="00E777B0"/>
    <w:rsid w:val="00E77DAB"/>
    <w:rsid w:val="00E805C0"/>
    <w:rsid w:val="00E80F75"/>
    <w:rsid w:val="00E81B4A"/>
    <w:rsid w:val="00E81B7F"/>
    <w:rsid w:val="00E82102"/>
    <w:rsid w:val="00E82BCD"/>
    <w:rsid w:val="00E83145"/>
    <w:rsid w:val="00E83FE2"/>
    <w:rsid w:val="00E843A7"/>
    <w:rsid w:val="00E8539F"/>
    <w:rsid w:val="00E85526"/>
    <w:rsid w:val="00E85661"/>
    <w:rsid w:val="00E85708"/>
    <w:rsid w:val="00E85B61"/>
    <w:rsid w:val="00E85DF2"/>
    <w:rsid w:val="00E86855"/>
    <w:rsid w:val="00E86BEA"/>
    <w:rsid w:val="00E86C68"/>
    <w:rsid w:val="00E86E4F"/>
    <w:rsid w:val="00E87AED"/>
    <w:rsid w:val="00E87D65"/>
    <w:rsid w:val="00E90915"/>
    <w:rsid w:val="00E90E71"/>
    <w:rsid w:val="00E927D6"/>
    <w:rsid w:val="00E92995"/>
    <w:rsid w:val="00E929DF"/>
    <w:rsid w:val="00E92A32"/>
    <w:rsid w:val="00E92AC2"/>
    <w:rsid w:val="00E936F6"/>
    <w:rsid w:val="00E93C99"/>
    <w:rsid w:val="00E93F2E"/>
    <w:rsid w:val="00E951A5"/>
    <w:rsid w:val="00E95B3D"/>
    <w:rsid w:val="00E95BF6"/>
    <w:rsid w:val="00E9691F"/>
    <w:rsid w:val="00E96E55"/>
    <w:rsid w:val="00EA008B"/>
    <w:rsid w:val="00EA01EC"/>
    <w:rsid w:val="00EA1279"/>
    <w:rsid w:val="00EA18FD"/>
    <w:rsid w:val="00EA21F2"/>
    <w:rsid w:val="00EA23F5"/>
    <w:rsid w:val="00EA28B0"/>
    <w:rsid w:val="00EA2BC4"/>
    <w:rsid w:val="00EA2EBB"/>
    <w:rsid w:val="00EA2F0E"/>
    <w:rsid w:val="00EA3328"/>
    <w:rsid w:val="00EA3844"/>
    <w:rsid w:val="00EA3F35"/>
    <w:rsid w:val="00EA3FE2"/>
    <w:rsid w:val="00EA4784"/>
    <w:rsid w:val="00EA4D1B"/>
    <w:rsid w:val="00EA5C33"/>
    <w:rsid w:val="00EA645D"/>
    <w:rsid w:val="00EA650E"/>
    <w:rsid w:val="00EA6A6D"/>
    <w:rsid w:val="00EA7063"/>
    <w:rsid w:val="00EA73B6"/>
    <w:rsid w:val="00EA7740"/>
    <w:rsid w:val="00EA785D"/>
    <w:rsid w:val="00EA7F4A"/>
    <w:rsid w:val="00EB16BA"/>
    <w:rsid w:val="00EB1D5C"/>
    <w:rsid w:val="00EB2147"/>
    <w:rsid w:val="00EB2611"/>
    <w:rsid w:val="00EB2BC8"/>
    <w:rsid w:val="00EB3C89"/>
    <w:rsid w:val="00EB40AF"/>
    <w:rsid w:val="00EB4334"/>
    <w:rsid w:val="00EB4C66"/>
    <w:rsid w:val="00EB4DB7"/>
    <w:rsid w:val="00EB5023"/>
    <w:rsid w:val="00EB502C"/>
    <w:rsid w:val="00EB5451"/>
    <w:rsid w:val="00EB584C"/>
    <w:rsid w:val="00EB608D"/>
    <w:rsid w:val="00EB617F"/>
    <w:rsid w:val="00EB646F"/>
    <w:rsid w:val="00EB6B18"/>
    <w:rsid w:val="00EB6EA7"/>
    <w:rsid w:val="00EB6F93"/>
    <w:rsid w:val="00EB78DD"/>
    <w:rsid w:val="00EC006F"/>
    <w:rsid w:val="00EC00BC"/>
    <w:rsid w:val="00EC09BF"/>
    <w:rsid w:val="00EC0D38"/>
    <w:rsid w:val="00EC0F3E"/>
    <w:rsid w:val="00EC12E0"/>
    <w:rsid w:val="00EC156B"/>
    <w:rsid w:val="00EC17CC"/>
    <w:rsid w:val="00EC18DC"/>
    <w:rsid w:val="00EC1B6D"/>
    <w:rsid w:val="00EC1CBC"/>
    <w:rsid w:val="00EC20BB"/>
    <w:rsid w:val="00EC2871"/>
    <w:rsid w:val="00EC3197"/>
    <w:rsid w:val="00EC3B39"/>
    <w:rsid w:val="00EC3E73"/>
    <w:rsid w:val="00EC4BB8"/>
    <w:rsid w:val="00EC5071"/>
    <w:rsid w:val="00EC5152"/>
    <w:rsid w:val="00EC549D"/>
    <w:rsid w:val="00EC59EE"/>
    <w:rsid w:val="00EC5AD1"/>
    <w:rsid w:val="00EC5FDF"/>
    <w:rsid w:val="00EC60E1"/>
    <w:rsid w:val="00EC77B5"/>
    <w:rsid w:val="00ED1968"/>
    <w:rsid w:val="00ED1BE4"/>
    <w:rsid w:val="00ED1EBE"/>
    <w:rsid w:val="00ED2E8C"/>
    <w:rsid w:val="00ED3200"/>
    <w:rsid w:val="00ED342B"/>
    <w:rsid w:val="00ED378D"/>
    <w:rsid w:val="00ED3927"/>
    <w:rsid w:val="00ED3A74"/>
    <w:rsid w:val="00ED55AA"/>
    <w:rsid w:val="00ED5925"/>
    <w:rsid w:val="00ED5C06"/>
    <w:rsid w:val="00ED5C1D"/>
    <w:rsid w:val="00ED5FA7"/>
    <w:rsid w:val="00ED629C"/>
    <w:rsid w:val="00ED6877"/>
    <w:rsid w:val="00ED6D31"/>
    <w:rsid w:val="00ED72EB"/>
    <w:rsid w:val="00ED74D7"/>
    <w:rsid w:val="00ED7585"/>
    <w:rsid w:val="00ED7839"/>
    <w:rsid w:val="00EE01A1"/>
    <w:rsid w:val="00EE0241"/>
    <w:rsid w:val="00EE05E1"/>
    <w:rsid w:val="00EE0D7C"/>
    <w:rsid w:val="00EE170B"/>
    <w:rsid w:val="00EE1F32"/>
    <w:rsid w:val="00EE2FE7"/>
    <w:rsid w:val="00EE35D4"/>
    <w:rsid w:val="00EE4023"/>
    <w:rsid w:val="00EE4107"/>
    <w:rsid w:val="00EE480A"/>
    <w:rsid w:val="00EE482D"/>
    <w:rsid w:val="00EE4A8B"/>
    <w:rsid w:val="00EE5719"/>
    <w:rsid w:val="00EE5BFC"/>
    <w:rsid w:val="00EE6784"/>
    <w:rsid w:val="00EE77A9"/>
    <w:rsid w:val="00EE79A9"/>
    <w:rsid w:val="00EF02B5"/>
    <w:rsid w:val="00EF0472"/>
    <w:rsid w:val="00EF06AC"/>
    <w:rsid w:val="00EF0718"/>
    <w:rsid w:val="00EF0B75"/>
    <w:rsid w:val="00EF124E"/>
    <w:rsid w:val="00EF2EE0"/>
    <w:rsid w:val="00EF3A6D"/>
    <w:rsid w:val="00EF3C47"/>
    <w:rsid w:val="00EF41CC"/>
    <w:rsid w:val="00EF427F"/>
    <w:rsid w:val="00EF445C"/>
    <w:rsid w:val="00EF45E4"/>
    <w:rsid w:val="00EF517E"/>
    <w:rsid w:val="00EF519E"/>
    <w:rsid w:val="00EF52BB"/>
    <w:rsid w:val="00EF556E"/>
    <w:rsid w:val="00EF5C85"/>
    <w:rsid w:val="00EF6070"/>
    <w:rsid w:val="00EF6CE2"/>
    <w:rsid w:val="00EF6FA2"/>
    <w:rsid w:val="00EF72CA"/>
    <w:rsid w:val="00EF740B"/>
    <w:rsid w:val="00EF76F8"/>
    <w:rsid w:val="00EF7A33"/>
    <w:rsid w:val="00EF7AF2"/>
    <w:rsid w:val="00F004E5"/>
    <w:rsid w:val="00F005E7"/>
    <w:rsid w:val="00F00C2F"/>
    <w:rsid w:val="00F01302"/>
    <w:rsid w:val="00F01DBB"/>
    <w:rsid w:val="00F02ACC"/>
    <w:rsid w:val="00F053A1"/>
    <w:rsid w:val="00F055E2"/>
    <w:rsid w:val="00F056F0"/>
    <w:rsid w:val="00F05A16"/>
    <w:rsid w:val="00F05BCA"/>
    <w:rsid w:val="00F0644C"/>
    <w:rsid w:val="00F070A0"/>
    <w:rsid w:val="00F070E5"/>
    <w:rsid w:val="00F0731F"/>
    <w:rsid w:val="00F077F3"/>
    <w:rsid w:val="00F079CE"/>
    <w:rsid w:val="00F1065B"/>
    <w:rsid w:val="00F112DC"/>
    <w:rsid w:val="00F12350"/>
    <w:rsid w:val="00F12F38"/>
    <w:rsid w:val="00F12FFA"/>
    <w:rsid w:val="00F13232"/>
    <w:rsid w:val="00F132E7"/>
    <w:rsid w:val="00F1341D"/>
    <w:rsid w:val="00F14D19"/>
    <w:rsid w:val="00F155AB"/>
    <w:rsid w:val="00F16E7C"/>
    <w:rsid w:val="00F17327"/>
    <w:rsid w:val="00F173D2"/>
    <w:rsid w:val="00F17DB7"/>
    <w:rsid w:val="00F20507"/>
    <w:rsid w:val="00F2061F"/>
    <w:rsid w:val="00F208DD"/>
    <w:rsid w:val="00F210FA"/>
    <w:rsid w:val="00F219A6"/>
    <w:rsid w:val="00F227C5"/>
    <w:rsid w:val="00F22875"/>
    <w:rsid w:val="00F23828"/>
    <w:rsid w:val="00F2406A"/>
    <w:rsid w:val="00F243AE"/>
    <w:rsid w:val="00F25440"/>
    <w:rsid w:val="00F25460"/>
    <w:rsid w:val="00F25EB6"/>
    <w:rsid w:val="00F260F7"/>
    <w:rsid w:val="00F261FD"/>
    <w:rsid w:val="00F26F8D"/>
    <w:rsid w:val="00F3092B"/>
    <w:rsid w:val="00F3094C"/>
    <w:rsid w:val="00F30BED"/>
    <w:rsid w:val="00F30D36"/>
    <w:rsid w:val="00F31824"/>
    <w:rsid w:val="00F31FE4"/>
    <w:rsid w:val="00F32C81"/>
    <w:rsid w:val="00F32FA1"/>
    <w:rsid w:val="00F33348"/>
    <w:rsid w:val="00F339B7"/>
    <w:rsid w:val="00F33C02"/>
    <w:rsid w:val="00F34AAE"/>
    <w:rsid w:val="00F34BC1"/>
    <w:rsid w:val="00F34DFA"/>
    <w:rsid w:val="00F34E92"/>
    <w:rsid w:val="00F35929"/>
    <w:rsid w:val="00F359D4"/>
    <w:rsid w:val="00F36098"/>
    <w:rsid w:val="00F369CB"/>
    <w:rsid w:val="00F36CF1"/>
    <w:rsid w:val="00F3704B"/>
    <w:rsid w:val="00F37C8C"/>
    <w:rsid w:val="00F40494"/>
    <w:rsid w:val="00F405F5"/>
    <w:rsid w:val="00F40B38"/>
    <w:rsid w:val="00F40BB3"/>
    <w:rsid w:val="00F40C1A"/>
    <w:rsid w:val="00F41306"/>
    <w:rsid w:val="00F41D3A"/>
    <w:rsid w:val="00F421CB"/>
    <w:rsid w:val="00F422CA"/>
    <w:rsid w:val="00F428E1"/>
    <w:rsid w:val="00F430A0"/>
    <w:rsid w:val="00F43DB2"/>
    <w:rsid w:val="00F45100"/>
    <w:rsid w:val="00F45693"/>
    <w:rsid w:val="00F469EC"/>
    <w:rsid w:val="00F473B1"/>
    <w:rsid w:val="00F50088"/>
    <w:rsid w:val="00F5055E"/>
    <w:rsid w:val="00F50A2D"/>
    <w:rsid w:val="00F51140"/>
    <w:rsid w:val="00F5149F"/>
    <w:rsid w:val="00F51D84"/>
    <w:rsid w:val="00F520C1"/>
    <w:rsid w:val="00F524C4"/>
    <w:rsid w:val="00F52931"/>
    <w:rsid w:val="00F529DF"/>
    <w:rsid w:val="00F52B23"/>
    <w:rsid w:val="00F538FA"/>
    <w:rsid w:val="00F54123"/>
    <w:rsid w:val="00F54C2C"/>
    <w:rsid w:val="00F55ECF"/>
    <w:rsid w:val="00F56648"/>
    <w:rsid w:val="00F56971"/>
    <w:rsid w:val="00F6053E"/>
    <w:rsid w:val="00F6132B"/>
    <w:rsid w:val="00F616D6"/>
    <w:rsid w:val="00F61CF5"/>
    <w:rsid w:val="00F61E43"/>
    <w:rsid w:val="00F6202E"/>
    <w:rsid w:val="00F62191"/>
    <w:rsid w:val="00F6229D"/>
    <w:rsid w:val="00F62479"/>
    <w:rsid w:val="00F63019"/>
    <w:rsid w:val="00F6360E"/>
    <w:rsid w:val="00F638A6"/>
    <w:rsid w:val="00F63D9E"/>
    <w:rsid w:val="00F642E9"/>
    <w:rsid w:val="00F6586F"/>
    <w:rsid w:val="00F660E7"/>
    <w:rsid w:val="00F67B77"/>
    <w:rsid w:val="00F67FAB"/>
    <w:rsid w:val="00F70A03"/>
    <w:rsid w:val="00F70E5F"/>
    <w:rsid w:val="00F70FB7"/>
    <w:rsid w:val="00F7170C"/>
    <w:rsid w:val="00F72583"/>
    <w:rsid w:val="00F7278D"/>
    <w:rsid w:val="00F72D34"/>
    <w:rsid w:val="00F73F82"/>
    <w:rsid w:val="00F74155"/>
    <w:rsid w:val="00F7427A"/>
    <w:rsid w:val="00F7473C"/>
    <w:rsid w:val="00F74A2C"/>
    <w:rsid w:val="00F74AE4"/>
    <w:rsid w:val="00F75077"/>
    <w:rsid w:val="00F752DF"/>
    <w:rsid w:val="00F7584F"/>
    <w:rsid w:val="00F76102"/>
    <w:rsid w:val="00F76543"/>
    <w:rsid w:val="00F76B04"/>
    <w:rsid w:val="00F77B9C"/>
    <w:rsid w:val="00F804D4"/>
    <w:rsid w:val="00F80E2A"/>
    <w:rsid w:val="00F81607"/>
    <w:rsid w:val="00F81CCF"/>
    <w:rsid w:val="00F82011"/>
    <w:rsid w:val="00F82018"/>
    <w:rsid w:val="00F82099"/>
    <w:rsid w:val="00F83BCE"/>
    <w:rsid w:val="00F83F2E"/>
    <w:rsid w:val="00F8420F"/>
    <w:rsid w:val="00F84B92"/>
    <w:rsid w:val="00F8520E"/>
    <w:rsid w:val="00F866AA"/>
    <w:rsid w:val="00F86F56"/>
    <w:rsid w:val="00F87384"/>
    <w:rsid w:val="00F87F69"/>
    <w:rsid w:val="00F90710"/>
    <w:rsid w:val="00F9083A"/>
    <w:rsid w:val="00F91457"/>
    <w:rsid w:val="00F9174B"/>
    <w:rsid w:val="00F92547"/>
    <w:rsid w:val="00F927AC"/>
    <w:rsid w:val="00F92C10"/>
    <w:rsid w:val="00F93045"/>
    <w:rsid w:val="00F93D75"/>
    <w:rsid w:val="00F94DDE"/>
    <w:rsid w:val="00F94EA7"/>
    <w:rsid w:val="00F963EC"/>
    <w:rsid w:val="00F96BB8"/>
    <w:rsid w:val="00F96DDB"/>
    <w:rsid w:val="00F97F71"/>
    <w:rsid w:val="00F97FB3"/>
    <w:rsid w:val="00FA0CBB"/>
    <w:rsid w:val="00FA0F51"/>
    <w:rsid w:val="00FA1590"/>
    <w:rsid w:val="00FA168E"/>
    <w:rsid w:val="00FA16EF"/>
    <w:rsid w:val="00FA1B5D"/>
    <w:rsid w:val="00FA1FB1"/>
    <w:rsid w:val="00FA26E3"/>
    <w:rsid w:val="00FA27D9"/>
    <w:rsid w:val="00FA2BA0"/>
    <w:rsid w:val="00FA2C35"/>
    <w:rsid w:val="00FA2EA0"/>
    <w:rsid w:val="00FA3B5E"/>
    <w:rsid w:val="00FA4132"/>
    <w:rsid w:val="00FA5D42"/>
    <w:rsid w:val="00FA606A"/>
    <w:rsid w:val="00FA680A"/>
    <w:rsid w:val="00FA6DFD"/>
    <w:rsid w:val="00FA6E84"/>
    <w:rsid w:val="00FA71AB"/>
    <w:rsid w:val="00FA7209"/>
    <w:rsid w:val="00FA7746"/>
    <w:rsid w:val="00FB07BE"/>
    <w:rsid w:val="00FB1850"/>
    <w:rsid w:val="00FB1925"/>
    <w:rsid w:val="00FB2F4C"/>
    <w:rsid w:val="00FB476C"/>
    <w:rsid w:val="00FB48D6"/>
    <w:rsid w:val="00FB4D0A"/>
    <w:rsid w:val="00FB5135"/>
    <w:rsid w:val="00FB661E"/>
    <w:rsid w:val="00FB6DB8"/>
    <w:rsid w:val="00FB6F69"/>
    <w:rsid w:val="00FB79D0"/>
    <w:rsid w:val="00FB7C2E"/>
    <w:rsid w:val="00FB7F88"/>
    <w:rsid w:val="00FC05CE"/>
    <w:rsid w:val="00FC0983"/>
    <w:rsid w:val="00FC0B5F"/>
    <w:rsid w:val="00FC10E1"/>
    <w:rsid w:val="00FC13AE"/>
    <w:rsid w:val="00FC1543"/>
    <w:rsid w:val="00FC18EB"/>
    <w:rsid w:val="00FC2111"/>
    <w:rsid w:val="00FC22D7"/>
    <w:rsid w:val="00FC23A3"/>
    <w:rsid w:val="00FC25C4"/>
    <w:rsid w:val="00FC268F"/>
    <w:rsid w:val="00FC2995"/>
    <w:rsid w:val="00FC3025"/>
    <w:rsid w:val="00FC33D0"/>
    <w:rsid w:val="00FC3FC0"/>
    <w:rsid w:val="00FC4786"/>
    <w:rsid w:val="00FC49B3"/>
    <w:rsid w:val="00FC4B07"/>
    <w:rsid w:val="00FC5000"/>
    <w:rsid w:val="00FC52D3"/>
    <w:rsid w:val="00FC5FD4"/>
    <w:rsid w:val="00FC6387"/>
    <w:rsid w:val="00FC6779"/>
    <w:rsid w:val="00FC6B4B"/>
    <w:rsid w:val="00FC6B5E"/>
    <w:rsid w:val="00FC79F9"/>
    <w:rsid w:val="00FD06A0"/>
    <w:rsid w:val="00FD0EB6"/>
    <w:rsid w:val="00FD0EBE"/>
    <w:rsid w:val="00FD0F0E"/>
    <w:rsid w:val="00FD10F5"/>
    <w:rsid w:val="00FD2067"/>
    <w:rsid w:val="00FD2357"/>
    <w:rsid w:val="00FD2A38"/>
    <w:rsid w:val="00FD2B89"/>
    <w:rsid w:val="00FD2EA5"/>
    <w:rsid w:val="00FD3659"/>
    <w:rsid w:val="00FD36C7"/>
    <w:rsid w:val="00FD38AA"/>
    <w:rsid w:val="00FD38DB"/>
    <w:rsid w:val="00FD3950"/>
    <w:rsid w:val="00FD3D18"/>
    <w:rsid w:val="00FD449B"/>
    <w:rsid w:val="00FD4A5A"/>
    <w:rsid w:val="00FD4ED2"/>
    <w:rsid w:val="00FD4F6B"/>
    <w:rsid w:val="00FD553E"/>
    <w:rsid w:val="00FD619D"/>
    <w:rsid w:val="00FD627A"/>
    <w:rsid w:val="00FD654F"/>
    <w:rsid w:val="00FD6570"/>
    <w:rsid w:val="00FD6D33"/>
    <w:rsid w:val="00FD6FC4"/>
    <w:rsid w:val="00FD73A4"/>
    <w:rsid w:val="00FD73E6"/>
    <w:rsid w:val="00FD7589"/>
    <w:rsid w:val="00FD75E0"/>
    <w:rsid w:val="00FE0197"/>
    <w:rsid w:val="00FE219D"/>
    <w:rsid w:val="00FE247C"/>
    <w:rsid w:val="00FE2AF8"/>
    <w:rsid w:val="00FE3578"/>
    <w:rsid w:val="00FE3D79"/>
    <w:rsid w:val="00FE4272"/>
    <w:rsid w:val="00FE4DE5"/>
    <w:rsid w:val="00FE5928"/>
    <w:rsid w:val="00FE6A4F"/>
    <w:rsid w:val="00FE6BFD"/>
    <w:rsid w:val="00FE7109"/>
    <w:rsid w:val="00FE75A8"/>
    <w:rsid w:val="00FE76EA"/>
    <w:rsid w:val="00FE76F3"/>
    <w:rsid w:val="00FE78BF"/>
    <w:rsid w:val="00FE7ADD"/>
    <w:rsid w:val="00FE7C6D"/>
    <w:rsid w:val="00FF0057"/>
    <w:rsid w:val="00FF0085"/>
    <w:rsid w:val="00FF1992"/>
    <w:rsid w:val="00FF1C43"/>
    <w:rsid w:val="00FF2351"/>
    <w:rsid w:val="00FF3477"/>
    <w:rsid w:val="00FF4707"/>
    <w:rsid w:val="00FF4919"/>
    <w:rsid w:val="00FF4AB5"/>
    <w:rsid w:val="00FF4D5C"/>
    <w:rsid w:val="00FF4D61"/>
    <w:rsid w:val="00FF4F9A"/>
    <w:rsid w:val="00FF5335"/>
    <w:rsid w:val="00FF57A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02E"/>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4C62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character" w:customStyle="1" w:styleId="Ttulo2Car">
    <w:name w:val="Título 2 Car"/>
    <w:basedOn w:val="Fuentedeprrafopredeter"/>
    <w:link w:val="Ttulo2"/>
    <w:uiPriority w:val="9"/>
    <w:rsid w:val="004C62A6"/>
    <w:rPr>
      <w:rFonts w:asciiTheme="majorHAnsi" w:eastAsiaTheme="majorEastAsia" w:hAnsiTheme="majorHAnsi" w:cstheme="majorBidi"/>
      <w:color w:val="365F91" w:themeColor="accent1" w:themeShade="BF"/>
      <w:sz w:val="26"/>
      <w:szCs w:val="26"/>
      <w:lang w:val="es-ES"/>
    </w:rPr>
  </w:style>
  <w:style w:type="table" w:customStyle="1" w:styleId="Tablaconcuadrcula1">
    <w:name w:val="Tabla con cuadrícula1"/>
    <w:basedOn w:val="Tablanormal"/>
    <w:next w:val="Tablaconcuadrcula"/>
    <w:uiPriority w:val="39"/>
    <w:rsid w:val="004358B3"/>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1">
    <w:name w:val="Texto nota pie Car1"/>
    <w:uiPriority w:val="99"/>
    <w:rsid w:val="007854A0"/>
    <w:rPr>
      <w:rFonts w:ascii="Times New Roman" w:eastAsia="Times New Roman" w:hAnsi="Times New Roman"/>
      <w:lang w:val="es-ES" w:eastAsia="es-ES"/>
    </w:rPr>
  </w:style>
  <w:style w:type="paragraph" w:styleId="Textoindependiente">
    <w:name w:val="Body Text"/>
    <w:basedOn w:val="Normal"/>
    <w:link w:val="TextoindependienteCar"/>
    <w:uiPriority w:val="99"/>
    <w:semiHidden/>
    <w:unhideWhenUsed/>
    <w:rsid w:val="00104FF6"/>
    <w:pPr>
      <w:spacing w:after="120"/>
    </w:pPr>
  </w:style>
  <w:style w:type="character" w:customStyle="1" w:styleId="TextoindependienteCar">
    <w:name w:val="Texto independiente Car"/>
    <w:basedOn w:val="Fuentedeprrafopredeter"/>
    <w:link w:val="Textoindependiente"/>
    <w:uiPriority w:val="99"/>
    <w:semiHidden/>
    <w:rsid w:val="00104FF6"/>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8435691">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1850316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6099930">
      <w:bodyDiv w:val="1"/>
      <w:marLeft w:val="0"/>
      <w:marRight w:val="0"/>
      <w:marTop w:val="0"/>
      <w:marBottom w:val="0"/>
      <w:divBdr>
        <w:top w:val="none" w:sz="0" w:space="0" w:color="auto"/>
        <w:left w:val="none" w:sz="0" w:space="0" w:color="auto"/>
        <w:bottom w:val="none" w:sz="0" w:space="0" w:color="auto"/>
        <w:right w:val="none" w:sz="0" w:space="0" w:color="auto"/>
      </w:divBdr>
      <w:divsChild>
        <w:div w:id="1443183934">
          <w:marLeft w:val="864"/>
          <w:marRight w:val="0"/>
          <w:marTop w:val="0"/>
          <w:marBottom w:val="101"/>
          <w:divBdr>
            <w:top w:val="none" w:sz="0" w:space="0" w:color="auto"/>
            <w:left w:val="none" w:sz="0" w:space="0" w:color="auto"/>
            <w:bottom w:val="none" w:sz="0" w:space="0" w:color="auto"/>
            <w:right w:val="none" w:sz="0" w:space="0" w:color="auto"/>
          </w:divBdr>
        </w:div>
        <w:div w:id="510753747">
          <w:marLeft w:val="864"/>
          <w:marRight w:val="0"/>
          <w:marTop w:val="0"/>
          <w:marBottom w:val="101"/>
          <w:divBdr>
            <w:top w:val="none" w:sz="0" w:space="0" w:color="auto"/>
            <w:left w:val="none" w:sz="0" w:space="0" w:color="auto"/>
            <w:bottom w:val="none" w:sz="0" w:space="0" w:color="auto"/>
            <w:right w:val="none" w:sz="0" w:space="0" w:color="auto"/>
          </w:divBdr>
        </w:div>
      </w:divsChild>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0C6BE-ED47-472B-A5B8-30739B7AB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38</Pages>
  <Words>10376</Words>
  <Characters>57069</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2018-12-04T23:42:00Z</cp:lastPrinted>
  <dcterms:created xsi:type="dcterms:W3CDTF">2019-02-21T23:23:00Z</dcterms:created>
  <dcterms:modified xsi:type="dcterms:W3CDTF">2019-04-09T16:52:00Z</dcterms:modified>
</cp:coreProperties>
</file>