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1C08FC" w:rsidRDefault="002A5BA4" w:rsidP="001C08FC">
      <w:pPr>
        <w:spacing w:line="360" w:lineRule="auto"/>
        <w:ind w:left="708" w:hanging="708"/>
        <w:jc w:val="center"/>
        <w:rPr>
          <w:rFonts w:ascii="Palatino Linotype" w:eastAsia="Times New Roman" w:hAnsi="Palatino Linotype" w:cs="Times New Roman"/>
          <w:b/>
        </w:rPr>
      </w:pPr>
      <w:r w:rsidRPr="001C08FC">
        <w:rPr>
          <w:rFonts w:ascii="Palatino Linotype" w:eastAsia="Times New Roman" w:hAnsi="Palatino Linotype" w:cs="Times New Roman"/>
          <w:b/>
        </w:rPr>
        <w:t>LÍNEAS ARGUMENTATIVAS</w:t>
      </w:r>
    </w:p>
    <w:p w:rsidR="009B16BF" w:rsidRPr="001C08FC" w:rsidRDefault="009B16BF" w:rsidP="009B16BF">
      <w:pPr>
        <w:spacing w:before="240" w:after="240" w:line="360" w:lineRule="auto"/>
        <w:jc w:val="both"/>
        <w:rPr>
          <w:rFonts w:ascii="Palatino Linotype" w:eastAsia="Times New Roman" w:hAnsi="Palatino Linotype" w:cs="Arial"/>
          <w:color w:val="000000" w:themeColor="text1"/>
          <w:lang w:val="es-ES" w:eastAsia="es-MX"/>
        </w:rPr>
      </w:pPr>
      <w:r w:rsidRPr="001C08FC">
        <w:rPr>
          <w:rFonts w:ascii="Palatino Linotype" w:hAnsi="Palatino Linotype"/>
          <w:b/>
        </w:rPr>
        <w:t>NEGATIVA FICTA, NO EXISTE PLAZO PERENTORIO PARA INTERPONER EL RECURSO.</w:t>
      </w:r>
      <w:r w:rsidRPr="001C08FC">
        <w:rPr>
          <w:rFonts w:ascii="Palatino Linotype" w:hAnsi="Palatino Linotype"/>
        </w:rPr>
        <w:t xml:space="preserve"> </w:t>
      </w:r>
      <w:r w:rsidRPr="001C08FC">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1C08FC">
        <w:rPr>
          <w:rFonts w:ascii="Palatino Linotype" w:eastAsia="Times New Roman" w:hAnsi="Palatino Linotype" w:cs="Arial"/>
          <w:color w:val="000000" w:themeColor="text1"/>
          <w:lang w:val="es-ES" w:eastAsia="es-MX"/>
        </w:rPr>
        <w:t>.</w:t>
      </w:r>
    </w:p>
    <w:p w:rsidR="00B22D36" w:rsidRPr="001C08FC" w:rsidRDefault="00B22D36" w:rsidP="00B22D36">
      <w:pPr>
        <w:spacing w:before="240" w:after="240" w:line="360" w:lineRule="auto"/>
        <w:jc w:val="both"/>
        <w:rPr>
          <w:rFonts w:ascii="Palatino Linotype" w:eastAsia="MS Mincho" w:hAnsi="Palatino Linotype" w:cs="Times New Roman"/>
        </w:rPr>
      </w:pPr>
      <w:r w:rsidRPr="001C08FC">
        <w:rPr>
          <w:rFonts w:ascii="Palatino Linotype" w:hAnsi="Palatino Linotype"/>
          <w:b/>
        </w:rPr>
        <w:t xml:space="preserve">INFORME JUSTIFICADO, FALTA DE. </w:t>
      </w:r>
      <w:r w:rsidRPr="001C08F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0E03A9" w:rsidRPr="001C08FC" w:rsidRDefault="000E03A9" w:rsidP="000E03A9">
      <w:pPr>
        <w:spacing w:line="360" w:lineRule="auto"/>
        <w:jc w:val="both"/>
        <w:rPr>
          <w:rFonts w:ascii="Palatino Linotype" w:hAnsi="Palatino Linotype"/>
        </w:rPr>
      </w:pPr>
      <w:r w:rsidRPr="001C08FC">
        <w:rPr>
          <w:rFonts w:ascii="Palatino Linotype" w:hAnsi="Palatino Linotype"/>
          <w:b/>
        </w:rPr>
        <w:t xml:space="preserve">DE LA SUPLENCIA DE LA QUEJA. </w:t>
      </w:r>
      <w:r w:rsidRPr="001C08FC">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1C08FC">
        <w:rPr>
          <w:rFonts w:ascii="Palatino Linotype" w:hAnsi="Palatino Linotype"/>
        </w:rPr>
        <w:t>promovente</w:t>
      </w:r>
      <w:proofErr w:type="spellEnd"/>
      <w:r w:rsidRPr="001C08FC">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pro persona.</w:t>
      </w:r>
    </w:p>
    <w:p w:rsidR="000E03A9" w:rsidRPr="001C08FC" w:rsidRDefault="000E03A9" w:rsidP="000E03A9">
      <w:pPr>
        <w:spacing w:line="360" w:lineRule="auto"/>
        <w:jc w:val="both"/>
        <w:rPr>
          <w:rFonts w:ascii="Palatino Linotype" w:hAnsi="Palatino Linotype"/>
        </w:rPr>
      </w:pPr>
    </w:p>
    <w:p w:rsidR="00FF1719" w:rsidRPr="001C08FC" w:rsidRDefault="00FF1719" w:rsidP="00FF1719">
      <w:pPr>
        <w:spacing w:line="360" w:lineRule="auto"/>
        <w:jc w:val="both"/>
        <w:rPr>
          <w:rFonts w:ascii="Palatino Linotype" w:eastAsia="Calibri" w:hAnsi="Palatino Linotype" w:cs="Arial"/>
        </w:rPr>
      </w:pPr>
      <w:r w:rsidRPr="001C08FC">
        <w:rPr>
          <w:rFonts w:ascii="Palatino Linotype" w:eastAsia="Calibri" w:hAnsi="Palatino Linotype" w:cs="Arial"/>
          <w:b/>
        </w:rPr>
        <w:t>SERVIDORES PÚBLICOS, DATOS PERSONALES DE</w:t>
      </w:r>
      <w:r w:rsidRPr="001C08FC">
        <w:rPr>
          <w:rFonts w:ascii="Palatino Linotype" w:eastAsia="Calibri" w:hAnsi="Palatino Linotype" w:cs="Arial"/>
        </w:rPr>
        <w:t xml:space="preserve">. Los datos personales de los servidores públicos gozan de un régimen de protección menor al de una persona física totalmente ajena al quehacer gubernamental, debido a que se desempeñan en una Institución Pública, reciben y ejercen recursos públicos y, además, el cargo, las </w:t>
      </w:r>
      <w:r w:rsidRPr="001C08FC">
        <w:rPr>
          <w:rFonts w:ascii="Palatino Linotype" w:eastAsia="Calibri" w:hAnsi="Palatino Linotype" w:cs="Arial"/>
        </w:rPr>
        <w:lastRenderedPageBreak/>
        <w:t>funciones, atribuciones y competencias que les fueron conferidas deben ser abiertas al escrutinio público, así como toda la información que se derive de las mismas.</w:t>
      </w:r>
    </w:p>
    <w:p w:rsidR="00F77E6F" w:rsidRPr="001C08FC" w:rsidRDefault="001C08FC" w:rsidP="00F77E6F">
      <w:pPr>
        <w:spacing w:before="240" w:after="240" w:line="360" w:lineRule="auto"/>
        <w:jc w:val="both"/>
        <w:rPr>
          <w:rFonts w:ascii="Palatino Linotype" w:hAnsi="Palatino Linotype" w:cs="Arial"/>
        </w:rPr>
      </w:pPr>
      <w:r w:rsidRPr="001C08FC">
        <w:rPr>
          <w:rFonts w:ascii="Palatino Linotype" w:eastAsia="Calibri" w:hAnsi="Palatino Linotype" w:cs="Arial"/>
          <w:b/>
          <w:noProof/>
          <w:szCs w:val="22"/>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3009265</wp:posOffset>
                </wp:positionV>
                <wp:extent cx="5562600" cy="42672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562600" cy="4267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45DF8"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236.95pt" to="824.8pt,5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" strokecolor="black [3200]" strokeweight="1.5pt">
                <v:stroke joinstyle="miter"/>
                <w10:wrap anchorx="margin"/>
              </v:line>
            </w:pict>
          </mc:Fallback>
        </mc:AlternateContent>
      </w:r>
      <w:r w:rsidR="00F77E6F" w:rsidRPr="001C08FC">
        <w:rPr>
          <w:rFonts w:ascii="Palatino Linotype" w:eastAsia="Calibri" w:hAnsi="Palatino Linotype" w:cs="Arial"/>
          <w:b/>
          <w:szCs w:val="22"/>
          <w:lang w:val="es-ES" w:eastAsia="es-MX"/>
        </w:rPr>
        <w:t>DE LAS FORMALIDADES LEGALES DE LA CLASIFICACIÓN DE LA INFORMACIÓN.</w:t>
      </w:r>
      <w:r w:rsidR="00F77E6F" w:rsidRPr="001C08FC">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1C08FC">
        <w:rPr>
          <w:rFonts w:ascii="Palatino Linotype" w:eastAsia="Calibri" w:hAnsi="Palatino Linotype" w:cs="Arial"/>
          <w:bCs/>
          <w:lang w:val="es-MX" w:eastAsia="en-US"/>
        </w:rPr>
        <w:t xml:space="preserve"> VIII,</w:t>
      </w:r>
      <w:r w:rsidR="00F77E6F" w:rsidRPr="001C08FC">
        <w:rPr>
          <w:rFonts w:ascii="Palatino Linotype" w:eastAsia="Calibri" w:hAnsi="Palatino Linotype" w:cs="Arial"/>
          <w:szCs w:val="22"/>
          <w:lang w:val="es-ES" w:eastAsia="es-MX"/>
        </w:rPr>
        <w:t xml:space="preserve"> 122, 135 </w:t>
      </w:r>
      <w:r w:rsidR="00F77E6F" w:rsidRPr="001C08FC">
        <w:rPr>
          <w:rFonts w:ascii="Palatino Linotype" w:hAnsi="Palatino Linotype" w:cs="Arial"/>
        </w:rPr>
        <w:t>143 y 149, así como los establecido en los Lineamientos Generales en Materia de Clasificación</w:t>
      </w:r>
      <w:r w:rsidR="00F77E6F" w:rsidRPr="001C08FC">
        <w:rPr>
          <w:rFonts w:ascii="Palatino Linotype" w:hAnsi="Palatino Linotype"/>
        </w:rPr>
        <w:t xml:space="preserve"> </w:t>
      </w:r>
      <w:r w:rsidR="00F77E6F" w:rsidRPr="001C08FC">
        <w:rPr>
          <w:rFonts w:ascii="Palatino Linotype" w:hAnsi="Palatino Linotype" w:cs="Arial"/>
        </w:rPr>
        <w:t>y Desclasificación de la Información.</w:t>
      </w: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1025FA" w:rsidRPr="001C08FC" w:rsidRDefault="001025FA" w:rsidP="00F77E6F">
      <w:pPr>
        <w:spacing w:before="240" w:after="240" w:line="360" w:lineRule="auto"/>
        <w:jc w:val="both"/>
        <w:rPr>
          <w:rFonts w:ascii="Palatino Linotype" w:hAnsi="Palatino Linotype" w:cs="Arial"/>
        </w:rPr>
      </w:pPr>
    </w:p>
    <w:p w:rsidR="002A5BA4" w:rsidRPr="001C08FC" w:rsidRDefault="001C08FC" w:rsidP="006E74A1">
      <w:pPr>
        <w:spacing w:before="240" w:after="240" w:line="360" w:lineRule="auto"/>
        <w:jc w:val="center"/>
        <w:rPr>
          <w:rFonts w:ascii="Palatino Linotype" w:hAnsi="Palatino Linotype"/>
        </w:rPr>
      </w:pPr>
      <w:r w:rsidRPr="001C08FC">
        <w:rPr>
          <w:rFonts w:ascii="Palatino Linotype" w:hAnsi="Palatino Linotype"/>
          <w:b/>
        </w:rPr>
        <w:lastRenderedPageBreak/>
        <w:t>ÍNDICE</w:t>
      </w:r>
      <w:r w:rsidRPr="001C08F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1C08FC" w:rsidRDefault="002A5BA4" w:rsidP="006E74A1">
          <w:pPr>
            <w:pStyle w:val="TtulodeTDC"/>
            <w:spacing w:line="360" w:lineRule="auto"/>
          </w:pPr>
        </w:p>
        <w:p w:rsidR="00BB3486" w:rsidRPr="001C08FC" w:rsidRDefault="002A5BA4" w:rsidP="001C08FC">
          <w:pPr>
            <w:pStyle w:val="TDC1"/>
            <w:tabs>
              <w:tab w:val="right" w:leader="dot" w:pos="8779"/>
            </w:tabs>
            <w:ind w:left="284" w:hanging="284"/>
            <w:rPr>
              <w:rFonts w:ascii="Palatino Linotype" w:hAnsi="Palatino Linotype"/>
              <w:b/>
              <w:noProof/>
              <w:sz w:val="22"/>
              <w:szCs w:val="22"/>
              <w:lang w:val="es-MX" w:eastAsia="es-MX"/>
            </w:rPr>
          </w:pPr>
          <w:r w:rsidRPr="001C08FC">
            <w:rPr>
              <w:rFonts w:ascii="Palatino Linotype" w:hAnsi="Palatino Linotype"/>
              <w:b/>
            </w:rPr>
            <w:fldChar w:fldCharType="begin"/>
          </w:r>
          <w:r w:rsidRPr="001C08FC">
            <w:rPr>
              <w:rFonts w:ascii="Palatino Linotype" w:hAnsi="Palatino Linotype"/>
              <w:b/>
            </w:rPr>
            <w:instrText xml:space="preserve"> TOC \o "1-3" \h \z \u </w:instrText>
          </w:r>
          <w:r w:rsidRPr="001C08FC">
            <w:rPr>
              <w:rFonts w:ascii="Palatino Linotype" w:hAnsi="Palatino Linotype"/>
              <w:b/>
            </w:rPr>
            <w:fldChar w:fldCharType="separate"/>
          </w:r>
          <w:hyperlink w:anchor="_Toc16176919" w:history="1">
            <w:r w:rsidR="00BB3486" w:rsidRPr="001C08FC">
              <w:rPr>
                <w:rStyle w:val="Hipervnculo"/>
                <w:rFonts w:ascii="Palatino Linotype" w:hAnsi="Palatino Linotype"/>
                <w:b/>
                <w:noProof/>
              </w:rPr>
              <w:t>ANTECEDENTES</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_Toc16176919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4</w:t>
            </w:r>
            <w:r w:rsidR="00BB3486" w:rsidRPr="001C08FC">
              <w:rPr>
                <w:rFonts w:ascii="Palatino Linotype" w:hAnsi="Palatino Linotype"/>
                <w:b/>
                <w:noProof/>
                <w:webHidden/>
              </w:rPr>
              <w:fldChar w:fldCharType="end"/>
            </w:r>
          </w:hyperlink>
        </w:p>
        <w:p w:rsidR="00BB3486" w:rsidRPr="001C08FC" w:rsidRDefault="00F17FF5" w:rsidP="001C08FC">
          <w:pPr>
            <w:pStyle w:val="TDC1"/>
            <w:tabs>
              <w:tab w:val="right" w:leader="dot" w:pos="8779"/>
            </w:tabs>
            <w:ind w:left="284" w:hanging="284"/>
            <w:rPr>
              <w:rFonts w:ascii="Palatino Linotype" w:hAnsi="Palatino Linotype"/>
              <w:b/>
              <w:noProof/>
              <w:sz w:val="22"/>
              <w:szCs w:val="22"/>
              <w:lang w:val="es-MX" w:eastAsia="es-MX"/>
            </w:rPr>
          </w:pPr>
          <w:hyperlink w:anchor="_Toc16176920" w:history="1">
            <w:r w:rsidR="00BB3486" w:rsidRPr="001C08FC">
              <w:rPr>
                <w:rStyle w:val="Hipervnculo"/>
                <w:rFonts w:ascii="Palatino Linotype" w:hAnsi="Palatino Linotype"/>
                <w:b/>
                <w:noProof/>
              </w:rPr>
              <w:t>CONSIDERANDO</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_Toc16176920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7</w:t>
            </w:r>
            <w:r w:rsidR="00BB3486" w:rsidRPr="001C08FC">
              <w:rPr>
                <w:rFonts w:ascii="Palatino Linotype" w:hAnsi="Palatino Linotype"/>
                <w:b/>
                <w:noProof/>
                <w:webHidden/>
              </w:rPr>
              <w:fldChar w:fldCharType="end"/>
            </w:r>
          </w:hyperlink>
        </w:p>
        <w:p w:rsidR="00BB3486" w:rsidRPr="001C08FC" w:rsidRDefault="00F17FF5" w:rsidP="001C08FC">
          <w:pPr>
            <w:pStyle w:val="TDC2"/>
            <w:ind w:left="284" w:hanging="284"/>
            <w:rPr>
              <w:rFonts w:ascii="Palatino Linotype" w:hAnsi="Palatino Linotype"/>
              <w:b/>
              <w:noProof/>
              <w:sz w:val="22"/>
              <w:szCs w:val="22"/>
              <w:lang w:val="es-MX" w:eastAsia="es-MX"/>
            </w:rPr>
          </w:pPr>
          <w:hyperlink w:anchor="_Toc16176921" w:history="1">
            <w:r w:rsidR="00BB3486" w:rsidRPr="001C08FC">
              <w:rPr>
                <w:rStyle w:val="Hipervnculo"/>
                <w:rFonts w:ascii="Palatino Linotype" w:hAnsi="Palatino Linotype"/>
                <w:b/>
                <w:noProof/>
              </w:rPr>
              <w:t>PRIMERO. De la competencia</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_Toc16176921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7</w:t>
            </w:r>
            <w:r w:rsidR="00BB3486" w:rsidRPr="001C08FC">
              <w:rPr>
                <w:rFonts w:ascii="Palatino Linotype" w:hAnsi="Palatino Linotype"/>
                <w:b/>
                <w:noProof/>
                <w:webHidden/>
              </w:rPr>
              <w:fldChar w:fldCharType="end"/>
            </w:r>
          </w:hyperlink>
        </w:p>
        <w:p w:rsidR="00BB3486" w:rsidRPr="001C08FC" w:rsidRDefault="00F17FF5" w:rsidP="001C08FC">
          <w:pPr>
            <w:pStyle w:val="TDC2"/>
            <w:ind w:left="284" w:hanging="284"/>
            <w:rPr>
              <w:rFonts w:ascii="Palatino Linotype" w:hAnsi="Palatino Linotype"/>
              <w:b/>
              <w:noProof/>
              <w:sz w:val="22"/>
              <w:szCs w:val="22"/>
              <w:lang w:val="es-MX" w:eastAsia="es-MX"/>
            </w:rPr>
          </w:pPr>
          <w:hyperlink w:anchor="_Toc16176922" w:history="1">
            <w:r w:rsidR="00BB3486" w:rsidRPr="001C08FC">
              <w:rPr>
                <w:rStyle w:val="Hipervnculo"/>
                <w:rFonts w:ascii="Palatino Linotype" w:hAnsi="Palatino Linotype"/>
                <w:b/>
                <w:noProof/>
              </w:rPr>
              <w:t>SEGUNDO. De la oportunidad y procedencia.</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_Toc16176922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8</w:t>
            </w:r>
            <w:r w:rsidR="00BB3486" w:rsidRPr="001C08FC">
              <w:rPr>
                <w:rFonts w:ascii="Palatino Linotype" w:hAnsi="Palatino Linotype"/>
                <w:b/>
                <w:noProof/>
                <w:webHidden/>
              </w:rPr>
              <w:fldChar w:fldCharType="end"/>
            </w:r>
          </w:hyperlink>
        </w:p>
        <w:p w:rsidR="00BB3486" w:rsidRPr="001C08FC" w:rsidRDefault="00F17FF5" w:rsidP="001C08FC">
          <w:pPr>
            <w:pStyle w:val="TDC1"/>
            <w:tabs>
              <w:tab w:val="right" w:leader="dot" w:pos="8779"/>
            </w:tabs>
            <w:ind w:left="284" w:hanging="284"/>
            <w:rPr>
              <w:rFonts w:ascii="Palatino Linotype" w:hAnsi="Palatino Linotype"/>
              <w:b/>
              <w:noProof/>
              <w:sz w:val="22"/>
              <w:szCs w:val="22"/>
              <w:lang w:val="es-MX" w:eastAsia="es-MX"/>
            </w:rPr>
          </w:pPr>
          <w:hyperlink w:anchor="_Toc16176923" w:history="1">
            <w:r w:rsidR="00BB3486" w:rsidRPr="001C08FC">
              <w:rPr>
                <w:rStyle w:val="Hipervnculo"/>
                <w:rFonts w:ascii="Palatino Linotype" w:hAnsi="Palatino Linotype"/>
                <w:b/>
                <w:noProof/>
                <w:lang w:eastAsia="es-MX"/>
              </w:rPr>
              <w:t>TERCERO. Planteamiento de la Litis</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_Toc16176923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10</w:t>
            </w:r>
            <w:r w:rsidR="00BB3486" w:rsidRPr="001C08FC">
              <w:rPr>
                <w:rFonts w:ascii="Palatino Linotype" w:hAnsi="Palatino Linotype"/>
                <w:b/>
                <w:noProof/>
                <w:webHidden/>
              </w:rPr>
              <w:fldChar w:fldCharType="end"/>
            </w:r>
          </w:hyperlink>
        </w:p>
        <w:p w:rsidR="00BB3486" w:rsidRPr="001C08FC" w:rsidRDefault="00F17FF5" w:rsidP="001C08FC">
          <w:pPr>
            <w:pStyle w:val="TDC1"/>
            <w:tabs>
              <w:tab w:val="right" w:leader="dot" w:pos="8779"/>
            </w:tabs>
            <w:ind w:left="284" w:hanging="284"/>
            <w:rPr>
              <w:rFonts w:ascii="Palatino Linotype" w:hAnsi="Palatino Linotype"/>
              <w:b/>
              <w:noProof/>
              <w:sz w:val="22"/>
              <w:szCs w:val="22"/>
              <w:lang w:val="es-MX" w:eastAsia="es-MX"/>
            </w:rPr>
          </w:pPr>
          <w:hyperlink w:anchor="_Toc16176924" w:history="1">
            <w:r w:rsidR="00BB3486" w:rsidRPr="001C08FC">
              <w:rPr>
                <w:rStyle w:val="Hipervnculo"/>
                <w:rFonts w:ascii="Palatino Linotype" w:hAnsi="Palatino Linotype"/>
                <w:b/>
                <w:noProof/>
              </w:rPr>
              <w:t>CUARTO. Análisis y resolución del asunto</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_Toc16176924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11</w:t>
            </w:r>
            <w:r w:rsidR="00BB3486" w:rsidRPr="001C08FC">
              <w:rPr>
                <w:rFonts w:ascii="Palatino Linotype" w:hAnsi="Palatino Linotype"/>
                <w:b/>
                <w:noProof/>
                <w:webHidden/>
              </w:rPr>
              <w:fldChar w:fldCharType="end"/>
            </w:r>
          </w:hyperlink>
        </w:p>
        <w:p w:rsidR="00BB3486" w:rsidRPr="001C08FC" w:rsidRDefault="00F17FF5" w:rsidP="001C08FC">
          <w:pPr>
            <w:pStyle w:val="TDC2"/>
            <w:ind w:left="284" w:hanging="284"/>
            <w:rPr>
              <w:rFonts w:ascii="Palatino Linotype" w:hAnsi="Palatino Linotype"/>
              <w:b/>
              <w:noProof/>
              <w:sz w:val="22"/>
              <w:szCs w:val="22"/>
              <w:lang w:val="es-MX" w:eastAsia="es-MX"/>
            </w:rPr>
          </w:pPr>
          <w:hyperlink w:anchor="_Toc16176925" w:history="1">
            <w:r w:rsidR="00BB3486" w:rsidRPr="001C08FC">
              <w:rPr>
                <w:rStyle w:val="Hipervnculo"/>
                <w:rFonts w:ascii="Palatino Linotype" w:hAnsi="Palatino Linotype"/>
                <w:b/>
                <w:noProof/>
              </w:rPr>
              <w:t>A)</w:t>
            </w:r>
            <w:r w:rsidR="00BB3486" w:rsidRPr="001C08FC">
              <w:rPr>
                <w:rFonts w:ascii="Palatino Linotype" w:hAnsi="Palatino Linotype"/>
                <w:b/>
                <w:noProof/>
                <w:sz w:val="22"/>
                <w:szCs w:val="22"/>
                <w:lang w:val="es-MX" w:eastAsia="es-MX"/>
              </w:rPr>
              <w:tab/>
            </w:r>
            <w:r w:rsidR="00BB3486" w:rsidRPr="001C08FC">
              <w:rPr>
                <w:rStyle w:val="Hipervnculo"/>
                <w:rFonts w:ascii="Palatino Linotype" w:hAnsi="Palatino Linotype"/>
                <w:b/>
                <w:noProof/>
              </w:rPr>
              <w:t>La omisión de atender una solicitud de acceso a la información.</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_Toc16176925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11</w:t>
            </w:r>
            <w:r w:rsidR="00BB3486" w:rsidRPr="001C08FC">
              <w:rPr>
                <w:rFonts w:ascii="Palatino Linotype" w:hAnsi="Palatino Linotype"/>
                <w:b/>
                <w:noProof/>
                <w:webHidden/>
              </w:rPr>
              <w:fldChar w:fldCharType="end"/>
            </w:r>
          </w:hyperlink>
        </w:p>
        <w:p w:rsidR="00BB3486" w:rsidRPr="001C08FC" w:rsidRDefault="00F17FF5" w:rsidP="001C08FC">
          <w:pPr>
            <w:pStyle w:val="TDC2"/>
            <w:ind w:left="284" w:hanging="284"/>
            <w:rPr>
              <w:rFonts w:ascii="Palatino Linotype" w:hAnsi="Palatino Linotype"/>
              <w:b/>
              <w:noProof/>
              <w:sz w:val="22"/>
              <w:szCs w:val="22"/>
              <w:lang w:val="es-MX" w:eastAsia="es-MX"/>
            </w:rPr>
          </w:pPr>
          <w:hyperlink w:anchor="_Toc16176926" w:history="1">
            <w:r w:rsidR="00BB3486" w:rsidRPr="001C08FC">
              <w:rPr>
                <w:rStyle w:val="Hipervnculo"/>
                <w:rFonts w:ascii="Palatino Linotype" w:hAnsi="Palatino Linotype"/>
                <w:b/>
                <w:noProof/>
              </w:rPr>
              <w:t>B)</w:t>
            </w:r>
            <w:r w:rsidR="00BB3486" w:rsidRPr="001C08FC">
              <w:rPr>
                <w:rFonts w:ascii="Palatino Linotype" w:hAnsi="Palatino Linotype"/>
                <w:b/>
                <w:noProof/>
                <w:sz w:val="22"/>
                <w:szCs w:val="22"/>
                <w:lang w:val="es-MX" w:eastAsia="es-MX"/>
              </w:rPr>
              <w:tab/>
            </w:r>
            <w:r w:rsidR="00BB3486" w:rsidRPr="001C08FC">
              <w:rPr>
                <w:rStyle w:val="Hipervnculo"/>
                <w:rFonts w:ascii="Palatino Linotype" w:hAnsi="Palatino Linotype"/>
                <w:b/>
                <w:noProof/>
              </w:rPr>
              <w:t>Fuente Obligacional.</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_Toc16176926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15</w:t>
            </w:r>
            <w:r w:rsidR="00BB3486" w:rsidRPr="001C08FC">
              <w:rPr>
                <w:rFonts w:ascii="Palatino Linotype" w:hAnsi="Palatino Linotype"/>
                <w:b/>
                <w:noProof/>
                <w:webHidden/>
              </w:rPr>
              <w:fldChar w:fldCharType="end"/>
            </w:r>
          </w:hyperlink>
        </w:p>
        <w:p w:rsidR="00BB3486" w:rsidRPr="001C08FC" w:rsidRDefault="00F17FF5" w:rsidP="001C08FC">
          <w:pPr>
            <w:pStyle w:val="TDC3"/>
            <w:tabs>
              <w:tab w:val="left" w:pos="880"/>
              <w:tab w:val="right" w:leader="dot" w:pos="8779"/>
            </w:tabs>
            <w:ind w:left="284" w:hanging="284"/>
            <w:rPr>
              <w:rFonts w:ascii="Palatino Linotype" w:hAnsi="Palatino Linotype"/>
              <w:b/>
              <w:noProof/>
              <w:sz w:val="22"/>
              <w:szCs w:val="22"/>
              <w:lang w:val="es-MX" w:eastAsia="es-MX"/>
            </w:rPr>
          </w:pPr>
          <w:hyperlink w:anchor="_Toc16176927" w:history="1">
            <w:r w:rsidR="00BB3486" w:rsidRPr="001C08FC">
              <w:rPr>
                <w:rStyle w:val="Hipervnculo"/>
                <w:rFonts w:ascii="Palatino Linotype" w:hAnsi="Palatino Linotype"/>
                <w:b/>
                <w:noProof/>
              </w:rPr>
              <w:t>I.</w:t>
            </w:r>
            <w:r w:rsidR="00BB3486" w:rsidRPr="001C08FC">
              <w:rPr>
                <w:rFonts w:ascii="Palatino Linotype" w:hAnsi="Palatino Linotype"/>
                <w:b/>
                <w:noProof/>
                <w:sz w:val="22"/>
                <w:szCs w:val="22"/>
                <w:lang w:val="es-MX" w:eastAsia="es-MX"/>
              </w:rPr>
              <w:tab/>
            </w:r>
            <w:r w:rsidR="00BB3486" w:rsidRPr="001C08FC">
              <w:rPr>
                <w:rStyle w:val="Hipervnculo"/>
                <w:rFonts w:ascii="Palatino Linotype" w:hAnsi="Palatino Linotype"/>
                <w:b/>
                <w:noProof/>
              </w:rPr>
              <w:t>De la obligación de transparencia.</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_Toc16176927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15</w:t>
            </w:r>
            <w:r w:rsidR="00BB3486" w:rsidRPr="001C08FC">
              <w:rPr>
                <w:rFonts w:ascii="Palatino Linotype" w:hAnsi="Palatino Linotype"/>
                <w:b/>
                <w:noProof/>
                <w:webHidden/>
              </w:rPr>
              <w:fldChar w:fldCharType="end"/>
            </w:r>
          </w:hyperlink>
        </w:p>
        <w:p w:rsidR="00BB3486" w:rsidRPr="001C08FC" w:rsidRDefault="00F17FF5" w:rsidP="001C08FC">
          <w:pPr>
            <w:pStyle w:val="TDC1"/>
            <w:tabs>
              <w:tab w:val="right" w:leader="dot" w:pos="8779"/>
            </w:tabs>
            <w:ind w:left="284" w:hanging="284"/>
            <w:rPr>
              <w:rFonts w:ascii="Palatino Linotype" w:hAnsi="Palatino Linotype"/>
              <w:b/>
              <w:noProof/>
              <w:sz w:val="22"/>
              <w:szCs w:val="22"/>
              <w:lang w:val="es-MX" w:eastAsia="es-MX"/>
            </w:rPr>
          </w:pPr>
          <w:hyperlink w:anchor="_Toc16176928" w:history="1">
            <w:r w:rsidR="00BB3486" w:rsidRPr="001C08FC">
              <w:rPr>
                <w:rStyle w:val="Hipervnculo"/>
                <w:rFonts w:ascii="Palatino Linotype" w:hAnsi="Palatino Linotype"/>
                <w:b/>
                <w:noProof/>
              </w:rPr>
              <w:t>QUINTO. De la Versión Pública</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_Toc16176928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24</w:t>
            </w:r>
            <w:r w:rsidR="00BB3486" w:rsidRPr="001C08FC">
              <w:rPr>
                <w:rFonts w:ascii="Palatino Linotype" w:hAnsi="Palatino Linotype"/>
                <w:b/>
                <w:noProof/>
                <w:webHidden/>
              </w:rPr>
              <w:fldChar w:fldCharType="end"/>
            </w:r>
          </w:hyperlink>
        </w:p>
        <w:p w:rsidR="00BB3486" w:rsidRPr="001C08FC" w:rsidRDefault="00F17FF5" w:rsidP="001C08FC">
          <w:pPr>
            <w:pStyle w:val="TDC3"/>
            <w:tabs>
              <w:tab w:val="left" w:pos="1100"/>
              <w:tab w:val="right" w:leader="dot" w:pos="8779"/>
            </w:tabs>
            <w:ind w:left="284" w:hanging="284"/>
            <w:rPr>
              <w:rFonts w:ascii="Palatino Linotype" w:hAnsi="Palatino Linotype"/>
              <w:b/>
              <w:noProof/>
              <w:sz w:val="22"/>
              <w:szCs w:val="22"/>
              <w:lang w:val="es-MX" w:eastAsia="es-MX"/>
            </w:rPr>
          </w:pPr>
          <w:hyperlink w:anchor="_Toc16176929" w:history="1">
            <w:r w:rsidR="00BB3486" w:rsidRPr="001C08FC">
              <w:rPr>
                <w:rStyle w:val="Hipervnculo"/>
                <w:rFonts w:ascii="Palatino Linotype" w:hAnsi="Palatino Linotype"/>
                <w:b/>
                <w:noProof/>
              </w:rPr>
              <w:t>a.</w:t>
            </w:r>
            <w:r w:rsidR="00BB3486" w:rsidRPr="001C08FC">
              <w:rPr>
                <w:rFonts w:ascii="Palatino Linotype" w:hAnsi="Palatino Linotype"/>
                <w:b/>
                <w:noProof/>
                <w:sz w:val="22"/>
                <w:szCs w:val="22"/>
                <w:lang w:val="es-MX" w:eastAsia="es-MX"/>
              </w:rPr>
              <w:tab/>
            </w:r>
            <w:r w:rsidR="00BB3486" w:rsidRPr="001C08FC">
              <w:rPr>
                <w:rStyle w:val="Hipervnculo"/>
                <w:rFonts w:ascii="Palatino Linotype" w:hAnsi="Palatino Linotype"/>
                <w:b/>
                <w:noProof/>
              </w:rPr>
              <w:t>Requisitos previos.</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_Toc16176929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24</w:t>
            </w:r>
            <w:r w:rsidR="00BB3486" w:rsidRPr="001C08FC">
              <w:rPr>
                <w:rFonts w:ascii="Palatino Linotype" w:hAnsi="Palatino Linotype"/>
                <w:b/>
                <w:noProof/>
                <w:webHidden/>
              </w:rPr>
              <w:fldChar w:fldCharType="end"/>
            </w:r>
          </w:hyperlink>
        </w:p>
        <w:p w:rsidR="00BB3486" w:rsidRPr="001C08FC" w:rsidRDefault="00F17FF5" w:rsidP="001C08FC">
          <w:pPr>
            <w:pStyle w:val="TDC3"/>
            <w:tabs>
              <w:tab w:val="left" w:pos="1100"/>
              <w:tab w:val="right" w:leader="dot" w:pos="8779"/>
            </w:tabs>
            <w:ind w:left="284" w:hanging="284"/>
            <w:rPr>
              <w:rFonts w:ascii="Palatino Linotype" w:hAnsi="Palatino Linotype"/>
              <w:b/>
              <w:noProof/>
              <w:sz w:val="22"/>
              <w:szCs w:val="22"/>
              <w:lang w:val="es-MX" w:eastAsia="es-MX"/>
            </w:rPr>
          </w:pPr>
          <w:hyperlink w:anchor="_Toc16176930" w:history="1">
            <w:r w:rsidR="00BB3486" w:rsidRPr="001C08FC">
              <w:rPr>
                <w:rStyle w:val="Hipervnculo"/>
                <w:rFonts w:ascii="Palatino Linotype" w:hAnsi="Palatino Linotype"/>
                <w:b/>
                <w:noProof/>
              </w:rPr>
              <w:t>b.</w:t>
            </w:r>
            <w:r w:rsidR="00BB3486" w:rsidRPr="001C08FC">
              <w:rPr>
                <w:rFonts w:ascii="Palatino Linotype" w:hAnsi="Palatino Linotype"/>
                <w:b/>
                <w:noProof/>
                <w:sz w:val="22"/>
                <w:szCs w:val="22"/>
                <w:lang w:val="es-MX" w:eastAsia="es-MX"/>
              </w:rPr>
              <w:tab/>
            </w:r>
            <w:r w:rsidR="00BB3486" w:rsidRPr="001C08FC">
              <w:rPr>
                <w:rStyle w:val="Hipervnculo"/>
                <w:rFonts w:ascii="Palatino Linotype" w:hAnsi="Palatino Linotype"/>
                <w:b/>
                <w:noProof/>
              </w:rPr>
              <w:t>Supuesto de clasificación.</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_Toc16176930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25</w:t>
            </w:r>
            <w:r w:rsidR="00BB3486" w:rsidRPr="001C08FC">
              <w:rPr>
                <w:rFonts w:ascii="Palatino Linotype" w:hAnsi="Palatino Linotype"/>
                <w:b/>
                <w:noProof/>
                <w:webHidden/>
              </w:rPr>
              <w:fldChar w:fldCharType="end"/>
            </w:r>
          </w:hyperlink>
        </w:p>
        <w:p w:rsidR="00BB3486" w:rsidRPr="001C08FC" w:rsidRDefault="00F17FF5" w:rsidP="001C08FC">
          <w:pPr>
            <w:pStyle w:val="TDC3"/>
            <w:tabs>
              <w:tab w:val="left" w:pos="880"/>
              <w:tab w:val="right" w:leader="dot" w:pos="8779"/>
            </w:tabs>
            <w:ind w:left="284" w:hanging="284"/>
            <w:rPr>
              <w:rFonts w:ascii="Palatino Linotype" w:hAnsi="Palatino Linotype"/>
              <w:b/>
              <w:noProof/>
              <w:sz w:val="22"/>
              <w:szCs w:val="22"/>
              <w:lang w:val="es-MX" w:eastAsia="es-MX"/>
            </w:rPr>
          </w:pPr>
          <w:hyperlink w:anchor="_Toc16176931" w:history="1">
            <w:r w:rsidR="00BB3486" w:rsidRPr="001C08FC">
              <w:rPr>
                <w:rStyle w:val="Hipervnculo"/>
                <w:rFonts w:ascii="Palatino Linotype" w:hAnsi="Palatino Linotype"/>
                <w:b/>
                <w:noProof/>
              </w:rPr>
              <w:t>c.</w:t>
            </w:r>
            <w:r w:rsidR="00BB3486" w:rsidRPr="001C08FC">
              <w:rPr>
                <w:rFonts w:ascii="Palatino Linotype" w:hAnsi="Palatino Linotype"/>
                <w:b/>
                <w:noProof/>
                <w:sz w:val="22"/>
                <w:szCs w:val="22"/>
                <w:lang w:val="es-MX" w:eastAsia="es-MX"/>
              </w:rPr>
              <w:tab/>
            </w:r>
            <w:r w:rsidR="00BB3486" w:rsidRPr="001C08FC">
              <w:rPr>
                <w:rStyle w:val="Hipervnculo"/>
                <w:rFonts w:ascii="Palatino Linotype" w:hAnsi="Palatino Linotype"/>
                <w:b/>
                <w:noProof/>
              </w:rPr>
              <w:t>La intervención del Comité de Transparencia.</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_Toc16176931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28</w:t>
            </w:r>
            <w:r w:rsidR="00BB3486" w:rsidRPr="001C08FC">
              <w:rPr>
                <w:rFonts w:ascii="Palatino Linotype" w:hAnsi="Palatino Linotype"/>
                <w:b/>
                <w:noProof/>
                <w:webHidden/>
              </w:rPr>
              <w:fldChar w:fldCharType="end"/>
            </w:r>
          </w:hyperlink>
        </w:p>
        <w:p w:rsidR="00BB3486" w:rsidRPr="001C08FC" w:rsidRDefault="00F17FF5" w:rsidP="001C08FC">
          <w:pPr>
            <w:pStyle w:val="TDC1"/>
            <w:tabs>
              <w:tab w:val="right" w:leader="dot" w:pos="8779"/>
            </w:tabs>
            <w:ind w:left="284" w:hanging="284"/>
            <w:rPr>
              <w:rFonts w:ascii="Palatino Linotype" w:hAnsi="Palatino Linotype"/>
              <w:b/>
              <w:noProof/>
              <w:sz w:val="22"/>
              <w:szCs w:val="22"/>
              <w:lang w:val="es-MX" w:eastAsia="es-MX"/>
            </w:rPr>
          </w:pPr>
          <w:hyperlink w:anchor="_Toc16176932" w:history="1">
            <w:r w:rsidR="00BB3486" w:rsidRPr="001C08FC">
              <w:rPr>
                <w:rStyle w:val="Hipervnculo"/>
                <w:rFonts w:ascii="Palatino Linotype" w:hAnsi="Palatino Linotype"/>
                <w:b/>
                <w:noProof/>
              </w:rPr>
              <w:t>SEXTO. Vista a los órganos de control interno</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_Toc16176932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33</w:t>
            </w:r>
            <w:r w:rsidR="00BB3486" w:rsidRPr="001C08FC">
              <w:rPr>
                <w:rFonts w:ascii="Palatino Linotype" w:hAnsi="Palatino Linotype"/>
                <w:b/>
                <w:noProof/>
                <w:webHidden/>
              </w:rPr>
              <w:fldChar w:fldCharType="end"/>
            </w:r>
          </w:hyperlink>
        </w:p>
        <w:p w:rsidR="00BB3486" w:rsidRPr="001C08FC" w:rsidRDefault="00F17FF5" w:rsidP="001C08FC">
          <w:pPr>
            <w:pStyle w:val="TDC1"/>
            <w:tabs>
              <w:tab w:val="right" w:leader="dot" w:pos="8779"/>
            </w:tabs>
            <w:ind w:left="284" w:hanging="284"/>
            <w:rPr>
              <w:rFonts w:ascii="Palatino Linotype" w:hAnsi="Palatino Linotype"/>
              <w:b/>
              <w:noProof/>
              <w:sz w:val="22"/>
              <w:szCs w:val="22"/>
              <w:lang w:val="es-MX" w:eastAsia="es-MX"/>
            </w:rPr>
          </w:pPr>
          <w:hyperlink w:anchor="_Toc16176933" w:history="1">
            <w:r w:rsidR="00BB3486" w:rsidRPr="001C08FC">
              <w:rPr>
                <w:rStyle w:val="Hipervnculo"/>
                <w:rFonts w:ascii="Palatino Linotype" w:eastAsia="Times New Roman" w:hAnsi="Palatino Linotype" w:cstheme="majorBidi"/>
                <w:b/>
                <w:bCs/>
                <w:noProof/>
              </w:rPr>
              <w:t>R E S O L U T I V O S</w:t>
            </w:r>
            <w:r w:rsidR="00BB3486" w:rsidRPr="001C08FC">
              <w:rPr>
                <w:rFonts w:ascii="Palatino Linotype" w:hAnsi="Palatino Linotype"/>
                <w:b/>
                <w:noProof/>
                <w:webHidden/>
              </w:rPr>
              <w:tab/>
            </w:r>
            <w:r w:rsidR="00BB3486" w:rsidRPr="001C08FC">
              <w:rPr>
                <w:rFonts w:ascii="Palatino Linotype" w:hAnsi="Palatino Linotype"/>
                <w:b/>
                <w:noProof/>
                <w:webHidden/>
              </w:rPr>
              <w:fldChar w:fldCharType="begin"/>
            </w:r>
            <w:r w:rsidR="00BB3486" w:rsidRPr="001C08FC">
              <w:rPr>
                <w:rFonts w:ascii="Palatino Linotype" w:hAnsi="Palatino Linotype"/>
                <w:b/>
                <w:noProof/>
                <w:webHidden/>
              </w:rPr>
              <w:instrText xml:space="preserve"> PAGEREF _Toc16176933 \h </w:instrText>
            </w:r>
            <w:r w:rsidR="00BB3486" w:rsidRPr="001C08FC">
              <w:rPr>
                <w:rFonts w:ascii="Palatino Linotype" w:hAnsi="Palatino Linotype"/>
                <w:b/>
                <w:noProof/>
                <w:webHidden/>
              </w:rPr>
            </w:r>
            <w:r w:rsidR="00BB3486" w:rsidRPr="001C08FC">
              <w:rPr>
                <w:rFonts w:ascii="Palatino Linotype" w:hAnsi="Palatino Linotype"/>
                <w:b/>
                <w:noProof/>
                <w:webHidden/>
              </w:rPr>
              <w:fldChar w:fldCharType="separate"/>
            </w:r>
            <w:r w:rsidR="00F21600">
              <w:rPr>
                <w:rFonts w:ascii="Palatino Linotype" w:hAnsi="Palatino Linotype"/>
                <w:b/>
                <w:noProof/>
                <w:webHidden/>
              </w:rPr>
              <w:t>35</w:t>
            </w:r>
            <w:r w:rsidR="00BB3486" w:rsidRPr="001C08FC">
              <w:rPr>
                <w:rFonts w:ascii="Palatino Linotype" w:hAnsi="Palatino Linotype"/>
                <w:b/>
                <w:noProof/>
                <w:webHidden/>
              </w:rPr>
              <w:fldChar w:fldCharType="end"/>
            </w:r>
          </w:hyperlink>
        </w:p>
        <w:p w:rsidR="001C08FC" w:rsidRPr="001C08FC" w:rsidRDefault="001C08FC" w:rsidP="006E74A1">
          <w:pPr>
            <w:spacing w:line="360" w:lineRule="auto"/>
            <w:rPr>
              <w:rFonts w:ascii="Palatino Linotype" w:hAnsi="Palatino Linotype"/>
              <w:b/>
              <w:bCs/>
              <w:lang w:val="es-ES"/>
            </w:rPr>
          </w:pPr>
          <w:r w:rsidRPr="001C08FC">
            <w:rPr>
              <w:rFonts w:ascii="Palatino Linotype" w:eastAsia="Times New Roman" w:hAnsi="Palatino Linotype" w:cstheme="majorBidi"/>
              <w:b/>
              <w:bCs/>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86995</wp:posOffset>
                    </wp:positionV>
                    <wp:extent cx="5495925" cy="30575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495925" cy="3057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26297"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6.85pt" to="436.2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" strokecolor="black [3200]" strokeweight="1.5pt">
                    <v:stroke joinstyle="miter"/>
                  </v:line>
                </w:pict>
              </mc:Fallback>
            </mc:AlternateContent>
          </w:r>
          <w:r w:rsidR="002A5BA4" w:rsidRPr="001C08FC">
            <w:rPr>
              <w:rFonts w:ascii="Palatino Linotype" w:hAnsi="Palatino Linotype"/>
              <w:b/>
              <w:bCs/>
              <w:lang w:val="es-ES"/>
            </w:rPr>
            <w:fldChar w:fldCharType="end"/>
          </w:r>
        </w:p>
        <w:p w:rsidR="001C08FC" w:rsidRPr="001C08FC" w:rsidRDefault="001C08FC" w:rsidP="006E74A1">
          <w:pPr>
            <w:spacing w:line="360" w:lineRule="auto"/>
            <w:rPr>
              <w:rFonts w:ascii="Palatino Linotype" w:hAnsi="Palatino Linotype"/>
              <w:b/>
              <w:bCs/>
              <w:lang w:val="es-ES"/>
            </w:rPr>
          </w:pPr>
        </w:p>
        <w:p w:rsidR="001C08FC" w:rsidRPr="001C08FC" w:rsidRDefault="001C08FC" w:rsidP="006E74A1">
          <w:pPr>
            <w:spacing w:line="360" w:lineRule="auto"/>
            <w:rPr>
              <w:rFonts w:ascii="Palatino Linotype" w:hAnsi="Palatino Linotype"/>
              <w:b/>
              <w:bCs/>
              <w:lang w:val="es-ES"/>
            </w:rPr>
          </w:pPr>
        </w:p>
        <w:p w:rsidR="002A5BA4" w:rsidRPr="001C08FC" w:rsidRDefault="00F17FF5" w:rsidP="006E74A1">
          <w:pPr>
            <w:spacing w:line="360" w:lineRule="auto"/>
            <w:rPr>
              <w:rFonts w:ascii="Palatino Linotype" w:hAnsi="Palatino Linotype"/>
            </w:rPr>
          </w:pPr>
        </w:p>
      </w:sdtContent>
    </w:sdt>
    <w:p w:rsidR="00B22D36" w:rsidRPr="001C08FC" w:rsidRDefault="00B22D36" w:rsidP="006E74A1">
      <w:pPr>
        <w:spacing w:before="240" w:after="240" w:line="360" w:lineRule="auto"/>
        <w:jc w:val="both"/>
        <w:rPr>
          <w:rFonts w:ascii="Palatino Linotype" w:hAnsi="Palatino Linotype"/>
        </w:rPr>
      </w:pPr>
    </w:p>
    <w:p w:rsidR="00B22D36" w:rsidRPr="001C08FC" w:rsidRDefault="00B22D36" w:rsidP="006E74A1">
      <w:pPr>
        <w:spacing w:before="240" w:after="240" w:line="360" w:lineRule="auto"/>
        <w:jc w:val="both"/>
        <w:rPr>
          <w:rFonts w:ascii="Palatino Linotype" w:hAnsi="Palatino Linotype"/>
        </w:rPr>
      </w:pPr>
    </w:p>
    <w:p w:rsidR="00DA46C8" w:rsidRPr="001C08FC" w:rsidRDefault="00DA46C8" w:rsidP="006E74A1">
      <w:pPr>
        <w:spacing w:before="240" w:after="240" w:line="360" w:lineRule="auto"/>
        <w:jc w:val="both"/>
        <w:rPr>
          <w:rFonts w:ascii="Palatino Linotype" w:hAnsi="Palatino Linotype"/>
        </w:rPr>
      </w:pPr>
    </w:p>
    <w:p w:rsidR="00E66D0D" w:rsidRPr="001C08FC" w:rsidRDefault="00E66D0D" w:rsidP="006E74A1">
      <w:pPr>
        <w:spacing w:before="240" w:after="240" w:line="360" w:lineRule="auto"/>
        <w:jc w:val="both"/>
        <w:rPr>
          <w:rFonts w:ascii="Palatino Linotype" w:hAnsi="Palatino Linotype"/>
        </w:rPr>
      </w:pPr>
    </w:p>
    <w:p w:rsidR="002A5BA4" w:rsidRPr="001C08FC" w:rsidRDefault="002A5BA4" w:rsidP="006E74A1">
      <w:pPr>
        <w:spacing w:before="240" w:after="240" w:line="360" w:lineRule="auto"/>
        <w:jc w:val="both"/>
        <w:rPr>
          <w:rFonts w:ascii="Palatino Linotype" w:hAnsi="Palatino Linotype"/>
        </w:rPr>
      </w:pPr>
      <w:r w:rsidRPr="001C08FC">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1C08FC">
        <w:rPr>
          <w:rFonts w:ascii="Palatino Linotype" w:hAnsi="Palatino Linotype"/>
        </w:rPr>
        <w:t xml:space="preserve"> </w:t>
      </w:r>
      <w:r w:rsidR="00DA46C8" w:rsidRPr="001C08FC">
        <w:rPr>
          <w:rFonts w:ascii="Palatino Linotype" w:hAnsi="Palatino Linotype"/>
        </w:rPr>
        <w:t>catorce</w:t>
      </w:r>
      <w:r w:rsidRPr="001C08FC">
        <w:rPr>
          <w:rFonts w:ascii="Palatino Linotype" w:hAnsi="Palatino Linotype"/>
        </w:rPr>
        <w:t xml:space="preserve"> </w:t>
      </w:r>
      <w:r w:rsidR="00B024CD" w:rsidRPr="001C08FC">
        <w:rPr>
          <w:rFonts w:ascii="Palatino Linotype" w:hAnsi="Palatino Linotype"/>
        </w:rPr>
        <w:t>(</w:t>
      </w:r>
      <w:r w:rsidR="00DA46C8" w:rsidRPr="001C08FC">
        <w:rPr>
          <w:rFonts w:ascii="Palatino Linotype" w:hAnsi="Palatino Linotype"/>
        </w:rPr>
        <w:t>14</w:t>
      </w:r>
      <w:r w:rsidR="009F1491" w:rsidRPr="001C08FC">
        <w:rPr>
          <w:rFonts w:ascii="Palatino Linotype" w:hAnsi="Palatino Linotype"/>
        </w:rPr>
        <w:t>)</w:t>
      </w:r>
      <w:r w:rsidRPr="001C08FC">
        <w:rPr>
          <w:rFonts w:ascii="Palatino Linotype" w:hAnsi="Palatino Linotype"/>
        </w:rPr>
        <w:t xml:space="preserve"> de </w:t>
      </w:r>
      <w:r w:rsidR="00DA46C8" w:rsidRPr="001C08FC">
        <w:rPr>
          <w:rFonts w:ascii="Palatino Linotype" w:hAnsi="Palatino Linotype"/>
        </w:rPr>
        <w:t>agosto</w:t>
      </w:r>
      <w:r w:rsidRPr="001C08FC">
        <w:rPr>
          <w:rFonts w:ascii="Palatino Linotype" w:hAnsi="Palatino Linotype"/>
        </w:rPr>
        <w:t xml:space="preserve"> de dos mil </w:t>
      </w:r>
      <w:r w:rsidR="00BA76D6" w:rsidRPr="001C08FC">
        <w:rPr>
          <w:rFonts w:ascii="Palatino Linotype" w:eastAsia="Calibri" w:hAnsi="Palatino Linotype" w:cs="Arial"/>
          <w:lang w:val="es-ES"/>
        </w:rPr>
        <w:t>diecinueve</w:t>
      </w:r>
      <w:r w:rsidR="000404FD" w:rsidRPr="001C08FC">
        <w:rPr>
          <w:rFonts w:ascii="Palatino Linotype" w:hAnsi="Palatino Linotype"/>
        </w:rPr>
        <w:t>.</w:t>
      </w:r>
    </w:p>
    <w:p w:rsidR="002A5BA4" w:rsidRPr="001C08FC" w:rsidRDefault="002A5BA4" w:rsidP="006E74A1">
      <w:pPr>
        <w:spacing w:before="240" w:after="360" w:line="360" w:lineRule="auto"/>
        <w:jc w:val="both"/>
        <w:rPr>
          <w:rFonts w:ascii="Palatino Linotype" w:hAnsi="Palatino Linotype"/>
        </w:rPr>
      </w:pPr>
      <w:r w:rsidRPr="001C08FC">
        <w:rPr>
          <w:rFonts w:ascii="Palatino Linotype" w:hAnsi="Palatino Linotype"/>
          <w:b/>
        </w:rPr>
        <w:t>VISTO</w:t>
      </w:r>
      <w:r w:rsidRPr="001C08FC">
        <w:rPr>
          <w:rFonts w:ascii="Palatino Linotype" w:hAnsi="Palatino Linotype"/>
        </w:rPr>
        <w:t xml:space="preserve"> </w:t>
      </w:r>
      <w:r w:rsidR="00DA3B9E" w:rsidRPr="001C08FC">
        <w:rPr>
          <w:rFonts w:ascii="Palatino Linotype" w:hAnsi="Palatino Linotype"/>
        </w:rPr>
        <w:t>el</w:t>
      </w:r>
      <w:r w:rsidRPr="001C08FC">
        <w:rPr>
          <w:rFonts w:ascii="Palatino Linotype" w:hAnsi="Palatino Linotype"/>
        </w:rPr>
        <w:t xml:space="preserve"> expediente electrónico formado con motivo del recurso de revisión </w:t>
      </w:r>
      <w:r w:rsidR="00DA46C8" w:rsidRPr="001C08FC">
        <w:rPr>
          <w:rFonts w:ascii="Palatino Linotype" w:hAnsi="Palatino Linotype" w:cs="Arial"/>
          <w:b/>
          <w:bCs/>
        </w:rPr>
        <w:t>05113</w:t>
      </w:r>
      <w:r w:rsidR="000404FD" w:rsidRPr="001C08FC">
        <w:rPr>
          <w:rFonts w:ascii="Palatino Linotype" w:hAnsi="Palatino Linotype" w:cs="Arial"/>
          <w:b/>
          <w:bCs/>
        </w:rPr>
        <w:t>/INFOEM/IP/RR/201</w:t>
      </w:r>
      <w:r w:rsidR="00092CD4" w:rsidRPr="001C08FC">
        <w:rPr>
          <w:rFonts w:ascii="Palatino Linotype" w:hAnsi="Palatino Linotype" w:cs="Arial"/>
          <w:b/>
          <w:bCs/>
        </w:rPr>
        <w:t>9</w:t>
      </w:r>
      <w:r w:rsidR="00170DEE" w:rsidRPr="001C08FC">
        <w:rPr>
          <w:rFonts w:ascii="Palatino Linotype" w:hAnsi="Palatino Linotype" w:cs="Arial"/>
          <w:b/>
          <w:bCs/>
        </w:rPr>
        <w:t xml:space="preserve"> </w:t>
      </w:r>
      <w:r w:rsidRPr="001C08FC">
        <w:rPr>
          <w:rFonts w:ascii="Palatino Linotype" w:hAnsi="Palatino Linotype"/>
        </w:rPr>
        <w:t xml:space="preserve">promovido por </w:t>
      </w:r>
      <w:r w:rsidR="00315FF1" w:rsidRPr="00315FF1">
        <w:rPr>
          <w:rFonts w:ascii="Palatino Linotype" w:hAnsi="Palatino Linotype"/>
          <w:b/>
          <w:szCs w:val="22"/>
          <w:highlight w:val="black"/>
        </w:rPr>
        <w:t>------------------------</w:t>
      </w:r>
      <w:r w:rsidR="00141DF6" w:rsidRPr="001C08FC">
        <w:rPr>
          <w:rFonts w:ascii="Palatino Linotype" w:hAnsi="Palatino Linotype"/>
          <w:b/>
          <w:sz w:val="22"/>
          <w:szCs w:val="22"/>
        </w:rPr>
        <w:t>,</w:t>
      </w:r>
      <w:r w:rsidRPr="001C08FC">
        <w:rPr>
          <w:rFonts w:ascii="Palatino Linotype" w:hAnsi="Palatino Linotype"/>
          <w:b/>
        </w:rPr>
        <w:t xml:space="preserve"> </w:t>
      </w:r>
      <w:r w:rsidRPr="001C08FC">
        <w:rPr>
          <w:rFonts w:ascii="Palatino Linotype" w:hAnsi="Palatino Linotype" w:cs="Arial"/>
        </w:rPr>
        <w:t xml:space="preserve">en su calidad de </w:t>
      </w:r>
      <w:r w:rsidRPr="001C08FC">
        <w:rPr>
          <w:rFonts w:ascii="Palatino Linotype" w:hAnsi="Palatino Linotype" w:cs="Arial"/>
          <w:b/>
        </w:rPr>
        <w:t>RECURRENTE</w:t>
      </w:r>
      <w:r w:rsidRPr="001C08FC">
        <w:rPr>
          <w:rFonts w:ascii="Palatino Linotype" w:hAnsi="Palatino Linotype" w:cs="Arial"/>
        </w:rPr>
        <w:t xml:space="preserve">, en contra de la </w:t>
      </w:r>
      <w:r w:rsidR="00B22D36" w:rsidRPr="001C08FC">
        <w:rPr>
          <w:rFonts w:ascii="Palatino Linotype" w:hAnsi="Palatino Linotype" w:cs="Arial"/>
        </w:rPr>
        <w:t xml:space="preserve">falta de </w:t>
      </w:r>
      <w:r w:rsidRPr="001C08FC">
        <w:rPr>
          <w:rFonts w:ascii="Palatino Linotype" w:hAnsi="Palatino Linotype" w:cs="Arial"/>
        </w:rPr>
        <w:t xml:space="preserve">respuesta del </w:t>
      </w:r>
      <w:r w:rsidR="0034418B" w:rsidRPr="001C08FC">
        <w:rPr>
          <w:rFonts w:ascii="Palatino Linotype" w:eastAsia="Calibri" w:hAnsi="Palatino Linotype" w:cs="Arial"/>
          <w:b/>
          <w:lang w:val="es-ES"/>
        </w:rPr>
        <w:t xml:space="preserve">Ayuntamiento de </w:t>
      </w:r>
      <w:proofErr w:type="spellStart"/>
      <w:r w:rsidR="00DA46C8" w:rsidRPr="001C08FC">
        <w:rPr>
          <w:rFonts w:ascii="Palatino Linotype" w:eastAsia="Calibri" w:hAnsi="Palatino Linotype" w:cs="Arial"/>
          <w:b/>
          <w:lang w:val="es-ES"/>
        </w:rPr>
        <w:t>Tepetlaoxtoc</w:t>
      </w:r>
      <w:proofErr w:type="spellEnd"/>
      <w:r w:rsidRPr="001C08FC">
        <w:rPr>
          <w:rFonts w:ascii="Palatino Linotype" w:hAnsi="Palatino Linotype" w:cs="Arial"/>
        </w:rPr>
        <w:t>,</w:t>
      </w:r>
      <w:r w:rsidRPr="001C08FC">
        <w:rPr>
          <w:rFonts w:ascii="Palatino Linotype" w:hAnsi="Palatino Linotype"/>
          <w:b/>
        </w:rPr>
        <w:t xml:space="preserve"> </w:t>
      </w:r>
      <w:r w:rsidRPr="001C08FC">
        <w:rPr>
          <w:rFonts w:ascii="Palatino Linotype" w:hAnsi="Palatino Linotype"/>
        </w:rPr>
        <w:t>en lo sucesivo el</w:t>
      </w:r>
      <w:r w:rsidRPr="001C08FC">
        <w:rPr>
          <w:rFonts w:ascii="Palatino Linotype" w:hAnsi="Palatino Linotype"/>
          <w:b/>
        </w:rPr>
        <w:t xml:space="preserve"> SUJETO OBLIGADO, </w:t>
      </w:r>
      <w:r w:rsidRPr="001C08FC">
        <w:rPr>
          <w:rFonts w:ascii="Palatino Linotype" w:hAnsi="Palatino Linotype"/>
        </w:rPr>
        <w:t xml:space="preserve">se procede a dictar la presente resolución, con base en los siguientes: </w:t>
      </w:r>
    </w:p>
    <w:p w:rsidR="002A5BA4" w:rsidRPr="001C08FC" w:rsidRDefault="002A5BA4" w:rsidP="006E74A1">
      <w:pPr>
        <w:pStyle w:val="Ttulo1"/>
        <w:spacing w:line="360" w:lineRule="auto"/>
        <w:jc w:val="center"/>
      </w:pPr>
      <w:bookmarkStart w:id="0" w:name="_Toc16176919"/>
      <w:r w:rsidRPr="001C08FC">
        <w:t>ANTECEDENTES</w:t>
      </w:r>
      <w:bookmarkEnd w:id="0"/>
    </w:p>
    <w:p w:rsidR="00E26459" w:rsidRPr="001C08FC" w:rsidRDefault="00E26459" w:rsidP="006E74A1">
      <w:pPr>
        <w:spacing w:line="360" w:lineRule="auto"/>
        <w:rPr>
          <w:rFonts w:ascii="Palatino Linotype" w:hAnsi="Palatino Linotype"/>
          <w:lang w:val="es-MX" w:eastAsia="en-US"/>
        </w:rPr>
      </w:pPr>
    </w:p>
    <w:p w:rsidR="00E26459" w:rsidRPr="001C08FC" w:rsidRDefault="00E26459"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1C08FC">
        <w:rPr>
          <w:rFonts w:ascii="Palatino Linotype" w:eastAsia="Calibri" w:hAnsi="Palatino Linotype" w:cs="Arial"/>
          <w:lang w:val="es-ES"/>
        </w:rPr>
        <w:t xml:space="preserve">El día </w:t>
      </w:r>
      <w:r w:rsidR="00DA46C8" w:rsidRPr="001C08FC">
        <w:rPr>
          <w:rFonts w:ascii="Palatino Linotype" w:eastAsia="Calibri" w:hAnsi="Palatino Linotype" w:cs="Arial"/>
          <w:lang w:val="es-ES"/>
        </w:rPr>
        <w:t>once</w:t>
      </w:r>
      <w:r w:rsidRPr="001C08FC">
        <w:rPr>
          <w:rFonts w:ascii="Palatino Linotype" w:eastAsia="Calibri" w:hAnsi="Palatino Linotype" w:cs="Times New Roman"/>
          <w:lang w:val="es-ES"/>
        </w:rPr>
        <w:t xml:space="preserve"> (</w:t>
      </w:r>
      <w:r w:rsidR="00DA46C8" w:rsidRPr="001C08FC">
        <w:rPr>
          <w:rFonts w:ascii="Palatino Linotype" w:eastAsia="Calibri" w:hAnsi="Palatino Linotype" w:cs="Times New Roman"/>
          <w:lang w:val="es-ES"/>
        </w:rPr>
        <w:t>11</w:t>
      </w:r>
      <w:r w:rsidRPr="001C08FC">
        <w:rPr>
          <w:rFonts w:ascii="Palatino Linotype" w:eastAsia="Calibri" w:hAnsi="Palatino Linotype" w:cs="Times New Roman"/>
          <w:lang w:val="es-ES"/>
        </w:rPr>
        <w:t xml:space="preserve">) de </w:t>
      </w:r>
      <w:r w:rsidR="0034418B" w:rsidRPr="001C08FC">
        <w:rPr>
          <w:rFonts w:ascii="Palatino Linotype" w:eastAsia="Calibri" w:hAnsi="Palatino Linotype" w:cs="Times New Roman"/>
          <w:lang w:val="es-ES"/>
        </w:rPr>
        <w:t>abril</w:t>
      </w:r>
      <w:r w:rsidR="00231687" w:rsidRPr="001C08FC">
        <w:rPr>
          <w:rFonts w:ascii="Palatino Linotype" w:eastAsia="Calibri" w:hAnsi="Palatino Linotype" w:cs="Times New Roman"/>
          <w:lang w:val="es-ES"/>
        </w:rPr>
        <w:t xml:space="preserve"> </w:t>
      </w:r>
      <w:r w:rsidRPr="001C08FC">
        <w:rPr>
          <w:rFonts w:ascii="Palatino Linotype" w:eastAsia="Calibri" w:hAnsi="Palatino Linotype" w:cs="Times New Roman"/>
          <w:lang w:val="es-ES"/>
        </w:rPr>
        <w:t>de dos mil dieci</w:t>
      </w:r>
      <w:r w:rsidR="00231687" w:rsidRPr="001C08FC">
        <w:rPr>
          <w:rFonts w:ascii="Palatino Linotype" w:eastAsia="Calibri" w:hAnsi="Palatino Linotype" w:cs="Times New Roman"/>
          <w:lang w:val="es-ES"/>
        </w:rPr>
        <w:t>nueve</w:t>
      </w:r>
      <w:r w:rsidRPr="001C08FC">
        <w:rPr>
          <w:rFonts w:ascii="Palatino Linotype" w:eastAsia="Calibri" w:hAnsi="Palatino Linotype" w:cs="Arial"/>
          <w:lang w:val="es-ES"/>
        </w:rPr>
        <w:t>,</w:t>
      </w:r>
      <w:r w:rsidRPr="001C08FC">
        <w:rPr>
          <w:rFonts w:ascii="Palatino Linotype" w:eastAsia="Calibri" w:hAnsi="Palatino Linotype" w:cs="Times New Roman"/>
          <w:lang w:val="es-ES"/>
        </w:rPr>
        <w:t xml:space="preserve"> </w:t>
      </w:r>
      <w:r w:rsidR="00315FF1" w:rsidRPr="00315FF1">
        <w:rPr>
          <w:rFonts w:ascii="Palatino Linotype" w:hAnsi="Palatino Linotype"/>
          <w:b/>
          <w:szCs w:val="22"/>
          <w:highlight w:val="black"/>
        </w:rPr>
        <w:t>-------------------------</w:t>
      </w:r>
      <w:r w:rsidR="00DA46C8" w:rsidRPr="001C08FC">
        <w:rPr>
          <w:rFonts w:ascii="Palatino Linotype" w:eastAsia="Calibri" w:hAnsi="Palatino Linotype" w:cs="Arial"/>
          <w:lang w:val="es-ES"/>
        </w:rPr>
        <w:t xml:space="preserve"> </w:t>
      </w:r>
      <w:r w:rsidRPr="001C08FC">
        <w:rPr>
          <w:rFonts w:ascii="Palatino Linotype" w:eastAsia="Calibri" w:hAnsi="Palatino Linotype" w:cs="Arial"/>
          <w:lang w:val="es-ES"/>
        </w:rPr>
        <w:t xml:space="preserve">ante el </w:t>
      </w:r>
      <w:r w:rsidRPr="001C08FC">
        <w:rPr>
          <w:rFonts w:ascii="Palatino Linotype" w:eastAsia="Calibri" w:hAnsi="Palatino Linotype" w:cs="Arial"/>
          <w:b/>
          <w:lang w:val="es-ES"/>
        </w:rPr>
        <w:t>SUJETO OBLIGADO</w:t>
      </w:r>
      <w:r w:rsidRPr="001C08FC">
        <w:rPr>
          <w:rFonts w:ascii="Palatino Linotype" w:eastAsia="Calibri" w:hAnsi="Palatino Linotype" w:cs="Arial"/>
        </w:rPr>
        <w:t xml:space="preserve"> vía </w:t>
      </w:r>
      <w:r w:rsidRPr="001C08FC">
        <w:rPr>
          <w:rFonts w:ascii="Palatino Linotype" w:eastAsia="Calibri" w:hAnsi="Palatino Linotype" w:cs="Arial"/>
          <w:lang w:val="es-ES"/>
        </w:rPr>
        <w:t>Sistema de Acceso a la Información Mexiquense (</w:t>
      </w:r>
      <w:r w:rsidRPr="001C08FC">
        <w:rPr>
          <w:rFonts w:ascii="Palatino Linotype" w:eastAsia="Calibri" w:hAnsi="Palatino Linotype" w:cs="Arial"/>
          <w:b/>
          <w:lang w:val="es-ES"/>
        </w:rPr>
        <w:t>SAIMEX)</w:t>
      </w:r>
      <w:r w:rsidR="00DA3B9E" w:rsidRPr="001C08FC">
        <w:rPr>
          <w:rFonts w:ascii="Palatino Linotype" w:eastAsia="Calibri" w:hAnsi="Palatino Linotype" w:cs="Arial"/>
          <w:lang w:val="es-ES"/>
        </w:rPr>
        <w:t>, presentó la solicitud</w:t>
      </w:r>
      <w:r w:rsidRPr="001C08FC">
        <w:rPr>
          <w:rFonts w:ascii="Palatino Linotype" w:eastAsia="Calibri" w:hAnsi="Palatino Linotype" w:cs="Arial"/>
          <w:lang w:val="es-ES"/>
        </w:rPr>
        <w:t xml:space="preserve"> de</w:t>
      </w:r>
      <w:r w:rsidR="00DA3B9E" w:rsidRPr="001C08FC">
        <w:rPr>
          <w:rFonts w:ascii="Palatino Linotype" w:eastAsia="Calibri" w:hAnsi="Palatino Linotype" w:cs="Arial"/>
          <w:lang w:val="es-ES"/>
        </w:rPr>
        <w:t xml:space="preserve"> información pública registrada</w:t>
      </w:r>
      <w:r w:rsidRPr="001C08FC">
        <w:rPr>
          <w:rFonts w:ascii="Palatino Linotype" w:eastAsia="Calibri" w:hAnsi="Palatino Linotype" w:cs="Arial"/>
          <w:lang w:val="es-ES"/>
        </w:rPr>
        <w:t xml:space="preserve"> con </w:t>
      </w:r>
      <w:r w:rsidR="00DA3B9E" w:rsidRPr="001C08FC">
        <w:rPr>
          <w:rFonts w:ascii="Palatino Linotype" w:eastAsia="Calibri" w:hAnsi="Palatino Linotype" w:cs="Arial"/>
          <w:lang w:val="es-ES"/>
        </w:rPr>
        <w:t>el número</w:t>
      </w:r>
      <w:r w:rsidRPr="001C08FC">
        <w:rPr>
          <w:rFonts w:ascii="Palatino Linotype" w:eastAsia="Calibri" w:hAnsi="Palatino Linotype" w:cs="Arial"/>
          <w:lang w:val="es-ES"/>
        </w:rPr>
        <w:t xml:space="preserve"> </w:t>
      </w:r>
      <w:r w:rsidR="00DA46C8" w:rsidRPr="001C08FC">
        <w:rPr>
          <w:rFonts w:ascii="Palatino Linotype" w:hAnsi="Palatino Linotype"/>
          <w:b/>
        </w:rPr>
        <w:t>00022</w:t>
      </w:r>
      <w:r w:rsidRPr="001C08FC">
        <w:rPr>
          <w:rFonts w:ascii="Palatino Linotype" w:hAnsi="Palatino Linotype"/>
          <w:b/>
        </w:rPr>
        <w:t>/</w:t>
      </w:r>
      <w:r w:rsidR="00DA46C8" w:rsidRPr="001C08FC">
        <w:rPr>
          <w:rFonts w:ascii="Palatino Linotype" w:hAnsi="Palatino Linotype"/>
          <w:b/>
        </w:rPr>
        <w:t>TEPETLAO</w:t>
      </w:r>
      <w:r w:rsidR="00E91E3F" w:rsidRPr="001C08FC">
        <w:rPr>
          <w:rFonts w:ascii="Palatino Linotype" w:hAnsi="Palatino Linotype"/>
          <w:b/>
        </w:rPr>
        <w:t>/IP/2019</w:t>
      </w:r>
      <w:r w:rsidRPr="001C08FC">
        <w:rPr>
          <w:rFonts w:ascii="Palatino Linotype" w:hAnsi="Palatino Linotype"/>
          <w:b/>
        </w:rPr>
        <w:t xml:space="preserve"> </w:t>
      </w:r>
      <w:r w:rsidR="00DA3B9E" w:rsidRPr="001C08FC">
        <w:rPr>
          <w:rFonts w:ascii="Palatino Linotype" w:eastAsia="Calibri" w:hAnsi="Palatino Linotype" w:cs="Arial"/>
          <w:lang w:val="es-ES"/>
        </w:rPr>
        <w:t>mediante la cual</w:t>
      </w:r>
      <w:r w:rsidRPr="001C08FC">
        <w:rPr>
          <w:rFonts w:ascii="Palatino Linotype" w:eastAsia="Calibri" w:hAnsi="Palatino Linotype" w:cs="Arial"/>
          <w:lang w:val="es-ES"/>
        </w:rPr>
        <w:t xml:space="preserve"> solicitó lo siguiente:</w:t>
      </w:r>
    </w:p>
    <w:p w:rsidR="00E26459" w:rsidRPr="001C08FC" w:rsidRDefault="00E26459" w:rsidP="006E74A1">
      <w:pPr>
        <w:spacing w:before="240" w:after="240" w:line="360" w:lineRule="auto"/>
        <w:ind w:left="567" w:right="567"/>
        <w:jc w:val="both"/>
        <w:rPr>
          <w:rFonts w:ascii="Palatino Linotype" w:eastAsia="Calibri" w:hAnsi="Palatino Linotype" w:cs="Arial"/>
          <w:i/>
          <w:sz w:val="22"/>
          <w:lang w:val="es-ES"/>
        </w:rPr>
      </w:pPr>
      <w:r w:rsidRPr="001C08FC">
        <w:rPr>
          <w:rFonts w:ascii="Palatino Linotype" w:eastAsia="Calibri" w:hAnsi="Palatino Linotype" w:cs="Arial"/>
          <w:i/>
          <w:sz w:val="22"/>
          <w:lang w:val="es-ES"/>
        </w:rPr>
        <w:t>“</w:t>
      </w:r>
      <w:r w:rsidR="00DA46C8" w:rsidRPr="001C08FC">
        <w:rPr>
          <w:rFonts w:ascii="Palatino Linotype" w:eastAsia="Calibri" w:hAnsi="Palatino Linotype" w:cs="Arial"/>
          <w:i/>
          <w:sz w:val="22"/>
          <w:lang w:val="es-ES"/>
        </w:rPr>
        <w:t>SOLICITO COPIA DIGITALIZADA DEL CONTENIDO DEL DISCO 4 QUE INTEGRA EL INFOME MENSUAL DE ENERO DE 2019 CON FUNDAMENTO EN LA LEY DE TRANSPARENCIA Y ACCESO A LA INFORMACIÓN DEL ESTADO DE MEXICO</w:t>
      </w:r>
      <w:r w:rsidRPr="001C08FC">
        <w:rPr>
          <w:rFonts w:ascii="Palatino Linotype" w:eastAsia="Calibri" w:hAnsi="Palatino Linotype" w:cs="Arial"/>
          <w:i/>
          <w:sz w:val="22"/>
          <w:lang w:val="es-ES"/>
        </w:rPr>
        <w:t>” (sic)</w:t>
      </w:r>
    </w:p>
    <w:p w:rsidR="00FC5D9F" w:rsidRPr="001C08FC" w:rsidRDefault="00FC5D9F" w:rsidP="006E74A1">
      <w:pPr>
        <w:pStyle w:val="Prrafodelista"/>
        <w:numPr>
          <w:ilvl w:val="0"/>
          <w:numId w:val="1"/>
        </w:numPr>
        <w:spacing w:line="360" w:lineRule="auto"/>
        <w:ind w:left="0" w:firstLine="0"/>
        <w:jc w:val="both"/>
        <w:rPr>
          <w:rFonts w:ascii="Palatino Linotype" w:eastAsia="Times New Roman" w:hAnsi="Palatino Linotype" w:cs="Arial"/>
          <w:lang w:val="es-ES"/>
        </w:rPr>
      </w:pPr>
      <w:r w:rsidRPr="001C08FC">
        <w:rPr>
          <w:rFonts w:ascii="Palatino Linotype" w:eastAsia="Times New Roman" w:hAnsi="Palatino Linotype" w:cs="Arial"/>
          <w:lang w:val="es-ES"/>
        </w:rPr>
        <w:t>Señaló como modalidad de entrega de la información</w:t>
      </w:r>
      <w:r w:rsidRPr="001C08FC">
        <w:rPr>
          <w:rFonts w:ascii="Palatino Linotype" w:eastAsia="Times New Roman" w:hAnsi="Palatino Linotype" w:cs="Arial"/>
          <w:b/>
          <w:lang w:val="es-ES"/>
        </w:rPr>
        <w:t>:</w:t>
      </w:r>
      <w:r w:rsidRPr="001C08FC">
        <w:rPr>
          <w:rFonts w:ascii="Palatino Linotype" w:eastAsia="Times New Roman" w:hAnsi="Palatino Linotype" w:cs="Arial"/>
          <w:lang w:val="es-ES"/>
        </w:rPr>
        <w:t xml:space="preserve"> a través del </w:t>
      </w:r>
      <w:r w:rsidRPr="001C08FC">
        <w:rPr>
          <w:rFonts w:ascii="Palatino Linotype" w:eastAsia="Times New Roman" w:hAnsi="Palatino Linotype" w:cs="Arial"/>
          <w:b/>
          <w:lang w:val="es-ES"/>
        </w:rPr>
        <w:t>SAIMEX.</w:t>
      </w:r>
    </w:p>
    <w:p w:rsidR="00FC5D9F" w:rsidRPr="001C08FC" w:rsidRDefault="00FC5D9F" w:rsidP="006E74A1">
      <w:pPr>
        <w:pStyle w:val="Prrafodelista"/>
        <w:spacing w:before="240" w:after="240" w:line="360" w:lineRule="auto"/>
        <w:ind w:left="0"/>
        <w:jc w:val="both"/>
        <w:rPr>
          <w:rFonts w:ascii="Palatino Linotype" w:hAnsi="Palatino Linotype"/>
        </w:rPr>
      </w:pPr>
    </w:p>
    <w:p w:rsidR="009B16BF" w:rsidRPr="001C08FC" w:rsidRDefault="005472AB" w:rsidP="009B16BF">
      <w:pPr>
        <w:pStyle w:val="Prrafodelista"/>
        <w:numPr>
          <w:ilvl w:val="0"/>
          <w:numId w:val="1"/>
        </w:numPr>
        <w:spacing w:before="240" w:after="240" w:line="360" w:lineRule="auto"/>
        <w:ind w:left="0" w:firstLine="0"/>
        <w:jc w:val="both"/>
        <w:rPr>
          <w:rFonts w:ascii="Palatino Linotype" w:hAnsi="Palatino Linotype"/>
          <w:i/>
          <w:sz w:val="22"/>
        </w:rPr>
      </w:pPr>
      <w:r w:rsidRPr="001C08FC">
        <w:rPr>
          <w:rFonts w:ascii="Palatino Linotype" w:eastAsia="Calibri" w:hAnsi="Palatino Linotype" w:cs="Times New Roman"/>
          <w:lang w:val="es-ES"/>
        </w:rPr>
        <w:t xml:space="preserve">El </w:t>
      </w:r>
      <w:r w:rsidR="009B16BF" w:rsidRPr="001C08FC">
        <w:rPr>
          <w:rFonts w:ascii="Palatino Linotype" w:eastAsia="Calibri" w:hAnsi="Palatino Linotype" w:cs="Times New Roman"/>
          <w:lang w:val="es-ES"/>
        </w:rPr>
        <w:t>Sujeto Obligado no dio respuesta a la solicitud de acceso a la información.</w:t>
      </w:r>
    </w:p>
    <w:p w:rsidR="00E50C09" w:rsidRPr="001C08FC" w:rsidRDefault="00E50C09" w:rsidP="00D42221">
      <w:pPr>
        <w:pStyle w:val="Prrafodelista"/>
        <w:spacing w:before="240" w:after="240" w:line="360" w:lineRule="auto"/>
        <w:ind w:left="567" w:right="567"/>
        <w:jc w:val="both"/>
        <w:rPr>
          <w:rFonts w:ascii="Palatino Linotype" w:hAnsi="Palatino Linotype"/>
          <w:i/>
          <w:sz w:val="22"/>
        </w:rPr>
      </w:pPr>
    </w:p>
    <w:p w:rsidR="002A5BA4" w:rsidRPr="001C08FC" w:rsidRDefault="00812C54" w:rsidP="006E74A1">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C08FC">
        <w:rPr>
          <w:rFonts w:ascii="Palatino Linotype" w:eastAsia="Calibri" w:hAnsi="Palatino Linotype" w:cs="Arial"/>
          <w:lang w:val="es-AR"/>
        </w:rPr>
        <w:t xml:space="preserve">El </w:t>
      </w:r>
      <w:r w:rsidR="00DA46C8" w:rsidRPr="001C08FC">
        <w:rPr>
          <w:rFonts w:ascii="Palatino Linotype" w:eastAsia="Calibri" w:hAnsi="Palatino Linotype" w:cs="Arial"/>
          <w:lang w:val="es-AR"/>
        </w:rPr>
        <w:t>cuatro</w:t>
      </w:r>
      <w:r w:rsidR="002A5BA4" w:rsidRPr="001C08FC">
        <w:rPr>
          <w:rFonts w:ascii="Palatino Linotype" w:eastAsia="Times New Roman" w:hAnsi="Palatino Linotype" w:cs="Arial"/>
          <w:lang w:val="es-ES"/>
        </w:rPr>
        <w:t xml:space="preserve"> (</w:t>
      </w:r>
      <w:r w:rsidR="00DA46C8" w:rsidRPr="001C08FC">
        <w:rPr>
          <w:rFonts w:ascii="Palatino Linotype" w:eastAsia="Times New Roman" w:hAnsi="Palatino Linotype" w:cs="Arial"/>
          <w:lang w:val="es-ES"/>
        </w:rPr>
        <w:t>4</w:t>
      </w:r>
      <w:r w:rsidR="002A5BA4" w:rsidRPr="001C08FC">
        <w:rPr>
          <w:rFonts w:ascii="Palatino Linotype" w:eastAsia="Times New Roman" w:hAnsi="Palatino Linotype" w:cs="Arial"/>
          <w:lang w:val="es-ES"/>
        </w:rPr>
        <w:t xml:space="preserve">) de </w:t>
      </w:r>
      <w:r w:rsidR="00DA46C8" w:rsidRPr="001C08FC">
        <w:rPr>
          <w:rFonts w:ascii="Palatino Linotype" w:eastAsia="Times New Roman" w:hAnsi="Palatino Linotype" w:cs="Arial"/>
          <w:lang w:val="es-ES"/>
        </w:rPr>
        <w:t>junio</w:t>
      </w:r>
      <w:r w:rsidR="00B22D36" w:rsidRPr="001C08FC">
        <w:rPr>
          <w:rFonts w:ascii="Palatino Linotype" w:eastAsia="Times New Roman" w:hAnsi="Palatino Linotype" w:cs="Arial"/>
          <w:lang w:val="es-ES"/>
        </w:rPr>
        <w:t xml:space="preserve"> </w:t>
      </w:r>
      <w:r w:rsidR="002A5BA4" w:rsidRPr="001C08FC">
        <w:rPr>
          <w:rFonts w:ascii="Palatino Linotype" w:eastAsia="Times New Roman" w:hAnsi="Palatino Linotype" w:cs="Arial"/>
          <w:lang w:val="es-ES"/>
        </w:rPr>
        <w:t>de dos mil dieci</w:t>
      </w:r>
      <w:r w:rsidR="00794037" w:rsidRPr="001C08FC">
        <w:rPr>
          <w:rFonts w:ascii="Palatino Linotype" w:eastAsia="Times New Roman" w:hAnsi="Palatino Linotype" w:cs="Arial"/>
          <w:lang w:val="es-ES"/>
        </w:rPr>
        <w:t>nueve</w:t>
      </w:r>
      <w:r w:rsidR="002A5BA4" w:rsidRPr="001C08FC">
        <w:rPr>
          <w:rFonts w:ascii="Palatino Linotype" w:eastAsia="Times New Roman" w:hAnsi="Palatino Linotype" w:cs="Arial"/>
          <w:lang w:val="es-ES"/>
        </w:rPr>
        <w:t xml:space="preserve">, </w:t>
      </w:r>
      <w:r w:rsidR="00315FF1" w:rsidRPr="00315FF1">
        <w:rPr>
          <w:rFonts w:ascii="Palatino Linotype" w:hAnsi="Palatino Linotype"/>
          <w:b/>
          <w:szCs w:val="22"/>
          <w:highlight w:val="black"/>
        </w:rPr>
        <w:t>-------------------</w:t>
      </w:r>
      <w:r w:rsidR="002A5BA4" w:rsidRPr="001C08FC">
        <w:rPr>
          <w:rFonts w:ascii="Palatino Linotype" w:eastAsia="Times New Roman" w:hAnsi="Palatino Linotype" w:cs="Arial"/>
          <w:b/>
          <w:lang w:val="es-ES"/>
        </w:rPr>
        <w:t>,</w:t>
      </w:r>
      <w:r w:rsidR="00FB61C7" w:rsidRPr="001C08FC">
        <w:rPr>
          <w:rFonts w:ascii="Palatino Linotype" w:eastAsia="Times New Roman" w:hAnsi="Palatino Linotype" w:cs="Arial"/>
          <w:lang w:val="es-ES"/>
        </w:rPr>
        <w:t xml:space="preserve"> interpuso </w:t>
      </w:r>
      <w:r w:rsidR="000E1BDA" w:rsidRPr="001C08FC">
        <w:rPr>
          <w:rFonts w:ascii="Palatino Linotype" w:eastAsia="Times New Roman" w:hAnsi="Palatino Linotype" w:cs="Arial"/>
          <w:lang w:val="es-ES"/>
        </w:rPr>
        <w:t>el</w:t>
      </w:r>
      <w:r w:rsidR="002A5BA4" w:rsidRPr="001C08FC">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1C08FC" w:rsidRDefault="000E053C" w:rsidP="006E74A1">
      <w:pPr>
        <w:pStyle w:val="Prrafodelista"/>
        <w:spacing w:line="360" w:lineRule="auto"/>
        <w:rPr>
          <w:rFonts w:ascii="Palatino Linotype" w:hAnsi="Palatino Linotype" w:cs="Arial"/>
          <w:i/>
          <w:sz w:val="22"/>
          <w:szCs w:val="22"/>
        </w:rPr>
      </w:pPr>
    </w:p>
    <w:p w:rsidR="000E053C" w:rsidRPr="001C08FC" w:rsidRDefault="000E053C" w:rsidP="006E74A1">
      <w:pPr>
        <w:pStyle w:val="Prrafodelista"/>
        <w:spacing w:line="360" w:lineRule="auto"/>
        <w:ind w:left="567"/>
        <w:jc w:val="both"/>
        <w:rPr>
          <w:rFonts w:ascii="Palatino Linotype" w:hAnsi="Palatino Linotype" w:cs="Arial"/>
          <w:szCs w:val="22"/>
        </w:rPr>
      </w:pPr>
      <w:r w:rsidRPr="001C08FC">
        <w:rPr>
          <w:rFonts w:ascii="Palatino Linotype" w:hAnsi="Palatino Linotype"/>
          <w:b/>
        </w:rPr>
        <w:t>Acto impugnado:</w:t>
      </w:r>
      <w:r w:rsidRPr="001C08FC">
        <w:rPr>
          <w:rStyle w:val="Ttulo2Car"/>
          <w:rFonts w:ascii="Palatino Linotype" w:hAnsi="Palatino Linotype"/>
          <w:b/>
          <w:i/>
          <w:color w:val="auto"/>
          <w:lang w:val="es-ES"/>
        </w:rPr>
        <w:t xml:space="preserve"> </w:t>
      </w:r>
      <w:r w:rsidRPr="001C08FC">
        <w:rPr>
          <w:rFonts w:ascii="Palatino Linotype" w:hAnsi="Palatino Linotype"/>
        </w:rPr>
        <w:t>“</w:t>
      </w:r>
      <w:r w:rsidR="00DA46C8" w:rsidRPr="001C08FC">
        <w:rPr>
          <w:rFonts w:ascii="Palatino Linotype" w:hAnsi="Palatino Linotype"/>
          <w:i/>
          <w:sz w:val="22"/>
        </w:rPr>
        <w:t xml:space="preserve">LA FALTA DE RESPUESTA A LA SOLICITUD DE INFORMACIÓN </w:t>
      </w:r>
      <w:r w:rsidR="00723ABC" w:rsidRPr="001C08FC">
        <w:rPr>
          <w:rFonts w:ascii="Palatino Linotype" w:hAnsi="Palatino Linotype"/>
        </w:rPr>
        <w:t>“(</w:t>
      </w:r>
      <w:r w:rsidR="009B16BF" w:rsidRPr="001C08FC">
        <w:rPr>
          <w:rFonts w:ascii="Palatino Linotype" w:eastAsia="Calibri" w:hAnsi="Palatino Linotype" w:cs="Arial"/>
          <w:szCs w:val="22"/>
          <w:lang w:val="es-ES"/>
        </w:rPr>
        <w:t>Sic); y</w:t>
      </w:r>
    </w:p>
    <w:p w:rsidR="000E053C" w:rsidRPr="001C08FC" w:rsidRDefault="000E053C" w:rsidP="006E74A1">
      <w:pPr>
        <w:pStyle w:val="Prrafodelista"/>
        <w:spacing w:line="360" w:lineRule="auto"/>
        <w:ind w:left="567"/>
        <w:jc w:val="both"/>
        <w:rPr>
          <w:rFonts w:ascii="Palatino Linotype" w:hAnsi="Palatino Linotype" w:cs="Arial"/>
          <w:szCs w:val="22"/>
        </w:rPr>
      </w:pPr>
      <w:r w:rsidRPr="001C08FC">
        <w:rPr>
          <w:rFonts w:ascii="Palatino Linotype" w:hAnsi="Palatino Linotype"/>
          <w:b/>
        </w:rPr>
        <w:t>Razones o Motivos de inconformidad:</w:t>
      </w:r>
      <w:r w:rsidRPr="001C08FC">
        <w:rPr>
          <w:rStyle w:val="Ttulo2Car"/>
          <w:rFonts w:ascii="Palatino Linotype" w:hAnsi="Palatino Linotype"/>
          <w:b/>
          <w:lang w:val="es-ES"/>
        </w:rPr>
        <w:t xml:space="preserve"> </w:t>
      </w:r>
      <w:r w:rsidRPr="001C08FC">
        <w:rPr>
          <w:rFonts w:ascii="Palatino Linotype" w:hAnsi="Palatino Linotype"/>
          <w:i/>
          <w:szCs w:val="22"/>
        </w:rPr>
        <w:t>“</w:t>
      </w:r>
      <w:r w:rsidR="00DA46C8" w:rsidRPr="001C08FC">
        <w:rPr>
          <w:rFonts w:ascii="Palatino Linotype" w:hAnsi="Palatino Linotype"/>
          <w:i/>
          <w:sz w:val="22"/>
          <w:szCs w:val="22"/>
        </w:rPr>
        <w:t>A LA FECHA NO HAN ENTREGADO LA INFORMACION DEL DISCO 4 DEL MES DE ENERO DE 2019</w:t>
      </w:r>
      <w:r w:rsidRPr="001C08FC">
        <w:rPr>
          <w:rFonts w:ascii="Palatino Linotype" w:hAnsi="Palatino Linotype"/>
          <w:i/>
          <w:sz w:val="22"/>
          <w:szCs w:val="22"/>
        </w:rPr>
        <w:t xml:space="preserve">” </w:t>
      </w:r>
      <w:r w:rsidRPr="001C08FC">
        <w:rPr>
          <w:rFonts w:ascii="Palatino Linotype" w:hAnsi="Palatino Linotype" w:cs="Arial"/>
          <w:szCs w:val="22"/>
        </w:rPr>
        <w:t xml:space="preserve">(Sic) </w:t>
      </w:r>
    </w:p>
    <w:p w:rsidR="00B22D36" w:rsidRPr="001C08FC" w:rsidRDefault="00B22D36" w:rsidP="006E74A1">
      <w:pPr>
        <w:pStyle w:val="Prrafodelista"/>
        <w:spacing w:line="360" w:lineRule="auto"/>
        <w:ind w:left="567"/>
        <w:jc w:val="both"/>
        <w:rPr>
          <w:rFonts w:ascii="Palatino Linotype" w:hAnsi="Palatino Linotype" w:cs="Arial"/>
          <w:szCs w:val="22"/>
        </w:rPr>
      </w:pPr>
    </w:p>
    <w:bookmarkEnd w:id="1"/>
    <w:bookmarkEnd w:id="2"/>
    <w:bookmarkEnd w:id="3"/>
    <w:p w:rsidR="002A5BA4" w:rsidRPr="001C08FC" w:rsidRDefault="002A5BA4" w:rsidP="006E74A1">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C08FC">
        <w:rPr>
          <w:rFonts w:ascii="Palatino Linotype" w:eastAsia="Calibri" w:hAnsi="Palatino Linotype" w:cs="Arial"/>
          <w:lang w:val="es-AR"/>
        </w:rPr>
        <w:t xml:space="preserve"> </w:t>
      </w:r>
      <w:r w:rsidR="00666351" w:rsidRPr="001C08FC">
        <w:rPr>
          <w:rFonts w:ascii="Palatino Linotype" w:eastAsia="Times New Roman" w:hAnsi="Palatino Linotype" w:cs="Arial"/>
          <w:lang w:val="es-ES"/>
        </w:rPr>
        <w:t>Se registró</w:t>
      </w:r>
      <w:r w:rsidRPr="001C08FC">
        <w:rPr>
          <w:rFonts w:ascii="Palatino Linotype" w:eastAsia="Times New Roman" w:hAnsi="Palatino Linotype" w:cs="Arial"/>
          <w:lang w:val="es-ES"/>
        </w:rPr>
        <w:t xml:space="preserve"> </w:t>
      </w:r>
      <w:r w:rsidR="00666351" w:rsidRPr="001C08FC">
        <w:rPr>
          <w:rFonts w:ascii="Palatino Linotype" w:eastAsia="Times New Roman" w:hAnsi="Palatino Linotype" w:cs="Arial"/>
          <w:lang w:val="es-ES"/>
        </w:rPr>
        <w:t>el</w:t>
      </w:r>
      <w:r w:rsidRPr="001C08FC">
        <w:rPr>
          <w:rFonts w:ascii="Palatino Linotype" w:eastAsia="Times New Roman" w:hAnsi="Palatino Linotype" w:cs="Arial"/>
          <w:lang w:val="es-ES"/>
        </w:rPr>
        <w:t xml:space="preserve"> recurso de revisión bajo </w:t>
      </w:r>
      <w:r w:rsidR="00666351" w:rsidRPr="001C08FC">
        <w:rPr>
          <w:rFonts w:ascii="Palatino Linotype" w:eastAsia="Times New Roman" w:hAnsi="Palatino Linotype" w:cs="Arial"/>
          <w:lang w:val="es-ES"/>
        </w:rPr>
        <w:t>el</w:t>
      </w:r>
      <w:r w:rsidRPr="001C08FC">
        <w:rPr>
          <w:rFonts w:ascii="Palatino Linotype" w:eastAsia="Times New Roman" w:hAnsi="Palatino Linotype" w:cs="Arial"/>
          <w:lang w:val="es-ES"/>
        </w:rPr>
        <w:t xml:space="preserve"> número de expediente </w:t>
      </w:r>
      <w:r w:rsidRPr="001C08FC">
        <w:rPr>
          <w:rFonts w:ascii="Palatino Linotype" w:hAnsi="Palatino Linotype" w:cs="Arial"/>
          <w:bCs/>
        </w:rPr>
        <w:t xml:space="preserve">al rubro indicado, asimismo con fundamento en lo dispuesto por el </w:t>
      </w:r>
      <w:r w:rsidRPr="001C08FC">
        <w:rPr>
          <w:rFonts w:ascii="Palatino Linotype" w:eastAsia="Calibri" w:hAnsi="Palatino Linotype" w:cs="Arial"/>
          <w:lang w:val="es-ES"/>
        </w:rPr>
        <w:t xml:space="preserve">artículo 185 fracción I de la </w:t>
      </w:r>
      <w:r w:rsidRPr="001C08FC">
        <w:rPr>
          <w:rFonts w:ascii="Palatino Linotype" w:eastAsia="Calibri" w:hAnsi="Palatino Linotype" w:cs="Arial"/>
          <w:b/>
          <w:lang w:val="es-ES"/>
        </w:rPr>
        <w:t xml:space="preserve">Ley de Transparencia y Acceso a la Información Pública del Estado de México y Municipios </w:t>
      </w:r>
      <w:r w:rsidRPr="001C08FC">
        <w:rPr>
          <w:rFonts w:ascii="Palatino Linotype" w:eastAsia="Times New Roman" w:hAnsi="Palatino Linotype" w:cs="Arial"/>
          <w:lang w:val="es-ES"/>
        </w:rPr>
        <w:t>se turn</w:t>
      </w:r>
      <w:r w:rsidR="00666351" w:rsidRPr="001C08FC">
        <w:rPr>
          <w:rFonts w:ascii="Palatino Linotype" w:eastAsia="Times New Roman" w:hAnsi="Palatino Linotype" w:cs="Arial"/>
          <w:lang w:val="es-ES"/>
        </w:rPr>
        <w:t>ó</w:t>
      </w:r>
      <w:r w:rsidRPr="001C08FC">
        <w:rPr>
          <w:rFonts w:ascii="Palatino Linotype" w:eastAsia="Times New Roman" w:hAnsi="Palatino Linotype" w:cs="Arial"/>
          <w:lang w:val="es-ES"/>
        </w:rPr>
        <w:t xml:space="preserve"> al </w:t>
      </w:r>
      <w:r w:rsidRPr="001C08FC">
        <w:rPr>
          <w:rFonts w:ascii="Palatino Linotype" w:eastAsia="Times New Roman" w:hAnsi="Palatino Linotype" w:cs="Arial"/>
          <w:b/>
          <w:lang w:val="es-ES"/>
        </w:rPr>
        <w:t xml:space="preserve">Comisionado José Guadalupe Luna Hernández, </w:t>
      </w:r>
      <w:r w:rsidRPr="001C08FC">
        <w:rPr>
          <w:rFonts w:ascii="Palatino Linotype" w:eastAsia="Times New Roman" w:hAnsi="Palatino Linotype" w:cs="Arial"/>
          <w:lang w:val="es-ES"/>
        </w:rPr>
        <w:t xml:space="preserve">con el objeto de </w:t>
      </w:r>
      <w:r w:rsidRPr="001C08FC">
        <w:rPr>
          <w:rFonts w:ascii="Palatino Linotype" w:eastAsia="Times New Roman" w:hAnsi="Palatino Linotype" w:cs="Arial"/>
          <w:lang w:val="es-MX"/>
        </w:rPr>
        <w:t xml:space="preserve">su análisis. </w:t>
      </w:r>
    </w:p>
    <w:p w:rsidR="002A5BA4" w:rsidRPr="001C08FC" w:rsidRDefault="002A5BA4" w:rsidP="006E74A1">
      <w:pPr>
        <w:pStyle w:val="Prrafodelista"/>
        <w:spacing w:line="360" w:lineRule="auto"/>
        <w:ind w:left="0"/>
        <w:rPr>
          <w:rFonts w:ascii="Palatino Linotype" w:hAnsi="Palatino Linotype"/>
          <w:i/>
          <w:color w:val="000000"/>
          <w:sz w:val="22"/>
          <w:szCs w:val="22"/>
        </w:rPr>
      </w:pPr>
    </w:p>
    <w:p w:rsidR="002A5BA4" w:rsidRPr="001C08FC" w:rsidRDefault="002A5BA4" w:rsidP="006E74A1">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C08FC">
        <w:rPr>
          <w:rFonts w:ascii="Palatino Linotype" w:eastAsia="Calibri" w:hAnsi="Palatino Linotype" w:cs="Arial"/>
          <w:lang w:val="es-ES"/>
        </w:rPr>
        <w:t>El Comisionado Ponente con fundamento en lo dispuesto por el artículo 185 fracción II de la ley de la materia, a través d</w:t>
      </w:r>
      <w:r w:rsidR="00852825" w:rsidRPr="001C08FC">
        <w:rPr>
          <w:rFonts w:ascii="Palatino Linotype" w:eastAsia="Calibri" w:hAnsi="Palatino Linotype" w:cs="Arial"/>
          <w:lang w:val="es-ES"/>
        </w:rPr>
        <w:t xml:space="preserve">el acuerdo de admisión de fecha </w:t>
      </w:r>
      <w:r w:rsidR="00DA46C8" w:rsidRPr="001C08FC">
        <w:rPr>
          <w:rFonts w:ascii="Palatino Linotype" w:eastAsia="Calibri" w:hAnsi="Palatino Linotype" w:cs="Arial"/>
          <w:lang w:val="es-ES"/>
        </w:rPr>
        <w:t>diez</w:t>
      </w:r>
      <w:r w:rsidR="00812C54" w:rsidRPr="001C08FC">
        <w:rPr>
          <w:rFonts w:ascii="Palatino Linotype" w:eastAsia="Calibri" w:hAnsi="Palatino Linotype" w:cs="Arial"/>
          <w:lang w:val="es-ES"/>
        </w:rPr>
        <w:t xml:space="preserve"> (</w:t>
      </w:r>
      <w:r w:rsidR="00DA46C8" w:rsidRPr="001C08FC">
        <w:rPr>
          <w:rFonts w:ascii="Palatino Linotype" w:eastAsia="Calibri" w:hAnsi="Palatino Linotype" w:cs="Arial"/>
          <w:lang w:val="es-ES"/>
        </w:rPr>
        <w:t>10</w:t>
      </w:r>
      <w:r w:rsidR="00812C54" w:rsidRPr="001C08FC">
        <w:rPr>
          <w:rFonts w:ascii="Palatino Linotype" w:eastAsia="Calibri" w:hAnsi="Palatino Linotype" w:cs="Arial"/>
          <w:lang w:val="es-ES"/>
        </w:rPr>
        <w:t>)</w:t>
      </w:r>
      <w:r w:rsidR="00EF2C7E" w:rsidRPr="001C08FC">
        <w:rPr>
          <w:rFonts w:ascii="Palatino Linotype" w:eastAsia="Calibri" w:hAnsi="Palatino Linotype" w:cs="Arial"/>
          <w:lang w:val="es-ES"/>
        </w:rPr>
        <w:t xml:space="preserve"> </w:t>
      </w:r>
      <w:r w:rsidRPr="001C08FC">
        <w:rPr>
          <w:rFonts w:ascii="Palatino Linotype" w:eastAsia="Calibri" w:hAnsi="Palatino Linotype" w:cs="Arial"/>
          <w:lang w:val="es-ES"/>
        </w:rPr>
        <w:t xml:space="preserve">de </w:t>
      </w:r>
      <w:r w:rsidR="00DA46C8" w:rsidRPr="001C08FC">
        <w:rPr>
          <w:rFonts w:ascii="Palatino Linotype" w:eastAsia="Calibri" w:hAnsi="Palatino Linotype" w:cs="Arial"/>
          <w:lang w:val="es-ES"/>
        </w:rPr>
        <w:t>junio</w:t>
      </w:r>
      <w:r w:rsidRPr="001C08FC">
        <w:rPr>
          <w:rFonts w:ascii="Palatino Linotype" w:eastAsia="Calibri" w:hAnsi="Palatino Linotype" w:cs="Arial"/>
          <w:lang w:val="es-ES"/>
        </w:rPr>
        <w:t xml:space="preserve"> de dos mil </w:t>
      </w:r>
      <w:r w:rsidR="000E053C" w:rsidRPr="001C08FC">
        <w:rPr>
          <w:rFonts w:ascii="Palatino Linotype" w:eastAsia="Calibri" w:hAnsi="Palatino Linotype" w:cs="Arial"/>
          <w:lang w:val="es-ES"/>
        </w:rPr>
        <w:t>dieci</w:t>
      </w:r>
      <w:r w:rsidR="00794037" w:rsidRPr="001C08FC">
        <w:rPr>
          <w:rFonts w:ascii="Palatino Linotype" w:eastAsia="Calibri" w:hAnsi="Palatino Linotype" w:cs="Arial"/>
          <w:lang w:val="es-ES"/>
        </w:rPr>
        <w:t>nueve</w:t>
      </w:r>
      <w:r w:rsidRPr="001C08FC">
        <w:rPr>
          <w:rFonts w:ascii="Palatino Linotype" w:eastAsia="Calibri" w:hAnsi="Palatino Linotype" w:cs="Arial"/>
          <w:lang w:val="es-ES"/>
        </w:rPr>
        <w:t xml:space="preserve">, puso a disposición de las partes </w:t>
      </w:r>
      <w:r w:rsidR="00666351" w:rsidRPr="001C08FC">
        <w:rPr>
          <w:rFonts w:ascii="Palatino Linotype" w:eastAsia="Calibri" w:hAnsi="Palatino Linotype" w:cs="Arial"/>
          <w:lang w:val="es-ES"/>
        </w:rPr>
        <w:t>el expediente</w:t>
      </w:r>
      <w:r w:rsidRPr="001C08FC">
        <w:rPr>
          <w:rFonts w:ascii="Palatino Linotype" w:eastAsia="Calibri" w:hAnsi="Palatino Linotype" w:cs="Arial"/>
          <w:lang w:val="es-ES"/>
        </w:rPr>
        <w:t xml:space="preserve"> electrónico </w:t>
      </w:r>
      <w:r w:rsidRPr="001C08FC">
        <w:rPr>
          <w:rFonts w:ascii="Palatino Linotype" w:eastAsia="Calibri" w:hAnsi="Palatino Linotype" w:cs="Arial"/>
        </w:rPr>
        <w:t xml:space="preserve">vía </w:t>
      </w:r>
      <w:r w:rsidRPr="001C08FC">
        <w:rPr>
          <w:rFonts w:ascii="Palatino Linotype" w:eastAsia="Calibri" w:hAnsi="Palatino Linotype" w:cs="Arial"/>
          <w:b/>
          <w:lang w:val="es-ES"/>
        </w:rPr>
        <w:t xml:space="preserve">SAIMEX </w:t>
      </w:r>
      <w:r w:rsidRPr="001C08F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C08FC">
        <w:rPr>
          <w:rFonts w:ascii="Palatino Linotype" w:eastAsia="Calibri" w:hAnsi="Palatino Linotype" w:cs="Arial"/>
          <w:b/>
          <w:lang w:val="es-ES"/>
        </w:rPr>
        <w:t>SUJETO OBLIGADO</w:t>
      </w:r>
      <w:r w:rsidR="00666351" w:rsidRPr="001C08FC">
        <w:rPr>
          <w:rFonts w:ascii="Palatino Linotype" w:eastAsia="Calibri" w:hAnsi="Palatino Linotype" w:cs="Arial"/>
          <w:lang w:val="es-ES"/>
        </w:rPr>
        <w:t xml:space="preserve"> presentará el</w:t>
      </w:r>
      <w:r w:rsidRPr="001C08FC">
        <w:rPr>
          <w:rFonts w:ascii="Palatino Linotype" w:eastAsia="Calibri" w:hAnsi="Palatino Linotype" w:cs="Arial"/>
          <w:lang w:val="es-ES"/>
        </w:rPr>
        <w:t xml:space="preserve"> Informe Justificado procedente</w:t>
      </w:r>
      <w:r w:rsidR="00812C54" w:rsidRPr="001C08FC">
        <w:rPr>
          <w:rFonts w:ascii="Palatino Linotype" w:eastAsia="Calibri" w:hAnsi="Palatino Linotype" w:cs="Arial"/>
          <w:lang w:val="es-ES"/>
        </w:rPr>
        <w:t>.</w:t>
      </w:r>
    </w:p>
    <w:p w:rsidR="00500D9A" w:rsidRPr="001C08FC" w:rsidRDefault="00500D9A" w:rsidP="006E74A1">
      <w:pPr>
        <w:pStyle w:val="Prrafodelista"/>
        <w:spacing w:line="360" w:lineRule="auto"/>
        <w:rPr>
          <w:rFonts w:ascii="Palatino Linotype" w:hAnsi="Palatino Linotype"/>
          <w:i/>
          <w:color w:val="000000"/>
          <w:sz w:val="22"/>
          <w:szCs w:val="22"/>
        </w:rPr>
      </w:pPr>
    </w:p>
    <w:p w:rsidR="00710740" w:rsidRPr="001C08FC" w:rsidRDefault="00B22D36" w:rsidP="00710740">
      <w:pPr>
        <w:pStyle w:val="Prrafodelista"/>
        <w:numPr>
          <w:ilvl w:val="0"/>
          <w:numId w:val="1"/>
        </w:numPr>
        <w:spacing w:line="360" w:lineRule="auto"/>
        <w:ind w:left="0" w:hanging="11"/>
        <w:jc w:val="both"/>
        <w:rPr>
          <w:rFonts w:ascii="Palatino Linotype" w:hAnsi="Palatino Linotype"/>
          <w:color w:val="000000"/>
          <w:szCs w:val="22"/>
        </w:rPr>
      </w:pPr>
      <w:r w:rsidRPr="001C08FC">
        <w:rPr>
          <w:rFonts w:ascii="Palatino Linotype" w:hAnsi="Palatino Linotype"/>
          <w:color w:val="000000"/>
          <w:szCs w:val="22"/>
        </w:rPr>
        <w:t>De las constancias que obran en el expediente electrónico del SAIMEX, se aprecia que, tanto el Sujeto Obligado como la parte recurrente fueron omisos en realizar manifestaciones; se inserta imagen de referencia:</w:t>
      </w:r>
    </w:p>
    <w:p w:rsidR="00B22D36" w:rsidRPr="001C08FC" w:rsidRDefault="00B22D36" w:rsidP="00B22D36">
      <w:pPr>
        <w:pStyle w:val="Prrafodelista"/>
        <w:rPr>
          <w:rFonts w:ascii="Palatino Linotype" w:hAnsi="Palatino Linotype"/>
          <w:color w:val="000000"/>
          <w:szCs w:val="22"/>
        </w:rPr>
      </w:pPr>
    </w:p>
    <w:p w:rsidR="00B22D36" w:rsidRPr="001C08FC" w:rsidRDefault="00DA46C8" w:rsidP="00B22D36">
      <w:pPr>
        <w:pStyle w:val="Prrafodelista"/>
        <w:spacing w:line="360" w:lineRule="auto"/>
        <w:ind w:left="0"/>
        <w:jc w:val="both"/>
        <w:rPr>
          <w:rFonts w:ascii="Palatino Linotype" w:hAnsi="Palatino Linotype"/>
          <w:color w:val="000000"/>
          <w:szCs w:val="22"/>
        </w:rPr>
      </w:pPr>
      <w:r w:rsidRPr="001C08FC">
        <w:rPr>
          <w:noProof/>
          <w:lang w:val="es-MX" w:eastAsia="es-MX"/>
        </w:rPr>
        <w:drawing>
          <wp:inline distT="0" distB="0" distL="0" distR="0" wp14:anchorId="6B6937C4" wp14:editId="369465A9">
            <wp:extent cx="5514975" cy="1496176"/>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37" t="33070" r="41461" b="40837"/>
                    <a:stretch/>
                  </pic:blipFill>
                  <pic:spPr bwMode="auto">
                    <a:xfrm>
                      <a:off x="0" y="0"/>
                      <a:ext cx="5581034" cy="1514097"/>
                    </a:xfrm>
                    <a:prstGeom prst="rect">
                      <a:avLst/>
                    </a:prstGeom>
                    <a:ln>
                      <a:noFill/>
                    </a:ln>
                    <a:extLst>
                      <a:ext uri="{53640926-AAD7-44D8-BBD7-CCE9431645EC}">
                        <a14:shadowObscured xmlns:a14="http://schemas.microsoft.com/office/drawing/2010/main"/>
                      </a:ext>
                    </a:extLst>
                  </pic:spPr>
                </pic:pic>
              </a:graphicData>
            </a:graphic>
          </wp:inline>
        </w:drawing>
      </w:r>
    </w:p>
    <w:p w:rsidR="00710740" w:rsidRPr="001C08FC" w:rsidRDefault="00710740" w:rsidP="00710740">
      <w:pPr>
        <w:pStyle w:val="Prrafodelista"/>
        <w:rPr>
          <w:noProof/>
          <w:lang w:val="es-MX" w:eastAsia="es-MX"/>
        </w:rPr>
      </w:pPr>
    </w:p>
    <w:p w:rsidR="00B22D36" w:rsidRPr="001C08FC" w:rsidRDefault="00B22D36" w:rsidP="00B22D36">
      <w:pPr>
        <w:pStyle w:val="Prrafodelista"/>
        <w:numPr>
          <w:ilvl w:val="0"/>
          <w:numId w:val="1"/>
        </w:numPr>
        <w:spacing w:line="360" w:lineRule="auto"/>
        <w:ind w:left="0" w:firstLine="0"/>
        <w:jc w:val="both"/>
        <w:rPr>
          <w:rFonts w:ascii="Palatino Linotype" w:hAnsi="Palatino Linotype" w:cs="Arial"/>
        </w:rPr>
      </w:pPr>
      <w:r w:rsidRPr="001C08FC">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22D36" w:rsidRPr="001C08FC" w:rsidRDefault="00B22D36" w:rsidP="00B22D36">
      <w:pPr>
        <w:pStyle w:val="Prrafodelista"/>
        <w:spacing w:line="360" w:lineRule="auto"/>
        <w:ind w:left="0"/>
        <w:jc w:val="both"/>
        <w:rPr>
          <w:rFonts w:ascii="Palatino Linotype" w:hAnsi="Palatino Linotype" w:cs="Arial"/>
        </w:rPr>
      </w:pPr>
    </w:p>
    <w:p w:rsidR="00B22D36" w:rsidRPr="001C08FC" w:rsidRDefault="00B22D36" w:rsidP="00B22D3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1C08FC">
        <w:rPr>
          <w:rFonts w:ascii="Palatino Linotype" w:hAnsi="Palatino Linotype" w:cs="Arial"/>
          <w:b/>
          <w:bCs/>
          <w:i/>
          <w:iCs/>
          <w:color w:val="222222"/>
          <w:sz w:val="22"/>
          <w:lang w:val="es-ES_tradnl"/>
        </w:rPr>
        <w:t>QUEJA, RECURSO DE. LA OMISION DE RENDIR EL INFORME RESPECTIVO NO IMPIDE QUE SE RESUELV</w:t>
      </w:r>
      <w:r w:rsidRPr="001C08FC">
        <w:rPr>
          <w:rFonts w:ascii="Palatino Linotype" w:hAnsi="Palatino Linotype" w:cs="Arial"/>
          <w:b/>
          <w:i/>
          <w:iCs/>
          <w:color w:val="222222"/>
          <w:sz w:val="22"/>
          <w:lang w:val="es-ES_tradnl"/>
        </w:rPr>
        <w:t>A.</w:t>
      </w:r>
      <w:r w:rsidRPr="001C08FC">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C08FC">
        <w:rPr>
          <w:rFonts w:ascii="Palatino Linotype" w:hAnsi="Palatino Linotype" w:cs="Arial"/>
          <w:i/>
          <w:iCs/>
          <w:color w:val="222222"/>
          <w:lang w:val="es-ES_tradnl"/>
        </w:rPr>
        <w:t xml:space="preserve">  </w:t>
      </w:r>
    </w:p>
    <w:p w:rsidR="00B22D36" w:rsidRPr="001C08FC" w:rsidRDefault="00B22D36" w:rsidP="00B22D36">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B22D36" w:rsidRPr="001C08FC" w:rsidRDefault="00B22D36" w:rsidP="00B22D36">
      <w:pPr>
        <w:pStyle w:val="Prrafodelista"/>
        <w:numPr>
          <w:ilvl w:val="0"/>
          <w:numId w:val="1"/>
        </w:numPr>
        <w:spacing w:line="360" w:lineRule="auto"/>
        <w:ind w:left="0" w:hanging="11"/>
        <w:jc w:val="both"/>
        <w:rPr>
          <w:rFonts w:ascii="Palatino Linotype" w:hAnsi="Palatino Linotype"/>
          <w:b/>
          <w:u w:val="single"/>
        </w:rPr>
      </w:pPr>
      <w:r w:rsidRPr="001C08FC">
        <w:rPr>
          <w:rFonts w:ascii="Palatino Linotype" w:hAnsi="Palatino Linotype" w:cs="Arial"/>
          <w:color w:val="222222"/>
        </w:rPr>
        <w:t>Por lo cual se reitera, que la falta de informe justificado no impide que este Órgano Garante conozca y resuelva el recurso de revisión, solo propicia que el </w:t>
      </w:r>
      <w:r w:rsidRPr="001C08FC">
        <w:rPr>
          <w:rFonts w:ascii="Palatino Linotype" w:hAnsi="Palatino Linotype" w:cs="Arial"/>
          <w:b/>
          <w:bCs/>
          <w:color w:val="222222"/>
        </w:rPr>
        <w:t>SUJETO OBLIGADO</w:t>
      </w:r>
      <w:r w:rsidRPr="001C08FC">
        <w:rPr>
          <w:rFonts w:ascii="Palatino Linotype" w:hAnsi="Palatino Linotype" w:cs="Arial"/>
          <w:color w:val="222222"/>
        </w:rPr>
        <w:t> pierda la oportunidad de justificar su falta de respuesta y manifestar lo que a su derecho convenga.</w:t>
      </w:r>
    </w:p>
    <w:p w:rsidR="00B22D36" w:rsidRPr="001C08FC" w:rsidRDefault="00B22D36" w:rsidP="00B22D36">
      <w:pPr>
        <w:pStyle w:val="Prrafodelista"/>
        <w:spacing w:line="360" w:lineRule="auto"/>
        <w:ind w:left="0"/>
        <w:jc w:val="both"/>
        <w:rPr>
          <w:rFonts w:ascii="Palatino Linotype" w:hAnsi="Palatino Linotype"/>
          <w:b/>
          <w:u w:val="single"/>
        </w:rPr>
      </w:pPr>
    </w:p>
    <w:p w:rsidR="00274D1E" w:rsidRPr="001C08FC" w:rsidRDefault="002A5BA4" w:rsidP="009D4D36">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C08FC">
        <w:rPr>
          <w:rFonts w:ascii="Palatino Linotype" w:hAnsi="Palatino Linotype"/>
        </w:rPr>
        <w:t>Comisionado Ponente decretó el cierre de instrucción</w:t>
      </w:r>
      <w:r w:rsidRPr="001C08FC">
        <w:rPr>
          <w:rFonts w:ascii="Palatino Linotype" w:hAnsi="Palatino Linotype" w:cs="Arial"/>
        </w:rPr>
        <w:t xml:space="preserve"> </w:t>
      </w:r>
      <w:r w:rsidRPr="001C08FC">
        <w:rPr>
          <w:rFonts w:ascii="Palatino Linotype" w:hAnsi="Palatino Linotype"/>
        </w:rPr>
        <w:t xml:space="preserve">mediante </w:t>
      </w:r>
      <w:r w:rsidR="00245255" w:rsidRPr="001C08FC">
        <w:rPr>
          <w:rFonts w:ascii="Palatino Linotype" w:hAnsi="Palatino Linotype"/>
        </w:rPr>
        <w:t xml:space="preserve">el </w:t>
      </w:r>
      <w:r w:rsidRPr="001C08FC">
        <w:rPr>
          <w:rFonts w:ascii="Palatino Linotype" w:hAnsi="Palatino Linotype"/>
        </w:rPr>
        <w:t xml:space="preserve">acuerdo de fecha </w:t>
      </w:r>
      <w:r w:rsidR="0034418B" w:rsidRPr="001C08FC">
        <w:rPr>
          <w:rFonts w:ascii="Palatino Linotype" w:hAnsi="Palatino Linotype"/>
        </w:rPr>
        <w:t>nueve (9</w:t>
      </w:r>
      <w:r w:rsidR="00B22D36" w:rsidRPr="001C08FC">
        <w:rPr>
          <w:rFonts w:ascii="Palatino Linotype" w:hAnsi="Palatino Linotype"/>
        </w:rPr>
        <w:t xml:space="preserve">) de </w:t>
      </w:r>
      <w:r w:rsidR="00DA46C8" w:rsidRPr="001C08FC">
        <w:rPr>
          <w:rFonts w:ascii="Palatino Linotype" w:hAnsi="Palatino Linotype"/>
        </w:rPr>
        <w:t>agosto</w:t>
      </w:r>
      <w:r w:rsidR="009D4D36" w:rsidRPr="001C08FC">
        <w:rPr>
          <w:rFonts w:ascii="Palatino Linotype" w:hAnsi="Palatino Linotype"/>
        </w:rPr>
        <w:t xml:space="preserve"> </w:t>
      </w:r>
      <w:r w:rsidR="00500D9A" w:rsidRPr="001C08FC">
        <w:rPr>
          <w:rFonts w:ascii="Palatino Linotype" w:hAnsi="Palatino Linotype"/>
        </w:rPr>
        <w:t xml:space="preserve">de dos mil </w:t>
      </w:r>
      <w:r w:rsidR="000E053C" w:rsidRPr="001C08FC">
        <w:rPr>
          <w:rFonts w:ascii="Palatino Linotype" w:eastAsia="Calibri" w:hAnsi="Palatino Linotype" w:cs="Arial"/>
          <w:lang w:val="es-ES"/>
        </w:rPr>
        <w:t>dieci</w:t>
      </w:r>
      <w:r w:rsidR="00245255" w:rsidRPr="001C08FC">
        <w:rPr>
          <w:rFonts w:ascii="Palatino Linotype" w:eastAsia="Calibri" w:hAnsi="Palatino Linotype" w:cs="Arial"/>
          <w:lang w:val="es-ES"/>
        </w:rPr>
        <w:t>nueve</w:t>
      </w:r>
      <w:r w:rsidRPr="001C08FC">
        <w:rPr>
          <w:rFonts w:ascii="Palatino Linotype" w:hAnsi="Palatino Linotype"/>
        </w:rPr>
        <w:t xml:space="preserve">, </w:t>
      </w:r>
      <w:r w:rsidR="00F55213" w:rsidRPr="001C08FC">
        <w:rPr>
          <w:rFonts w:ascii="Palatino Linotype" w:hAnsi="Palatino Linotype" w:cs="Arial"/>
        </w:rPr>
        <w:t>por lo que, ordenó turnar</w:t>
      </w:r>
      <w:r w:rsidR="0034418B" w:rsidRPr="001C08FC">
        <w:rPr>
          <w:rFonts w:ascii="Palatino Linotype" w:hAnsi="Palatino Linotype" w:cs="Arial"/>
        </w:rPr>
        <w:t xml:space="preserve"> el</w:t>
      </w:r>
      <w:r w:rsidRPr="001C08FC">
        <w:rPr>
          <w:rFonts w:ascii="Palatino Linotype" w:hAnsi="Palatino Linotype" w:cs="Arial"/>
        </w:rPr>
        <w:t xml:space="preserve"> expediente a resolución</w:t>
      </w:r>
      <w:r w:rsidR="00274D1E" w:rsidRPr="001C08FC">
        <w:rPr>
          <w:rFonts w:ascii="Palatino Linotype" w:hAnsi="Palatino Linotype" w:cs="Arial"/>
        </w:rPr>
        <w:t>.</w:t>
      </w:r>
      <w:r w:rsidR="009D4D36" w:rsidRPr="001C08FC">
        <w:rPr>
          <w:rFonts w:ascii="Palatino Linotype" w:hAnsi="Palatino Linotype" w:cs="Arial"/>
        </w:rPr>
        <w:t xml:space="preserve"> </w:t>
      </w:r>
      <w:r w:rsidR="0034418B" w:rsidRPr="001C08FC">
        <w:rPr>
          <w:rFonts w:ascii="Palatino Linotype" w:hAnsi="Palatino Linotype" w:cs="Arial"/>
        </w:rPr>
        <w:t>Asimismo,</w:t>
      </w:r>
      <w:r w:rsidR="00274D1E" w:rsidRPr="001C08FC">
        <w:rPr>
          <w:rFonts w:ascii="Palatino Linotype" w:eastAsia="Calibri" w:hAnsi="Palatino Linotype" w:cs="Arial"/>
          <w:lang w:val="es-MX" w:eastAsia="en-US"/>
        </w:rPr>
        <w:t xml:space="preserve"> con fundamento en el artículo 181 tercer párrafo de la </w:t>
      </w:r>
      <w:r w:rsidR="00274D1E" w:rsidRPr="001C08FC">
        <w:rPr>
          <w:rFonts w:ascii="Palatino Linotype" w:eastAsia="Calibri" w:hAnsi="Palatino Linotype" w:cs="Arial"/>
          <w:b/>
          <w:bCs/>
          <w:lang w:val="es-MX" w:eastAsia="en-US"/>
        </w:rPr>
        <w:t>Ley de Transparencia y Acceso a la Información Pública del Estado de México y Municipios, </w:t>
      </w:r>
      <w:r w:rsidR="00274D1E" w:rsidRPr="001C08FC">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1C08FC" w:rsidRDefault="002A5BA4" w:rsidP="006E74A1">
      <w:pPr>
        <w:pStyle w:val="Ttulo1"/>
        <w:spacing w:line="360" w:lineRule="auto"/>
        <w:jc w:val="center"/>
        <w:rPr>
          <w:b w:val="0"/>
          <w:szCs w:val="24"/>
        </w:rPr>
      </w:pPr>
      <w:bookmarkStart w:id="4" w:name="_Toc16176920"/>
      <w:r w:rsidRPr="001C08FC">
        <w:rPr>
          <w:szCs w:val="24"/>
        </w:rPr>
        <w:t>CONSIDERANDO</w:t>
      </w:r>
      <w:bookmarkEnd w:id="4"/>
      <w:r w:rsidR="005E6C51" w:rsidRPr="001C08FC">
        <w:rPr>
          <w:szCs w:val="24"/>
        </w:rPr>
        <w:t xml:space="preserve"> </w:t>
      </w:r>
    </w:p>
    <w:p w:rsidR="002A5BA4" w:rsidRPr="001C08FC" w:rsidRDefault="002A5BA4" w:rsidP="006E74A1">
      <w:pPr>
        <w:pStyle w:val="Ttulo2"/>
        <w:spacing w:line="360" w:lineRule="auto"/>
        <w:rPr>
          <w:rFonts w:ascii="Palatino Linotype" w:hAnsi="Palatino Linotype"/>
          <w:b/>
          <w:bCs/>
          <w:color w:val="auto"/>
          <w:spacing w:val="60"/>
          <w:sz w:val="24"/>
        </w:rPr>
      </w:pPr>
      <w:bookmarkStart w:id="5" w:name="_Toc16176921"/>
      <w:r w:rsidRPr="001C08FC">
        <w:rPr>
          <w:rFonts w:ascii="Palatino Linotype" w:hAnsi="Palatino Linotype"/>
          <w:b/>
          <w:color w:val="auto"/>
          <w:sz w:val="24"/>
        </w:rPr>
        <w:t>PRIMERO. De la competencia</w:t>
      </w:r>
      <w:bookmarkEnd w:id="5"/>
    </w:p>
    <w:p w:rsidR="002A5BA4" w:rsidRPr="001C08FC" w:rsidRDefault="002A5BA4" w:rsidP="006E74A1">
      <w:pPr>
        <w:pStyle w:val="Prrafodelista"/>
        <w:numPr>
          <w:ilvl w:val="0"/>
          <w:numId w:val="1"/>
        </w:numPr>
        <w:spacing w:before="240" w:after="240" w:line="360" w:lineRule="auto"/>
        <w:ind w:left="0" w:firstLine="0"/>
        <w:jc w:val="both"/>
        <w:rPr>
          <w:rFonts w:ascii="Palatino Linotype" w:hAnsi="Palatino Linotype"/>
        </w:rPr>
      </w:pPr>
      <w:r w:rsidRPr="001C08F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C08FC">
        <w:rPr>
          <w:rFonts w:ascii="Palatino Linotype" w:eastAsia="Calibri" w:hAnsi="Palatino Linotype" w:cs="Times New Roman"/>
          <w:b/>
          <w:lang w:val="es-ES"/>
        </w:rPr>
        <w:t>Constitución Política de los Estados Unidos Mexicanos</w:t>
      </w:r>
      <w:r w:rsidRPr="001C08FC">
        <w:rPr>
          <w:rFonts w:ascii="Palatino Linotype" w:eastAsia="Calibri" w:hAnsi="Palatino Linotype" w:cs="Times New Roman"/>
          <w:lang w:val="es-ES"/>
        </w:rPr>
        <w:t xml:space="preserve">; 5, párrafos </w:t>
      </w:r>
      <w:r w:rsidRPr="001C08FC">
        <w:rPr>
          <w:rFonts w:ascii="Palatino Linotype" w:hAnsi="Palatino Linotype" w:cs="Arial"/>
          <w:bCs/>
          <w:color w:val="222222"/>
          <w:lang w:val="es-ES"/>
        </w:rPr>
        <w:t xml:space="preserve">vigésimo, vigésimo primero y vigésimo segundo </w:t>
      </w:r>
      <w:r w:rsidRPr="001C08FC">
        <w:rPr>
          <w:rFonts w:ascii="Palatino Linotype" w:eastAsia="Calibri" w:hAnsi="Palatino Linotype" w:cs="Times New Roman"/>
          <w:lang w:val="es-ES"/>
        </w:rPr>
        <w:t xml:space="preserve">fracciones IV y V de la </w:t>
      </w:r>
      <w:r w:rsidRPr="001C08FC">
        <w:rPr>
          <w:rFonts w:ascii="Palatino Linotype" w:eastAsia="Calibri" w:hAnsi="Palatino Linotype" w:cs="Times New Roman"/>
          <w:b/>
          <w:lang w:val="es-ES"/>
        </w:rPr>
        <w:t>Constitución Política del Estado Libre y Soberano de México</w:t>
      </w:r>
      <w:r w:rsidRPr="001C08FC">
        <w:rPr>
          <w:rFonts w:ascii="Palatino Linotype" w:eastAsia="Calibri" w:hAnsi="Palatino Linotype" w:cs="Times New Roman"/>
          <w:lang w:val="es-ES"/>
        </w:rPr>
        <w:t xml:space="preserve">; artículos 1, 2 fracción II, 13, 29, 36 fracciones I y II, 176, 178, 179, 181 párrafo tercero y 185 </w:t>
      </w:r>
      <w:r w:rsidRPr="001C08FC">
        <w:rPr>
          <w:rFonts w:ascii="Palatino Linotype" w:eastAsia="Calibri" w:hAnsi="Palatino Linotype" w:cs="Arial"/>
          <w:lang w:val="es-ES"/>
        </w:rPr>
        <w:t xml:space="preserve">de la </w:t>
      </w:r>
      <w:r w:rsidRPr="001C08FC">
        <w:rPr>
          <w:rFonts w:ascii="Palatino Linotype" w:eastAsia="Calibri" w:hAnsi="Palatino Linotype" w:cs="Arial"/>
          <w:b/>
          <w:lang w:val="es-ES"/>
        </w:rPr>
        <w:t>Ley de Transparencia y Acceso a la Información Pública del Estado de México y Municipios</w:t>
      </w:r>
      <w:r w:rsidRPr="001C08FC">
        <w:rPr>
          <w:rFonts w:ascii="Palatino Linotype" w:eastAsia="Calibri" w:hAnsi="Palatino Linotype" w:cs="Arial"/>
          <w:lang w:val="es-ES"/>
        </w:rPr>
        <w:t xml:space="preserve">; y 7, 9 fracciones I y XXIV, y 11 del </w:t>
      </w:r>
      <w:r w:rsidRPr="001C08F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C08FC">
        <w:rPr>
          <w:rFonts w:ascii="Palatino Linotype" w:hAnsi="Palatino Linotype"/>
        </w:rPr>
        <w:t>.</w:t>
      </w:r>
    </w:p>
    <w:p w:rsidR="00F854E9" w:rsidRPr="001C08FC" w:rsidRDefault="00F854E9" w:rsidP="006E74A1">
      <w:pPr>
        <w:pStyle w:val="Prrafodelista"/>
        <w:spacing w:before="240" w:after="240" w:line="360" w:lineRule="auto"/>
        <w:ind w:left="0"/>
        <w:jc w:val="both"/>
        <w:rPr>
          <w:rFonts w:ascii="Palatino Linotype" w:hAnsi="Palatino Linotype"/>
        </w:rPr>
      </w:pPr>
    </w:p>
    <w:p w:rsidR="002A5BA4" w:rsidRPr="001C08FC" w:rsidRDefault="002A5BA4" w:rsidP="006E74A1">
      <w:pPr>
        <w:pStyle w:val="Ttulo2"/>
        <w:spacing w:line="360" w:lineRule="auto"/>
        <w:rPr>
          <w:rFonts w:ascii="Palatino Linotype" w:hAnsi="Palatino Linotype"/>
          <w:b/>
          <w:color w:val="auto"/>
          <w:sz w:val="24"/>
        </w:rPr>
      </w:pPr>
      <w:bookmarkStart w:id="6" w:name="_Toc16176922"/>
      <w:r w:rsidRPr="001C08FC">
        <w:rPr>
          <w:rFonts w:ascii="Palatino Linotype" w:hAnsi="Palatino Linotype"/>
          <w:b/>
          <w:color w:val="auto"/>
          <w:sz w:val="24"/>
        </w:rPr>
        <w:t>SEGUNDO. De la oportunidad y procedencia.</w:t>
      </w:r>
      <w:bookmarkEnd w:id="6"/>
    </w:p>
    <w:p w:rsidR="002D7BFD" w:rsidRPr="001C08FC" w:rsidRDefault="002D7BFD" w:rsidP="002D7BFD">
      <w:pPr>
        <w:pStyle w:val="Prrafodelista"/>
        <w:rPr>
          <w:rFonts w:ascii="Palatino Linotype" w:eastAsia="Times New Roman" w:hAnsi="Palatino Linotype" w:cs="Arial"/>
          <w:color w:val="000000"/>
        </w:rPr>
      </w:pPr>
      <w:bookmarkStart w:id="7" w:name="_Toc486525253"/>
    </w:p>
    <w:p w:rsidR="009B16BF" w:rsidRPr="001C08FC" w:rsidRDefault="009B16BF" w:rsidP="009B16B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1C08FC">
        <w:rPr>
          <w:rFonts w:ascii="Palatino Linotype" w:eastAsia="Calibri" w:hAnsi="Palatino Linotype" w:cs="Arial"/>
          <w:lang w:val="es-ES"/>
        </w:rPr>
        <w:t xml:space="preserve">Es de precisar, que la Ley de Transparencia y Acceso a la Información Pública del Estado de México y Municipios, en el artículo </w:t>
      </w:r>
      <w:r w:rsidRPr="001C08FC">
        <w:rPr>
          <w:rFonts w:ascii="Palatino Linotype" w:eastAsia="Calibri" w:hAnsi="Palatino Linotype" w:cs="Arial"/>
          <w:b/>
          <w:lang w:val="es-ES"/>
        </w:rPr>
        <w:t>178</w:t>
      </w:r>
      <w:r w:rsidRPr="001C08FC">
        <w:rPr>
          <w:rFonts w:ascii="Palatino Linotype" w:eastAsia="Calibri" w:hAnsi="Palatino Linotype" w:cs="Arial"/>
          <w:lang w:val="es-ES"/>
        </w:rPr>
        <w:t xml:space="preserve"> describe la procedencia del recurso de revisión, asimismo señala que el plazo del </w:t>
      </w:r>
      <w:r w:rsidRPr="001C08FC">
        <w:rPr>
          <w:rFonts w:ascii="Palatino Linotype" w:eastAsia="Calibri" w:hAnsi="Palatino Linotype" w:cs="Arial"/>
          <w:b/>
          <w:lang w:val="es-ES"/>
        </w:rPr>
        <w:t>SUJETO OBLIGADO</w:t>
      </w:r>
      <w:r w:rsidRPr="001C08FC">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34418B" w:rsidRPr="001C08FC" w:rsidRDefault="0034418B" w:rsidP="0034418B">
      <w:pPr>
        <w:pStyle w:val="Prrafodelista"/>
        <w:spacing w:before="240" w:after="240" w:line="360" w:lineRule="auto"/>
        <w:ind w:left="0"/>
        <w:jc w:val="both"/>
        <w:rPr>
          <w:rFonts w:ascii="Palatino Linotype" w:eastAsia="Times New Roman" w:hAnsi="Palatino Linotype" w:cs="Arial"/>
          <w:color w:val="000000"/>
        </w:rPr>
      </w:pPr>
    </w:p>
    <w:p w:rsidR="009B16BF" w:rsidRPr="001C08FC" w:rsidRDefault="009B16BF" w:rsidP="00B22D36">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1C08FC">
        <w:rPr>
          <w:rFonts w:ascii="Palatino Linotype" w:eastAsia="Calibri" w:hAnsi="Palatino Linotype" w:cs="Arial"/>
          <w:lang w:val="es-ES"/>
        </w:rPr>
        <w:t xml:space="preserve">Por ende, se constituye la figura jurídica de la </w:t>
      </w:r>
      <w:r w:rsidRPr="001C08FC">
        <w:rPr>
          <w:rFonts w:ascii="Palatino Linotype" w:eastAsia="Calibri" w:hAnsi="Palatino Linotype" w:cs="Arial"/>
          <w:i/>
          <w:lang w:val="es-ES"/>
        </w:rPr>
        <w:t>negativa ficta</w:t>
      </w:r>
      <w:r w:rsidRPr="001C08F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C08FC">
        <w:rPr>
          <w:rFonts w:ascii="Palatino Linotype" w:eastAsia="Calibri" w:hAnsi="Palatino Linotype" w:cs="Arial"/>
          <w:b/>
          <w:lang w:val="es-ES"/>
        </w:rPr>
        <w:t>178</w:t>
      </w:r>
      <w:r w:rsidRPr="001C08FC">
        <w:rPr>
          <w:rFonts w:ascii="Palatino Linotype" w:eastAsia="Calibri" w:hAnsi="Palatino Linotype" w:cs="Arial"/>
          <w:lang w:val="es-ES"/>
        </w:rPr>
        <w:t xml:space="preserve"> segundo párrafo de </w:t>
      </w:r>
      <w:r w:rsidRPr="001C08FC">
        <w:rPr>
          <w:rFonts w:ascii="Palatino Linotype" w:eastAsia="Calibri" w:hAnsi="Palatino Linotype" w:cs="Arial"/>
          <w:b/>
          <w:lang w:val="es-ES"/>
        </w:rPr>
        <w:t>Ley de Transparencia y Acceso a la Información Pública del Estado de México y Municipios</w:t>
      </w:r>
      <w:r w:rsidRPr="001C08FC">
        <w:rPr>
          <w:rFonts w:ascii="Palatino Linotype" w:eastAsia="Calibri" w:hAnsi="Palatino Linotype" w:cs="Times New Roman"/>
          <w:color w:val="000000"/>
          <w:shd w:val="clear" w:color="auto" w:fill="FFFFFF"/>
          <w:lang w:val="es-MX" w:eastAsia="en-US"/>
        </w:rPr>
        <w:t xml:space="preserve">, que dispone; ante la falta de respuesta del </w:t>
      </w:r>
      <w:r w:rsidRPr="001C08FC">
        <w:rPr>
          <w:rFonts w:ascii="Palatino Linotype" w:eastAsia="Calibri" w:hAnsi="Palatino Linotype" w:cs="Times New Roman"/>
          <w:b/>
          <w:color w:val="000000"/>
          <w:shd w:val="clear" w:color="auto" w:fill="FFFFFF"/>
          <w:lang w:val="es-MX" w:eastAsia="en-US"/>
        </w:rPr>
        <w:t>SUJETO OBLIGADO,</w:t>
      </w:r>
      <w:r w:rsidRPr="001C08FC">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1C08FC">
        <w:rPr>
          <w:rFonts w:ascii="Palatino Linotype" w:eastAsia="Calibri" w:hAnsi="Palatino Linotype" w:cs="Times New Roman"/>
          <w:b/>
          <w:color w:val="000000"/>
          <w:shd w:val="clear" w:color="auto" w:fill="FFFFFF"/>
          <w:lang w:val="es-MX" w:eastAsia="en-US"/>
        </w:rPr>
        <w:t xml:space="preserve">podrá ser interpuesto en cualquier momento. </w:t>
      </w:r>
    </w:p>
    <w:p w:rsidR="009B16BF" w:rsidRPr="001C08FC" w:rsidRDefault="009B16BF" w:rsidP="009B16BF">
      <w:pPr>
        <w:pStyle w:val="Prrafodelista"/>
        <w:spacing w:line="360" w:lineRule="auto"/>
        <w:ind w:left="0"/>
        <w:rPr>
          <w:rFonts w:ascii="Palatino Linotype" w:eastAsia="Times New Roman" w:hAnsi="Palatino Linotype" w:cs="Arial"/>
          <w:color w:val="000000"/>
        </w:rPr>
      </w:pPr>
    </w:p>
    <w:p w:rsidR="009B16BF" w:rsidRPr="001C08FC" w:rsidRDefault="009B16BF" w:rsidP="009B16BF">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1C08FC">
        <w:rPr>
          <w:rFonts w:ascii="Palatino Linotype" w:eastAsia="Calibri" w:hAnsi="Palatino Linotype" w:cs="Arial"/>
          <w:lang w:val="es-ES"/>
        </w:rPr>
        <w:t xml:space="preserve">Por lo que, tratándose de la </w:t>
      </w:r>
      <w:r w:rsidRPr="001C08FC">
        <w:rPr>
          <w:rFonts w:ascii="Palatino Linotype" w:eastAsia="Calibri" w:hAnsi="Palatino Linotype" w:cs="Arial"/>
          <w:i/>
          <w:lang w:val="es-ES"/>
        </w:rPr>
        <w:t>negativa ficta</w:t>
      </w:r>
      <w:r w:rsidRPr="001C08F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C08FC">
        <w:rPr>
          <w:rFonts w:ascii="Palatino Linotype" w:eastAsia="Calibri" w:hAnsi="Palatino Linotype" w:cs="Arial"/>
          <w:i/>
          <w:lang w:val="es-ES"/>
        </w:rPr>
        <w:t>negativa ficta</w:t>
      </w:r>
      <w:r w:rsidRPr="001C08FC">
        <w:rPr>
          <w:rFonts w:ascii="Palatino Linotype" w:eastAsia="Calibri" w:hAnsi="Palatino Linotype" w:cs="Arial"/>
          <w:lang w:val="es-ES"/>
        </w:rPr>
        <w:t>, que señala:</w:t>
      </w:r>
    </w:p>
    <w:p w:rsidR="009B16BF" w:rsidRPr="001C08FC" w:rsidRDefault="009B16BF" w:rsidP="009B16BF">
      <w:pPr>
        <w:spacing w:before="240" w:after="240" w:line="360" w:lineRule="auto"/>
        <w:ind w:left="567" w:right="567"/>
        <w:jc w:val="center"/>
        <w:rPr>
          <w:rFonts w:ascii="Palatino Linotype" w:eastAsia="Calibri" w:hAnsi="Palatino Linotype" w:cs="Arial"/>
          <w:b/>
          <w:sz w:val="22"/>
          <w:szCs w:val="22"/>
          <w:lang w:val="es-ES"/>
        </w:rPr>
      </w:pPr>
      <w:r w:rsidRPr="001C08FC">
        <w:rPr>
          <w:rFonts w:ascii="Palatino Linotype" w:eastAsia="Calibri" w:hAnsi="Palatino Linotype" w:cs="Arial"/>
          <w:b/>
          <w:sz w:val="22"/>
          <w:szCs w:val="22"/>
          <w:lang w:val="es-ES"/>
        </w:rPr>
        <w:t>Criterio 0001-15</w:t>
      </w:r>
    </w:p>
    <w:p w:rsidR="009B16BF" w:rsidRPr="001C08FC" w:rsidRDefault="009B16BF" w:rsidP="009B16BF">
      <w:pPr>
        <w:spacing w:before="240" w:after="240" w:line="360" w:lineRule="auto"/>
        <w:ind w:left="567" w:right="567"/>
        <w:jc w:val="both"/>
        <w:rPr>
          <w:rFonts w:ascii="Palatino Linotype" w:eastAsia="Calibri" w:hAnsi="Palatino Linotype" w:cs="Arial"/>
          <w:b/>
          <w:i/>
          <w:sz w:val="22"/>
          <w:szCs w:val="22"/>
          <w:lang w:val="es-ES"/>
        </w:rPr>
      </w:pPr>
      <w:r w:rsidRPr="001C08FC">
        <w:rPr>
          <w:rFonts w:ascii="Palatino Linotype" w:eastAsia="Calibri" w:hAnsi="Palatino Linotype" w:cs="Arial"/>
          <w:b/>
          <w:i/>
          <w:sz w:val="22"/>
          <w:szCs w:val="22"/>
          <w:lang w:val="es-ES"/>
        </w:rPr>
        <w:t>NEGATIVA FICTA. PLAZO PARA INTERPONER EL RECURSO DE REVISIÓN TRATÁNDOSE DE.</w:t>
      </w:r>
      <w:r w:rsidRPr="001C08FC">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Pr="001C08FC" w:rsidRDefault="009B16BF" w:rsidP="009B16BF">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1C08FC">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1C08FC">
        <w:rPr>
          <w:rFonts w:ascii="Palatino Linotype" w:eastAsia="Times New Roman" w:hAnsi="Palatino Linotype" w:cs="Arial"/>
          <w:b/>
          <w:color w:val="000000" w:themeColor="text1"/>
          <w:lang w:val="es-ES" w:eastAsia="es-MX"/>
        </w:rPr>
        <w:t>SUJETO OBLIGADO</w:t>
      </w:r>
      <w:r w:rsidRPr="001C08FC">
        <w:rPr>
          <w:rFonts w:ascii="Palatino Linotype" w:eastAsia="Times New Roman" w:hAnsi="Palatino Linotype" w:cs="Arial"/>
          <w:color w:val="000000" w:themeColor="text1"/>
          <w:lang w:val="es-ES" w:eastAsia="es-MX"/>
        </w:rPr>
        <w:t>.</w:t>
      </w:r>
    </w:p>
    <w:p w:rsidR="009B16BF" w:rsidRPr="001C08FC" w:rsidRDefault="009B16BF" w:rsidP="009B16BF">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1C08FC" w:rsidRDefault="009B16BF" w:rsidP="009B16BF">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1C08FC">
        <w:rPr>
          <w:rFonts w:ascii="Palatino Linotype" w:hAnsi="Palatino Linotype"/>
        </w:rPr>
        <w:t>Por consiguiente, tratándose</w:t>
      </w:r>
      <w:r w:rsidRPr="001C08FC">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1C08FC" w:rsidRDefault="009B16BF" w:rsidP="009B16BF">
      <w:pPr>
        <w:pStyle w:val="Prrafodelista"/>
        <w:spacing w:line="360" w:lineRule="auto"/>
        <w:rPr>
          <w:rFonts w:ascii="Palatino Linotype" w:eastAsia="Times New Roman" w:hAnsi="Palatino Linotype" w:cs="Arial"/>
          <w:color w:val="000000" w:themeColor="text1"/>
          <w:lang w:val="es-ES" w:eastAsia="es-MX"/>
        </w:rPr>
      </w:pPr>
    </w:p>
    <w:p w:rsidR="009B16BF" w:rsidRPr="001C08FC" w:rsidRDefault="009B16BF" w:rsidP="009B16BF">
      <w:pPr>
        <w:pStyle w:val="Prrafodelista"/>
        <w:numPr>
          <w:ilvl w:val="0"/>
          <w:numId w:val="1"/>
        </w:numPr>
        <w:spacing w:before="240" w:after="240" w:line="360" w:lineRule="auto"/>
        <w:ind w:left="0" w:right="49" w:firstLine="0"/>
        <w:jc w:val="both"/>
        <w:rPr>
          <w:rFonts w:ascii="Palatino Linotype" w:hAnsi="Palatino Linotype"/>
        </w:rPr>
      </w:pPr>
      <w:r w:rsidRPr="001C08F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1C08FC" w:rsidRDefault="002A5BA4" w:rsidP="006E74A1">
      <w:pPr>
        <w:pStyle w:val="Ttulo1"/>
        <w:spacing w:line="360" w:lineRule="auto"/>
        <w:rPr>
          <w:b w:val="0"/>
          <w:color w:val="000000" w:themeColor="text1"/>
          <w:szCs w:val="24"/>
          <w:lang w:eastAsia="es-MX"/>
        </w:rPr>
      </w:pPr>
      <w:bookmarkStart w:id="8" w:name="_Toc16176923"/>
      <w:r w:rsidRPr="001C08FC">
        <w:rPr>
          <w:color w:val="000000" w:themeColor="text1"/>
          <w:szCs w:val="24"/>
          <w:lang w:eastAsia="es-MX"/>
        </w:rPr>
        <w:t xml:space="preserve">TERCERO. </w:t>
      </w:r>
      <w:bookmarkEnd w:id="7"/>
      <w:r w:rsidR="006E4CE1" w:rsidRPr="001C08FC">
        <w:rPr>
          <w:color w:val="000000" w:themeColor="text1"/>
          <w:szCs w:val="24"/>
          <w:lang w:eastAsia="es-MX"/>
        </w:rPr>
        <w:t>Planteamiento de la Litis</w:t>
      </w:r>
      <w:bookmarkEnd w:id="8"/>
    </w:p>
    <w:p w:rsidR="00231687" w:rsidRPr="001C08FC" w:rsidRDefault="007131E5" w:rsidP="00DA46C8">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1C08FC">
        <w:rPr>
          <w:rFonts w:ascii="Palatino Linotype" w:hAnsi="Palatino Linotype" w:cs="Arial"/>
        </w:rPr>
        <w:t>Se solicitó</w:t>
      </w:r>
      <w:r w:rsidR="00000029" w:rsidRPr="001C08FC">
        <w:rPr>
          <w:rFonts w:ascii="Palatino Linotype" w:hAnsi="Palatino Linotype" w:cs="Arial"/>
        </w:rPr>
        <w:t xml:space="preserve"> </w:t>
      </w:r>
      <w:r w:rsidR="00231687" w:rsidRPr="001C08FC">
        <w:rPr>
          <w:rFonts w:ascii="Palatino Linotype" w:hAnsi="Palatino Linotype" w:cs="Arial"/>
        </w:rPr>
        <w:t>al Sujeto Obligado</w:t>
      </w:r>
      <w:r w:rsidR="0034418B" w:rsidRPr="001C08FC">
        <w:rPr>
          <w:rFonts w:ascii="Palatino Linotype" w:hAnsi="Palatino Linotype" w:cs="Arial"/>
        </w:rPr>
        <w:t>,</w:t>
      </w:r>
      <w:r w:rsidR="00DA46C8" w:rsidRPr="001C08FC">
        <w:rPr>
          <w:rFonts w:ascii="Palatino Linotype" w:hAnsi="Palatino Linotype" w:cs="Arial"/>
        </w:rPr>
        <w:t xml:space="preserve"> el contenido del disco 4 del informe mensual correspondiente al mes de enero de 2019 que se remite al OSFEM. </w:t>
      </w:r>
    </w:p>
    <w:p w:rsidR="0034418B" w:rsidRPr="001C08FC" w:rsidRDefault="0034418B" w:rsidP="0034418B">
      <w:pPr>
        <w:pStyle w:val="Prrafodelista"/>
        <w:spacing w:before="240" w:after="240" w:line="360" w:lineRule="auto"/>
        <w:jc w:val="both"/>
        <w:rPr>
          <w:rFonts w:ascii="Palatino Linotype" w:hAnsi="Palatino Linotype" w:cs="Arial"/>
        </w:rPr>
      </w:pPr>
    </w:p>
    <w:p w:rsidR="00000029" w:rsidRPr="001C08FC" w:rsidRDefault="00000029" w:rsidP="00000029">
      <w:pPr>
        <w:pStyle w:val="Prrafodelista"/>
        <w:numPr>
          <w:ilvl w:val="0"/>
          <w:numId w:val="1"/>
        </w:numPr>
        <w:spacing w:before="240" w:after="240" w:line="360" w:lineRule="auto"/>
        <w:ind w:left="0" w:firstLine="0"/>
        <w:jc w:val="both"/>
        <w:rPr>
          <w:rFonts w:ascii="Palatino Linotype" w:hAnsi="Palatino Linotype" w:cs="Arial"/>
        </w:rPr>
      </w:pPr>
      <w:r w:rsidRPr="001C08FC">
        <w:rPr>
          <w:rFonts w:ascii="Palatino Linotype" w:hAnsi="Palatino Linotype" w:cs="Arial"/>
        </w:rPr>
        <w:t>El Sujeto Obligado no dio respuesta a la solicitud, siendo esto el motivo por el cual el particular se inconformó.</w:t>
      </w:r>
    </w:p>
    <w:p w:rsidR="00AD184C" w:rsidRPr="001C08FC" w:rsidRDefault="00AD184C" w:rsidP="00AD184C">
      <w:pPr>
        <w:pStyle w:val="Prrafodelista"/>
        <w:spacing w:before="240" w:after="240" w:line="360" w:lineRule="auto"/>
        <w:ind w:left="0"/>
        <w:jc w:val="both"/>
        <w:rPr>
          <w:rFonts w:ascii="Palatino Linotype" w:hAnsi="Palatino Linotype" w:cs="Arial"/>
          <w:sz w:val="28"/>
        </w:rPr>
      </w:pPr>
    </w:p>
    <w:p w:rsidR="00296EF2" w:rsidRPr="001C08FC" w:rsidRDefault="00296EF2" w:rsidP="006E74A1">
      <w:pPr>
        <w:pStyle w:val="Prrafodelista"/>
        <w:numPr>
          <w:ilvl w:val="0"/>
          <w:numId w:val="1"/>
        </w:numPr>
        <w:spacing w:line="360" w:lineRule="auto"/>
        <w:ind w:left="0" w:firstLine="0"/>
        <w:jc w:val="both"/>
        <w:rPr>
          <w:rFonts w:ascii="Palatino Linotype" w:eastAsia="MS Mincho" w:hAnsi="Palatino Linotype" w:cs="Arial"/>
        </w:rPr>
      </w:pPr>
      <w:r w:rsidRPr="001C08FC">
        <w:rPr>
          <w:rFonts w:ascii="Palatino Linotype" w:eastAsia="Times New Roman" w:hAnsi="Palatino Linotype" w:cs="Arial"/>
        </w:rPr>
        <w:t xml:space="preserve">En dichas condiciones, la </w:t>
      </w:r>
      <w:proofErr w:type="spellStart"/>
      <w:r w:rsidRPr="001C08FC">
        <w:rPr>
          <w:rFonts w:ascii="Palatino Linotype" w:eastAsia="Times New Roman" w:hAnsi="Palatino Linotype" w:cs="Arial"/>
          <w:i/>
        </w:rPr>
        <w:t>litis</w:t>
      </w:r>
      <w:proofErr w:type="spellEnd"/>
      <w:r w:rsidRPr="001C08FC">
        <w:rPr>
          <w:rFonts w:ascii="Palatino Linotype" w:eastAsia="Times New Roman" w:hAnsi="Palatino Linotype" w:cs="Arial"/>
        </w:rPr>
        <w:t xml:space="preserve"> a resolver en este recurso se circunscribe a determinar si </w:t>
      </w:r>
      <w:r w:rsidRPr="001C08FC">
        <w:rPr>
          <w:rFonts w:ascii="Palatino Linotype" w:eastAsia="MS Mincho" w:hAnsi="Palatino Linotype" w:cs="Arial"/>
        </w:rPr>
        <w:t>se actualiza la causal de procedencia previ</w:t>
      </w:r>
      <w:r w:rsidR="005E3616" w:rsidRPr="001C08FC">
        <w:rPr>
          <w:rFonts w:ascii="Palatino Linotype" w:eastAsia="MS Mincho" w:hAnsi="Palatino Linotype" w:cs="Arial"/>
        </w:rPr>
        <w:t xml:space="preserve">sta en el artículo 179, fracciones </w:t>
      </w:r>
      <w:r w:rsidR="00881FAD" w:rsidRPr="001C08FC">
        <w:rPr>
          <w:rFonts w:ascii="Palatino Linotype" w:eastAsia="MS Mincho" w:hAnsi="Palatino Linotype" w:cs="Arial"/>
          <w:b/>
        </w:rPr>
        <w:t>V</w:t>
      </w:r>
      <w:r w:rsidR="00000029" w:rsidRPr="001C08FC">
        <w:rPr>
          <w:rFonts w:ascii="Palatino Linotype" w:eastAsia="MS Mincho" w:hAnsi="Palatino Linotype" w:cs="Arial"/>
          <w:b/>
        </w:rPr>
        <w:t>II</w:t>
      </w:r>
      <w:r w:rsidR="00CF2A07" w:rsidRPr="001C08FC">
        <w:rPr>
          <w:rFonts w:ascii="Palatino Linotype" w:eastAsia="MS Mincho" w:hAnsi="Palatino Linotype" w:cs="Arial"/>
        </w:rPr>
        <w:t xml:space="preserve"> </w:t>
      </w:r>
      <w:r w:rsidRPr="001C08FC">
        <w:rPr>
          <w:rFonts w:ascii="Palatino Linotype" w:eastAsia="MS Mincho" w:hAnsi="Palatino Linotype" w:cs="Arial"/>
        </w:rPr>
        <w:t>de la Ley de Transparencia y Acceso a la Información Pública de</w:t>
      </w:r>
      <w:r w:rsidR="00881FAD" w:rsidRPr="001C08FC">
        <w:rPr>
          <w:rFonts w:ascii="Palatino Linotype" w:eastAsia="MS Mincho" w:hAnsi="Palatino Linotype" w:cs="Arial"/>
        </w:rPr>
        <w:t>l Estado de México y Municipios.</w:t>
      </w:r>
    </w:p>
    <w:p w:rsidR="00881FAD" w:rsidRPr="001C08FC" w:rsidRDefault="00881FAD" w:rsidP="00881FAD">
      <w:pPr>
        <w:pStyle w:val="Prrafodelista"/>
        <w:rPr>
          <w:rFonts w:ascii="Palatino Linotype" w:eastAsia="MS Mincho" w:hAnsi="Palatino Linotype" w:cs="Arial"/>
        </w:rPr>
      </w:pPr>
    </w:p>
    <w:p w:rsidR="002A5BA4" w:rsidRPr="001C08FC" w:rsidRDefault="002A5BA4" w:rsidP="006E74A1">
      <w:pPr>
        <w:pStyle w:val="Ttulo1"/>
        <w:spacing w:line="360" w:lineRule="auto"/>
        <w:rPr>
          <w:b w:val="0"/>
          <w:color w:val="000000" w:themeColor="text1"/>
          <w:szCs w:val="24"/>
        </w:rPr>
      </w:pPr>
      <w:bookmarkStart w:id="12" w:name="_Toc486525254"/>
      <w:bookmarkStart w:id="13" w:name="_Toc16176924"/>
      <w:r w:rsidRPr="001C08FC">
        <w:rPr>
          <w:color w:val="000000" w:themeColor="text1"/>
          <w:szCs w:val="24"/>
        </w:rPr>
        <w:t>CUARTO. Análisis y resolución del asunto</w:t>
      </w:r>
      <w:bookmarkEnd w:id="12"/>
      <w:bookmarkEnd w:id="13"/>
    </w:p>
    <w:p w:rsidR="002A5BA4" w:rsidRPr="001C08FC" w:rsidRDefault="002A5BA4" w:rsidP="006E74A1">
      <w:pPr>
        <w:spacing w:line="360" w:lineRule="auto"/>
        <w:jc w:val="both"/>
        <w:rPr>
          <w:rFonts w:ascii="Palatino Linotype" w:hAnsi="Palatino Linotype" w:cs="Arial"/>
        </w:rPr>
      </w:pPr>
    </w:p>
    <w:p w:rsidR="009B16BF" w:rsidRPr="001C08FC" w:rsidRDefault="00000029" w:rsidP="00000029">
      <w:pPr>
        <w:pStyle w:val="Ttulo2"/>
        <w:numPr>
          <w:ilvl w:val="0"/>
          <w:numId w:val="15"/>
        </w:numPr>
        <w:rPr>
          <w:rFonts w:ascii="Palatino Linotype" w:hAnsi="Palatino Linotype"/>
          <w:b/>
          <w:color w:val="auto"/>
          <w:sz w:val="24"/>
        </w:rPr>
      </w:pPr>
      <w:bookmarkStart w:id="14" w:name="_Toc535946915"/>
      <w:r w:rsidRPr="001C08FC">
        <w:rPr>
          <w:rFonts w:ascii="Palatino Linotype" w:hAnsi="Palatino Linotype"/>
          <w:b/>
          <w:color w:val="auto"/>
          <w:sz w:val="24"/>
        </w:rPr>
        <w:t xml:space="preserve"> </w:t>
      </w:r>
      <w:bookmarkStart w:id="15" w:name="_Toc16176925"/>
      <w:r w:rsidR="009B16BF" w:rsidRPr="001C08FC">
        <w:rPr>
          <w:rFonts w:ascii="Palatino Linotype" w:hAnsi="Palatino Linotype"/>
          <w:b/>
          <w:color w:val="auto"/>
          <w:sz w:val="24"/>
        </w:rPr>
        <w:t>La omisión de atender una solicitud de acceso a la información.</w:t>
      </w:r>
      <w:bookmarkEnd w:id="14"/>
      <w:bookmarkEnd w:id="15"/>
    </w:p>
    <w:p w:rsidR="00000029" w:rsidRPr="001C08FC" w:rsidRDefault="00000029" w:rsidP="00000029">
      <w:pPr>
        <w:rPr>
          <w:lang w:val="es-MX" w:eastAsia="en-US"/>
        </w:rPr>
      </w:pPr>
    </w:p>
    <w:p w:rsidR="00000029" w:rsidRPr="001C08FC" w:rsidRDefault="00000029" w:rsidP="00000029">
      <w:pPr>
        <w:rPr>
          <w:lang w:val="es-MX" w:eastAsia="en-US"/>
        </w:rPr>
      </w:pPr>
    </w:p>
    <w:p w:rsidR="009B16BF" w:rsidRPr="001C08FC" w:rsidRDefault="009B16BF" w:rsidP="009B16B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C08FC">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1C08FC">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1C08FC">
        <w:rPr>
          <w:rStyle w:val="Refdenotaalpie"/>
          <w:rFonts w:ascii="Palatino Linotype" w:hAnsi="Palatino Linotype" w:cs="Helvetica"/>
          <w:i/>
          <w:sz w:val="22"/>
          <w:szCs w:val="23"/>
          <w:shd w:val="clear" w:color="auto" w:fill="FFFFFF"/>
        </w:rPr>
        <w:footnoteReference w:id="1"/>
      </w:r>
      <w:r w:rsidRPr="001C08FC">
        <w:rPr>
          <w:rFonts w:ascii="Palatino Linotype" w:hAnsi="Palatino Linotype" w:cs="Helvetica"/>
          <w:szCs w:val="23"/>
          <w:shd w:val="clear" w:color="auto" w:fill="FFFFFF"/>
        </w:rPr>
        <w:t>, por lo tanto, como el mismo ordenamiento refiere que “</w:t>
      </w:r>
      <w:r w:rsidRPr="001C08FC">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1C08FC">
        <w:rPr>
          <w:rStyle w:val="Refdenotaalpie"/>
          <w:rFonts w:ascii="Palatino Linotype" w:hAnsi="Palatino Linotype"/>
          <w:i/>
          <w:sz w:val="22"/>
          <w:szCs w:val="20"/>
        </w:rPr>
        <w:footnoteReference w:id="2"/>
      </w:r>
      <w:r w:rsidRPr="001C08FC">
        <w:rPr>
          <w:rFonts w:ascii="Palatino Linotype" w:hAnsi="Palatino Linotype"/>
          <w:i/>
          <w:sz w:val="22"/>
          <w:szCs w:val="20"/>
        </w:rPr>
        <w:t xml:space="preserve">,  </w:t>
      </w:r>
      <w:r w:rsidRPr="001C08FC">
        <w:rPr>
          <w:rFonts w:ascii="Palatino Linotype" w:hAnsi="Palatino Linotype"/>
        </w:rPr>
        <w:t>se e</w:t>
      </w:r>
      <w:r w:rsidRPr="001C08FC">
        <w:rPr>
          <w:rFonts w:ascii="Palatino Linotype" w:hAnsi="Palatino Linotype" w:cs="Helvetica"/>
          <w:shd w:val="clear" w:color="auto" w:fill="FFFFFF"/>
        </w:rPr>
        <w:t>ntiende</w:t>
      </w:r>
      <w:r w:rsidRPr="001C08FC">
        <w:rPr>
          <w:rFonts w:ascii="Palatino Linotype" w:hAnsi="Palatino Linotype" w:cs="Helvetica"/>
          <w:szCs w:val="23"/>
          <w:shd w:val="clear" w:color="auto" w:fill="FFFFFF"/>
        </w:rPr>
        <w:t xml:space="preserve"> que el acceso a la información es un derecho</w:t>
      </w:r>
      <w:r w:rsidR="00000029" w:rsidRPr="001C08FC">
        <w:rPr>
          <w:rFonts w:ascii="Palatino Linotype" w:hAnsi="Palatino Linotype" w:cs="Helvetica"/>
          <w:szCs w:val="23"/>
          <w:shd w:val="clear" w:color="auto" w:fill="FFFFFF"/>
        </w:rPr>
        <w:t xml:space="preserve"> y</w:t>
      </w:r>
      <w:r w:rsidRPr="001C08FC">
        <w:rPr>
          <w:rFonts w:ascii="Palatino Linotype" w:hAnsi="Palatino Linotype" w:cs="Helvetica"/>
          <w:szCs w:val="23"/>
          <w:shd w:val="clear" w:color="auto" w:fill="FFFFFF"/>
        </w:rPr>
        <w:t>,</w:t>
      </w:r>
      <w:r w:rsidR="00000029" w:rsidRPr="001C08FC">
        <w:rPr>
          <w:rFonts w:ascii="Palatino Linotype" w:hAnsi="Palatino Linotype" w:cs="Helvetica"/>
          <w:szCs w:val="23"/>
          <w:shd w:val="clear" w:color="auto" w:fill="FFFFFF"/>
        </w:rPr>
        <w:t xml:space="preserve"> </w:t>
      </w:r>
      <w:r w:rsidRPr="001C08FC">
        <w:rPr>
          <w:rFonts w:ascii="Palatino Linotype" w:hAnsi="Palatino Linotype" w:cs="Helvetica"/>
          <w:szCs w:val="23"/>
          <w:shd w:val="clear" w:color="auto" w:fill="FFFFFF"/>
        </w:rPr>
        <w:t xml:space="preserve">todas las autoridades en el ámbito de su competencia se ven impuestas por la obligación de </w:t>
      </w:r>
      <w:r w:rsidRPr="001C08FC">
        <w:rPr>
          <w:rFonts w:ascii="Palatino Linotype" w:hAnsi="Palatino Linotype" w:cs="Helvetica"/>
          <w:b/>
          <w:szCs w:val="23"/>
          <w:shd w:val="clear" w:color="auto" w:fill="FFFFFF"/>
        </w:rPr>
        <w:t>promover, proteger, respetar y garantizar</w:t>
      </w:r>
      <w:r w:rsidRPr="001C08FC">
        <w:rPr>
          <w:rFonts w:ascii="Palatino Linotype" w:hAnsi="Palatino Linotype" w:cs="Helvetica"/>
          <w:szCs w:val="23"/>
          <w:shd w:val="clear" w:color="auto" w:fill="FFFFFF"/>
        </w:rPr>
        <w:t xml:space="preserve"> el libre acceso a la información.</w:t>
      </w:r>
    </w:p>
    <w:p w:rsidR="009B16BF" w:rsidRPr="001C08FC" w:rsidRDefault="009B16BF" w:rsidP="009B16BF">
      <w:pPr>
        <w:pStyle w:val="Prrafodelista"/>
        <w:spacing w:line="360" w:lineRule="auto"/>
        <w:ind w:left="0" w:right="49"/>
        <w:jc w:val="both"/>
        <w:rPr>
          <w:rFonts w:ascii="Palatino Linotype" w:eastAsia="Times New Roman" w:hAnsi="Palatino Linotype" w:cs="Arial"/>
          <w:color w:val="000000"/>
        </w:rPr>
      </w:pPr>
    </w:p>
    <w:p w:rsidR="009B16BF" w:rsidRPr="001C08FC" w:rsidRDefault="009B16BF" w:rsidP="009B16B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C08FC">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1C08FC">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1C08FC">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1C08FC">
        <w:rPr>
          <w:rFonts w:ascii="Palatino Linotype" w:hAnsi="Palatino Linotype" w:cs="Helvetica"/>
          <w:i/>
          <w:sz w:val="22"/>
          <w:szCs w:val="23"/>
          <w:shd w:val="clear" w:color="auto" w:fill="FFFFFF"/>
        </w:rPr>
        <w:t>“la garantía secundaria mediante la cual se pretender reparar cualquier posible afectación al derecho de acceso a la información pública…”</w:t>
      </w:r>
      <w:r w:rsidRPr="001C08FC">
        <w:rPr>
          <w:rStyle w:val="Refdenotaalpie"/>
          <w:rFonts w:ascii="Palatino Linotype" w:hAnsi="Palatino Linotype" w:cs="Helvetica"/>
          <w:i/>
          <w:sz w:val="22"/>
          <w:szCs w:val="23"/>
          <w:shd w:val="clear" w:color="auto" w:fill="FFFFFF"/>
        </w:rPr>
        <w:footnoteReference w:id="3"/>
      </w:r>
      <w:r w:rsidRPr="001C08FC">
        <w:rPr>
          <w:rFonts w:ascii="Palatino Linotype" w:hAnsi="Palatino Linotype" w:cs="Helvetica"/>
          <w:i/>
          <w:sz w:val="22"/>
          <w:szCs w:val="23"/>
          <w:shd w:val="clear" w:color="auto" w:fill="FFFFFF"/>
        </w:rPr>
        <w:t xml:space="preserve"> </w:t>
      </w:r>
      <w:r w:rsidRPr="001C08FC">
        <w:rPr>
          <w:rFonts w:ascii="Palatino Linotype" w:hAnsi="Palatino Linotype" w:cs="Helvetica"/>
          <w:szCs w:val="23"/>
          <w:shd w:val="clear" w:color="auto" w:fill="FFFFFF"/>
        </w:rPr>
        <w:t>siendo el recurso de revisión.</w:t>
      </w:r>
    </w:p>
    <w:p w:rsidR="009B16BF" w:rsidRPr="001C08FC" w:rsidRDefault="009B16BF" w:rsidP="009B16BF">
      <w:pPr>
        <w:pStyle w:val="Prrafodelista"/>
        <w:spacing w:line="360" w:lineRule="auto"/>
        <w:rPr>
          <w:rFonts w:ascii="Palatino Linotype" w:eastAsia="Times New Roman" w:hAnsi="Palatino Linotype" w:cs="Arial"/>
          <w:color w:val="000000"/>
        </w:rPr>
      </w:pPr>
    </w:p>
    <w:p w:rsidR="009B16BF" w:rsidRPr="001C08FC" w:rsidRDefault="009B16BF" w:rsidP="009B16B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1C08FC">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1C08FC">
        <w:rPr>
          <w:rFonts w:ascii="Palatino Linotype" w:hAnsi="Palatino Linotype" w:cs="Arial"/>
          <w:lang w:val="es-MX"/>
        </w:rPr>
        <w:t xml:space="preserve">del </w:t>
      </w:r>
      <w:r w:rsidRPr="001C08FC">
        <w:rPr>
          <w:rFonts w:ascii="Palatino Linotype" w:hAnsi="Palatino Linotype" w:cs="Arial"/>
          <w:b/>
          <w:u w:val="single"/>
          <w:lang w:val="es-MX"/>
        </w:rPr>
        <w:t>soporte documental</w:t>
      </w:r>
      <w:r w:rsidRPr="001C08FC">
        <w:rPr>
          <w:rFonts w:ascii="Palatino Linotype" w:hAnsi="Palatino Linotype" w:cs="Arial"/>
          <w:lang w:val="es-MX"/>
        </w:rPr>
        <w:t xml:space="preserve"> que el </w:t>
      </w:r>
      <w:r w:rsidRPr="001C08FC">
        <w:rPr>
          <w:rFonts w:ascii="Palatino Linotype" w:hAnsi="Palatino Linotype" w:cs="Arial"/>
          <w:b/>
          <w:lang w:val="es-MX"/>
        </w:rPr>
        <w:t>Sujeto Obligado</w:t>
      </w:r>
      <w:r w:rsidRPr="001C08FC">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9B16BF" w:rsidRPr="001C08FC" w:rsidRDefault="009B16BF" w:rsidP="009B16BF">
      <w:pPr>
        <w:pStyle w:val="Prrafodelista"/>
        <w:autoSpaceDE w:val="0"/>
        <w:autoSpaceDN w:val="0"/>
        <w:adjustRightInd w:val="0"/>
        <w:spacing w:line="360" w:lineRule="auto"/>
        <w:ind w:left="0"/>
        <w:jc w:val="both"/>
        <w:rPr>
          <w:rFonts w:ascii="Palatino Linotype" w:hAnsi="Palatino Linotype"/>
        </w:rPr>
      </w:pPr>
    </w:p>
    <w:p w:rsidR="009B16BF" w:rsidRPr="001C08FC" w:rsidRDefault="009B16BF" w:rsidP="009B16BF">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1C08FC">
        <w:rPr>
          <w:rFonts w:ascii="Palatino Linotype" w:hAnsi="Palatino Linotype"/>
        </w:rPr>
        <w:t>Bajo ese tenor y de acuerdo con el artículo 166 primer párrafo de la</w:t>
      </w:r>
      <w:r w:rsidRPr="001C08FC">
        <w:rPr>
          <w:rFonts w:ascii="Palatino Linotype" w:hAnsi="Palatino Linotype"/>
          <w:lang w:val="es-MX" w:eastAsia="en-US"/>
        </w:rPr>
        <w:t xml:space="preserve"> </w:t>
      </w:r>
      <w:r w:rsidRPr="001C08FC">
        <w:rPr>
          <w:rFonts w:ascii="Palatino Linotype" w:hAnsi="Palatino Linotype"/>
          <w:b/>
        </w:rPr>
        <w:t xml:space="preserve">Ley de Transparencia y Acceso a la Información Pública del Estado de México y Municipios, </w:t>
      </w:r>
      <w:r w:rsidRPr="001C08FC">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9B16BF" w:rsidRPr="001C08FC" w:rsidRDefault="009B16BF" w:rsidP="009B16BF">
      <w:pPr>
        <w:pStyle w:val="Prrafodelista"/>
        <w:autoSpaceDE w:val="0"/>
        <w:autoSpaceDN w:val="0"/>
        <w:adjustRightInd w:val="0"/>
        <w:spacing w:line="360" w:lineRule="auto"/>
        <w:ind w:left="0"/>
        <w:jc w:val="both"/>
        <w:rPr>
          <w:rFonts w:ascii="Palatino Linotype" w:hAnsi="Palatino Linotype"/>
          <w:b/>
        </w:rPr>
      </w:pPr>
    </w:p>
    <w:p w:rsidR="009B16BF" w:rsidRPr="001C08FC" w:rsidRDefault="009B16BF" w:rsidP="009B16BF">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1C08FC">
        <w:rPr>
          <w:rFonts w:ascii="Palatino Linotype" w:hAnsi="Palatino Linotype"/>
          <w:b/>
          <w:i/>
          <w:color w:val="000000" w:themeColor="text1"/>
          <w:sz w:val="22"/>
          <w:szCs w:val="22"/>
        </w:rPr>
        <w:t>Artículo 166.</w:t>
      </w:r>
      <w:r w:rsidRPr="001C08FC">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rsidR="009B16BF" w:rsidRPr="001C08FC" w:rsidRDefault="009B16BF" w:rsidP="009B16BF">
      <w:pPr>
        <w:pStyle w:val="Prrafodelista"/>
        <w:shd w:val="clear" w:color="auto" w:fill="FFFFFF"/>
        <w:spacing w:before="240" w:after="200" w:line="360" w:lineRule="auto"/>
        <w:ind w:left="567" w:right="616"/>
        <w:jc w:val="both"/>
        <w:rPr>
          <w:rFonts w:ascii="Palatino Linotype" w:hAnsi="Palatino Linotype"/>
          <w:i/>
          <w:color w:val="000000" w:themeColor="text1"/>
          <w:sz w:val="22"/>
          <w:szCs w:val="22"/>
        </w:rPr>
      </w:pPr>
      <w:r w:rsidRPr="001C08FC">
        <w:rPr>
          <w:rFonts w:ascii="Palatino Linotype" w:hAnsi="Palatino Linotype"/>
          <w:b/>
          <w:i/>
          <w:color w:val="000000" w:themeColor="text1"/>
          <w:sz w:val="22"/>
          <w:szCs w:val="22"/>
        </w:rPr>
        <w:t>…</w:t>
      </w:r>
    </w:p>
    <w:p w:rsidR="009B16BF" w:rsidRPr="001C08FC" w:rsidRDefault="009B16BF" w:rsidP="009B16BF">
      <w:pPr>
        <w:pStyle w:val="Prrafodelista"/>
        <w:autoSpaceDE w:val="0"/>
        <w:autoSpaceDN w:val="0"/>
        <w:adjustRightInd w:val="0"/>
        <w:spacing w:line="360" w:lineRule="auto"/>
        <w:ind w:left="0"/>
        <w:jc w:val="both"/>
        <w:rPr>
          <w:rFonts w:ascii="Palatino Linotype" w:hAnsi="Palatino Linotype"/>
        </w:rPr>
      </w:pPr>
    </w:p>
    <w:p w:rsidR="009B16BF" w:rsidRPr="001C08FC" w:rsidRDefault="009B16BF" w:rsidP="009B16BF">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1C08FC">
        <w:rPr>
          <w:rFonts w:ascii="Palatino Linotype" w:eastAsia="Times New Roman" w:hAnsi="Palatino Linotype" w:cs="Arial"/>
          <w:color w:val="000000" w:themeColor="text1"/>
          <w:lang w:eastAsia="es-MX"/>
        </w:rPr>
        <w:t xml:space="preserve">Además, el derecho a la información es la </w:t>
      </w:r>
      <w:r w:rsidRPr="001C08FC">
        <w:rPr>
          <w:rFonts w:ascii="Palatino Linotype" w:eastAsia="MS Mincho" w:hAnsi="Palatino Linotype" w:cs="Times New Roman"/>
          <w:i/>
        </w:rPr>
        <w:t>igualdad de oportunidades para recibir, buscar e impartir información</w:t>
      </w:r>
      <w:r w:rsidRPr="001C08FC">
        <w:rPr>
          <w:rStyle w:val="Refdenotaalpie"/>
          <w:rFonts w:ascii="Palatino Linotype" w:eastAsia="MS Mincho" w:hAnsi="Palatino Linotype" w:cs="Times New Roman"/>
          <w:i/>
        </w:rPr>
        <w:footnoteReference w:id="4"/>
      </w:r>
      <w:r w:rsidRPr="001C08F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C08FC">
        <w:rPr>
          <w:rStyle w:val="Refdenotaalpie"/>
          <w:rFonts w:ascii="Palatino Linotype" w:eastAsia="MS Mincho" w:hAnsi="Palatino Linotype" w:cs="Times New Roman"/>
        </w:rPr>
        <w:footnoteReference w:id="5"/>
      </w:r>
      <w:r w:rsidRPr="001C08FC">
        <w:rPr>
          <w:rFonts w:ascii="Palatino Linotype" w:eastAsia="MS Mincho" w:hAnsi="Palatino Linotype" w:cs="Times New Roman"/>
          <w:i/>
        </w:rPr>
        <w:t xml:space="preserve"> </w:t>
      </w:r>
      <w:r w:rsidRPr="001C08FC">
        <w:rPr>
          <w:rFonts w:ascii="Palatino Linotype" w:eastAsia="MS Mincho" w:hAnsi="Palatino Linotype" w:cs="Times New Roman"/>
        </w:rPr>
        <w:t xml:space="preserve">que se constituye como una herramienta fundamental para </w:t>
      </w:r>
      <w:r w:rsidRPr="001C08F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1C08FC">
        <w:rPr>
          <w:rStyle w:val="Refdenotaalpie"/>
          <w:rFonts w:ascii="Palatino Linotype" w:eastAsia="MS Mincho" w:hAnsi="Palatino Linotype" w:cs="Times New Roman"/>
          <w:i/>
        </w:rPr>
        <w:footnoteReference w:id="6"/>
      </w:r>
      <w:r w:rsidRPr="001C08FC">
        <w:rPr>
          <w:rFonts w:ascii="Palatino Linotype" w:eastAsia="MS Mincho" w:hAnsi="Palatino Linotype" w:cs="Times New Roman"/>
        </w:rPr>
        <w:t>fomentando</w:t>
      </w:r>
      <w:r w:rsidRPr="001C08FC">
        <w:rPr>
          <w:rFonts w:ascii="Palatino Linotype" w:eastAsia="MS Mincho" w:hAnsi="Palatino Linotype" w:cs="Times New Roman"/>
          <w:i/>
        </w:rPr>
        <w:t xml:space="preserve"> la transparencia de las actividades estatales y</w:t>
      </w:r>
      <w:r w:rsidRPr="001C08FC">
        <w:rPr>
          <w:rFonts w:ascii="Palatino Linotype" w:eastAsia="MS Mincho" w:hAnsi="Palatino Linotype" w:cs="Times New Roman"/>
        </w:rPr>
        <w:t xml:space="preserve"> promoviendo</w:t>
      </w:r>
      <w:r w:rsidRPr="001C08FC">
        <w:rPr>
          <w:rFonts w:ascii="Palatino Linotype" w:eastAsia="MS Mincho" w:hAnsi="Palatino Linotype" w:cs="Times New Roman"/>
          <w:i/>
        </w:rPr>
        <w:t xml:space="preserve"> la responsabilidad de los funcionarios sobre su gestión pública</w:t>
      </w:r>
      <w:r w:rsidRPr="001C08FC">
        <w:rPr>
          <w:rStyle w:val="Refdenotaalpie"/>
          <w:rFonts w:ascii="Palatino Linotype" w:eastAsia="MS Mincho" w:hAnsi="Palatino Linotype" w:cs="Times New Roman"/>
          <w:i/>
        </w:rPr>
        <w:footnoteReference w:id="7"/>
      </w:r>
      <w:r w:rsidRPr="001C08FC">
        <w:rPr>
          <w:rFonts w:ascii="Palatino Linotype" w:eastAsia="MS Mincho" w:hAnsi="Palatino Linotype" w:cs="Times New Roman"/>
          <w:i/>
        </w:rPr>
        <w:t xml:space="preserve"> </w:t>
      </w:r>
      <w:r w:rsidRPr="001C08FC">
        <w:rPr>
          <w:rFonts w:ascii="Palatino Linotype" w:eastAsia="MS Mincho" w:hAnsi="Palatino Linotype" w:cs="Times New Roman"/>
        </w:rPr>
        <w:t>que permite</w:t>
      </w:r>
      <w:r w:rsidRPr="001C08F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1C08FC">
        <w:rPr>
          <w:rStyle w:val="Refdenotaalpie"/>
          <w:rFonts w:ascii="Palatino Linotype" w:eastAsia="MS Mincho" w:hAnsi="Palatino Linotype" w:cs="Times New Roman"/>
          <w:i/>
        </w:rPr>
        <w:footnoteReference w:id="8"/>
      </w:r>
      <w:r w:rsidRPr="001C08FC">
        <w:rPr>
          <w:rFonts w:ascii="Palatino Linotype" w:eastAsia="MS Mincho" w:hAnsi="Palatino Linotype" w:cs="Times New Roman"/>
        </w:rPr>
        <w:t xml:space="preserve"> ”.</w:t>
      </w:r>
    </w:p>
    <w:p w:rsidR="009B16BF" w:rsidRPr="001C08FC" w:rsidRDefault="009B16BF" w:rsidP="009B16BF">
      <w:pPr>
        <w:pStyle w:val="Prrafodelista"/>
        <w:autoSpaceDE w:val="0"/>
        <w:autoSpaceDN w:val="0"/>
        <w:adjustRightInd w:val="0"/>
        <w:spacing w:before="240" w:after="360" w:line="360" w:lineRule="auto"/>
        <w:ind w:left="0"/>
        <w:jc w:val="both"/>
        <w:rPr>
          <w:rFonts w:ascii="Palatino Linotype" w:hAnsi="Palatino Linotype"/>
        </w:rPr>
      </w:pPr>
    </w:p>
    <w:p w:rsidR="009B16BF" w:rsidRPr="001C08FC" w:rsidRDefault="009B16BF" w:rsidP="009B16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C08FC">
        <w:rPr>
          <w:rFonts w:ascii="Palatino Linotype" w:hAnsi="Palatino Linotype" w:cs="Arial"/>
        </w:rPr>
        <w:t xml:space="preserve">Ahora bien para entender los alcances de la información pública se considera importante citar el criterio </w:t>
      </w:r>
      <w:r w:rsidRPr="001C08F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C08FC">
        <w:rPr>
          <w:rFonts w:ascii="Palatino Linotype" w:hAnsi="Palatino Linotype" w:cs="Arial"/>
        </w:rPr>
        <w:t>cuyo rubro y texto dispone:</w:t>
      </w:r>
    </w:p>
    <w:p w:rsidR="009B16BF" w:rsidRPr="001C08FC" w:rsidRDefault="009B16BF" w:rsidP="009B16BF">
      <w:pPr>
        <w:pStyle w:val="Prrafodelista"/>
        <w:autoSpaceDE w:val="0"/>
        <w:autoSpaceDN w:val="0"/>
        <w:adjustRightInd w:val="0"/>
        <w:spacing w:line="360" w:lineRule="auto"/>
        <w:ind w:left="0"/>
        <w:jc w:val="both"/>
        <w:rPr>
          <w:rFonts w:ascii="Palatino Linotype" w:hAnsi="Palatino Linotype" w:cs="Arial"/>
          <w:lang w:val="es-MX"/>
        </w:rPr>
      </w:pPr>
    </w:p>
    <w:p w:rsidR="009B16BF" w:rsidRPr="001C08FC" w:rsidRDefault="009B16BF" w:rsidP="009B16BF">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1C08FC">
        <w:rPr>
          <w:rFonts w:ascii="Palatino Linotype" w:hAnsi="Palatino Linotype" w:cs="Arial"/>
          <w:b/>
          <w:i/>
          <w:sz w:val="22"/>
          <w:szCs w:val="22"/>
          <w:lang w:val="es-MX" w:eastAsia="es-MX"/>
        </w:rPr>
        <w:t>“CRITERIO 0002-11</w:t>
      </w:r>
    </w:p>
    <w:p w:rsidR="009B16BF" w:rsidRPr="001C08FC" w:rsidRDefault="009B16BF" w:rsidP="009B16B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C08FC">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1C08FC">
        <w:rPr>
          <w:rFonts w:ascii="Palatino Linotype" w:hAnsi="Palatino Linotype" w:cs="Arial"/>
          <w:b/>
          <w:bCs/>
          <w:i/>
          <w:sz w:val="22"/>
          <w:szCs w:val="22"/>
          <w:lang w:val="es-MX" w:eastAsia="es-MX"/>
        </w:rPr>
        <w:t xml:space="preserve">V, XV, Y XVI, </w:t>
      </w:r>
      <w:r w:rsidRPr="001C08FC">
        <w:rPr>
          <w:rFonts w:ascii="Palatino Linotype" w:hAnsi="Palatino Linotype" w:cs="Arial"/>
          <w:b/>
          <w:i/>
          <w:sz w:val="22"/>
          <w:szCs w:val="22"/>
          <w:lang w:val="es-MX" w:eastAsia="es-MX"/>
        </w:rPr>
        <w:t>3, 4,11 Y 41.</w:t>
      </w:r>
      <w:r w:rsidRPr="001C08F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16BF" w:rsidRPr="001C08FC" w:rsidRDefault="009B16BF" w:rsidP="009B16B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C08FC">
        <w:rPr>
          <w:rFonts w:ascii="Palatino Linotype" w:hAnsi="Palatino Linotype" w:cs="Arial"/>
          <w:i/>
          <w:sz w:val="22"/>
          <w:szCs w:val="22"/>
          <w:lang w:val="es-MX" w:eastAsia="es-MX"/>
        </w:rPr>
        <w:t>En consecuencia el acceso a la información se refiere a que se cumplan cualquiera de los siguientes tres supuestos:</w:t>
      </w:r>
    </w:p>
    <w:p w:rsidR="009B16BF" w:rsidRPr="001C08FC" w:rsidRDefault="009B16BF" w:rsidP="009B16B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C08F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9B16BF" w:rsidRPr="001C08FC" w:rsidRDefault="009B16BF" w:rsidP="009B16BF">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1C08F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9B16BF" w:rsidRPr="001C08FC" w:rsidRDefault="009B16BF" w:rsidP="009B16BF">
      <w:pPr>
        <w:spacing w:line="360" w:lineRule="auto"/>
        <w:ind w:left="567" w:right="567"/>
        <w:jc w:val="both"/>
        <w:rPr>
          <w:rFonts w:ascii="Palatino Linotype" w:hAnsi="Palatino Linotype" w:cs="Arial"/>
          <w:i/>
          <w:color w:val="000000" w:themeColor="text1"/>
          <w:sz w:val="22"/>
          <w:szCs w:val="22"/>
        </w:rPr>
      </w:pPr>
      <w:r w:rsidRPr="001C08F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9B16BF" w:rsidRPr="001C08FC" w:rsidRDefault="009B16BF" w:rsidP="009B16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C08FC">
        <w:rPr>
          <w:rFonts w:ascii="Palatino Linotype" w:hAnsi="Palatino Linotype"/>
          <w:color w:val="000000" w:themeColor="text1"/>
        </w:rPr>
        <w:t>En esa virtud, el</w:t>
      </w:r>
      <w:r w:rsidRPr="001C08FC">
        <w:rPr>
          <w:rStyle w:val="apple-converted-space"/>
          <w:rFonts w:ascii="Palatino Linotype" w:hAnsi="Palatino Linotype"/>
          <w:color w:val="000000" w:themeColor="text1"/>
        </w:rPr>
        <w:t xml:space="preserve"> </w:t>
      </w:r>
      <w:r w:rsidRPr="001C08FC">
        <w:rPr>
          <w:rFonts w:ascii="Palatino Linotype" w:hAnsi="Palatino Linotype"/>
          <w:b/>
          <w:bCs/>
          <w:color w:val="000000" w:themeColor="text1"/>
        </w:rPr>
        <w:t>Sujeto Obligado</w:t>
      </w:r>
      <w:r w:rsidRPr="001C08FC">
        <w:rPr>
          <w:rStyle w:val="apple-converted-space"/>
          <w:rFonts w:ascii="Palatino Linotype" w:hAnsi="Palatino Linotype"/>
          <w:color w:val="000000" w:themeColor="text1"/>
        </w:rPr>
        <w:t xml:space="preserve"> </w:t>
      </w:r>
      <w:r w:rsidRPr="001C08FC">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9B16BF" w:rsidRPr="001C08FC" w:rsidRDefault="009B16BF" w:rsidP="009B16BF">
      <w:pPr>
        <w:pStyle w:val="Prrafodelista"/>
        <w:spacing w:before="240" w:after="360" w:line="360" w:lineRule="auto"/>
        <w:ind w:left="0"/>
        <w:jc w:val="both"/>
        <w:rPr>
          <w:rFonts w:ascii="Palatino Linotype" w:hAnsi="Palatino Linotype" w:cs="Arial"/>
          <w:i/>
          <w:color w:val="000000" w:themeColor="text1"/>
        </w:rPr>
      </w:pPr>
    </w:p>
    <w:p w:rsidR="009B16BF" w:rsidRPr="001C08FC" w:rsidRDefault="009B16BF" w:rsidP="009B16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C08FC">
        <w:rPr>
          <w:rFonts w:ascii="Palatino Linotype" w:hAnsi="Palatino Linotype"/>
          <w:color w:val="000000" w:themeColor="text1"/>
        </w:rPr>
        <w:t xml:space="preserve">Robustece lo anterior expuesto el primer párrafo del artículo 160 de la </w:t>
      </w:r>
      <w:r w:rsidRPr="001C08FC">
        <w:rPr>
          <w:rFonts w:ascii="Palatino Linotype" w:hAnsi="Palatino Linotype"/>
          <w:b/>
        </w:rPr>
        <w:t xml:space="preserve">Ley de Transparencia y Acceso a la Información Pública del Estado de México y Municipios, </w:t>
      </w:r>
      <w:r w:rsidRPr="001C08FC">
        <w:rPr>
          <w:rFonts w:ascii="Palatino Linotype" w:hAnsi="Palatino Linotype" w:cs="Tahoma"/>
        </w:rPr>
        <w:t>que a la letra dispone:</w:t>
      </w:r>
    </w:p>
    <w:p w:rsidR="009B16BF" w:rsidRPr="001C08FC" w:rsidRDefault="009B16BF" w:rsidP="009B16BF">
      <w:pPr>
        <w:pStyle w:val="Prrafodelista"/>
        <w:spacing w:before="240" w:after="360" w:line="360" w:lineRule="auto"/>
        <w:ind w:left="0"/>
        <w:jc w:val="both"/>
        <w:rPr>
          <w:rFonts w:ascii="Palatino Linotype" w:hAnsi="Palatino Linotype" w:cs="Arial"/>
          <w:color w:val="000000" w:themeColor="text1"/>
        </w:rPr>
      </w:pPr>
    </w:p>
    <w:p w:rsidR="009B16BF" w:rsidRPr="001C08FC" w:rsidRDefault="009B16BF" w:rsidP="009B16BF">
      <w:pPr>
        <w:pStyle w:val="Prrafodelista"/>
        <w:spacing w:before="240" w:after="360" w:line="360" w:lineRule="auto"/>
        <w:ind w:left="567" w:right="567"/>
        <w:jc w:val="both"/>
        <w:rPr>
          <w:rFonts w:ascii="Palatino Linotype" w:hAnsi="Palatino Linotype" w:cs="Arial"/>
          <w:i/>
          <w:sz w:val="22"/>
          <w:szCs w:val="22"/>
          <w:lang w:val="es-MX"/>
        </w:rPr>
      </w:pPr>
      <w:r w:rsidRPr="001C08FC">
        <w:rPr>
          <w:rFonts w:ascii="Palatino Linotype" w:hAnsi="Palatino Linotype"/>
          <w:b/>
          <w:i/>
          <w:sz w:val="22"/>
          <w:szCs w:val="22"/>
        </w:rPr>
        <w:t>Artículo 160.</w:t>
      </w:r>
      <w:r w:rsidRPr="001C08FC">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16BF" w:rsidRPr="001C08FC" w:rsidRDefault="009B16BF" w:rsidP="009B16BF">
      <w:pPr>
        <w:pStyle w:val="Prrafodelista"/>
        <w:spacing w:before="240" w:after="360" w:line="360" w:lineRule="auto"/>
        <w:ind w:left="0"/>
        <w:jc w:val="both"/>
        <w:rPr>
          <w:rFonts w:ascii="Palatino Linotype" w:hAnsi="Palatino Linotype" w:cs="Arial"/>
          <w:color w:val="000000" w:themeColor="text1"/>
        </w:rPr>
      </w:pPr>
    </w:p>
    <w:p w:rsidR="009B16BF" w:rsidRPr="001C08FC" w:rsidRDefault="009B16BF" w:rsidP="009B16BF">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C08FC">
        <w:rPr>
          <w:rFonts w:ascii="Palatino Linotype" w:eastAsia="Times New Roman" w:hAnsi="Palatino Linotype" w:cs="Arial"/>
          <w:bCs/>
          <w:color w:val="000000" w:themeColor="text1"/>
          <w:lang w:val="es-ES"/>
        </w:rPr>
        <w:t xml:space="preserve">Por ello, el </w:t>
      </w:r>
      <w:r w:rsidRPr="001C08FC">
        <w:rPr>
          <w:rFonts w:ascii="Palatino Linotype" w:eastAsia="Times New Roman" w:hAnsi="Palatino Linotype" w:cs="Arial"/>
          <w:b/>
          <w:bCs/>
          <w:color w:val="000000" w:themeColor="text1"/>
          <w:lang w:val="es-ES"/>
        </w:rPr>
        <w:t>Sujeto Obligado</w:t>
      </w:r>
      <w:r w:rsidRPr="001C08FC">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rsidR="002A5BA4" w:rsidRPr="001C08FC" w:rsidRDefault="00000029" w:rsidP="00701E94">
      <w:pPr>
        <w:pStyle w:val="Ttulo2"/>
        <w:numPr>
          <w:ilvl w:val="0"/>
          <w:numId w:val="15"/>
        </w:numPr>
        <w:spacing w:line="360" w:lineRule="auto"/>
        <w:rPr>
          <w:rFonts w:ascii="Palatino Linotype" w:hAnsi="Palatino Linotype"/>
          <w:b/>
          <w:color w:val="auto"/>
          <w:sz w:val="24"/>
        </w:rPr>
      </w:pPr>
      <w:bookmarkStart w:id="16" w:name="_Toc16176926"/>
      <w:r w:rsidRPr="001C08FC">
        <w:rPr>
          <w:rFonts w:ascii="Palatino Linotype" w:hAnsi="Palatino Linotype"/>
          <w:b/>
          <w:color w:val="auto"/>
          <w:sz w:val="24"/>
        </w:rPr>
        <w:t>Fuente Obligacional.</w:t>
      </w:r>
      <w:bookmarkEnd w:id="16"/>
      <w:r w:rsidR="008B768C" w:rsidRPr="001C08FC">
        <w:rPr>
          <w:rFonts w:ascii="Palatino Linotype" w:hAnsi="Palatino Linotype"/>
          <w:b/>
          <w:color w:val="auto"/>
          <w:sz w:val="24"/>
        </w:rPr>
        <w:t xml:space="preserve"> </w:t>
      </w:r>
    </w:p>
    <w:p w:rsidR="00B22D36" w:rsidRPr="001C08FC" w:rsidRDefault="00B22D36" w:rsidP="00B22D36">
      <w:pPr>
        <w:rPr>
          <w:lang w:val="es-MX" w:eastAsia="en-US"/>
        </w:rPr>
      </w:pPr>
    </w:p>
    <w:p w:rsidR="007E2CDA" w:rsidRPr="001C08FC" w:rsidRDefault="0034418B" w:rsidP="007E2CDA">
      <w:pPr>
        <w:pStyle w:val="Ttulo3"/>
        <w:numPr>
          <w:ilvl w:val="1"/>
          <w:numId w:val="1"/>
        </w:numPr>
        <w:rPr>
          <w:rFonts w:ascii="Palatino Linotype" w:hAnsi="Palatino Linotype"/>
          <w:b/>
          <w:color w:val="auto"/>
        </w:rPr>
      </w:pPr>
      <w:bookmarkStart w:id="17" w:name="_Toc16176927"/>
      <w:r w:rsidRPr="001C08FC">
        <w:rPr>
          <w:rFonts w:ascii="Palatino Linotype" w:hAnsi="Palatino Linotype"/>
          <w:b/>
          <w:color w:val="auto"/>
        </w:rPr>
        <w:t>De la obligación de transparencia.</w:t>
      </w:r>
      <w:bookmarkEnd w:id="17"/>
    </w:p>
    <w:p w:rsidR="007E2CDA" w:rsidRPr="001C08FC" w:rsidRDefault="007E2CDA" w:rsidP="007E2CDA"/>
    <w:p w:rsidR="007E2CDA" w:rsidRPr="001C08FC" w:rsidRDefault="007E2CDA" w:rsidP="007E2CDA"/>
    <w:p w:rsidR="007E2CDA" w:rsidRPr="001C08FC" w:rsidRDefault="007E2CDA" w:rsidP="007E2C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1C08F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1C08FC" w:rsidRDefault="007E2CDA" w:rsidP="007E2CDA">
      <w:pPr>
        <w:spacing w:line="360" w:lineRule="auto"/>
        <w:jc w:val="both"/>
        <w:rPr>
          <w:rFonts w:ascii="Palatino Linotype" w:hAnsi="Palatino Linotype" w:cs="Arial"/>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b/>
          <w:i/>
          <w:sz w:val="22"/>
        </w:rPr>
        <w:t>“Artículo 6o.</w:t>
      </w:r>
      <w:r w:rsidRPr="001C08F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C08FC">
        <w:rPr>
          <w:rFonts w:ascii="Palatino Linotype" w:hAnsi="Palatino Linotype" w:cs="Arial"/>
          <w:b/>
          <w:i/>
          <w:sz w:val="22"/>
        </w:rPr>
        <w:t>El derecho a la información será garantizado por el Estado.</w:t>
      </w:r>
      <w:r w:rsidRPr="001C08FC">
        <w:rPr>
          <w:rFonts w:ascii="Palatino Linotype" w:hAnsi="Palatino Linotype" w:cs="Arial"/>
          <w:i/>
          <w:sz w:val="22"/>
        </w:rPr>
        <w:t xml:space="preserve"> </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Para efectos de lo dispuesto en el presente artículo se observará lo siguiente:</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7E2CDA" w:rsidRPr="001C08FC" w:rsidRDefault="007E2CDA" w:rsidP="007E2CDA">
      <w:pPr>
        <w:spacing w:line="360" w:lineRule="auto"/>
        <w:ind w:left="567" w:right="567"/>
        <w:jc w:val="both"/>
        <w:rPr>
          <w:rFonts w:ascii="Palatino Linotype" w:hAnsi="Palatino Linotype" w:cs="Arial"/>
          <w:b/>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b/>
          <w:i/>
          <w:sz w:val="22"/>
        </w:rPr>
        <w:t>I. Toda la información en posesión de</w:t>
      </w:r>
      <w:r w:rsidRPr="001C08FC">
        <w:rPr>
          <w:rFonts w:ascii="Palatino Linotype" w:hAnsi="Palatino Linotype" w:cs="Arial"/>
          <w:i/>
          <w:sz w:val="22"/>
        </w:rPr>
        <w:t xml:space="preserve"> </w:t>
      </w:r>
      <w:r w:rsidRPr="001C08FC">
        <w:rPr>
          <w:rFonts w:ascii="Palatino Linotype" w:hAnsi="Palatino Linotype" w:cs="Arial"/>
          <w:b/>
          <w:i/>
          <w:sz w:val="22"/>
        </w:rPr>
        <w:t>cualquier autoridad</w:t>
      </w:r>
      <w:r w:rsidRPr="001C08F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C08FC">
        <w:rPr>
          <w:rFonts w:ascii="Palatino Linotype" w:hAnsi="Palatino Linotype" w:cs="Arial"/>
          <w:b/>
          <w:i/>
          <w:sz w:val="22"/>
        </w:rPr>
        <w:t>es pública</w:t>
      </w:r>
      <w:r w:rsidRPr="001C08F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C08FC">
        <w:rPr>
          <w:rFonts w:ascii="Palatino Linotype" w:hAnsi="Palatino Linotype" w:cs="Arial"/>
          <w:b/>
          <w:i/>
          <w:sz w:val="22"/>
        </w:rPr>
        <w:t>Los sujetos obligados deberán documentar todo acto que derive del ejercicio de sus facultades, competencias o funciones</w:t>
      </w:r>
      <w:r w:rsidRPr="001C08FC">
        <w:rPr>
          <w:rFonts w:ascii="Palatino Linotype" w:hAnsi="Palatino Linotype" w:cs="Arial"/>
          <w:i/>
          <w:sz w:val="22"/>
        </w:rPr>
        <w:t>, la ley determinará los supuestos específicos bajo los cuales procederá la declaración de inexistencia de la información.</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II. La información que se refiere a la vida privada y los datos personales será protegida en los términos y con las excepciones que fijen las leyes.</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7E2CDA" w:rsidRPr="001C08FC" w:rsidRDefault="007E2CDA" w:rsidP="007E2CDA">
      <w:pPr>
        <w:spacing w:line="360" w:lineRule="auto"/>
        <w:ind w:left="567" w:right="567"/>
        <w:jc w:val="both"/>
        <w:rPr>
          <w:rFonts w:ascii="Palatino Linotype" w:hAnsi="Palatino Linotype" w:cs="Arial"/>
          <w:b/>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b/>
          <w:i/>
          <w:sz w:val="22"/>
        </w:rPr>
        <w:t>V. Los sujetos obligados deberán preservar sus documentos en archivos administrativos actualizados y publicarán, a través de los medios electrónicos disponibles</w:t>
      </w:r>
      <w:r w:rsidRPr="001C08F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VII. La inobservancia a las disposiciones en materia de acceso a la información pública será sancionada en los términos que dispongan las leyes.</w:t>
      </w:r>
    </w:p>
    <w:p w:rsidR="007E2CDA" w:rsidRPr="001C08FC" w:rsidRDefault="007E2CDA" w:rsidP="007E2CDA">
      <w:pPr>
        <w:spacing w:line="360" w:lineRule="auto"/>
        <w:ind w:left="567" w:right="567"/>
        <w:jc w:val="both"/>
        <w:rPr>
          <w:rFonts w:ascii="Palatino Linotype" w:hAnsi="Palatino Linotype" w:cs="Arial"/>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w:t>
      </w: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cs="Arial"/>
          <w:i/>
          <w:sz w:val="22"/>
        </w:rPr>
        <w:t>La ley establecerá aquella información que se considere reservada o confidencial.”</w:t>
      </w:r>
    </w:p>
    <w:p w:rsidR="007E2CDA" w:rsidRPr="001C08FC" w:rsidRDefault="007E2CDA" w:rsidP="007E2CDA">
      <w:pPr>
        <w:spacing w:line="360" w:lineRule="auto"/>
        <w:ind w:left="567" w:right="567"/>
        <w:jc w:val="both"/>
        <w:rPr>
          <w:rFonts w:ascii="Palatino Linotype" w:hAnsi="Palatino Linotype"/>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i/>
          <w:sz w:val="22"/>
        </w:rPr>
        <w:t>(Énfasis añadido)</w:t>
      </w:r>
    </w:p>
    <w:p w:rsidR="007E2CDA" w:rsidRPr="001C08FC" w:rsidRDefault="007E2CDA" w:rsidP="007E2CDA">
      <w:pPr>
        <w:spacing w:line="360" w:lineRule="auto"/>
        <w:ind w:left="709" w:right="757"/>
        <w:jc w:val="both"/>
        <w:rPr>
          <w:rFonts w:ascii="Palatino Linotype" w:hAnsi="Palatino Linotype"/>
        </w:rPr>
      </w:pPr>
    </w:p>
    <w:p w:rsidR="007E2CDA" w:rsidRPr="001C08FC" w:rsidRDefault="007E2CDA" w:rsidP="007E2CDA">
      <w:pPr>
        <w:pStyle w:val="Prrafodelista"/>
        <w:numPr>
          <w:ilvl w:val="0"/>
          <w:numId w:val="1"/>
        </w:numPr>
        <w:spacing w:line="360" w:lineRule="auto"/>
        <w:ind w:left="0" w:firstLine="0"/>
        <w:jc w:val="both"/>
        <w:rPr>
          <w:rFonts w:ascii="Palatino Linotype" w:hAnsi="Palatino Linotype" w:cs="Arial"/>
        </w:rPr>
      </w:pPr>
      <w:r w:rsidRPr="001C08FC">
        <w:rPr>
          <w:rFonts w:ascii="Palatino Linotype" w:hAnsi="Palatino Linotype" w:cs="Arial"/>
        </w:rPr>
        <w:t>Por su parte, la Constitución Política del Estado Libre y Soberano de México, en su artículo 5°, dispone en su parte conducente, lo siguiente:</w:t>
      </w:r>
    </w:p>
    <w:p w:rsidR="007E2CDA" w:rsidRPr="001C08FC" w:rsidRDefault="007E2CDA" w:rsidP="007E2CDA">
      <w:pPr>
        <w:spacing w:line="360" w:lineRule="auto"/>
        <w:ind w:left="709" w:right="757"/>
        <w:jc w:val="both"/>
        <w:rPr>
          <w:rFonts w:ascii="Palatino Linotype" w:hAnsi="Palatino Linotype" w:cs="Arial"/>
        </w:rPr>
      </w:pPr>
    </w:p>
    <w:p w:rsidR="007E2CDA" w:rsidRPr="001C08FC" w:rsidRDefault="007E2CDA" w:rsidP="007E2CDA">
      <w:pPr>
        <w:spacing w:line="360" w:lineRule="auto"/>
        <w:ind w:left="567" w:right="567"/>
        <w:jc w:val="both"/>
        <w:rPr>
          <w:rFonts w:ascii="Palatino Linotype" w:hAnsi="Palatino Linotype" w:cs="Arial"/>
          <w:b/>
          <w:i/>
          <w:sz w:val="22"/>
        </w:rPr>
      </w:pPr>
      <w:r w:rsidRPr="001C08FC">
        <w:rPr>
          <w:rFonts w:ascii="Palatino Linotype" w:hAnsi="Palatino Linotype" w:cs="Arial"/>
          <w:b/>
          <w:i/>
          <w:sz w:val="22"/>
        </w:rPr>
        <w:t xml:space="preserve">“Artículo 5. … </w:t>
      </w: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b/>
          <w:i/>
          <w:sz w:val="22"/>
        </w:rPr>
        <w:t>El derecho a la información será garantizado por el Estado</w:t>
      </w:r>
      <w:r w:rsidRPr="001C08FC">
        <w:rPr>
          <w:rFonts w:ascii="Palatino Linotype" w:hAnsi="Palatino Linotype"/>
          <w:i/>
          <w:sz w:val="22"/>
        </w:rPr>
        <w:t xml:space="preserve">. La ley establecerá las previsiones que permitan asegurar la protección, el respeto y la difusión de este derecho. </w:t>
      </w: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1C08FC" w:rsidRDefault="007E2CDA" w:rsidP="007E2CDA">
      <w:pPr>
        <w:spacing w:line="360" w:lineRule="auto"/>
        <w:ind w:left="567" w:right="567"/>
        <w:jc w:val="both"/>
        <w:rPr>
          <w:rFonts w:ascii="Palatino Linotype" w:hAnsi="Palatino Linotype"/>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i/>
          <w:sz w:val="22"/>
        </w:rPr>
        <w:t>Este derecho se regirá por los principios y bases siguientes:</w:t>
      </w:r>
    </w:p>
    <w:p w:rsidR="007E2CDA" w:rsidRPr="001C08FC" w:rsidRDefault="007E2CDA" w:rsidP="007E2CDA">
      <w:pPr>
        <w:spacing w:line="360" w:lineRule="auto"/>
        <w:ind w:left="567" w:right="567"/>
        <w:jc w:val="both"/>
        <w:rPr>
          <w:rFonts w:ascii="Palatino Linotype" w:hAnsi="Palatino Linotype"/>
          <w:b/>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b/>
          <w:i/>
          <w:sz w:val="22"/>
        </w:rPr>
        <w:t xml:space="preserve">I. Toda la información en posesión </w:t>
      </w:r>
      <w:r w:rsidRPr="001C08F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C08FC">
        <w:rPr>
          <w:rFonts w:ascii="Palatino Linotype" w:hAnsi="Palatino Linotype"/>
          <w:b/>
          <w:i/>
          <w:sz w:val="22"/>
        </w:rPr>
        <w:t>del gobierno y de la administración pública municipal y sus organismos descentralizados</w:t>
      </w:r>
      <w:r w:rsidRPr="001C08F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C08FC">
        <w:rPr>
          <w:rFonts w:ascii="Palatino Linotype" w:hAnsi="Palatino Linotype"/>
          <w:b/>
          <w:i/>
          <w:sz w:val="22"/>
        </w:rPr>
        <w:t>es pública</w:t>
      </w:r>
      <w:r w:rsidRPr="001C08F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1C08FC" w:rsidRDefault="007E2CDA" w:rsidP="007E2CDA">
      <w:pPr>
        <w:spacing w:line="360" w:lineRule="auto"/>
        <w:ind w:left="567" w:right="567"/>
        <w:jc w:val="both"/>
        <w:rPr>
          <w:rFonts w:ascii="Palatino Linotype" w:hAnsi="Palatino Linotype"/>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1C08FC" w:rsidRDefault="007E2CDA" w:rsidP="007E2CDA">
      <w:pPr>
        <w:spacing w:line="360" w:lineRule="auto"/>
        <w:ind w:left="567" w:right="567"/>
        <w:jc w:val="both"/>
        <w:rPr>
          <w:rFonts w:ascii="Palatino Linotype" w:hAnsi="Palatino Linotype"/>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7E2CDA" w:rsidRPr="001C08FC" w:rsidRDefault="007E2CDA" w:rsidP="007E2CDA">
      <w:pPr>
        <w:spacing w:line="360" w:lineRule="auto"/>
        <w:ind w:left="567" w:right="567"/>
        <w:jc w:val="both"/>
        <w:rPr>
          <w:rFonts w:ascii="Palatino Linotype" w:hAnsi="Palatino Linotype"/>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7E2CDA" w:rsidRPr="001C08FC" w:rsidRDefault="007E2CDA" w:rsidP="007E2CDA">
      <w:pPr>
        <w:spacing w:line="360" w:lineRule="auto"/>
        <w:ind w:left="567" w:right="567"/>
        <w:jc w:val="both"/>
        <w:rPr>
          <w:rFonts w:ascii="Palatino Linotype" w:hAnsi="Palatino Linotype"/>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1C08FC" w:rsidRDefault="007E2CDA" w:rsidP="007E2CDA">
      <w:pPr>
        <w:spacing w:line="360" w:lineRule="auto"/>
        <w:ind w:left="567" w:right="567"/>
        <w:jc w:val="both"/>
        <w:rPr>
          <w:rFonts w:ascii="Palatino Linotype" w:hAnsi="Palatino Linotype"/>
          <w:b/>
          <w:i/>
          <w:sz w:val="22"/>
        </w:rPr>
      </w:pPr>
    </w:p>
    <w:p w:rsidR="007E2CDA" w:rsidRPr="001C08FC" w:rsidRDefault="007E2CDA" w:rsidP="007E2CDA">
      <w:pPr>
        <w:spacing w:line="360" w:lineRule="auto"/>
        <w:ind w:left="567" w:right="567"/>
        <w:jc w:val="both"/>
        <w:rPr>
          <w:rFonts w:ascii="Palatino Linotype" w:hAnsi="Palatino Linotype"/>
          <w:i/>
          <w:sz w:val="22"/>
        </w:rPr>
      </w:pPr>
      <w:r w:rsidRPr="001C08F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C08FC">
        <w:rPr>
          <w:rFonts w:ascii="Palatino Linotype" w:hAnsi="Palatino Linotype"/>
          <w:i/>
          <w:sz w:val="22"/>
        </w:rPr>
        <w:t xml:space="preserve"> y los indicadores que permitan rendir cuenta del cumplimiento de sus objetivos y los resultados obtenidos.</w:t>
      </w:r>
    </w:p>
    <w:p w:rsidR="007E2CDA" w:rsidRPr="001C08FC" w:rsidRDefault="007E2CDA" w:rsidP="007E2CDA">
      <w:pPr>
        <w:spacing w:line="360" w:lineRule="auto"/>
        <w:ind w:left="567" w:right="567"/>
        <w:jc w:val="both"/>
        <w:rPr>
          <w:rFonts w:ascii="Palatino Linotype" w:hAnsi="Palatino Linotype"/>
          <w:i/>
          <w:sz w:val="22"/>
        </w:rPr>
      </w:pPr>
    </w:p>
    <w:p w:rsidR="007E2CDA" w:rsidRPr="001C08FC" w:rsidRDefault="007E2CDA" w:rsidP="007E2CDA">
      <w:pPr>
        <w:spacing w:line="360" w:lineRule="auto"/>
        <w:ind w:left="567" w:right="567"/>
        <w:jc w:val="both"/>
        <w:rPr>
          <w:rFonts w:ascii="Palatino Linotype" w:hAnsi="Palatino Linotype" w:cs="Arial"/>
          <w:i/>
          <w:sz w:val="22"/>
        </w:rPr>
      </w:pPr>
      <w:r w:rsidRPr="001C08F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7E2CDA" w:rsidRPr="001C08FC" w:rsidRDefault="007E2CDA" w:rsidP="007E2CDA">
      <w:pPr>
        <w:spacing w:line="360" w:lineRule="auto"/>
        <w:ind w:left="567" w:right="567"/>
        <w:jc w:val="both"/>
        <w:rPr>
          <w:rFonts w:ascii="Palatino Linotype" w:hAnsi="Palatino Linotype"/>
          <w:sz w:val="22"/>
        </w:rPr>
      </w:pPr>
    </w:p>
    <w:p w:rsidR="007E2CDA" w:rsidRPr="001C08FC" w:rsidRDefault="007E2CDA" w:rsidP="007E2CDA">
      <w:pPr>
        <w:spacing w:line="360" w:lineRule="auto"/>
        <w:ind w:left="567" w:right="567"/>
        <w:jc w:val="both"/>
        <w:rPr>
          <w:rFonts w:ascii="Palatino Linotype" w:hAnsi="Palatino Linotype"/>
          <w:sz w:val="22"/>
        </w:rPr>
      </w:pPr>
      <w:r w:rsidRPr="001C08FC">
        <w:rPr>
          <w:rFonts w:ascii="Palatino Linotype" w:hAnsi="Palatino Linotype"/>
          <w:sz w:val="22"/>
        </w:rPr>
        <w:t>(Énfasis añadido)</w:t>
      </w:r>
    </w:p>
    <w:p w:rsidR="0034418B" w:rsidRPr="001C08FC" w:rsidRDefault="0034418B" w:rsidP="007E2CDA">
      <w:pPr>
        <w:spacing w:line="360" w:lineRule="auto"/>
        <w:ind w:left="567" w:right="567"/>
        <w:jc w:val="both"/>
        <w:rPr>
          <w:rFonts w:ascii="Palatino Linotype" w:hAnsi="Palatino Linotype"/>
          <w:sz w:val="22"/>
        </w:rPr>
      </w:pPr>
    </w:p>
    <w:p w:rsidR="007E2CDA" w:rsidRPr="001C08FC" w:rsidRDefault="007E2CDA" w:rsidP="007E2CDA">
      <w:pPr>
        <w:pStyle w:val="Prrafodelista"/>
        <w:numPr>
          <w:ilvl w:val="0"/>
          <w:numId w:val="1"/>
        </w:numPr>
        <w:spacing w:line="360" w:lineRule="auto"/>
        <w:ind w:left="0" w:firstLine="0"/>
        <w:jc w:val="both"/>
        <w:rPr>
          <w:rFonts w:ascii="Palatino Linotype" w:hAnsi="Palatino Linotype" w:cs="Arial"/>
        </w:rPr>
      </w:pPr>
      <w:r w:rsidRPr="001C08FC">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1C08FC" w:rsidRDefault="007E2CDA" w:rsidP="007E2CDA">
      <w:pPr>
        <w:spacing w:line="360" w:lineRule="auto"/>
        <w:jc w:val="both"/>
        <w:rPr>
          <w:rFonts w:ascii="Palatino Linotype" w:hAnsi="Palatino Linotype" w:cs="Arial"/>
        </w:rPr>
      </w:pPr>
    </w:p>
    <w:p w:rsidR="007E2CDA" w:rsidRPr="001C08FC" w:rsidRDefault="007E2CDA" w:rsidP="007E2CDA">
      <w:pPr>
        <w:ind w:left="709" w:right="757"/>
        <w:jc w:val="both"/>
        <w:rPr>
          <w:rFonts w:ascii="Palatino Linotype" w:hAnsi="Palatino Linotype" w:cs="Arial"/>
          <w:i/>
          <w:sz w:val="22"/>
        </w:rPr>
      </w:pPr>
      <w:r w:rsidRPr="001C08FC">
        <w:rPr>
          <w:rFonts w:ascii="Palatino Linotype" w:hAnsi="Palatino Linotype" w:cs="Arial"/>
          <w:b/>
          <w:i/>
          <w:sz w:val="22"/>
        </w:rPr>
        <w:t xml:space="preserve">“Artículo 23. Son sujetos obligados a transparentar y permitir el acceso a su información y </w:t>
      </w:r>
      <w:r w:rsidRPr="001C08FC">
        <w:rPr>
          <w:rFonts w:ascii="Palatino Linotype" w:hAnsi="Palatino Linotype"/>
          <w:b/>
          <w:i/>
          <w:sz w:val="22"/>
        </w:rPr>
        <w:t>proteger</w:t>
      </w:r>
      <w:r w:rsidRPr="001C08FC">
        <w:rPr>
          <w:rFonts w:ascii="Palatino Linotype" w:hAnsi="Palatino Linotype" w:cs="Arial"/>
          <w:b/>
          <w:i/>
          <w:sz w:val="22"/>
        </w:rPr>
        <w:t xml:space="preserve"> los datos personales que obren en su poder</w:t>
      </w:r>
      <w:r w:rsidRPr="001C08FC">
        <w:rPr>
          <w:rFonts w:ascii="Palatino Linotype" w:hAnsi="Palatino Linotype" w:cs="Arial"/>
          <w:i/>
          <w:sz w:val="22"/>
        </w:rPr>
        <w:t>:</w:t>
      </w:r>
    </w:p>
    <w:p w:rsidR="007E2CDA" w:rsidRPr="001C08FC" w:rsidRDefault="007E2CDA" w:rsidP="007E2CDA">
      <w:pPr>
        <w:ind w:left="709" w:right="757"/>
        <w:jc w:val="both"/>
        <w:rPr>
          <w:rFonts w:ascii="Palatino Linotype" w:hAnsi="Palatino Linotype" w:cs="Arial"/>
          <w:i/>
          <w:sz w:val="22"/>
        </w:rPr>
      </w:pPr>
    </w:p>
    <w:p w:rsidR="007E2CDA" w:rsidRPr="001C08FC" w:rsidRDefault="007E2CDA" w:rsidP="007E2CDA">
      <w:pPr>
        <w:ind w:left="709" w:right="757"/>
        <w:jc w:val="both"/>
        <w:rPr>
          <w:rFonts w:ascii="Palatino Linotype" w:hAnsi="Palatino Linotype" w:cs="Arial"/>
          <w:b/>
          <w:i/>
          <w:sz w:val="22"/>
        </w:rPr>
      </w:pPr>
      <w:r w:rsidRPr="001C08FC">
        <w:rPr>
          <w:rFonts w:ascii="Palatino Linotype" w:hAnsi="Palatino Linotype" w:cs="Arial"/>
          <w:i/>
          <w:sz w:val="22"/>
        </w:rPr>
        <w:t>…</w:t>
      </w:r>
    </w:p>
    <w:p w:rsidR="007E2CDA" w:rsidRPr="001C08FC" w:rsidRDefault="007E2CDA" w:rsidP="007E2CDA">
      <w:pPr>
        <w:ind w:left="709" w:right="757"/>
        <w:jc w:val="both"/>
        <w:rPr>
          <w:rFonts w:ascii="Palatino Linotype" w:hAnsi="Palatino Linotype" w:cs="Arial"/>
          <w:b/>
          <w:i/>
          <w:sz w:val="22"/>
        </w:rPr>
      </w:pPr>
      <w:r w:rsidRPr="001C08FC">
        <w:rPr>
          <w:rFonts w:ascii="Palatino Linotype" w:hAnsi="Palatino Linotype" w:cs="Arial"/>
          <w:b/>
          <w:i/>
          <w:sz w:val="22"/>
        </w:rPr>
        <w:t>IV. Los ayuntamientos y las dependencias, organismos, órganos y entidades de la administración municipal;</w:t>
      </w:r>
    </w:p>
    <w:p w:rsidR="007E2CDA" w:rsidRPr="001C08FC" w:rsidRDefault="007E2CDA" w:rsidP="007E2CDA">
      <w:pPr>
        <w:ind w:left="709" w:right="757"/>
        <w:jc w:val="both"/>
        <w:rPr>
          <w:rFonts w:ascii="Palatino Linotype" w:hAnsi="Palatino Linotype" w:cs="Arial"/>
          <w:i/>
          <w:sz w:val="22"/>
        </w:rPr>
      </w:pPr>
    </w:p>
    <w:p w:rsidR="007E2CDA" w:rsidRPr="001C08FC" w:rsidRDefault="007E2CDA" w:rsidP="007E2CDA">
      <w:pPr>
        <w:ind w:left="709" w:right="757"/>
        <w:jc w:val="both"/>
        <w:rPr>
          <w:rFonts w:ascii="Palatino Linotype" w:hAnsi="Palatino Linotype"/>
          <w:i/>
          <w:sz w:val="22"/>
        </w:rPr>
      </w:pPr>
    </w:p>
    <w:p w:rsidR="007E2CDA" w:rsidRPr="001C08FC" w:rsidRDefault="007E2CDA" w:rsidP="007E2CDA">
      <w:pPr>
        <w:ind w:left="709" w:right="757"/>
        <w:jc w:val="both"/>
        <w:rPr>
          <w:rFonts w:ascii="Palatino Linotype" w:hAnsi="Palatino Linotype"/>
          <w:i/>
          <w:sz w:val="22"/>
        </w:rPr>
      </w:pPr>
      <w:r w:rsidRPr="001C08F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1C08FC" w:rsidRDefault="007E2CDA" w:rsidP="007E2CDA">
      <w:pPr>
        <w:ind w:left="709" w:right="757"/>
        <w:jc w:val="both"/>
        <w:rPr>
          <w:rFonts w:ascii="Palatino Linotype" w:hAnsi="Palatino Linotype" w:cs="Arial"/>
          <w:b/>
          <w:i/>
          <w:sz w:val="22"/>
        </w:rPr>
      </w:pPr>
    </w:p>
    <w:p w:rsidR="007E2CDA" w:rsidRPr="001C08FC" w:rsidRDefault="007E2CDA" w:rsidP="007E2CDA">
      <w:pPr>
        <w:ind w:left="709" w:right="757"/>
        <w:jc w:val="both"/>
        <w:rPr>
          <w:rFonts w:ascii="Palatino Linotype" w:hAnsi="Palatino Linotype" w:cs="Arial"/>
          <w:i/>
          <w:sz w:val="22"/>
        </w:rPr>
      </w:pPr>
      <w:r w:rsidRPr="001C08FC">
        <w:rPr>
          <w:rFonts w:ascii="Palatino Linotype" w:hAnsi="Palatino Linotype" w:cs="Arial"/>
          <w:b/>
          <w:i/>
          <w:sz w:val="22"/>
        </w:rPr>
        <w:t>Los servidores públicos deberán transparentar sus acciones así como garantizar y respetar el derecho de acceso a la información pública.”</w:t>
      </w:r>
    </w:p>
    <w:p w:rsidR="007E2CDA" w:rsidRPr="001C08FC" w:rsidRDefault="007E2CDA" w:rsidP="007E2CDA">
      <w:pPr>
        <w:ind w:left="709" w:right="757"/>
        <w:jc w:val="both"/>
        <w:rPr>
          <w:rFonts w:ascii="Palatino Linotype" w:hAnsi="Palatino Linotype" w:cs="Arial"/>
          <w:sz w:val="22"/>
        </w:rPr>
      </w:pPr>
    </w:p>
    <w:p w:rsidR="007E2CDA" w:rsidRPr="001C08FC" w:rsidRDefault="007E2CDA" w:rsidP="007E2CDA">
      <w:pPr>
        <w:ind w:left="709" w:right="757"/>
        <w:jc w:val="both"/>
        <w:rPr>
          <w:rFonts w:ascii="Palatino Linotype" w:hAnsi="Palatino Linotype" w:cs="Arial"/>
          <w:sz w:val="22"/>
        </w:rPr>
      </w:pPr>
      <w:r w:rsidRPr="001C08FC">
        <w:rPr>
          <w:rFonts w:ascii="Palatino Linotype" w:hAnsi="Palatino Linotype" w:cs="Arial"/>
          <w:sz w:val="22"/>
        </w:rPr>
        <w:t>(Énfasis añadido)</w:t>
      </w:r>
    </w:p>
    <w:p w:rsidR="007E2CDA" w:rsidRPr="001C08FC" w:rsidRDefault="007E2CDA" w:rsidP="007E2CDA">
      <w:pPr>
        <w:spacing w:line="360" w:lineRule="auto"/>
        <w:jc w:val="both"/>
        <w:rPr>
          <w:rFonts w:ascii="Palatino Linotype" w:hAnsi="Palatino Linotype" w:cs="Arial"/>
        </w:rPr>
      </w:pPr>
    </w:p>
    <w:p w:rsidR="007E2CDA" w:rsidRPr="001C08FC" w:rsidRDefault="007E2CDA" w:rsidP="007E2CDA">
      <w:pPr>
        <w:pStyle w:val="Prrafodelista"/>
        <w:numPr>
          <w:ilvl w:val="0"/>
          <w:numId w:val="1"/>
        </w:numPr>
        <w:spacing w:line="360" w:lineRule="auto"/>
        <w:ind w:left="0" w:firstLine="0"/>
        <w:jc w:val="both"/>
        <w:rPr>
          <w:rFonts w:ascii="Palatino Linotype" w:hAnsi="Palatino Linotype" w:cs="Arial"/>
        </w:rPr>
      </w:pPr>
      <w:r w:rsidRPr="001C08F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E2CDA" w:rsidRPr="001C08FC" w:rsidRDefault="007E2CDA" w:rsidP="007E2CDA">
      <w:pPr>
        <w:pStyle w:val="Prrafodelista"/>
        <w:spacing w:line="360" w:lineRule="auto"/>
        <w:ind w:left="0"/>
        <w:jc w:val="both"/>
        <w:rPr>
          <w:rFonts w:ascii="Palatino Linotype" w:hAnsi="Palatino Linotype" w:cs="Arial"/>
        </w:rPr>
      </w:pPr>
    </w:p>
    <w:p w:rsidR="008E6106" w:rsidRPr="001C08FC" w:rsidRDefault="0034418B" w:rsidP="008E6106">
      <w:pPr>
        <w:pStyle w:val="Prrafodelista"/>
        <w:numPr>
          <w:ilvl w:val="0"/>
          <w:numId w:val="1"/>
        </w:numPr>
        <w:spacing w:line="360" w:lineRule="auto"/>
        <w:ind w:left="0" w:firstLine="0"/>
        <w:jc w:val="both"/>
        <w:rPr>
          <w:rFonts w:ascii="Palatino Linotype" w:hAnsi="Palatino Linotype" w:cs="Arial"/>
        </w:rPr>
      </w:pPr>
      <w:r w:rsidRPr="001C08FC">
        <w:rPr>
          <w:rFonts w:ascii="Palatino Linotype" w:eastAsia="Calibri" w:hAnsi="Palatino Linotype" w:cs="Arial"/>
          <w:lang w:eastAsia="es-MX"/>
        </w:rPr>
        <w:t xml:space="preserve">Ahora bien, aterrizando con el requerimiento que realizó el particular, se tiene que desea conocer </w:t>
      </w:r>
      <w:r w:rsidR="008E6106" w:rsidRPr="001C08FC">
        <w:rPr>
          <w:rFonts w:ascii="Palatino Linotype" w:eastAsia="Calibri" w:hAnsi="Palatino Linotype" w:cs="Arial"/>
          <w:lang w:eastAsia="es-MX"/>
        </w:rPr>
        <w:t>los documentos que integran el disco 4 del Informe Mensual que se remite al OSFEM.</w:t>
      </w:r>
      <w:r w:rsidR="008E6106" w:rsidRPr="001C08FC">
        <w:rPr>
          <w:rFonts w:ascii="Palatino Linotype" w:hAnsi="Palatino Linotype" w:cs="Arial"/>
        </w:rPr>
        <w:t xml:space="preserve"> Para tal efecto, es necesario traer a colación l</w:t>
      </w:r>
      <w:r w:rsidR="008E6106" w:rsidRPr="001C08FC">
        <w:rPr>
          <w:rFonts w:ascii="Palatino Linotype" w:hAnsi="Palatino Linotype" w:cs="Bookman Old Style"/>
          <w:lang w:val="es-MX"/>
        </w:rPr>
        <w:t xml:space="preserve">a </w:t>
      </w:r>
      <w:r w:rsidR="008E6106" w:rsidRPr="001C08FC">
        <w:rPr>
          <w:rFonts w:ascii="Palatino Linotype" w:hAnsi="Palatino Linotype" w:cs="Bookman Old Style"/>
          <w:b/>
          <w:lang w:val="es-MX"/>
        </w:rPr>
        <w:t xml:space="preserve">Ley de Fiscalización Superior del Estado de México, la cual </w:t>
      </w:r>
      <w:r w:rsidR="008E6106" w:rsidRPr="001C08FC">
        <w:rPr>
          <w:rFonts w:ascii="Palatino Linotype"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008E6106" w:rsidRPr="001C08FC">
        <w:rPr>
          <w:rFonts w:ascii="Palatino Linotype" w:hAnsi="Palatino Linotype" w:cs="Bookman Old Style"/>
          <w:b/>
          <w:lang w:val="es-MX"/>
        </w:rPr>
        <w:t xml:space="preserve">Informe Mensual. </w:t>
      </w:r>
      <w:r w:rsidR="008E6106" w:rsidRPr="001C08FC">
        <w:rPr>
          <w:rFonts w:ascii="Palatino Linotype" w:hAnsi="Palatino Linotype" w:cs="Bookman Old Style"/>
          <w:lang w:val="es-MX"/>
        </w:rPr>
        <w:t xml:space="preserve">El artículo 32 párrafo segundo de la ley en cita establece: </w:t>
      </w:r>
    </w:p>
    <w:p w:rsidR="008E6106" w:rsidRPr="001C08FC" w:rsidRDefault="008E6106" w:rsidP="008E6106">
      <w:pPr>
        <w:autoSpaceDE w:val="0"/>
        <w:autoSpaceDN w:val="0"/>
        <w:adjustRightInd w:val="0"/>
        <w:spacing w:line="360" w:lineRule="auto"/>
        <w:ind w:right="49"/>
        <w:contextualSpacing/>
        <w:jc w:val="both"/>
        <w:rPr>
          <w:rFonts w:ascii="Palatino Linotype" w:hAnsi="Palatino Linotype" w:cs="Bookman Old Style"/>
          <w:i/>
          <w:sz w:val="22"/>
          <w:szCs w:val="22"/>
          <w:lang w:val="es-MX"/>
        </w:rPr>
      </w:pPr>
    </w:p>
    <w:p w:rsidR="008E6106" w:rsidRPr="001C08FC" w:rsidRDefault="008E6106" w:rsidP="008E6106">
      <w:pPr>
        <w:tabs>
          <w:tab w:val="left" w:pos="7797"/>
        </w:tabs>
        <w:autoSpaceDE w:val="0"/>
        <w:autoSpaceDN w:val="0"/>
        <w:adjustRightInd w:val="0"/>
        <w:spacing w:line="360" w:lineRule="auto"/>
        <w:ind w:left="851" w:right="49"/>
        <w:contextualSpacing/>
        <w:jc w:val="both"/>
        <w:rPr>
          <w:rFonts w:ascii="Palatino Linotype" w:hAnsi="Palatino Linotype" w:cs="Bookman Old Style"/>
          <w:b/>
          <w:i/>
          <w:sz w:val="22"/>
          <w:szCs w:val="22"/>
          <w:lang w:val="es-MX"/>
        </w:rPr>
      </w:pPr>
      <w:r w:rsidRPr="001C08FC">
        <w:rPr>
          <w:rFonts w:ascii="Palatino Linotype" w:hAnsi="Palatino Linotype" w:cs="Bookman Old Style"/>
          <w:b/>
          <w:i/>
          <w:sz w:val="22"/>
          <w:szCs w:val="22"/>
          <w:lang w:val="es-MX"/>
        </w:rPr>
        <w:t>“Articulo 32.-</w:t>
      </w:r>
    </w:p>
    <w:p w:rsidR="008E6106" w:rsidRPr="001C08FC" w:rsidRDefault="008E6106" w:rsidP="008E6106">
      <w:pPr>
        <w:autoSpaceDE w:val="0"/>
        <w:autoSpaceDN w:val="0"/>
        <w:adjustRightInd w:val="0"/>
        <w:spacing w:line="360" w:lineRule="auto"/>
        <w:ind w:left="851" w:right="616"/>
        <w:contextualSpacing/>
        <w:jc w:val="both"/>
        <w:rPr>
          <w:rFonts w:ascii="Palatino Linotype" w:hAnsi="Palatino Linotype" w:cs="Bookman Old Style"/>
          <w:i/>
          <w:sz w:val="22"/>
          <w:szCs w:val="22"/>
          <w:lang w:val="es-MX"/>
        </w:rPr>
      </w:pPr>
      <w:r w:rsidRPr="001C08FC">
        <w:rPr>
          <w:rFonts w:ascii="Palatino Linotype" w:hAnsi="Palatino Linotype" w:cs="Bookman Old Style"/>
          <w:i/>
          <w:sz w:val="22"/>
          <w:szCs w:val="22"/>
          <w:lang w:val="es-MX"/>
        </w:rPr>
        <w:t>(…)</w:t>
      </w:r>
    </w:p>
    <w:p w:rsidR="008E6106" w:rsidRPr="001C08FC" w:rsidRDefault="008E6106" w:rsidP="008E6106">
      <w:pPr>
        <w:autoSpaceDE w:val="0"/>
        <w:autoSpaceDN w:val="0"/>
        <w:adjustRightInd w:val="0"/>
        <w:spacing w:line="360" w:lineRule="auto"/>
        <w:ind w:left="851" w:right="616"/>
        <w:contextualSpacing/>
        <w:jc w:val="both"/>
        <w:rPr>
          <w:rFonts w:ascii="Palatino Linotype" w:hAnsi="Palatino Linotype" w:cs="Bookman Old Style"/>
          <w:i/>
          <w:sz w:val="22"/>
          <w:szCs w:val="22"/>
          <w:lang w:val="es-MX"/>
        </w:rPr>
      </w:pPr>
      <w:r w:rsidRPr="001C08FC">
        <w:rPr>
          <w:rFonts w:ascii="Palatino Linotype" w:hAnsi="Palatino Linotype" w:cs="Bookman Old Style"/>
          <w:i/>
          <w:sz w:val="22"/>
          <w:szCs w:val="22"/>
          <w:lang w:val="es-MX"/>
        </w:rPr>
        <w:t xml:space="preserve">Los Presidentes Municipales presentarán a la Legislatura las cuentas públicas anuales de sus respectivos municipios, del ejercicio fiscal inmediato anterior, dentro de los quince primeros días del mes de marzo de cada año; asimismo, </w:t>
      </w:r>
      <w:r w:rsidRPr="001C08FC">
        <w:rPr>
          <w:rFonts w:ascii="Palatino Linotype" w:hAnsi="Palatino Linotype" w:cs="Bookman Old Style"/>
          <w:b/>
          <w:i/>
          <w:sz w:val="22"/>
          <w:szCs w:val="22"/>
          <w:lang w:val="es-MX"/>
        </w:rPr>
        <w:t>los informes mensuales</w:t>
      </w:r>
      <w:r w:rsidRPr="001C08FC">
        <w:rPr>
          <w:rFonts w:ascii="Palatino Linotype" w:hAnsi="Palatino Linotype" w:cs="Bookman Old Style"/>
          <w:i/>
          <w:sz w:val="22"/>
          <w:szCs w:val="22"/>
          <w:lang w:val="es-MX"/>
        </w:rPr>
        <w:t xml:space="preserve"> los deberán presentar dentro de los veinte días posteriores al término del mes correspondiente.”</w:t>
      </w:r>
    </w:p>
    <w:p w:rsidR="008E6106" w:rsidRPr="001C08FC" w:rsidRDefault="008E6106" w:rsidP="008E6106">
      <w:pPr>
        <w:autoSpaceDE w:val="0"/>
        <w:autoSpaceDN w:val="0"/>
        <w:adjustRightInd w:val="0"/>
        <w:spacing w:line="360" w:lineRule="auto"/>
        <w:ind w:left="851" w:right="616"/>
        <w:contextualSpacing/>
        <w:jc w:val="both"/>
        <w:rPr>
          <w:rFonts w:ascii="Palatino Linotype" w:hAnsi="Palatino Linotype" w:cs="Bookman Old Style"/>
          <w:i/>
          <w:sz w:val="22"/>
          <w:szCs w:val="22"/>
          <w:lang w:val="es-MX"/>
        </w:rPr>
      </w:pPr>
    </w:p>
    <w:p w:rsidR="008E6106" w:rsidRPr="001C08FC" w:rsidRDefault="008E6106" w:rsidP="008E6106">
      <w:pPr>
        <w:numPr>
          <w:ilvl w:val="0"/>
          <w:numId w:val="1"/>
        </w:numPr>
        <w:spacing w:before="240" w:after="240" w:line="360" w:lineRule="auto"/>
        <w:ind w:left="0" w:firstLine="0"/>
        <w:contextualSpacing/>
        <w:jc w:val="both"/>
        <w:rPr>
          <w:rFonts w:ascii="Palatino Linotype" w:hAnsi="Palatino Linotype" w:cs="Bookman Old Style"/>
          <w:lang w:val="es-MX"/>
        </w:rPr>
      </w:pPr>
      <w:r w:rsidRPr="001C08FC">
        <w:rPr>
          <w:rFonts w:ascii="Palatino Linotype"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8E6106" w:rsidRPr="001C08FC" w:rsidRDefault="008E6106" w:rsidP="008E6106">
      <w:pPr>
        <w:autoSpaceDE w:val="0"/>
        <w:autoSpaceDN w:val="0"/>
        <w:adjustRightInd w:val="0"/>
        <w:spacing w:line="360" w:lineRule="auto"/>
        <w:ind w:right="616"/>
        <w:contextualSpacing/>
        <w:jc w:val="both"/>
        <w:rPr>
          <w:rFonts w:ascii="Palatino Linotype" w:hAnsi="Palatino Linotype" w:cs="Bookman Old Style"/>
          <w:lang w:val="es-MX"/>
        </w:rPr>
      </w:pPr>
    </w:p>
    <w:p w:rsidR="008E6106" w:rsidRPr="001C08FC" w:rsidRDefault="008E6106" w:rsidP="008E6106">
      <w:pPr>
        <w:numPr>
          <w:ilvl w:val="0"/>
          <w:numId w:val="1"/>
        </w:numPr>
        <w:spacing w:before="240" w:after="240" w:line="360" w:lineRule="auto"/>
        <w:ind w:left="0" w:firstLine="0"/>
        <w:contextualSpacing/>
        <w:jc w:val="both"/>
        <w:rPr>
          <w:rFonts w:ascii="Palatino Linotype" w:hAnsi="Palatino Linotype" w:cs="Arial"/>
          <w:lang w:val="es-MX"/>
        </w:rPr>
      </w:pPr>
      <w:r w:rsidRPr="001C08FC">
        <w:rPr>
          <w:rFonts w:ascii="Palatino Linotype" w:hAnsi="Palatino Linotype" w:cs="Bookman Old Style"/>
          <w:lang w:val="es-MX"/>
        </w:rPr>
        <w:t xml:space="preserve">Por lo que los </w:t>
      </w:r>
      <w:r w:rsidRPr="001C08FC">
        <w:rPr>
          <w:rFonts w:ascii="Palatino Linotype" w:hAnsi="Palatino Linotype" w:cs="Bookman Old Style"/>
          <w:b/>
          <w:lang w:val="es-MX"/>
        </w:rPr>
        <w:t xml:space="preserve">Lineamientos para la Integración del Informe Mensual 2019 </w:t>
      </w:r>
      <w:r w:rsidRPr="001C08FC">
        <w:rPr>
          <w:rFonts w:ascii="Palatino Linotype" w:hAnsi="Palatino Linotype" w:cs="Bookman Old Style"/>
          <w:lang w:val="es-MX"/>
        </w:rPr>
        <w:t>son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1C08FC">
        <w:rPr>
          <w:rFonts w:ascii="Palatino Linotype" w:hAnsi="Palatino Linotype" w:cs="Arial"/>
          <w:lang w:val="es-MX"/>
        </w:rPr>
        <w:t>a Ley Orgánica Municipal, Ley de Ingresos de los Municipios, Presupuesto de Egresos y Manual Único de Contabilidad Gubernamental para las Dependencias y Entidades Públicas del Gobierno y Municipios, todos del Estado de México.</w:t>
      </w:r>
    </w:p>
    <w:p w:rsidR="008E6106" w:rsidRPr="001C08FC" w:rsidRDefault="008E6106" w:rsidP="008E6106">
      <w:pPr>
        <w:ind w:left="720"/>
        <w:contextualSpacing/>
        <w:rPr>
          <w:rFonts w:ascii="Palatino Linotype" w:hAnsi="Palatino Linotype" w:cs="Arial"/>
          <w:lang w:val="es-MX"/>
        </w:rPr>
      </w:pPr>
    </w:p>
    <w:p w:rsidR="008E6106" w:rsidRPr="001C08FC" w:rsidRDefault="008E6106" w:rsidP="008E6106">
      <w:pPr>
        <w:numPr>
          <w:ilvl w:val="0"/>
          <w:numId w:val="1"/>
        </w:numPr>
        <w:spacing w:before="240" w:after="240" w:line="360" w:lineRule="auto"/>
        <w:ind w:left="0" w:firstLine="0"/>
        <w:contextualSpacing/>
        <w:jc w:val="both"/>
        <w:rPr>
          <w:rFonts w:ascii="Palatino Linotype" w:hAnsi="Palatino Linotype" w:cs="Arial"/>
          <w:lang w:val="es-MX"/>
        </w:rPr>
      </w:pPr>
      <w:r w:rsidRPr="001C08FC">
        <w:rPr>
          <w:rFonts w:ascii="Palatino Linotype" w:hAnsi="Palatino Linotype" w:cs="Arial"/>
          <w:lang w:val="es-MX"/>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rsidR="008E6106" w:rsidRPr="001C08FC" w:rsidRDefault="008E6106" w:rsidP="008E6106">
      <w:pPr>
        <w:ind w:left="720"/>
        <w:contextualSpacing/>
        <w:jc w:val="both"/>
        <w:rPr>
          <w:rFonts w:ascii="Palatino Linotype" w:hAnsi="Palatino Linotype" w:cs="Arial"/>
          <w:i/>
          <w:sz w:val="22"/>
          <w:szCs w:val="22"/>
          <w:lang w:val="es-MX"/>
        </w:rPr>
      </w:pPr>
    </w:p>
    <w:p w:rsidR="008E6106" w:rsidRPr="001C08FC" w:rsidRDefault="008E6106" w:rsidP="008E6106">
      <w:pPr>
        <w:ind w:left="720"/>
        <w:contextualSpacing/>
        <w:jc w:val="both"/>
        <w:rPr>
          <w:rFonts w:ascii="Palatino Linotype" w:hAnsi="Palatino Linotype" w:cs="Arial"/>
          <w:i/>
          <w:sz w:val="22"/>
          <w:szCs w:val="22"/>
          <w:lang w:val="es-MX"/>
        </w:rPr>
      </w:pPr>
    </w:p>
    <w:p w:rsidR="008E6106" w:rsidRPr="001C08FC" w:rsidRDefault="008E6106" w:rsidP="008E6106">
      <w:pPr>
        <w:tabs>
          <w:tab w:val="left" w:pos="7655"/>
        </w:tabs>
        <w:autoSpaceDE w:val="0"/>
        <w:autoSpaceDN w:val="0"/>
        <w:adjustRightInd w:val="0"/>
        <w:ind w:left="851" w:right="1134"/>
        <w:jc w:val="both"/>
        <w:rPr>
          <w:rFonts w:ascii="Palatino Linotype" w:hAnsi="Palatino Linotype" w:cs="Arial"/>
          <w:i/>
          <w:sz w:val="22"/>
          <w:szCs w:val="22"/>
          <w:lang w:val="es-MX"/>
        </w:rPr>
      </w:pPr>
      <w:r w:rsidRPr="001C08FC">
        <w:rPr>
          <w:rFonts w:ascii="Palatino Linotype" w:hAnsi="Palatino Linotype" w:cs="Arial"/>
          <w:b/>
          <w:bCs/>
          <w:i/>
          <w:sz w:val="22"/>
          <w:szCs w:val="22"/>
          <w:lang w:val="es-MX"/>
        </w:rPr>
        <w:t xml:space="preserve">“Disco 1.- </w:t>
      </w:r>
      <w:r w:rsidRPr="001C08FC">
        <w:rPr>
          <w:rFonts w:ascii="Palatino Linotype" w:hAnsi="Palatino Linotype" w:cs="Arial"/>
          <w:i/>
          <w:sz w:val="22"/>
          <w:szCs w:val="22"/>
          <w:lang w:val="es-MX"/>
        </w:rPr>
        <w:t xml:space="preserve">Información Patrimonial (Contable y Administrativa) </w:t>
      </w:r>
    </w:p>
    <w:p w:rsidR="008E6106" w:rsidRPr="001C08FC" w:rsidRDefault="008E6106" w:rsidP="008E6106">
      <w:pPr>
        <w:tabs>
          <w:tab w:val="left" w:pos="7655"/>
        </w:tabs>
        <w:autoSpaceDE w:val="0"/>
        <w:autoSpaceDN w:val="0"/>
        <w:adjustRightInd w:val="0"/>
        <w:ind w:left="851" w:right="1134"/>
        <w:jc w:val="both"/>
        <w:rPr>
          <w:rFonts w:ascii="Palatino Linotype" w:hAnsi="Palatino Linotype" w:cs="Arial"/>
          <w:i/>
          <w:sz w:val="22"/>
          <w:szCs w:val="22"/>
          <w:lang w:val="es-MX"/>
        </w:rPr>
      </w:pPr>
      <w:r w:rsidRPr="001C08FC">
        <w:rPr>
          <w:rFonts w:ascii="Palatino Linotype" w:hAnsi="Palatino Linotype" w:cs="Arial"/>
          <w:b/>
          <w:bCs/>
          <w:i/>
          <w:sz w:val="22"/>
          <w:szCs w:val="22"/>
          <w:lang w:val="es-MX"/>
        </w:rPr>
        <w:t xml:space="preserve">Disco 2.- </w:t>
      </w:r>
      <w:r w:rsidRPr="001C08FC">
        <w:rPr>
          <w:rFonts w:ascii="Palatino Linotype" w:hAnsi="Palatino Linotype" w:cs="Arial"/>
          <w:i/>
          <w:sz w:val="22"/>
          <w:szCs w:val="22"/>
          <w:lang w:val="es-MX"/>
        </w:rPr>
        <w:t>Información Presupuestal, de Bienes Muebles e Inmuebles y de Recaudación de Predio y Agua.</w:t>
      </w:r>
    </w:p>
    <w:p w:rsidR="008E6106" w:rsidRPr="001C08FC" w:rsidRDefault="008E6106" w:rsidP="008E6106">
      <w:pPr>
        <w:tabs>
          <w:tab w:val="left" w:pos="7655"/>
        </w:tabs>
        <w:autoSpaceDE w:val="0"/>
        <w:autoSpaceDN w:val="0"/>
        <w:adjustRightInd w:val="0"/>
        <w:ind w:left="851" w:right="1134"/>
        <w:jc w:val="both"/>
        <w:rPr>
          <w:rFonts w:ascii="Palatino Linotype" w:hAnsi="Palatino Linotype" w:cs="Arial"/>
          <w:i/>
          <w:sz w:val="22"/>
          <w:szCs w:val="22"/>
          <w:lang w:val="es-MX"/>
        </w:rPr>
      </w:pPr>
      <w:r w:rsidRPr="001C08FC">
        <w:rPr>
          <w:rFonts w:ascii="Palatino Linotype" w:hAnsi="Palatino Linotype" w:cs="Arial"/>
          <w:b/>
          <w:bCs/>
          <w:i/>
          <w:sz w:val="22"/>
          <w:szCs w:val="22"/>
          <w:lang w:val="es-MX"/>
        </w:rPr>
        <w:t xml:space="preserve">Disco 3.- </w:t>
      </w:r>
      <w:r w:rsidRPr="001C08FC">
        <w:rPr>
          <w:rFonts w:ascii="Palatino Linotype" w:hAnsi="Palatino Linotype" w:cs="Arial"/>
          <w:i/>
          <w:sz w:val="22"/>
          <w:szCs w:val="22"/>
          <w:lang w:val="es-MX"/>
        </w:rPr>
        <w:t>Información de Obra.</w:t>
      </w:r>
    </w:p>
    <w:p w:rsidR="008E6106" w:rsidRPr="001C08FC" w:rsidRDefault="008E6106" w:rsidP="008E6106">
      <w:pPr>
        <w:tabs>
          <w:tab w:val="left" w:pos="7655"/>
        </w:tabs>
        <w:autoSpaceDE w:val="0"/>
        <w:autoSpaceDN w:val="0"/>
        <w:adjustRightInd w:val="0"/>
        <w:ind w:left="851" w:right="1134"/>
        <w:jc w:val="both"/>
        <w:rPr>
          <w:rFonts w:ascii="Palatino Linotype" w:hAnsi="Palatino Linotype" w:cs="Arial"/>
          <w:i/>
          <w:sz w:val="22"/>
          <w:szCs w:val="22"/>
          <w:lang w:val="es-MX"/>
        </w:rPr>
      </w:pPr>
      <w:r w:rsidRPr="001C08FC">
        <w:rPr>
          <w:rFonts w:ascii="Palatino Linotype" w:hAnsi="Palatino Linotype" w:cs="Arial"/>
          <w:b/>
          <w:bCs/>
          <w:i/>
          <w:sz w:val="22"/>
          <w:szCs w:val="22"/>
          <w:lang w:val="es-MX"/>
        </w:rPr>
        <w:t xml:space="preserve">Disco 4.- </w:t>
      </w:r>
      <w:r w:rsidRPr="001C08FC">
        <w:rPr>
          <w:rFonts w:ascii="Palatino Linotype" w:hAnsi="Palatino Linotype" w:cs="Arial"/>
          <w:b/>
          <w:i/>
          <w:sz w:val="22"/>
          <w:szCs w:val="22"/>
          <w:u w:val="single"/>
          <w:lang w:val="es-MX"/>
        </w:rPr>
        <w:t>Información de Nómina.</w:t>
      </w:r>
    </w:p>
    <w:p w:rsidR="008E6106" w:rsidRPr="001C08FC" w:rsidRDefault="008E6106" w:rsidP="008E6106">
      <w:pPr>
        <w:tabs>
          <w:tab w:val="left" w:pos="7655"/>
        </w:tabs>
        <w:autoSpaceDE w:val="0"/>
        <w:autoSpaceDN w:val="0"/>
        <w:adjustRightInd w:val="0"/>
        <w:ind w:left="851" w:right="1134"/>
        <w:jc w:val="both"/>
        <w:rPr>
          <w:rFonts w:ascii="Palatino Linotype" w:hAnsi="Palatino Linotype" w:cs="Arial"/>
          <w:i/>
          <w:sz w:val="22"/>
          <w:szCs w:val="22"/>
          <w:lang w:val="es-MX"/>
        </w:rPr>
      </w:pPr>
      <w:r w:rsidRPr="001C08FC">
        <w:rPr>
          <w:rFonts w:ascii="Palatino Linotype" w:hAnsi="Palatino Linotype" w:cs="Arial"/>
          <w:b/>
          <w:bCs/>
          <w:i/>
          <w:sz w:val="22"/>
          <w:szCs w:val="22"/>
          <w:lang w:val="es-MX"/>
        </w:rPr>
        <w:t xml:space="preserve">Disco 5.- </w:t>
      </w:r>
      <w:r w:rsidRPr="001C08FC">
        <w:rPr>
          <w:rFonts w:ascii="Palatino Linotype" w:hAnsi="Palatino Linotype" w:cs="Arial"/>
          <w:i/>
          <w:sz w:val="22"/>
          <w:szCs w:val="22"/>
          <w:lang w:val="es-MX"/>
        </w:rPr>
        <w:t>Imágenes Digitalizadas</w:t>
      </w:r>
    </w:p>
    <w:p w:rsidR="008E6106" w:rsidRPr="001C08FC" w:rsidRDefault="008E6106" w:rsidP="008E6106">
      <w:pPr>
        <w:tabs>
          <w:tab w:val="left" w:pos="7655"/>
        </w:tabs>
        <w:autoSpaceDE w:val="0"/>
        <w:autoSpaceDN w:val="0"/>
        <w:adjustRightInd w:val="0"/>
        <w:spacing w:line="360" w:lineRule="auto"/>
        <w:ind w:left="851" w:right="1134"/>
        <w:contextualSpacing/>
        <w:jc w:val="both"/>
        <w:rPr>
          <w:rFonts w:ascii="Palatino Linotype" w:hAnsi="Palatino Linotype" w:cs="Arial"/>
          <w:i/>
          <w:sz w:val="22"/>
          <w:szCs w:val="22"/>
          <w:lang w:val="es-MX"/>
        </w:rPr>
      </w:pPr>
      <w:r w:rsidRPr="001C08FC">
        <w:rPr>
          <w:rFonts w:ascii="Palatino Linotype" w:hAnsi="Palatino Linotype" w:cs="Arial"/>
          <w:b/>
          <w:bCs/>
          <w:i/>
          <w:sz w:val="22"/>
          <w:szCs w:val="22"/>
          <w:lang w:val="es-MX"/>
        </w:rPr>
        <w:t xml:space="preserve">Disco 6.- </w:t>
      </w:r>
      <w:r w:rsidRPr="001C08FC">
        <w:rPr>
          <w:rFonts w:ascii="Palatino Linotype" w:hAnsi="Palatino Linotype" w:cs="Arial"/>
          <w:i/>
          <w:sz w:val="22"/>
          <w:szCs w:val="22"/>
          <w:lang w:val="es-MX"/>
        </w:rPr>
        <w:t xml:space="preserve">Información de Evaluación Programática </w:t>
      </w:r>
      <w:r w:rsidRPr="001C08FC">
        <w:rPr>
          <w:rFonts w:ascii="Palatino Linotype" w:hAnsi="Palatino Linotype" w:cs="Arial"/>
          <w:i/>
          <w:sz w:val="22"/>
          <w:szCs w:val="22"/>
        </w:rPr>
        <w:t>(archivo de texto plano TXT y PDF)*</w:t>
      </w:r>
    </w:p>
    <w:p w:rsidR="008E6106" w:rsidRPr="001C08FC" w:rsidRDefault="008E6106" w:rsidP="008E6106">
      <w:pPr>
        <w:autoSpaceDE w:val="0"/>
        <w:autoSpaceDN w:val="0"/>
        <w:adjustRightInd w:val="0"/>
        <w:spacing w:line="360" w:lineRule="auto"/>
        <w:ind w:left="851" w:right="616"/>
        <w:contextualSpacing/>
        <w:jc w:val="both"/>
        <w:rPr>
          <w:rFonts w:ascii="Palatino Linotype" w:hAnsi="Palatino Linotype" w:cs="Arial"/>
          <w:i/>
          <w:sz w:val="22"/>
          <w:szCs w:val="22"/>
          <w:lang w:val="es-MX"/>
        </w:rPr>
      </w:pPr>
    </w:p>
    <w:p w:rsidR="008E6106" w:rsidRPr="001C08FC" w:rsidRDefault="008E6106" w:rsidP="008E6106">
      <w:pPr>
        <w:numPr>
          <w:ilvl w:val="0"/>
          <w:numId w:val="1"/>
        </w:numPr>
        <w:spacing w:before="240" w:after="240" w:line="360" w:lineRule="auto"/>
        <w:ind w:left="0" w:firstLine="0"/>
        <w:contextualSpacing/>
        <w:jc w:val="both"/>
        <w:rPr>
          <w:rFonts w:ascii="Palatino Linotype" w:hAnsi="Palatino Linotype" w:cs="Arial"/>
          <w:b/>
          <w:i/>
          <w:szCs w:val="20"/>
          <w:lang w:val="es-MX"/>
        </w:rPr>
      </w:pPr>
      <w:r w:rsidRPr="001C08FC">
        <w:rPr>
          <w:rFonts w:ascii="Palatino Linotype" w:hAnsi="Palatino Linotype" w:cs="Arial"/>
          <w:lang w:val="es-MX"/>
        </w:rPr>
        <w:t>Derivado de los instrumentos normativos citados es de señalar que la información solicitada por el particular</w:t>
      </w:r>
      <w:r w:rsidRPr="001C08FC">
        <w:rPr>
          <w:rFonts w:ascii="Palatino Linotype" w:hAnsi="Palatino Linotype" w:cs="Arial"/>
          <w:szCs w:val="20"/>
        </w:rPr>
        <w:t xml:space="preserve"> se localiza en los archivos del </w:t>
      </w:r>
      <w:r w:rsidRPr="001C08FC">
        <w:rPr>
          <w:rFonts w:ascii="Palatino Linotype" w:hAnsi="Palatino Linotype" w:cs="Arial"/>
          <w:b/>
          <w:szCs w:val="20"/>
        </w:rPr>
        <w:t>Municipio de</w:t>
      </w:r>
      <w:r w:rsidRPr="001C08FC">
        <w:rPr>
          <w:rFonts w:ascii="Palatino Linotype" w:hAnsi="Palatino Linotype"/>
          <w:b/>
          <w:bCs/>
        </w:rPr>
        <w:t xml:space="preserve"> </w:t>
      </w:r>
      <w:proofErr w:type="spellStart"/>
      <w:r w:rsidRPr="001C08FC">
        <w:rPr>
          <w:rFonts w:ascii="Palatino Linotype" w:hAnsi="Palatino Linotype"/>
          <w:b/>
          <w:bCs/>
        </w:rPr>
        <w:t>Tepetlaoxtoc</w:t>
      </w:r>
      <w:proofErr w:type="spellEnd"/>
      <w:r w:rsidRPr="001C08FC">
        <w:rPr>
          <w:rFonts w:ascii="Palatino Linotype" w:hAnsi="Palatino Linotype" w:cs="Arial"/>
          <w:b/>
          <w:szCs w:val="20"/>
        </w:rPr>
        <w:t xml:space="preserve">, </w:t>
      </w:r>
      <w:r w:rsidRPr="001C08FC">
        <w:rPr>
          <w:rFonts w:ascii="Palatino Linotype" w:hAnsi="Palatino Linotype" w:cs="Arial"/>
          <w:szCs w:val="20"/>
        </w:rPr>
        <w:t xml:space="preserve">toda vez que mensualmente se tiene que cumplir con sus obligaciones de fiscalización periódicas establecidas por el Órgano Superior de Fiscalización, por lo que la información solicitada por el </w:t>
      </w:r>
      <w:r w:rsidRPr="001C08FC">
        <w:rPr>
          <w:rFonts w:ascii="Palatino Linotype" w:hAnsi="Palatino Linotype" w:cs="Arial"/>
          <w:b/>
          <w:szCs w:val="20"/>
        </w:rPr>
        <w:t xml:space="preserve">RECURRENTE </w:t>
      </w:r>
      <w:r w:rsidRPr="001C08FC">
        <w:rPr>
          <w:rFonts w:ascii="Palatino Linotype" w:hAnsi="Palatino Linotype" w:cs="Arial"/>
          <w:szCs w:val="20"/>
        </w:rPr>
        <w:t>forma parte de la integración del informe mensual.</w:t>
      </w:r>
      <w:r w:rsidRPr="001C08FC">
        <w:rPr>
          <w:rFonts w:ascii="Palatino Linotype" w:hAnsi="Palatino Linotype" w:cs="Arial"/>
          <w:i/>
          <w:szCs w:val="20"/>
          <w:u w:val="single"/>
          <w:lang w:val="es-MX"/>
        </w:rPr>
        <w:t xml:space="preserve"> </w:t>
      </w:r>
    </w:p>
    <w:p w:rsidR="008E6106" w:rsidRPr="001C08FC" w:rsidRDefault="008E6106" w:rsidP="008E6106">
      <w:pPr>
        <w:tabs>
          <w:tab w:val="left" w:pos="567"/>
        </w:tabs>
        <w:spacing w:before="240" w:after="240" w:line="360" w:lineRule="auto"/>
        <w:ind w:right="49"/>
        <w:contextualSpacing/>
        <w:jc w:val="both"/>
        <w:rPr>
          <w:rFonts w:ascii="Palatino Linotype" w:hAnsi="Palatino Linotype" w:cs="Arial"/>
          <w:b/>
          <w:i/>
          <w:szCs w:val="20"/>
          <w:lang w:val="es-MX"/>
        </w:rPr>
      </w:pPr>
    </w:p>
    <w:p w:rsidR="008E6106" w:rsidRPr="001C08FC" w:rsidRDefault="008E6106" w:rsidP="008E6106">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1C08FC">
        <w:rPr>
          <w:rFonts w:ascii="Palatino Linotype" w:eastAsia="MS Mincho" w:hAnsi="Palatino Linotype" w:cs="Times New Roman"/>
          <w:color w:val="000000"/>
        </w:rPr>
        <w:t xml:space="preserve">Así, por cuanto hace a la documentación que contiene el </w:t>
      </w:r>
      <w:r w:rsidRPr="001C08FC">
        <w:rPr>
          <w:rFonts w:ascii="Palatino Linotype" w:hAnsi="Palatino Linotype" w:cs="Arial"/>
          <w:b/>
          <w:bCs/>
          <w:i/>
          <w:szCs w:val="20"/>
          <w:lang w:val="es-MX"/>
        </w:rPr>
        <w:t xml:space="preserve">Disco 4.- </w:t>
      </w:r>
      <w:r w:rsidRPr="001C08FC">
        <w:rPr>
          <w:rFonts w:ascii="Palatino Linotype" w:hAnsi="Palatino Linotype" w:cs="Arial"/>
          <w:b/>
          <w:i/>
          <w:szCs w:val="20"/>
          <w:u w:val="single"/>
          <w:lang w:val="es-MX"/>
        </w:rPr>
        <w:t xml:space="preserve">Información de Nómina, </w:t>
      </w:r>
      <w:r w:rsidRPr="001C08FC">
        <w:rPr>
          <w:rFonts w:ascii="Palatino Linotype" w:hAnsi="Palatino Linotype" w:cs="Arial"/>
          <w:szCs w:val="20"/>
          <w:lang w:val="es-MX"/>
        </w:rPr>
        <w:t xml:space="preserve">los lineamientos para la integración del informe mensual 2019 describen cada punto que deberá integrar el disco, tal como se muestra en la imagen siguiente: </w:t>
      </w:r>
    </w:p>
    <w:p w:rsidR="008E6106" w:rsidRPr="001C08FC" w:rsidRDefault="008E6106" w:rsidP="008E6106">
      <w:pPr>
        <w:ind w:left="720"/>
        <w:contextualSpacing/>
        <w:rPr>
          <w:rFonts w:ascii="Palatino Linotype" w:eastAsia="MS Mincho" w:hAnsi="Palatino Linotype" w:cs="Times New Roman"/>
          <w:color w:val="000000"/>
        </w:rPr>
      </w:pPr>
    </w:p>
    <w:p w:rsidR="008E6106" w:rsidRPr="001C08FC" w:rsidRDefault="008E6106" w:rsidP="008E6106">
      <w:pPr>
        <w:spacing w:before="240" w:after="240" w:line="360" w:lineRule="auto"/>
        <w:ind w:left="426"/>
        <w:contextualSpacing/>
        <w:jc w:val="center"/>
        <w:rPr>
          <w:rFonts w:ascii="Palatino Linotype" w:eastAsia="MS Mincho" w:hAnsi="Palatino Linotype" w:cs="Times New Roman"/>
          <w:color w:val="000000"/>
        </w:rPr>
      </w:pPr>
      <w:r w:rsidRPr="001C08FC">
        <w:rPr>
          <w:noProof/>
          <w:lang w:val="es-MX" w:eastAsia="es-MX"/>
        </w:rPr>
        <w:drawing>
          <wp:inline distT="0" distB="0" distL="0" distR="0" wp14:anchorId="50C4C415" wp14:editId="27A3429B">
            <wp:extent cx="5337958" cy="472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966" t="10619" r="28490" b="19297"/>
                    <a:stretch/>
                  </pic:blipFill>
                  <pic:spPr bwMode="auto">
                    <a:xfrm>
                      <a:off x="0" y="0"/>
                      <a:ext cx="5354559" cy="4739093"/>
                    </a:xfrm>
                    <a:prstGeom prst="rect">
                      <a:avLst/>
                    </a:prstGeom>
                    <a:ln>
                      <a:noFill/>
                    </a:ln>
                    <a:extLst>
                      <a:ext uri="{53640926-AAD7-44D8-BBD7-CCE9431645EC}">
                        <a14:shadowObscured xmlns:a14="http://schemas.microsoft.com/office/drawing/2010/main"/>
                      </a:ext>
                    </a:extLst>
                  </pic:spPr>
                </pic:pic>
              </a:graphicData>
            </a:graphic>
          </wp:inline>
        </w:drawing>
      </w:r>
    </w:p>
    <w:p w:rsidR="008E6106" w:rsidRPr="001C08FC" w:rsidRDefault="008E6106" w:rsidP="008E6106">
      <w:pPr>
        <w:pStyle w:val="Prrafodelista"/>
        <w:numPr>
          <w:ilvl w:val="0"/>
          <w:numId w:val="1"/>
        </w:numPr>
        <w:spacing w:before="240" w:after="240" w:line="360" w:lineRule="auto"/>
        <w:ind w:left="0" w:firstLine="0"/>
        <w:jc w:val="both"/>
        <w:rPr>
          <w:rFonts w:ascii="Palatino Linotype" w:hAnsi="Palatino Linotype" w:cs="Arial"/>
        </w:rPr>
      </w:pPr>
      <w:r w:rsidRPr="001C08FC">
        <w:rPr>
          <w:rFonts w:ascii="Palatino Linotype" w:hAnsi="Palatino Linotype" w:cs="Arial"/>
        </w:rPr>
        <w:t xml:space="preserve">En estas condiciones, resulta claro que la información de mérito fue generada en ejercicio de las atribuciones del Sujeto Obligado de acuerdo a lo dispuesto por los artículos 4, segundo párrafo y 12, segundo párrafo de la </w:t>
      </w:r>
      <w:r w:rsidRPr="001C08FC">
        <w:rPr>
          <w:rFonts w:ascii="Palatino Linotype" w:eastAsia="Calibri" w:hAnsi="Palatino Linotype" w:cs="Arial"/>
        </w:rPr>
        <w:t>Ley de Transparencia y Acceso a la Información Pública del Estado de México y Municipios;</w:t>
      </w:r>
      <w:r w:rsidRPr="001C08FC">
        <w:rPr>
          <w:rFonts w:ascii="Palatino Linotype" w:hAnsi="Palatino Linotype" w:cs="Arial"/>
        </w:rPr>
        <w:t xml:space="preserve">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rsidR="008E6106" w:rsidRPr="001C08FC" w:rsidRDefault="008E6106" w:rsidP="008E6106">
      <w:pPr>
        <w:pStyle w:val="Prrafodelista"/>
        <w:spacing w:line="360" w:lineRule="auto"/>
        <w:ind w:left="0"/>
        <w:jc w:val="both"/>
        <w:rPr>
          <w:rFonts w:ascii="Palatino Linotype" w:hAnsi="Palatino Linotype" w:cs="Arial"/>
        </w:rPr>
      </w:pPr>
    </w:p>
    <w:p w:rsidR="008E6106" w:rsidRPr="001C08FC" w:rsidRDefault="008E6106" w:rsidP="008E6106">
      <w:pPr>
        <w:pStyle w:val="Prrafodelista"/>
        <w:rPr>
          <w:rFonts w:ascii="Palatino Linotype" w:eastAsia="Calibri" w:hAnsi="Palatino Linotype" w:cs="Arial"/>
          <w:lang w:eastAsia="es-MX"/>
        </w:rPr>
      </w:pPr>
    </w:p>
    <w:p w:rsidR="008E6106" w:rsidRPr="001C08FC" w:rsidRDefault="008E6106" w:rsidP="008E6106">
      <w:pPr>
        <w:pStyle w:val="Prrafodelista"/>
        <w:numPr>
          <w:ilvl w:val="0"/>
          <w:numId w:val="1"/>
        </w:numPr>
        <w:spacing w:line="360" w:lineRule="auto"/>
        <w:ind w:left="0" w:firstLine="0"/>
        <w:jc w:val="both"/>
        <w:rPr>
          <w:rFonts w:ascii="Palatino Linotype" w:hAnsi="Palatino Linotype" w:cs="Arial"/>
        </w:rPr>
      </w:pPr>
      <w:r w:rsidRPr="001C08FC">
        <w:rPr>
          <w:rFonts w:ascii="Palatino Linotype" w:hAnsi="Palatino Linotype" w:cs="Arial"/>
        </w:rPr>
        <w:t>En consecuencia, se determina que es dable ordenarse la entrega de la información. Ahora bien, para efectos de la elaboración de las versiones públicas correspondientes, el Sujeto Obligado deberá estar a lo dispuesto en el considerando que a continuación se enuncia.</w:t>
      </w:r>
    </w:p>
    <w:p w:rsidR="008E6106" w:rsidRPr="001C08FC" w:rsidRDefault="008E6106" w:rsidP="008E6106">
      <w:pPr>
        <w:pStyle w:val="Prrafodelista"/>
        <w:spacing w:line="360" w:lineRule="auto"/>
        <w:ind w:left="0"/>
        <w:jc w:val="both"/>
        <w:rPr>
          <w:rFonts w:ascii="Palatino Linotype" w:hAnsi="Palatino Linotype" w:cs="Arial"/>
        </w:rPr>
      </w:pPr>
    </w:p>
    <w:p w:rsidR="00F77E6F" w:rsidRPr="001C08FC" w:rsidRDefault="00F77E6F" w:rsidP="00F77E6F">
      <w:pPr>
        <w:pStyle w:val="Ttulo1"/>
        <w:spacing w:line="360" w:lineRule="auto"/>
        <w:rPr>
          <w:szCs w:val="24"/>
        </w:rPr>
      </w:pPr>
      <w:bookmarkStart w:id="18" w:name="_Toc473799824"/>
      <w:bookmarkStart w:id="19" w:name="_Toc487025370"/>
      <w:bookmarkStart w:id="20" w:name="_Toc493790438"/>
      <w:bookmarkStart w:id="21" w:name="_Toc495606558"/>
      <w:bookmarkStart w:id="22" w:name="_Toc497297048"/>
      <w:bookmarkStart w:id="23" w:name="_Toc498503756"/>
      <w:bookmarkStart w:id="24" w:name="_Toc499201876"/>
      <w:bookmarkStart w:id="25" w:name="_Toc954272"/>
      <w:bookmarkStart w:id="26" w:name="_Toc16176928"/>
      <w:r w:rsidRPr="001C08FC">
        <w:rPr>
          <w:szCs w:val="24"/>
        </w:rPr>
        <w:t>QUINTO. De la Versión Pública</w:t>
      </w:r>
      <w:bookmarkEnd w:id="18"/>
      <w:bookmarkEnd w:id="19"/>
      <w:bookmarkEnd w:id="20"/>
      <w:bookmarkEnd w:id="21"/>
      <w:bookmarkEnd w:id="22"/>
      <w:bookmarkEnd w:id="23"/>
      <w:bookmarkEnd w:id="24"/>
      <w:bookmarkEnd w:id="25"/>
      <w:bookmarkEnd w:id="26"/>
      <w:r w:rsidRPr="001C08FC">
        <w:rPr>
          <w:szCs w:val="24"/>
        </w:rPr>
        <w:t xml:space="preserve"> </w:t>
      </w:r>
    </w:p>
    <w:p w:rsidR="00F77E6F" w:rsidRPr="001C08FC" w:rsidRDefault="00F77E6F" w:rsidP="0014528A">
      <w:pPr>
        <w:pStyle w:val="Prrafodelista"/>
        <w:numPr>
          <w:ilvl w:val="0"/>
          <w:numId w:val="1"/>
        </w:numPr>
        <w:spacing w:before="240" w:after="240" w:line="360" w:lineRule="auto"/>
        <w:ind w:left="0" w:right="49" w:firstLine="0"/>
        <w:jc w:val="both"/>
        <w:rPr>
          <w:rFonts w:ascii="Palatino Linotype" w:hAnsi="Palatino Linotype" w:cs="Bookman Old Style"/>
        </w:rPr>
      </w:pPr>
      <w:r w:rsidRPr="001C08FC">
        <w:rPr>
          <w:rFonts w:ascii="Palatino Linotype" w:eastAsia="Calibri" w:hAnsi="Palatino Linotype" w:cs="Arial"/>
          <w:szCs w:val="22"/>
          <w:lang w:val="es-ES" w:eastAsia="es-MX"/>
        </w:rPr>
        <w:t xml:space="preserve">Como ya se ha señalado en el considerando anterior el </w:t>
      </w:r>
      <w:r w:rsidRPr="001C08FC">
        <w:rPr>
          <w:rFonts w:ascii="Palatino Linotype" w:eastAsia="Calibri" w:hAnsi="Palatino Linotype" w:cs="Arial"/>
          <w:b/>
          <w:szCs w:val="22"/>
          <w:lang w:val="es-ES" w:eastAsia="es-MX"/>
        </w:rPr>
        <w:t>SUJETO OBLIGADO,</w:t>
      </w:r>
      <w:r w:rsidRPr="001C08FC">
        <w:rPr>
          <w:rFonts w:ascii="Palatino Linotype" w:eastAsia="Calibri" w:hAnsi="Palatino Linotype" w:cs="Arial"/>
          <w:szCs w:val="22"/>
          <w:lang w:val="es-ES" w:eastAsia="es-MX"/>
        </w:rPr>
        <w:t xml:space="preserve"> deberá entregar </w:t>
      </w:r>
      <w:r w:rsidRPr="001C08FC">
        <w:rPr>
          <w:rFonts w:ascii="Palatino Linotype" w:hAnsi="Palatino Linotype" w:cs="Arial"/>
        </w:rPr>
        <w:t>los documentos</w:t>
      </w:r>
      <w:r w:rsidRPr="001C08FC">
        <w:rPr>
          <w:rFonts w:ascii="Palatino Linotype" w:hAnsi="Palatino Linotype"/>
          <w:lang w:val="es-ES"/>
        </w:rPr>
        <w:t xml:space="preserve"> </w:t>
      </w:r>
      <w:r w:rsidR="00936B23" w:rsidRPr="001C08FC">
        <w:rPr>
          <w:rFonts w:ascii="Palatino Linotype" w:hAnsi="Palatino Linotype"/>
          <w:lang w:val="es-ES"/>
        </w:rPr>
        <w:t>señalados en el considerando anterior.</w:t>
      </w:r>
      <w:r w:rsidR="008E6106" w:rsidRPr="001C08FC">
        <w:rPr>
          <w:rFonts w:ascii="Palatino Linotype" w:hAnsi="Palatino Linotype"/>
          <w:lang w:val="es-ES"/>
        </w:rPr>
        <w:t xml:space="preserve"> </w:t>
      </w:r>
      <w:r w:rsidRPr="001C08FC">
        <w:rPr>
          <w:rFonts w:ascii="Palatino Linotype" w:eastAsia="Calibri" w:hAnsi="Palatino Linotype" w:cs="Arial"/>
          <w:szCs w:val="22"/>
          <w:lang w:val="es-ES" w:eastAsia="es-MX"/>
        </w:rPr>
        <w:t>Documento</w:t>
      </w:r>
      <w:r w:rsidR="0014528A" w:rsidRPr="001C08FC">
        <w:rPr>
          <w:rFonts w:ascii="Palatino Linotype" w:eastAsia="Calibri" w:hAnsi="Palatino Linotype" w:cs="Arial"/>
          <w:szCs w:val="22"/>
          <w:lang w:val="es-ES" w:eastAsia="es-MX"/>
        </w:rPr>
        <w:t>s</w:t>
      </w:r>
      <w:r w:rsidRPr="001C08FC">
        <w:rPr>
          <w:rFonts w:ascii="Palatino Linotype" w:eastAsia="Calibri" w:hAnsi="Palatino Linotype" w:cs="Arial"/>
          <w:szCs w:val="22"/>
          <w:lang w:val="es-ES" w:eastAsia="es-MX"/>
        </w:rPr>
        <w:t xml:space="preserve"> en los que, de ser el caso que contengan datos personales que deban de ser clasificados como confidenciales, se protegerán mediante una versión pública</w:t>
      </w:r>
      <w:r w:rsidRPr="001C08FC">
        <w:rPr>
          <w:rFonts w:ascii="Palatino Linotype" w:eastAsia="Times New Roman" w:hAnsi="Palatino Linotype" w:cs="Arial"/>
          <w:color w:val="222222"/>
          <w:szCs w:val="22"/>
          <w:lang w:val="es-ES" w:eastAsia="es-MX"/>
        </w:rPr>
        <w:t xml:space="preserve"> que deje a la vista los datos que ofrezcan la información requerida. </w:t>
      </w:r>
    </w:p>
    <w:p w:rsidR="00F77E6F" w:rsidRPr="001C08FC" w:rsidRDefault="00F77E6F" w:rsidP="007D6050">
      <w:pPr>
        <w:pStyle w:val="Ttulo3"/>
        <w:numPr>
          <w:ilvl w:val="0"/>
          <w:numId w:val="4"/>
        </w:numPr>
        <w:spacing w:line="360" w:lineRule="auto"/>
        <w:rPr>
          <w:rFonts w:ascii="Palatino Linotype" w:eastAsia="Calibri" w:hAnsi="Palatino Linotype"/>
          <w:b/>
          <w:color w:val="auto"/>
        </w:rPr>
      </w:pPr>
      <w:bookmarkStart w:id="27" w:name="_Toc531859121"/>
      <w:bookmarkStart w:id="28" w:name="_Toc532385645"/>
      <w:bookmarkStart w:id="29" w:name="_Toc954273"/>
      <w:bookmarkStart w:id="30" w:name="_Toc16176929"/>
      <w:r w:rsidRPr="001C08FC">
        <w:rPr>
          <w:rFonts w:ascii="Palatino Linotype" w:hAnsi="Palatino Linotype"/>
          <w:b/>
          <w:color w:val="auto"/>
        </w:rPr>
        <w:t>Requisitos previos.</w:t>
      </w:r>
      <w:bookmarkEnd w:id="27"/>
      <w:bookmarkEnd w:id="28"/>
      <w:bookmarkEnd w:id="29"/>
      <w:bookmarkEnd w:id="30"/>
    </w:p>
    <w:p w:rsidR="00F77E6F" w:rsidRPr="001C08FC"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1C08FC"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7D6050">
      <w:pPr>
        <w:pStyle w:val="Ttulo3"/>
        <w:numPr>
          <w:ilvl w:val="0"/>
          <w:numId w:val="4"/>
        </w:numPr>
        <w:spacing w:line="360" w:lineRule="auto"/>
        <w:rPr>
          <w:rFonts w:ascii="Palatino Linotype" w:hAnsi="Palatino Linotype"/>
          <w:b/>
          <w:color w:val="auto"/>
        </w:rPr>
      </w:pPr>
      <w:bookmarkStart w:id="31" w:name="_Toc531859122"/>
      <w:bookmarkStart w:id="32" w:name="_Toc532385646"/>
      <w:bookmarkStart w:id="33" w:name="_Toc954274"/>
      <w:bookmarkStart w:id="34" w:name="_Toc16176930"/>
      <w:r w:rsidRPr="001C08FC">
        <w:rPr>
          <w:rFonts w:ascii="Palatino Linotype" w:hAnsi="Palatino Linotype"/>
          <w:b/>
          <w:color w:val="auto"/>
        </w:rPr>
        <w:t>Supuesto de clasificación.</w:t>
      </w:r>
      <w:bookmarkEnd w:id="31"/>
      <w:bookmarkEnd w:id="32"/>
      <w:bookmarkEnd w:id="33"/>
      <w:bookmarkEnd w:id="34"/>
    </w:p>
    <w:p w:rsidR="00F77E6F" w:rsidRPr="001C08FC"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1C08FC" w:rsidRDefault="00F77E6F" w:rsidP="00F77E6F">
      <w:pPr>
        <w:autoSpaceDE w:val="0"/>
        <w:autoSpaceDN w:val="0"/>
        <w:adjustRightInd w:val="0"/>
        <w:spacing w:after="160" w:line="360" w:lineRule="auto"/>
        <w:ind w:left="567" w:right="567"/>
        <w:jc w:val="both"/>
        <w:rPr>
          <w:rFonts w:ascii="Palatino Linotype" w:hAnsi="Palatino Linotype" w:cs="Arial"/>
          <w:i/>
          <w:sz w:val="22"/>
          <w:lang w:val="es-MX"/>
        </w:rPr>
      </w:pPr>
      <w:r w:rsidRPr="001C08FC">
        <w:rPr>
          <w:rFonts w:ascii="Palatino Linotype" w:hAnsi="Palatino Linotype" w:cs="Arial"/>
          <w:b/>
          <w:bCs/>
          <w:i/>
          <w:sz w:val="22"/>
          <w:lang w:val="es-MX"/>
        </w:rPr>
        <w:t xml:space="preserve">Artículo 3. </w:t>
      </w:r>
      <w:r w:rsidRPr="001C08FC">
        <w:rPr>
          <w:rFonts w:ascii="Palatino Linotype" w:hAnsi="Palatino Linotype" w:cs="Arial"/>
          <w:i/>
          <w:sz w:val="22"/>
          <w:lang w:val="es-MX"/>
        </w:rPr>
        <w:t>Para los efectos de la presente Ley se entenderá por:</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 xml:space="preserve"> (…)</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XX. Información clasificada: Aquella considerada por la presente Ley como reservada o confidencial;</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1C08FC">
        <w:rPr>
          <w:rFonts w:ascii="Palatino Linotype" w:eastAsia="Calibri" w:hAnsi="Palatino Linotype" w:cs="Arial"/>
          <w:i/>
          <w:sz w:val="22"/>
          <w:szCs w:val="22"/>
          <w:lang w:val="es-ES" w:eastAsia="es-MX"/>
        </w:rPr>
        <w:t>jurídico</w:t>
      </w:r>
      <w:proofErr w:type="gramEnd"/>
      <w:r w:rsidRPr="001C08FC">
        <w:rPr>
          <w:rFonts w:ascii="Palatino Linotype" w:eastAsia="Calibri" w:hAnsi="Palatino Linotype" w:cs="Arial"/>
          <w:i/>
          <w:sz w:val="22"/>
          <w:szCs w:val="22"/>
          <w:lang w:val="es-ES" w:eastAsia="es-MX"/>
        </w:rPr>
        <w:t xml:space="preserve"> colectiva identificada o identificable;</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F77E6F" w:rsidRPr="001C08FC" w:rsidRDefault="00F77E6F" w:rsidP="00F77E6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C08FC">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1C08FC"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Como consecuencia de lo anterior, el sujeto obligado debe identificar claramente el tipo de información y hacer un juicio de subsunción o encaje</w:t>
      </w:r>
      <w:r w:rsidRPr="001C08FC">
        <w:rPr>
          <w:rStyle w:val="Refdenotaalpie"/>
          <w:rFonts w:ascii="Palatino Linotype" w:hAnsi="Palatino Linotype" w:cs="Arial"/>
        </w:rPr>
        <w:footnoteReference w:id="9"/>
      </w:r>
      <w:r w:rsidRPr="001C08FC">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7D6050">
      <w:pPr>
        <w:pStyle w:val="Ttulo3"/>
        <w:numPr>
          <w:ilvl w:val="0"/>
          <w:numId w:val="4"/>
        </w:numPr>
        <w:spacing w:line="360" w:lineRule="auto"/>
        <w:rPr>
          <w:rFonts w:ascii="Palatino Linotype" w:hAnsi="Palatino Linotype"/>
          <w:b/>
          <w:color w:val="auto"/>
        </w:rPr>
      </w:pPr>
      <w:bookmarkStart w:id="35" w:name="_Toc531859123"/>
      <w:bookmarkStart w:id="36" w:name="_Toc532385647"/>
      <w:bookmarkStart w:id="37" w:name="_Toc954275"/>
      <w:bookmarkStart w:id="38" w:name="_Toc16176931"/>
      <w:r w:rsidRPr="001C08FC">
        <w:rPr>
          <w:rFonts w:ascii="Palatino Linotype" w:hAnsi="Palatino Linotype"/>
          <w:b/>
          <w:color w:val="auto"/>
        </w:rPr>
        <w:t>La intervención del Comité de Transparencia.</w:t>
      </w:r>
      <w:bookmarkEnd w:id="35"/>
      <w:bookmarkEnd w:id="36"/>
      <w:bookmarkEnd w:id="37"/>
      <w:bookmarkEnd w:id="38"/>
    </w:p>
    <w:p w:rsidR="00F77E6F" w:rsidRPr="001C08FC" w:rsidRDefault="00F77E6F" w:rsidP="00F77E6F">
      <w:pPr>
        <w:pStyle w:val="Ttulo4"/>
        <w:numPr>
          <w:ilvl w:val="1"/>
          <w:numId w:val="1"/>
        </w:numPr>
        <w:spacing w:line="360" w:lineRule="auto"/>
        <w:rPr>
          <w:rFonts w:ascii="Palatino Linotype" w:hAnsi="Palatino Linotype"/>
          <w:b/>
          <w:i w:val="0"/>
          <w:color w:val="auto"/>
        </w:rPr>
      </w:pPr>
      <w:r w:rsidRPr="001C08FC">
        <w:rPr>
          <w:rFonts w:ascii="Palatino Linotype" w:hAnsi="Palatino Linotype"/>
          <w:b/>
          <w:i w:val="0"/>
          <w:color w:val="auto"/>
        </w:rPr>
        <w:t>Formalidades para emitir el acuerdo de clasificación.</w:t>
      </w:r>
    </w:p>
    <w:p w:rsidR="00F77E6F" w:rsidRPr="001C08FC" w:rsidRDefault="00F77E6F" w:rsidP="00F77E6F">
      <w:pPr>
        <w:spacing w:line="360" w:lineRule="auto"/>
        <w:rPr>
          <w:rFonts w:ascii="Palatino Linotype" w:hAnsi="Palatino Linotype"/>
          <w:lang w:val="es-MX" w:eastAsia="en-US"/>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 xml:space="preserve">El Comité de Transparencia, según lo dispuesto en los artículos 128 y 103 de la Ley Estatal y de la Ley General, respectivamente, y </w:t>
      </w:r>
      <w:r w:rsidRPr="001C08FC">
        <w:rPr>
          <w:rFonts w:ascii="Palatino Linotype" w:hAnsi="Palatino Linotype"/>
        </w:rPr>
        <w:t xml:space="preserve">la fracción III del numeral Segundo de los </w:t>
      </w:r>
      <w:r w:rsidRPr="001C08FC">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C08FC">
        <w:rPr>
          <w:rFonts w:ascii="Palatino Linotype" w:hAnsi="Palatino Linotype"/>
        </w:rPr>
        <w:t xml:space="preserve"> </w:t>
      </w:r>
      <w:r w:rsidRPr="001C08FC">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1C08FC"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1C08FC" w:rsidRDefault="00F77E6F" w:rsidP="00F77E6F">
      <w:pPr>
        <w:pStyle w:val="Prrafodelista"/>
        <w:rPr>
          <w:rFonts w:ascii="Palatino Linotype" w:eastAsia="Calibri" w:hAnsi="Palatino Linotype" w:cs="Arial"/>
          <w:szCs w:val="22"/>
          <w:lang w:val="es-ES" w:eastAsia="es-MX"/>
        </w:rPr>
      </w:pPr>
    </w:p>
    <w:p w:rsidR="00F77E6F" w:rsidRPr="001C08FC" w:rsidRDefault="00F77E6F" w:rsidP="007D6050">
      <w:pPr>
        <w:pStyle w:val="Ttulo4"/>
        <w:numPr>
          <w:ilvl w:val="0"/>
          <w:numId w:val="5"/>
        </w:numPr>
        <w:spacing w:line="360" w:lineRule="auto"/>
        <w:rPr>
          <w:rFonts w:ascii="Palatino Linotype" w:hAnsi="Palatino Linotype"/>
          <w:b/>
          <w:i w:val="0"/>
          <w:sz w:val="22"/>
        </w:rPr>
      </w:pPr>
      <w:r w:rsidRPr="001C08FC">
        <w:rPr>
          <w:rFonts w:ascii="Palatino Linotype" w:hAnsi="Palatino Linotype"/>
          <w:b/>
          <w:i w:val="0"/>
          <w:color w:val="auto"/>
        </w:rPr>
        <w:t>Requisitos de fondo del acuerdo de clasificación</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1C08FC" w:rsidRDefault="00F77E6F" w:rsidP="00F77E6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C08FC">
        <w:rPr>
          <w:rStyle w:val="Refdenotaalpie"/>
          <w:rFonts w:ascii="Palatino Linotype" w:eastAsia="Times New Roman" w:hAnsi="Palatino Linotype" w:cs="Arial"/>
          <w:lang w:eastAsia="es-MX"/>
        </w:rPr>
        <w:footnoteReference w:id="10"/>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F77E6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C08F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1C08FC" w:rsidRDefault="00F77E6F" w:rsidP="00F77E6F">
      <w:pPr>
        <w:pStyle w:val="Prrafodelista"/>
        <w:spacing w:line="360" w:lineRule="auto"/>
        <w:rPr>
          <w:rFonts w:ascii="Palatino Linotype" w:eastAsia="Calibri" w:hAnsi="Palatino Linotype" w:cs="Arial"/>
          <w:szCs w:val="22"/>
          <w:lang w:val="es-ES" w:eastAsia="es-MX"/>
        </w:rPr>
      </w:pPr>
    </w:p>
    <w:p w:rsidR="00F77E6F" w:rsidRPr="001C08FC" w:rsidRDefault="00F77E6F" w:rsidP="00F77E6F">
      <w:pPr>
        <w:spacing w:line="360" w:lineRule="auto"/>
        <w:ind w:left="567" w:right="567"/>
        <w:contextualSpacing/>
        <w:jc w:val="both"/>
        <w:rPr>
          <w:rFonts w:ascii="Palatino Linotype" w:hAnsi="Palatino Linotype" w:cs="Arial"/>
          <w:i/>
          <w:sz w:val="22"/>
        </w:rPr>
      </w:pPr>
      <w:r w:rsidRPr="001C08FC">
        <w:rPr>
          <w:rFonts w:ascii="Palatino Linotype" w:hAnsi="Palatino Linotype" w:cs="Arial"/>
          <w:b/>
          <w:i/>
          <w:sz w:val="22"/>
        </w:rPr>
        <w:t>FUNDAMENTACIÓN Y MOTIVACIÓN.</w:t>
      </w:r>
      <w:r w:rsidRPr="001C08FC">
        <w:rPr>
          <w:rFonts w:ascii="Palatino Linotype" w:hAnsi="Palatino Linotype" w:cs="Arial"/>
          <w:i/>
          <w:sz w:val="22"/>
        </w:rPr>
        <w:t xml:space="preserve"> La </w:t>
      </w:r>
      <w:r w:rsidRPr="001C08FC">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08FC">
        <w:rPr>
          <w:rFonts w:ascii="Palatino Linotype" w:hAnsi="Palatino Linotype" w:cs="Arial"/>
          <w:i/>
          <w:sz w:val="22"/>
        </w:rPr>
        <w:t>.</w:t>
      </w:r>
    </w:p>
    <w:p w:rsidR="00F77E6F" w:rsidRPr="001C08FC" w:rsidRDefault="00F77E6F" w:rsidP="00F77E6F">
      <w:pPr>
        <w:spacing w:line="360" w:lineRule="auto"/>
        <w:ind w:left="567" w:right="567"/>
        <w:contextualSpacing/>
        <w:jc w:val="both"/>
        <w:rPr>
          <w:rFonts w:ascii="Palatino Linotype" w:hAnsi="Palatino Linotype" w:cs="Arial"/>
          <w:i/>
          <w:sz w:val="22"/>
        </w:rPr>
      </w:pPr>
      <w:r w:rsidRPr="001C08FC">
        <w:rPr>
          <w:rFonts w:ascii="Palatino Linotype" w:hAnsi="Palatino Linotype" w:cs="Arial"/>
          <w:i/>
          <w:sz w:val="22"/>
        </w:rPr>
        <w:t>SEGUNDO TRIBUNAL COLEGIADO DEL SEXTO CIRCUITO.</w:t>
      </w:r>
    </w:p>
    <w:p w:rsidR="00F77E6F" w:rsidRPr="001C08FC" w:rsidRDefault="00F77E6F" w:rsidP="00F77E6F">
      <w:pPr>
        <w:spacing w:line="360" w:lineRule="auto"/>
        <w:ind w:left="567" w:right="567"/>
        <w:contextualSpacing/>
        <w:jc w:val="both"/>
        <w:rPr>
          <w:rFonts w:ascii="Palatino Linotype" w:hAnsi="Palatino Linotype" w:cs="Arial"/>
          <w:i/>
          <w:sz w:val="22"/>
        </w:rPr>
      </w:pPr>
      <w:r w:rsidRPr="001C08FC">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F77E6F" w:rsidRPr="001C08FC" w:rsidRDefault="00F77E6F" w:rsidP="00F77E6F">
      <w:pPr>
        <w:spacing w:line="360" w:lineRule="auto"/>
        <w:ind w:left="567" w:right="567"/>
        <w:contextualSpacing/>
        <w:jc w:val="both"/>
        <w:rPr>
          <w:rFonts w:ascii="Palatino Linotype" w:hAnsi="Palatino Linotype" w:cs="Arial"/>
          <w:i/>
          <w:sz w:val="22"/>
        </w:rPr>
      </w:pPr>
      <w:r w:rsidRPr="001C08FC">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1C08FC">
        <w:rPr>
          <w:rFonts w:ascii="Palatino Linotype" w:hAnsi="Palatino Linotype" w:cs="Arial"/>
          <w:i/>
          <w:sz w:val="22"/>
        </w:rPr>
        <w:t>Esponda</w:t>
      </w:r>
      <w:proofErr w:type="spellEnd"/>
      <w:r w:rsidRPr="001C08FC">
        <w:rPr>
          <w:rFonts w:ascii="Palatino Linotype" w:hAnsi="Palatino Linotype" w:cs="Arial"/>
          <w:i/>
          <w:sz w:val="22"/>
        </w:rPr>
        <w:t xml:space="preserve"> Rincón.</w:t>
      </w:r>
    </w:p>
    <w:p w:rsidR="00F77E6F" w:rsidRPr="001C08FC" w:rsidRDefault="00F77E6F" w:rsidP="00F77E6F">
      <w:pPr>
        <w:spacing w:line="360" w:lineRule="auto"/>
        <w:ind w:left="567" w:right="567"/>
        <w:contextualSpacing/>
        <w:jc w:val="both"/>
        <w:rPr>
          <w:rFonts w:ascii="Palatino Linotype" w:hAnsi="Palatino Linotype" w:cs="Arial"/>
          <w:i/>
          <w:sz w:val="22"/>
        </w:rPr>
      </w:pPr>
      <w:r w:rsidRPr="001C08FC">
        <w:rPr>
          <w:rFonts w:ascii="Palatino Linotype" w:hAnsi="Palatino Linotype" w:cs="Arial"/>
          <w:i/>
          <w:sz w:val="22"/>
        </w:rPr>
        <w:t xml:space="preserve">Amparo en revisión 333/88. </w:t>
      </w:r>
      <w:proofErr w:type="spellStart"/>
      <w:r w:rsidRPr="001C08FC">
        <w:rPr>
          <w:rFonts w:ascii="Palatino Linotype" w:hAnsi="Palatino Linotype" w:cs="Arial"/>
          <w:i/>
          <w:sz w:val="22"/>
        </w:rPr>
        <w:t>Adilia</w:t>
      </w:r>
      <w:proofErr w:type="spellEnd"/>
      <w:r w:rsidRPr="001C08FC">
        <w:rPr>
          <w:rFonts w:ascii="Palatino Linotype" w:hAnsi="Palatino Linotype" w:cs="Arial"/>
          <w:i/>
          <w:sz w:val="22"/>
        </w:rPr>
        <w:t xml:space="preserve"> Romero. 26 de octubre de 1988. Unanimidad de votos. Ponente: Arnoldo Nájera Virgen. Secretario: Enrique Crispín Campos Ramírez.</w:t>
      </w:r>
    </w:p>
    <w:p w:rsidR="00F77E6F" w:rsidRPr="001C08FC" w:rsidRDefault="00F77E6F" w:rsidP="00F77E6F">
      <w:pPr>
        <w:spacing w:line="360" w:lineRule="auto"/>
        <w:ind w:left="567" w:right="567"/>
        <w:contextualSpacing/>
        <w:jc w:val="both"/>
        <w:rPr>
          <w:rFonts w:ascii="Palatino Linotype" w:hAnsi="Palatino Linotype" w:cs="Arial"/>
          <w:i/>
          <w:sz w:val="22"/>
        </w:rPr>
      </w:pPr>
      <w:r w:rsidRPr="001C08FC">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1C08FC">
        <w:rPr>
          <w:rFonts w:ascii="Palatino Linotype" w:hAnsi="Palatino Linotype" w:cs="Arial"/>
          <w:i/>
          <w:sz w:val="22"/>
        </w:rPr>
        <w:t>Goyzueta</w:t>
      </w:r>
      <w:proofErr w:type="spellEnd"/>
      <w:r w:rsidRPr="001C08FC">
        <w:rPr>
          <w:rFonts w:ascii="Palatino Linotype" w:hAnsi="Palatino Linotype" w:cs="Arial"/>
          <w:i/>
          <w:sz w:val="22"/>
        </w:rPr>
        <w:t>. Secretario: Gonzalo Carrera Molina.</w:t>
      </w:r>
    </w:p>
    <w:p w:rsidR="00F77E6F" w:rsidRPr="001C08FC" w:rsidRDefault="00F77E6F" w:rsidP="00F77E6F">
      <w:pPr>
        <w:spacing w:line="360" w:lineRule="auto"/>
        <w:ind w:left="567" w:right="567"/>
        <w:contextualSpacing/>
        <w:jc w:val="both"/>
        <w:rPr>
          <w:rFonts w:ascii="Palatino Linotype" w:hAnsi="Palatino Linotype" w:cs="Arial"/>
          <w:i/>
          <w:sz w:val="22"/>
        </w:rPr>
      </w:pPr>
      <w:r w:rsidRPr="001C08FC">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1C08FC">
        <w:rPr>
          <w:rFonts w:ascii="Palatino Linotype" w:hAnsi="Palatino Linotype" w:cs="Arial"/>
          <w:i/>
          <w:sz w:val="22"/>
        </w:rPr>
        <w:t>Baigts</w:t>
      </w:r>
      <w:proofErr w:type="spellEnd"/>
      <w:r w:rsidRPr="001C08FC">
        <w:rPr>
          <w:rFonts w:ascii="Palatino Linotype" w:hAnsi="Palatino Linotype" w:cs="Arial"/>
          <w:i/>
          <w:sz w:val="22"/>
        </w:rPr>
        <w:t xml:space="preserve"> Muñoz.</w:t>
      </w:r>
    </w:p>
    <w:p w:rsidR="00F77E6F" w:rsidRPr="001C08FC" w:rsidRDefault="00F77E6F" w:rsidP="00F77E6F">
      <w:pPr>
        <w:spacing w:line="360" w:lineRule="auto"/>
        <w:ind w:firstLine="1418"/>
        <w:contextualSpacing/>
        <w:jc w:val="both"/>
        <w:rPr>
          <w:rFonts w:ascii="Palatino Linotype" w:hAnsi="Palatino Linotype" w:cs="Arial"/>
          <w:lang w:val="es-ES"/>
        </w:rPr>
      </w:pPr>
    </w:p>
    <w:p w:rsidR="00F77E6F" w:rsidRPr="001C08FC" w:rsidRDefault="00F77E6F" w:rsidP="00F77E6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C08F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1C08FC" w:rsidRDefault="00F77E6F" w:rsidP="00F77E6F">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1C08FC" w:rsidRDefault="00F77E6F" w:rsidP="00F77E6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C08FC">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1C08FC" w:rsidRDefault="00F77E6F" w:rsidP="00F77E6F">
      <w:pPr>
        <w:shd w:val="clear" w:color="auto" w:fill="FFFFFF"/>
        <w:spacing w:line="360" w:lineRule="auto"/>
        <w:contextualSpacing/>
        <w:jc w:val="both"/>
        <w:rPr>
          <w:rFonts w:ascii="Palatino Linotype" w:eastAsia="Times New Roman" w:hAnsi="Palatino Linotype" w:cs="Arial"/>
          <w:lang w:eastAsia="es-MX"/>
        </w:rPr>
      </w:pPr>
    </w:p>
    <w:p w:rsidR="00F77E6F" w:rsidRPr="001C08FC" w:rsidRDefault="00F77E6F" w:rsidP="00F77E6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C08FC">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1C08FC" w:rsidRDefault="00F77E6F" w:rsidP="00F77E6F">
      <w:pPr>
        <w:shd w:val="clear" w:color="auto" w:fill="FFFFFF"/>
        <w:spacing w:line="360" w:lineRule="auto"/>
        <w:jc w:val="both"/>
        <w:rPr>
          <w:rFonts w:ascii="Palatino Linotype" w:eastAsia="Times New Roman" w:hAnsi="Palatino Linotype" w:cs="Arial"/>
          <w:lang w:eastAsia="es-MX"/>
        </w:rPr>
      </w:pPr>
    </w:p>
    <w:p w:rsidR="00F77E6F" w:rsidRPr="001C08FC" w:rsidRDefault="00F77E6F" w:rsidP="00F77E6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C08FC">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C08FC">
        <w:rPr>
          <w:rFonts w:ascii="Palatino Linotype" w:hAnsi="Palatino Linotype"/>
        </w:rPr>
        <w:t xml:space="preserve"> </w:t>
      </w:r>
      <w:r w:rsidRPr="001C08FC">
        <w:rPr>
          <w:rFonts w:ascii="Palatino Linotype" w:eastAsia="Times New Roman" w:hAnsi="Palatino Linotype" w:cs="Arial"/>
          <w:lang w:eastAsia="es-MX"/>
        </w:rPr>
        <w:t>datos personales</w:t>
      </w:r>
      <w:r w:rsidRPr="001C08FC">
        <w:rPr>
          <w:rStyle w:val="Refdenotaalpie"/>
          <w:rFonts w:ascii="Palatino Linotype" w:eastAsia="Times New Roman" w:hAnsi="Palatino Linotype" w:cs="Arial"/>
          <w:lang w:eastAsia="es-MX"/>
        </w:rPr>
        <w:footnoteReference w:id="11"/>
      </w:r>
      <w:r w:rsidRPr="001C08FC">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C08F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1C08FC" w:rsidRDefault="00F77E6F" w:rsidP="00F77E6F">
      <w:pPr>
        <w:pStyle w:val="Prrafodelista"/>
        <w:spacing w:line="360" w:lineRule="auto"/>
        <w:rPr>
          <w:rFonts w:ascii="Palatino Linotype" w:eastAsia="Times New Roman" w:hAnsi="Palatino Linotype" w:cs="Arial"/>
          <w:lang w:eastAsia="es-MX"/>
        </w:rPr>
      </w:pPr>
    </w:p>
    <w:p w:rsidR="00F77E6F" w:rsidRPr="001C08FC" w:rsidRDefault="00F77E6F" w:rsidP="00F77E6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C08FC">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1C08FC" w:rsidRDefault="00F77E6F" w:rsidP="00F77E6F">
      <w:pPr>
        <w:pStyle w:val="Prrafodelista"/>
        <w:spacing w:line="360" w:lineRule="auto"/>
        <w:rPr>
          <w:rFonts w:ascii="Palatino Linotype" w:eastAsia="Times New Roman" w:hAnsi="Palatino Linotype" w:cs="Arial"/>
          <w:lang w:eastAsia="es-MX"/>
        </w:rPr>
      </w:pPr>
    </w:p>
    <w:p w:rsidR="00F77E6F" w:rsidRPr="001C08FC" w:rsidRDefault="00F77E6F" w:rsidP="00F77E6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C08F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C08FC">
        <w:rPr>
          <w:rFonts w:ascii="Palatino Linotype" w:hAnsi="Palatino Linotype"/>
          <w:lang w:val="es-ES"/>
        </w:rPr>
        <w:t xml:space="preserve"> </w:t>
      </w:r>
    </w:p>
    <w:p w:rsidR="0015267F" w:rsidRPr="001C08FC" w:rsidRDefault="0015267F" w:rsidP="0015267F">
      <w:pPr>
        <w:pStyle w:val="Prrafodelista"/>
        <w:rPr>
          <w:rFonts w:ascii="Palatino Linotype" w:hAnsi="Palatino Linotype"/>
          <w:lang w:val="es-ES"/>
        </w:rPr>
      </w:pPr>
    </w:p>
    <w:p w:rsidR="006B3D8E" w:rsidRPr="001C08FC" w:rsidRDefault="006B3D8E" w:rsidP="006B3D8E">
      <w:pPr>
        <w:pStyle w:val="Ttulo1"/>
        <w:rPr>
          <w:color w:val="000000" w:themeColor="text1"/>
          <w:szCs w:val="24"/>
        </w:rPr>
      </w:pPr>
      <w:bookmarkStart w:id="39" w:name="_Toc486525259"/>
      <w:bookmarkStart w:id="40" w:name="_Toc520970063"/>
      <w:bookmarkStart w:id="41" w:name="_Toc527655143"/>
      <w:bookmarkStart w:id="42" w:name="_Toc16176932"/>
      <w:r w:rsidRPr="001C08FC">
        <w:rPr>
          <w:color w:val="000000" w:themeColor="text1"/>
          <w:szCs w:val="24"/>
        </w:rPr>
        <w:t>SEXTO. Vista a los órganos de control interno</w:t>
      </w:r>
      <w:bookmarkEnd w:id="39"/>
      <w:bookmarkEnd w:id="40"/>
      <w:bookmarkEnd w:id="41"/>
      <w:bookmarkEnd w:id="42"/>
    </w:p>
    <w:p w:rsidR="006B3D8E" w:rsidRPr="001C08FC" w:rsidRDefault="006B3D8E" w:rsidP="006B3D8E">
      <w:pPr>
        <w:rPr>
          <w:lang w:val="es-MX" w:eastAsia="en-US"/>
        </w:rPr>
      </w:pPr>
    </w:p>
    <w:p w:rsidR="006B3D8E" w:rsidRPr="001C08FC" w:rsidRDefault="006B3D8E" w:rsidP="0015267F">
      <w:pPr>
        <w:pStyle w:val="Prrafodelista"/>
        <w:numPr>
          <w:ilvl w:val="0"/>
          <w:numId w:val="1"/>
        </w:numPr>
        <w:spacing w:before="240" w:after="240" w:line="360" w:lineRule="auto"/>
        <w:ind w:left="0" w:firstLine="0"/>
        <w:jc w:val="both"/>
        <w:rPr>
          <w:rFonts w:ascii="Palatino Linotype" w:hAnsi="Palatino Linotype"/>
        </w:rPr>
      </w:pPr>
      <w:r w:rsidRPr="001C08FC">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C08FC">
        <w:rPr>
          <w:rFonts w:ascii="Palatino Linotype" w:hAnsi="Palatino Linotype"/>
          <w:b/>
        </w:rPr>
        <w:t>SUJETO OBLIGADO</w:t>
      </w:r>
      <w:r w:rsidRPr="001C08FC">
        <w:rPr>
          <w:rFonts w:ascii="Palatino Linotype" w:hAnsi="Palatino Linotype"/>
        </w:rPr>
        <w:t>.</w:t>
      </w:r>
    </w:p>
    <w:p w:rsidR="006B3D8E" w:rsidRPr="001C08FC" w:rsidRDefault="006B3D8E" w:rsidP="006B3D8E">
      <w:pPr>
        <w:pStyle w:val="Prrafodelista"/>
        <w:spacing w:line="360" w:lineRule="auto"/>
        <w:ind w:left="0"/>
        <w:rPr>
          <w:rFonts w:ascii="Palatino Linotype" w:hAnsi="Palatino Linotype"/>
        </w:rPr>
      </w:pPr>
    </w:p>
    <w:p w:rsidR="006B3D8E" w:rsidRPr="001C08FC" w:rsidRDefault="006B3D8E" w:rsidP="0015267F">
      <w:pPr>
        <w:pStyle w:val="Prrafodelista"/>
        <w:numPr>
          <w:ilvl w:val="0"/>
          <w:numId w:val="1"/>
        </w:numPr>
        <w:spacing w:before="240" w:after="240" w:line="360" w:lineRule="auto"/>
        <w:ind w:left="0" w:firstLine="0"/>
        <w:jc w:val="both"/>
        <w:rPr>
          <w:rFonts w:ascii="Palatino Linotype" w:hAnsi="Palatino Linotype"/>
        </w:rPr>
      </w:pPr>
      <w:r w:rsidRPr="001C08FC">
        <w:rPr>
          <w:rFonts w:ascii="Palatino Linotype" w:hAnsi="Palatino Linotype"/>
        </w:rPr>
        <w:t>Por ello, es conveniente señalar la fracción X, del artículo 36, de la Ley de Transparencia y Acceso a la Información Pública del Estado de México y Municipios, que establece:</w:t>
      </w: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Artículo 36. El Instituto tendrá, en el ámbito de su competencia, las siguientes atribuciones:</w:t>
      </w: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w:t>
      </w: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 xml:space="preserve">X. Hacer del conocimiento del órgano de control interno o equivalente de cada Sujeto Obligado las infracciones a esta Ley; </w:t>
      </w: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w:t>
      </w:r>
    </w:p>
    <w:p w:rsidR="006B3D8E" w:rsidRPr="001C08FC" w:rsidRDefault="006B3D8E" w:rsidP="0015267F">
      <w:pPr>
        <w:pStyle w:val="Prrafodelista"/>
        <w:numPr>
          <w:ilvl w:val="0"/>
          <w:numId w:val="1"/>
        </w:numPr>
        <w:spacing w:before="240" w:after="240" w:line="360" w:lineRule="auto"/>
        <w:ind w:left="0" w:firstLine="0"/>
        <w:jc w:val="both"/>
        <w:rPr>
          <w:rFonts w:ascii="Palatino Linotype" w:eastAsia="MS Mincho" w:hAnsi="Palatino Linotype" w:cs="Arial"/>
        </w:rPr>
      </w:pPr>
      <w:r w:rsidRPr="001C08FC">
        <w:rPr>
          <w:rFonts w:ascii="Palatino Linotype" w:hAnsi="Palatino Linotype"/>
        </w:rPr>
        <w:t xml:space="preserve">Asimismo, este Pleno hará del conocimiento del órgano de control de este Instituto de las infracciones en que el </w:t>
      </w:r>
      <w:r w:rsidRPr="001C08FC">
        <w:rPr>
          <w:rFonts w:ascii="Palatino Linotype" w:hAnsi="Palatino Linotype"/>
          <w:b/>
        </w:rPr>
        <w:t>SUJETO OBLIGADO</w:t>
      </w:r>
      <w:r w:rsidRPr="001C08FC">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1C08FC">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6B3D8E" w:rsidRPr="001C08FC" w:rsidRDefault="006B3D8E" w:rsidP="006B3D8E">
      <w:pPr>
        <w:spacing w:line="360" w:lineRule="auto"/>
        <w:ind w:left="567" w:right="567"/>
        <w:jc w:val="both"/>
        <w:rPr>
          <w:rFonts w:ascii="Palatino Linotype" w:hAnsi="Palatino Linotype"/>
          <w:i/>
          <w:sz w:val="22"/>
          <w:szCs w:val="22"/>
        </w:rPr>
      </w:pPr>
      <w:r w:rsidRPr="001C08FC">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3D8E" w:rsidRPr="001C08FC" w:rsidRDefault="006B3D8E" w:rsidP="006B3D8E">
      <w:pPr>
        <w:spacing w:line="360" w:lineRule="auto"/>
        <w:ind w:left="567" w:right="567"/>
        <w:contextualSpacing/>
        <w:jc w:val="both"/>
        <w:rPr>
          <w:rFonts w:ascii="Palatino Linotype" w:hAnsi="Palatino Linotype"/>
          <w:i/>
          <w:sz w:val="22"/>
        </w:rPr>
      </w:pP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w:t>
      </w: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I. Cualquier acto u omisión que provoque la suspensión o deficiencia en la atención de las solicitudes de información;</w:t>
      </w:r>
    </w:p>
    <w:p w:rsidR="006B3D8E" w:rsidRPr="001C08FC" w:rsidRDefault="006B3D8E" w:rsidP="006B3D8E">
      <w:pPr>
        <w:spacing w:line="360" w:lineRule="auto"/>
        <w:ind w:left="567" w:right="567"/>
        <w:contextualSpacing/>
        <w:jc w:val="both"/>
        <w:rPr>
          <w:rFonts w:ascii="Palatino Linotype" w:hAnsi="Palatino Linotype"/>
          <w:i/>
          <w:sz w:val="22"/>
        </w:rPr>
      </w:pPr>
    </w:p>
    <w:p w:rsidR="006B3D8E" w:rsidRPr="001C08FC" w:rsidRDefault="006B3D8E" w:rsidP="006B3D8E">
      <w:pPr>
        <w:spacing w:line="360" w:lineRule="auto"/>
        <w:ind w:left="567" w:right="567"/>
        <w:contextualSpacing/>
        <w:jc w:val="both"/>
        <w:rPr>
          <w:rFonts w:ascii="Palatino Linotype" w:hAnsi="Palatino Linotype"/>
          <w:b/>
          <w:i/>
          <w:sz w:val="22"/>
        </w:rPr>
      </w:pPr>
      <w:r w:rsidRPr="001C08FC">
        <w:rPr>
          <w:rFonts w:ascii="Palatino Linotype" w:hAnsi="Palatino Linotype"/>
          <w:b/>
          <w:i/>
          <w:sz w:val="22"/>
        </w:rPr>
        <w:t>II. La falta de respuesta a las solicitudes de información en los plazos señalados en la normatividad aplicable;</w:t>
      </w: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w:t>
      </w:r>
    </w:p>
    <w:p w:rsidR="006B3D8E" w:rsidRPr="001C08FC" w:rsidRDefault="006B3D8E" w:rsidP="006B3D8E">
      <w:pPr>
        <w:autoSpaceDE w:val="0"/>
        <w:autoSpaceDN w:val="0"/>
        <w:adjustRightInd w:val="0"/>
        <w:ind w:left="567" w:right="567"/>
        <w:jc w:val="both"/>
        <w:rPr>
          <w:rFonts w:ascii="Palatino Linotype" w:hAnsi="Palatino Linotype" w:cs="Bookman Old Style"/>
          <w:i/>
          <w:sz w:val="22"/>
          <w:szCs w:val="20"/>
          <w:lang w:val="es-MX"/>
        </w:rPr>
      </w:pPr>
      <w:r w:rsidRPr="001C08FC">
        <w:rPr>
          <w:rFonts w:ascii="Palatino Linotype" w:hAnsi="Palatino Linotype" w:cs="Bookman Old Style,Bold"/>
          <w:bCs/>
          <w:i/>
          <w:sz w:val="22"/>
          <w:szCs w:val="20"/>
          <w:lang w:val="es-MX"/>
        </w:rPr>
        <w:t>XI.</w:t>
      </w:r>
      <w:r w:rsidRPr="001C08FC">
        <w:rPr>
          <w:rFonts w:ascii="Palatino Linotype" w:hAnsi="Palatino Linotype" w:cs="Bookman Old Style,Bold"/>
          <w:b/>
          <w:bCs/>
          <w:i/>
          <w:sz w:val="22"/>
          <w:szCs w:val="20"/>
          <w:lang w:val="es-MX"/>
        </w:rPr>
        <w:t xml:space="preserve"> </w:t>
      </w:r>
      <w:r w:rsidRPr="001C08FC">
        <w:rPr>
          <w:rFonts w:ascii="Palatino Linotype" w:hAnsi="Palatino Linotype" w:cs="Bookman Old Style"/>
          <w:i/>
          <w:sz w:val="22"/>
          <w:szCs w:val="20"/>
          <w:lang w:val="es-MX"/>
        </w:rPr>
        <w:t>No actualizar la información correspondiente a las obligaciones de transparencia en los plazos previstos en la presente Ley;</w:t>
      </w:r>
    </w:p>
    <w:p w:rsidR="006B3D8E" w:rsidRPr="001C08FC" w:rsidRDefault="006B3D8E" w:rsidP="006B3D8E">
      <w:pPr>
        <w:autoSpaceDE w:val="0"/>
        <w:autoSpaceDN w:val="0"/>
        <w:adjustRightInd w:val="0"/>
        <w:ind w:left="567" w:right="567"/>
        <w:jc w:val="both"/>
        <w:rPr>
          <w:rFonts w:ascii="Palatino Linotype" w:hAnsi="Palatino Linotype" w:cs="Bookman Old Style"/>
          <w:i/>
          <w:sz w:val="22"/>
          <w:szCs w:val="20"/>
          <w:lang w:val="es-MX"/>
        </w:rPr>
      </w:pPr>
      <w:r w:rsidRPr="001C08FC">
        <w:rPr>
          <w:rFonts w:ascii="Palatino Linotype" w:hAnsi="Palatino Linotype" w:cs="Bookman Old Style,Bold"/>
          <w:bCs/>
          <w:i/>
          <w:sz w:val="22"/>
          <w:szCs w:val="20"/>
          <w:lang w:val="es-MX"/>
        </w:rPr>
        <w:t>…</w:t>
      </w:r>
    </w:p>
    <w:p w:rsidR="006B3D8E" w:rsidRPr="001C08FC" w:rsidRDefault="006B3D8E" w:rsidP="006B3D8E">
      <w:pPr>
        <w:autoSpaceDE w:val="0"/>
        <w:autoSpaceDN w:val="0"/>
        <w:adjustRightInd w:val="0"/>
        <w:ind w:left="567" w:right="567"/>
        <w:rPr>
          <w:rFonts w:ascii="Palatino Linotype" w:hAnsi="Palatino Linotype"/>
          <w:i/>
          <w:sz w:val="22"/>
        </w:rPr>
      </w:pPr>
    </w:p>
    <w:p w:rsidR="006B3D8E" w:rsidRPr="001C08FC" w:rsidRDefault="006B3D8E" w:rsidP="006B3D8E">
      <w:pPr>
        <w:spacing w:line="360" w:lineRule="auto"/>
        <w:ind w:left="567" w:right="567"/>
        <w:contextualSpacing/>
        <w:jc w:val="both"/>
        <w:rPr>
          <w:rFonts w:ascii="Palatino Linotype" w:hAnsi="Palatino Linotype"/>
          <w:i/>
          <w:sz w:val="22"/>
        </w:rPr>
      </w:pPr>
      <w:r w:rsidRPr="001C08FC">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66D0D" w:rsidRPr="001C08FC" w:rsidRDefault="002A5BA4" w:rsidP="00E66D0D">
      <w:pPr>
        <w:pStyle w:val="Prrafodelista"/>
        <w:numPr>
          <w:ilvl w:val="0"/>
          <w:numId w:val="1"/>
        </w:numPr>
        <w:spacing w:before="240" w:after="240" w:line="360" w:lineRule="auto"/>
        <w:ind w:left="0" w:firstLine="0"/>
        <w:jc w:val="both"/>
        <w:rPr>
          <w:rFonts w:ascii="Palatino Linotype" w:hAnsi="Palatino Linotype" w:cs="Arial"/>
        </w:rPr>
      </w:pPr>
      <w:r w:rsidRPr="001C08FC">
        <w:rPr>
          <w:rFonts w:ascii="Palatino Linotype" w:hAnsi="Palatino Linotype"/>
          <w:color w:val="000000"/>
          <w:lang w:val="es-ES" w:eastAsia="es-MX"/>
        </w:rPr>
        <w:t xml:space="preserve">Por lo anteriormente expuesto y fundado, este </w:t>
      </w:r>
      <w:r w:rsidRPr="001C08FC">
        <w:rPr>
          <w:rFonts w:ascii="Palatino Linotype" w:hAnsi="Palatino Linotype"/>
          <w:b/>
          <w:bCs/>
          <w:color w:val="000000"/>
          <w:lang w:val="es-ES" w:eastAsia="es-MX"/>
        </w:rPr>
        <w:t>ÓRGANO GARANTE</w:t>
      </w:r>
      <w:r w:rsidRPr="001C08FC">
        <w:rPr>
          <w:rFonts w:ascii="Palatino Linotype" w:hAnsi="Palatino Linotype"/>
          <w:color w:val="000000"/>
          <w:lang w:val="es-ES" w:eastAsia="es-MX"/>
        </w:rPr>
        <w:t xml:space="preserve"> emite los siguientes:</w:t>
      </w:r>
      <w:r w:rsidR="00150242" w:rsidRPr="001C08FC">
        <w:rPr>
          <w:rFonts w:ascii="Palatino Linotype" w:hAnsi="Palatino Linotype"/>
          <w:color w:val="000000"/>
          <w:lang w:val="es-ES" w:eastAsia="es-MX"/>
        </w:rPr>
        <w:t xml:space="preserve"> </w:t>
      </w:r>
    </w:p>
    <w:p w:rsidR="002A5BA4" w:rsidRPr="001C08FC" w:rsidRDefault="002A5BA4" w:rsidP="006E74A1">
      <w:pPr>
        <w:keepNext/>
        <w:keepLines/>
        <w:spacing w:line="360" w:lineRule="auto"/>
        <w:jc w:val="center"/>
        <w:outlineLvl w:val="0"/>
        <w:rPr>
          <w:rFonts w:ascii="Palatino Linotype" w:eastAsia="Times New Roman" w:hAnsi="Palatino Linotype" w:cstheme="majorBidi"/>
          <w:b/>
          <w:bCs/>
        </w:rPr>
      </w:pPr>
      <w:bookmarkStart w:id="43" w:name="_Toc447699324"/>
      <w:bookmarkStart w:id="44" w:name="_Toc445745148"/>
      <w:bookmarkStart w:id="45" w:name="_Toc486525261"/>
      <w:bookmarkStart w:id="46" w:name="_Toc16176933"/>
      <w:r w:rsidRPr="001C08FC">
        <w:rPr>
          <w:rFonts w:ascii="Palatino Linotype" w:eastAsia="Times New Roman" w:hAnsi="Palatino Linotype" w:cstheme="majorBidi"/>
          <w:b/>
          <w:bCs/>
        </w:rPr>
        <w:t>R E S O L U T I V O S</w:t>
      </w:r>
      <w:bookmarkEnd w:id="43"/>
      <w:bookmarkEnd w:id="44"/>
      <w:bookmarkEnd w:id="45"/>
      <w:bookmarkEnd w:id="46"/>
    </w:p>
    <w:p w:rsidR="00B165CC" w:rsidRPr="001C08FC" w:rsidRDefault="00B165CC" w:rsidP="006E74A1">
      <w:pPr>
        <w:keepNext/>
        <w:keepLines/>
        <w:spacing w:line="360" w:lineRule="auto"/>
        <w:jc w:val="center"/>
        <w:outlineLvl w:val="0"/>
        <w:rPr>
          <w:rFonts w:ascii="Palatino Linotype" w:eastAsia="Times New Roman" w:hAnsi="Palatino Linotype" w:cstheme="majorBidi"/>
          <w:b/>
          <w:bCs/>
        </w:rPr>
      </w:pPr>
    </w:p>
    <w:p w:rsidR="00E81879" w:rsidRPr="001C08FC" w:rsidRDefault="00E81879" w:rsidP="006E74A1">
      <w:pPr>
        <w:spacing w:line="360" w:lineRule="auto"/>
        <w:jc w:val="both"/>
        <w:rPr>
          <w:rFonts w:ascii="Palatino Linotype" w:eastAsia="Times New Roman" w:hAnsi="Palatino Linotype" w:cs="Times New Roman"/>
        </w:rPr>
      </w:pPr>
      <w:r w:rsidRPr="001C08FC">
        <w:rPr>
          <w:rFonts w:ascii="Palatino Linotype" w:eastAsia="Times New Roman" w:hAnsi="Palatino Linotype" w:cs="Arial"/>
          <w:b/>
        </w:rPr>
        <w:t xml:space="preserve">PRIMERO. </w:t>
      </w:r>
      <w:r w:rsidRPr="001C08FC">
        <w:rPr>
          <w:rFonts w:ascii="Palatino Linotype" w:eastAsia="Times New Roman" w:hAnsi="Palatino Linotype" w:cs="Arial"/>
        </w:rPr>
        <w:t>Resulta</w:t>
      </w:r>
      <w:bookmarkStart w:id="47" w:name="_GoBack"/>
      <w:bookmarkEnd w:id="47"/>
      <w:r w:rsidRPr="001C08FC">
        <w:rPr>
          <w:rFonts w:ascii="Palatino Linotype" w:eastAsia="Times New Roman" w:hAnsi="Palatino Linotype" w:cs="Arial"/>
        </w:rPr>
        <w:t xml:space="preserve">n </w:t>
      </w:r>
      <w:r w:rsidR="006E74A1" w:rsidRPr="001C08FC">
        <w:rPr>
          <w:rFonts w:ascii="Palatino Linotype" w:eastAsia="Times New Roman" w:hAnsi="Palatino Linotype" w:cs="Arial"/>
        </w:rPr>
        <w:t xml:space="preserve">fundadas </w:t>
      </w:r>
      <w:r w:rsidRPr="001C08FC">
        <w:rPr>
          <w:rFonts w:ascii="Palatino Linotype" w:eastAsia="Times New Roman" w:hAnsi="Palatino Linotype" w:cs="Arial"/>
        </w:rPr>
        <w:t>las</w:t>
      </w:r>
      <w:r w:rsidRPr="001C08FC">
        <w:rPr>
          <w:rFonts w:ascii="Palatino Linotype" w:eastAsia="Times New Roman" w:hAnsi="Palatino Linotype" w:cs="Arial"/>
          <w:b/>
        </w:rPr>
        <w:t xml:space="preserve"> </w:t>
      </w:r>
      <w:r w:rsidRPr="001C08FC">
        <w:rPr>
          <w:rFonts w:ascii="Palatino Linotype" w:eastAsia="Times New Roman" w:hAnsi="Palatino Linotype" w:cs="Arial"/>
          <w:lang w:val="es-ES"/>
        </w:rPr>
        <w:t xml:space="preserve">razones o motivos de inconformidad hechos valer </w:t>
      </w:r>
      <w:r w:rsidRPr="001C08FC">
        <w:rPr>
          <w:rFonts w:ascii="Palatino Linotype" w:eastAsia="Calibri" w:hAnsi="Palatino Linotype" w:cs="Arial"/>
          <w:lang w:val="es-ES"/>
        </w:rPr>
        <w:t xml:space="preserve">en </w:t>
      </w:r>
      <w:r w:rsidR="001E69EF" w:rsidRPr="001C08FC">
        <w:rPr>
          <w:rFonts w:ascii="Palatino Linotype" w:eastAsia="Calibri" w:hAnsi="Palatino Linotype" w:cs="Arial"/>
          <w:lang w:val="es-ES"/>
        </w:rPr>
        <w:t>el</w:t>
      </w:r>
      <w:r w:rsidRPr="001C08FC">
        <w:rPr>
          <w:rFonts w:ascii="Palatino Linotype" w:eastAsia="Calibri" w:hAnsi="Palatino Linotype" w:cs="Arial"/>
          <w:lang w:val="es-ES"/>
        </w:rPr>
        <w:t xml:space="preserve"> recurso de revisión </w:t>
      </w:r>
      <w:r w:rsidR="004B019D" w:rsidRPr="001C08FC">
        <w:rPr>
          <w:rFonts w:ascii="Palatino Linotype" w:hAnsi="Palatino Linotype" w:cs="Arial"/>
          <w:b/>
          <w:bCs/>
        </w:rPr>
        <w:t>0</w:t>
      </w:r>
      <w:r w:rsidR="008E6106" w:rsidRPr="001C08FC">
        <w:rPr>
          <w:rFonts w:ascii="Palatino Linotype" w:hAnsi="Palatino Linotype" w:cs="Arial"/>
          <w:b/>
          <w:bCs/>
        </w:rPr>
        <w:t>5113</w:t>
      </w:r>
      <w:r w:rsidR="00794037" w:rsidRPr="001C08FC">
        <w:rPr>
          <w:rFonts w:ascii="Palatino Linotype" w:hAnsi="Palatino Linotype" w:cs="Arial"/>
          <w:b/>
          <w:bCs/>
        </w:rPr>
        <w:t>/INFOEM/IP/RR/2019</w:t>
      </w:r>
      <w:r w:rsidR="004B019D" w:rsidRPr="001C08FC">
        <w:rPr>
          <w:rFonts w:ascii="Palatino Linotype" w:hAnsi="Palatino Linotype" w:cs="Arial"/>
          <w:b/>
          <w:bCs/>
        </w:rPr>
        <w:t xml:space="preserve">, </w:t>
      </w:r>
      <w:r w:rsidR="009A66DF" w:rsidRPr="001C08FC">
        <w:rPr>
          <w:rFonts w:ascii="Palatino Linotype" w:hAnsi="Palatino Linotype" w:cs="Arial"/>
          <w:bCs/>
        </w:rPr>
        <w:t>en términos de</w:t>
      </w:r>
      <w:r w:rsidR="000205C3" w:rsidRPr="001C08FC">
        <w:rPr>
          <w:rFonts w:ascii="Palatino Linotype" w:hAnsi="Palatino Linotype" w:cs="Arial"/>
          <w:bCs/>
        </w:rPr>
        <w:t xml:space="preserve"> </w:t>
      </w:r>
      <w:r w:rsidR="008078B6" w:rsidRPr="001C08FC">
        <w:rPr>
          <w:rFonts w:ascii="Palatino Linotype" w:hAnsi="Palatino Linotype" w:cs="Arial"/>
          <w:bCs/>
        </w:rPr>
        <w:t>l</w:t>
      </w:r>
      <w:r w:rsidR="000205C3" w:rsidRPr="001C08FC">
        <w:rPr>
          <w:rFonts w:ascii="Palatino Linotype" w:hAnsi="Palatino Linotype" w:cs="Arial"/>
          <w:bCs/>
        </w:rPr>
        <w:t>os</w:t>
      </w:r>
      <w:r w:rsidR="009A66DF" w:rsidRPr="001C08FC">
        <w:rPr>
          <w:rFonts w:ascii="Palatino Linotype" w:hAnsi="Palatino Linotype" w:cs="Arial"/>
          <w:bCs/>
        </w:rPr>
        <w:t xml:space="preserve"> considerando</w:t>
      </w:r>
      <w:r w:rsidR="000205C3" w:rsidRPr="001C08FC">
        <w:rPr>
          <w:rFonts w:ascii="Palatino Linotype" w:hAnsi="Palatino Linotype" w:cs="Arial"/>
          <w:bCs/>
        </w:rPr>
        <w:t>s</w:t>
      </w:r>
      <w:r w:rsidR="009A66DF" w:rsidRPr="001C08FC">
        <w:rPr>
          <w:rFonts w:ascii="Palatino Linotype" w:hAnsi="Palatino Linotype" w:cs="Arial"/>
          <w:bCs/>
        </w:rPr>
        <w:t xml:space="preserve"> </w:t>
      </w:r>
      <w:r w:rsidR="009A66DF" w:rsidRPr="001C08FC">
        <w:rPr>
          <w:rFonts w:ascii="Palatino Linotype" w:hAnsi="Palatino Linotype" w:cs="Arial"/>
          <w:b/>
          <w:bCs/>
        </w:rPr>
        <w:t>CUARTO</w:t>
      </w:r>
      <w:r w:rsidR="009A66DF" w:rsidRPr="001C08FC">
        <w:rPr>
          <w:rFonts w:ascii="Palatino Linotype" w:hAnsi="Palatino Linotype" w:cs="Arial"/>
          <w:bCs/>
        </w:rPr>
        <w:t xml:space="preserve"> </w:t>
      </w:r>
      <w:r w:rsidR="000205C3" w:rsidRPr="001C08FC">
        <w:rPr>
          <w:rFonts w:ascii="Palatino Linotype" w:hAnsi="Palatino Linotype" w:cs="Arial"/>
          <w:bCs/>
        </w:rPr>
        <w:t xml:space="preserve">y </w:t>
      </w:r>
      <w:r w:rsidR="000205C3" w:rsidRPr="001C08FC">
        <w:rPr>
          <w:rFonts w:ascii="Palatino Linotype" w:hAnsi="Palatino Linotype" w:cs="Arial"/>
          <w:b/>
          <w:bCs/>
        </w:rPr>
        <w:t>QUINTO</w:t>
      </w:r>
      <w:r w:rsidR="00ED70A8" w:rsidRPr="001C08FC">
        <w:rPr>
          <w:rFonts w:ascii="Palatino Linotype" w:hAnsi="Palatino Linotype" w:cs="Arial"/>
          <w:b/>
          <w:bCs/>
        </w:rPr>
        <w:t xml:space="preserve"> </w:t>
      </w:r>
      <w:r w:rsidR="009A66DF" w:rsidRPr="001C08FC">
        <w:rPr>
          <w:rFonts w:ascii="Palatino Linotype" w:hAnsi="Palatino Linotype" w:cs="Arial"/>
          <w:bCs/>
        </w:rPr>
        <w:t>de la presente resolución.</w:t>
      </w:r>
      <w:r w:rsidR="00886B78" w:rsidRPr="001C08FC">
        <w:rPr>
          <w:rFonts w:ascii="Palatino Linotype" w:hAnsi="Palatino Linotype" w:cs="Arial"/>
          <w:bCs/>
        </w:rPr>
        <w:t xml:space="preserve"> </w:t>
      </w:r>
    </w:p>
    <w:p w:rsidR="002E2041" w:rsidRPr="001C08FC" w:rsidRDefault="00E81879" w:rsidP="006E74A1">
      <w:pPr>
        <w:spacing w:before="240" w:after="240" w:line="360" w:lineRule="auto"/>
        <w:jc w:val="both"/>
        <w:rPr>
          <w:rFonts w:ascii="Palatino Linotype" w:hAnsi="Palatino Linotype" w:cs="Arial"/>
          <w:bC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1C08FC">
        <w:rPr>
          <w:rFonts w:ascii="Palatino Linotype" w:hAnsi="Palatino Linotype"/>
          <w:b/>
        </w:rPr>
        <w:t>SEGUNDO.</w:t>
      </w:r>
      <w:r w:rsidRPr="001C08FC">
        <w:rPr>
          <w:rStyle w:val="Ttulo2Car"/>
          <w:rFonts w:ascii="Palatino Linotype" w:hAnsi="Palatino Linotype"/>
          <w:b/>
          <w:sz w:val="24"/>
          <w:szCs w:val="24"/>
        </w:rPr>
        <w:t xml:space="preserve"> </w:t>
      </w:r>
      <w:bookmarkEnd w:id="48"/>
      <w:bookmarkEnd w:id="49"/>
      <w:bookmarkEnd w:id="50"/>
      <w:bookmarkEnd w:id="51"/>
      <w:bookmarkEnd w:id="52"/>
      <w:bookmarkEnd w:id="53"/>
      <w:bookmarkEnd w:id="54"/>
      <w:r w:rsidRPr="001C08FC">
        <w:rPr>
          <w:rFonts w:ascii="Palatino Linotype" w:eastAsia="Calibri" w:hAnsi="Palatino Linotype" w:cs="Arial"/>
          <w:lang w:val="es-ES"/>
        </w:rPr>
        <w:t>Se</w:t>
      </w:r>
      <w:r w:rsidRPr="001C08FC">
        <w:rPr>
          <w:rFonts w:ascii="Palatino Linotype" w:eastAsia="Calibri" w:hAnsi="Palatino Linotype" w:cs="Arial"/>
          <w:b/>
          <w:lang w:val="es-ES"/>
        </w:rPr>
        <w:t xml:space="preserve"> </w:t>
      </w:r>
      <w:r w:rsidR="006B3D8E" w:rsidRPr="001C08FC">
        <w:rPr>
          <w:rFonts w:ascii="Palatino Linotype" w:eastAsia="Calibri" w:hAnsi="Palatino Linotype" w:cs="Arial"/>
          <w:b/>
          <w:lang w:val="es-ES"/>
        </w:rPr>
        <w:t>ORDENA</w:t>
      </w:r>
      <w:r w:rsidR="006B3D8E" w:rsidRPr="001C08FC">
        <w:rPr>
          <w:rFonts w:ascii="Palatino Linotype" w:eastAsia="Calibri" w:hAnsi="Palatino Linotype" w:cs="Arial"/>
          <w:lang w:val="es-ES"/>
        </w:rPr>
        <w:t xml:space="preserve"> al</w:t>
      </w:r>
      <w:r w:rsidR="00757EFE" w:rsidRPr="001C08FC">
        <w:rPr>
          <w:rFonts w:ascii="Palatino Linotype" w:eastAsia="Calibri" w:hAnsi="Palatino Linotype" w:cs="Arial"/>
          <w:lang w:val="es-ES"/>
        </w:rPr>
        <w:t xml:space="preserve"> </w:t>
      </w:r>
      <w:r w:rsidR="00A82194" w:rsidRPr="001C08FC">
        <w:rPr>
          <w:rFonts w:ascii="Palatino Linotype" w:eastAsia="Calibri" w:hAnsi="Palatino Linotype" w:cs="Arial"/>
          <w:b/>
          <w:lang w:val="es-ES"/>
        </w:rPr>
        <w:t xml:space="preserve">Ayuntamiento de </w:t>
      </w:r>
      <w:proofErr w:type="spellStart"/>
      <w:r w:rsidR="008E6106" w:rsidRPr="001C08FC">
        <w:rPr>
          <w:rFonts w:ascii="Palatino Linotype" w:eastAsia="Calibri" w:hAnsi="Palatino Linotype" w:cs="Arial"/>
          <w:b/>
          <w:lang w:val="es-ES"/>
        </w:rPr>
        <w:t>Tepetlaoxtoc</w:t>
      </w:r>
      <w:proofErr w:type="spellEnd"/>
      <w:r w:rsidR="008E6106" w:rsidRPr="001C08FC">
        <w:rPr>
          <w:rFonts w:ascii="Palatino Linotype" w:eastAsia="Calibri" w:hAnsi="Palatino Linotype" w:cs="Arial"/>
          <w:b/>
          <w:lang w:val="es-ES"/>
        </w:rPr>
        <w:t xml:space="preserve"> </w:t>
      </w:r>
      <w:r w:rsidR="00A82194" w:rsidRPr="001C08FC">
        <w:rPr>
          <w:rFonts w:ascii="Palatino Linotype" w:eastAsia="Calibri" w:hAnsi="Palatino Linotype" w:cs="Arial"/>
          <w:lang w:val="es-ES"/>
        </w:rPr>
        <w:t xml:space="preserve">entregar, vía </w:t>
      </w:r>
      <w:r w:rsidR="007740EB" w:rsidRPr="001C08FC">
        <w:rPr>
          <w:rFonts w:ascii="Palatino Linotype" w:eastAsia="Times New Roman" w:hAnsi="Palatino Linotype" w:cs="Arial"/>
          <w:b/>
          <w:lang w:val="es-ES"/>
        </w:rPr>
        <w:t>Sistema de Acceso a la Información Mexiquense</w:t>
      </w:r>
      <w:r w:rsidR="00C93E8B" w:rsidRPr="001C08FC">
        <w:rPr>
          <w:rFonts w:ascii="Palatino Linotype" w:eastAsia="Times New Roman" w:hAnsi="Palatino Linotype" w:cs="Arial"/>
          <w:b/>
          <w:lang w:val="es-ES"/>
        </w:rPr>
        <w:t xml:space="preserve"> (SAIMEX)</w:t>
      </w:r>
      <w:r w:rsidRPr="001C08FC">
        <w:rPr>
          <w:rFonts w:ascii="Palatino Linotype" w:eastAsia="Times New Roman" w:hAnsi="Palatino Linotype" w:cs="Arial"/>
          <w:lang w:val="es-ES"/>
        </w:rPr>
        <w:t>,</w:t>
      </w:r>
      <w:r w:rsidR="002E2041" w:rsidRPr="001C08FC">
        <w:rPr>
          <w:rFonts w:ascii="Palatino Linotype" w:eastAsia="Times New Roman" w:hAnsi="Palatino Linotype" w:cs="Arial"/>
          <w:lang w:val="es-ES"/>
        </w:rPr>
        <w:t xml:space="preserve"> </w:t>
      </w:r>
      <w:r w:rsidR="006B3D8E" w:rsidRPr="001C08FC">
        <w:rPr>
          <w:rFonts w:ascii="Palatino Linotype" w:eastAsia="Times New Roman" w:hAnsi="Palatino Linotype" w:cs="Arial"/>
          <w:lang w:val="es-ES"/>
        </w:rPr>
        <w:t xml:space="preserve">en versión pública, </w:t>
      </w:r>
      <w:r w:rsidR="0051509C" w:rsidRPr="001C08FC">
        <w:rPr>
          <w:rFonts w:ascii="Palatino Linotype" w:eastAsia="Times New Roman" w:hAnsi="Palatino Linotype" w:cs="Arial"/>
          <w:lang w:val="es-ES"/>
        </w:rPr>
        <w:t>l</w:t>
      </w:r>
      <w:r w:rsidR="006B3D8E" w:rsidRPr="001C08FC">
        <w:rPr>
          <w:rFonts w:ascii="Palatino Linotype" w:eastAsia="Times New Roman" w:hAnsi="Palatino Linotype" w:cs="Arial"/>
          <w:lang w:val="es-ES"/>
        </w:rPr>
        <w:t>a</w:t>
      </w:r>
      <w:r w:rsidR="0051509C" w:rsidRPr="001C08FC">
        <w:rPr>
          <w:rFonts w:ascii="Palatino Linotype" w:eastAsia="Times New Roman" w:hAnsi="Palatino Linotype" w:cs="Arial"/>
          <w:lang w:val="es-ES"/>
        </w:rPr>
        <w:t xml:space="preserve"> siguiente</w:t>
      </w:r>
      <w:r w:rsidR="006B3D8E" w:rsidRPr="001C08FC">
        <w:rPr>
          <w:rFonts w:ascii="Palatino Linotype" w:eastAsia="Times New Roman" w:hAnsi="Palatino Linotype" w:cs="Arial"/>
          <w:lang w:val="es-ES"/>
        </w:rPr>
        <w:t xml:space="preserve"> información</w:t>
      </w:r>
      <w:r w:rsidR="00F77E6F" w:rsidRPr="001C08FC">
        <w:rPr>
          <w:rFonts w:ascii="Palatino Linotype" w:eastAsia="Times New Roman" w:hAnsi="Palatino Linotype" w:cs="Arial"/>
          <w:lang w:val="es-ES"/>
        </w:rPr>
        <w:t>:</w:t>
      </w:r>
      <w:r w:rsidR="00DC18BA" w:rsidRPr="001C08FC">
        <w:rPr>
          <w:rFonts w:ascii="Palatino Linotype" w:eastAsia="Times New Roman" w:hAnsi="Palatino Linotype" w:cs="Arial"/>
          <w:lang w:val="es-ES"/>
        </w:rPr>
        <w:t xml:space="preserve"> </w:t>
      </w:r>
      <w:r w:rsidR="00543B5B" w:rsidRPr="001C08FC">
        <w:rPr>
          <w:rFonts w:ascii="Palatino Linotype" w:eastAsia="Times New Roman" w:hAnsi="Palatino Linotype" w:cs="Arial"/>
          <w:lang w:val="es-ES"/>
        </w:rPr>
        <w:t xml:space="preserve"> </w:t>
      </w:r>
    </w:p>
    <w:p w:rsidR="00BB3486" w:rsidRPr="001C08FC" w:rsidRDefault="00BB3486" w:rsidP="00BB3486">
      <w:pPr>
        <w:pStyle w:val="Prrafodelista"/>
        <w:numPr>
          <w:ilvl w:val="0"/>
          <w:numId w:val="27"/>
        </w:numPr>
        <w:spacing w:before="240" w:after="240" w:line="360" w:lineRule="auto"/>
        <w:ind w:left="426"/>
        <w:jc w:val="both"/>
        <w:rPr>
          <w:rFonts w:ascii="Palatino Linotype" w:eastAsia="Times New Roman" w:hAnsi="Palatino Linotype" w:cs="Arial"/>
          <w:b/>
          <w:lang w:val="es-ES"/>
        </w:rPr>
      </w:pPr>
      <w:bookmarkStart w:id="55" w:name="_Toc460947013"/>
      <w:r w:rsidRPr="001C08FC">
        <w:rPr>
          <w:rFonts w:ascii="Palatino Linotype" w:eastAsia="Times New Roman" w:hAnsi="Palatino Linotype" w:cs="Arial"/>
          <w:b/>
          <w:lang w:val="es-ES"/>
        </w:rPr>
        <w:t>Del Disco 4 Información de Nómina, entregado al Órgano Superior de Fiscalización (OSFEM) del mes de enero de 2019, la información correspondiente a:</w:t>
      </w:r>
    </w:p>
    <w:p w:rsidR="00BB3486" w:rsidRPr="001C08FC" w:rsidRDefault="00BB3486" w:rsidP="00BB3486">
      <w:pPr>
        <w:pStyle w:val="Prrafodelista"/>
        <w:numPr>
          <w:ilvl w:val="1"/>
          <w:numId w:val="2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1C08FC">
        <w:rPr>
          <w:rFonts w:ascii="Palatino Linotype" w:eastAsia="Calibri" w:hAnsi="Palatino Linotype" w:cs="Arial"/>
          <w:b/>
          <w:color w:val="000000" w:themeColor="text1"/>
          <w:lang w:val="es-ES"/>
        </w:rPr>
        <w:t>La Nómina General de la primera y segunda quincena;</w:t>
      </w:r>
    </w:p>
    <w:p w:rsidR="00BB3486" w:rsidRPr="001C08FC" w:rsidRDefault="00BB3486" w:rsidP="00BB3486">
      <w:pPr>
        <w:pStyle w:val="Prrafodelista"/>
        <w:numPr>
          <w:ilvl w:val="1"/>
          <w:numId w:val="2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1C08FC">
        <w:rPr>
          <w:rFonts w:ascii="Palatino Linotype" w:eastAsia="Calibri" w:hAnsi="Palatino Linotype" w:cs="Arial"/>
          <w:b/>
          <w:color w:val="000000" w:themeColor="text1"/>
          <w:lang w:val="es-ES"/>
        </w:rPr>
        <w:t xml:space="preserve">Reporte de remuneraciones de mandos medios y superiores; </w:t>
      </w:r>
    </w:p>
    <w:p w:rsidR="00BB3486" w:rsidRPr="001C08FC" w:rsidRDefault="00BB3486" w:rsidP="00BB3486">
      <w:pPr>
        <w:pStyle w:val="Prrafodelista"/>
        <w:numPr>
          <w:ilvl w:val="1"/>
          <w:numId w:val="2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1C08FC">
        <w:rPr>
          <w:rFonts w:ascii="Palatino Linotype" w:eastAsia="Calibri" w:hAnsi="Palatino Linotype" w:cs="Arial"/>
          <w:b/>
          <w:color w:val="000000" w:themeColor="text1"/>
          <w:lang w:val="es-ES"/>
        </w:rPr>
        <w:t>Reporte de altas y bajas de personal;</w:t>
      </w:r>
    </w:p>
    <w:p w:rsidR="00BB3486" w:rsidRPr="001C08FC" w:rsidRDefault="00BB3486" w:rsidP="00BB3486">
      <w:pPr>
        <w:pStyle w:val="Prrafodelista"/>
        <w:numPr>
          <w:ilvl w:val="1"/>
          <w:numId w:val="2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1C08FC">
        <w:rPr>
          <w:rFonts w:ascii="Palatino Linotype" w:eastAsia="Calibri" w:hAnsi="Palatino Linotype" w:cs="Arial"/>
          <w:b/>
          <w:color w:val="000000" w:themeColor="text1"/>
          <w:lang w:val="es-ES"/>
        </w:rPr>
        <w:t xml:space="preserve">Comprobantes Fiscales Digitales por Internet por concepto de honorarios; </w:t>
      </w:r>
    </w:p>
    <w:p w:rsidR="00BB3486" w:rsidRPr="001C08FC" w:rsidRDefault="00BB3486" w:rsidP="00BB3486">
      <w:pPr>
        <w:pStyle w:val="Prrafodelista"/>
        <w:numPr>
          <w:ilvl w:val="1"/>
          <w:numId w:val="2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1C08FC">
        <w:rPr>
          <w:rFonts w:ascii="Palatino Linotype" w:eastAsia="Calibri" w:hAnsi="Palatino Linotype" w:cs="Arial"/>
          <w:b/>
          <w:color w:val="000000" w:themeColor="text1"/>
          <w:lang w:val="es-ES"/>
        </w:rPr>
        <w:t xml:space="preserve">Comprobantes Fiscales Digitales por Internet por concepto de nómina de la primera y segunda quincena; </w:t>
      </w:r>
    </w:p>
    <w:p w:rsidR="00BB3486" w:rsidRPr="001C08FC" w:rsidRDefault="00BB3486" w:rsidP="00BB3486">
      <w:pPr>
        <w:pStyle w:val="Prrafodelista"/>
        <w:numPr>
          <w:ilvl w:val="1"/>
          <w:numId w:val="2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1C08FC">
        <w:rPr>
          <w:rFonts w:ascii="Palatino Linotype" w:eastAsia="Calibri" w:hAnsi="Palatino Linotype" w:cs="Arial"/>
          <w:b/>
          <w:color w:val="000000" w:themeColor="text1"/>
          <w:lang w:val="es-ES"/>
        </w:rPr>
        <w:t>Tabulador de sueldos; y</w:t>
      </w:r>
    </w:p>
    <w:p w:rsidR="00BB3486" w:rsidRPr="001C08FC" w:rsidRDefault="00BB3486" w:rsidP="00BB3486">
      <w:pPr>
        <w:pStyle w:val="Prrafodelista"/>
        <w:numPr>
          <w:ilvl w:val="1"/>
          <w:numId w:val="26"/>
        </w:numPr>
        <w:autoSpaceDE w:val="0"/>
        <w:autoSpaceDN w:val="0"/>
        <w:adjustRightInd w:val="0"/>
        <w:spacing w:line="360" w:lineRule="auto"/>
        <w:ind w:left="1134" w:right="567"/>
        <w:jc w:val="both"/>
        <w:rPr>
          <w:rFonts w:ascii="Palatino Linotype" w:eastAsia="Calibri" w:hAnsi="Palatino Linotype" w:cs="Arial"/>
          <w:b/>
          <w:color w:val="000000" w:themeColor="text1"/>
          <w:lang w:val="es-ES"/>
        </w:rPr>
      </w:pPr>
      <w:r w:rsidRPr="001C08FC">
        <w:rPr>
          <w:rFonts w:ascii="Palatino Linotype" w:eastAsia="Calibri" w:hAnsi="Palatino Linotype" w:cs="Arial"/>
          <w:b/>
          <w:color w:val="000000" w:themeColor="text1"/>
          <w:lang w:val="es-ES"/>
        </w:rPr>
        <w:t>Dispersión de nómina.</w:t>
      </w:r>
    </w:p>
    <w:p w:rsidR="00DF7895" w:rsidRPr="001C08FC" w:rsidRDefault="00DF7895" w:rsidP="00DF7895">
      <w:pPr>
        <w:pStyle w:val="Prrafodelista"/>
        <w:tabs>
          <w:tab w:val="left" w:pos="0"/>
        </w:tabs>
        <w:spacing w:line="360" w:lineRule="auto"/>
        <w:ind w:right="49"/>
        <w:jc w:val="both"/>
        <w:rPr>
          <w:rFonts w:ascii="Palatino Linotype" w:hAnsi="Palatino Linotype" w:cs="Arial"/>
          <w:lang w:eastAsia="es-MX"/>
        </w:rPr>
      </w:pPr>
    </w:p>
    <w:p w:rsidR="00415864" w:rsidRPr="001C08FC" w:rsidRDefault="00415864" w:rsidP="00415864">
      <w:pPr>
        <w:spacing w:line="360" w:lineRule="auto"/>
        <w:jc w:val="both"/>
        <w:rPr>
          <w:rFonts w:ascii="Palatino Linotype" w:eastAsia="Calibri" w:hAnsi="Palatino Linotype" w:cs="Arial"/>
        </w:rPr>
      </w:pPr>
      <w:r w:rsidRPr="001C08F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1C08FC">
        <w:rPr>
          <w:rFonts w:ascii="Palatino Linotype" w:eastAsia="Calibri" w:hAnsi="Palatino Linotype" w:cs="Arial"/>
        </w:rPr>
        <w:t xml:space="preserve">a disposición de la parte </w:t>
      </w:r>
      <w:r w:rsidR="00E66D0D" w:rsidRPr="001C08FC">
        <w:rPr>
          <w:rFonts w:ascii="Palatino Linotype" w:eastAsia="Calibri" w:hAnsi="Palatino Linotype" w:cs="Arial"/>
          <w:b/>
        </w:rPr>
        <w:t>RECURRENTE.</w:t>
      </w:r>
    </w:p>
    <w:p w:rsidR="00701E94" w:rsidRPr="001C08FC" w:rsidRDefault="00701E94" w:rsidP="00415864">
      <w:pPr>
        <w:spacing w:line="360" w:lineRule="auto"/>
        <w:jc w:val="both"/>
        <w:rPr>
          <w:rFonts w:ascii="Palatino Linotype" w:eastAsia="Calibri" w:hAnsi="Palatino Linotype" w:cs="Arial"/>
          <w:sz w:val="10"/>
        </w:rPr>
      </w:pPr>
    </w:p>
    <w:p w:rsidR="00E81879" w:rsidRPr="001C08FC" w:rsidRDefault="0051509C" w:rsidP="006E74A1">
      <w:pPr>
        <w:tabs>
          <w:tab w:val="left" w:pos="8080"/>
        </w:tabs>
        <w:spacing w:line="360" w:lineRule="auto"/>
        <w:ind w:right="49"/>
        <w:contextualSpacing/>
        <w:jc w:val="both"/>
        <w:rPr>
          <w:rFonts w:ascii="Palatino Linotype" w:eastAsia="Palatino Linotype" w:hAnsi="Palatino Linotype" w:cs="Palatino Linotype"/>
          <w:b/>
        </w:rPr>
      </w:pPr>
      <w:r w:rsidRPr="001C08FC">
        <w:rPr>
          <w:rFonts w:ascii="Palatino Linotype" w:eastAsia="Palatino Linotype" w:hAnsi="Palatino Linotype" w:cs="Palatino Linotype"/>
          <w:b/>
        </w:rPr>
        <w:t>TERCERO</w:t>
      </w:r>
      <w:r w:rsidR="00710E1F" w:rsidRPr="001C08FC">
        <w:rPr>
          <w:rFonts w:ascii="Palatino Linotype" w:eastAsia="Palatino Linotype" w:hAnsi="Palatino Linotype" w:cs="Palatino Linotype"/>
          <w:b/>
        </w:rPr>
        <w:t xml:space="preserve">. </w:t>
      </w:r>
      <w:r w:rsidR="00E81879" w:rsidRPr="001C08FC">
        <w:rPr>
          <w:rFonts w:ascii="Palatino Linotype" w:eastAsia="Palatino Linotype" w:hAnsi="Palatino Linotype" w:cs="Palatino Linotype"/>
          <w:b/>
        </w:rPr>
        <w:t xml:space="preserve">Notifíquese </w:t>
      </w:r>
      <w:r w:rsidR="00E81879" w:rsidRPr="001C08FC">
        <w:rPr>
          <w:rFonts w:ascii="Palatino Linotype" w:eastAsia="Palatino Linotype" w:hAnsi="Palatino Linotype" w:cs="Palatino Linotype"/>
        </w:rPr>
        <w:t xml:space="preserve">al Titular de la Unidad de Transparencia del </w:t>
      </w:r>
      <w:r w:rsidR="00E81879" w:rsidRPr="001C08FC">
        <w:rPr>
          <w:rFonts w:ascii="Palatino Linotype" w:eastAsia="Palatino Linotype" w:hAnsi="Palatino Linotype" w:cs="Palatino Linotype"/>
          <w:b/>
        </w:rPr>
        <w:t>SUJETO OBLIGADO</w:t>
      </w:r>
      <w:r w:rsidR="00E81879" w:rsidRPr="001C08FC">
        <w:rPr>
          <w:rFonts w:ascii="Palatino Linotype" w:eastAsia="Palatino Linotype" w:hAnsi="Palatino Linotype" w:cs="Palatino Linotype"/>
        </w:rPr>
        <w:t>, para que conforme a los artículos 186 último párrafo, 189 párrafo segundo y 199 de la Ley de Transparencia y Acce</w:t>
      </w:r>
      <w:r w:rsidR="00415864" w:rsidRPr="001C08FC">
        <w:rPr>
          <w:rFonts w:ascii="Palatino Linotype" w:eastAsia="Palatino Linotype" w:hAnsi="Palatino Linotype" w:cs="Palatino Linotype"/>
        </w:rPr>
        <w:t xml:space="preserve">so a la Información Pública del </w:t>
      </w:r>
      <w:r w:rsidR="00E81879" w:rsidRPr="001C08FC">
        <w:rPr>
          <w:rFonts w:ascii="Palatino Linotype" w:eastAsia="Palatino Linotype" w:hAnsi="Palatino Linotype" w:cs="Palatino Linotype"/>
        </w:rPr>
        <w:t xml:space="preserve">Estado de México y Municipios, </w:t>
      </w:r>
      <w:r w:rsidR="00E81879" w:rsidRPr="001C08F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1C08FC" w:rsidRDefault="00E81879" w:rsidP="006E74A1">
      <w:pPr>
        <w:shd w:val="clear" w:color="auto" w:fill="FFFFFF"/>
        <w:spacing w:line="360" w:lineRule="auto"/>
        <w:jc w:val="both"/>
        <w:rPr>
          <w:rFonts w:ascii="Palatino Linotype" w:eastAsia="Times New Roman" w:hAnsi="Palatino Linotype" w:cs="Arial"/>
          <w:b/>
          <w:sz w:val="16"/>
        </w:rPr>
      </w:pPr>
    </w:p>
    <w:p w:rsidR="00E81879" w:rsidRPr="001C08FC" w:rsidRDefault="0051509C" w:rsidP="006E74A1">
      <w:pPr>
        <w:shd w:val="clear" w:color="auto" w:fill="FFFFFF"/>
        <w:spacing w:line="360" w:lineRule="auto"/>
        <w:jc w:val="both"/>
        <w:rPr>
          <w:rFonts w:ascii="Palatino Linotype" w:hAnsi="Palatino Linotype"/>
        </w:rPr>
      </w:pPr>
      <w:r w:rsidRPr="001C08FC">
        <w:rPr>
          <w:rFonts w:ascii="Palatino Linotype" w:eastAsia="Times New Roman" w:hAnsi="Palatino Linotype" w:cs="Arial"/>
          <w:b/>
        </w:rPr>
        <w:t>CUARTO</w:t>
      </w:r>
      <w:r w:rsidR="00E81879" w:rsidRPr="001C08FC">
        <w:rPr>
          <w:rFonts w:ascii="Palatino Linotype" w:eastAsia="Times New Roman" w:hAnsi="Palatino Linotype" w:cs="Arial"/>
          <w:b/>
        </w:rPr>
        <w:t xml:space="preserve">. </w:t>
      </w:r>
      <w:r w:rsidR="00E81879" w:rsidRPr="001C08FC">
        <w:rPr>
          <w:rFonts w:ascii="Palatino Linotype" w:eastAsia="Times New Roman" w:hAnsi="Palatino Linotype" w:cs="Times New Roman"/>
          <w:b/>
          <w:bCs/>
          <w:color w:val="222222"/>
          <w:lang w:val="es-ES"/>
        </w:rPr>
        <w:t>Notifíquese a</w:t>
      </w:r>
      <w:r w:rsidR="00E81879" w:rsidRPr="001C08FC">
        <w:rPr>
          <w:rFonts w:ascii="Palatino Linotype" w:hAnsi="Palatino Linotype"/>
          <w:b/>
        </w:rPr>
        <w:t xml:space="preserve"> </w:t>
      </w:r>
      <w:r w:rsidR="00315FF1" w:rsidRPr="00315FF1">
        <w:rPr>
          <w:rFonts w:ascii="Palatino Linotype" w:hAnsi="Palatino Linotype"/>
          <w:b/>
          <w:szCs w:val="22"/>
          <w:highlight w:val="black"/>
        </w:rPr>
        <w:t>---------------------------</w:t>
      </w:r>
      <w:r w:rsidR="00DA46C8" w:rsidRPr="001C08FC">
        <w:rPr>
          <w:rFonts w:ascii="Palatino Linotype" w:hAnsi="Palatino Linotype"/>
        </w:rPr>
        <w:t xml:space="preserve"> </w:t>
      </w:r>
      <w:r w:rsidR="00E81879" w:rsidRPr="001C08FC">
        <w:rPr>
          <w:rFonts w:ascii="Palatino Linotype" w:hAnsi="Palatino Linotype"/>
        </w:rPr>
        <w:t>la presente resolución</w:t>
      </w:r>
      <w:r w:rsidR="00701E94" w:rsidRPr="001C08FC">
        <w:rPr>
          <w:rFonts w:ascii="Palatino Linotype" w:hAnsi="Palatino Linotype"/>
        </w:rPr>
        <w:t>.</w:t>
      </w:r>
    </w:p>
    <w:p w:rsidR="004D60FB" w:rsidRPr="001C08FC" w:rsidRDefault="004D60FB" w:rsidP="006E74A1">
      <w:pPr>
        <w:shd w:val="clear" w:color="auto" w:fill="FFFFFF"/>
        <w:spacing w:line="360" w:lineRule="auto"/>
        <w:jc w:val="both"/>
        <w:rPr>
          <w:rFonts w:ascii="Palatino Linotype" w:hAnsi="Palatino Linotype"/>
          <w:sz w:val="16"/>
        </w:rPr>
      </w:pPr>
    </w:p>
    <w:bookmarkEnd w:id="55"/>
    <w:p w:rsidR="002A5BA4" w:rsidRPr="001C08FC" w:rsidRDefault="0051509C" w:rsidP="006E74A1">
      <w:pPr>
        <w:spacing w:line="360" w:lineRule="auto"/>
        <w:jc w:val="both"/>
        <w:rPr>
          <w:rFonts w:ascii="Palatino Linotype" w:eastAsia="MS Mincho" w:hAnsi="Palatino Linotype" w:cs="Times New Roman"/>
          <w:lang w:val="es-ES"/>
        </w:rPr>
      </w:pPr>
      <w:r w:rsidRPr="001C08FC">
        <w:rPr>
          <w:rFonts w:ascii="Palatino Linotype" w:eastAsia="MS Mincho" w:hAnsi="Palatino Linotype" w:cs="Times New Roman"/>
          <w:b/>
          <w:lang w:val="es-MX"/>
        </w:rPr>
        <w:t>QUINTO</w:t>
      </w:r>
      <w:r w:rsidR="00E81879" w:rsidRPr="001C08FC">
        <w:rPr>
          <w:rFonts w:ascii="Palatino Linotype" w:eastAsia="MS Mincho" w:hAnsi="Palatino Linotype" w:cs="Times New Roman"/>
          <w:b/>
          <w:lang w:val="es-MX"/>
        </w:rPr>
        <w:t>.</w:t>
      </w:r>
      <w:r w:rsidR="00E81879" w:rsidRPr="001C08FC">
        <w:rPr>
          <w:rFonts w:ascii="Palatino Linotype" w:eastAsia="MS Mincho" w:hAnsi="Palatino Linotype" w:cs="Times New Roman"/>
          <w:lang w:val="es-MX"/>
        </w:rPr>
        <w:t xml:space="preserve"> </w:t>
      </w:r>
      <w:r w:rsidR="00E81879" w:rsidRPr="001C08FC">
        <w:rPr>
          <w:rFonts w:ascii="Palatino Linotype" w:eastAsia="MS Mincho" w:hAnsi="Palatino Linotype" w:cs="Times New Roman"/>
          <w:lang w:val="es-ES"/>
        </w:rPr>
        <w:t xml:space="preserve">Se hace del conocimiento de </w:t>
      </w:r>
      <w:r w:rsidR="00315FF1" w:rsidRPr="00315FF1">
        <w:rPr>
          <w:rFonts w:ascii="Palatino Linotype" w:hAnsi="Palatino Linotype"/>
          <w:b/>
          <w:szCs w:val="22"/>
          <w:highlight w:val="black"/>
        </w:rPr>
        <w:t>-----------------------</w:t>
      </w:r>
      <w:r w:rsidR="00DA46C8" w:rsidRPr="001C08FC">
        <w:rPr>
          <w:rFonts w:ascii="Palatino Linotype" w:eastAsia="MS Mincho" w:hAnsi="Palatino Linotype" w:cs="Times New Roman"/>
          <w:lang w:val="es-ES"/>
        </w:rPr>
        <w:t xml:space="preserve"> </w:t>
      </w:r>
      <w:r w:rsidR="00E81879" w:rsidRPr="001C08F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1C08FC">
        <w:rPr>
          <w:rFonts w:ascii="Palatino Linotype" w:eastAsia="MS Mincho" w:hAnsi="Palatino Linotype" w:cs="Times New Roman"/>
          <w:bCs/>
          <w:lang w:val="es-ES"/>
        </w:rPr>
        <w:t>vía juicio de amparo</w:t>
      </w:r>
      <w:r w:rsidR="00E81879" w:rsidRPr="001C08FC">
        <w:rPr>
          <w:rFonts w:ascii="Palatino Linotype" w:eastAsia="MS Mincho" w:hAnsi="Palatino Linotype" w:cs="Times New Roman"/>
          <w:lang w:val="es-ES"/>
        </w:rPr>
        <w:t> en los términos de las leyes aplicables.</w:t>
      </w:r>
    </w:p>
    <w:p w:rsidR="006B3D8E" w:rsidRPr="001C08FC" w:rsidRDefault="006B3D8E" w:rsidP="006E74A1">
      <w:pPr>
        <w:spacing w:line="360" w:lineRule="auto"/>
        <w:jc w:val="both"/>
        <w:rPr>
          <w:rFonts w:ascii="Palatino Linotype" w:eastAsia="MS Mincho" w:hAnsi="Palatino Linotype" w:cs="Times New Roman"/>
          <w:sz w:val="16"/>
          <w:lang w:val="es-ES"/>
        </w:rPr>
      </w:pPr>
    </w:p>
    <w:p w:rsidR="006B3D8E" w:rsidRPr="001C08FC" w:rsidRDefault="006B3D8E" w:rsidP="006B3D8E">
      <w:pPr>
        <w:shd w:val="clear" w:color="auto" w:fill="FFFFFF"/>
        <w:spacing w:line="360" w:lineRule="auto"/>
        <w:jc w:val="both"/>
        <w:rPr>
          <w:rFonts w:ascii="Palatino Linotype" w:eastAsia="MS Mincho" w:hAnsi="Palatino Linotype" w:cs="Times New Roman"/>
        </w:rPr>
      </w:pPr>
      <w:r w:rsidRPr="001C08FC">
        <w:rPr>
          <w:rFonts w:ascii="Palatino Linotype" w:eastAsia="MS Mincho" w:hAnsi="Palatino Linotype" w:cs="Times New Roman"/>
          <w:b/>
        </w:rPr>
        <w:t xml:space="preserve">SEXTO. </w:t>
      </w:r>
      <w:r w:rsidRPr="001C08FC">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1C08FC">
        <w:rPr>
          <w:rFonts w:ascii="Palatino Linotype" w:eastAsia="MS Mincho" w:hAnsi="Palatino Linotype" w:cs="Times New Roman"/>
          <w:b/>
        </w:rPr>
        <w:t xml:space="preserve"> SEXTO</w:t>
      </w:r>
      <w:r w:rsidRPr="001C08FC">
        <w:rPr>
          <w:rFonts w:ascii="Palatino Linotype" w:eastAsia="MS Mincho" w:hAnsi="Palatino Linotype" w:cs="Times New Roman"/>
        </w:rPr>
        <w:t>.</w:t>
      </w:r>
    </w:p>
    <w:p w:rsidR="001C08FC" w:rsidRPr="001C08FC" w:rsidRDefault="001C08FC" w:rsidP="006B3D8E">
      <w:pPr>
        <w:shd w:val="clear" w:color="auto" w:fill="FFFFFF"/>
        <w:spacing w:line="360" w:lineRule="auto"/>
        <w:jc w:val="both"/>
        <w:rPr>
          <w:rFonts w:ascii="Palatino Linotype" w:eastAsia="MS Mincho" w:hAnsi="Palatino Linotype" w:cs="Times New Roman"/>
        </w:rPr>
      </w:pPr>
    </w:p>
    <w:p w:rsidR="001C08FC" w:rsidRPr="001C08FC" w:rsidRDefault="001C08FC" w:rsidP="001C08FC">
      <w:pPr>
        <w:pStyle w:val="Textoindependiente"/>
        <w:spacing w:after="0" w:line="360" w:lineRule="auto"/>
        <w:jc w:val="both"/>
        <w:rPr>
          <w:rFonts w:ascii="Palatino Linotype" w:hAnsi="Palatino Linotype"/>
        </w:rPr>
      </w:pPr>
      <w:r w:rsidRPr="001C08FC">
        <w:rPr>
          <w:rFonts w:ascii="Palatino Linotype" w:hAnsi="Palatino Linotype"/>
        </w:rPr>
        <w:t>ASÍ LO RESUELVE, POR UNANIMIDAD DE VOTOS, EL PLENO DEL</w:t>
      </w:r>
      <w:r w:rsidRPr="001C08FC">
        <w:rPr>
          <w:rFonts w:ascii="Palatino Linotype" w:eastAsia="Arial Unicode MS" w:hAnsi="Palatino Linotype"/>
        </w:rPr>
        <w:t xml:space="preserve"> INSTITUTO DE TRANSPARENCIA, ACCESO A LA INFORMACIÓN PÚBLICA Y PROTECCIÓN DE DATOS PERSONALES DEL ESTADO DE MÉXICO Y MUNICIPIOS</w:t>
      </w:r>
      <w:r w:rsidRPr="001C08FC">
        <w:rPr>
          <w:rFonts w:ascii="Palatino Linotype" w:hAnsi="Palatino Linotype"/>
        </w:rPr>
        <w:t>, CONFORMADO POR LOS COMISIONADOS ZULEMA MARTÍNEZ SÁNCHEZ; EVA ABAID YAPUR; JOSÉ GUADALUPE LUNA HERNÁNDEZ; JAVIER MARTÍNEZ CRUZ Y LUIS GUSTAVO PARRA NORIEGA EMITIENDO VOTO PARTICULAR; EN LA VIGESIMO NOVENA SESIÓN ORDINARIA CELEBRADA EL CATORCE DE AGOSTO DE DOS MIL DIECINUEVE, ANTE EL SECRETARIO TÉCNICO DEL PLENO, ALEXIS TAPIA RAMÍREZ.</w:t>
      </w:r>
    </w:p>
    <w:p w:rsidR="001C08FC" w:rsidRPr="001C08FC" w:rsidRDefault="001C08FC" w:rsidP="001C08FC">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1C08FC" w:rsidRPr="001C08FC" w:rsidTr="005F526A">
        <w:trPr>
          <w:jc w:val="center"/>
        </w:trPr>
        <w:tc>
          <w:tcPr>
            <w:tcW w:w="9918" w:type="dxa"/>
            <w:gridSpan w:val="2"/>
          </w:tcPr>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1C08FC">
            <w:pPr>
              <w:tabs>
                <w:tab w:val="left" w:pos="0"/>
              </w:tabs>
              <w:spacing w:line="0" w:lineRule="atLeast"/>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Zulema Martínez Sánchez</w:t>
            </w: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rPr>
              <w:t>Comisionada Presidenta</w:t>
            </w: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 xml:space="preserve">(Rúbrica) </w:t>
            </w:r>
          </w:p>
          <w:p w:rsidR="001C08FC" w:rsidRPr="001C08FC" w:rsidRDefault="001C08FC" w:rsidP="005F526A">
            <w:pPr>
              <w:tabs>
                <w:tab w:val="left" w:pos="0"/>
              </w:tabs>
              <w:spacing w:line="0" w:lineRule="atLeast"/>
              <w:rPr>
                <w:rFonts w:ascii="Palatino Linotype" w:hAnsi="Palatino Linotype" w:cs="Arial"/>
                <w:b/>
              </w:rPr>
            </w:pPr>
          </w:p>
          <w:p w:rsidR="001C08FC" w:rsidRPr="001C08FC" w:rsidRDefault="001C08FC" w:rsidP="005F526A">
            <w:pPr>
              <w:tabs>
                <w:tab w:val="left" w:pos="0"/>
              </w:tabs>
              <w:spacing w:line="0" w:lineRule="atLeast"/>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p>
        </w:tc>
      </w:tr>
      <w:tr w:rsidR="001C08FC" w:rsidRPr="001C08FC" w:rsidTr="005F526A">
        <w:trPr>
          <w:jc w:val="center"/>
        </w:trPr>
        <w:tc>
          <w:tcPr>
            <w:tcW w:w="4905" w:type="dxa"/>
          </w:tcPr>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 xml:space="preserve">Eva </w:t>
            </w:r>
            <w:proofErr w:type="spellStart"/>
            <w:r w:rsidRPr="001C08FC">
              <w:rPr>
                <w:rFonts w:ascii="Palatino Linotype" w:hAnsi="Palatino Linotype" w:cs="Arial"/>
                <w:b/>
              </w:rPr>
              <w:t>Abaid</w:t>
            </w:r>
            <w:proofErr w:type="spellEnd"/>
            <w:r w:rsidRPr="001C08FC">
              <w:rPr>
                <w:rFonts w:ascii="Palatino Linotype" w:hAnsi="Palatino Linotype" w:cs="Arial"/>
                <w:b/>
              </w:rPr>
              <w:t xml:space="preserve"> </w:t>
            </w:r>
            <w:proofErr w:type="spellStart"/>
            <w:r w:rsidRPr="001C08FC">
              <w:rPr>
                <w:rFonts w:ascii="Palatino Linotype" w:hAnsi="Palatino Linotype" w:cs="Arial"/>
                <w:b/>
              </w:rPr>
              <w:t>Yapur</w:t>
            </w:r>
            <w:proofErr w:type="spellEnd"/>
          </w:p>
          <w:p w:rsidR="001C08FC" w:rsidRPr="001C08FC" w:rsidRDefault="001C08FC" w:rsidP="005F526A">
            <w:pPr>
              <w:tabs>
                <w:tab w:val="left" w:pos="0"/>
              </w:tabs>
              <w:spacing w:line="0" w:lineRule="atLeast"/>
              <w:jc w:val="center"/>
              <w:rPr>
                <w:rFonts w:ascii="Palatino Linotype" w:hAnsi="Palatino Linotype" w:cs="Arial"/>
              </w:rPr>
            </w:pPr>
            <w:r w:rsidRPr="001C08FC">
              <w:rPr>
                <w:rFonts w:ascii="Palatino Linotype" w:hAnsi="Palatino Linotype" w:cs="Arial"/>
              </w:rPr>
              <w:t>Comisionada</w:t>
            </w: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(Rúbrica)</w:t>
            </w:r>
          </w:p>
        </w:tc>
        <w:tc>
          <w:tcPr>
            <w:tcW w:w="5013" w:type="dxa"/>
          </w:tcPr>
          <w:p w:rsidR="001C08FC" w:rsidRPr="001C08FC" w:rsidRDefault="001C08FC" w:rsidP="005F526A">
            <w:pPr>
              <w:tabs>
                <w:tab w:val="left" w:pos="0"/>
              </w:tabs>
              <w:spacing w:line="0" w:lineRule="atLeast"/>
              <w:rPr>
                <w:rFonts w:ascii="Palatino Linotype" w:hAnsi="Palatino Linotype" w:cs="Arial"/>
                <w:b/>
              </w:rPr>
            </w:pPr>
          </w:p>
          <w:p w:rsidR="001C08FC" w:rsidRPr="001C08FC" w:rsidRDefault="001C08FC" w:rsidP="005F526A">
            <w:pPr>
              <w:tabs>
                <w:tab w:val="left" w:pos="0"/>
              </w:tabs>
              <w:spacing w:line="0" w:lineRule="atLeast"/>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José Guadalupe Luna Hernández</w:t>
            </w:r>
          </w:p>
          <w:p w:rsidR="001C08FC" w:rsidRPr="001C08FC" w:rsidRDefault="001C08FC" w:rsidP="005F526A">
            <w:pPr>
              <w:tabs>
                <w:tab w:val="left" w:pos="0"/>
              </w:tabs>
              <w:spacing w:line="0" w:lineRule="atLeast"/>
              <w:jc w:val="center"/>
              <w:rPr>
                <w:rFonts w:ascii="Palatino Linotype" w:hAnsi="Palatino Linotype" w:cs="Arial"/>
              </w:rPr>
            </w:pPr>
            <w:r w:rsidRPr="001C08FC">
              <w:rPr>
                <w:rFonts w:ascii="Palatino Linotype" w:hAnsi="Palatino Linotype" w:cs="Arial"/>
              </w:rPr>
              <w:t>Comisionado</w:t>
            </w: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(Rúbrica)</w:t>
            </w:r>
          </w:p>
          <w:p w:rsidR="001C08FC" w:rsidRPr="001C08FC" w:rsidRDefault="001C08FC" w:rsidP="005F526A">
            <w:pPr>
              <w:tabs>
                <w:tab w:val="left" w:pos="0"/>
              </w:tabs>
              <w:spacing w:line="0" w:lineRule="atLeast"/>
              <w:jc w:val="center"/>
              <w:rPr>
                <w:rFonts w:ascii="Palatino Linotype" w:hAnsi="Palatino Linotype" w:cs="Arial"/>
                <w:b/>
              </w:rPr>
            </w:pPr>
          </w:p>
        </w:tc>
      </w:tr>
      <w:tr w:rsidR="001C08FC" w:rsidRPr="001C08FC" w:rsidTr="005F526A">
        <w:trPr>
          <w:jc w:val="center"/>
        </w:trPr>
        <w:tc>
          <w:tcPr>
            <w:tcW w:w="4905" w:type="dxa"/>
          </w:tcPr>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Javier Martínez Cruz</w:t>
            </w:r>
          </w:p>
          <w:p w:rsidR="001C08FC" w:rsidRPr="001C08FC" w:rsidRDefault="001C08FC" w:rsidP="005F526A">
            <w:pPr>
              <w:tabs>
                <w:tab w:val="left" w:pos="0"/>
              </w:tabs>
              <w:spacing w:line="0" w:lineRule="atLeast"/>
              <w:jc w:val="center"/>
              <w:rPr>
                <w:rFonts w:ascii="Palatino Linotype" w:hAnsi="Palatino Linotype" w:cs="Arial"/>
              </w:rPr>
            </w:pPr>
            <w:r w:rsidRPr="001C08FC">
              <w:rPr>
                <w:rFonts w:ascii="Palatino Linotype" w:hAnsi="Palatino Linotype" w:cs="Arial"/>
              </w:rPr>
              <w:t>Comisionado</w:t>
            </w: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(Rúbrica)</w:t>
            </w:r>
          </w:p>
        </w:tc>
        <w:tc>
          <w:tcPr>
            <w:tcW w:w="5013" w:type="dxa"/>
          </w:tcPr>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p>
          <w:p w:rsidR="001C08FC" w:rsidRPr="001C08FC" w:rsidRDefault="001C08FC" w:rsidP="005F526A">
            <w:pPr>
              <w:tabs>
                <w:tab w:val="left" w:pos="0"/>
              </w:tabs>
              <w:spacing w:line="0" w:lineRule="atLeast"/>
              <w:rPr>
                <w:rFonts w:ascii="Palatino Linotype" w:hAnsi="Palatino Linotype" w:cs="Arial"/>
                <w:b/>
              </w:rPr>
            </w:pP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Luis Gustavo Parra Noriega</w:t>
            </w:r>
          </w:p>
          <w:p w:rsidR="001C08FC" w:rsidRPr="001C08FC" w:rsidRDefault="001C08FC" w:rsidP="005F526A">
            <w:pPr>
              <w:tabs>
                <w:tab w:val="left" w:pos="0"/>
              </w:tabs>
              <w:spacing w:line="0" w:lineRule="atLeast"/>
              <w:jc w:val="center"/>
              <w:rPr>
                <w:rFonts w:ascii="Palatino Linotype" w:hAnsi="Palatino Linotype" w:cs="Arial"/>
              </w:rPr>
            </w:pPr>
            <w:r w:rsidRPr="001C08FC">
              <w:rPr>
                <w:rFonts w:ascii="Palatino Linotype" w:hAnsi="Palatino Linotype" w:cs="Arial"/>
              </w:rPr>
              <w:t>Comisionado</w:t>
            </w:r>
          </w:p>
          <w:p w:rsidR="001C08FC" w:rsidRPr="001C08FC" w:rsidRDefault="001C08FC" w:rsidP="005F526A">
            <w:pPr>
              <w:tabs>
                <w:tab w:val="left" w:pos="0"/>
              </w:tabs>
              <w:spacing w:line="0" w:lineRule="atLeast"/>
              <w:jc w:val="center"/>
              <w:rPr>
                <w:rFonts w:ascii="Palatino Linotype" w:hAnsi="Palatino Linotype" w:cs="Arial"/>
                <w:b/>
              </w:rPr>
            </w:pPr>
            <w:r w:rsidRPr="001C08FC">
              <w:rPr>
                <w:rFonts w:ascii="Palatino Linotype" w:hAnsi="Palatino Linotype" w:cs="Arial"/>
                <w:b/>
              </w:rPr>
              <w:t>(Rúbrica)</w:t>
            </w:r>
          </w:p>
        </w:tc>
      </w:tr>
      <w:tr w:rsidR="001C08FC" w:rsidRPr="001C08FC" w:rsidTr="005F526A">
        <w:trPr>
          <w:jc w:val="center"/>
        </w:trPr>
        <w:tc>
          <w:tcPr>
            <w:tcW w:w="9918" w:type="dxa"/>
            <w:gridSpan w:val="2"/>
          </w:tcPr>
          <w:p w:rsidR="001C08FC" w:rsidRPr="001C08FC" w:rsidRDefault="001C08FC" w:rsidP="005F526A">
            <w:pPr>
              <w:tabs>
                <w:tab w:val="left" w:pos="0"/>
              </w:tabs>
              <w:spacing w:line="0" w:lineRule="atLeast"/>
              <w:jc w:val="center"/>
              <w:rPr>
                <w:rFonts w:ascii="Palatino Linotype" w:hAnsi="Palatino Linotype" w:cs="Arial"/>
                <w:b/>
                <w:sz w:val="22"/>
              </w:rPr>
            </w:pPr>
          </w:p>
          <w:p w:rsidR="001C08FC" w:rsidRPr="001C08FC" w:rsidRDefault="001C08FC" w:rsidP="005F526A">
            <w:pPr>
              <w:tabs>
                <w:tab w:val="left" w:pos="0"/>
              </w:tabs>
              <w:spacing w:line="0" w:lineRule="atLeast"/>
              <w:jc w:val="center"/>
              <w:rPr>
                <w:rFonts w:ascii="Palatino Linotype" w:hAnsi="Palatino Linotype" w:cs="Arial"/>
                <w:b/>
                <w:sz w:val="22"/>
              </w:rPr>
            </w:pPr>
          </w:p>
          <w:p w:rsidR="001C08FC" w:rsidRPr="001C08FC" w:rsidRDefault="001C08FC" w:rsidP="005F526A">
            <w:pPr>
              <w:tabs>
                <w:tab w:val="left" w:pos="0"/>
              </w:tabs>
              <w:spacing w:line="0" w:lineRule="atLeast"/>
              <w:jc w:val="center"/>
              <w:rPr>
                <w:rFonts w:ascii="Palatino Linotype" w:hAnsi="Palatino Linotype" w:cs="Arial"/>
                <w:b/>
                <w:sz w:val="22"/>
              </w:rPr>
            </w:pPr>
          </w:p>
          <w:p w:rsidR="001C08FC" w:rsidRPr="001C08FC" w:rsidRDefault="001C08FC" w:rsidP="005F526A">
            <w:pPr>
              <w:tabs>
                <w:tab w:val="left" w:pos="0"/>
              </w:tabs>
              <w:spacing w:line="0" w:lineRule="atLeast"/>
              <w:rPr>
                <w:rFonts w:ascii="Palatino Linotype" w:hAnsi="Palatino Linotype" w:cs="Arial"/>
                <w:b/>
                <w:sz w:val="22"/>
              </w:rPr>
            </w:pPr>
          </w:p>
          <w:p w:rsidR="001C08FC" w:rsidRPr="001C08FC" w:rsidRDefault="001C08FC" w:rsidP="005F526A">
            <w:pPr>
              <w:tabs>
                <w:tab w:val="left" w:pos="0"/>
              </w:tabs>
              <w:spacing w:line="0" w:lineRule="atLeast"/>
              <w:jc w:val="center"/>
              <w:rPr>
                <w:rFonts w:ascii="Palatino Linotype" w:hAnsi="Palatino Linotype" w:cs="Arial"/>
                <w:b/>
                <w:sz w:val="22"/>
              </w:rPr>
            </w:pPr>
          </w:p>
          <w:p w:rsidR="001C08FC" w:rsidRPr="001C08FC" w:rsidRDefault="001C08FC" w:rsidP="005F526A">
            <w:pPr>
              <w:tabs>
                <w:tab w:val="left" w:pos="0"/>
              </w:tabs>
              <w:spacing w:line="0" w:lineRule="atLeast"/>
              <w:jc w:val="center"/>
              <w:rPr>
                <w:rFonts w:ascii="Palatino Linotype" w:hAnsi="Palatino Linotype" w:cs="Arial"/>
                <w:b/>
                <w:sz w:val="22"/>
              </w:rPr>
            </w:pPr>
            <w:r w:rsidRPr="001C08FC">
              <w:rPr>
                <w:rFonts w:ascii="Palatino Linotype" w:hAnsi="Palatino Linotype" w:cs="Arial"/>
                <w:b/>
                <w:sz w:val="22"/>
              </w:rPr>
              <w:t>Alexis Tapia Ramírez</w:t>
            </w:r>
          </w:p>
          <w:p w:rsidR="001C08FC" w:rsidRPr="001C08FC" w:rsidRDefault="001C08FC" w:rsidP="005F526A">
            <w:pPr>
              <w:tabs>
                <w:tab w:val="left" w:pos="0"/>
              </w:tabs>
              <w:spacing w:line="0" w:lineRule="atLeast"/>
              <w:jc w:val="center"/>
              <w:rPr>
                <w:rFonts w:ascii="Palatino Linotype" w:hAnsi="Palatino Linotype" w:cs="Arial"/>
                <w:sz w:val="22"/>
              </w:rPr>
            </w:pPr>
            <w:r w:rsidRPr="001C08FC">
              <w:rPr>
                <w:rFonts w:ascii="Palatino Linotype" w:hAnsi="Palatino Linotype" w:cs="Arial"/>
                <w:sz w:val="22"/>
              </w:rPr>
              <w:t>Secretario Técnico del Pleno</w:t>
            </w:r>
          </w:p>
          <w:p w:rsidR="001C08FC" w:rsidRPr="001C08FC" w:rsidRDefault="001C08FC" w:rsidP="005F526A">
            <w:pPr>
              <w:tabs>
                <w:tab w:val="left" w:pos="0"/>
              </w:tabs>
              <w:spacing w:line="0" w:lineRule="atLeast"/>
              <w:jc w:val="center"/>
              <w:rPr>
                <w:rFonts w:ascii="Palatino Linotype" w:hAnsi="Palatino Linotype" w:cs="Arial"/>
                <w:b/>
                <w:sz w:val="22"/>
              </w:rPr>
            </w:pPr>
            <w:r w:rsidRPr="001C08FC">
              <w:rPr>
                <w:rFonts w:ascii="Palatino Linotype" w:hAnsi="Palatino Linotype" w:cs="Arial"/>
                <w:b/>
                <w:sz w:val="22"/>
              </w:rPr>
              <w:t>(Rúbrica)</w:t>
            </w:r>
          </w:p>
          <w:p w:rsidR="001C08FC" w:rsidRPr="001C08FC" w:rsidRDefault="001C08FC" w:rsidP="005F526A">
            <w:pPr>
              <w:tabs>
                <w:tab w:val="left" w:pos="0"/>
              </w:tabs>
              <w:spacing w:line="0" w:lineRule="atLeast"/>
              <w:jc w:val="center"/>
              <w:rPr>
                <w:rFonts w:ascii="Palatino Linotype" w:hAnsi="Palatino Linotype" w:cs="Arial"/>
                <w:b/>
                <w:sz w:val="22"/>
              </w:rPr>
            </w:pPr>
          </w:p>
          <w:p w:rsidR="001C08FC" w:rsidRPr="001C08FC" w:rsidRDefault="001C08FC" w:rsidP="005F526A">
            <w:pPr>
              <w:tabs>
                <w:tab w:val="left" w:pos="0"/>
              </w:tabs>
              <w:spacing w:line="0" w:lineRule="atLeast"/>
              <w:jc w:val="center"/>
              <w:rPr>
                <w:rFonts w:ascii="Palatino Linotype" w:hAnsi="Palatino Linotype" w:cs="Arial"/>
                <w:b/>
                <w:sz w:val="22"/>
              </w:rPr>
            </w:pPr>
          </w:p>
          <w:p w:rsidR="001C08FC" w:rsidRPr="001C08FC" w:rsidRDefault="001C08FC" w:rsidP="001C08FC">
            <w:pPr>
              <w:tabs>
                <w:tab w:val="left" w:pos="0"/>
              </w:tabs>
              <w:spacing w:line="0" w:lineRule="atLeast"/>
              <w:rPr>
                <w:rFonts w:ascii="Palatino Linotype" w:hAnsi="Palatino Linotype" w:cs="Arial"/>
                <w:b/>
                <w:sz w:val="22"/>
              </w:rPr>
            </w:pPr>
          </w:p>
        </w:tc>
      </w:tr>
    </w:tbl>
    <w:p w:rsidR="001C08FC" w:rsidRPr="001C08FC" w:rsidRDefault="001C08FC" w:rsidP="001C08FC">
      <w:pPr>
        <w:pStyle w:val="Textoindependiente"/>
        <w:spacing w:after="0" w:line="360" w:lineRule="auto"/>
        <w:jc w:val="both"/>
        <w:rPr>
          <w:rFonts w:ascii="Palatino Linotype" w:hAnsi="Palatino Linotype"/>
          <w:i/>
          <w:sz w:val="22"/>
          <w:szCs w:val="22"/>
        </w:rPr>
      </w:pPr>
      <w:r w:rsidRPr="001C08FC">
        <w:rPr>
          <w:rFonts w:ascii="Palatino Linotype" w:hAnsi="Palatino Linotype"/>
          <w:sz w:val="22"/>
          <w:szCs w:val="22"/>
        </w:rPr>
        <w:t xml:space="preserve">Esta hoja corresponde a la resolución de fecha catorce (14) de agosto de dos mil diecinueve, emitida en el recurso de revisión </w:t>
      </w:r>
      <w:r w:rsidRPr="001C08FC">
        <w:rPr>
          <w:rFonts w:ascii="Palatino Linotype" w:hAnsi="Palatino Linotype"/>
          <w:bCs/>
          <w:sz w:val="22"/>
          <w:szCs w:val="22"/>
        </w:rPr>
        <w:t>05113/INFOEM/IP/RR/2019.</w:t>
      </w:r>
      <w:bookmarkEnd w:id="9"/>
      <w:bookmarkEnd w:id="10"/>
      <w:bookmarkEnd w:id="11"/>
    </w:p>
    <w:sectPr w:rsidR="001C08FC" w:rsidRPr="001C08FC" w:rsidSect="00141D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58A" w:rsidRDefault="00AB658A" w:rsidP="008B6F5F">
      <w:r>
        <w:separator/>
      </w:r>
    </w:p>
  </w:endnote>
  <w:endnote w:type="continuationSeparator" w:id="0">
    <w:p w:rsidR="00AB658A" w:rsidRDefault="00AB658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A46C8" w:rsidRPr="000A2541" w:rsidRDefault="00DA46C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17FF5">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17FF5">
              <w:rPr>
                <w:rFonts w:ascii="Palatino Linotype" w:hAnsi="Palatino Linotype"/>
                <w:b/>
                <w:bCs/>
                <w:noProof/>
              </w:rPr>
              <w:t>38</w:t>
            </w:r>
            <w:r w:rsidRPr="000A2541">
              <w:rPr>
                <w:rFonts w:ascii="Palatino Linotype" w:hAnsi="Palatino Linotype"/>
                <w:b/>
                <w:bCs/>
              </w:rPr>
              <w:fldChar w:fldCharType="end"/>
            </w:r>
          </w:p>
        </w:sdtContent>
      </w:sdt>
    </w:sdtContent>
  </w:sdt>
  <w:p w:rsidR="00DA46C8" w:rsidRDefault="00DA46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C8" w:rsidRPr="00883450" w:rsidRDefault="00DA46C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7FF5" w:rsidRPr="00F17F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7FF5" w:rsidRPr="00F17FF5">
      <w:rPr>
        <w:rFonts w:ascii="Palatino Linotype" w:hAnsi="Palatino Linotype"/>
        <w:noProof/>
        <w:sz w:val="22"/>
        <w:szCs w:val="22"/>
        <w:lang w:val="es-ES"/>
      </w:rPr>
      <w:t>38</w:t>
    </w:r>
    <w:r w:rsidRPr="00883450">
      <w:rPr>
        <w:rFonts w:ascii="Palatino Linotype" w:hAnsi="Palatino Linotype"/>
        <w:sz w:val="22"/>
        <w:szCs w:val="22"/>
      </w:rPr>
      <w:fldChar w:fldCharType="end"/>
    </w:r>
  </w:p>
  <w:p w:rsidR="00DA46C8" w:rsidRPr="00883450" w:rsidRDefault="00DA46C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58A" w:rsidRDefault="00AB658A" w:rsidP="008B6F5F">
      <w:r>
        <w:separator/>
      </w:r>
    </w:p>
  </w:footnote>
  <w:footnote w:type="continuationSeparator" w:id="0">
    <w:p w:rsidR="00AB658A" w:rsidRDefault="00AB658A" w:rsidP="008B6F5F">
      <w:r>
        <w:continuationSeparator/>
      </w:r>
    </w:p>
  </w:footnote>
  <w:footnote w:id="1">
    <w:p w:rsidR="00DA46C8" w:rsidRDefault="00DA46C8" w:rsidP="009B16BF">
      <w:pPr>
        <w:pStyle w:val="Textonotapie"/>
      </w:pPr>
      <w:r>
        <w:rPr>
          <w:rStyle w:val="Refdenotaalpie"/>
        </w:rPr>
        <w:footnoteRef/>
      </w:r>
      <w:r>
        <w:t xml:space="preserve"> Tercer párrafo, artículo 1º, Constitución Política de los Estados Unidos Mexicanos.</w:t>
      </w:r>
    </w:p>
  </w:footnote>
  <w:footnote w:id="2">
    <w:p w:rsidR="00DA46C8" w:rsidRDefault="00DA46C8" w:rsidP="009B16BF">
      <w:pPr>
        <w:pStyle w:val="Textonotapie"/>
      </w:pPr>
      <w:r>
        <w:rPr>
          <w:rStyle w:val="Refdenotaalpie"/>
        </w:rPr>
        <w:footnoteRef/>
      </w:r>
      <w:r>
        <w:t xml:space="preserve"> Segundo Párrafo, artículo 6º, Constitución Política de los Estados Unidos Mexicanos.</w:t>
      </w:r>
    </w:p>
  </w:footnote>
  <w:footnote w:id="3">
    <w:p w:rsidR="00DA46C8" w:rsidRDefault="00DA46C8" w:rsidP="009B16BF">
      <w:pPr>
        <w:pStyle w:val="Textonotapie"/>
      </w:pPr>
      <w:r>
        <w:rPr>
          <w:rStyle w:val="Refdenotaalpie"/>
        </w:rPr>
        <w:footnoteRef/>
      </w:r>
      <w:r>
        <w:t xml:space="preserve"> Artículo 176, Ley de Transparencia y Acceso a la Información Pública del Estado de México y Municipios.</w:t>
      </w:r>
    </w:p>
  </w:footnote>
  <w:footnote w:id="4">
    <w:p w:rsidR="00DA46C8" w:rsidRDefault="00DA46C8" w:rsidP="009B16BF">
      <w:pPr>
        <w:pStyle w:val="Textonotapie"/>
      </w:pPr>
      <w:r>
        <w:rPr>
          <w:rStyle w:val="Refdenotaalpie"/>
        </w:rPr>
        <w:footnoteRef/>
      </w:r>
      <w:r>
        <w:t xml:space="preserve"> Convención Americana sobre Derechos Humanos. Artículo 13.</w:t>
      </w:r>
    </w:p>
  </w:footnote>
  <w:footnote w:id="5">
    <w:p w:rsidR="00DA46C8" w:rsidRDefault="00DA46C8" w:rsidP="009B16BF">
      <w:pPr>
        <w:pStyle w:val="Textonotapie"/>
      </w:pPr>
      <w:r>
        <w:rPr>
          <w:rStyle w:val="Refdenotaalpie"/>
        </w:rPr>
        <w:footnoteRef/>
      </w:r>
      <w:r>
        <w:t xml:space="preserve"> Constitución Política de los Estados Unidos Mexicanos. Artículo sexto, sección A, Fracción I.</w:t>
      </w:r>
    </w:p>
  </w:footnote>
  <w:footnote w:id="6">
    <w:p w:rsidR="00DA46C8" w:rsidRDefault="00DA46C8" w:rsidP="009B16B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DA46C8" w:rsidRDefault="00DA46C8" w:rsidP="009B16BF">
      <w:pPr>
        <w:pStyle w:val="Textonotapie"/>
      </w:pPr>
      <w:r>
        <w:rPr>
          <w:rStyle w:val="Refdenotaalpie"/>
        </w:rPr>
        <w:footnoteRef/>
      </w:r>
      <w:r>
        <w:t xml:space="preserve"> Ibídem. Párr. 87.</w:t>
      </w:r>
    </w:p>
  </w:footnote>
  <w:footnote w:id="8">
    <w:p w:rsidR="00DA46C8" w:rsidRDefault="00DA46C8" w:rsidP="009B16B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DA46C8" w:rsidRDefault="00DA46C8"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A46C8" w:rsidRDefault="00DA46C8"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A46C8" w:rsidRPr="001E1F95" w:rsidRDefault="00DA46C8"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DA46C8" w:rsidRPr="0037004E" w:rsidRDefault="00DA46C8"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1">
    <w:p w:rsidR="00DA46C8" w:rsidRDefault="00DA46C8" w:rsidP="00F77E6F">
      <w:pPr>
        <w:pStyle w:val="Textonotapie"/>
        <w:jc w:val="both"/>
      </w:pPr>
      <w:r>
        <w:rPr>
          <w:rStyle w:val="Refdenotaalpie"/>
        </w:rPr>
        <w:footnoteRef/>
      </w:r>
      <w:r>
        <w:t xml:space="preserve"> Artículo 3. Para los efectos de la presente Ley se entenderá por:</w:t>
      </w:r>
    </w:p>
    <w:p w:rsidR="00DA46C8" w:rsidRDefault="00DA46C8" w:rsidP="00F77E6F">
      <w:pPr>
        <w:pStyle w:val="Textonotapie"/>
        <w:jc w:val="both"/>
      </w:pPr>
      <w:r>
        <w:t xml:space="preserve"> (…)</w:t>
      </w:r>
    </w:p>
    <w:p w:rsidR="00DA46C8" w:rsidRDefault="00DA46C8"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A46C8" w:rsidRPr="00EF13C1" w:rsidTr="00646380">
      <w:trPr>
        <w:trHeight w:val="138"/>
        <w:jc w:val="right"/>
      </w:trPr>
      <w:tc>
        <w:tcPr>
          <w:tcW w:w="2552" w:type="dxa"/>
          <w:vAlign w:val="center"/>
        </w:tcPr>
        <w:p w:rsidR="00DA46C8" w:rsidRPr="00EF13C1" w:rsidRDefault="00DA46C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A46C8" w:rsidRPr="00EF13C1" w:rsidRDefault="00DA46C8" w:rsidP="001C08FC">
          <w:pPr>
            <w:pStyle w:val="Encabezado"/>
            <w:rPr>
              <w:rFonts w:ascii="Palatino Linotype" w:hAnsi="Palatino Linotype"/>
              <w:b/>
              <w:sz w:val="22"/>
              <w:szCs w:val="22"/>
            </w:rPr>
          </w:pPr>
          <w:r>
            <w:rPr>
              <w:rFonts w:ascii="Palatino Linotype" w:hAnsi="Palatino Linotype" w:cs="Arial"/>
              <w:b/>
              <w:bCs/>
              <w:sz w:val="22"/>
              <w:szCs w:val="22"/>
              <w:lang w:eastAsia="es-MX"/>
            </w:rPr>
            <w:t>05113/INFOEM/IP/RR/2019</w:t>
          </w:r>
        </w:p>
      </w:tc>
    </w:tr>
    <w:tr w:rsidR="00DA46C8" w:rsidRPr="00EF13C1" w:rsidTr="00646380">
      <w:trPr>
        <w:trHeight w:val="321"/>
        <w:jc w:val="right"/>
      </w:trPr>
      <w:tc>
        <w:tcPr>
          <w:tcW w:w="2552" w:type="dxa"/>
          <w:vAlign w:val="center"/>
        </w:tcPr>
        <w:p w:rsidR="00DA46C8" w:rsidRPr="00EF13C1" w:rsidRDefault="00DA46C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A46C8" w:rsidRPr="00EF13C1" w:rsidRDefault="00DA46C8" w:rsidP="001C08FC">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Tepetlaoxtoc</w:t>
          </w:r>
          <w:proofErr w:type="spellEnd"/>
        </w:p>
      </w:tc>
    </w:tr>
    <w:tr w:rsidR="00DA46C8" w:rsidRPr="00EF13C1" w:rsidTr="00646380">
      <w:trPr>
        <w:trHeight w:val="321"/>
        <w:jc w:val="right"/>
      </w:trPr>
      <w:tc>
        <w:tcPr>
          <w:tcW w:w="2552" w:type="dxa"/>
          <w:vAlign w:val="center"/>
        </w:tcPr>
        <w:p w:rsidR="00DA46C8" w:rsidRPr="00EF13C1" w:rsidRDefault="00DA46C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A46C8" w:rsidRPr="00EF13C1" w:rsidRDefault="00DA46C8" w:rsidP="001C08FC">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A46C8" w:rsidRDefault="00DA46C8"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A46C8" w:rsidRPr="00182113" w:rsidTr="00141DF6">
      <w:trPr>
        <w:trHeight w:val="138"/>
      </w:trPr>
      <w:tc>
        <w:tcPr>
          <w:tcW w:w="2532" w:type="dxa"/>
          <w:vAlign w:val="center"/>
        </w:tcPr>
        <w:p w:rsidR="00DA46C8" w:rsidRPr="00EF13C1" w:rsidRDefault="00DA46C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A46C8" w:rsidRPr="00EF13C1" w:rsidRDefault="00DA46C8" w:rsidP="001C08FC">
          <w:pPr>
            <w:pStyle w:val="Encabezado"/>
            <w:rPr>
              <w:rFonts w:ascii="Palatino Linotype" w:hAnsi="Palatino Linotype"/>
              <w:b/>
              <w:sz w:val="22"/>
              <w:szCs w:val="22"/>
            </w:rPr>
          </w:pPr>
          <w:r>
            <w:rPr>
              <w:rFonts w:ascii="Palatino Linotype" w:hAnsi="Palatino Linotype" w:cs="Arial"/>
              <w:b/>
              <w:bCs/>
              <w:sz w:val="22"/>
              <w:szCs w:val="22"/>
              <w:lang w:eastAsia="es-MX"/>
            </w:rPr>
            <w:t xml:space="preserve">05113/INFOEM/IP/RR/2019 </w:t>
          </w:r>
        </w:p>
      </w:tc>
      <w:tc>
        <w:tcPr>
          <w:tcW w:w="2532" w:type="dxa"/>
          <w:vAlign w:val="center"/>
        </w:tcPr>
        <w:p w:rsidR="00DA46C8" w:rsidRPr="00182113" w:rsidRDefault="00DA46C8" w:rsidP="00141DF6">
          <w:pPr>
            <w:rPr>
              <w:rFonts w:ascii="Palatino Linotype" w:hAnsi="Palatino Linotype"/>
              <w:b/>
              <w:sz w:val="22"/>
              <w:szCs w:val="22"/>
            </w:rPr>
          </w:pPr>
        </w:p>
      </w:tc>
      <w:tc>
        <w:tcPr>
          <w:tcW w:w="236" w:type="dxa"/>
          <w:vAlign w:val="center"/>
        </w:tcPr>
        <w:p w:rsidR="00DA46C8" w:rsidRPr="00182113" w:rsidRDefault="00DA46C8" w:rsidP="00141DF6">
          <w:pPr>
            <w:pStyle w:val="Encabezado"/>
            <w:jc w:val="center"/>
            <w:rPr>
              <w:rFonts w:ascii="Palatino Linotype" w:hAnsi="Palatino Linotype"/>
              <w:b/>
              <w:sz w:val="22"/>
              <w:szCs w:val="22"/>
            </w:rPr>
          </w:pPr>
        </w:p>
      </w:tc>
      <w:tc>
        <w:tcPr>
          <w:tcW w:w="3261" w:type="dxa"/>
          <w:vAlign w:val="center"/>
        </w:tcPr>
        <w:p w:rsidR="00DA46C8" w:rsidRPr="00182113" w:rsidRDefault="00DA46C8" w:rsidP="00141DF6">
          <w:pPr>
            <w:pStyle w:val="Encabezado"/>
            <w:rPr>
              <w:rFonts w:ascii="Palatino Linotype" w:hAnsi="Palatino Linotype"/>
              <w:b/>
              <w:sz w:val="22"/>
              <w:szCs w:val="22"/>
            </w:rPr>
          </w:pPr>
        </w:p>
      </w:tc>
    </w:tr>
    <w:tr w:rsidR="00DA46C8" w:rsidRPr="00182113" w:rsidTr="00141DF6">
      <w:trPr>
        <w:trHeight w:val="227"/>
      </w:trPr>
      <w:tc>
        <w:tcPr>
          <w:tcW w:w="2532" w:type="dxa"/>
          <w:vAlign w:val="center"/>
        </w:tcPr>
        <w:p w:rsidR="00DA46C8" w:rsidRPr="00EF13C1" w:rsidRDefault="00DA46C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A46C8" w:rsidRPr="00EF13C1" w:rsidRDefault="00315FF1" w:rsidP="001C08FC">
          <w:pPr>
            <w:pStyle w:val="Encabezado"/>
            <w:rPr>
              <w:rFonts w:ascii="Palatino Linotype" w:hAnsi="Palatino Linotype"/>
              <w:b/>
              <w:sz w:val="22"/>
              <w:szCs w:val="22"/>
            </w:rPr>
          </w:pPr>
          <w:r w:rsidRPr="00315FF1">
            <w:rPr>
              <w:rFonts w:ascii="Palatino Linotype" w:hAnsi="Palatino Linotype"/>
              <w:b/>
              <w:sz w:val="22"/>
              <w:szCs w:val="22"/>
              <w:highlight w:val="black"/>
            </w:rPr>
            <w:t>--------------------------------</w:t>
          </w:r>
        </w:p>
      </w:tc>
      <w:tc>
        <w:tcPr>
          <w:tcW w:w="2532" w:type="dxa"/>
          <w:vAlign w:val="center"/>
        </w:tcPr>
        <w:p w:rsidR="00DA46C8" w:rsidRPr="00182113" w:rsidRDefault="00DA46C8" w:rsidP="00141DF6">
          <w:pPr>
            <w:rPr>
              <w:rFonts w:ascii="Palatino Linotype" w:hAnsi="Palatino Linotype"/>
              <w:b/>
              <w:sz w:val="22"/>
              <w:szCs w:val="22"/>
            </w:rPr>
          </w:pPr>
        </w:p>
      </w:tc>
      <w:tc>
        <w:tcPr>
          <w:tcW w:w="236" w:type="dxa"/>
          <w:vAlign w:val="center"/>
        </w:tcPr>
        <w:p w:rsidR="00DA46C8" w:rsidRPr="00182113" w:rsidRDefault="00DA46C8" w:rsidP="00141DF6">
          <w:pPr>
            <w:pStyle w:val="Encabezado"/>
            <w:jc w:val="center"/>
            <w:rPr>
              <w:rFonts w:ascii="Palatino Linotype" w:hAnsi="Palatino Linotype"/>
              <w:b/>
              <w:sz w:val="22"/>
              <w:szCs w:val="22"/>
            </w:rPr>
          </w:pPr>
        </w:p>
      </w:tc>
      <w:tc>
        <w:tcPr>
          <w:tcW w:w="3261" w:type="dxa"/>
          <w:vAlign w:val="center"/>
        </w:tcPr>
        <w:p w:rsidR="00DA46C8" w:rsidRPr="00182113" w:rsidRDefault="00DA46C8" w:rsidP="00141DF6">
          <w:pPr>
            <w:pStyle w:val="Encabezado"/>
            <w:rPr>
              <w:rFonts w:ascii="Palatino Linotype" w:hAnsi="Palatino Linotype"/>
              <w:b/>
              <w:sz w:val="22"/>
              <w:szCs w:val="22"/>
            </w:rPr>
          </w:pPr>
        </w:p>
      </w:tc>
    </w:tr>
    <w:tr w:rsidR="00DA46C8" w:rsidRPr="00182113" w:rsidTr="00141DF6">
      <w:trPr>
        <w:trHeight w:val="232"/>
      </w:trPr>
      <w:tc>
        <w:tcPr>
          <w:tcW w:w="2532" w:type="dxa"/>
          <w:vAlign w:val="center"/>
        </w:tcPr>
        <w:p w:rsidR="00DA46C8" w:rsidRPr="00EF13C1" w:rsidRDefault="00DA46C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A46C8" w:rsidRPr="00EF13C1" w:rsidRDefault="00DA46C8" w:rsidP="001C08FC">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Tepetlaoxtoc</w:t>
          </w:r>
          <w:proofErr w:type="spellEnd"/>
        </w:p>
      </w:tc>
      <w:tc>
        <w:tcPr>
          <w:tcW w:w="2532" w:type="dxa"/>
          <w:vAlign w:val="center"/>
        </w:tcPr>
        <w:p w:rsidR="00DA46C8" w:rsidRPr="00182113" w:rsidRDefault="00DA46C8" w:rsidP="00141DF6">
          <w:pPr>
            <w:rPr>
              <w:rFonts w:ascii="Palatino Linotype" w:hAnsi="Palatino Linotype"/>
              <w:b/>
              <w:sz w:val="22"/>
              <w:szCs w:val="22"/>
            </w:rPr>
          </w:pPr>
        </w:p>
      </w:tc>
      <w:tc>
        <w:tcPr>
          <w:tcW w:w="236" w:type="dxa"/>
          <w:vAlign w:val="center"/>
        </w:tcPr>
        <w:p w:rsidR="00DA46C8" w:rsidRPr="00182113" w:rsidRDefault="00DA46C8" w:rsidP="00141DF6">
          <w:pPr>
            <w:pStyle w:val="Encabezado"/>
            <w:jc w:val="center"/>
            <w:rPr>
              <w:rFonts w:ascii="Palatino Linotype" w:hAnsi="Palatino Linotype"/>
              <w:b/>
              <w:sz w:val="22"/>
              <w:szCs w:val="22"/>
            </w:rPr>
          </w:pPr>
        </w:p>
      </w:tc>
      <w:tc>
        <w:tcPr>
          <w:tcW w:w="3261" w:type="dxa"/>
          <w:vAlign w:val="center"/>
        </w:tcPr>
        <w:p w:rsidR="00DA46C8" w:rsidRPr="00182113" w:rsidRDefault="00DA46C8" w:rsidP="00141DF6">
          <w:pPr>
            <w:pStyle w:val="Encabezado"/>
            <w:rPr>
              <w:rFonts w:ascii="Palatino Linotype" w:hAnsi="Palatino Linotype"/>
              <w:b/>
              <w:sz w:val="22"/>
              <w:szCs w:val="22"/>
            </w:rPr>
          </w:pPr>
        </w:p>
      </w:tc>
    </w:tr>
    <w:tr w:rsidR="00DA46C8" w:rsidRPr="00182113" w:rsidTr="00141DF6">
      <w:trPr>
        <w:trHeight w:val="320"/>
      </w:trPr>
      <w:tc>
        <w:tcPr>
          <w:tcW w:w="2532" w:type="dxa"/>
          <w:vAlign w:val="center"/>
        </w:tcPr>
        <w:p w:rsidR="00DA46C8" w:rsidRPr="00EF13C1" w:rsidRDefault="00DA46C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A46C8" w:rsidRPr="00EF13C1" w:rsidRDefault="00DA46C8" w:rsidP="001C08FC">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A46C8" w:rsidRPr="00182113" w:rsidRDefault="00DA46C8" w:rsidP="00141DF6">
          <w:pPr>
            <w:rPr>
              <w:rFonts w:ascii="Palatino Linotype" w:hAnsi="Palatino Linotype"/>
              <w:b/>
              <w:sz w:val="22"/>
              <w:szCs w:val="22"/>
            </w:rPr>
          </w:pPr>
        </w:p>
      </w:tc>
      <w:tc>
        <w:tcPr>
          <w:tcW w:w="236" w:type="dxa"/>
          <w:vAlign w:val="center"/>
        </w:tcPr>
        <w:p w:rsidR="00DA46C8" w:rsidRPr="00182113" w:rsidRDefault="00DA46C8" w:rsidP="00141DF6">
          <w:pPr>
            <w:pStyle w:val="Encabezado"/>
            <w:jc w:val="center"/>
            <w:rPr>
              <w:rFonts w:ascii="Palatino Linotype" w:hAnsi="Palatino Linotype"/>
              <w:b/>
              <w:sz w:val="22"/>
              <w:szCs w:val="22"/>
            </w:rPr>
          </w:pPr>
        </w:p>
      </w:tc>
      <w:tc>
        <w:tcPr>
          <w:tcW w:w="3261" w:type="dxa"/>
          <w:vAlign w:val="center"/>
        </w:tcPr>
        <w:p w:rsidR="00DA46C8" w:rsidRPr="00182113" w:rsidRDefault="00DA46C8" w:rsidP="00141DF6">
          <w:pPr>
            <w:pStyle w:val="Encabezado"/>
            <w:rPr>
              <w:rFonts w:ascii="Palatino Linotype" w:hAnsi="Palatino Linotype"/>
              <w:b/>
              <w:sz w:val="22"/>
              <w:szCs w:val="22"/>
            </w:rPr>
          </w:pPr>
        </w:p>
      </w:tc>
    </w:tr>
  </w:tbl>
  <w:p w:rsidR="00DA46C8" w:rsidRDefault="00DA46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8A27CD"/>
    <w:multiLevelType w:val="hybridMultilevel"/>
    <w:tmpl w:val="F41A43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B529D4"/>
    <w:multiLevelType w:val="hybridMultilevel"/>
    <w:tmpl w:val="6F8CD702"/>
    <w:lvl w:ilvl="0" w:tplc="080A0017">
      <w:start w:val="1"/>
      <w:numFmt w:val="lowerLetter"/>
      <w:lvlText w:val="%1)"/>
      <w:lvlJc w:val="left"/>
      <w:pPr>
        <w:ind w:left="720" w:hanging="360"/>
      </w:pPr>
    </w:lvl>
    <w:lvl w:ilvl="1" w:tplc="288AA278">
      <w:start w:val="1"/>
      <w:numFmt w:val="lowerLetter"/>
      <w:lvlText w:val="%2."/>
      <w:lvlJc w:val="left"/>
      <w:pPr>
        <w:ind w:left="1440" w:hanging="360"/>
      </w:pPr>
      <w:rPr>
        <w:strike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17"/>
  </w:num>
  <w:num w:numId="4">
    <w:abstractNumId w:val="2"/>
  </w:num>
  <w:num w:numId="5">
    <w:abstractNumId w:val="10"/>
  </w:num>
  <w:num w:numId="6">
    <w:abstractNumId w:val="4"/>
  </w:num>
  <w:num w:numId="7">
    <w:abstractNumId w:val="16"/>
  </w:num>
  <w:num w:numId="8">
    <w:abstractNumId w:val="24"/>
  </w:num>
  <w:num w:numId="9">
    <w:abstractNumId w:val="22"/>
  </w:num>
  <w:num w:numId="10">
    <w:abstractNumId w:val="0"/>
  </w:num>
  <w:num w:numId="11">
    <w:abstractNumId w:val="20"/>
  </w:num>
  <w:num w:numId="12">
    <w:abstractNumId w:val="15"/>
  </w:num>
  <w:num w:numId="13">
    <w:abstractNumId w:val="5"/>
  </w:num>
  <w:num w:numId="14">
    <w:abstractNumId w:val="26"/>
  </w:num>
  <w:num w:numId="15">
    <w:abstractNumId w:val="6"/>
  </w:num>
  <w:num w:numId="16">
    <w:abstractNumId w:val="12"/>
  </w:num>
  <w:num w:numId="17">
    <w:abstractNumId w:val="18"/>
  </w:num>
  <w:num w:numId="18">
    <w:abstractNumId w:val="9"/>
  </w:num>
  <w:num w:numId="19">
    <w:abstractNumId w:val="21"/>
  </w:num>
  <w:num w:numId="20">
    <w:abstractNumId w:val="8"/>
  </w:num>
  <w:num w:numId="21">
    <w:abstractNumId w:val="23"/>
  </w:num>
  <w:num w:numId="22">
    <w:abstractNumId w:val="13"/>
  </w:num>
  <w:num w:numId="23">
    <w:abstractNumId w:val="3"/>
  </w:num>
  <w:num w:numId="24">
    <w:abstractNumId w:val="14"/>
  </w:num>
  <w:num w:numId="25">
    <w:abstractNumId w:val="25"/>
  </w:num>
  <w:num w:numId="26">
    <w:abstractNumId w:val="19"/>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EFC"/>
    <w:rsid w:val="000274EF"/>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91880"/>
    <w:rsid w:val="00092CD4"/>
    <w:rsid w:val="00096AFD"/>
    <w:rsid w:val="000A2541"/>
    <w:rsid w:val="000A46A2"/>
    <w:rsid w:val="000A79E0"/>
    <w:rsid w:val="000B3BC1"/>
    <w:rsid w:val="000C37A1"/>
    <w:rsid w:val="000C524E"/>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2483"/>
    <w:rsid w:val="001624FE"/>
    <w:rsid w:val="00166171"/>
    <w:rsid w:val="00167218"/>
    <w:rsid w:val="00170DEE"/>
    <w:rsid w:val="001715AF"/>
    <w:rsid w:val="00182731"/>
    <w:rsid w:val="001846A4"/>
    <w:rsid w:val="001864B6"/>
    <w:rsid w:val="00192EC4"/>
    <w:rsid w:val="0019703D"/>
    <w:rsid w:val="001A556A"/>
    <w:rsid w:val="001B0E38"/>
    <w:rsid w:val="001B3D20"/>
    <w:rsid w:val="001B48A5"/>
    <w:rsid w:val="001C0763"/>
    <w:rsid w:val="001C08FC"/>
    <w:rsid w:val="001C0F74"/>
    <w:rsid w:val="001C1F82"/>
    <w:rsid w:val="001C32D4"/>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7BFD"/>
    <w:rsid w:val="002E01F3"/>
    <w:rsid w:val="002E2041"/>
    <w:rsid w:val="002E4801"/>
    <w:rsid w:val="002F1198"/>
    <w:rsid w:val="002F37F6"/>
    <w:rsid w:val="002F41D4"/>
    <w:rsid w:val="002F42C6"/>
    <w:rsid w:val="002F4E9B"/>
    <w:rsid w:val="00302FF6"/>
    <w:rsid w:val="00311921"/>
    <w:rsid w:val="00315FF1"/>
    <w:rsid w:val="00316A85"/>
    <w:rsid w:val="00316E45"/>
    <w:rsid w:val="00322592"/>
    <w:rsid w:val="00323479"/>
    <w:rsid w:val="003243D0"/>
    <w:rsid w:val="003337B5"/>
    <w:rsid w:val="0033655A"/>
    <w:rsid w:val="003438A7"/>
    <w:rsid w:val="0034418B"/>
    <w:rsid w:val="003477AB"/>
    <w:rsid w:val="003520B3"/>
    <w:rsid w:val="00352347"/>
    <w:rsid w:val="00352F58"/>
    <w:rsid w:val="003530F1"/>
    <w:rsid w:val="00356876"/>
    <w:rsid w:val="00360A41"/>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5905"/>
    <w:rsid w:val="0041566F"/>
    <w:rsid w:val="00415864"/>
    <w:rsid w:val="00420A1F"/>
    <w:rsid w:val="004246CF"/>
    <w:rsid w:val="004311B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B5B"/>
    <w:rsid w:val="00546D26"/>
    <w:rsid w:val="005472AB"/>
    <w:rsid w:val="0055170E"/>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5332"/>
    <w:rsid w:val="0060769D"/>
    <w:rsid w:val="0061346B"/>
    <w:rsid w:val="00616EC9"/>
    <w:rsid w:val="00617E6C"/>
    <w:rsid w:val="00617EB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3ABC"/>
    <w:rsid w:val="00725A86"/>
    <w:rsid w:val="007338EF"/>
    <w:rsid w:val="007401AD"/>
    <w:rsid w:val="00740D89"/>
    <w:rsid w:val="00745072"/>
    <w:rsid w:val="007473A6"/>
    <w:rsid w:val="00747BD2"/>
    <w:rsid w:val="00757EFE"/>
    <w:rsid w:val="0076044B"/>
    <w:rsid w:val="007604AA"/>
    <w:rsid w:val="007740EB"/>
    <w:rsid w:val="00794037"/>
    <w:rsid w:val="00795D3A"/>
    <w:rsid w:val="00795EA1"/>
    <w:rsid w:val="00796727"/>
    <w:rsid w:val="00796D7E"/>
    <w:rsid w:val="007B40B0"/>
    <w:rsid w:val="007B5F1E"/>
    <w:rsid w:val="007B726B"/>
    <w:rsid w:val="007C2EBB"/>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81FAD"/>
    <w:rsid w:val="00885AF2"/>
    <w:rsid w:val="00886B78"/>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D11BC"/>
    <w:rsid w:val="008D59C7"/>
    <w:rsid w:val="008D5FE3"/>
    <w:rsid w:val="008D6200"/>
    <w:rsid w:val="008D75F0"/>
    <w:rsid w:val="008E5C56"/>
    <w:rsid w:val="008E6106"/>
    <w:rsid w:val="008E78E7"/>
    <w:rsid w:val="008F6153"/>
    <w:rsid w:val="008F7333"/>
    <w:rsid w:val="008F7F5F"/>
    <w:rsid w:val="00916C74"/>
    <w:rsid w:val="00923DF9"/>
    <w:rsid w:val="0092505E"/>
    <w:rsid w:val="0092772E"/>
    <w:rsid w:val="00933B2F"/>
    <w:rsid w:val="00936B23"/>
    <w:rsid w:val="009400E4"/>
    <w:rsid w:val="00941CA4"/>
    <w:rsid w:val="00941F93"/>
    <w:rsid w:val="00943DBF"/>
    <w:rsid w:val="009472D4"/>
    <w:rsid w:val="00950645"/>
    <w:rsid w:val="009510E0"/>
    <w:rsid w:val="0095457D"/>
    <w:rsid w:val="00954B5F"/>
    <w:rsid w:val="00954B82"/>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9F7047"/>
    <w:rsid w:val="00A1731C"/>
    <w:rsid w:val="00A22BE6"/>
    <w:rsid w:val="00A25F73"/>
    <w:rsid w:val="00A3464C"/>
    <w:rsid w:val="00A349F8"/>
    <w:rsid w:val="00A359E8"/>
    <w:rsid w:val="00A40493"/>
    <w:rsid w:val="00A4679C"/>
    <w:rsid w:val="00A46922"/>
    <w:rsid w:val="00A470A3"/>
    <w:rsid w:val="00A47A67"/>
    <w:rsid w:val="00A516EA"/>
    <w:rsid w:val="00A53B90"/>
    <w:rsid w:val="00A576C5"/>
    <w:rsid w:val="00A82194"/>
    <w:rsid w:val="00A828E4"/>
    <w:rsid w:val="00A848FC"/>
    <w:rsid w:val="00A9281A"/>
    <w:rsid w:val="00A9421A"/>
    <w:rsid w:val="00A9637C"/>
    <w:rsid w:val="00AA311C"/>
    <w:rsid w:val="00AB0497"/>
    <w:rsid w:val="00AB21D6"/>
    <w:rsid w:val="00AB3D5A"/>
    <w:rsid w:val="00AB43B1"/>
    <w:rsid w:val="00AB658A"/>
    <w:rsid w:val="00AB6C1E"/>
    <w:rsid w:val="00AC3C31"/>
    <w:rsid w:val="00AC6FC5"/>
    <w:rsid w:val="00AD184C"/>
    <w:rsid w:val="00AD2AF6"/>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2D36"/>
    <w:rsid w:val="00B247C4"/>
    <w:rsid w:val="00B24B4D"/>
    <w:rsid w:val="00B258AA"/>
    <w:rsid w:val="00B34623"/>
    <w:rsid w:val="00B37C23"/>
    <w:rsid w:val="00B40B5C"/>
    <w:rsid w:val="00B50B83"/>
    <w:rsid w:val="00B5361E"/>
    <w:rsid w:val="00B61ED9"/>
    <w:rsid w:val="00B62D3A"/>
    <w:rsid w:val="00B62DE1"/>
    <w:rsid w:val="00B65F93"/>
    <w:rsid w:val="00B723EB"/>
    <w:rsid w:val="00B74A03"/>
    <w:rsid w:val="00B82B69"/>
    <w:rsid w:val="00B91C15"/>
    <w:rsid w:val="00B91D5C"/>
    <w:rsid w:val="00B9311E"/>
    <w:rsid w:val="00B95C98"/>
    <w:rsid w:val="00BA16B2"/>
    <w:rsid w:val="00BA76D6"/>
    <w:rsid w:val="00BB3360"/>
    <w:rsid w:val="00BB3486"/>
    <w:rsid w:val="00BB383B"/>
    <w:rsid w:val="00BB4217"/>
    <w:rsid w:val="00BB7073"/>
    <w:rsid w:val="00BB7618"/>
    <w:rsid w:val="00BC0ABE"/>
    <w:rsid w:val="00BC1428"/>
    <w:rsid w:val="00BC259E"/>
    <w:rsid w:val="00BE1F56"/>
    <w:rsid w:val="00BE3B9E"/>
    <w:rsid w:val="00BE7859"/>
    <w:rsid w:val="00BF5406"/>
    <w:rsid w:val="00BF7759"/>
    <w:rsid w:val="00C00901"/>
    <w:rsid w:val="00C11558"/>
    <w:rsid w:val="00C11D32"/>
    <w:rsid w:val="00C306D3"/>
    <w:rsid w:val="00C33621"/>
    <w:rsid w:val="00C353A3"/>
    <w:rsid w:val="00C36247"/>
    <w:rsid w:val="00C366FF"/>
    <w:rsid w:val="00C4140A"/>
    <w:rsid w:val="00C4149D"/>
    <w:rsid w:val="00C41A2E"/>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E60E2"/>
    <w:rsid w:val="00CF2A07"/>
    <w:rsid w:val="00CF71EA"/>
    <w:rsid w:val="00CF79AF"/>
    <w:rsid w:val="00D01008"/>
    <w:rsid w:val="00D047AC"/>
    <w:rsid w:val="00D077FB"/>
    <w:rsid w:val="00D11B0B"/>
    <w:rsid w:val="00D11E1D"/>
    <w:rsid w:val="00D16D22"/>
    <w:rsid w:val="00D343BD"/>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6C8"/>
    <w:rsid w:val="00DA47E8"/>
    <w:rsid w:val="00DA618C"/>
    <w:rsid w:val="00DB255D"/>
    <w:rsid w:val="00DB2EC6"/>
    <w:rsid w:val="00DB5579"/>
    <w:rsid w:val="00DB60B7"/>
    <w:rsid w:val="00DC18BA"/>
    <w:rsid w:val="00DC6BB8"/>
    <w:rsid w:val="00DD0BF3"/>
    <w:rsid w:val="00DD2B67"/>
    <w:rsid w:val="00DD670C"/>
    <w:rsid w:val="00DD764A"/>
    <w:rsid w:val="00DE11CF"/>
    <w:rsid w:val="00DE422B"/>
    <w:rsid w:val="00DF7895"/>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5874"/>
    <w:rsid w:val="00E6663B"/>
    <w:rsid w:val="00E66D0D"/>
    <w:rsid w:val="00E81879"/>
    <w:rsid w:val="00E83578"/>
    <w:rsid w:val="00E876CA"/>
    <w:rsid w:val="00E91E3F"/>
    <w:rsid w:val="00E95C7C"/>
    <w:rsid w:val="00EA5687"/>
    <w:rsid w:val="00EA59B6"/>
    <w:rsid w:val="00EA606F"/>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17FF5"/>
    <w:rsid w:val="00F21600"/>
    <w:rsid w:val="00F22076"/>
    <w:rsid w:val="00F31162"/>
    <w:rsid w:val="00F416A5"/>
    <w:rsid w:val="00F4517B"/>
    <w:rsid w:val="00F51FCD"/>
    <w:rsid w:val="00F55213"/>
    <w:rsid w:val="00F57F08"/>
    <w:rsid w:val="00F611A7"/>
    <w:rsid w:val="00F66D06"/>
    <w:rsid w:val="00F67AC6"/>
    <w:rsid w:val="00F67B5B"/>
    <w:rsid w:val="00F72E48"/>
    <w:rsid w:val="00F77D9B"/>
    <w:rsid w:val="00F77E6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C7332"/>
    <w:rsid w:val="00FD0D95"/>
    <w:rsid w:val="00FE069D"/>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independiente">
    <w:name w:val="Body Text"/>
    <w:basedOn w:val="Normal"/>
    <w:link w:val="TextoindependienteCar"/>
    <w:uiPriority w:val="99"/>
    <w:unhideWhenUsed/>
    <w:rsid w:val="001C08FC"/>
    <w:pPr>
      <w:spacing w:after="120"/>
    </w:pPr>
  </w:style>
  <w:style w:type="character" w:customStyle="1" w:styleId="TextoindependienteCar">
    <w:name w:val="Texto independiente Car"/>
    <w:basedOn w:val="Fuentedeprrafopredeter"/>
    <w:link w:val="Textoindependiente"/>
    <w:uiPriority w:val="99"/>
    <w:rsid w:val="001C08FC"/>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F216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160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A757-7D02-4D45-BF1D-3F4F20EF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8292</Words>
  <Characters>45607</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2019-08-19T14:46:00Z</cp:lastPrinted>
  <dcterms:created xsi:type="dcterms:W3CDTF">2019-08-09T02:41:00Z</dcterms:created>
  <dcterms:modified xsi:type="dcterms:W3CDTF">2019-10-07T19:43:00Z</dcterms:modified>
</cp:coreProperties>
</file>