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427A97">
      <w:pPr>
        <w:spacing w:line="360" w:lineRule="auto"/>
        <w:jc w:val="center"/>
        <w:rPr>
          <w:rFonts w:ascii="Palatino Linotype" w:hAnsi="Palatino Linotype"/>
          <w:b/>
        </w:rPr>
      </w:pPr>
      <w:r w:rsidRPr="00427A97">
        <w:rPr>
          <w:rFonts w:ascii="Palatino Linotype" w:hAnsi="Palatino Linotype"/>
          <w:b/>
        </w:rPr>
        <w:t>LÍNEAS ARGUMENTATIVAS</w:t>
      </w:r>
    </w:p>
    <w:p w:rsidR="00427A97" w:rsidRPr="00427A97" w:rsidRDefault="00427A97" w:rsidP="00427A97">
      <w:pPr>
        <w:spacing w:line="360" w:lineRule="auto"/>
        <w:jc w:val="center"/>
        <w:rPr>
          <w:rFonts w:ascii="Palatino Linotype" w:hAnsi="Palatino Linotype"/>
          <w:b/>
        </w:rPr>
      </w:pPr>
    </w:p>
    <w:p w:rsidR="00333841" w:rsidRPr="00427A97" w:rsidRDefault="00333841" w:rsidP="00427A97">
      <w:pPr>
        <w:spacing w:line="360" w:lineRule="auto"/>
        <w:jc w:val="both"/>
        <w:rPr>
          <w:rFonts w:ascii="Palatino Linotype" w:eastAsia="Times New Roman" w:hAnsi="Palatino Linotype"/>
        </w:rPr>
      </w:pPr>
      <w:bookmarkStart w:id="0" w:name="_Toc476570268"/>
      <w:bookmarkStart w:id="1" w:name="_Toc476570283"/>
      <w:r w:rsidRPr="00427A97">
        <w:rPr>
          <w:rFonts w:ascii="Palatino Linotype" w:hAnsi="Palatino Linotype"/>
          <w:b/>
        </w:rPr>
        <w:t>DEBERES DE LAS AUTORIDADES</w:t>
      </w:r>
      <w:bookmarkEnd w:id="0"/>
      <w:r w:rsidRPr="00427A97">
        <w:rPr>
          <w:rFonts w:ascii="Palatino Linotype" w:eastAsia="Times New Roman" w:hAnsi="Palatino Linotype"/>
          <w:b/>
        </w:rPr>
        <w:t>.</w:t>
      </w:r>
      <w:r w:rsidRPr="00427A9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427A97">
        <w:rPr>
          <w:rFonts w:ascii="Palatino Linotype" w:eastAsia="Times New Roman" w:hAnsi="Palatino Linotype"/>
        </w:rPr>
        <w:t>obligación</w:t>
      </w:r>
      <w:proofErr w:type="gramEnd"/>
      <w:r w:rsidRPr="00427A97">
        <w:rPr>
          <w:rFonts w:ascii="Palatino Linotype" w:eastAsia="Times New Roman" w:hAnsi="Palatino Linotype"/>
        </w:rPr>
        <w:t xml:space="preserve"> de respetarlo, protegerlo y garantizarlo.</w:t>
      </w:r>
    </w:p>
    <w:p w:rsidR="004F7B5A" w:rsidRPr="00427A97" w:rsidRDefault="004F7B5A" w:rsidP="00427A97">
      <w:pPr>
        <w:spacing w:line="360" w:lineRule="auto"/>
        <w:jc w:val="both"/>
        <w:rPr>
          <w:rFonts w:ascii="Palatino Linotype" w:eastAsia="Times New Roman" w:hAnsi="Palatino Linotype"/>
        </w:rPr>
      </w:pPr>
    </w:p>
    <w:p w:rsidR="00323580" w:rsidRPr="00427A97" w:rsidRDefault="00323580" w:rsidP="00427A97">
      <w:pPr>
        <w:spacing w:line="360" w:lineRule="auto"/>
        <w:ind w:right="142"/>
        <w:jc w:val="both"/>
        <w:rPr>
          <w:rFonts w:ascii="Palatino Linotype" w:eastAsia="MS Mincho" w:hAnsi="Palatino Linotype" w:cs="Arial"/>
        </w:rPr>
      </w:pPr>
      <w:r w:rsidRPr="00427A97">
        <w:rPr>
          <w:rFonts w:ascii="Palatino Linotype" w:eastAsia="MS Mincho" w:hAnsi="Palatino Linotype" w:cs="Arial"/>
          <w:b/>
        </w:rPr>
        <w:t xml:space="preserve">VERSIÓN PÚBLICA. </w:t>
      </w:r>
      <w:r w:rsidRPr="00427A97">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427A97" w:rsidRDefault="00427A97" w:rsidP="00427A97">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54073</wp:posOffset>
                </wp:positionH>
                <wp:positionV relativeFrom="paragraph">
                  <wp:posOffset>174137</wp:posOffset>
                </wp:positionV>
                <wp:extent cx="5468815" cy="3903784"/>
                <wp:effectExtent l="19050" t="19050" r="36830" b="20955"/>
                <wp:wrapNone/>
                <wp:docPr id="1" name="Conector recto 1"/>
                <wp:cNvGraphicFramePr/>
                <a:graphic xmlns:a="http://schemas.openxmlformats.org/drawingml/2006/main">
                  <a:graphicData uri="http://schemas.microsoft.com/office/word/2010/wordprocessingShape">
                    <wps:wsp>
                      <wps:cNvCnPr/>
                      <wps:spPr>
                        <a:xfrm>
                          <a:off x="0" y="0"/>
                          <a:ext cx="5468815" cy="390378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73B67" id="Conector recto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3.7pt" to="434.85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JFwwEAANYDAAAOAAAAZHJzL2Uyb0RvYy54bWysU9uO0zAQfUfiHyy/0yR7Ixs13Yeu4AVB&#10;xcIHeJ1xY8k3jU2T/j1jt5tdARJaxItje+YcnzMzWd/N1rADYNTe9bxZ1ZyBk37Qbt/z798+vGs5&#10;i0m4QRjvoOdHiPxu8/bNegodXPjRmwGQEYmL3RR6PqYUuqqKcgQr4soHcBRUHq1IdMR9NaCYiN2a&#10;6qKub6rJ4xDQS4iRbu9PQb4p/EqBTF+UipCY6TlpS2XFsj7mtdqsRbdHEUYtzzLEP6iwQjt6dKG6&#10;F0mwH6h/o7Jaoo9epZX0tvJKaQnFA7lp6l/cPIwiQPFCxYlhKVP8f7Ty82GHTA/UO86csNSiLTVK&#10;Jo8M84c1uUZTiB2lbt0Oz6cYdpgNzwpt/pIVNpe6Hpe6wpyYpMvrq5u2ba45kxS7vK0v37dXmbV6&#10;hgeM6SN4y/Km50a7bFx04vApplPqU0q+No5NRNU2dWlhlfWdFJVdOho4pX0FRe5IQ1PoylzB1iA7&#10;CJoIISW4VBySFuMoO8OUNmYB1n8HnvMzFMrMvQa8IMrL3qUFbLXz+KfX0/wkWZ3yqZQvfOftox+O&#10;pVclQMNTqn0e9DydL88F/vw7bn4CAAD//wMAUEsDBBQABgAIAAAAIQBV36op3gAAAAgBAAAPAAAA&#10;ZHJzL2Rvd25yZXYueG1sTI/BTsMwEETvSPyDtUjcqINVkhDiVAgpQuLSUlB7deMliYjXke006d9j&#10;TnBczejN23KzmIGd0fnekoT7VQIMqbG6p1bC50d9lwPzQZFWgyWUcEEPm+r6qlSFtjO943kfWhYh&#10;5AsloQthLDj3TYdG+ZUdkWL2ZZ1RIZ6u5dqpOcLNwEWSpNyonuJCp0Z86bD53k9Ggpi3lyO9JZMw&#10;zS68ukOdbXe1lLc3y/MTsIBL+CvDr35Uhyo6nexE2rNBQv4QixGVrYHFOE8fM2AnCelaCOBVyf8/&#10;UP0AAAD//wMAUEsBAi0AFAAGAAgAAAAhALaDOJL+AAAA4QEAABMAAAAAAAAAAAAAAAAAAAAAAFtD&#10;b250ZW50X1R5cGVzXS54bWxQSwECLQAUAAYACAAAACEAOP0h/9YAAACUAQAACwAAAAAAAAAAAAAA&#10;AAAvAQAAX3JlbHMvLnJlbHNQSwECLQAUAAYACAAAACEAmoliRcMBAADWAwAADgAAAAAAAAAAAAAA&#10;AAAuAgAAZHJzL2Uyb0RvYy54bWxQSwECLQAUAAYACAAAACEAVd+qKd4AAAAIAQAADwAAAAAAAAAA&#10;AAAAAAAdBAAAZHJzL2Rvd25yZXYueG1sUEsFBgAAAAAEAAQA8wAAACgFAAAAAA==&#10;" strokecolor="#5b9bd5 [3204]" strokeweight="3pt">
                <v:stroke joinstyle="miter"/>
              </v:line>
            </w:pict>
          </mc:Fallback>
        </mc:AlternateContent>
      </w:r>
    </w:p>
    <w:p w:rsidR="00333841" w:rsidRPr="00427A97" w:rsidRDefault="00333841" w:rsidP="00427A97">
      <w:pPr>
        <w:spacing w:line="360" w:lineRule="auto"/>
        <w:jc w:val="both"/>
        <w:rPr>
          <w:rFonts w:ascii="Palatino Linotype" w:eastAsia="Calibri" w:hAnsi="Palatino Linotype" w:cs="Arial"/>
          <w:b/>
          <w:lang w:val="es-ES" w:eastAsia="es-MX"/>
        </w:rPr>
      </w:pPr>
    </w:p>
    <w:p w:rsidR="00994DEC" w:rsidRPr="00427A97" w:rsidRDefault="00994DEC" w:rsidP="00427A97">
      <w:pPr>
        <w:spacing w:line="360" w:lineRule="auto"/>
        <w:jc w:val="both"/>
        <w:rPr>
          <w:rFonts w:ascii="Palatino Linotype" w:eastAsia="Calibri" w:hAnsi="Palatino Linotype" w:cs="Arial"/>
          <w:b/>
          <w:lang w:val="es-ES" w:eastAsia="es-MX"/>
        </w:rPr>
      </w:pPr>
    </w:p>
    <w:p w:rsidR="00994DEC" w:rsidRPr="00427A97" w:rsidRDefault="00994DEC" w:rsidP="00427A97">
      <w:pPr>
        <w:spacing w:line="360" w:lineRule="auto"/>
        <w:jc w:val="both"/>
        <w:rPr>
          <w:rFonts w:ascii="Palatino Linotype" w:eastAsia="Calibri" w:hAnsi="Palatino Linotype" w:cs="Arial"/>
          <w:b/>
          <w:lang w:val="es-ES" w:eastAsia="es-MX"/>
        </w:rPr>
      </w:pPr>
    </w:p>
    <w:p w:rsidR="007F4FAB" w:rsidRPr="00427A97" w:rsidRDefault="007F4FAB" w:rsidP="00427A97">
      <w:pPr>
        <w:spacing w:line="360" w:lineRule="auto"/>
        <w:jc w:val="both"/>
        <w:rPr>
          <w:rFonts w:ascii="Palatino Linotype" w:eastAsia="Calibri" w:hAnsi="Palatino Linotype" w:cs="Arial"/>
          <w:b/>
          <w:lang w:val="es-ES" w:eastAsia="es-MX"/>
        </w:rPr>
      </w:pPr>
    </w:p>
    <w:p w:rsidR="00323580" w:rsidRPr="00427A97" w:rsidRDefault="00323580" w:rsidP="00427A97">
      <w:pPr>
        <w:spacing w:line="360" w:lineRule="auto"/>
        <w:jc w:val="both"/>
        <w:rPr>
          <w:rFonts w:ascii="Palatino Linotype" w:eastAsia="Calibri" w:hAnsi="Palatino Linotype" w:cs="Arial"/>
          <w:b/>
          <w:lang w:val="es-ES" w:eastAsia="es-MX"/>
        </w:rPr>
      </w:pPr>
    </w:p>
    <w:p w:rsidR="00323580" w:rsidRPr="00427A97" w:rsidRDefault="00323580" w:rsidP="00427A97">
      <w:pPr>
        <w:spacing w:line="360" w:lineRule="auto"/>
        <w:jc w:val="both"/>
        <w:rPr>
          <w:rFonts w:ascii="Palatino Linotype" w:eastAsia="Calibri" w:hAnsi="Palatino Linotype" w:cs="Arial"/>
          <w:b/>
          <w:lang w:val="es-ES" w:eastAsia="es-MX"/>
        </w:rPr>
      </w:pPr>
    </w:p>
    <w:p w:rsidR="00994DEC" w:rsidRDefault="00994DEC" w:rsidP="00427A97">
      <w:pPr>
        <w:spacing w:line="360" w:lineRule="auto"/>
        <w:jc w:val="both"/>
        <w:rPr>
          <w:rFonts w:ascii="Palatino Linotype" w:eastAsia="Calibri" w:hAnsi="Palatino Linotype" w:cs="Arial"/>
          <w:b/>
          <w:lang w:val="es-ES" w:eastAsia="es-MX"/>
        </w:rPr>
      </w:pPr>
    </w:p>
    <w:p w:rsidR="00427A97" w:rsidRDefault="00427A97" w:rsidP="00427A97">
      <w:pPr>
        <w:spacing w:line="360" w:lineRule="auto"/>
        <w:jc w:val="both"/>
        <w:rPr>
          <w:rFonts w:ascii="Palatino Linotype" w:eastAsia="Calibri" w:hAnsi="Palatino Linotype" w:cs="Arial"/>
          <w:b/>
          <w:lang w:val="es-ES" w:eastAsia="es-MX"/>
        </w:rPr>
      </w:pPr>
    </w:p>
    <w:p w:rsidR="00427A97" w:rsidRDefault="00427A97" w:rsidP="00427A97">
      <w:pPr>
        <w:spacing w:line="360" w:lineRule="auto"/>
        <w:jc w:val="both"/>
        <w:rPr>
          <w:rFonts w:ascii="Palatino Linotype" w:eastAsia="Calibri" w:hAnsi="Palatino Linotype" w:cs="Arial"/>
          <w:b/>
          <w:lang w:val="es-ES" w:eastAsia="es-MX"/>
        </w:rPr>
      </w:pPr>
    </w:p>
    <w:p w:rsidR="00427A97" w:rsidRPr="00427A97" w:rsidRDefault="00427A97" w:rsidP="00427A97">
      <w:pPr>
        <w:spacing w:line="360" w:lineRule="auto"/>
        <w:jc w:val="both"/>
        <w:rPr>
          <w:rFonts w:ascii="Palatino Linotype" w:eastAsia="Calibri" w:hAnsi="Palatino Linotype" w:cs="Arial"/>
          <w:b/>
          <w:lang w:val="es-ES" w:eastAsia="es-MX"/>
        </w:rPr>
      </w:pPr>
    </w:p>
    <w:bookmarkEnd w:id="1"/>
    <w:p w:rsidR="00333841" w:rsidRPr="00427A97" w:rsidRDefault="00333841" w:rsidP="00427A97">
      <w:pPr>
        <w:spacing w:line="360" w:lineRule="auto"/>
        <w:jc w:val="center"/>
        <w:rPr>
          <w:rFonts w:ascii="Palatino Linotype" w:hAnsi="Palatino Linotype"/>
        </w:rPr>
      </w:pPr>
      <w:r w:rsidRPr="00427A97">
        <w:rPr>
          <w:rFonts w:ascii="Palatino Linotype" w:hAnsi="Palatino Linotype"/>
          <w:b/>
        </w:rPr>
        <w:lastRenderedPageBreak/>
        <w:t>Índice</w:t>
      </w:r>
      <w:r w:rsidRPr="00427A9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427A97" w:rsidRDefault="00333841" w:rsidP="00427A97">
          <w:pPr>
            <w:pStyle w:val="TtulodeTDC"/>
            <w:spacing w:before="0" w:line="360" w:lineRule="auto"/>
            <w:jc w:val="both"/>
            <w:rPr>
              <w:rFonts w:ascii="Palatino Linotype" w:hAnsi="Palatino Linotype"/>
              <w:sz w:val="24"/>
              <w:szCs w:val="24"/>
            </w:rPr>
          </w:pPr>
        </w:p>
        <w:p w:rsidR="004F7B5A" w:rsidRPr="00427A97" w:rsidRDefault="00333841" w:rsidP="00427A97">
          <w:pPr>
            <w:pStyle w:val="TDC1"/>
            <w:spacing w:after="0"/>
            <w:ind w:left="0"/>
            <w:rPr>
              <w:rFonts w:ascii="Palatino Linotype" w:hAnsi="Palatino Linotype"/>
              <w:noProof/>
              <w:lang w:val="es-MX" w:eastAsia="es-MX"/>
            </w:rPr>
          </w:pPr>
          <w:r w:rsidRPr="00427A97">
            <w:rPr>
              <w:rFonts w:ascii="Palatino Linotype" w:hAnsi="Palatino Linotype"/>
            </w:rPr>
            <w:fldChar w:fldCharType="begin"/>
          </w:r>
          <w:r w:rsidRPr="00427A97">
            <w:rPr>
              <w:rFonts w:ascii="Palatino Linotype" w:hAnsi="Palatino Linotype"/>
            </w:rPr>
            <w:instrText xml:space="preserve"> TOC \o "1-3" \h \z \u </w:instrText>
          </w:r>
          <w:r w:rsidRPr="00427A97">
            <w:rPr>
              <w:rFonts w:ascii="Palatino Linotype" w:hAnsi="Palatino Linotype"/>
            </w:rPr>
            <w:fldChar w:fldCharType="separate"/>
          </w:r>
          <w:hyperlink w:anchor="_Toc4002801" w:history="1">
            <w:r w:rsidR="004F7B5A" w:rsidRPr="00427A97">
              <w:rPr>
                <w:rStyle w:val="Hipervnculo"/>
                <w:rFonts w:ascii="Palatino Linotype" w:hAnsi="Palatino Linotype"/>
                <w:b/>
                <w:noProof/>
              </w:rPr>
              <w:t>ANTECEDENTES</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_Toc4002801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3</w:t>
            </w:r>
            <w:r w:rsidR="004F7B5A" w:rsidRPr="00427A97">
              <w:rPr>
                <w:rFonts w:ascii="Palatino Linotype" w:hAnsi="Palatino Linotype"/>
                <w:noProof/>
                <w:webHidden/>
              </w:rPr>
              <w:fldChar w:fldCharType="end"/>
            </w:r>
          </w:hyperlink>
        </w:p>
        <w:p w:rsidR="004F7B5A" w:rsidRPr="00427A97" w:rsidRDefault="006A56F0" w:rsidP="00427A97">
          <w:pPr>
            <w:pStyle w:val="TDC1"/>
            <w:spacing w:after="0"/>
            <w:ind w:left="0"/>
            <w:rPr>
              <w:rFonts w:ascii="Palatino Linotype" w:hAnsi="Palatino Linotype"/>
              <w:noProof/>
              <w:lang w:val="es-MX" w:eastAsia="es-MX"/>
            </w:rPr>
          </w:pPr>
          <w:hyperlink w:anchor="_Toc4002802" w:history="1">
            <w:r w:rsidR="004F7B5A" w:rsidRPr="00427A97">
              <w:rPr>
                <w:rStyle w:val="Hipervnculo"/>
                <w:rFonts w:ascii="Palatino Linotype" w:hAnsi="Palatino Linotype"/>
                <w:b/>
                <w:noProof/>
              </w:rPr>
              <w:t>CONSIDERANDO</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_Toc4002802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10</w:t>
            </w:r>
            <w:r w:rsidR="004F7B5A" w:rsidRPr="00427A97">
              <w:rPr>
                <w:rFonts w:ascii="Palatino Linotype" w:hAnsi="Palatino Linotype"/>
                <w:noProof/>
                <w:webHidden/>
              </w:rPr>
              <w:fldChar w:fldCharType="end"/>
            </w:r>
          </w:hyperlink>
        </w:p>
        <w:p w:rsidR="004F7B5A" w:rsidRPr="00427A97" w:rsidRDefault="006A56F0" w:rsidP="00427A97">
          <w:pPr>
            <w:pStyle w:val="TDC2"/>
            <w:spacing w:after="0" w:line="360" w:lineRule="auto"/>
            <w:rPr>
              <w:rFonts w:ascii="Palatino Linotype" w:hAnsi="Palatino Linotype"/>
              <w:noProof/>
              <w:lang w:val="es-MX" w:eastAsia="es-MX"/>
            </w:rPr>
          </w:pPr>
          <w:hyperlink w:anchor="_Toc4002803" w:history="1">
            <w:r w:rsidR="004F7B5A" w:rsidRPr="00427A97">
              <w:rPr>
                <w:rStyle w:val="Hipervnculo"/>
                <w:rFonts w:ascii="Palatino Linotype" w:hAnsi="Palatino Linotype"/>
                <w:b/>
                <w:noProof/>
              </w:rPr>
              <w:t>PRIMERO. De la competencia</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_Toc4002803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10</w:t>
            </w:r>
            <w:r w:rsidR="004F7B5A" w:rsidRPr="00427A97">
              <w:rPr>
                <w:rFonts w:ascii="Palatino Linotype" w:hAnsi="Palatino Linotype"/>
                <w:noProof/>
                <w:webHidden/>
              </w:rPr>
              <w:fldChar w:fldCharType="end"/>
            </w:r>
          </w:hyperlink>
        </w:p>
        <w:p w:rsidR="004F7B5A" w:rsidRPr="00427A97" w:rsidRDefault="006A56F0" w:rsidP="00427A97">
          <w:pPr>
            <w:pStyle w:val="TDC2"/>
            <w:spacing w:after="0" w:line="360" w:lineRule="auto"/>
            <w:rPr>
              <w:rFonts w:ascii="Palatino Linotype" w:hAnsi="Palatino Linotype"/>
              <w:noProof/>
              <w:lang w:val="es-MX" w:eastAsia="es-MX"/>
            </w:rPr>
          </w:pPr>
          <w:hyperlink w:anchor="_Toc4002804" w:history="1">
            <w:r w:rsidR="004F7B5A" w:rsidRPr="00427A97">
              <w:rPr>
                <w:rStyle w:val="Hipervnculo"/>
                <w:rFonts w:ascii="Palatino Linotype" w:hAnsi="Palatino Linotype"/>
                <w:b/>
                <w:noProof/>
              </w:rPr>
              <w:t>SEGUNDO. De la oportunidad y procedencia.</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_Toc4002804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10</w:t>
            </w:r>
            <w:r w:rsidR="004F7B5A" w:rsidRPr="00427A97">
              <w:rPr>
                <w:rFonts w:ascii="Palatino Linotype" w:hAnsi="Palatino Linotype"/>
                <w:noProof/>
                <w:webHidden/>
              </w:rPr>
              <w:fldChar w:fldCharType="end"/>
            </w:r>
          </w:hyperlink>
        </w:p>
        <w:p w:rsidR="004F7B5A" w:rsidRPr="00427A97" w:rsidRDefault="006A56F0" w:rsidP="00427A97">
          <w:pPr>
            <w:pStyle w:val="TDC1"/>
            <w:spacing w:after="0"/>
            <w:ind w:left="426"/>
            <w:rPr>
              <w:rFonts w:ascii="Palatino Linotype" w:hAnsi="Palatino Linotype"/>
              <w:noProof/>
              <w:lang w:val="es-MX" w:eastAsia="es-MX"/>
            </w:rPr>
          </w:pPr>
          <w:hyperlink w:anchor="_Toc4002805" w:history="1">
            <w:r w:rsidR="004F7B5A" w:rsidRPr="00427A97">
              <w:rPr>
                <w:rStyle w:val="Hipervnculo"/>
                <w:rFonts w:ascii="Palatino Linotype" w:hAnsi="Palatino Linotype"/>
                <w:b/>
                <w:noProof/>
              </w:rPr>
              <w:t xml:space="preserve">TERCERO. Planteamiento de la </w:t>
            </w:r>
            <w:r w:rsidR="004F7B5A" w:rsidRPr="00427A97">
              <w:rPr>
                <w:rStyle w:val="Hipervnculo"/>
                <w:rFonts w:ascii="Palatino Linotype" w:hAnsi="Palatino Linotype"/>
                <w:b/>
                <w:i/>
                <w:noProof/>
              </w:rPr>
              <w:t>Litis</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_Toc4002805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11</w:t>
            </w:r>
            <w:r w:rsidR="004F7B5A" w:rsidRPr="00427A97">
              <w:rPr>
                <w:rFonts w:ascii="Palatino Linotype" w:hAnsi="Palatino Linotype"/>
                <w:noProof/>
                <w:webHidden/>
              </w:rPr>
              <w:fldChar w:fldCharType="end"/>
            </w:r>
          </w:hyperlink>
        </w:p>
        <w:p w:rsidR="004F7B5A" w:rsidRPr="00427A97" w:rsidRDefault="006A56F0" w:rsidP="00427A97">
          <w:pPr>
            <w:pStyle w:val="TDC1"/>
            <w:spacing w:after="0"/>
            <w:ind w:left="426"/>
            <w:rPr>
              <w:rFonts w:ascii="Palatino Linotype" w:hAnsi="Palatino Linotype"/>
              <w:noProof/>
              <w:lang w:val="es-MX" w:eastAsia="es-MX"/>
            </w:rPr>
          </w:pPr>
          <w:hyperlink w:anchor="_Toc4002806" w:history="1">
            <w:r w:rsidR="004F7B5A" w:rsidRPr="00427A97">
              <w:rPr>
                <w:rStyle w:val="Hipervnculo"/>
                <w:rFonts w:ascii="Palatino Linotype" w:hAnsi="Palatino Linotype"/>
                <w:b/>
                <w:noProof/>
              </w:rPr>
              <w:t>CUARTO. Estudio y resolución del asunto</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_Toc4002806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12</w:t>
            </w:r>
            <w:r w:rsidR="004F7B5A" w:rsidRPr="00427A97">
              <w:rPr>
                <w:rFonts w:ascii="Palatino Linotype" w:hAnsi="Palatino Linotype"/>
                <w:noProof/>
                <w:webHidden/>
              </w:rPr>
              <w:fldChar w:fldCharType="end"/>
            </w:r>
          </w:hyperlink>
        </w:p>
        <w:p w:rsidR="004F7B5A" w:rsidRPr="00427A97" w:rsidRDefault="006A56F0" w:rsidP="00427A97">
          <w:pPr>
            <w:pStyle w:val="TDC1"/>
            <w:spacing w:after="0"/>
            <w:ind w:left="426"/>
            <w:rPr>
              <w:rFonts w:ascii="Palatino Linotype" w:hAnsi="Palatino Linotype"/>
              <w:noProof/>
              <w:lang w:val="es-MX" w:eastAsia="es-MX"/>
            </w:rPr>
          </w:pPr>
          <w:hyperlink w:anchor="_Toc4002807" w:history="1">
            <w:r w:rsidR="004F7B5A" w:rsidRPr="00427A97">
              <w:rPr>
                <w:rStyle w:val="Hipervnculo"/>
                <w:rFonts w:ascii="Palatino Linotype" w:eastAsia="Calibri" w:hAnsi="Palatino Linotype"/>
                <w:b/>
                <w:noProof/>
                <w:lang w:val="es-ES"/>
              </w:rPr>
              <w:t>QUINTO. De la versión pública.</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_Toc4002807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30</w:t>
            </w:r>
            <w:r w:rsidR="004F7B5A" w:rsidRPr="00427A97">
              <w:rPr>
                <w:rFonts w:ascii="Palatino Linotype" w:hAnsi="Palatino Linotype"/>
                <w:noProof/>
                <w:webHidden/>
              </w:rPr>
              <w:fldChar w:fldCharType="end"/>
            </w:r>
          </w:hyperlink>
        </w:p>
        <w:p w:rsidR="004F7B5A" w:rsidRPr="00427A97" w:rsidRDefault="006A56F0" w:rsidP="00427A97">
          <w:pPr>
            <w:pStyle w:val="TDC1"/>
            <w:spacing w:after="0"/>
            <w:ind w:left="0"/>
            <w:rPr>
              <w:rFonts w:ascii="Palatino Linotype" w:hAnsi="Palatino Linotype"/>
              <w:noProof/>
              <w:lang w:val="es-MX" w:eastAsia="es-MX"/>
            </w:rPr>
          </w:pPr>
          <w:hyperlink w:anchor="_Toc4002808" w:history="1">
            <w:r w:rsidR="004F7B5A" w:rsidRPr="00427A97">
              <w:rPr>
                <w:rStyle w:val="Hipervnculo"/>
                <w:rFonts w:ascii="Palatino Linotype" w:eastAsia="Calibri" w:hAnsi="Palatino Linotype"/>
                <w:b/>
                <w:noProof/>
                <w:lang w:val="es-ES"/>
              </w:rPr>
              <w:t>R E S O L U T I V O S</w:t>
            </w:r>
            <w:r w:rsidR="004F7B5A" w:rsidRPr="00427A97">
              <w:rPr>
                <w:rFonts w:ascii="Palatino Linotype" w:hAnsi="Palatino Linotype"/>
                <w:noProof/>
                <w:webHidden/>
              </w:rPr>
              <w:tab/>
            </w:r>
            <w:r w:rsidR="004F7B5A" w:rsidRPr="00427A97">
              <w:rPr>
                <w:rFonts w:ascii="Palatino Linotype" w:hAnsi="Palatino Linotype"/>
                <w:noProof/>
                <w:webHidden/>
              </w:rPr>
              <w:fldChar w:fldCharType="begin"/>
            </w:r>
            <w:r w:rsidR="004F7B5A" w:rsidRPr="00427A97">
              <w:rPr>
                <w:rFonts w:ascii="Palatino Linotype" w:hAnsi="Palatino Linotype"/>
                <w:noProof/>
                <w:webHidden/>
              </w:rPr>
              <w:instrText xml:space="preserve"> PAGEREF _Toc4002808 \h </w:instrText>
            </w:r>
            <w:r w:rsidR="004F7B5A" w:rsidRPr="00427A97">
              <w:rPr>
                <w:rFonts w:ascii="Palatino Linotype" w:hAnsi="Palatino Linotype"/>
                <w:noProof/>
                <w:webHidden/>
              </w:rPr>
            </w:r>
            <w:r w:rsidR="004F7B5A" w:rsidRPr="00427A97">
              <w:rPr>
                <w:rFonts w:ascii="Palatino Linotype" w:hAnsi="Palatino Linotype"/>
                <w:noProof/>
                <w:webHidden/>
              </w:rPr>
              <w:fldChar w:fldCharType="separate"/>
            </w:r>
            <w:r w:rsidR="00341884">
              <w:rPr>
                <w:rFonts w:ascii="Palatino Linotype" w:hAnsi="Palatino Linotype"/>
                <w:noProof/>
                <w:webHidden/>
              </w:rPr>
              <w:t>39</w:t>
            </w:r>
            <w:r w:rsidR="004F7B5A" w:rsidRPr="00427A97">
              <w:rPr>
                <w:rFonts w:ascii="Palatino Linotype" w:hAnsi="Palatino Linotype"/>
                <w:noProof/>
                <w:webHidden/>
              </w:rPr>
              <w:fldChar w:fldCharType="end"/>
            </w:r>
          </w:hyperlink>
        </w:p>
        <w:p w:rsidR="002E4103" w:rsidRPr="00427A97" w:rsidRDefault="00333841" w:rsidP="00427A97">
          <w:pPr>
            <w:spacing w:line="360" w:lineRule="auto"/>
            <w:jc w:val="both"/>
            <w:rPr>
              <w:rFonts w:ascii="Palatino Linotype" w:hAnsi="Palatino Linotype"/>
              <w:b/>
              <w:bCs/>
              <w:lang w:val="es-ES"/>
            </w:rPr>
          </w:pPr>
          <w:r w:rsidRPr="00427A97">
            <w:rPr>
              <w:rFonts w:ascii="Palatino Linotype" w:hAnsi="Palatino Linotype"/>
              <w:b/>
              <w:bCs/>
              <w:lang w:val="es-ES"/>
            </w:rPr>
            <w:fldChar w:fldCharType="end"/>
          </w:r>
        </w:p>
      </w:sdtContent>
    </w:sdt>
    <w:p w:rsidR="007F4FAB" w:rsidRPr="00427A97" w:rsidRDefault="00427A97" w:rsidP="00427A97">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36488</wp:posOffset>
                </wp:positionH>
                <wp:positionV relativeFrom="paragraph">
                  <wp:posOffset>191720</wp:posOffset>
                </wp:positionV>
                <wp:extent cx="5477608" cy="3912577"/>
                <wp:effectExtent l="19050" t="19050" r="27940" b="31115"/>
                <wp:wrapNone/>
                <wp:docPr id="2" name="Conector recto 2"/>
                <wp:cNvGraphicFramePr/>
                <a:graphic xmlns:a="http://schemas.openxmlformats.org/drawingml/2006/main">
                  <a:graphicData uri="http://schemas.microsoft.com/office/word/2010/wordprocessingShape">
                    <wps:wsp>
                      <wps:cNvCnPr/>
                      <wps:spPr>
                        <a:xfrm>
                          <a:off x="0" y="0"/>
                          <a:ext cx="5477608" cy="39125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E0BA5"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5pt,15.1pt" to="434.1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AwwEAANYDAAAOAAAAZHJzL2Uyb0RvYy54bWysU8tu2zAQvBfoPxC813q0iRPBcg4O2kvR&#10;Gn18AEMtLQJ8Ycla9t93SStK0BYoGvRCkdyd4czuanN3soYdAaP2rufNquYMnPSDdoeef//2/s0N&#10;ZzEJNwjjHfT8DJHfbV+/2kyhg9aP3gyAjEhc7KbQ8zGl0FVVlCNYEVc+gKOg8mhFoiMeqgHFROzW&#10;VG1dX1eTxyGglxAj3d5fgnxb+JUCmT4rFSEx03PSlsqKZX3Ia7XdiO6AIoxazjLEC1RYoR09ulDd&#10;iyTYD9S/UVkt0Uev0kp6W3mltITigdw09S9uvo4iQPFCxYlhKVP8f7Ty03GPTA89bzlzwlKLdtQo&#10;mTwyzB/W5hpNIXaUunN7nE8x7DEbPim0+UtW2KnU9bzUFU6JSbq8erdeX9c0CZJib2+b9mq9zqzV&#10;EzxgTB/AW5Y3PTfaZeOiE8ePMV1SH1PytXFsIqqbpi4trLK+i6KyS2cDl7QvoMgdaWgKXZkr2Blk&#10;R0ETIaQEl5pZi3GUnWFKG7MA678D5/wMhTJz/wJeEOVl79ICttp5/NPr6fQoWV3yqZTPfOftgx/O&#10;pVclQMNTqj0Pep7O5+cCf/odtz8BAAD//wMAUEsDBBQABgAIAAAAIQBX7zX83wAAAAgBAAAPAAAA&#10;ZHJzL2Rvd25yZXYueG1sTI/BTsMwEETvSPyDtUjcqE1a0iiNUyGkCIlLS0H06sZLEhGvI9tp0r/H&#10;nOhxNKOZN8V2Nj07o/OdJQmPCwEMqba6o0bC50f1kAHzQZFWvSWUcEEP2/L2plC5thO94/kQGhZL&#10;yOdKQhvCkHPu6xaN8gs7IEXv2zqjQpSu4dqpKZabnidCpNyojuJCqwZ8abH+OYxGQjLtLkd6E2Ni&#10;6n14dV/VerevpLy/m583wALO4T8Mf/gRHcrIdLIjac96CU/rGJSwFAmwaGdptgR2kpCu0hXwsuDX&#10;B8pfAAAA//8DAFBLAQItABQABgAIAAAAIQC2gziS/gAAAOEBAAATAAAAAAAAAAAAAAAAAAAAAABb&#10;Q29udGVudF9UeXBlc10ueG1sUEsBAi0AFAAGAAgAAAAhADj9If/WAAAAlAEAAAsAAAAAAAAAAAAA&#10;AAAALwEAAF9yZWxzLy5yZWxzUEsBAi0AFAAGAAgAAAAhAB1eXMDDAQAA1gMAAA4AAAAAAAAAAAAA&#10;AAAALgIAAGRycy9lMm9Eb2MueG1sUEsBAi0AFAAGAAgAAAAhAFfvNfzfAAAACAEAAA8AAAAAAAAA&#10;AAAAAAAAHQQAAGRycy9kb3ducmV2LnhtbFBLBQYAAAAABAAEAPMAAAApBQAAAAA=&#10;" strokecolor="#5b9bd5 [3204]" strokeweight="3pt">
                <v:stroke joinstyle="miter"/>
              </v:line>
            </w:pict>
          </mc:Fallback>
        </mc:AlternateContent>
      </w:r>
    </w:p>
    <w:p w:rsidR="007F4FAB" w:rsidRDefault="007F4FAB" w:rsidP="00427A97">
      <w:pPr>
        <w:spacing w:line="360" w:lineRule="auto"/>
        <w:jc w:val="both"/>
        <w:rPr>
          <w:rFonts w:ascii="Palatino Linotype" w:hAnsi="Palatino Linotype"/>
        </w:rPr>
      </w:pPr>
    </w:p>
    <w:p w:rsidR="00427A97" w:rsidRDefault="00427A97" w:rsidP="00427A97">
      <w:pPr>
        <w:spacing w:line="360" w:lineRule="auto"/>
        <w:jc w:val="both"/>
        <w:rPr>
          <w:rFonts w:ascii="Palatino Linotype" w:hAnsi="Palatino Linotype"/>
        </w:rPr>
      </w:pPr>
    </w:p>
    <w:p w:rsidR="00427A97" w:rsidRDefault="00427A97" w:rsidP="00427A97">
      <w:pPr>
        <w:spacing w:line="360" w:lineRule="auto"/>
        <w:jc w:val="both"/>
        <w:rPr>
          <w:rFonts w:ascii="Palatino Linotype" w:hAnsi="Palatino Linotype"/>
        </w:rPr>
      </w:pPr>
    </w:p>
    <w:p w:rsidR="00427A97" w:rsidRDefault="00427A97" w:rsidP="00427A97">
      <w:pPr>
        <w:spacing w:line="360" w:lineRule="auto"/>
        <w:jc w:val="both"/>
        <w:rPr>
          <w:rFonts w:ascii="Palatino Linotype" w:hAnsi="Palatino Linotype"/>
        </w:rPr>
      </w:pPr>
    </w:p>
    <w:p w:rsidR="00427A97" w:rsidRDefault="00427A97" w:rsidP="00427A97">
      <w:pPr>
        <w:spacing w:line="360" w:lineRule="auto"/>
        <w:jc w:val="both"/>
        <w:rPr>
          <w:rFonts w:ascii="Palatino Linotype" w:hAnsi="Palatino Linotype"/>
        </w:rPr>
      </w:pPr>
    </w:p>
    <w:p w:rsidR="00427A97" w:rsidRDefault="00427A97" w:rsidP="00427A97">
      <w:pPr>
        <w:spacing w:line="360" w:lineRule="auto"/>
        <w:jc w:val="both"/>
        <w:rPr>
          <w:rFonts w:ascii="Palatino Linotype" w:hAnsi="Palatino Linotype"/>
        </w:rPr>
      </w:pPr>
    </w:p>
    <w:p w:rsidR="00427A97" w:rsidRPr="00427A97" w:rsidRDefault="00427A97" w:rsidP="00427A97">
      <w:pPr>
        <w:spacing w:line="360" w:lineRule="auto"/>
        <w:jc w:val="both"/>
        <w:rPr>
          <w:rFonts w:ascii="Palatino Linotype" w:hAnsi="Palatino Linotype"/>
        </w:rPr>
      </w:pPr>
    </w:p>
    <w:p w:rsidR="004F7B5A" w:rsidRPr="00427A97" w:rsidRDefault="004F7B5A" w:rsidP="00427A97">
      <w:pPr>
        <w:spacing w:line="360" w:lineRule="auto"/>
        <w:jc w:val="both"/>
        <w:rPr>
          <w:rFonts w:ascii="Palatino Linotype" w:hAnsi="Palatino Linotype"/>
        </w:rPr>
      </w:pPr>
    </w:p>
    <w:p w:rsidR="004F7B5A" w:rsidRPr="00427A97" w:rsidRDefault="004F7B5A" w:rsidP="00427A97">
      <w:pPr>
        <w:spacing w:line="360" w:lineRule="auto"/>
        <w:jc w:val="both"/>
        <w:rPr>
          <w:rFonts w:ascii="Palatino Linotype" w:hAnsi="Palatino Linotype"/>
        </w:rPr>
      </w:pPr>
    </w:p>
    <w:p w:rsidR="00427A97" w:rsidRDefault="00333841" w:rsidP="00427A97">
      <w:pPr>
        <w:spacing w:line="360" w:lineRule="auto"/>
        <w:jc w:val="both"/>
        <w:rPr>
          <w:rFonts w:ascii="Palatino Linotype" w:hAnsi="Palatino Linotype"/>
        </w:rPr>
      </w:pPr>
      <w:r w:rsidRPr="00427A9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427A97">
        <w:rPr>
          <w:rFonts w:ascii="Palatino Linotype" w:hAnsi="Palatino Linotype"/>
        </w:rPr>
        <w:t xml:space="preserve">fecha veintiséis </w:t>
      </w:r>
      <w:r w:rsidRPr="00427A97">
        <w:rPr>
          <w:rFonts w:ascii="Palatino Linotype" w:hAnsi="Palatino Linotype"/>
        </w:rPr>
        <w:t>(</w:t>
      </w:r>
      <w:r w:rsidR="00427A97">
        <w:rPr>
          <w:rFonts w:ascii="Palatino Linotype" w:hAnsi="Palatino Linotype"/>
        </w:rPr>
        <w:t>26</w:t>
      </w:r>
      <w:r w:rsidRPr="00427A97">
        <w:rPr>
          <w:rFonts w:ascii="Palatino Linotype" w:hAnsi="Palatino Linotype"/>
        </w:rPr>
        <w:t xml:space="preserve">) de </w:t>
      </w:r>
      <w:r w:rsidR="00B704E9" w:rsidRPr="00427A97">
        <w:rPr>
          <w:rFonts w:ascii="Palatino Linotype" w:hAnsi="Palatino Linotype"/>
        </w:rPr>
        <w:t>marzo</w:t>
      </w:r>
      <w:r w:rsidRPr="00427A97">
        <w:rPr>
          <w:rFonts w:ascii="Palatino Linotype" w:hAnsi="Palatino Linotype"/>
        </w:rPr>
        <w:t xml:space="preserve"> de dos mil </w:t>
      </w:r>
      <w:r w:rsidR="00E55808" w:rsidRPr="00427A97">
        <w:rPr>
          <w:rFonts w:ascii="Palatino Linotype" w:hAnsi="Palatino Linotype"/>
        </w:rPr>
        <w:t>diecinueve.</w:t>
      </w:r>
    </w:p>
    <w:p w:rsidR="00427A97" w:rsidRPr="00427A97" w:rsidRDefault="00427A97" w:rsidP="00427A97">
      <w:pPr>
        <w:spacing w:line="360" w:lineRule="auto"/>
        <w:jc w:val="both"/>
        <w:rPr>
          <w:rFonts w:ascii="Palatino Linotype" w:hAnsi="Palatino Linotype"/>
        </w:rPr>
      </w:pPr>
    </w:p>
    <w:p w:rsidR="00333841" w:rsidRDefault="00333841" w:rsidP="00427A97">
      <w:pPr>
        <w:spacing w:line="360" w:lineRule="auto"/>
        <w:jc w:val="both"/>
        <w:rPr>
          <w:rFonts w:ascii="Palatino Linotype" w:hAnsi="Palatino Linotype"/>
        </w:rPr>
      </w:pPr>
      <w:r w:rsidRPr="00427A97">
        <w:rPr>
          <w:rFonts w:ascii="Palatino Linotype" w:hAnsi="Palatino Linotype"/>
          <w:b/>
        </w:rPr>
        <w:t>VISTO</w:t>
      </w:r>
      <w:r w:rsidRPr="00427A97">
        <w:rPr>
          <w:rFonts w:ascii="Palatino Linotype" w:hAnsi="Palatino Linotype"/>
        </w:rPr>
        <w:t xml:space="preserve"> el expediente elect</w:t>
      </w:r>
      <w:r w:rsidR="00341884">
        <w:rPr>
          <w:rFonts w:ascii="Palatino Linotype" w:hAnsi="Palatino Linotype"/>
        </w:rPr>
        <w:t>rónico formado con motivo del recurso</w:t>
      </w:r>
      <w:r w:rsidRPr="00427A97">
        <w:rPr>
          <w:rFonts w:ascii="Palatino Linotype" w:hAnsi="Palatino Linotype"/>
        </w:rPr>
        <w:t xml:space="preserve"> de revisión </w:t>
      </w:r>
      <w:r w:rsidR="007F4FAB" w:rsidRPr="00427A97">
        <w:rPr>
          <w:rFonts w:ascii="Palatino Linotype" w:hAnsi="Palatino Linotype" w:cs="Arial"/>
          <w:b/>
          <w:bCs/>
        </w:rPr>
        <w:t>00168/INFOEM/IP/RR/2019</w:t>
      </w:r>
      <w:r w:rsidRPr="00427A97">
        <w:rPr>
          <w:rFonts w:ascii="Palatino Linotype" w:hAnsi="Palatino Linotype" w:cs="Arial"/>
          <w:b/>
          <w:bCs/>
        </w:rPr>
        <w:t xml:space="preserve">, </w:t>
      </w:r>
      <w:r w:rsidRPr="00427A97">
        <w:rPr>
          <w:rFonts w:ascii="Palatino Linotype" w:hAnsi="Palatino Linotype"/>
        </w:rPr>
        <w:t xml:space="preserve">promovido por </w:t>
      </w:r>
      <w:r w:rsidR="00C9359B" w:rsidRPr="00C9359B">
        <w:rPr>
          <w:rFonts w:ascii="Palatino Linotype" w:hAnsi="Palatino Linotype"/>
          <w:b/>
          <w:highlight w:val="black"/>
        </w:rPr>
        <w:t>-------------------------------------------------</w:t>
      </w:r>
      <w:r w:rsidRPr="00427A97">
        <w:rPr>
          <w:rFonts w:ascii="Palatino Linotype" w:hAnsi="Palatino Linotype"/>
          <w:b/>
        </w:rPr>
        <w:t xml:space="preserve"> </w:t>
      </w:r>
      <w:r w:rsidRPr="00427A97">
        <w:rPr>
          <w:rFonts w:ascii="Palatino Linotype" w:hAnsi="Palatino Linotype" w:cs="Arial"/>
        </w:rPr>
        <w:t xml:space="preserve">en su calidad de </w:t>
      </w:r>
      <w:r w:rsidRPr="00427A97">
        <w:rPr>
          <w:rFonts w:ascii="Palatino Linotype" w:hAnsi="Palatino Linotype" w:cs="Arial"/>
          <w:b/>
        </w:rPr>
        <w:t>RECURRENTE</w:t>
      </w:r>
      <w:r w:rsidR="00341884">
        <w:rPr>
          <w:rFonts w:ascii="Palatino Linotype" w:hAnsi="Palatino Linotype" w:cs="Arial"/>
        </w:rPr>
        <w:t>, en contra de la</w:t>
      </w:r>
      <w:r w:rsidRPr="00427A97">
        <w:rPr>
          <w:rFonts w:ascii="Palatino Linotype" w:hAnsi="Palatino Linotype" w:cs="Arial"/>
        </w:rPr>
        <w:t xml:space="preserve"> respuesta de</w:t>
      </w:r>
      <w:r w:rsidR="003679F4" w:rsidRPr="00427A97">
        <w:rPr>
          <w:rFonts w:ascii="Palatino Linotype" w:hAnsi="Palatino Linotype" w:cs="Arial"/>
        </w:rPr>
        <w:t xml:space="preserve"> </w:t>
      </w:r>
      <w:r w:rsidRPr="00427A97">
        <w:rPr>
          <w:rFonts w:ascii="Palatino Linotype" w:hAnsi="Palatino Linotype" w:cs="Arial"/>
        </w:rPr>
        <w:t>l</w:t>
      </w:r>
      <w:r w:rsidR="003679F4" w:rsidRPr="00427A97">
        <w:rPr>
          <w:rFonts w:ascii="Palatino Linotype" w:hAnsi="Palatino Linotype" w:cs="Arial"/>
        </w:rPr>
        <w:t>a</w:t>
      </w:r>
      <w:r w:rsidRPr="00427A97">
        <w:rPr>
          <w:rFonts w:ascii="Palatino Linotype" w:hAnsi="Palatino Linotype" w:cs="Arial"/>
        </w:rPr>
        <w:t xml:space="preserve"> </w:t>
      </w:r>
      <w:r w:rsidR="007F4FAB" w:rsidRPr="00427A97">
        <w:rPr>
          <w:rFonts w:ascii="Palatino Linotype" w:hAnsi="Palatino Linotype" w:cs="Arial"/>
          <w:b/>
        </w:rPr>
        <w:t>Poder Legislativo</w:t>
      </w:r>
      <w:r w:rsidRPr="00427A97">
        <w:rPr>
          <w:rFonts w:ascii="Palatino Linotype" w:hAnsi="Palatino Linotype" w:cs="Arial"/>
        </w:rPr>
        <w:t>,</w:t>
      </w:r>
      <w:r w:rsidRPr="00427A97">
        <w:rPr>
          <w:rFonts w:ascii="Palatino Linotype" w:hAnsi="Palatino Linotype"/>
          <w:b/>
        </w:rPr>
        <w:t xml:space="preserve"> </w:t>
      </w:r>
      <w:r w:rsidRPr="00427A97">
        <w:rPr>
          <w:rFonts w:ascii="Palatino Linotype" w:hAnsi="Palatino Linotype"/>
        </w:rPr>
        <w:t>en lo sucesivo el</w:t>
      </w:r>
      <w:r w:rsidRPr="00427A97">
        <w:rPr>
          <w:rFonts w:ascii="Palatino Linotype" w:hAnsi="Palatino Linotype"/>
          <w:b/>
        </w:rPr>
        <w:t xml:space="preserve"> SUJETO OBLIGADO, </w:t>
      </w:r>
      <w:r w:rsidRPr="00427A97">
        <w:rPr>
          <w:rFonts w:ascii="Palatino Linotype" w:hAnsi="Palatino Linotype"/>
        </w:rPr>
        <w:t>se procede a dictar la presente resolución, con base en los siguientes:</w:t>
      </w:r>
    </w:p>
    <w:p w:rsidR="00427A97" w:rsidRPr="00427A97" w:rsidRDefault="00427A97" w:rsidP="00427A97">
      <w:pPr>
        <w:spacing w:line="360" w:lineRule="auto"/>
        <w:jc w:val="center"/>
        <w:rPr>
          <w:rFonts w:ascii="Palatino Linotype" w:hAnsi="Palatino Linotype" w:cs="Arial"/>
          <w:b/>
          <w:bCs/>
        </w:rPr>
      </w:pPr>
    </w:p>
    <w:p w:rsidR="00333841" w:rsidRDefault="00333841" w:rsidP="00427A97">
      <w:pPr>
        <w:pStyle w:val="Ttulo1"/>
        <w:spacing w:before="0" w:line="360" w:lineRule="auto"/>
        <w:jc w:val="center"/>
        <w:rPr>
          <w:rFonts w:ascii="Palatino Linotype" w:hAnsi="Palatino Linotype"/>
          <w:b/>
          <w:color w:val="auto"/>
          <w:sz w:val="24"/>
          <w:szCs w:val="24"/>
        </w:rPr>
      </w:pPr>
      <w:bookmarkStart w:id="2" w:name="_Toc4002801"/>
      <w:r w:rsidRPr="00427A97">
        <w:rPr>
          <w:rFonts w:ascii="Palatino Linotype" w:hAnsi="Palatino Linotype"/>
          <w:b/>
          <w:color w:val="auto"/>
          <w:sz w:val="24"/>
          <w:szCs w:val="24"/>
        </w:rPr>
        <w:t>ANTECEDENTES</w:t>
      </w:r>
      <w:bookmarkEnd w:id="2"/>
    </w:p>
    <w:p w:rsidR="00427A97" w:rsidRPr="00427A97" w:rsidRDefault="00427A97" w:rsidP="00427A97">
      <w:pPr>
        <w:rPr>
          <w:lang w:val="es-MX" w:eastAsia="en-US"/>
        </w:rPr>
      </w:pPr>
    </w:p>
    <w:p w:rsidR="00333841" w:rsidRPr="00427A97" w:rsidRDefault="00333841"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427A97">
        <w:rPr>
          <w:rFonts w:ascii="Palatino Linotype" w:eastAsia="Calibri" w:hAnsi="Palatino Linotype" w:cs="Arial"/>
          <w:lang w:val="es-ES"/>
        </w:rPr>
        <w:t xml:space="preserve">El día </w:t>
      </w:r>
      <w:r w:rsidR="007F4FAB" w:rsidRPr="00427A97">
        <w:rPr>
          <w:rFonts w:ascii="Palatino Linotype" w:eastAsia="Calibri" w:hAnsi="Palatino Linotype" w:cs="Arial"/>
          <w:lang w:val="es-ES"/>
        </w:rPr>
        <w:t>diez</w:t>
      </w:r>
      <w:r w:rsidRPr="00427A97">
        <w:rPr>
          <w:rFonts w:ascii="Palatino Linotype" w:eastAsia="Calibri" w:hAnsi="Palatino Linotype" w:cs="Arial"/>
          <w:lang w:val="es-ES"/>
        </w:rPr>
        <w:t xml:space="preserve"> (</w:t>
      </w:r>
      <w:r w:rsidR="007F4FAB" w:rsidRPr="00427A97">
        <w:rPr>
          <w:rFonts w:ascii="Palatino Linotype" w:eastAsia="Calibri" w:hAnsi="Palatino Linotype" w:cs="Arial"/>
          <w:lang w:val="es-ES"/>
        </w:rPr>
        <w:t>10</w:t>
      </w:r>
      <w:r w:rsidRPr="00427A97">
        <w:rPr>
          <w:rFonts w:ascii="Palatino Linotype" w:eastAsia="Calibri" w:hAnsi="Palatino Linotype" w:cs="Arial"/>
          <w:lang w:val="es-ES"/>
        </w:rPr>
        <w:t xml:space="preserve">) de </w:t>
      </w:r>
      <w:r w:rsidR="007F4FAB" w:rsidRPr="00427A97">
        <w:rPr>
          <w:rFonts w:ascii="Palatino Linotype" w:eastAsia="Calibri" w:hAnsi="Palatino Linotype" w:cs="Arial"/>
          <w:lang w:val="es-ES"/>
        </w:rPr>
        <w:t>enero</w:t>
      </w:r>
      <w:r w:rsidR="00197D25" w:rsidRPr="00427A97">
        <w:rPr>
          <w:rFonts w:ascii="Palatino Linotype" w:eastAsia="Calibri" w:hAnsi="Palatino Linotype" w:cs="Arial"/>
          <w:lang w:val="es-ES"/>
        </w:rPr>
        <w:t xml:space="preserve"> </w:t>
      </w:r>
      <w:r w:rsidRPr="00427A97">
        <w:rPr>
          <w:rFonts w:ascii="Palatino Linotype" w:eastAsia="Calibri" w:hAnsi="Palatino Linotype" w:cs="Arial"/>
          <w:lang w:val="es-ES"/>
        </w:rPr>
        <w:t>de dos mil dieci</w:t>
      </w:r>
      <w:r w:rsidR="007F4FAB" w:rsidRPr="00427A97">
        <w:rPr>
          <w:rFonts w:ascii="Palatino Linotype" w:eastAsia="Calibri" w:hAnsi="Palatino Linotype" w:cs="Arial"/>
          <w:lang w:val="es-ES"/>
        </w:rPr>
        <w:t>nueve</w:t>
      </w:r>
      <w:r w:rsidRPr="00427A97">
        <w:rPr>
          <w:rFonts w:ascii="Palatino Linotype" w:eastAsia="Calibri" w:hAnsi="Palatino Linotype" w:cs="Arial"/>
          <w:lang w:val="es-ES"/>
        </w:rPr>
        <w:t>,</w:t>
      </w:r>
      <w:r w:rsidRPr="00427A97">
        <w:rPr>
          <w:rFonts w:ascii="Palatino Linotype" w:eastAsia="Calibri" w:hAnsi="Palatino Linotype" w:cs="Times New Roman"/>
          <w:lang w:val="es-ES"/>
        </w:rPr>
        <w:t xml:space="preserve"> </w:t>
      </w:r>
      <w:r w:rsidR="007F4FAB" w:rsidRPr="00427A97">
        <w:rPr>
          <w:rFonts w:ascii="Palatino Linotype" w:hAnsi="Palatino Linotype"/>
          <w:b/>
        </w:rPr>
        <w:t xml:space="preserve">EL </w:t>
      </w:r>
      <w:r w:rsidR="007F4FAB" w:rsidRPr="00427A97">
        <w:rPr>
          <w:rFonts w:ascii="Palatino Linotype" w:hAnsi="Palatino Linotype" w:cs="Arial"/>
          <w:b/>
        </w:rPr>
        <w:t>RECURRENTE</w:t>
      </w:r>
      <w:r w:rsidRPr="00427A97">
        <w:rPr>
          <w:rFonts w:ascii="Palatino Linotype" w:hAnsi="Palatino Linotype"/>
          <w:b/>
        </w:rPr>
        <w:t xml:space="preserve"> </w:t>
      </w:r>
      <w:r w:rsidRPr="00427A97">
        <w:rPr>
          <w:rFonts w:ascii="Palatino Linotype" w:hAnsi="Palatino Linotype"/>
        </w:rPr>
        <w:t>presentó</w:t>
      </w:r>
      <w:r w:rsidRPr="00427A97">
        <w:rPr>
          <w:rFonts w:ascii="Palatino Linotype" w:hAnsi="Palatino Linotype"/>
          <w:b/>
        </w:rPr>
        <w:t xml:space="preserve"> </w:t>
      </w:r>
      <w:r w:rsidRPr="00427A97">
        <w:rPr>
          <w:rFonts w:ascii="Palatino Linotype" w:eastAsia="Calibri" w:hAnsi="Palatino Linotype" w:cs="Arial"/>
          <w:lang w:val="es-ES"/>
        </w:rPr>
        <w:t xml:space="preserve">ante el </w:t>
      </w:r>
      <w:r w:rsidRPr="00427A97">
        <w:rPr>
          <w:rFonts w:ascii="Palatino Linotype" w:eastAsia="Calibri" w:hAnsi="Palatino Linotype" w:cs="Arial"/>
          <w:b/>
          <w:lang w:val="es-ES"/>
        </w:rPr>
        <w:t>SUJETO OBLIGADO</w:t>
      </w:r>
      <w:r w:rsidRPr="00427A97">
        <w:rPr>
          <w:rFonts w:ascii="Palatino Linotype" w:eastAsia="Calibri" w:hAnsi="Palatino Linotype" w:cs="Arial"/>
        </w:rPr>
        <w:t xml:space="preserve"> vía </w:t>
      </w:r>
      <w:r w:rsidRPr="00427A97">
        <w:rPr>
          <w:rFonts w:ascii="Palatino Linotype" w:eastAsia="Calibri" w:hAnsi="Palatino Linotype" w:cs="Arial"/>
          <w:lang w:val="es-ES"/>
        </w:rPr>
        <w:t>Sistema de Acceso a la Información Mexiquense (</w:t>
      </w:r>
      <w:r w:rsidRPr="00427A97">
        <w:rPr>
          <w:rFonts w:ascii="Palatino Linotype" w:eastAsia="Calibri" w:hAnsi="Palatino Linotype" w:cs="Arial"/>
          <w:b/>
          <w:lang w:val="es-ES"/>
        </w:rPr>
        <w:t>SAIMEX)</w:t>
      </w:r>
      <w:r w:rsidRPr="00427A97">
        <w:rPr>
          <w:rFonts w:ascii="Palatino Linotype" w:eastAsia="Calibri" w:hAnsi="Palatino Linotype" w:cs="Arial"/>
          <w:lang w:val="es-ES"/>
        </w:rPr>
        <w:t xml:space="preserve"> la solicitud de información pública registrada</w:t>
      </w:r>
      <w:r w:rsidR="00B828B6" w:rsidRPr="00427A97">
        <w:rPr>
          <w:rFonts w:ascii="Palatino Linotype" w:eastAsia="Calibri" w:hAnsi="Palatino Linotype" w:cs="Arial"/>
          <w:lang w:val="es-ES"/>
        </w:rPr>
        <w:t xml:space="preserve"> con el número</w:t>
      </w:r>
      <w:r w:rsidRPr="00427A97">
        <w:rPr>
          <w:rFonts w:ascii="Palatino Linotype" w:eastAsia="Calibri" w:hAnsi="Palatino Linotype" w:cs="Arial"/>
          <w:lang w:val="es-ES"/>
        </w:rPr>
        <w:t xml:space="preserve"> </w:t>
      </w:r>
      <w:r w:rsidR="007F4FAB" w:rsidRPr="00427A97">
        <w:rPr>
          <w:rFonts w:ascii="Palatino Linotype" w:hAnsi="Palatino Linotype"/>
          <w:b/>
          <w:bCs/>
        </w:rPr>
        <w:t>00016/PLEGISLA/IP/2019</w:t>
      </w:r>
      <w:r w:rsidRPr="00427A97">
        <w:rPr>
          <w:rFonts w:ascii="Palatino Linotype" w:hAnsi="Palatino Linotype"/>
          <w:b/>
          <w:bCs/>
        </w:rPr>
        <w:t>;</w:t>
      </w:r>
      <w:r w:rsidRPr="00427A97">
        <w:rPr>
          <w:rFonts w:ascii="Palatino Linotype" w:eastAsia="Calibri" w:hAnsi="Palatino Linotype" w:cs="Arial"/>
          <w:lang w:val="es-ES"/>
        </w:rPr>
        <w:t xml:space="preserve"> mediante la cual</w:t>
      </w:r>
      <w:r w:rsidR="00A21054" w:rsidRPr="00427A97">
        <w:rPr>
          <w:rFonts w:ascii="Palatino Linotype" w:eastAsia="Calibri" w:hAnsi="Palatino Linotype" w:cs="Arial"/>
          <w:lang w:val="es-ES"/>
        </w:rPr>
        <w:t xml:space="preserve"> solicitó</w:t>
      </w:r>
      <w:r w:rsidRPr="00427A97">
        <w:rPr>
          <w:rFonts w:ascii="Palatino Linotype" w:eastAsia="Calibri" w:hAnsi="Palatino Linotype" w:cs="Arial"/>
          <w:lang w:val="es-ES"/>
        </w:rPr>
        <w:t>:</w:t>
      </w:r>
    </w:p>
    <w:p w:rsidR="002E4103" w:rsidRPr="00427A97" w:rsidRDefault="002E4103" w:rsidP="00427A97">
      <w:pPr>
        <w:pStyle w:val="Prrafodelista"/>
        <w:tabs>
          <w:tab w:val="left" w:pos="0"/>
        </w:tabs>
        <w:spacing w:line="360" w:lineRule="auto"/>
        <w:ind w:left="0" w:right="49"/>
        <w:jc w:val="both"/>
        <w:rPr>
          <w:rFonts w:ascii="Palatino Linotype" w:eastAsia="Calibri" w:hAnsi="Palatino Linotype" w:cs="Arial"/>
          <w:lang w:val="es-ES"/>
        </w:rPr>
      </w:pPr>
    </w:p>
    <w:p w:rsidR="00333841" w:rsidRPr="00427A97" w:rsidRDefault="00B828B6" w:rsidP="00427A97">
      <w:pPr>
        <w:spacing w:line="360" w:lineRule="auto"/>
        <w:ind w:left="567" w:right="567"/>
        <w:jc w:val="both"/>
        <w:rPr>
          <w:rFonts w:ascii="Palatino Linotype" w:eastAsia="Times New Roman" w:hAnsi="Palatino Linotype" w:cs="Times New Roman"/>
          <w:i/>
          <w:sz w:val="22"/>
          <w:lang w:val="es-ES"/>
        </w:rPr>
      </w:pPr>
      <w:r w:rsidRPr="00427A97">
        <w:rPr>
          <w:rFonts w:ascii="Palatino Linotype" w:eastAsia="Times New Roman" w:hAnsi="Palatino Linotype" w:cs="Times New Roman"/>
          <w:i/>
          <w:sz w:val="22"/>
          <w:lang w:val="es-ES"/>
        </w:rPr>
        <w:t xml:space="preserve"> </w:t>
      </w:r>
      <w:r w:rsidR="00333841" w:rsidRPr="00427A97">
        <w:rPr>
          <w:rFonts w:ascii="Palatino Linotype" w:eastAsia="Times New Roman" w:hAnsi="Palatino Linotype" w:cs="Times New Roman"/>
          <w:i/>
          <w:sz w:val="22"/>
          <w:lang w:val="es-ES"/>
        </w:rPr>
        <w:t>“</w:t>
      </w:r>
      <w:r w:rsidR="007F4FAB" w:rsidRPr="00427A97">
        <w:rPr>
          <w:rFonts w:ascii="Palatino Linotype" w:eastAsia="Times New Roman" w:hAnsi="Palatino Linotype" w:cs="Times New Roman"/>
          <w:i/>
          <w:sz w:val="22"/>
        </w:rPr>
        <w:t xml:space="preserve">Solicitarle y saber si todos los H. Ayuntamientos del Estado de México, entrantes de los periodos 2019-2021, integrados por (Presidentes-presidentas, </w:t>
      </w:r>
      <w:proofErr w:type="spellStart"/>
      <w:r w:rsidR="007F4FAB" w:rsidRPr="00427A97">
        <w:rPr>
          <w:rFonts w:ascii="Palatino Linotype" w:eastAsia="Times New Roman" w:hAnsi="Palatino Linotype" w:cs="Times New Roman"/>
          <w:i/>
          <w:sz w:val="22"/>
        </w:rPr>
        <w:t>sindicos</w:t>
      </w:r>
      <w:proofErr w:type="spellEnd"/>
      <w:r w:rsidR="007F4FAB" w:rsidRPr="00427A97">
        <w:rPr>
          <w:rFonts w:ascii="Palatino Linotype" w:eastAsia="Times New Roman" w:hAnsi="Palatino Linotype" w:cs="Times New Roman"/>
          <w:i/>
          <w:sz w:val="22"/>
        </w:rPr>
        <w:t xml:space="preserve">-sindicas, regidores y regidoras), cumplieron y observaron las leyes estatales en el momento de proponer y nombrar el Oficial Mediador Conciliador Municipal, como lo establece el </w:t>
      </w:r>
      <w:proofErr w:type="spellStart"/>
      <w:r w:rsidR="007F4FAB" w:rsidRPr="00427A97">
        <w:rPr>
          <w:rFonts w:ascii="Palatino Linotype" w:eastAsia="Times New Roman" w:hAnsi="Palatino Linotype" w:cs="Times New Roman"/>
          <w:i/>
          <w:sz w:val="22"/>
        </w:rPr>
        <w:t>articulo</w:t>
      </w:r>
      <w:proofErr w:type="spellEnd"/>
      <w:r w:rsidR="007F4FAB" w:rsidRPr="00427A97">
        <w:rPr>
          <w:rFonts w:ascii="Palatino Linotype" w:eastAsia="Times New Roman" w:hAnsi="Palatino Linotype" w:cs="Times New Roman"/>
          <w:i/>
          <w:sz w:val="22"/>
        </w:rPr>
        <w:t xml:space="preserve"> 1, 149 Fracción I, inciso f) de la Ley Orgánica Municipal vigente en el Estado </w:t>
      </w:r>
      <w:r w:rsidR="007F4FAB" w:rsidRPr="00427A97">
        <w:rPr>
          <w:rFonts w:ascii="Palatino Linotype" w:eastAsia="Times New Roman" w:hAnsi="Palatino Linotype" w:cs="Times New Roman"/>
          <w:i/>
          <w:sz w:val="22"/>
        </w:rPr>
        <w:lastRenderedPageBreak/>
        <w:t>de México, para que se cumpliera con el requisito que marca la Ley de estar certificado el Oficial Mediador por el Centro de Mediación, Conciliación y de Justicia Restaurativa del Poder Judicial del Estado de México</w:t>
      </w:r>
      <w:r w:rsidR="00333841" w:rsidRPr="00427A97">
        <w:rPr>
          <w:rFonts w:ascii="Palatino Linotype" w:eastAsia="Times New Roman" w:hAnsi="Palatino Linotype" w:cs="Times New Roman"/>
          <w:i/>
          <w:sz w:val="22"/>
          <w:lang w:val="es-ES"/>
        </w:rPr>
        <w:t>” (Sic)</w:t>
      </w:r>
    </w:p>
    <w:p w:rsidR="00197D25" w:rsidRPr="00427A97" w:rsidRDefault="00197D25" w:rsidP="00427A97">
      <w:pPr>
        <w:pStyle w:val="Prrafodelista"/>
        <w:spacing w:line="360" w:lineRule="auto"/>
        <w:ind w:right="34"/>
        <w:jc w:val="both"/>
        <w:rPr>
          <w:rFonts w:ascii="Palatino Linotype" w:hAnsi="Palatino Linotype"/>
        </w:rPr>
      </w:pPr>
    </w:p>
    <w:p w:rsidR="00333841" w:rsidRPr="00427A97" w:rsidRDefault="00333841" w:rsidP="00427A97">
      <w:pPr>
        <w:pStyle w:val="Prrafodelista"/>
        <w:numPr>
          <w:ilvl w:val="0"/>
          <w:numId w:val="4"/>
        </w:numPr>
        <w:spacing w:line="360" w:lineRule="auto"/>
        <w:ind w:right="34"/>
        <w:jc w:val="both"/>
        <w:rPr>
          <w:rFonts w:ascii="Palatino Linotype" w:hAnsi="Palatino Linotype" w:cs="Arial"/>
          <w:b/>
        </w:rPr>
      </w:pPr>
      <w:r w:rsidRPr="00427A97">
        <w:rPr>
          <w:rFonts w:ascii="Palatino Linotype" w:hAnsi="Palatino Linotype" w:cs="Arial"/>
        </w:rPr>
        <w:t xml:space="preserve">El particular señaló como modalidad de entrega de la información: </w:t>
      </w:r>
      <w:r w:rsidRPr="00427A97">
        <w:rPr>
          <w:rFonts w:ascii="Palatino Linotype" w:hAnsi="Palatino Linotype" w:cs="Arial"/>
          <w:b/>
        </w:rPr>
        <w:t>a través del SAIMEX.</w:t>
      </w:r>
    </w:p>
    <w:p w:rsidR="00333841" w:rsidRPr="00427A97" w:rsidRDefault="00333841" w:rsidP="00427A97">
      <w:pPr>
        <w:pStyle w:val="Prrafodelista"/>
        <w:spacing w:line="360" w:lineRule="auto"/>
        <w:ind w:left="0" w:right="34"/>
        <w:jc w:val="both"/>
        <w:rPr>
          <w:rFonts w:ascii="Palatino Linotype" w:hAnsi="Palatino Linotype" w:cs="Arial"/>
        </w:rPr>
      </w:pPr>
    </w:p>
    <w:p w:rsidR="00333841" w:rsidRPr="00427A97" w:rsidRDefault="00333841" w:rsidP="00427A97">
      <w:pPr>
        <w:pStyle w:val="Prrafodelista"/>
        <w:numPr>
          <w:ilvl w:val="0"/>
          <w:numId w:val="1"/>
        </w:numPr>
        <w:tabs>
          <w:tab w:val="left" w:pos="0"/>
        </w:tabs>
        <w:spacing w:line="360" w:lineRule="auto"/>
        <w:ind w:left="0" w:right="49" w:firstLine="0"/>
        <w:jc w:val="both"/>
        <w:rPr>
          <w:rFonts w:ascii="Palatino Linotype" w:hAnsi="Palatino Linotype" w:cs="Arial"/>
          <w:i/>
        </w:rPr>
      </w:pPr>
      <w:r w:rsidRPr="00427A97">
        <w:rPr>
          <w:rFonts w:ascii="Palatino Linotype" w:eastAsia="Calibri" w:hAnsi="Palatino Linotype" w:cs="Arial"/>
          <w:lang w:val="es-AR"/>
        </w:rPr>
        <w:t>El</w:t>
      </w:r>
      <w:r w:rsidRPr="00427A97">
        <w:rPr>
          <w:rFonts w:ascii="Palatino Linotype" w:eastAsia="Times New Roman" w:hAnsi="Palatino Linotype" w:cs="Arial"/>
          <w:lang w:val="es-ES"/>
        </w:rPr>
        <w:t xml:space="preserve"> </w:t>
      </w:r>
      <w:r w:rsidRPr="00427A97">
        <w:rPr>
          <w:rFonts w:ascii="Palatino Linotype" w:eastAsia="Times New Roman" w:hAnsi="Palatino Linotype" w:cs="Arial"/>
          <w:b/>
          <w:lang w:val="es-ES"/>
        </w:rPr>
        <w:t>SUJETO OBLIGADO</w:t>
      </w:r>
      <w:r w:rsidR="001624E5" w:rsidRPr="00427A97">
        <w:rPr>
          <w:rFonts w:ascii="Palatino Linotype" w:eastAsia="Times New Roman" w:hAnsi="Palatino Linotype" w:cs="Arial"/>
          <w:lang w:val="es-ES"/>
        </w:rPr>
        <w:t xml:space="preserve"> </w:t>
      </w:r>
      <w:r w:rsidR="007F4FAB" w:rsidRPr="00427A97">
        <w:rPr>
          <w:rFonts w:ascii="Palatino Linotype" w:eastAsia="Times New Roman" w:hAnsi="Palatino Linotype" w:cs="Arial"/>
          <w:lang w:val="es-ES"/>
        </w:rPr>
        <w:t>dio contestación</w:t>
      </w:r>
      <w:r w:rsidRPr="00427A97">
        <w:rPr>
          <w:rFonts w:ascii="Palatino Linotype" w:eastAsia="Times New Roman" w:hAnsi="Palatino Linotype" w:cs="Arial"/>
          <w:lang w:val="es-ES"/>
        </w:rPr>
        <w:t xml:space="preserve"> a la solicitud de información </w:t>
      </w:r>
      <w:r w:rsidR="007F4FAB" w:rsidRPr="00427A97">
        <w:rPr>
          <w:rFonts w:ascii="Palatino Linotype" w:eastAsia="Times New Roman" w:hAnsi="Palatino Linotype" w:cs="Arial"/>
          <w:lang w:val="es-ES"/>
        </w:rPr>
        <w:t>en fecha dieciséis (16) de enero del año en curso</w:t>
      </w:r>
      <w:r w:rsidR="00E27245" w:rsidRPr="00427A97">
        <w:rPr>
          <w:rFonts w:ascii="Palatino Linotype" w:eastAsia="Times New Roman" w:hAnsi="Palatino Linotype" w:cs="Arial"/>
          <w:lang w:val="es-ES"/>
        </w:rPr>
        <w:t>, mediante dos (02) archivos electrónicos a saber:</w:t>
      </w:r>
    </w:p>
    <w:p w:rsidR="00E27245" w:rsidRPr="00427A97" w:rsidRDefault="00E27245" w:rsidP="00427A97">
      <w:pPr>
        <w:pStyle w:val="Prrafodelista"/>
        <w:tabs>
          <w:tab w:val="left" w:pos="0"/>
        </w:tabs>
        <w:spacing w:line="360" w:lineRule="auto"/>
        <w:ind w:left="0" w:right="49"/>
        <w:jc w:val="both"/>
        <w:rPr>
          <w:rFonts w:ascii="Palatino Linotype" w:hAnsi="Palatino Linotype" w:cs="Arial"/>
          <w:i/>
        </w:rPr>
      </w:pPr>
    </w:p>
    <w:p w:rsidR="00E27245" w:rsidRPr="00427A97" w:rsidRDefault="00E27245" w:rsidP="00427A97">
      <w:pPr>
        <w:pStyle w:val="Prrafodelista"/>
        <w:numPr>
          <w:ilvl w:val="0"/>
          <w:numId w:val="8"/>
        </w:numPr>
        <w:tabs>
          <w:tab w:val="left" w:pos="0"/>
        </w:tabs>
        <w:spacing w:line="360" w:lineRule="auto"/>
        <w:ind w:left="426" w:right="49"/>
        <w:jc w:val="both"/>
        <w:rPr>
          <w:rFonts w:ascii="Palatino Linotype" w:hAnsi="Palatino Linotype" w:cs="Arial"/>
        </w:rPr>
      </w:pPr>
      <w:r w:rsidRPr="00427A97">
        <w:rPr>
          <w:rFonts w:ascii="Palatino Linotype" w:hAnsi="Palatino Linotype" w:cs="Arial"/>
          <w:b/>
        </w:rPr>
        <w:t xml:space="preserve">Respuesta_Sol_016_2019.pdf: </w:t>
      </w:r>
      <w:r w:rsidRPr="00427A97">
        <w:rPr>
          <w:rFonts w:ascii="Palatino Linotype" w:hAnsi="Palatino Linotype" w:cs="Arial"/>
        </w:rPr>
        <w:t xml:space="preserve">Que corresponde al oficio CPL/AIP/015/2019, dirigido al Titular de </w:t>
      </w:r>
      <w:proofErr w:type="spellStart"/>
      <w:r w:rsidRPr="00427A97">
        <w:rPr>
          <w:rFonts w:ascii="Palatino Linotype" w:hAnsi="Palatino Linotype" w:cs="Arial"/>
        </w:rPr>
        <w:t>ña</w:t>
      </w:r>
      <w:proofErr w:type="spellEnd"/>
      <w:r w:rsidRPr="00427A97">
        <w:rPr>
          <w:rFonts w:ascii="Palatino Linotype" w:hAnsi="Palatino Linotype" w:cs="Arial"/>
        </w:rPr>
        <w:t xml:space="preserve"> Unidad de Información y signado por el servidor público habilitado de la Contraloría del Poder Legislativo, mediante el cual comunica lo siguientes:</w:t>
      </w:r>
    </w:p>
    <w:p w:rsidR="00E27245" w:rsidRPr="00427A97" w:rsidRDefault="00427A97" w:rsidP="00427A97">
      <w:pPr>
        <w:tabs>
          <w:tab w:val="left" w:pos="0"/>
        </w:tabs>
        <w:spacing w:line="360" w:lineRule="auto"/>
        <w:ind w:left="66"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185956</wp:posOffset>
                </wp:positionH>
                <wp:positionV relativeFrom="paragraph">
                  <wp:posOffset>11332</wp:posOffset>
                </wp:positionV>
                <wp:extent cx="5345723" cy="2971800"/>
                <wp:effectExtent l="19050" t="19050" r="26670" b="19050"/>
                <wp:wrapNone/>
                <wp:docPr id="3" name="Conector recto 3"/>
                <wp:cNvGraphicFramePr/>
                <a:graphic xmlns:a="http://schemas.openxmlformats.org/drawingml/2006/main">
                  <a:graphicData uri="http://schemas.microsoft.com/office/word/2010/wordprocessingShape">
                    <wps:wsp>
                      <wps:cNvCnPr/>
                      <wps:spPr>
                        <a:xfrm>
                          <a:off x="0" y="0"/>
                          <a:ext cx="5345723" cy="2971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FD81D" id="Conector recto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5pt,.9pt" to="435.55pt,2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RDwgEAANYDAAAOAAAAZHJzL2Uyb0RvYy54bWysU9uO0zAQfUfiHyy/0yQty5ao6T50BS8I&#10;Ki4f4HXGjSXfNDZN+veM3Wx2BUgIxItje+acOWc82d1N1rAzYNTedbxZ1ZyBk77X7tTxb1/fvdpy&#10;FpNwvTDeQccvEPnd/uWL3RhaWPvBmx6QEYmL7Rg6PqQU2qqKcgAr4soHcBRUHq1IdMRT1aMYid2a&#10;al3Xb6rRYx/QS4iRbu+vQb4v/EqBTJ+UipCY6ThpS2XFsj7ktdrvRHtCEQYtZxniH1RYoR0VXaju&#10;RRLsO+pfqKyW6KNXaSW9rbxSWkLxQG6a+ic3XwYRoHih5sSwtCn+P1r58XxEpvuObzhzwtITHeih&#10;ZPLIMH/YJvdoDLGl1IM74nyK4YjZ8KTQ5i9ZYVPp62XpK0yJSbq82by+uV1TAUmx9dvbZluXzldP&#10;8IAxvQdvWd503GiXjYtWnD/ERCUp9TElXxvHRpK8bWairO+qqOzSxcA17TMockcamkJX5goOBtlZ&#10;0EQIKcGlJjukAsZRdoYpbcwCrP8MnPMzFMrM/Q14QZTK3qUFbLXz+LvqaXqUrK75JP+Z77x98P2l&#10;vFUJ0PAUh/Og5+l8fi7wp99x/wMAAP//AwBQSwMEFAAGAAgAAAAhADHhLLXeAAAACAEAAA8AAABk&#10;cnMvZG93bnJldi54bWxMj0FPg0AQhe8m/ofNmHizC2haSlkaY0JMvLRWY69bdgQiO0vYpdB/73iy&#10;x3nv5Zv38u1sO3HGwbeOFMSLCARS5UxLtYLPj/IhBeGDJqM7R6jggh62xe1NrjPjJnrH8yHUgiHk&#10;M62gCaHPpPRVg1b7heuR2Pt2g9WBz6GWZtATw20nkyhaSqtb4g+N7vGlwernMFoFybS7HOktGhNb&#10;7cPr8FWudvtSqfu7+XkDIuAc/sPwV5+rQ8GdTm4k40XHjPUjJ1nnAWynqzgGcVLwtFynIItcXg8o&#10;fgEAAP//AwBQSwECLQAUAAYACAAAACEAtoM4kv4AAADhAQAAEwAAAAAAAAAAAAAAAAAAAAAAW0Nv&#10;bnRlbnRfVHlwZXNdLnhtbFBLAQItABQABgAIAAAAIQA4/SH/1gAAAJQBAAALAAAAAAAAAAAAAAAA&#10;AC8BAABfcmVscy8ucmVsc1BLAQItABQABgAIAAAAIQBCD6RDwgEAANYDAAAOAAAAAAAAAAAAAAAA&#10;AC4CAABkcnMvZTJvRG9jLnhtbFBLAQItABQABgAIAAAAIQAx4Sy13gAAAAgBAAAPAAAAAAAAAAAA&#10;AAAAABwEAABkcnMvZG93bnJldi54bWxQSwUGAAAAAAQABADzAAAAJwUAAAAA&#10;" strokecolor="#5b9bd5 [3204]" strokeweight="3pt">
                <v:stroke joinstyle="miter"/>
              </v:line>
            </w:pict>
          </mc:Fallback>
        </mc:AlternateContent>
      </w:r>
    </w:p>
    <w:p w:rsidR="00E27245" w:rsidRPr="00427A97" w:rsidRDefault="00E27245" w:rsidP="00427A97">
      <w:pPr>
        <w:tabs>
          <w:tab w:val="left" w:pos="0"/>
        </w:tabs>
        <w:spacing w:line="360" w:lineRule="auto"/>
        <w:ind w:right="49"/>
        <w:jc w:val="both"/>
        <w:rPr>
          <w:rFonts w:ascii="Palatino Linotype" w:hAnsi="Palatino Linotype" w:cs="Arial"/>
          <w:b/>
        </w:rPr>
      </w:pPr>
      <w:r w:rsidRPr="00427A97">
        <w:rPr>
          <w:rFonts w:ascii="Palatino Linotype" w:hAnsi="Palatino Linotype"/>
          <w:noProof/>
          <w:lang w:val="es-MX" w:eastAsia="es-MX"/>
        </w:rPr>
        <w:lastRenderedPageBreak/>
        <w:drawing>
          <wp:inline distT="0" distB="0" distL="0" distR="0" wp14:anchorId="34DC60F4" wp14:editId="0CE7FC98">
            <wp:extent cx="5584941" cy="3124863"/>
            <wp:effectExtent l="19050" t="19050" r="15875"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3160" cy="3129462"/>
                    </a:xfrm>
                    <a:prstGeom prst="rect">
                      <a:avLst/>
                    </a:prstGeom>
                    <a:ln>
                      <a:solidFill>
                        <a:schemeClr val="tx1"/>
                      </a:solidFill>
                    </a:ln>
                  </pic:spPr>
                </pic:pic>
              </a:graphicData>
            </a:graphic>
          </wp:inline>
        </w:drawing>
      </w:r>
    </w:p>
    <w:p w:rsidR="00E27245" w:rsidRPr="00427A97" w:rsidRDefault="00E27245" w:rsidP="00427A97">
      <w:pPr>
        <w:tabs>
          <w:tab w:val="left" w:pos="0"/>
        </w:tabs>
        <w:spacing w:line="360" w:lineRule="auto"/>
        <w:ind w:right="49"/>
        <w:jc w:val="both"/>
        <w:rPr>
          <w:rFonts w:ascii="Palatino Linotype" w:hAnsi="Palatino Linotype" w:cs="Arial"/>
          <w:b/>
        </w:rPr>
      </w:pPr>
    </w:p>
    <w:p w:rsidR="00E27245" w:rsidRPr="00427A97" w:rsidRDefault="00E27245" w:rsidP="00427A97">
      <w:pPr>
        <w:pStyle w:val="Prrafodelista"/>
        <w:numPr>
          <w:ilvl w:val="0"/>
          <w:numId w:val="8"/>
        </w:numPr>
        <w:tabs>
          <w:tab w:val="left" w:pos="0"/>
        </w:tabs>
        <w:spacing w:line="360" w:lineRule="auto"/>
        <w:ind w:right="49"/>
        <w:jc w:val="both"/>
        <w:rPr>
          <w:rFonts w:ascii="Palatino Linotype" w:hAnsi="Palatino Linotype" w:cs="Arial"/>
          <w:b/>
        </w:rPr>
      </w:pPr>
      <w:r w:rsidRPr="00427A97">
        <w:rPr>
          <w:rFonts w:ascii="Palatino Linotype" w:hAnsi="Palatino Linotype" w:cs="Arial"/>
          <w:b/>
        </w:rPr>
        <w:t xml:space="preserve">16 RESPUESTA CONTRALORIA.pdf: </w:t>
      </w:r>
      <w:r w:rsidRPr="00427A97">
        <w:rPr>
          <w:rFonts w:ascii="Palatino Linotype" w:hAnsi="Palatino Linotype" w:cs="Arial"/>
        </w:rPr>
        <w:t>Que corresponde al oficio UIPL/0083/2019, dirigido al solicitante y signado por el Titular de la Unidad de Transparencia, mediante el cual informa lo siguiente:</w:t>
      </w:r>
    </w:p>
    <w:p w:rsidR="00E27245" w:rsidRPr="00427A97" w:rsidRDefault="00E27245" w:rsidP="00427A97">
      <w:pPr>
        <w:tabs>
          <w:tab w:val="left" w:pos="0"/>
        </w:tabs>
        <w:spacing w:line="360" w:lineRule="auto"/>
        <w:ind w:right="49"/>
        <w:jc w:val="both"/>
        <w:rPr>
          <w:rFonts w:ascii="Palatino Linotype" w:hAnsi="Palatino Linotype" w:cs="Arial"/>
          <w:b/>
        </w:rPr>
      </w:pPr>
      <w:r w:rsidRPr="00427A97">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73AABD48" wp14:editId="782C5F80">
                <wp:simplePos x="0" y="0"/>
                <wp:positionH relativeFrom="margin">
                  <wp:posOffset>141995</wp:posOffset>
                </wp:positionH>
                <wp:positionV relativeFrom="paragraph">
                  <wp:posOffset>246136</wp:posOffset>
                </wp:positionV>
                <wp:extent cx="5363307" cy="2743151"/>
                <wp:effectExtent l="19050" t="19050" r="27940" b="19685"/>
                <wp:wrapNone/>
                <wp:docPr id="12" name="Conector recto 12"/>
                <wp:cNvGraphicFramePr/>
                <a:graphic xmlns:a="http://schemas.openxmlformats.org/drawingml/2006/main">
                  <a:graphicData uri="http://schemas.microsoft.com/office/word/2010/wordprocessingShape">
                    <wps:wsp>
                      <wps:cNvCnPr/>
                      <wps:spPr>
                        <a:xfrm>
                          <a:off x="0" y="0"/>
                          <a:ext cx="5363307" cy="2743151"/>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E17C7" id="Conector recto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pt,19.4pt" to="433.5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2Z4xQEAANgDAAAOAAAAZHJzL2Uyb0RvYy54bWysU8mO2zAMvRfoPwi6N7bjzgIjzhwyaC9F&#10;G3T5AI1MJQK0gVJj5+9LyYln0BYYoOhFG/me3yPpzcNkDTsBRu1dz5tVzRk46QftDj3/8f3Du3vO&#10;YhJuEMY76PkZIn/Yvn2zGUMHa3/0ZgBkROJiN4aeH1MKXVVFeQQr4soHcBRUHq1IdMVDNaAYid2a&#10;al3Xt9XocQjoJcRIr49zkG8Lv1Ig0xelIiRmek7aUlmxrE95rbYb0R1QhKOWFxniH1RYoR19dKF6&#10;FEmwn6j/oLJaoo9epZX0tvJKaQnFA7lp6t/cfDuKAMULFSeGpUzx/9HKz6c9Mj1Q79acOWGpRzvq&#10;lEweGeaNUYCqNIbYUfLO7fFyi2GP2fKk0OadzLCpVPa8VBamxCQ93rS3bVvfcSYptr573zY3TWat&#10;nuEBY/oI3rJ86LnRLlsXnTh9imlOvabkZ+PY2PP2vqlLE6usb1ZUTulsYE77Cor8kYa20JXJgp1B&#10;dhI0E0JKcOmqxTjKzjCljVmA9evAS36GQpm6Bbx+Hbwgype9SwvYaufxbwRpukpWcz6V8oXvfHzy&#10;w7n0qgRofEq1L6Oe5/PlvcCff8jtLwAAAP//AwBQSwMEFAAGAAgAAAAhAHDcHKjeAAAACQEAAA8A&#10;AABkcnMvZG93bnJldi54bWxMj0FLw0AQhe+C/2EZwZvdNZYmxGyKCEHw0lpFr9vsmASzsyG7adJ/&#10;73iyx+E9vvlesV1cL044hs6ThvuVAoFUe9tRo+HjvbrLQIRoyJreE2o4Y4BteX1VmNz6md7wdIiN&#10;YAiF3GhoYxxyKUPdojNh5Qckzr796Ezkc2ykHc3McNfLRKmNdKYj/tCaAZ9brH8Ok9OQzLvzF72q&#10;KXH1Pr6Mn1W621da394sT48gIi7xvwx/+qwOJTsd/UQ2iJ4ZyZqbGh4yXsB5tkl521HDOlUZyLKQ&#10;lwvKXwAAAP//AwBQSwECLQAUAAYACAAAACEAtoM4kv4AAADhAQAAEwAAAAAAAAAAAAAAAAAAAAAA&#10;W0NvbnRlbnRfVHlwZXNdLnhtbFBLAQItABQABgAIAAAAIQA4/SH/1gAAAJQBAAALAAAAAAAAAAAA&#10;AAAAAC8BAABfcmVscy8ucmVsc1BLAQItABQABgAIAAAAIQA602Z4xQEAANgDAAAOAAAAAAAAAAAA&#10;AAAAAC4CAABkcnMvZTJvRG9jLnhtbFBLAQItABQABgAIAAAAIQBw3Byo3gAAAAkBAAAPAAAAAAAA&#10;AAAAAAAAAB8EAABkcnMvZG93bnJldi54bWxQSwUGAAAAAAQABADzAAAAKgUAAAAA&#10;" strokecolor="#5b9bd5 [3204]" strokeweight="3pt">
                <v:stroke joinstyle="miter"/>
                <w10:wrap anchorx="margin"/>
              </v:line>
            </w:pict>
          </mc:Fallback>
        </mc:AlternateContent>
      </w:r>
    </w:p>
    <w:p w:rsidR="00E27245" w:rsidRPr="00427A97" w:rsidRDefault="00E27245" w:rsidP="00427A97">
      <w:pPr>
        <w:tabs>
          <w:tab w:val="left" w:pos="0"/>
        </w:tabs>
        <w:spacing w:line="360" w:lineRule="auto"/>
        <w:ind w:right="49"/>
        <w:jc w:val="both"/>
        <w:rPr>
          <w:rFonts w:ascii="Palatino Linotype" w:hAnsi="Palatino Linotype" w:cs="Arial"/>
          <w:b/>
        </w:rPr>
      </w:pPr>
      <w:r w:rsidRPr="00427A97">
        <w:rPr>
          <w:rFonts w:ascii="Palatino Linotype" w:hAnsi="Palatino Linotype"/>
          <w:noProof/>
          <w:lang w:val="es-MX" w:eastAsia="es-MX"/>
        </w:rPr>
        <w:lastRenderedPageBreak/>
        <w:drawing>
          <wp:inline distT="0" distB="0" distL="0" distR="0" wp14:anchorId="4BDA088A" wp14:editId="0CD994DA">
            <wp:extent cx="5612130" cy="2870835"/>
            <wp:effectExtent l="19050" t="19050" r="26670" b="2476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870835"/>
                    </a:xfrm>
                    <a:prstGeom prst="rect">
                      <a:avLst/>
                    </a:prstGeom>
                    <a:ln>
                      <a:solidFill>
                        <a:schemeClr val="tx1"/>
                      </a:solidFill>
                    </a:ln>
                  </pic:spPr>
                </pic:pic>
              </a:graphicData>
            </a:graphic>
          </wp:inline>
        </w:drawing>
      </w:r>
    </w:p>
    <w:p w:rsidR="00333841" w:rsidRPr="00427A97" w:rsidRDefault="00333841" w:rsidP="00427A97">
      <w:pPr>
        <w:pStyle w:val="Prrafodelista"/>
        <w:spacing w:line="360" w:lineRule="auto"/>
        <w:ind w:left="0" w:right="34"/>
        <w:jc w:val="both"/>
        <w:rPr>
          <w:rFonts w:ascii="Palatino Linotype" w:hAnsi="Palatino Linotype" w:cs="Arial"/>
        </w:rPr>
      </w:pPr>
    </w:p>
    <w:p w:rsidR="00333841" w:rsidRPr="00427A97" w:rsidRDefault="00333841" w:rsidP="00427A97">
      <w:pPr>
        <w:pStyle w:val="Prrafodelista"/>
        <w:numPr>
          <w:ilvl w:val="0"/>
          <w:numId w:val="1"/>
        </w:numPr>
        <w:tabs>
          <w:tab w:val="left" w:pos="0"/>
        </w:tabs>
        <w:spacing w:line="360" w:lineRule="auto"/>
        <w:ind w:left="0" w:right="49" w:firstLine="0"/>
        <w:jc w:val="both"/>
        <w:rPr>
          <w:rFonts w:ascii="Palatino Linotype" w:hAnsi="Palatino Linotype" w:cs="Arial"/>
          <w:i/>
        </w:rPr>
      </w:pPr>
      <w:r w:rsidRPr="00427A97">
        <w:rPr>
          <w:rFonts w:ascii="Palatino Linotype" w:eastAsia="Times New Roman" w:hAnsi="Palatino Linotype" w:cs="Arial"/>
          <w:lang w:val="es-ES"/>
        </w:rPr>
        <w:t xml:space="preserve">El día </w:t>
      </w:r>
      <w:r w:rsidR="00301C09" w:rsidRPr="00427A97">
        <w:rPr>
          <w:rFonts w:ascii="Palatino Linotype" w:eastAsia="Times New Roman" w:hAnsi="Palatino Linotype" w:cs="Arial"/>
          <w:lang w:val="es-ES"/>
        </w:rPr>
        <w:t>once</w:t>
      </w:r>
      <w:r w:rsidRPr="00427A97">
        <w:rPr>
          <w:rFonts w:ascii="Palatino Linotype" w:eastAsia="Times New Roman" w:hAnsi="Palatino Linotype" w:cs="Arial"/>
          <w:lang w:val="es-ES"/>
        </w:rPr>
        <w:t xml:space="preserve"> (</w:t>
      </w:r>
      <w:r w:rsidR="00301C09" w:rsidRPr="00427A97">
        <w:rPr>
          <w:rFonts w:ascii="Palatino Linotype" w:eastAsia="Times New Roman" w:hAnsi="Palatino Linotype" w:cs="Arial"/>
          <w:lang w:val="es-ES"/>
        </w:rPr>
        <w:t>11</w:t>
      </w:r>
      <w:r w:rsidRPr="00427A97">
        <w:rPr>
          <w:rFonts w:ascii="Palatino Linotype" w:eastAsia="Times New Roman" w:hAnsi="Palatino Linotype" w:cs="Arial"/>
          <w:lang w:val="es-ES"/>
        </w:rPr>
        <w:t xml:space="preserve">) de </w:t>
      </w:r>
      <w:r w:rsidR="00141C2D" w:rsidRPr="00427A97">
        <w:rPr>
          <w:rFonts w:ascii="Palatino Linotype" w:eastAsia="Times New Roman" w:hAnsi="Palatino Linotype" w:cs="Arial"/>
          <w:lang w:val="es-ES"/>
        </w:rPr>
        <w:t>e</w:t>
      </w:r>
      <w:r w:rsidR="00301C09" w:rsidRPr="00427A97">
        <w:rPr>
          <w:rFonts w:ascii="Palatino Linotype" w:eastAsia="Times New Roman" w:hAnsi="Palatino Linotype" w:cs="Arial"/>
          <w:lang w:val="es-ES"/>
        </w:rPr>
        <w:t>nero</w:t>
      </w:r>
      <w:r w:rsidRPr="00427A97">
        <w:rPr>
          <w:rFonts w:ascii="Palatino Linotype" w:eastAsia="Times New Roman" w:hAnsi="Palatino Linotype" w:cs="Arial"/>
          <w:lang w:val="es-ES"/>
        </w:rPr>
        <w:t xml:space="preserve"> de dos mil dieciocho, el particular interpuso el recurso de revisión en contra de la respuesta del </w:t>
      </w:r>
      <w:r w:rsidRPr="00427A97">
        <w:rPr>
          <w:rFonts w:ascii="Palatino Linotype" w:eastAsia="Times New Roman" w:hAnsi="Palatino Linotype" w:cs="Arial"/>
          <w:b/>
          <w:lang w:val="es-ES"/>
        </w:rPr>
        <w:t>SUJETO OBLIGADO</w:t>
      </w:r>
      <w:r w:rsidRPr="00427A97">
        <w:rPr>
          <w:rFonts w:ascii="Palatino Linotype" w:eastAsia="Times New Roman" w:hAnsi="Palatino Linotype" w:cs="Arial"/>
          <w:lang w:val="es-ES"/>
        </w:rPr>
        <w:t>, señalando</w:t>
      </w:r>
      <w:r w:rsidR="00EC32CC" w:rsidRPr="00427A97">
        <w:rPr>
          <w:rFonts w:ascii="Palatino Linotype" w:eastAsia="Times New Roman" w:hAnsi="Palatino Linotype" w:cs="Arial"/>
        </w:rPr>
        <w:t xml:space="preserve"> </w:t>
      </w:r>
      <w:r w:rsidRPr="00427A97">
        <w:rPr>
          <w:rFonts w:ascii="Palatino Linotype" w:eastAsia="Times New Roman" w:hAnsi="Palatino Linotype" w:cs="Arial"/>
          <w:lang w:val="es-ES"/>
        </w:rPr>
        <w:t>como:</w:t>
      </w:r>
      <w:bookmarkStart w:id="3" w:name="_Toc462307683"/>
      <w:bookmarkStart w:id="4" w:name="_Toc472427085"/>
      <w:bookmarkStart w:id="5" w:name="_Toc472500652"/>
    </w:p>
    <w:p w:rsidR="00333841" w:rsidRPr="00427A97" w:rsidRDefault="00333841" w:rsidP="00427A97">
      <w:pPr>
        <w:pStyle w:val="Prrafodelista"/>
        <w:spacing w:line="360" w:lineRule="auto"/>
        <w:ind w:left="1416" w:hanging="696"/>
        <w:jc w:val="both"/>
        <w:rPr>
          <w:rFonts w:ascii="Palatino Linotype" w:hAnsi="Palatino Linotype" w:cs="Arial"/>
          <w:i/>
        </w:rPr>
      </w:pPr>
    </w:p>
    <w:p w:rsidR="00333841" w:rsidRPr="00427A97" w:rsidRDefault="00333841" w:rsidP="00427A97">
      <w:pPr>
        <w:pStyle w:val="Prrafodelista"/>
        <w:numPr>
          <w:ilvl w:val="0"/>
          <w:numId w:val="5"/>
        </w:numPr>
        <w:spacing w:line="360" w:lineRule="auto"/>
        <w:ind w:right="34"/>
        <w:jc w:val="both"/>
        <w:rPr>
          <w:rFonts w:ascii="Palatino Linotype" w:eastAsia="Calibri" w:hAnsi="Palatino Linotype" w:cs="Arial"/>
          <w:lang w:val="es-ES"/>
        </w:rPr>
      </w:pPr>
      <w:r w:rsidRPr="00427A97">
        <w:rPr>
          <w:rFonts w:ascii="Palatino Linotype" w:hAnsi="Palatino Linotype"/>
          <w:b/>
        </w:rPr>
        <w:t>Acto impugnado</w:t>
      </w:r>
      <w:bookmarkEnd w:id="3"/>
      <w:bookmarkEnd w:id="4"/>
      <w:bookmarkEnd w:id="5"/>
      <w:r w:rsidRPr="00427A97">
        <w:rPr>
          <w:rFonts w:ascii="Palatino Linotype" w:hAnsi="Palatino Linotype"/>
          <w:b/>
        </w:rPr>
        <w:t>:</w:t>
      </w:r>
      <w:r w:rsidRPr="00427A97">
        <w:rPr>
          <w:rStyle w:val="Ttulo2Car"/>
          <w:rFonts w:ascii="Palatino Linotype" w:hAnsi="Palatino Linotype"/>
          <w:b/>
          <w:i/>
          <w:color w:val="auto"/>
          <w:sz w:val="24"/>
          <w:szCs w:val="24"/>
          <w:lang w:val="es-ES"/>
        </w:rPr>
        <w:t xml:space="preserve"> </w:t>
      </w:r>
      <w:r w:rsidR="001624E5" w:rsidRPr="00427A97">
        <w:rPr>
          <w:rStyle w:val="Ttulo2Car"/>
          <w:rFonts w:ascii="Palatino Linotype" w:hAnsi="Palatino Linotype"/>
          <w:i/>
          <w:color w:val="auto"/>
          <w:sz w:val="22"/>
          <w:szCs w:val="24"/>
          <w:lang w:val="es-ES"/>
        </w:rPr>
        <w:t>“</w:t>
      </w:r>
      <w:r w:rsidR="00A26284" w:rsidRPr="00427A97">
        <w:rPr>
          <w:rFonts w:ascii="Palatino Linotype" w:eastAsiaTheme="majorEastAsia" w:hAnsi="Palatino Linotype" w:cstheme="majorBidi"/>
          <w:i/>
          <w:sz w:val="22"/>
        </w:rPr>
        <w:t xml:space="preserve">A LO MANIFESTAD, SUSCRITO Y FIRMADO POR LA SERVIDORA PUBLICA HABILITADA, EN ATENCIÓN A SU OFICIO DE FECHA 16 DE ENERO DEL 2019, CON NUMERO DE OFICIO: CPL/AIP/015/2019, EN EL CUAL DICE; QUE EN ATENCIÓN A SU OFICIO NÚMERO UIPL/0060/2019, DE FECHA 11 DEL MES Y AÑO EN CURSO, ENTRE OTRAS COSAS MANIFIESTA LO SIGUIENTE: AL RESPECTO SE HACE DEL CONOCIMIENTO QUE NO EXISTE OBLIGACIÓN DENTRO DEL MARCO DE ACTUACIÓN DE ESTA CONTROLARÍA DEL PODER LEGISLATIVO DE CONTAR CON LA </w:t>
      </w:r>
      <w:r w:rsidR="00A26284" w:rsidRPr="00427A97">
        <w:rPr>
          <w:rFonts w:ascii="Palatino Linotype" w:eastAsiaTheme="majorEastAsia" w:hAnsi="Palatino Linotype" w:cstheme="majorBidi"/>
          <w:i/>
          <w:sz w:val="22"/>
        </w:rPr>
        <w:lastRenderedPageBreak/>
        <w:t>INFORMACIÓN SOLICITADA, YA QUE CADA AYUNTAMIENTO DEBE VIGILAR QUE LOS REQUISITOS DE LOS TITULARES DE LAS OFICIALÌA MEDIADORA CONCILIADORA SE CUMPLAN.</w:t>
      </w:r>
      <w:r w:rsidRPr="00427A97">
        <w:rPr>
          <w:rStyle w:val="Ttulo2Car"/>
          <w:rFonts w:ascii="Palatino Linotype" w:hAnsi="Palatino Linotype"/>
          <w:i/>
          <w:color w:val="auto"/>
          <w:sz w:val="22"/>
          <w:szCs w:val="24"/>
          <w:lang w:val="es-ES"/>
        </w:rPr>
        <w:t>” (Sic)</w:t>
      </w:r>
      <w:r w:rsidRPr="00427A97">
        <w:rPr>
          <w:rFonts w:ascii="Palatino Linotype" w:eastAsia="Calibri" w:hAnsi="Palatino Linotype" w:cs="Arial"/>
          <w:i/>
          <w:sz w:val="22"/>
          <w:lang w:val="es-ES"/>
        </w:rPr>
        <w:t xml:space="preserve">; </w:t>
      </w:r>
    </w:p>
    <w:p w:rsidR="00EC32CC" w:rsidRPr="00427A97" w:rsidRDefault="00EC32CC" w:rsidP="00427A97">
      <w:pPr>
        <w:pStyle w:val="Prrafodelista"/>
        <w:spacing w:line="360" w:lineRule="auto"/>
        <w:ind w:left="780" w:right="34"/>
        <w:jc w:val="both"/>
        <w:rPr>
          <w:rFonts w:ascii="Palatino Linotype" w:hAnsi="Palatino Linotype" w:cs="Arial"/>
          <w:i/>
        </w:rPr>
      </w:pPr>
    </w:p>
    <w:p w:rsidR="00333841" w:rsidRPr="00427A97" w:rsidRDefault="00333841" w:rsidP="00427A97">
      <w:pPr>
        <w:pStyle w:val="Prrafodelista"/>
        <w:spacing w:line="360" w:lineRule="auto"/>
        <w:ind w:left="851" w:hanging="425"/>
        <w:jc w:val="both"/>
        <w:rPr>
          <w:rFonts w:ascii="Palatino Linotype" w:hAnsi="Palatino Linotype" w:cs="Arial"/>
          <w:i/>
        </w:rPr>
      </w:pPr>
      <w:r w:rsidRPr="00427A97">
        <w:rPr>
          <w:rFonts w:ascii="Palatino Linotype" w:hAnsi="Palatino Linotype"/>
          <w:b/>
        </w:rPr>
        <w:t xml:space="preserve">B)  </w:t>
      </w:r>
      <w:bookmarkStart w:id="6" w:name="_Toc462307685"/>
      <w:bookmarkStart w:id="7" w:name="_Toc472427087"/>
      <w:bookmarkStart w:id="8" w:name="_Toc472500654"/>
      <w:r w:rsidRPr="00427A97">
        <w:rPr>
          <w:rFonts w:ascii="Palatino Linotype" w:hAnsi="Palatino Linotype"/>
          <w:b/>
        </w:rPr>
        <w:t>Razones o Motivos de inconformidad:</w:t>
      </w:r>
      <w:bookmarkEnd w:id="6"/>
      <w:bookmarkEnd w:id="7"/>
      <w:bookmarkEnd w:id="8"/>
      <w:r w:rsidRPr="00427A97">
        <w:rPr>
          <w:rStyle w:val="Ttulo2Car"/>
          <w:rFonts w:ascii="Palatino Linotype" w:hAnsi="Palatino Linotype"/>
          <w:b/>
          <w:sz w:val="24"/>
          <w:szCs w:val="24"/>
          <w:lang w:val="es-ES"/>
        </w:rPr>
        <w:t xml:space="preserve"> </w:t>
      </w:r>
      <w:r w:rsidRPr="00427A97">
        <w:rPr>
          <w:rFonts w:ascii="Palatino Linotype" w:hAnsi="Palatino Linotype"/>
          <w:i/>
          <w:sz w:val="22"/>
        </w:rPr>
        <w:t>“</w:t>
      </w:r>
      <w:r w:rsidR="00A26284" w:rsidRPr="00427A97">
        <w:rPr>
          <w:rFonts w:ascii="Palatino Linotype" w:hAnsi="Palatino Linotype"/>
          <w:i/>
          <w:sz w:val="22"/>
        </w:rPr>
        <w:t xml:space="preserve">1.- LA AUTORIDAD EMITENTE MANIFIESTA ÚNICAMENTE QUE NO ES SU OBLIGACIÓN DENTRO SU MARCO DE ACTUACIÓN DE ESA CONTRALORIA DEL PODER LEGISLATIVO CONTAR DICHA INFORMACIÓN, SIN MANIFESTAR Y ESPECIFICAR CUAL MARCO LEGAL EN ESPECIFICO, SIENDO QUE LA CONTRALORÍA TIENE SUS FACULTADES EN EL ARTÍCULO 1 Y 155 DEL REGLAMENTO DEL PODER LEGISLATIVO DEL ESTADO LIBRE Y SOBERANO DE MÉXICO Y EN LOS ARTÍCULOS 1, 7 FRACCIONES I, III, 10 PÁRRAFO SEGUNDO, 11 FRACCIONES I Y II DE LA LEY DE RESPONSABILIDADES DE LOS SERVIDORES PÚBLICOS DEL ESTADO Y MUNICIPIOS, TENIENDO FACULTADES CONTENIDAS EN LA NORMATIVIDAD LEGAL ESTATAL, DE ACTUAR Y VIGILAR EN LA ACTUACIÓN DE TODOS LOS INTEGRANTES DE LOS CABILDOS PRESIDENTES, SÍNDICOS Y REGIDORES, PARA QUE SE AJUSTEN A NORMATIVIDAD VIGENTE, EN RAZÓN A LO MANIFESTANDO ANTERIORMENTE, A LO EMITIDO POR LA AUTORIDAD OBLIGADA EXISTIENDO LA DEFICIENCIA Y/O INSUFICIENCIA DE FUNDAMENTACIÓN Y/O MOTIVACIÓN CONFORME A DERECHO PROCEDA, ENTRE OTRAS CAUSALES COMO LA NEGATIVA A LA INFORMACIÓN SOLICITADA, LA ENTREGA DE INFORMACIÓN COMPLETA, POR LO QUE CON FUNDAMENTO EN LO DISPUESTO EN LOS ARTÍCULOS 176,177,178 Y 179 FRACCIONES I, V, </w:t>
      </w:r>
      <w:r w:rsidR="00A26284" w:rsidRPr="00427A97">
        <w:rPr>
          <w:rFonts w:ascii="Palatino Linotype" w:hAnsi="Palatino Linotype"/>
          <w:i/>
          <w:sz w:val="22"/>
        </w:rPr>
        <w:lastRenderedPageBreak/>
        <w:t>XIII DE LA LEY DE TRANSPARENCIA Y ACCESO A LA INFORMACIÓN PÚBLICA DEL ESTADO DE MÉXICO Y MUNICIPIOS, PARA AFECTARME HAGO VALER MI DERECHO CONSTITUCIONAL DE ACCESO A LA INFORMACIÓN PUBLICA, MEDIANTE EL RECURSO DE REVISIÓN.</w:t>
      </w:r>
      <w:r w:rsidRPr="00427A97">
        <w:rPr>
          <w:rFonts w:ascii="Palatino Linotype" w:hAnsi="Palatino Linotype"/>
          <w:i/>
          <w:sz w:val="22"/>
        </w:rPr>
        <w:t xml:space="preserve">” </w:t>
      </w:r>
      <w:r w:rsidRPr="00427A97">
        <w:rPr>
          <w:rFonts w:ascii="Palatino Linotype" w:hAnsi="Palatino Linotype" w:cs="Arial"/>
          <w:i/>
          <w:sz w:val="22"/>
        </w:rPr>
        <w:t xml:space="preserve">(Sic) </w:t>
      </w:r>
    </w:p>
    <w:p w:rsidR="00EF1AC5" w:rsidRPr="00427A97" w:rsidRDefault="00EF1AC5" w:rsidP="00427A97">
      <w:pPr>
        <w:pStyle w:val="Prrafodelista"/>
        <w:spacing w:line="360" w:lineRule="auto"/>
        <w:ind w:left="284"/>
        <w:jc w:val="both"/>
        <w:rPr>
          <w:rFonts w:ascii="Palatino Linotype" w:hAnsi="Palatino Linotype"/>
          <w:i/>
          <w:color w:val="000000"/>
        </w:rPr>
      </w:pPr>
    </w:p>
    <w:p w:rsidR="00EF1AC5" w:rsidRPr="00427A97" w:rsidRDefault="00376174" w:rsidP="00427A97">
      <w:pPr>
        <w:pStyle w:val="Prrafodelista"/>
        <w:numPr>
          <w:ilvl w:val="0"/>
          <w:numId w:val="1"/>
        </w:numPr>
        <w:tabs>
          <w:tab w:val="left" w:pos="0"/>
        </w:tabs>
        <w:spacing w:line="360" w:lineRule="auto"/>
        <w:ind w:left="0" w:right="49" w:firstLine="0"/>
        <w:jc w:val="both"/>
        <w:rPr>
          <w:rFonts w:ascii="Palatino Linotype" w:hAnsi="Palatino Linotype"/>
          <w:i/>
        </w:rPr>
      </w:pPr>
      <w:r w:rsidRPr="00427A97">
        <w:rPr>
          <w:rFonts w:ascii="Palatino Linotype" w:eastAsia="Calibri" w:hAnsi="Palatino Linotype" w:cs="Arial"/>
        </w:rPr>
        <w:t xml:space="preserve">El </w:t>
      </w:r>
      <w:r w:rsidRPr="00427A97">
        <w:rPr>
          <w:rFonts w:ascii="Palatino Linotype" w:eastAsia="Calibri" w:hAnsi="Palatino Linotype" w:cs="Times New Roman"/>
        </w:rPr>
        <w:t>Comisionado</w:t>
      </w:r>
      <w:r w:rsidRPr="00427A97">
        <w:rPr>
          <w:rFonts w:ascii="Palatino Linotype" w:eastAsia="Calibri" w:hAnsi="Palatino Linotype" w:cs="Arial"/>
        </w:rPr>
        <w:t xml:space="preserve"> Ponente con fundamento en lo dispuesto por el artículo 185 fracción II de la ley de la materia, a través del acuerdo de admisión de fecha </w:t>
      </w:r>
      <w:r w:rsidR="00A26284" w:rsidRPr="00427A97">
        <w:rPr>
          <w:rFonts w:ascii="Palatino Linotype" w:eastAsia="Calibri" w:hAnsi="Palatino Linotype" w:cs="Arial"/>
        </w:rPr>
        <w:t xml:space="preserve">veinticuatro </w:t>
      </w:r>
      <w:r w:rsidRPr="00427A97">
        <w:rPr>
          <w:rFonts w:ascii="Palatino Linotype" w:eastAsia="Calibri" w:hAnsi="Palatino Linotype" w:cs="Arial"/>
        </w:rPr>
        <w:t>(</w:t>
      </w:r>
      <w:r w:rsidR="00A26284" w:rsidRPr="00427A97">
        <w:rPr>
          <w:rFonts w:ascii="Palatino Linotype" w:eastAsia="Calibri" w:hAnsi="Palatino Linotype" w:cs="Arial"/>
        </w:rPr>
        <w:t>24</w:t>
      </w:r>
      <w:r w:rsidRPr="00427A97">
        <w:rPr>
          <w:rFonts w:ascii="Palatino Linotype" w:eastAsia="Calibri" w:hAnsi="Palatino Linotype" w:cs="Arial"/>
        </w:rPr>
        <w:t>) de e</w:t>
      </w:r>
      <w:r w:rsidR="00301C09" w:rsidRPr="00427A97">
        <w:rPr>
          <w:rFonts w:ascii="Palatino Linotype" w:eastAsia="Calibri" w:hAnsi="Palatino Linotype" w:cs="Arial"/>
        </w:rPr>
        <w:t>nero de dos mil diecinueve</w:t>
      </w:r>
      <w:r w:rsidRPr="00427A97">
        <w:rPr>
          <w:rFonts w:ascii="Palatino Linotype" w:eastAsia="Calibri" w:hAnsi="Palatino Linotype" w:cs="Arial"/>
        </w:rPr>
        <w:t xml:space="preserve">, puso a disposición de las partes el expediente electrónico vía Sistema de Acceso a la Información Mexiquense </w:t>
      </w:r>
      <w:r w:rsidR="00A26284" w:rsidRPr="00427A97">
        <w:rPr>
          <w:rFonts w:ascii="Palatino Linotype" w:eastAsia="Calibri" w:hAnsi="Palatino Linotype" w:cs="Arial"/>
        </w:rPr>
        <w:t>(</w:t>
      </w:r>
      <w:r w:rsidRPr="00427A97">
        <w:rPr>
          <w:rFonts w:ascii="Palatino Linotype" w:eastAsia="Calibri" w:hAnsi="Palatino Linotype" w:cs="Arial"/>
          <w:b/>
        </w:rPr>
        <w:t>SAIMEX</w:t>
      </w:r>
      <w:r w:rsidR="00A26284" w:rsidRPr="00427A97">
        <w:rPr>
          <w:rFonts w:ascii="Palatino Linotype" w:eastAsia="Calibri" w:hAnsi="Palatino Linotype" w:cs="Arial"/>
          <w:b/>
        </w:rPr>
        <w:t>)</w:t>
      </w:r>
      <w:r w:rsidRPr="00427A97">
        <w:rPr>
          <w:rFonts w:ascii="Palatino Linotype" w:eastAsia="Calibri" w:hAnsi="Palatino Linotype" w:cs="Arial"/>
          <w:b/>
        </w:rPr>
        <w:t xml:space="preserve"> </w:t>
      </w:r>
      <w:r w:rsidR="00A26284" w:rsidRPr="00427A97">
        <w:rPr>
          <w:rFonts w:ascii="Palatino Linotype" w:eastAsia="Calibri" w:hAnsi="Palatino Linotype" w:cs="Arial"/>
        </w:rPr>
        <w:t>con la finalidad</w:t>
      </w:r>
      <w:r w:rsidRPr="00427A97">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427A97">
        <w:rPr>
          <w:rFonts w:ascii="Palatino Linotype" w:eastAsia="Calibri" w:hAnsi="Palatino Linotype" w:cs="Arial"/>
          <w:b/>
        </w:rPr>
        <w:t>SUJETO OBLIGADO</w:t>
      </w:r>
      <w:r w:rsidRPr="00427A97">
        <w:rPr>
          <w:rFonts w:ascii="Palatino Linotype" w:eastAsia="Calibri" w:hAnsi="Palatino Linotype" w:cs="Arial"/>
        </w:rPr>
        <w:t xml:space="preserve"> presentará el Informe Justificado procedente.</w:t>
      </w:r>
    </w:p>
    <w:p w:rsidR="00376174" w:rsidRPr="00427A97" w:rsidRDefault="00376174" w:rsidP="00427A97">
      <w:pPr>
        <w:pStyle w:val="Prrafodelista"/>
        <w:tabs>
          <w:tab w:val="left" w:pos="0"/>
        </w:tabs>
        <w:spacing w:line="360" w:lineRule="auto"/>
        <w:ind w:left="0" w:right="49"/>
        <w:jc w:val="both"/>
        <w:rPr>
          <w:rFonts w:ascii="Palatino Linotype" w:hAnsi="Palatino Linotype"/>
          <w:i/>
        </w:rPr>
      </w:pPr>
    </w:p>
    <w:p w:rsidR="00796274" w:rsidRPr="00427A97" w:rsidRDefault="00376174" w:rsidP="00427A97">
      <w:pPr>
        <w:pStyle w:val="Prrafodelista"/>
        <w:numPr>
          <w:ilvl w:val="0"/>
          <w:numId w:val="1"/>
        </w:numPr>
        <w:tabs>
          <w:tab w:val="left" w:pos="0"/>
        </w:tabs>
        <w:spacing w:line="360" w:lineRule="auto"/>
        <w:ind w:left="0" w:right="49" w:firstLine="0"/>
        <w:jc w:val="both"/>
        <w:rPr>
          <w:rFonts w:ascii="Palatino Linotype" w:hAnsi="Palatino Linotype"/>
          <w:i/>
        </w:rPr>
      </w:pPr>
      <w:r w:rsidRPr="00427A97">
        <w:rPr>
          <w:rFonts w:ascii="Palatino Linotype" w:eastAsia="Calibri" w:hAnsi="Palatino Linotype" w:cs="Arial"/>
        </w:rPr>
        <w:t xml:space="preserve">El </w:t>
      </w:r>
      <w:r w:rsidRPr="00427A97">
        <w:rPr>
          <w:rFonts w:ascii="Palatino Linotype" w:eastAsia="Calibri" w:hAnsi="Palatino Linotype" w:cs="Times New Roman"/>
        </w:rPr>
        <w:t>Comisionado</w:t>
      </w:r>
      <w:r w:rsidRPr="00427A97">
        <w:rPr>
          <w:rFonts w:ascii="Palatino Linotype" w:eastAsia="Calibri" w:hAnsi="Palatino Linotype" w:cs="Arial"/>
        </w:rPr>
        <w:t xml:space="preserve"> Ponente con fundamento en lo dispuesto por el artículo 185 fracción II de la ley de la materia, a través del acuerdo de admisión de fecha </w:t>
      </w:r>
      <w:r w:rsidR="00A26284" w:rsidRPr="00427A97">
        <w:rPr>
          <w:rFonts w:ascii="Palatino Linotype" w:eastAsia="Calibri" w:hAnsi="Palatino Linotype" w:cs="Arial"/>
        </w:rPr>
        <w:t>veinticuatro</w:t>
      </w:r>
      <w:r w:rsidRPr="00427A97">
        <w:rPr>
          <w:rFonts w:ascii="Palatino Linotype" w:eastAsia="Calibri" w:hAnsi="Palatino Linotype" w:cs="Arial"/>
        </w:rPr>
        <w:t xml:space="preserve"> (</w:t>
      </w:r>
      <w:r w:rsidR="00A26284" w:rsidRPr="00427A97">
        <w:rPr>
          <w:rFonts w:ascii="Palatino Linotype" w:eastAsia="Calibri" w:hAnsi="Palatino Linotype" w:cs="Arial"/>
        </w:rPr>
        <w:t>24</w:t>
      </w:r>
      <w:r w:rsidRPr="00427A97">
        <w:rPr>
          <w:rFonts w:ascii="Palatino Linotype" w:eastAsia="Calibri" w:hAnsi="Palatino Linotype" w:cs="Arial"/>
        </w:rPr>
        <w:t>) de e</w:t>
      </w:r>
      <w:r w:rsidR="00301C09" w:rsidRPr="00427A97">
        <w:rPr>
          <w:rFonts w:ascii="Palatino Linotype" w:eastAsia="Calibri" w:hAnsi="Palatino Linotype" w:cs="Arial"/>
        </w:rPr>
        <w:t>nero</w:t>
      </w:r>
      <w:r w:rsidRPr="00427A97">
        <w:rPr>
          <w:rFonts w:ascii="Palatino Linotype" w:eastAsia="Calibri" w:hAnsi="Palatino Linotype" w:cs="Arial"/>
        </w:rPr>
        <w:t xml:space="preserve"> de dos mil dieci</w:t>
      </w:r>
      <w:r w:rsidR="00301C09" w:rsidRPr="00427A97">
        <w:rPr>
          <w:rFonts w:ascii="Palatino Linotype" w:eastAsia="Calibri" w:hAnsi="Palatino Linotype" w:cs="Arial"/>
        </w:rPr>
        <w:t>nueve</w:t>
      </w:r>
      <w:r w:rsidRPr="00427A97">
        <w:rPr>
          <w:rFonts w:ascii="Palatino Linotype" w:eastAsia="Calibri" w:hAnsi="Palatino Linotype" w:cs="Arial"/>
        </w:rPr>
        <w:t xml:space="preserve">, puso a disposición de las partes el expediente electrónico vía Sistema de Acceso a la Información Mexiquense </w:t>
      </w:r>
      <w:r w:rsidR="00A26284" w:rsidRPr="00427A97">
        <w:rPr>
          <w:rFonts w:ascii="Palatino Linotype" w:eastAsia="Calibri" w:hAnsi="Palatino Linotype" w:cs="Arial"/>
        </w:rPr>
        <w:t>(</w:t>
      </w:r>
      <w:r w:rsidRPr="00427A97">
        <w:rPr>
          <w:rFonts w:ascii="Palatino Linotype" w:eastAsia="Calibri" w:hAnsi="Palatino Linotype" w:cs="Arial"/>
          <w:b/>
        </w:rPr>
        <w:t>SAIMEX</w:t>
      </w:r>
      <w:r w:rsidR="00A26284" w:rsidRPr="00427A97">
        <w:rPr>
          <w:rFonts w:ascii="Palatino Linotype" w:eastAsia="Calibri" w:hAnsi="Palatino Linotype" w:cs="Arial"/>
          <w:b/>
        </w:rPr>
        <w:t>)</w:t>
      </w:r>
      <w:r w:rsidRPr="00427A97">
        <w:rPr>
          <w:rFonts w:ascii="Palatino Linotype" w:eastAsia="Calibri" w:hAnsi="Palatino Linotype" w:cs="Arial"/>
          <w:b/>
        </w:rPr>
        <w:t xml:space="preserve"> </w:t>
      </w:r>
      <w:r w:rsidR="00A26284" w:rsidRPr="00427A97">
        <w:rPr>
          <w:rFonts w:ascii="Palatino Linotype" w:eastAsia="Calibri" w:hAnsi="Palatino Linotype" w:cs="Arial"/>
        </w:rPr>
        <w:t>con la finalidad</w:t>
      </w:r>
      <w:r w:rsidRPr="00427A97">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427A97">
        <w:rPr>
          <w:rFonts w:ascii="Palatino Linotype" w:eastAsia="Calibri" w:hAnsi="Palatino Linotype" w:cs="Arial"/>
          <w:b/>
        </w:rPr>
        <w:t>SUJETO OBLIGADO</w:t>
      </w:r>
      <w:r w:rsidRPr="00427A97">
        <w:rPr>
          <w:rFonts w:ascii="Palatino Linotype" w:eastAsia="Calibri" w:hAnsi="Palatino Linotype" w:cs="Arial"/>
        </w:rPr>
        <w:t xml:space="preserve"> presentará el Informe Justificado procedente.</w:t>
      </w:r>
    </w:p>
    <w:p w:rsidR="00796274" w:rsidRPr="00427A97" w:rsidRDefault="00796274" w:rsidP="00427A97">
      <w:pPr>
        <w:pStyle w:val="Prrafodelista"/>
        <w:spacing w:line="360" w:lineRule="auto"/>
        <w:jc w:val="both"/>
        <w:rPr>
          <w:rFonts w:ascii="Palatino Linotype" w:hAnsi="Palatino Linotype"/>
          <w:i/>
        </w:rPr>
      </w:pPr>
    </w:p>
    <w:p w:rsidR="00C07142" w:rsidRPr="00427A97" w:rsidRDefault="00A26284" w:rsidP="00427A97">
      <w:pPr>
        <w:pStyle w:val="Prrafodelista"/>
        <w:numPr>
          <w:ilvl w:val="0"/>
          <w:numId w:val="1"/>
        </w:numPr>
        <w:spacing w:line="360" w:lineRule="auto"/>
        <w:ind w:left="0" w:firstLine="0"/>
        <w:jc w:val="both"/>
        <w:rPr>
          <w:rFonts w:ascii="Palatino Linotype" w:hAnsi="Palatino Linotype"/>
          <w:color w:val="000000"/>
        </w:rPr>
      </w:pPr>
      <w:r w:rsidRPr="00427A97">
        <w:rPr>
          <w:rFonts w:ascii="Palatino Linotype" w:hAnsi="Palatino Linotype"/>
          <w:color w:val="000000"/>
        </w:rPr>
        <w:t xml:space="preserve">En </w:t>
      </w:r>
      <w:r w:rsidR="00C07142" w:rsidRPr="00427A97">
        <w:rPr>
          <w:rFonts w:ascii="Palatino Linotype" w:hAnsi="Palatino Linotype"/>
          <w:color w:val="000000"/>
        </w:rPr>
        <w:t>fecha cinco</w:t>
      </w:r>
      <w:r w:rsidRPr="00427A97">
        <w:rPr>
          <w:rFonts w:ascii="Palatino Linotype" w:hAnsi="Palatino Linotype"/>
          <w:color w:val="000000"/>
        </w:rPr>
        <w:t xml:space="preserve"> (0</w:t>
      </w:r>
      <w:r w:rsidR="00C07142" w:rsidRPr="00427A97">
        <w:rPr>
          <w:rFonts w:ascii="Palatino Linotype" w:hAnsi="Palatino Linotype"/>
          <w:color w:val="000000"/>
        </w:rPr>
        <w:t>5</w:t>
      </w:r>
      <w:r w:rsidRPr="00427A97">
        <w:rPr>
          <w:rFonts w:ascii="Palatino Linotype" w:hAnsi="Palatino Linotype"/>
          <w:color w:val="000000"/>
        </w:rPr>
        <w:t xml:space="preserve">) de </w:t>
      </w:r>
      <w:r w:rsidR="00C07142" w:rsidRPr="00427A97">
        <w:rPr>
          <w:rFonts w:ascii="Palatino Linotype" w:hAnsi="Palatino Linotype"/>
          <w:color w:val="000000"/>
        </w:rPr>
        <w:t>febrero</w:t>
      </w:r>
      <w:r w:rsidRPr="00427A97">
        <w:rPr>
          <w:rFonts w:ascii="Palatino Linotype" w:hAnsi="Palatino Linotype"/>
          <w:color w:val="000000"/>
        </w:rPr>
        <w:t xml:space="preserve"> de 201</w:t>
      </w:r>
      <w:r w:rsidR="00C07142" w:rsidRPr="00427A97">
        <w:rPr>
          <w:rFonts w:ascii="Palatino Linotype" w:hAnsi="Palatino Linotype"/>
          <w:color w:val="000000"/>
        </w:rPr>
        <w:t>9</w:t>
      </w:r>
      <w:r w:rsidRPr="00427A97">
        <w:rPr>
          <w:rFonts w:ascii="Palatino Linotype" w:hAnsi="Palatino Linotype"/>
          <w:color w:val="000000"/>
        </w:rPr>
        <w:t xml:space="preserve">, el </w:t>
      </w:r>
      <w:r w:rsidRPr="00427A97">
        <w:rPr>
          <w:rFonts w:ascii="Palatino Linotype" w:hAnsi="Palatino Linotype"/>
          <w:b/>
          <w:color w:val="000000"/>
        </w:rPr>
        <w:t>SUJETO OBLIGADO</w:t>
      </w:r>
      <w:r w:rsidRPr="00427A97">
        <w:rPr>
          <w:rFonts w:ascii="Palatino Linotype" w:hAnsi="Palatino Linotype"/>
          <w:color w:val="000000"/>
        </w:rPr>
        <w:t>, emitió el informe just</w:t>
      </w:r>
      <w:r w:rsidR="00C07142" w:rsidRPr="00427A97">
        <w:rPr>
          <w:rFonts w:ascii="Palatino Linotype" w:hAnsi="Palatino Linotype"/>
          <w:color w:val="000000"/>
        </w:rPr>
        <w:t>ificado respectivo, mismo que</w:t>
      </w:r>
      <w:r w:rsidRPr="00427A97">
        <w:rPr>
          <w:rFonts w:ascii="Palatino Linotype" w:hAnsi="Palatino Linotype"/>
          <w:color w:val="000000"/>
        </w:rPr>
        <w:t xml:space="preserve"> fue puesto a disposición </w:t>
      </w:r>
      <w:r w:rsidR="00C07142" w:rsidRPr="00427A97">
        <w:rPr>
          <w:rFonts w:ascii="Palatino Linotype" w:hAnsi="Palatino Linotype"/>
          <w:b/>
          <w:color w:val="000000"/>
        </w:rPr>
        <w:t>DEL RECURRENTE</w:t>
      </w:r>
      <w:r w:rsidR="00C07142" w:rsidRPr="00427A97">
        <w:rPr>
          <w:rFonts w:ascii="Palatino Linotype" w:hAnsi="Palatino Linotype"/>
          <w:color w:val="000000"/>
        </w:rPr>
        <w:t xml:space="preserve"> mediante acuerdo de fecha trece (13) del mismo mes y año, </w:t>
      </w:r>
      <w:r w:rsidRPr="00427A97">
        <w:rPr>
          <w:rFonts w:ascii="Palatino Linotype" w:hAnsi="Palatino Linotype"/>
          <w:color w:val="000000"/>
        </w:rPr>
        <w:t>por aportar elementos novedosos con relación a la primigenia respuesta</w:t>
      </w:r>
      <w:r w:rsidR="00C07142" w:rsidRPr="00427A97">
        <w:rPr>
          <w:rFonts w:ascii="Palatino Linotype" w:hAnsi="Palatino Linotype"/>
          <w:color w:val="000000"/>
        </w:rPr>
        <w:t>.</w:t>
      </w:r>
    </w:p>
    <w:p w:rsidR="00C07142" w:rsidRPr="00427A97" w:rsidRDefault="00C07142" w:rsidP="00427A97">
      <w:pPr>
        <w:pStyle w:val="Prrafodelista"/>
        <w:spacing w:line="360" w:lineRule="auto"/>
        <w:jc w:val="both"/>
        <w:rPr>
          <w:rFonts w:ascii="Palatino Linotype" w:hAnsi="Palatino Linotype"/>
          <w:color w:val="000000"/>
        </w:rPr>
      </w:pPr>
    </w:p>
    <w:p w:rsidR="00A26284" w:rsidRPr="00427A97" w:rsidRDefault="00A26284" w:rsidP="00427A97">
      <w:pPr>
        <w:pStyle w:val="Prrafodelista"/>
        <w:numPr>
          <w:ilvl w:val="0"/>
          <w:numId w:val="1"/>
        </w:numPr>
        <w:spacing w:line="360" w:lineRule="auto"/>
        <w:ind w:left="0" w:firstLine="0"/>
        <w:jc w:val="both"/>
        <w:rPr>
          <w:rFonts w:ascii="Palatino Linotype" w:hAnsi="Palatino Linotype"/>
          <w:color w:val="000000"/>
        </w:rPr>
      </w:pPr>
      <w:r w:rsidRPr="00427A97">
        <w:rPr>
          <w:rFonts w:ascii="Palatino Linotype" w:hAnsi="Palatino Linotype"/>
          <w:color w:val="000000"/>
        </w:rPr>
        <w:t>Por su parte, el hoy recurrente fue omiso en manifestar lo que a su derecho convinieran y asistiera.</w:t>
      </w:r>
    </w:p>
    <w:p w:rsidR="00796274" w:rsidRPr="00427A97" w:rsidRDefault="00796274" w:rsidP="00427A97">
      <w:pPr>
        <w:pStyle w:val="Prrafodelista"/>
        <w:tabs>
          <w:tab w:val="left" w:pos="0"/>
        </w:tabs>
        <w:spacing w:line="360" w:lineRule="auto"/>
        <w:ind w:left="0" w:right="49"/>
        <w:jc w:val="both"/>
        <w:rPr>
          <w:rFonts w:ascii="Palatino Linotype" w:hAnsi="Palatino Linotype"/>
          <w:b/>
          <w:u w:val="single"/>
        </w:rPr>
      </w:pPr>
    </w:p>
    <w:p w:rsidR="00427A97" w:rsidRPr="00427A97" w:rsidRDefault="00376174" w:rsidP="00427A97">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427A97">
        <w:rPr>
          <w:rFonts w:ascii="Palatino Linotype" w:hAnsi="Palatino Linotype"/>
        </w:rPr>
        <w:t>El Comisionado Ponente</w:t>
      </w:r>
      <w:r w:rsidRPr="00427A97">
        <w:rPr>
          <w:rFonts w:ascii="Palatino Linotype" w:eastAsia="Calibri" w:hAnsi="Palatino Linotype" w:cs="Arial"/>
        </w:rPr>
        <w:t>, e</w:t>
      </w:r>
      <w:r w:rsidR="00FF1335" w:rsidRPr="00427A97">
        <w:rPr>
          <w:rFonts w:ascii="Palatino Linotype" w:eastAsia="Calibri" w:hAnsi="Palatino Linotype" w:cs="Arial"/>
        </w:rPr>
        <w:t>n</w:t>
      </w:r>
      <w:r w:rsidR="00FF1335" w:rsidRPr="00427A97">
        <w:rPr>
          <w:rFonts w:ascii="Palatino Linotype" w:hAnsi="Palatino Linotype"/>
        </w:rPr>
        <w:t xml:space="preserve"> fecha </w:t>
      </w:r>
      <w:r w:rsidR="002F6822" w:rsidRPr="00427A97">
        <w:rPr>
          <w:rFonts w:ascii="Palatino Linotype" w:hAnsi="Palatino Linotype"/>
        </w:rPr>
        <w:t>trece</w:t>
      </w:r>
      <w:r w:rsidRPr="00427A97">
        <w:rPr>
          <w:rFonts w:ascii="Palatino Linotype" w:hAnsi="Palatino Linotype"/>
        </w:rPr>
        <w:t xml:space="preserve"> (</w:t>
      </w:r>
      <w:r w:rsidR="002F6822" w:rsidRPr="00427A97">
        <w:rPr>
          <w:rFonts w:ascii="Palatino Linotype" w:hAnsi="Palatino Linotype"/>
        </w:rPr>
        <w:t>13</w:t>
      </w:r>
      <w:r w:rsidRPr="00427A97">
        <w:rPr>
          <w:rFonts w:ascii="Palatino Linotype" w:hAnsi="Palatino Linotype"/>
        </w:rPr>
        <w:t xml:space="preserve">) de </w:t>
      </w:r>
      <w:r w:rsidR="00B317F0" w:rsidRPr="00427A97">
        <w:rPr>
          <w:rFonts w:ascii="Palatino Linotype" w:hAnsi="Palatino Linotype"/>
        </w:rPr>
        <w:t>marz</w:t>
      </w:r>
      <w:r w:rsidRPr="00427A97">
        <w:rPr>
          <w:rFonts w:ascii="Palatino Linotype" w:hAnsi="Palatino Linotype"/>
        </w:rPr>
        <w:t>o del añ</w:t>
      </w:r>
      <w:r w:rsidR="00EE265F" w:rsidRPr="00427A97">
        <w:rPr>
          <w:rFonts w:ascii="Palatino Linotype" w:hAnsi="Palatino Linotype"/>
        </w:rPr>
        <w:t xml:space="preserve">o en curso </w:t>
      </w:r>
      <w:r w:rsidRPr="00427A97">
        <w:rPr>
          <w:rFonts w:ascii="Palatino Linotype" w:hAnsi="Palatino Linotype"/>
        </w:rPr>
        <w:t xml:space="preserve"> </w:t>
      </w:r>
      <w:r w:rsidR="00B317F0" w:rsidRPr="00427A97">
        <w:rPr>
          <w:rFonts w:ascii="Palatino Linotype" w:hAnsi="Palatino Linotype"/>
        </w:rPr>
        <w:t xml:space="preserve"> </w:t>
      </w:r>
      <w:r w:rsidRPr="00427A97">
        <w:rPr>
          <w:rFonts w:ascii="Palatino Linotype" w:hAnsi="Palatino Linotype"/>
        </w:rPr>
        <w:t>d</w:t>
      </w:r>
      <w:r w:rsidR="00B317F0" w:rsidRPr="00427A97">
        <w:rPr>
          <w:rFonts w:ascii="Palatino Linotype" w:hAnsi="Palatino Linotype"/>
        </w:rPr>
        <w:t>ecretó el cierre de instrucción,</w:t>
      </w:r>
      <w:r w:rsidRPr="00427A97">
        <w:rPr>
          <w:rFonts w:ascii="Palatino Linotype" w:hAnsi="Palatino Linotype"/>
        </w:rPr>
        <w:t xml:space="preserve"> </w:t>
      </w:r>
      <w:r w:rsidR="00B317F0" w:rsidRPr="00427A97">
        <w:rPr>
          <w:rFonts w:ascii="Palatino Linotype" w:hAnsi="Palatino Linotype"/>
        </w:rPr>
        <w:t>consecutivamente</w:t>
      </w:r>
      <w:r w:rsidRPr="00427A97">
        <w:rPr>
          <w:rFonts w:ascii="Palatino Linotype" w:hAnsi="Palatino Linotype"/>
        </w:rPr>
        <w:t xml:space="preserve">, en </w:t>
      </w:r>
      <w:r w:rsidR="00B317F0" w:rsidRPr="00427A97">
        <w:rPr>
          <w:rFonts w:ascii="Palatino Linotype" w:hAnsi="Palatino Linotype"/>
        </w:rPr>
        <w:t>la misma fecha</w:t>
      </w:r>
      <w:r w:rsidRPr="00427A97">
        <w:rPr>
          <w:rFonts w:ascii="Palatino Linotype" w:hAnsi="Palatino Linotype"/>
        </w:rPr>
        <w:t>,</w:t>
      </w:r>
      <w:r w:rsidR="00FF1335" w:rsidRPr="00427A97">
        <w:rPr>
          <w:rFonts w:ascii="Palatino Linotype" w:hAnsi="Palatino Linotype"/>
        </w:rPr>
        <w:t xml:space="preserve"> </w:t>
      </w:r>
      <w:r w:rsidR="00B317F0" w:rsidRPr="00427A97">
        <w:rPr>
          <w:rFonts w:ascii="Palatino Linotype" w:hAnsi="Palatino Linotype"/>
        </w:rPr>
        <w:t xml:space="preserve">se </w:t>
      </w:r>
      <w:r w:rsidR="00FF1335" w:rsidRPr="00427A97">
        <w:rPr>
          <w:rFonts w:ascii="Palatino Linotype" w:hAnsi="Palatino Linotype"/>
        </w:rPr>
        <w:t>emitió un acuerdo de termino para resolver el recurso de mérito a efecto de mejor proveer</w:t>
      </w:r>
      <w:r w:rsidR="00B317F0" w:rsidRPr="00427A97">
        <w:rPr>
          <w:rFonts w:ascii="Palatino Linotype" w:hAnsi="Palatino Linotype"/>
        </w:rPr>
        <w:t xml:space="preserve"> en su estudio y resolución</w:t>
      </w:r>
      <w:r w:rsidR="00333841" w:rsidRPr="00427A97">
        <w:rPr>
          <w:rFonts w:ascii="Palatino Linotype" w:hAnsi="Palatino Linotype"/>
        </w:rPr>
        <w:t xml:space="preserve">, </w:t>
      </w:r>
      <w:r w:rsidR="00333841" w:rsidRPr="00427A97">
        <w:rPr>
          <w:rFonts w:ascii="Palatino Linotype" w:hAnsi="Palatino Linotype" w:cs="Arial"/>
        </w:rPr>
        <w:t>por lo que, ordenó turnar el expediente a resolución.</w:t>
      </w:r>
    </w:p>
    <w:p w:rsidR="00427A97" w:rsidRPr="00427A97" w:rsidRDefault="00427A97" w:rsidP="00427A97">
      <w:pPr>
        <w:pStyle w:val="Prrafodelista"/>
        <w:rPr>
          <w:rFonts w:ascii="Palatino Linotype" w:hAnsi="Palatino Linotype"/>
          <w:b/>
          <w:u w:val="single"/>
        </w:rPr>
      </w:pPr>
    </w:p>
    <w:p w:rsidR="00427A97" w:rsidRDefault="00427A97" w:rsidP="00427A97">
      <w:pPr>
        <w:pStyle w:val="Prrafodelista"/>
        <w:tabs>
          <w:tab w:val="left" w:pos="0"/>
        </w:tabs>
        <w:spacing w:line="360" w:lineRule="auto"/>
        <w:ind w:left="0" w:right="49"/>
        <w:jc w:val="both"/>
        <w:rPr>
          <w:rFonts w:ascii="Palatino Linotype" w:hAnsi="Palatino Linotype"/>
          <w:b/>
          <w:u w:val="single"/>
        </w:rPr>
      </w:pPr>
      <w:r>
        <w:rPr>
          <w:rFonts w:ascii="Palatino Linotype" w:hAnsi="Palatino Linotype"/>
          <w:b/>
          <w:noProof/>
          <w:u w:val="single"/>
          <w:lang w:val="es-MX" w:eastAsia="es-MX"/>
        </w:rPr>
        <mc:AlternateContent>
          <mc:Choice Requires="wps">
            <w:drawing>
              <wp:anchor distT="0" distB="0" distL="114300" distR="114300" simplePos="0" relativeHeight="251671552" behindDoc="0" locked="0" layoutInCell="1" allowOverlap="1">
                <wp:simplePos x="0" y="0"/>
                <wp:positionH relativeFrom="column">
                  <wp:posOffset>71657</wp:posOffset>
                </wp:positionH>
                <wp:positionV relativeFrom="paragraph">
                  <wp:posOffset>46404</wp:posOffset>
                </wp:positionV>
                <wp:extent cx="5433646" cy="3200400"/>
                <wp:effectExtent l="19050" t="19050" r="34290" b="19050"/>
                <wp:wrapNone/>
                <wp:docPr id="6" name="Conector recto 6"/>
                <wp:cNvGraphicFramePr/>
                <a:graphic xmlns:a="http://schemas.openxmlformats.org/drawingml/2006/main">
                  <a:graphicData uri="http://schemas.microsoft.com/office/word/2010/wordprocessingShape">
                    <wps:wsp>
                      <wps:cNvCnPr/>
                      <wps:spPr>
                        <a:xfrm>
                          <a:off x="0" y="0"/>
                          <a:ext cx="5433646" cy="3200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A6856" id="Conector recto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65pt,3.65pt" to="433.5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HVwgEAANYDAAAOAAAAZHJzL2Uyb0RvYy54bWysU8tu2zAQvBfoPxC815Ji1wgEyzk4SC9F&#10;a/TxAQy1tAjwhSVryX/fJa0oQVugaJELRXJ3ZmeWq93dZA07A0btXcebVc0ZOOl77U4d//7t4d0t&#10;ZzEJ1wvjHXT8ApHf7d++2Y2hhRs/eNMDMiJxsR1Dx4eUQltVUQ5gRVz5AI6CyqMViY54qnoUI7Fb&#10;U93U9bYaPfYBvYQY6fb+GuT7wq8UyPRZqQiJmY6TtlRWLOtjXqv9TrQnFGHQcpYh/kOFFdpR0YXq&#10;XiTBfqD+jcpqiT56lVbS28orpSUUD+SmqX9x83UQAYoXak4MS5vi69HKT+cjMt13fMuZE5ae6EAP&#10;JZNHhvnDtrlHY4gtpR7cEedTDEfMhieFNn/JCptKXy9LX2FKTNLl+816vd1QAUmxNT3bpi6dr57h&#10;AWP6AN6yvOm40S4bF604f4yJSlLqU0q+No6NRHXbzERZ31VR2aWLgWvaF1DkjjQ0ha7MFRwMsrOg&#10;iRBSgktNdkgFjKPsDFPamAVY/x0452colJn7F/CCKJW9SwvYaufxT9XT9CRZXfNJ/gvfefvo+0t5&#10;qxKg4SkO50HP0/nyXODPv+P+JwAAAP//AwBQSwMEFAAGAAgAAAAhAHnv0NHcAAAACAEAAA8AAABk&#10;cnMvZG93bnJldi54bWxMj0FLw0AQhe+C/2EZwZvdNGJT0myKCEHw0lrFXrfZMQlmZ8Pupkn/vdOT&#10;nobH93jzXrGdbS/O6EPnSMFykYBAqp3pqFHw+VE9rEGEqMno3hEquGCAbXl7U+jcuIne8XyIjeAQ&#10;CrlW0MY45FKGukWrw8INSMy+nbc6svSNNF5PHG57mSbJSlrdEX9o9YAvLdY/h9EqSKfd5UhvyZja&#10;eh9f/VeV7faVUvd38/MGRMQ5/pnhWp+rQ8mdTm4kE0TPevnITgUZH8brVcbTTgqerkCWhfw/oPwF&#10;AAD//wMAUEsBAi0AFAAGAAgAAAAhALaDOJL+AAAA4QEAABMAAAAAAAAAAAAAAAAAAAAAAFtDb250&#10;ZW50X1R5cGVzXS54bWxQSwECLQAUAAYACAAAACEAOP0h/9YAAACUAQAACwAAAAAAAAAAAAAAAAAv&#10;AQAAX3JlbHMvLnJlbHNQSwECLQAUAAYACAAAACEAeuKx1cIBAADWAwAADgAAAAAAAAAAAAAAAAAu&#10;AgAAZHJzL2Uyb0RvYy54bWxQSwECLQAUAAYACAAAACEAee/Q0dwAAAAIAQAADwAAAAAAAAAAAAAA&#10;AAAcBAAAZHJzL2Rvd25yZXYueG1sUEsFBgAAAAAEAAQA8wAAACUFAAAAAA==&#10;" strokecolor="#5b9bd5 [3204]" strokeweight="3pt">
                <v:stroke joinstyle="miter"/>
              </v:line>
            </w:pict>
          </mc:Fallback>
        </mc:AlternateContent>
      </w:r>
    </w:p>
    <w:p w:rsidR="00427A97" w:rsidRDefault="00427A97" w:rsidP="00427A97">
      <w:pPr>
        <w:pStyle w:val="Prrafodelista"/>
        <w:tabs>
          <w:tab w:val="left" w:pos="0"/>
        </w:tabs>
        <w:spacing w:line="360" w:lineRule="auto"/>
        <w:ind w:left="0" w:right="49"/>
        <w:jc w:val="both"/>
        <w:rPr>
          <w:rFonts w:ascii="Palatino Linotype" w:hAnsi="Palatino Linotype"/>
          <w:b/>
          <w:u w:val="single"/>
        </w:rPr>
      </w:pPr>
    </w:p>
    <w:p w:rsidR="00427A97" w:rsidRDefault="00427A97" w:rsidP="00427A97">
      <w:pPr>
        <w:pStyle w:val="Prrafodelista"/>
        <w:tabs>
          <w:tab w:val="left" w:pos="0"/>
        </w:tabs>
        <w:spacing w:line="360" w:lineRule="auto"/>
        <w:ind w:left="0" w:right="49"/>
        <w:jc w:val="both"/>
        <w:rPr>
          <w:rFonts w:ascii="Palatino Linotype" w:hAnsi="Palatino Linotype"/>
          <w:b/>
          <w:u w:val="single"/>
        </w:rPr>
      </w:pPr>
    </w:p>
    <w:p w:rsidR="00427A97" w:rsidRDefault="00427A97" w:rsidP="00427A97">
      <w:pPr>
        <w:pStyle w:val="Prrafodelista"/>
        <w:tabs>
          <w:tab w:val="left" w:pos="0"/>
        </w:tabs>
        <w:spacing w:line="360" w:lineRule="auto"/>
        <w:ind w:left="0" w:right="49"/>
        <w:jc w:val="both"/>
        <w:rPr>
          <w:rFonts w:ascii="Palatino Linotype" w:hAnsi="Palatino Linotype"/>
          <w:b/>
          <w:u w:val="single"/>
        </w:rPr>
      </w:pPr>
    </w:p>
    <w:p w:rsidR="00427A97" w:rsidRDefault="00427A97" w:rsidP="00427A97">
      <w:pPr>
        <w:pStyle w:val="Prrafodelista"/>
        <w:tabs>
          <w:tab w:val="left" w:pos="0"/>
        </w:tabs>
        <w:spacing w:line="360" w:lineRule="auto"/>
        <w:ind w:left="0" w:right="49"/>
        <w:jc w:val="both"/>
        <w:rPr>
          <w:rFonts w:ascii="Palatino Linotype" w:hAnsi="Palatino Linotype"/>
          <w:b/>
          <w:u w:val="single"/>
        </w:rPr>
      </w:pPr>
    </w:p>
    <w:p w:rsidR="00427A97" w:rsidRDefault="00427A97" w:rsidP="00427A97">
      <w:pPr>
        <w:pStyle w:val="Prrafodelista"/>
        <w:tabs>
          <w:tab w:val="left" w:pos="0"/>
        </w:tabs>
        <w:spacing w:line="360" w:lineRule="auto"/>
        <w:ind w:left="0" w:right="49"/>
        <w:jc w:val="both"/>
        <w:rPr>
          <w:rFonts w:ascii="Palatino Linotype" w:hAnsi="Palatino Linotype"/>
          <w:b/>
          <w:u w:val="single"/>
        </w:rPr>
      </w:pPr>
    </w:p>
    <w:p w:rsidR="00DD7866" w:rsidRPr="00427A97" w:rsidRDefault="00DD7866" w:rsidP="00427A97">
      <w:pPr>
        <w:pStyle w:val="Prrafodelista"/>
        <w:tabs>
          <w:tab w:val="left" w:pos="0"/>
        </w:tabs>
        <w:spacing w:line="360" w:lineRule="auto"/>
        <w:ind w:left="0" w:right="49"/>
        <w:jc w:val="both"/>
        <w:rPr>
          <w:rFonts w:ascii="Palatino Linotype" w:hAnsi="Palatino Linotype"/>
          <w:b/>
          <w:u w:val="single"/>
        </w:rPr>
      </w:pPr>
    </w:p>
    <w:p w:rsidR="00333841" w:rsidRPr="00427A97" w:rsidRDefault="00333841" w:rsidP="00427A97">
      <w:pPr>
        <w:pStyle w:val="Ttulo1"/>
        <w:spacing w:before="0" w:line="360" w:lineRule="auto"/>
        <w:jc w:val="center"/>
        <w:rPr>
          <w:rFonts w:ascii="Palatino Linotype" w:hAnsi="Palatino Linotype"/>
          <w:b/>
          <w:color w:val="auto"/>
          <w:sz w:val="24"/>
          <w:szCs w:val="24"/>
        </w:rPr>
      </w:pPr>
      <w:bookmarkStart w:id="9" w:name="_Toc4002802"/>
      <w:r w:rsidRPr="00427A97">
        <w:rPr>
          <w:rFonts w:ascii="Palatino Linotype" w:hAnsi="Palatino Linotype"/>
          <w:b/>
          <w:color w:val="auto"/>
          <w:sz w:val="24"/>
          <w:szCs w:val="24"/>
        </w:rPr>
        <w:lastRenderedPageBreak/>
        <w:t>CONSIDERANDO</w:t>
      </w:r>
      <w:bookmarkEnd w:id="9"/>
    </w:p>
    <w:p w:rsidR="00333841" w:rsidRPr="00427A97" w:rsidRDefault="00333841" w:rsidP="00427A97">
      <w:pPr>
        <w:spacing w:line="360" w:lineRule="auto"/>
        <w:jc w:val="both"/>
        <w:rPr>
          <w:rFonts w:ascii="Palatino Linotype" w:hAnsi="Palatino Linotype"/>
          <w:lang w:val="es-MX" w:eastAsia="en-US"/>
        </w:rPr>
      </w:pPr>
    </w:p>
    <w:p w:rsidR="00333841" w:rsidRDefault="00333841" w:rsidP="00427A97">
      <w:pPr>
        <w:pStyle w:val="Ttulo2"/>
        <w:spacing w:before="0" w:line="360" w:lineRule="auto"/>
        <w:jc w:val="both"/>
        <w:rPr>
          <w:rFonts w:ascii="Palatino Linotype" w:hAnsi="Palatino Linotype"/>
          <w:b/>
          <w:color w:val="auto"/>
          <w:sz w:val="24"/>
          <w:szCs w:val="24"/>
        </w:rPr>
      </w:pPr>
      <w:bookmarkStart w:id="10" w:name="_Toc4002803"/>
      <w:r w:rsidRPr="00427A97">
        <w:rPr>
          <w:rFonts w:ascii="Palatino Linotype" w:hAnsi="Palatino Linotype"/>
          <w:b/>
          <w:color w:val="auto"/>
          <w:sz w:val="24"/>
          <w:szCs w:val="24"/>
        </w:rPr>
        <w:t>PRIMERO. De la competencia</w:t>
      </w:r>
      <w:bookmarkEnd w:id="10"/>
    </w:p>
    <w:p w:rsidR="00427A97" w:rsidRPr="00427A97" w:rsidRDefault="00427A97" w:rsidP="00427A97">
      <w:pPr>
        <w:rPr>
          <w:lang w:val="es-MX" w:eastAsia="en-US"/>
        </w:rPr>
      </w:pPr>
    </w:p>
    <w:p w:rsidR="00333841" w:rsidRPr="00427A97" w:rsidRDefault="00333841" w:rsidP="00427A97">
      <w:pPr>
        <w:pStyle w:val="Prrafodelista"/>
        <w:numPr>
          <w:ilvl w:val="0"/>
          <w:numId w:val="1"/>
        </w:numPr>
        <w:tabs>
          <w:tab w:val="left" w:pos="0"/>
        </w:tabs>
        <w:spacing w:line="360" w:lineRule="auto"/>
        <w:ind w:left="0" w:right="49" w:firstLine="0"/>
        <w:jc w:val="both"/>
        <w:rPr>
          <w:rFonts w:ascii="Palatino Linotype" w:hAnsi="Palatino Linotype"/>
        </w:rPr>
      </w:pPr>
      <w:r w:rsidRPr="00427A9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7A97">
        <w:rPr>
          <w:rFonts w:ascii="Palatino Linotype" w:eastAsia="Calibri" w:hAnsi="Palatino Linotype" w:cs="Times New Roman"/>
          <w:b/>
          <w:lang w:val="es-ES"/>
        </w:rPr>
        <w:t>Constitución Política de los Estados Unidos Mexicanos</w:t>
      </w:r>
      <w:r w:rsidRPr="00427A97">
        <w:rPr>
          <w:rFonts w:ascii="Palatino Linotype" w:eastAsia="Calibri" w:hAnsi="Palatino Linotype" w:cs="Times New Roman"/>
          <w:lang w:val="es-ES"/>
        </w:rPr>
        <w:t xml:space="preserve">; 5, párrafos vigésimo, vigésimo primero y vigésimo segundo fracciones IV y V de la </w:t>
      </w:r>
      <w:r w:rsidRPr="00427A97">
        <w:rPr>
          <w:rFonts w:ascii="Palatino Linotype" w:eastAsia="Calibri" w:hAnsi="Palatino Linotype" w:cs="Times New Roman"/>
          <w:b/>
          <w:lang w:val="es-ES"/>
        </w:rPr>
        <w:t>Constitución Política del Estado Libre y Soberano de México</w:t>
      </w:r>
      <w:r w:rsidRPr="00427A97">
        <w:rPr>
          <w:rFonts w:ascii="Palatino Linotype" w:eastAsia="Calibri" w:hAnsi="Palatino Linotype" w:cs="Times New Roman"/>
          <w:lang w:val="es-ES"/>
        </w:rPr>
        <w:t xml:space="preserve">; artículos 1, 2 fracción II, 13, 29, 36 fracciones I y II, 176, 178, 179, 181 párrafo tercero y 185 </w:t>
      </w:r>
      <w:r w:rsidRPr="00427A97">
        <w:rPr>
          <w:rFonts w:ascii="Palatino Linotype" w:eastAsia="Calibri" w:hAnsi="Palatino Linotype" w:cs="Arial"/>
          <w:lang w:val="es-ES"/>
        </w:rPr>
        <w:t xml:space="preserve">de la </w:t>
      </w:r>
      <w:r w:rsidRPr="00427A97">
        <w:rPr>
          <w:rFonts w:ascii="Palatino Linotype" w:eastAsia="Calibri" w:hAnsi="Palatino Linotype" w:cs="Arial"/>
          <w:b/>
          <w:lang w:val="es-ES"/>
        </w:rPr>
        <w:t>Ley de Transparencia y Acceso a la Información Pública del Estado de México y Municipios</w:t>
      </w:r>
      <w:r w:rsidRPr="00427A97">
        <w:rPr>
          <w:rFonts w:ascii="Palatino Linotype" w:eastAsia="Calibri" w:hAnsi="Palatino Linotype" w:cs="Arial"/>
          <w:lang w:val="es-ES"/>
        </w:rPr>
        <w:t xml:space="preserve">; ; y 10, 7, 9 fracciones I y XXIV, y 11 del </w:t>
      </w:r>
      <w:r w:rsidRPr="00427A9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427A97" w:rsidRDefault="00333841" w:rsidP="00427A97">
      <w:pPr>
        <w:pStyle w:val="Prrafodelista"/>
        <w:spacing w:line="360" w:lineRule="auto"/>
        <w:ind w:left="0"/>
        <w:jc w:val="both"/>
        <w:rPr>
          <w:rFonts w:ascii="Palatino Linotype" w:hAnsi="Palatino Linotype"/>
        </w:rPr>
      </w:pPr>
    </w:p>
    <w:p w:rsidR="00333841" w:rsidRDefault="00333841" w:rsidP="00427A97">
      <w:pPr>
        <w:pStyle w:val="Ttulo2"/>
        <w:spacing w:before="0" w:line="360" w:lineRule="auto"/>
        <w:jc w:val="both"/>
        <w:rPr>
          <w:rFonts w:ascii="Palatino Linotype" w:hAnsi="Palatino Linotype"/>
          <w:b/>
          <w:color w:val="auto"/>
          <w:sz w:val="24"/>
          <w:szCs w:val="24"/>
        </w:rPr>
      </w:pPr>
      <w:bookmarkStart w:id="11" w:name="_Toc4002804"/>
      <w:r w:rsidRPr="00427A97">
        <w:rPr>
          <w:rFonts w:ascii="Palatino Linotype" w:hAnsi="Palatino Linotype"/>
          <w:b/>
          <w:color w:val="auto"/>
          <w:sz w:val="24"/>
          <w:szCs w:val="24"/>
        </w:rPr>
        <w:t>SEGUNDO. De la oportunidad y procedencia.</w:t>
      </w:r>
      <w:bookmarkEnd w:id="11"/>
    </w:p>
    <w:p w:rsidR="00427A97" w:rsidRPr="00427A97" w:rsidRDefault="00427A97" w:rsidP="00427A97">
      <w:pPr>
        <w:rPr>
          <w:lang w:val="es-MX" w:eastAsia="en-US"/>
        </w:rPr>
      </w:pPr>
    </w:p>
    <w:p w:rsidR="002F6822" w:rsidRPr="00427A97" w:rsidRDefault="002F6822" w:rsidP="00427A97">
      <w:pPr>
        <w:pStyle w:val="Prrafodelista"/>
        <w:numPr>
          <w:ilvl w:val="0"/>
          <w:numId w:val="1"/>
        </w:numPr>
        <w:tabs>
          <w:tab w:val="left" w:pos="0"/>
        </w:tabs>
        <w:spacing w:line="360" w:lineRule="auto"/>
        <w:ind w:left="0" w:right="49" w:firstLine="0"/>
        <w:jc w:val="both"/>
        <w:rPr>
          <w:rFonts w:ascii="Palatino Linotype" w:hAnsi="Palatino Linotype"/>
        </w:rPr>
      </w:pPr>
      <w:r w:rsidRPr="00427A97">
        <w:rPr>
          <w:rFonts w:ascii="Palatino Linotype" w:eastAsia="Calibri" w:hAnsi="Palatino Linotype" w:cs="Arial"/>
        </w:rPr>
        <w:t xml:space="preserve">El medio de impugnación fue presentado a través del </w:t>
      </w:r>
      <w:r w:rsidRPr="00427A97">
        <w:rPr>
          <w:rFonts w:ascii="Palatino Linotype" w:eastAsia="Calibri" w:hAnsi="Palatino Linotype" w:cs="Arial"/>
          <w:b/>
        </w:rPr>
        <w:t>SAIMEX,</w:t>
      </w:r>
      <w:r w:rsidRPr="00427A97">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427A97">
        <w:rPr>
          <w:rFonts w:ascii="Palatino Linotype" w:eastAsia="Calibri" w:hAnsi="Palatino Linotype" w:cs="Arial"/>
          <w:b/>
        </w:rPr>
        <w:t>SUJETO OBLIGADO</w:t>
      </w:r>
      <w:r w:rsidRPr="00427A97">
        <w:rPr>
          <w:rFonts w:ascii="Palatino Linotype" w:eastAsia="Calibri" w:hAnsi="Palatino Linotype" w:cs="Arial"/>
        </w:rPr>
        <w:t xml:space="preserve"> entrego su respuestas el día </w:t>
      </w:r>
      <w:r w:rsidR="00E96BB9" w:rsidRPr="00427A97">
        <w:rPr>
          <w:rFonts w:ascii="Palatino Linotype" w:eastAsia="Calibri" w:hAnsi="Palatino Linotype" w:cs="Arial"/>
        </w:rPr>
        <w:t>dieciséis</w:t>
      </w:r>
      <w:r w:rsidRPr="00427A97">
        <w:rPr>
          <w:rFonts w:ascii="Palatino Linotype" w:eastAsia="Calibri" w:hAnsi="Palatino Linotype" w:cs="Arial"/>
        </w:rPr>
        <w:t xml:space="preserve"> (</w:t>
      </w:r>
      <w:r w:rsidR="00E96BB9" w:rsidRPr="00427A97">
        <w:rPr>
          <w:rFonts w:ascii="Palatino Linotype" w:eastAsia="Calibri" w:hAnsi="Palatino Linotype" w:cs="Arial"/>
        </w:rPr>
        <w:t>16</w:t>
      </w:r>
      <w:r w:rsidRPr="00427A97">
        <w:rPr>
          <w:rFonts w:ascii="Palatino Linotype" w:eastAsia="Calibri" w:hAnsi="Palatino Linotype" w:cs="Arial"/>
        </w:rPr>
        <w:t>) de e</w:t>
      </w:r>
      <w:r w:rsidR="00E96BB9" w:rsidRPr="00427A97">
        <w:rPr>
          <w:rFonts w:ascii="Palatino Linotype" w:eastAsia="Calibri" w:hAnsi="Palatino Linotype" w:cs="Arial"/>
        </w:rPr>
        <w:t>nero</w:t>
      </w:r>
      <w:r w:rsidRPr="00427A97">
        <w:rPr>
          <w:rFonts w:ascii="Palatino Linotype" w:eastAsia="Calibri" w:hAnsi="Palatino Linotype" w:cs="Arial"/>
        </w:rPr>
        <w:t xml:space="preserve"> de dos mil dieci</w:t>
      </w:r>
      <w:r w:rsidR="00E96BB9" w:rsidRPr="00427A97">
        <w:rPr>
          <w:rFonts w:ascii="Palatino Linotype" w:eastAsia="Calibri" w:hAnsi="Palatino Linotype" w:cs="Arial"/>
        </w:rPr>
        <w:t>nueve</w:t>
      </w:r>
      <w:r w:rsidRPr="00427A97">
        <w:rPr>
          <w:rFonts w:ascii="Palatino Linotype" w:eastAsia="Calibri" w:hAnsi="Palatino Linotype" w:cs="Arial"/>
        </w:rPr>
        <w:t xml:space="preserve">, </w:t>
      </w:r>
      <w:r w:rsidRPr="00427A97">
        <w:rPr>
          <w:rFonts w:ascii="Palatino Linotype" w:hAnsi="Palatino Linotype" w:cs="Arial"/>
        </w:rPr>
        <w:t>de tal forma que el plazo para interponer el recurso transcurrió del día</w:t>
      </w:r>
      <w:r w:rsidR="00E96BB9" w:rsidRPr="00427A97">
        <w:rPr>
          <w:rFonts w:ascii="Palatino Linotype" w:hAnsi="Palatino Linotype" w:cs="Arial"/>
        </w:rPr>
        <w:t xml:space="preserve"> </w:t>
      </w:r>
      <w:r w:rsidR="00E96BB9" w:rsidRPr="00427A97">
        <w:rPr>
          <w:rFonts w:ascii="Palatino Linotype" w:hAnsi="Palatino Linotype" w:cs="Arial"/>
        </w:rPr>
        <w:lastRenderedPageBreak/>
        <w:t>diecisiete (17</w:t>
      </w:r>
      <w:r w:rsidRPr="00427A97">
        <w:rPr>
          <w:rFonts w:ascii="Palatino Linotype" w:hAnsi="Palatino Linotype" w:cs="Arial"/>
        </w:rPr>
        <w:t xml:space="preserve">) de </w:t>
      </w:r>
      <w:r w:rsidR="00E96BB9" w:rsidRPr="00427A97">
        <w:rPr>
          <w:rFonts w:ascii="Palatino Linotype" w:hAnsi="Palatino Linotype" w:cs="Arial"/>
        </w:rPr>
        <w:t>enero</w:t>
      </w:r>
      <w:r w:rsidRPr="00427A97">
        <w:rPr>
          <w:rFonts w:ascii="Palatino Linotype" w:hAnsi="Palatino Linotype" w:cs="Arial"/>
        </w:rPr>
        <w:t xml:space="preserve"> al </w:t>
      </w:r>
      <w:r w:rsidR="00E96BB9" w:rsidRPr="00427A97">
        <w:rPr>
          <w:rFonts w:ascii="Palatino Linotype" w:hAnsi="Palatino Linotype" w:cs="Arial"/>
        </w:rPr>
        <w:t>siete (07</w:t>
      </w:r>
      <w:r w:rsidRPr="00427A97">
        <w:rPr>
          <w:rFonts w:ascii="Palatino Linotype" w:hAnsi="Palatino Linotype" w:cs="Arial"/>
        </w:rPr>
        <w:t xml:space="preserve">) de </w:t>
      </w:r>
      <w:r w:rsidR="00E96BB9" w:rsidRPr="00427A97">
        <w:rPr>
          <w:rFonts w:ascii="Palatino Linotype" w:hAnsi="Palatino Linotype" w:cs="Arial"/>
        </w:rPr>
        <w:t>febrero de 2019</w:t>
      </w:r>
      <w:r w:rsidRPr="00427A97">
        <w:rPr>
          <w:rFonts w:ascii="Palatino Linotype" w:hAnsi="Palatino Linotype" w:cs="Arial"/>
        </w:rPr>
        <w:t>; en consecuencia, el ahora recurrente presentó su inconformidad el día (</w:t>
      </w:r>
      <w:r w:rsidR="00E96BB9" w:rsidRPr="00427A97">
        <w:rPr>
          <w:rFonts w:ascii="Palatino Linotype" w:hAnsi="Palatino Linotype" w:cs="Arial"/>
        </w:rPr>
        <w:t>18</w:t>
      </w:r>
      <w:r w:rsidRPr="00427A97">
        <w:rPr>
          <w:rFonts w:ascii="Palatino Linotype" w:hAnsi="Palatino Linotype" w:cs="Arial"/>
        </w:rPr>
        <w:t xml:space="preserve">) </w:t>
      </w:r>
      <w:r w:rsidR="00E96BB9" w:rsidRPr="00427A97">
        <w:rPr>
          <w:rFonts w:ascii="Palatino Linotype" w:hAnsi="Palatino Linotype" w:cs="Arial"/>
        </w:rPr>
        <w:t>dieciocho</w:t>
      </w:r>
      <w:r w:rsidRPr="00427A97">
        <w:rPr>
          <w:rFonts w:ascii="Palatino Linotype" w:hAnsi="Palatino Linotype" w:cs="Arial"/>
        </w:rPr>
        <w:t xml:space="preserve"> de </w:t>
      </w:r>
      <w:r w:rsidR="00E96BB9" w:rsidRPr="00427A97">
        <w:rPr>
          <w:rFonts w:ascii="Palatino Linotype" w:hAnsi="Palatino Linotype" w:cs="Arial"/>
        </w:rPr>
        <w:t>enero de 2019</w:t>
      </w:r>
      <w:r w:rsidRPr="00427A97">
        <w:rPr>
          <w:rFonts w:ascii="Palatino Linotype" w:hAnsi="Palatino Linotype" w:cs="Arial"/>
        </w:rPr>
        <w:t xml:space="preserve">; es decir, dentro del plazo legalmente establecido para tal efecto. </w:t>
      </w:r>
    </w:p>
    <w:p w:rsidR="002F6822" w:rsidRPr="00427A97" w:rsidRDefault="002F6822" w:rsidP="00427A97">
      <w:pPr>
        <w:pStyle w:val="Prrafodelista"/>
        <w:spacing w:line="360" w:lineRule="auto"/>
        <w:ind w:left="426" w:right="49"/>
        <w:jc w:val="both"/>
        <w:rPr>
          <w:rFonts w:ascii="Palatino Linotype" w:hAnsi="Palatino Linotype"/>
        </w:rPr>
      </w:pPr>
    </w:p>
    <w:p w:rsidR="002F6822" w:rsidRPr="00427A97" w:rsidRDefault="002F6822" w:rsidP="00427A97">
      <w:pPr>
        <w:pStyle w:val="Prrafodelista"/>
        <w:numPr>
          <w:ilvl w:val="0"/>
          <w:numId w:val="1"/>
        </w:numPr>
        <w:tabs>
          <w:tab w:val="left" w:pos="0"/>
        </w:tabs>
        <w:spacing w:line="360" w:lineRule="auto"/>
        <w:ind w:left="0" w:right="49" w:firstLine="0"/>
        <w:jc w:val="both"/>
        <w:rPr>
          <w:rFonts w:ascii="Palatino Linotype" w:hAnsi="Palatino Linotype"/>
        </w:rPr>
      </w:pPr>
      <w:r w:rsidRPr="00427A9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427A97" w:rsidRDefault="00333841" w:rsidP="00427A97">
      <w:pPr>
        <w:pStyle w:val="Prrafodelista"/>
        <w:tabs>
          <w:tab w:val="left" w:pos="0"/>
        </w:tabs>
        <w:spacing w:line="360" w:lineRule="auto"/>
        <w:ind w:left="0" w:right="49"/>
        <w:jc w:val="both"/>
        <w:rPr>
          <w:rFonts w:ascii="Palatino Linotype" w:hAnsi="Palatino Linotype"/>
        </w:rPr>
      </w:pPr>
    </w:p>
    <w:p w:rsidR="00333841" w:rsidRPr="00427A97" w:rsidRDefault="00333841" w:rsidP="00427A97">
      <w:pPr>
        <w:pStyle w:val="Ttulo1"/>
        <w:spacing w:before="0" w:line="360" w:lineRule="auto"/>
        <w:jc w:val="both"/>
        <w:rPr>
          <w:rFonts w:ascii="Palatino Linotype" w:hAnsi="Palatino Linotype"/>
          <w:b/>
          <w:color w:val="auto"/>
          <w:sz w:val="24"/>
          <w:szCs w:val="24"/>
        </w:rPr>
      </w:pPr>
      <w:bookmarkStart w:id="12" w:name="_Toc4002805"/>
      <w:bookmarkStart w:id="13" w:name="_Toc447183492"/>
      <w:bookmarkStart w:id="14" w:name="_Toc450120667"/>
      <w:bookmarkStart w:id="15" w:name="_Toc461555895"/>
      <w:r w:rsidRPr="00427A97">
        <w:rPr>
          <w:rFonts w:ascii="Palatino Linotype" w:hAnsi="Palatino Linotype"/>
          <w:b/>
          <w:color w:val="auto"/>
          <w:sz w:val="24"/>
          <w:szCs w:val="24"/>
        </w:rPr>
        <w:t xml:space="preserve">TERCERO. Planteamiento de la </w:t>
      </w:r>
      <w:r w:rsidRPr="00427A97">
        <w:rPr>
          <w:rFonts w:ascii="Palatino Linotype" w:hAnsi="Palatino Linotype"/>
          <w:b/>
          <w:i/>
          <w:color w:val="auto"/>
          <w:sz w:val="24"/>
          <w:szCs w:val="24"/>
        </w:rPr>
        <w:t>Litis</w:t>
      </w:r>
      <w:bookmarkEnd w:id="12"/>
    </w:p>
    <w:p w:rsidR="00333841" w:rsidRPr="00427A97" w:rsidRDefault="00333841" w:rsidP="00427A97">
      <w:pPr>
        <w:spacing w:line="360" w:lineRule="auto"/>
        <w:jc w:val="both"/>
        <w:rPr>
          <w:rFonts w:ascii="Palatino Linotype" w:hAnsi="Palatino Linotype"/>
          <w:lang w:val="es-MX" w:eastAsia="en-US"/>
        </w:rPr>
      </w:pPr>
    </w:p>
    <w:p w:rsidR="0058701C" w:rsidRPr="00427A97" w:rsidRDefault="0058701C"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427A97">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27A97">
        <w:rPr>
          <w:rFonts w:ascii="Palatino Linotype" w:hAnsi="Palatino Linotype" w:cs="Arial"/>
          <w:color w:val="000000" w:themeColor="text1"/>
        </w:rPr>
        <w:t>l ahora recurrente, solicitó la información transcrita en el anterior párrafo uno (01)</w:t>
      </w:r>
      <w:r w:rsidRPr="00427A97">
        <w:rPr>
          <w:rFonts w:ascii="Palatino Linotype" w:hAnsi="Palatino Linotype"/>
          <w:color w:val="000000"/>
        </w:rPr>
        <w:t xml:space="preserve">, seguidamente el impetrante con motivo de la respuesta del </w:t>
      </w:r>
      <w:r w:rsidRPr="00427A97">
        <w:rPr>
          <w:rFonts w:ascii="Palatino Linotype" w:hAnsi="Palatino Linotype"/>
          <w:b/>
          <w:color w:val="000000"/>
        </w:rPr>
        <w:t>SUJETO OBLIGADO</w:t>
      </w:r>
      <w:r w:rsidRPr="00427A97">
        <w:rPr>
          <w:rFonts w:ascii="Palatino Linotype" w:hAnsi="Palatino Linotype"/>
          <w:color w:val="000000"/>
        </w:rPr>
        <w:t xml:space="preserve"> se pronunció</w:t>
      </w:r>
      <w:r w:rsidRPr="00427A97">
        <w:rPr>
          <w:rFonts w:ascii="Palatino Linotype" w:hAnsi="Palatino Linotype" w:cs="Arial"/>
          <w:color w:val="000000" w:themeColor="text1"/>
        </w:rPr>
        <w:t xml:space="preserve"> a groso modo en los términos siguientes: </w:t>
      </w:r>
      <w:r w:rsidRPr="00427A97">
        <w:rPr>
          <w:rFonts w:ascii="Palatino Linotype" w:hAnsi="Palatino Linotype" w:cs="Arial"/>
          <w:i/>
          <w:color w:val="000000" w:themeColor="text1"/>
        </w:rPr>
        <w:t>EN RAZÓN A LO MANIFESTANDO ANTERIORMENTE, A LO EMITIDO POR LA AUTORIDAD OBLIGADA EXISTIENDO LA DEFICIENCIA Y/O INSUFICIENCIA DE FUNDAMENTACIÓN Y/O MOTIVACIÓN CONFORME A DERECHO PROCEDA, ENTRE OTRAS CAUSALES COMO LA NEGATIVA A LA INFORMACIÓN SOLICITADA, LA ENTREGA DE INFORMACIÓN COMPLETA”</w:t>
      </w:r>
      <w:r w:rsidRPr="00427A97">
        <w:rPr>
          <w:rFonts w:ascii="Palatino Linotype" w:hAnsi="Palatino Linotype" w:cs="Arial"/>
          <w:color w:val="000000" w:themeColor="text1"/>
        </w:rPr>
        <w:t>.</w:t>
      </w:r>
    </w:p>
    <w:p w:rsidR="0058701C" w:rsidRPr="00427A97" w:rsidRDefault="0058701C" w:rsidP="00427A97">
      <w:pPr>
        <w:pStyle w:val="Prrafodelista"/>
        <w:spacing w:line="360" w:lineRule="auto"/>
        <w:ind w:left="284" w:right="49"/>
        <w:jc w:val="both"/>
        <w:rPr>
          <w:rFonts w:ascii="Palatino Linotype" w:eastAsia="Times New Roman" w:hAnsi="Palatino Linotype" w:cs="Arial"/>
          <w:color w:val="000000" w:themeColor="text1"/>
        </w:rPr>
      </w:pPr>
    </w:p>
    <w:p w:rsidR="0058701C" w:rsidRPr="00427A97" w:rsidRDefault="0058701C"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427A97">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427A97">
        <w:rPr>
          <w:rFonts w:ascii="Palatino Linotype" w:eastAsia="Times New Roman" w:hAnsi="Palatino Linotype"/>
          <w:color w:val="000000" w:themeColor="text1"/>
        </w:rPr>
        <w:t>actualizar la</w:t>
      </w:r>
      <w:r w:rsidR="00950A09" w:rsidRPr="00427A97">
        <w:rPr>
          <w:rFonts w:ascii="Palatino Linotype" w:eastAsia="Times New Roman" w:hAnsi="Palatino Linotype"/>
          <w:color w:val="000000" w:themeColor="text1"/>
        </w:rPr>
        <w:t>s</w:t>
      </w:r>
      <w:r w:rsidRPr="00427A97">
        <w:rPr>
          <w:rFonts w:ascii="Palatino Linotype" w:eastAsia="Times New Roman" w:hAnsi="Palatino Linotype"/>
          <w:color w:val="000000" w:themeColor="text1"/>
        </w:rPr>
        <w:t xml:space="preserve"> causa</w:t>
      </w:r>
      <w:r w:rsidR="00950A09" w:rsidRPr="00427A97">
        <w:rPr>
          <w:rFonts w:ascii="Palatino Linotype" w:eastAsia="Times New Roman" w:hAnsi="Palatino Linotype"/>
          <w:color w:val="000000" w:themeColor="text1"/>
        </w:rPr>
        <w:t>s</w:t>
      </w:r>
      <w:r w:rsidRPr="00427A97">
        <w:rPr>
          <w:rFonts w:ascii="Palatino Linotype" w:eastAsia="Times New Roman" w:hAnsi="Palatino Linotype"/>
          <w:color w:val="000000" w:themeColor="text1"/>
        </w:rPr>
        <w:t xml:space="preserve"> de procedencia</w:t>
      </w:r>
      <w:r w:rsidRPr="00427A97">
        <w:rPr>
          <w:rFonts w:ascii="Palatino Linotype" w:eastAsia="Times New Roman" w:hAnsi="Palatino Linotype"/>
          <w:b/>
          <w:color w:val="000000" w:themeColor="text1"/>
        </w:rPr>
        <w:t xml:space="preserve"> </w:t>
      </w:r>
      <w:r w:rsidRPr="00427A97">
        <w:rPr>
          <w:rFonts w:ascii="Palatino Linotype" w:eastAsia="Times New Roman" w:hAnsi="Palatino Linotype" w:cs="Arial"/>
          <w:color w:val="000000" w:themeColor="text1"/>
          <w:lang w:eastAsia="es-MX"/>
        </w:rPr>
        <w:t>contenida</w:t>
      </w:r>
      <w:r w:rsidR="00950A09" w:rsidRPr="00427A97">
        <w:rPr>
          <w:rFonts w:ascii="Palatino Linotype" w:eastAsia="Times New Roman" w:hAnsi="Palatino Linotype" w:cs="Arial"/>
          <w:color w:val="000000" w:themeColor="text1"/>
          <w:lang w:eastAsia="es-MX"/>
        </w:rPr>
        <w:t>s</w:t>
      </w:r>
      <w:r w:rsidRPr="00427A97">
        <w:rPr>
          <w:rFonts w:ascii="Palatino Linotype" w:eastAsia="Times New Roman" w:hAnsi="Palatino Linotype" w:cs="Arial"/>
          <w:color w:val="000000" w:themeColor="text1"/>
          <w:lang w:eastAsia="es-MX"/>
        </w:rPr>
        <w:t xml:space="preserve"> en </w:t>
      </w:r>
      <w:r w:rsidRPr="00427A97">
        <w:rPr>
          <w:rFonts w:ascii="Palatino Linotype" w:eastAsia="Times New Roman" w:hAnsi="Palatino Linotype" w:cs="Arial"/>
          <w:color w:val="000000" w:themeColor="text1"/>
          <w:lang w:val="es-ES" w:eastAsia="es-MX"/>
        </w:rPr>
        <w:t>el artículo</w:t>
      </w:r>
      <w:r w:rsidRPr="00427A97">
        <w:rPr>
          <w:rFonts w:ascii="Palatino Linotype" w:eastAsia="Times New Roman" w:hAnsi="Palatino Linotype" w:cs="Arial"/>
          <w:b/>
          <w:color w:val="000000" w:themeColor="text1"/>
          <w:lang w:val="es-ES" w:eastAsia="es-MX"/>
        </w:rPr>
        <w:t xml:space="preserve"> 179</w:t>
      </w:r>
      <w:r w:rsidRPr="00427A97">
        <w:rPr>
          <w:rFonts w:ascii="Palatino Linotype" w:eastAsia="Times New Roman" w:hAnsi="Palatino Linotype" w:cs="Arial"/>
          <w:color w:val="000000" w:themeColor="text1"/>
          <w:lang w:val="es-ES" w:eastAsia="es-MX"/>
        </w:rPr>
        <w:t xml:space="preserve"> </w:t>
      </w:r>
      <w:r w:rsidR="00950A09" w:rsidRPr="00427A97">
        <w:rPr>
          <w:rFonts w:ascii="Palatino Linotype" w:eastAsia="Times New Roman" w:hAnsi="Palatino Linotype" w:cs="Arial"/>
          <w:color w:val="000000" w:themeColor="text1"/>
          <w:lang w:val="es-ES" w:eastAsia="es-MX"/>
        </w:rPr>
        <w:t>fracciones</w:t>
      </w:r>
      <w:r w:rsidRPr="00427A97">
        <w:rPr>
          <w:rFonts w:ascii="Palatino Linotype" w:eastAsia="Times New Roman" w:hAnsi="Palatino Linotype" w:cs="Arial"/>
          <w:color w:val="000000" w:themeColor="text1"/>
          <w:lang w:val="es-ES" w:eastAsia="es-MX"/>
        </w:rPr>
        <w:t xml:space="preserve"> </w:t>
      </w:r>
      <w:r w:rsidR="00066DF4" w:rsidRPr="00427A97">
        <w:rPr>
          <w:rFonts w:ascii="Palatino Linotype" w:eastAsia="Times New Roman" w:hAnsi="Palatino Linotype" w:cs="Arial"/>
          <w:b/>
          <w:color w:val="000000" w:themeColor="text1"/>
          <w:lang w:val="es-ES" w:eastAsia="es-MX"/>
        </w:rPr>
        <w:t>I, V y</w:t>
      </w:r>
      <w:r w:rsidRPr="00427A97">
        <w:rPr>
          <w:rFonts w:ascii="Palatino Linotype" w:eastAsia="Times New Roman" w:hAnsi="Palatino Linotype" w:cs="Arial"/>
          <w:color w:val="000000" w:themeColor="text1"/>
          <w:lang w:val="es-ES" w:eastAsia="es-MX"/>
        </w:rPr>
        <w:t xml:space="preserve"> </w:t>
      </w:r>
      <w:r w:rsidR="00066DF4" w:rsidRPr="00427A97">
        <w:rPr>
          <w:rFonts w:ascii="Palatino Linotype" w:eastAsia="Times New Roman" w:hAnsi="Palatino Linotype" w:cs="Arial"/>
          <w:b/>
          <w:color w:val="000000" w:themeColor="text1"/>
          <w:lang w:val="es-ES" w:eastAsia="es-MX"/>
        </w:rPr>
        <w:t>XIII</w:t>
      </w:r>
      <w:r w:rsidRPr="00427A97">
        <w:rPr>
          <w:rFonts w:ascii="Palatino Linotype" w:eastAsia="Times New Roman" w:hAnsi="Palatino Linotype" w:cs="Arial"/>
          <w:color w:val="000000" w:themeColor="text1"/>
          <w:lang w:val="es-ES" w:eastAsia="es-MX"/>
        </w:rPr>
        <w:t xml:space="preserve"> de la </w:t>
      </w:r>
      <w:r w:rsidRPr="00427A97">
        <w:rPr>
          <w:rFonts w:ascii="Palatino Linotype" w:eastAsia="Calibri" w:hAnsi="Palatino Linotype" w:cs="Arial"/>
          <w:b/>
          <w:color w:val="000000" w:themeColor="text1"/>
          <w:lang w:val="es-ES"/>
        </w:rPr>
        <w:t>Ley de Transparencia y Acceso a la Información Pública del Estado de México y Municipios</w:t>
      </w:r>
      <w:r w:rsidRPr="00427A97">
        <w:rPr>
          <w:rFonts w:ascii="Palatino Linotype" w:eastAsia="Times New Roman" w:hAnsi="Palatino Linotype" w:cs="Arial"/>
          <w:color w:val="000000" w:themeColor="text1"/>
          <w:lang w:val="es-ES" w:eastAsia="es-MX"/>
        </w:rPr>
        <w:t>, en virtud que la</w:t>
      </w:r>
      <w:r w:rsidR="00950A09" w:rsidRPr="00427A97">
        <w:rPr>
          <w:rFonts w:ascii="Palatino Linotype" w:eastAsia="Times New Roman" w:hAnsi="Palatino Linotype" w:cs="Arial"/>
          <w:color w:val="000000" w:themeColor="text1"/>
          <w:lang w:val="es-ES" w:eastAsia="es-MX"/>
        </w:rPr>
        <w:t>s</w:t>
      </w:r>
      <w:r w:rsidRPr="00427A97">
        <w:rPr>
          <w:rFonts w:ascii="Palatino Linotype" w:eastAsia="Times New Roman" w:hAnsi="Palatino Linotype" w:cs="Arial"/>
          <w:color w:val="000000" w:themeColor="text1"/>
          <w:lang w:val="es-ES" w:eastAsia="es-MX"/>
        </w:rPr>
        <w:t xml:space="preserve"> referida</w:t>
      </w:r>
      <w:r w:rsidR="00950A09" w:rsidRPr="00427A97">
        <w:rPr>
          <w:rFonts w:ascii="Palatino Linotype" w:eastAsia="Times New Roman" w:hAnsi="Palatino Linotype" w:cs="Arial"/>
          <w:color w:val="000000" w:themeColor="text1"/>
          <w:lang w:val="es-ES" w:eastAsia="es-MX"/>
        </w:rPr>
        <w:t>s</w:t>
      </w:r>
      <w:r w:rsidRPr="00427A97">
        <w:rPr>
          <w:rFonts w:ascii="Palatino Linotype" w:eastAsia="Times New Roman" w:hAnsi="Palatino Linotype" w:cs="Arial"/>
          <w:color w:val="000000" w:themeColor="text1"/>
          <w:lang w:val="es-ES" w:eastAsia="es-MX"/>
        </w:rPr>
        <w:t xml:space="preserve"> </w:t>
      </w:r>
      <w:r w:rsidR="00950A09" w:rsidRPr="00427A97">
        <w:rPr>
          <w:rFonts w:ascii="Palatino Linotype" w:eastAsia="Times New Roman" w:hAnsi="Palatino Linotype" w:cs="Arial"/>
          <w:color w:val="000000" w:themeColor="text1"/>
          <w:lang w:val="es-ES" w:eastAsia="es-MX"/>
        </w:rPr>
        <w:t>fracciones</w:t>
      </w:r>
      <w:r w:rsidRPr="00427A97">
        <w:rPr>
          <w:rFonts w:ascii="Palatino Linotype" w:eastAsia="Times New Roman" w:hAnsi="Palatino Linotype" w:cs="Arial"/>
          <w:color w:val="000000" w:themeColor="text1"/>
          <w:lang w:val="es-ES" w:eastAsia="es-MX"/>
        </w:rPr>
        <w:t xml:space="preserve"> determina</w:t>
      </w:r>
      <w:r w:rsidR="00950A09" w:rsidRPr="00427A97">
        <w:rPr>
          <w:rFonts w:ascii="Palatino Linotype" w:eastAsia="Times New Roman" w:hAnsi="Palatino Linotype" w:cs="Arial"/>
          <w:color w:val="000000" w:themeColor="text1"/>
          <w:lang w:val="es-ES" w:eastAsia="es-MX"/>
        </w:rPr>
        <w:t>n</w:t>
      </w:r>
      <w:r w:rsidRPr="00427A97">
        <w:rPr>
          <w:rFonts w:ascii="Palatino Linotype" w:eastAsia="Times New Roman" w:hAnsi="Palatino Linotype" w:cs="Arial"/>
          <w:color w:val="000000" w:themeColor="text1"/>
          <w:lang w:val="es-ES" w:eastAsia="es-MX"/>
        </w:rPr>
        <w:t xml:space="preserve"> </w:t>
      </w:r>
      <w:r w:rsidR="00950A09" w:rsidRPr="00427A97">
        <w:rPr>
          <w:rFonts w:ascii="Palatino Linotype" w:eastAsia="Times New Roman" w:hAnsi="Palatino Linotype" w:cs="Arial"/>
          <w:color w:val="000000" w:themeColor="text1"/>
          <w:lang w:val="es-ES" w:eastAsia="es-MX"/>
        </w:rPr>
        <w:t>los supuestos de los que se duele el particular.</w:t>
      </w:r>
      <w:r w:rsidRPr="00427A97">
        <w:rPr>
          <w:rFonts w:ascii="Palatino Linotype" w:eastAsia="Times New Roman" w:hAnsi="Palatino Linotype" w:cs="Arial"/>
          <w:color w:val="000000" w:themeColor="text1"/>
          <w:lang w:val="es-ES" w:eastAsia="es-MX"/>
        </w:rPr>
        <w:t xml:space="preserve"> </w:t>
      </w:r>
      <w:r w:rsidR="00950A09" w:rsidRPr="00427A97">
        <w:rPr>
          <w:rFonts w:ascii="Palatino Linotype" w:eastAsia="Times New Roman" w:hAnsi="Palatino Linotype" w:cs="Arial"/>
          <w:color w:val="000000" w:themeColor="text1"/>
          <w:lang w:val="es-ES" w:eastAsia="es-MX"/>
        </w:rPr>
        <w:t>D</w:t>
      </w:r>
      <w:r w:rsidRPr="00427A97">
        <w:rPr>
          <w:rFonts w:ascii="Palatino Linotype" w:eastAsia="Times New Roman" w:hAnsi="Palatino Linotype" w:cs="Arial"/>
          <w:color w:val="000000" w:themeColor="text1"/>
          <w:lang w:val="es-ES" w:eastAsia="es-MX"/>
        </w:rPr>
        <w:t xml:space="preserve">e modo tal </w:t>
      </w:r>
      <w:r w:rsidRPr="00427A97">
        <w:rPr>
          <w:rFonts w:ascii="Palatino Linotype" w:hAnsi="Palatino Linotype" w:cs="Arial"/>
          <w:color w:val="000000" w:themeColor="text1"/>
        </w:rPr>
        <w:t xml:space="preserve">que el presente recurso de revisión se circunscribirá en determinar si el </w:t>
      </w:r>
      <w:r w:rsidRPr="00427A97">
        <w:rPr>
          <w:rFonts w:ascii="Palatino Linotype" w:hAnsi="Palatino Linotype" w:cs="Arial"/>
          <w:b/>
          <w:color w:val="000000" w:themeColor="text1"/>
        </w:rPr>
        <w:t>SUJETO</w:t>
      </w:r>
      <w:r w:rsidRPr="00427A97">
        <w:rPr>
          <w:rFonts w:ascii="Palatino Linotype" w:hAnsi="Palatino Linotype" w:cs="Arial"/>
          <w:color w:val="000000" w:themeColor="text1"/>
        </w:rPr>
        <w:t xml:space="preserve"> </w:t>
      </w:r>
      <w:r w:rsidRPr="00427A97">
        <w:rPr>
          <w:rFonts w:ascii="Palatino Linotype" w:hAnsi="Palatino Linotype" w:cs="Arial"/>
          <w:b/>
          <w:color w:val="000000" w:themeColor="text1"/>
        </w:rPr>
        <w:t>OBLIGADO</w:t>
      </w:r>
      <w:r w:rsidRPr="00427A97">
        <w:rPr>
          <w:rFonts w:ascii="Palatino Linotype" w:hAnsi="Palatino Linotype" w:cs="Arial"/>
          <w:color w:val="000000" w:themeColor="text1"/>
        </w:rPr>
        <w:t xml:space="preserve"> con su respuesta ciertamente </w:t>
      </w:r>
      <w:r w:rsidRPr="00427A97">
        <w:rPr>
          <w:rFonts w:ascii="Palatino Linotype" w:eastAsia="Times New Roman" w:hAnsi="Palatino Linotype"/>
          <w:color w:val="000000" w:themeColor="text1"/>
        </w:rPr>
        <w:t>actualiza la</w:t>
      </w:r>
      <w:r w:rsidR="00950A09" w:rsidRPr="00427A97">
        <w:rPr>
          <w:rFonts w:ascii="Palatino Linotype" w:eastAsia="Times New Roman" w:hAnsi="Palatino Linotype"/>
          <w:color w:val="000000" w:themeColor="text1"/>
        </w:rPr>
        <w:t>s</w:t>
      </w:r>
      <w:r w:rsidRPr="00427A97">
        <w:rPr>
          <w:rFonts w:ascii="Palatino Linotype" w:eastAsia="Times New Roman" w:hAnsi="Palatino Linotype"/>
          <w:color w:val="000000" w:themeColor="text1"/>
        </w:rPr>
        <w:t xml:space="preserve"> causa</w:t>
      </w:r>
      <w:r w:rsidR="00950A09" w:rsidRPr="00427A97">
        <w:rPr>
          <w:rFonts w:ascii="Palatino Linotype" w:eastAsia="Times New Roman" w:hAnsi="Palatino Linotype"/>
          <w:color w:val="000000" w:themeColor="text1"/>
        </w:rPr>
        <w:t>s</w:t>
      </w:r>
      <w:r w:rsidRPr="00427A97">
        <w:rPr>
          <w:rFonts w:ascii="Palatino Linotype" w:eastAsia="Times New Roman" w:hAnsi="Palatino Linotype"/>
          <w:color w:val="000000" w:themeColor="text1"/>
        </w:rPr>
        <w:t xml:space="preserve"> de procedencia</w:t>
      </w:r>
      <w:r w:rsidRPr="00427A97">
        <w:rPr>
          <w:rFonts w:ascii="Palatino Linotype" w:eastAsia="Times New Roman" w:hAnsi="Palatino Linotype"/>
          <w:b/>
          <w:color w:val="000000" w:themeColor="text1"/>
        </w:rPr>
        <w:t xml:space="preserve"> </w:t>
      </w:r>
      <w:r w:rsidRPr="00427A97">
        <w:rPr>
          <w:rFonts w:ascii="Palatino Linotype" w:eastAsia="Times New Roman" w:hAnsi="Palatino Linotype" w:cs="Arial"/>
          <w:color w:val="000000" w:themeColor="text1"/>
          <w:lang w:eastAsia="es-MX"/>
        </w:rPr>
        <w:t>del dispositivo jurídico en comento.</w:t>
      </w:r>
    </w:p>
    <w:p w:rsidR="00F9561E" w:rsidRPr="00427A97" w:rsidRDefault="00F9561E" w:rsidP="00427A97">
      <w:pPr>
        <w:spacing w:line="360" w:lineRule="auto"/>
        <w:jc w:val="both"/>
        <w:rPr>
          <w:rFonts w:ascii="Palatino Linotype" w:hAnsi="Palatino Linotype" w:cs="Arial"/>
        </w:rPr>
      </w:pPr>
    </w:p>
    <w:p w:rsidR="00333841" w:rsidRDefault="00333841" w:rsidP="00427A97">
      <w:pPr>
        <w:pStyle w:val="Ttulo1"/>
        <w:spacing w:before="0" w:line="360" w:lineRule="auto"/>
        <w:jc w:val="both"/>
        <w:rPr>
          <w:rFonts w:ascii="Palatino Linotype" w:hAnsi="Palatino Linotype"/>
          <w:b/>
          <w:color w:val="auto"/>
          <w:sz w:val="24"/>
          <w:szCs w:val="24"/>
        </w:rPr>
      </w:pPr>
      <w:bookmarkStart w:id="16" w:name="_Toc4002806"/>
      <w:r w:rsidRPr="00427A97">
        <w:rPr>
          <w:rFonts w:ascii="Palatino Linotype" w:hAnsi="Palatino Linotype"/>
          <w:b/>
          <w:color w:val="auto"/>
          <w:sz w:val="24"/>
          <w:szCs w:val="24"/>
        </w:rPr>
        <w:t>CUARTO. Estudio y resolución del asunto</w:t>
      </w:r>
      <w:bookmarkEnd w:id="16"/>
    </w:p>
    <w:p w:rsidR="00427A97" w:rsidRPr="00427A97" w:rsidRDefault="00427A97" w:rsidP="00427A97">
      <w:pPr>
        <w:rPr>
          <w:lang w:val="es-MX" w:eastAsia="en-US"/>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hAnsi="Palatino Linotype" w:cs="Arial"/>
        </w:rPr>
      </w:pPr>
      <w:r w:rsidRPr="00427A9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27A97">
        <w:rPr>
          <w:rFonts w:ascii="Palatino Linotype" w:eastAsia="Calibri" w:hAnsi="Palatino Linotype" w:cs="Arial"/>
        </w:rPr>
        <w:t>Transparencia, Acceso a la Información Pública del Estado de México y Municipios</w:t>
      </w:r>
      <w:r w:rsidRPr="00427A97">
        <w:rPr>
          <w:rFonts w:ascii="Palatino Linotype" w:hAnsi="Palatino Linotype" w:cs="Arial"/>
        </w:rPr>
        <w:t xml:space="preserve">, y determinar la confirmación; revocación o modificación; </w:t>
      </w:r>
      <w:proofErr w:type="spellStart"/>
      <w:r w:rsidRPr="00427A97">
        <w:rPr>
          <w:rFonts w:ascii="Palatino Linotype" w:hAnsi="Palatino Linotype" w:cs="Arial"/>
        </w:rPr>
        <w:t>desechamiento</w:t>
      </w:r>
      <w:proofErr w:type="spellEnd"/>
      <w:r w:rsidRPr="00427A97">
        <w:rPr>
          <w:rFonts w:ascii="Palatino Linotype" w:hAnsi="Palatino Linotype" w:cs="Arial"/>
        </w:rPr>
        <w:t xml:space="preserve"> o sobreseimiento; y en su caso ordenar la entrega de la información, con respecto a la respuesta emitida por el </w:t>
      </w:r>
      <w:r w:rsidRPr="00427A97">
        <w:rPr>
          <w:rFonts w:ascii="Palatino Linotype" w:hAnsi="Palatino Linotype" w:cs="Arial"/>
          <w:b/>
        </w:rPr>
        <w:t>SUJETO</w:t>
      </w:r>
      <w:r w:rsidRPr="00427A97">
        <w:rPr>
          <w:rFonts w:ascii="Palatino Linotype" w:hAnsi="Palatino Linotype" w:cs="Arial"/>
        </w:rPr>
        <w:t xml:space="preserve"> </w:t>
      </w:r>
      <w:r w:rsidRPr="00427A97">
        <w:rPr>
          <w:rFonts w:ascii="Palatino Linotype" w:hAnsi="Palatino Linotype" w:cs="Arial"/>
          <w:b/>
        </w:rPr>
        <w:t>OBLIGADO</w:t>
      </w:r>
      <w:r w:rsidRPr="00427A97">
        <w:rPr>
          <w:rFonts w:ascii="Palatino Linotype" w:hAnsi="Palatino Linotype" w:cs="Arial"/>
        </w:rPr>
        <w:t xml:space="preserve"> de </w:t>
      </w:r>
      <w:r w:rsidRPr="00427A97">
        <w:rPr>
          <w:rFonts w:ascii="Palatino Linotype" w:hAnsi="Palatino Linotype"/>
        </w:rPr>
        <w:t xml:space="preserve">fecha </w:t>
      </w:r>
      <w:r w:rsidR="00A33C10" w:rsidRPr="00427A97">
        <w:rPr>
          <w:rFonts w:ascii="Palatino Linotype" w:hAnsi="Palatino Linotype"/>
        </w:rPr>
        <w:t>dieciséis</w:t>
      </w:r>
      <w:r w:rsidRPr="00427A97">
        <w:rPr>
          <w:rFonts w:ascii="Palatino Linotype" w:hAnsi="Palatino Linotype"/>
        </w:rPr>
        <w:t xml:space="preserve"> (</w:t>
      </w:r>
      <w:r w:rsidR="00A33C10" w:rsidRPr="00427A97">
        <w:rPr>
          <w:rFonts w:ascii="Palatino Linotype" w:hAnsi="Palatino Linotype"/>
        </w:rPr>
        <w:t>16</w:t>
      </w:r>
      <w:r w:rsidRPr="00427A97">
        <w:rPr>
          <w:rFonts w:ascii="Palatino Linotype" w:hAnsi="Palatino Linotype"/>
        </w:rPr>
        <w:t>) de e</w:t>
      </w:r>
      <w:r w:rsidR="00A33C10" w:rsidRPr="00427A97">
        <w:rPr>
          <w:rFonts w:ascii="Palatino Linotype" w:hAnsi="Palatino Linotype"/>
        </w:rPr>
        <w:t>nero</w:t>
      </w:r>
      <w:r w:rsidRPr="00427A97">
        <w:rPr>
          <w:rFonts w:ascii="Palatino Linotype" w:hAnsi="Palatino Linotype"/>
        </w:rPr>
        <w:t xml:space="preserve"> de dos mil dieci</w:t>
      </w:r>
      <w:r w:rsidR="00A33C10" w:rsidRPr="00427A97">
        <w:rPr>
          <w:rFonts w:ascii="Palatino Linotype" w:hAnsi="Palatino Linotype"/>
        </w:rPr>
        <w:t>nueve</w:t>
      </w:r>
      <w:r w:rsidRPr="00427A97">
        <w:rPr>
          <w:rFonts w:ascii="Palatino Linotype" w:hAnsi="Palatino Linotype" w:cs="Arial"/>
        </w:rPr>
        <w:t>.</w:t>
      </w:r>
    </w:p>
    <w:p w:rsidR="00453DAD" w:rsidRPr="00427A97" w:rsidRDefault="00453DAD" w:rsidP="00427A97">
      <w:pPr>
        <w:pStyle w:val="Prrafodelista"/>
        <w:spacing w:line="360" w:lineRule="auto"/>
        <w:ind w:left="426" w:right="49"/>
        <w:jc w:val="both"/>
        <w:rPr>
          <w:rFonts w:ascii="Palatino Linotype" w:hAnsi="Palatino Linotype" w:cs="Arial"/>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27A97">
        <w:rPr>
          <w:rFonts w:ascii="Palatino Linotype" w:hAnsi="Palatino Linotype" w:cs="Arial"/>
        </w:rPr>
        <w:lastRenderedPageBreak/>
        <w:t>Asimismo</w:t>
      </w:r>
      <w:r w:rsidRPr="00427A97">
        <w:rPr>
          <w:rFonts w:ascii="Palatino Linotype" w:hAnsi="Palatino Linotype"/>
        </w:rPr>
        <w:t xml:space="preserve">, es menester precisar que </w:t>
      </w:r>
      <w:r w:rsidRPr="00427A97">
        <w:rPr>
          <w:rFonts w:ascii="Palatino Linotype" w:eastAsia="MS Mincho" w:hAnsi="Palatino Linotype" w:cs="Times New Roman"/>
          <w:color w:val="000000"/>
        </w:rPr>
        <w:t xml:space="preserve">Órgano Garante parte de que </w:t>
      </w:r>
      <w:r w:rsidRPr="00427A9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27A97">
        <w:rPr>
          <w:rFonts w:ascii="Palatino Linotype" w:eastAsia="Times New Roman" w:hAnsi="Palatino Linotype" w:cs="Arial"/>
          <w:color w:val="000000"/>
        </w:rPr>
        <w:t xml:space="preserve"> </w:t>
      </w:r>
      <w:r w:rsidRPr="00427A97">
        <w:rPr>
          <w:rFonts w:ascii="Palatino Linotype" w:eastAsia="Times New Roman" w:hAnsi="Palatino Linotype" w:cs="Arial"/>
          <w:b/>
          <w:color w:val="000000"/>
        </w:rPr>
        <w:t>SUJETO OBLIGADO</w:t>
      </w:r>
      <w:r w:rsidRPr="00427A9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7A97">
        <w:rPr>
          <w:rFonts w:ascii="Palatino Linotype" w:eastAsia="Times New Roman" w:hAnsi="Palatino Linotype" w:cs="Arial"/>
          <w:b/>
          <w:color w:val="000000"/>
        </w:rPr>
        <w:t xml:space="preserve">Constitución Política de los Estados Unidos Mexicanos </w:t>
      </w:r>
      <w:r w:rsidRPr="00427A97">
        <w:rPr>
          <w:rFonts w:ascii="Palatino Linotype" w:eastAsia="Times New Roman" w:hAnsi="Palatino Linotype" w:cs="Arial"/>
          <w:color w:val="000000"/>
        </w:rPr>
        <w:t xml:space="preserve">al señalar la obligación de “promover, </w:t>
      </w:r>
      <w:r w:rsidRPr="00427A97">
        <w:rPr>
          <w:rFonts w:ascii="Palatino Linotype" w:eastAsia="Times New Roman" w:hAnsi="Palatino Linotype" w:cs="Arial"/>
          <w:b/>
          <w:color w:val="000000"/>
        </w:rPr>
        <w:t>respetar</w:t>
      </w:r>
      <w:r w:rsidRPr="00427A97">
        <w:rPr>
          <w:rFonts w:ascii="Palatino Linotype" w:eastAsia="Times New Roman" w:hAnsi="Palatino Linotype" w:cs="Arial"/>
          <w:color w:val="000000"/>
        </w:rPr>
        <w:t xml:space="preserve">, proteger y </w:t>
      </w:r>
      <w:r w:rsidRPr="00427A97">
        <w:rPr>
          <w:rFonts w:ascii="Palatino Linotype" w:eastAsia="Times New Roman" w:hAnsi="Palatino Linotype" w:cs="Arial"/>
          <w:b/>
          <w:color w:val="000000"/>
        </w:rPr>
        <w:t>garantizar</w:t>
      </w:r>
      <w:r w:rsidRPr="00427A97">
        <w:rPr>
          <w:rFonts w:ascii="Palatino Linotype" w:eastAsia="Times New Roman" w:hAnsi="Palatino Linotype" w:cs="Arial"/>
          <w:color w:val="000000"/>
        </w:rPr>
        <w:t xml:space="preserve"> los derechos humanos”, entre los cuales se encuentra dicho derecho. </w:t>
      </w:r>
    </w:p>
    <w:p w:rsidR="00453DAD" w:rsidRPr="00427A97" w:rsidRDefault="00453DAD" w:rsidP="00427A97">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27A97">
        <w:rPr>
          <w:rFonts w:ascii="Palatino Linotype" w:hAnsi="Palatino Linotype" w:cs="Arial"/>
        </w:rPr>
        <w:t>Por</w:t>
      </w:r>
      <w:r w:rsidRPr="00427A9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427A97" w:rsidRDefault="00453DAD" w:rsidP="00427A97">
      <w:pPr>
        <w:pStyle w:val="Prrafodelista"/>
        <w:spacing w:line="360" w:lineRule="auto"/>
        <w:jc w:val="both"/>
        <w:rPr>
          <w:rFonts w:ascii="Palatino Linotype" w:eastAsia="MS Mincho" w:hAnsi="Palatino Linotype" w:cs="Times New Roman"/>
          <w:color w:val="000000"/>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27A97">
        <w:rPr>
          <w:rFonts w:ascii="Palatino Linotype" w:eastAsia="MS Mincho" w:hAnsi="Palatino Linotype" w:cs="Times New Roman"/>
          <w:color w:val="000000"/>
        </w:rPr>
        <w:t xml:space="preserve">Además de la obligación de promover, respetar, proteger y garantizar el derecho de acceso a la información, la </w:t>
      </w:r>
      <w:r w:rsidRPr="00427A97">
        <w:rPr>
          <w:rFonts w:ascii="Palatino Linotype" w:eastAsia="MS Mincho" w:hAnsi="Palatino Linotype" w:cs="Times New Roman"/>
          <w:b/>
          <w:color w:val="000000"/>
        </w:rPr>
        <w:t xml:space="preserve">Ley General de Trasparencia y Acceso a la Información Pública del Estado de México y Municipios </w:t>
      </w:r>
      <w:r w:rsidRPr="00427A97">
        <w:rPr>
          <w:rFonts w:ascii="Palatino Linotype" w:eastAsia="MS Mincho" w:hAnsi="Palatino Linotype" w:cs="Times New Roman"/>
          <w:color w:val="000000"/>
        </w:rPr>
        <w:t xml:space="preserve">en el artículo 150 establece que el Procedimiento de Acceso a la Información Pública es la garantía </w:t>
      </w:r>
      <w:r w:rsidRPr="00427A97">
        <w:rPr>
          <w:rFonts w:ascii="Palatino Linotype" w:eastAsia="MS Mincho" w:hAnsi="Palatino Linotype" w:cs="Times New Roman"/>
          <w:color w:val="000000"/>
        </w:rPr>
        <w:lastRenderedPageBreak/>
        <w:t xml:space="preserve">primaria del derecho de Acceso a la Información y se rige por los principios de </w:t>
      </w:r>
      <w:r w:rsidRPr="00427A97">
        <w:rPr>
          <w:rFonts w:ascii="Palatino Linotype" w:eastAsia="MS Mincho" w:hAnsi="Palatino Linotype" w:cs="Times New Roman"/>
          <w:b/>
          <w:color w:val="000000"/>
          <w:u w:val="single"/>
        </w:rPr>
        <w:t>simplicidad y rapidez</w:t>
      </w:r>
      <w:r w:rsidRPr="00427A97">
        <w:rPr>
          <w:rFonts w:ascii="Palatino Linotype" w:eastAsia="MS Mincho" w:hAnsi="Palatino Linotype" w:cs="Times New Roman"/>
          <w:color w:val="000000"/>
        </w:rPr>
        <w:t xml:space="preserve">. </w:t>
      </w:r>
    </w:p>
    <w:p w:rsidR="00453DAD" w:rsidRPr="00427A97" w:rsidRDefault="00453DAD" w:rsidP="00427A97">
      <w:pPr>
        <w:pStyle w:val="Prrafodelista"/>
        <w:spacing w:line="360" w:lineRule="auto"/>
        <w:jc w:val="both"/>
        <w:rPr>
          <w:rFonts w:ascii="Palatino Linotype" w:eastAsia="MS Mincho" w:hAnsi="Palatino Linotype" w:cs="Times New Roman"/>
          <w:color w:val="000000"/>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427A97">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427A97">
        <w:rPr>
          <w:rFonts w:ascii="Palatino Linotype" w:hAnsi="Palatino Linotype" w:cs="Arial"/>
          <w:color w:val="000000" w:themeColor="text1"/>
        </w:rPr>
        <w:t xml:space="preserve">l hoy recurrente solicito a modo desagregado la información siguiente: </w:t>
      </w:r>
    </w:p>
    <w:p w:rsidR="00453DAD" w:rsidRPr="00427A97" w:rsidRDefault="00453DAD" w:rsidP="00427A97">
      <w:pPr>
        <w:pStyle w:val="Prrafodelista"/>
        <w:spacing w:line="360" w:lineRule="auto"/>
        <w:jc w:val="both"/>
        <w:rPr>
          <w:rFonts w:ascii="Palatino Linotype" w:hAnsi="Palatino Linotype" w:cs="Arial"/>
          <w:color w:val="000000" w:themeColor="text1"/>
        </w:rPr>
      </w:pPr>
    </w:p>
    <w:p w:rsidR="00453DAD" w:rsidRPr="00427A97" w:rsidRDefault="00FE5C1D" w:rsidP="00427A97">
      <w:pPr>
        <w:pStyle w:val="Prrafodelista"/>
        <w:numPr>
          <w:ilvl w:val="0"/>
          <w:numId w:val="15"/>
        </w:numPr>
        <w:spacing w:line="360" w:lineRule="auto"/>
        <w:ind w:right="49"/>
        <w:jc w:val="both"/>
        <w:rPr>
          <w:rFonts w:ascii="Palatino Linotype" w:hAnsi="Palatino Linotype" w:cs="Arial"/>
          <w:b/>
          <w:color w:val="000000" w:themeColor="text1"/>
        </w:rPr>
      </w:pPr>
      <w:r w:rsidRPr="00427A97">
        <w:rPr>
          <w:rFonts w:ascii="Palatino Linotype" w:hAnsi="Palatino Linotype" w:cs="Arial"/>
          <w:b/>
          <w:color w:val="000000" w:themeColor="text1"/>
        </w:rPr>
        <w:t>Si los integrantes de los Ayuntamientos del Estado de México, para la administración 2019 - 2021, cumplieron y dieron observancia a la normatividad aplicable para proponer y nombrar a su Oficial Mediador Conciliador Municipal, para que cumplieran con el requisito de estar certificados por el Centro de Mediación, Conciliación y de Justicia Restaurativa del Poder Judicial del Estado de México</w:t>
      </w:r>
    </w:p>
    <w:p w:rsidR="00453DAD" w:rsidRPr="00427A97" w:rsidRDefault="00453DAD" w:rsidP="00427A97">
      <w:pPr>
        <w:pStyle w:val="Prrafodelista"/>
        <w:spacing w:line="360" w:lineRule="auto"/>
        <w:jc w:val="both"/>
        <w:rPr>
          <w:rFonts w:ascii="Palatino Linotype" w:hAnsi="Palatino Linotype" w:cs="Arial"/>
          <w:color w:val="000000" w:themeColor="text1"/>
        </w:rPr>
      </w:pPr>
    </w:p>
    <w:p w:rsidR="00723AA0" w:rsidRPr="00427A97" w:rsidRDefault="00453DAD"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hAnsi="Palatino Linotype" w:cs="Arial"/>
          <w:color w:val="000000" w:themeColor="text1"/>
        </w:rPr>
        <w:t xml:space="preserve">Al respecto, en el oficio emitido por el servidor público habilitado </w:t>
      </w:r>
      <w:r w:rsidR="00723AA0" w:rsidRPr="00427A97">
        <w:rPr>
          <w:rFonts w:ascii="Palatino Linotype" w:hAnsi="Palatino Linotype" w:cs="Arial"/>
          <w:color w:val="000000" w:themeColor="text1"/>
        </w:rPr>
        <w:t>de la Contraloría del Poder Legislativo, señala que no existe obligación dentro del marco de actuación de la Contraloría del Poder Legislativ</w:t>
      </w:r>
      <w:r w:rsidR="004F7B5A" w:rsidRPr="00427A97">
        <w:rPr>
          <w:rFonts w:ascii="Palatino Linotype" w:hAnsi="Palatino Linotype" w:cs="Arial"/>
          <w:color w:val="000000" w:themeColor="text1"/>
        </w:rPr>
        <w:t>a de contar con la información como</w:t>
      </w:r>
      <w:r w:rsidR="00723AA0" w:rsidRPr="00427A97">
        <w:rPr>
          <w:rFonts w:ascii="Palatino Linotype" w:hAnsi="Palatino Linotype" w:cs="Arial"/>
          <w:color w:val="000000" w:themeColor="text1"/>
        </w:rPr>
        <w:t xml:space="preserve"> se solicita, ya que cada Ayuntamiento debe vigilar que los requisitos de los titulares de la Oficialía Mediadora-Conciliadora se cumplan. No obstante,  comunica que esa autoridad implementa programas preventivos, dentro de los </w:t>
      </w:r>
      <w:r w:rsidR="00723AA0" w:rsidRPr="00427A97">
        <w:rPr>
          <w:rFonts w:ascii="Palatino Linotype" w:hAnsi="Palatino Linotype" w:cs="Arial"/>
          <w:color w:val="000000" w:themeColor="text1"/>
        </w:rPr>
        <w:lastRenderedPageBreak/>
        <w:t>cuales se encuentra el relativo a los titulares de las áreas que integran la administración municipal, como es el caso de la Oficialía Mediadora-Conciliadora, mismo que se encuentra en la etapa de instauración y se tiene programado notificar el oficio de solicitud de información durante el presente mes y año en curso.</w:t>
      </w:r>
    </w:p>
    <w:p w:rsidR="00427A97" w:rsidRPr="00427A97" w:rsidRDefault="00427A97" w:rsidP="00427A97">
      <w:pPr>
        <w:pStyle w:val="Prrafodelista"/>
        <w:tabs>
          <w:tab w:val="left" w:pos="0"/>
        </w:tabs>
        <w:spacing w:line="360" w:lineRule="auto"/>
        <w:ind w:left="0" w:right="49"/>
        <w:jc w:val="both"/>
        <w:rPr>
          <w:rFonts w:ascii="Palatino Linotype" w:hAnsi="Palatino Linotype" w:cs="Arial"/>
          <w:i/>
          <w:color w:val="000000" w:themeColor="text1"/>
          <w:sz w:val="16"/>
        </w:rPr>
      </w:pPr>
    </w:p>
    <w:p w:rsidR="00723AA0" w:rsidRPr="00427A97" w:rsidRDefault="00723AA0"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hAnsi="Palatino Linotype" w:cs="Arial"/>
          <w:color w:val="000000" w:themeColor="text1"/>
        </w:rPr>
        <w:t>Consecutivamente, derivado de la in</w:t>
      </w:r>
      <w:r w:rsidR="007F7113" w:rsidRPr="00427A97">
        <w:rPr>
          <w:rFonts w:ascii="Palatino Linotype" w:hAnsi="Palatino Linotype" w:cs="Arial"/>
          <w:color w:val="000000" w:themeColor="text1"/>
        </w:rPr>
        <w:t>conformidad presentada, a través de la rendición del informe justificado, agrego lo siguiente:</w:t>
      </w:r>
    </w:p>
    <w:p w:rsidR="007F7113" w:rsidRPr="00427A97" w:rsidRDefault="007F7113" w:rsidP="00427A97">
      <w:pPr>
        <w:pStyle w:val="Prrafodelista"/>
        <w:spacing w:line="360" w:lineRule="auto"/>
        <w:jc w:val="both"/>
        <w:rPr>
          <w:rFonts w:ascii="Palatino Linotype" w:hAnsi="Palatino Linotype" w:cs="Arial"/>
          <w:i/>
          <w:color w:val="000000" w:themeColor="text1"/>
        </w:rPr>
      </w:pPr>
    </w:p>
    <w:p w:rsidR="007F7113" w:rsidRPr="00427A97" w:rsidRDefault="007F7113"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drawing>
          <wp:inline distT="0" distB="0" distL="0" distR="0" wp14:anchorId="3CBFB7C8" wp14:editId="09E899E8">
            <wp:extent cx="5612130" cy="620395"/>
            <wp:effectExtent l="19050" t="19050" r="26670" b="273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20395"/>
                    </a:xfrm>
                    <a:prstGeom prst="rect">
                      <a:avLst/>
                    </a:prstGeom>
                    <a:ln>
                      <a:solidFill>
                        <a:schemeClr val="tx1"/>
                      </a:solidFill>
                    </a:ln>
                  </pic:spPr>
                </pic:pic>
              </a:graphicData>
            </a:graphic>
          </wp:inline>
        </w:drawing>
      </w:r>
    </w:p>
    <w:p w:rsidR="007F7113" w:rsidRPr="00427A97" w:rsidRDefault="007F7113"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drawing>
          <wp:inline distT="0" distB="0" distL="0" distR="0" wp14:anchorId="05977AA8" wp14:editId="2711FCCE">
            <wp:extent cx="5612130" cy="715645"/>
            <wp:effectExtent l="19050" t="19050" r="26670" b="273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15645"/>
                    </a:xfrm>
                    <a:prstGeom prst="rect">
                      <a:avLst/>
                    </a:prstGeom>
                    <a:ln>
                      <a:solidFill>
                        <a:schemeClr val="tx1"/>
                      </a:solidFill>
                    </a:ln>
                  </pic:spPr>
                </pic:pic>
              </a:graphicData>
            </a:graphic>
          </wp:inline>
        </w:drawing>
      </w:r>
    </w:p>
    <w:p w:rsidR="007F7113" w:rsidRPr="00427A97" w:rsidRDefault="007F7113"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drawing>
          <wp:inline distT="0" distB="0" distL="0" distR="0" wp14:anchorId="52F2D93F" wp14:editId="71F9CEB6">
            <wp:extent cx="5612130" cy="2700655"/>
            <wp:effectExtent l="19050" t="19050" r="26670" b="2349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00655"/>
                    </a:xfrm>
                    <a:prstGeom prst="rect">
                      <a:avLst/>
                    </a:prstGeom>
                    <a:ln>
                      <a:solidFill>
                        <a:schemeClr val="tx1"/>
                      </a:solidFill>
                    </a:ln>
                  </pic:spPr>
                </pic:pic>
              </a:graphicData>
            </a:graphic>
          </wp:inline>
        </w:drawing>
      </w:r>
    </w:p>
    <w:p w:rsidR="007F7113" w:rsidRPr="00427A97" w:rsidRDefault="007F7113"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lastRenderedPageBreak/>
        <w:drawing>
          <wp:inline distT="0" distB="0" distL="0" distR="0" wp14:anchorId="3AD566E6" wp14:editId="7DD5EC46">
            <wp:extent cx="5612130" cy="3343910"/>
            <wp:effectExtent l="19050" t="19050" r="26670" b="279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343910"/>
                    </a:xfrm>
                    <a:prstGeom prst="rect">
                      <a:avLst/>
                    </a:prstGeom>
                    <a:ln>
                      <a:solidFill>
                        <a:schemeClr val="tx1"/>
                      </a:solidFill>
                    </a:ln>
                  </pic:spPr>
                </pic:pic>
              </a:graphicData>
            </a:graphic>
          </wp:inline>
        </w:drawing>
      </w:r>
    </w:p>
    <w:p w:rsidR="008516BF" w:rsidRPr="00427A97" w:rsidRDefault="008516BF"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drawing>
          <wp:inline distT="0" distB="0" distL="0" distR="0" wp14:anchorId="43E48354" wp14:editId="3324B605">
            <wp:extent cx="5612130" cy="814070"/>
            <wp:effectExtent l="19050" t="19050" r="26670" b="2413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814070"/>
                    </a:xfrm>
                    <a:prstGeom prst="rect">
                      <a:avLst/>
                    </a:prstGeom>
                    <a:ln>
                      <a:solidFill>
                        <a:schemeClr val="tx1"/>
                      </a:solidFill>
                    </a:ln>
                  </pic:spPr>
                </pic:pic>
              </a:graphicData>
            </a:graphic>
          </wp:inline>
        </w:drawing>
      </w:r>
    </w:p>
    <w:p w:rsidR="008516BF" w:rsidRPr="00427A97" w:rsidRDefault="008516BF" w:rsidP="00427A97">
      <w:pPr>
        <w:pStyle w:val="Prrafodelista"/>
        <w:spacing w:line="360" w:lineRule="auto"/>
        <w:ind w:left="0" w:right="49"/>
        <w:jc w:val="both"/>
        <w:rPr>
          <w:rFonts w:ascii="Palatino Linotype" w:hAnsi="Palatino Linotype" w:cs="Arial"/>
          <w:i/>
          <w:color w:val="000000" w:themeColor="text1"/>
        </w:rPr>
      </w:pPr>
      <w:r w:rsidRPr="00427A97">
        <w:rPr>
          <w:rFonts w:ascii="Palatino Linotype" w:hAnsi="Palatino Linotype"/>
          <w:noProof/>
          <w:lang w:val="es-MX" w:eastAsia="es-MX"/>
        </w:rPr>
        <w:drawing>
          <wp:inline distT="0" distB="0" distL="0" distR="0" wp14:anchorId="3B559950" wp14:editId="5BBEB93B">
            <wp:extent cx="5612130" cy="1750695"/>
            <wp:effectExtent l="19050" t="19050" r="26670" b="209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750695"/>
                    </a:xfrm>
                    <a:prstGeom prst="rect">
                      <a:avLst/>
                    </a:prstGeom>
                    <a:ln>
                      <a:solidFill>
                        <a:schemeClr val="tx1"/>
                      </a:solidFill>
                    </a:ln>
                  </pic:spPr>
                </pic:pic>
              </a:graphicData>
            </a:graphic>
          </wp:inline>
        </w:drawing>
      </w:r>
    </w:p>
    <w:p w:rsidR="007F7113" w:rsidRPr="00427A97" w:rsidRDefault="007F7113" w:rsidP="00427A97">
      <w:pPr>
        <w:pStyle w:val="Prrafodelista"/>
        <w:spacing w:line="360" w:lineRule="auto"/>
        <w:ind w:left="0" w:right="49"/>
        <w:jc w:val="both"/>
        <w:rPr>
          <w:rFonts w:ascii="Palatino Linotype" w:hAnsi="Palatino Linotype" w:cs="Arial"/>
          <w:i/>
          <w:color w:val="000000" w:themeColor="text1"/>
        </w:rPr>
      </w:pPr>
    </w:p>
    <w:p w:rsidR="00066D3D" w:rsidRPr="00427A97" w:rsidRDefault="008516BF" w:rsidP="00427A97">
      <w:pPr>
        <w:pStyle w:val="Prrafodelista"/>
        <w:numPr>
          <w:ilvl w:val="0"/>
          <w:numId w:val="1"/>
        </w:numPr>
        <w:tabs>
          <w:tab w:val="left" w:pos="0"/>
        </w:tabs>
        <w:spacing w:line="360" w:lineRule="auto"/>
        <w:ind w:left="0" w:right="49" w:firstLine="0"/>
        <w:jc w:val="both"/>
        <w:rPr>
          <w:rFonts w:ascii="Palatino Linotype" w:hAnsi="Palatino Linotype"/>
        </w:rPr>
      </w:pPr>
      <w:r w:rsidRPr="00427A97">
        <w:rPr>
          <w:rFonts w:ascii="Palatino Linotype" w:hAnsi="Palatino Linotype" w:cs="Arial"/>
          <w:color w:val="000000" w:themeColor="text1"/>
        </w:rPr>
        <w:lastRenderedPageBreak/>
        <w:t>De lo anteriormente expuesto</w:t>
      </w:r>
      <w:r w:rsidR="00066D3D" w:rsidRPr="00427A97">
        <w:rPr>
          <w:rFonts w:ascii="Palatino Linotype" w:hAnsi="Palatino Linotype" w:cs="Arial"/>
          <w:color w:val="000000" w:themeColor="text1"/>
        </w:rPr>
        <w:t xml:space="preserve">, se desprenden varios aspectos, el primero de ellos que ciertamente como refiere el </w:t>
      </w:r>
      <w:r w:rsidR="00066D3D" w:rsidRPr="00427A97">
        <w:rPr>
          <w:rFonts w:ascii="Palatino Linotype" w:hAnsi="Palatino Linotype" w:cs="Arial"/>
          <w:b/>
          <w:color w:val="000000" w:themeColor="text1"/>
        </w:rPr>
        <w:t xml:space="preserve">SUJETO OBLIGADO </w:t>
      </w:r>
      <w:r w:rsidR="00066D3D" w:rsidRPr="00427A97">
        <w:rPr>
          <w:rFonts w:ascii="Palatino Linotype" w:hAnsi="Palatino Linotype" w:cs="Arial"/>
          <w:color w:val="000000" w:themeColor="text1"/>
        </w:rPr>
        <w:t xml:space="preserve">en su informe justificado se puede advertir eventualmente un derecho de petición, dado que la solicitud de información fue formulada a modo de pregunta pretendiendo que el </w:t>
      </w:r>
      <w:r w:rsidR="00066D3D" w:rsidRPr="00427A97">
        <w:rPr>
          <w:rFonts w:ascii="Palatino Linotype" w:hAnsi="Palatino Linotype" w:cs="Arial"/>
          <w:b/>
          <w:color w:val="000000" w:themeColor="text1"/>
        </w:rPr>
        <w:t>SUJETO OBLIGADO</w:t>
      </w:r>
      <w:r w:rsidR="00066D3D" w:rsidRPr="00427A97">
        <w:rPr>
          <w:rFonts w:ascii="Palatino Linotype" w:hAnsi="Palatino Linotype" w:cs="Arial"/>
          <w:color w:val="000000" w:themeColor="text1"/>
        </w:rPr>
        <w:t xml:space="preserve"> se pronuncie de la siguiente manera: </w:t>
      </w:r>
      <w:r w:rsidR="00066D3D" w:rsidRPr="00427A97">
        <w:rPr>
          <w:rFonts w:ascii="Palatino Linotype" w:hAnsi="Palatino Linotype" w:cs="Arial"/>
          <w:b/>
          <w:color w:val="000000" w:themeColor="text1"/>
        </w:rPr>
        <w:t>"Solicitarle y saber si..."</w:t>
      </w:r>
      <w:r w:rsidR="00066D3D" w:rsidRPr="00427A97">
        <w:rPr>
          <w:rFonts w:ascii="Palatino Linotype" w:hAnsi="Palatino Linotype" w:cs="Arial"/>
          <w:color w:val="000000" w:themeColor="text1"/>
        </w:rPr>
        <w:t xml:space="preserve">, al tiempo que no refiere cuales son los documentos específicos a los que desea tener acceso; es decir, está intentando que el </w:t>
      </w:r>
      <w:r w:rsidR="00066D3D" w:rsidRPr="00427A97">
        <w:rPr>
          <w:rFonts w:ascii="Palatino Linotype" w:hAnsi="Palatino Linotype" w:cs="Arial"/>
          <w:b/>
          <w:color w:val="000000" w:themeColor="text1"/>
        </w:rPr>
        <w:t>SUJETO OBLIGADO</w:t>
      </w:r>
      <w:r w:rsidR="00066D3D" w:rsidRPr="00427A97">
        <w:rPr>
          <w:rFonts w:ascii="Palatino Linotype" w:hAnsi="Palatino Linotype" w:cs="Arial"/>
          <w:color w:val="000000" w:themeColor="text1"/>
        </w:rPr>
        <w:t xml:space="preserve"> conteste preguntas y cuestionamientos, situación que podría suponer </w:t>
      </w:r>
      <w:r w:rsidR="00066D3D" w:rsidRPr="00427A97">
        <w:rPr>
          <w:rFonts w:ascii="Palatino Linotype" w:hAnsi="Palatino Linotype"/>
        </w:rPr>
        <w:t xml:space="preserve">que se </w:t>
      </w:r>
      <w:r w:rsidR="00427A97" w:rsidRPr="00427A97">
        <w:rPr>
          <w:rFonts w:ascii="Palatino Linotype" w:hAnsi="Palatino Linotype"/>
        </w:rPr>
        <w:t>está</w:t>
      </w:r>
      <w:r w:rsidR="00066D3D" w:rsidRPr="00427A97">
        <w:rPr>
          <w:rFonts w:ascii="Palatino Linotype" w:hAnsi="Palatino Linotype"/>
        </w:rPr>
        <w:t xml:space="preserve"> en presencia del ejercicio del derecho de petición.</w:t>
      </w:r>
    </w:p>
    <w:p w:rsidR="00066D3D" w:rsidRPr="00427A97" w:rsidRDefault="00066D3D" w:rsidP="00427A97">
      <w:pPr>
        <w:pStyle w:val="Prrafodelista"/>
        <w:tabs>
          <w:tab w:val="left" w:pos="0"/>
        </w:tabs>
        <w:spacing w:line="360" w:lineRule="auto"/>
        <w:ind w:left="0" w:right="49"/>
        <w:jc w:val="both"/>
        <w:rPr>
          <w:rFonts w:ascii="Palatino Linotype" w:hAnsi="Palatino Linotype"/>
        </w:rPr>
      </w:pPr>
    </w:p>
    <w:p w:rsidR="00066D3D" w:rsidRPr="00427A97" w:rsidRDefault="00066D3D" w:rsidP="00427A97">
      <w:pPr>
        <w:pStyle w:val="Prrafodelista"/>
        <w:numPr>
          <w:ilvl w:val="0"/>
          <w:numId w:val="1"/>
        </w:numPr>
        <w:spacing w:line="360" w:lineRule="auto"/>
        <w:ind w:left="0" w:firstLine="0"/>
        <w:jc w:val="both"/>
        <w:rPr>
          <w:rFonts w:ascii="Palatino Linotype" w:hAnsi="Palatino Linotype"/>
          <w:color w:val="000000"/>
        </w:rPr>
      </w:pPr>
      <w:r w:rsidRPr="00427A97">
        <w:rPr>
          <w:rFonts w:ascii="Palatino Linotype" w:eastAsia="MS Mincho" w:hAnsi="Palatino Linotype" w:cs="Times New Roman"/>
          <w:color w:val="000000"/>
        </w:rPr>
        <w:t>Al respecto, debe señalarse</w:t>
      </w:r>
      <w:r w:rsidRPr="00427A97">
        <w:rPr>
          <w:rFonts w:ascii="Palatino Linotype" w:hAnsi="Palatino Linotype"/>
          <w:i/>
          <w:color w:val="000000"/>
        </w:rPr>
        <w:t xml:space="preserve">, </w:t>
      </w:r>
      <w:r w:rsidRPr="00427A97">
        <w:rPr>
          <w:rFonts w:ascii="Palatino Linotype" w:hAnsi="Palatino Linotype"/>
          <w:color w:val="000000"/>
        </w:rPr>
        <w:t>que el planteamiento construido por el particular eventualmente pudiera no</w:t>
      </w:r>
      <w:r w:rsidRPr="00427A97">
        <w:rPr>
          <w:rFonts w:ascii="Palatino Linotype" w:hAnsi="Palatino Linotype" w:cs="Arial"/>
        </w:rPr>
        <w:t xml:space="preserve"> constituir un derecho de acceso a la información pública, porque se tratan de interrogantes y declaraciones que no se colman con la entrega de documentos, situación que conlleva a aseverar que se está en presencia del ejercicio del </w:t>
      </w:r>
      <w:r w:rsidRPr="00427A97">
        <w:rPr>
          <w:rFonts w:ascii="Palatino Linotype" w:hAnsi="Palatino Linotype" w:cs="Arial"/>
          <w:b/>
          <w:u w:val="single"/>
        </w:rPr>
        <w:t>DERECHO DE PETICIÓN</w:t>
      </w:r>
      <w:r w:rsidRPr="00427A97">
        <w:rPr>
          <w:rFonts w:ascii="Palatino Linotype" w:hAnsi="Palatino Linotype" w:cs="Arial"/>
        </w:rPr>
        <w:t>.</w:t>
      </w:r>
    </w:p>
    <w:p w:rsidR="00066D3D" w:rsidRPr="00427A97" w:rsidRDefault="00066D3D" w:rsidP="00427A97">
      <w:pPr>
        <w:pStyle w:val="Prrafodelista"/>
        <w:spacing w:line="360" w:lineRule="auto"/>
        <w:ind w:left="0"/>
        <w:jc w:val="both"/>
        <w:rPr>
          <w:rFonts w:ascii="Palatino Linotype" w:hAnsi="Palatino Linotype"/>
          <w:color w:val="000000"/>
        </w:rPr>
      </w:pPr>
    </w:p>
    <w:p w:rsidR="00066D3D" w:rsidRPr="00427A97" w:rsidRDefault="00066D3D" w:rsidP="00427A97">
      <w:pPr>
        <w:pStyle w:val="Prrafodelista"/>
        <w:numPr>
          <w:ilvl w:val="0"/>
          <w:numId w:val="1"/>
        </w:numPr>
        <w:spacing w:line="360" w:lineRule="auto"/>
        <w:ind w:left="0" w:firstLine="0"/>
        <w:jc w:val="both"/>
        <w:rPr>
          <w:rFonts w:ascii="Palatino Linotype" w:hAnsi="Palatino Linotype" w:cs="Arial"/>
        </w:rPr>
      </w:pPr>
      <w:r w:rsidRPr="00427A97">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427A97">
        <w:rPr>
          <w:rFonts w:ascii="Palatino Linotype" w:hAnsi="Palatino Linotype" w:cs="Arial"/>
          <w:b/>
          <w:u w:val="single"/>
        </w:rPr>
        <w:t>un cuestionamiento</w:t>
      </w:r>
      <w:r w:rsidRPr="00427A97">
        <w:rPr>
          <w:rFonts w:ascii="Palatino Linotype" w:hAnsi="Palatino Linotype" w:cs="Arial"/>
        </w:rPr>
        <w:t xml:space="preserve"> realizado, los cuales, </w:t>
      </w:r>
      <w:r w:rsidRPr="00427A97">
        <w:rPr>
          <w:rFonts w:ascii="Palatino Linotype" w:hAnsi="Palatino Linotype" w:cs="Arial"/>
          <w:b/>
          <w:u w:val="single"/>
        </w:rPr>
        <w:t>al constituir interrogantes</w:t>
      </w:r>
      <w:r w:rsidRPr="00427A97">
        <w:rPr>
          <w:rFonts w:ascii="Palatino Linotype" w:hAnsi="Palatino Linotype" w:cs="Arial"/>
        </w:rPr>
        <w:t xml:space="preserve">, </w:t>
      </w:r>
      <w:r w:rsidRPr="00427A97">
        <w:rPr>
          <w:rFonts w:ascii="Palatino Linotype" w:hAnsi="Palatino Linotype" w:cs="Arial"/>
          <w:b/>
          <w:u w:val="single"/>
        </w:rPr>
        <w:t>inquietudes</w:t>
      </w:r>
      <w:r w:rsidRPr="00427A97">
        <w:rPr>
          <w:rFonts w:ascii="Palatino Linotype" w:hAnsi="Palatino Linotype" w:cs="Arial"/>
        </w:rPr>
        <w:t xml:space="preserve"> y manifestaciones se satisfacen vía derecho de petición. </w:t>
      </w:r>
    </w:p>
    <w:p w:rsidR="00066D3D" w:rsidRPr="00427A97" w:rsidRDefault="00066D3D" w:rsidP="00427A97">
      <w:pPr>
        <w:pStyle w:val="Prrafodelista"/>
        <w:spacing w:line="360" w:lineRule="auto"/>
        <w:ind w:left="0"/>
        <w:jc w:val="both"/>
        <w:rPr>
          <w:rFonts w:ascii="Palatino Linotype" w:hAnsi="Palatino Linotype" w:cs="Arial"/>
        </w:rPr>
      </w:pPr>
    </w:p>
    <w:p w:rsidR="00066D3D" w:rsidRPr="00427A97" w:rsidRDefault="00066D3D" w:rsidP="00427A97">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427A97">
        <w:rPr>
          <w:rFonts w:ascii="Palatino Linotype" w:hAnsi="Palatino Linotype" w:cs="Arial"/>
        </w:rPr>
        <w:lastRenderedPageBreak/>
        <w:t>Así, es transcendental dejar en claro lo que debe entenderse por derecho de petición y por derecho de acceso a la información pública, dado que los particulares eventualmente no son expertos en la materia.</w:t>
      </w:r>
    </w:p>
    <w:p w:rsidR="00066D3D" w:rsidRPr="00427A97" w:rsidRDefault="00066D3D" w:rsidP="00427A97">
      <w:pPr>
        <w:pStyle w:val="Prrafodelista"/>
        <w:autoSpaceDE w:val="0"/>
        <w:autoSpaceDN w:val="0"/>
        <w:adjustRightInd w:val="0"/>
        <w:spacing w:line="360" w:lineRule="auto"/>
        <w:ind w:left="0"/>
        <w:jc w:val="both"/>
        <w:rPr>
          <w:rFonts w:ascii="Palatino Linotype" w:hAnsi="Palatino Linotype" w:cs="Arial"/>
        </w:rPr>
      </w:pPr>
    </w:p>
    <w:p w:rsidR="00066D3D" w:rsidRPr="00427A97" w:rsidRDefault="00066D3D" w:rsidP="00427A97">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427A97">
        <w:rPr>
          <w:rFonts w:ascii="Palatino Linotype" w:hAnsi="Palatino Linotype" w:cs="Arial"/>
        </w:rPr>
        <w:t>Por lo que respecta a la definición de derecho de petición, el Maestro Ignacio Burgoa Orihuela refiere: “…</w:t>
      </w:r>
      <w:r w:rsidRPr="00427A97">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27A97">
        <w:rPr>
          <w:rStyle w:val="Refdenotaalpie"/>
          <w:rFonts w:ascii="Palatino Linotype" w:hAnsi="Palatino Linotype"/>
          <w:i/>
        </w:rPr>
        <w:t xml:space="preserve"> </w:t>
      </w:r>
      <w:r w:rsidRPr="00427A97">
        <w:rPr>
          <w:rStyle w:val="Refdenotaalpie"/>
          <w:rFonts w:ascii="Palatino Linotype" w:hAnsi="Palatino Linotype"/>
          <w:i/>
        </w:rPr>
        <w:footnoteReference w:id="1"/>
      </w:r>
      <w:r w:rsidRPr="00427A97">
        <w:rPr>
          <w:rFonts w:ascii="Palatino Linotype" w:hAnsi="Palatino Linotype"/>
          <w:i/>
        </w:rPr>
        <w:t>“</w:t>
      </w:r>
      <w:r w:rsidRPr="00427A97">
        <w:rPr>
          <w:rFonts w:ascii="Palatino Linotype" w:hAnsi="Palatino Linotype" w:cs="Arial"/>
          <w:i/>
        </w:rPr>
        <w:t>.</w:t>
      </w:r>
    </w:p>
    <w:p w:rsidR="00066D3D" w:rsidRPr="00427A97" w:rsidRDefault="00066D3D" w:rsidP="00427A97">
      <w:pPr>
        <w:pStyle w:val="Prrafodelista"/>
        <w:spacing w:line="360" w:lineRule="auto"/>
        <w:jc w:val="both"/>
        <w:rPr>
          <w:rFonts w:ascii="Palatino Linotype" w:hAnsi="Palatino Linotype" w:cs="Arial"/>
          <w:i/>
        </w:rPr>
      </w:pPr>
    </w:p>
    <w:p w:rsidR="00066D3D" w:rsidRPr="00427A97" w:rsidRDefault="00066D3D" w:rsidP="00427A97">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427A97">
        <w:rPr>
          <w:rFonts w:ascii="Palatino Linotype" w:hAnsi="Palatino Linotype" w:cs="Arial"/>
        </w:rPr>
        <w:t xml:space="preserve">Por su parte, David Cienfuegos Salgado, concibe al derecho de petición como </w:t>
      </w:r>
      <w:r w:rsidRPr="00427A97">
        <w:rPr>
          <w:rFonts w:ascii="Palatino Linotype" w:hAnsi="Palatino Linotype" w:cs="Arial"/>
          <w:i/>
        </w:rPr>
        <w:t>“el derecho de toda persona a ser escuchado por quienes ejercen el poder público.</w:t>
      </w:r>
      <w:r w:rsidRPr="00427A97">
        <w:rPr>
          <w:rStyle w:val="Refdenotaalpie"/>
          <w:rFonts w:ascii="Palatino Linotype" w:hAnsi="Palatino Linotype"/>
          <w:i/>
        </w:rPr>
        <w:t xml:space="preserve"> </w:t>
      </w:r>
      <w:r w:rsidRPr="00427A97">
        <w:rPr>
          <w:rStyle w:val="Refdenotaalpie"/>
          <w:rFonts w:ascii="Palatino Linotype" w:hAnsi="Palatino Linotype"/>
          <w:i/>
        </w:rPr>
        <w:footnoteReference w:id="2"/>
      </w:r>
      <w:r w:rsidRPr="00427A97">
        <w:rPr>
          <w:rFonts w:ascii="Palatino Linotype" w:hAnsi="Palatino Linotype" w:cs="Arial"/>
          <w:i/>
        </w:rPr>
        <w:t>” .</w:t>
      </w:r>
    </w:p>
    <w:p w:rsidR="00066D3D" w:rsidRPr="00427A97" w:rsidRDefault="00066D3D" w:rsidP="00427A97">
      <w:pPr>
        <w:pStyle w:val="Prrafodelista"/>
        <w:autoSpaceDE w:val="0"/>
        <w:autoSpaceDN w:val="0"/>
        <w:adjustRightInd w:val="0"/>
        <w:spacing w:line="360" w:lineRule="auto"/>
        <w:ind w:left="0"/>
        <w:jc w:val="both"/>
        <w:rPr>
          <w:rFonts w:ascii="Palatino Linotype" w:hAnsi="Palatino Linotype" w:cs="Arial"/>
        </w:rPr>
      </w:pPr>
    </w:p>
    <w:p w:rsidR="00066D3D" w:rsidRPr="00427A97" w:rsidRDefault="00066D3D" w:rsidP="00427A97">
      <w:pPr>
        <w:pStyle w:val="Prrafodelista"/>
        <w:numPr>
          <w:ilvl w:val="0"/>
          <w:numId w:val="1"/>
        </w:numPr>
        <w:spacing w:line="360" w:lineRule="auto"/>
        <w:ind w:left="0" w:firstLine="0"/>
        <w:jc w:val="both"/>
        <w:rPr>
          <w:rFonts w:ascii="Palatino Linotype" w:hAnsi="Palatino Linotype" w:cs="Arial"/>
          <w:i/>
        </w:rPr>
      </w:pPr>
      <w:r w:rsidRPr="00427A97">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427A97">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w:t>
      </w:r>
      <w:r w:rsidRPr="00427A97">
        <w:rPr>
          <w:rFonts w:ascii="Palatino Linotype" w:hAnsi="Palatino Linotype" w:cs="Arial"/>
          <w:i/>
        </w:rPr>
        <w:lastRenderedPageBreak/>
        <w:t>cuanto a que es un bien jurídico que coadyuva al desarrollo de las personas y a la formación de opinión pública de calidad para poder participar y luego influir en la vida pública.</w:t>
      </w:r>
      <w:r w:rsidRPr="00427A97">
        <w:rPr>
          <w:rStyle w:val="Refdenotaalpie"/>
          <w:rFonts w:ascii="Palatino Linotype" w:hAnsi="Palatino Linotype"/>
          <w:i/>
        </w:rPr>
        <w:t xml:space="preserve"> </w:t>
      </w:r>
      <w:r w:rsidRPr="00427A97">
        <w:rPr>
          <w:rStyle w:val="Refdenotaalpie"/>
          <w:rFonts w:ascii="Palatino Linotype" w:hAnsi="Palatino Linotype"/>
          <w:i/>
        </w:rPr>
        <w:footnoteReference w:id="3"/>
      </w:r>
      <w:r w:rsidRPr="00427A97">
        <w:rPr>
          <w:rFonts w:ascii="Palatino Linotype" w:hAnsi="Palatino Linotype" w:cs="Arial"/>
          <w:i/>
        </w:rPr>
        <w:t>“.</w:t>
      </w:r>
    </w:p>
    <w:p w:rsidR="00066D3D" w:rsidRPr="00427A97" w:rsidRDefault="00066D3D" w:rsidP="00427A97">
      <w:pPr>
        <w:pStyle w:val="Prrafodelista"/>
        <w:spacing w:line="360" w:lineRule="auto"/>
        <w:jc w:val="both"/>
        <w:rPr>
          <w:rFonts w:ascii="Palatino Linotype" w:hAnsi="Palatino Linotype" w:cs="Arial"/>
          <w:i/>
        </w:rPr>
      </w:pPr>
    </w:p>
    <w:p w:rsidR="00066D3D" w:rsidRPr="00427A97" w:rsidRDefault="00066D3D" w:rsidP="00427A97">
      <w:pPr>
        <w:pStyle w:val="Prrafodelista"/>
        <w:numPr>
          <w:ilvl w:val="0"/>
          <w:numId w:val="1"/>
        </w:numPr>
        <w:spacing w:line="360" w:lineRule="auto"/>
        <w:ind w:left="0" w:firstLine="0"/>
        <w:jc w:val="both"/>
        <w:rPr>
          <w:rFonts w:ascii="Palatino Linotype" w:hAnsi="Palatino Linotype"/>
          <w:color w:val="000000" w:themeColor="text1"/>
        </w:rPr>
      </w:pPr>
      <w:r w:rsidRPr="00427A97">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00826542" w:rsidRPr="00427A97">
        <w:rPr>
          <w:rFonts w:ascii="Palatino Linotype" w:eastAsia="Times New Roman" w:hAnsi="Palatino Linotype" w:cs="Arial"/>
          <w:lang w:eastAsia="es-MX"/>
        </w:rPr>
        <w:t>no así a realizar cuestionamientos, o manifestaciones subjetivas</w:t>
      </w:r>
      <w:r w:rsidRPr="00427A97">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427A97">
        <w:rPr>
          <w:rFonts w:ascii="Palatino Linotype" w:eastAsia="Times New Roman" w:hAnsi="Palatino Linotype" w:cs="Arial"/>
          <w:lang w:eastAsia="es-MX"/>
        </w:rPr>
        <w:t>Villanueva</w:t>
      </w:r>
      <w:proofErr w:type="spellEnd"/>
      <w:r w:rsidRPr="00427A97">
        <w:rPr>
          <w:rFonts w:ascii="Palatino Linotype" w:eastAsia="Times New Roman" w:hAnsi="Palatino Linotype" w:cs="Arial"/>
          <w:lang w:eastAsia="es-MX"/>
        </w:rPr>
        <w:t xml:space="preserve"> que dice: “</w:t>
      </w:r>
      <w:r w:rsidRPr="00427A97">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427A97">
        <w:rPr>
          <w:rFonts w:ascii="Palatino Linotype" w:eastAsia="Times New Roman" w:hAnsi="Palatino Linotype" w:cs="Arial"/>
          <w:i/>
          <w:lang w:eastAsia="es-MX"/>
        </w:rPr>
        <w:t xml:space="preserve">” </w:t>
      </w:r>
      <w:proofErr w:type="gramEnd"/>
      <w:r w:rsidRPr="00427A97">
        <w:rPr>
          <w:rStyle w:val="Refdenotaalpie"/>
          <w:rFonts w:ascii="Palatino Linotype" w:eastAsia="Times New Roman" w:hAnsi="Palatino Linotype" w:cs="Arial"/>
          <w:i/>
          <w:lang w:eastAsia="es-MX"/>
        </w:rPr>
        <w:footnoteReference w:id="4"/>
      </w:r>
      <w:r w:rsidRPr="00427A97">
        <w:rPr>
          <w:rFonts w:ascii="Palatino Linotype" w:eastAsia="Times New Roman" w:hAnsi="Palatino Linotype" w:cs="Arial"/>
          <w:i/>
          <w:lang w:eastAsia="es-MX"/>
        </w:rPr>
        <w:t>.</w:t>
      </w:r>
    </w:p>
    <w:p w:rsidR="00066D3D" w:rsidRPr="00427A97" w:rsidRDefault="00066D3D" w:rsidP="00427A97">
      <w:pPr>
        <w:pStyle w:val="Prrafodelista"/>
        <w:spacing w:line="360" w:lineRule="auto"/>
        <w:jc w:val="both"/>
        <w:rPr>
          <w:rFonts w:ascii="Palatino Linotype" w:hAnsi="Palatino Linotype" w:cs="Arial"/>
        </w:rPr>
      </w:pPr>
    </w:p>
    <w:p w:rsidR="00066D3D" w:rsidRPr="00427A97" w:rsidRDefault="00066D3D" w:rsidP="00427A9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427A97">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27A97">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27A97">
        <w:rPr>
          <w:rFonts w:ascii="Palatino Linotype" w:hAnsi="Palatino Linotype" w:cs="Arial"/>
          <w:bCs/>
          <w:lang w:eastAsia="es-CO"/>
        </w:rPr>
        <w:t>segundo supuesto, la petición se encamina primordialmente a</w:t>
      </w:r>
      <w:r w:rsidRPr="00427A97">
        <w:rPr>
          <w:rFonts w:ascii="Palatino Linotype" w:hAnsi="Palatino Linotype" w:cs="Arial"/>
        </w:rPr>
        <w:t xml:space="preserve"> permitir el </w:t>
      </w:r>
      <w:r w:rsidRPr="00427A97">
        <w:rPr>
          <w:rFonts w:ascii="Palatino Linotype" w:hAnsi="Palatino Linotype" w:cs="Arial"/>
          <w:lang w:eastAsia="es-CO"/>
        </w:rPr>
        <w:t xml:space="preserve">acceso a datos, registros y todo tipo de información pública </w:t>
      </w:r>
      <w:r w:rsidRPr="00427A97">
        <w:rPr>
          <w:rFonts w:ascii="Palatino Linotype" w:hAnsi="Palatino Linotype" w:cs="Arial"/>
          <w:b/>
          <w:lang w:eastAsia="es-CO"/>
        </w:rPr>
        <w:t>que conste en documentos</w:t>
      </w:r>
      <w:r w:rsidRPr="00427A97">
        <w:rPr>
          <w:rFonts w:ascii="Palatino Linotype" w:hAnsi="Palatino Linotype" w:cs="Arial"/>
          <w:lang w:eastAsia="es-CO"/>
        </w:rPr>
        <w:t xml:space="preserve">, sea generada o se encuentre en posesión de </w:t>
      </w:r>
      <w:r w:rsidRPr="00427A97">
        <w:rPr>
          <w:rFonts w:ascii="Palatino Linotype" w:hAnsi="Palatino Linotype" w:cs="Arial"/>
        </w:rPr>
        <w:t>la autoridad.</w:t>
      </w:r>
    </w:p>
    <w:p w:rsidR="00826542" w:rsidRPr="00427A97" w:rsidRDefault="00826542" w:rsidP="00427A97">
      <w:pPr>
        <w:pStyle w:val="Prrafodelista"/>
        <w:spacing w:line="360" w:lineRule="auto"/>
        <w:jc w:val="both"/>
        <w:rPr>
          <w:rFonts w:ascii="Palatino Linotype" w:eastAsia="MS Mincho" w:hAnsi="Palatino Linotype" w:cs="Times New Roman"/>
          <w:color w:val="000000"/>
        </w:rPr>
      </w:pPr>
    </w:p>
    <w:p w:rsidR="00826542" w:rsidRPr="00427A97" w:rsidRDefault="00826542" w:rsidP="00427A9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427A97">
        <w:rPr>
          <w:rFonts w:ascii="Palatino Linotype" w:eastAsia="MS Mincho" w:hAnsi="Palatino Linotype" w:cs="Times New Roman"/>
          <w:color w:val="000000"/>
        </w:rPr>
        <w:t>Sin embargo, se reitera que eventualmente los particulares no son expertos en la materia, contexto que llevaría a comprender la formulación de la solicitud de información.</w:t>
      </w:r>
    </w:p>
    <w:p w:rsidR="00826542" w:rsidRPr="00427A97" w:rsidRDefault="00826542" w:rsidP="00427A97">
      <w:pPr>
        <w:pStyle w:val="Prrafodelista"/>
        <w:spacing w:line="360" w:lineRule="auto"/>
        <w:jc w:val="both"/>
        <w:rPr>
          <w:rFonts w:ascii="Palatino Linotype" w:eastAsia="MS Mincho" w:hAnsi="Palatino Linotype" w:cs="Times New Roman"/>
          <w:color w:val="000000"/>
        </w:rPr>
      </w:pPr>
    </w:p>
    <w:p w:rsidR="00826542" w:rsidRPr="00427A97" w:rsidRDefault="00826542" w:rsidP="00427A97">
      <w:pPr>
        <w:pStyle w:val="Prrafodelista"/>
        <w:numPr>
          <w:ilvl w:val="0"/>
          <w:numId w:val="1"/>
        </w:numPr>
        <w:spacing w:line="360" w:lineRule="auto"/>
        <w:ind w:left="0" w:right="49" w:firstLine="0"/>
        <w:jc w:val="both"/>
        <w:rPr>
          <w:rFonts w:ascii="Palatino Linotype" w:hAnsi="Palatino Linotype" w:cs="Arial"/>
        </w:rPr>
      </w:pPr>
      <w:r w:rsidRPr="00427A97">
        <w:rPr>
          <w:rFonts w:ascii="Palatino Linotype" w:eastAsia="MS Mincho" w:hAnsi="Palatino Linotype" w:cs="Times New Roman"/>
          <w:color w:val="000000"/>
        </w:rPr>
        <w:t xml:space="preserve">En ese sentido, este Órgano Garante, tiene </w:t>
      </w:r>
      <w:r w:rsidRPr="00427A97">
        <w:rPr>
          <w:rFonts w:ascii="Palatino Linotype" w:hAnsi="Palatino Linotype" w:cs="Arial"/>
        </w:rPr>
        <w:t>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refieren  lo siguiente:</w:t>
      </w:r>
    </w:p>
    <w:p w:rsidR="00826542" w:rsidRPr="00427A97" w:rsidRDefault="00826542" w:rsidP="00427A97">
      <w:pPr>
        <w:pStyle w:val="Prrafodelista"/>
        <w:spacing w:line="360" w:lineRule="auto"/>
        <w:ind w:left="0" w:right="49"/>
        <w:jc w:val="both"/>
        <w:rPr>
          <w:rFonts w:ascii="Palatino Linotype" w:hAnsi="Palatino Linotype" w:cs="Arial"/>
        </w:rPr>
      </w:pP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Bookman Old Style"/>
          <w:i/>
          <w:lang w:val="es-ES" w:eastAsia="en-US"/>
        </w:rPr>
      </w:pPr>
      <w:r w:rsidRPr="00427A97">
        <w:rPr>
          <w:rFonts w:ascii="Palatino Linotype" w:eastAsia="MS Mincho" w:hAnsi="Palatino Linotype" w:cs="Bookman Old Style,Bold"/>
          <w:b/>
          <w:bCs/>
          <w:i/>
          <w:lang w:val="es-ES" w:eastAsia="en-US"/>
        </w:rPr>
        <w:t xml:space="preserve">“Artículo 13. </w:t>
      </w:r>
      <w:r w:rsidRPr="00427A97">
        <w:rPr>
          <w:rFonts w:ascii="Palatino Linotype" w:eastAsia="MS Mincho" w:hAnsi="Palatino Linotype" w:cs="Bookman Old Style"/>
          <w:i/>
          <w:lang w:val="es-ES" w:eastAsia="en-US"/>
        </w:rPr>
        <w:t xml:space="preserve">El Instituto, en el ámbito de sus atribuciones, deberá </w:t>
      </w:r>
      <w:r w:rsidRPr="00427A97">
        <w:rPr>
          <w:rFonts w:ascii="Palatino Linotype" w:eastAsia="MS Mincho" w:hAnsi="Palatino Linotype" w:cs="Bookman Old Style"/>
          <w:b/>
          <w:i/>
          <w:lang w:val="es-ES" w:eastAsia="en-US"/>
        </w:rPr>
        <w:t xml:space="preserve">suplir cualquier deficiencia </w:t>
      </w:r>
      <w:r w:rsidRPr="00427A97">
        <w:rPr>
          <w:rFonts w:ascii="Palatino Linotype" w:eastAsia="MS Mincho" w:hAnsi="Palatino Linotype" w:cs="Bookman Old Style"/>
          <w:i/>
          <w:lang w:val="es-ES" w:eastAsia="en-US"/>
        </w:rPr>
        <w:t>para garantizar el ejercicio del derecho de acceso a la información.”</w:t>
      </w: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427A97">
        <w:rPr>
          <w:rFonts w:ascii="Palatino Linotype" w:eastAsia="MS Mincho" w:hAnsi="Palatino Linotype" w:cs="Times New Roman"/>
          <w:i/>
          <w:color w:val="000000"/>
          <w:lang w:val="es-MX" w:eastAsia="en-US"/>
        </w:rPr>
        <w:t>“</w:t>
      </w:r>
      <w:r w:rsidRPr="00427A97">
        <w:rPr>
          <w:rFonts w:ascii="Palatino Linotype" w:eastAsia="MS Mincho" w:hAnsi="Palatino Linotype" w:cs="Times New Roman"/>
          <w:b/>
          <w:i/>
          <w:color w:val="000000"/>
          <w:lang w:val="es-MX" w:eastAsia="en-US"/>
        </w:rPr>
        <w:t>Artículo 181</w:t>
      </w: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427A97">
        <w:rPr>
          <w:rFonts w:ascii="Palatino Linotype" w:eastAsia="MS Mincho" w:hAnsi="Palatino Linotype" w:cs="Times New Roman"/>
          <w:i/>
          <w:color w:val="000000"/>
          <w:lang w:val="es-MX" w:eastAsia="en-US"/>
        </w:rPr>
        <w:t>…</w:t>
      </w: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Bookman Old Style"/>
          <w:i/>
          <w:lang w:val="es-ES" w:eastAsia="en-US"/>
        </w:rPr>
      </w:pPr>
      <w:r w:rsidRPr="00427A97">
        <w:rPr>
          <w:rFonts w:ascii="Palatino Linotype" w:eastAsia="MS Mincho" w:hAnsi="Palatino Linotype" w:cs="Bookman Old Style"/>
          <w:i/>
          <w:lang w:val="es-ES" w:eastAsia="en-US"/>
        </w:rPr>
        <w:t xml:space="preserve">Durante el procedimiento deberá aplicarse la </w:t>
      </w:r>
      <w:r w:rsidRPr="00427A97">
        <w:rPr>
          <w:rFonts w:ascii="Palatino Linotype" w:eastAsia="MS Mincho" w:hAnsi="Palatino Linotype" w:cs="Bookman Old Style"/>
          <w:b/>
          <w:i/>
          <w:lang w:val="es-ES" w:eastAsia="en-US"/>
        </w:rPr>
        <w:t>suplencia de la queja a favor del recurrente</w:t>
      </w:r>
      <w:r w:rsidRPr="00427A97">
        <w:rPr>
          <w:rFonts w:ascii="Palatino Linotype" w:eastAsia="MS Mincho" w:hAnsi="Palatino Linotype" w:cs="Bookman Old Style"/>
          <w:i/>
          <w:lang w:val="es-ES" w:eastAsia="en-US"/>
        </w:rPr>
        <w:t>, sin cambiar los hechos expuestos, asegurándose de que las partes puedan presentar, de manera oral o escrita, los argumentos que funden y motiven sus pretensiones</w:t>
      </w: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427A97">
        <w:rPr>
          <w:rFonts w:ascii="Palatino Linotype" w:eastAsia="MS Mincho" w:hAnsi="Palatino Linotype" w:cs="Times New Roman"/>
          <w:i/>
          <w:color w:val="000000"/>
          <w:lang w:val="es-MX" w:eastAsia="en-US"/>
        </w:rPr>
        <w:t>…</w:t>
      </w:r>
    </w:p>
    <w:p w:rsidR="00826542" w:rsidRPr="00427A97" w:rsidRDefault="00826542" w:rsidP="00427A97">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427A97">
        <w:rPr>
          <w:rFonts w:ascii="Palatino Linotype" w:eastAsia="MS Mincho" w:hAnsi="Palatino Linotype" w:cs="Times New Roman"/>
          <w:i/>
          <w:color w:val="000000"/>
          <w:lang w:val="es-MX" w:eastAsia="en-US"/>
        </w:rPr>
        <w:lastRenderedPageBreak/>
        <w:t>…</w:t>
      </w:r>
    </w:p>
    <w:p w:rsidR="00826542" w:rsidRPr="00427A97" w:rsidRDefault="00826542" w:rsidP="00427A97">
      <w:pPr>
        <w:numPr>
          <w:ilvl w:val="0"/>
          <w:numId w:val="1"/>
        </w:numPr>
        <w:spacing w:line="360" w:lineRule="auto"/>
        <w:ind w:left="0" w:right="49" w:firstLine="0"/>
        <w:contextualSpacing/>
        <w:jc w:val="both"/>
        <w:rPr>
          <w:rFonts w:ascii="Palatino Linotype" w:eastAsia="MS Mincho" w:hAnsi="Palatino Linotype" w:cs="Times New Roman"/>
        </w:rPr>
      </w:pPr>
      <w:r w:rsidRPr="00427A97">
        <w:rPr>
          <w:rFonts w:ascii="Palatino Linotype" w:eastAsia="MS Mincho" w:hAnsi="Palatino Linotype" w:cs="Times New Roman"/>
        </w:rPr>
        <w:t xml:space="preserve">Es así que en aras de tutelar la correcta aplicación de la ley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427A97">
        <w:rPr>
          <w:rFonts w:ascii="Palatino Linotype" w:eastAsia="MS Mincho" w:hAnsi="Palatino Linotype" w:cs="Times New Roman"/>
        </w:rPr>
        <w:t>refutantes</w:t>
      </w:r>
      <w:proofErr w:type="spellEnd"/>
      <w:r w:rsidRPr="00427A97">
        <w:rPr>
          <w:rFonts w:ascii="Palatino Linotype" w:eastAsia="MS Mincho" w:hAnsi="Palatino Linotype" w:cs="Times New Roman"/>
        </w:rPr>
        <w:t xml:space="preserve"> que cubran los elementos mínimos requeridos de la </w:t>
      </w:r>
      <w:r w:rsidRPr="00427A97">
        <w:rPr>
          <w:rFonts w:ascii="Palatino Linotype" w:eastAsia="MS Mincho" w:hAnsi="Palatino Linotype" w:cs="Times New Roman"/>
          <w:i/>
        </w:rPr>
        <w:t xml:space="preserve">causa </w:t>
      </w:r>
      <w:proofErr w:type="spellStart"/>
      <w:r w:rsidRPr="00427A97">
        <w:rPr>
          <w:rFonts w:ascii="Palatino Linotype" w:eastAsia="MS Mincho" w:hAnsi="Palatino Linotype" w:cs="Times New Roman"/>
          <w:i/>
        </w:rPr>
        <w:t>petendi</w:t>
      </w:r>
      <w:proofErr w:type="spellEnd"/>
      <w:r w:rsidRPr="00427A97">
        <w:rPr>
          <w:rFonts w:ascii="Palatino Linotype" w:eastAsia="MS Mincho" w:hAnsi="Palatino Linotype" w:cs="Times New Roman"/>
          <w:i/>
        </w:rPr>
        <w:t>, (</w:t>
      </w:r>
      <w:r w:rsidRPr="00427A97">
        <w:rPr>
          <w:rFonts w:ascii="Palatino Linotype" w:eastAsia="MS Mincho" w:hAnsi="Palatino Linotype" w:cs="Times New Roman"/>
        </w:rPr>
        <w:t>causa de pedir</w:t>
      </w:r>
      <w:r w:rsidRPr="00427A97">
        <w:rPr>
          <w:rFonts w:ascii="Palatino Linotype" w:eastAsia="MS Mincho" w:hAnsi="Palatino Linotype" w:cs="Times New Roman"/>
          <w:i/>
        </w:rPr>
        <w:t xml:space="preserve">) </w:t>
      </w:r>
      <w:r w:rsidRPr="00427A97">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427A97">
        <w:rPr>
          <w:rFonts w:ascii="Palatino Linotype" w:eastAsia="MS Mincho" w:hAnsi="Palatino Linotype" w:cs="Times New Roman"/>
          <w:vertAlign w:val="superscript"/>
        </w:rPr>
        <w:footnoteReference w:id="5"/>
      </w:r>
      <w:r w:rsidRPr="00427A97">
        <w:rPr>
          <w:rFonts w:ascii="Palatino Linotype" w:eastAsia="MS Mincho" w:hAnsi="Palatino Linotype" w:cs="Times New Roman"/>
        </w:rPr>
        <w:t xml:space="preserve">. </w:t>
      </w:r>
    </w:p>
    <w:p w:rsidR="00826542" w:rsidRPr="00427A97" w:rsidRDefault="00826542" w:rsidP="00427A97">
      <w:pPr>
        <w:spacing w:line="360" w:lineRule="auto"/>
        <w:ind w:right="49"/>
        <w:contextualSpacing/>
        <w:jc w:val="both"/>
        <w:rPr>
          <w:rFonts w:ascii="Palatino Linotype" w:eastAsia="MS Mincho" w:hAnsi="Palatino Linotype" w:cs="Times New Roman"/>
        </w:rPr>
      </w:pPr>
    </w:p>
    <w:p w:rsidR="00AF7AC3" w:rsidRPr="00DD7866" w:rsidRDefault="00826542" w:rsidP="00427A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427A97">
        <w:rPr>
          <w:rFonts w:ascii="Palatino Linotype" w:eastAsia="MS Mincho" w:hAnsi="Palatino Linotype" w:cs="Times New Roman"/>
          <w:color w:val="000000"/>
        </w:rPr>
        <w:t xml:space="preserve">Por otro lado, </w:t>
      </w:r>
      <w:r w:rsidR="00AC3F01" w:rsidRPr="00427A97">
        <w:rPr>
          <w:rFonts w:ascii="Palatino Linotype" w:eastAsia="MS Mincho" w:hAnsi="Palatino Linotype" w:cs="Times New Roman"/>
          <w:color w:val="000000"/>
        </w:rPr>
        <w:t xml:space="preserve">la contestación a </w:t>
      </w:r>
      <w:r w:rsidR="00AC3F01" w:rsidRPr="00427A97">
        <w:rPr>
          <w:rFonts w:ascii="Palatino Linotype" w:eastAsia="MS Mincho" w:hAnsi="Palatino Linotype" w:cs="Times New Roman"/>
          <w:i/>
          <w:color w:val="000000"/>
        </w:rPr>
        <w:t>grosso modo</w:t>
      </w:r>
      <w:r w:rsidR="00AC3F01" w:rsidRPr="00427A97">
        <w:rPr>
          <w:rFonts w:ascii="Palatino Linotype" w:eastAsia="MS Mincho" w:hAnsi="Palatino Linotype" w:cs="Times New Roman"/>
          <w:color w:val="000000"/>
        </w:rPr>
        <w:t>, versó en señalar: "</w:t>
      </w:r>
      <w:r w:rsidR="00AC3F01" w:rsidRPr="00427A97">
        <w:rPr>
          <w:rFonts w:ascii="Palatino Linotype" w:eastAsia="MS Mincho" w:hAnsi="Palatino Linotype" w:cs="Times New Roman"/>
          <w:i/>
          <w:color w:val="000000"/>
        </w:rPr>
        <w:t>...se carece de facultades para contar con la información en los términos planteados...</w:t>
      </w:r>
      <w:r w:rsidR="00AC3F01" w:rsidRPr="00427A97">
        <w:rPr>
          <w:rFonts w:ascii="Palatino Linotype" w:eastAsia="MS Mincho" w:hAnsi="Palatino Linotype" w:cs="Times New Roman"/>
          <w:color w:val="000000"/>
        </w:rPr>
        <w:t>"; "</w:t>
      </w:r>
      <w:r w:rsidR="00AC3F01" w:rsidRPr="00427A97">
        <w:rPr>
          <w:rFonts w:ascii="Palatino Linotype" w:eastAsia="MS Mincho" w:hAnsi="Palatino Linotype" w:cs="Times New Roman"/>
          <w:i/>
          <w:color w:val="000000"/>
        </w:rPr>
        <w:t>...que no existe obligación dentro del marco de actuación de esta Contraloría del Poder Legislativa de contar con la información que se solicita, ya que cada Ayuntamiento debe vigilar que los requisitos de los titulares de la Oficialía Mediadora-Conciliadora se cumplan.</w:t>
      </w:r>
      <w:r w:rsidR="00AC3F01" w:rsidRPr="00427A97">
        <w:rPr>
          <w:rFonts w:ascii="Palatino Linotype" w:eastAsia="MS Mincho" w:hAnsi="Palatino Linotype" w:cs="Times New Roman"/>
          <w:color w:val="000000"/>
        </w:rPr>
        <w:t xml:space="preserve">" </w:t>
      </w:r>
      <w:r w:rsidRPr="00427A97">
        <w:rPr>
          <w:rFonts w:ascii="Palatino Linotype" w:eastAsia="MS Mincho" w:hAnsi="Palatino Linotype" w:cs="Times New Roman"/>
          <w:color w:val="000000"/>
        </w:rPr>
        <w:t xml:space="preserve">si bien </w:t>
      </w:r>
      <w:r w:rsidR="004F7B5A" w:rsidRPr="00427A97">
        <w:rPr>
          <w:rFonts w:ascii="Palatino Linotype" w:eastAsia="MS Mincho" w:hAnsi="Palatino Linotype" w:cs="Times New Roman"/>
          <w:color w:val="000000"/>
        </w:rPr>
        <w:t xml:space="preserve">la contestación se aprecia correcta; asimismo la misma también derivo </w:t>
      </w:r>
      <w:r w:rsidR="00AF7AC3" w:rsidRPr="00427A97">
        <w:rPr>
          <w:rFonts w:ascii="Palatino Linotype" w:eastAsia="MS Mincho" w:hAnsi="Palatino Linotype" w:cs="Times New Roman"/>
          <w:color w:val="000000"/>
        </w:rPr>
        <w:t xml:space="preserve">a colación de que </w:t>
      </w:r>
      <w:r w:rsidRPr="00427A97">
        <w:rPr>
          <w:rFonts w:ascii="Palatino Linotype" w:eastAsia="MS Mincho" w:hAnsi="Palatino Linotype" w:cs="Times New Roman"/>
          <w:color w:val="000000"/>
        </w:rPr>
        <w:t xml:space="preserve">no se refirió el documento </w:t>
      </w:r>
      <w:r w:rsidR="00AF7AC3" w:rsidRPr="00427A97">
        <w:rPr>
          <w:rFonts w:ascii="Palatino Linotype" w:eastAsia="MS Mincho" w:hAnsi="Palatino Linotype" w:cs="Times New Roman"/>
          <w:color w:val="000000"/>
        </w:rPr>
        <w:t xml:space="preserve">especifico </w:t>
      </w:r>
      <w:r w:rsidRPr="00427A97">
        <w:rPr>
          <w:rFonts w:ascii="Palatino Linotype" w:eastAsia="MS Mincho" w:hAnsi="Palatino Linotype" w:cs="Times New Roman"/>
          <w:color w:val="000000"/>
        </w:rPr>
        <w:t>del cual se pretende su acceso</w:t>
      </w:r>
      <w:r w:rsidR="00AF7AC3" w:rsidRPr="00427A97">
        <w:rPr>
          <w:rFonts w:ascii="Palatino Linotype" w:eastAsia="MS Mincho" w:hAnsi="Palatino Linotype" w:cs="Times New Roman"/>
          <w:color w:val="000000"/>
        </w:rPr>
        <w:t xml:space="preserve">, </w:t>
      </w:r>
      <w:r w:rsidR="00AF7AC3" w:rsidRPr="00427A97">
        <w:rPr>
          <w:rFonts w:ascii="Palatino Linotype" w:eastAsia="MS Mincho" w:hAnsi="Palatino Linotype" w:cs="Arial"/>
        </w:rPr>
        <w:t>ello no debió</w:t>
      </w:r>
      <w:r w:rsidRPr="00427A97">
        <w:rPr>
          <w:rFonts w:ascii="Palatino Linotype" w:eastAsia="MS Mincho" w:hAnsi="Palatino Linotype" w:cs="Arial"/>
        </w:rPr>
        <w:t xml:space="preserve"> ser impedimento para que el </w:t>
      </w:r>
      <w:r w:rsidRPr="00427A97">
        <w:rPr>
          <w:rFonts w:ascii="Palatino Linotype" w:eastAsia="MS Mincho" w:hAnsi="Palatino Linotype" w:cs="Arial"/>
          <w:b/>
        </w:rPr>
        <w:t>SUJETO OBLIGADO</w:t>
      </w:r>
      <w:r w:rsidR="00AF7AC3" w:rsidRPr="00427A97">
        <w:rPr>
          <w:rFonts w:ascii="Palatino Linotype" w:eastAsia="MS Mincho" w:hAnsi="Palatino Linotype" w:cs="Arial"/>
        </w:rPr>
        <w:t xml:space="preserve"> pudiera</w:t>
      </w:r>
      <w:r w:rsidRPr="00427A97">
        <w:rPr>
          <w:rFonts w:ascii="Palatino Linotype" w:eastAsia="MS Mincho" w:hAnsi="Palatino Linotype" w:cs="Arial"/>
        </w:rPr>
        <w:t xml:space="preserve"> </w:t>
      </w:r>
      <w:r w:rsidR="004F7B5A" w:rsidRPr="00427A97">
        <w:rPr>
          <w:rFonts w:ascii="Palatino Linotype" w:eastAsia="MS Mincho" w:hAnsi="Palatino Linotype" w:cs="Arial"/>
        </w:rPr>
        <w:t xml:space="preserve">pronunciarse del </w:t>
      </w:r>
      <w:r w:rsidR="004F7B5A" w:rsidRPr="00427A97">
        <w:rPr>
          <w:rFonts w:ascii="Palatino Linotype" w:eastAsia="MS Mincho" w:hAnsi="Palatino Linotype" w:cs="Arial"/>
        </w:rPr>
        <w:lastRenderedPageBreak/>
        <w:t>documento que genera al respecto</w:t>
      </w:r>
      <w:r w:rsidRPr="00427A97">
        <w:rPr>
          <w:rFonts w:ascii="Palatino Linotype" w:eastAsia="MS Mincho" w:hAnsi="Palatino Linotype" w:cs="Arial"/>
        </w:rPr>
        <w:t>, en virtud que contaba con una clara expresión documental</w:t>
      </w:r>
      <w:r w:rsidR="00AF7AC3" w:rsidRPr="00427A97">
        <w:rPr>
          <w:rFonts w:ascii="Palatino Linotype" w:eastAsia="MS Mincho" w:hAnsi="Palatino Linotype" w:cs="Arial"/>
        </w:rPr>
        <w:t xml:space="preserve"> de la información que colmara las pretensiones del particular</w:t>
      </w:r>
      <w:r w:rsidRPr="00427A97">
        <w:rPr>
          <w:rFonts w:ascii="Palatino Linotype" w:eastAsia="MS Mincho" w:hAnsi="Palatino Linotype" w:cs="Arial"/>
        </w:rPr>
        <w:t>.</w:t>
      </w:r>
    </w:p>
    <w:p w:rsidR="00DD7866" w:rsidRPr="00427A97" w:rsidRDefault="00DD7866" w:rsidP="00DD7866">
      <w:pPr>
        <w:pStyle w:val="Prrafodelista"/>
        <w:tabs>
          <w:tab w:val="left" w:pos="0"/>
        </w:tabs>
        <w:spacing w:line="360" w:lineRule="auto"/>
        <w:ind w:left="0" w:right="49"/>
        <w:jc w:val="both"/>
        <w:rPr>
          <w:rFonts w:ascii="Palatino Linotype" w:hAnsi="Palatino Linotype" w:cs="Arial"/>
          <w:color w:val="000000" w:themeColor="text1"/>
        </w:rPr>
      </w:pPr>
    </w:p>
    <w:p w:rsidR="00826542" w:rsidRPr="00427A97" w:rsidRDefault="00826542" w:rsidP="00427A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427A97">
        <w:rPr>
          <w:rFonts w:ascii="Palatino Linotype" w:eastAsia="MS Mincho" w:hAnsi="Palatino Linotype" w:cs="Arial"/>
        </w:rPr>
        <w:t>Sirve</w:t>
      </w:r>
      <w:r w:rsidRPr="00427A97">
        <w:rPr>
          <w:rFonts w:ascii="Palatino Linotype" w:hAnsi="Palatino Linotype" w:cs="Arial"/>
          <w:color w:val="000000" w:themeColor="text1"/>
        </w:rPr>
        <w:t xml:space="preserve"> de apoyo a lo anterior el </w:t>
      </w:r>
      <w:r w:rsidRPr="00427A97">
        <w:rPr>
          <w:rFonts w:ascii="Palatino Linotype" w:hAnsi="Palatino Linotype" w:cs="Arial"/>
          <w:b/>
          <w:color w:val="000000" w:themeColor="text1"/>
        </w:rPr>
        <w:t xml:space="preserve">Criterio 16/17 Expresión documental, </w:t>
      </w:r>
      <w:r w:rsidRPr="00427A97">
        <w:rPr>
          <w:rFonts w:ascii="Palatino Linotype" w:hAnsi="Palatino Linotype" w:cs="Arial"/>
          <w:color w:val="000000" w:themeColor="text1"/>
        </w:rPr>
        <w:t>emitido por el Instituto Nacional de Transparencia, Acceso a la Información y Protección de Datos Personales, y que es del tenor literal siguiente:</w:t>
      </w:r>
    </w:p>
    <w:p w:rsidR="00826542" w:rsidRPr="00427A97" w:rsidRDefault="00826542" w:rsidP="00427A97">
      <w:pPr>
        <w:pStyle w:val="Prrafodelista"/>
        <w:spacing w:line="360" w:lineRule="auto"/>
        <w:ind w:left="426" w:right="49"/>
        <w:jc w:val="both"/>
        <w:rPr>
          <w:rFonts w:ascii="Palatino Linotype" w:hAnsi="Palatino Linotype" w:cs="Arial"/>
          <w:color w:val="000000" w:themeColor="text1"/>
        </w:rPr>
      </w:pPr>
    </w:p>
    <w:p w:rsidR="00826542" w:rsidRPr="00427A97" w:rsidRDefault="00826542" w:rsidP="00427A97">
      <w:pPr>
        <w:pStyle w:val="Prrafodelista"/>
        <w:spacing w:line="360" w:lineRule="auto"/>
        <w:ind w:right="616"/>
        <w:jc w:val="both"/>
        <w:rPr>
          <w:rFonts w:ascii="Palatino Linotype" w:hAnsi="Palatino Linotype" w:cs="Arial"/>
        </w:rPr>
      </w:pPr>
      <w:r w:rsidRPr="00427A97">
        <w:rPr>
          <w:rFonts w:ascii="Palatino Linotype" w:hAnsi="Palatino Linotype" w:cs="Arial"/>
          <w:b/>
          <w:bCs/>
        </w:rPr>
        <w:t xml:space="preserve">Expresión documental. </w:t>
      </w:r>
      <w:r w:rsidRPr="00427A97">
        <w:rPr>
          <w:rFonts w:ascii="Palatino Linotype" w:hAnsi="Palatino Linotype" w:cs="Arial"/>
          <w:bCs/>
        </w:rPr>
        <w:t>Cuando</w:t>
      </w:r>
      <w:r w:rsidRPr="00427A97">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427A97">
        <w:rPr>
          <w:rFonts w:ascii="Palatino Linotype" w:hAnsi="Palatino Linotype" w:cs="Arial"/>
        </w:rPr>
        <w:t>o bien, la solicitud constituya una consulta,</w:t>
      </w:r>
      <w:r w:rsidRPr="00427A97">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rsidR="00826542" w:rsidRPr="00427A97" w:rsidRDefault="00826542" w:rsidP="00427A97">
      <w:pPr>
        <w:spacing w:line="360" w:lineRule="auto"/>
        <w:ind w:left="851" w:right="616"/>
        <w:jc w:val="both"/>
        <w:rPr>
          <w:rFonts w:ascii="Palatino Linotype" w:hAnsi="Palatino Linotype" w:cs="Arial"/>
          <w:b/>
        </w:rPr>
      </w:pPr>
      <w:r w:rsidRPr="00427A97">
        <w:rPr>
          <w:rFonts w:ascii="Palatino Linotype" w:hAnsi="Palatino Linotype" w:cs="Arial"/>
          <w:b/>
        </w:rPr>
        <w:t>Resoluciones:</w:t>
      </w:r>
    </w:p>
    <w:p w:rsidR="00826542" w:rsidRPr="00427A97" w:rsidRDefault="00826542" w:rsidP="00427A97">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b/>
        </w:rPr>
      </w:pPr>
      <w:r w:rsidRPr="00427A97">
        <w:rPr>
          <w:rFonts w:ascii="Palatino Linotype" w:hAnsi="Palatino Linotype" w:cs="Arial"/>
          <w:b/>
        </w:rPr>
        <w:t xml:space="preserve">RRA 0774/16. </w:t>
      </w:r>
      <w:r w:rsidRPr="00427A97">
        <w:rPr>
          <w:rFonts w:ascii="Palatino Linotype" w:hAnsi="Palatino Linotype" w:cs="Arial"/>
        </w:rPr>
        <w:t xml:space="preserve">Secretaría de Salud. 31 de agosto de 2016. Por unanimidad. Comisionada Ponente María Patricia </w:t>
      </w:r>
      <w:proofErr w:type="spellStart"/>
      <w:r w:rsidRPr="00427A97">
        <w:rPr>
          <w:rFonts w:ascii="Palatino Linotype" w:hAnsi="Palatino Linotype" w:cs="Arial"/>
        </w:rPr>
        <w:t>Kurczyn</w:t>
      </w:r>
      <w:proofErr w:type="spellEnd"/>
      <w:r w:rsidRPr="00427A97">
        <w:rPr>
          <w:rFonts w:ascii="Palatino Linotype" w:hAnsi="Palatino Linotype" w:cs="Arial"/>
        </w:rPr>
        <w:t xml:space="preserve"> Villalobos.</w:t>
      </w:r>
    </w:p>
    <w:p w:rsidR="00826542" w:rsidRPr="00427A97" w:rsidRDefault="00826542" w:rsidP="00427A97">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427A97">
        <w:rPr>
          <w:rFonts w:ascii="Palatino Linotype" w:hAnsi="Palatino Linotype" w:cs="Arial"/>
          <w:b/>
        </w:rPr>
        <w:t xml:space="preserve">RRA 0143/17. </w:t>
      </w:r>
      <w:r w:rsidRPr="00427A97">
        <w:rPr>
          <w:rFonts w:ascii="Palatino Linotype" w:hAnsi="Palatino Linotype" w:cs="Arial"/>
        </w:rPr>
        <w:t xml:space="preserve">Universidad Autónoma Agraria Antonio Narro. 22 de febrero de 2017. Por unanimidad. Comisionado Ponente Oscar Mauricio Guerra Ford. </w:t>
      </w:r>
    </w:p>
    <w:p w:rsidR="00826542" w:rsidRPr="00427A97" w:rsidRDefault="00826542" w:rsidP="00427A97">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427A97">
        <w:rPr>
          <w:rFonts w:ascii="Palatino Linotype" w:hAnsi="Palatino Linotype" w:cs="Arial"/>
          <w:b/>
        </w:rPr>
        <w:lastRenderedPageBreak/>
        <w:t xml:space="preserve">RRA 0540/17. </w:t>
      </w:r>
      <w:r w:rsidRPr="00427A97">
        <w:rPr>
          <w:rFonts w:ascii="Palatino Linotype" w:hAnsi="Palatino Linotype" w:cs="Arial"/>
        </w:rPr>
        <w:t xml:space="preserve">Secretaría de Economía. 08 de marzo del 2017. Por unanimidad. Comisionado Ponente Francisco Javier Acuña Llamas. </w:t>
      </w:r>
    </w:p>
    <w:p w:rsidR="00826542" w:rsidRPr="00427A97" w:rsidRDefault="00826542" w:rsidP="00427A97">
      <w:pPr>
        <w:tabs>
          <w:tab w:val="left" w:pos="7830"/>
        </w:tabs>
        <w:spacing w:line="360" w:lineRule="auto"/>
        <w:ind w:left="851" w:right="616"/>
        <w:jc w:val="both"/>
        <w:rPr>
          <w:rFonts w:ascii="Palatino Linotype" w:hAnsi="Palatino Linotype"/>
        </w:rPr>
      </w:pPr>
      <w:r w:rsidRPr="00427A97">
        <w:rPr>
          <w:rFonts w:ascii="Palatino Linotype" w:hAnsi="Palatino Linotype" w:cs="Arial"/>
          <w:b/>
        </w:rPr>
        <w:t>Segunda Época                                                                                  Criterio 16/17</w:t>
      </w:r>
    </w:p>
    <w:p w:rsidR="00826542" w:rsidRPr="00427A97" w:rsidRDefault="00826542" w:rsidP="00427A97">
      <w:pPr>
        <w:pStyle w:val="Prrafodelista"/>
        <w:spacing w:line="360" w:lineRule="auto"/>
        <w:ind w:left="426" w:right="49"/>
        <w:jc w:val="both"/>
        <w:rPr>
          <w:rFonts w:ascii="Palatino Linotype" w:hAnsi="Palatino Linotype" w:cs="Arial"/>
          <w:color w:val="000000" w:themeColor="text1"/>
        </w:rPr>
      </w:pPr>
    </w:p>
    <w:p w:rsidR="00826542" w:rsidRPr="00427A97" w:rsidRDefault="004F7B5A" w:rsidP="00427A9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427A97">
        <w:rPr>
          <w:rFonts w:ascii="Palatino Linotype" w:eastAsia="MS Mincho" w:hAnsi="Palatino Linotype" w:cs="Times New Roman"/>
          <w:color w:val="000000"/>
        </w:rPr>
        <w:t>No obstante aun cuando no se señaló el tipo de soporte documental que se genera,</w:t>
      </w:r>
      <w:r w:rsidR="00AF7AC3" w:rsidRPr="00427A97">
        <w:rPr>
          <w:rFonts w:ascii="Palatino Linotype" w:eastAsia="MS Mincho" w:hAnsi="Palatino Linotype" w:cs="Times New Roman"/>
          <w:color w:val="000000"/>
        </w:rPr>
        <w:t xml:space="preserve"> al final de su</w:t>
      </w:r>
      <w:r w:rsidR="00826542" w:rsidRPr="00427A97">
        <w:rPr>
          <w:rFonts w:ascii="Palatino Linotype" w:hAnsi="Palatino Linotype"/>
        </w:rPr>
        <w:t xml:space="preserve"> informe justificado </w:t>
      </w:r>
      <w:r w:rsidRPr="00427A97">
        <w:rPr>
          <w:rFonts w:ascii="Palatino Linotype" w:eastAsia="MS Mincho" w:hAnsi="Palatino Linotype" w:cs="Times New Roman"/>
          <w:color w:val="000000"/>
        </w:rPr>
        <w:t xml:space="preserve">manifestó </w:t>
      </w:r>
      <w:r w:rsidR="00AF7AC3" w:rsidRPr="00427A97">
        <w:rPr>
          <w:rFonts w:ascii="Palatino Linotype" w:hAnsi="Palatino Linotype"/>
        </w:rPr>
        <w:t xml:space="preserve">el servidor </w:t>
      </w:r>
      <w:r w:rsidR="00DD7866" w:rsidRPr="00427A97">
        <w:rPr>
          <w:rFonts w:ascii="Palatino Linotype" w:hAnsi="Palatino Linotype"/>
        </w:rPr>
        <w:t>público</w:t>
      </w:r>
      <w:r w:rsidR="00AF7AC3" w:rsidRPr="00427A97">
        <w:rPr>
          <w:rFonts w:ascii="Palatino Linotype" w:hAnsi="Palatino Linotype"/>
        </w:rPr>
        <w:t xml:space="preserve"> habilitado </w:t>
      </w:r>
      <w:r w:rsidRPr="00427A97">
        <w:rPr>
          <w:rFonts w:ascii="Palatino Linotype" w:hAnsi="Palatino Linotype"/>
        </w:rPr>
        <w:t>lo siguiente</w:t>
      </w:r>
      <w:r w:rsidR="00743996" w:rsidRPr="00427A97">
        <w:rPr>
          <w:rFonts w:ascii="Palatino Linotype" w:hAnsi="Palatino Linotype"/>
        </w:rPr>
        <w:t xml:space="preserve">: </w:t>
      </w:r>
      <w:r w:rsidR="00826542" w:rsidRPr="00427A97">
        <w:rPr>
          <w:rFonts w:ascii="Palatino Linotype" w:eastAsia="MS Mincho" w:hAnsi="Palatino Linotype" w:cs="Times New Roman"/>
          <w:i/>
          <w:color w:val="000000"/>
        </w:rPr>
        <w:t>"...que en el mes de marzo, se iniciara el procesamiento de la información para verificar el cumplimiento de los requisitos de la Ley Orgánica Municipal del Estado de México, para desempeñar el cargo por parte de los diversos titulares, entre ellos, de los Oficiales Mediadores-Conciliadores..."</w:t>
      </w:r>
      <w:r w:rsidR="00AC3F01" w:rsidRPr="00427A97">
        <w:rPr>
          <w:rFonts w:ascii="Palatino Linotype" w:eastAsia="MS Mincho" w:hAnsi="Palatino Linotype" w:cs="Times New Roman"/>
          <w:color w:val="000000"/>
        </w:rPr>
        <w:t xml:space="preserve"> </w:t>
      </w:r>
    </w:p>
    <w:p w:rsidR="00F1008C" w:rsidRPr="00427A97" w:rsidRDefault="00F1008C" w:rsidP="00427A97">
      <w:pPr>
        <w:pStyle w:val="Prrafodelista"/>
        <w:spacing w:line="360" w:lineRule="auto"/>
        <w:ind w:left="0"/>
        <w:jc w:val="both"/>
        <w:rPr>
          <w:rFonts w:ascii="Palatino Linotype" w:eastAsia="MS Mincho" w:hAnsi="Palatino Linotype" w:cs="Times New Roman"/>
          <w:color w:val="000000"/>
        </w:rPr>
      </w:pPr>
    </w:p>
    <w:p w:rsidR="00517D96" w:rsidRPr="00427A97" w:rsidRDefault="004F7B5A" w:rsidP="00427A97">
      <w:pPr>
        <w:pStyle w:val="Prrafodelista"/>
        <w:numPr>
          <w:ilvl w:val="0"/>
          <w:numId w:val="1"/>
        </w:numPr>
        <w:tabs>
          <w:tab w:val="left" w:pos="0"/>
        </w:tabs>
        <w:spacing w:line="360" w:lineRule="auto"/>
        <w:ind w:left="0" w:right="49" w:firstLine="0"/>
        <w:jc w:val="both"/>
        <w:rPr>
          <w:rFonts w:ascii="Palatino Linotype" w:hAnsi="Palatino Linotype" w:cs="Arial"/>
        </w:rPr>
      </w:pPr>
      <w:r w:rsidRPr="00427A97">
        <w:rPr>
          <w:rFonts w:ascii="Palatino Linotype" w:hAnsi="Palatino Linotype" w:cs="Arial"/>
          <w:color w:val="000000" w:themeColor="text1"/>
        </w:rPr>
        <w:t>D</w:t>
      </w:r>
      <w:r w:rsidR="00517D96" w:rsidRPr="00427A97">
        <w:rPr>
          <w:rFonts w:ascii="Palatino Linotype" w:hAnsi="Palatino Linotype" w:cs="Arial"/>
          <w:color w:val="000000" w:themeColor="text1"/>
        </w:rPr>
        <w:t xml:space="preserve">e dicha contestación, es dable destacar que con la misma el </w:t>
      </w:r>
      <w:r w:rsidR="00517D96" w:rsidRPr="00427A97">
        <w:rPr>
          <w:rFonts w:ascii="Palatino Linotype" w:hAnsi="Palatino Linotype" w:cs="Arial"/>
          <w:b/>
          <w:color w:val="000000" w:themeColor="text1"/>
        </w:rPr>
        <w:t xml:space="preserve">SUJETO OBLIGADO </w:t>
      </w:r>
      <w:r w:rsidR="00517D96" w:rsidRPr="00427A97">
        <w:rPr>
          <w:rFonts w:ascii="Palatino Linotype" w:hAnsi="Palatino Linotype" w:cs="Arial"/>
        </w:rPr>
        <w:t>asume que posee, genera y administra la información solicitada, por lo que entonces se obvia adentrarse más en el estudio de la fuente obligacional, pues a nada práctico llevaría adentrarse en las atribuciones que posee para contar con la información; al</w:t>
      </w:r>
      <w:r w:rsidR="00517D96" w:rsidRPr="00427A97">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517D96" w:rsidRPr="00427A97">
        <w:rPr>
          <w:rFonts w:ascii="Palatino Linotype" w:hAnsi="Palatino Linotype" w:cs="Arial"/>
        </w:rPr>
        <w:t xml:space="preserve">xpedientes, estudios, actas, resoluciones, oficios, acuerdos, circulares, contratos, convenios, estadísticas o bien </w:t>
      </w:r>
      <w:r w:rsidR="00517D96" w:rsidRPr="00427A97">
        <w:rPr>
          <w:rFonts w:ascii="Palatino Linotype" w:hAnsi="Palatino Linotype" w:cs="Arial"/>
          <w:u w:val="single"/>
        </w:rPr>
        <w:t>cualquier registro</w:t>
      </w:r>
      <w:r w:rsidR="00517D96" w:rsidRPr="00427A97">
        <w:rPr>
          <w:rFonts w:ascii="Palatino Linotype" w:hAnsi="Palatino Linotype" w:cs="Arial"/>
        </w:rPr>
        <w:t xml:space="preserve"> </w:t>
      </w:r>
      <w:r w:rsidR="00517D96" w:rsidRPr="00427A97">
        <w:rPr>
          <w:rFonts w:ascii="Palatino Linotype" w:hAnsi="Palatino Linotype" w:cs="Arial"/>
          <w:u w:val="single"/>
        </w:rPr>
        <w:t>en posesión de los Sujetos Obligados,</w:t>
      </w:r>
      <w:r w:rsidR="00517D96" w:rsidRPr="00427A97">
        <w:rPr>
          <w:rFonts w:ascii="Palatino Linotype" w:hAnsi="Palatino Linotype" w:cs="Arial"/>
        </w:rPr>
        <w:t xml:space="preserve"> en términos de lo </w:t>
      </w:r>
      <w:r w:rsidR="00517D96" w:rsidRPr="00427A97">
        <w:rPr>
          <w:rFonts w:ascii="Palatino Linotype" w:hAnsi="Palatino Linotype" w:cs="Arial"/>
        </w:rPr>
        <w:lastRenderedPageBreak/>
        <w:t xml:space="preserve">previsto por el artículo 3 de la Ley de Transparencia y Acceso a la Información Pública del Estado de México y Municipios, que establece: </w:t>
      </w:r>
    </w:p>
    <w:p w:rsidR="00517D96" w:rsidRPr="00427A97" w:rsidRDefault="00517D96" w:rsidP="00427A97">
      <w:pPr>
        <w:pStyle w:val="Prrafodelista"/>
        <w:spacing w:line="360" w:lineRule="auto"/>
        <w:jc w:val="both"/>
        <w:rPr>
          <w:rFonts w:ascii="Palatino Linotype" w:hAnsi="Palatino Linotype" w:cs="Arial"/>
        </w:rPr>
      </w:pPr>
    </w:p>
    <w:p w:rsidR="00517D96" w:rsidRPr="00427A97" w:rsidRDefault="00517D96" w:rsidP="00427A97">
      <w:pPr>
        <w:autoSpaceDE w:val="0"/>
        <w:autoSpaceDN w:val="0"/>
        <w:adjustRightInd w:val="0"/>
        <w:spacing w:line="360" w:lineRule="auto"/>
        <w:ind w:left="709" w:right="851"/>
        <w:jc w:val="both"/>
        <w:rPr>
          <w:rFonts w:ascii="Palatino Linotype" w:hAnsi="Palatino Linotype" w:cs="Arial"/>
          <w:bCs/>
          <w:i/>
        </w:rPr>
      </w:pPr>
      <w:r w:rsidRPr="00427A97">
        <w:rPr>
          <w:rFonts w:ascii="Palatino Linotype" w:hAnsi="Palatino Linotype" w:cs="Arial"/>
          <w:bCs/>
          <w:i/>
        </w:rPr>
        <w:t>“</w:t>
      </w:r>
      <w:r w:rsidRPr="00427A97">
        <w:rPr>
          <w:rFonts w:ascii="Palatino Linotype" w:hAnsi="Palatino Linotype" w:cs="Arial"/>
          <w:b/>
          <w:bCs/>
          <w:i/>
        </w:rPr>
        <w:t>Artículo 3.</w:t>
      </w:r>
      <w:r w:rsidRPr="00427A97">
        <w:rPr>
          <w:rFonts w:ascii="Palatino Linotype" w:hAnsi="Palatino Linotype" w:cs="Arial"/>
          <w:bCs/>
          <w:i/>
        </w:rPr>
        <w:t xml:space="preserve"> Para los efectos de la presente Ley se entenderá por:</w:t>
      </w:r>
    </w:p>
    <w:p w:rsidR="00517D96" w:rsidRPr="00427A97" w:rsidRDefault="00517D96" w:rsidP="00427A97">
      <w:pPr>
        <w:autoSpaceDE w:val="0"/>
        <w:autoSpaceDN w:val="0"/>
        <w:adjustRightInd w:val="0"/>
        <w:spacing w:line="360" w:lineRule="auto"/>
        <w:ind w:left="709" w:right="851"/>
        <w:jc w:val="both"/>
        <w:rPr>
          <w:rFonts w:ascii="Palatino Linotype" w:hAnsi="Palatino Linotype" w:cs="Arial"/>
          <w:bCs/>
          <w:i/>
        </w:rPr>
      </w:pPr>
      <w:r w:rsidRPr="00427A97">
        <w:rPr>
          <w:rFonts w:ascii="Palatino Linotype" w:hAnsi="Palatino Linotype" w:cs="Arial"/>
          <w:bCs/>
          <w:i/>
        </w:rPr>
        <w:t>...</w:t>
      </w:r>
    </w:p>
    <w:p w:rsidR="00517D96" w:rsidRPr="00427A97" w:rsidRDefault="00517D96" w:rsidP="00427A97">
      <w:pPr>
        <w:autoSpaceDE w:val="0"/>
        <w:autoSpaceDN w:val="0"/>
        <w:adjustRightInd w:val="0"/>
        <w:spacing w:line="360" w:lineRule="auto"/>
        <w:ind w:left="709" w:right="851"/>
        <w:jc w:val="both"/>
        <w:rPr>
          <w:rFonts w:ascii="Palatino Linotype" w:hAnsi="Palatino Linotype" w:cs="Arial"/>
          <w:bCs/>
          <w:i/>
        </w:rPr>
      </w:pPr>
      <w:r w:rsidRPr="00427A97">
        <w:rPr>
          <w:rFonts w:ascii="Palatino Linotype" w:hAnsi="Palatino Linotype" w:cs="Arial"/>
          <w:bCs/>
          <w:i/>
        </w:rPr>
        <w:t xml:space="preserve">XI. </w:t>
      </w:r>
      <w:r w:rsidRPr="00427A97">
        <w:rPr>
          <w:rFonts w:ascii="Palatino Linotype" w:hAnsi="Palatino Linotype" w:cs="Arial"/>
          <w:b/>
          <w:bCs/>
          <w:i/>
        </w:rPr>
        <w:t>Documento:</w:t>
      </w:r>
      <w:r w:rsidRPr="00427A97">
        <w:rPr>
          <w:rFonts w:ascii="Palatino Linotype" w:hAnsi="Palatino Linotype" w:cs="Arial"/>
          <w:bCs/>
          <w:i/>
        </w:rPr>
        <w:t xml:space="preserve"> Los </w:t>
      </w:r>
      <w:r w:rsidRPr="00427A97">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427A97">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rsidR="00517D96" w:rsidRPr="00427A97" w:rsidRDefault="00517D96" w:rsidP="00427A97">
      <w:pPr>
        <w:autoSpaceDE w:val="0"/>
        <w:autoSpaceDN w:val="0"/>
        <w:adjustRightInd w:val="0"/>
        <w:spacing w:line="360" w:lineRule="auto"/>
        <w:ind w:left="709" w:right="851"/>
        <w:jc w:val="both"/>
        <w:rPr>
          <w:rFonts w:ascii="Palatino Linotype" w:hAnsi="Palatino Linotype" w:cs="Arial"/>
          <w:b/>
          <w:bCs/>
          <w:i/>
        </w:rPr>
      </w:pPr>
      <w:r w:rsidRPr="00427A97">
        <w:rPr>
          <w:rFonts w:ascii="Palatino Linotype" w:hAnsi="Palatino Linotype" w:cs="Arial"/>
          <w:b/>
          <w:bCs/>
          <w:i/>
        </w:rPr>
        <w:t>...”</w:t>
      </w:r>
    </w:p>
    <w:p w:rsidR="00517D96" w:rsidRPr="00427A97" w:rsidRDefault="00517D96" w:rsidP="00427A97">
      <w:pPr>
        <w:autoSpaceDE w:val="0"/>
        <w:autoSpaceDN w:val="0"/>
        <w:adjustRightInd w:val="0"/>
        <w:spacing w:line="360" w:lineRule="auto"/>
        <w:ind w:left="709" w:right="851"/>
        <w:jc w:val="both"/>
        <w:rPr>
          <w:rFonts w:ascii="Palatino Linotype" w:hAnsi="Palatino Linotype" w:cs="Arial"/>
          <w:bCs/>
        </w:rPr>
      </w:pPr>
      <w:r w:rsidRPr="00427A97">
        <w:rPr>
          <w:rFonts w:ascii="Palatino Linotype" w:hAnsi="Palatino Linotype" w:cs="Arial"/>
          <w:bCs/>
        </w:rPr>
        <w:t>(Énfasis añadido)</w:t>
      </w:r>
    </w:p>
    <w:p w:rsidR="00517D96" w:rsidRPr="00427A97" w:rsidRDefault="00517D96" w:rsidP="00427A97">
      <w:pPr>
        <w:pStyle w:val="Prrafodelista"/>
        <w:widowControl w:val="0"/>
        <w:autoSpaceDE w:val="0"/>
        <w:autoSpaceDN w:val="0"/>
        <w:adjustRightInd w:val="0"/>
        <w:spacing w:line="360" w:lineRule="auto"/>
        <w:ind w:left="0" w:right="49"/>
        <w:jc w:val="both"/>
        <w:rPr>
          <w:rFonts w:ascii="Palatino Linotype" w:hAnsi="Palatino Linotype" w:cs="Arial"/>
          <w:color w:val="222222"/>
          <w:lang w:val="es-MX" w:eastAsia="es-MX"/>
        </w:rPr>
      </w:pPr>
    </w:p>
    <w:p w:rsidR="00723AA0" w:rsidRPr="00427A97" w:rsidRDefault="00517D96"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hAnsi="Palatino Linotype" w:cs="Arial"/>
          <w:lang w:eastAsia="es-MX"/>
        </w:rPr>
        <w:t xml:space="preserve">Ahora bien, toda vez que se pronunció sobre la información solicitada, acepta </w:t>
      </w:r>
      <w:r w:rsidR="00662B97" w:rsidRPr="00427A97">
        <w:rPr>
          <w:rFonts w:ascii="Palatino Linotype" w:hAnsi="Palatino Linotype" w:cs="Arial"/>
          <w:lang w:eastAsia="es-MX"/>
        </w:rPr>
        <w:t>la genera, posee y administra en algún momento</w:t>
      </w:r>
      <w:r w:rsidRPr="00427A97">
        <w:rPr>
          <w:rFonts w:ascii="Palatino Linotype" w:hAnsi="Palatino Linotype" w:cs="Arial"/>
          <w:lang w:eastAsia="es-MX"/>
        </w:rPr>
        <w:t xml:space="preserve">, en ejercicio de sus funciones de derecho público, motivo por el cual se actualiza el supuesto jurídico, previsto en el artículo 12 de la Ley de Transparencia y Acceso a la Información Pública del Estado de México y Municipios; empero no hace entrega de ningún </w:t>
      </w:r>
      <w:r w:rsidRPr="00427A97">
        <w:rPr>
          <w:rFonts w:ascii="Palatino Linotype" w:hAnsi="Palatino Linotype" w:cs="Arial"/>
          <w:lang w:eastAsia="es-MX"/>
        </w:rPr>
        <w:lastRenderedPageBreak/>
        <w:t xml:space="preserve">soporte documental en virtud que </w:t>
      </w:r>
      <w:r w:rsidR="00662B97" w:rsidRPr="00427A97">
        <w:rPr>
          <w:rFonts w:ascii="Palatino Linotype" w:hAnsi="Palatino Linotype" w:cs="Arial"/>
          <w:lang w:eastAsia="es-MX"/>
        </w:rPr>
        <w:t xml:space="preserve">como </w:t>
      </w:r>
      <w:r w:rsidRPr="00427A97">
        <w:rPr>
          <w:rFonts w:ascii="Palatino Linotype" w:hAnsi="Palatino Linotype" w:cs="Arial"/>
          <w:lang w:eastAsia="es-MX"/>
        </w:rPr>
        <w:t>se refiere</w:t>
      </w:r>
      <w:r w:rsidR="00662B97" w:rsidRPr="00427A97">
        <w:rPr>
          <w:rFonts w:ascii="Palatino Linotype" w:hAnsi="Palatino Linotype" w:cs="Arial"/>
          <w:lang w:eastAsia="es-MX"/>
        </w:rPr>
        <w:t>,</w:t>
      </w:r>
      <w:r w:rsidRPr="00427A97">
        <w:rPr>
          <w:rFonts w:ascii="Palatino Linotype" w:hAnsi="Palatino Linotype" w:cs="Arial"/>
          <w:lang w:eastAsia="es-MX"/>
        </w:rPr>
        <w:t xml:space="preserve"> el procesamiento de la información iniciaría en el mes de marzo para verificar el cumplimiento de los requisitos de la Ley </w:t>
      </w:r>
      <w:r w:rsidR="00035535" w:rsidRPr="00427A97">
        <w:rPr>
          <w:rFonts w:ascii="Palatino Linotype" w:hAnsi="Palatino Linotype" w:cs="Arial"/>
          <w:lang w:eastAsia="es-MX"/>
        </w:rPr>
        <w:t>Orgánica</w:t>
      </w:r>
      <w:r w:rsidRPr="00427A97">
        <w:rPr>
          <w:rFonts w:ascii="Palatino Linotype" w:hAnsi="Palatino Linotype" w:cs="Arial"/>
          <w:lang w:eastAsia="es-MX"/>
        </w:rPr>
        <w:t xml:space="preserve"> Municipal del Estado de </w:t>
      </w:r>
      <w:r w:rsidR="00035535" w:rsidRPr="00427A97">
        <w:rPr>
          <w:rFonts w:ascii="Palatino Linotype" w:hAnsi="Palatino Linotype" w:cs="Arial"/>
          <w:lang w:eastAsia="es-MX"/>
        </w:rPr>
        <w:t>México</w:t>
      </w:r>
      <w:r w:rsidRPr="00427A97">
        <w:rPr>
          <w:rFonts w:ascii="Palatino Linotype" w:hAnsi="Palatino Linotype" w:cs="Arial"/>
          <w:lang w:eastAsia="es-MX"/>
        </w:rPr>
        <w:t xml:space="preserve">, para desempeñar </w:t>
      </w:r>
      <w:r w:rsidR="00035535" w:rsidRPr="00427A97">
        <w:rPr>
          <w:rFonts w:ascii="Palatino Linotype" w:hAnsi="Palatino Linotype" w:cs="Arial"/>
          <w:lang w:eastAsia="es-MX"/>
        </w:rPr>
        <w:t>el</w:t>
      </w:r>
      <w:r w:rsidRPr="00427A97">
        <w:rPr>
          <w:rFonts w:ascii="Palatino Linotype" w:hAnsi="Palatino Linotype" w:cs="Arial"/>
          <w:lang w:eastAsia="es-MX"/>
        </w:rPr>
        <w:t xml:space="preserve"> </w:t>
      </w:r>
      <w:r w:rsidR="00035535" w:rsidRPr="00427A97">
        <w:rPr>
          <w:rFonts w:ascii="Palatino Linotype" w:hAnsi="Palatino Linotype" w:cs="Arial"/>
          <w:lang w:eastAsia="es-MX"/>
        </w:rPr>
        <w:t>c</w:t>
      </w:r>
      <w:r w:rsidRPr="00427A97">
        <w:rPr>
          <w:rFonts w:ascii="Palatino Linotype" w:hAnsi="Palatino Linotype" w:cs="Arial"/>
          <w:lang w:eastAsia="es-MX"/>
        </w:rPr>
        <w:t>argo por parte de diversos titulares, entre ellos, de los Oficiales Mediadores-Conciliadores</w:t>
      </w:r>
      <w:r w:rsidR="00035535" w:rsidRPr="00427A97">
        <w:rPr>
          <w:rFonts w:ascii="Palatino Linotype" w:hAnsi="Palatino Linotype" w:cs="Arial"/>
          <w:lang w:eastAsia="es-MX"/>
        </w:rPr>
        <w:t>.</w:t>
      </w:r>
    </w:p>
    <w:p w:rsidR="00035535" w:rsidRPr="00427A97" w:rsidRDefault="00035535" w:rsidP="00427A97">
      <w:pPr>
        <w:pStyle w:val="Prrafodelista"/>
        <w:spacing w:line="360" w:lineRule="auto"/>
        <w:ind w:left="0" w:right="49"/>
        <w:jc w:val="both"/>
        <w:rPr>
          <w:rFonts w:ascii="Palatino Linotype" w:hAnsi="Palatino Linotype" w:cs="Arial"/>
          <w:i/>
          <w:color w:val="000000" w:themeColor="text1"/>
        </w:rPr>
      </w:pPr>
    </w:p>
    <w:p w:rsidR="00035535" w:rsidRPr="00427A97" w:rsidRDefault="00035535"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hAnsi="Palatino Linotype" w:cs="Arial"/>
          <w:color w:val="000000" w:themeColor="text1"/>
        </w:rPr>
        <w:t>Efectivamente, el artículo 149 de la Ley Orgánica del Estado de México, señala los requisitos para poder ser designado como Oficial Mediador Municipal, como se observa:</w:t>
      </w:r>
    </w:p>
    <w:p w:rsidR="00035535" w:rsidRPr="00427A97" w:rsidRDefault="00035535" w:rsidP="00427A97">
      <w:pPr>
        <w:pStyle w:val="Prrafodelista"/>
        <w:spacing w:line="360" w:lineRule="auto"/>
        <w:jc w:val="both"/>
        <w:rPr>
          <w:rFonts w:ascii="Palatino Linotype" w:hAnsi="Palatino Linotype" w:cs="Arial"/>
          <w:i/>
          <w:color w:val="000000" w:themeColor="text1"/>
        </w:rPr>
      </w:pP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Artículo 149.- Las oficialías se dividirán en mediadoras-conciliadoras y calificadoras.</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I. Para ser Oficial Mediador-Conciliador, se requiere:</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a). Ser ciudadano mexicano, en pleno ejercicio de sus derechos;</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b). No haber sido condenado por delito intencional; </w:t>
      </w:r>
    </w:p>
    <w:p w:rsidR="00035535" w:rsidRPr="00427A97" w:rsidRDefault="00035535" w:rsidP="00427A97">
      <w:pPr>
        <w:pStyle w:val="Prrafodelista"/>
        <w:spacing w:line="360" w:lineRule="auto"/>
        <w:ind w:left="426" w:right="474"/>
        <w:jc w:val="both"/>
        <w:rPr>
          <w:rFonts w:ascii="Palatino Linotype" w:hAnsi="Palatino Linotype"/>
          <w:i/>
        </w:rPr>
      </w:pPr>
      <w:proofErr w:type="gramStart"/>
      <w:r w:rsidRPr="00427A97">
        <w:rPr>
          <w:rFonts w:ascii="Palatino Linotype" w:hAnsi="Palatino Linotype"/>
          <w:i/>
        </w:rPr>
        <w:t>c)</w:t>
      </w:r>
      <w:proofErr w:type="gramEnd"/>
      <w:r w:rsidRPr="00427A97">
        <w:rPr>
          <w:rFonts w:ascii="Palatino Linotype" w:hAnsi="Palatino Linotype"/>
          <w:i/>
        </w:rPr>
        <w:t xml:space="preserve">. Ser de reconocida buena conducta y solvencia moral;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d) Tener cuando menos treinta años al día de su designación;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e) Ser licenciado en derecho, en psicología, en sociología, en antropología, en trabajo social, o en comunicaciones y tener acreditados los estudios en materia de mediación; y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f) Estar certificado por el Centro de Mediación, Conciliación y de Justicia Restaurativa del Poder Judicial del Estado de México.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lastRenderedPageBreak/>
        <w:t xml:space="preserve">II. Para ser Oficial Calificador, se requiere: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a). Ser ciudadano mexicano, en pleno ejercicio de sus derechos;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b). No haber sido condenado por delito intencional; </w:t>
      </w:r>
    </w:p>
    <w:p w:rsidR="00035535" w:rsidRPr="00427A97" w:rsidRDefault="00035535" w:rsidP="00427A97">
      <w:pPr>
        <w:pStyle w:val="Prrafodelista"/>
        <w:spacing w:line="360" w:lineRule="auto"/>
        <w:ind w:left="426" w:right="474"/>
        <w:jc w:val="both"/>
        <w:rPr>
          <w:rFonts w:ascii="Palatino Linotype" w:hAnsi="Palatino Linotype"/>
          <w:i/>
        </w:rPr>
      </w:pPr>
      <w:proofErr w:type="gramStart"/>
      <w:r w:rsidRPr="00427A97">
        <w:rPr>
          <w:rFonts w:ascii="Palatino Linotype" w:hAnsi="Palatino Linotype"/>
          <w:i/>
        </w:rPr>
        <w:t>c)</w:t>
      </w:r>
      <w:proofErr w:type="gramEnd"/>
      <w:r w:rsidRPr="00427A97">
        <w:rPr>
          <w:rFonts w:ascii="Palatino Linotype" w:hAnsi="Palatino Linotype"/>
          <w:i/>
        </w:rPr>
        <w:t xml:space="preserve">. Ser de reconocida buena conducta y solvencia moral; </w:t>
      </w:r>
    </w:p>
    <w:p w:rsidR="00035535" w:rsidRPr="00427A97" w:rsidRDefault="00035535" w:rsidP="00427A97">
      <w:pPr>
        <w:pStyle w:val="Prrafodelista"/>
        <w:spacing w:line="360" w:lineRule="auto"/>
        <w:ind w:left="426" w:right="474"/>
        <w:jc w:val="both"/>
        <w:rPr>
          <w:rFonts w:ascii="Palatino Linotype" w:hAnsi="Palatino Linotype"/>
          <w:i/>
        </w:rPr>
      </w:pPr>
      <w:r w:rsidRPr="00427A97">
        <w:rPr>
          <w:rFonts w:ascii="Palatino Linotype" w:hAnsi="Palatino Linotype"/>
          <w:i/>
        </w:rPr>
        <w:t xml:space="preserve">d). Tener cuando menos veintiocho años al día de su designación; y </w:t>
      </w:r>
    </w:p>
    <w:p w:rsidR="00035535" w:rsidRPr="00427A97" w:rsidRDefault="00035535" w:rsidP="00427A97">
      <w:pPr>
        <w:pStyle w:val="Prrafodelista"/>
        <w:spacing w:line="360" w:lineRule="auto"/>
        <w:ind w:left="426" w:right="474"/>
        <w:jc w:val="both"/>
        <w:rPr>
          <w:rFonts w:ascii="Palatino Linotype" w:hAnsi="Palatino Linotype" w:cs="Arial"/>
          <w:i/>
          <w:color w:val="000000" w:themeColor="text1"/>
        </w:rPr>
      </w:pPr>
      <w:r w:rsidRPr="00427A97">
        <w:rPr>
          <w:rFonts w:ascii="Palatino Linotype" w:hAnsi="Palatino Linotype"/>
          <w:i/>
        </w:rPr>
        <w:t>e). Ser licenciado en Derecho.</w:t>
      </w:r>
    </w:p>
    <w:p w:rsidR="009D2B84" w:rsidRPr="00427A97" w:rsidRDefault="009D2B84" w:rsidP="00427A97">
      <w:pPr>
        <w:spacing w:line="360" w:lineRule="auto"/>
        <w:ind w:right="49"/>
        <w:jc w:val="both"/>
        <w:rPr>
          <w:rFonts w:ascii="Palatino Linotype" w:hAnsi="Palatino Linotype" w:cs="Arial"/>
          <w:i/>
          <w:color w:val="000000" w:themeColor="text1"/>
        </w:rPr>
      </w:pPr>
    </w:p>
    <w:p w:rsidR="005D0BAF" w:rsidRPr="00427A97" w:rsidRDefault="009D2B84"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hAnsi="Palatino Linotype" w:cs="Arial"/>
          <w:color w:val="000000" w:themeColor="text1"/>
        </w:rPr>
        <w:t xml:space="preserve">Por su parte, </w:t>
      </w:r>
      <w:r w:rsidR="005D0BAF" w:rsidRPr="00427A97">
        <w:rPr>
          <w:rFonts w:ascii="Palatino Linotype" w:hAnsi="Palatino Linotype" w:cs="Arial"/>
          <w:color w:val="000000" w:themeColor="text1"/>
        </w:rPr>
        <w:t>el Reglamento Interno de la Contraloría del Poder Legislativo del Estado de México, establece:</w:t>
      </w:r>
    </w:p>
    <w:p w:rsidR="005D0BAF" w:rsidRPr="00427A97" w:rsidRDefault="005D0BAF" w:rsidP="00427A97">
      <w:pPr>
        <w:pStyle w:val="Prrafodelista"/>
        <w:spacing w:line="360" w:lineRule="auto"/>
        <w:ind w:left="0" w:right="49"/>
        <w:jc w:val="both"/>
        <w:rPr>
          <w:rFonts w:ascii="Palatino Linotype" w:hAnsi="Palatino Linotype" w:cs="Arial"/>
          <w:i/>
          <w:color w:val="000000" w:themeColor="text1"/>
        </w:rPr>
      </w:pPr>
    </w:p>
    <w:p w:rsidR="005D0BAF" w:rsidRPr="00427A97" w:rsidRDefault="005D0BAF" w:rsidP="00427A97">
      <w:pPr>
        <w:pStyle w:val="Prrafodelista"/>
        <w:spacing w:line="360" w:lineRule="auto"/>
        <w:ind w:left="567" w:right="474"/>
        <w:jc w:val="both"/>
        <w:rPr>
          <w:rFonts w:ascii="Palatino Linotype" w:hAnsi="Palatino Linotype" w:cs="Arial"/>
          <w:i/>
          <w:color w:val="000000" w:themeColor="text1"/>
        </w:rPr>
      </w:pPr>
      <w:r w:rsidRPr="00427A97">
        <w:rPr>
          <w:rFonts w:ascii="Palatino Linotype" w:hAnsi="Palatino Linotype" w:cs="Arial"/>
          <w:i/>
          <w:color w:val="000000" w:themeColor="text1"/>
        </w:rPr>
        <w:t>Artículo 8.- Además de las atribuciones que le confiere el Reglamento del Poder Legislativo, el Reglamento de Transparencia y Acceso a la Información Pública del Poder Legislativo del Estado de México, a la Contraloría, el Contralor ejercerá las funciones siguientes:</w:t>
      </w:r>
    </w:p>
    <w:p w:rsidR="005D0BAF" w:rsidRPr="00427A97" w:rsidRDefault="005D0BAF" w:rsidP="00427A97">
      <w:pPr>
        <w:pStyle w:val="Prrafodelista"/>
        <w:spacing w:line="360" w:lineRule="auto"/>
        <w:ind w:left="567" w:right="474"/>
        <w:jc w:val="both"/>
        <w:rPr>
          <w:rFonts w:ascii="Palatino Linotype" w:hAnsi="Palatino Linotype" w:cs="Arial"/>
          <w:i/>
          <w:color w:val="000000" w:themeColor="text1"/>
        </w:rPr>
      </w:pPr>
      <w:r w:rsidRPr="00427A97">
        <w:rPr>
          <w:rFonts w:ascii="Palatino Linotype" w:hAnsi="Palatino Linotype" w:cs="Arial"/>
          <w:i/>
          <w:color w:val="000000" w:themeColor="text1"/>
        </w:rPr>
        <w:t>...</w:t>
      </w:r>
      <w:r w:rsidRPr="00427A97">
        <w:rPr>
          <w:rFonts w:ascii="Palatino Linotype" w:hAnsi="Palatino Linotype" w:cs="Arial"/>
          <w:i/>
          <w:color w:val="000000" w:themeColor="text1"/>
        </w:rPr>
        <w:cr/>
        <w:t>XVI. Proponer acciones de carácter preventivo, para el cumplimiento de las funciones de los servidores públicos del Poder Legislativo y de los integrantes de los ayuntamientos de la entidad;</w:t>
      </w:r>
      <w:r w:rsidRPr="00427A97">
        <w:rPr>
          <w:rFonts w:ascii="Palatino Linotype" w:hAnsi="Palatino Linotype" w:cs="Arial"/>
          <w:i/>
          <w:color w:val="000000" w:themeColor="text1"/>
        </w:rPr>
        <w:cr/>
        <w:t>...</w:t>
      </w:r>
    </w:p>
    <w:p w:rsidR="005D0BAF" w:rsidRPr="00427A97" w:rsidRDefault="005D0BAF" w:rsidP="00427A97">
      <w:pPr>
        <w:pStyle w:val="Prrafodelista"/>
        <w:spacing w:line="360" w:lineRule="auto"/>
        <w:ind w:left="567" w:right="474"/>
        <w:jc w:val="both"/>
        <w:rPr>
          <w:rFonts w:ascii="Palatino Linotype" w:hAnsi="Palatino Linotype" w:cs="Arial"/>
          <w:i/>
          <w:color w:val="000000" w:themeColor="text1"/>
        </w:rPr>
      </w:pPr>
    </w:p>
    <w:p w:rsidR="005D0BAF" w:rsidRPr="00427A97" w:rsidRDefault="005D0BAF" w:rsidP="00427A97">
      <w:pPr>
        <w:pStyle w:val="Prrafodelista"/>
        <w:spacing w:line="360" w:lineRule="auto"/>
        <w:ind w:left="567" w:right="474"/>
        <w:jc w:val="both"/>
        <w:rPr>
          <w:rFonts w:ascii="Palatino Linotype" w:hAnsi="Palatino Linotype" w:cs="Arial"/>
          <w:i/>
          <w:color w:val="000000" w:themeColor="text1"/>
        </w:rPr>
      </w:pPr>
      <w:r w:rsidRPr="00427A97">
        <w:rPr>
          <w:rFonts w:ascii="Palatino Linotype" w:hAnsi="Palatino Linotype" w:cs="Arial"/>
          <w:i/>
          <w:color w:val="000000" w:themeColor="text1"/>
        </w:rPr>
        <w:t>Artículo 10.- Corresponde a los Directores de la Contraloría el ejercicio de las atribuciones siguientes:</w:t>
      </w:r>
    </w:p>
    <w:p w:rsidR="009D2B84" w:rsidRPr="00427A97" w:rsidRDefault="005D0BAF" w:rsidP="00427A97">
      <w:pPr>
        <w:pStyle w:val="Prrafodelista"/>
        <w:spacing w:line="360" w:lineRule="auto"/>
        <w:ind w:left="567" w:right="474"/>
        <w:jc w:val="both"/>
        <w:rPr>
          <w:rFonts w:ascii="Palatino Linotype" w:hAnsi="Palatino Linotype" w:cs="Arial"/>
          <w:i/>
          <w:color w:val="000000" w:themeColor="text1"/>
        </w:rPr>
      </w:pPr>
      <w:r w:rsidRPr="00427A97">
        <w:rPr>
          <w:rFonts w:ascii="Palatino Linotype" w:hAnsi="Palatino Linotype" w:cs="Arial"/>
          <w:i/>
          <w:color w:val="000000" w:themeColor="text1"/>
        </w:rPr>
        <w:lastRenderedPageBreak/>
        <w:t>...</w:t>
      </w:r>
      <w:r w:rsidRPr="00427A97">
        <w:rPr>
          <w:rFonts w:ascii="Palatino Linotype" w:hAnsi="Palatino Linotype" w:cs="Arial"/>
          <w:i/>
          <w:color w:val="000000" w:themeColor="text1"/>
        </w:rPr>
        <w:cr/>
        <w:t>V. Implementar de manera permanente, previo acuerdo con el Contralor, programas preventivos para evitar posibles irregularidades administrativas tratándose de servidores públicos del Poder Legislativo, así como de integrantes de los ayuntamientos de la entidad;</w:t>
      </w:r>
    </w:p>
    <w:p w:rsidR="005D0BAF" w:rsidRPr="00427A97" w:rsidRDefault="005D0BAF" w:rsidP="00427A97">
      <w:pPr>
        <w:pStyle w:val="Prrafodelista"/>
        <w:spacing w:line="360" w:lineRule="auto"/>
        <w:ind w:left="0" w:right="49"/>
        <w:jc w:val="both"/>
        <w:rPr>
          <w:rFonts w:ascii="Palatino Linotype" w:hAnsi="Palatino Linotype" w:cs="Arial"/>
          <w:i/>
          <w:color w:val="000000" w:themeColor="text1"/>
        </w:rPr>
      </w:pPr>
    </w:p>
    <w:p w:rsidR="005D0BAF" w:rsidRPr="00427A97" w:rsidRDefault="008C3233"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eastAsia="Calibri" w:hAnsi="Palatino Linotype" w:cs="Arial"/>
          <w:lang w:val="es-ES" w:eastAsia="es-MX"/>
        </w:rPr>
        <w:t>Ahora bien, si bien la solicitud de información y la respuesta fueron realizadas en fecha diez</w:t>
      </w:r>
      <w:r w:rsidR="00662B97" w:rsidRPr="00427A97">
        <w:rPr>
          <w:rFonts w:ascii="Palatino Linotype" w:eastAsia="Calibri" w:hAnsi="Palatino Linotype" w:cs="Arial"/>
          <w:lang w:val="es-ES" w:eastAsia="es-MX"/>
        </w:rPr>
        <w:t xml:space="preserve"> (10)</w:t>
      </w:r>
      <w:r w:rsidRPr="00427A97">
        <w:rPr>
          <w:rFonts w:ascii="Palatino Linotype" w:eastAsia="Calibri" w:hAnsi="Palatino Linotype" w:cs="Arial"/>
          <w:lang w:val="es-ES" w:eastAsia="es-MX"/>
        </w:rPr>
        <w:t xml:space="preserve"> y dieciséis</w:t>
      </w:r>
      <w:r w:rsidR="00662B97" w:rsidRPr="00427A97">
        <w:rPr>
          <w:rFonts w:ascii="Palatino Linotype" w:eastAsia="Calibri" w:hAnsi="Palatino Linotype" w:cs="Arial"/>
          <w:lang w:val="es-ES" w:eastAsia="es-MX"/>
        </w:rPr>
        <w:t xml:space="preserve"> (16)</w:t>
      </w:r>
      <w:r w:rsidRPr="00427A97">
        <w:rPr>
          <w:rFonts w:ascii="Palatino Linotype" w:eastAsia="Calibri" w:hAnsi="Palatino Linotype" w:cs="Arial"/>
          <w:lang w:val="es-ES" w:eastAsia="es-MX"/>
        </w:rPr>
        <w:t xml:space="preserve"> de enero de 2019 respectivamente</w:t>
      </w:r>
      <w:r w:rsidR="0051151D" w:rsidRPr="00427A97">
        <w:rPr>
          <w:rFonts w:ascii="Palatino Linotype" w:eastAsia="Calibri" w:hAnsi="Palatino Linotype" w:cs="Arial"/>
          <w:lang w:val="es-ES" w:eastAsia="es-MX"/>
        </w:rPr>
        <w:t xml:space="preserve"> y, si es en el mes de </w:t>
      </w:r>
      <w:r w:rsidR="0051151D" w:rsidRPr="00427A97">
        <w:rPr>
          <w:rFonts w:ascii="Palatino Linotype" w:hAnsi="Palatino Linotype" w:cs="Arial"/>
          <w:lang w:eastAsia="es-MX"/>
        </w:rPr>
        <w:t xml:space="preserve">marzo </w:t>
      </w:r>
      <w:r w:rsidR="00662B97" w:rsidRPr="00427A97">
        <w:rPr>
          <w:rFonts w:ascii="Palatino Linotype" w:hAnsi="Palatino Linotype" w:cs="Arial"/>
          <w:lang w:eastAsia="es-MX"/>
        </w:rPr>
        <w:t xml:space="preserve">fue </w:t>
      </w:r>
      <w:r w:rsidR="0051151D" w:rsidRPr="00427A97">
        <w:rPr>
          <w:rFonts w:ascii="Palatino Linotype" w:hAnsi="Palatino Linotype" w:cs="Arial"/>
          <w:lang w:eastAsia="es-MX"/>
        </w:rPr>
        <w:t xml:space="preserve">cuando inicio el proceso para verificar el cumplimiento de los requisitos de la Ley Orgánica Municipal del Estado de México, para desempeñar el cargo por parte de diversos titulares, entre ellos, de los Oficiales Mediadores-Conciliadores, la respuesta del </w:t>
      </w:r>
      <w:r w:rsidR="0051151D" w:rsidRPr="00427A97">
        <w:rPr>
          <w:rFonts w:ascii="Palatino Linotype" w:hAnsi="Palatino Linotype" w:cs="Arial"/>
          <w:b/>
          <w:lang w:eastAsia="es-MX"/>
        </w:rPr>
        <w:t>SUJETO OBLIGADO</w:t>
      </w:r>
      <w:r w:rsidR="0051151D" w:rsidRPr="00427A97">
        <w:rPr>
          <w:rFonts w:ascii="Palatino Linotype" w:hAnsi="Palatino Linotype" w:cs="Arial"/>
          <w:lang w:eastAsia="es-MX"/>
        </w:rPr>
        <w:t xml:space="preserve"> en todo caso resultaría correcta, sumado a que de manera positiva le dejo a salvo los derechos al particular de presentar una nueva solicitud.</w:t>
      </w:r>
    </w:p>
    <w:p w:rsidR="00662B97" w:rsidRPr="00427A97" w:rsidRDefault="00662B97" w:rsidP="00427A97">
      <w:pPr>
        <w:pStyle w:val="Prrafodelista"/>
        <w:tabs>
          <w:tab w:val="left" w:pos="0"/>
        </w:tabs>
        <w:spacing w:line="360" w:lineRule="auto"/>
        <w:ind w:left="0" w:right="49"/>
        <w:jc w:val="both"/>
        <w:rPr>
          <w:rFonts w:ascii="Palatino Linotype" w:hAnsi="Palatino Linotype" w:cs="Arial"/>
          <w:i/>
          <w:color w:val="000000" w:themeColor="text1"/>
        </w:rPr>
      </w:pPr>
    </w:p>
    <w:p w:rsidR="00A359F5" w:rsidRPr="00427A97" w:rsidRDefault="0051151D" w:rsidP="00427A9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27A97">
        <w:rPr>
          <w:rFonts w:ascii="Palatino Linotype" w:eastAsia="Calibri" w:hAnsi="Palatino Linotype" w:cs="Arial"/>
          <w:lang w:val="es-ES" w:eastAsia="es-MX"/>
        </w:rPr>
        <w:t xml:space="preserve">Sin embargo, desde una óptica de un escenario </w:t>
      </w:r>
      <w:r w:rsidRPr="00427A97">
        <w:rPr>
          <w:rFonts w:ascii="Palatino Linotype" w:eastAsia="Calibri" w:hAnsi="Palatino Linotype" w:cs="Arial"/>
          <w:b/>
          <w:u w:val="single"/>
          <w:lang w:val="es-ES" w:eastAsia="es-MX"/>
        </w:rPr>
        <w:t>garantista</w:t>
      </w:r>
      <w:r w:rsidRPr="00427A97">
        <w:rPr>
          <w:rFonts w:ascii="Palatino Linotype" w:eastAsia="Calibri" w:hAnsi="Palatino Linotype" w:cs="Arial"/>
          <w:lang w:val="es-ES" w:eastAsia="es-MX"/>
        </w:rPr>
        <w:t xml:space="preserve"> del derecho humano fundamental de acceso a la información pública y bajo el principio </w:t>
      </w:r>
      <w:r w:rsidRPr="00427A97">
        <w:rPr>
          <w:rFonts w:ascii="Palatino Linotype" w:eastAsia="MS Mincho" w:hAnsi="Palatino Linotype" w:cs="Times New Roman"/>
          <w:color w:val="000000"/>
        </w:rPr>
        <w:t>simplicidad y rapidez</w:t>
      </w:r>
      <w:r w:rsidR="00A359F5" w:rsidRPr="00427A97">
        <w:rPr>
          <w:rFonts w:ascii="Palatino Linotype" w:eastAsia="MS Mincho" w:hAnsi="Palatino Linotype" w:cs="Times New Roman"/>
          <w:color w:val="000000"/>
        </w:rPr>
        <w:t xml:space="preserve">, puede en todo caso ordenarse el soporte documental de referencia, </w:t>
      </w:r>
      <w:r w:rsidR="00A359F5" w:rsidRPr="00427A97">
        <w:rPr>
          <w:rFonts w:ascii="Palatino Linotype" w:eastAsia="MS Mincho" w:hAnsi="Palatino Linotype" w:cs="Times New Roman"/>
          <w:b/>
          <w:color w:val="000000"/>
          <w:u w:val="single"/>
        </w:rPr>
        <w:t xml:space="preserve">dada la fecha en que se resuelve y se </w:t>
      </w:r>
      <w:r w:rsidR="00A359F5" w:rsidRPr="00427A97">
        <w:rPr>
          <w:rFonts w:ascii="Palatino Linotype" w:eastAsia="MS Mincho" w:hAnsi="Palatino Linotype" w:cs="Times New Roman"/>
          <w:b/>
          <w:color w:val="000000" w:themeColor="text1"/>
          <w:u w:val="single"/>
        </w:rPr>
        <w:t>notifica la presente resolución</w:t>
      </w:r>
      <w:r w:rsidR="00A359F5" w:rsidRPr="00427A97">
        <w:rPr>
          <w:rFonts w:ascii="Palatino Linotype" w:eastAsia="MS Mincho" w:hAnsi="Palatino Linotype" w:cs="Times New Roman"/>
          <w:color w:val="000000"/>
        </w:rPr>
        <w:t xml:space="preserve">, en virtud que es de recordar el </w:t>
      </w:r>
      <w:r w:rsidR="00A359F5" w:rsidRPr="00427A97">
        <w:rPr>
          <w:rFonts w:ascii="Palatino Linotype" w:eastAsia="MS Mincho" w:hAnsi="Palatino Linotype" w:cs="Times New Roman"/>
          <w:b/>
          <w:color w:val="000000"/>
        </w:rPr>
        <w:t>SUJETO OBLIGADO</w:t>
      </w:r>
      <w:r w:rsidR="00A359F5" w:rsidRPr="00427A97">
        <w:rPr>
          <w:rFonts w:ascii="Palatino Linotype" w:eastAsia="MS Mincho" w:hAnsi="Palatino Linotype" w:cs="Times New Roman"/>
          <w:color w:val="000000"/>
        </w:rPr>
        <w:t xml:space="preserve"> en primera instancia señalo que la Contraloría Interna implementa programas preventivos, dentro de los cuales se encuentra el relativo a los titulares de las áreas que integran la administración </w:t>
      </w:r>
      <w:r w:rsidR="00A359F5" w:rsidRPr="00427A97">
        <w:rPr>
          <w:rFonts w:ascii="Palatino Linotype" w:eastAsia="MS Mincho" w:hAnsi="Palatino Linotype" w:cs="Times New Roman"/>
          <w:color w:val="000000"/>
        </w:rPr>
        <w:lastRenderedPageBreak/>
        <w:t xml:space="preserve">municipal, como es el caso de la Oficialía Mediadora-Conciliadora, mismo que se </w:t>
      </w:r>
      <w:r w:rsidR="00662B97" w:rsidRPr="00427A97">
        <w:rPr>
          <w:rFonts w:ascii="Palatino Linotype" w:eastAsia="MS Mincho" w:hAnsi="Palatino Linotype" w:cs="Times New Roman"/>
          <w:color w:val="000000"/>
        </w:rPr>
        <w:t>encentraba</w:t>
      </w:r>
      <w:r w:rsidR="00A359F5" w:rsidRPr="00427A97">
        <w:rPr>
          <w:rFonts w:ascii="Palatino Linotype" w:eastAsia="MS Mincho" w:hAnsi="Palatino Linotype" w:cs="Times New Roman"/>
          <w:color w:val="000000"/>
        </w:rPr>
        <w:t xml:space="preserve"> en la etapa de instauración y se tiene programado notificar el oficio de solicitud de información durante el pasado mes de enero y posteriormente refirió que iniciaría el procesamiento</w:t>
      </w:r>
      <w:r w:rsidR="00A359F5" w:rsidRPr="00427A97">
        <w:rPr>
          <w:rFonts w:ascii="Palatino Linotype" w:hAnsi="Palatino Linotype"/>
        </w:rPr>
        <w:t xml:space="preserve"> </w:t>
      </w:r>
      <w:r w:rsidR="00A359F5" w:rsidRPr="00427A97">
        <w:rPr>
          <w:rFonts w:ascii="Palatino Linotype" w:eastAsia="MS Mincho" w:hAnsi="Palatino Linotype" w:cs="Times New Roman"/>
          <w:color w:val="000000"/>
        </w:rPr>
        <w:t xml:space="preserve">para verificar el cumplimiento de los requisitos en la Ley Orgánica Municipal del Estado de México, para desempeñar el cargo de diversos titulares, entre ellos, de los Oficiales Mediadores-Conciliadores en el pasado mes de marzo del año que transcurre, de lo que se colige eventualmente </w:t>
      </w:r>
      <w:r w:rsidR="00A359F5" w:rsidRPr="00427A97">
        <w:rPr>
          <w:rFonts w:ascii="Palatino Linotype" w:eastAsia="MS Mincho" w:hAnsi="Palatino Linotype" w:cs="Times New Roman"/>
          <w:b/>
          <w:color w:val="000000"/>
          <w:u w:val="single"/>
        </w:rPr>
        <w:t>ya estaría en posibilidades de dar atención a la solicitud de mérito</w:t>
      </w:r>
      <w:r w:rsidR="00A359F5" w:rsidRPr="00427A97">
        <w:rPr>
          <w:rFonts w:ascii="Palatino Linotype" w:eastAsia="MS Mincho" w:hAnsi="Palatino Linotype" w:cs="Times New Roman"/>
          <w:color w:val="000000"/>
        </w:rPr>
        <w:t xml:space="preserve">, remitiendo el soporte documental en donde conste o se advierta las verificaciones del cumplimiento de los requisitos en la Ley Orgánica Municipal del Estado de México, para desempeñar el cargo de Oficial Mediador-Conciliador, de los Ayuntamientos del Estado de México, para el periodo de gobierno municipal </w:t>
      </w:r>
      <w:r w:rsidR="00A359F5" w:rsidRPr="00427A97">
        <w:rPr>
          <w:rFonts w:ascii="Palatino Linotype" w:hAnsi="Palatino Linotype"/>
          <w:color w:val="000000"/>
        </w:rPr>
        <w:t>2019-2021.</w:t>
      </w:r>
    </w:p>
    <w:p w:rsidR="00427A97" w:rsidRPr="00427A97" w:rsidRDefault="00427A97" w:rsidP="00427A97">
      <w:pPr>
        <w:pStyle w:val="Prrafodelista"/>
        <w:tabs>
          <w:tab w:val="left" w:pos="0"/>
        </w:tabs>
        <w:spacing w:line="360" w:lineRule="auto"/>
        <w:ind w:left="0" w:right="49"/>
        <w:jc w:val="both"/>
        <w:rPr>
          <w:rFonts w:ascii="Palatino Linotype" w:hAnsi="Palatino Linotype" w:cs="Arial"/>
          <w:i/>
          <w:color w:val="000000" w:themeColor="text1"/>
        </w:rPr>
      </w:pPr>
    </w:p>
    <w:p w:rsidR="003B62A4" w:rsidRPr="00427A97" w:rsidRDefault="007771A4" w:rsidP="00427A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427A97">
        <w:rPr>
          <w:rFonts w:ascii="Palatino Linotype" w:hAnsi="Palatino Linotype" w:cs="Arial"/>
          <w:color w:val="000000" w:themeColor="text1"/>
        </w:rPr>
        <w:t xml:space="preserve">Empero, para el caso de que el </w:t>
      </w:r>
      <w:r w:rsidRPr="00427A97">
        <w:rPr>
          <w:rFonts w:ascii="Palatino Linotype" w:hAnsi="Palatino Linotype" w:cs="Arial"/>
          <w:b/>
          <w:color w:val="000000" w:themeColor="text1"/>
        </w:rPr>
        <w:t>SUJETO OBLIGADO,</w:t>
      </w:r>
      <w:r w:rsidRPr="00427A97">
        <w:rPr>
          <w:rFonts w:ascii="Palatino Linotype" w:hAnsi="Palatino Linotype" w:cs="Arial"/>
          <w:color w:val="000000" w:themeColor="text1"/>
        </w:rPr>
        <w:t xml:space="preserve"> aún se encuentre en </w:t>
      </w:r>
      <w:r w:rsidR="00662B97" w:rsidRPr="00427A97">
        <w:rPr>
          <w:rFonts w:ascii="Palatino Linotype" w:hAnsi="Palatino Linotype" w:cs="Arial"/>
          <w:color w:val="000000" w:themeColor="text1"/>
        </w:rPr>
        <w:t>el</w:t>
      </w:r>
      <w:r w:rsidRPr="00427A97">
        <w:rPr>
          <w:rFonts w:ascii="Palatino Linotype" w:hAnsi="Palatino Linotype" w:cs="Arial"/>
          <w:color w:val="000000" w:themeColor="text1"/>
        </w:rPr>
        <w:t xml:space="preserve"> supuesto de no poder atender los requerimientos del particular</w:t>
      </w:r>
      <w:r w:rsidR="00AF7A12" w:rsidRPr="00427A97">
        <w:rPr>
          <w:rFonts w:ascii="Palatino Linotype" w:hAnsi="Palatino Linotype" w:cs="Arial"/>
          <w:color w:val="000000" w:themeColor="text1"/>
        </w:rPr>
        <w:t xml:space="preserve">, </w:t>
      </w:r>
      <w:r w:rsidR="00662B97" w:rsidRPr="00427A97">
        <w:rPr>
          <w:rFonts w:ascii="Palatino Linotype" w:hAnsi="Palatino Linotype" w:cs="Arial"/>
          <w:color w:val="000000" w:themeColor="text1"/>
        </w:rPr>
        <w:t xml:space="preserve">por no encontrarse </w:t>
      </w:r>
      <w:r w:rsidR="00662B97" w:rsidRPr="00427A97">
        <w:rPr>
          <w:rFonts w:ascii="Palatino Linotype" w:eastAsia="Calibri" w:hAnsi="Palatino Linotype" w:cs="Times New Roman"/>
          <w:lang w:val="es-ES"/>
        </w:rPr>
        <w:t>aun en</w:t>
      </w:r>
      <w:r w:rsidR="003B62A4" w:rsidRPr="00427A97">
        <w:rPr>
          <w:rFonts w:ascii="Palatino Linotype" w:eastAsia="Calibri" w:hAnsi="Palatino Linotype" w:cs="Times New Roman"/>
          <w:lang w:val="es-ES"/>
        </w:rPr>
        <w:t xml:space="preserve"> los archivos del </w:t>
      </w:r>
      <w:r w:rsidR="003B62A4" w:rsidRPr="00427A97">
        <w:rPr>
          <w:rFonts w:ascii="Palatino Linotype" w:eastAsia="Calibri" w:hAnsi="Palatino Linotype" w:cs="Times New Roman"/>
          <w:b/>
          <w:lang w:val="es-ES"/>
        </w:rPr>
        <w:t>SUJETO OBLIGADO</w:t>
      </w:r>
      <w:r w:rsidR="003B62A4" w:rsidRPr="00427A97">
        <w:rPr>
          <w:rFonts w:ascii="Palatino Linotype" w:eastAsia="Calibri" w:hAnsi="Palatino Linotype" w:cs="Times New Roman"/>
          <w:lang w:val="es-ES"/>
        </w:rPr>
        <w:t xml:space="preserve"> información al respecto, este deberá atender las formalidades que establece el fundamento jurídico plasmado en el </w:t>
      </w:r>
      <w:r w:rsidR="003B62A4" w:rsidRPr="00427A97">
        <w:rPr>
          <w:rFonts w:ascii="Palatino Linotype" w:eastAsia="Calibri" w:hAnsi="Palatino Linotype" w:cs="Times New Roman"/>
          <w:b/>
          <w:lang w:val="es-ES"/>
        </w:rPr>
        <w:t>artículo 19</w:t>
      </w:r>
      <w:r w:rsidR="003B62A4" w:rsidRPr="00427A97">
        <w:rPr>
          <w:rFonts w:ascii="Palatino Linotype" w:eastAsia="Calibri" w:hAnsi="Palatino Linotype" w:cs="Times New Roman"/>
          <w:lang w:val="es-ES"/>
        </w:rPr>
        <w:t xml:space="preserve"> de la ley de la materia y que es del tenor literal siguiente:</w:t>
      </w:r>
    </w:p>
    <w:p w:rsidR="003B62A4" w:rsidRPr="00427A97" w:rsidRDefault="003B62A4" w:rsidP="00427A97">
      <w:pPr>
        <w:pStyle w:val="Prrafodelista"/>
        <w:spacing w:line="360" w:lineRule="auto"/>
        <w:ind w:left="426"/>
        <w:jc w:val="both"/>
        <w:rPr>
          <w:rFonts w:ascii="Palatino Linotype" w:eastAsia="Calibri" w:hAnsi="Palatino Linotype" w:cs="Times New Roman"/>
          <w:lang w:val="es-ES"/>
        </w:rPr>
      </w:pPr>
    </w:p>
    <w:p w:rsidR="003B62A4" w:rsidRPr="00427A97" w:rsidRDefault="003B62A4" w:rsidP="00427A97">
      <w:pPr>
        <w:pStyle w:val="Prrafodelista"/>
        <w:spacing w:line="360" w:lineRule="auto"/>
        <w:ind w:left="851" w:right="425"/>
        <w:jc w:val="both"/>
        <w:rPr>
          <w:rFonts w:ascii="Palatino Linotype" w:eastAsia="Calibri" w:hAnsi="Palatino Linotype" w:cs="Times New Roman"/>
          <w:i/>
          <w:lang w:val="es-ES"/>
        </w:rPr>
      </w:pPr>
      <w:r w:rsidRPr="00427A97">
        <w:rPr>
          <w:rFonts w:ascii="Palatino Linotype" w:eastAsia="Calibri" w:hAnsi="Palatino Linotype" w:cs="Times New Roman"/>
          <w:b/>
          <w:i/>
          <w:lang w:val="es-ES"/>
        </w:rPr>
        <w:t>Artículo 19.</w:t>
      </w:r>
      <w:r w:rsidRPr="00427A97">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3B62A4" w:rsidRPr="00427A97" w:rsidRDefault="003B62A4" w:rsidP="00427A97">
      <w:pPr>
        <w:pStyle w:val="Prrafodelista"/>
        <w:spacing w:line="360" w:lineRule="auto"/>
        <w:ind w:left="851" w:right="425"/>
        <w:jc w:val="both"/>
        <w:rPr>
          <w:rFonts w:ascii="Palatino Linotype" w:eastAsia="Calibri" w:hAnsi="Palatino Linotype" w:cs="Times New Roman"/>
          <w:b/>
          <w:i/>
          <w:lang w:val="es-ES"/>
        </w:rPr>
      </w:pPr>
      <w:r w:rsidRPr="00427A97">
        <w:rPr>
          <w:rFonts w:ascii="Palatino Linotype" w:eastAsia="Calibri" w:hAnsi="Palatino Linotype" w:cs="Times New Roman"/>
          <w:b/>
          <w:i/>
          <w:lang w:val="es-ES"/>
        </w:rPr>
        <w:lastRenderedPageBreak/>
        <w:t>En los casos en que ciertas facultades, competencias o funciones no se hayan ejercido, se debe motivar la respuesta en función de las causas que motiven tal circunstancia.</w:t>
      </w:r>
    </w:p>
    <w:p w:rsidR="003B62A4" w:rsidRPr="00427A97" w:rsidRDefault="003B62A4" w:rsidP="00427A97">
      <w:pPr>
        <w:pStyle w:val="Prrafodelista"/>
        <w:spacing w:line="360" w:lineRule="auto"/>
        <w:ind w:left="851" w:right="425"/>
        <w:jc w:val="both"/>
        <w:rPr>
          <w:rFonts w:ascii="Palatino Linotype" w:eastAsia="Calibri" w:hAnsi="Palatino Linotype" w:cs="Times New Roman"/>
          <w:lang w:val="es-ES"/>
        </w:rPr>
      </w:pPr>
      <w:r w:rsidRPr="00427A97">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27A97">
        <w:rPr>
          <w:rFonts w:ascii="Palatino Linotype" w:eastAsia="Calibri" w:hAnsi="Palatino Linotype" w:cs="Times New Roman"/>
          <w:lang w:val="es-ES"/>
        </w:rPr>
        <w:t>(Énfasis añadido)</w:t>
      </w:r>
    </w:p>
    <w:p w:rsidR="003B62A4" w:rsidRPr="00427A97" w:rsidRDefault="003B62A4" w:rsidP="00427A97">
      <w:pPr>
        <w:pStyle w:val="Prrafodelista"/>
        <w:spacing w:line="360" w:lineRule="auto"/>
        <w:jc w:val="both"/>
        <w:rPr>
          <w:rFonts w:ascii="Palatino Linotype" w:eastAsia="Calibri" w:hAnsi="Palatino Linotype" w:cs="Times New Roman"/>
          <w:lang w:val="es-ES"/>
        </w:rPr>
      </w:pPr>
    </w:p>
    <w:p w:rsidR="003B62A4" w:rsidRPr="00427A97" w:rsidRDefault="003B62A4" w:rsidP="00427A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427A97">
        <w:rPr>
          <w:rFonts w:ascii="Palatino Linotype" w:eastAsia="Calibri" w:hAnsi="Palatino Linotype" w:cs="Times New Roman"/>
          <w:lang w:val="es-ES"/>
        </w:rPr>
        <w:t xml:space="preserve"> Artículo que </w:t>
      </w:r>
      <w:r w:rsidRPr="00427A97">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3B62A4" w:rsidRPr="00427A97" w:rsidRDefault="003B62A4" w:rsidP="00427A97">
      <w:pPr>
        <w:pStyle w:val="Prrafodelista"/>
        <w:spacing w:line="360" w:lineRule="auto"/>
        <w:ind w:left="0"/>
        <w:jc w:val="both"/>
        <w:rPr>
          <w:rFonts w:ascii="Palatino Linotype" w:eastAsia="Calibri" w:hAnsi="Palatino Linotype" w:cs="Times New Roman"/>
          <w:lang w:val="es-ES"/>
        </w:rPr>
      </w:pPr>
    </w:p>
    <w:p w:rsidR="003B62A4" w:rsidRPr="00427A97" w:rsidRDefault="003B62A4"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27A97">
        <w:rPr>
          <w:rFonts w:ascii="Palatino Linotype" w:eastAsia="Calibri" w:hAnsi="Palatino Linotype" w:cs="Arial"/>
        </w:rPr>
        <w:t xml:space="preserve">Por lo que de ser el caso que dicha información no se encuentre en los archivos  del </w:t>
      </w:r>
      <w:r w:rsidRPr="00427A97">
        <w:rPr>
          <w:rFonts w:ascii="Palatino Linotype" w:eastAsia="Calibri" w:hAnsi="Palatino Linotype" w:cs="Arial"/>
          <w:b/>
        </w:rPr>
        <w:t xml:space="preserve">SUJETO OBLIGADO </w:t>
      </w:r>
      <w:r w:rsidRPr="00427A97">
        <w:rPr>
          <w:rFonts w:ascii="Palatino Linotype" w:eastAsia="Calibri" w:hAnsi="Palatino Linotype" w:cs="Arial"/>
        </w:rPr>
        <w:t xml:space="preserve">deberá de manifestar, de manera precisa y </w:t>
      </w:r>
      <w:r w:rsidRPr="00427A97">
        <w:rPr>
          <w:rFonts w:ascii="Palatino Linotype" w:eastAsia="Calibri" w:hAnsi="Palatino Linotype" w:cs="Arial"/>
        </w:rPr>
        <w:lastRenderedPageBreak/>
        <w:t xml:space="preserve">clara, las razones que expliquen las causas por las que no se posee la información requerida. </w:t>
      </w:r>
    </w:p>
    <w:p w:rsidR="003B62A4" w:rsidRPr="00427A97" w:rsidRDefault="003B62A4" w:rsidP="00427A97">
      <w:pPr>
        <w:pStyle w:val="Prrafodelista"/>
        <w:spacing w:line="360" w:lineRule="auto"/>
        <w:jc w:val="both"/>
        <w:rPr>
          <w:rFonts w:ascii="Palatino Linotype" w:eastAsia="Calibri" w:hAnsi="Palatino Linotype" w:cs="Arial"/>
        </w:rPr>
      </w:pPr>
    </w:p>
    <w:p w:rsidR="003B62A4" w:rsidRPr="00427A97" w:rsidRDefault="003B62A4"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27A97">
        <w:rPr>
          <w:rFonts w:ascii="Palatino Linotype" w:eastAsia="Calibri" w:hAnsi="Palatino Linotype" w:cs="Arial"/>
        </w:rPr>
        <w:t>Por último, referir que para el caso de encontrar la información de referencia y, de ser el caso que la misma contenga datos personales susceptibles de ser protegidos, deberá entregarse en versión pública</w:t>
      </w:r>
      <w:r w:rsidR="002002CE" w:rsidRPr="00427A97">
        <w:rPr>
          <w:rFonts w:ascii="Palatino Linotype" w:eastAsia="Calibri" w:hAnsi="Palatino Linotype" w:cs="Arial"/>
        </w:rPr>
        <w:t xml:space="preserve"> y ponerse a disposición del particular el acta del Comité de Transparencia que la sustente en términos del considerando siguiente.</w:t>
      </w:r>
    </w:p>
    <w:p w:rsidR="005D0BAF" w:rsidRPr="00427A97" w:rsidRDefault="005D0BAF" w:rsidP="00427A97">
      <w:pPr>
        <w:pStyle w:val="Prrafodelista"/>
        <w:spacing w:line="360" w:lineRule="auto"/>
        <w:ind w:left="0" w:right="49"/>
        <w:jc w:val="both"/>
        <w:rPr>
          <w:rFonts w:ascii="Palatino Linotype" w:hAnsi="Palatino Linotype" w:cs="Arial"/>
          <w:i/>
          <w:color w:val="000000" w:themeColor="text1"/>
        </w:rPr>
      </w:pPr>
    </w:p>
    <w:p w:rsidR="00453DAD" w:rsidRPr="00427A97" w:rsidRDefault="004F7B5A" w:rsidP="00427A97">
      <w:pPr>
        <w:pStyle w:val="Ttulo1"/>
        <w:spacing w:before="0" w:line="360" w:lineRule="auto"/>
        <w:jc w:val="both"/>
        <w:rPr>
          <w:rFonts w:ascii="Palatino Linotype" w:eastAsia="Calibri" w:hAnsi="Palatino Linotype"/>
          <w:b/>
          <w:color w:val="000000" w:themeColor="text1"/>
          <w:sz w:val="24"/>
          <w:szCs w:val="24"/>
          <w:lang w:val="es-ES"/>
        </w:rPr>
      </w:pPr>
      <w:bookmarkStart w:id="17" w:name="_Toc453170995"/>
      <w:bookmarkStart w:id="18" w:name="_Toc508613993"/>
      <w:bookmarkStart w:id="19" w:name="_Toc524602727"/>
      <w:bookmarkStart w:id="20" w:name="_Toc528265092"/>
      <w:bookmarkStart w:id="21" w:name="_Toc531114099"/>
      <w:bookmarkStart w:id="22" w:name="_Toc534909356"/>
      <w:bookmarkStart w:id="23" w:name="_Toc4002807"/>
      <w:r w:rsidRPr="00427A97">
        <w:rPr>
          <w:rFonts w:ascii="Palatino Linotype" w:eastAsia="Calibri" w:hAnsi="Palatino Linotype"/>
          <w:b/>
          <w:color w:val="000000" w:themeColor="text1"/>
          <w:sz w:val="24"/>
          <w:szCs w:val="24"/>
          <w:lang w:val="es-ES"/>
        </w:rPr>
        <w:t>QUINT</w:t>
      </w:r>
      <w:r w:rsidR="00453DAD" w:rsidRPr="00427A97">
        <w:rPr>
          <w:rFonts w:ascii="Palatino Linotype" w:eastAsia="Calibri" w:hAnsi="Palatino Linotype"/>
          <w:b/>
          <w:color w:val="000000" w:themeColor="text1"/>
          <w:sz w:val="24"/>
          <w:szCs w:val="24"/>
          <w:lang w:val="es-ES"/>
        </w:rPr>
        <w:t>O. De la versión pública.</w:t>
      </w:r>
      <w:bookmarkEnd w:id="17"/>
      <w:bookmarkEnd w:id="18"/>
      <w:bookmarkEnd w:id="19"/>
      <w:bookmarkEnd w:id="20"/>
      <w:bookmarkEnd w:id="21"/>
      <w:bookmarkEnd w:id="22"/>
      <w:bookmarkEnd w:id="23"/>
    </w:p>
    <w:p w:rsidR="00453DAD" w:rsidRPr="00427A97" w:rsidRDefault="00453DAD" w:rsidP="00427A97">
      <w:pPr>
        <w:spacing w:line="360" w:lineRule="auto"/>
        <w:jc w:val="both"/>
        <w:rPr>
          <w:rFonts w:ascii="Palatino Linotype" w:hAnsi="Palatino Linotype"/>
          <w:lang w:val="es-ES" w:eastAsia="en-US"/>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t xml:space="preserve">En virtud que como ya se ha referido, el soporte documental </w:t>
      </w:r>
      <w:r w:rsidR="002002CE" w:rsidRPr="00427A97">
        <w:rPr>
          <w:rFonts w:ascii="Palatino Linotype" w:eastAsia="Calibri" w:hAnsi="Palatino Linotype" w:cs="Arial"/>
          <w:lang w:val="es-ES" w:eastAsia="es-MX"/>
        </w:rPr>
        <w:t>que se ha tenido a bien ordenar</w:t>
      </w:r>
      <w:r w:rsidRPr="00427A97">
        <w:rPr>
          <w:rFonts w:ascii="Palatino Linotype" w:eastAsia="Calibri" w:hAnsi="Palatino Linotype" w:cs="Arial"/>
          <w:lang w:val="es-ES" w:eastAsia="es-MX"/>
        </w:rPr>
        <w:t>, si del mismo se desprendiera algún dato personal</w:t>
      </w:r>
      <w:r w:rsidR="00323580" w:rsidRPr="00427A97">
        <w:rPr>
          <w:rFonts w:ascii="Palatino Linotype" w:eastAsia="Calibri" w:hAnsi="Palatino Linotype" w:cs="Arial"/>
          <w:lang w:val="es-ES" w:eastAsia="es-MX"/>
        </w:rPr>
        <w:t xml:space="preserve"> susceptible de ser protegido</w:t>
      </w:r>
      <w:r w:rsidRPr="00427A97">
        <w:rPr>
          <w:rFonts w:ascii="Palatino Linotype" w:eastAsia="Calibri" w:hAnsi="Palatino Linotype" w:cs="Arial"/>
          <w:lang w:val="es-ES" w:eastAsia="es-MX"/>
        </w:rPr>
        <w:t>, deberá ser protegido a través de una versión pública, en los términos que a continuación se precisan.</w:t>
      </w:r>
    </w:p>
    <w:p w:rsidR="00453DAD" w:rsidRPr="00427A97" w:rsidRDefault="00453DAD" w:rsidP="00427A97">
      <w:pPr>
        <w:pStyle w:val="Prrafodelista"/>
        <w:autoSpaceDE w:val="0"/>
        <w:autoSpaceDN w:val="0"/>
        <w:adjustRightInd w:val="0"/>
        <w:spacing w:line="360" w:lineRule="auto"/>
        <w:ind w:right="50"/>
        <w:jc w:val="both"/>
        <w:rPr>
          <w:rFonts w:ascii="Palatino Linotype" w:eastAsia="Calibri" w:hAnsi="Palatino Linotype" w:cs="Arial"/>
          <w:lang w:val="es-ES" w:eastAsia="es-MX"/>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453DAD" w:rsidRPr="00427A97" w:rsidRDefault="00453DAD" w:rsidP="00427A97">
      <w:pPr>
        <w:pStyle w:val="Prrafodelista"/>
        <w:spacing w:line="360" w:lineRule="auto"/>
        <w:jc w:val="both"/>
        <w:rPr>
          <w:rFonts w:ascii="Palatino Linotype" w:eastAsia="Calibri" w:hAnsi="Palatino Linotype" w:cs="Arial"/>
          <w:lang w:val="es-ES" w:eastAsia="es-MX"/>
        </w:rPr>
      </w:pPr>
    </w:p>
    <w:p w:rsidR="00453DAD" w:rsidRPr="00427A97" w:rsidRDefault="00453DAD" w:rsidP="00427A97">
      <w:pPr>
        <w:autoSpaceDE w:val="0"/>
        <w:autoSpaceDN w:val="0"/>
        <w:adjustRightInd w:val="0"/>
        <w:spacing w:line="360" w:lineRule="auto"/>
        <w:ind w:left="851" w:right="616"/>
        <w:jc w:val="both"/>
        <w:rPr>
          <w:rFonts w:ascii="Palatino Linotype" w:hAnsi="Palatino Linotype" w:cs="Arial"/>
          <w:i/>
          <w:lang w:val="es-MX"/>
        </w:rPr>
      </w:pPr>
      <w:r w:rsidRPr="00427A97">
        <w:rPr>
          <w:rFonts w:ascii="Palatino Linotype" w:hAnsi="Palatino Linotype" w:cs="Arial"/>
          <w:b/>
          <w:bCs/>
          <w:i/>
          <w:lang w:val="es-MX"/>
        </w:rPr>
        <w:t xml:space="preserve">Artículo 3. </w:t>
      </w:r>
      <w:r w:rsidRPr="00427A97">
        <w:rPr>
          <w:rFonts w:ascii="Palatino Linotype" w:hAnsi="Palatino Linotype" w:cs="Arial"/>
          <w:i/>
          <w:lang w:val="es-MX"/>
        </w:rPr>
        <w:t>Para los efectos de la presente Ley se entenderá por:</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lastRenderedPageBreak/>
        <w:t xml:space="preserve"> (…)</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XX. Información clasificada: Aquella considerada por la presente Ley como reservada o confidencial;</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427A97">
        <w:rPr>
          <w:rFonts w:ascii="Palatino Linotype" w:eastAsia="Calibri" w:hAnsi="Palatino Linotype" w:cs="Arial"/>
          <w:i/>
          <w:lang w:val="es-ES" w:eastAsia="es-MX"/>
        </w:rPr>
        <w:lastRenderedPageBreak/>
        <w:t>indicando su contenido de manera genérica y fundando y motivando su clasificación.</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427A97">
        <w:rPr>
          <w:rFonts w:ascii="Palatino Linotype" w:eastAsia="Calibri" w:hAnsi="Palatino Linotype" w:cs="Arial"/>
          <w:i/>
          <w:lang w:val="es-ES" w:eastAsia="es-MX"/>
        </w:rPr>
        <w:t>jurídico</w:t>
      </w:r>
      <w:proofErr w:type="gramEnd"/>
      <w:r w:rsidRPr="00427A97">
        <w:rPr>
          <w:rFonts w:ascii="Palatino Linotype" w:eastAsia="Calibri" w:hAnsi="Palatino Linotype" w:cs="Arial"/>
          <w:i/>
          <w:lang w:val="es-ES" w:eastAsia="es-MX"/>
        </w:rPr>
        <w:t xml:space="preserve"> colectiva identificada o identificable;</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453DAD" w:rsidRPr="00427A97" w:rsidRDefault="00453DAD" w:rsidP="00427A97">
      <w:pPr>
        <w:autoSpaceDE w:val="0"/>
        <w:autoSpaceDN w:val="0"/>
        <w:adjustRightInd w:val="0"/>
        <w:spacing w:line="360" w:lineRule="auto"/>
        <w:ind w:left="851" w:right="567"/>
        <w:jc w:val="both"/>
        <w:rPr>
          <w:rFonts w:ascii="Palatino Linotype" w:eastAsia="Calibri" w:hAnsi="Palatino Linotype" w:cs="Arial"/>
          <w:i/>
          <w:lang w:val="es-ES" w:eastAsia="es-MX"/>
        </w:rPr>
      </w:pPr>
      <w:r w:rsidRPr="00427A9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453DAD" w:rsidRPr="00427A97" w:rsidRDefault="00453DAD" w:rsidP="00427A97">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lastRenderedPageBreak/>
        <w:t xml:space="preserve">Para la clasificación de la información se requiere cumplir con las formalidades señaladas en la Ley de Transparencia y Acceso a la Información Pública del Estado de México y Municipio, en sus artículos </w:t>
      </w:r>
      <w:r w:rsidRPr="00427A97">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b/>
          <w:i/>
        </w:rPr>
        <w:t>Artículo 143.</w:t>
      </w:r>
      <w:r w:rsidRPr="00427A97">
        <w:rPr>
          <w:rFonts w:ascii="Palatino Linotype" w:hAnsi="Palatino Linotype" w:cs="Arial"/>
          <w:i/>
        </w:rPr>
        <w:t xml:space="preserve"> Para los efectos de esta Ley se considera información </w:t>
      </w:r>
      <w:r w:rsidRPr="00427A97">
        <w:rPr>
          <w:rFonts w:ascii="Palatino Linotype" w:hAnsi="Palatino Linotype" w:cs="Arial"/>
          <w:b/>
          <w:i/>
        </w:rPr>
        <w:t>confidencial</w:t>
      </w:r>
      <w:r w:rsidRPr="00427A97">
        <w:rPr>
          <w:rFonts w:ascii="Palatino Linotype" w:hAnsi="Palatino Linotype" w:cs="Arial"/>
          <w:i/>
        </w:rPr>
        <w:t xml:space="preserve">, la clasificada como tal, de manera permanente, por su naturaleza, cuando:  </w:t>
      </w:r>
    </w:p>
    <w:p w:rsidR="00427A97" w:rsidRPr="00427A97" w:rsidRDefault="00427A97" w:rsidP="00427A97">
      <w:pPr>
        <w:shd w:val="clear" w:color="auto" w:fill="FFFFFF"/>
        <w:spacing w:line="360" w:lineRule="auto"/>
        <w:ind w:left="709" w:right="616"/>
        <w:jc w:val="both"/>
        <w:rPr>
          <w:rFonts w:ascii="Palatino Linotype" w:hAnsi="Palatino Linotype" w:cs="Arial"/>
          <w:i/>
        </w:rPr>
      </w:pP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i/>
        </w:rPr>
        <w:t xml:space="preserve">I. Se refiera a la información privada y los datos personales concernientes a una persona física o </w:t>
      </w:r>
      <w:proofErr w:type="gramStart"/>
      <w:r w:rsidRPr="00427A97">
        <w:rPr>
          <w:rFonts w:ascii="Palatino Linotype" w:hAnsi="Palatino Linotype" w:cs="Arial"/>
          <w:i/>
        </w:rPr>
        <w:t>jurídico</w:t>
      </w:r>
      <w:proofErr w:type="gramEnd"/>
      <w:r w:rsidRPr="00427A97">
        <w:rPr>
          <w:rFonts w:ascii="Palatino Linotype" w:hAnsi="Palatino Linotype" w:cs="Arial"/>
          <w:i/>
        </w:rPr>
        <w:t xml:space="preserve"> colectiva</w:t>
      </w:r>
      <w:r w:rsidRPr="00427A97">
        <w:rPr>
          <w:rFonts w:ascii="Palatino Linotype" w:hAnsi="Palatino Linotype" w:cs="Arial"/>
          <w:i/>
          <w:u w:val="single"/>
        </w:rPr>
        <w:t xml:space="preserve"> </w:t>
      </w:r>
      <w:r w:rsidRPr="00427A97">
        <w:rPr>
          <w:rFonts w:ascii="Palatino Linotype" w:hAnsi="Palatino Linotype" w:cs="Arial"/>
          <w:i/>
        </w:rPr>
        <w:t xml:space="preserve">identificada o identificable;  </w:t>
      </w:r>
    </w:p>
    <w:p w:rsidR="00EE0992" w:rsidRPr="00427A97" w:rsidRDefault="00EE0992" w:rsidP="00427A97">
      <w:pPr>
        <w:shd w:val="clear" w:color="auto" w:fill="FFFFFF"/>
        <w:spacing w:line="360" w:lineRule="auto"/>
        <w:ind w:left="709" w:right="616"/>
        <w:jc w:val="both"/>
        <w:rPr>
          <w:rFonts w:ascii="Palatino Linotype" w:hAnsi="Palatino Linotype" w:cs="Arial"/>
          <w:i/>
        </w:rPr>
      </w:pP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27A97" w:rsidRPr="00427A97" w:rsidRDefault="00427A97" w:rsidP="00427A97">
      <w:pPr>
        <w:shd w:val="clear" w:color="auto" w:fill="FFFFFF"/>
        <w:spacing w:line="360" w:lineRule="auto"/>
        <w:ind w:left="709" w:right="616"/>
        <w:jc w:val="both"/>
        <w:rPr>
          <w:rFonts w:ascii="Palatino Linotype" w:hAnsi="Palatino Linotype" w:cs="Arial"/>
          <w:i/>
        </w:rPr>
      </w:pPr>
    </w:p>
    <w:p w:rsidR="00453DAD" w:rsidRPr="00EE0992" w:rsidRDefault="00EE0992" w:rsidP="00EE0992">
      <w:pPr>
        <w:shd w:val="clear" w:color="auto" w:fill="FFFFFF"/>
        <w:spacing w:line="360" w:lineRule="auto"/>
        <w:ind w:left="709" w:right="616"/>
        <w:rPr>
          <w:rFonts w:ascii="Palatino Linotype" w:hAnsi="Palatino Linotype" w:cs="Arial"/>
          <w:i/>
        </w:rPr>
      </w:pPr>
      <w:r>
        <w:rPr>
          <w:rFonts w:ascii="Palatino Linotype" w:eastAsia="Times New Roman" w:hAnsi="Palatino Linotype" w:cs="Arial"/>
          <w:i/>
        </w:rPr>
        <w:t xml:space="preserve">III. </w:t>
      </w:r>
      <w:r w:rsidR="00453DAD" w:rsidRPr="00EE0992">
        <w:rPr>
          <w:rFonts w:ascii="Palatino Linotype" w:eastAsia="Times New Roman" w:hAnsi="Palatino Linotype" w:cs="Arial"/>
          <w:i/>
        </w:rPr>
        <w:t xml:space="preserve">La que presenten los particulares a los sujetos obligados, de conformidad con lo dispuesto por las leyes o los tratados internacionales.  </w:t>
      </w:r>
    </w:p>
    <w:p w:rsidR="00453DAD" w:rsidRPr="00427A97" w:rsidRDefault="00453DAD" w:rsidP="00EE0992">
      <w:pPr>
        <w:shd w:val="clear" w:color="auto" w:fill="FFFFFF"/>
        <w:spacing w:line="360" w:lineRule="auto"/>
        <w:ind w:left="709" w:right="616"/>
        <w:rPr>
          <w:rFonts w:ascii="Palatino Linotype" w:hAnsi="Palatino Linotype" w:cs="Arial"/>
          <w:i/>
        </w:rPr>
      </w:pPr>
      <w:r w:rsidRPr="00427A97">
        <w:rPr>
          <w:rFonts w:ascii="Palatino Linotype" w:hAnsi="Palatino Linotype" w:cs="Arial"/>
          <w:i/>
        </w:rPr>
        <w:lastRenderedPageBreak/>
        <w:t>La información confidencial no estará sujeta a temporalidad alguna y sólo podrán tener acceso a ella los titulares de la misma, sus representantes y los servidores públicos facultados para ello.</w:t>
      </w:r>
    </w:p>
    <w:p w:rsidR="00453DAD" w:rsidRPr="00427A97"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453DAD"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EE0992" w:rsidRPr="00427A97" w:rsidRDefault="00EE0992" w:rsidP="00427A97">
      <w:pPr>
        <w:shd w:val="clear" w:color="auto" w:fill="FFFFFF"/>
        <w:spacing w:line="360" w:lineRule="auto"/>
        <w:ind w:left="709" w:right="616"/>
        <w:jc w:val="both"/>
        <w:rPr>
          <w:rFonts w:ascii="Palatino Linotype" w:hAnsi="Palatino Linotype" w:cs="Arial"/>
          <w:i/>
          <w:lang w:val="es-MX" w:eastAsia="en-US"/>
        </w:rPr>
      </w:pPr>
    </w:p>
    <w:p w:rsidR="00453DAD"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E0992" w:rsidRPr="00427A97" w:rsidRDefault="00EE0992" w:rsidP="00427A97">
      <w:pPr>
        <w:shd w:val="clear" w:color="auto" w:fill="FFFFFF"/>
        <w:spacing w:line="360" w:lineRule="auto"/>
        <w:ind w:left="709" w:right="616"/>
        <w:jc w:val="both"/>
        <w:rPr>
          <w:rFonts w:ascii="Palatino Linotype" w:hAnsi="Palatino Linotype" w:cs="Arial"/>
          <w:i/>
          <w:lang w:val="es-MX" w:eastAsia="en-US"/>
        </w:rPr>
      </w:pPr>
    </w:p>
    <w:p w:rsidR="00453DAD" w:rsidRPr="00427A97"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w:t>
      </w:r>
      <w:r w:rsidRPr="00427A97">
        <w:rPr>
          <w:rFonts w:ascii="Palatino Linotype" w:hAnsi="Palatino Linotype" w:cs="Arial"/>
          <w:i/>
          <w:lang w:val="es-MX" w:eastAsia="en-US"/>
        </w:rPr>
        <w:lastRenderedPageBreak/>
        <w:t>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53DAD"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b/>
          <w:i/>
          <w:lang w:val="es-MX" w:eastAsia="en-US"/>
        </w:rPr>
        <w:t>Artículo 149</w:t>
      </w:r>
      <w:r w:rsidRPr="00427A97">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EE0992" w:rsidRPr="00427A97" w:rsidRDefault="00EE0992" w:rsidP="00427A97">
      <w:pPr>
        <w:shd w:val="clear" w:color="auto" w:fill="FFFFFF"/>
        <w:spacing w:line="360" w:lineRule="auto"/>
        <w:ind w:left="709" w:right="616"/>
        <w:jc w:val="both"/>
        <w:rPr>
          <w:rFonts w:ascii="Palatino Linotype" w:hAnsi="Palatino Linotype" w:cs="Arial"/>
          <w:i/>
          <w:lang w:val="es-MX" w:eastAsia="en-US"/>
        </w:rPr>
      </w:pPr>
    </w:p>
    <w:p w:rsidR="00453DAD"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b/>
          <w:i/>
          <w:lang w:val="es-MX" w:eastAsia="en-US"/>
        </w:rPr>
        <w:t>Quincuagésimo sexto</w:t>
      </w:r>
      <w:r w:rsidRPr="00427A97">
        <w:rPr>
          <w:rFonts w:ascii="Palatino Linotype" w:hAnsi="Palatino Linotype" w:cs="Arial"/>
          <w:i/>
          <w:lang w:val="es-MX" w:eastAsia="en-US"/>
        </w:rPr>
        <w:t xml:space="preserve">. La versión pública del documento o expediente que contenga partes o secciones reservadas o </w:t>
      </w:r>
      <w:r w:rsidRPr="00427A97">
        <w:rPr>
          <w:rFonts w:ascii="Palatino Linotype" w:hAnsi="Palatino Linotype" w:cs="Arial"/>
          <w:b/>
          <w:i/>
          <w:lang w:val="es-MX" w:eastAsia="en-US"/>
        </w:rPr>
        <w:t>confidenciales</w:t>
      </w:r>
      <w:r w:rsidRPr="00427A97">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EE0992" w:rsidRPr="00427A97" w:rsidRDefault="00EE0992" w:rsidP="00427A97">
      <w:pPr>
        <w:shd w:val="clear" w:color="auto" w:fill="FFFFFF"/>
        <w:spacing w:line="360" w:lineRule="auto"/>
        <w:ind w:left="709" w:right="616"/>
        <w:jc w:val="both"/>
        <w:rPr>
          <w:rFonts w:ascii="Palatino Linotype" w:hAnsi="Palatino Linotype" w:cs="Arial"/>
          <w:i/>
          <w:lang w:val="es-MX" w:eastAsia="en-US"/>
        </w:rPr>
      </w:pPr>
    </w:p>
    <w:p w:rsidR="00453DAD" w:rsidRPr="00427A97"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b/>
          <w:i/>
          <w:lang w:val="es-MX" w:eastAsia="en-US"/>
        </w:rPr>
        <w:t>Quincuagésimo séptimo</w:t>
      </w:r>
      <w:r w:rsidRPr="00427A97">
        <w:rPr>
          <w:rFonts w:ascii="Palatino Linotype" w:hAnsi="Palatino Linotype" w:cs="Arial"/>
          <w:i/>
          <w:lang w:val="es-MX" w:eastAsia="en-US"/>
        </w:rPr>
        <w:t>. Se considera, en principio, como información pública y no podrá omitirse de las  versiones públicas la siguiente:</w:t>
      </w:r>
    </w:p>
    <w:p w:rsidR="00453DAD" w:rsidRPr="00427A97"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I.        La relativa a las Obligaciones de Transparencia que contempla el Título V de la Ley General y las demás disposiciones legales aplicables;</w:t>
      </w:r>
    </w:p>
    <w:p w:rsidR="00453DAD" w:rsidRPr="00427A97" w:rsidRDefault="00453DAD" w:rsidP="00427A97">
      <w:pPr>
        <w:shd w:val="clear" w:color="auto" w:fill="FFFFFF"/>
        <w:spacing w:line="360" w:lineRule="auto"/>
        <w:ind w:left="709" w:right="616"/>
        <w:jc w:val="both"/>
        <w:rPr>
          <w:rFonts w:ascii="Palatino Linotype" w:hAnsi="Palatino Linotype" w:cs="Arial"/>
          <w:i/>
          <w:lang w:val="es-MX" w:eastAsia="en-US"/>
        </w:rPr>
      </w:pPr>
      <w:r w:rsidRPr="00427A97">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EE0992" w:rsidRPr="00EE0992" w:rsidRDefault="00EE0992" w:rsidP="00427A97">
      <w:pPr>
        <w:shd w:val="clear" w:color="auto" w:fill="FFFFFF"/>
        <w:spacing w:line="360" w:lineRule="auto"/>
        <w:ind w:left="709" w:right="616"/>
        <w:jc w:val="both"/>
        <w:rPr>
          <w:rFonts w:ascii="Palatino Linotype" w:hAnsi="Palatino Linotype" w:cs="Arial"/>
          <w:i/>
          <w:sz w:val="12"/>
        </w:rPr>
      </w:pP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i/>
        </w:rPr>
        <w:t>Lo anterior, siempre y cuando no se acredite alguna causal de clasificación, prevista en las leyes o en los tratados internaciones suscritos por el Estado mexicano.</w:t>
      </w:r>
    </w:p>
    <w:p w:rsidR="00EE0992" w:rsidRPr="00EE0992" w:rsidRDefault="00EE0992" w:rsidP="00427A97">
      <w:pPr>
        <w:shd w:val="clear" w:color="auto" w:fill="FFFFFF"/>
        <w:spacing w:line="360" w:lineRule="auto"/>
        <w:ind w:left="709" w:right="616"/>
        <w:jc w:val="both"/>
        <w:rPr>
          <w:rFonts w:ascii="Palatino Linotype" w:hAnsi="Palatino Linotype" w:cs="Arial"/>
          <w:i/>
          <w:sz w:val="12"/>
        </w:rPr>
      </w:pPr>
    </w:p>
    <w:p w:rsidR="00453DAD" w:rsidRDefault="00453DAD" w:rsidP="00427A97">
      <w:pPr>
        <w:shd w:val="clear" w:color="auto" w:fill="FFFFFF"/>
        <w:spacing w:line="360" w:lineRule="auto"/>
        <w:ind w:left="709" w:right="616"/>
        <w:jc w:val="both"/>
        <w:rPr>
          <w:rFonts w:ascii="Palatino Linotype" w:hAnsi="Palatino Linotype" w:cs="Arial"/>
          <w:i/>
        </w:rPr>
      </w:pPr>
      <w:r w:rsidRPr="00427A97">
        <w:rPr>
          <w:rFonts w:ascii="Palatino Linotype" w:hAnsi="Palatino Linotype" w:cs="Arial"/>
          <w:b/>
          <w:i/>
        </w:rPr>
        <w:t>Quincuagésimo octavo.</w:t>
      </w:r>
      <w:r w:rsidRPr="00427A9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427A97" w:rsidRPr="00EE0992" w:rsidRDefault="00427A97" w:rsidP="00427A97">
      <w:pPr>
        <w:shd w:val="clear" w:color="auto" w:fill="FFFFFF"/>
        <w:spacing w:line="360" w:lineRule="auto"/>
        <w:ind w:left="709" w:right="616"/>
        <w:jc w:val="both"/>
        <w:rPr>
          <w:rFonts w:ascii="Palatino Linotype" w:hAnsi="Palatino Linotype" w:cs="Arial"/>
          <w:i/>
          <w:sz w:val="12"/>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453DAD" w:rsidRPr="00EE0992" w:rsidRDefault="00453DAD" w:rsidP="00427A97">
      <w:pPr>
        <w:pStyle w:val="Prrafodelista"/>
        <w:autoSpaceDE w:val="0"/>
        <w:autoSpaceDN w:val="0"/>
        <w:adjustRightInd w:val="0"/>
        <w:spacing w:line="360" w:lineRule="auto"/>
        <w:ind w:left="426" w:right="50"/>
        <w:jc w:val="both"/>
        <w:rPr>
          <w:rFonts w:ascii="Palatino Linotype" w:eastAsia="Calibri" w:hAnsi="Palatino Linotype" w:cs="Arial"/>
          <w:sz w:val="12"/>
          <w:lang w:val="es-ES" w:eastAsia="es-MX"/>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t>De tal forma que al recurrente se le entrega la información relativa a la nómina y currículum, de los servidores públicos que conforma la administración centralizada y descentralizada del Ayuntamiento de Naucalpan, en versión pública</w:t>
      </w:r>
      <w:r w:rsidR="00EE0992">
        <w:rPr>
          <w:rFonts w:ascii="Palatino Linotype" w:eastAsia="Calibri" w:hAnsi="Palatino Linotype" w:cs="Arial"/>
          <w:lang w:val="es-ES" w:eastAsia="es-MX"/>
        </w:rPr>
        <w:t xml:space="preserve"> </w:t>
      </w:r>
      <w:r w:rsidRPr="00427A97">
        <w:rPr>
          <w:rFonts w:ascii="Palatino Linotype" w:eastAsia="Calibri" w:hAnsi="Palatino Linotype" w:cs="Arial"/>
          <w:lang w:val="es-ES" w:eastAsia="es-MX"/>
        </w:rPr>
        <w:t xml:space="preserve">en donde se proteja la información, tal como </w:t>
      </w:r>
      <w:r w:rsidRPr="00427A97">
        <w:rPr>
          <w:rFonts w:ascii="Palatino Linotype" w:eastAsia="Times New Roman" w:hAnsi="Palatino Linotype" w:cs="Arial"/>
          <w:b/>
          <w:lang w:val="es-ES" w:eastAsia="es-MX"/>
        </w:rPr>
        <w:t xml:space="preserve">el domicilio, correo electrónico y números telefónicos particulares, Registro Federal de Contribuyentes, Clave </w:t>
      </w:r>
      <w:r w:rsidRPr="00427A97">
        <w:rPr>
          <w:rFonts w:ascii="Palatino Linotype" w:eastAsia="Times New Roman" w:hAnsi="Palatino Linotype" w:cs="Arial"/>
          <w:b/>
          <w:lang w:val="es-ES" w:eastAsia="es-MX"/>
        </w:rPr>
        <w:lastRenderedPageBreak/>
        <w:t xml:space="preserve">Única de Registro Poblacional, Clave de seguridad social, estado civil, firma del interesado, entre otros, </w:t>
      </w:r>
      <w:r w:rsidRPr="00427A97">
        <w:rPr>
          <w:rFonts w:ascii="Palatino Linotype" w:eastAsia="Times New Roman" w:hAnsi="Palatino Linotype" w:cs="Arial"/>
          <w:lang w:val="es-ES" w:eastAsia="es-MX"/>
        </w:rPr>
        <w:t>junto con</w:t>
      </w:r>
      <w:r w:rsidRPr="00427A97">
        <w:rPr>
          <w:rFonts w:ascii="Palatino Linotype" w:eastAsia="Times New Roman" w:hAnsi="Palatino Linotype" w:cs="Arial"/>
          <w:b/>
          <w:lang w:val="es-ES" w:eastAsia="es-MX"/>
        </w:rPr>
        <w:t xml:space="preserve"> </w:t>
      </w:r>
      <w:r w:rsidRPr="00427A97">
        <w:rPr>
          <w:rFonts w:ascii="Palatino Linotype" w:eastAsia="Times New Roman" w:hAnsi="Palatino Linotype" w:cs="Arial"/>
          <w:lang w:val="es-ES" w:eastAsia="es-MX"/>
        </w:rPr>
        <w:t>el acuerdo de clasificación de la información.</w:t>
      </w:r>
    </w:p>
    <w:p w:rsidR="00453DAD" w:rsidRPr="00EE0992" w:rsidRDefault="00453DAD" w:rsidP="00427A97">
      <w:pPr>
        <w:pStyle w:val="Prrafodelista"/>
        <w:shd w:val="clear" w:color="auto" w:fill="FFFFFF"/>
        <w:spacing w:line="360" w:lineRule="auto"/>
        <w:ind w:left="426"/>
        <w:jc w:val="both"/>
        <w:rPr>
          <w:rFonts w:ascii="Palatino Linotype" w:eastAsia="Times New Roman" w:hAnsi="Palatino Linotype" w:cs="Arial"/>
          <w:sz w:val="12"/>
          <w:lang w:val="es-MX" w:eastAsia="en-US"/>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MX"/>
        </w:rPr>
        <w:t xml:space="preserve">Es de señalar, que por lo que hace a las versiones públicas, el </w:t>
      </w:r>
      <w:r w:rsidRPr="00427A97">
        <w:rPr>
          <w:rFonts w:ascii="Palatino Linotype" w:eastAsia="Calibri" w:hAnsi="Palatino Linotype" w:cs="Arial"/>
          <w:b/>
          <w:lang w:val="es-ES" w:eastAsia="es-MX"/>
        </w:rPr>
        <w:t>SUJETO OBLIGADO</w:t>
      </w:r>
      <w:r w:rsidRPr="00427A97">
        <w:rPr>
          <w:rFonts w:ascii="Palatino Linotype" w:eastAsia="Calibri" w:hAnsi="Palatino Linotype" w:cs="Arial"/>
          <w:lang w:val="es-ES" w:eastAsia="es-MX"/>
        </w:rPr>
        <w:t xml:space="preserve"> debe cumplir con las formalidades exigidas en la Ley, por lo que </w:t>
      </w:r>
      <w:r w:rsidRPr="00427A97">
        <w:rPr>
          <w:rFonts w:ascii="Palatino Linotype" w:eastAsia="Times New Roman" w:hAnsi="Palatino Linotype" w:cs="Arial"/>
          <w:lang w:val="es-MX" w:eastAsia="es-MX"/>
        </w:rPr>
        <w:t xml:space="preserve">para tal efecto emitirá el </w:t>
      </w:r>
      <w:r w:rsidRPr="00427A97">
        <w:rPr>
          <w:rFonts w:ascii="Palatino Linotype" w:eastAsia="Calibri" w:hAnsi="Palatino Linotype" w:cs="Arial"/>
          <w:lang w:val="es-ES" w:eastAsia="es-MX"/>
        </w:rPr>
        <w:t>Acuerdo del Comité de Información en términos de los artículos 49 fracción</w:t>
      </w:r>
      <w:r w:rsidRPr="00427A97">
        <w:rPr>
          <w:rFonts w:ascii="Palatino Linotype" w:eastAsia="Calibri" w:hAnsi="Palatino Linotype" w:cs="Arial"/>
          <w:bCs/>
          <w:lang w:val="es-MX" w:eastAsia="en-US"/>
        </w:rPr>
        <w:t xml:space="preserve"> VIII,</w:t>
      </w:r>
      <w:r w:rsidRPr="00427A97">
        <w:rPr>
          <w:rFonts w:ascii="Palatino Linotype" w:eastAsia="Calibri" w:hAnsi="Palatino Linotype" w:cs="Arial"/>
          <w:lang w:val="es-ES" w:eastAsia="es-MX"/>
        </w:rPr>
        <w:t xml:space="preserve"> 122</w:t>
      </w:r>
      <w:r w:rsidRPr="00427A97">
        <w:rPr>
          <w:rFonts w:ascii="Palatino Linotype" w:eastAsia="Calibri" w:hAnsi="Palatino Linotype"/>
          <w:vertAlign w:val="superscript"/>
          <w:lang w:val="es-ES" w:eastAsia="es-MX"/>
        </w:rPr>
        <w:footnoteReference w:id="6"/>
      </w:r>
      <w:r w:rsidRPr="00427A97">
        <w:rPr>
          <w:rFonts w:ascii="Palatino Linotype" w:eastAsia="Calibri" w:hAnsi="Palatino Linotype" w:cs="Arial"/>
          <w:lang w:val="es-ES" w:eastAsia="es-MX"/>
        </w:rPr>
        <w:t>, 135</w:t>
      </w:r>
      <w:r w:rsidRPr="00427A97">
        <w:rPr>
          <w:rFonts w:ascii="Palatino Linotype" w:eastAsia="Calibri" w:hAnsi="Palatino Linotype"/>
          <w:vertAlign w:val="superscript"/>
          <w:lang w:val="es-ES" w:eastAsia="es-MX"/>
        </w:rPr>
        <w:footnoteReference w:id="7"/>
      </w:r>
      <w:r w:rsidRPr="00427A97">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453DAD" w:rsidRPr="00EE0992" w:rsidRDefault="00453DAD" w:rsidP="00427A97">
      <w:pPr>
        <w:pStyle w:val="Prrafodelista"/>
        <w:autoSpaceDE w:val="0"/>
        <w:autoSpaceDN w:val="0"/>
        <w:adjustRightInd w:val="0"/>
        <w:spacing w:line="360" w:lineRule="auto"/>
        <w:ind w:left="426" w:right="-93"/>
        <w:jc w:val="both"/>
        <w:rPr>
          <w:rFonts w:ascii="Palatino Linotype" w:eastAsia="Calibri" w:hAnsi="Palatino Linotype" w:cs="Arial"/>
          <w:sz w:val="12"/>
          <w:lang w:val="es-ES" w:eastAsia="es-MX"/>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427A97">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427A97">
        <w:rPr>
          <w:rFonts w:ascii="Palatino Linotype" w:eastAsia="Calibri" w:hAnsi="Palatino Linotype" w:cs="Arial"/>
          <w:b/>
          <w:lang w:val="es-ES" w:eastAsia="es-CO"/>
        </w:rPr>
        <w:t>SUJETO OBLIGADO</w:t>
      </w:r>
      <w:r w:rsidRPr="00427A97">
        <w:rPr>
          <w:rFonts w:ascii="Palatino Linotype" w:eastAsia="Calibri" w:hAnsi="Palatino Linotype" w:cs="Arial"/>
          <w:lang w:val="es-ES" w:eastAsia="es-CO"/>
        </w:rPr>
        <w:t xml:space="preserve"> a testar, suprimir o eliminar datos de dicho soporte documental, ya que no hacerlo implica que lo entregado no es legal ni formalmente </w:t>
      </w:r>
      <w:r w:rsidRPr="00427A97">
        <w:rPr>
          <w:rFonts w:ascii="Palatino Linotype" w:eastAsia="Calibri" w:hAnsi="Palatino Linotype" w:cs="Arial"/>
          <w:lang w:val="es-ES" w:eastAsia="es-CO"/>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3DAD" w:rsidRPr="00EE0992" w:rsidRDefault="00453DAD" w:rsidP="00427A97">
      <w:pPr>
        <w:pStyle w:val="Prrafodelista"/>
        <w:spacing w:line="360" w:lineRule="auto"/>
        <w:jc w:val="both"/>
        <w:rPr>
          <w:rFonts w:ascii="Palatino Linotype" w:eastAsia="Times New Roman" w:hAnsi="Palatino Linotype" w:cs="Arial"/>
          <w:sz w:val="12"/>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427A97">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53DAD" w:rsidRPr="00DD7866" w:rsidRDefault="00453DAD" w:rsidP="00427A97">
      <w:pPr>
        <w:pStyle w:val="Prrafodelista"/>
        <w:spacing w:line="360" w:lineRule="auto"/>
        <w:jc w:val="both"/>
        <w:rPr>
          <w:rFonts w:ascii="Palatino Linotype" w:eastAsia="Times New Roman" w:hAnsi="Palatino Linotype" w:cs="Arial"/>
          <w:sz w:val="20"/>
          <w:lang w:val="es-MX" w:eastAsia="en-US"/>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427A9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53DAD" w:rsidRPr="00EE0992" w:rsidRDefault="00453DAD" w:rsidP="00427A97">
      <w:pPr>
        <w:pStyle w:val="Prrafodelista"/>
        <w:spacing w:line="360" w:lineRule="auto"/>
        <w:jc w:val="both"/>
        <w:rPr>
          <w:rFonts w:ascii="Palatino Linotype" w:eastAsia="Times New Roman" w:hAnsi="Palatino Linotype" w:cs="Arial"/>
          <w:sz w:val="12"/>
          <w:lang w:val="es-MX" w:eastAsia="en-US"/>
        </w:rPr>
      </w:pPr>
    </w:p>
    <w:p w:rsidR="00453DAD" w:rsidRPr="00427A97" w:rsidRDefault="00453DAD" w:rsidP="00427A9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427A97">
        <w:rPr>
          <w:rFonts w:ascii="Palatino Linotype" w:eastAsia="Times New Roman" w:hAnsi="Palatino Linotype" w:cs="Arial"/>
          <w:lang w:val="es-MX" w:eastAsia="en-US"/>
        </w:rPr>
        <w:lastRenderedPageBreak/>
        <w:t xml:space="preserve">Finalmente se concluye que </w:t>
      </w:r>
      <w:r w:rsidRPr="00427A97">
        <w:rPr>
          <w:rFonts w:ascii="Palatino Linotype" w:hAnsi="Palatino Linotype" w:cs="Arial"/>
        </w:rPr>
        <w:t>los</w:t>
      </w:r>
      <w:r w:rsidRPr="00427A97">
        <w:rPr>
          <w:rFonts w:ascii="Palatino Linotype" w:hAnsi="Palatino Linotype" w:cs="Arial"/>
          <w:b/>
        </w:rPr>
        <w:t xml:space="preserve"> </w:t>
      </w:r>
      <w:r w:rsidRPr="00427A97">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80305F" w:rsidRPr="00EE0992" w:rsidRDefault="0080305F" w:rsidP="00427A97">
      <w:pPr>
        <w:pStyle w:val="Prrafodelista"/>
        <w:tabs>
          <w:tab w:val="left" w:pos="0"/>
        </w:tabs>
        <w:spacing w:line="360" w:lineRule="auto"/>
        <w:ind w:left="0" w:right="49"/>
        <w:jc w:val="both"/>
        <w:rPr>
          <w:rFonts w:ascii="Palatino Linotype" w:eastAsia="MS Mincho" w:hAnsi="Palatino Linotype" w:cstheme="majorBidi"/>
          <w:sz w:val="12"/>
        </w:rPr>
      </w:pPr>
    </w:p>
    <w:p w:rsidR="00F9561E" w:rsidRPr="00EE0992" w:rsidRDefault="00333841" w:rsidP="00427A97">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427A97">
        <w:rPr>
          <w:rFonts w:ascii="Palatino Linotype" w:hAnsi="Palatino Linotype" w:cs="Arial"/>
          <w:color w:val="000000" w:themeColor="text1"/>
        </w:rPr>
        <w:t>Por</w:t>
      </w:r>
      <w:r w:rsidRPr="00427A97">
        <w:rPr>
          <w:rFonts w:ascii="Palatino Linotype" w:hAnsi="Palatino Linotype"/>
        </w:rPr>
        <w:t xml:space="preserve"> lo anteriormente expuesto y fundado este </w:t>
      </w:r>
      <w:r w:rsidRPr="00427A97">
        <w:rPr>
          <w:rFonts w:ascii="Palatino Linotype" w:hAnsi="Palatino Linotype"/>
          <w:b/>
        </w:rPr>
        <w:t>ÓRGANO GARANTE</w:t>
      </w:r>
      <w:r w:rsidRPr="00427A97">
        <w:rPr>
          <w:rFonts w:ascii="Palatino Linotype" w:hAnsi="Palatino Linotype"/>
        </w:rPr>
        <w:t xml:space="preserve"> emite los siguientes: </w:t>
      </w:r>
    </w:p>
    <w:p w:rsidR="00F9561E" w:rsidRPr="00427A97" w:rsidRDefault="00F9561E" w:rsidP="00427A97">
      <w:pPr>
        <w:tabs>
          <w:tab w:val="left" w:pos="0"/>
        </w:tabs>
        <w:spacing w:line="360" w:lineRule="auto"/>
        <w:ind w:right="49"/>
        <w:jc w:val="both"/>
        <w:rPr>
          <w:rFonts w:ascii="Palatino Linotype" w:hAnsi="Palatino Linotype"/>
          <w:lang w:val="es-ES"/>
        </w:rPr>
      </w:pPr>
    </w:p>
    <w:p w:rsidR="00333841" w:rsidRPr="00427A97" w:rsidRDefault="00333841" w:rsidP="00EE0992">
      <w:pPr>
        <w:pStyle w:val="Ttulo1"/>
        <w:spacing w:before="0" w:line="360" w:lineRule="auto"/>
        <w:jc w:val="center"/>
        <w:rPr>
          <w:rFonts w:ascii="Palatino Linotype" w:eastAsia="Calibri" w:hAnsi="Palatino Linotype"/>
          <w:b/>
          <w:color w:val="auto"/>
          <w:sz w:val="24"/>
          <w:szCs w:val="24"/>
          <w:lang w:val="es-ES" w:eastAsia="es-ES"/>
        </w:rPr>
      </w:pPr>
      <w:bookmarkStart w:id="24" w:name="_Toc4002808"/>
      <w:r w:rsidRPr="00427A97">
        <w:rPr>
          <w:rFonts w:ascii="Palatino Linotype" w:eastAsia="Calibri" w:hAnsi="Palatino Linotype"/>
          <w:b/>
          <w:color w:val="auto"/>
          <w:sz w:val="24"/>
          <w:szCs w:val="24"/>
          <w:lang w:val="es-ES" w:eastAsia="es-ES"/>
        </w:rPr>
        <w:t>R E S O L U T I V O S</w:t>
      </w:r>
      <w:bookmarkEnd w:id="13"/>
      <w:bookmarkEnd w:id="14"/>
      <w:bookmarkEnd w:id="15"/>
      <w:bookmarkEnd w:id="24"/>
    </w:p>
    <w:p w:rsidR="002B79C6" w:rsidRPr="00EE0992" w:rsidRDefault="002B79C6" w:rsidP="00427A97">
      <w:pPr>
        <w:spacing w:line="360" w:lineRule="auto"/>
        <w:jc w:val="both"/>
        <w:rPr>
          <w:rFonts w:ascii="Palatino Linotype" w:hAnsi="Palatino Linotype"/>
          <w:sz w:val="12"/>
          <w:lang w:val="es-ES"/>
        </w:rPr>
      </w:pPr>
    </w:p>
    <w:p w:rsidR="00323580" w:rsidRDefault="00323580" w:rsidP="00427A97">
      <w:pPr>
        <w:spacing w:line="360" w:lineRule="auto"/>
        <w:jc w:val="both"/>
        <w:rPr>
          <w:rFonts w:ascii="Palatino Linotype" w:hAnsi="Palatino Linotype" w:cs="Arial"/>
          <w:bCs/>
        </w:rPr>
      </w:pPr>
      <w:r w:rsidRPr="00427A97">
        <w:rPr>
          <w:rFonts w:ascii="Palatino Linotype" w:eastAsia="Times New Roman" w:hAnsi="Palatino Linotype" w:cs="Arial"/>
          <w:b/>
        </w:rPr>
        <w:t xml:space="preserve">PRIMERO. </w:t>
      </w:r>
      <w:r w:rsidRPr="00427A97">
        <w:rPr>
          <w:rFonts w:ascii="Palatino Linotype" w:eastAsia="Times New Roman" w:hAnsi="Palatino Linotype" w:cs="Arial"/>
        </w:rPr>
        <w:t>Resultan parcialmente fundadas las</w:t>
      </w:r>
      <w:r w:rsidRPr="00427A97">
        <w:rPr>
          <w:rFonts w:ascii="Palatino Linotype" w:eastAsia="Times New Roman" w:hAnsi="Palatino Linotype" w:cs="Arial"/>
          <w:b/>
        </w:rPr>
        <w:t xml:space="preserve"> </w:t>
      </w:r>
      <w:r w:rsidRPr="00427A97">
        <w:rPr>
          <w:rFonts w:ascii="Palatino Linotype" w:eastAsia="Times New Roman" w:hAnsi="Palatino Linotype" w:cs="Arial"/>
          <w:lang w:val="es-ES"/>
        </w:rPr>
        <w:t xml:space="preserve">razones o motivos de inconformidad hechos valer </w:t>
      </w:r>
      <w:r w:rsidRPr="00427A97">
        <w:rPr>
          <w:rFonts w:ascii="Palatino Linotype" w:eastAsia="Calibri" w:hAnsi="Palatino Linotype" w:cs="Arial"/>
          <w:lang w:val="es-ES"/>
        </w:rPr>
        <w:t xml:space="preserve">en el recurso de revisión </w:t>
      </w:r>
      <w:r w:rsidR="004F7B5A" w:rsidRPr="00427A97">
        <w:rPr>
          <w:rFonts w:ascii="Palatino Linotype" w:hAnsi="Palatino Linotype" w:cs="Arial"/>
          <w:b/>
          <w:bCs/>
        </w:rPr>
        <w:t>00168/INFOEM/IP/RR/201</w:t>
      </w:r>
      <w:r w:rsidR="00B34EE7" w:rsidRPr="00427A97">
        <w:rPr>
          <w:rFonts w:ascii="Palatino Linotype" w:hAnsi="Palatino Linotype" w:cs="Arial"/>
          <w:b/>
          <w:bCs/>
        </w:rPr>
        <w:t>9</w:t>
      </w:r>
      <w:r w:rsidRPr="00427A97">
        <w:rPr>
          <w:rFonts w:ascii="Palatino Linotype" w:hAnsi="Palatino Linotype" w:cs="Arial"/>
          <w:b/>
          <w:bCs/>
        </w:rPr>
        <w:t xml:space="preserve">,  </w:t>
      </w:r>
      <w:r w:rsidRPr="00427A97">
        <w:rPr>
          <w:rFonts w:ascii="Palatino Linotype" w:hAnsi="Palatino Linotype" w:cs="Arial"/>
          <w:bCs/>
        </w:rPr>
        <w:t xml:space="preserve">en términos del </w:t>
      </w:r>
      <w:r w:rsidRPr="00427A97">
        <w:rPr>
          <w:rFonts w:ascii="Palatino Linotype" w:hAnsi="Palatino Linotype" w:cs="Arial"/>
          <w:b/>
          <w:bCs/>
        </w:rPr>
        <w:t>Considerando</w:t>
      </w:r>
      <w:r w:rsidRPr="00427A97">
        <w:rPr>
          <w:rFonts w:ascii="Palatino Linotype" w:hAnsi="Palatino Linotype" w:cs="Arial"/>
          <w:bCs/>
        </w:rPr>
        <w:t xml:space="preserve"> </w:t>
      </w:r>
      <w:r w:rsidRPr="00427A97">
        <w:rPr>
          <w:rFonts w:ascii="Palatino Linotype" w:hAnsi="Palatino Linotype" w:cs="Arial"/>
          <w:b/>
          <w:bCs/>
        </w:rPr>
        <w:t xml:space="preserve">CUARTO </w:t>
      </w:r>
      <w:r w:rsidRPr="00427A97">
        <w:rPr>
          <w:rFonts w:ascii="Palatino Linotype" w:hAnsi="Palatino Linotype" w:cs="Arial"/>
          <w:bCs/>
        </w:rPr>
        <w:t>de la presente resolución.</w:t>
      </w:r>
    </w:p>
    <w:p w:rsidR="00EE0992" w:rsidRPr="00EE0992" w:rsidRDefault="00EE0992" w:rsidP="00427A97">
      <w:pPr>
        <w:spacing w:line="360" w:lineRule="auto"/>
        <w:jc w:val="both"/>
        <w:rPr>
          <w:rFonts w:ascii="Palatino Linotype" w:eastAsia="Times New Roman" w:hAnsi="Palatino Linotype" w:cs="Times New Roman"/>
          <w:sz w:val="12"/>
        </w:rPr>
      </w:pPr>
    </w:p>
    <w:p w:rsidR="00323580" w:rsidRDefault="00323580" w:rsidP="00427A97">
      <w:pPr>
        <w:spacing w:line="360" w:lineRule="auto"/>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427A97">
        <w:rPr>
          <w:rFonts w:ascii="Palatino Linotype" w:hAnsi="Palatino Linotype"/>
          <w:b/>
        </w:rPr>
        <w:t>SEGUNDO.</w:t>
      </w:r>
      <w:r w:rsidRPr="00427A97">
        <w:rPr>
          <w:rStyle w:val="Ttulo2Car"/>
          <w:rFonts w:ascii="Palatino Linotype" w:hAnsi="Palatino Linotype"/>
          <w:b/>
          <w:sz w:val="24"/>
          <w:szCs w:val="24"/>
        </w:rPr>
        <w:t xml:space="preserve"> </w:t>
      </w:r>
      <w:bookmarkEnd w:id="25"/>
      <w:bookmarkEnd w:id="26"/>
      <w:bookmarkEnd w:id="27"/>
      <w:bookmarkEnd w:id="28"/>
      <w:bookmarkEnd w:id="29"/>
      <w:bookmarkEnd w:id="30"/>
      <w:bookmarkEnd w:id="31"/>
      <w:r w:rsidRPr="00427A97">
        <w:rPr>
          <w:rFonts w:ascii="Palatino Linotype" w:eastAsia="Calibri" w:hAnsi="Palatino Linotype" w:cs="Arial"/>
          <w:lang w:val="es-ES"/>
        </w:rPr>
        <w:t>Se</w:t>
      </w:r>
      <w:r w:rsidRPr="00427A97">
        <w:rPr>
          <w:rFonts w:ascii="Palatino Linotype" w:eastAsia="Calibri" w:hAnsi="Palatino Linotype" w:cs="Arial"/>
          <w:b/>
          <w:lang w:val="es-ES"/>
        </w:rPr>
        <w:t xml:space="preserve"> MODIFICA </w:t>
      </w:r>
      <w:r w:rsidRPr="00427A97">
        <w:rPr>
          <w:rFonts w:ascii="Palatino Linotype" w:eastAsia="Calibri" w:hAnsi="Palatino Linotype" w:cs="Arial"/>
          <w:lang w:val="es-ES"/>
        </w:rPr>
        <w:t xml:space="preserve">la respuesta emitida por el </w:t>
      </w:r>
      <w:r w:rsidRPr="00427A97">
        <w:rPr>
          <w:rFonts w:ascii="Palatino Linotype" w:hAnsi="Palatino Linotype" w:cs="Arial"/>
          <w:b/>
        </w:rPr>
        <w:t>Poder Legislativo</w:t>
      </w:r>
      <w:r w:rsidRPr="00427A97">
        <w:rPr>
          <w:rFonts w:ascii="Palatino Linotype" w:eastAsia="Calibri" w:hAnsi="Palatino Linotype" w:cs="Arial"/>
          <w:lang w:val="es-ES"/>
        </w:rPr>
        <w:t xml:space="preserve"> y se</w:t>
      </w:r>
      <w:r w:rsidRPr="00427A97">
        <w:rPr>
          <w:rFonts w:ascii="Palatino Linotype" w:eastAsia="Calibri" w:hAnsi="Palatino Linotype" w:cs="Arial"/>
          <w:b/>
          <w:lang w:val="es-ES"/>
        </w:rPr>
        <w:t xml:space="preserve"> ORDENA </w:t>
      </w:r>
      <w:r w:rsidRPr="00427A97">
        <w:rPr>
          <w:rFonts w:ascii="Palatino Linotype" w:eastAsia="Times New Roman" w:hAnsi="Palatino Linotype" w:cs="Arial"/>
          <w:lang w:val="es-ES"/>
        </w:rPr>
        <w:t>entregar vía Sistema de Acceso a la Información Mexiquense (SAIMEX)</w:t>
      </w:r>
      <w:r w:rsidRPr="00427A97">
        <w:rPr>
          <w:rFonts w:ascii="Palatino Linotype" w:eastAsia="Times New Roman" w:hAnsi="Palatino Linotype" w:cs="Arial"/>
          <w:b/>
          <w:lang w:val="es-ES"/>
        </w:rPr>
        <w:t>,</w:t>
      </w:r>
      <w:r w:rsidRPr="00427A97">
        <w:rPr>
          <w:rFonts w:ascii="Palatino Linotype" w:eastAsia="Times New Roman" w:hAnsi="Palatino Linotype" w:cs="Arial"/>
          <w:lang w:val="es-ES"/>
        </w:rPr>
        <w:t xml:space="preserve"> de ser el caso en versión pública, el soporte documental en donde conste o se advierta la información siguiente</w:t>
      </w:r>
      <w:r w:rsidRPr="00427A97">
        <w:rPr>
          <w:rFonts w:ascii="Palatino Linotype" w:hAnsi="Palatino Linotype" w:cs="Arial"/>
          <w:bCs/>
        </w:rPr>
        <w:t>:</w:t>
      </w:r>
    </w:p>
    <w:p w:rsidR="00EE0992" w:rsidRPr="00EE0992" w:rsidRDefault="00EE0992" w:rsidP="00427A97">
      <w:pPr>
        <w:spacing w:line="360" w:lineRule="auto"/>
        <w:jc w:val="both"/>
        <w:rPr>
          <w:rFonts w:ascii="Palatino Linotype" w:eastAsia="Calibri" w:hAnsi="Palatino Linotype" w:cs="Arial"/>
          <w:b/>
          <w:sz w:val="12"/>
          <w:lang w:val="es-ES"/>
        </w:rPr>
      </w:pPr>
    </w:p>
    <w:p w:rsidR="00323580" w:rsidRPr="00427A97" w:rsidRDefault="00323580" w:rsidP="00427A97">
      <w:pPr>
        <w:pStyle w:val="Prrafodelista"/>
        <w:numPr>
          <w:ilvl w:val="1"/>
          <w:numId w:val="28"/>
        </w:numPr>
        <w:autoSpaceDE w:val="0"/>
        <w:autoSpaceDN w:val="0"/>
        <w:adjustRightInd w:val="0"/>
        <w:spacing w:line="360" w:lineRule="auto"/>
        <w:ind w:left="567" w:right="567"/>
        <w:jc w:val="both"/>
        <w:rPr>
          <w:rFonts w:ascii="Palatino Linotype" w:eastAsia="Calibri" w:hAnsi="Palatino Linotype" w:cs="Arial"/>
          <w:b/>
          <w:lang w:val="es-ES"/>
        </w:rPr>
      </w:pPr>
      <w:r w:rsidRPr="00427A97">
        <w:rPr>
          <w:rFonts w:ascii="Palatino Linotype" w:hAnsi="Palatino Linotype"/>
          <w:b/>
          <w:lang w:val="es-MX" w:eastAsia="en-US"/>
        </w:rPr>
        <w:t>V</w:t>
      </w:r>
      <w:r w:rsidR="004F7B5A" w:rsidRPr="00427A97">
        <w:rPr>
          <w:rFonts w:ascii="Palatino Linotype" w:hAnsi="Palatino Linotype"/>
          <w:b/>
          <w:lang w:val="es-MX" w:eastAsia="en-US"/>
        </w:rPr>
        <w:t>erificaciones del cumplimiento a los requisitos de</w:t>
      </w:r>
      <w:r w:rsidRPr="00427A97">
        <w:rPr>
          <w:rFonts w:ascii="Palatino Linotype" w:hAnsi="Palatino Linotype"/>
          <w:b/>
          <w:lang w:val="es-MX" w:eastAsia="en-US"/>
        </w:rPr>
        <w:t xml:space="preserve"> la Ley Orgánica Municipal del Estado de México, para desempeñar el cargo </w:t>
      </w:r>
      <w:r w:rsidR="004F7B5A" w:rsidRPr="00427A97">
        <w:rPr>
          <w:rFonts w:ascii="Palatino Linotype" w:hAnsi="Palatino Linotype"/>
          <w:b/>
          <w:lang w:val="es-MX" w:eastAsia="en-US"/>
        </w:rPr>
        <w:t>de Oficial Mediador-Conciliador en</w:t>
      </w:r>
      <w:r w:rsidRPr="00427A97">
        <w:rPr>
          <w:rFonts w:ascii="Palatino Linotype" w:hAnsi="Palatino Linotype"/>
          <w:b/>
          <w:lang w:val="es-MX" w:eastAsia="en-US"/>
        </w:rPr>
        <w:t xml:space="preserve"> los Ayuntamientos del Estado de México, para el periodo de gobierno municipal 2019</w:t>
      </w:r>
      <w:r w:rsidR="00582A2D" w:rsidRPr="00427A97">
        <w:rPr>
          <w:rFonts w:ascii="Palatino Linotype" w:hAnsi="Palatino Linotype"/>
          <w:b/>
          <w:lang w:val="es-MX" w:eastAsia="en-US"/>
        </w:rPr>
        <w:t xml:space="preserve"> </w:t>
      </w:r>
      <w:r w:rsidRPr="00427A97">
        <w:rPr>
          <w:rFonts w:ascii="Palatino Linotype" w:hAnsi="Palatino Linotype"/>
          <w:b/>
          <w:lang w:val="es-MX" w:eastAsia="en-US"/>
        </w:rPr>
        <w:t>-</w:t>
      </w:r>
      <w:r w:rsidR="00582A2D" w:rsidRPr="00427A97">
        <w:rPr>
          <w:rFonts w:ascii="Palatino Linotype" w:hAnsi="Palatino Linotype"/>
          <w:b/>
          <w:lang w:val="es-MX" w:eastAsia="en-US"/>
        </w:rPr>
        <w:t xml:space="preserve"> </w:t>
      </w:r>
      <w:r w:rsidRPr="00427A97">
        <w:rPr>
          <w:rFonts w:ascii="Palatino Linotype" w:hAnsi="Palatino Linotype"/>
          <w:b/>
          <w:lang w:val="es-MX" w:eastAsia="en-US"/>
        </w:rPr>
        <w:t>2021.</w:t>
      </w:r>
    </w:p>
    <w:p w:rsidR="00323580" w:rsidRPr="00EE0992" w:rsidRDefault="00323580" w:rsidP="00427A97">
      <w:pPr>
        <w:pStyle w:val="Prrafodelista"/>
        <w:autoSpaceDE w:val="0"/>
        <w:autoSpaceDN w:val="0"/>
        <w:adjustRightInd w:val="0"/>
        <w:spacing w:line="360" w:lineRule="auto"/>
        <w:ind w:left="567" w:right="567"/>
        <w:jc w:val="both"/>
        <w:rPr>
          <w:rFonts w:ascii="Palatino Linotype" w:eastAsia="Calibri" w:hAnsi="Palatino Linotype" w:cs="Arial"/>
          <w:b/>
          <w:sz w:val="12"/>
          <w:lang w:val="es-ES"/>
        </w:rPr>
      </w:pPr>
    </w:p>
    <w:p w:rsidR="00EE0992" w:rsidRDefault="00323580" w:rsidP="00427A97">
      <w:pPr>
        <w:spacing w:line="360" w:lineRule="auto"/>
        <w:jc w:val="both"/>
        <w:rPr>
          <w:rFonts w:ascii="Palatino Linotype" w:eastAsia="Calibri" w:hAnsi="Palatino Linotype" w:cs="Arial"/>
          <w:lang w:val="es-ES"/>
        </w:rPr>
      </w:pPr>
      <w:r w:rsidRPr="00427A9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9359B" w:rsidRPr="00C9359B">
        <w:rPr>
          <w:rFonts w:ascii="Palatino Linotype" w:eastAsia="Calibri" w:hAnsi="Palatino Linotype" w:cs="Arial"/>
          <w:b/>
          <w:highlight w:val="black"/>
        </w:rPr>
        <w:t>--------------------------------------------------</w:t>
      </w:r>
      <w:r w:rsidRPr="00427A97">
        <w:rPr>
          <w:rFonts w:ascii="Palatino Linotype" w:eastAsia="Calibri" w:hAnsi="Palatino Linotype" w:cs="Arial"/>
          <w:lang w:val="es-ES"/>
        </w:rPr>
        <w:t>.</w:t>
      </w:r>
    </w:p>
    <w:p w:rsidR="004F7B5A" w:rsidRDefault="004F7B5A" w:rsidP="00427A97">
      <w:pPr>
        <w:spacing w:line="360" w:lineRule="auto"/>
        <w:jc w:val="both"/>
        <w:rPr>
          <w:rFonts w:ascii="Palatino Linotype" w:eastAsia="Calibri" w:hAnsi="Palatino Linotype" w:cs="Arial"/>
          <w:color w:val="000000" w:themeColor="text1"/>
          <w:lang w:val="es-MX"/>
        </w:rPr>
      </w:pPr>
      <w:r w:rsidRPr="00427A97">
        <w:rPr>
          <w:rFonts w:ascii="Palatino Linotype" w:hAnsi="Palatino Linotype"/>
        </w:rPr>
        <w:t>Para el caso, que la información que se ordena en el</w:t>
      </w:r>
      <w:r w:rsidRPr="00427A97">
        <w:rPr>
          <w:rFonts w:ascii="Palatino Linotype" w:hAnsi="Palatino Linotype"/>
          <w:b/>
        </w:rPr>
        <w:t xml:space="preserve"> inciso A)</w:t>
      </w:r>
      <w:r w:rsidRPr="00427A97">
        <w:rPr>
          <w:rFonts w:ascii="Palatino Linotype" w:hAnsi="Palatino Linotype"/>
        </w:rPr>
        <w:t xml:space="preserve"> </w:t>
      </w:r>
      <w:r w:rsidRPr="00427A97">
        <w:rPr>
          <w:rFonts w:ascii="Palatino Linotype" w:eastAsia="Calibri" w:hAnsi="Palatino Linotype" w:cs="Arial"/>
          <w:color w:val="000000" w:themeColor="text1"/>
          <w:lang w:val="es-MX"/>
        </w:rPr>
        <w:t xml:space="preserve">no haya sido generada poseída o administrada, el </w:t>
      </w:r>
      <w:r w:rsidRPr="00427A97">
        <w:rPr>
          <w:rFonts w:ascii="Palatino Linotype" w:eastAsia="Calibri" w:hAnsi="Palatino Linotype" w:cs="Arial"/>
          <w:b/>
          <w:color w:val="000000" w:themeColor="text1"/>
          <w:lang w:val="es-MX"/>
        </w:rPr>
        <w:t>SUJETO OBLIGADO,</w:t>
      </w:r>
      <w:r w:rsidRPr="00427A97">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EE0992" w:rsidRPr="00EE0992" w:rsidRDefault="00EE0992" w:rsidP="00427A97">
      <w:pPr>
        <w:spacing w:line="360" w:lineRule="auto"/>
        <w:jc w:val="both"/>
        <w:rPr>
          <w:rFonts w:ascii="Palatino Linotype" w:eastAsia="Calibri" w:hAnsi="Palatino Linotype" w:cs="Arial"/>
          <w:sz w:val="12"/>
          <w:lang w:val="es-ES"/>
        </w:rPr>
      </w:pPr>
    </w:p>
    <w:p w:rsidR="00323580" w:rsidRPr="00427A97" w:rsidRDefault="00323580" w:rsidP="00427A97">
      <w:pPr>
        <w:tabs>
          <w:tab w:val="left" w:pos="8080"/>
        </w:tabs>
        <w:spacing w:line="360" w:lineRule="auto"/>
        <w:ind w:right="49"/>
        <w:contextualSpacing/>
        <w:jc w:val="both"/>
        <w:rPr>
          <w:rFonts w:ascii="Palatino Linotype" w:eastAsia="Palatino Linotype" w:hAnsi="Palatino Linotype" w:cs="Palatino Linotype"/>
          <w:b/>
        </w:rPr>
      </w:pPr>
      <w:bookmarkStart w:id="32" w:name="_Toc460947013"/>
      <w:r w:rsidRPr="00427A97">
        <w:rPr>
          <w:rFonts w:ascii="Palatino Linotype" w:eastAsia="Palatino Linotype" w:hAnsi="Palatino Linotype" w:cs="Palatino Linotype"/>
          <w:b/>
        </w:rPr>
        <w:t xml:space="preserve">TERCERO. Notifíquese </w:t>
      </w:r>
      <w:r w:rsidRPr="00427A97">
        <w:rPr>
          <w:rFonts w:ascii="Palatino Linotype" w:eastAsia="Palatino Linotype" w:hAnsi="Palatino Linotype" w:cs="Palatino Linotype"/>
        </w:rPr>
        <w:t xml:space="preserve">al Titular de la Unidad de Transparencia del </w:t>
      </w:r>
      <w:r w:rsidRPr="00427A97">
        <w:rPr>
          <w:rFonts w:ascii="Palatino Linotype" w:eastAsia="Palatino Linotype" w:hAnsi="Palatino Linotype" w:cs="Palatino Linotype"/>
          <w:b/>
        </w:rPr>
        <w:t>SUJETO OBLIGADO</w:t>
      </w:r>
      <w:r w:rsidRPr="00427A9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27A9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323580" w:rsidRPr="00EE0992" w:rsidRDefault="00323580" w:rsidP="00427A97">
      <w:pPr>
        <w:shd w:val="clear" w:color="auto" w:fill="FFFFFF"/>
        <w:spacing w:line="360" w:lineRule="auto"/>
        <w:jc w:val="both"/>
        <w:rPr>
          <w:rFonts w:ascii="Palatino Linotype" w:eastAsia="Times New Roman" w:hAnsi="Palatino Linotype" w:cs="Arial"/>
          <w:b/>
          <w:sz w:val="12"/>
        </w:rPr>
      </w:pPr>
    </w:p>
    <w:p w:rsidR="00323580" w:rsidRPr="00427A97" w:rsidRDefault="00323580" w:rsidP="00427A97">
      <w:pPr>
        <w:shd w:val="clear" w:color="auto" w:fill="FFFFFF"/>
        <w:spacing w:line="360" w:lineRule="auto"/>
        <w:jc w:val="both"/>
        <w:rPr>
          <w:rFonts w:ascii="Palatino Linotype" w:hAnsi="Palatino Linotype"/>
        </w:rPr>
      </w:pPr>
      <w:r w:rsidRPr="00427A97">
        <w:rPr>
          <w:rFonts w:ascii="Palatino Linotype" w:eastAsia="Times New Roman" w:hAnsi="Palatino Linotype" w:cs="Arial"/>
          <w:b/>
        </w:rPr>
        <w:t xml:space="preserve">CUARTO. </w:t>
      </w:r>
      <w:r w:rsidRPr="00427A97">
        <w:rPr>
          <w:rFonts w:ascii="Palatino Linotype" w:eastAsia="Times New Roman" w:hAnsi="Palatino Linotype" w:cs="Times New Roman"/>
          <w:b/>
          <w:bCs/>
          <w:color w:val="222222"/>
          <w:lang w:val="es-ES"/>
        </w:rPr>
        <w:t>Notifíquese a</w:t>
      </w:r>
      <w:r w:rsidRPr="00427A97">
        <w:rPr>
          <w:rFonts w:ascii="Palatino Linotype" w:hAnsi="Palatino Linotype"/>
          <w:b/>
        </w:rPr>
        <w:t xml:space="preserve"> </w:t>
      </w:r>
      <w:r w:rsidR="00C9359B" w:rsidRPr="00C9359B">
        <w:rPr>
          <w:rFonts w:ascii="Palatino Linotype" w:hAnsi="Palatino Linotype"/>
          <w:b/>
          <w:highlight w:val="black"/>
        </w:rPr>
        <w:t>--------------------------------------------------</w:t>
      </w:r>
      <w:r w:rsidRPr="00427A97">
        <w:rPr>
          <w:rFonts w:ascii="Palatino Linotype" w:hAnsi="Palatino Linotype"/>
          <w:b/>
        </w:rPr>
        <w:t xml:space="preserve"> </w:t>
      </w:r>
      <w:r w:rsidRPr="00427A97">
        <w:rPr>
          <w:rFonts w:ascii="Palatino Linotype" w:hAnsi="Palatino Linotype"/>
        </w:rPr>
        <w:t>la presente resolución.</w:t>
      </w:r>
    </w:p>
    <w:p w:rsidR="00323580" w:rsidRPr="00EE0992" w:rsidRDefault="00323580" w:rsidP="00427A97">
      <w:pPr>
        <w:shd w:val="clear" w:color="auto" w:fill="FFFFFF"/>
        <w:spacing w:line="360" w:lineRule="auto"/>
        <w:jc w:val="both"/>
        <w:rPr>
          <w:rFonts w:ascii="Palatino Linotype" w:hAnsi="Palatino Linotype"/>
          <w:sz w:val="12"/>
        </w:rPr>
      </w:pPr>
    </w:p>
    <w:bookmarkEnd w:id="32"/>
    <w:p w:rsidR="00323580" w:rsidRDefault="00323580" w:rsidP="00427A97">
      <w:pPr>
        <w:spacing w:line="360" w:lineRule="auto"/>
        <w:jc w:val="both"/>
        <w:rPr>
          <w:rFonts w:ascii="Palatino Linotype" w:eastAsia="MS Mincho" w:hAnsi="Palatino Linotype" w:cs="Times New Roman"/>
          <w:lang w:val="es-ES"/>
        </w:rPr>
      </w:pPr>
      <w:r w:rsidRPr="00427A97">
        <w:rPr>
          <w:rFonts w:ascii="Palatino Linotype" w:eastAsia="MS Mincho" w:hAnsi="Palatino Linotype" w:cs="Times New Roman"/>
          <w:b/>
          <w:lang w:val="es-MX"/>
        </w:rPr>
        <w:t>QUINTO.</w:t>
      </w:r>
      <w:r w:rsidRPr="00427A97">
        <w:rPr>
          <w:rFonts w:ascii="Palatino Linotype" w:eastAsia="MS Mincho" w:hAnsi="Palatino Linotype" w:cs="Times New Roman"/>
          <w:lang w:val="es-MX"/>
        </w:rPr>
        <w:t xml:space="preserve"> </w:t>
      </w:r>
      <w:r w:rsidRPr="00427A97">
        <w:rPr>
          <w:rFonts w:ascii="Palatino Linotype" w:eastAsia="MS Mincho" w:hAnsi="Palatino Linotype" w:cs="Times New Roman"/>
          <w:lang w:val="es-ES"/>
        </w:rPr>
        <w:t xml:space="preserve">Se hace del conocimiento de </w:t>
      </w:r>
      <w:r w:rsidR="00C9359B" w:rsidRPr="00C9359B">
        <w:rPr>
          <w:rFonts w:ascii="Palatino Linotype" w:hAnsi="Palatino Linotype"/>
          <w:b/>
          <w:highlight w:val="black"/>
        </w:rPr>
        <w:t>-</w:t>
      </w:r>
      <w:r w:rsidR="00C9359B">
        <w:rPr>
          <w:rFonts w:ascii="Palatino Linotype" w:hAnsi="Palatino Linotype"/>
          <w:b/>
          <w:highlight w:val="black"/>
        </w:rPr>
        <w:t>----------------</w:t>
      </w:r>
      <w:r w:rsidR="00C9359B" w:rsidRPr="00C9359B">
        <w:rPr>
          <w:rFonts w:ascii="Palatino Linotype" w:hAnsi="Palatino Linotype"/>
          <w:b/>
          <w:highlight w:val="black"/>
        </w:rPr>
        <w:t>-------------------------</w:t>
      </w:r>
      <w:r w:rsidRPr="00427A97">
        <w:rPr>
          <w:rFonts w:ascii="Palatino Linotype" w:hAnsi="Palatino Linotype"/>
          <w:b/>
        </w:rPr>
        <w:t xml:space="preserve"> </w:t>
      </w:r>
      <w:r w:rsidRPr="00427A97">
        <w:rPr>
          <w:rFonts w:ascii="Palatino Linotype" w:eastAsia="MS Mincho" w:hAnsi="Palatino Linotype" w:cs="Times New Roman"/>
          <w:lang w:val="es-ES"/>
        </w:rPr>
        <w:t xml:space="preserve">que, de conformidad con lo establecido en el artículo 196 de la Ley de Transparencia y </w:t>
      </w:r>
      <w:r w:rsidRPr="00427A97">
        <w:rPr>
          <w:rFonts w:ascii="Palatino Linotype" w:eastAsia="MS Mincho" w:hAnsi="Palatino Linotype" w:cs="Times New Roman"/>
          <w:lang w:val="es-ES"/>
        </w:rPr>
        <w:lastRenderedPageBreak/>
        <w:t>Acceso a la Información Pública del Estado de México y Municipios, en caso de que considere que la resolución le cause algún perjuicio podrá impugnarla </w:t>
      </w:r>
      <w:r w:rsidRPr="00427A97">
        <w:rPr>
          <w:rFonts w:ascii="Palatino Linotype" w:eastAsia="MS Mincho" w:hAnsi="Palatino Linotype" w:cs="Times New Roman"/>
          <w:bCs/>
          <w:lang w:val="es-ES"/>
        </w:rPr>
        <w:t>vía juicio de amparo</w:t>
      </w:r>
      <w:r w:rsidRPr="00427A97">
        <w:rPr>
          <w:rFonts w:ascii="Palatino Linotype" w:eastAsia="MS Mincho" w:hAnsi="Palatino Linotype" w:cs="Times New Roman"/>
          <w:lang w:val="es-ES"/>
        </w:rPr>
        <w:t> en los términos de las leyes aplicables.</w:t>
      </w:r>
    </w:p>
    <w:p w:rsidR="00EE0992" w:rsidRDefault="00EE0992" w:rsidP="00427A97">
      <w:pPr>
        <w:spacing w:line="360" w:lineRule="auto"/>
        <w:jc w:val="both"/>
        <w:rPr>
          <w:rFonts w:ascii="Palatino Linotype" w:eastAsia="MS Mincho" w:hAnsi="Palatino Linotype" w:cs="Times New Roman"/>
          <w:lang w:val="es-ES"/>
        </w:rPr>
      </w:pPr>
    </w:p>
    <w:p w:rsidR="00EE0992" w:rsidRPr="00EE0992" w:rsidRDefault="00EE0992" w:rsidP="00427A97">
      <w:pPr>
        <w:spacing w:line="360" w:lineRule="auto"/>
        <w:jc w:val="both"/>
        <w:rPr>
          <w:rFonts w:ascii="Palatino Linotype" w:eastAsia="MS Mincho" w:hAnsi="Palatino Linotype" w:cs="Times New Roman"/>
          <w:sz w:val="12"/>
          <w:lang w:val="es-ES"/>
        </w:rPr>
      </w:pPr>
    </w:p>
    <w:p w:rsidR="00333841" w:rsidRDefault="00333841" w:rsidP="00427A97">
      <w:pPr>
        <w:shd w:val="clear" w:color="auto" w:fill="FFFFFF"/>
        <w:spacing w:line="360" w:lineRule="auto"/>
        <w:jc w:val="both"/>
        <w:rPr>
          <w:rFonts w:ascii="Palatino Linotype" w:hAnsi="Palatino Linotype" w:cs="Arial"/>
        </w:rPr>
      </w:pPr>
      <w:r w:rsidRPr="00427A97">
        <w:rPr>
          <w:rFonts w:ascii="Palatino Linotype" w:hAnsi="Palatino Linotype"/>
        </w:rPr>
        <w:t xml:space="preserve">ASÍ LO RESUELVE, POR </w:t>
      </w:r>
      <w:r w:rsidRPr="00EE0992">
        <w:rPr>
          <w:rFonts w:ascii="Palatino Linotype" w:hAnsi="Palatino Linotype"/>
        </w:rPr>
        <w:t>UNANIMIDAD</w:t>
      </w:r>
      <w:r w:rsidRPr="00427A97">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EE0992">
        <w:rPr>
          <w:rFonts w:ascii="Palatino Linotype" w:hAnsi="Palatino Linotype"/>
        </w:rPr>
        <w:t>ZULEMA MARTÍNEZ SÁNCHEZ;</w:t>
      </w:r>
      <w:r w:rsidRPr="00427A97">
        <w:rPr>
          <w:rFonts w:ascii="Palatino Linotype" w:hAnsi="Palatino Linotype"/>
        </w:rPr>
        <w:t xml:space="preserve"> EVA ABAID YAPUR</w:t>
      </w:r>
      <w:r w:rsidR="0035701F">
        <w:rPr>
          <w:rFonts w:ascii="Palatino Linotype" w:hAnsi="Palatino Linotype"/>
        </w:rPr>
        <w:t xml:space="preserve"> EMITIENDO VOTO PARTICULAR</w:t>
      </w:r>
      <w:r w:rsidRPr="00427A97">
        <w:rPr>
          <w:rFonts w:ascii="Palatino Linotype" w:hAnsi="Palatino Linotype"/>
        </w:rPr>
        <w:t>; JOSÉ GUADALUPE LUNA H</w:t>
      </w:r>
      <w:r w:rsidR="0035701F">
        <w:rPr>
          <w:rFonts w:ascii="Palatino Linotype" w:hAnsi="Palatino Linotype"/>
        </w:rPr>
        <w:t xml:space="preserve">ERNÁNDEZ; </w:t>
      </w:r>
      <w:r w:rsidRPr="00427A97">
        <w:rPr>
          <w:rFonts w:ascii="Palatino Linotype" w:hAnsi="Palatino Linotype"/>
        </w:rPr>
        <w:t>JAVIER MARTÍNEZ CRUZ</w:t>
      </w:r>
      <w:r w:rsidR="0035701F">
        <w:rPr>
          <w:rFonts w:ascii="Palatino Linotype" w:hAnsi="Palatino Linotype"/>
        </w:rPr>
        <w:t xml:space="preserve"> EMITIENDO VOTO PARTICULAR;</w:t>
      </w:r>
      <w:r w:rsidR="00EE0992" w:rsidRPr="00EE0992">
        <w:rPr>
          <w:rFonts w:ascii="Palatino Linotype" w:hAnsi="Palatino Linotype"/>
        </w:rPr>
        <w:t xml:space="preserve"> Y LUIS GUSTAVO PARRA NORIEGA; </w:t>
      </w:r>
      <w:r w:rsidRPr="00EE0992">
        <w:rPr>
          <w:rFonts w:ascii="Palatino Linotype" w:hAnsi="Palatino Linotype"/>
        </w:rPr>
        <w:t xml:space="preserve">EN LA DÉCIMA </w:t>
      </w:r>
      <w:r w:rsidR="00332BE5" w:rsidRPr="00EE0992">
        <w:rPr>
          <w:rFonts w:ascii="Palatino Linotype" w:hAnsi="Palatino Linotype"/>
        </w:rPr>
        <w:t>SE</w:t>
      </w:r>
      <w:r w:rsidR="00EE0992" w:rsidRPr="00EE0992">
        <w:rPr>
          <w:rFonts w:ascii="Palatino Linotype" w:hAnsi="Palatino Linotype"/>
        </w:rPr>
        <w:t>G</w:t>
      </w:r>
      <w:r w:rsidR="00332BE5" w:rsidRPr="00EE0992">
        <w:rPr>
          <w:rFonts w:ascii="Palatino Linotype" w:hAnsi="Palatino Linotype"/>
        </w:rPr>
        <w:t>UNDA</w:t>
      </w:r>
      <w:r w:rsidRPr="00EE0992">
        <w:rPr>
          <w:rFonts w:ascii="Palatino Linotype" w:hAnsi="Palatino Linotype"/>
        </w:rPr>
        <w:t xml:space="preserve"> SE</w:t>
      </w:r>
      <w:r w:rsidR="00332BE5" w:rsidRPr="00EE0992">
        <w:rPr>
          <w:rFonts w:ascii="Palatino Linotype" w:hAnsi="Palatino Linotype"/>
        </w:rPr>
        <w:t>SIÓN ORDINARIA CELEBRADA EL DÍA VEINTISÉIS</w:t>
      </w:r>
      <w:r w:rsidRPr="00EE0992">
        <w:rPr>
          <w:rFonts w:ascii="Palatino Linotype" w:hAnsi="Palatino Linotype"/>
        </w:rPr>
        <w:t xml:space="preserve"> (</w:t>
      </w:r>
      <w:r w:rsidR="00332BE5" w:rsidRPr="00EE0992">
        <w:rPr>
          <w:rFonts w:ascii="Palatino Linotype" w:hAnsi="Palatino Linotype"/>
        </w:rPr>
        <w:t>26</w:t>
      </w:r>
      <w:r w:rsidRPr="00EE0992">
        <w:rPr>
          <w:rFonts w:ascii="Palatino Linotype" w:hAnsi="Palatino Linotype"/>
        </w:rPr>
        <w:t xml:space="preserve">) DE </w:t>
      </w:r>
      <w:r w:rsidR="00AC4A14" w:rsidRPr="00EE0992">
        <w:rPr>
          <w:rFonts w:ascii="Palatino Linotype" w:hAnsi="Palatino Linotype"/>
        </w:rPr>
        <w:t>MARZO</w:t>
      </w:r>
      <w:r w:rsidRPr="00EE0992">
        <w:rPr>
          <w:rFonts w:ascii="Palatino Linotype" w:hAnsi="Palatino Linotype"/>
        </w:rPr>
        <w:t xml:space="preserve"> DE DOS MIL DIECI</w:t>
      </w:r>
      <w:r w:rsidR="002A52B8" w:rsidRPr="00EE0992">
        <w:rPr>
          <w:rFonts w:ascii="Palatino Linotype" w:hAnsi="Palatino Linotype"/>
        </w:rPr>
        <w:t>NUEVE</w:t>
      </w:r>
      <w:r w:rsidR="00EE0992" w:rsidRPr="00EE0992">
        <w:rPr>
          <w:rFonts w:ascii="Palatino Linotype" w:hAnsi="Palatino Linotype"/>
        </w:rPr>
        <w:t>, ANTE EL SECRETARIO TÉCNICO</w:t>
      </w:r>
      <w:r w:rsidRPr="00EE0992">
        <w:rPr>
          <w:rFonts w:ascii="Palatino Linotype" w:hAnsi="Palatino Linotype"/>
        </w:rPr>
        <w:t xml:space="preserve"> DEL PLENO</w:t>
      </w:r>
      <w:r w:rsidR="00EE0992" w:rsidRPr="00EE0992">
        <w:rPr>
          <w:rFonts w:ascii="Palatino Linotype" w:hAnsi="Palatino Linotype"/>
        </w:rPr>
        <w:t>,</w:t>
      </w:r>
      <w:r w:rsidRPr="00EE0992">
        <w:rPr>
          <w:rFonts w:ascii="Palatino Linotype" w:hAnsi="Palatino Linotype"/>
        </w:rPr>
        <w:t xml:space="preserve"> </w:t>
      </w:r>
      <w:r w:rsidR="00994DEC" w:rsidRPr="00EE0992">
        <w:rPr>
          <w:rFonts w:ascii="Palatino Linotype" w:hAnsi="Palatino Linotype"/>
        </w:rPr>
        <w:t>ALEXIS TAPIA RAMÍREZ</w:t>
      </w:r>
      <w:r w:rsidRPr="00EE0992">
        <w:rPr>
          <w:rFonts w:ascii="Palatino Linotype" w:hAnsi="Palatino Linotype"/>
        </w:rPr>
        <w:t>.</w:t>
      </w:r>
      <w:r w:rsidRPr="00427A97">
        <w:rPr>
          <w:rFonts w:ascii="Palatino Linotype" w:hAnsi="Palatino Linotype" w:cs="Arial"/>
        </w:rPr>
        <w:t xml:space="preserve">  </w:t>
      </w:r>
    </w:p>
    <w:p w:rsidR="006E1012" w:rsidRDefault="00DD7866" w:rsidP="00427A97">
      <w:pPr>
        <w:shd w:val="clear" w:color="auto" w:fill="FFFFFF"/>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133203</wp:posOffset>
                </wp:positionH>
                <wp:positionV relativeFrom="paragraph">
                  <wp:posOffset>141557</wp:posOffset>
                </wp:positionV>
                <wp:extent cx="5354516" cy="2901462"/>
                <wp:effectExtent l="19050" t="19050" r="36830" b="32385"/>
                <wp:wrapNone/>
                <wp:docPr id="11" name="Conector recto 11"/>
                <wp:cNvGraphicFramePr/>
                <a:graphic xmlns:a="http://schemas.openxmlformats.org/drawingml/2006/main">
                  <a:graphicData uri="http://schemas.microsoft.com/office/word/2010/wordprocessingShape">
                    <wps:wsp>
                      <wps:cNvCnPr/>
                      <wps:spPr>
                        <a:xfrm>
                          <a:off x="0" y="0"/>
                          <a:ext cx="5354516" cy="29014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04900" id="Conector recto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15pt" to="432.1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KxQEAANgDAAAOAAAAZHJzL2Uyb0RvYy54bWysU9uO0zAQfUfiHyy/0yTdbbVETfehK3hB&#10;UHH5AK8zbiz5prFp0r9n7HSzK0BCIF4c2zPn+JyZye5+soadAaP2ruPNquYMnPS9dqeOf/v67s0d&#10;ZzEJ1wvjHXT8ApHf71+/2o2hhbUfvOkBGZG42I6h40NKoa2qKAewIq58AEdB5dGKREc8VT2Kkdit&#10;qdZ1va1Gj31ALyFGun2Yg3xf+JUCmT4pFSEx03HSlsqKZX3Ma7XfifaEIgxaXmWIf1BhhXb06EL1&#10;IJJg31H/QmW1RB+9SivpbeWV0hKKB3LT1D+5+TKIAMULFSeGpUzx/9HKj+cjMt1T7xrOnLDUowN1&#10;SiaPDPOHUYCqNIbYUvLBHfF6iuGI2fKk0OYvmWFTqexlqSxMiUm63NxsbjfNljNJsfXburndrjNr&#10;9QwPGNN78JblTceNdtm6aMX5Q0xz6lNKvjaOjR2/uWvq0sQq65sVlV26GJjTPoMif6ShKXRlsuBg&#10;kJ0FzYSQElwqDkmLcZSdYUobswDrPwOv+RkKZer+BrwgysvepQVstfP4u9fT9CRZzflUyhe+8/bR&#10;95fSqxKg8SnVvo56ns+X5wJ//iH3PwAAAP//AwBQSwMEFAAGAAgAAAAhAEQiCFffAAAACQEAAA8A&#10;AABkcnMvZG93bnJldi54bWxMj01Lw0AQhu+C/2EZwZvddC39iNkUEYLgpbWKvW6zYxLMzobspkn/&#10;vePJnobhHZ553mw7uVacsQ+NJw3zWQICqfS2oUrD50fxsAYRoiFrWk+o4YIBtvntTWZS60d6x/Mh&#10;VoIhFFKjoY6xS6UMZY3OhJnvkDj79r0zkde+krY3I8NdK1WSLKUzDfGH2nT4UmP5cxicBjXuLkd6&#10;Swblyn187b+K1W5faH1/Nz0/gYg4xf9j+NNndcjZ6eQHskG0zJhzlchTPYLgfL1cKBAnDYvVRoHM&#10;M3ndIP8FAAD//wMAUEsBAi0AFAAGAAgAAAAhALaDOJL+AAAA4QEAABMAAAAAAAAAAAAAAAAAAAAA&#10;AFtDb250ZW50X1R5cGVzXS54bWxQSwECLQAUAAYACAAAACEAOP0h/9YAAACUAQAACwAAAAAAAAAA&#10;AAAAAAAvAQAAX3JlbHMvLnJlbHNQSwECLQAUAAYACAAAACEA045fysUBAADYAwAADgAAAAAAAAAA&#10;AAAAAAAuAgAAZHJzL2Uyb0RvYy54bWxQSwECLQAUAAYACAAAACEARCIIV98AAAAJAQAADwAAAAAA&#10;AAAAAAAAAAAfBAAAZHJzL2Rvd25yZXYueG1sUEsFBgAAAAAEAAQA8wAAACsFAAAAAA==&#10;" strokecolor="#5b9bd5 [3204]" strokeweight="3pt">
                <v:stroke joinstyle="miter"/>
              </v:line>
            </w:pict>
          </mc:Fallback>
        </mc:AlternateContent>
      </w:r>
    </w:p>
    <w:p w:rsidR="006E1012" w:rsidRDefault="006E1012" w:rsidP="00427A97">
      <w:pPr>
        <w:shd w:val="clear" w:color="auto" w:fill="FFFFFF"/>
        <w:spacing w:line="360" w:lineRule="auto"/>
        <w:jc w:val="both"/>
        <w:rPr>
          <w:rFonts w:ascii="Palatino Linotype" w:hAnsi="Palatino Linotype" w:cs="Arial"/>
        </w:rPr>
      </w:pPr>
    </w:p>
    <w:p w:rsidR="006E1012" w:rsidRDefault="006E1012" w:rsidP="00427A97">
      <w:pPr>
        <w:shd w:val="clear" w:color="auto" w:fill="FFFFFF"/>
        <w:spacing w:line="360" w:lineRule="auto"/>
        <w:jc w:val="both"/>
        <w:rPr>
          <w:rFonts w:ascii="Palatino Linotype" w:hAnsi="Palatino Linotype" w:cs="Arial"/>
        </w:rPr>
      </w:pPr>
    </w:p>
    <w:p w:rsidR="006E1012" w:rsidRDefault="006E1012" w:rsidP="00427A97">
      <w:pPr>
        <w:shd w:val="clear" w:color="auto" w:fill="FFFFFF"/>
        <w:spacing w:line="360" w:lineRule="auto"/>
        <w:jc w:val="both"/>
        <w:rPr>
          <w:rFonts w:ascii="Palatino Linotype" w:hAnsi="Palatino Linotype" w:cs="Arial"/>
        </w:rPr>
      </w:pPr>
    </w:p>
    <w:p w:rsidR="006E1012" w:rsidRDefault="006E1012" w:rsidP="00427A97">
      <w:pPr>
        <w:shd w:val="clear" w:color="auto" w:fill="FFFFFF"/>
        <w:spacing w:line="360" w:lineRule="auto"/>
        <w:jc w:val="both"/>
        <w:rPr>
          <w:rFonts w:ascii="Palatino Linotype" w:hAnsi="Palatino Linotype" w:cs="Arial"/>
        </w:rPr>
      </w:pPr>
    </w:p>
    <w:p w:rsidR="006E1012" w:rsidRDefault="006E1012" w:rsidP="00427A97">
      <w:pPr>
        <w:shd w:val="clear" w:color="auto" w:fill="FFFFFF"/>
        <w:spacing w:line="360" w:lineRule="auto"/>
        <w:jc w:val="both"/>
        <w:rPr>
          <w:rFonts w:ascii="Palatino Linotype" w:hAnsi="Palatino Linotype" w:cs="Arial"/>
        </w:rPr>
      </w:pPr>
    </w:p>
    <w:p w:rsidR="00DD7866" w:rsidRDefault="00DD7866" w:rsidP="00427A97">
      <w:pPr>
        <w:shd w:val="clear" w:color="auto" w:fill="FFFFFF"/>
        <w:spacing w:line="360" w:lineRule="auto"/>
        <w:jc w:val="both"/>
        <w:rPr>
          <w:rFonts w:ascii="Palatino Linotype" w:hAnsi="Palatino Linotype" w:cs="Arial"/>
        </w:rPr>
      </w:pPr>
    </w:p>
    <w:p w:rsidR="00DD7866" w:rsidRPr="00427A97" w:rsidRDefault="00DD7866" w:rsidP="00427A97">
      <w:pPr>
        <w:shd w:val="clear" w:color="auto" w:fill="FFFFFF"/>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6E1012" w:rsidRPr="00427A97" w:rsidTr="006E1012">
        <w:trPr>
          <w:jc w:val="center"/>
        </w:trPr>
        <w:tc>
          <w:tcPr>
            <w:tcW w:w="9918" w:type="dxa"/>
            <w:gridSpan w:val="2"/>
          </w:tcPr>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Zulema Martínez Sánchez</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rPr>
              <w:t>Comisionada Presidenta</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r>
      <w:tr w:rsidR="006E1012" w:rsidRPr="00427A97" w:rsidTr="006E1012">
        <w:trPr>
          <w:jc w:val="center"/>
        </w:trPr>
        <w:tc>
          <w:tcPr>
            <w:tcW w:w="4905" w:type="dxa"/>
          </w:tcPr>
          <w:p w:rsidR="006E1012" w:rsidRDefault="006E1012" w:rsidP="008E6C91">
            <w:pPr>
              <w:tabs>
                <w:tab w:val="left" w:pos="0"/>
              </w:tabs>
              <w:spacing w:line="360" w:lineRule="auto"/>
              <w:jc w:val="both"/>
              <w:rPr>
                <w:rFonts w:ascii="Palatino Linotype" w:hAnsi="Palatino Linotype" w:cs="Arial"/>
                <w:b/>
              </w:rPr>
            </w:pPr>
          </w:p>
          <w:p w:rsidR="006E1012" w:rsidRPr="00427A97" w:rsidRDefault="006E1012" w:rsidP="008E6C91">
            <w:pPr>
              <w:tabs>
                <w:tab w:val="left" w:pos="0"/>
              </w:tabs>
              <w:spacing w:line="360" w:lineRule="auto"/>
              <w:jc w:val="center"/>
              <w:rPr>
                <w:rFonts w:ascii="Palatino Linotype" w:hAnsi="Palatino Linotype" w:cs="Arial"/>
                <w:b/>
              </w:rPr>
            </w:pPr>
            <w:bookmarkStart w:id="33" w:name="_GoBack"/>
            <w:bookmarkEnd w:id="33"/>
            <w:r w:rsidRPr="00427A97">
              <w:rPr>
                <w:rFonts w:ascii="Palatino Linotype" w:hAnsi="Palatino Linotype" w:cs="Arial"/>
                <w:b/>
              </w:rPr>
              <w:t xml:space="preserve">Eva </w:t>
            </w:r>
            <w:proofErr w:type="spellStart"/>
            <w:r w:rsidRPr="00427A97">
              <w:rPr>
                <w:rFonts w:ascii="Palatino Linotype" w:hAnsi="Palatino Linotype" w:cs="Arial"/>
                <w:b/>
              </w:rPr>
              <w:t>Abaid</w:t>
            </w:r>
            <w:proofErr w:type="spellEnd"/>
            <w:r w:rsidRPr="00427A97">
              <w:rPr>
                <w:rFonts w:ascii="Palatino Linotype" w:hAnsi="Palatino Linotype" w:cs="Arial"/>
                <w:b/>
              </w:rPr>
              <w:t xml:space="preserve"> </w:t>
            </w:r>
            <w:proofErr w:type="spellStart"/>
            <w:r w:rsidRPr="00427A97">
              <w:rPr>
                <w:rFonts w:ascii="Palatino Linotype" w:hAnsi="Palatino Linotype" w:cs="Arial"/>
                <w:b/>
              </w:rPr>
              <w:t>Yapur</w:t>
            </w:r>
            <w:proofErr w:type="spellEnd"/>
          </w:p>
          <w:p w:rsidR="006E1012" w:rsidRPr="00427A97" w:rsidRDefault="006E1012" w:rsidP="008E6C91">
            <w:pPr>
              <w:tabs>
                <w:tab w:val="left" w:pos="0"/>
              </w:tabs>
              <w:spacing w:line="360" w:lineRule="auto"/>
              <w:jc w:val="center"/>
              <w:rPr>
                <w:rFonts w:ascii="Palatino Linotype" w:hAnsi="Palatino Linotype" w:cs="Arial"/>
              </w:rPr>
            </w:pPr>
            <w:r w:rsidRPr="00427A97">
              <w:rPr>
                <w:rFonts w:ascii="Palatino Linotype" w:hAnsi="Palatino Linotype" w:cs="Arial"/>
              </w:rPr>
              <w:t>Comisionada</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c>
          <w:tcPr>
            <w:tcW w:w="5013" w:type="dxa"/>
          </w:tcPr>
          <w:p w:rsidR="006E1012" w:rsidRDefault="006E1012" w:rsidP="008E6C91">
            <w:pPr>
              <w:tabs>
                <w:tab w:val="left" w:pos="0"/>
              </w:tabs>
              <w:spacing w:line="360" w:lineRule="auto"/>
              <w:jc w:val="both"/>
              <w:rPr>
                <w:rFonts w:ascii="Palatino Linotype" w:hAnsi="Palatino Linotype" w:cs="Arial"/>
                <w:b/>
              </w:rPr>
            </w:pP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José Guadalupe Luna Hernández</w:t>
            </w:r>
          </w:p>
          <w:p w:rsidR="006E1012" w:rsidRPr="00427A97" w:rsidRDefault="006E1012" w:rsidP="008E6C91">
            <w:pPr>
              <w:tabs>
                <w:tab w:val="left" w:pos="0"/>
              </w:tabs>
              <w:spacing w:line="360" w:lineRule="auto"/>
              <w:jc w:val="center"/>
              <w:rPr>
                <w:rFonts w:ascii="Palatino Linotype" w:hAnsi="Palatino Linotype" w:cs="Arial"/>
              </w:rPr>
            </w:pPr>
            <w:r w:rsidRPr="00427A97">
              <w:rPr>
                <w:rFonts w:ascii="Palatino Linotype" w:hAnsi="Palatino Linotype" w:cs="Arial"/>
              </w:rPr>
              <w:t>Comisionado</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r>
      <w:tr w:rsidR="006E1012" w:rsidRPr="00427A97" w:rsidTr="006E1012">
        <w:trPr>
          <w:jc w:val="center"/>
        </w:trPr>
        <w:tc>
          <w:tcPr>
            <w:tcW w:w="4905" w:type="dxa"/>
          </w:tcPr>
          <w:p w:rsidR="006E1012" w:rsidRDefault="006E1012" w:rsidP="008E6C91">
            <w:pPr>
              <w:tabs>
                <w:tab w:val="left" w:pos="0"/>
              </w:tabs>
              <w:spacing w:line="360" w:lineRule="auto"/>
              <w:jc w:val="center"/>
              <w:rPr>
                <w:rFonts w:ascii="Palatino Linotype" w:hAnsi="Palatino Linotype" w:cs="Arial"/>
                <w:b/>
              </w:rPr>
            </w:pP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Javier Martínez Cruz</w:t>
            </w:r>
          </w:p>
          <w:p w:rsidR="006E1012" w:rsidRPr="00427A97" w:rsidRDefault="006E1012" w:rsidP="008E6C91">
            <w:pPr>
              <w:tabs>
                <w:tab w:val="left" w:pos="0"/>
              </w:tabs>
              <w:spacing w:line="360" w:lineRule="auto"/>
              <w:jc w:val="center"/>
              <w:rPr>
                <w:rFonts w:ascii="Palatino Linotype" w:hAnsi="Palatino Linotype" w:cs="Arial"/>
              </w:rPr>
            </w:pPr>
            <w:r w:rsidRPr="00427A97">
              <w:rPr>
                <w:rFonts w:ascii="Palatino Linotype" w:hAnsi="Palatino Linotype" w:cs="Arial"/>
              </w:rPr>
              <w:t>Comisionado</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c>
          <w:tcPr>
            <w:tcW w:w="5013" w:type="dxa"/>
          </w:tcPr>
          <w:p w:rsidR="006E1012" w:rsidRDefault="006E1012" w:rsidP="008E6C91">
            <w:pPr>
              <w:tabs>
                <w:tab w:val="left" w:pos="0"/>
              </w:tabs>
              <w:spacing w:line="360" w:lineRule="auto"/>
              <w:jc w:val="center"/>
              <w:rPr>
                <w:rFonts w:ascii="Palatino Linotype" w:hAnsi="Palatino Linotype" w:cs="Arial"/>
                <w:b/>
              </w:rPr>
            </w:pP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Luis Gustavo Parra Noriega</w:t>
            </w:r>
          </w:p>
          <w:p w:rsidR="006E1012" w:rsidRPr="00427A97" w:rsidRDefault="006E1012" w:rsidP="008E6C91">
            <w:pPr>
              <w:tabs>
                <w:tab w:val="left" w:pos="0"/>
              </w:tabs>
              <w:spacing w:line="360" w:lineRule="auto"/>
              <w:jc w:val="center"/>
              <w:rPr>
                <w:rFonts w:ascii="Palatino Linotype" w:hAnsi="Palatino Linotype" w:cs="Arial"/>
              </w:rPr>
            </w:pPr>
            <w:r w:rsidRPr="00427A97">
              <w:rPr>
                <w:rFonts w:ascii="Palatino Linotype" w:hAnsi="Palatino Linotype" w:cs="Arial"/>
              </w:rPr>
              <w:t>Comisionado</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r>
      <w:tr w:rsidR="006E1012" w:rsidRPr="00427A97" w:rsidTr="006E1012">
        <w:trPr>
          <w:jc w:val="center"/>
        </w:trPr>
        <w:tc>
          <w:tcPr>
            <w:tcW w:w="9918" w:type="dxa"/>
            <w:gridSpan w:val="2"/>
          </w:tcPr>
          <w:p w:rsidR="006E1012" w:rsidRDefault="006E1012" w:rsidP="008E6C91">
            <w:pPr>
              <w:tabs>
                <w:tab w:val="left" w:pos="0"/>
              </w:tabs>
              <w:spacing w:line="360" w:lineRule="auto"/>
              <w:jc w:val="center"/>
              <w:rPr>
                <w:rFonts w:ascii="Palatino Linotype" w:hAnsi="Palatino Linotype" w:cs="Arial"/>
                <w:b/>
              </w:rPr>
            </w:pP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Alexis Tapia Ramírez</w:t>
            </w:r>
          </w:p>
          <w:p w:rsidR="006E1012" w:rsidRPr="00427A97" w:rsidRDefault="006E1012" w:rsidP="008E6C91">
            <w:pPr>
              <w:tabs>
                <w:tab w:val="left" w:pos="0"/>
              </w:tabs>
              <w:spacing w:line="360" w:lineRule="auto"/>
              <w:jc w:val="center"/>
              <w:rPr>
                <w:rFonts w:ascii="Palatino Linotype" w:hAnsi="Palatino Linotype" w:cs="Arial"/>
              </w:rPr>
            </w:pPr>
            <w:r w:rsidRPr="00427A97">
              <w:rPr>
                <w:rFonts w:ascii="Palatino Linotype" w:hAnsi="Palatino Linotype" w:cs="Arial"/>
              </w:rPr>
              <w:t>Secretario Técnico del Pleno</w:t>
            </w:r>
          </w:p>
          <w:p w:rsidR="006E1012" w:rsidRPr="00427A97" w:rsidRDefault="006E1012" w:rsidP="008E6C91">
            <w:pPr>
              <w:tabs>
                <w:tab w:val="left" w:pos="0"/>
              </w:tabs>
              <w:spacing w:line="360" w:lineRule="auto"/>
              <w:jc w:val="center"/>
              <w:rPr>
                <w:rFonts w:ascii="Palatino Linotype" w:hAnsi="Palatino Linotype" w:cs="Arial"/>
                <w:b/>
              </w:rPr>
            </w:pPr>
            <w:r w:rsidRPr="00427A97">
              <w:rPr>
                <w:rFonts w:ascii="Palatino Linotype" w:hAnsi="Palatino Linotype" w:cs="Arial"/>
                <w:b/>
              </w:rPr>
              <w:t>(RÚBRICA)</w:t>
            </w:r>
          </w:p>
        </w:tc>
      </w:tr>
    </w:tbl>
    <w:p w:rsidR="00333841" w:rsidRPr="00427A97" w:rsidRDefault="00333841" w:rsidP="00427A97">
      <w:pPr>
        <w:spacing w:line="360" w:lineRule="auto"/>
        <w:jc w:val="both"/>
        <w:rPr>
          <w:rFonts w:ascii="Palatino Linotype" w:eastAsia="Times New Roman" w:hAnsi="Palatino Linotype" w:cs="Arial"/>
          <w:color w:val="000000" w:themeColor="text1"/>
        </w:rPr>
      </w:pPr>
    </w:p>
    <w:p w:rsidR="006E1012" w:rsidRDefault="006E1012" w:rsidP="00427A97">
      <w:pPr>
        <w:spacing w:line="360" w:lineRule="auto"/>
        <w:jc w:val="both"/>
        <w:rPr>
          <w:rFonts w:ascii="Palatino Linotype" w:eastAsia="Times New Roman" w:hAnsi="Palatino Linotype" w:cs="Arial"/>
          <w:color w:val="000000" w:themeColor="text1"/>
        </w:rPr>
      </w:pPr>
    </w:p>
    <w:p w:rsidR="00333841" w:rsidRPr="00427A97" w:rsidRDefault="00333841" w:rsidP="00427A97">
      <w:pPr>
        <w:spacing w:line="360" w:lineRule="auto"/>
        <w:jc w:val="both"/>
        <w:rPr>
          <w:rFonts w:ascii="Palatino Linotype" w:eastAsia="Calibri" w:hAnsi="Palatino Linotype" w:cs="Arial"/>
          <w:b/>
        </w:rPr>
      </w:pPr>
      <w:r w:rsidRPr="00427A97">
        <w:rPr>
          <w:rFonts w:ascii="Palatino Linotype" w:eastAsia="Times New Roman" w:hAnsi="Palatino Linotype" w:cs="Arial"/>
          <w:color w:val="000000" w:themeColor="text1"/>
        </w:rPr>
        <w:t>Esta hoja cor</w:t>
      </w:r>
      <w:r w:rsidR="00332BE5" w:rsidRPr="00427A97">
        <w:rPr>
          <w:rFonts w:ascii="Palatino Linotype" w:eastAsia="Times New Roman" w:hAnsi="Palatino Linotype" w:cs="Arial"/>
          <w:color w:val="000000" w:themeColor="text1"/>
        </w:rPr>
        <w:t xml:space="preserve">responde a la resolución de </w:t>
      </w:r>
      <w:r w:rsidR="00332BE5" w:rsidRPr="006E1012">
        <w:rPr>
          <w:rFonts w:ascii="Palatino Linotype" w:eastAsia="Times New Roman" w:hAnsi="Palatino Linotype" w:cs="Arial"/>
          <w:color w:val="000000" w:themeColor="text1"/>
        </w:rPr>
        <w:t>veintiséis</w:t>
      </w:r>
      <w:r w:rsidRPr="006E1012">
        <w:rPr>
          <w:rFonts w:ascii="Palatino Linotype" w:eastAsia="Times New Roman" w:hAnsi="Palatino Linotype" w:cs="Arial"/>
          <w:color w:val="000000" w:themeColor="text1"/>
        </w:rPr>
        <w:t xml:space="preserve"> de </w:t>
      </w:r>
      <w:r w:rsidR="00332BE5" w:rsidRPr="00427A97">
        <w:rPr>
          <w:rFonts w:ascii="Palatino Linotype" w:eastAsia="Times New Roman" w:hAnsi="Palatino Linotype" w:cs="Arial"/>
          <w:color w:val="000000" w:themeColor="text1"/>
        </w:rPr>
        <w:t xml:space="preserve">marzo </w:t>
      </w:r>
      <w:r w:rsidR="00994DEC" w:rsidRPr="00427A97">
        <w:rPr>
          <w:rFonts w:ascii="Palatino Linotype" w:eastAsia="Times New Roman" w:hAnsi="Palatino Linotype" w:cs="Arial"/>
          <w:color w:val="000000" w:themeColor="text1"/>
        </w:rPr>
        <w:t>de dos mil diecinueve</w:t>
      </w:r>
      <w:r w:rsidRPr="00427A97">
        <w:rPr>
          <w:rFonts w:ascii="Palatino Linotype" w:eastAsia="Times New Roman" w:hAnsi="Palatino Linotype" w:cs="Arial"/>
          <w:color w:val="000000" w:themeColor="text1"/>
        </w:rPr>
        <w:t xml:space="preserve">, emitida en el recurso de revisión </w:t>
      </w:r>
      <w:r w:rsidR="007F4FAB" w:rsidRPr="00427A97">
        <w:rPr>
          <w:rFonts w:ascii="Palatino Linotype" w:hAnsi="Palatino Linotype" w:cs="Arial"/>
          <w:b/>
          <w:bCs/>
        </w:rPr>
        <w:t>00168/INFOEM/IP/RR/2019</w:t>
      </w:r>
      <w:r w:rsidRPr="00427A97">
        <w:rPr>
          <w:rFonts w:ascii="Palatino Linotype" w:eastAsia="Times New Roman" w:hAnsi="Palatino Linotype" w:cs="Arial"/>
          <w:color w:val="000000" w:themeColor="text1"/>
        </w:rPr>
        <w:t>.</w:t>
      </w:r>
    </w:p>
    <w:p w:rsidR="008F4DCF" w:rsidRPr="00427A97" w:rsidRDefault="008F4DCF" w:rsidP="00427A97">
      <w:pPr>
        <w:spacing w:line="360" w:lineRule="auto"/>
        <w:jc w:val="both"/>
        <w:rPr>
          <w:rFonts w:ascii="Palatino Linotype" w:hAnsi="Palatino Linotype"/>
        </w:rPr>
      </w:pPr>
    </w:p>
    <w:sectPr w:rsidR="008F4DCF" w:rsidRPr="00427A97" w:rsidSect="00427A97">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0D" w:rsidRDefault="0009450D" w:rsidP="00333841">
      <w:r>
        <w:separator/>
      </w:r>
    </w:p>
  </w:endnote>
  <w:endnote w:type="continuationSeparator" w:id="0">
    <w:p w:rsidR="0009450D" w:rsidRDefault="0009450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453DAD" w:rsidRPr="00883450" w:rsidRDefault="00453D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A56F0">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A56F0">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453DAD" w:rsidRDefault="00453D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AD" w:rsidRPr="00883450" w:rsidRDefault="00453DAD"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A56F0" w:rsidRPr="006A56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A56F0" w:rsidRPr="006A56F0">
      <w:rPr>
        <w:rFonts w:ascii="Palatino Linotype" w:hAnsi="Palatino Linotype"/>
        <w:noProof/>
        <w:sz w:val="22"/>
        <w:szCs w:val="22"/>
        <w:lang w:val="es-ES"/>
      </w:rPr>
      <w:t>42</w:t>
    </w:r>
    <w:r w:rsidRPr="00883450">
      <w:rPr>
        <w:rFonts w:ascii="Palatino Linotype" w:hAnsi="Palatino Linotype"/>
        <w:sz w:val="22"/>
        <w:szCs w:val="22"/>
      </w:rPr>
      <w:fldChar w:fldCharType="end"/>
    </w:r>
  </w:p>
  <w:p w:rsidR="00453DAD" w:rsidRPr="00883450" w:rsidRDefault="00453D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0D" w:rsidRDefault="0009450D" w:rsidP="00333841">
      <w:r>
        <w:separator/>
      </w:r>
    </w:p>
  </w:footnote>
  <w:footnote w:type="continuationSeparator" w:id="0">
    <w:p w:rsidR="0009450D" w:rsidRDefault="0009450D" w:rsidP="00333841">
      <w:r>
        <w:continuationSeparator/>
      </w:r>
    </w:p>
  </w:footnote>
  <w:footnote w:id="1">
    <w:p w:rsidR="00066D3D" w:rsidRPr="00E70844" w:rsidRDefault="00066D3D" w:rsidP="00066D3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066D3D" w:rsidRPr="009064F6" w:rsidRDefault="00066D3D" w:rsidP="00066D3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066D3D" w:rsidRPr="00E70844" w:rsidRDefault="00066D3D" w:rsidP="00066D3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066D3D" w:rsidRPr="00E70844" w:rsidRDefault="00066D3D" w:rsidP="00066D3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066D3D" w:rsidRPr="00CE236E" w:rsidRDefault="00066D3D" w:rsidP="00066D3D">
      <w:pPr>
        <w:pStyle w:val="Textonotapie"/>
        <w:jc w:val="both"/>
        <w:rPr>
          <w:rFonts w:ascii="Arial" w:hAnsi="Arial" w:cs="Arial"/>
          <w:sz w:val="16"/>
          <w:szCs w:val="16"/>
        </w:rPr>
      </w:pPr>
    </w:p>
  </w:footnote>
  <w:footnote w:id="5">
    <w:p w:rsidR="00826542" w:rsidRDefault="00826542" w:rsidP="00826542">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6">
    <w:p w:rsidR="00453DAD" w:rsidRDefault="00453DAD"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453DAD" w:rsidRPr="006B74AE" w:rsidRDefault="00453DAD" w:rsidP="00453DAD">
      <w:pPr>
        <w:autoSpaceDE w:val="0"/>
        <w:autoSpaceDN w:val="0"/>
        <w:adjustRightInd w:val="0"/>
        <w:jc w:val="both"/>
        <w:rPr>
          <w:rFonts w:ascii="Palatino Linotype" w:hAnsi="Palatino Linotype" w:cs="Arial"/>
          <w:sz w:val="18"/>
          <w:szCs w:val="18"/>
        </w:rPr>
      </w:pPr>
    </w:p>
    <w:p w:rsidR="00453DAD" w:rsidRDefault="00453DAD" w:rsidP="00453DA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453DAD" w:rsidRPr="006B74AE" w:rsidRDefault="00453DAD" w:rsidP="00453DAD">
      <w:pPr>
        <w:autoSpaceDE w:val="0"/>
        <w:autoSpaceDN w:val="0"/>
        <w:adjustRightInd w:val="0"/>
        <w:jc w:val="both"/>
        <w:rPr>
          <w:rFonts w:ascii="Palatino Linotype" w:hAnsi="Palatino Linotype" w:cs="Arial"/>
          <w:sz w:val="18"/>
          <w:szCs w:val="18"/>
        </w:rPr>
      </w:pPr>
    </w:p>
    <w:p w:rsidR="00453DAD" w:rsidRDefault="00453DAD" w:rsidP="00453DA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453DAD" w:rsidRPr="00E7075C" w:rsidRDefault="00453DAD" w:rsidP="00453DAD">
      <w:pPr>
        <w:autoSpaceDE w:val="0"/>
        <w:autoSpaceDN w:val="0"/>
        <w:adjustRightInd w:val="0"/>
        <w:jc w:val="both"/>
      </w:pPr>
    </w:p>
  </w:footnote>
  <w:footnote w:id="7">
    <w:p w:rsidR="00453DAD" w:rsidRPr="005315C2" w:rsidRDefault="00453DAD"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3DAD" w:rsidRPr="00EF13C1" w:rsidTr="00333841">
      <w:trPr>
        <w:trHeight w:val="138"/>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53DAD" w:rsidRPr="003516BD" w:rsidRDefault="00453DAD" w:rsidP="00B704E9">
          <w:pPr>
            <w:pStyle w:val="Encabezado"/>
            <w:rPr>
              <w:rFonts w:ascii="Palatino Linotype" w:hAnsi="Palatino Linotype" w:cs="Arial"/>
              <w:b/>
              <w:bCs/>
              <w:sz w:val="22"/>
              <w:szCs w:val="22"/>
              <w:lang w:eastAsia="es-MX"/>
            </w:rPr>
          </w:pPr>
          <w:r w:rsidRPr="007F4FAB">
            <w:rPr>
              <w:rFonts w:ascii="Palatino Linotype" w:hAnsi="Palatino Linotype" w:cs="Arial"/>
              <w:b/>
              <w:bCs/>
              <w:sz w:val="22"/>
              <w:szCs w:val="22"/>
              <w:lang w:eastAsia="es-MX"/>
            </w:rPr>
            <w:t>00168/INFOEM/IP/RR/2019</w:t>
          </w:r>
        </w:p>
      </w:tc>
    </w:tr>
    <w:tr w:rsidR="00453DAD" w:rsidRPr="00EF13C1" w:rsidTr="00333841">
      <w:trPr>
        <w:trHeight w:val="321"/>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53DAD" w:rsidRPr="00EF13C1" w:rsidRDefault="00453DAD" w:rsidP="003679F4">
          <w:pPr>
            <w:pStyle w:val="Encabezado"/>
            <w:jc w:val="both"/>
            <w:rPr>
              <w:rFonts w:ascii="Palatino Linotype" w:hAnsi="Palatino Linotype"/>
              <w:b/>
              <w:sz w:val="22"/>
              <w:szCs w:val="22"/>
            </w:rPr>
          </w:pPr>
          <w:r w:rsidRPr="007F4FAB">
            <w:rPr>
              <w:rFonts w:ascii="Palatino Linotype" w:hAnsi="Palatino Linotype"/>
              <w:b/>
              <w:bCs/>
              <w:sz w:val="22"/>
              <w:szCs w:val="22"/>
            </w:rPr>
            <w:t>Poder Legislativo</w:t>
          </w:r>
        </w:p>
      </w:tc>
    </w:tr>
    <w:tr w:rsidR="00453DAD" w:rsidRPr="00EF13C1" w:rsidTr="00333841">
      <w:trPr>
        <w:trHeight w:val="321"/>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53DAD" w:rsidRPr="00EF13C1" w:rsidRDefault="00453DAD"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53DAD" w:rsidRDefault="00453D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AD" w:rsidRDefault="00453DAD"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3DAD" w:rsidRPr="00EF13C1" w:rsidTr="00333841">
      <w:trPr>
        <w:trHeight w:val="138"/>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53DAD" w:rsidRPr="003516BD" w:rsidRDefault="00453DAD" w:rsidP="00E55808">
          <w:pPr>
            <w:pStyle w:val="Encabezado"/>
            <w:rPr>
              <w:rFonts w:ascii="Palatino Linotype" w:hAnsi="Palatino Linotype" w:cs="Arial"/>
              <w:b/>
              <w:bCs/>
              <w:sz w:val="22"/>
              <w:szCs w:val="22"/>
              <w:lang w:eastAsia="es-MX"/>
            </w:rPr>
          </w:pPr>
          <w:r w:rsidRPr="007F4FAB">
            <w:rPr>
              <w:rFonts w:ascii="Palatino Linotype" w:hAnsi="Palatino Linotype" w:cs="Arial"/>
              <w:b/>
              <w:bCs/>
              <w:sz w:val="22"/>
              <w:szCs w:val="22"/>
              <w:lang w:eastAsia="es-MX"/>
            </w:rPr>
            <w:t>00168/INFOEM/IP/RR/2019</w:t>
          </w:r>
        </w:p>
      </w:tc>
    </w:tr>
    <w:tr w:rsidR="00453DAD" w:rsidRPr="00EF13C1" w:rsidTr="00333841">
      <w:trPr>
        <w:trHeight w:val="233"/>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453DAD" w:rsidRPr="00EF13C1" w:rsidRDefault="00C9359B" w:rsidP="00E55808">
          <w:pPr>
            <w:pStyle w:val="Encabezado"/>
            <w:rPr>
              <w:rFonts w:ascii="Palatino Linotype" w:hAnsi="Palatino Linotype"/>
              <w:b/>
              <w:sz w:val="22"/>
              <w:szCs w:val="22"/>
            </w:rPr>
          </w:pPr>
          <w:r w:rsidRPr="00C9359B">
            <w:rPr>
              <w:rFonts w:ascii="Palatino Linotype" w:hAnsi="Palatino Linotype"/>
              <w:b/>
              <w:sz w:val="22"/>
              <w:szCs w:val="22"/>
              <w:highlight w:val="black"/>
            </w:rPr>
            <w:t>--------------------------------------------</w:t>
          </w:r>
        </w:p>
      </w:tc>
    </w:tr>
    <w:tr w:rsidR="00453DAD" w:rsidRPr="00EF13C1" w:rsidTr="00333841">
      <w:trPr>
        <w:trHeight w:val="321"/>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53DAD" w:rsidRPr="00EF13C1" w:rsidRDefault="00453DAD" w:rsidP="00B704E9">
          <w:pPr>
            <w:pStyle w:val="Encabezado"/>
            <w:jc w:val="both"/>
            <w:rPr>
              <w:rFonts w:ascii="Palatino Linotype" w:hAnsi="Palatino Linotype"/>
              <w:b/>
              <w:sz w:val="22"/>
              <w:szCs w:val="22"/>
            </w:rPr>
          </w:pPr>
          <w:r w:rsidRPr="007F4FAB">
            <w:rPr>
              <w:rFonts w:ascii="Palatino Linotype" w:hAnsi="Palatino Linotype"/>
              <w:b/>
              <w:bCs/>
              <w:sz w:val="22"/>
              <w:szCs w:val="22"/>
            </w:rPr>
            <w:t>Poder Legislativo</w:t>
          </w:r>
        </w:p>
      </w:tc>
    </w:tr>
    <w:tr w:rsidR="00453DAD" w:rsidRPr="00EF13C1" w:rsidTr="00333841">
      <w:trPr>
        <w:trHeight w:val="321"/>
        <w:jc w:val="right"/>
      </w:trPr>
      <w:tc>
        <w:tcPr>
          <w:tcW w:w="2552" w:type="dxa"/>
          <w:vAlign w:val="center"/>
        </w:tcPr>
        <w:p w:rsidR="00453DAD" w:rsidRPr="00EF13C1" w:rsidRDefault="00453DAD"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53DAD" w:rsidRPr="00EF13C1" w:rsidRDefault="00453DAD"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53DAD" w:rsidRDefault="00453DAD"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4"/>
  </w:num>
  <w:num w:numId="3">
    <w:abstractNumId w:val="14"/>
  </w:num>
  <w:num w:numId="4">
    <w:abstractNumId w:val="0"/>
  </w:num>
  <w:num w:numId="5">
    <w:abstractNumId w:val="13"/>
  </w:num>
  <w:num w:numId="6">
    <w:abstractNumId w:val="25"/>
  </w:num>
  <w:num w:numId="7">
    <w:abstractNumId w:val="22"/>
  </w:num>
  <w:num w:numId="8">
    <w:abstractNumId w:val="6"/>
  </w:num>
  <w:num w:numId="9">
    <w:abstractNumId w:val="17"/>
  </w:num>
  <w:num w:numId="10">
    <w:abstractNumId w:val="15"/>
  </w:num>
  <w:num w:numId="11">
    <w:abstractNumId w:val="9"/>
  </w:num>
  <w:num w:numId="12">
    <w:abstractNumId w:val="16"/>
  </w:num>
  <w:num w:numId="13">
    <w:abstractNumId w:val="18"/>
  </w:num>
  <w:num w:numId="14">
    <w:abstractNumId w:val="10"/>
  </w:num>
  <w:num w:numId="15">
    <w:abstractNumId w:val="12"/>
  </w:num>
  <w:num w:numId="16">
    <w:abstractNumId w:val="2"/>
  </w:num>
  <w:num w:numId="17">
    <w:abstractNumId w:val="5"/>
  </w:num>
  <w:num w:numId="18">
    <w:abstractNumId w:val="1"/>
  </w:num>
  <w:num w:numId="19">
    <w:abstractNumId w:val="11"/>
  </w:num>
  <w:num w:numId="20">
    <w:abstractNumId w:val="23"/>
  </w:num>
  <w:num w:numId="21">
    <w:abstractNumId w:val="20"/>
  </w:num>
  <w:num w:numId="22">
    <w:abstractNumId w:val="3"/>
  </w:num>
  <w:num w:numId="23">
    <w:abstractNumId w:val="7"/>
  </w:num>
  <w:num w:numId="24">
    <w:abstractNumId w:val="19"/>
  </w:num>
  <w:num w:numId="25">
    <w:abstractNumId w:val="26"/>
  </w:num>
  <w:num w:numId="26">
    <w:abstractNumId w:val="24"/>
  </w:num>
  <w:num w:numId="27">
    <w:abstractNumId w:val="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66D3D"/>
    <w:rsid w:val="00066DF4"/>
    <w:rsid w:val="000800E4"/>
    <w:rsid w:val="00081791"/>
    <w:rsid w:val="0009450D"/>
    <w:rsid w:val="000C2BD5"/>
    <w:rsid w:val="000D6153"/>
    <w:rsid w:val="000F1E3E"/>
    <w:rsid w:val="00100DEC"/>
    <w:rsid w:val="00107A3B"/>
    <w:rsid w:val="001314C4"/>
    <w:rsid w:val="00141C2D"/>
    <w:rsid w:val="001426D3"/>
    <w:rsid w:val="001624E5"/>
    <w:rsid w:val="001943B4"/>
    <w:rsid w:val="00197D25"/>
    <w:rsid w:val="002002CE"/>
    <w:rsid w:val="002052E4"/>
    <w:rsid w:val="00234160"/>
    <w:rsid w:val="002A52B8"/>
    <w:rsid w:val="002B79C6"/>
    <w:rsid w:val="002D0010"/>
    <w:rsid w:val="002E4103"/>
    <w:rsid w:val="002F6329"/>
    <w:rsid w:val="002F6822"/>
    <w:rsid w:val="00301C09"/>
    <w:rsid w:val="00322FA3"/>
    <w:rsid w:val="00323580"/>
    <w:rsid w:val="00332BE5"/>
    <w:rsid w:val="00333841"/>
    <w:rsid w:val="003378A4"/>
    <w:rsid w:val="00341884"/>
    <w:rsid w:val="003516BD"/>
    <w:rsid w:val="0035701F"/>
    <w:rsid w:val="003679F4"/>
    <w:rsid w:val="00375338"/>
    <w:rsid w:val="00376174"/>
    <w:rsid w:val="003B62A4"/>
    <w:rsid w:val="003D2966"/>
    <w:rsid w:val="003F2DAD"/>
    <w:rsid w:val="00427A97"/>
    <w:rsid w:val="00453DAD"/>
    <w:rsid w:val="004A35BD"/>
    <w:rsid w:val="004B1520"/>
    <w:rsid w:val="004B79C8"/>
    <w:rsid w:val="004C01F4"/>
    <w:rsid w:val="004D02CC"/>
    <w:rsid w:val="004F7B5A"/>
    <w:rsid w:val="0051151D"/>
    <w:rsid w:val="00517D96"/>
    <w:rsid w:val="005401A2"/>
    <w:rsid w:val="00582A2D"/>
    <w:rsid w:val="0058701C"/>
    <w:rsid w:val="00592436"/>
    <w:rsid w:val="005D0BAF"/>
    <w:rsid w:val="0062781F"/>
    <w:rsid w:val="00662B97"/>
    <w:rsid w:val="0067773A"/>
    <w:rsid w:val="006A56F0"/>
    <w:rsid w:val="006B18C6"/>
    <w:rsid w:val="006E1012"/>
    <w:rsid w:val="006E6170"/>
    <w:rsid w:val="007061D8"/>
    <w:rsid w:val="00711FE1"/>
    <w:rsid w:val="00723AA0"/>
    <w:rsid w:val="00743996"/>
    <w:rsid w:val="007771A4"/>
    <w:rsid w:val="00785905"/>
    <w:rsid w:val="00796274"/>
    <w:rsid w:val="007B74AB"/>
    <w:rsid w:val="007F4FAB"/>
    <w:rsid w:val="007F7113"/>
    <w:rsid w:val="0080305F"/>
    <w:rsid w:val="0082278A"/>
    <w:rsid w:val="00823712"/>
    <w:rsid w:val="00826542"/>
    <w:rsid w:val="008516BF"/>
    <w:rsid w:val="00863F29"/>
    <w:rsid w:val="00873722"/>
    <w:rsid w:val="008A2F1C"/>
    <w:rsid w:val="008C3233"/>
    <w:rsid w:val="008F2A82"/>
    <w:rsid w:val="008F4DCF"/>
    <w:rsid w:val="008F75A7"/>
    <w:rsid w:val="00940FF7"/>
    <w:rsid w:val="00950A09"/>
    <w:rsid w:val="00963C8C"/>
    <w:rsid w:val="00994258"/>
    <w:rsid w:val="00994DEC"/>
    <w:rsid w:val="009B6FBB"/>
    <w:rsid w:val="009D2B84"/>
    <w:rsid w:val="00A21054"/>
    <w:rsid w:val="00A26284"/>
    <w:rsid w:val="00A26DF7"/>
    <w:rsid w:val="00A33C10"/>
    <w:rsid w:val="00A359F5"/>
    <w:rsid w:val="00A57AFF"/>
    <w:rsid w:val="00AB00F4"/>
    <w:rsid w:val="00AC3A3D"/>
    <w:rsid w:val="00AC3F01"/>
    <w:rsid w:val="00AC4A14"/>
    <w:rsid w:val="00AE07C5"/>
    <w:rsid w:val="00AF2DBB"/>
    <w:rsid w:val="00AF7A12"/>
    <w:rsid w:val="00AF7AC3"/>
    <w:rsid w:val="00B317F0"/>
    <w:rsid w:val="00B34EE7"/>
    <w:rsid w:val="00B44E20"/>
    <w:rsid w:val="00B704E9"/>
    <w:rsid w:val="00B82573"/>
    <w:rsid w:val="00B828B6"/>
    <w:rsid w:val="00BA607F"/>
    <w:rsid w:val="00BA6F11"/>
    <w:rsid w:val="00C02384"/>
    <w:rsid w:val="00C07142"/>
    <w:rsid w:val="00C75F5A"/>
    <w:rsid w:val="00C9359B"/>
    <w:rsid w:val="00D413DD"/>
    <w:rsid w:val="00D62B67"/>
    <w:rsid w:val="00D8790E"/>
    <w:rsid w:val="00DC4AC6"/>
    <w:rsid w:val="00DD7866"/>
    <w:rsid w:val="00E13A48"/>
    <w:rsid w:val="00E2598A"/>
    <w:rsid w:val="00E27245"/>
    <w:rsid w:val="00E33240"/>
    <w:rsid w:val="00E55493"/>
    <w:rsid w:val="00E55808"/>
    <w:rsid w:val="00E961C7"/>
    <w:rsid w:val="00E96BB9"/>
    <w:rsid w:val="00EC32CC"/>
    <w:rsid w:val="00EE0992"/>
    <w:rsid w:val="00EE265F"/>
    <w:rsid w:val="00EF1AC5"/>
    <w:rsid w:val="00F04200"/>
    <w:rsid w:val="00F1008C"/>
    <w:rsid w:val="00F43488"/>
    <w:rsid w:val="00F64AAE"/>
    <w:rsid w:val="00F9561E"/>
    <w:rsid w:val="00FA7680"/>
    <w:rsid w:val="00FC27EC"/>
    <w:rsid w:val="00FC766F"/>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4F7B5A"/>
    <w:pPr>
      <w:tabs>
        <w:tab w:val="right" w:leader="dot" w:pos="8779"/>
      </w:tabs>
      <w:spacing w:after="100" w:line="480" w:lineRule="auto"/>
      <w:ind w:left="426"/>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42</Pages>
  <Words>7105</Words>
  <Characters>39081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2019-03-28T23:39:00Z</cp:lastPrinted>
  <dcterms:created xsi:type="dcterms:W3CDTF">2019-03-27T17:44:00Z</dcterms:created>
  <dcterms:modified xsi:type="dcterms:W3CDTF">2019-04-24T19:19:00Z</dcterms:modified>
</cp:coreProperties>
</file>