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85B" w:rsidRPr="00A6085B" w:rsidRDefault="00A6085B" w:rsidP="009224E4">
      <w:pPr>
        <w:spacing w:before="240" w:after="240" w:line="360" w:lineRule="auto"/>
        <w:ind w:right="-142"/>
        <w:jc w:val="center"/>
        <w:rPr>
          <w:rFonts w:ascii="Palatino Linotype" w:eastAsiaTheme="minorEastAsia" w:hAnsi="Palatino Linotype"/>
          <w:b/>
          <w:sz w:val="24"/>
          <w:szCs w:val="24"/>
          <w:lang w:val="es-ES_tradnl" w:eastAsia="es-ES"/>
        </w:rPr>
      </w:pPr>
      <w:r w:rsidRPr="00A6085B">
        <w:rPr>
          <w:rFonts w:ascii="Palatino Linotype" w:eastAsiaTheme="minorEastAsia" w:hAnsi="Palatino Linotype"/>
          <w:b/>
          <w:sz w:val="24"/>
          <w:szCs w:val="24"/>
          <w:lang w:val="es-ES_tradnl" w:eastAsia="es-ES"/>
        </w:rPr>
        <w:t>LÍNEAS ARGUMENTATIVAS</w:t>
      </w:r>
    </w:p>
    <w:p w:rsidR="00A6085B" w:rsidRPr="00A6085B" w:rsidRDefault="00A6085B" w:rsidP="00A6085B">
      <w:pPr>
        <w:spacing w:after="0" w:line="360" w:lineRule="auto"/>
        <w:jc w:val="both"/>
        <w:rPr>
          <w:rFonts w:ascii="Palatino Linotype" w:eastAsia="Arial Unicode MS" w:hAnsi="Palatino Linotype" w:cs="Arial"/>
          <w:sz w:val="24"/>
          <w:szCs w:val="24"/>
          <w:lang w:val="es-ES_tradnl" w:eastAsia="es-ES"/>
        </w:rPr>
      </w:pPr>
      <w:r w:rsidRPr="00A6085B">
        <w:rPr>
          <w:rFonts w:ascii="Palatino Linotype" w:eastAsia="Arial Unicode MS" w:hAnsi="Palatino Linotype" w:cs="Arial"/>
          <w:b/>
          <w:sz w:val="24"/>
          <w:szCs w:val="24"/>
          <w:lang w:val="es-ES_tradnl" w:eastAsia="es-ES"/>
        </w:rPr>
        <w:t>DEBERES DE LAS AUTORIDADES</w:t>
      </w:r>
      <w:r w:rsidRPr="00A6085B">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A6085B" w:rsidRPr="00A6085B" w:rsidRDefault="00A6085B" w:rsidP="00A6085B">
      <w:pPr>
        <w:spacing w:after="0" w:line="360" w:lineRule="auto"/>
        <w:contextualSpacing/>
        <w:jc w:val="both"/>
        <w:rPr>
          <w:rFonts w:ascii="Palatino Linotype" w:eastAsia="Calibri" w:hAnsi="Palatino Linotype" w:cs="Times New Roman"/>
          <w:b/>
          <w:sz w:val="24"/>
          <w:szCs w:val="24"/>
        </w:rPr>
      </w:pPr>
    </w:p>
    <w:p w:rsidR="00A6085B" w:rsidRPr="00A6085B" w:rsidRDefault="00A6085B" w:rsidP="00A6085B">
      <w:pPr>
        <w:spacing w:after="0" w:line="360" w:lineRule="auto"/>
        <w:contextualSpacing/>
        <w:jc w:val="both"/>
        <w:rPr>
          <w:rFonts w:ascii="Palatino Linotype" w:eastAsia="Times New Roman" w:hAnsi="Palatino Linotype" w:cs="Arial"/>
          <w:sz w:val="24"/>
          <w:szCs w:val="24"/>
          <w:lang w:val="es-ES_tradnl" w:eastAsia="es-MX"/>
        </w:rPr>
      </w:pPr>
      <w:r w:rsidRPr="00A6085B">
        <w:rPr>
          <w:rFonts w:ascii="Palatino Linotype" w:eastAsia="Calibri" w:hAnsi="Palatino Linotype" w:cs="Times New Roman"/>
          <w:b/>
          <w:sz w:val="24"/>
          <w:szCs w:val="24"/>
        </w:rPr>
        <w:t>DE LAS RESPUESTAS INCOMPLETAS Y DEFICIENTES.</w:t>
      </w:r>
      <w:r w:rsidRPr="00A6085B">
        <w:rPr>
          <w:rFonts w:ascii="Palatino Linotype" w:eastAsia="Calibri" w:hAnsi="Palatino Linotype" w:cs="Times New Roman"/>
          <w:sz w:val="24"/>
          <w:szCs w:val="24"/>
        </w:rPr>
        <w:t xml:space="preserve"> Las respuestas proporcionadas por los sujetos obligados que resulten incongruentes con lo solicitado, trae como consecuencia que se retrase el </w:t>
      </w:r>
      <w:r w:rsidRPr="00A6085B">
        <w:rPr>
          <w:rFonts w:ascii="Palatino Linotype" w:eastAsia="Times New Roman" w:hAnsi="Palatino Linotype" w:cs="Arial"/>
          <w:sz w:val="24"/>
          <w:szCs w:val="24"/>
          <w:lang w:val="es-ES_tradnl" w:eastAsia="es-MX"/>
        </w:rPr>
        <w:t>acceso a la información pública vulnerando el derecho fundamental de la personas para acceder a la misma.</w:t>
      </w:r>
    </w:p>
    <w:p w:rsidR="00A6085B" w:rsidRPr="00A6085B" w:rsidRDefault="00A6085B" w:rsidP="00A6085B">
      <w:pPr>
        <w:spacing w:after="0" w:line="360" w:lineRule="auto"/>
        <w:jc w:val="both"/>
        <w:rPr>
          <w:rFonts w:ascii="Palatino Linotype" w:eastAsia="Calibri" w:hAnsi="Palatino Linotype" w:cs="Times New Roman"/>
          <w:b/>
          <w:sz w:val="24"/>
          <w:szCs w:val="24"/>
          <w:lang w:val="es-ES_tradnl" w:eastAsia="es-ES"/>
        </w:rPr>
      </w:pPr>
    </w:p>
    <w:p w:rsidR="00A6085B" w:rsidRPr="00A6085B" w:rsidRDefault="00A6085B" w:rsidP="00A6085B">
      <w:pPr>
        <w:spacing w:after="0" w:line="360" w:lineRule="auto"/>
        <w:jc w:val="both"/>
        <w:rPr>
          <w:rFonts w:ascii="Palatino Linotype" w:eastAsia="Calibri" w:hAnsi="Palatino Linotype" w:cs="Times New Roman"/>
          <w:sz w:val="24"/>
          <w:szCs w:val="24"/>
          <w:lang w:val="es-ES_tradnl" w:eastAsia="es-ES"/>
        </w:rPr>
      </w:pPr>
      <w:r w:rsidRPr="00A6085B">
        <w:rPr>
          <w:rFonts w:ascii="Palatino Linotype" w:eastAsia="Calibri" w:hAnsi="Palatino Linotype" w:cs="Times New Roman"/>
          <w:b/>
          <w:sz w:val="24"/>
          <w:szCs w:val="24"/>
          <w:lang w:val="es-ES_tradnl" w:eastAsia="es-ES"/>
        </w:rPr>
        <w:t>DE LA GARANTÍA DE PROPORCIONAR LA INFORMACIÓN PÚBLICA GUBERNAMENTAL.</w:t>
      </w:r>
      <w:r w:rsidRPr="00A6085B">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A6085B" w:rsidRPr="00A6085B" w:rsidRDefault="00A6085B" w:rsidP="00A6085B">
      <w:pPr>
        <w:spacing w:after="0" w:line="360" w:lineRule="auto"/>
        <w:jc w:val="both"/>
        <w:rPr>
          <w:rFonts w:ascii="Palatino Linotype" w:eastAsia="Calibri" w:hAnsi="Palatino Linotype" w:cs="Times New Roman"/>
          <w:sz w:val="24"/>
          <w:szCs w:val="24"/>
          <w:lang w:val="es-ES_tradnl" w:eastAsia="es-ES"/>
        </w:rPr>
      </w:pPr>
    </w:p>
    <w:p w:rsidR="00A6085B" w:rsidRPr="00A6085B" w:rsidRDefault="00A6085B" w:rsidP="00A6085B">
      <w:pPr>
        <w:spacing w:after="0" w:line="360" w:lineRule="auto"/>
        <w:contextualSpacing/>
        <w:jc w:val="both"/>
        <w:rPr>
          <w:rFonts w:ascii="Palatino Linotype" w:eastAsia="Calibri" w:hAnsi="Palatino Linotype" w:cs="Times New Roman"/>
          <w:sz w:val="24"/>
          <w:szCs w:val="24"/>
          <w:lang w:val="es-ES_tradnl" w:eastAsia="es-ES"/>
        </w:rPr>
      </w:pPr>
    </w:p>
    <w:p w:rsidR="00A6085B" w:rsidRPr="00A6085B" w:rsidRDefault="00A6085B" w:rsidP="00A6085B">
      <w:pPr>
        <w:spacing w:before="240" w:after="240" w:line="360" w:lineRule="auto"/>
        <w:ind w:right="-142"/>
        <w:jc w:val="both"/>
        <w:rPr>
          <w:rFonts w:ascii="Palatino Linotype" w:eastAsia="Times New Roman" w:hAnsi="Palatino Linotype" w:cs="Arial"/>
          <w:color w:val="000000"/>
          <w:sz w:val="24"/>
          <w:szCs w:val="24"/>
          <w:lang w:val="es-ES" w:eastAsia="es-MX"/>
        </w:rPr>
      </w:pPr>
    </w:p>
    <w:p w:rsidR="00A6085B" w:rsidRPr="00A6085B" w:rsidRDefault="00A6085B" w:rsidP="00A6085B">
      <w:pPr>
        <w:spacing w:before="240" w:after="240" w:line="360" w:lineRule="auto"/>
        <w:ind w:right="-142"/>
        <w:jc w:val="both"/>
        <w:rPr>
          <w:rFonts w:ascii="Palatino Linotype" w:eastAsia="Times New Roman" w:hAnsi="Palatino Linotype" w:cs="Arial"/>
          <w:color w:val="000000"/>
          <w:sz w:val="24"/>
          <w:szCs w:val="24"/>
          <w:lang w:val="es-ES" w:eastAsia="es-MX"/>
        </w:rPr>
      </w:pPr>
    </w:p>
    <w:p w:rsidR="00A6085B" w:rsidRPr="00A6085B" w:rsidRDefault="00A6085B" w:rsidP="00A6085B">
      <w:pPr>
        <w:spacing w:before="240" w:after="240" w:line="360" w:lineRule="auto"/>
        <w:ind w:right="-142"/>
        <w:jc w:val="both"/>
        <w:rPr>
          <w:rFonts w:ascii="Palatino Linotype" w:eastAsia="Times New Roman" w:hAnsi="Palatino Linotype" w:cs="Arial"/>
          <w:color w:val="000000"/>
          <w:sz w:val="24"/>
          <w:szCs w:val="24"/>
          <w:lang w:val="es-ES" w:eastAsia="es-MX"/>
        </w:rPr>
      </w:pPr>
    </w:p>
    <w:p w:rsidR="00A6085B" w:rsidRPr="009224E4" w:rsidRDefault="00A6085B" w:rsidP="00A6085B">
      <w:pPr>
        <w:spacing w:before="240" w:after="240" w:line="360" w:lineRule="auto"/>
        <w:ind w:right="-142"/>
        <w:jc w:val="center"/>
        <w:rPr>
          <w:rFonts w:ascii="Palatino Linotype" w:eastAsiaTheme="minorEastAsia" w:hAnsi="Palatino Linotype"/>
          <w:sz w:val="24"/>
          <w:szCs w:val="24"/>
          <w:lang w:val="es-ES_tradnl" w:eastAsia="es-ES"/>
        </w:rPr>
      </w:pPr>
      <w:r w:rsidRPr="009224E4">
        <w:rPr>
          <w:rFonts w:ascii="Palatino Linotype" w:eastAsiaTheme="minorEastAsia" w:hAnsi="Palatino Linotype"/>
          <w:b/>
          <w:sz w:val="24"/>
          <w:szCs w:val="24"/>
          <w:lang w:val="es-ES_tradnl" w:eastAsia="es-ES"/>
        </w:rPr>
        <w:t>Índice</w:t>
      </w:r>
      <w:r w:rsidRPr="009224E4">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rFonts w:asciiTheme="minorHAnsi" w:hAnsiTheme="minorHAnsi"/>
          <w:bCs/>
        </w:rPr>
      </w:sdtEndPr>
      <w:sdtContent>
        <w:p w:rsidR="00A6085B" w:rsidRPr="009224E4" w:rsidRDefault="00A6085B" w:rsidP="00A6085B">
          <w:pPr>
            <w:keepNext/>
            <w:keepLines/>
            <w:tabs>
              <w:tab w:val="left" w:pos="5748"/>
            </w:tabs>
            <w:spacing w:before="240" w:after="0" w:line="480" w:lineRule="auto"/>
            <w:ind w:right="-142"/>
            <w:rPr>
              <w:rFonts w:ascii="Palatino Linotype" w:eastAsiaTheme="majorEastAsia" w:hAnsi="Palatino Linotype" w:cstheme="majorBidi"/>
              <w:b/>
              <w:sz w:val="24"/>
              <w:szCs w:val="24"/>
              <w:lang w:eastAsia="es-MX"/>
            </w:rPr>
          </w:pPr>
          <w:r w:rsidRPr="009224E4">
            <w:rPr>
              <w:rFonts w:ascii="Palatino Linotype" w:eastAsiaTheme="minorEastAsia" w:hAnsi="Palatino Linotype"/>
              <w:sz w:val="24"/>
              <w:szCs w:val="24"/>
              <w:lang w:val="es-ES" w:eastAsia="es-ES"/>
            </w:rPr>
            <w:tab/>
          </w:r>
        </w:p>
        <w:p w:rsidR="0043181B" w:rsidRPr="009224E4" w:rsidRDefault="00A6085B" w:rsidP="009224E4">
          <w:pPr>
            <w:pStyle w:val="TDC1"/>
            <w:rPr>
              <w:rFonts w:ascii="Palatino Linotype" w:eastAsiaTheme="minorEastAsia" w:hAnsi="Palatino Linotype"/>
              <w:noProof/>
              <w:sz w:val="24"/>
              <w:szCs w:val="24"/>
              <w:lang w:eastAsia="es-MX"/>
            </w:rPr>
          </w:pPr>
          <w:r w:rsidRPr="009224E4">
            <w:rPr>
              <w:rFonts w:ascii="Palatino Linotype" w:eastAsiaTheme="minorEastAsia" w:hAnsi="Palatino Linotype"/>
              <w:sz w:val="24"/>
              <w:szCs w:val="24"/>
              <w:lang w:val="es-ES_tradnl" w:eastAsia="es-ES"/>
            </w:rPr>
            <w:fldChar w:fldCharType="begin"/>
          </w:r>
          <w:r w:rsidRPr="009224E4">
            <w:rPr>
              <w:rFonts w:ascii="Palatino Linotype" w:eastAsiaTheme="minorEastAsia" w:hAnsi="Palatino Linotype"/>
              <w:sz w:val="24"/>
              <w:szCs w:val="24"/>
              <w:lang w:val="es-ES_tradnl" w:eastAsia="es-ES"/>
            </w:rPr>
            <w:instrText xml:space="preserve"> TOC \o "1-3" \h \z \u </w:instrText>
          </w:r>
          <w:r w:rsidRPr="009224E4">
            <w:rPr>
              <w:rFonts w:ascii="Palatino Linotype" w:eastAsiaTheme="minorEastAsia" w:hAnsi="Palatino Linotype"/>
              <w:sz w:val="24"/>
              <w:szCs w:val="24"/>
              <w:lang w:val="es-ES_tradnl" w:eastAsia="es-ES"/>
            </w:rPr>
            <w:fldChar w:fldCharType="separate"/>
          </w:r>
          <w:hyperlink w:anchor="_Toc10718123" w:history="1">
            <w:r w:rsidR="0043181B" w:rsidRPr="009224E4">
              <w:rPr>
                <w:rStyle w:val="Hipervnculo"/>
                <w:rFonts w:ascii="Palatino Linotype" w:eastAsiaTheme="majorEastAsia" w:hAnsi="Palatino Linotype" w:cstheme="majorBidi"/>
                <w:b/>
                <w:noProof/>
                <w:sz w:val="24"/>
                <w:szCs w:val="24"/>
              </w:rPr>
              <w:t>A N T E C E D E N T E S</w:t>
            </w:r>
            <w:r w:rsidR="0043181B" w:rsidRPr="009224E4">
              <w:rPr>
                <w:rFonts w:ascii="Palatino Linotype" w:hAnsi="Palatino Linotype"/>
                <w:noProof/>
                <w:webHidden/>
                <w:sz w:val="24"/>
                <w:szCs w:val="24"/>
              </w:rPr>
              <w:tab/>
            </w:r>
            <w:r w:rsidR="0043181B" w:rsidRPr="009224E4">
              <w:rPr>
                <w:rFonts w:ascii="Palatino Linotype" w:hAnsi="Palatino Linotype"/>
                <w:noProof/>
                <w:webHidden/>
                <w:sz w:val="24"/>
                <w:szCs w:val="24"/>
              </w:rPr>
              <w:fldChar w:fldCharType="begin"/>
            </w:r>
            <w:r w:rsidR="0043181B" w:rsidRPr="009224E4">
              <w:rPr>
                <w:rFonts w:ascii="Palatino Linotype" w:hAnsi="Palatino Linotype"/>
                <w:noProof/>
                <w:webHidden/>
                <w:sz w:val="24"/>
                <w:szCs w:val="24"/>
              </w:rPr>
              <w:instrText xml:space="preserve"> PAGEREF _Toc10718123 \h </w:instrText>
            </w:r>
            <w:r w:rsidR="0043181B" w:rsidRPr="009224E4">
              <w:rPr>
                <w:rFonts w:ascii="Palatino Linotype" w:hAnsi="Palatino Linotype"/>
                <w:noProof/>
                <w:webHidden/>
                <w:sz w:val="24"/>
                <w:szCs w:val="24"/>
              </w:rPr>
            </w:r>
            <w:r w:rsidR="0043181B" w:rsidRPr="009224E4">
              <w:rPr>
                <w:rFonts w:ascii="Palatino Linotype" w:hAnsi="Palatino Linotype"/>
                <w:noProof/>
                <w:webHidden/>
                <w:sz w:val="24"/>
                <w:szCs w:val="24"/>
              </w:rPr>
              <w:fldChar w:fldCharType="separate"/>
            </w:r>
            <w:r w:rsidR="000A12A8">
              <w:rPr>
                <w:rFonts w:ascii="Palatino Linotype" w:hAnsi="Palatino Linotype"/>
                <w:noProof/>
                <w:webHidden/>
                <w:sz w:val="24"/>
                <w:szCs w:val="24"/>
              </w:rPr>
              <w:t>3</w:t>
            </w:r>
            <w:r w:rsidR="0043181B" w:rsidRPr="009224E4">
              <w:rPr>
                <w:rFonts w:ascii="Palatino Linotype" w:hAnsi="Palatino Linotype"/>
                <w:noProof/>
                <w:webHidden/>
                <w:sz w:val="24"/>
                <w:szCs w:val="24"/>
              </w:rPr>
              <w:fldChar w:fldCharType="end"/>
            </w:r>
          </w:hyperlink>
        </w:p>
        <w:p w:rsidR="0043181B" w:rsidRPr="009224E4" w:rsidRDefault="00AD0D74" w:rsidP="009224E4">
          <w:pPr>
            <w:pStyle w:val="TDC1"/>
            <w:rPr>
              <w:rFonts w:ascii="Palatino Linotype" w:eastAsiaTheme="minorEastAsia" w:hAnsi="Palatino Linotype"/>
              <w:noProof/>
              <w:sz w:val="24"/>
              <w:szCs w:val="24"/>
              <w:lang w:eastAsia="es-MX"/>
            </w:rPr>
          </w:pPr>
          <w:hyperlink w:anchor="_Toc10718124" w:history="1">
            <w:r w:rsidR="0043181B" w:rsidRPr="009224E4">
              <w:rPr>
                <w:rStyle w:val="Hipervnculo"/>
                <w:rFonts w:ascii="Palatino Linotype" w:eastAsiaTheme="majorEastAsia" w:hAnsi="Palatino Linotype" w:cstheme="majorBidi"/>
                <w:b/>
                <w:noProof/>
                <w:sz w:val="24"/>
                <w:szCs w:val="24"/>
              </w:rPr>
              <w:t>C O N S I D E R A N D O</w:t>
            </w:r>
            <w:r w:rsidR="0043181B" w:rsidRPr="009224E4">
              <w:rPr>
                <w:rFonts w:ascii="Palatino Linotype" w:hAnsi="Palatino Linotype"/>
                <w:noProof/>
                <w:webHidden/>
                <w:sz w:val="24"/>
                <w:szCs w:val="24"/>
              </w:rPr>
              <w:tab/>
            </w:r>
            <w:r w:rsidR="0043181B" w:rsidRPr="009224E4">
              <w:rPr>
                <w:rFonts w:ascii="Palatino Linotype" w:hAnsi="Palatino Linotype"/>
                <w:noProof/>
                <w:webHidden/>
                <w:sz w:val="24"/>
                <w:szCs w:val="24"/>
              </w:rPr>
              <w:fldChar w:fldCharType="begin"/>
            </w:r>
            <w:r w:rsidR="0043181B" w:rsidRPr="009224E4">
              <w:rPr>
                <w:rFonts w:ascii="Palatino Linotype" w:hAnsi="Palatino Linotype"/>
                <w:noProof/>
                <w:webHidden/>
                <w:sz w:val="24"/>
                <w:szCs w:val="24"/>
              </w:rPr>
              <w:instrText xml:space="preserve"> PAGEREF _Toc10718124 \h </w:instrText>
            </w:r>
            <w:r w:rsidR="0043181B" w:rsidRPr="009224E4">
              <w:rPr>
                <w:rFonts w:ascii="Palatino Linotype" w:hAnsi="Palatino Linotype"/>
                <w:noProof/>
                <w:webHidden/>
                <w:sz w:val="24"/>
                <w:szCs w:val="24"/>
              </w:rPr>
            </w:r>
            <w:r w:rsidR="0043181B" w:rsidRPr="009224E4">
              <w:rPr>
                <w:rFonts w:ascii="Palatino Linotype" w:hAnsi="Palatino Linotype"/>
                <w:noProof/>
                <w:webHidden/>
                <w:sz w:val="24"/>
                <w:szCs w:val="24"/>
              </w:rPr>
              <w:fldChar w:fldCharType="separate"/>
            </w:r>
            <w:r w:rsidR="000A12A8">
              <w:rPr>
                <w:rFonts w:ascii="Palatino Linotype" w:hAnsi="Palatino Linotype"/>
                <w:noProof/>
                <w:webHidden/>
                <w:sz w:val="24"/>
                <w:szCs w:val="24"/>
              </w:rPr>
              <w:t>7</w:t>
            </w:r>
            <w:r w:rsidR="0043181B" w:rsidRPr="009224E4">
              <w:rPr>
                <w:rFonts w:ascii="Palatino Linotype" w:hAnsi="Palatino Linotype"/>
                <w:noProof/>
                <w:webHidden/>
                <w:sz w:val="24"/>
                <w:szCs w:val="24"/>
              </w:rPr>
              <w:fldChar w:fldCharType="end"/>
            </w:r>
          </w:hyperlink>
        </w:p>
        <w:p w:rsidR="0043181B" w:rsidRPr="009224E4" w:rsidRDefault="00AD0D74" w:rsidP="009224E4">
          <w:pPr>
            <w:pStyle w:val="TDC2"/>
            <w:tabs>
              <w:tab w:val="right" w:leader="dot" w:pos="8828"/>
            </w:tabs>
            <w:ind w:left="0"/>
            <w:rPr>
              <w:rFonts w:ascii="Palatino Linotype" w:eastAsiaTheme="minorEastAsia" w:hAnsi="Palatino Linotype"/>
              <w:noProof/>
              <w:sz w:val="24"/>
              <w:szCs w:val="24"/>
              <w:lang w:eastAsia="es-MX"/>
            </w:rPr>
          </w:pPr>
          <w:hyperlink w:anchor="_Toc10718125" w:history="1">
            <w:r w:rsidR="0043181B" w:rsidRPr="009224E4">
              <w:rPr>
                <w:rStyle w:val="Hipervnculo"/>
                <w:rFonts w:ascii="Palatino Linotype" w:eastAsiaTheme="majorEastAsia" w:hAnsi="Palatino Linotype" w:cstheme="majorBidi"/>
                <w:b/>
                <w:noProof/>
                <w:sz w:val="24"/>
                <w:szCs w:val="24"/>
              </w:rPr>
              <w:t>PRIMERO. De la competencia.</w:t>
            </w:r>
            <w:r w:rsidR="0043181B" w:rsidRPr="009224E4">
              <w:rPr>
                <w:rFonts w:ascii="Palatino Linotype" w:hAnsi="Palatino Linotype"/>
                <w:noProof/>
                <w:webHidden/>
                <w:sz w:val="24"/>
                <w:szCs w:val="24"/>
              </w:rPr>
              <w:tab/>
            </w:r>
            <w:r w:rsidR="0043181B" w:rsidRPr="009224E4">
              <w:rPr>
                <w:rFonts w:ascii="Palatino Linotype" w:hAnsi="Palatino Linotype"/>
                <w:noProof/>
                <w:webHidden/>
                <w:sz w:val="24"/>
                <w:szCs w:val="24"/>
              </w:rPr>
              <w:fldChar w:fldCharType="begin"/>
            </w:r>
            <w:r w:rsidR="0043181B" w:rsidRPr="009224E4">
              <w:rPr>
                <w:rFonts w:ascii="Palatino Linotype" w:hAnsi="Palatino Linotype"/>
                <w:noProof/>
                <w:webHidden/>
                <w:sz w:val="24"/>
                <w:szCs w:val="24"/>
              </w:rPr>
              <w:instrText xml:space="preserve"> PAGEREF _Toc10718125 \h </w:instrText>
            </w:r>
            <w:r w:rsidR="0043181B" w:rsidRPr="009224E4">
              <w:rPr>
                <w:rFonts w:ascii="Palatino Linotype" w:hAnsi="Palatino Linotype"/>
                <w:noProof/>
                <w:webHidden/>
                <w:sz w:val="24"/>
                <w:szCs w:val="24"/>
              </w:rPr>
            </w:r>
            <w:r w:rsidR="0043181B" w:rsidRPr="009224E4">
              <w:rPr>
                <w:rFonts w:ascii="Palatino Linotype" w:hAnsi="Palatino Linotype"/>
                <w:noProof/>
                <w:webHidden/>
                <w:sz w:val="24"/>
                <w:szCs w:val="24"/>
              </w:rPr>
              <w:fldChar w:fldCharType="separate"/>
            </w:r>
            <w:r w:rsidR="000A12A8">
              <w:rPr>
                <w:rFonts w:ascii="Palatino Linotype" w:hAnsi="Palatino Linotype"/>
                <w:noProof/>
                <w:webHidden/>
                <w:sz w:val="24"/>
                <w:szCs w:val="24"/>
              </w:rPr>
              <w:t>7</w:t>
            </w:r>
            <w:r w:rsidR="0043181B" w:rsidRPr="009224E4">
              <w:rPr>
                <w:rFonts w:ascii="Palatino Linotype" w:hAnsi="Palatino Linotype"/>
                <w:noProof/>
                <w:webHidden/>
                <w:sz w:val="24"/>
                <w:szCs w:val="24"/>
              </w:rPr>
              <w:fldChar w:fldCharType="end"/>
            </w:r>
          </w:hyperlink>
        </w:p>
        <w:p w:rsidR="0043181B" w:rsidRPr="009224E4" w:rsidRDefault="00AD0D74" w:rsidP="009224E4">
          <w:pPr>
            <w:pStyle w:val="TDC2"/>
            <w:tabs>
              <w:tab w:val="right" w:leader="dot" w:pos="8828"/>
            </w:tabs>
            <w:ind w:left="0"/>
            <w:rPr>
              <w:rFonts w:ascii="Palatino Linotype" w:eastAsiaTheme="minorEastAsia" w:hAnsi="Palatino Linotype"/>
              <w:noProof/>
              <w:sz w:val="24"/>
              <w:szCs w:val="24"/>
              <w:lang w:eastAsia="es-MX"/>
            </w:rPr>
          </w:pPr>
          <w:hyperlink w:anchor="_Toc10718126" w:history="1">
            <w:r w:rsidR="0043181B" w:rsidRPr="009224E4">
              <w:rPr>
                <w:rStyle w:val="Hipervnculo"/>
                <w:rFonts w:ascii="Palatino Linotype" w:eastAsiaTheme="majorEastAsia" w:hAnsi="Palatino Linotype" w:cstheme="majorBidi"/>
                <w:b/>
                <w:noProof/>
                <w:sz w:val="24"/>
                <w:szCs w:val="24"/>
              </w:rPr>
              <w:t>SEGUNDO. De la oportunidad y procedencia.</w:t>
            </w:r>
            <w:r w:rsidR="0043181B" w:rsidRPr="009224E4">
              <w:rPr>
                <w:rFonts w:ascii="Palatino Linotype" w:hAnsi="Palatino Linotype"/>
                <w:noProof/>
                <w:webHidden/>
                <w:sz w:val="24"/>
                <w:szCs w:val="24"/>
              </w:rPr>
              <w:tab/>
            </w:r>
            <w:r w:rsidR="0043181B" w:rsidRPr="009224E4">
              <w:rPr>
                <w:rFonts w:ascii="Palatino Linotype" w:hAnsi="Palatino Linotype"/>
                <w:noProof/>
                <w:webHidden/>
                <w:sz w:val="24"/>
                <w:szCs w:val="24"/>
              </w:rPr>
              <w:fldChar w:fldCharType="begin"/>
            </w:r>
            <w:r w:rsidR="0043181B" w:rsidRPr="009224E4">
              <w:rPr>
                <w:rFonts w:ascii="Palatino Linotype" w:hAnsi="Palatino Linotype"/>
                <w:noProof/>
                <w:webHidden/>
                <w:sz w:val="24"/>
                <w:szCs w:val="24"/>
              </w:rPr>
              <w:instrText xml:space="preserve"> PAGEREF _Toc10718126 \h </w:instrText>
            </w:r>
            <w:r w:rsidR="0043181B" w:rsidRPr="009224E4">
              <w:rPr>
                <w:rFonts w:ascii="Palatino Linotype" w:hAnsi="Palatino Linotype"/>
                <w:noProof/>
                <w:webHidden/>
                <w:sz w:val="24"/>
                <w:szCs w:val="24"/>
              </w:rPr>
            </w:r>
            <w:r w:rsidR="0043181B" w:rsidRPr="009224E4">
              <w:rPr>
                <w:rFonts w:ascii="Palatino Linotype" w:hAnsi="Palatino Linotype"/>
                <w:noProof/>
                <w:webHidden/>
                <w:sz w:val="24"/>
                <w:szCs w:val="24"/>
              </w:rPr>
              <w:fldChar w:fldCharType="separate"/>
            </w:r>
            <w:r w:rsidR="000A12A8">
              <w:rPr>
                <w:rFonts w:ascii="Palatino Linotype" w:hAnsi="Palatino Linotype"/>
                <w:noProof/>
                <w:webHidden/>
                <w:sz w:val="24"/>
                <w:szCs w:val="24"/>
              </w:rPr>
              <w:t>7</w:t>
            </w:r>
            <w:r w:rsidR="0043181B" w:rsidRPr="009224E4">
              <w:rPr>
                <w:rFonts w:ascii="Palatino Linotype" w:hAnsi="Palatino Linotype"/>
                <w:noProof/>
                <w:webHidden/>
                <w:sz w:val="24"/>
                <w:szCs w:val="24"/>
              </w:rPr>
              <w:fldChar w:fldCharType="end"/>
            </w:r>
          </w:hyperlink>
        </w:p>
        <w:p w:rsidR="0043181B" w:rsidRPr="009224E4" w:rsidRDefault="00AD0D74" w:rsidP="009224E4">
          <w:pPr>
            <w:pStyle w:val="TDC1"/>
            <w:rPr>
              <w:rFonts w:ascii="Palatino Linotype" w:eastAsiaTheme="minorEastAsia" w:hAnsi="Palatino Linotype"/>
              <w:noProof/>
              <w:sz w:val="24"/>
              <w:szCs w:val="24"/>
              <w:lang w:eastAsia="es-MX"/>
            </w:rPr>
          </w:pPr>
          <w:hyperlink w:anchor="_Toc10718127" w:history="1">
            <w:r w:rsidR="0043181B" w:rsidRPr="009224E4">
              <w:rPr>
                <w:rStyle w:val="Hipervnculo"/>
                <w:rFonts w:ascii="Palatino Linotype" w:eastAsia="MS Mincho" w:hAnsi="Palatino Linotype" w:cstheme="majorBidi"/>
                <w:b/>
                <w:noProof/>
                <w:sz w:val="24"/>
                <w:szCs w:val="24"/>
                <w:lang w:val="es-ES_tradnl" w:eastAsia="es-ES"/>
              </w:rPr>
              <w:t>TERCERO. Del planteamiento de la Litis.</w:t>
            </w:r>
            <w:r w:rsidR="0043181B" w:rsidRPr="009224E4">
              <w:rPr>
                <w:rFonts w:ascii="Palatino Linotype" w:hAnsi="Palatino Linotype"/>
                <w:noProof/>
                <w:webHidden/>
                <w:sz w:val="24"/>
                <w:szCs w:val="24"/>
              </w:rPr>
              <w:tab/>
            </w:r>
            <w:r w:rsidR="0043181B" w:rsidRPr="009224E4">
              <w:rPr>
                <w:rFonts w:ascii="Palatino Linotype" w:hAnsi="Palatino Linotype"/>
                <w:noProof/>
                <w:webHidden/>
                <w:sz w:val="24"/>
                <w:szCs w:val="24"/>
              </w:rPr>
              <w:fldChar w:fldCharType="begin"/>
            </w:r>
            <w:r w:rsidR="0043181B" w:rsidRPr="009224E4">
              <w:rPr>
                <w:rFonts w:ascii="Palatino Linotype" w:hAnsi="Palatino Linotype"/>
                <w:noProof/>
                <w:webHidden/>
                <w:sz w:val="24"/>
                <w:szCs w:val="24"/>
              </w:rPr>
              <w:instrText xml:space="preserve"> PAGEREF _Toc10718127 \h </w:instrText>
            </w:r>
            <w:r w:rsidR="0043181B" w:rsidRPr="009224E4">
              <w:rPr>
                <w:rFonts w:ascii="Palatino Linotype" w:hAnsi="Palatino Linotype"/>
                <w:noProof/>
                <w:webHidden/>
                <w:sz w:val="24"/>
                <w:szCs w:val="24"/>
              </w:rPr>
            </w:r>
            <w:r w:rsidR="0043181B" w:rsidRPr="009224E4">
              <w:rPr>
                <w:rFonts w:ascii="Palatino Linotype" w:hAnsi="Palatino Linotype"/>
                <w:noProof/>
                <w:webHidden/>
                <w:sz w:val="24"/>
                <w:szCs w:val="24"/>
              </w:rPr>
              <w:fldChar w:fldCharType="separate"/>
            </w:r>
            <w:r w:rsidR="000A12A8">
              <w:rPr>
                <w:rFonts w:ascii="Palatino Linotype" w:hAnsi="Palatino Linotype"/>
                <w:noProof/>
                <w:webHidden/>
                <w:sz w:val="24"/>
                <w:szCs w:val="24"/>
              </w:rPr>
              <w:t>11</w:t>
            </w:r>
            <w:r w:rsidR="0043181B" w:rsidRPr="009224E4">
              <w:rPr>
                <w:rFonts w:ascii="Palatino Linotype" w:hAnsi="Palatino Linotype"/>
                <w:noProof/>
                <w:webHidden/>
                <w:sz w:val="24"/>
                <w:szCs w:val="24"/>
              </w:rPr>
              <w:fldChar w:fldCharType="end"/>
            </w:r>
          </w:hyperlink>
        </w:p>
        <w:p w:rsidR="0043181B" w:rsidRPr="009224E4" w:rsidRDefault="00AD0D74" w:rsidP="009224E4">
          <w:pPr>
            <w:pStyle w:val="TDC1"/>
            <w:rPr>
              <w:rFonts w:ascii="Palatino Linotype" w:eastAsiaTheme="minorEastAsia" w:hAnsi="Palatino Linotype"/>
              <w:noProof/>
              <w:sz w:val="24"/>
              <w:szCs w:val="24"/>
              <w:lang w:eastAsia="es-MX"/>
            </w:rPr>
          </w:pPr>
          <w:hyperlink w:anchor="_Toc10718128" w:history="1">
            <w:r w:rsidR="0043181B" w:rsidRPr="009224E4">
              <w:rPr>
                <w:rStyle w:val="Hipervnculo"/>
                <w:rFonts w:ascii="Palatino Linotype" w:eastAsia="MS Gothic" w:hAnsi="Palatino Linotype" w:cstheme="majorBidi"/>
                <w:b/>
                <w:noProof/>
                <w:sz w:val="24"/>
                <w:szCs w:val="24"/>
                <w:lang w:val="es-ES_tradnl" w:eastAsia="es-ES"/>
              </w:rPr>
              <w:t>CUARTO. Del estudio y resolución del recurso de revisión.</w:t>
            </w:r>
            <w:r w:rsidR="0043181B" w:rsidRPr="009224E4">
              <w:rPr>
                <w:rFonts w:ascii="Palatino Linotype" w:hAnsi="Palatino Linotype"/>
                <w:noProof/>
                <w:webHidden/>
                <w:sz w:val="24"/>
                <w:szCs w:val="24"/>
              </w:rPr>
              <w:tab/>
            </w:r>
            <w:r w:rsidR="0043181B" w:rsidRPr="009224E4">
              <w:rPr>
                <w:rFonts w:ascii="Palatino Linotype" w:hAnsi="Palatino Linotype"/>
                <w:noProof/>
                <w:webHidden/>
                <w:sz w:val="24"/>
                <w:szCs w:val="24"/>
              </w:rPr>
              <w:fldChar w:fldCharType="begin"/>
            </w:r>
            <w:r w:rsidR="0043181B" w:rsidRPr="009224E4">
              <w:rPr>
                <w:rFonts w:ascii="Palatino Linotype" w:hAnsi="Palatino Linotype"/>
                <w:noProof/>
                <w:webHidden/>
                <w:sz w:val="24"/>
                <w:szCs w:val="24"/>
              </w:rPr>
              <w:instrText xml:space="preserve"> PAGEREF _Toc10718128 \h </w:instrText>
            </w:r>
            <w:r w:rsidR="0043181B" w:rsidRPr="009224E4">
              <w:rPr>
                <w:rFonts w:ascii="Palatino Linotype" w:hAnsi="Palatino Linotype"/>
                <w:noProof/>
                <w:webHidden/>
                <w:sz w:val="24"/>
                <w:szCs w:val="24"/>
              </w:rPr>
            </w:r>
            <w:r w:rsidR="0043181B" w:rsidRPr="009224E4">
              <w:rPr>
                <w:rFonts w:ascii="Palatino Linotype" w:hAnsi="Palatino Linotype"/>
                <w:noProof/>
                <w:webHidden/>
                <w:sz w:val="24"/>
                <w:szCs w:val="24"/>
              </w:rPr>
              <w:fldChar w:fldCharType="separate"/>
            </w:r>
            <w:r w:rsidR="000A12A8">
              <w:rPr>
                <w:rFonts w:ascii="Palatino Linotype" w:hAnsi="Palatino Linotype"/>
                <w:noProof/>
                <w:webHidden/>
                <w:sz w:val="24"/>
                <w:szCs w:val="24"/>
              </w:rPr>
              <w:t>12</w:t>
            </w:r>
            <w:r w:rsidR="0043181B" w:rsidRPr="009224E4">
              <w:rPr>
                <w:rFonts w:ascii="Palatino Linotype" w:hAnsi="Palatino Linotype"/>
                <w:noProof/>
                <w:webHidden/>
                <w:sz w:val="24"/>
                <w:szCs w:val="24"/>
              </w:rPr>
              <w:fldChar w:fldCharType="end"/>
            </w:r>
          </w:hyperlink>
        </w:p>
        <w:p w:rsidR="0043181B" w:rsidRPr="009224E4" w:rsidRDefault="00AD0D74" w:rsidP="009224E4">
          <w:pPr>
            <w:pStyle w:val="TDC1"/>
            <w:rPr>
              <w:rFonts w:ascii="Palatino Linotype" w:eastAsiaTheme="minorEastAsia" w:hAnsi="Palatino Linotype"/>
              <w:noProof/>
              <w:sz w:val="24"/>
              <w:szCs w:val="24"/>
              <w:lang w:eastAsia="es-MX"/>
            </w:rPr>
          </w:pPr>
          <w:hyperlink w:anchor="_Toc10718129" w:history="1">
            <w:r w:rsidR="0043181B" w:rsidRPr="009224E4">
              <w:rPr>
                <w:rStyle w:val="Hipervnculo"/>
                <w:rFonts w:ascii="Palatino Linotype" w:hAnsi="Palatino Linotype"/>
                <w:b/>
                <w:noProof/>
                <w:sz w:val="24"/>
                <w:szCs w:val="24"/>
                <w:lang w:val="es-ES_tradnl" w:eastAsia="es-MX"/>
              </w:rPr>
              <w:t>I.</w:t>
            </w:r>
            <w:r w:rsidR="0043181B" w:rsidRPr="009224E4">
              <w:rPr>
                <w:rFonts w:ascii="Palatino Linotype" w:eastAsiaTheme="minorEastAsia" w:hAnsi="Palatino Linotype"/>
                <w:noProof/>
                <w:sz w:val="24"/>
                <w:szCs w:val="24"/>
                <w:lang w:eastAsia="es-MX"/>
              </w:rPr>
              <w:tab/>
            </w:r>
            <w:r w:rsidR="0043181B" w:rsidRPr="009224E4">
              <w:rPr>
                <w:rStyle w:val="Hipervnculo"/>
                <w:rFonts w:ascii="Palatino Linotype" w:eastAsia="MS Gothic" w:hAnsi="Palatino Linotype" w:cstheme="majorBidi"/>
                <w:b/>
                <w:noProof/>
                <w:sz w:val="24"/>
                <w:szCs w:val="24"/>
              </w:rPr>
              <w:t>El derecho de acceso a la información publica</w:t>
            </w:r>
            <w:r w:rsidR="0043181B" w:rsidRPr="009224E4">
              <w:rPr>
                <w:rStyle w:val="Hipervnculo"/>
                <w:rFonts w:ascii="Palatino Linotype" w:eastAsia="MS Mincho" w:hAnsi="Palatino Linotype" w:cs="Arial"/>
                <w:b/>
                <w:noProof/>
                <w:sz w:val="24"/>
                <w:szCs w:val="24"/>
                <w:lang w:val="es-ES_tradnl" w:eastAsia="es-MX"/>
              </w:rPr>
              <w:t>.</w:t>
            </w:r>
            <w:r w:rsidR="0043181B" w:rsidRPr="009224E4">
              <w:rPr>
                <w:rFonts w:ascii="Palatino Linotype" w:hAnsi="Palatino Linotype"/>
                <w:noProof/>
                <w:webHidden/>
                <w:sz w:val="24"/>
                <w:szCs w:val="24"/>
              </w:rPr>
              <w:tab/>
            </w:r>
            <w:r w:rsidR="0043181B" w:rsidRPr="009224E4">
              <w:rPr>
                <w:rFonts w:ascii="Palatino Linotype" w:hAnsi="Palatino Linotype"/>
                <w:noProof/>
                <w:webHidden/>
                <w:sz w:val="24"/>
                <w:szCs w:val="24"/>
              </w:rPr>
              <w:fldChar w:fldCharType="begin"/>
            </w:r>
            <w:r w:rsidR="0043181B" w:rsidRPr="009224E4">
              <w:rPr>
                <w:rFonts w:ascii="Palatino Linotype" w:hAnsi="Palatino Linotype"/>
                <w:noProof/>
                <w:webHidden/>
                <w:sz w:val="24"/>
                <w:szCs w:val="24"/>
              </w:rPr>
              <w:instrText xml:space="preserve"> PAGEREF _Toc10718129 \h </w:instrText>
            </w:r>
            <w:r w:rsidR="0043181B" w:rsidRPr="009224E4">
              <w:rPr>
                <w:rFonts w:ascii="Palatino Linotype" w:hAnsi="Palatino Linotype"/>
                <w:noProof/>
                <w:webHidden/>
                <w:sz w:val="24"/>
                <w:szCs w:val="24"/>
              </w:rPr>
            </w:r>
            <w:r w:rsidR="0043181B" w:rsidRPr="009224E4">
              <w:rPr>
                <w:rFonts w:ascii="Palatino Linotype" w:hAnsi="Palatino Linotype"/>
                <w:noProof/>
                <w:webHidden/>
                <w:sz w:val="24"/>
                <w:szCs w:val="24"/>
              </w:rPr>
              <w:fldChar w:fldCharType="separate"/>
            </w:r>
            <w:r w:rsidR="000A12A8">
              <w:rPr>
                <w:rFonts w:ascii="Palatino Linotype" w:hAnsi="Palatino Linotype"/>
                <w:noProof/>
                <w:webHidden/>
                <w:sz w:val="24"/>
                <w:szCs w:val="24"/>
              </w:rPr>
              <w:t>13</w:t>
            </w:r>
            <w:r w:rsidR="0043181B" w:rsidRPr="009224E4">
              <w:rPr>
                <w:rFonts w:ascii="Palatino Linotype" w:hAnsi="Palatino Linotype"/>
                <w:noProof/>
                <w:webHidden/>
                <w:sz w:val="24"/>
                <w:szCs w:val="24"/>
              </w:rPr>
              <w:fldChar w:fldCharType="end"/>
            </w:r>
          </w:hyperlink>
        </w:p>
        <w:p w:rsidR="0043181B" w:rsidRPr="009224E4" w:rsidRDefault="00AD0D74" w:rsidP="0043181B">
          <w:pPr>
            <w:pStyle w:val="TDC2"/>
            <w:tabs>
              <w:tab w:val="right" w:leader="dot" w:pos="8828"/>
            </w:tabs>
            <w:ind w:left="0"/>
            <w:rPr>
              <w:rFonts w:ascii="Palatino Linotype" w:eastAsiaTheme="minorEastAsia" w:hAnsi="Palatino Linotype"/>
              <w:noProof/>
              <w:sz w:val="24"/>
              <w:szCs w:val="24"/>
              <w:lang w:eastAsia="es-MX"/>
            </w:rPr>
          </w:pPr>
          <w:hyperlink w:anchor="_Toc10718130" w:history="1">
            <w:r w:rsidR="0043181B" w:rsidRPr="009224E4">
              <w:rPr>
                <w:rStyle w:val="Hipervnculo"/>
                <w:rFonts w:ascii="Palatino Linotype" w:eastAsia="MS Mincho" w:hAnsi="Palatino Linotype" w:cstheme="majorBidi"/>
                <w:b/>
                <w:noProof/>
                <w:sz w:val="24"/>
                <w:szCs w:val="24"/>
                <w:lang w:val="es-ES_tradnl" w:eastAsia="es-ES"/>
              </w:rPr>
              <w:t>II. Análisis del contenido de la repuesta e informe</w:t>
            </w:r>
            <w:r w:rsidR="0043181B" w:rsidRPr="009224E4">
              <w:rPr>
                <w:rFonts w:ascii="Palatino Linotype" w:hAnsi="Palatino Linotype"/>
                <w:noProof/>
                <w:webHidden/>
                <w:sz w:val="24"/>
                <w:szCs w:val="24"/>
              </w:rPr>
              <w:tab/>
            </w:r>
            <w:r w:rsidR="0043181B" w:rsidRPr="009224E4">
              <w:rPr>
                <w:rFonts w:ascii="Palatino Linotype" w:hAnsi="Palatino Linotype"/>
                <w:noProof/>
                <w:webHidden/>
                <w:sz w:val="24"/>
                <w:szCs w:val="24"/>
              </w:rPr>
              <w:fldChar w:fldCharType="begin"/>
            </w:r>
            <w:r w:rsidR="0043181B" w:rsidRPr="009224E4">
              <w:rPr>
                <w:rFonts w:ascii="Palatino Linotype" w:hAnsi="Palatino Linotype"/>
                <w:noProof/>
                <w:webHidden/>
                <w:sz w:val="24"/>
                <w:szCs w:val="24"/>
              </w:rPr>
              <w:instrText xml:space="preserve"> PAGEREF _Toc10718130 \h </w:instrText>
            </w:r>
            <w:r w:rsidR="0043181B" w:rsidRPr="009224E4">
              <w:rPr>
                <w:rFonts w:ascii="Palatino Linotype" w:hAnsi="Palatino Linotype"/>
                <w:noProof/>
                <w:webHidden/>
                <w:sz w:val="24"/>
                <w:szCs w:val="24"/>
              </w:rPr>
            </w:r>
            <w:r w:rsidR="0043181B" w:rsidRPr="009224E4">
              <w:rPr>
                <w:rFonts w:ascii="Palatino Linotype" w:hAnsi="Palatino Linotype"/>
                <w:noProof/>
                <w:webHidden/>
                <w:sz w:val="24"/>
                <w:szCs w:val="24"/>
              </w:rPr>
              <w:fldChar w:fldCharType="separate"/>
            </w:r>
            <w:r w:rsidR="000A12A8">
              <w:rPr>
                <w:rFonts w:ascii="Palatino Linotype" w:hAnsi="Palatino Linotype"/>
                <w:noProof/>
                <w:webHidden/>
                <w:sz w:val="24"/>
                <w:szCs w:val="24"/>
              </w:rPr>
              <w:t>14</w:t>
            </w:r>
            <w:r w:rsidR="0043181B" w:rsidRPr="009224E4">
              <w:rPr>
                <w:rFonts w:ascii="Palatino Linotype" w:hAnsi="Palatino Linotype"/>
                <w:noProof/>
                <w:webHidden/>
                <w:sz w:val="24"/>
                <w:szCs w:val="24"/>
              </w:rPr>
              <w:fldChar w:fldCharType="end"/>
            </w:r>
          </w:hyperlink>
        </w:p>
        <w:p w:rsidR="0043181B" w:rsidRPr="009224E4" w:rsidRDefault="00AD0D74" w:rsidP="009224E4">
          <w:pPr>
            <w:pStyle w:val="TDC1"/>
            <w:rPr>
              <w:rFonts w:ascii="Palatino Linotype" w:eastAsiaTheme="minorEastAsia" w:hAnsi="Palatino Linotype"/>
              <w:noProof/>
              <w:sz w:val="24"/>
              <w:szCs w:val="24"/>
              <w:lang w:eastAsia="es-MX"/>
            </w:rPr>
          </w:pPr>
          <w:hyperlink w:anchor="_Toc10718131" w:history="1">
            <w:r w:rsidR="0043181B" w:rsidRPr="009224E4">
              <w:rPr>
                <w:rStyle w:val="Hipervnculo"/>
                <w:rFonts w:ascii="Palatino Linotype" w:eastAsia="MS Mincho" w:hAnsi="Palatino Linotype"/>
                <w:b/>
                <w:noProof/>
                <w:sz w:val="24"/>
                <w:szCs w:val="24"/>
                <w:lang w:val="es-ES_tradnl" w:eastAsia="es-ES"/>
              </w:rPr>
              <w:t>III. De la fuente obligacional de poseer la información.</w:t>
            </w:r>
            <w:r w:rsidR="0043181B" w:rsidRPr="009224E4">
              <w:rPr>
                <w:rFonts w:ascii="Palatino Linotype" w:hAnsi="Palatino Linotype"/>
                <w:noProof/>
                <w:webHidden/>
                <w:sz w:val="24"/>
                <w:szCs w:val="24"/>
              </w:rPr>
              <w:tab/>
            </w:r>
            <w:r w:rsidR="0043181B" w:rsidRPr="009224E4">
              <w:rPr>
                <w:rFonts w:ascii="Palatino Linotype" w:hAnsi="Palatino Linotype"/>
                <w:noProof/>
                <w:webHidden/>
                <w:sz w:val="24"/>
                <w:szCs w:val="24"/>
              </w:rPr>
              <w:fldChar w:fldCharType="begin"/>
            </w:r>
            <w:r w:rsidR="0043181B" w:rsidRPr="009224E4">
              <w:rPr>
                <w:rFonts w:ascii="Palatino Linotype" w:hAnsi="Palatino Linotype"/>
                <w:noProof/>
                <w:webHidden/>
                <w:sz w:val="24"/>
                <w:szCs w:val="24"/>
              </w:rPr>
              <w:instrText xml:space="preserve"> PAGEREF _Toc10718131 \h </w:instrText>
            </w:r>
            <w:r w:rsidR="0043181B" w:rsidRPr="009224E4">
              <w:rPr>
                <w:rFonts w:ascii="Palatino Linotype" w:hAnsi="Palatino Linotype"/>
                <w:noProof/>
                <w:webHidden/>
                <w:sz w:val="24"/>
                <w:szCs w:val="24"/>
              </w:rPr>
            </w:r>
            <w:r w:rsidR="0043181B" w:rsidRPr="009224E4">
              <w:rPr>
                <w:rFonts w:ascii="Palatino Linotype" w:hAnsi="Palatino Linotype"/>
                <w:noProof/>
                <w:webHidden/>
                <w:sz w:val="24"/>
                <w:szCs w:val="24"/>
              </w:rPr>
              <w:fldChar w:fldCharType="separate"/>
            </w:r>
            <w:r w:rsidR="000A12A8">
              <w:rPr>
                <w:rFonts w:ascii="Palatino Linotype" w:hAnsi="Palatino Linotype"/>
                <w:noProof/>
                <w:webHidden/>
                <w:sz w:val="24"/>
                <w:szCs w:val="24"/>
              </w:rPr>
              <w:t>20</w:t>
            </w:r>
            <w:r w:rsidR="0043181B" w:rsidRPr="009224E4">
              <w:rPr>
                <w:rFonts w:ascii="Palatino Linotype" w:hAnsi="Palatino Linotype"/>
                <w:noProof/>
                <w:webHidden/>
                <w:sz w:val="24"/>
                <w:szCs w:val="24"/>
              </w:rPr>
              <w:fldChar w:fldCharType="end"/>
            </w:r>
          </w:hyperlink>
        </w:p>
        <w:p w:rsidR="0043181B" w:rsidRPr="009224E4" w:rsidRDefault="00AD0D74" w:rsidP="009224E4">
          <w:pPr>
            <w:pStyle w:val="TDC1"/>
            <w:rPr>
              <w:rFonts w:ascii="Palatino Linotype" w:eastAsiaTheme="minorEastAsia" w:hAnsi="Palatino Linotype"/>
              <w:noProof/>
              <w:sz w:val="24"/>
              <w:szCs w:val="24"/>
              <w:lang w:eastAsia="es-MX"/>
            </w:rPr>
          </w:pPr>
          <w:hyperlink w:anchor="_Toc10718132" w:history="1">
            <w:r w:rsidR="0043181B" w:rsidRPr="009224E4">
              <w:rPr>
                <w:rStyle w:val="Hipervnculo"/>
                <w:rFonts w:ascii="Palatino Linotype" w:eastAsia="MS Mincho" w:hAnsi="Palatino Linotype"/>
                <w:b/>
                <w:noProof/>
                <w:sz w:val="24"/>
                <w:szCs w:val="24"/>
                <w:lang w:val="es-ES_tradnl" w:eastAsia="es-ES"/>
              </w:rPr>
              <w:t>IV. De la entrega de la información.</w:t>
            </w:r>
            <w:r w:rsidR="0043181B" w:rsidRPr="009224E4">
              <w:rPr>
                <w:rFonts w:ascii="Palatino Linotype" w:hAnsi="Palatino Linotype"/>
                <w:noProof/>
                <w:webHidden/>
                <w:sz w:val="24"/>
                <w:szCs w:val="24"/>
              </w:rPr>
              <w:tab/>
            </w:r>
            <w:r w:rsidR="0043181B" w:rsidRPr="009224E4">
              <w:rPr>
                <w:rFonts w:ascii="Palatino Linotype" w:hAnsi="Palatino Linotype"/>
                <w:noProof/>
                <w:webHidden/>
                <w:sz w:val="24"/>
                <w:szCs w:val="24"/>
              </w:rPr>
              <w:fldChar w:fldCharType="begin"/>
            </w:r>
            <w:r w:rsidR="0043181B" w:rsidRPr="009224E4">
              <w:rPr>
                <w:rFonts w:ascii="Palatino Linotype" w:hAnsi="Palatino Linotype"/>
                <w:noProof/>
                <w:webHidden/>
                <w:sz w:val="24"/>
                <w:szCs w:val="24"/>
              </w:rPr>
              <w:instrText xml:space="preserve"> PAGEREF _Toc10718132 \h </w:instrText>
            </w:r>
            <w:r w:rsidR="0043181B" w:rsidRPr="009224E4">
              <w:rPr>
                <w:rFonts w:ascii="Palatino Linotype" w:hAnsi="Palatino Linotype"/>
                <w:noProof/>
                <w:webHidden/>
                <w:sz w:val="24"/>
                <w:szCs w:val="24"/>
              </w:rPr>
            </w:r>
            <w:r w:rsidR="0043181B" w:rsidRPr="009224E4">
              <w:rPr>
                <w:rFonts w:ascii="Palatino Linotype" w:hAnsi="Palatino Linotype"/>
                <w:noProof/>
                <w:webHidden/>
                <w:sz w:val="24"/>
                <w:szCs w:val="24"/>
              </w:rPr>
              <w:fldChar w:fldCharType="separate"/>
            </w:r>
            <w:r w:rsidR="000A12A8">
              <w:rPr>
                <w:rFonts w:ascii="Palatino Linotype" w:hAnsi="Palatino Linotype"/>
                <w:noProof/>
                <w:webHidden/>
                <w:sz w:val="24"/>
                <w:szCs w:val="24"/>
              </w:rPr>
              <w:t>24</w:t>
            </w:r>
            <w:r w:rsidR="0043181B" w:rsidRPr="009224E4">
              <w:rPr>
                <w:rFonts w:ascii="Palatino Linotype" w:hAnsi="Palatino Linotype"/>
                <w:noProof/>
                <w:webHidden/>
                <w:sz w:val="24"/>
                <w:szCs w:val="24"/>
              </w:rPr>
              <w:fldChar w:fldCharType="end"/>
            </w:r>
          </w:hyperlink>
        </w:p>
        <w:p w:rsidR="0043181B" w:rsidRPr="009224E4" w:rsidRDefault="00AD0D74" w:rsidP="009224E4">
          <w:pPr>
            <w:pStyle w:val="TDC1"/>
            <w:rPr>
              <w:rFonts w:ascii="Palatino Linotype" w:eastAsiaTheme="minorEastAsia" w:hAnsi="Palatino Linotype"/>
              <w:noProof/>
              <w:sz w:val="24"/>
              <w:szCs w:val="24"/>
              <w:lang w:eastAsia="es-MX"/>
            </w:rPr>
          </w:pPr>
          <w:hyperlink w:anchor="_Toc10718133" w:history="1">
            <w:r w:rsidR="0043181B" w:rsidRPr="009224E4">
              <w:rPr>
                <w:rStyle w:val="Hipervnculo"/>
                <w:rFonts w:ascii="Palatino Linotype" w:eastAsia="MS Mincho" w:hAnsi="Palatino Linotype"/>
                <w:b/>
                <w:noProof/>
                <w:sz w:val="24"/>
                <w:szCs w:val="24"/>
                <w:lang w:val="es-ES_tradnl" w:eastAsia="es-ES"/>
              </w:rPr>
              <w:t>a)</w:t>
            </w:r>
            <w:r w:rsidR="0043181B" w:rsidRPr="009224E4">
              <w:rPr>
                <w:rFonts w:ascii="Palatino Linotype" w:eastAsiaTheme="minorEastAsia" w:hAnsi="Palatino Linotype"/>
                <w:noProof/>
                <w:sz w:val="24"/>
                <w:szCs w:val="24"/>
                <w:lang w:eastAsia="es-MX"/>
              </w:rPr>
              <w:tab/>
            </w:r>
            <w:r w:rsidR="0043181B" w:rsidRPr="009224E4">
              <w:rPr>
                <w:rStyle w:val="Hipervnculo"/>
                <w:rFonts w:ascii="Palatino Linotype" w:eastAsia="MS Mincho" w:hAnsi="Palatino Linotype"/>
                <w:b/>
                <w:noProof/>
                <w:sz w:val="24"/>
                <w:szCs w:val="24"/>
                <w:lang w:val="es-ES_tradnl" w:eastAsia="es-ES"/>
              </w:rPr>
              <w:t>De la inexistencia de la información.</w:t>
            </w:r>
            <w:r w:rsidR="0043181B" w:rsidRPr="009224E4">
              <w:rPr>
                <w:rFonts w:ascii="Palatino Linotype" w:hAnsi="Palatino Linotype"/>
                <w:noProof/>
                <w:webHidden/>
                <w:sz w:val="24"/>
                <w:szCs w:val="24"/>
              </w:rPr>
              <w:tab/>
            </w:r>
            <w:r w:rsidR="0043181B" w:rsidRPr="009224E4">
              <w:rPr>
                <w:rFonts w:ascii="Palatino Linotype" w:hAnsi="Palatino Linotype"/>
                <w:noProof/>
                <w:webHidden/>
                <w:sz w:val="24"/>
                <w:szCs w:val="24"/>
              </w:rPr>
              <w:fldChar w:fldCharType="begin"/>
            </w:r>
            <w:r w:rsidR="0043181B" w:rsidRPr="009224E4">
              <w:rPr>
                <w:rFonts w:ascii="Palatino Linotype" w:hAnsi="Palatino Linotype"/>
                <w:noProof/>
                <w:webHidden/>
                <w:sz w:val="24"/>
                <w:szCs w:val="24"/>
              </w:rPr>
              <w:instrText xml:space="preserve"> PAGEREF _Toc10718133 \h </w:instrText>
            </w:r>
            <w:r w:rsidR="0043181B" w:rsidRPr="009224E4">
              <w:rPr>
                <w:rFonts w:ascii="Palatino Linotype" w:hAnsi="Palatino Linotype"/>
                <w:noProof/>
                <w:webHidden/>
                <w:sz w:val="24"/>
                <w:szCs w:val="24"/>
              </w:rPr>
            </w:r>
            <w:r w:rsidR="0043181B" w:rsidRPr="009224E4">
              <w:rPr>
                <w:rFonts w:ascii="Palatino Linotype" w:hAnsi="Palatino Linotype"/>
                <w:noProof/>
                <w:webHidden/>
                <w:sz w:val="24"/>
                <w:szCs w:val="24"/>
              </w:rPr>
              <w:fldChar w:fldCharType="separate"/>
            </w:r>
            <w:r w:rsidR="000A12A8">
              <w:rPr>
                <w:rFonts w:ascii="Palatino Linotype" w:hAnsi="Palatino Linotype"/>
                <w:noProof/>
                <w:webHidden/>
                <w:sz w:val="24"/>
                <w:szCs w:val="24"/>
              </w:rPr>
              <w:t>25</w:t>
            </w:r>
            <w:r w:rsidR="0043181B" w:rsidRPr="009224E4">
              <w:rPr>
                <w:rFonts w:ascii="Palatino Linotype" w:hAnsi="Palatino Linotype"/>
                <w:noProof/>
                <w:webHidden/>
                <w:sz w:val="24"/>
                <w:szCs w:val="24"/>
              </w:rPr>
              <w:fldChar w:fldCharType="end"/>
            </w:r>
          </w:hyperlink>
        </w:p>
        <w:p w:rsidR="0043181B" w:rsidRPr="009224E4" w:rsidRDefault="00AD0D74" w:rsidP="009224E4">
          <w:pPr>
            <w:pStyle w:val="TDC1"/>
            <w:rPr>
              <w:rFonts w:ascii="Palatino Linotype" w:eastAsiaTheme="minorEastAsia" w:hAnsi="Palatino Linotype"/>
              <w:noProof/>
              <w:sz w:val="24"/>
              <w:szCs w:val="24"/>
              <w:lang w:eastAsia="es-MX"/>
            </w:rPr>
          </w:pPr>
          <w:hyperlink w:anchor="_Toc10718134" w:history="1">
            <w:r w:rsidR="0043181B" w:rsidRPr="009224E4">
              <w:rPr>
                <w:rStyle w:val="Hipervnculo"/>
                <w:rFonts w:ascii="Palatino Linotype" w:eastAsia="Calibri" w:hAnsi="Palatino Linotype" w:cstheme="majorBidi"/>
                <w:b/>
                <w:noProof/>
                <w:sz w:val="24"/>
                <w:szCs w:val="24"/>
                <w:lang w:val="es-ES" w:eastAsia="es-ES"/>
              </w:rPr>
              <w:t>R E S O L U T I V O S</w:t>
            </w:r>
            <w:r w:rsidR="0043181B" w:rsidRPr="009224E4">
              <w:rPr>
                <w:rFonts w:ascii="Palatino Linotype" w:hAnsi="Palatino Linotype"/>
                <w:noProof/>
                <w:webHidden/>
                <w:sz w:val="24"/>
                <w:szCs w:val="24"/>
              </w:rPr>
              <w:tab/>
            </w:r>
            <w:r w:rsidR="0043181B" w:rsidRPr="009224E4">
              <w:rPr>
                <w:rFonts w:ascii="Palatino Linotype" w:hAnsi="Palatino Linotype"/>
                <w:noProof/>
                <w:webHidden/>
                <w:sz w:val="24"/>
                <w:szCs w:val="24"/>
              </w:rPr>
              <w:fldChar w:fldCharType="begin"/>
            </w:r>
            <w:r w:rsidR="0043181B" w:rsidRPr="009224E4">
              <w:rPr>
                <w:rFonts w:ascii="Palatino Linotype" w:hAnsi="Palatino Linotype"/>
                <w:noProof/>
                <w:webHidden/>
                <w:sz w:val="24"/>
                <w:szCs w:val="24"/>
              </w:rPr>
              <w:instrText xml:space="preserve"> PAGEREF _Toc10718134 \h </w:instrText>
            </w:r>
            <w:r w:rsidR="0043181B" w:rsidRPr="009224E4">
              <w:rPr>
                <w:rFonts w:ascii="Palatino Linotype" w:hAnsi="Palatino Linotype"/>
                <w:noProof/>
                <w:webHidden/>
                <w:sz w:val="24"/>
                <w:szCs w:val="24"/>
              </w:rPr>
            </w:r>
            <w:r w:rsidR="0043181B" w:rsidRPr="009224E4">
              <w:rPr>
                <w:rFonts w:ascii="Palatino Linotype" w:hAnsi="Palatino Linotype"/>
                <w:noProof/>
                <w:webHidden/>
                <w:sz w:val="24"/>
                <w:szCs w:val="24"/>
              </w:rPr>
              <w:fldChar w:fldCharType="separate"/>
            </w:r>
            <w:r w:rsidR="000A12A8">
              <w:rPr>
                <w:rFonts w:ascii="Palatino Linotype" w:hAnsi="Palatino Linotype"/>
                <w:noProof/>
                <w:webHidden/>
                <w:sz w:val="24"/>
                <w:szCs w:val="24"/>
              </w:rPr>
              <w:t>53</w:t>
            </w:r>
            <w:r w:rsidR="0043181B" w:rsidRPr="009224E4">
              <w:rPr>
                <w:rFonts w:ascii="Palatino Linotype" w:hAnsi="Palatino Linotype"/>
                <w:noProof/>
                <w:webHidden/>
                <w:sz w:val="24"/>
                <w:szCs w:val="24"/>
              </w:rPr>
              <w:fldChar w:fldCharType="end"/>
            </w:r>
          </w:hyperlink>
        </w:p>
        <w:p w:rsidR="00A6085B" w:rsidRPr="00A6085B" w:rsidRDefault="009224E4" w:rsidP="00A6085B">
          <w:pPr>
            <w:spacing w:after="0" w:line="720" w:lineRule="auto"/>
            <w:ind w:right="-142"/>
            <w:rPr>
              <w:rFonts w:eastAsiaTheme="minorEastAsia"/>
              <w:bCs/>
              <w:sz w:val="24"/>
              <w:szCs w:val="24"/>
              <w:lang w:val="es-ES" w:eastAsia="es-ES"/>
            </w:rPr>
          </w:pPr>
          <w:r>
            <w:rPr>
              <w:rFonts w:ascii="Palatino Linotype" w:eastAsiaTheme="minorEastAsia" w:hAnsi="Palatino Linotype"/>
              <w:b/>
              <w:bCs/>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posOffset>-365</wp:posOffset>
                    </wp:positionH>
                    <wp:positionV relativeFrom="paragraph">
                      <wp:posOffset>337751</wp:posOffset>
                    </wp:positionV>
                    <wp:extent cx="5466945" cy="1984443"/>
                    <wp:effectExtent l="19050" t="19050" r="19685" b="34925"/>
                    <wp:wrapNone/>
                    <wp:docPr id="4" name="Conector recto 4"/>
                    <wp:cNvGraphicFramePr/>
                    <a:graphic xmlns:a="http://schemas.openxmlformats.org/drawingml/2006/main">
                      <a:graphicData uri="http://schemas.microsoft.com/office/word/2010/wordprocessingShape">
                        <wps:wsp>
                          <wps:cNvCnPr/>
                          <wps:spPr>
                            <a:xfrm flipH="1" flipV="1">
                              <a:off x="0" y="0"/>
                              <a:ext cx="5466945" cy="198444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A2E72D" id="Conector recto 4"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6.6pt" to="430.4pt,1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" strokecolor="#5b9bd5 [3204]" strokeweight="3pt">
                    <v:stroke joinstyle="miter"/>
                    <w10:wrap anchorx="margin"/>
                  </v:line>
                </w:pict>
              </mc:Fallback>
            </mc:AlternateContent>
          </w:r>
          <w:r w:rsidR="00A6085B" w:rsidRPr="009224E4">
            <w:rPr>
              <w:rFonts w:ascii="Palatino Linotype" w:eastAsiaTheme="minorEastAsia" w:hAnsi="Palatino Linotype"/>
              <w:b/>
              <w:bCs/>
              <w:sz w:val="24"/>
              <w:szCs w:val="24"/>
              <w:lang w:val="es-ES" w:eastAsia="es-ES"/>
            </w:rPr>
            <w:fldChar w:fldCharType="end"/>
          </w:r>
        </w:p>
      </w:sdtContent>
    </w:sdt>
    <w:p w:rsidR="00A6085B" w:rsidRPr="00A6085B" w:rsidRDefault="00A6085B" w:rsidP="00A6085B">
      <w:pPr>
        <w:spacing w:before="240" w:after="240" w:line="360" w:lineRule="auto"/>
        <w:jc w:val="both"/>
        <w:rPr>
          <w:rFonts w:ascii="Palatino Linotype" w:eastAsiaTheme="minorEastAsia" w:hAnsi="Palatino Linotype"/>
          <w:sz w:val="24"/>
          <w:szCs w:val="24"/>
          <w:lang w:val="es-ES_tradnl" w:eastAsia="es-ES"/>
        </w:rPr>
      </w:pPr>
    </w:p>
    <w:p w:rsidR="00A6085B" w:rsidRPr="00A6085B" w:rsidRDefault="00A6085B" w:rsidP="00A6085B">
      <w:pPr>
        <w:spacing w:before="240" w:after="240" w:line="360" w:lineRule="auto"/>
        <w:jc w:val="both"/>
        <w:rPr>
          <w:rFonts w:ascii="Palatino Linotype" w:eastAsiaTheme="minorEastAsia" w:hAnsi="Palatino Linotype"/>
          <w:sz w:val="24"/>
          <w:szCs w:val="24"/>
          <w:lang w:val="es-ES_tradnl" w:eastAsia="es-ES"/>
        </w:rPr>
      </w:pPr>
    </w:p>
    <w:p w:rsidR="00A6085B" w:rsidRPr="00A6085B" w:rsidRDefault="00A6085B" w:rsidP="00A6085B">
      <w:pPr>
        <w:spacing w:before="240" w:after="240" w:line="360" w:lineRule="auto"/>
        <w:jc w:val="both"/>
        <w:rPr>
          <w:rFonts w:ascii="Palatino Linotype" w:eastAsiaTheme="minorEastAsia" w:hAnsi="Palatino Linotype"/>
          <w:sz w:val="24"/>
          <w:szCs w:val="24"/>
          <w:lang w:val="es-ES_tradnl" w:eastAsia="es-ES"/>
        </w:rPr>
      </w:pPr>
    </w:p>
    <w:p w:rsidR="00A6085B" w:rsidRPr="00A6085B" w:rsidRDefault="00A6085B" w:rsidP="00A6085B">
      <w:pPr>
        <w:spacing w:before="240" w:after="240" w:line="360" w:lineRule="auto"/>
        <w:jc w:val="both"/>
        <w:rPr>
          <w:rFonts w:ascii="Palatino Linotype" w:eastAsiaTheme="minorEastAsia" w:hAnsi="Palatino Linotype"/>
          <w:sz w:val="24"/>
          <w:szCs w:val="24"/>
          <w:lang w:val="es-ES_tradnl" w:eastAsia="es-ES"/>
        </w:rPr>
      </w:pPr>
      <w:r w:rsidRPr="00A6085B">
        <w:rPr>
          <w:rFonts w:ascii="Palatino Linotype" w:eastAsiaTheme="minorEastAsia" w:hAnsi="Palatino Linotype"/>
          <w:sz w:val="24"/>
          <w:szCs w:val="24"/>
          <w:lang w:val="es-ES_tradnl" w:eastAsia="es-ES"/>
        </w:rPr>
        <w:t>Resolución del Pleno del Instituto de Transparencia, Acceso a la Información Pública y Protección de Datos Personales del Estado de México y Municipios, con domicilio en Metepec, Estado de M</w:t>
      </w:r>
      <w:r w:rsidR="009224E4">
        <w:rPr>
          <w:rFonts w:ascii="Palatino Linotype" w:eastAsiaTheme="minorEastAsia" w:hAnsi="Palatino Linotype"/>
          <w:sz w:val="24"/>
          <w:szCs w:val="24"/>
          <w:lang w:val="es-ES_tradnl" w:eastAsia="es-ES"/>
        </w:rPr>
        <w:t>éxico; de fecha doce (12</w:t>
      </w:r>
      <w:r>
        <w:rPr>
          <w:rFonts w:ascii="Palatino Linotype" w:eastAsiaTheme="minorEastAsia" w:hAnsi="Palatino Linotype"/>
          <w:sz w:val="24"/>
          <w:szCs w:val="24"/>
          <w:lang w:val="es-ES_tradnl" w:eastAsia="es-ES"/>
        </w:rPr>
        <w:t>) de junio</w:t>
      </w:r>
      <w:r w:rsidRPr="00A6085B">
        <w:rPr>
          <w:rFonts w:ascii="Palatino Linotype" w:eastAsiaTheme="minorEastAsia" w:hAnsi="Palatino Linotype"/>
          <w:sz w:val="24"/>
          <w:szCs w:val="24"/>
          <w:lang w:val="es-ES_tradnl" w:eastAsia="es-ES"/>
        </w:rPr>
        <w:t xml:space="preserve"> de dos mil diecinueve.</w:t>
      </w:r>
    </w:p>
    <w:p w:rsidR="009224E4" w:rsidRPr="00A6085B" w:rsidRDefault="00A6085B" w:rsidP="00A6085B">
      <w:pPr>
        <w:spacing w:before="240" w:after="360" w:line="360" w:lineRule="auto"/>
        <w:jc w:val="both"/>
        <w:rPr>
          <w:rFonts w:ascii="Palatino Linotype" w:eastAsiaTheme="minorEastAsia" w:hAnsi="Palatino Linotype"/>
          <w:sz w:val="24"/>
          <w:szCs w:val="24"/>
          <w:lang w:val="es-ES_tradnl" w:eastAsia="es-ES"/>
        </w:rPr>
      </w:pPr>
      <w:r w:rsidRPr="00A6085B">
        <w:rPr>
          <w:rFonts w:ascii="Palatino Linotype" w:eastAsiaTheme="minorEastAsia" w:hAnsi="Palatino Linotype"/>
          <w:b/>
          <w:sz w:val="24"/>
          <w:szCs w:val="24"/>
          <w:lang w:val="es-ES_tradnl" w:eastAsia="es-ES"/>
        </w:rPr>
        <w:t>VISTO</w:t>
      </w:r>
      <w:r w:rsidRPr="00A6085B">
        <w:rPr>
          <w:rFonts w:ascii="Palatino Linotype" w:eastAsiaTheme="minorEastAsia" w:hAnsi="Palatino Linotype"/>
          <w:sz w:val="24"/>
          <w:szCs w:val="24"/>
          <w:lang w:val="es-ES_tradnl" w:eastAsia="es-ES"/>
        </w:rPr>
        <w:t xml:space="preserve"> el expediente electrónico formado con motivo del recurso de revisión </w:t>
      </w:r>
      <w:r>
        <w:rPr>
          <w:rFonts w:ascii="Palatino Linotype" w:eastAsiaTheme="minorEastAsia" w:hAnsi="Palatino Linotype" w:cs="Arial"/>
          <w:b/>
          <w:bCs/>
          <w:sz w:val="24"/>
          <w:szCs w:val="24"/>
          <w:lang w:val="es-ES_tradnl" w:eastAsia="es-ES"/>
        </w:rPr>
        <w:t>02133</w:t>
      </w:r>
      <w:r w:rsidRPr="00A6085B">
        <w:rPr>
          <w:rFonts w:ascii="Palatino Linotype" w:eastAsiaTheme="minorEastAsia" w:hAnsi="Palatino Linotype" w:cs="Arial"/>
          <w:b/>
          <w:bCs/>
          <w:sz w:val="24"/>
          <w:szCs w:val="24"/>
          <w:lang w:val="es-ES_tradnl" w:eastAsia="es-ES"/>
        </w:rPr>
        <w:t xml:space="preserve">/INFOEM/IP/RR/2019 </w:t>
      </w:r>
      <w:r w:rsidRPr="00A6085B">
        <w:rPr>
          <w:rFonts w:ascii="Palatino Linotype" w:eastAsiaTheme="minorEastAsia" w:hAnsi="Palatino Linotype"/>
          <w:sz w:val="24"/>
          <w:szCs w:val="24"/>
          <w:lang w:val="es-ES_tradnl" w:eastAsia="es-ES"/>
        </w:rPr>
        <w:t>promovido por</w:t>
      </w:r>
      <w:r w:rsidRPr="00A6085B">
        <w:rPr>
          <w:rFonts w:ascii="Palatino Linotype" w:eastAsiaTheme="minorEastAsia" w:hAnsi="Palatino Linotype"/>
          <w:b/>
          <w:sz w:val="24"/>
          <w:szCs w:val="24"/>
          <w:lang w:val="es-ES_tradnl" w:eastAsia="es-ES"/>
        </w:rPr>
        <w:t xml:space="preserve"> </w:t>
      </w:r>
      <w:r w:rsidR="00133C6D" w:rsidRPr="00133C6D">
        <w:rPr>
          <w:rFonts w:ascii="Palatino Linotype" w:eastAsiaTheme="minorEastAsia" w:hAnsi="Palatino Linotype"/>
          <w:b/>
          <w:sz w:val="24"/>
          <w:szCs w:val="24"/>
          <w:highlight w:val="black"/>
          <w:lang w:val="es-ES_tradnl" w:eastAsia="es-ES"/>
        </w:rPr>
        <w:t>----------------------------------------------------------------------------</w:t>
      </w:r>
      <w:r w:rsidRPr="00A6085B">
        <w:rPr>
          <w:rFonts w:ascii="Palatino Linotype" w:eastAsiaTheme="minorEastAsia" w:hAnsi="Palatino Linotype"/>
          <w:b/>
          <w:sz w:val="24"/>
          <w:szCs w:val="24"/>
          <w:lang w:val="es-ES_tradnl" w:eastAsia="es-ES"/>
        </w:rPr>
        <w:t xml:space="preserve">, </w:t>
      </w:r>
      <w:r w:rsidRPr="00A6085B">
        <w:rPr>
          <w:rFonts w:ascii="Palatino Linotype" w:eastAsiaTheme="minorEastAsia" w:hAnsi="Palatino Linotype" w:cs="Arial"/>
          <w:sz w:val="24"/>
          <w:szCs w:val="24"/>
          <w:lang w:val="es-ES_tradnl" w:eastAsia="es-ES"/>
        </w:rPr>
        <w:t xml:space="preserve">en su calidad de </w:t>
      </w:r>
      <w:r w:rsidRPr="00A6085B">
        <w:rPr>
          <w:rFonts w:ascii="Palatino Linotype" w:eastAsiaTheme="minorEastAsia" w:hAnsi="Palatino Linotype" w:cs="Arial"/>
          <w:b/>
          <w:sz w:val="24"/>
          <w:szCs w:val="24"/>
          <w:lang w:val="es-ES_tradnl" w:eastAsia="es-ES"/>
        </w:rPr>
        <w:t>RECURRENTE</w:t>
      </w:r>
      <w:r w:rsidRPr="00A6085B">
        <w:rPr>
          <w:rFonts w:ascii="Palatino Linotype" w:eastAsiaTheme="minorEastAsia" w:hAnsi="Palatino Linotype" w:cs="Arial"/>
          <w:sz w:val="24"/>
          <w:szCs w:val="24"/>
          <w:lang w:val="es-ES_tradnl" w:eastAsia="es-ES"/>
        </w:rPr>
        <w:t xml:space="preserve">, en contra de la respuesta del </w:t>
      </w:r>
      <w:r w:rsidRPr="00A6085B">
        <w:rPr>
          <w:rFonts w:ascii="Palatino Linotype" w:eastAsiaTheme="minorEastAsia" w:hAnsi="Palatino Linotype" w:cs="Arial"/>
          <w:b/>
          <w:sz w:val="24"/>
          <w:szCs w:val="24"/>
          <w:lang w:val="es-ES_tradnl" w:eastAsia="es-ES"/>
        </w:rPr>
        <w:t xml:space="preserve">Ayuntamiento de </w:t>
      </w:r>
      <w:r>
        <w:rPr>
          <w:rFonts w:ascii="Palatino Linotype" w:eastAsiaTheme="minorEastAsia" w:hAnsi="Palatino Linotype" w:cs="Arial"/>
          <w:b/>
          <w:sz w:val="24"/>
          <w:szCs w:val="24"/>
          <w:lang w:val="es-ES_tradnl" w:eastAsia="es-ES"/>
        </w:rPr>
        <w:t xml:space="preserve">Tlalnepantla de Baz, </w:t>
      </w:r>
      <w:r w:rsidRPr="00A6085B">
        <w:rPr>
          <w:rFonts w:ascii="Palatino Linotype" w:eastAsiaTheme="minorEastAsia" w:hAnsi="Palatino Linotype"/>
          <w:sz w:val="24"/>
          <w:szCs w:val="24"/>
          <w:lang w:val="es-ES_tradnl" w:eastAsia="es-ES"/>
        </w:rPr>
        <w:t>en lo sucesivo el</w:t>
      </w:r>
      <w:r w:rsidRPr="00A6085B">
        <w:rPr>
          <w:rFonts w:ascii="Palatino Linotype" w:eastAsiaTheme="minorEastAsia" w:hAnsi="Palatino Linotype"/>
          <w:b/>
          <w:sz w:val="24"/>
          <w:szCs w:val="24"/>
          <w:lang w:val="es-ES_tradnl" w:eastAsia="es-ES"/>
        </w:rPr>
        <w:t xml:space="preserve"> SUJETO OBLIGADO, </w:t>
      </w:r>
      <w:r w:rsidRPr="00A6085B">
        <w:rPr>
          <w:rFonts w:ascii="Palatino Linotype" w:eastAsiaTheme="minorEastAsia" w:hAnsi="Palatino Linotype"/>
          <w:sz w:val="24"/>
          <w:szCs w:val="24"/>
          <w:lang w:val="es-ES_tradnl" w:eastAsia="es-ES"/>
        </w:rPr>
        <w:t xml:space="preserve">se procede a dictar la presente resolución, con base en los siguientes: </w:t>
      </w:r>
    </w:p>
    <w:p w:rsidR="00A6085B" w:rsidRPr="00A6085B" w:rsidRDefault="00A6085B" w:rsidP="00A6085B">
      <w:pPr>
        <w:keepNext/>
        <w:keepLines/>
        <w:spacing w:before="240" w:after="0"/>
        <w:ind w:right="-142"/>
        <w:jc w:val="center"/>
        <w:outlineLvl w:val="0"/>
        <w:rPr>
          <w:rFonts w:ascii="Palatino Linotype" w:eastAsiaTheme="majorEastAsia" w:hAnsi="Palatino Linotype" w:cstheme="majorBidi"/>
          <w:b/>
          <w:sz w:val="24"/>
          <w:szCs w:val="32"/>
        </w:rPr>
      </w:pPr>
      <w:bookmarkStart w:id="0" w:name="_Toc10718123"/>
      <w:r w:rsidRPr="00A6085B">
        <w:rPr>
          <w:rFonts w:ascii="Palatino Linotype" w:eastAsiaTheme="majorEastAsia" w:hAnsi="Palatino Linotype" w:cstheme="majorBidi"/>
          <w:b/>
          <w:sz w:val="24"/>
          <w:szCs w:val="32"/>
        </w:rPr>
        <w:t>A N T E C E D E N T E S</w:t>
      </w:r>
      <w:bookmarkEnd w:id="0"/>
    </w:p>
    <w:p w:rsidR="00A6085B" w:rsidRPr="00A6085B" w:rsidRDefault="00A6085B" w:rsidP="00A6085B">
      <w:pPr>
        <w:keepNext/>
        <w:keepLines/>
        <w:spacing w:before="240" w:after="0"/>
        <w:ind w:right="-142"/>
        <w:jc w:val="center"/>
        <w:outlineLvl w:val="0"/>
        <w:rPr>
          <w:rFonts w:ascii="Palatino Linotype" w:eastAsiaTheme="majorEastAsia" w:hAnsi="Palatino Linotype" w:cstheme="majorBidi"/>
          <w:sz w:val="24"/>
          <w:szCs w:val="32"/>
        </w:rPr>
      </w:pPr>
    </w:p>
    <w:p w:rsidR="00A6085B" w:rsidRPr="00A6085B" w:rsidRDefault="00A6085B" w:rsidP="00A6085B">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A6085B">
        <w:rPr>
          <w:rFonts w:ascii="Palatino Linotype" w:eastAsia="Calibri" w:hAnsi="Palatino Linotype" w:cs="Arial"/>
          <w:sz w:val="24"/>
          <w:szCs w:val="24"/>
          <w:lang w:val="es-ES" w:eastAsia="es-ES"/>
        </w:rPr>
        <w:t xml:space="preserve">El día </w:t>
      </w:r>
      <w:r>
        <w:rPr>
          <w:rFonts w:ascii="Palatino Linotype" w:eastAsia="Calibri" w:hAnsi="Palatino Linotype" w:cs="Arial"/>
          <w:b/>
          <w:sz w:val="24"/>
          <w:szCs w:val="24"/>
          <w:lang w:val="es-ES" w:eastAsia="es-ES"/>
        </w:rPr>
        <w:t>ocho (08) de marzo</w:t>
      </w:r>
      <w:r w:rsidRPr="00A6085B">
        <w:rPr>
          <w:rFonts w:ascii="Palatino Linotype" w:eastAsia="Calibri" w:hAnsi="Palatino Linotype" w:cs="Arial"/>
          <w:sz w:val="24"/>
          <w:szCs w:val="24"/>
          <w:lang w:val="es-ES" w:eastAsia="es-ES"/>
        </w:rPr>
        <w:t xml:space="preserve"> de dos mil diecinueve,</w:t>
      </w:r>
      <w:r w:rsidRPr="00A6085B">
        <w:rPr>
          <w:rFonts w:ascii="Palatino Linotype" w:eastAsia="Calibri" w:hAnsi="Palatino Linotype" w:cs="Times New Roman"/>
          <w:sz w:val="24"/>
          <w:szCs w:val="24"/>
          <w:lang w:val="es-ES" w:eastAsia="es-ES"/>
        </w:rPr>
        <w:t xml:space="preserve"> se</w:t>
      </w:r>
      <w:r w:rsidRPr="00A6085B">
        <w:rPr>
          <w:rFonts w:ascii="Palatino Linotype" w:eastAsiaTheme="minorEastAsia" w:hAnsi="Palatino Linotype"/>
          <w:b/>
          <w:sz w:val="24"/>
          <w:lang w:val="es-ES_tradnl" w:eastAsia="es-ES"/>
        </w:rPr>
        <w:t xml:space="preserve"> </w:t>
      </w:r>
      <w:r w:rsidRPr="00A6085B">
        <w:rPr>
          <w:rFonts w:ascii="Palatino Linotype" w:eastAsiaTheme="minorEastAsia" w:hAnsi="Palatino Linotype"/>
          <w:sz w:val="24"/>
          <w:lang w:val="es-ES_tradnl" w:eastAsia="es-ES"/>
        </w:rPr>
        <w:t xml:space="preserve">presentó </w:t>
      </w:r>
      <w:r w:rsidRPr="00A6085B">
        <w:rPr>
          <w:rFonts w:ascii="Palatino Linotype" w:eastAsia="Calibri" w:hAnsi="Palatino Linotype" w:cs="Arial"/>
          <w:sz w:val="24"/>
          <w:szCs w:val="24"/>
          <w:lang w:val="es-ES" w:eastAsia="es-ES"/>
        </w:rPr>
        <w:t xml:space="preserve">ante el </w:t>
      </w:r>
      <w:r w:rsidRPr="00A6085B">
        <w:rPr>
          <w:rFonts w:ascii="Palatino Linotype" w:eastAsia="Calibri" w:hAnsi="Palatino Linotype" w:cs="Arial"/>
          <w:b/>
          <w:sz w:val="24"/>
          <w:szCs w:val="24"/>
          <w:lang w:val="es-ES" w:eastAsia="es-ES"/>
        </w:rPr>
        <w:t>SUJETO OBLIGADO,</w:t>
      </w:r>
      <w:r w:rsidRPr="00A6085B">
        <w:rPr>
          <w:rFonts w:ascii="Palatino Linotype" w:eastAsia="Calibri" w:hAnsi="Palatino Linotype" w:cs="Arial"/>
          <w:sz w:val="24"/>
          <w:szCs w:val="24"/>
          <w:lang w:val="es-ES_tradnl" w:eastAsia="es-ES"/>
        </w:rPr>
        <w:t xml:space="preserve"> vía </w:t>
      </w:r>
      <w:r w:rsidRPr="00A6085B">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Pr>
          <w:rFonts w:ascii="Palatino Linotype" w:eastAsia="Times New Roman" w:hAnsi="Palatino Linotype" w:cs="Arial"/>
          <w:b/>
          <w:sz w:val="24"/>
          <w:szCs w:val="24"/>
          <w:lang w:val="es-ES" w:eastAsia="es-ES"/>
        </w:rPr>
        <w:t>00302/TLALNEPA</w:t>
      </w:r>
      <w:r w:rsidRPr="00A6085B">
        <w:rPr>
          <w:rFonts w:ascii="Palatino Linotype" w:eastAsia="Times New Roman" w:hAnsi="Palatino Linotype" w:cs="Arial"/>
          <w:b/>
          <w:sz w:val="24"/>
          <w:szCs w:val="24"/>
          <w:lang w:val="es-ES" w:eastAsia="es-ES"/>
        </w:rPr>
        <w:t>/IP/2019</w:t>
      </w:r>
      <w:r w:rsidRPr="00A6085B">
        <w:rPr>
          <w:rFonts w:ascii="Palatino Linotype" w:eastAsia="Calibri" w:hAnsi="Palatino Linotype" w:cs="Arial"/>
          <w:sz w:val="24"/>
          <w:szCs w:val="24"/>
          <w:lang w:val="es-ES" w:eastAsia="es-ES"/>
        </w:rPr>
        <w:t>, mediante la cual se requirió:</w:t>
      </w:r>
    </w:p>
    <w:p w:rsidR="00A6085B" w:rsidRPr="00A6085B" w:rsidRDefault="00A6085B" w:rsidP="00A6085B">
      <w:pPr>
        <w:spacing w:before="240" w:after="240" w:line="360" w:lineRule="auto"/>
        <w:ind w:right="-142"/>
        <w:contextualSpacing/>
        <w:jc w:val="both"/>
        <w:rPr>
          <w:rFonts w:ascii="Palatino Linotype" w:eastAsia="Calibri" w:hAnsi="Palatino Linotype" w:cs="Arial"/>
          <w:sz w:val="24"/>
          <w:szCs w:val="24"/>
          <w:lang w:val="es-ES" w:eastAsia="es-ES"/>
        </w:rPr>
      </w:pPr>
    </w:p>
    <w:p w:rsidR="00A6085B" w:rsidRPr="00A6085B" w:rsidRDefault="00A6085B" w:rsidP="00A6085B">
      <w:pPr>
        <w:spacing w:after="0" w:line="360" w:lineRule="auto"/>
        <w:ind w:right="616"/>
        <w:jc w:val="both"/>
        <w:rPr>
          <w:rFonts w:ascii="Palatino Linotype" w:eastAsia="Times New Roman" w:hAnsi="Palatino Linotype" w:cs="Times New Roman"/>
          <w:i/>
          <w:lang w:eastAsia="es-MX"/>
        </w:rPr>
      </w:pPr>
      <w:r w:rsidRPr="00A6085B">
        <w:rPr>
          <w:rFonts w:ascii="Palatino Linotype" w:eastAsia="Times New Roman" w:hAnsi="Palatino Linotype" w:cs="Times New Roman"/>
          <w:i/>
          <w:lang w:eastAsia="es-MX"/>
        </w:rPr>
        <w:t xml:space="preserve">“SOLICITO EL CERTIFICADO EN GESTIÓN INTEGRAL DE RIESGOS DE ACUERDO A LOS ARTÍCULOS 17 PÁRRAFO TERCERO DE LA LEY GENERAL DE PROTECCIÓN CIVIL Y 81 TER DE LA LEY ORGÁNICA MUNICIPAL DEL ESTADO DE MÉXICO, DEL COORDINADOR GENERAL DE PROTECCIÓN CIVIL Y DE LOS </w:t>
      </w:r>
      <w:r w:rsidRPr="00A6085B">
        <w:rPr>
          <w:rFonts w:ascii="Palatino Linotype" w:eastAsia="Times New Roman" w:hAnsi="Palatino Linotype" w:cs="Times New Roman"/>
          <w:i/>
          <w:lang w:eastAsia="es-MX"/>
        </w:rPr>
        <w:lastRenderedPageBreak/>
        <w:t>TITULARES DE LA COORDINACIÓN DE CAPACITACIÓN Y CULTURA DE LA PROTECCIÓN CIVIL, COORDINACIÓN OPERATIVA, DEL DEPARTAMENTO DE PREVENCIÓN Y ANALISIS DE RIESGOS, DEL DEPARTAMENTO DE CONTROL Y EVALUACIÓN.”(SIC)</w:t>
      </w:r>
    </w:p>
    <w:p w:rsidR="00A6085B" w:rsidRPr="00A6085B" w:rsidRDefault="00A6085B" w:rsidP="00A6085B">
      <w:pPr>
        <w:spacing w:after="0" w:line="360" w:lineRule="auto"/>
        <w:ind w:right="616"/>
        <w:jc w:val="both"/>
        <w:rPr>
          <w:rFonts w:ascii="Palatino Linotype" w:eastAsia="Times New Roman" w:hAnsi="Palatino Linotype" w:cs="Times New Roman"/>
          <w:i/>
          <w:lang w:eastAsia="es-MX"/>
        </w:rPr>
      </w:pPr>
    </w:p>
    <w:p w:rsidR="00A6085B" w:rsidRPr="00A6085B" w:rsidRDefault="00A6085B" w:rsidP="00A6085B">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A6085B">
        <w:rPr>
          <w:rFonts w:ascii="Palatino Linotype" w:eastAsia="Times New Roman" w:hAnsi="Palatino Linotype" w:cs="Arial"/>
          <w:sz w:val="24"/>
          <w:szCs w:val="24"/>
          <w:lang w:val="es-ES" w:eastAsia="es-ES"/>
        </w:rPr>
        <w:t>Señaló como modalidad de entrega de la información</w:t>
      </w:r>
      <w:r w:rsidRPr="00A6085B">
        <w:rPr>
          <w:rFonts w:ascii="Palatino Linotype" w:eastAsia="Times New Roman" w:hAnsi="Palatino Linotype" w:cs="Arial"/>
          <w:b/>
          <w:sz w:val="24"/>
          <w:szCs w:val="24"/>
          <w:lang w:val="es-ES" w:eastAsia="es-ES"/>
        </w:rPr>
        <w:t>:</w:t>
      </w:r>
      <w:r w:rsidRPr="00A6085B">
        <w:rPr>
          <w:rFonts w:ascii="Palatino Linotype" w:eastAsia="Times New Roman" w:hAnsi="Palatino Linotype" w:cs="Arial"/>
          <w:sz w:val="24"/>
          <w:szCs w:val="24"/>
          <w:lang w:val="es-ES" w:eastAsia="es-ES"/>
        </w:rPr>
        <w:t xml:space="preserve"> a través del </w:t>
      </w:r>
      <w:r w:rsidRPr="00A6085B">
        <w:rPr>
          <w:rFonts w:ascii="Palatino Linotype" w:eastAsia="Times New Roman" w:hAnsi="Palatino Linotype" w:cs="Arial"/>
          <w:b/>
          <w:sz w:val="24"/>
          <w:szCs w:val="24"/>
          <w:lang w:val="es-ES" w:eastAsia="es-ES"/>
        </w:rPr>
        <w:t>SAIMEX</w:t>
      </w:r>
    </w:p>
    <w:p w:rsidR="00A6085B" w:rsidRPr="00A6085B" w:rsidRDefault="00A6085B" w:rsidP="00A6085B">
      <w:pPr>
        <w:spacing w:after="0" w:line="360" w:lineRule="auto"/>
        <w:contextualSpacing/>
        <w:jc w:val="both"/>
        <w:rPr>
          <w:rFonts w:ascii="Palatino Linotype" w:eastAsiaTheme="minorEastAsia" w:hAnsi="Palatino Linotype" w:cs="Arial"/>
          <w:i/>
          <w:lang w:val="es-ES_tradnl" w:eastAsia="es-ES"/>
        </w:rPr>
      </w:pPr>
    </w:p>
    <w:p w:rsidR="00A6085B" w:rsidRPr="001E276B" w:rsidRDefault="00A6085B" w:rsidP="001E276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6085B">
        <w:rPr>
          <w:rFonts w:ascii="Palatino Linotype" w:eastAsiaTheme="minorEastAsia" w:hAnsi="Palatino Linotype" w:cs="Arial"/>
          <w:sz w:val="24"/>
          <w:szCs w:val="24"/>
          <w:lang w:val="es-ES_tradnl" w:eastAsia="es-ES"/>
        </w:rPr>
        <w:t xml:space="preserve">El día </w:t>
      </w:r>
      <w:r>
        <w:rPr>
          <w:rFonts w:ascii="Palatino Linotype" w:eastAsiaTheme="minorEastAsia" w:hAnsi="Palatino Linotype" w:cs="Arial"/>
          <w:b/>
          <w:sz w:val="24"/>
          <w:szCs w:val="24"/>
          <w:lang w:val="es-ES_tradnl" w:eastAsia="es-ES"/>
        </w:rPr>
        <w:t>veintisiete</w:t>
      </w:r>
      <w:r w:rsidRPr="00A6085B">
        <w:rPr>
          <w:rFonts w:ascii="Palatino Linotype" w:eastAsiaTheme="minorEastAsia" w:hAnsi="Palatino Linotype" w:cs="Arial"/>
          <w:sz w:val="24"/>
          <w:szCs w:val="24"/>
          <w:lang w:val="es-ES_tradnl" w:eastAsia="es-ES"/>
        </w:rPr>
        <w:t xml:space="preserve"> </w:t>
      </w:r>
      <w:r w:rsidR="001E276B">
        <w:rPr>
          <w:rFonts w:ascii="Palatino Linotype" w:eastAsiaTheme="minorEastAsia" w:hAnsi="Palatino Linotype" w:cs="Arial"/>
          <w:b/>
          <w:sz w:val="24"/>
          <w:szCs w:val="24"/>
          <w:lang w:val="es-ES_tradnl" w:eastAsia="es-ES"/>
        </w:rPr>
        <w:t>(27</w:t>
      </w:r>
      <w:r w:rsidRPr="00A6085B">
        <w:rPr>
          <w:rFonts w:ascii="Palatino Linotype" w:eastAsiaTheme="minorEastAsia" w:hAnsi="Palatino Linotype" w:cs="Arial"/>
          <w:b/>
          <w:sz w:val="24"/>
          <w:szCs w:val="24"/>
          <w:lang w:val="es-ES_tradnl" w:eastAsia="es-ES"/>
        </w:rPr>
        <w:t xml:space="preserve">) de marzo </w:t>
      </w:r>
      <w:r w:rsidRPr="00A6085B">
        <w:rPr>
          <w:rFonts w:ascii="Palatino Linotype" w:eastAsiaTheme="minorEastAsia" w:hAnsi="Palatino Linotype" w:cs="Arial"/>
          <w:sz w:val="24"/>
          <w:szCs w:val="24"/>
          <w:lang w:val="es-ES_tradnl" w:eastAsia="es-ES"/>
        </w:rPr>
        <w:t xml:space="preserve">de dos mil diecinueve el </w:t>
      </w:r>
      <w:r w:rsidRPr="00A6085B">
        <w:rPr>
          <w:rFonts w:ascii="Palatino Linotype" w:eastAsiaTheme="minorEastAsia" w:hAnsi="Palatino Linotype" w:cs="Arial"/>
          <w:b/>
          <w:sz w:val="24"/>
          <w:szCs w:val="24"/>
          <w:lang w:val="es-ES_tradnl" w:eastAsia="es-ES"/>
        </w:rPr>
        <w:t xml:space="preserve">SUJETO OBLIGADO </w:t>
      </w:r>
      <w:r w:rsidRPr="00A6085B">
        <w:rPr>
          <w:rFonts w:ascii="Palatino Linotype" w:eastAsiaTheme="minorEastAsia" w:hAnsi="Palatino Linotype" w:cs="Arial"/>
          <w:sz w:val="24"/>
          <w:szCs w:val="24"/>
          <w:lang w:val="es-ES_tradnl" w:eastAsia="es-ES"/>
        </w:rPr>
        <w:t>emitió su respectiva respuesta a la solicitud de información presentada por el particular</w:t>
      </w:r>
      <w:r w:rsidRPr="00A6085B">
        <w:rPr>
          <w:rFonts w:ascii="Palatino Linotype" w:eastAsiaTheme="minorEastAsia" w:hAnsi="Palatino Linotype" w:cs="Arial"/>
          <w:b/>
          <w:sz w:val="24"/>
          <w:szCs w:val="24"/>
          <w:lang w:val="es-ES_tradnl" w:eastAsia="es-ES"/>
        </w:rPr>
        <w:t xml:space="preserve">, </w:t>
      </w:r>
      <w:r w:rsidR="001E276B">
        <w:rPr>
          <w:rFonts w:ascii="Palatino Linotype" w:eastAsiaTheme="minorEastAsia" w:hAnsi="Palatino Linotype" w:cs="Arial"/>
          <w:sz w:val="24"/>
          <w:szCs w:val="24"/>
          <w:lang w:val="es-ES_tradnl" w:eastAsia="es-ES"/>
        </w:rPr>
        <w:t>se adjuntó el</w:t>
      </w:r>
      <w:r w:rsidRPr="00A6085B">
        <w:rPr>
          <w:rFonts w:ascii="Palatino Linotype" w:eastAsiaTheme="minorEastAsia" w:hAnsi="Palatino Linotype" w:cs="Arial"/>
          <w:sz w:val="24"/>
          <w:szCs w:val="24"/>
          <w:lang w:val="es-ES_tradnl" w:eastAsia="es-ES"/>
        </w:rPr>
        <w:t xml:space="preserve"> archivo</w:t>
      </w:r>
      <w:r w:rsidR="001E276B">
        <w:rPr>
          <w:rFonts w:ascii="Palatino Linotype" w:eastAsiaTheme="minorEastAsia" w:hAnsi="Palatino Linotype" w:cs="Arial"/>
          <w:sz w:val="24"/>
          <w:szCs w:val="24"/>
          <w:lang w:val="es-ES_tradnl" w:eastAsia="es-ES"/>
        </w:rPr>
        <w:t xml:space="preserve"> electrónico</w:t>
      </w:r>
      <w:r w:rsidRPr="00A6085B">
        <w:rPr>
          <w:rFonts w:ascii="Palatino Linotype" w:eastAsiaTheme="minorEastAsia" w:hAnsi="Palatino Linotype" w:cs="Arial"/>
          <w:sz w:val="24"/>
          <w:szCs w:val="24"/>
          <w:lang w:val="es-ES_tradnl" w:eastAsia="es-ES"/>
        </w:rPr>
        <w:t xml:space="preserve"> identificados como </w:t>
      </w:r>
      <w:r w:rsidR="001E276B">
        <w:rPr>
          <w:rFonts w:ascii="Palatino Linotype" w:eastAsiaTheme="minorEastAsia" w:hAnsi="Palatino Linotype" w:cs="Arial"/>
          <w:sz w:val="24"/>
          <w:szCs w:val="24"/>
          <w:lang w:val="es-ES_tradnl" w:eastAsia="es-ES"/>
        </w:rPr>
        <w:t>SAIMEX.zip; consistente</w:t>
      </w:r>
      <w:r w:rsidRPr="00A6085B">
        <w:rPr>
          <w:rFonts w:ascii="Palatino Linotype" w:eastAsiaTheme="minorEastAsia" w:hAnsi="Palatino Linotype" w:cs="Arial"/>
          <w:sz w:val="24"/>
          <w:szCs w:val="24"/>
          <w:lang w:val="es-ES_tradnl" w:eastAsia="es-ES"/>
        </w:rPr>
        <w:t xml:space="preserve"> en </w:t>
      </w:r>
      <w:r w:rsidR="001E276B">
        <w:rPr>
          <w:rFonts w:ascii="Palatino Linotype" w:eastAsiaTheme="minorEastAsia" w:hAnsi="Palatino Linotype" w:cs="Arial"/>
          <w:sz w:val="24"/>
          <w:szCs w:val="24"/>
          <w:lang w:val="es-ES_tradnl" w:eastAsia="es-ES"/>
        </w:rPr>
        <w:t>el oficio CGPC/578/2019 de fecha 26 de marzo de 2019 mediante el cual informa el Coordinador General del Protección Civil que dicha información solicitada no obra en sus archivos, toda vez que el Coordinador General  se encuentra inscrito en el ENAPROC y aun no se ha concluido el programa de estudios y en consecuencia no se ha emitido ningún certificado</w:t>
      </w:r>
      <w:r w:rsidRPr="001E276B">
        <w:rPr>
          <w:rFonts w:ascii="Palatino Linotype" w:eastAsiaTheme="minorEastAsia" w:hAnsi="Palatino Linotype" w:cs="Arial"/>
          <w:sz w:val="24"/>
          <w:szCs w:val="24"/>
          <w:lang w:val="es-ES_tradnl" w:eastAsia="es-ES"/>
        </w:rPr>
        <w:t>; información que ya es del conocimiento del partes.</w:t>
      </w:r>
    </w:p>
    <w:p w:rsidR="00A6085B" w:rsidRPr="00A6085B" w:rsidRDefault="00A6085B" w:rsidP="00A6085B">
      <w:pPr>
        <w:spacing w:before="240" w:after="240" w:line="360" w:lineRule="auto"/>
        <w:contextualSpacing/>
        <w:jc w:val="both"/>
        <w:rPr>
          <w:rFonts w:ascii="Palatino Linotype" w:eastAsiaTheme="minorEastAsia" w:hAnsi="Palatino Linotype" w:cs="Arial"/>
          <w:sz w:val="24"/>
          <w:szCs w:val="24"/>
          <w:lang w:val="es-ES_tradnl" w:eastAsia="es-ES"/>
        </w:rPr>
      </w:pPr>
    </w:p>
    <w:p w:rsidR="00A6085B" w:rsidRPr="00A6085B" w:rsidRDefault="00A6085B" w:rsidP="001E276B">
      <w:pPr>
        <w:spacing w:before="240" w:after="240" w:line="360" w:lineRule="auto"/>
        <w:ind w:left="567" w:right="616"/>
        <w:contextualSpacing/>
        <w:jc w:val="both"/>
        <w:rPr>
          <w:rFonts w:ascii="Palatino Linotype" w:eastAsiaTheme="minorEastAsia" w:hAnsi="Palatino Linotype" w:cs="Arial"/>
          <w:i/>
          <w:lang w:val="es-ES_tradnl" w:eastAsia="es-ES"/>
        </w:rPr>
      </w:pPr>
      <w:r w:rsidRPr="00A6085B">
        <w:rPr>
          <w:rFonts w:ascii="Palatino Linotype" w:eastAsiaTheme="minorEastAsia" w:hAnsi="Palatino Linotype" w:cs="Arial"/>
          <w:i/>
          <w:lang w:eastAsia="es-ES"/>
        </w:rPr>
        <w:t>“</w:t>
      </w:r>
      <w:r w:rsidR="001E276B" w:rsidRPr="001E276B">
        <w:rPr>
          <w:rFonts w:ascii="Palatino Linotype" w:eastAsiaTheme="minorEastAsia" w:hAnsi="Palatino Linotype" w:cs="Arial"/>
          <w:i/>
          <w:lang w:eastAsia="es-ES"/>
        </w:rPr>
        <w:t>Con fundamento en los artículos 12 segundo párrafo, 53 fracción II y V 163 de la Ley de Transparencia y Acceso a la Información Pública del Estado de México y Municipios. SE ENVÍA ARCHIVO ELECTRÓNICO CON RESPUESTA A LA SOLICITUD DE INFORMACIÓN PÚBLICA CON NÚMERO DE FOLIO 00302/TLALNEPA/IP/2019</w:t>
      </w:r>
      <w:r w:rsidRPr="00A6085B">
        <w:rPr>
          <w:rFonts w:ascii="Palatino Linotype" w:eastAsiaTheme="minorEastAsia" w:hAnsi="Palatino Linotype" w:cs="Arial"/>
          <w:i/>
          <w:lang w:eastAsia="es-ES"/>
        </w:rPr>
        <w:t>” (sic)</w:t>
      </w:r>
    </w:p>
    <w:p w:rsidR="00A6085B" w:rsidRPr="00A6085B" w:rsidRDefault="00A6085B" w:rsidP="00A6085B">
      <w:pPr>
        <w:spacing w:before="240" w:after="240" w:line="360" w:lineRule="auto"/>
        <w:ind w:right="616"/>
        <w:contextualSpacing/>
        <w:jc w:val="both"/>
        <w:rPr>
          <w:rFonts w:ascii="Palatino Linotype" w:eastAsiaTheme="minorEastAsia" w:hAnsi="Palatino Linotype" w:cs="Arial"/>
          <w:i/>
          <w:lang w:val="es-ES_tradnl" w:eastAsia="es-ES"/>
        </w:rPr>
      </w:pPr>
    </w:p>
    <w:p w:rsidR="00A6085B" w:rsidRPr="00A6085B" w:rsidRDefault="00A6085B" w:rsidP="00A6085B">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A6085B">
        <w:rPr>
          <w:rFonts w:ascii="Palatino Linotype" w:eastAsia="Calibri" w:hAnsi="Palatino Linotype" w:cs="Arial"/>
          <w:sz w:val="24"/>
          <w:szCs w:val="24"/>
          <w:lang w:val="es-AR" w:eastAsia="es-ES"/>
        </w:rPr>
        <w:t>El</w:t>
      </w:r>
      <w:r w:rsidRPr="00A6085B">
        <w:rPr>
          <w:rFonts w:ascii="Palatino Linotype" w:eastAsia="Times New Roman" w:hAnsi="Palatino Linotype" w:cs="Arial"/>
          <w:sz w:val="24"/>
          <w:szCs w:val="24"/>
          <w:lang w:val="es-ES" w:eastAsia="es-ES"/>
        </w:rPr>
        <w:t xml:space="preserve"> día </w:t>
      </w:r>
      <w:r w:rsidR="001E276B" w:rsidRPr="001E276B">
        <w:rPr>
          <w:rFonts w:ascii="Palatino Linotype" w:eastAsia="Times New Roman" w:hAnsi="Palatino Linotype" w:cs="Arial"/>
          <w:b/>
          <w:sz w:val="24"/>
          <w:szCs w:val="24"/>
          <w:lang w:val="es-ES" w:eastAsia="es-ES"/>
        </w:rPr>
        <w:t>veinti</w:t>
      </w:r>
      <w:r w:rsidRPr="001E276B">
        <w:rPr>
          <w:rFonts w:ascii="Palatino Linotype" w:eastAsia="Times New Roman" w:hAnsi="Palatino Linotype" w:cs="Arial"/>
          <w:b/>
          <w:sz w:val="24"/>
          <w:szCs w:val="24"/>
          <w:lang w:val="es-ES" w:eastAsia="es-ES"/>
        </w:rPr>
        <w:t xml:space="preserve">siete </w:t>
      </w:r>
      <w:r w:rsidRPr="00A6085B">
        <w:rPr>
          <w:rFonts w:ascii="Palatino Linotype" w:eastAsia="Times New Roman" w:hAnsi="Palatino Linotype" w:cs="Arial"/>
          <w:b/>
          <w:sz w:val="24"/>
          <w:szCs w:val="24"/>
          <w:lang w:val="es-ES" w:eastAsia="es-ES"/>
        </w:rPr>
        <w:t>(</w:t>
      </w:r>
      <w:r w:rsidR="001E276B">
        <w:rPr>
          <w:rFonts w:ascii="Palatino Linotype" w:eastAsia="Times New Roman" w:hAnsi="Palatino Linotype" w:cs="Arial"/>
          <w:b/>
          <w:sz w:val="24"/>
          <w:szCs w:val="24"/>
          <w:lang w:val="es-ES" w:eastAsia="es-ES"/>
        </w:rPr>
        <w:t>2</w:t>
      </w:r>
      <w:r w:rsidRPr="00A6085B">
        <w:rPr>
          <w:rFonts w:ascii="Palatino Linotype" w:eastAsia="Times New Roman" w:hAnsi="Palatino Linotype" w:cs="Arial"/>
          <w:b/>
          <w:sz w:val="24"/>
          <w:szCs w:val="24"/>
          <w:lang w:val="es-ES" w:eastAsia="es-ES"/>
        </w:rPr>
        <w:t xml:space="preserve">7) de marzo </w:t>
      </w:r>
      <w:r w:rsidRPr="00A6085B">
        <w:rPr>
          <w:rFonts w:ascii="Palatino Linotype" w:eastAsia="Times New Roman" w:hAnsi="Palatino Linotype" w:cs="Arial"/>
          <w:sz w:val="24"/>
          <w:szCs w:val="24"/>
          <w:lang w:val="es-ES" w:eastAsia="es-ES"/>
        </w:rPr>
        <w:t>de dos mil diecinueve, el particular interpuso el recurso de revisión, en contra de la respuesta, señalando como:</w:t>
      </w:r>
      <w:bookmarkStart w:id="1" w:name="_Toc462307683"/>
      <w:bookmarkStart w:id="2" w:name="_Toc472427085"/>
      <w:bookmarkStart w:id="3" w:name="_Toc472500652"/>
    </w:p>
    <w:p w:rsidR="00A6085B" w:rsidRPr="00A6085B" w:rsidRDefault="00A6085B" w:rsidP="00A6085B">
      <w:pPr>
        <w:spacing w:before="240" w:after="240" w:line="360" w:lineRule="auto"/>
        <w:contextualSpacing/>
        <w:jc w:val="both"/>
        <w:rPr>
          <w:rFonts w:ascii="Palatino Linotype" w:eastAsiaTheme="minorEastAsia" w:hAnsi="Palatino Linotype" w:cs="Arial"/>
          <w:i/>
          <w:lang w:val="es-ES_tradnl" w:eastAsia="es-ES"/>
        </w:rPr>
      </w:pPr>
    </w:p>
    <w:p w:rsidR="00A6085B" w:rsidRPr="00A6085B" w:rsidRDefault="00A6085B" w:rsidP="00A6085B">
      <w:pPr>
        <w:numPr>
          <w:ilvl w:val="0"/>
          <w:numId w:val="3"/>
        </w:numPr>
        <w:spacing w:after="0" w:line="24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A6085B">
        <w:rPr>
          <w:rFonts w:ascii="Palatino Linotype" w:eastAsiaTheme="majorEastAsia" w:hAnsi="Palatino Linotype" w:cstheme="majorBidi"/>
          <w:b/>
          <w:sz w:val="24"/>
          <w:szCs w:val="24"/>
          <w:lang w:val="es-ES" w:eastAsia="es-ES"/>
        </w:rPr>
        <w:t>Acto impugnado</w:t>
      </w:r>
      <w:r w:rsidRPr="00A6085B">
        <w:rPr>
          <w:rFonts w:ascii="Palatino Linotype" w:eastAsiaTheme="majorEastAsia" w:hAnsi="Palatino Linotype" w:cstheme="majorBidi"/>
          <w:b/>
          <w:i/>
          <w:sz w:val="24"/>
          <w:szCs w:val="24"/>
          <w:lang w:val="es-ES" w:eastAsia="es-ES"/>
        </w:rPr>
        <w:t>:</w:t>
      </w:r>
      <w:bookmarkEnd w:id="1"/>
      <w:bookmarkEnd w:id="2"/>
      <w:bookmarkEnd w:id="3"/>
      <w:r w:rsidRPr="00A6085B">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A6085B" w:rsidRPr="00A6085B" w:rsidRDefault="00A6085B" w:rsidP="00A6085B">
      <w:pPr>
        <w:spacing w:after="0" w:line="240" w:lineRule="auto"/>
        <w:ind w:right="616"/>
        <w:contextualSpacing/>
        <w:jc w:val="both"/>
        <w:rPr>
          <w:rFonts w:ascii="Palatino Linotype" w:eastAsiaTheme="majorEastAsia" w:hAnsi="Palatino Linotype" w:cstheme="majorBidi"/>
          <w:b/>
          <w:sz w:val="24"/>
          <w:szCs w:val="24"/>
          <w:lang w:val="es-ES" w:eastAsia="es-ES"/>
        </w:rPr>
      </w:pPr>
    </w:p>
    <w:p w:rsidR="00A6085B" w:rsidRPr="00A6085B" w:rsidRDefault="00A6085B" w:rsidP="001E276B">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A6085B">
        <w:rPr>
          <w:rFonts w:ascii="Palatino Linotype" w:eastAsiaTheme="majorEastAsia" w:hAnsi="Palatino Linotype" w:cstheme="majorBidi"/>
          <w:i/>
          <w:lang w:val="es-ES" w:eastAsia="es-ES"/>
        </w:rPr>
        <w:t>“</w:t>
      </w:r>
      <w:r w:rsidR="001E276B" w:rsidRPr="001E276B">
        <w:rPr>
          <w:rFonts w:ascii="Palatino Linotype" w:eastAsiaTheme="majorEastAsia" w:hAnsi="Palatino Linotype" w:cstheme="majorBidi"/>
          <w:i/>
          <w:lang w:eastAsia="es-ES"/>
        </w:rPr>
        <w:t>NO ENTREGO LA CERTIFICACIÓN EN GESTIÓN INTEGRAL DE RIESGOS DE ACUERDO A LO ESTABLECIDO EN LA LEY GENERAL DE PROTECCIÓN CIVIL Y LA LEY ORGÁNICA MUNICIPAL PARA EL ESTADO DE MÉXICO, FUNDADO Y MOTIVADO EN LA PETICIÓN</w:t>
      </w:r>
      <w:r w:rsidRPr="00A6085B">
        <w:rPr>
          <w:rFonts w:ascii="Palatino Linotype" w:eastAsia="Times New Roman" w:hAnsi="Palatino Linotype" w:cs="Times New Roman"/>
          <w:i/>
          <w:lang w:eastAsia="es-MX"/>
        </w:rPr>
        <w:t>.</w:t>
      </w:r>
      <w:r w:rsidRPr="00A6085B">
        <w:rPr>
          <w:rFonts w:ascii="Palatino Linotype" w:eastAsiaTheme="majorEastAsia" w:hAnsi="Palatino Linotype" w:cstheme="majorBidi"/>
          <w:i/>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A6085B">
        <w:rPr>
          <w:rFonts w:ascii="Palatino Linotype" w:eastAsia="Calibri" w:hAnsi="Palatino Linotype" w:cs="Arial"/>
          <w:i/>
          <w:lang w:val="es-ES" w:eastAsia="es-ES"/>
        </w:rPr>
        <w:t xml:space="preserve">; </w:t>
      </w:r>
      <w:r w:rsidRPr="00A6085B">
        <w:rPr>
          <w:rFonts w:ascii="Palatino Linotype" w:eastAsia="Calibri" w:hAnsi="Palatino Linotype" w:cs="Arial"/>
          <w:lang w:val="es-ES" w:eastAsia="es-ES"/>
        </w:rPr>
        <w:t xml:space="preserve">y como </w:t>
      </w:r>
    </w:p>
    <w:p w:rsidR="00A6085B" w:rsidRPr="00A6085B" w:rsidRDefault="00A6085B" w:rsidP="00A6085B">
      <w:pPr>
        <w:spacing w:after="0" w:line="360" w:lineRule="auto"/>
        <w:ind w:right="-142"/>
        <w:contextualSpacing/>
        <w:jc w:val="both"/>
        <w:rPr>
          <w:rFonts w:ascii="Palatino Linotype" w:eastAsiaTheme="minorEastAsia" w:hAnsi="Palatino Linotype" w:cs="Arial"/>
          <w:i/>
          <w:lang w:val="es-ES_tradnl" w:eastAsia="es-ES"/>
        </w:rPr>
      </w:pPr>
    </w:p>
    <w:p w:rsidR="00A6085B" w:rsidRPr="00A6085B" w:rsidRDefault="00A6085B" w:rsidP="00A6085B">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A6085B">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A6085B">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A6085B" w:rsidRPr="001E276B" w:rsidRDefault="00A6085B" w:rsidP="001E276B">
      <w:pPr>
        <w:spacing w:after="0" w:line="360" w:lineRule="auto"/>
        <w:ind w:left="567" w:right="616"/>
        <w:contextualSpacing/>
        <w:jc w:val="both"/>
        <w:rPr>
          <w:rFonts w:ascii="Palatino Linotype" w:eastAsiaTheme="minorEastAsia" w:hAnsi="Palatino Linotype"/>
          <w:i/>
          <w:lang w:val="es-ES_tradnl" w:eastAsia="es-ES"/>
        </w:rPr>
      </w:pPr>
      <w:r w:rsidRPr="00A6085B">
        <w:rPr>
          <w:rFonts w:ascii="Palatino Linotype" w:eastAsiaTheme="minorEastAsia" w:hAnsi="Palatino Linotype"/>
          <w:i/>
          <w:lang w:val="es-ES_tradnl" w:eastAsia="es-ES"/>
        </w:rPr>
        <w:t>“</w:t>
      </w:r>
      <w:r w:rsidR="001E276B" w:rsidRPr="001E276B">
        <w:rPr>
          <w:rFonts w:ascii="Palatino Linotype" w:eastAsiaTheme="minorEastAsia" w:hAnsi="Palatino Linotype"/>
          <w:i/>
          <w:lang w:eastAsia="es-ES"/>
        </w:rPr>
        <w:t>QUE EN LA RESPUESTA DEL SUJETO OBLIGADO MANIFIESTA QUE LA INFORMACIÓN NO SE ENCUENTRA EN SUS ARCHIVOS, SIN EMBARGO DESPUÉS MANIFIESTA QUE EL COORDINADOR ESTA INSCRITO EN EL ENAPROC SIN COMPROBARLO, ASÍ COMO, QUE SU EQUIPO REALIZO SU REGISTRO, DE IGUAL FORMA SIN COMPROBARLO, POR LO QUE NO CONTESTO DE FORMA FEHACIENTE LO SOLICITADO, YA QUE LA SOLICITUD EXPRESA ES QUE PRESENTARAN SU CERTIFICACIÓN EN GESTIÓN INTEGRAL DE RIESGOS, QUE CONFORME A LA LEY YA LO DEBERÍAN DE TENER</w:t>
      </w:r>
      <w:r w:rsidRPr="00A6085B">
        <w:rPr>
          <w:rFonts w:ascii="Palatino Linotype" w:eastAsiaTheme="minorEastAsia" w:hAnsi="Palatino Linotype"/>
          <w:i/>
          <w:lang w:val="es-ES_tradnl" w:eastAsia="es-ES"/>
        </w:rPr>
        <w:t xml:space="preserve">” </w:t>
      </w:r>
      <w:r w:rsidRPr="00A6085B">
        <w:rPr>
          <w:rFonts w:ascii="Palatino Linotype" w:eastAsiaTheme="minorEastAsia" w:hAnsi="Palatino Linotype" w:cs="Arial"/>
          <w:i/>
          <w:lang w:val="es-ES_tradnl" w:eastAsia="es-ES"/>
        </w:rPr>
        <w:t>(Sic)</w:t>
      </w:r>
    </w:p>
    <w:p w:rsidR="00A6085B" w:rsidRPr="00A6085B" w:rsidRDefault="00A6085B" w:rsidP="00A6085B">
      <w:pPr>
        <w:spacing w:after="0" w:line="360" w:lineRule="auto"/>
        <w:ind w:right="-142"/>
        <w:contextualSpacing/>
        <w:jc w:val="both"/>
        <w:rPr>
          <w:rFonts w:ascii="Palatino Linotype" w:eastAsiaTheme="minorEastAsia" w:hAnsi="Palatino Linotype" w:cs="Arial"/>
          <w:sz w:val="24"/>
          <w:szCs w:val="24"/>
          <w:lang w:val="es-ES_tradnl" w:eastAsia="es-ES"/>
        </w:rPr>
      </w:pPr>
    </w:p>
    <w:p w:rsidR="00A6085B" w:rsidRPr="00A6085B" w:rsidRDefault="00A6085B" w:rsidP="00A6085B">
      <w:pPr>
        <w:numPr>
          <w:ilvl w:val="0"/>
          <w:numId w:val="2"/>
        </w:numPr>
        <w:spacing w:before="240" w:after="240" w:line="360" w:lineRule="auto"/>
        <w:ind w:left="0" w:right="-142" w:firstLine="0"/>
        <w:contextualSpacing/>
        <w:jc w:val="both"/>
        <w:rPr>
          <w:rFonts w:ascii="Palatino Linotype" w:eastAsiaTheme="minorEastAsia" w:hAnsi="Palatino Linotype"/>
          <w:i/>
          <w:color w:val="000000"/>
          <w:lang w:val="es-ES_tradnl" w:eastAsia="es-ES"/>
        </w:rPr>
      </w:pPr>
      <w:r w:rsidRPr="00A6085B">
        <w:rPr>
          <w:rFonts w:ascii="Palatino Linotype" w:eastAsia="Times New Roman" w:hAnsi="Palatino Linotype" w:cs="Arial"/>
          <w:sz w:val="24"/>
          <w:szCs w:val="24"/>
          <w:lang w:val="es-ES" w:eastAsia="es-ES"/>
        </w:rPr>
        <w:t xml:space="preserve">Se registró el recurso de revisión bajo el número de expediente </w:t>
      </w:r>
      <w:r w:rsidRPr="00A6085B">
        <w:rPr>
          <w:rFonts w:ascii="Palatino Linotype" w:eastAsiaTheme="minorEastAsia" w:hAnsi="Palatino Linotype" w:cs="Arial"/>
          <w:bCs/>
          <w:sz w:val="24"/>
          <w:szCs w:val="24"/>
          <w:lang w:val="es-ES_tradnl" w:eastAsia="es-ES"/>
        </w:rPr>
        <w:t xml:space="preserve">al rubro indicado, asimismo con fundamento en lo dispuesto por el </w:t>
      </w:r>
      <w:r w:rsidRPr="00A6085B">
        <w:rPr>
          <w:rFonts w:ascii="Palatino Linotype" w:eastAsia="Calibri" w:hAnsi="Palatino Linotype" w:cs="Arial"/>
          <w:sz w:val="24"/>
          <w:szCs w:val="24"/>
          <w:lang w:val="es-ES" w:eastAsia="es-ES"/>
        </w:rPr>
        <w:t xml:space="preserve">artículo 185 fracción I de la </w:t>
      </w:r>
      <w:r w:rsidRPr="00A6085B">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6085B">
        <w:rPr>
          <w:rFonts w:ascii="Palatino Linotype" w:eastAsia="Times New Roman" w:hAnsi="Palatino Linotype" w:cs="Arial"/>
          <w:sz w:val="24"/>
          <w:szCs w:val="24"/>
          <w:lang w:val="es-ES" w:eastAsia="es-ES"/>
        </w:rPr>
        <w:t xml:space="preserve">se turnó al </w:t>
      </w:r>
      <w:r w:rsidRPr="00A6085B">
        <w:rPr>
          <w:rFonts w:ascii="Palatino Linotype" w:eastAsia="Times New Roman" w:hAnsi="Palatino Linotype" w:cs="Arial"/>
          <w:b/>
          <w:sz w:val="24"/>
          <w:szCs w:val="24"/>
          <w:lang w:val="es-ES" w:eastAsia="es-ES"/>
        </w:rPr>
        <w:t xml:space="preserve">Comisionado José Guadalupe Luna Hernández, </w:t>
      </w:r>
      <w:r w:rsidRPr="00A6085B">
        <w:rPr>
          <w:rFonts w:ascii="Palatino Linotype" w:eastAsia="Times New Roman" w:hAnsi="Palatino Linotype" w:cs="Arial"/>
          <w:sz w:val="24"/>
          <w:szCs w:val="24"/>
          <w:lang w:val="es-ES" w:eastAsia="es-ES"/>
        </w:rPr>
        <w:t xml:space="preserve">con el objeto de </w:t>
      </w:r>
      <w:r w:rsidRPr="00A6085B">
        <w:rPr>
          <w:rFonts w:ascii="Palatino Linotype" w:eastAsia="Times New Roman" w:hAnsi="Palatino Linotype" w:cs="Arial"/>
          <w:sz w:val="24"/>
          <w:szCs w:val="24"/>
          <w:lang w:eastAsia="es-ES"/>
        </w:rPr>
        <w:t>su análisis.</w:t>
      </w:r>
    </w:p>
    <w:p w:rsidR="00A6085B" w:rsidRPr="00A6085B" w:rsidRDefault="00A6085B" w:rsidP="00A6085B">
      <w:pPr>
        <w:spacing w:after="0" w:line="240" w:lineRule="auto"/>
        <w:ind w:right="-142"/>
        <w:contextualSpacing/>
        <w:rPr>
          <w:rFonts w:ascii="Palatino Linotype" w:eastAsiaTheme="minorEastAsia" w:hAnsi="Palatino Linotype"/>
          <w:i/>
          <w:color w:val="000000"/>
          <w:lang w:val="es-ES_tradnl" w:eastAsia="es-ES"/>
        </w:rPr>
      </w:pPr>
    </w:p>
    <w:p w:rsidR="00A6085B" w:rsidRPr="00A6085B" w:rsidRDefault="00A6085B" w:rsidP="00A6085B">
      <w:pPr>
        <w:numPr>
          <w:ilvl w:val="0"/>
          <w:numId w:val="2"/>
        </w:numPr>
        <w:spacing w:before="240" w:after="240" w:line="360" w:lineRule="auto"/>
        <w:ind w:left="0" w:right="-142" w:firstLine="0"/>
        <w:contextualSpacing/>
        <w:jc w:val="both"/>
        <w:rPr>
          <w:rFonts w:ascii="Palatino Linotype" w:eastAsiaTheme="minorEastAsia" w:hAnsi="Palatino Linotype"/>
          <w:i/>
          <w:color w:val="000000"/>
          <w:lang w:val="es-ES_tradnl" w:eastAsia="es-ES"/>
        </w:rPr>
      </w:pPr>
      <w:r w:rsidRPr="00A6085B">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1E276B">
        <w:rPr>
          <w:rFonts w:ascii="Palatino Linotype" w:eastAsia="Calibri" w:hAnsi="Palatino Linotype" w:cs="Arial"/>
          <w:b/>
          <w:sz w:val="24"/>
          <w:szCs w:val="24"/>
          <w:lang w:val="es-ES" w:eastAsia="es-ES"/>
        </w:rPr>
        <w:t>dos (02) de abril</w:t>
      </w:r>
      <w:r w:rsidRPr="00A6085B">
        <w:rPr>
          <w:rFonts w:ascii="Palatino Linotype" w:eastAsia="Calibri" w:hAnsi="Palatino Linotype" w:cs="Arial"/>
          <w:sz w:val="24"/>
          <w:szCs w:val="24"/>
          <w:lang w:val="es-ES" w:eastAsia="es-ES"/>
        </w:rPr>
        <w:t xml:space="preserve"> de dos mil diecinueve, puso a disposición de las partes el expediente electrónico </w:t>
      </w:r>
      <w:r w:rsidRPr="00A6085B">
        <w:rPr>
          <w:rFonts w:ascii="Palatino Linotype" w:eastAsia="Calibri" w:hAnsi="Palatino Linotype" w:cs="Arial"/>
          <w:sz w:val="24"/>
          <w:szCs w:val="24"/>
          <w:lang w:val="es-ES_tradnl" w:eastAsia="es-ES"/>
        </w:rPr>
        <w:t xml:space="preserve">vía </w:t>
      </w:r>
      <w:r w:rsidRPr="00A6085B">
        <w:rPr>
          <w:rFonts w:ascii="Palatino Linotype" w:eastAsia="Calibri" w:hAnsi="Palatino Linotype" w:cs="Arial"/>
          <w:sz w:val="24"/>
          <w:szCs w:val="24"/>
          <w:lang w:val="es-ES" w:eastAsia="es-ES"/>
        </w:rPr>
        <w:t xml:space="preserve">Sistema de Acceso a la Información Mexiquense </w:t>
      </w:r>
      <w:r w:rsidRPr="00A6085B">
        <w:rPr>
          <w:rFonts w:ascii="Palatino Linotype" w:eastAsia="Calibri" w:hAnsi="Palatino Linotype" w:cs="Arial"/>
          <w:b/>
          <w:sz w:val="24"/>
          <w:szCs w:val="24"/>
          <w:lang w:val="es-ES" w:eastAsia="es-ES"/>
        </w:rPr>
        <w:t xml:space="preserve">SAIMEX </w:t>
      </w:r>
      <w:r w:rsidRPr="00A6085B">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A6085B">
        <w:rPr>
          <w:rFonts w:ascii="Palatino Linotype" w:eastAsia="Calibri" w:hAnsi="Palatino Linotype" w:cs="Arial"/>
          <w:b/>
          <w:sz w:val="24"/>
          <w:szCs w:val="24"/>
          <w:lang w:val="es-ES" w:eastAsia="es-ES"/>
        </w:rPr>
        <w:t>SUJETO OBLIGADO</w:t>
      </w:r>
      <w:r w:rsidRPr="00A6085B">
        <w:rPr>
          <w:rFonts w:ascii="Palatino Linotype" w:eastAsia="Calibri" w:hAnsi="Palatino Linotype" w:cs="Arial"/>
          <w:sz w:val="24"/>
          <w:szCs w:val="24"/>
          <w:lang w:val="es-ES" w:eastAsia="es-ES"/>
        </w:rPr>
        <w:t xml:space="preserve"> presentará el Informe Justificado procedente.  </w:t>
      </w:r>
    </w:p>
    <w:p w:rsidR="00A6085B" w:rsidRPr="00A6085B" w:rsidRDefault="00A6085B" w:rsidP="00A6085B">
      <w:pPr>
        <w:spacing w:before="240" w:after="240" w:line="360" w:lineRule="auto"/>
        <w:ind w:right="-142"/>
        <w:contextualSpacing/>
        <w:jc w:val="both"/>
        <w:rPr>
          <w:rFonts w:ascii="Palatino Linotype" w:eastAsiaTheme="minorEastAsia" w:hAnsi="Palatino Linotype"/>
          <w:i/>
          <w:color w:val="000000"/>
          <w:lang w:val="es-ES_tradnl" w:eastAsia="es-ES"/>
        </w:rPr>
      </w:pPr>
    </w:p>
    <w:p w:rsidR="00A6085B" w:rsidRPr="00A6085B" w:rsidRDefault="00A6085B" w:rsidP="00A6085B">
      <w:pPr>
        <w:numPr>
          <w:ilvl w:val="0"/>
          <w:numId w:val="2"/>
        </w:numPr>
        <w:spacing w:before="240" w:after="240" w:line="360" w:lineRule="auto"/>
        <w:ind w:left="0" w:right="-142" w:firstLine="0"/>
        <w:contextualSpacing/>
        <w:jc w:val="both"/>
        <w:rPr>
          <w:rFonts w:ascii="Palatino Linotype" w:eastAsiaTheme="minorEastAsia" w:hAnsi="Palatino Linotype"/>
          <w:i/>
          <w:color w:val="000000"/>
          <w:lang w:val="es-ES_tradnl" w:eastAsia="es-ES"/>
        </w:rPr>
      </w:pPr>
      <w:r w:rsidRPr="00A6085B">
        <w:rPr>
          <w:rFonts w:ascii="Palatino Linotype" w:eastAsiaTheme="minorEastAsia" w:hAnsi="Palatino Linotype"/>
          <w:color w:val="000000"/>
          <w:sz w:val="24"/>
          <w:szCs w:val="24"/>
          <w:lang w:val="es-ES_tradnl" w:eastAsia="es-ES"/>
        </w:rPr>
        <w:t xml:space="preserve">El día </w:t>
      </w:r>
      <w:r w:rsidR="001E276B">
        <w:rPr>
          <w:rFonts w:ascii="Palatino Linotype" w:eastAsiaTheme="minorEastAsia" w:hAnsi="Palatino Linotype"/>
          <w:b/>
          <w:color w:val="000000"/>
          <w:sz w:val="24"/>
          <w:szCs w:val="24"/>
          <w:lang w:val="es-ES_tradnl" w:eastAsia="es-ES"/>
        </w:rPr>
        <w:t>cinco (</w:t>
      </w:r>
      <w:r w:rsidR="002B112F">
        <w:rPr>
          <w:rFonts w:ascii="Palatino Linotype" w:eastAsiaTheme="minorEastAsia" w:hAnsi="Palatino Linotype"/>
          <w:b/>
          <w:color w:val="000000"/>
          <w:sz w:val="24"/>
          <w:szCs w:val="24"/>
          <w:lang w:val="es-ES_tradnl" w:eastAsia="es-ES"/>
        </w:rPr>
        <w:t>5) de abril</w:t>
      </w:r>
      <w:r w:rsidRPr="00A6085B">
        <w:rPr>
          <w:rFonts w:ascii="Palatino Linotype" w:eastAsiaTheme="minorEastAsia" w:hAnsi="Palatino Linotype"/>
          <w:b/>
          <w:color w:val="000000"/>
          <w:sz w:val="24"/>
          <w:szCs w:val="24"/>
          <w:lang w:val="es-ES_tradnl" w:eastAsia="es-ES"/>
        </w:rPr>
        <w:t xml:space="preserve"> </w:t>
      </w:r>
      <w:r w:rsidRPr="00A6085B">
        <w:rPr>
          <w:rFonts w:ascii="Palatino Linotype" w:eastAsiaTheme="minorEastAsia" w:hAnsi="Palatino Linotype"/>
          <w:color w:val="000000"/>
          <w:sz w:val="24"/>
          <w:szCs w:val="24"/>
          <w:lang w:val="es-ES_tradnl" w:eastAsia="es-ES"/>
        </w:rPr>
        <w:t xml:space="preserve">de la presente anualidad, el </w:t>
      </w:r>
      <w:r w:rsidRPr="00A6085B">
        <w:rPr>
          <w:rFonts w:ascii="Palatino Linotype" w:eastAsiaTheme="minorEastAsia" w:hAnsi="Palatino Linotype"/>
          <w:b/>
          <w:color w:val="000000"/>
          <w:sz w:val="24"/>
          <w:szCs w:val="24"/>
          <w:lang w:val="es-ES_tradnl" w:eastAsia="es-ES"/>
        </w:rPr>
        <w:t>SUJETO OBLIGADO</w:t>
      </w:r>
      <w:r w:rsidRPr="00A6085B">
        <w:rPr>
          <w:rFonts w:ascii="Palatino Linotype" w:eastAsiaTheme="minorEastAsia" w:hAnsi="Palatino Linotype"/>
          <w:color w:val="000000"/>
          <w:sz w:val="24"/>
          <w:szCs w:val="24"/>
          <w:lang w:val="es-ES_tradnl" w:eastAsia="es-ES"/>
        </w:rPr>
        <w:t xml:space="preserve"> presentó su respectivo </w:t>
      </w:r>
      <w:r w:rsidR="002B112F">
        <w:rPr>
          <w:rFonts w:ascii="Palatino Linotype" w:eastAsiaTheme="minorEastAsia" w:hAnsi="Palatino Linotype"/>
          <w:color w:val="000000"/>
          <w:sz w:val="24"/>
          <w:szCs w:val="24"/>
          <w:lang w:val="es-ES_tradnl" w:eastAsia="es-ES"/>
        </w:rPr>
        <w:t>informe justificado mismo que SI</w:t>
      </w:r>
      <w:r w:rsidRPr="00A6085B">
        <w:rPr>
          <w:rFonts w:ascii="Palatino Linotype" w:eastAsiaTheme="minorEastAsia" w:hAnsi="Palatino Linotype"/>
          <w:color w:val="000000"/>
          <w:sz w:val="24"/>
          <w:szCs w:val="24"/>
          <w:lang w:val="es-ES_tradnl" w:eastAsia="es-ES"/>
        </w:rPr>
        <w:t xml:space="preserve"> fue puesto a la vista del partic</w:t>
      </w:r>
      <w:r w:rsidR="002B112F">
        <w:rPr>
          <w:rFonts w:ascii="Palatino Linotype" w:eastAsiaTheme="minorEastAsia" w:hAnsi="Palatino Linotype"/>
          <w:color w:val="000000"/>
          <w:sz w:val="24"/>
          <w:szCs w:val="24"/>
          <w:lang w:val="es-ES_tradnl" w:eastAsia="es-ES"/>
        </w:rPr>
        <w:t xml:space="preserve">ular, toda vez que </w:t>
      </w:r>
      <w:r w:rsidRPr="00A6085B">
        <w:rPr>
          <w:rFonts w:ascii="Palatino Linotype" w:eastAsiaTheme="minorEastAsia" w:hAnsi="Palatino Linotype"/>
          <w:color w:val="000000"/>
          <w:sz w:val="24"/>
          <w:szCs w:val="24"/>
          <w:lang w:val="es-ES_tradnl" w:eastAsia="es-ES"/>
        </w:rPr>
        <w:t>modifica su respuesta inicial.</w:t>
      </w:r>
    </w:p>
    <w:p w:rsidR="00A6085B" w:rsidRPr="00A6085B" w:rsidRDefault="00A6085B" w:rsidP="00A6085B">
      <w:pPr>
        <w:spacing w:before="240" w:after="240" w:line="360" w:lineRule="auto"/>
        <w:ind w:right="-142"/>
        <w:contextualSpacing/>
        <w:jc w:val="both"/>
        <w:rPr>
          <w:rFonts w:ascii="Palatino Linotype" w:eastAsia="Calibri" w:hAnsi="Palatino Linotype" w:cs="Arial"/>
          <w:sz w:val="24"/>
          <w:szCs w:val="24"/>
          <w:lang w:val="es-ES" w:eastAsia="es-ES"/>
        </w:rPr>
      </w:pPr>
    </w:p>
    <w:p w:rsidR="00A6085B" w:rsidRPr="009224E4" w:rsidRDefault="00A6085B" w:rsidP="009224E4">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9224E4">
        <w:rPr>
          <w:rFonts w:ascii="Palatino Linotype" w:eastAsiaTheme="minorEastAsia" w:hAnsi="Palatino Linotype"/>
          <w:sz w:val="24"/>
          <w:szCs w:val="24"/>
          <w:lang w:val="es-ES_tradnl" w:eastAsia="es-ES"/>
        </w:rPr>
        <w:t>El Comisionado Ponente decretó el cierre de instrucción</w:t>
      </w:r>
      <w:r w:rsidRPr="009224E4">
        <w:rPr>
          <w:rFonts w:ascii="Palatino Linotype" w:eastAsiaTheme="minorEastAsia" w:hAnsi="Palatino Linotype" w:cs="Arial"/>
          <w:sz w:val="24"/>
          <w:szCs w:val="24"/>
          <w:lang w:val="es-ES_tradnl" w:eastAsia="es-ES"/>
        </w:rPr>
        <w:t xml:space="preserve"> </w:t>
      </w:r>
      <w:r w:rsidRPr="009224E4">
        <w:rPr>
          <w:rFonts w:ascii="Palatino Linotype" w:eastAsiaTheme="minorEastAsia" w:hAnsi="Palatino Linotype"/>
          <w:sz w:val="24"/>
          <w:szCs w:val="24"/>
          <w:lang w:val="es-ES_tradnl" w:eastAsia="es-ES"/>
        </w:rPr>
        <w:t xml:space="preserve">mediante acuerdo de fecha </w:t>
      </w:r>
      <w:r w:rsidR="002B112F" w:rsidRPr="009224E4">
        <w:rPr>
          <w:rFonts w:ascii="Palatino Linotype" w:eastAsiaTheme="minorEastAsia" w:hAnsi="Palatino Linotype"/>
          <w:b/>
          <w:sz w:val="24"/>
          <w:szCs w:val="24"/>
          <w:lang w:val="es-ES_tradnl" w:eastAsia="es-ES"/>
        </w:rPr>
        <w:t>veintiocho (28) de mayo</w:t>
      </w:r>
      <w:r w:rsidRPr="009224E4">
        <w:rPr>
          <w:rFonts w:ascii="Palatino Linotype" w:eastAsiaTheme="minorEastAsia" w:hAnsi="Palatino Linotype"/>
          <w:sz w:val="24"/>
          <w:szCs w:val="24"/>
          <w:lang w:val="es-ES_tradnl" w:eastAsia="es-ES"/>
        </w:rPr>
        <w:t xml:space="preserve"> de dos mil diecinueve, </w:t>
      </w:r>
      <w:r w:rsidRPr="009224E4">
        <w:rPr>
          <w:rFonts w:ascii="Palatino Linotype" w:eastAsiaTheme="minorEastAsia" w:hAnsi="Palatino Linotype" w:cs="Arial"/>
          <w:sz w:val="24"/>
          <w:szCs w:val="24"/>
          <w:lang w:val="es-ES_tradnl" w:eastAsia="es-ES"/>
        </w:rPr>
        <w:t xml:space="preserve">por lo que, ordenó turnar el expediente a resolución; sin embargo, en fecha </w:t>
      </w:r>
      <w:r w:rsidR="002B112F" w:rsidRPr="009224E4">
        <w:rPr>
          <w:rFonts w:ascii="Palatino Linotype" w:eastAsiaTheme="minorEastAsia" w:hAnsi="Palatino Linotype" w:cs="Arial"/>
          <w:b/>
          <w:sz w:val="24"/>
          <w:szCs w:val="24"/>
          <w:lang w:val="es-ES_tradnl" w:eastAsia="es-ES"/>
        </w:rPr>
        <w:t>seis (6) de junio</w:t>
      </w:r>
      <w:r w:rsidRPr="009224E4">
        <w:rPr>
          <w:rFonts w:ascii="Palatino Linotype" w:eastAsiaTheme="minorEastAsia" w:hAnsi="Palatino Linotype" w:cs="Arial"/>
          <w:sz w:val="24"/>
          <w:szCs w:val="24"/>
          <w:lang w:val="es-ES_tradnl" w:eastAsia="es-ES"/>
        </w:rPr>
        <w:t xml:space="preserve"> de la presente anualidad se acordó la ampliación del plazo derivado del cumulo de</w:t>
      </w:r>
      <w:r w:rsidRPr="00A6085B">
        <w:rPr>
          <w:rFonts w:ascii="Palatino Linotype" w:eastAsiaTheme="minorEastAsia" w:hAnsi="Palatino Linotype" w:cs="Arial"/>
          <w:sz w:val="24"/>
          <w:szCs w:val="24"/>
          <w:lang w:val="es-ES_tradnl" w:eastAsia="es-ES"/>
        </w:rPr>
        <w:t xml:space="preserve"> información que se integra el informe justificado, a efecto de emitir un mejor estudio del asunto, por lo que no habiendo más que hacer constar, y - - - - - - - - - - - - - - - - - - - - - - - - - - - - - - - -</w:t>
      </w:r>
    </w:p>
    <w:p w:rsidR="00A6085B" w:rsidRPr="00A6085B" w:rsidRDefault="00A6085B" w:rsidP="00A6085B">
      <w:pPr>
        <w:keepNext/>
        <w:keepLines/>
        <w:spacing w:before="240" w:after="0"/>
        <w:ind w:right="-142"/>
        <w:jc w:val="center"/>
        <w:outlineLvl w:val="0"/>
        <w:rPr>
          <w:rFonts w:ascii="Palatino Linotype" w:eastAsiaTheme="majorEastAsia" w:hAnsi="Palatino Linotype" w:cstheme="majorBidi"/>
          <w:b/>
          <w:sz w:val="24"/>
          <w:szCs w:val="24"/>
        </w:rPr>
      </w:pPr>
      <w:bookmarkStart w:id="55" w:name="_Toc10718124"/>
      <w:r w:rsidRPr="00A6085B">
        <w:rPr>
          <w:rFonts w:ascii="Palatino Linotype" w:eastAsiaTheme="majorEastAsia" w:hAnsi="Palatino Linotype" w:cstheme="majorBidi"/>
          <w:b/>
          <w:sz w:val="24"/>
          <w:szCs w:val="24"/>
        </w:rPr>
        <w:t>C O N S I D E R A N D O</w:t>
      </w:r>
      <w:bookmarkEnd w:id="55"/>
    </w:p>
    <w:p w:rsidR="00A6085B" w:rsidRPr="00A6085B" w:rsidRDefault="00A6085B" w:rsidP="00A6085B">
      <w:pPr>
        <w:spacing w:after="0" w:line="240" w:lineRule="auto"/>
        <w:ind w:right="-142"/>
        <w:rPr>
          <w:rFonts w:eastAsiaTheme="minorEastAsia"/>
          <w:sz w:val="24"/>
          <w:szCs w:val="24"/>
        </w:rPr>
      </w:pPr>
    </w:p>
    <w:p w:rsidR="00A6085B" w:rsidRPr="00A6085B" w:rsidRDefault="00A6085B" w:rsidP="00A6085B">
      <w:pPr>
        <w:keepNext/>
        <w:keepLines/>
        <w:spacing w:before="40" w:after="0"/>
        <w:ind w:right="-142"/>
        <w:outlineLvl w:val="1"/>
        <w:rPr>
          <w:rFonts w:ascii="Palatino Linotype" w:eastAsiaTheme="majorEastAsia" w:hAnsi="Palatino Linotype" w:cstheme="majorBidi"/>
          <w:b/>
          <w:sz w:val="24"/>
          <w:szCs w:val="26"/>
        </w:rPr>
      </w:pPr>
      <w:bookmarkStart w:id="56" w:name="_Toc10718125"/>
      <w:r w:rsidRPr="00A6085B">
        <w:rPr>
          <w:rFonts w:ascii="Palatino Linotype" w:eastAsiaTheme="majorEastAsia" w:hAnsi="Palatino Linotype" w:cstheme="majorBidi"/>
          <w:b/>
          <w:sz w:val="24"/>
          <w:szCs w:val="26"/>
        </w:rPr>
        <w:t>PRIMERO. De la competencia.</w:t>
      </w:r>
      <w:bookmarkEnd w:id="56"/>
    </w:p>
    <w:p w:rsidR="00A6085B" w:rsidRPr="00A6085B" w:rsidRDefault="00A6085B" w:rsidP="00A6085B">
      <w:pPr>
        <w:spacing w:after="0" w:line="240" w:lineRule="auto"/>
        <w:ind w:right="-142"/>
        <w:rPr>
          <w:rFonts w:eastAsiaTheme="minorEastAsia"/>
          <w:sz w:val="24"/>
          <w:szCs w:val="24"/>
        </w:rPr>
      </w:pPr>
    </w:p>
    <w:p w:rsidR="00A6085B" w:rsidRPr="00A6085B" w:rsidRDefault="00A6085B" w:rsidP="00A6085B">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A6085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6085B">
        <w:rPr>
          <w:rFonts w:ascii="Palatino Linotype" w:eastAsia="Calibri" w:hAnsi="Palatino Linotype" w:cs="Times New Roman"/>
          <w:b/>
          <w:sz w:val="24"/>
          <w:szCs w:val="24"/>
          <w:lang w:val="es-ES" w:eastAsia="es-ES"/>
        </w:rPr>
        <w:t>Constitución Política de los Estados Unidos Mexicanos</w:t>
      </w:r>
      <w:r w:rsidRPr="00A6085B">
        <w:rPr>
          <w:rFonts w:ascii="Palatino Linotype" w:eastAsia="Calibri" w:hAnsi="Palatino Linotype" w:cs="Times New Roman"/>
          <w:sz w:val="24"/>
          <w:szCs w:val="24"/>
          <w:lang w:val="es-ES" w:eastAsia="es-ES"/>
        </w:rPr>
        <w:t xml:space="preserve">; 5, párrafos </w:t>
      </w:r>
      <w:r w:rsidRPr="00A6085B">
        <w:rPr>
          <w:rFonts w:ascii="Palatino Linotype" w:eastAsiaTheme="minorEastAsia" w:hAnsi="Palatino Linotype" w:cs="Arial"/>
          <w:bCs/>
          <w:color w:val="222222"/>
          <w:sz w:val="24"/>
          <w:szCs w:val="24"/>
          <w:lang w:val="es-ES" w:eastAsia="es-ES"/>
        </w:rPr>
        <w:t xml:space="preserve">vigésimo, vigésimo primero y vigésimo segundo </w:t>
      </w:r>
      <w:r w:rsidRPr="00A6085B">
        <w:rPr>
          <w:rFonts w:ascii="Palatino Linotype" w:eastAsia="Calibri" w:hAnsi="Palatino Linotype" w:cs="Times New Roman"/>
          <w:sz w:val="24"/>
          <w:szCs w:val="24"/>
          <w:lang w:val="es-ES" w:eastAsia="es-ES"/>
        </w:rPr>
        <w:t xml:space="preserve">fracciones IV y V de la </w:t>
      </w:r>
      <w:r w:rsidRPr="00A6085B">
        <w:rPr>
          <w:rFonts w:ascii="Palatino Linotype" w:eastAsia="Calibri" w:hAnsi="Palatino Linotype" w:cs="Times New Roman"/>
          <w:b/>
          <w:sz w:val="24"/>
          <w:szCs w:val="24"/>
          <w:lang w:val="es-ES" w:eastAsia="es-ES"/>
        </w:rPr>
        <w:t>Constitución Política del Estado Libre y Soberano de México</w:t>
      </w:r>
      <w:r w:rsidRPr="00A6085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6085B">
        <w:rPr>
          <w:rFonts w:ascii="Palatino Linotype" w:eastAsia="Calibri" w:hAnsi="Palatino Linotype" w:cs="Arial"/>
          <w:sz w:val="24"/>
          <w:szCs w:val="24"/>
          <w:lang w:val="es-ES" w:eastAsia="es-ES"/>
        </w:rPr>
        <w:t xml:space="preserve">de la </w:t>
      </w:r>
      <w:r w:rsidRPr="00A6085B">
        <w:rPr>
          <w:rFonts w:ascii="Palatino Linotype" w:eastAsia="Calibri" w:hAnsi="Palatino Linotype" w:cs="Arial"/>
          <w:b/>
          <w:sz w:val="24"/>
          <w:szCs w:val="24"/>
          <w:lang w:val="es-ES" w:eastAsia="es-ES"/>
        </w:rPr>
        <w:t>Ley de Transparencia y Acceso a la Información Pública del Estado de México y Municipios</w:t>
      </w:r>
      <w:r w:rsidRPr="00A6085B">
        <w:rPr>
          <w:rFonts w:ascii="Palatino Linotype" w:eastAsia="Calibri" w:hAnsi="Palatino Linotype" w:cs="Arial"/>
          <w:sz w:val="24"/>
          <w:szCs w:val="24"/>
          <w:lang w:val="es-ES" w:eastAsia="es-ES"/>
        </w:rPr>
        <w:t xml:space="preserve">; y 7, 9 fracciones I y XXIV, y 11 del </w:t>
      </w:r>
      <w:r w:rsidRPr="00A6085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6085B">
        <w:rPr>
          <w:rFonts w:ascii="Palatino Linotype" w:eastAsiaTheme="minorEastAsia" w:hAnsi="Palatino Linotype"/>
          <w:sz w:val="24"/>
          <w:szCs w:val="24"/>
          <w:lang w:val="es-ES_tradnl" w:eastAsia="es-ES"/>
        </w:rPr>
        <w:t>.</w:t>
      </w:r>
    </w:p>
    <w:p w:rsidR="00A6085B" w:rsidRPr="00A6085B" w:rsidRDefault="00A6085B" w:rsidP="00A6085B">
      <w:pPr>
        <w:keepNext/>
        <w:keepLines/>
        <w:spacing w:before="40" w:after="0"/>
        <w:ind w:right="-142"/>
        <w:outlineLvl w:val="1"/>
        <w:rPr>
          <w:rFonts w:ascii="Palatino Linotype" w:eastAsiaTheme="majorEastAsia" w:hAnsi="Palatino Linotype" w:cstheme="majorBidi"/>
          <w:b/>
          <w:sz w:val="24"/>
          <w:szCs w:val="26"/>
        </w:rPr>
      </w:pPr>
    </w:p>
    <w:p w:rsidR="00A6085B" w:rsidRPr="00A6085B" w:rsidRDefault="00A6085B" w:rsidP="00A6085B">
      <w:pPr>
        <w:keepNext/>
        <w:keepLines/>
        <w:spacing w:before="40" w:after="0"/>
        <w:ind w:right="-142"/>
        <w:outlineLvl w:val="1"/>
        <w:rPr>
          <w:rFonts w:ascii="Palatino Linotype" w:eastAsiaTheme="majorEastAsia" w:hAnsi="Palatino Linotype" w:cstheme="majorBidi"/>
          <w:b/>
          <w:sz w:val="24"/>
          <w:szCs w:val="26"/>
        </w:rPr>
      </w:pPr>
      <w:bookmarkStart w:id="57" w:name="_Toc10718126"/>
      <w:r w:rsidRPr="00A6085B">
        <w:rPr>
          <w:rFonts w:ascii="Palatino Linotype" w:eastAsiaTheme="majorEastAsia" w:hAnsi="Palatino Linotype" w:cstheme="majorBidi"/>
          <w:b/>
          <w:sz w:val="24"/>
          <w:szCs w:val="26"/>
        </w:rPr>
        <w:t>SEGUNDO. De la oportunidad y procedencia.</w:t>
      </w:r>
      <w:bookmarkEnd w:id="57"/>
    </w:p>
    <w:p w:rsidR="00A6085B" w:rsidRPr="00A6085B" w:rsidRDefault="00A6085B" w:rsidP="00A6085B">
      <w:pPr>
        <w:keepNext/>
        <w:keepLines/>
        <w:spacing w:before="40" w:after="0"/>
        <w:ind w:right="-142"/>
        <w:outlineLvl w:val="1"/>
        <w:rPr>
          <w:rFonts w:ascii="Palatino Linotype" w:eastAsiaTheme="majorEastAsia" w:hAnsi="Palatino Linotype" w:cstheme="majorBidi"/>
          <w:b/>
          <w:sz w:val="24"/>
          <w:szCs w:val="26"/>
        </w:rPr>
      </w:pPr>
    </w:p>
    <w:p w:rsidR="00A6085B" w:rsidRPr="00A6085B" w:rsidRDefault="00A6085B" w:rsidP="00A6085B">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A6085B">
        <w:rPr>
          <w:rFonts w:ascii="Palatino Linotype" w:eastAsia="Calibri" w:hAnsi="Palatino Linotype" w:cs="Arial"/>
          <w:sz w:val="24"/>
          <w:szCs w:val="24"/>
        </w:rPr>
        <w:t xml:space="preserve">El medio de impugnación fue presentado a través del </w:t>
      </w:r>
      <w:r w:rsidRPr="00A6085B">
        <w:rPr>
          <w:rFonts w:ascii="Palatino Linotype" w:eastAsia="Calibri" w:hAnsi="Palatino Linotype" w:cs="Arial"/>
          <w:b/>
          <w:sz w:val="24"/>
          <w:szCs w:val="24"/>
        </w:rPr>
        <w:t>SAIMEX,</w:t>
      </w:r>
      <w:r w:rsidRPr="00A6085B">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A6085B">
        <w:rPr>
          <w:rFonts w:ascii="Palatino Linotype" w:eastAsia="Calibri" w:hAnsi="Palatino Linotype" w:cs="Arial"/>
          <w:b/>
          <w:sz w:val="24"/>
          <w:szCs w:val="24"/>
        </w:rPr>
        <w:t>SUJETO OBLIGADO</w:t>
      </w:r>
      <w:r w:rsidRPr="00A6085B">
        <w:rPr>
          <w:rFonts w:ascii="Palatino Linotype" w:eastAsia="Calibri" w:hAnsi="Palatino Linotype" w:cs="Arial"/>
          <w:sz w:val="24"/>
          <w:szCs w:val="24"/>
        </w:rPr>
        <w:t xml:space="preserve"> entregó su respuesta el día </w:t>
      </w:r>
      <w:r w:rsidR="002B112F">
        <w:rPr>
          <w:rFonts w:ascii="Palatino Linotype" w:eastAsia="Calibri" w:hAnsi="Palatino Linotype" w:cs="Arial"/>
          <w:b/>
          <w:sz w:val="24"/>
          <w:szCs w:val="24"/>
        </w:rPr>
        <w:t>veintisiete (27</w:t>
      </w:r>
      <w:r w:rsidRPr="00A6085B">
        <w:rPr>
          <w:rFonts w:ascii="Palatino Linotype" w:eastAsia="Calibri" w:hAnsi="Palatino Linotype" w:cs="Arial"/>
          <w:b/>
          <w:sz w:val="24"/>
          <w:szCs w:val="24"/>
        </w:rPr>
        <w:t xml:space="preserve">) marzo </w:t>
      </w:r>
      <w:r w:rsidRPr="00A6085B">
        <w:rPr>
          <w:rFonts w:ascii="Palatino Linotype" w:eastAsia="Calibri" w:hAnsi="Palatino Linotype" w:cs="Arial"/>
          <w:sz w:val="24"/>
          <w:szCs w:val="24"/>
        </w:rPr>
        <w:t xml:space="preserve">dos mil diecinueve, </w:t>
      </w:r>
      <w:r w:rsidRPr="00A6085B">
        <w:rPr>
          <w:rFonts w:ascii="Palatino Linotype" w:hAnsi="Palatino Linotype" w:cs="Arial"/>
          <w:sz w:val="24"/>
          <w:szCs w:val="24"/>
        </w:rPr>
        <w:t xml:space="preserve">de tal forma que el plazo para interponer el recurso transcurrió del día </w:t>
      </w:r>
      <w:r w:rsidR="002B112F">
        <w:rPr>
          <w:rFonts w:ascii="Palatino Linotype" w:hAnsi="Palatino Linotype" w:cs="Arial"/>
          <w:b/>
          <w:sz w:val="24"/>
          <w:szCs w:val="24"/>
        </w:rPr>
        <w:t>veintiocho</w:t>
      </w:r>
      <w:r w:rsidRPr="00A6085B">
        <w:rPr>
          <w:rFonts w:ascii="Palatino Linotype" w:hAnsi="Palatino Linotype" w:cs="Arial"/>
          <w:sz w:val="24"/>
          <w:szCs w:val="24"/>
        </w:rPr>
        <w:t xml:space="preserve"> </w:t>
      </w:r>
      <w:r w:rsidR="002B112F">
        <w:rPr>
          <w:rFonts w:ascii="Palatino Linotype" w:hAnsi="Palatino Linotype" w:cs="Arial"/>
          <w:b/>
          <w:sz w:val="24"/>
          <w:szCs w:val="24"/>
        </w:rPr>
        <w:t xml:space="preserve">(28) de marzo al veinticuatro (24) de abril </w:t>
      </w:r>
      <w:r w:rsidRPr="00A6085B">
        <w:rPr>
          <w:rFonts w:ascii="Palatino Linotype" w:hAnsi="Palatino Linotype" w:cs="Arial"/>
          <w:b/>
          <w:sz w:val="24"/>
          <w:szCs w:val="24"/>
        </w:rPr>
        <w:t>mes del</w:t>
      </w:r>
      <w:r w:rsidRPr="00A6085B">
        <w:rPr>
          <w:rFonts w:ascii="Palatino Linotype" w:eastAsia="Calibri" w:hAnsi="Palatino Linotype" w:cs="Times New Roman"/>
          <w:b/>
          <w:sz w:val="24"/>
          <w:szCs w:val="24"/>
          <w:lang w:val="es-ES" w:eastAsia="es-ES"/>
        </w:rPr>
        <w:t xml:space="preserve"> </w:t>
      </w:r>
      <w:r w:rsidRPr="00A6085B">
        <w:rPr>
          <w:rFonts w:ascii="Palatino Linotype" w:eastAsia="Calibri" w:hAnsi="Palatino Linotype" w:cs="Times New Roman"/>
          <w:sz w:val="24"/>
          <w:szCs w:val="24"/>
          <w:lang w:val="es-ES" w:eastAsia="es-ES"/>
        </w:rPr>
        <w:t>dos mil diecinueve</w:t>
      </w:r>
      <w:r w:rsidRPr="00A6085B">
        <w:rPr>
          <w:rFonts w:ascii="Palatino Linotype" w:hAnsi="Palatino Linotype" w:cs="Arial"/>
          <w:sz w:val="24"/>
          <w:szCs w:val="24"/>
        </w:rPr>
        <w:t xml:space="preserve">; en consecuencia, presentó  la inconformidad el </w:t>
      </w:r>
      <w:r w:rsidR="002B112F">
        <w:rPr>
          <w:rFonts w:ascii="Palatino Linotype" w:hAnsi="Palatino Linotype" w:cs="Arial"/>
          <w:b/>
          <w:sz w:val="24"/>
          <w:szCs w:val="24"/>
        </w:rPr>
        <w:t>día veintisiete (2</w:t>
      </w:r>
      <w:r w:rsidRPr="00A6085B">
        <w:rPr>
          <w:rFonts w:ascii="Palatino Linotype" w:hAnsi="Palatino Linotype" w:cs="Arial"/>
          <w:b/>
          <w:sz w:val="24"/>
          <w:szCs w:val="24"/>
        </w:rPr>
        <w:t>7)</w:t>
      </w:r>
      <w:r w:rsidRPr="00A6085B">
        <w:rPr>
          <w:rFonts w:ascii="Palatino Linotype" w:hAnsi="Palatino Linotype" w:cs="Arial"/>
          <w:sz w:val="24"/>
          <w:szCs w:val="24"/>
        </w:rPr>
        <w:t xml:space="preserve"> </w:t>
      </w:r>
      <w:r w:rsidRPr="00A6085B">
        <w:rPr>
          <w:rFonts w:ascii="Palatino Linotype" w:hAnsi="Palatino Linotype" w:cs="Arial"/>
          <w:b/>
          <w:sz w:val="24"/>
          <w:szCs w:val="24"/>
        </w:rPr>
        <w:t>de marzo</w:t>
      </w:r>
      <w:r w:rsidRPr="00A6085B">
        <w:rPr>
          <w:rFonts w:ascii="Palatino Linotype" w:eastAsia="Calibri" w:hAnsi="Palatino Linotype" w:cs="Times New Roman"/>
          <w:sz w:val="24"/>
          <w:szCs w:val="24"/>
          <w:lang w:val="es-ES" w:eastAsia="es-ES"/>
        </w:rPr>
        <w:t xml:space="preserve"> </w:t>
      </w:r>
      <w:r w:rsidRPr="00A6085B">
        <w:rPr>
          <w:rFonts w:ascii="Palatino Linotype" w:hAnsi="Palatino Linotype" w:cs="Arial"/>
          <w:sz w:val="24"/>
          <w:szCs w:val="24"/>
        </w:rPr>
        <w:t xml:space="preserve">de dos mil diecinueve, éste se encuentran dentro de los márgenes temporales previstos en el artículo 178 de la </w:t>
      </w:r>
      <w:r w:rsidRPr="00A6085B">
        <w:rPr>
          <w:rFonts w:ascii="Palatino Linotype" w:hAnsi="Palatino Linotype" w:cs="Arial"/>
          <w:b/>
          <w:sz w:val="24"/>
          <w:szCs w:val="24"/>
        </w:rPr>
        <w:t>Ley de Transparencia y Acceso a la Información Pública del Estado de México y Municipios</w:t>
      </w:r>
      <w:r w:rsidRPr="00A6085B">
        <w:rPr>
          <w:rFonts w:ascii="Palatino Linotype" w:hAnsi="Palatino Linotype" w:cs="Arial"/>
          <w:sz w:val="24"/>
          <w:szCs w:val="24"/>
        </w:rPr>
        <w:t>.</w:t>
      </w:r>
    </w:p>
    <w:p w:rsidR="00A6085B" w:rsidRPr="00A6085B" w:rsidRDefault="00A6085B" w:rsidP="00A6085B">
      <w:pPr>
        <w:spacing w:after="0" w:line="240" w:lineRule="auto"/>
        <w:contextualSpacing/>
        <w:rPr>
          <w:rFonts w:ascii="Palatino Linotype" w:eastAsia="Calibri" w:hAnsi="Palatino Linotype" w:cs="Times New Roman"/>
          <w:sz w:val="24"/>
          <w:szCs w:val="24"/>
          <w:lang w:val="es-ES" w:eastAsia="es-ES"/>
        </w:rPr>
      </w:pPr>
    </w:p>
    <w:p w:rsidR="001C6282" w:rsidRPr="00387361" w:rsidRDefault="001C6282" w:rsidP="001C6282">
      <w:pPr>
        <w:pStyle w:val="Prrafodelista"/>
        <w:numPr>
          <w:ilvl w:val="0"/>
          <w:numId w:val="2"/>
        </w:numPr>
        <w:tabs>
          <w:tab w:val="left" w:pos="0"/>
        </w:tabs>
        <w:spacing w:after="0" w:line="360" w:lineRule="auto"/>
        <w:ind w:left="0" w:right="49" w:firstLine="0"/>
        <w:jc w:val="both"/>
        <w:rPr>
          <w:rFonts w:ascii="Palatino Linotype" w:eastAsia="Times New Roman" w:hAnsi="Palatino Linotype" w:cs="Arial"/>
          <w:bCs/>
          <w:color w:val="555555"/>
          <w:sz w:val="24"/>
          <w:szCs w:val="24"/>
          <w:lang w:eastAsia="es-MX"/>
        </w:rPr>
      </w:pPr>
      <w:r w:rsidRPr="00387361">
        <w:rPr>
          <w:rFonts w:ascii="Palatino Linotype" w:hAnsi="Palatino Linotype" w:cs="Arial"/>
          <w:sz w:val="24"/>
          <w:szCs w:val="24"/>
        </w:rPr>
        <w:t xml:space="preserve">Al respecto </w:t>
      </w:r>
      <w:r w:rsidRPr="00387361">
        <w:rPr>
          <w:rFonts w:ascii="Palatino Linotype" w:eastAsia="Times New Roman" w:hAnsi="Palatino Linotype" w:cs="Arial"/>
          <w:bCs/>
          <w:color w:val="000000"/>
          <w:sz w:val="24"/>
          <w:szCs w:val="24"/>
          <w:lang w:eastAsia="es-MX"/>
        </w:rPr>
        <w:t>resulta necesario precisar que cuando el medio de impugnación, se haya in</w:t>
      </w:r>
      <w:r>
        <w:rPr>
          <w:rFonts w:ascii="Palatino Linotype" w:eastAsia="Times New Roman" w:hAnsi="Palatino Linotype" w:cs="Arial"/>
          <w:bCs/>
          <w:color w:val="000000"/>
          <w:sz w:val="24"/>
          <w:szCs w:val="24"/>
          <w:lang w:eastAsia="es-MX"/>
        </w:rPr>
        <w:t>terpuesto antes que inicie el té</w:t>
      </w:r>
      <w:r w:rsidRPr="00387361">
        <w:rPr>
          <w:rFonts w:ascii="Palatino Linotype" w:eastAsia="Times New Roman" w:hAnsi="Palatino Linotype" w:cs="Arial"/>
          <w:bCs/>
          <w:color w:val="000000"/>
          <w:sz w:val="24"/>
          <w:szCs w:val="24"/>
          <w:lang w:eastAsia="es-MX"/>
        </w:rPr>
        <w:t>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1C6282" w:rsidRPr="006428EA" w:rsidRDefault="001C6282" w:rsidP="001C6282">
      <w:pPr>
        <w:pStyle w:val="Prrafodelista"/>
        <w:rPr>
          <w:rFonts w:ascii="Palatino Linotype" w:eastAsia="Times New Roman" w:hAnsi="Palatino Linotype" w:cs="Arial"/>
          <w:bCs/>
          <w:color w:val="555555"/>
          <w:lang w:eastAsia="es-MX"/>
        </w:rPr>
      </w:pPr>
    </w:p>
    <w:p w:rsidR="001C6282" w:rsidRPr="00387361" w:rsidRDefault="001C6282" w:rsidP="001C6282">
      <w:pPr>
        <w:pStyle w:val="Prrafodelista"/>
        <w:numPr>
          <w:ilvl w:val="0"/>
          <w:numId w:val="2"/>
        </w:numPr>
        <w:tabs>
          <w:tab w:val="left" w:pos="0"/>
        </w:tabs>
        <w:spacing w:after="0" w:line="360" w:lineRule="auto"/>
        <w:ind w:left="0" w:right="49" w:firstLine="0"/>
        <w:jc w:val="both"/>
        <w:rPr>
          <w:rFonts w:ascii="Palatino Linotype" w:eastAsia="Times New Roman" w:hAnsi="Palatino Linotype" w:cs="Arial"/>
          <w:sz w:val="24"/>
          <w:szCs w:val="24"/>
        </w:rPr>
      </w:pPr>
      <w:r w:rsidRPr="00387361">
        <w:rPr>
          <w:rFonts w:ascii="Palatino Linotype" w:hAnsi="Palatino Linotype" w:cs="Arial"/>
          <w:sz w:val="24"/>
          <w:szCs w:val="24"/>
        </w:rPr>
        <w:t>Lo</w:t>
      </w:r>
      <w:r w:rsidRPr="00387361">
        <w:rPr>
          <w:rFonts w:ascii="Palatino Linotype" w:eastAsia="Times New Roman" w:hAnsi="Palatino Linotype" w:cs="Arial"/>
          <w:sz w:val="24"/>
          <w:szCs w:val="24"/>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1C6282" w:rsidRDefault="001C6282" w:rsidP="001C6282">
      <w:pPr>
        <w:spacing w:before="240" w:after="240" w:line="360" w:lineRule="auto"/>
        <w:ind w:left="567" w:right="616"/>
        <w:contextualSpacing/>
        <w:jc w:val="both"/>
        <w:rPr>
          <w:rFonts w:ascii="Palatino Linotype" w:eastAsia="Times New Roman" w:hAnsi="Palatino Linotype" w:cs="Arial"/>
          <w:i/>
        </w:rPr>
      </w:pPr>
      <w:r w:rsidRPr="00387361">
        <w:rPr>
          <w:rFonts w:ascii="Palatino Linotype" w:eastAsia="Times New Roman" w:hAnsi="Palatino Linotype" w:cs="Arial"/>
          <w:b/>
          <w:i/>
        </w:rPr>
        <w:t>RECURSO DE RECLAMACIÓN. SU INTERPOSICIÓN NO ES EXTEMPORÁNEA SI SE REALIZA ANTES DE QUE INICIE EL PLAZO PARA HACERLO</w:t>
      </w:r>
      <w:r w:rsidRPr="006428EA">
        <w:rPr>
          <w:rFonts w:ascii="Palatino Linotype" w:eastAsia="Times New Roman"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9224E4" w:rsidRPr="006428EA" w:rsidRDefault="009224E4" w:rsidP="001C6282">
      <w:pPr>
        <w:spacing w:before="240" w:after="240" w:line="360" w:lineRule="auto"/>
        <w:ind w:left="567" w:right="616"/>
        <w:contextualSpacing/>
        <w:jc w:val="both"/>
        <w:rPr>
          <w:rFonts w:ascii="Palatino Linotype" w:eastAsia="Times New Roman" w:hAnsi="Palatino Linotype" w:cs="Arial"/>
          <w:i/>
        </w:rPr>
      </w:pPr>
    </w:p>
    <w:p w:rsidR="001C6282" w:rsidRPr="006428EA" w:rsidRDefault="001C6282" w:rsidP="001C6282">
      <w:pPr>
        <w:spacing w:before="240" w:after="240" w:line="360" w:lineRule="auto"/>
        <w:ind w:left="567" w:right="616"/>
        <w:contextualSpacing/>
        <w:jc w:val="both"/>
        <w:rPr>
          <w:rFonts w:ascii="Palatino Linotype" w:eastAsia="Times New Roman" w:hAnsi="Palatino Linotype" w:cs="Arial"/>
          <w:i/>
        </w:rPr>
      </w:pPr>
      <w:r w:rsidRPr="006428EA">
        <w:rPr>
          <w:rFonts w:ascii="Palatino Linotype" w:eastAsia="Times New Roman" w:hAnsi="Palatino Linotype" w:cs="Arial"/>
          <w:i/>
        </w:rPr>
        <w:t xml:space="preserve"> 1a</w:t>
      </w:r>
      <w:proofErr w:type="gramStart"/>
      <w:r w:rsidRPr="006428EA">
        <w:rPr>
          <w:rFonts w:ascii="Palatino Linotype" w:eastAsia="Times New Roman" w:hAnsi="Palatino Linotype" w:cs="Arial"/>
          <w:i/>
        </w:rPr>
        <w:t>./</w:t>
      </w:r>
      <w:proofErr w:type="gramEnd"/>
      <w:r w:rsidRPr="006428EA">
        <w:rPr>
          <w:rFonts w:ascii="Palatino Linotype" w:eastAsia="Times New Roman" w:hAnsi="Palatino Linotype" w:cs="Arial"/>
          <w:i/>
        </w:rPr>
        <w:t xml:space="preserve">J. 41/2015 (10a.) </w:t>
      </w:r>
    </w:p>
    <w:p w:rsidR="001C6282" w:rsidRPr="006428EA" w:rsidRDefault="001C6282" w:rsidP="001C6282">
      <w:pPr>
        <w:spacing w:before="240" w:after="240" w:line="360" w:lineRule="auto"/>
        <w:ind w:left="567" w:right="616"/>
        <w:contextualSpacing/>
        <w:jc w:val="both"/>
        <w:rPr>
          <w:rFonts w:ascii="Palatino Linotype" w:eastAsia="Times New Roman" w:hAnsi="Palatino Linotype" w:cs="Arial"/>
          <w:i/>
        </w:rPr>
      </w:pPr>
      <w:r w:rsidRPr="006428EA">
        <w:rPr>
          <w:rFonts w:ascii="Palatino Linotype" w:eastAsia="Times New Roman"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1C6282" w:rsidRPr="006428EA" w:rsidRDefault="001C6282" w:rsidP="001C6282">
      <w:pPr>
        <w:spacing w:before="240" w:after="240" w:line="360" w:lineRule="auto"/>
        <w:ind w:left="567" w:right="616"/>
        <w:contextualSpacing/>
        <w:jc w:val="both"/>
        <w:rPr>
          <w:rFonts w:ascii="Palatino Linotype" w:eastAsia="Times New Roman" w:hAnsi="Palatino Linotype" w:cs="Arial"/>
          <w:i/>
        </w:rPr>
      </w:pPr>
    </w:p>
    <w:p w:rsidR="001C6282" w:rsidRPr="006428EA" w:rsidRDefault="001C6282" w:rsidP="001C6282">
      <w:pPr>
        <w:spacing w:before="240" w:after="240" w:line="360" w:lineRule="auto"/>
        <w:ind w:left="567" w:right="616"/>
        <w:contextualSpacing/>
        <w:jc w:val="both"/>
        <w:rPr>
          <w:rFonts w:ascii="Palatino Linotype" w:eastAsia="Times New Roman" w:hAnsi="Palatino Linotype" w:cs="Arial"/>
          <w:i/>
        </w:rPr>
      </w:pPr>
      <w:r w:rsidRPr="006428EA">
        <w:rPr>
          <w:rFonts w:ascii="Palatino Linotype" w:eastAsia="Times New Roman"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1C6282" w:rsidRPr="006428EA" w:rsidRDefault="001C6282" w:rsidP="001C6282">
      <w:pPr>
        <w:spacing w:before="240" w:after="240" w:line="360" w:lineRule="auto"/>
        <w:ind w:left="567" w:right="616"/>
        <w:contextualSpacing/>
        <w:jc w:val="both"/>
        <w:rPr>
          <w:rFonts w:ascii="Palatino Linotype" w:eastAsia="Times New Roman" w:hAnsi="Palatino Linotype" w:cs="Arial"/>
          <w:i/>
        </w:rPr>
      </w:pPr>
    </w:p>
    <w:p w:rsidR="001C6282" w:rsidRPr="006428EA" w:rsidRDefault="001C6282" w:rsidP="001C6282">
      <w:pPr>
        <w:spacing w:before="240" w:after="240" w:line="360" w:lineRule="auto"/>
        <w:ind w:left="567" w:right="616"/>
        <w:contextualSpacing/>
        <w:jc w:val="both"/>
        <w:rPr>
          <w:rFonts w:ascii="Palatino Linotype" w:eastAsia="Times New Roman" w:hAnsi="Palatino Linotype" w:cs="Arial"/>
          <w:i/>
        </w:rPr>
      </w:pPr>
      <w:r w:rsidRPr="006428EA">
        <w:rPr>
          <w:rFonts w:ascii="Palatino Linotype" w:eastAsia="Times New Roman"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6428EA">
        <w:rPr>
          <w:rFonts w:ascii="Palatino Linotype" w:eastAsia="Times New Roman" w:hAnsi="Palatino Linotype" w:cs="Arial"/>
          <w:i/>
        </w:rPr>
        <w:t>Arboleya</w:t>
      </w:r>
      <w:proofErr w:type="spellEnd"/>
      <w:r w:rsidRPr="006428EA">
        <w:rPr>
          <w:rFonts w:ascii="Palatino Linotype" w:eastAsia="Times New Roman" w:hAnsi="Palatino Linotype" w:cs="Arial"/>
          <w:i/>
        </w:rPr>
        <w:t xml:space="preserve">. </w:t>
      </w:r>
    </w:p>
    <w:p w:rsidR="001C6282" w:rsidRPr="006428EA" w:rsidRDefault="001C6282" w:rsidP="001C6282">
      <w:pPr>
        <w:spacing w:before="240" w:after="240" w:line="360" w:lineRule="auto"/>
        <w:ind w:left="567" w:right="616"/>
        <w:contextualSpacing/>
        <w:jc w:val="both"/>
        <w:rPr>
          <w:rFonts w:ascii="Palatino Linotype" w:eastAsia="Times New Roman" w:hAnsi="Palatino Linotype" w:cs="Arial"/>
          <w:i/>
        </w:rPr>
      </w:pPr>
    </w:p>
    <w:p w:rsidR="001C6282" w:rsidRPr="006428EA" w:rsidRDefault="001C6282" w:rsidP="001C6282">
      <w:pPr>
        <w:spacing w:before="240" w:after="240" w:line="360" w:lineRule="auto"/>
        <w:ind w:left="567" w:right="616"/>
        <w:contextualSpacing/>
        <w:jc w:val="both"/>
        <w:rPr>
          <w:rFonts w:ascii="Palatino Linotype" w:eastAsia="Times New Roman" w:hAnsi="Palatino Linotype" w:cs="Arial"/>
          <w:i/>
        </w:rPr>
      </w:pPr>
      <w:r w:rsidRPr="006428EA">
        <w:rPr>
          <w:rFonts w:ascii="Palatino Linotype" w:eastAsia="Times New Roman"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6428EA">
        <w:rPr>
          <w:rFonts w:ascii="Palatino Linotype" w:eastAsia="Times New Roman" w:hAnsi="Palatino Linotype" w:cs="Arial"/>
          <w:i/>
        </w:rPr>
        <w:t>Goslinga</w:t>
      </w:r>
      <w:proofErr w:type="spellEnd"/>
      <w:r w:rsidRPr="006428EA">
        <w:rPr>
          <w:rFonts w:ascii="Palatino Linotype" w:eastAsia="Times New Roman" w:hAnsi="Palatino Linotype" w:cs="Arial"/>
          <w:i/>
        </w:rPr>
        <w:t xml:space="preserve"> </w:t>
      </w:r>
      <w:proofErr w:type="spellStart"/>
      <w:r w:rsidRPr="006428EA">
        <w:rPr>
          <w:rFonts w:ascii="Palatino Linotype" w:eastAsia="Times New Roman" w:hAnsi="Palatino Linotype" w:cs="Arial"/>
          <w:i/>
        </w:rPr>
        <w:t>Remírez</w:t>
      </w:r>
      <w:proofErr w:type="spellEnd"/>
      <w:r w:rsidRPr="006428EA">
        <w:rPr>
          <w:rFonts w:ascii="Palatino Linotype" w:eastAsia="Times New Roman" w:hAnsi="Palatino Linotype" w:cs="Arial"/>
          <w:i/>
        </w:rPr>
        <w:t xml:space="preserve">. </w:t>
      </w:r>
    </w:p>
    <w:p w:rsidR="001C6282" w:rsidRPr="006428EA" w:rsidRDefault="001C6282" w:rsidP="001C6282">
      <w:pPr>
        <w:spacing w:before="240" w:after="240" w:line="360" w:lineRule="auto"/>
        <w:ind w:left="567" w:right="616"/>
        <w:contextualSpacing/>
        <w:jc w:val="both"/>
        <w:rPr>
          <w:rFonts w:ascii="Palatino Linotype" w:eastAsia="Times New Roman" w:hAnsi="Palatino Linotype" w:cs="Arial"/>
          <w:i/>
        </w:rPr>
      </w:pPr>
    </w:p>
    <w:p w:rsidR="001C6282" w:rsidRPr="006428EA" w:rsidRDefault="001C6282" w:rsidP="001C6282">
      <w:pPr>
        <w:spacing w:before="240" w:after="240" w:line="360" w:lineRule="auto"/>
        <w:ind w:left="567" w:right="616"/>
        <w:contextualSpacing/>
        <w:jc w:val="both"/>
        <w:rPr>
          <w:rFonts w:ascii="Palatino Linotype" w:eastAsia="Times New Roman" w:hAnsi="Palatino Linotype" w:cs="Arial"/>
          <w:i/>
        </w:rPr>
      </w:pPr>
      <w:r w:rsidRPr="006428EA">
        <w:rPr>
          <w:rFonts w:ascii="Palatino Linotype" w:eastAsia="Times New Roman"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9224E4" w:rsidRDefault="001C6282" w:rsidP="009224E4">
      <w:pPr>
        <w:spacing w:before="240" w:after="240" w:line="360" w:lineRule="auto"/>
        <w:ind w:left="567" w:right="616"/>
        <w:contextualSpacing/>
        <w:jc w:val="both"/>
        <w:rPr>
          <w:rFonts w:ascii="Palatino Linotype" w:eastAsia="Times New Roman" w:hAnsi="Palatino Linotype" w:cs="Arial"/>
          <w:i/>
        </w:rPr>
      </w:pPr>
      <w:r w:rsidRPr="006428EA">
        <w:rPr>
          <w:rFonts w:ascii="Palatino Linotype" w:eastAsia="Times New Roman" w:hAnsi="Palatino Linotype" w:cs="Arial"/>
          <w:i/>
        </w:rPr>
        <w:t>Tesis de jurisprudencia 41/2015 (10a.). Aprobada por la Primera Sala de este Alto Tribunal, en sesión privada de veintisiete de mayo de dos mil quince.</w:t>
      </w:r>
    </w:p>
    <w:p w:rsidR="001C6282" w:rsidRPr="00387361" w:rsidRDefault="001C6282" w:rsidP="001C6282">
      <w:pPr>
        <w:pStyle w:val="Prrafodelista"/>
        <w:numPr>
          <w:ilvl w:val="0"/>
          <w:numId w:val="2"/>
        </w:numPr>
        <w:tabs>
          <w:tab w:val="left" w:pos="0"/>
        </w:tabs>
        <w:spacing w:after="0" w:line="360" w:lineRule="auto"/>
        <w:ind w:left="0" w:right="49" w:firstLine="0"/>
        <w:jc w:val="both"/>
        <w:rPr>
          <w:rFonts w:ascii="Palatino Linotype" w:hAnsi="Palatino Linotype" w:cs="Arial"/>
          <w:i/>
          <w:sz w:val="24"/>
          <w:szCs w:val="24"/>
        </w:rPr>
      </w:pPr>
      <w:r w:rsidRPr="00387361">
        <w:rPr>
          <w:rFonts w:ascii="Palatino Linotype" w:hAnsi="Palatino Linotype" w:cs="Arial"/>
          <w:sz w:val="24"/>
          <w:szCs w:val="24"/>
        </w:rPr>
        <w:t>Esto</w:t>
      </w:r>
      <w:r w:rsidRPr="00387361">
        <w:rPr>
          <w:rFonts w:ascii="Palatino Linotype" w:hAnsi="Palatino Linotype"/>
          <w:sz w:val="24"/>
          <w:szCs w:val="24"/>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1C6282" w:rsidRPr="00387361" w:rsidRDefault="001C6282" w:rsidP="001C6282">
      <w:pPr>
        <w:pStyle w:val="Prrafodelista"/>
        <w:spacing w:before="240" w:after="240" w:line="360" w:lineRule="auto"/>
        <w:ind w:left="0" w:right="49"/>
        <w:jc w:val="both"/>
        <w:rPr>
          <w:rFonts w:ascii="Palatino Linotype" w:hAnsi="Palatino Linotype" w:cs="Arial"/>
          <w:i/>
          <w:sz w:val="24"/>
          <w:szCs w:val="24"/>
        </w:rPr>
      </w:pPr>
    </w:p>
    <w:p w:rsidR="001C6282" w:rsidRPr="00387361" w:rsidRDefault="001C6282" w:rsidP="001C6282">
      <w:pPr>
        <w:pStyle w:val="Prrafodelista"/>
        <w:numPr>
          <w:ilvl w:val="0"/>
          <w:numId w:val="2"/>
        </w:numPr>
        <w:tabs>
          <w:tab w:val="left" w:pos="0"/>
        </w:tabs>
        <w:spacing w:after="0" w:line="360" w:lineRule="auto"/>
        <w:ind w:left="0" w:right="49" w:firstLine="0"/>
        <w:jc w:val="both"/>
        <w:rPr>
          <w:rFonts w:ascii="Palatino Linotype" w:hAnsi="Palatino Linotype" w:cs="Arial"/>
          <w:i/>
          <w:sz w:val="24"/>
          <w:szCs w:val="24"/>
        </w:rPr>
      </w:pPr>
      <w:r w:rsidRPr="00387361">
        <w:rPr>
          <w:rFonts w:ascii="Palatino Linotype" w:hAnsi="Palatino Linotype"/>
          <w:sz w:val="24"/>
          <w:szCs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1C6282" w:rsidRPr="00387361" w:rsidRDefault="001C6282" w:rsidP="001C6282">
      <w:pPr>
        <w:pStyle w:val="Prrafodelista"/>
        <w:rPr>
          <w:rFonts w:ascii="Palatino Linotype" w:hAnsi="Palatino Linotype" w:cs="Arial"/>
          <w:i/>
          <w:sz w:val="24"/>
          <w:szCs w:val="24"/>
        </w:rPr>
      </w:pPr>
    </w:p>
    <w:p w:rsidR="001C6282" w:rsidRPr="00387361" w:rsidRDefault="001C6282" w:rsidP="001C6282">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387361">
        <w:rPr>
          <w:rFonts w:ascii="Palatino Linotype" w:hAnsi="Palatino Linotype"/>
          <w:sz w:val="24"/>
          <w:szCs w:val="24"/>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387361">
        <w:rPr>
          <w:rFonts w:ascii="Palatino Linotype" w:hAnsi="Palatino Linotype"/>
          <w:b/>
          <w:sz w:val="24"/>
          <w:szCs w:val="24"/>
        </w:rPr>
        <w:t>SUJETO OBLIGADO.</w:t>
      </w:r>
    </w:p>
    <w:p w:rsidR="001C6282" w:rsidRPr="00665885" w:rsidRDefault="001C6282" w:rsidP="001C6282">
      <w:pPr>
        <w:spacing w:after="0" w:line="360" w:lineRule="auto"/>
        <w:contextualSpacing/>
        <w:jc w:val="both"/>
        <w:rPr>
          <w:rFonts w:ascii="Palatino Linotype" w:eastAsia="Calibri" w:hAnsi="Palatino Linotype" w:cs="Times New Roman"/>
          <w:sz w:val="24"/>
          <w:szCs w:val="24"/>
          <w:lang w:val="es-ES" w:eastAsia="es-ES"/>
        </w:rPr>
      </w:pPr>
    </w:p>
    <w:p w:rsidR="001C6282" w:rsidRPr="003419DD" w:rsidRDefault="001C6282" w:rsidP="001C6282">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3419DD">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3419DD">
        <w:rPr>
          <w:rFonts w:ascii="Palatino Linotype" w:hAnsi="Palatino Linotype" w:cs="Arial"/>
          <w:b/>
          <w:sz w:val="24"/>
          <w:szCs w:val="24"/>
        </w:rPr>
        <w:t>Ley de Transparencia y Acceso a la Información Pública del Estado de México y Municipios</w:t>
      </w:r>
      <w:r w:rsidRPr="003419DD">
        <w:rPr>
          <w:rFonts w:ascii="Palatino Linotype" w:hAnsi="Palatino Linotype" w:cs="Arial"/>
          <w:sz w:val="24"/>
          <w:szCs w:val="24"/>
        </w:rPr>
        <w:t xml:space="preserve">, y determinar la confirmación; revocación o modificación; </w:t>
      </w:r>
      <w:proofErr w:type="spellStart"/>
      <w:r w:rsidRPr="003419DD">
        <w:rPr>
          <w:rFonts w:ascii="Palatino Linotype" w:hAnsi="Palatino Linotype" w:cs="Arial"/>
          <w:sz w:val="24"/>
          <w:szCs w:val="24"/>
        </w:rPr>
        <w:t>desechamiento</w:t>
      </w:r>
      <w:proofErr w:type="spellEnd"/>
      <w:r w:rsidRPr="003419DD">
        <w:rPr>
          <w:rFonts w:ascii="Palatino Linotype" w:hAnsi="Palatino Linotype" w:cs="Arial"/>
          <w:sz w:val="24"/>
          <w:szCs w:val="24"/>
        </w:rPr>
        <w:t xml:space="preserve"> o sobreseimiento; y en su caso ordenar la entrega de la información.</w:t>
      </w:r>
    </w:p>
    <w:p w:rsidR="001C6282" w:rsidRPr="003419DD" w:rsidRDefault="001C6282" w:rsidP="001C6282">
      <w:pPr>
        <w:contextualSpacing/>
        <w:rPr>
          <w:rFonts w:ascii="Palatino Linotype" w:eastAsia="Calibri" w:hAnsi="Palatino Linotype" w:cs="Arial"/>
          <w:sz w:val="24"/>
          <w:szCs w:val="24"/>
          <w:lang w:val="es-ES_tradnl" w:eastAsia="es-ES"/>
        </w:rPr>
      </w:pPr>
    </w:p>
    <w:p w:rsidR="002B112F" w:rsidRPr="009224E4" w:rsidRDefault="001C6282" w:rsidP="001C6282">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3419DD">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A6085B" w:rsidRPr="00A6085B" w:rsidRDefault="00A6085B" w:rsidP="00A6085B">
      <w:pPr>
        <w:keepNext/>
        <w:keepLines/>
        <w:spacing w:before="240" w:after="0"/>
        <w:outlineLvl w:val="0"/>
        <w:rPr>
          <w:rFonts w:ascii="Palatino Linotype" w:eastAsia="MS Mincho" w:hAnsi="Palatino Linotype" w:cstheme="majorBidi"/>
          <w:b/>
          <w:sz w:val="24"/>
          <w:szCs w:val="24"/>
          <w:lang w:val="es-ES_tradnl" w:eastAsia="es-ES"/>
        </w:rPr>
      </w:pPr>
      <w:bookmarkStart w:id="58" w:name="_Toc2881747"/>
      <w:bookmarkStart w:id="59" w:name="_Toc10718127"/>
      <w:r w:rsidRPr="00A6085B">
        <w:rPr>
          <w:rFonts w:ascii="Palatino Linotype" w:eastAsia="MS Mincho" w:hAnsi="Palatino Linotype" w:cstheme="majorBidi"/>
          <w:b/>
          <w:sz w:val="24"/>
          <w:szCs w:val="24"/>
          <w:lang w:val="es-ES_tradnl" w:eastAsia="es-ES"/>
        </w:rPr>
        <w:t>TERCERO. Del planteamiento de la Litis.</w:t>
      </w:r>
      <w:bookmarkEnd w:id="58"/>
      <w:bookmarkEnd w:id="59"/>
    </w:p>
    <w:p w:rsidR="00A6085B" w:rsidRPr="00A6085B" w:rsidRDefault="00A6085B" w:rsidP="00A6085B">
      <w:pPr>
        <w:spacing w:after="0" w:line="360" w:lineRule="auto"/>
        <w:contextualSpacing/>
        <w:jc w:val="both"/>
        <w:rPr>
          <w:rFonts w:ascii="Palatino Linotype" w:eastAsia="Calibri" w:hAnsi="Palatino Linotype" w:cs="Arial"/>
          <w:b/>
          <w:sz w:val="24"/>
          <w:szCs w:val="24"/>
          <w:lang w:val="es-ES_tradnl" w:eastAsia="es-ES"/>
        </w:rPr>
      </w:pPr>
    </w:p>
    <w:p w:rsidR="00CE34E8" w:rsidRPr="00CE34E8" w:rsidRDefault="00A6085B" w:rsidP="00A6085B">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A6085B">
        <w:rPr>
          <w:rFonts w:ascii="Palatino Linotype" w:eastAsia="MS Mincho" w:hAnsi="Palatino Linotype" w:cs="Arial"/>
          <w:sz w:val="24"/>
          <w:szCs w:val="24"/>
          <w:lang w:val="es-ES_tradnl" w:eastAsia="es-ES"/>
        </w:rPr>
        <w:t xml:space="preserve">De las constancias que obran en el expediente de referencia, es de señalar que el </w:t>
      </w:r>
      <w:r w:rsidRPr="00A6085B">
        <w:rPr>
          <w:rFonts w:ascii="Palatino Linotype" w:eastAsia="MS Mincho" w:hAnsi="Palatino Linotype" w:cs="Arial"/>
          <w:b/>
          <w:sz w:val="24"/>
          <w:szCs w:val="24"/>
          <w:lang w:val="es-ES_tradnl" w:eastAsia="es-ES"/>
        </w:rPr>
        <w:t>SUJETO OBLIGADO</w:t>
      </w:r>
      <w:r w:rsidRPr="00A6085B">
        <w:rPr>
          <w:rFonts w:ascii="Palatino Linotype" w:eastAsia="MS Mincho" w:hAnsi="Palatino Linotype" w:cs="Arial"/>
          <w:sz w:val="24"/>
          <w:szCs w:val="24"/>
          <w:lang w:val="es-ES_tradnl" w:eastAsia="es-ES"/>
        </w:rPr>
        <w:t xml:space="preserve"> proporcionó a su consideración respuesta a la sol</w:t>
      </w:r>
      <w:r w:rsidR="00986953">
        <w:rPr>
          <w:rFonts w:ascii="Palatino Linotype" w:eastAsia="MS Mincho" w:hAnsi="Palatino Linotype" w:cs="Arial"/>
          <w:sz w:val="24"/>
          <w:szCs w:val="24"/>
          <w:lang w:val="es-ES_tradnl" w:eastAsia="es-ES"/>
        </w:rPr>
        <w:t>icitud de información</w:t>
      </w:r>
      <w:r w:rsidR="00CE34E8">
        <w:rPr>
          <w:rFonts w:ascii="Palatino Linotype" w:eastAsia="MS Mincho" w:hAnsi="Palatino Linotype" w:cs="Arial"/>
          <w:sz w:val="24"/>
          <w:szCs w:val="24"/>
          <w:lang w:val="es-ES_tradnl" w:eastAsia="es-ES"/>
        </w:rPr>
        <w:t>,</w:t>
      </w:r>
      <w:r w:rsidR="00986953">
        <w:rPr>
          <w:rFonts w:ascii="Palatino Linotype" w:eastAsia="MS Mincho" w:hAnsi="Palatino Linotype" w:cs="Arial"/>
          <w:sz w:val="24"/>
          <w:szCs w:val="24"/>
          <w:lang w:val="es-ES_tradnl" w:eastAsia="es-ES"/>
        </w:rPr>
        <w:t xml:space="preserve"> argumentando</w:t>
      </w:r>
      <w:r w:rsidRPr="00A6085B">
        <w:rPr>
          <w:rFonts w:ascii="Palatino Linotype" w:eastAsia="MS Mincho" w:hAnsi="Palatino Linotype" w:cs="Arial"/>
          <w:sz w:val="24"/>
          <w:szCs w:val="24"/>
          <w:lang w:val="es-ES_tradnl" w:eastAsia="es-ES"/>
        </w:rPr>
        <w:t xml:space="preserve"> que</w:t>
      </w:r>
      <w:r w:rsidR="00986953">
        <w:rPr>
          <w:rFonts w:ascii="Palatino Linotype" w:eastAsia="MS Mincho" w:hAnsi="Palatino Linotype" w:cs="Arial"/>
          <w:sz w:val="24"/>
          <w:szCs w:val="24"/>
          <w:lang w:val="es-ES_tradnl" w:eastAsia="es-ES"/>
        </w:rPr>
        <w:t xml:space="preserve"> a la fecha el Coordinador </w:t>
      </w:r>
      <w:r w:rsidR="00986953" w:rsidRPr="00986953">
        <w:rPr>
          <w:rFonts w:ascii="Palatino Linotype" w:eastAsia="MS Mincho" w:hAnsi="Palatino Linotype" w:cs="Arial"/>
          <w:sz w:val="24"/>
          <w:szCs w:val="24"/>
          <w:lang w:val="es-ES_tradnl" w:eastAsia="es-ES"/>
        </w:rPr>
        <w:t>General se encuentra inscrito en el ENAPROC y aun no se ha concluido el programa de estudios y en consecuencia no se ha emitido ningún certificado</w:t>
      </w:r>
      <w:r w:rsidRPr="00A6085B">
        <w:rPr>
          <w:rFonts w:ascii="Palatino Linotype" w:eastAsia="MS Mincho" w:hAnsi="Palatino Linotype" w:cs="Arial"/>
          <w:sz w:val="24"/>
          <w:szCs w:val="24"/>
          <w:lang w:val="es-ES_tradnl" w:eastAsia="es-ES"/>
        </w:rPr>
        <w:t xml:space="preserve">; sin embargo, el recurrente presentó el recurso de revisión mediante el cual señala como motivos de inconformidad, que </w:t>
      </w:r>
      <w:r w:rsidR="00CE34E8">
        <w:rPr>
          <w:rFonts w:ascii="Palatino Linotype" w:eastAsia="MS Mincho" w:hAnsi="Palatino Linotype" w:cs="Arial"/>
          <w:sz w:val="24"/>
          <w:szCs w:val="24"/>
          <w:lang w:val="es-ES_tradnl" w:eastAsia="es-ES"/>
        </w:rPr>
        <w:t>no se contestó de manera fehaciente lo solicitado, toda vez que requirió que se presentara la certificación en gestión integral de riesgos.</w:t>
      </w:r>
    </w:p>
    <w:p w:rsidR="00CE34E8" w:rsidRPr="00CE34E8" w:rsidRDefault="00CE34E8" w:rsidP="00CE34E8">
      <w:pPr>
        <w:spacing w:after="0" w:line="360" w:lineRule="auto"/>
        <w:contextualSpacing/>
        <w:jc w:val="both"/>
        <w:rPr>
          <w:rFonts w:ascii="Palatino Linotype" w:hAnsi="Palatino Linotype" w:cs="Arial"/>
          <w:sz w:val="24"/>
          <w:szCs w:val="24"/>
          <w:lang w:val="es-ES_tradnl"/>
        </w:rPr>
      </w:pPr>
    </w:p>
    <w:p w:rsidR="00A6085B" w:rsidRPr="00A6085B" w:rsidRDefault="00A6085B" w:rsidP="00A6085B">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A6085B">
        <w:rPr>
          <w:rFonts w:ascii="Palatino Linotype" w:hAnsi="Palatino Linotype" w:cs="Arial"/>
          <w:sz w:val="24"/>
          <w:szCs w:val="24"/>
          <w:lang w:val="es-ES_tradnl"/>
        </w:rPr>
        <w:t>En consecuencia, la Litis del presente asunto corresponde a demostrar que la respuesta cumple con lo establecido por el artículo 11 de la Ley en la materia, lo anterior, a efecto de verificar que se da cumplimiento al derecho de acceso a la información o en su defecto si se vulneró, ordenar su reparación.</w:t>
      </w:r>
    </w:p>
    <w:p w:rsidR="00A6085B" w:rsidRPr="00A6085B" w:rsidRDefault="00A6085B" w:rsidP="00A6085B">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A6085B" w:rsidRPr="00A6085B" w:rsidRDefault="00A6085B" w:rsidP="00A6085B">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A6085B">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00CE34E8">
        <w:rPr>
          <w:rFonts w:ascii="Palatino Linotype" w:eastAsia="MS Mincho" w:hAnsi="Palatino Linotype" w:cs="Times New Roman"/>
          <w:b/>
          <w:sz w:val="24"/>
          <w:szCs w:val="24"/>
          <w:lang w:val="es-ES_tradnl" w:eastAsia="es-ES"/>
        </w:rPr>
        <w:t>fracción V</w:t>
      </w:r>
      <w:r w:rsidRPr="00A6085B">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A6085B">
        <w:rPr>
          <w:rFonts w:ascii="Palatino Linotype" w:eastAsia="MS Mincho" w:hAnsi="Palatino Linotype" w:cs="Times New Roman"/>
          <w:sz w:val="24"/>
          <w:szCs w:val="24"/>
          <w:lang w:val="es-ES_tradnl" w:eastAsia="es-ES"/>
        </w:rPr>
        <w:t>.</w:t>
      </w:r>
    </w:p>
    <w:p w:rsidR="00A6085B" w:rsidRPr="00A6085B" w:rsidRDefault="00A6085B" w:rsidP="00A6085B">
      <w:pPr>
        <w:tabs>
          <w:tab w:val="left" w:pos="4185"/>
        </w:tabs>
        <w:spacing w:after="0" w:line="240" w:lineRule="auto"/>
        <w:ind w:right="-142"/>
        <w:contextualSpacing/>
        <w:rPr>
          <w:rFonts w:ascii="Palatino Linotype" w:eastAsia="Calibri" w:hAnsi="Palatino Linotype" w:cs="Arial"/>
          <w:sz w:val="24"/>
          <w:szCs w:val="24"/>
          <w:lang w:val="es-ES" w:eastAsia="es-ES"/>
        </w:rPr>
      </w:pPr>
    </w:p>
    <w:p w:rsidR="00A6085B" w:rsidRPr="00A6085B" w:rsidRDefault="00A6085B" w:rsidP="00A6085B">
      <w:pPr>
        <w:keepNext/>
        <w:keepLines/>
        <w:spacing w:before="240" w:after="0"/>
        <w:outlineLvl w:val="0"/>
        <w:rPr>
          <w:rFonts w:ascii="Palatino Linotype" w:eastAsia="MS Gothic" w:hAnsi="Palatino Linotype" w:cstheme="majorBidi"/>
          <w:b/>
          <w:sz w:val="24"/>
          <w:szCs w:val="24"/>
          <w:lang w:val="es-ES_tradnl" w:eastAsia="es-ES"/>
        </w:rPr>
      </w:pPr>
      <w:bookmarkStart w:id="68" w:name="_Toc2881748"/>
      <w:bookmarkStart w:id="69" w:name="_Toc10718128"/>
      <w:r w:rsidRPr="00A6085B">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A6085B" w:rsidRPr="00A6085B" w:rsidRDefault="00A6085B" w:rsidP="00A6085B">
      <w:pPr>
        <w:rPr>
          <w:lang w:val="es-ES_tradnl" w:eastAsia="es-ES"/>
        </w:rPr>
      </w:pPr>
    </w:p>
    <w:p w:rsidR="00A6085B" w:rsidRPr="00A6085B" w:rsidRDefault="00A6085B" w:rsidP="00A6085B">
      <w:pPr>
        <w:keepNext/>
        <w:keepLines/>
        <w:numPr>
          <w:ilvl w:val="1"/>
          <w:numId w:val="2"/>
        </w:numPr>
        <w:spacing w:before="240" w:after="0"/>
        <w:ind w:left="0" w:firstLine="0"/>
        <w:outlineLvl w:val="0"/>
        <w:rPr>
          <w:rFonts w:ascii="Palatino Linotype" w:eastAsia="MS Mincho" w:hAnsi="Palatino Linotype" w:cs="Arial"/>
          <w:b/>
          <w:i/>
          <w:sz w:val="24"/>
          <w:szCs w:val="24"/>
          <w:lang w:val="es-ES_tradnl" w:eastAsia="es-MX"/>
        </w:rPr>
      </w:pPr>
      <w:bookmarkStart w:id="70" w:name="_Toc536726461"/>
      <w:bookmarkStart w:id="71" w:name="_Toc10718129"/>
      <w:r w:rsidRPr="00A6085B">
        <w:rPr>
          <w:rFonts w:ascii="Palatino Linotype" w:eastAsia="MS Gothic" w:hAnsi="Palatino Linotype" w:cstheme="majorBidi"/>
          <w:b/>
          <w:i/>
          <w:noProof/>
          <w:sz w:val="24"/>
          <w:szCs w:val="24"/>
        </w:rPr>
        <w:t>El derecho de acceso a la información publica</w:t>
      </w:r>
      <w:bookmarkEnd w:id="70"/>
      <w:r w:rsidRPr="00A6085B">
        <w:rPr>
          <w:rFonts w:ascii="Palatino Linotype" w:eastAsia="MS Mincho" w:hAnsi="Palatino Linotype" w:cs="Arial"/>
          <w:b/>
          <w:i/>
          <w:sz w:val="24"/>
          <w:szCs w:val="24"/>
          <w:lang w:val="es-ES_tradnl" w:eastAsia="es-MX"/>
        </w:rPr>
        <w:t>.</w:t>
      </w:r>
      <w:bookmarkEnd w:id="71"/>
    </w:p>
    <w:p w:rsidR="00A6085B" w:rsidRPr="00A6085B" w:rsidRDefault="00A6085B" w:rsidP="00A6085B">
      <w:pPr>
        <w:spacing w:after="0" w:line="360" w:lineRule="auto"/>
        <w:contextualSpacing/>
        <w:rPr>
          <w:rFonts w:ascii="Palatino Linotype" w:eastAsia="MS Mincho" w:hAnsi="Palatino Linotype" w:cs="Arial"/>
          <w:sz w:val="24"/>
          <w:szCs w:val="24"/>
          <w:lang w:val="es-ES_tradnl" w:eastAsia="es-MX"/>
        </w:rPr>
      </w:pPr>
    </w:p>
    <w:p w:rsidR="00A6085B" w:rsidRPr="00A6085B" w:rsidRDefault="00A6085B" w:rsidP="00A6085B">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6085B">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A6085B" w:rsidRPr="00A6085B" w:rsidRDefault="00A6085B" w:rsidP="00A6085B">
      <w:pPr>
        <w:spacing w:after="0" w:line="360" w:lineRule="auto"/>
        <w:ind w:right="49"/>
        <w:contextualSpacing/>
        <w:jc w:val="both"/>
        <w:rPr>
          <w:rFonts w:ascii="Palatino Linotype" w:eastAsia="MS Mincho" w:hAnsi="Palatino Linotype" w:cs="Times New Roman"/>
          <w:sz w:val="14"/>
          <w:szCs w:val="24"/>
          <w:lang w:val="es-ES_tradnl" w:eastAsia="es-ES"/>
        </w:rPr>
      </w:pPr>
    </w:p>
    <w:p w:rsidR="00A6085B" w:rsidRPr="00A6085B" w:rsidRDefault="00A6085B" w:rsidP="00A6085B">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6085B">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A6085B" w:rsidRPr="00A6085B" w:rsidRDefault="00A6085B" w:rsidP="00A6085B">
      <w:pPr>
        <w:spacing w:after="0" w:line="360" w:lineRule="auto"/>
        <w:ind w:right="49"/>
        <w:contextualSpacing/>
        <w:jc w:val="both"/>
        <w:rPr>
          <w:rFonts w:ascii="Palatino Linotype" w:eastAsia="MS Mincho" w:hAnsi="Palatino Linotype" w:cs="Times New Roman"/>
          <w:sz w:val="16"/>
          <w:szCs w:val="24"/>
          <w:lang w:val="es-ES_tradnl" w:eastAsia="es-ES"/>
        </w:rPr>
      </w:pPr>
    </w:p>
    <w:p w:rsidR="00A6085B" w:rsidRPr="00A6085B" w:rsidRDefault="00A6085B" w:rsidP="00A6085B">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6085B">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A6085B" w:rsidRPr="00A6085B" w:rsidRDefault="00A6085B" w:rsidP="00A6085B">
      <w:pPr>
        <w:spacing w:after="0" w:line="360" w:lineRule="auto"/>
        <w:contextualSpacing/>
        <w:rPr>
          <w:rFonts w:ascii="Palatino Linotype" w:eastAsia="MS Mincho" w:hAnsi="Palatino Linotype" w:cs="Times New Roman"/>
          <w:sz w:val="16"/>
          <w:szCs w:val="24"/>
          <w:lang w:val="es-ES_tradnl" w:eastAsia="es-ES"/>
        </w:rPr>
      </w:pPr>
    </w:p>
    <w:p w:rsidR="00A6085B" w:rsidRPr="00A6085B" w:rsidRDefault="00A6085B" w:rsidP="00A6085B">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6085B">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6085B" w:rsidRPr="00A6085B" w:rsidRDefault="00A6085B" w:rsidP="00A6085B">
      <w:pPr>
        <w:spacing w:after="0" w:line="360" w:lineRule="auto"/>
        <w:ind w:right="34"/>
        <w:contextualSpacing/>
        <w:jc w:val="both"/>
        <w:rPr>
          <w:rFonts w:ascii="Palatino Linotype" w:eastAsia="MS Mincho" w:hAnsi="Palatino Linotype" w:cs="Times New Roman"/>
          <w:sz w:val="18"/>
          <w:szCs w:val="24"/>
          <w:lang w:val="es-ES_tradnl" w:eastAsia="es-ES"/>
        </w:rPr>
      </w:pPr>
    </w:p>
    <w:p w:rsidR="00A6085B" w:rsidRPr="00A6085B" w:rsidRDefault="00A6085B" w:rsidP="00A6085B">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6085B">
        <w:rPr>
          <w:rFonts w:ascii="Palatino Linotype" w:eastAsia="MS Mincho" w:hAnsi="Palatino Linotype" w:cs="Times New Roman"/>
          <w:sz w:val="24"/>
          <w:szCs w:val="24"/>
          <w:lang w:val="es-ES_tradnl" w:eastAsia="es-ES"/>
        </w:rPr>
        <w:t>Derivado</w:t>
      </w:r>
      <w:r w:rsidRPr="00A6085B">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A6085B" w:rsidRPr="00A6085B" w:rsidRDefault="00A6085B" w:rsidP="00A6085B">
      <w:pPr>
        <w:keepNext/>
        <w:keepLines/>
        <w:spacing w:before="40" w:after="0"/>
        <w:outlineLvl w:val="1"/>
        <w:rPr>
          <w:rFonts w:ascii="Palatino Linotype" w:eastAsia="MS Mincho" w:hAnsi="Palatino Linotype" w:cstheme="majorBidi"/>
          <w:b/>
          <w:i/>
          <w:sz w:val="24"/>
          <w:szCs w:val="24"/>
          <w:lang w:val="es-ES_tradnl" w:eastAsia="es-ES"/>
        </w:rPr>
      </w:pPr>
    </w:p>
    <w:p w:rsidR="00A6085B" w:rsidRPr="00A6085B" w:rsidRDefault="00A6085B" w:rsidP="00A6085B">
      <w:pPr>
        <w:keepNext/>
        <w:keepLines/>
        <w:spacing w:before="40" w:after="0"/>
        <w:outlineLvl w:val="1"/>
        <w:rPr>
          <w:rFonts w:ascii="Palatino Linotype" w:eastAsia="MS Mincho" w:hAnsi="Palatino Linotype" w:cstheme="majorBidi"/>
          <w:b/>
          <w:i/>
          <w:sz w:val="24"/>
          <w:szCs w:val="24"/>
          <w:lang w:val="es-ES_tradnl" w:eastAsia="es-ES"/>
        </w:rPr>
      </w:pPr>
      <w:bookmarkStart w:id="72" w:name="_Toc10718130"/>
      <w:r w:rsidRPr="00A6085B">
        <w:rPr>
          <w:rFonts w:ascii="Palatino Linotype" w:eastAsia="MS Mincho" w:hAnsi="Palatino Linotype" w:cstheme="majorBidi"/>
          <w:b/>
          <w:i/>
          <w:sz w:val="24"/>
          <w:szCs w:val="24"/>
          <w:lang w:val="es-ES_tradnl" w:eastAsia="es-ES"/>
        </w:rPr>
        <w:t xml:space="preserve">II. Análisis del contenido de la repuesta </w:t>
      </w:r>
      <w:r w:rsidR="004E5161">
        <w:rPr>
          <w:rFonts w:ascii="Palatino Linotype" w:eastAsia="MS Mincho" w:hAnsi="Palatino Linotype" w:cstheme="majorBidi"/>
          <w:b/>
          <w:i/>
          <w:sz w:val="24"/>
          <w:szCs w:val="24"/>
          <w:lang w:val="es-ES_tradnl" w:eastAsia="es-ES"/>
        </w:rPr>
        <w:t>e informe</w:t>
      </w:r>
      <w:bookmarkEnd w:id="72"/>
    </w:p>
    <w:p w:rsidR="00A6085B" w:rsidRPr="00A6085B" w:rsidRDefault="00A6085B" w:rsidP="00A6085B">
      <w:pPr>
        <w:rPr>
          <w:lang w:val="es-ES_tradnl" w:eastAsia="es-ES"/>
        </w:rPr>
      </w:pPr>
    </w:p>
    <w:p w:rsidR="00D9292B" w:rsidRDefault="00A6085B" w:rsidP="00D9292B">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A6085B">
        <w:rPr>
          <w:rFonts w:ascii="Palatino Linotype" w:eastAsia="MS Mincho" w:hAnsi="Palatino Linotype" w:cstheme="majorBidi"/>
          <w:sz w:val="24"/>
          <w:szCs w:val="24"/>
          <w:lang w:val="es-ES_tradnl" w:eastAsia="es-ES"/>
        </w:rPr>
        <w:t xml:space="preserve">El </w:t>
      </w:r>
      <w:r w:rsidRPr="00A6085B">
        <w:rPr>
          <w:rFonts w:ascii="Palatino Linotype" w:eastAsia="MS Mincho" w:hAnsi="Palatino Linotype" w:cstheme="majorBidi"/>
          <w:b/>
          <w:sz w:val="24"/>
          <w:szCs w:val="24"/>
          <w:lang w:val="es-ES_tradnl" w:eastAsia="es-ES"/>
        </w:rPr>
        <w:t>SUJETO OBLIGADO</w:t>
      </w:r>
      <w:r w:rsidRPr="00A6085B">
        <w:rPr>
          <w:rFonts w:ascii="Palatino Linotype" w:eastAsia="MS Mincho" w:hAnsi="Palatino Linotype" w:cstheme="majorBidi"/>
          <w:sz w:val="24"/>
          <w:szCs w:val="24"/>
          <w:lang w:val="es-ES_tradnl" w:eastAsia="es-ES"/>
        </w:rPr>
        <w:t xml:space="preserve"> estando en tiempo y forma dio contestación a la solicitud de información, refiriendo que </w:t>
      </w:r>
      <w:r w:rsidR="00CE34E8" w:rsidRPr="00CE34E8">
        <w:rPr>
          <w:rFonts w:ascii="Palatino Linotype" w:eastAsia="MS Mincho" w:hAnsi="Palatino Linotype" w:cstheme="majorBidi"/>
          <w:sz w:val="24"/>
          <w:szCs w:val="24"/>
          <w:lang w:val="es-ES_tradnl" w:eastAsia="es-ES"/>
        </w:rPr>
        <w:t>a la fecha el Coordinador General se encuentra inscrito en el ENAPROC y aun no se ha concluido el programa de estudios y en consecuencia no se ha emitido ning</w:t>
      </w:r>
      <w:r w:rsidR="00D9292B">
        <w:rPr>
          <w:rFonts w:ascii="Palatino Linotype" w:eastAsia="MS Mincho" w:hAnsi="Palatino Linotype" w:cstheme="majorBidi"/>
          <w:sz w:val="24"/>
          <w:szCs w:val="24"/>
          <w:lang w:val="es-ES_tradnl" w:eastAsia="es-ES"/>
        </w:rPr>
        <w:t>ún certificado, para mejor referencia se inserta la siguiente imagen:</w:t>
      </w:r>
    </w:p>
    <w:p w:rsidR="00D9292B" w:rsidRPr="00D9292B" w:rsidRDefault="00D9292B" w:rsidP="00D9292B">
      <w:pPr>
        <w:spacing w:after="120" w:line="360" w:lineRule="auto"/>
        <w:ind w:right="49"/>
        <w:contextualSpacing/>
        <w:jc w:val="both"/>
        <w:rPr>
          <w:rFonts w:ascii="Palatino Linotype" w:eastAsia="MS Mincho" w:hAnsi="Palatino Linotype" w:cstheme="majorBidi"/>
          <w:sz w:val="24"/>
          <w:szCs w:val="24"/>
          <w:lang w:val="es-ES_tradnl" w:eastAsia="es-ES"/>
        </w:rPr>
      </w:pPr>
      <w:r>
        <w:rPr>
          <w:noProof/>
          <w:lang w:eastAsia="es-MX"/>
        </w:rPr>
        <w:drawing>
          <wp:inline distT="0" distB="0" distL="0" distR="0" wp14:anchorId="52D6988C" wp14:editId="55A9C140">
            <wp:extent cx="5628045" cy="51751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871" t="11471" r="32790" b="13966"/>
                    <a:stretch/>
                  </pic:blipFill>
                  <pic:spPr bwMode="auto">
                    <a:xfrm>
                      <a:off x="0" y="0"/>
                      <a:ext cx="5660245" cy="5204724"/>
                    </a:xfrm>
                    <a:prstGeom prst="rect">
                      <a:avLst/>
                    </a:prstGeom>
                    <a:ln>
                      <a:noFill/>
                    </a:ln>
                    <a:extLst>
                      <a:ext uri="{53640926-AAD7-44D8-BBD7-CCE9431645EC}">
                        <a14:shadowObscured xmlns:a14="http://schemas.microsoft.com/office/drawing/2010/main"/>
                      </a:ext>
                    </a:extLst>
                  </pic:spPr>
                </pic:pic>
              </a:graphicData>
            </a:graphic>
          </wp:inline>
        </w:drawing>
      </w:r>
    </w:p>
    <w:p w:rsidR="000E5B2B" w:rsidRDefault="000E5B2B" w:rsidP="00380EE3">
      <w:pPr>
        <w:spacing w:after="120" w:line="360" w:lineRule="auto"/>
        <w:ind w:right="49"/>
        <w:contextualSpacing/>
        <w:jc w:val="both"/>
        <w:rPr>
          <w:rFonts w:ascii="Palatino Linotype" w:eastAsia="MS Mincho" w:hAnsi="Palatino Linotype" w:cstheme="majorBidi"/>
          <w:sz w:val="24"/>
          <w:szCs w:val="24"/>
          <w:lang w:val="es-ES_tradnl" w:eastAsia="es-ES"/>
        </w:rPr>
      </w:pPr>
    </w:p>
    <w:p w:rsidR="000E5B2B" w:rsidRDefault="000E5B2B" w:rsidP="00A6085B">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Es de precisar que el particular desea conocer el certificado </w:t>
      </w:r>
      <w:r w:rsidR="00380EE3">
        <w:rPr>
          <w:rFonts w:ascii="Palatino Linotype" w:eastAsia="MS Mincho" w:hAnsi="Palatino Linotype" w:cstheme="majorBidi"/>
          <w:sz w:val="24"/>
          <w:szCs w:val="24"/>
          <w:lang w:val="es-ES_tradnl" w:eastAsia="es-ES"/>
        </w:rPr>
        <w:t xml:space="preserve">en gestión integral de riesgos del </w:t>
      </w:r>
      <w:r w:rsidR="00380EE3" w:rsidRPr="00380EE3">
        <w:rPr>
          <w:rFonts w:ascii="Palatino Linotype" w:eastAsia="MS Mincho" w:hAnsi="Palatino Linotype" w:cstheme="majorBidi"/>
          <w:sz w:val="24"/>
          <w:szCs w:val="24"/>
          <w:u w:val="single"/>
          <w:lang w:val="es-ES_tradnl" w:eastAsia="es-ES"/>
        </w:rPr>
        <w:t>Coordinador General de Protección Civil</w:t>
      </w:r>
      <w:r w:rsidR="00380EE3">
        <w:rPr>
          <w:rFonts w:ascii="Palatino Linotype" w:eastAsia="MS Mincho" w:hAnsi="Palatino Linotype" w:cstheme="majorBidi"/>
          <w:sz w:val="24"/>
          <w:szCs w:val="24"/>
          <w:lang w:val="es-ES_tradnl" w:eastAsia="es-ES"/>
        </w:rPr>
        <w:t>, Titulares de la Coordinación de Capacitación y Cultura de Protección Civil, Coordinación Operativa, del Departamento  de Prevención y Análisis de Riesgos, departamento de Control y Evaluación, en término de lo que establece el artículo 17 párrafo tercero del a Ley General de Protección Civil y 81 Ter de la Ley Orgánica Municipal del estado de México, mismo que  a la Letra dicen:</w:t>
      </w:r>
    </w:p>
    <w:p w:rsidR="009224E4" w:rsidRDefault="009224E4" w:rsidP="009224E4">
      <w:pPr>
        <w:spacing w:after="120" w:line="360" w:lineRule="auto"/>
        <w:ind w:right="49"/>
        <w:contextualSpacing/>
        <w:jc w:val="both"/>
        <w:rPr>
          <w:rFonts w:ascii="Palatino Linotype" w:eastAsia="MS Mincho" w:hAnsi="Palatino Linotype" w:cstheme="majorBidi"/>
          <w:sz w:val="24"/>
          <w:szCs w:val="24"/>
          <w:lang w:val="es-ES_tradnl" w:eastAsia="es-ES"/>
        </w:rPr>
      </w:pPr>
    </w:p>
    <w:p w:rsidR="00380EE3" w:rsidRDefault="00380EE3" w:rsidP="00380EE3">
      <w:pPr>
        <w:pStyle w:val="Prrafodelista"/>
        <w:ind w:left="567" w:right="616"/>
        <w:jc w:val="both"/>
        <w:rPr>
          <w:rFonts w:ascii="Palatino Linotype" w:eastAsia="MS Mincho" w:hAnsi="Palatino Linotype" w:cstheme="majorBidi"/>
          <w:i/>
          <w:lang w:eastAsia="es-ES"/>
        </w:rPr>
      </w:pPr>
      <w:r w:rsidRPr="00380EE3">
        <w:rPr>
          <w:rFonts w:ascii="Palatino Linotype" w:eastAsia="MS Mincho" w:hAnsi="Palatino Linotype" w:cstheme="majorBidi"/>
          <w:i/>
          <w:lang w:eastAsia="es-ES"/>
        </w:rPr>
        <w:t xml:space="preserve">Artículo 17. Los gobernadores de los estados, el jefe de gobierno de la Ciudad de México, los presidentes municipales y los alcaldes de las demarcaciones territoriales de la Ciudad de México, tendrán dentro de su jurisdicción la responsabilidad sobre la integración y funcionamiento de los sistemas de protección civil, conforme a lo que establezca la presente Ley y la legislación local correspondiente. </w:t>
      </w:r>
    </w:p>
    <w:p w:rsidR="00380EE3" w:rsidRPr="00380EE3" w:rsidRDefault="00380EE3" w:rsidP="00380EE3">
      <w:pPr>
        <w:pStyle w:val="Prrafodelista"/>
        <w:ind w:left="567" w:right="616"/>
        <w:jc w:val="both"/>
        <w:rPr>
          <w:rFonts w:ascii="Palatino Linotype" w:eastAsia="MS Mincho" w:hAnsi="Palatino Linotype" w:cstheme="majorBidi"/>
          <w:i/>
          <w:lang w:eastAsia="es-ES"/>
        </w:rPr>
      </w:pPr>
    </w:p>
    <w:p w:rsidR="00380EE3" w:rsidRDefault="00380EE3" w:rsidP="00380EE3">
      <w:pPr>
        <w:pStyle w:val="Prrafodelista"/>
        <w:ind w:left="567" w:right="616"/>
        <w:jc w:val="both"/>
        <w:rPr>
          <w:rFonts w:ascii="Palatino Linotype" w:eastAsia="MS Mincho" w:hAnsi="Palatino Linotype" w:cstheme="majorBidi"/>
          <w:i/>
          <w:lang w:eastAsia="es-ES"/>
        </w:rPr>
      </w:pPr>
      <w:r w:rsidRPr="00380EE3">
        <w:rPr>
          <w:rFonts w:ascii="Palatino Linotype" w:eastAsia="MS Mincho" w:hAnsi="Palatino Linotype" w:cstheme="majorBidi"/>
          <w:i/>
          <w:lang w:eastAsia="es-ES"/>
        </w:rPr>
        <w:t xml:space="preserve">Igualmente, en cada uno de sus ámbitos, se asegurarán del correcto funcionamiento de los consejos y unidades de protección civil, promoviendo para que sean constituidos, con un nivel no menor a Dirección General preferentemente y de acuerdo a la legislación aplicable, como organismos con autonomía administrativa, financiera, de operación y gestión, dependiente de la secretaría de gobierno, secretaría del ayuntamiento, y las alcaldías, respectivamente. </w:t>
      </w:r>
    </w:p>
    <w:p w:rsidR="00380EE3" w:rsidRPr="00380EE3" w:rsidRDefault="00380EE3" w:rsidP="00380EE3">
      <w:pPr>
        <w:pStyle w:val="Prrafodelista"/>
        <w:ind w:left="567" w:right="616"/>
        <w:jc w:val="both"/>
        <w:rPr>
          <w:rFonts w:ascii="Palatino Linotype" w:eastAsia="MS Mincho" w:hAnsi="Palatino Linotype" w:cstheme="majorBidi"/>
          <w:b/>
          <w:i/>
          <w:lang w:eastAsia="es-ES"/>
        </w:rPr>
      </w:pPr>
    </w:p>
    <w:p w:rsidR="00380EE3" w:rsidRDefault="00380EE3" w:rsidP="00380EE3">
      <w:pPr>
        <w:pStyle w:val="Prrafodelista"/>
        <w:ind w:left="567" w:right="616"/>
        <w:jc w:val="both"/>
        <w:rPr>
          <w:rFonts w:ascii="Palatino Linotype" w:eastAsia="MS Mincho" w:hAnsi="Palatino Linotype" w:cstheme="majorBidi"/>
          <w:b/>
          <w:i/>
          <w:u w:val="single"/>
          <w:lang w:eastAsia="es-ES"/>
        </w:rPr>
      </w:pPr>
      <w:r w:rsidRPr="00380EE3">
        <w:rPr>
          <w:rFonts w:ascii="Palatino Linotype" w:eastAsia="MS Mincho" w:hAnsi="Palatino Linotype" w:cstheme="majorBidi"/>
          <w:b/>
          <w:i/>
          <w:u w:val="single"/>
          <w:lang w:eastAsia="es-ES"/>
        </w:rPr>
        <w:t>Aquellos servidores públicos que desempeñen una responsabilidad en las Unidades</w:t>
      </w:r>
      <w:r w:rsidRPr="00380EE3">
        <w:rPr>
          <w:rFonts w:ascii="Palatino Linotype" w:eastAsia="MS Mincho" w:hAnsi="Palatino Linotype" w:cstheme="majorBidi"/>
          <w:b/>
          <w:i/>
          <w:lang w:eastAsia="es-ES"/>
        </w:rPr>
        <w:t xml:space="preserve"> de las entidades federativas, </w:t>
      </w:r>
      <w:r w:rsidRPr="00380EE3">
        <w:rPr>
          <w:rFonts w:ascii="Palatino Linotype" w:eastAsia="MS Mincho" w:hAnsi="Palatino Linotype" w:cstheme="majorBidi"/>
          <w:b/>
          <w:i/>
          <w:u w:val="single"/>
          <w:lang w:eastAsia="es-ES"/>
        </w:rPr>
        <w:t>Municipales</w:t>
      </w:r>
      <w:r w:rsidRPr="00380EE3">
        <w:rPr>
          <w:rFonts w:ascii="Palatino Linotype" w:eastAsia="MS Mincho" w:hAnsi="Palatino Linotype" w:cstheme="majorBidi"/>
          <w:b/>
          <w:i/>
          <w:lang w:eastAsia="es-ES"/>
        </w:rPr>
        <w:t xml:space="preserve"> y de las demarcaciones territoriales de la Ciudad de México </w:t>
      </w:r>
      <w:r w:rsidRPr="00380EE3">
        <w:rPr>
          <w:rFonts w:ascii="Palatino Linotype" w:eastAsia="MS Mincho" w:hAnsi="Palatino Linotype" w:cstheme="majorBidi"/>
          <w:b/>
          <w:i/>
          <w:u w:val="single"/>
          <w:lang w:eastAsia="es-ES"/>
        </w:rPr>
        <w:t>de Protección Civil deberán contar con certificación de competencia expedida por alguna de las instituciones registradas en la Escuela Nacional.</w:t>
      </w:r>
    </w:p>
    <w:p w:rsidR="00380EE3" w:rsidRDefault="00380EE3" w:rsidP="00380EE3">
      <w:pPr>
        <w:pStyle w:val="Prrafodelista"/>
        <w:ind w:left="567" w:right="616"/>
        <w:jc w:val="both"/>
        <w:rPr>
          <w:rFonts w:ascii="Palatino Linotype" w:eastAsia="MS Mincho" w:hAnsi="Palatino Linotype" w:cstheme="majorBidi"/>
          <w:b/>
          <w:i/>
          <w:u w:val="single"/>
          <w:lang w:eastAsia="es-ES"/>
        </w:rPr>
      </w:pPr>
    </w:p>
    <w:p w:rsidR="00380EE3" w:rsidRDefault="00380EE3" w:rsidP="00380EE3">
      <w:pPr>
        <w:pStyle w:val="Prrafodelista"/>
        <w:ind w:left="567" w:right="616"/>
        <w:jc w:val="both"/>
        <w:rPr>
          <w:rFonts w:ascii="Palatino Linotype" w:eastAsia="MS Mincho" w:hAnsi="Palatino Linotype" w:cstheme="majorBidi"/>
          <w:b/>
          <w:i/>
          <w:u w:val="single"/>
          <w:lang w:eastAsia="es-ES"/>
        </w:rPr>
      </w:pPr>
    </w:p>
    <w:p w:rsidR="00F955E4" w:rsidRDefault="00380EE3" w:rsidP="00380EE3">
      <w:pPr>
        <w:pStyle w:val="Prrafodelista"/>
        <w:ind w:left="567" w:right="616"/>
        <w:jc w:val="both"/>
        <w:rPr>
          <w:rFonts w:ascii="Palatino Linotype" w:eastAsia="MS Mincho" w:hAnsi="Palatino Linotype" w:cstheme="majorBidi"/>
          <w:i/>
          <w:lang w:eastAsia="es-ES"/>
        </w:rPr>
      </w:pPr>
      <w:r w:rsidRPr="00F955E4">
        <w:rPr>
          <w:rFonts w:ascii="Palatino Linotype" w:eastAsia="MS Mincho" w:hAnsi="Palatino Linotype" w:cstheme="majorBidi"/>
          <w:b/>
          <w:i/>
          <w:lang w:eastAsia="es-ES"/>
        </w:rPr>
        <w:t>Artículo 81 TER.-</w:t>
      </w:r>
      <w:r w:rsidRPr="00380EE3">
        <w:rPr>
          <w:rFonts w:ascii="Palatino Linotype" w:eastAsia="MS Mincho" w:hAnsi="Palatino Linotype" w:cstheme="majorBidi"/>
          <w:i/>
          <w:lang w:eastAsia="es-ES"/>
        </w:rPr>
        <w:t xml:space="preserve"> </w:t>
      </w:r>
      <w:r w:rsidRPr="00F955E4">
        <w:rPr>
          <w:rFonts w:ascii="Palatino Linotype" w:eastAsia="MS Mincho" w:hAnsi="Palatino Linotype" w:cstheme="majorBidi"/>
          <w:b/>
          <w:i/>
          <w:u w:val="single"/>
          <w:lang w:eastAsia="es-ES"/>
        </w:rPr>
        <w:t>Cada Ayuntamiento constituirá un consejo municipal de protección civil que encabezará el presidente municipal</w:t>
      </w:r>
      <w:r w:rsidRPr="00380EE3">
        <w:rPr>
          <w:rFonts w:ascii="Palatino Linotype" w:eastAsia="MS Mincho" w:hAnsi="Palatino Linotype" w:cstheme="majorBidi"/>
          <w:i/>
          <w:lang w:eastAsia="es-ES"/>
        </w:rPr>
        <w:t xml:space="preserve">, con funciones de órgano de consulta y participación de los sectores público, social y privado para la prevención y adopción de acuerdos, ejecución de acciones y en general, de todas las actividades necesarias para la atención inmediata y eficaz de los asuntos relacionados con situaciones de emergencia, desastre, o calamidad pública que afecten a la población. Son atribuciones de los Consejos Municipales de Protección Civil: </w:t>
      </w:r>
    </w:p>
    <w:p w:rsidR="00F955E4" w:rsidRDefault="00F955E4" w:rsidP="00380EE3">
      <w:pPr>
        <w:pStyle w:val="Prrafodelista"/>
        <w:ind w:left="567" w:right="616"/>
        <w:jc w:val="both"/>
        <w:rPr>
          <w:rFonts w:ascii="Palatino Linotype" w:eastAsia="MS Mincho" w:hAnsi="Palatino Linotype" w:cstheme="majorBidi"/>
          <w:i/>
          <w:lang w:eastAsia="es-ES"/>
        </w:rPr>
      </w:pPr>
    </w:p>
    <w:p w:rsidR="00F955E4" w:rsidRDefault="00380EE3" w:rsidP="00380EE3">
      <w:pPr>
        <w:pStyle w:val="Prrafodelista"/>
        <w:ind w:left="567" w:right="616"/>
        <w:jc w:val="both"/>
        <w:rPr>
          <w:rFonts w:ascii="Palatino Linotype" w:eastAsia="MS Mincho" w:hAnsi="Palatino Linotype" w:cstheme="majorBidi"/>
          <w:i/>
          <w:lang w:eastAsia="es-ES"/>
        </w:rPr>
      </w:pPr>
      <w:r w:rsidRPr="00380EE3">
        <w:rPr>
          <w:rFonts w:ascii="Palatino Linotype" w:eastAsia="MS Mincho" w:hAnsi="Palatino Linotype" w:cstheme="majorBidi"/>
          <w:i/>
          <w:lang w:eastAsia="es-ES"/>
        </w:rPr>
        <w:t xml:space="preserve">I. Identificar en un Atlas de Riesgos Municipal, que deberá actualizarse permanentemente y publicarse en la Gaceta Municipal durante el primer año de gestión de cada ayuntamiento, sitios que por sus características específicas puedan ser escenarios de situaciones de emergencia, desastre o calamidad públicas; </w:t>
      </w:r>
    </w:p>
    <w:p w:rsidR="00F955E4" w:rsidRDefault="00F955E4" w:rsidP="00380EE3">
      <w:pPr>
        <w:pStyle w:val="Prrafodelista"/>
        <w:ind w:left="567" w:right="616"/>
        <w:jc w:val="both"/>
        <w:rPr>
          <w:rFonts w:ascii="Palatino Linotype" w:eastAsia="MS Mincho" w:hAnsi="Palatino Linotype" w:cstheme="majorBidi"/>
          <w:i/>
          <w:lang w:eastAsia="es-ES"/>
        </w:rPr>
      </w:pPr>
    </w:p>
    <w:p w:rsidR="00F955E4" w:rsidRDefault="00380EE3" w:rsidP="00380EE3">
      <w:pPr>
        <w:pStyle w:val="Prrafodelista"/>
        <w:ind w:left="567" w:right="616"/>
        <w:jc w:val="both"/>
        <w:rPr>
          <w:rFonts w:ascii="Palatino Linotype" w:eastAsia="MS Mincho" w:hAnsi="Palatino Linotype" w:cstheme="majorBidi"/>
          <w:i/>
          <w:lang w:eastAsia="es-ES"/>
        </w:rPr>
      </w:pPr>
      <w:r w:rsidRPr="00380EE3">
        <w:rPr>
          <w:rFonts w:ascii="Palatino Linotype" w:eastAsia="MS Mincho" w:hAnsi="Palatino Linotype" w:cstheme="majorBidi"/>
          <w:i/>
          <w:lang w:eastAsia="es-ES"/>
        </w:rPr>
        <w:t xml:space="preserve">II. Formular, en coordinación con las autoridades estatales de la materia, planes operativos para fomentar la cultura de la prevención, detección de riesgos, auxilio, protección a la población, restablecimiento a la normalidad y conocimientos básicos que permitan el aprendizaje de medidas de autoprotección y de auxilio, con la oportunidad y eficacia debidas. </w:t>
      </w:r>
    </w:p>
    <w:p w:rsidR="00F955E4" w:rsidRDefault="00F955E4" w:rsidP="00380EE3">
      <w:pPr>
        <w:pStyle w:val="Prrafodelista"/>
        <w:ind w:left="567" w:right="616"/>
        <w:jc w:val="both"/>
        <w:rPr>
          <w:rFonts w:ascii="Palatino Linotype" w:eastAsia="MS Mincho" w:hAnsi="Palatino Linotype" w:cstheme="majorBidi"/>
          <w:i/>
          <w:lang w:eastAsia="es-ES"/>
        </w:rPr>
      </w:pPr>
    </w:p>
    <w:p w:rsidR="00F955E4" w:rsidRDefault="00380EE3" w:rsidP="00380EE3">
      <w:pPr>
        <w:pStyle w:val="Prrafodelista"/>
        <w:ind w:left="567" w:right="616"/>
        <w:jc w:val="both"/>
        <w:rPr>
          <w:rFonts w:ascii="Palatino Linotype" w:eastAsia="MS Mincho" w:hAnsi="Palatino Linotype" w:cstheme="majorBidi"/>
          <w:i/>
          <w:lang w:eastAsia="es-ES"/>
        </w:rPr>
      </w:pPr>
      <w:r w:rsidRPr="00380EE3">
        <w:rPr>
          <w:rFonts w:ascii="Palatino Linotype" w:eastAsia="MS Mincho" w:hAnsi="Palatino Linotype" w:cstheme="majorBidi"/>
          <w:i/>
          <w:lang w:eastAsia="es-ES"/>
        </w:rPr>
        <w:t>III. Definir y poner en práctica los instrumentos de concertación que se requieran entre los sectores del municipio, con otros municipios y el Gobierno del Estado, con la finalidad de coordinar acciones y recursos para la mejor ejecución de los programas y planes operativos.</w:t>
      </w:r>
    </w:p>
    <w:p w:rsidR="00F955E4" w:rsidRDefault="00F955E4" w:rsidP="00380EE3">
      <w:pPr>
        <w:pStyle w:val="Prrafodelista"/>
        <w:ind w:left="567" w:right="616"/>
        <w:jc w:val="both"/>
        <w:rPr>
          <w:rFonts w:ascii="Palatino Linotype" w:eastAsia="MS Mincho" w:hAnsi="Palatino Linotype" w:cstheme="majorBidi"/>
          <w:i/>
          <w:lang w:eastAsia="es-ES"/>
        </w:rPr>
      </w:pPr>
    </w:p>
    <w:p w:rsidR="00F955E4" w:rsidRDefault="00380EE3" w:rsidP="00380EE3">
      <w:pPr>
        <w:pStyle w:val="Prrafodelista"/>
        <w:ind w:left="567" w:right="616"/>
        <w:jc w:val="both"/>
        <w:rPr>
          <w:rFonts w:ascii="Palatino Linotype" w:eastAsia="MS Mincho" w:hAnsi="Palatino Linotype" w:cstheme="majorBidi"/>
          <w:i/>
          <w:lang w:eastAsia="es-ES"/>
        </w:rPr>
      </w:pPr>
      <w:r w:rsidRPr="00380EE3">
        <w:rPr>
          <w:rFonts w:ascii="Palatino Linotype" w:eastAsia="MS Mincho" w:hAnsi="Palatino Linotype" w:cstheme="majorBidi"/>
          <w:i/>
          <w:lang w:eastAsia="es-ES"/>
        </w:rPr>
        <w:t xml:space="preserve">IV. Coordinar sus acciones con los sistemas nacional y estatal de protección civil; </w:t>
      </w:r>
    </w:p>
    <w:p w:rsidR="00F955E4" w:rsidRDefault="00F955E4" w:rsidP="00380EE3">
      <w:pPr>
        <w:pStyle w:val="Prrafodelista"/>
        <w:ind w:left="567" w:right="616"/>
        <w:jc w:val="both"/>
        <w:rPr>
          <w:rFonts w:ascii="Palatino Linotype" w:eastAsia="MS Mincho" w:hAnsi="Palatino Linotype" w:cstheme="majorBidi"/>
          <w:i/>
          <w:lang w:eastAsia="es-ES"/>
        </w:rPr>
      </w:pPr>
    </w:p>
    <w:p w:rsidR="00380EE3" w:rsidRDefault="00380EE3" w:rsidP="00380EE3">
      <w:pPr>
        <w:pStyle w:val="Prrafodelista"/>
        <w:ind w:left="567" w:right="616"/>
        <w:jc w:val="both"/>
        <w:rPr>
          <w:rFonts w:ascii="Palatino Linotype" w:eastAsia="MS Mincho" w:hAnsi="Palatino Linotype" w:cstheme="majorBidi"/>
          <w:i/>
          <w:lang w:eastAsia="es-ES"/>
        </w:rPr>
      </w:pPr>
      <w:r w:rsidRPr="00380EE3">
        <w:rPr>
          <w:rFonts w:ascii="Palatino Linotype" w:eastAsia="MS Mincho" w:hAnsi="Palatino Linotype" w:cstheme="majorBidi"/>
          <w:i/>
          <w:lang w:eastAsia="es-ES"/>
        </w:rPr>
        <w:t>V. Crear y establecer los órganos y mecanismos que promuevan y aseguren la participación de la comunidad municipal, las decisiones y acciones del Consejo, especialmente a través de la formación del Voluntariado de Protección Civil;</w:t>
      </w:r>
    </w:p>
    <w:p w:rsidR="00F955E4" w:rsidRDefault="00F955E4" w:rsidP="00380EE3">
      <w:pPr>
        <w:pStyle w:val="Prrafodelista"/>
        <w:ind w:left="567" w:right="616"/>
        <w:jc w:val="both"/>
        <w:rPr>
          <w:rFonts w:ascii="Palatino Linotype" w:eastAsia="MS Mincho" w:hAnsi="Palatino Linotype" w:cstheme="majorBidi"/>
          <w:i/>
          <w:lang w:eastAsia="es-ES"/>
        </w:rPr>
      </w:pPr>
    </w:p>
    <w:p w:rsidR="00F955E4" w:rsidRPr="00380EE3" w:rsidRDefault="00F955E4" w:rsidP="00380EE3">
      <w:pPr>
        <w:pStyle w:val="Prrafodelista"/>
        <w:ind w:left="567" w:right="616"/>
        <w:jc w:val="both"/>
        <w:rPr>
          <w:rFonts w:ascii="Palatino Linotype" w:eastAsia="MS Mincho" w:hAnsi="Palatino Linotype" w:cstheme="majorBidi"/>
          <w:i/>
          <w:lang w:val="es-ES_tradnl" w:eastAsia="es-ES"/>
        </w:rPr>
      </w:pPr>
      <w:r w:rsidRPr="00F955E4">
        <w:rPr>
          <w:rFonts w:ascii="Palatino Linotype" w:eastAsia="MS Mincho" w:hAnsi="Palatino Linotype" w:cstheme="majorBidi"/>
          <w:i/>
          <w:lang w:eastAsia="es-ES"/>
        </w:rPr>
        <w:t>VI. Operar, sobre la base de las dependencias municipales, las agrupaciones sociales y voluntariado participantes, un sistema municipal en materia de prevención, información, capacitación, auxilio y protección civil en favor de la población del municipio</w:t>
      </w:r>
    </w:p>
    <w:p w:rsidR="00380EE3" w:rsidRPr="00380EE3" w:rsidRDefault="00380EE3" w:rsidP="00380EE3">
      <w:pPr>
        <w:spacing w:after="120" w:line="360" w:lineRule="auto"/>
        <w:ind w:left="567" w:right="616"/>
        <w:contextualSpacing/>
        <w:jc w:val="both"/>
        <w:rPr>
          <w:rFonts w:ascii="Palatino Linotype" w:eastAsia="MS Mincho" w:hAnsi="Palatino Linotype" w:cstheme="majorBidi"/>
          <w:i/>
          <w:lang w:val="es-ES_tradnl" w:eastAsia="es-ES"/>
        </w:rPr>
      </w:pPr>
    </w:p>
    <w:p w:rsidR="00917A6B" w:rsidRPr="00D9292B" w:rsidRDefault="00E74BCA" w:rsidP="00D9292B">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De tal circunstancia el particular se inconformó argumentado en su medio de impugnación que </w:t>
      </w:r>
      <w:r w:rsidR="00D9292B">
        <w:rPr>
          <w:rFonts w:ascii="Palatino Linotype" w:eastAsia="MS Mincho" w:hAnsi="Palatino Linotype" w:cstheme="majorBidi"/>
          <w:sz w:val="24"/>
          <w:szCs w:val="24"/>
          <w:lang w:val="es-ES_tradnl" w:eastAsia="es-ES"/>
        </w:rPr>
        <w:t>el Sujeto O</w:t>
      </w:r>
      <w:r w:rsidR="00917A6B">
        <w:rPr>
          <w:rFonts w:ascii="Palatino Linotype" w:eastAsia="MS Mincho" w:hAnsi="Palatino Linotype" w:cstheme="majorBidi"/>
          <w:sz w:val="24"/>
          <w:szCs w:val="24"/>
          <w:lang w:val="es-ES_tradnl" w:eastAsia="es-ES"/>
        </w:rPr>
        <w:t>bligado</w:t>
      </w:r>
      <w:r w:rsidR="00D9292B">
        <w:rPr>
          <w:rFonts w:ascii="Palatino Linotype" w:eastAsia="MS Mincho" w:hAnsi="Palatino Linotype" w:cstheme="majorBidi"/>
          <w:sz w:val="24"/>
          <w:szCs w:val="24"/>
          <w:lang w:val="es-ES_tradnl" w:eastAsia="es-ES"/>
        </w:rPr>
        <w:t xml:space="preserve"> manifestó</w:t>
      </w:r>
      <w:r w:rsidR="00917A6B">
        <w:rPr>
          <w:rFonts w:ascii="Palatino Linotype" w:eastAsia="MS Mincho" w:hAnsi="Palatino Linotype" w:cstheme="majorBidi"/>
          <w:sz w:val="24"/>
          <w:szCs w:val="24"/>
          <w:lang w:val="es-ES_tradnl" w:eastAsia="es-ES"/>
        </w:rPr>
        <w:t xml:space="preserve"> en su respuesta que no</w:t>
      </w:r>
      <w:r w:rsidR="00D9292B">
        <w:rPr>
          <w:rFonts w:ascii="Palatino Linotype" w:eastAsia="MS Mincho" w:hAnsi="Palatino Linotype" w:cstheme="majorBidi"/>
          <w:sz w:val="24"/>
          <w:szCs w:val="24"/>
          <w:lang w:val="es-ES_tradnl" w:eastAsia="es-ES"/>
        </w:rPr>
        <w:t xml:space="preserve"> se</w:t>
      </w:r>
      <w:r w:rsidR="00917A6B">
        <w:rPr>
          <w:rFonts w:ascii="Palatino Linotype" w:eastAsia="MS Mincho" w:hAnsi="Palatino Linotype" w:cstheme="majorBidi"/>
          <w:sz w:val="24"/>
          <w:szCs w:val="24"/>
          <w:lang w:val="es-ES_tradnl" w:eastAsia="es-ES"/>
        </w:rPr>
        <w:t xml:space="preserve"> encuentra en su archivo la información, </w:t>
      </w:r>
      <w:r w:rsidR="00D9292B">
        <w:rPr>
          <w:rFonts w:ascii="Palatino Linotype" w:eastAsia="MS Mincho" w:hAnsi="Palatino Linotype" w:cstheme="majorBidi"/>
          <w:sz w:val="24"/>
          <w:szCs w:val="24"/>
          <w:lang w:val="es-ES_tradnl" w:eastAsia="es-ES"/>
        </w:rPr>
        <w:t xml:space="preserve">pero que el </w:t>
      </w:r>
      <w:r w:rsidR="00917A6B" w:rsidRPr="00D9292B">
        <w:rPr>
          <w:rFonts w:ascii="Palatino Linotype" w:eastAsia="MS Mincho" w:hAnsi="Palatino Linotype" w:cstheme="majorBidi"/>
          <w:sz w:val="24"/>
          <w:szCs w:val="24"/>
          <w:lang w:val="es-ES_tradnl" w:eastAsia="es-ES"/>
        </w:rPr>
        <w:t xml:space="preserve">Coordinador está inscrito en el ENACROC sin comprarlo, asimismo que su equipo realizó su registro sin que de constancia de ello, por lo que considera que no se contestó de manera fehaciente, siendo que la solicitud </w:t>
      </w:r>
      <w:r w:rsidR="003E6369" w:rsidRPr="00D9292B">
        <w:rPr>
          <w:rFonts w:ascii="Palatino Linotype" w:eastAsia="MS Mincho" w:hAnsi="Palatino Linotype" w:cstheme="majorBidi"/>
          <w:sz w:val="24"/>
          <w:szCs w:val="24"/>
          <w:lang w:val="es-ES_tradnl" w:eastAsia="es-ES"/>
        </w:rPr>
        <w:t xml:space="preserve">refiere </w:t>
      </w:r>
      <w:r w:rsidR="00917A6B" w:rsidRPr="00D9292B">
        <w:rPr>
          <w:rFonts w:ascii="Palatino Linotype" w:eastAsia="MS Mincho" w:hAnsi="Palatino Linotype" w:cstheme="majorBidi"/>
          <w:sz w:val="24"/>
          <w:szCs w:val="24"/>
          <w:lang w:val="es-ES_tradnl" w:eastAsia="es-ES"/>
        </w:rPr>
        <w:t>que presentara su certificación en Gestión Integral de Riesgos que de acuerdo a la Ley la debe tene</w:t>
      </w:r>
      <w:r w:rsidR="003E6369" w:rsidRPr="00D9292B">
        <w:rPr>
          <w:rFonts w:ascii="Palatino Linotype" w:eastAsia="MS Mincho" w:hAnsi="Palatino Linotype" w:cstheme="majorBidi"/>
          <w:sz w:val="24"/>
          <w:szCs w:val="24"/>
          <w:lang w:val="es-ES_tradnl" w:eastAsia="es-ES"/>
        </w:rPr>
        <w:t>r.</w:t>
      </w:r>
    </w:p>
    <w:p w:rsidR="00E74BCA" w:rsidRDefault="00E74BCA" w:rsidP="00917A6B">
      <w:pPr>
        <w:spacing w:after="120" w:line="360" w:lineRule="auto"/>
        <w:ind w:right="49"/>
        <w:contextualSpacing/>
        <w:jc w:val="both"/>
        <w:rPr>
          <w:rFonts w:ascii="Palatino Linotype" w:eastAsia="MS Mincho" w:hAnsi="Palatino Linotype" w:cstheme="majorBidi"/>
          <w:sz w:val="24"/>
          <w:szCs w:val="24"/>
          <w:lang w:val="es-ES_tradnl" w:eastAsia="es-ES"/>
        </w:rPr>
      </w:pPr>
    </w:p>
    <w:p w:rsidR="00917A6B" w:rsidRDefault="00917A6B" w:rsidP="00A6085B">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Con posterioridad estando en tiempo y forma el </w:t>
      </w:r>
      <w:r w:rsidRPr="004E5161">
        <w:rPr>
          <w:rFonts w:ascii="Palatino Linotype" w:eastAsia="MS Mincho" w:hAnsi="Palatino Linotype" w:cstheme="majorBidi"/>
          <w:b/>
          <w:sz w:val="24"/>
          <w:szCs w:val="24"/>
          <w:lang w:val="es-ES_tradnl" w:eastAsia="es-ES"/>
        </w:rPr>
        <w:t>SUJETO OBLIGADO</w:t>
      </w:r>
      <w:r>
        <w:rPr>
          <w:rFonts w:ascii="Palatino Linotype" w:eastAsia="MS Mincho" w:hAnsi="Palatino Linotype" w:cstheme="majorBidi"/>
          <w:sz w:val="24"/>
          <w:szCs w:val="24"/>
          <w:lang w:val="es-ES_tradnl" w:eastAsia="es-ES"/>
        </w:rPr>
        <w:t xml:space="preserve"> presentó su respectivo informe justificado por medio de cual manifiesta en </w:t>
      </w:r>
      <w:r w:rsidR="003E6369">
        <w:rPr>
          <w:rFonts w:ascii="Palatino Linotype" w:eastAsia="MS Mincho" w:hAnsi="Palatino Linotype" w:cstheme="majorBidi"/>
          <w:sz w:val="24"/>
          <w:szCs w:val="24"/>
          <w:lang w:val="es-ES_tradnl" w:eastAsia="es-ES"/>
        </w:rPr>
        <w:t>términos</w:t>
      </w:r>
      <w:r>
        <w:rPr>
          <w:rFonts w:ascii="Palatino Linotype" w:eastAsia="MS Mincho" w:hAnsi="Palatino Linotype" w:cstheme="majorBidi"/>
          <w:sz w:val="24"/>
          <w:szCs w:val="24"/>
          <w:lang w:val="es-ES_tradnl" w:eastAsia="es-ES"/>
        </w:rPr>
        <w:t xml:space="preserve"> del artículo 81 Bis de </w:t>
      </w:r>
      <w:r w:rsidR="003E6369">
        <w:rPr>
          <w:rFonts w:ascii="Palatino Linotype" w:eastAsia="MS Mincho" w:hAnsi="Palatino Linotype" w:cstheme="majorBidi"/>
          <w:sz w:val="24"/>
          <w:szCs w:val="24"/>
          <w:lang w:val="es-ES_tradnl" w:eastAsia="es-ES"/>
        </w:rPr>
        <w:t xml:space="preserve">Ley Orgánica Municipal del Estado de México que: </w:t>
      </w:r>
    </w:p>
    <w:p w:rsidR="00B912DE" w:rsidRPr="00B912DE" w:rsidRDefault="00B912DE" w:rsidP="00B912DE">
      <w:pPr>
        <w:rPr>
          <w:rFonts w:ascii="Palatino Linotype" w:eastAsia="MS Mincho" w:hAnsi="Palatino Linotype" w:cstheme="majorBidi"/>
          <w:sz w:val="24"/>
          <w:szCs w:val="24"/>
          <w:lang w:val="es-ES_tradnl" w:eastAsia="es-ES"/>
        </w:rPr>
      </w:pPr>
    </w:p>
    <w:p w:rsidR="00917A6B" w:rsidRPr="004E5161" w:rsidRDefault="004E5161" w:rsidP="004E5161">
      <w:pPr>
        <w:spacing w:after="120" w:line="360" w:lineRule="auto"/>
        <w:ind w:left="567" w:right="616"/>
        <w:contextualSpacing/>
        <w:jc w:val="both"/>
        <w:rPr>
          <w:rFonts w:ascii="Palatino Linotype" w:eastAsia="MS Mincho" w:hAnsi="Palatino Linotype" w:cstheme="majorBidi"/>
          <w:i/>
          <w:lang w:val="es-ES_tradnl" w:eastAsia="es-ES"/>
        </w:rPr>
      </w:pPr>
      <w:r w:rsidRPr="004E5161">
        <w:rPr>
          <w:rFonts w:ascii="Palatino Linotype" w:eastAsia="MS Mincho" w:hAnsi="Palatino Linotype" w:cstheme="majorBidi"/>
          <w:i/>
          <w:lang w:eastAsia="es-ES"/>
        </w:rPr>
        <w:t xml:space="preserve">“Artículo 81 Bis. </w:t>
      </w:r>
      <w:r w:rsidRPr="004E5161">
        <w:rPr>
          <w:rFonts w:ascii="Palatino Linotype" w:eastAsia="MS Mincho" w:hAnsi="Palatino Linotype" w:cstheme="majorBidi"/>
          <w:b/>
          <w:i/>
          <w:u w:val="single"/>
          <w:lang w:eastAsia="es-ES"/>
        </w:rPr>
        <w:t>Para ser titular de la Unidad Municipal de Protección Civil</w:t>
      </w:r>
      <w:r w:rsidRPr="004E5161">
        <w:rPr>
          <w:rFonts w:ascii="Palatino Linotype" w:eastAsia="MS Mincho" w:hAnsi="Palatino Linotype" w:cstheme="majorBidi"/>
          <w:i/>
          <w:lang w:eastAsia="es-ES"/>
        </w:rPr>
        <w:t xml:space="preserve"> se requiere, además de los </w:t>
      </w:r>
      <w:r w:rsidRPr="004E5161">
        <w:rPr>
          <w:rFonts w:ascii="Palatino Linotype" w:eastAsia="MS Mincho" w:hAnsi="Palatino Linotype" w:cstheme="majorBidi"/>
          <w:b/>
          <w:i/>
          <w:u w:val="single"/>
          <w:lang w:eastAsia="es-ES"/>
        </w:rPr>
        <w:t>requisitos del artículo 32 de esta Ley</w:t>
      </w:r>
      <w:r w:rsidRPr="004E5161">
        <w:rPr>
          <w:rFonts w:ascii="Palatino Linotype" w:eastAsia="MS Mincho" w:hAnsi="Palatino Linotype" w:cstheme="majorBidi"/>
          <w:i/>
          <w:lang w:eastAsia="es-ES"/>
        </w:rPr>
        <w:t xml:space="preserve">, tener los </w:t>
      </w:r>
      <w:r w:rsidRPr="004E5161">
        <w:rPr>
          <w:rFonts w:ascii="Palatino Linotype" w:eastAsia="MS Mincho" w:hAnsi="Palatino Linotype" w:cstheme="majorBidi"/>
          <w:b/>
          <w:i/>
          <w:u w:val="single"/>
          <w:lang w:eastAsia="es-ES"/>
        </w:rPr>
        <w:t>conocimientos suficientes debidamente acreditados en materia de protección civil para poder desempeñar el cargo y acreditar dentro de los seis meses</w:t>
      </w:r>
      <w:r w:rsidRPr="004E5161">
        <w:rPr>
          <w:rFonts w:ascii="Palatino Linotype" w:eastAsia="MS Mincho" w:hAnsi="Palatino Linotype" w:cstheme="majorBidi"/>
          <w:i/>
          <w:lang w:eastAsia="es-ES"/>
        </w:rPr>
        <w:t xml:space="preserve"> siguientes a partir del momento en que ocupe el cargo, </w:t>
      </w:r>
      <w:r w:rsidRPr="004E5161">
        <w:rPr>
          <w:rFonts w:ascii="Palatino Linotype" w:eastAsia="MS Mincho" w:hAnsi="Palatino Linotype" w:cstheme="majorBidi"/>
          <w:b/>
          <w:i/>
          <w:u w:val="single"/>
          <w:lang w:eastAsia="es-ES"/>
        </w:rPr>
        <w:t>a través del certificado respectivo</w:t>
      </w:r>
      <w:r w:rsidRPr="004E5161">
        <w:rPr>
          <w:rFonts w:ascii="Palatino Linotype" w:eastAsia="MS Mincho" w:hAnsi="Palatino Linotype" w:cstheme="majorBidi"/>
          <w:i/>
          <w:lang w:eastAsia="es-ES"/>
        </w:rPr>
        <w:t xml:space="preserve">, </w:t>
      </w:r>
      <w:r w:rsidRPr="004E5161">
        <w:rPr>
          <w:rFonts w:ascii="Palatino Linotype" w:eastAsia="MS Mincho" w:hAnsi="Palatino Linotype" w:cstheme="majorBidi"/>
          <w:b/>
          <w:i/>
          <w:u w:val="single"/>
          <w:lang w:eastAsia="es-ES"/>
        </w:rPr>
        <w:t>haber tomado cursos de capacitación en la materia</w:t>
      </w:r>
      <w:r w:rsidRPr="004E5161">
        <w:rPr>
          <w:rFonts w:ascii="Palatino Linotype" w:eastAsia="MS Mincho" w:hAnsi="Palatino Linotype" w:cstheme="majorBidi"/>
          <w:b/>
          <w:i/>
          <w:lang w:eastAsia="es-ES"/>
        </w:rPr>
        <w:t>,</w:t>
      </w:r>
      <w:r w:rsidRPr="004E5161">
        <w:rPr>
          <w:rFonts w:ascii="Palatino Linotype" w:eastAsia="MS Mincho" w:hAnsi="Palatino Linotype" w:cstheme="majorBidi"/>
          <w:i/>
          <w:lang w:eastAsia="es-ES"/>
        </w:rPr>
        <w:t xml:space="preserve"> impartidos por la Coordinación General de Protección Civil del Estado de México </w:t>
      </w:r>
      <w:r w:rsidRPr="004E5161">
        <w:rPr>
          <w:rFonts w:ascii="Palatino Linotype" w:eastAsia="MS Mincho" w:hAnsi="Palatino Linotype" w:cstheme="majorBidi"/>
          <w:b/>
          <w:i/>
          <w:lang w:eastAsia="es-ES"/>
        </w:rPr>
        <w:t xml:space="preserve">o </w:t>
      </w:r>
      <w:r w:rsidRPr="004E5161">
        <w:rPr>
          <w:rFonts w:ascii="Palatino Linotype" w:eastAsia="MS Mincho" w:hAnsi="Palatino Linotype" w:cstheme="majorBidi"/>
          <w:i/>
          <w:lang w:eastAsia="es-ES"/>
        </w:rPr>
        <w:t xml:space="preserve">por </w:t>
      </w:r>
      <w:r w:rsidRPr="004E5161">
        <w:rPr>
          <w:rFonts w:ascii="Palatino Linotype" w:eastAsia="MS Mincho" w:hAnsi="Palatino Linotype" w:cstheme="majorBidi"/>
          <w:b/>
          <w:i/>
          <w:u w:val="single"/>
          <w:lang w:eastAsia="es-ES"/>
        </w:rPr>
        <w:t>cualquier otra institución debidamente reconocida por la misma</w:t>
      </w:r>
      <w:r w:rsidRPr="004E5161">
        <w:rPr>
          <w:rFonts w:ascii="Palatino Linotype" w:eastAsia="MS Mincho" w:hAnsi="Palatino Linotype" w:cstheme="majorBidi"/>
          <w:i/>
          <w:lang w:eastAsia="es-ES"/>
        </w:rPr>
        <w:t>.”</w:t>
      </w:r>
    </w:p>
    <w:p w:rsidR="00917A6B" w:rsidRDefault="00917A6B" w:rsidP="004E5161">
      <w:pPr>
        <w:spacing w:after="120" w:line="360" w:lineRule="auto"/>
        <w:ind w:right="49"/>
        <w:contextualSpacing/>
        <w:jc w:val="both"/>
        <w:rPr>
          <w:rFonts w:ascii="Palatino Linotype" w:eastAsia="MS Mincho" w:hAnsi="Palatino Linotype" w:cstheme="majorBidi"/>
          <w:sz w:val="24"/>
          <w:szCs w:val="24"/>
          <w:lang w:val="es-ES_tradnl" w:eastAsia="es-ES"/>
        </w:rPr>
      </w:pPr>
    </w:p>
    <w:p w:rsidR="00917A6B" w:rsidRDefault="004E5161" w:rsidP="00A6085B">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De lo anterior, el </w:t>
      </w:r>
      <w:r w:rsidRPr="001F5AB3">
        <w:rPr>
          <w:rFonts w:ascii="Palatino Linotype" w:eastAsia="MS Mincho" w:hAnsi="Palatino Linotype" w:cstheme="majorBidi"/>
          <w:b/>
          <w:sz w:val="24"/>
          <w:szCs w:val="24"/>
          <w:lang w:val="es-ES_tradnl" w:eastAsia="es-ES"/>
        </w:rPr>
        <w:t>SUJETO OBLIGADO</w:t>
      </w:r>
      <w:r>
        <w:rPr>
          <w:rFonts w:ascii="Palatino Linotype" w:eastAsia="MS Mincho" w:hAnsi="Palatino Linotype" w:cstheme="majorBidi"/>
          <w:sz w:val="24"/>
          <w:szCs w:val="24"/>
          <w:lang w:val="es-ES_tradnl" w:eastAsia="es-ES"/>
        </w:rPr>
        <w:t xml:space="preserve"> argumentó qu</w:t>
      </w:r>
      <w:r w:rsidR="001F5AB3">
        <w:rPr>
          <w:rFonts w:ascii="Palatino Linotype" w:eastAsia="MS Mincho" w:hAnsi="Palatino Linotype" w:cstheme="majorBidi"/>
          <w:sz w:val="24"/>
          <w:szCs w:val="24"/>
          <w:lang w:val="es-ES_tradnl" w:eastAsia="es-ES"/>
        </w:rPr>
        <w:t xml:space="preserve">e en cumplimiento al artículo 46 del Reglamento Interno de la Administración Pública Municipal de Tlalnepantla de Baz 2019-2021, adjunta la </w:t>
      </w:r>
      <w:r w:rsidR="001F5AB3" w:rsidRPr="001F5AB3">
        <w:rPr>
          <w:rFonts w:ascii="Palatino Linotype" w:eastAsia="MS Mincho" w:hAnsi="Palatino Linotype" w:cstheme="majorBidi"/>
          <w:b/>
          <w:sz w:val="24"/>
          <w:szCs w:val="24"/>
          <w:lang w:val="es-ES_tradnl" w:eastAsia="es-ES"/>
        </w:rPr>
        <w:t>carta de aceptación</w:t>
      </w:r>
      <w:r w:rsidR="001F5AB3">
        <w:rPr>
          <w:rFonts w:ascii="Palatino Linotype" w:eastAsia="MS Mincho" w:hAnsi="Palatino Linotype" w:cstheme="majorBidi"/>
          <w:sz w:val="24"/>
          <w:szCs w:val="24"/>
          <w:lang w:val="es-ES_tradnl" w:eastAsia="es-ES"/>
        </w:rPr>
        <w:t xml:space="preserve"> del Coordinador General de Protección Civil del Municipio, emitida por la Escuela Nacional de Protección Civil (ENAPROC) del Centro Nacional de Prevención de Desastres (CENAPRED) al Programa Educativo “Técnico Básico en la Gestión Integral de Riesgos” mismo que aún se encuentra cursando y no puede entregarse el certificado, se inserta la carta de aceptación.</w:t>
      </w:r>
    </w:p>
    <w:p w:rsidR="001F5AB3" w:rsidRDefault="001F5AB3" w:rsidP="001F5AB3">
      <w:pPr>
        <w:spacing w:after="120" w:line="360" w:lineRule="auto"/>
        <w:ind w:right="49"/>
        <w:contextualSpacing/>
        <w:jc w:val="center"/>
        <w:rPr>
          <w:rFonts w:ascii="Palatino Linotype" w:eastAsia="MS Mincho" w:hAnsi="Palatino Linotype" w:cstheme="majorBidi"/>
          <w:sz w:val="24"/>
          <w:szCs w:val="24"/>
          <w:lang w:val="es-ES_tradnl" w:eastAsia="es-ES"/>
        </w:rPr>
      </w:pPr>
      <w:r>
        <w:rPr>
          <w:noProof/>
          <w:lang w:eastAsia="es-MX"/>
        </w:rPr>
        <w:drawing>
          <wp:inline distT="0" distB="0" distL="0" distR="0" wp14:anchorId="5A1AC2AE" wp14:editId="08A138C2">
            <wp:extent cx="4542132" cy="402725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808" t="24101" r="45508" b="15399"/>
                    <a:stretch/>
                  </pic:blipFill>
                  <pic:spPr bwMode="auto">
                    <a:xfrm>
                      <a:off x="0" y="0"/>
                      <a:ext cx="4605354" cy="4083306"/>
                    </a:xfrm>
                    <a:prstGeom prst="rect">
                      <a:avLst/>
                    </a:prstGeom>
                    <a:ln>
                      <a:noFill/>
                    </a:ln>
                    <a:extLst>
                      <a:ext uri="{53640926-AAD7-44D8-BBD7-CCE9431645EC}">
                        <a14:shadowObscured xmlns:a14="http://schemas.microsoft.com/office/drawing/2010/main"/>
                      </a:ext>
                    </a:extLst>
                  </pic:spPr>
                </pic:pic>
              </a:graphicData>
            </a:graphic>
          </wp:inline>
        </w:drawing>
      </w:r>
    </w:p>
    <w:p w:rsidR="001F5AB3" w:rsidRPr="00B912DE" w:rsidRDefault="00B912DE" w:rsidP="00B912DE">
      <w:pPr>
        <w:pStyle w:val="Ttulo1"/>
        <w:rPr>
          <w:rFonts w:ascii="Palatino Linotype" w:eastAsia="MS Mincho" w:hAnsi="Palatino Linotype"/>
          <w:b/>
          <w:i/>
          <w:color w:val="auto"/>
          <w:sz w:val="24"/>
          <w:szCs w:val="24"/>
          <w:lang w:val="es-ES_tradnl" w:eastAsia="es-ES"/>
        </w:rPr>
      </w:pPr>
      <w:bookmarkStart w:id="73" w:name="_Toc10718131"/>
      <w:r>
        <w:rPr>
          <w:rFonts w:ascii="Palatino Linotype" w:eastAsia="MS Mincho" w:hAnsi="Palatino Linotype"/>
          <w:b/>
          <w:i/>
          <w:color w:val="auto"/>
          <w:sz w:val="24"/>
          <w:szCs w:val="24"/>
          <w:lang w:val="es-ES_tradnl" w:eastAsia="es-ES"/>
        </w:rPr>
        <w:t xml:space="preserve">III. </w:t>
      </w:r>
      <w:r w:rsidRPr="00B912DE">
        <w:rPr>
          <w:rFonts w:ascii="Palatino Linotype" w:eastAsia="MS Mincho" w:hAnsi="Palatino Linotype"/>
          <w:b/>
          <w:i/>
          <w:color w:val="auto"/>
          <w:sz w:val="24"/>
          <w:szCs w:val="24"/>
          <w:lang w:val="es-ES_tradnl" w:eastAsia="es-ES"/>
        </w:rPr>
        <w:t>De la fuente obligacional de poseer la información.</w:t>
      </w:r>
      <w:bookmarkEnd w:id="73"/>
    </w:p>
    <w:p w:rsidR="00B912DE" w:rsidRDefault="00B912DE" w:rsidP="00B912DE">
      <w:pPr>
        <w:spacing w:after="120" w:line="360" w:lineRule="auto"/>
        <w:ind w:right="49"/>
        <w:contextualSpacing/>
        <w:jc w:val="both"/>
        <w:rPr>
          <w:rFonts w:ascii="Palatino Linotype" w:eastAsia="MS Mincho" w:hAnsi="Palatino Linotype" w:cstheme="majorBidi"/>
          <w:sz w:val="24"/>
          <w:szCs w:val="24"/>
          <w:lang w:val="es-ES_tradnl" w:eastAsia="es-ES"/>
        </w:rPr>
      </w:pPr>
    </w:p>
    <w:p w:rsidR="00D9292B" w:rsidRDefault="009224E4" w:rsidP="00A6085B">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-19820</wp:posOffset>
                </wp:positionH>
                <wp:positionV relativeFrom="paragraph">
                  <wp:posOffset>1594404</wp:posOffset>
                </wp:positionV>
                <wp:extent cx="5729591" cy="4338536"/>
                <wp:effectExtent l="19050" t="19050" r="24130" b="24130"/>
                <wp:wrapNone/>
                <wp:docPr id="5" name="Conector recto 5"/>
                <wp:cNvGraphicFramePr/>
                <a:graphic xmlns:a="http://schemas.openxmlformats.org/drawingml/2006/main">
                  <a:graphicData uri="http://schemas.microsoft.com/office/word/2010/wordprocessingShape">
                    <wps:wsp>
                      <wps:cNvCnPr/>
                      <wps:spPr>
                        <a:xfrm flipH="1" flipV="1">
                          <a:off x="0" y="0"/>
                          <a:ext cx="5729591" cy="433853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025DB1" id="Conector recto 5"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55pt,125.55pt" to="449.6pt,4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" strokecolor="#5b9bd5 [3204]" strokeweight="3pt">
                <v:stroke joinstyle="miter"/>
              </v:line>
            </w:pict>
          </mc:Fallback>
        </mc:AlternateContent>
      </w:r>
      <w:r w:rsidR="00D9292B">
        <w:rPr>
          <w:rFonts w:ascii="Palatino Linotype" w:eastAsia="MS Mincho" w:hAnsi="Palatino Linotype" w:cstheme="majorBidi"/>
          <w:sz w:val="24"/>
          <w:szCs w:val="24"/>
          <w:lang w:val="es-ES_tradnl" w:eastAsia="es-ES"/>
        </w:rPr>
        <w:t xml:space="preserve">Es de precisar que de acuerdo a la respuesta e informe , esta ponencia tuvo a bien realizar una consulta a la página virtual de </w:t>
      </w:r>
      <w:r w:rsidR="00D9292B" w:rsidRPr="00D9292B">
        <w:rPr>
          <w:rFonts w:ascii="Palatino Linotype" w:eastAsia="MS Mincho" w:hAnsi="Palatino Linotype" w:cstheme="majorBidi"/>
          <w:sz w:val="24"/>
          <w:szCs w:val="24"/>
          <w:lang w:val="es-ES_tradnl" w:eastAsia="es-ES"/>
        </w:rPr>
        <w:t>Escuela Nacional de Protección Civil (ENAPROC) del Centro Nacional de Prevención de Desastres (CENAPRED)</w:t>
      </w:r>
      <w:r w:rsidR="00D73A93">
        <w:rPr>
          <w:rStyle w:val="Refdenotaalpie"/>
          <w:rFonts w:ascii="Palatino Linotype" w:eastAsia="MS Mincho" w:hAnsi="Palatino Linotype" w:cstheme="majorBidi"/>
          <w:sz w:val="24"/>
          <w:szCs w:val="24"/>
          <w:lang w:val="es-ES_tradnl" w:eastAsia="es-ES"/>
        </w:rPr>
        <w:footnoteReference w:id="1"/>
      </w:r>
      <w:r w:rsidR="00D73A93">
        <w:rPr>
          <w:rFonts w:ascii="Palatino Linotype" w:eastAsia="MS Mincho" w:hAnsi="Palatino Linotype" w:cstheme="majorBidi"/>
          <w:sz w:val="24"/>
          <w:szCs w:val="24"/>
          <w:lang w:val="es-ES_tradnl" w:eastAsia="es-ES"/>
        </w:rPr>
        <w:t xml:space="preserve">, a efecto de verificar la información que refiere el </w:t>
      </w:r>
      <w:r w:rsidR="00D73A93" w:rsidRPr="009F5C1A">
        <w:rPr>
          <w:rFonts w:ascii="Palatino Linotype" w:eastAsia="MS Mincho" w:hAnsi="Palatino Linotype" w:cstheme="majorBidi"/>
          <w:b/>
          <w:sz w:val="24"/>
          <w:szCs w:val="24"/>
          <w:lang w:val="es-ES_tradnl" w:eastAsia="es-ES"/>
        </w:rPr>
        <w:t>SUJETO OBLIGADO</w:t>
      </w:r>
      <w:r w:rsidR="00D73A93">
        <w:rPr>
          <w:rFonts w:ascii="Palatino Linotype" w:eastAsia="MS Mincho" w:hAnsi="Palatino Linotype" w:cstheme="majorBidi"/>
          <w:sz w:val="24"/>
          <w:szCs w:val="24"/>
          <w:lang w:val="es-ES_tradnl" w:eastAsia="es-ES"/>
        </w:rPr>
        <w:t>, para lo cual se obtuvo el siguiente resultado:</w:t>
      </w:r>
    </w:p>
    <w:p w:rsidR="00D73A93" w:rsidRDefault="00D73A93" w:rsidP="00D73A93">
      <w:pPr>
        <w:spacing w:after="120" w:line="360" w:lineRule="auto"/>
        <w:ind w:right="49"/>
        <w:contextualSpacing/>
        <w:jc w:val="both"/>
        <w:rPr>
          <w:rFonts w:ascii="Palatino Linotype" w:eastAsia="MS Mincho" w:hAnsi="Palatino Linotype" w:cstheme="majorBidi"/>
          <w:sz w:val="24"/>
          <w:szCs w:val="24"/>
          <w:lang w:val="es-ES_tradnl" w:eastAsia="es-ES"/>
        </w:rPr>
      </w:pPr>
      <w:r>
        <w:rPr>
          <w:noProof/>
          <w:lang w:eastAsia="es-MX"/>
        </w:rPr>
        <w:drawing>
          <wp:inline distT="0" distB="0" distL="0" distR="0" wp14:anchorId="7FAB3299" wp14:editId="6746B96E">
            <wp:extent cx="5543550" cy="69627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6150" t="17810" r="35845" b="15475"/>
                    <a:stretch/>
                  </pic:blipFill>
                  <pic:spPr bwMode="auto">
                    <a:xfrm>
                      <a:off x="0" y="0"/>
                      <a:ext cx="5564838" cy="6989513"/>
                    </a:xfrm>
                    <a:prstGeom prst="rect">
                      <a:avLst/>
                    </a:prstGeom>
                    <a:ln>
                      <a:noFill/>
                    </a:ln>
                    <a:extLst>
                      <a:ext uri="{53640926-AAD7-44D8-BBD7-CCE9431645EC}">
                        <a14:shadowObscured xmlns:a14="http://schemas.microsoft.com/office/drawing/2010/main"/>
                      </a:ext>
                    </a:extLst>
                  </pic:spPr>
                </pic:pic>
              </a:graphicData>
            </a:graphic>
          </wp:inline>
        </w:drawing>
      </w:r>
    </w:p>
    <w:p w:rsidR="00D73A93" w:rsidRDefault="00D73A93" w:rsidP="00D73A93">
      <w:pPr>
        <w:spacing w:after="120" w:line="360" w:lineRule="auto"/>
        <w:ind w:right="49"/>
        <w:contextualSpacing/>
        <w:jc w:val="both"/>
        <w:rPr>
          <w:rFonts w:ascii="Palatino Linotype" w:eastAsia="MS Mincho" w:hAnsi="Palatino Linotype" w:cstheme="majorBidi"/>
          <w:sz w:val="24"/>
          <w:szCs w:val="24"/>
          <w:lang w:val="es-ES_tradnl" w:eastAsia="es-ES"/>
        </w:rPr>
      </w:pPr>
      <w:r>
        <w:rPr>
          <w:noProof/>
          <w:lang w:eastAsia="es-MX"/>
        </w:rPr>
        <w:drawing>
          <wp:inline distT="0" distB="0" distL="0" distR="0" wp14:anchorId="30B7B45A" wp14:editId="5723A025">
            <wp:extent cx="5362575" cy="489936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5968" t="11170" r="22946" b="5817"/>
                    <a:stretch/>
                  </pic:blipFill>
                  <pic:spPr bwMode="auto">
                    <a:xfrm>
                      <a:off x="0" y="0"/>
                      <a:ext cx="5367620" cy="4903972"/>
                    </a:xfrm>
                    <a:prstGeom prst="rect">
                      <a:avLst/>
                    </a:prstGeom>
                    <a:ln>
                      <a:noFill/>
                    </a:ln>
                    <a:extLst>
                      <a:ext uri="{53640926-AAD7-44D8-BBD7-CCE9431645EC}">
                        <a14:shadowObscured xmlns:a14="http://schemas.microsoft.com/office/drawing/2010/main"/>
                      </a:ext>
                    </a:extLst>
                  </pic:spPr>
                </pic:pic>
              </a:graphicData>
            </a:graphic>
          </wp:inline>
        </w:drawing>
      </w:r>
    </w:p>
    <w:p w:rsidR="00D73A93" w:rsidRDefault="00D73A93" w:rsidP="00D73A93">
      <w:pPr>
        <w:spacing w:after="120" w:line="360" w:lineRule="auto"/>
        <w:ind w:right="49"/>
        <w:contextualSpacing/>
        <w:jc w:val="both"/>
        <w:rPr>
          <w:rFonts w:ascii="Palatino Linotype" w:eastAsia="MS Mincho" w:hAnsi="Palatino Linotype" w:cstheme="majorBidi"/>
          <w:sz w:val="24"/>
          <w:szCs w:val="24"/>
          <w:lang w:val="es-ES_tradnl" w:eastAsia="es-ES"/>
        </w:rPr>
      </w:pPr>
    </w:p>
    <w:p w:rsidR="00D73A93" w:rsidRDefault="00D73A93" w:rsidP="00D73A93">
      <w:pPr>
        <w:spacing w:after="120" w:line="360" w:lineRule="auto"/>
        <w:ind w:right="49"/>
        <w:contextualSpacing/>
        <w:jc w:val="both"/>
        <w:rPr>
          <w:rFonts w:ascii="Palatino Linotype" w:eastAsia="MS Mincho" w:hAnsi="Palatino Linotype" w:cstheme="majorBidi"/>
          <w:sz w:val="24"/>
          <w:szCs w:val="24"/>
          <w:lang w:val="es-ES_tradnl" w:eastAsia="es-ES"/>
        </w:rPr>
      </w:pPr>
    </w:p>
    <w:p w:rsidR="00D15714" w:rsidRPr="00D15714" w:rsidRDefault="00D73A93" w:rsidP="00D15714">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D15714">
        <w:rPr>
          <w:rFonts w:ascii="Palatino Linotype" w:eastAsia="MS Mincho" w:hAnsi="Palatino Linotype" w:cstheme="majorBidi"/>
          <w:sz w:val="24"/>
          <w:szCs w:val="24"/>
          <w:lang w:val="es-ES_tradnl" w:eastAsia="es-ES"/>
        </w:rPr>
        <w:t xml:space="preserve">De lo </w:t>
      </w:r>
      <w:r w:rsidR="00D15714" w:rsidRPr="00D15714">
        <w:rPr>
          <w:rFonts w:ascii="Palatino Linotype" w:eastAsia="MS Mincho" w:hAnsi="Palatino Linotype" w:cstheme="majorBidi"/>
          <w:sz w:val="24"/>
          <w:szCs w:val="24"/>
          <w:lang w:val="es-ES_tradnl" w:eastAsia="es-ES"/>
        </w:rPr>
        <w:t xml:space="preserve">anterior, se puede observar que corresponde a la Escuela Nacional de Protección Civil (ENAPROC) del Centro Nacional de Prevención de Desastres (CENAPRED) </w:t>
      </w:r>
      <w:r w:rsidR="009F5C1A">
        <w:rPr>
          <w:rFonts w:ascii="Palatino Linotype" w:eastAsia="MS Mincho" w:hAnsi="Palatino Linotype" w:cstheme="majorBidi"/>
          <w:sz w:val="24"/>
          <w:szCs w:val="24"/>
          <w:lang w:val="es-ES_tradnl" w:eastAsia="es-ES"/>
        </w:rPr>
        <w:t>quien imparte</w:t>
      </w:r>
      <w:r w:rsidR="00D15714" w:rsidRPr="00D15714">
        <w:rPr>
          <w:rFonts w:ascii="Palatino Linotype" w:eastAsia="MS Mincho" w:hAnsi="Palatino Linotype" w:cstheme="majorBidi"/>
          <w:sz w:val="24"/>
          <w:szCs w:val="24"/>
          <w:lang w:val="es-ES_tradnl" w:eastAsia="es-ES"/>
        </w:rPr>
        <w:t xml:space="preserve"> el Curso respectivo para certificar a las personas como Técnico Básico en Gestión Integral de Riesgos, dicho curso tiene una duración de un año dividido en 6 bimestres.</w:t>
      </w:r>
    </w:p>
    <w:p w:rsidR="00D73A93" w:rsidRDefault="00D73A93" w:rsidP="00D15714">
      <w:pPr>
        <w:spacing w:after="120" w:line="360" w:lineRule="auto"/>
        <w:ind w:right="49"/>
        <w:contextualSpacing/>
        <w:jc w:val="both"/>
        <w:rPr>
          <w:rFonts w:ascii="Palatino Linotype" w:eastAsia="MS Mincho" w:hAnsi="Palatino Linotype" w:cstheme="majorBidi"/>
          <w:sz w:val="24"/>
          <w:szCs w:val="24"/>
          <w:lang w:val="es-ES_tradnl" w:eastAsia="es-ES"/>
        </w:rPr>
      </w:pPr>
    </w:p>
    <w:p w:rsidR="001F5AB3" w:rsidRDefault="00D15714" w:rsidP="00A6085B">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Ahora bien, d</w:t>
      </w:r>
      <w:r w:rsidR="00B912DE">
        <w:rPr>
          <w:rFonts w:ascii="Palatino Linotype" w:eastAsia="MS Mincho" w:hAnsi="Palatino Linotype" w:cstheme="majorBidi"/>
          <w:sz w:val="24"/>
          <w:szCs w:val="24"/>
          <w:lang w:val="es-ES_tradnl" w:eastAsia="es-ES"/>
        </w:rPr>
        <w:t xml:space="preserve">e acuerdo a lo establecido por la Ley de Orgánica Municipal del Estado de México, en sus artículos </w:t>
      </w:r>
      <w:r w:rsidR="00B912DE" w:rsidRPr="00A74ACE">
        <w:rPr>
          <w:rFonts w:ascii="Palatino Linotype" w:eastAsia="MS Mincho" w:hAnsi="Palatino Linotype" w:cstheme="majorBidi"/>
          <w:b/>
          <w:sz w:val="24"/>
          <w:szCs w:val="24"/>
          <w:lang w:val="es-ES_tradnl" w:eastAsia="es-ES"/>
        </w:rPr>
        <w:t>32 y 81 Bis</w:t>
      </w:r>
      <w:r w:rsidR="00B912DE">
        <w:rPr>
          <w:rFonts w:ascii="Palatino Linotype" w:eastAsia="MS Mincho" w:hAnsi="Palatino Linotype" w:cstheme="majorBidi"/>
          <w:sz w:val="24"/>
          <w:szCs w:val="24"/>
          <w:lang w:val="es-ES_tradnl" w:eastAsia="es-ES"/>
        </w:rPr>
        <w:t xml:space="preserve"> antes referido el Titular del Protección Civil debe cumplir con los siguientes requisitos.</w:t>
      </w:r>
    </w:p>
    <w:p w:rsidR="001F5AB3" w:rsidRDefault="001F5AB3" w:rsidP="00B912DE">
      <w:pPr>
        <w:spacing w:after="120" w:line="360" w:lineRule="auto"/>
        <w:ind w:right="49"/>
        <w:contextualSpacing/>
        <w:jc w:val="both"/>
        <w:rPr>
          <w:rFonts w:ascii="Palatino Linotype" w:eastAsia="MS Mincho" w:hAnsi="Palatino Linotype" w:cstheme="majorBidi"/>
          <w:sz w:val="24"/>
          <w:szCs w:val="24"/>
          <w:lang w:val="es-ES_tradnl" w:eastAsia="es-ES"/>
        </w:rPr>
      </w:pPr>
    </w:p>
    <w:p w:rsidR="00B912DE" w:rsidRPr="00B912DE" w:rsidRDefault="00B912DE" w:rsidP="00B912DE">
      <w:pPr>
        <w:spacing w:after="120" w:line="360" w:lineRule="auto"/>
        <w:ind w:left="567" w:right="616"/>
        <w:contextualSpacing/>
        <w:jc w:val="both"/>
        <w:rPr>
          <w:rFonts w:ascii="Palatino Linotype" w:eastAsia="MS Mincho" w:hAnsi="Palatino Linotype" w:cstheme="majorBidi"/>
          <w:i/>
          <w:sz w:val="24"/>
          <w:szCs w:val="24"/>
          <w:lang w:eastAsia="es-ES"/>
        </w:rPr>
      </w:pPr>
      <w:r w:rsidRPr="00B912DE">
        <w:rPr>
          <w:rFonts w:ascii="Palatino Linotype" w:eastAsia="MS Mincho" w:hAnsi="Palatino Linotype" w:cstheme="majorBidi"/>
          <w:i/>
          <w:sz w:val="24"/>
          <w:szCs w:val="24"/>
          <w:lang w:eastAsia="es-ES"/>
        </w:rPr>
        <w:t xml:space="preserve">Artículo 32. </w:t>
      </w:r>
      <w:r w:rsidRPr="00A74ACE">
        <w:rPr>
          <w:rFonts w:ascii="Palatino Linotype" w:eastAsia="MS Mincho" w:hAnsi="Palatino Linotype" w:cstheme="majorBidi"/>
          <w:b/>
          <w:i/>
          <w:sz w:val="24"/>
          <w:szCs w:val="24"/>
          <w:lang w:eastAsia="es-ES"/>
        </w:rPr>
        <w:t>Para ocupar los cargos de</w:t>
      </w:r>
      <w:r w:rsidRPr="00B912DE">
        <w:rPr>
          <w:rFonts w:ascii="Palatino Linotype" w:eastAsia="MS Mincho" w:hAnsi="Palatino Linotype" w:cstheme="majorBidi"/>
          <w:i/>
          <w:sz w:val="24"/>
          <w:szCs w:val="24"/>
          <w:lang w:eastAsia="es-ES"/>
        </w:rPr>
        <w:t xml:space="preserve"> Secretario, Tesorero, Director de Obras Públicas, Director de Desarrollo Económico, Coordinador General Municipal de Mejora Regulatoria, Ecología, Desarrollo Urbano, o equivalentes, titulares de las unidades administrativas, </w:t>
      </w:r>
      <w:r w:rsidRPr="00B912DE">
        <w:rPr>
          <w:rFonts w:ascii="Palatino Linotype" w:eastAsia="MS Mincho" w:hAnsi="Palatino Linotype" w:cstheme="majorBidi"/>
          <w:b/>
          <w:i/>
          <w:sz w:val="24"/>
          <w:szCs w:val="24"/>
          <w:lang w:eastAsia="es-ES"/>
        </w:rPr>
        <w:t>Protección Civil</w:t>
      </w:r>
      <w:r w:rsidRPr="00B912DE">
        <w:rPr>
          <w:rFonts w:ascii="Palatino Linotype" w:eastAsia="MS Mincho" w:hAnsi="Palatino Linotype" w:cstheme="majorBidi"/>
          <w:i/>
          <w:sz w:val="24"/>
          <w:szCs w:val="24"/>
          <w:lang w:eastAsia="es-ES"/>
        </w:rPr>
        <w:t xml:space="preserve"> y de los organismos auxiliares se deberán satisfacer los siguientes requisitos: </w:t>
      </w:r>
    </w:p>
    <w:p w:rsidR="00B912DE" w:rsidRPr="00B912DE" w:rsidRDefault="00B912DE" w:rsidP="00B912DE">
      <w:pPr>
        <w:spacing w:after="120" w:line="360" w:lineRule="auto"/>
        <w:ind w:left="567" w:right="616"/>
        <w:contextualSpacing/>
        <w:jc w:val="both"/>
        <w:rPr>
          <w:rFonts w:ascii="Palatino Linotype" w:eastAsia="MS Mincho" w:hAnsi="Palatino Linotype" w:cstheme="majorBidi"/>
          <w:i/>
          <w:sz w:val="24"/>
          <w:szCs w:val="24"/>
          <w:lang w:eastAsia="es-ES"/>
        </w:rPr>
      </w:pPr>
    </w:p>
    <w:p w:rsidR="00B912DE" w:rsidRPr="00B912DE" w:rsidRDefault="00B912DE" w:rsidP="00B912DE">
      <w:pPr>
        <w:spacing w:after="120" w:line="360" w:lineRule="auto"/>
        <w:ind w:left="567" w:right="616"/>
        <w:contextualSpacing/>
        <w:jc w:val="both"/>
        <w:rPr>
          <w:rFonts w:ascii="Palatino Linotype" w:eastAsia="MS Mincho" w:hAnsi="Palatino Linotype" w:cstheme="majorBidi"/>
          <w:i/>
          <w:sz w:val="24"/>
          <w:szCs w:val="24"/>
          <w:lang w:eastAsia="es-ES"/>
        </w:rPr>
      </w:pPr>
      <w:r w:rsidRPr="00B912DE">
        <w:rPr>
          <w:rFonts w:ascii="Palatino Linotype" w:eastAsia="MS Mincho" w:hAnsi="Palatino Linotype" w:cstheme="majorBidi"/>
          <w:i/>
          <w:sz w:val="24"/>
          <w:szCs w:val="24"/>
          <w:lang w:eastAsia="es-ES"/>
        </w:rPr>
        <w:t xml:space="preserve">I. Ser ciudadano del Estado en pleno uso de sus derechos; </w:t>
      </w:r>
    </w:p>
    <w:p w:rsidR="00B912DE" w:rsidRPr="00B912DE" w:rsidRDefault="00B912DE" w:rsidP="00B912DE">
      <w:pPr>
        <w:spacing w:after="120" w:line="360" w:lineRule="auto"/>
        <w:ind w:left="567" w:right="616"/>
        <w:contextualSpacing/>
        <w:jc w:val="both"/>
        <w:rPr>
          <w:rFonts w:ascii="Palatino Linotype" w:eastAsia="MS Mincho" w:hAnsi="Palatino Linotype" w:cstheme="majorBidi"/>
          <w:i/>
          <w:sz w:val="24"/>
          <w:szCs w:val="24"/>
          <w:lang w:eastAsia="es-ES"/>
        </w:rPr>
      </w:pPr>
      <w:r w:rsidRPr="00B912DE">
        <w:rPr>
          <w:rFonts w:ascii="Palatino Linotype" w:eastAsia="MS Mincho" w:hAnsi="Palatino Linotype" w:cstheme="majorBidi"/>
          <w:i/>
          <w:sz w:val="24"/>
          <w:szCs w:val="24"/>
          <w:lang w:eastAsia="es-ES"/>
        </w:rPr>
        <w:t xml:space="preserve">II. No estar inhabilitado para desempeñar cargo, empleo, o comisión pública. </w:t>
      </w:r>
    </w:p>
    <w:p w:rsidR="00B912DE" w:rsidRPr="00B912DE" w:rsidRDefault="00B912DE" w:rsidP="00B912DE">
      <w:pPr>
        <w:spacing w:after="120" w:line="360" w:lineRule="auto"/>
        <w:ind w:left="567" w:right="616"/>
        <w:contextualSpacing/>
        <w:jc w:val="both"/>
        <w:rPr>
          <w:rFonts w:ascii="Palatino Linotype" w:eastAsia="MS Mincho" w:hAnsi="Palatino Linotype" w:cstheme="majorBidi"/>
          <w:i/>
          <w:sz w:val="24"/>
          <w:szCs w:val="24"/>
          <w:lang w:eastAsia="es-ES"/>
        </w:rPr>
      </w:pPr>
      <w:r w:rsidRPr="00B912DE">
        <w:rPr>
          <w:rFonts w:ascii="Palatino Linotype" w:eastAsia="MS Mincho" w:hAnsi="Palatino Linotype" w:cstheme="majorBidi"/>
          <w:i/>
          <w:sz w:val="24"/>
          <w:szCs w:val="24"/>
          <w:lang w:eastAsia="es-ES"/>
        </w:rPr>
        <w:t xml:space="preserve">III. No haber sido condenado en proceso penal, por delito intencional que amerite pena privativa de libertad; </w:t>
      </w:r>
    </w:p>
    <w:p w:rsidR="00B912DE" w:rsidRPr="00B912DE" w:rsidRDefault="00B912DE" w:rsidP="00B912DE">
      <w:pPr>
        <w:spacing w:after="120" w:line="360" w:lineRule="auto"/>
        <w:ind w:left="567" w:right="616"/>
        <w:contextualSpacing/>
        <w:jc w:val="both"/>
        <w:rPr>
          <w:rFonts w:ascii="Palatino Linotype" w:eastAsia="MS Mincho" w:hAnsi="Palatino Linotype" w:cstheme="majorBidi"/>
          <w:i/>
          <w:sz w:val="24"/>
          <w:szCs w:val="24"/>
          <w:lang w:eastAsia="es-ES"/>
        </w:rPr>
      </w:pPr>
      <w:r w:rsidRPr="00B912DE">
        <w:rPr>
          <w:rFonts w:ascii="Palatino Linotype" w:eastAsia="MS Mincho" w:hAnsi="Palatino Linotype" w:cstheme="majorBidi"/>
          <w:i/>
          <w:sz w:val="24"/>
          <w:szCs w:val="24"/>
          <w:lang w:eastAsia="es-ES"/>
        </w:rPr>
        <w:t xml:space="preserve">IV. Contar con título profesional y acreditar experiencia mínima de un año en la materia, anta el Presidente o el Ayuntamiento, cuando sea el caso, para el desempeño de los cargos que así lo requieran; y </w:t>
      </w:r>
    </w:p>
    <w:p w:rsidR="00B912DE" w:rsidRPr="00D15714" w:rsidRDefault="00B912DE" w:rsidP="00D15714">
      <w:pPr>
        <w:spacing w:after="120" w:line="360" w:lineRule="auto"/>
        <w:ind w:left="567" w:right="616"/>
        <w:contextualSpacing/>
        <w:jc w:val="both"/>
        <w:rPr>
          <w:rFonts w:ascii="Palatino Linotype" w:eastAsia="MS Mincho" w:hAnsi="Palatino Linotype" w:cstheme="majorBidi"/>
          <w:b/>
          <w:i/>
          <w:sz w:val="24"/>
          <w:szCs w:val="24"/>
          <w:lang w:val="es-ES_tradnl" w:eastAsia="es-ES"/>
        </w:rPr>
      </w:pPr>
      <w:r w:rsidRPr="00B912DE">
        <w:rPr>
          <w:rFonts w:ascii="Palatino Linotype" w:eastAsia="MS Mincho" w:hAnsi="Palatino Linotype" w:cstheme="majorBidi"/>
          <w:i/>
          <w:sz w:val="24"/>
          <w:szCs w:val="24"/>
          <w:lang w:eastAsia="es-ES"/>
        </w:rPr>
        <w:t xml:space="preserve">V. En su caso, </w:t>
      </w:r>
      <w:r w:rsidRPr="00B912DE">
        <w:rPr>
          <w:rFonts w:ascii="Palatino Linotype" w:eastAsia="MS Mincho" w:hAnsi="Palatino Linotype" w:cstheme="majorBidi"/>
          <w:b/>
          <w:i/>
          <w:sz w:val="24"/>
          <w:szCs w:val="24"/>
          <w:lang w:eastAsia="es-ES"/>
        </w:rPr>
        <w:t>contar con certificación en la materia del cargo que se desempeñará.</w:t>
      </w:r>
    </w:p>
    <w:p w:rsidR="00D15714" w:rsidRDefault="00B912DE" w:rsidP="00A6085B">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Ahora bien la normatividad, </w:t>
      </w:r>
      <w:r w:rsidR="00A74ACE">
        <w:rPr>
          <w:rFonts w:ascii="Palatino Linotype" w:eastAsia="MS Mincho" w:hAnsi="Palatino Linotype" w:cstheme="majorBidi"/>
          <w:sz w:val="24"/>
          <w:szCs w:val="24"/>
          <w:lang w:val="es-ES_tradnl" w:eastAsia="es-ES"/>
        </w:rPr>
        <w:t xml:space="preserve">establece </w:t>
      </w:r>
      <w:r w:rsidR="00D15714">
        <w:rPr>
          <w:rFonts w:ascii="Palatino Linotype" w:eastAsia="MS Mincho" w:hAnsi="Palatino Linotype" w:cstheme="majorBidi"/>
          <w:sz w:val="24"/>
          <w:szCs w:val="24"/>
          <w:lang w:val="es-ES_tradnl" w:eastAsia="es-ES"/>
        </w:rPr>
        <w:t xml:space="preserve">que </w:t>
      </w:r>
      <w:r w:rsidR="00A74ACE">
        <w:rPr>
          <w:rFonts w:ascii="Palatino Linotype" w:eastAsia="MS Mincho" w:hAnsi="Palatino Linotype" w:cstheme="majorBidi"/>
          <w:sz w:val="24"/>
          <w:szCs w:val="24"/>
          <w:lang w:val="es-ES_tradnl" w:eastAsia="es-ES"/>
        </w:rPr>
        <w:t>para ocup</w:t>
      </w:r>
      <w:r w:rsidR="00D15714">
        <w:rPr>
          <w:rFonts w:ascii="Palatino Linotype" w:eastAsia="MS Mincho" w:hAnsi="Palatino Linotype" w:cstheme="majorBidi"/>
          <w:sz w:val="24"/>
          <w:szCs w:val="24"/>
          <w:lang w:val="es-ES_tradnl" w:eastAsia="es-ES"/>
        </w:rPr>
        <w:t>ar el cargo de Protección Civil</w:t>
      </w:r>
      <w:r>
        <w:rPr>
          <w:rFonts w:ascii="Palatino Linotype" w:eastAsia="MS Mincho" w:hAnsi="Palatino Linotype" w:cstheme="majorBidi"/>
          <w:sz w:val="24"/>
          <w:szCs w:val="24"/>
          <w:lang w:val="es-ES_tradnl" w:eastAsia="es-ES"/>
        </w:rPr>
        <w:t xml:space="preserve"> deberá de contar con </w:t>
      </w:r>
      <w:r w:rsidR="00A74ACE">
        <w:rPr>
          <w:rFonts w:ascii="Palatino Linotype" w:eastAsia="MS Mincho" w:hAnsi="Palatino Linotype" w:cstheme="majorBidi"/>
          <w:sz w:val="24"/>
          <w:szCs w:val="24"/>
          <w:lang w:val="es-ES_tradnl" w:eastAsia="es-ES"/>
        </w:rPr>
        <w:t xml:space="preserve">la </w:t>
      </w:r>
      <w:r>
        <w:rPr>
          <w:rFonts w:ascii="Palatino Linotype" w:eastAsia="MS Mincho" w:hAnsi="Palatino Linotype" w:cstheme="majorBidi"/>
          <w:sz w:val="24"/>
          <w:szCs w:val="24"/>
          <w:lang w:val="es-ES_tradnl" w:eastAsia="es-ES"/>
        </w:rPr>
        <w:t xml:space="preserve">certificación </w:t>
      </w:r>
      <w:r w:rsidR="00D15714">
        <w:rPr>
          <w:rFonts w:ascii="Palatino Linotype" w:eastAsia="MS Mincho" w:hAnsi="Palatino Linotype" w:cstheme="majorBidi"/>
          <w:sz w:val="24"/>
          <w:szCs w:val="24"/>
          <w:lang w:val="es-ES_tradnl" w:eastAsia="es-ES"/>
        </w:rPr>
        <w:t>correspondiente</w:t>
      </w:r>
      <w:r w:rsidR="00A74ACE">
        <w:rPr>
          <w:rFonts w:ascii="Palatino Linotype" w:eastAsia="MS Mincho" w:hAnsi="Palatino Linotype" w:cstheme="majorBidi"/>
          <w:sz w:val="24"/>
          <w:szCs w:val="24"/>
          <w:lang w:val="es-ES_tradnl" w:eastAsia="es-ES"/>
        </w:rPr>
        <w:t xml:space="preserve">, </w:t>
      </w:r>
      <w:r>
        <w:rPr>
          <w:rFonts w:ascii="Palatino Linotype" w:eastAsia="MS Mincho" w:hAnsi="Palatino Linotype" w:cstheme="majorBidi"/>
          <w:sz w:val="24"/>
          <w:szCs w:val="24"/>
          <w:lang w:val="es-ES_tradnl" w:eastAsia="es-ES"/>
        </w:rPr>
        <w:t>la cual deberá de acreditarse dentro de los</w:t>
      </w:r>
      <w:r w:rsidR="00A74ACE">
        <w:rPr>
          <w:rFonts w:ascii="Palatino Linotype" w:eastAsia="MS Mincho" w:hAnsi="Palatino Linotype" w:cstheme="majorBidi"/>
          <w:sz w:val="24"/>
          <w:szCs w:val="24"/>
          <w:lang w:val="es-ES_tradnl" w:eastAsia="es-ES"/>
        </w:rPr>
        <w:t xml:space="preserve"> seis meses siguientes a partir de</w:t>
      </w:r>
      <w:r w:rsidR="00D15714">
        <w:rPr>
          <w:rFonts w:ascii="Palatino Linotype" w:eastAsia="MS Mincho" w:hAnsi="Palatino Linotype" w:cstheme="majorBidi"/>
          <w:sz w:val="24"/>
          <w:szCs w:val="24"/>
          <w:lang w:val="es-ES_tradnl" w:eastAsia="es-ES"/>
        </w:rPr>
        <w:t xml:space="preserve">l momento en que ocupe el cargo; sin embargo, la ley no establece que </w:t>
      </w:r>
      <w:r w:rsidR="00D15714" w:rsidRPr="00D15714">
        <w:rPr>
          <w:rFonts w:ascii="Palatino Linotype" w:eastAsia="MS Mincho" w:hAnsi="Palatino Linotype" w:cstheme="majorBidi"/>
          <w:sz w:val="24"/>
          <w:szCs w:val="24"/>
          <w:lang w:val="es-ES_tradnl" w:eastAsia="es-ES"/>
        </w:rPr>
        <w:t>las áreas administrativa</w:t>
      </w:r>
      <w:r w:rsidR="00D15714">
        <w:rPr>
          <w:rFonts w:ascii="Palatino Linotype" w:eastAsia="MS Mincho" w:hAnsi="Palatino Linotype" w:cstheme="majorBidi"/>
          <w:sz w:val="24"/>
          <w:szCs w:val="24"/>
          <w:lang w:val="es-ES_tradnl" w:eastAsia="es-ES"/>
        </w:rPr>
        <w:t>s</w:t>
      </w:r>
      <w:r w:rsidR="00D15714" w:rsidRPr="00D15714">
        <w:rPr>
          <w:rFonts w:ascii="Palatino Linotype" w:eastAsia="MS Mincho" w:hAnsi="Palatino Linotype" w:cstheme="majorBidi"/>
          <w:sz w:val="24"/>
          <w:szCs w:val="24"/>
          <w:lang w:val="es-ES_tradnl" w:eastAsia="es-ES"/>
        </w:rPr>
        <w:t xml:space="preserve"> </w:t>
      </w:r>
      <w:r w:rsidR="00D15714">
        <w:rPr>
          <w:rFonts w:ascii="Palatino Linotype" w:eastAsia="MS Mincho" w:hAnsi="Palatino Linotype" w:cstheme="majorBidi"/>
          <w:sz w:val="24"/>
          <w:szCs w:val="24"/>
          <w:lang w:val="es-ES_tradnl" w:eastAsia="es-ES"/>
        </w:rPr>
        <w:t>que integran en su conjunto la Coordinación General de Protección Civil tengan q</w:t>
      </w:r>
      <w:r w:rsidR="009F5C1A">
        <w:rPr>
          <w:rFonts w:ascii="Palatino Linotype" w:eastAsia="MS Mincho" w:hAnsi="Palatino Linotype" w:cstheme="majorBidi"/>
          <w:sz w:val="24"/>
          <w:szCs w:val="24"/>
          <w:lang w:val="es-ES_tradnl" w:eastAsia="es-ES"/>
        </w:rPr>
        <w:t>ue contar con la certificación y mucho menos en Gestión Integral de Riesgos.</w:t>
      </w:r>
    </w:p>
    <w:p w:rsidR="00D15714" w:rsidRDefault="00D15714" w:rsidP="00D15714">
      <w:pPr>
        <w:spacing w:after="120" w:line="360" w:lineRule="auto"/>
        <w:ind w:right="49"/>
        <w:contextualSpacing/>
        <w:jc w:val="both"/>
        <w:rPr>
          <w:rFonts w:ascii="Palatino Linotype" w:eastAsia="MS Mincho" w:hAnsi="Palatino Linotype" w:cstheme="majorBidi"/>
          <w:sz w:val="24"/>
          <w:szCs w:val="24"/>
          <w:lang w:val="es-ES_tradnl" w:eastAsia="es-ES"/>
        </w:rPr>
      </w:pPr>
    </w:p>
    <w:p w:rsidR="00BB0277" w:rsidRDefault="00A74ACE" w:rsidP="00A6085B">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Luego entonces </w:t>
      </w:r>
      <w:r w:rsidR="00D15714">
        <w:rPr>
          <w:rFonts w:ascii="Palatino Linotype" w:eastAsia="MS Mincho" w:hAnsi="Palatino Linotype" w:cstheme="majorBidi"/>
          <w:sz w:val="24"/>
          <w:szCs w:val="24"/>
          <w:lang w:val="es-ES_tradnl" w:eastAsia="es-ES"/>
        </w:rPr>
        <w:t>resulta evidente que la Ley obliga a contar con certificado en materia de protecci</w:t>
      </w:r>
      <w:r w:rsidR="00BB0277">
        <w:rPr>
          <w:rFonts w:ascii="Palatino Linotype" w:eastAsia="MS Mincho" w:hAnsi="Palatino Linotype" w:cstheme="majorBidi"/>
          <w:sz w:val="24"/>
          <w:szCs w:val="24"/>
          <w:lang w:val="es-ES_tradnl" w:eastAsia="es-ES"/>
        </w:rPr>
        <w:t xml:space="preserve">ón civil, sin embargo, para el presente caso el particular solicitó un documento en específico y del cual se informó que no se posee ya que los servidores públicos están cursando el plan de estudios. No obstante lo anterior, es </w:t>
      </w:r>
      <w:r w:rsidR="00BB0277" w:rsidRPr="00BB0277">
        <w:rPr>
          <w:rFonts w:ascii="Palatino Linotype" w:eastAsia="MS Mincho" w:hAnsi="Palatino Linotype" w:cstheme="majorBidi"/>
          <w:b/>
          <w:sz w:val="24"/>
          <w:szCs w:val="24"/>
          <w:lang w:val="es-ES_tradnl" w:eastAsia="es-ES"/>
        </w:rPr>
        <w:t>SUJETO OBLIGADO</w:t>
      </w:r>
      <w:r w:rsidR="00BB0277">
        <w:rPr>
          <w:rFonts w:ascii="Palatino Linotype" w:eastAsia="MS Mincho" w:hAnsi="Palatino Linotype" w:cstheme="majorBidi"/>
          <w:sz w:val="24"/>
          <w:szCs w:val="24"/>
          <w:lang w:val="es-ES_tradnl" w:eastAsia="es-ES"/>
        </w:rPr>
        <w:t xml:space="preserve"> fue omiso en precisar en qué etapa del curso se encuentran los servidores públicos, si bien se a precia en la carta de aceptación que hace referencia a la generación 2018, lo cierto es que se desconoce cuando inició y que muy proba</w:t>
      </w:r>
      <w:r w:rsidR="009F5C1A">
        <w:rPr>
          <w:rFonts w:ascii="Palatino Linotype" w:eastAsia="MS Mincho" w:hAnsi="Palatino Linotype" w:cstheme="majorBidi"/>
          <w:sz w:val="24"/>
          <w:szCs w:val="24"/>
          <w:lang w:val="es-ES_tradnl" w:eastAsia="es-ES"/>
        </w:rPr>
        <w:t>blemente esta ya haya concluido, pero se insiste no se tiene certeza de tal hecho.</w:t>
      </w:r>
    </w:p>
    <w:p w:rsidR="00BB0277" w:rsidRDefault="00BB0277" w:rsidP="00BB0277">
      <w:pPr>
        <w:pStyle w:val="Prrafodelista"/>
        <w:rPr>
          <w:rFonts w:ascii="Palatino Linotype" w:eastAsia="MS Mincho" w:hAnsi="Palatino Linotype" w:cstheme="majorBidi"/>
          <w:sz w:val="24"/>
          <w:szCs w:val="24"/>
          <w:lang w:val="es-ES_tradnl" w:eastAsia="es-ES"/>
        </w:rPr>
      </w:pPr>
    </w:p>
    <w:p w:rsidR="00B912DE" w:rsidRPr="00BB0277" w:rsidRDefault="00D15714" w:rsidP="00A74ACE">
      <w:pPr>
        <w:numPr>
          <w:ilvl w:val="0"/>
          <w:numId w:val="2"/>
        </w:numPr>
        <w:spacing w:after="120" w:line="360" w:lineRule="auto"/>
        <w:ind w:left="0" w:right="49" w:firstLine="0"/>
        <w:contextualSpacing/>
        <w:jc w:val="both"/>
        <w:rPr>
          <w:rFonts w:ascii="Palatino Linotype" w:eastAsia="MS Mincho" w:hAnsi="Palatino Linotype"/>
          <w:b/>
          <w:i/>
          <w:sz w:val="24"/>
          <w:szCs w:val="24"/>
          <w:lang w:val="es-ES_tradnl" w:eastAsia="es-ES"/>
        </w:rPr>
      </w:pPr>
      <w:r w:rsidRPr="00BB0277">
        <w:rPr>
          <w:rFonts w:ascii="Palatino Linotype" w:eastAsia="MS Mincho" w:hAnsi="Palatino Linotype" w:cstheme="majorBidi"/>
          <w:sz w:val="24"/>
          <w:szCs w:val="24"/>
          <w:lang w:val="es-ES_tradnl" w:eastAsia="es-ES"/>
        </w:rPr>
        <w:t xml:space="preserve"> </w:t>
      </w:r>
      <w:bookmarkStart w:id="74" w:name="_Toc10718132"/>
      <w:r w:rsidR="00A74ACE" w:rsidRPr="00BB0277">
        <w:rPr>
          <w:rFonts w:ascii="Palatino Linotype" w:eastAsia="MS Mincho" w:hAnsi="Palatino Linotype"/>
          <w:b/>
          <w:i/>
          <w:sz w:val="24"/>
          <w:szCs w:val="24"/>
          <w:lang w:val="es-ES_tradnl" w:eastAsia="es-ES"/>
        </w:rPr>
        <w:t>IV. De la entrega de la información.</w:t>
      </w:r>
      <w:bookmarkEnd w:id="74"/>
    </w:p>
    <w:p w:rsidR="00A74ACE" w:rsidRPr="00A74ACE" w:rsidRDefault="00A74ACE" w:rsidP="00A74ACE">
      <w:pPr>
        <w:pStyle w:val="Ttulo1"/>
        <w:rPr>
          <w:rFonts w:ascii="Palatino Linotype" w:eastAsia="MS Mincho" w:hAnsi="Palatino Linotype"/>
          <w:b/>
          <w:i/>
          <w:color w:val="auto"/>
          <w:sz w:val="24"/>
          <w:szCs w:val="24"/>
          <w:lang w:val="es-ES_tradnl" w:eastAsia="es-ES"/>
        </w:rPr>
      </w:pPr>
    </w:p>
    <w:p w:rsidR="00A6085B" w:rsidRDefault="00A6085B" w:rsidP="00A6085B">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A74ACE">
        <w:rPr>
          <w:rFonts w:ascii="Palatino Linotype" w:eastAsia="MS Mincho" w:hAnsi="Palatino Linotype" w:cstheme="majorBidi"/>
          <w:sz w:val="24"/>
          <w:szCs w:val="24"/>
          <w:lang w:val="es-ES_tradnl" w:eastAsia="es-ES"/>
        </w:rPr>
        <w:t xml:space="preserve">De lo anterior, resulta evidente que el </w:t>
      </w:r>
      <w:r w:rsidRPr="00A74ACE">
        <w:rPr>
          <w:rFonts w:ascii="Palatino Linotype" w:eastAsia="MS Mincho" w:hAnsi="Palatino Linotype" w:cstheme="majorBidi"/>
          <w:b/>
          <w:sz w:val="24"/>
          <w:szCs w:val="24"/>
          <w:lang w:val="es-ES_tradnl" w:eastAsia="es-ES"/>
        </w:rPr>
        <w:t>SUJETO OBLIGADO</w:t>
      </w:r>
      <w:r w:rsidRPr="00A74ACE">
        <w:rPr>
          <w:rFonts w:ascii="Palatino Linotype" w:eastAsia="MS Mincho" w:hAnsi="Palatino Linotype" w:cstheme="majorBidi"/>
          <w:sz w:val="24"/>
          <w:szCs w:val="24"/>
          <w:lang w:val="es-ES_tradnl" w:eastAsia="es-ES"/>
        </w:rPr>
        <w:t xml:space="preserve"> no dio cumplimiento a lo establecido por el artículo 11 de la Ley de Transparencia y Acceso a la Información Pública del Estado de México y Municipios, </w:t>
      </w:r>
      <w:r w:rsidR="00A74ACE">
        <w:rPr>
          <w:rFonts w:ascii="Palatino Linotype" w:eastAsia="MS Mincho" w:hAnsi="Palatino Linotype" w:cstheme="majorBidi"/>
          <w:sz w:val="24"/>
          <w:szCs w:val="24"/>
          <w:lang w:val="es-ES_tradnl" w:eastAsia="es-ES"/>
        </w:rPr>
        <w:t xml:space="preserve">resultando procedente </w:t>
      </w:r>
      <w:r w:rsidR="00BB0277">
        <w:rPr>
          <w:rFonts w:ascii="Palatino Linotype" w:eastAsia="MS Mincho" w:hAnsi="Palatino Linotype" w:cstheme="majorBidi"/>
          <w:sz w:val="24"/>
          <w:szCs w:val="24"/>
          <w:lang w:val="es-ES_tradnl" w:eastAsia="es-ES"/>
        </w:rPr>
        <w:t xml:space="preserve">ordenar la entrega del certificado </w:t>
      </w:r>
      <w:r w:rsidR="00BB0277" w:rsidRPr="00BB0277">
        <w:rPr>
          <w:rFonts w:ascii="Palatino Linotype" w:eastAsia="MS Mincho" w:hAnsi="Palatino Linotype" w:cstheme="majorBidi"/>
          <w:sz w:val="24"/>
          <w:szCs w:val="24"/>
          <w:lang w:val="es-ES_tradnl" w:eastAsia="es-ES"/>
        </w:rPr>
        <w:t xml:space="preserve">en gestión integral de riesgos </w:t>
      </w:r>
      <w:r w:rsidR="00A74ACE">
        <w:rPr>
          <w:rFonts w:ascii="Palatino Linotype" w:eastAsia="MS Mincho" w:hAnsi="Palatino Linotype" w:cstheme="majorBidi"/>
          <w:sz w:val="24"/>
          <w:szCs w:val="24"/>
          <w:lang w:val="es-ES_tradnl" w:eastAsia="es-ES"/>
        </w:rPr>
        <w:t>del Coordinador General de Protección Civil</w:t>
      </w:r>
      <w:r w:rsidR="00BB0277">
        <w:rPr>
          <w:rFonts w:ascii="Palatino Linotype" w:eastAsia="MS Mincho" w:hAnsi="Palatino Linotype" w:cstheme="majorBidi"/>
          <w:sz w:val="24"/>
          <w:szCs w:val="24"/>
          <w:lang w:val="es-ES_tradnl" w:eastAsia="es-ES"/>
        </w:rPr>
        <w:t xml:space="preserve"> </w:t>
      </w:r>
      <w:r w:rsidR="00A74ACE">
        <w:rPr>
          <w:rFonts w:ascii="Palatino Linotype" w:eastAsia="MS Mincho" w:hAnsi="Palatino Linotype" w:cstheme="majorBidi"/>
          <w:sz w:val="24"/>
          <w:szCs w:val="24"/>
          <w:lang w:val="es-ES_tradnl" w:eastAsia="es-ES"/>
        </w:rPr>
        <w:t xml:space="preserve"> </w:t>
      </w:r>
      <w:r w:rsidR="00BB0277">
        <w:rPr>
          <w:rFonts w:ascii="Palatino Linotype" w:eastAsia="MS Mincho" w:hAnsi="Palatino Linotype" w:cstheme="majorBidi"/>
          <w:sz w:val="24"/>
          <w:szCs w:val="24"/>
          <w:lang w:val="es-ES_tradnl" w:eastAsia="es-ES"/>
        </w:rPr>
        <w:t xml:space="preserve">y </w:t>
      </w:r>
      <w:r w:rsidR="00BB0277">
        <w:rPr>
          <w:rFonts w:ascii="Palatino Linotype" w:eastAsia="MS Mincho" w:hAnsi="Palatino Linotype" w:cstheme="majorBidi"/>
          <w:sz w:val="24"/>
          <w:szCs w:val="24"/>
          <w:lang w:eastAsia="es-ES"/>
        </w:rPr>
        <w:t>de los titulares de la Coordinación de C</w:t>
      </w:r>
      <w:r w:rsidR="00BB0277" w:rsidRPr="00BB0277">
        <w:rPr>
          <w:rFonts w:ascii="Palatino Linotype" w:eastAsia="MS Mincho" w:hAnsi="Palatino Linotype" w:cstheme="majorBidi"/>
          <w:sz w:val="24"/>
          <w:szCs w:val="24"/>
          <w:lang w:eastAsia="es-ES"/>
        </w:rPr>
        <w:t>apacitación y</w:t>
      </w:r>
      <w:r w:rsidR="00BB0277">
        <w:rPr>
          <w:rFonts w:ascii="Palatino Linotype" w:eastAsia="MS Mincho" w:hAnsi="Palatino Linotype" w:cstheme="majorBidi"/>
          <w:sz w:val="24"/>
          <w:szCs w:val="24"/>
          <w:lang w:eastAsia="es-ES"/>
        </w:rPr>
        <w:t xml:space="preserve"> Cultura de la Protección Civil; Coordinación Operativa, Departamento de Prevención y A</w:t>
      </w:r>
      <w:r w:rsidR="00BB0277" w:rsidRPr="00BB0277">
        <w:rPr>
          <w:rFonts w:ascii="Palatino Linotype" w:eastAsia="MS Mincho" w:hAnsi="Palatino Linotype" w:cstheme="majorBidi"/>
          <w:sz w:val="24"/>
          <w:szCs w:val="24"/>
          <w:lang w:eastAsia="es-ES"/>
        </w:rPr>
        <w:t xml:space="preserve">nálisis de </w:t>
      </w:r>
      <w:r w:rsidR="00BB0277">
        <w:rPr>
          <w:rFonts w:ascii="Palatino Linotype" w:eastAsia="MS Mincho" w:hAnsi="Palatino Linotype" w:cstheme="majorBidi"/>
          <w:sz w:val="24"/>
          <w:szCs w:val="24"/>
          <w:lang w:eastAsia="es-ES"/>
        </w:rPr>
        <w:t>Riesgos; del Departamento de Control y E</w:t>
      </w:r>
      <w:r w:rsidR="00BB0277" w:rsidRPr="00BB0277">
        <w:rPr>
          <w:rFonts w:ascii="Palatino Linotype" w:eastAsia="MS Mincho" w:hAnsi="Palatino Linotype" w:cstheme="majorBidi"/>
          <w:sz w:val="24"/>
          <w:szCs w:val="24"/>
          <w:lang w:eastAsia="es-ES"/>
        </w:rPr>
        <w:t>valuación</w:t>
      </w:r>
      <w:r w:rsidR="00BB0277">
        <w:rPr>
          <w:rFonts w:ascii="Palatino Linotype" w:eastAsia="MS Mincho" w:hAnsi="Palatino Linotype" w:cstheme="majorBidi"/>
          <w:sz w:val="24"/>
          <w:szCs w:val="24"/>
          <w:lang w:eastAsia="es-ES"/>
        </w:rPr>
        <w:t xml:space="preserve">, </w:t>
      </w:r>
      <w:r w:rsidR="00A74ACE" w:rsidRPr="00BB0277">
        <w:rPr>
          <w:rFonts w:ascii="Palatino Linotype" w:eastAsia="MS Mincho" w:hAnsi="Palatino Linotype" w:cstheme="majorBidi"/>
          <w:sz w:val="24"/>
          <w:szCs w:val="24"/>
          <w:lang w:val="es-ES_tradnl" w:eastAsia="es-ES"/>
        </w:rPr>
        <w:t>del</w:t>
      </w:r>
      <w:r w:rsidR="00A74ACE">
        <w:rPr>
          <w:rFonts w:ascii="Palatino Linotype" w:eastAsia="MS Mincho" w:hAnsi="Palatino Linotype" w:cstheme="majorBidi"/>
          <w:sz w:val="24"/>
          <w:szCs w:val="24"/>
          <w:lang w:val="es-ES_tradnl" w:eastAsia="es-ES"/>
        </w:rPr>
        <w:t xml:space="preserve"> Ayuntamiento de Tlalnepantla de Baz, </w:t>
      </w:r>
      <w:r w:rsidR="00A143E8">
        <w:rPr>
          <w:rFonts w:ascii="Palatino Linotype" w:eastAsia="MS Mincho" w:hAnsi="Palatino Linotype" w:cstheme="majorBidi"/>
          <w:sz w:val="24"/>
          <w:szCs w:val="24"/>
          <w:lang w:val="es-ES_tradnl" w:eastAsia="es-ES"/>
        </w:rPr>
        <w:t xml:space="preserve">previa búsqueda exhaustiva y razonable de la información en los archivos con que se cuenten, para el caso que no </w:t>
      </w:r>
      <w:r w:rsidR="00ED701F">
        <w:rPr>
          <w:rFonts w:ascii="Palatino Linotype" w:eastAsia="MS Mincho" w:hAnsi="Palatino Linotype" w:cstheme="majorBidi"/>
          <w:sz w:val="24"/>
          <w:szCs w:val="24"/>
          <w:lang w:val="es-ES_tradnl" w:eastAsia="es-ES"/>
        </w:rPr>
        <w:t>encuentre</w:t>
      </w:r>
      <w:r w:rsidR="00A143E8">
        <w:rPr>
          <w:rFonts w:ascii="Palatino Linotype" w:eastAsia="MS Mincho" w:hAnsi="Palatino Linotype" w:cstheme="majorBidi"/>
          <w:sz w:val="24"/>
          <w:szCs w:val="24"/>
          <w:lang w:val="es-ES_tradnl" w:eastAsia="es-ES"/>
        </w:rPr>
        <w:t xml:space="preserve"> la información se deberá de emitir el respectivo acuerd</w:t>
      </w:r>
      <w:r w:rsidR="00ED701F">
        <w:rPr>
          <w:rFonts w:ascii="Palatino Linotype" w:eastAsia="MS Mincho" w:hAnsi="Palatino Linotype" w:cstheme="majorBidi"/>
          <w:sz w:val="24"/>
          <w:szCs w:val="24"/>
          <w:lang w:val="es-ES_tradnl" w:eastAsia="es-ES"/>
        </w:rPr>
        <w:t>o de inexistencia emitido por el Comité de Trasparecía, para lo cual se describe el siguiente apartado de la inexistencia.</w:t>
      </w:r>
    </w:p>
    <w:p w:rsidR="00A6085B" w:rsidRDefault="00A6085B" w:rsidP="00A6085B">
      <w:pPr>
        <w:spacing w:after="0" w:line="360" w:lineRule="auto"/>
        <w:ind w:right="901"/>
        <w:jc w:val="both"/>
        <w:rPr>
          <w:rFonts w:ascii="Palatino Linotype" w:eastAsia="MS Mincho" w:hAnsi="Palatino Linotype" w:cs="Arial"/>
          <w:i/>
          <w:sz w:val="24"/>
          <w:szCs w:val="24"/>
          <w:lang w:val="es-ES_tradnl" w:eastAsia="es-ES"/>
        </w:rPr>
      </w:pPr>
    </w:p>
    <w:p w:rsidR="00ED701F" w:rsidRPr="00ED701F" w:rsidRDefault="00ED701F" w:rsidP="00ED701F">
      <w:pPr>
        <w:pStyle w:val="Ttulo1"/>
        <w:numPr>
          <w:ilvl w:val="0"/>
          <w:numId w:val="8"/>
        </w:numPr>
        <w:rPr>
          <w:rFonts w:ascii="Palatino Linotype" w:eastAsia="MS Mincho" w:hAnsi="Palatino Linotype"/>
          <w:b/>
          <w:i/>
          <w:color w:val="auto"/>
          <w:sz w:val="24"/>
          <w:szCs w:val="24"/>
          <w:lang w:val="es-ES_tradnl" w:eastAsia="es-ES"/>
        </w:rPr>
      </w:pPr>
      <w:bookmarkStart w:id="75" w:name="_Toc10718133"/>
      <w:r w:rsidRPr="00ED701F">
        <w:rPr>
          <w:rFonts w:ascii="Palatino Linotype" w:eastAsia="MS Mincho" w:hAnsi="Palatino Linotype"/>
          <w:b/>
          <w:i/>
          <w:color w:val="auto"/>
          <w:sz w:val="24"/>
          <w:szCs w:val="24"/>
          <w:lang w:val="es-ES_tradnl" w:eastAsia="es-ES"/>
        </w:rPr>
        <w:t>De la inexistencia de la información.</w:t>
      </w:r>
      <w:bookmarkEnd w:id="75"/>
    </w:p>
    <w:p w:rsidR="00ED701F" w:rsidRDefault="00ED701F" w:rsidP="00A6085B">
      <w:pPr>
        <w:keepNext/>
        <w:keepLines/>
        <w:spacing w:before="240" w:after="0"/>
        <w:outlineLvl w:val="0"/>
        <w:rPr>
          <w:rFonts w:ascii="Palatino Linotype" w:eastAsia="MS Gothic" w:hAnsi="Palatino Linotype" w:cstheme="majorBidi"/>
          <w:b/>
          <w:sz w:val="24"/>
          <w:szCs w:val="24"/>
          <w:lang w:val="es-ES_tradnl"/>
        </w:rPr>
      </w:pPr>
      <w:bookmarkStart w:id="76" w:name="_Toc536726465"/>
    </w:p>
    <w:bookmarkEnd w:id="76"/>
    <w:p w:rsidR="00ED701F" w:rsidRDefault="00ED701F" w:rsidP="00ED701F">
      <w:pPr>
        <w:pStyle w:val="Prrafodelista"/>
        <w:numPr>
          <w:ilvl w:val="0"/>
          <w:numId w:val="2"/>
        </w:numPr>
        <w:tabs>
          <w:tab w:val="left" w:pos="851"/>
        </w:tabs>
        <w:spacing w:after="0" w:line="360" w:lineRule="auto"/>
        <w:ind w:left="0" w:right="49" w:firstLine="0"/>
        <w:jc w:val="both"/>
        <w:rPr>
          <w:rFonts w:ascii="Palatino Linotype" w:hAnsi="Palatino Linotype"/>
          <w:sz w:val="24"/>
          <w:szCs w:val="24"/>
          <w:lang w:val="es-ES"/>
        </w:rPr>
      </w:pPr>
      <w:r w:rsidRPr="00DD2399">
        <w:rPr>
          <w:rFonts w:ascii="Palatino Linotype" w:hAnsi="Palatino Linotype"/>
          <w:sz w:val="24"/>
          <w:szCs w:val="24"/>
          <w:lang w:val="es-ES"/>
        </w:rPr>
        <w:t xml:space="preserve">No </w:t>
      </w:r>
      <w:r>
        <w:rPr>
          <w:rFonts w:ascii="Palatino Linotype" w:hAnsi="Palatino Linotype"/>
          <w:sz w:val="24"/>
          <w:szCs w:val="24"/>
          <w:lang w:val="es-ES"/>
        </w:rPr>
        <w:t>debemos pasar desapercibido que</w:t>
      </w:r>
      <w:r w:rsidRPr="00DD2399">
        <w:rPr>
          <w:rFonts w:ascii="Palatino Linotype" w:hAnsi="Palatino Linotype"/>
          <w:sz w:val="24"/>
          <w:szCs w:val="24"/>
          <w:lang w:val="es-ES"/>
        </w:rPr>
        <w:t xml:space="preserve"> los Sujetos Obligados, en materia de transparencia, en todo momento deben apegar su actuar conforme a lo que establece la Ley General de Transparencia. </w:t>
      </w:r>
    </w:p>
    <w:p w:rsidR="00ED701F" w:rsidRPr="00A15A4E" w:rsidRDefault="00ED701F" w:rsidP="00ED701F">
      <w:pPr>
        <w:pStyle w:val="Prrafodelista"/>
        <w:rPr>
          <w:rFonts w:ascii="Palatino Linotype" w:hAnsi="Palatino Linotype"/>
          <w:sz w:val="24"/>
          <w:szCs w:val="24"/>
          <w:lang w:val="es-ES"/>
        </w:rPr>
      </w:pPr>
    </w:p>
    <w:p w:rsidR="00ED701F" w:rsidRDefault="00ED701F" w:rsidP="00ED701F">
      <w:pPr>
        <w:pStyle w:val="Prrafodelista"/>
        <w:numPr>
          <w:ilvl w:val="0"/>
          <w:numId w:val="2"/>
        </w:numPr>
        <w:tabs>
          <w:tab w:val="left" w:pos="851"/>
        </w:tabs>
        <w:spacing w:after="0" w:line="360" w:lineRule="auto"/>
        <w:ind w:left="0" w:right="49" w:firstLine="0"/>
        <w:jc w:val="both"/>
        <w:rPr>
          <w:rFonts w:ascii="Palatino Linotype" w:hAnsi="Palatino Linotype"/>
          <w:sz w:val="24"/>
          <w:szCs w:val="24"/>
          <w:lang w:val="es-ES"/>
        </w:rPr>
      </w:pPr>
      <w:r>
        <w:rPr>
          <w:rFonts w:ascii="Palatino Linotype" w:hAnsi="Palatino Linotype"/>
          <w:sz w:val="24"/>
          <w:szCs w:val="24"/>
          <w:lang w:val="es-ES"/>
        </w:rPr>
        <w:t>Ahora bien, la normatividad establece que cuando los Sujetos Obligado no posean por alguna razón, aquella información que esté relacionad</w:t>
      </w:r>
      <w:r w:rsidRPr="00ED701F">
        <w:rPr>
          <w:rFonts w:ascii="Palatino Linotype" w:hAnsi="Palatino Linotype"/>
          <w:sz w:val="24"/>
          <w:szCs w:val="24"/>
          <w:lang w:val="es-ES"/>
        </w:rPr>
        <w:t>a</w:t>
      </w:r>
      <w:r>
        <w:rPr>
          <w:rFonts w:ascii="Palatino Linotype" w:hAnsi="Palatino Linotype"/>
          <w:sz w:val="24"/>
          <w:szCs w:val="24"/>
          <w:lang w:val="es-ES"/>
        </w:rPr>
        <w:t xml:space="preserve"> con ejercicio de sus facultades, competencias y atribuciones, éste deberá de declarar la inexistencia de la misma.</w:t>
      </w:r>
    </w:p>
    <w:p w:rsidR="00ED701F" w:rsidRPr="00A15A4E" w:rsidRDefault="00ED701F" w:rsidP="00ED701F">
      <w:pPr>
        <w:pStyle w:val="Prrafodelista"/>
        <w:rPr>
          <w:rFonts w:ascii="Palatino Linotype" w:hAnsi="Palatino Linotype"/>
          <w:sz w:val="24"/>
          <w:szCs w:val="24"/>
          <w:lang w:val="es-ES"/>
        </w:rPr>
      </w:pPr>
    </w:p>
    <w:p w:rsidR="00ED701F" w:rsidRDefault="00ED701F" w:rsidP="00ED701F">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Los artículos 19 y 20 de la Ley General de Transparencia comentada y su respectivo comentario establecen lo siguiente:</w:t>
      </w:r>
    </w:p>
    <w:p w:rsidR="00ED701F" w:rsidRDefault="00ED701F" w:rsidP="00ED701F">
      <w:pPr>
        <w:pStyle w:val="Prrafodelista"/>
        <w:rPr>
          <w:rFonts w:ascii="Palatino Linotype" w:eastAsia="MS Mincho" w:hAnsi="Palatino Linotype" w:cstheme="majorBidi"/>
          <w:sz w:val="24"/>
          <w:szCs w:val="24"/>
          <w:lang w:val="es-ES_tradnl" w:eastAsia="es-ES"/>
        </w:rPr>
      </w:pPr>
    </w:p>
    <w:p w:rsidR="00ED701F" w:rsidRDefault="00ED701F" w:rsidP="00ED701F">
      <w:pPr>
        <w:pStyle w:val="Prrafodelista"/>
        <w:ind w:left="567" w:right="567"/>
        <w:jc w:val="both"/>
        <w:rPr>
          <w:rFonts w:ascii="Palatino Linotype" w:eastAsia="MS Mincho" w:hAnsi="Palatino Linotype" w:cstheme="majorBidi"/>
          <w:i/>
          <w:sz w:val="24"/>
          <w:szCs w:val="24"/>
          <w:lang w:eastAsia="es-ES"/>
        </w:rPr>
      </w:pPr>
      <w:r w:rsidRPr="002F3A72">
        <w:rPr>
          <w:rFonts w:ascii="Palatino Linotype" w:eastAsia="MS Mincho" w:hAnsi="Palatino Linotype" w:cstheme="majorBidi"/>
          <w:b/>
          <w:i/>
          <w:sz w:val="24"/>
          <w:szCs w:val="24"/>
          <w:lang w:eastAsia="es-ES"/>
        </w:rPr>
        <w:t>Artículo 19</w:t>
      </w:r>
      <w:r w:rsidRPr="002F3A72">
        <w:rPr>
          <w:rFonts w:ascii="Palatino Linotype" w:eastAsia="MS Mincho" w:hAnsi="Palatino Linotype" w:cstheme="majorBidi"/>
          <w:i/>
          <w:sz w:val="24"/>
          <w:szCs w:val="24"/>
          <w:lang w:eastAsia="es-ES"/>
        </w:rPr>
        <w:t xml:space="preserve">. </w:t>
      </w:r>
      <w:r w:rsidRPr="00630836">
        <w:rPr>
          <w:rFonts w:ascii="Palatino Linotype" w:eastAsia="MS Mincho" w:hAnsi="Palatino Linotype" w:cstheme="majorBidi"/>
          <w:b/>
          <w:i/>
          <w:sz w:val="24"/>
          <w:szCs w:val="24"/>
          <w:u w:val="single"/>
          <w:lang w:eastAsia="es-ES"/>
        </w:rPr>
        <w:t>Se presume que la información debe existir si se refiere a las facultades, competencias y funciones</w:t>
      </w:r>
      <w:r w:rsidRPr="002F3A72">
        <w:rPr>
          <w:rFonts w:ascii="Palatino Linotype" w:eastAsia="MS Mincho" w:hAnsi="Palatino Linotype" w:cstheme="majorBidi"/>
          <w:i/>
          <w:sz w:val="24"/>
          <w:szCs w:val="24"/>
          <w:lang w:eastAsia="es-ES"/>
        </w:rPr>
        <w:t xml:space="preserve"> que los ordenamientos jurídicos aplicables otorgan a los sujetos obligados. </w:t>
      </w:r>
    </w:p>
    <w:p w:rsidR="00ED701F" w:rsidRDefault="00ED701F" w:rsidP="00ED701F">
      <w:pPr>
        <w:pStyle w:val="Prrafodelista"/>
        <w:ind w:left="567" w:right="567"/>
        <w:jc w:val="both"/>
        <w:rPr>
          <w:rFonts w:ascii="Palatino Linotype" w:eastAsia="MS Mincho" w:hAnsi="Palatino Linotype" w:cstheme="majorBidi"/>
          <w:i/>
          <w:sz w:val="24"/>
          <w:szCs w:val="24"/>
          <w:lang w:eastAsia="es-ES"/>
        </w:rPr>
      </w:pPr>
    </w:p>
    <w:p w:rsidR="00ED701F" w:rsidRPr="002F3A72" w:rsidRDefault="00ED701F" w:rsidP="00ED701F">
      <w:pPr>
        <w:pStyle w:val="Prrafodelista"/>
        <w:ind w:left="567" w:right="567"/>
        <w:jc w:val="both"/>
        <w:rPr>
          <w:rFonts w:ascii="Palatino Linotype" w:eastAsia="MS Mincho" w:hAnsi="Palatino Linotype" w:cstheme="majorBidi"/>
          <w:b/>
          <w:i/>
          <w:sz w:val="24"/>
          <w:szCs w:val="24"/>
          <w:u w:val="single"/>
          <w:lang w:eastAsia="es-ES"/>
        </w:rPr>
      </w:pPr>
      <w:r w:rsidRPr="002F3A72">
        <w:rPr>
          <w:rFonts w:ascii="Palatino Linotype" w:eastAsia="MS Mincho" w:hAnsi="Palatino Linotype" w:cstheme="majorBidi"/>
          <w:b/>
          <w:i/>
          <w:sz w:val="24"/>
          <w:szCs w:val="24"/>
          <w:u w:val="single"/>
          <w:lang w:eastAsia="es-ES"/>
        </w:rPr>
        <w:t xml:space="preserve">En los casos en que ciertas facultades, competencias o funciones no se hayan ejercido, se debe motivar la respuesta en función de las causas que motiven la inexistencia. </w:t>
      </w:r>
    </w:p>
    <w:p w:rsidR="00ED701F" w:rsidRDefault="00ED701F" w:rsidP="00ED701F">
      <w:pPr>
        <w:pStyle w:val="Prrafodelista"/>
        <w:ind w:left="567" w:right="567"/>
        <w:jc w:val="both"/>
        <w:rPr>
          <w:rFonts w:ascii="Palatino Linotype" w:eastAsia="MS Mincho" w:hAnsi="Palatino Linotype" w:cstheme="majorBidi"/>
          <w:i/>
          <w:sz w:val="24"/>
          <w:szCs w:val="24"/>
          <w:lang w:eastAsia="es-ES"/>
        </w:rPr>
      </w:pPr>
    </w:p>
    <w:p w:rsidR="00ED701F" w:rsidRDefault="00ED701F" w:rsidP="00ED701F">
      <w:pPr>
        <w:pStyle w:val="Prrafodelista"/>
        <w:ind w:left="567" w:right="567"/>
        <w:jc w:val="both"/>
        <w:rPr>
          <w:rFonts w:ascii="Palatino Linotype" w:eastAsia="MS Mincho" w:hAnsi="Palatino Linotype" w:cstheme="majorBidi"/>
          <w:i/>
          <w:sz w:val="24"/>
          <w:szCs w:val="24"/>
          <w:lang w:eastAsia="es-ES"/>
        </w:rPr>
      </w:pPr>
      <w:r w:rsidRPr="002F3A72">
        <w:rPr>
          <w:rFonts w:ascii="Palatino Linotype" w:eastAsia="MS Mincho" w:hAnsi="Palatino Linotype" w:cstheme="majorBidi"/>
          <w:b/>
          <w:i/>
          <w:sz w:val="24"/>
          <w:szCs w:val="24"/>
          <w:lang w:eastAsia="es-ES"/>
        </w:rPr>
        <w:t>Artículo 20</w:t>
      </w:r>
      <w:r w:rsidRPr="002F3A72">
        <w:rPr>
          <w:rFonts w:ascii="Palatino Linotype" w:eastAsia="MS Mincho" w:hAnsi="Palatino Linotype" w:cstheme="majorBidi"/>
          <w:i/>
          <w:sz w:val="24"/>
          <w:szCs w:val="24"/>
          <w:lang w:eastAsia="es-ES"/>
        </w:rPr>
        <w:t xml:space="preserve">. </w:t>
      </w:r>
      <w:r w:rsidRPr="002F3A72">
        <w:rPr>
          <w:rFonts w:ascii="Palatino Linotype" w:eastAsia="MS Mincho" w:hAnsi="Palatino Linotype" w:cstheme="majorBidi"/>
          <w:i/>
          <w:sz w:val="24"/>
          <w:szCs w:val="24"/>
          <w:u w:val="single"/>
          <w:lang w:eastAsia="es-ES"/>
        </w:rPr>
        <w:t>Ante la negativa del acceso</w:t>
      </w:r>
      <w:r w:rsidRPr="002F3A72">
        <w:rPr>
          <w:rFonts w:ascii="Palatino Linotype" w:eastAsia="MS Mincho" w:hAnsi="Palatino Linotype" w:cstheme="majorBidi"/>
          <w:i/>
          <w:sz w:val="24"/>
          <w:szCs w:val="24"/>
          <w:lang w:eastAsia="es-ES"/>
        </w:rPr>
        <w:t xml:space="preserve"> a la información </w:t>
      </w:r>
      <w:r w:rsidRPr="002F3A72">
        <w:rPr>
          <w:rFonts w:ascii="Palatino Linotype" w:eastAsia="MS Mincho" w:hAnsi="Palatino Linotype" w:cstheme="majorBidi"/>
          <w:b/>
          <w:i/>
          <w:sz w:val="24"/>
          <w:szCs w:val="24"/>
          <w:u w:val="single"/>
          <w:lang w:eastAsia="es-ES"/>
        </w:rPr>
        <w:t>o su inexistencia</w:t>
      </w:r>
      <w:r w:rsidRPr="002F3A72">
        <w:rPr>
          <w:rFonts w:ascii="Palatino Linotype" w:eastAsia="MS Mincho" w:hAnsi="Palatino Linotype" w:cstheme="majorBidi"/>
          <w:i/>
          <w:sz w:val="24"/>
          <w:szCs w:val="24"/>
          <w:lang w:eastAsia="es-ES"/>
        </w:rPr>
        <w:t xml:space="preserve">, </w:t>
      </w:r>
      <w:r w:rsidRPr="002F3A72">
        <w:rPr>
          <w:rFonts w:ascii="Palatino Linotype" w:eastAsia="MS Mincho" w:hAnsi="Palatino Linotype" w:cstheme="majorBidi"/>
          <w:b/>
          <w:i/>
          <w:sz w:val="24"/>
          <w:szCs w:val="24"/>
          <w:lang w:eastAsia="es-ES"/>
        </w:rPr>
        <w:t>el</w:t>
      </w:r>
      <w:r w:rsidRPr="002F3A72">
        <w:rPr>
          <w:rFonts w:ascii="Palatino Linotype" w:eastAsia="MS Mincho" w:hAnsi="Palatino Linotype" w:cstheme="majorBidi"/>
          <w:i/>
          <w:sz w:val="24"/>
          <w:szCs w:val="24"/>
          <w:lang w:eastAsia="es-ES"/>
        </w:rPr>
        <w:t xml:space="preserve"> </w:t>
      </w:r>
      <w:r w:rsidRPr="002F3A72">
        <w:rPr>
          <w:rFonts w:ascii="Palatino Linotype" w:eastAsia="MS Mincho" w:hAnsi="Palatino Linotype" w:cstheme="majorBidi"/>
          <w:b/>
          <w:i/>
          <w:sz w:val="24"/>
          <w:szCs w:val="24"/>
          <w:lang w:eastAsia="es-ES"/>
        </w:rPr>
        <w:t>sujeto obligado deberá</w:t>
      </w:r>
      <w:r w:rsidRPr="002F3A72">
        <w:rPr>
          <w:rFonts w:ascii="Palatino Linotype" w:eastAsia="MS Mincho" w:hAnsi="Palatino Linotype" w:cstheme="majorBidi"/>
          <w:i/>
          <w:sz w:val="24"/>
          <w:szCs w:val="24"/>
          <w:lang w:eastAsia="es-ES"/>
        </w:rPr>
        <w:t xml:space="preserve"> </w:t>
      </w:r>
      <w:r w:rsidRPr="002F3A72">
        <w:rPr>
          <w:rFonts w:ascii="Palatino Linotype" w:eastAsia="MS Mincho" w:hAnsi="Palatino Linotype" w:cstheme="majorBidi"/>
          <w:b/>
          <w:i/>
          <w:sz w:val="24"/>
          <w:szCs w:val="24"/>
          <w:lang w:eastAsia="es-ES"/>
        </w:rPr>
        <w:t>demostrar</w:t>
      </w:r>
      <w:r w:rsidRPr="002F3A72">
        <w:rPr>
          <w:rFonts w:ascii="Palatino Linotype" w:eastAsia="MS Mincho" w:hAnsi="Palatino Linotype" w:cstheme="majorBidi"/>
          <w:i/>
          <w:sz w:val="24"/>
          <w:szCs w:val="24"/>
          <w:lang w:eastAsia="es-ES"/>
        </w:rPr>
        <w:t xml:space="preserve"> que la información solicitada e</w:t>
      </w:r>
      <w:r w:rsidRPr="002F3A72">
        <w:rPr>
          <w:rFonts w:ascii="Palatino Linotype" w:eastAsia="MS Mincho" w:hAnsi="Palatino Linotype" w:cstheme="majorBidi"/>
          <w:b/>
          <w:i/>
          <w:sz w:val="24"/>
          <w:szCs w:val="24"/>
          <w:lang w:eastAsia="es-ES"/>
        </w:rPr>
        <w:t>stá prevista en alguna de las excepciones contenidas en esta Ley</w:t>
      </w:r>
      <w:r w:rsidRPr="002F3A72">
        <w:rPr>
          <w:rFonts w:ascii="Palatino Linotype" w:eastAsia="MS Mincho" w:hAnsi="Palatino Linotype" w:cstheme="majorBidi"/>
          <w:i/>
          <w:sz w:val="24"/>
          <w:szCs w:val="24"/>
          <w:lang w:eastAsia="es-ES"/>
        </w:rPr>
        <w:t xml:space="preserve"> o, en su caso, </w:t>
      </w:r>
      <w:r w:rsidRPr="00630836">
        <w:rPr>
          <w:rFonts w:ascii="Palatino Linotype" w:eastAsia="MS Mincho" w:hAnsi="Palatino Linotype" w:cstheme="majorBidi"/>
          <w:b/>
          <w:i/>
          <w:sz w:val="24"/>
          <w:szCs w:val="24"/>
          <w:lang w:eastAsia="es-ES"/>
        </w:rPr>
        <w:t>demostrar que la información no se refiere a alguna de sus facultades, competencias o funciones.</w:t>
      </w:r>
    </w:p>
    <w:p w:rsidR="00ED701F" w:rsidRDefault="00ED701F" w:rsidP="00ED701F">
      <w:pPr>
        <w:pStyle w:val="Prrafodelista"/>
        <w:ind w:left="567" w:right="567"/>
        <w:jc w:val="both"/>
        <w:rPr>
          <w:rFonts w:ascii="Palatino Linotype" w:eastAsia="MS Mincho" w:hAnsi="Palatino Linotype" w:cstheme="majorBidi"/>
          <w:i/>
          <w:sz w:val="24"/>
          <w:szCs w:val="24"/>
          <w:lang w:val="es-ES_tradnl" w:eastAsia="es-ES"/>
        </w:rPr>
      </w:pPr>
    </w:p>
    <w:p w:rsidR="00ED701F" w:rsidRPr="00DD2399" w:rsidRDefault="00ED701F" w:rsidP="00ED701F">
      <w:pPr>
        <w:pStyle w:val="Prrafodelista"/>
        <w:ind w:left="567" w:right="567"/>
        <w:jc w:val="both"/>
        <w:rPr>
          <w:rFonts w:ascii="Palatino Linotype" w:eastAsia="MS Mincho" w:hAnsi="Palatino Linotype" w:cstheme="majorBidi"/>
          <w:i/>
          <w:sz w:val="24"/>
          <w:szCs w:val="24"/>
          <w:lang w:eastAsia="es-ES"/>
        </w:rPr>
      </w:pPr>
      <w:r w:rsidRPr="00DD2399">
        <w:rPr>
          <w:rFonts w:ascii="Palatino Linotype" w:eastAsia="MS Mincho" w:hAnsi="Palatino Linotype" w:cstheme="majorBidi"/>
          <w:i/>
          <w:sz w:val="24"/>
          <w:szCs w:val="24"/>
          <w:lang w:eastAsia="es-ES"/>
        </w:rPr>
        <w:t xml:space="preserve">Como ya se ha mencionado, la LGT busca garantizar de manera amplia el derecho de acceso a la información de las personas. Es por ello que las declaraciones de inexistencia deben ser revisadas por el Comité de Transparencia y, a diferencia de la anterior LFTAIPG, se establece que </w:t>
      </w:r>
      <w:r w:rsidRPr="00DD2399">
        <w:rPr>
          <w:rFonts w:ascii="Palatino Linotype" w:eastAsia="MS Mincho" w:hAnsi="Palatino Linotype" w:cstheme="majorBidi"/>
          <w:b/>
          <w:i/>
          <w:sz w:val="24"/>
          <w:szCs w:val="24"/>
          <w:lang w:eastAsia="es-ES"/>
        </w:rPr>
        <w:t>dichas declaraciones deben contener: a) los elementos que le permitan al o a la solicitante tener la certeza de que el sujeto obligado utilizó un criterio de búsqueda exhaustivo</w:t>
      </w:r>
      <w:r w:rsidRPr="00DD2399">
        <w:rPr>
          <w:rFonts w:ascii="Palatino Linotype" w:eastAsia="MS Mincho" w:hAnsi="Palatino Linotype" w:cstheme="majorBidi"/>
          <w:i/>
          <w:sz w:val="24"/>
          <w:szCs w:val="24"/>
          <w:lang w:eastAsia="es-ES"/>
        </w:rPr>
        <w:t xml:space="preserve">; </w:t>
      </w:r>
      <w:r w:rsidRPr="00DD2399">
        <w:rPr>
          <w:rFonts w:ascii="Palatino Linotype" w:eastAsia="MS Mincho" w:hAnsi="Palatino Linotype" w:cstheme="majorBidi"/>
          <w:b/>
          <w:i/>
          <w:sz w:val="24"/>
          <w:szCs w:val="24"/>
          <w:lang w:eastAsia="es-ES"/>
        </w:rPr>
        <w:t>b) las circunstancias de tiempo, modo y lugar que motiven las razones por las cuales la información es inexistente, y c) el servidor público responsable de contar con ésta.</w:t>
      </w:r>
      <w:r w:rsidRPr="00DD2399">
        <w:rPr>
          <w:rFonts w:ascii="Palatino Linotype" w:eastAsia="MS Mincho" w:hAnsi="Palatino Linotype" w:cstheme="majorBidi"/>
          <w:i/>
          <w:sz w:val="24"/>
          <w:szCs w:val="24"/>
          <w:lang w:eastAsia="es-ES"/>
        </w:rPr>
        <w:t xml:space="preserve"> Respecto de los </w:t>
      </w:r>
      <w:r w:rsidRPr="00DD2399">
        <w:rPr>
          <w:rFonts w:ascii="Palatino Linotype" w:eastAsia="MS Mincho" w:hAnsi="Palatino Linotype" w:cstheme="majorBidi"/>
          <w:b/>
          <w:i/>
          <w:sz w:val="24"/>
          <w:szCs w:val="24"/>
          <w:lang w:eastAsia="es-ES"/>
        </w:rPr>
        <w:t>elementos que le permitan al o a la solicitante tener la certeza de que la autoridad realizó una búsqueda exhaustiva, éstos deben ser entendidos como la descripción de ésta</w:t>
      </w:r>
      <w:r w:rsidRPr="00DD2399">
        <w:rPr>
          <w:rFonts w:ascii="Palatino Linotype" w:eastAsia="MS Mincho" w:hAnsi="Palatino Linotype" w:cstheme="majorBidi"/>
          <w:i/>
          <w:sz w:val="24"/>
          <w:szCs w:val="24"/>
          <w:lang w:eastAsia="es-ES"/>
        </w:rPr>
        <w:t>. Es decir, el s</w:t>
      </w:r>
      <w:r w:rsidRPr="00DD2399">
        <w:rPr>
          <w:rFonts w:ascii="Palatino Linotype" w:eastAsia="MS Mincho" w:hAnsi="Palatino Linotype" w:cstheme="majorBidi"/>
          <w:b/>
          <w:i/>
          <w:sz w:val="24"/>
          <w:szCs w:val="24"/>
          <w:lang w:eastAsia="es-ES"/>
        </w:rPr>
        <w:t>ujeto obligado debe precisar en qué unidades administrativas buscó, en cuáles de sus archivos (con base en su propia organización y en la que establece la ley de archivos o cualquier otra que en la materia le aplique) y la manera en la que lo hizo, para poder cumplir con esta obligación</w:t>
      </w:r>
      <w:r w:rsidRPr="00DD2399">
        <w:rPr>
          <w:rFonts w:ascii="Palatino Linotype" w:eastAsia="MS Mincho" w:hAnsi="Palatino Linotype" w:cstheme="majorBidi"/>
          <w:i/>
          <w:sz w:val="24"/>
          <w:szCs w:val="24"/>
          <w:lang w:eastAsia="es-ES"/>
        </w:rPr>
        <w:t xml:space="preserve">. En relación con el segundo punto, sobre el que señala que deberán establecerse las condiciones de tiempo, modo y lugar que motiven la inexistencia de la información, éste es, quizá, el más complicado de cumplir para la autoridad debido a que, en razón de la rotación de personal, puede no haber claridad respecto del porqué no se generó la información. Esto resulta aplicable sobre todo a aquellos actos anteriores a la entrada en vigor de la obligación constitucional que señala el artículo 6º. </w:t>
      </w:r>
      <w:proofErr w:type="gramStart"/>
      <w:r w:rsidRPr="00DD2399">
        <w:rPr>
          <w:rFonts w:ascii="Palatino Linotype" w:eastAsia="MS Mincho" w:hAnsi="Palatino Linotype" w:cstheme="majorBidi"/>
          <w:i/>
          <w:sz w:val="24"/>
          <w:szCs w:val="24"/>
          <w:lang w:eastAsia="es-ES"/>
        </w:rPr>
        <w:t>de</w:t>
      </w:r>
      <w:proofErr w:type="gramEnd"/>
      <w:r w:rsidRPr="00DD2399">
        <w:rPr>
          <w:rFonts w:ascii="Palatino Linotype" w:eastAsia="MS Mincho" w:hAnsi="Palatino Linotype" w:cstheme="majorBidi"/>
          <w:i/>
          <w:sz w:val="24"/>
          <w:szCs w:val="24"/>
          <w:lang w:eastAsia="es-ES"/>
        </w:rPr>
        <w:t xml:space="preserve"> documentar los actos de los servidores públicos. </w:t>
      </w:r>
      <w:r w:rsidRPr="00E221B4">
        <w:rPr>
          <w:rFonts w:ascii="Palatino Linotype" w:eastAsia="MS Mincho" w:hAnsi="Palatino Linotype" w:cstheme="majorBidi"/>
          <w:b/>
          <w:i/>
          <w:sz w:val="24"/>
          <w:szCs w:val="24"/>
          <w:lang w:eastAsia="es-ES"/>
        </w:rPr>
        <w:t>No obstante, el sujeto obligado debe prever la mayor cantidad de elementos posibles que permitan evidenciar las razones por las cuales la información solicitada no existe</w:t>
      </w:r>
      <w:r w:rsidRPr="00DD2399">
        <w:rPr>
          <w:rFonts w:ascii="Palatino Linotype" w:eastAsia="MS Mincho" w:hAnsi="Palatino Linotype" w:cstheme="majorBidi"/>
          <w:i/>
          <w:sz w:val="24"/>
          <w:szCs w:val="24"/>
          <w:lang w:eastAsia="es-ES"/>
        </w:rPr>
        <w:t>. Por último, respecto de señalar al servidor público responsable de contar con la información, cabe resaltar que antes que el nombre —que es público y que con toda razón puede entregarse al o a la solicitante— es de especial importancia señalar el cargo y las razones jurídicas por las cuales debió haber generado la información; esto es, con base en la normatividad interna como el respectivo manual de organización</w:t>
      </w:r>
    </w:p>
    <w:p w:rsidR="00ED701F" w:rsidRPr="00DD2399" w:rsidRDefault="00ED701F" w:rsidP="00ED701F">
      <w:pPr>
        <w:spacing w:after="0" w:line="360" w:lineRule="auto"/>
        <w:contextualSpacing/>
        <w:jc w:val="both"/>
        <w:rPr>
          <w:rFonts w:ascii="Palatino Linotype" w:eastAsia="MS Mincho" w:hAnsi="Palatino Linotype" w:cstheme="majorBidi"/>
          <w:sz w:val="24"/>
          <w:szCs w:val="24"/>
          <w:lang w:val="es-ES_tradnl" w:eastAsia="es-ES"/>
        </w:rPr>
      </w:pPr>
    </w:p>
    <w:p w:rsidR="00ED701F" w:rsidRPr="00630836" w:rsidRDefault="00ED701F" w:rsidP="00ED701F">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Pr>
          <w:rFonts w:ascii="Palatino Linotype" w:hAnsi="Palatino Linotype"/>
          <w:sz w:val="24"/>
          <w:szCs w:val="24"/>
        </w:rPr>
        <w:t>De los anterior, se concluye que l</w:t>
      </w:r>
      <w:r w:rsidRPr="00E221B4">
        <w:rPr>
          <w:rFonts w:ascii="Palatino Linotype" w:hAnsi="Palatino Linotype"/>
          <w:sz w:val="24"/>
          <w:szCs w:val="24"/>
        </w:rPr>
        <w:t>a búsqueda exhaustiva y razonable de la información debe estar sustentada con los respectivos criterios de búsqueda exhaustiva que el Sujeto Obligado utilizó y no simplemente con una manifestac</w:t>
      </w:r>
      <w:r>
        <w:rPr>
          <w:rFonts w:ascii="Palatino Linotype" w:hAnsi="Palatino Linotype"/>
          <w:sz w:val="24"/>
          <w:szCs w:val="24"/>
        </w:rPr>
        <w:t xml:space="preserve">ión carente de sustento legal y </w:t>
      </w:r>
      <w:r w:rsidRPr="00E221B4">
        <w:rPr>
          <w:rFonts w:ascii="Palatino Linotype" w:hAnsi="Palatino Linotype"/>
          <w:sz w:val="24"/>
          <w:szCs w:val="24"/>
        </w:rPr>
        <w:t>certeza para el solicitante;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w:t>
      </w:r>
      <w:r>
        <w:rPr>
          <w:rFonts w:ascii="Palatino Linotype" w:hAnsi="Palatino Linotype"/>
          <w:sz w:val="24"/>
          <w:szCs w:val="24"/>
        </w:rPr>
        <w:t>ho de acceso a la información.</w:t>
      </w:r>
    </w:p>
    <w:p w:rsidR="00ED701F" w:rsidRPr="00630836" w:rsidRDefault="00ED701F" w:rsidP="00ED701F">
      <w:pPr>
        <w:spacing w:after="0" w:line="360" w:lineRule="auto"/>
        <w:contextualSpacing/>
        <w:jc w:val="both"/>
        <w:rPr>
          <w:rFonts w:ascii="Palatino Linotype" w:eastAsia="MS Mincho" w:hAnsi="Palatino Linotype" w:cstheme="majorBidi"/>
          <w:sz w:val="24"/>
          <w:szCs w:val="24"/>
          <w:lang w:val="es-ES_tradnl" w:eastAsia="es-ES"/>
        </w:rPr>
      </w:pPr>
    </w:p>
    <w:p w:rsidR="00ED701F" w:rsidRPr="00282978" w:rsidRDefault="00ED701F" w:rsidP="00ED701F">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282978">
        <w:rPr>
          <w:rFonts w:ascii="Palatino Linotype" w:hAnsi="Palatino Linotype"/>
          <w:sz w:val="24"/>
          <w:szCs w:val="24"/>
        </w:rPr>
        <w:t xml:space="preserve">En tal caso, </w:t>
      </w:r>
      <w:r w:rsidRPr="00630836">
        <w:rPr>
          <w:rFonts w:ascii="Palatino Linotype" w:hAnsi="Palatino Linotype"/>
          <w:b/>
          <w:sz w:val="24"/>
          <w:szCs w:val="24"/>
        </w:rPr>
        <w:t>la declaratoria deberá realizarse conforme a lo dispuesto en los artículos  47, 49, fracciones II y XIII, 169 y 170 de la Ley de Transparencia y Acceso a la Información Pública del Estado de México y Municipios</w:t>
      </w:r>
      <w:r w:rsidRPr="00282978">
        <w:rPr>
          <w:rFonts w:ascii="Palatino Linotype" w:hAnsi="Palatino Linotype"/>
          <w:sz w:val="24"/>
          <w:szCs w:val="24"/>
        </w:rPr>
        <w:t>, que establecen la forma en que los Sujetos Obligados deben dar curso a las Declaratorias de Inexistencia; preceptos que se transcriben a continuación:</w:t>
      </w:r>
    </w:p>
    <w:p w:rsidR="00ED701F" w:rsidRPr="00282978" w:rsidRDefault="00ED701F" w:rsidP="00ED701F">
      <w:pPr>
        <w:spacing w:after="0" w:line="360" w:lineRule="auto"/>
        <w:contextualSpacing/>
        <w:jc w:val="both"/>
        <w:rPr>
          <w:rFonts w:ascii="Palatino Linotype" w:hAnsi="Palatino Linotype"/>
          <w:sz w:val="24"/>
          <w:szCs w:val="24"/>
        </w:rPr>
      </w:pPr>
    </w:p>
    <w:p w:rsidR="00ED701F" w:rsidRPr="00282978" w:rsidRDefault="00ED701F" w:rsidP="00ED701F">
      <w:pPr>
        <w:spacing w:after="0" w:line="360" w:lineRule="auto"/>
        <w:ind w:left="567" w:right="567"/>
        <w:contextualSpacing/>
        <w:jc w:val="both"/>
        <w:rPr>
          <w:rFonts w:ascii="Palatino Linotype" w:hAnsi="Palatino Linotype"/>
          <w:i/>
        </w:rPr>
      </w:pPr>
      <w:r w:rsidRPr="00630836">
        <w:rPr>
          <w:rFonts w:ascii="Palatino Linotype" w:hAnsi="Palatino Linotype"/>
          <w:b/>
          <w:i/>
        </w:rPr>
        <w:t>Artículo 47.</w:t>
      </w:r>
      <w:r w:rsidRPr="00282978">
        <w:rPr>
          <w:rFonts w:ascii="Palatino Linotype" w:hAnsi="Palatino Linotype"/>
          <w:i/>
        </w:rPr>
        <w:t xml:space="preserve"> El </w:t>
      </w:r>
      <w:r w:rsidRPr="00630836">
        <w:rPr>
          <w:rFonts w:ascii="Palatino Linotype" w:hAnsi="Palatino Linotype"/>
          <w:b/>
          <w:i/>
        </w:rPr>
        <w:t>Comité de Transparencia será la autoridad máxima al interior del sujeto obligado en materia del derecho de acceso a la información</w:t>
      </w:r>
      <w:r w:rsidRPr="00282978">
        <w:rPr>
          <w:rFonts w:ascii="Palatino Linotype" w:hAnsi="Palatino Linotype"/>
          <w:i/>
        </w:rPr>
        <w:t>.</w:t>
      </w:r>
    </w:p>
    <w:p w:rsidR="00ED701F" w:rsidRPr="00282978" w:rsidRDefault="00ED701F" w:rsidP="00ED701F">
      <w:pPr>
        <w:spacing w:after="0" w:line="360" w:lineRule="auto"/>
        <w:ind w:left="567" w:right="567"/>
        <w:contextualSpacing/>
        <w:jc w:val="both"/>
        <w:rPr>
          <w:rFonts w:ascii="Palatino Linotype" w:hAnsi="Palatino Linotype"/>
          <w:i/>
        </w:rPr>
      </w:pPr>
      <w:r w:rsidRPr="00282978">
        <w:rPr>
          <w:rFonts w:ascii="Palatino Linotype" w:hAnsi="Palatino Linotype"/>
          <w:i/>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ED701F" w:rsidRPr="00282978" w:rsidRDefault="00ED701F" w:rsidP="00ED701F">
      <w:pPr>
        <w:spacing w:after="0" w:line="360" w:lineRule="auto"/>
        <w:ind w:left="567" w:right="567"/>
        <w:contextualSpacing/>
        <w:jc w:val="both"/>
        <w:rPr>
          <w:rFonts w:ascii="Palatino Linotype" w:hAnsi="Palatino Linotype"/>
          <w:i/>
        </w:rPr>
      </w:pPr>
      <w:r w:rsidRPr="00282978">
        <w:rPr>
          <w:rFonts w:ascii="Palatino Linotype" w:hAnsi="Palatino Linotype"/>
          <w:i/>
        </w:rPr>
        <w:t>El Comité se reunirá en sesión ordinaria o extraordinaria las veces que estime necesario. El tipo de sesión se precisará en la convocatoria emitida.</w:t>
      </w:r>
    </w:p>
    <w:p w:rsidR="00ED701F" w:rsidRPr="00282978" w:rsidRDefault="00ED701F" w:rsidP="00ED701F">
      <w:pPr>
        <w:spacing w:after="0" w:line="360" w:lineRule="auto"/>
        <w:ind w:left="567" w:right="567"/>
        <w:contextualSpacing/>
        <w:jc w:val="both"/>
        <w:rPr>
          <w:rFonts w:ascii="Palatino Linotype" w:hAnsi="Palatino Linotype"/>
          <w:i/>
        </w:rPr>
      </w:pPr>
      <w:r w:rsidRPr="00282978">
        <w:rPr>
          <w:rFonts w:ascii="Palatino Linotype" w:hAnsi="Palatino Linotype"/>
          <w:i/>
        </w:rPr>
        <w:t>Los integrantes del Comité de Transparencia tendrán acceso a la información para determinar su clasificación, conforme a la normatividad aplicable previamente establecida por los sujetos obligados para el resguardo o salvaguarda de la información.</w:t>
      </w:r>
    </w:p>
    <w:p w:rsidR="00ED701F" w:rsidRPr="00282978" w:rsidRDefault="00ED701F" w:rsidP="00ED701F">
      <w:pPr>
        <w:spacing w:after="0" w:line="360" w:lineRule="auto"/>
        <w:ind w:left="567" w:right="567"/>
        <w:contextualSpacing/>
        <w:jc w:val="both"/>
        <w:rPr>
          <w:rFonts w:ascii="Palatino Linotype" w:hAnsi="Palatino Linotype"/>
          <w:i/>
        </w:rPr>
      </w:pPr>
      <w:r w:rsidRPr="00282978">
        <w:rPr>
          <w:rFonts w:ascii="Palatino Linotype" w:hAnsi="Palatino Linotype"/>
          <w:i/>
        </w:rPr>
        <w:t>En las sesiones y trabajos del Comité, podrán participar como invitados permanentes, los representantes de las áreas que decida el Comité, y contará con derecho de voz, pero no voto.</w:t>
      </w:r>
    </w:p>
    <w:p w:rsidR="00ED701F" w:rsidRPr="00282978" w:rsidRDefault="00ED701F" w:rsidP="00ED701F">
      <w:pPr>
        <w:spacing w:after="0" w:line="360" w:lineRule="auto"/>
        <w:ind w:left="567" w:right="567"/>
        <w:contextualSpacing/>
        <w:jc w:val="both"/>
        <w:rPr>
          <w:rFonts w:ascii="Palatino Linotype" w:hAnsi="Palatino Linotype"/>
          <w:i/>
        </w:rPr>
      </w:pPr>
      <w:r w:rsidRPr="00630836">
        <w:rPr>
          <w:rFonts w:ascii="Palatino Linotype" w:hAnsi="Palatino Linotype"/>
          <w:b/>
          <w:i/>
        </w:rPr>
        <w:t>Los titulares de las unidades administrativas que propongan</w:t>
      </w:r>
      <w:r w:rsidRPr="00282978">
        <w:rPr>
          <w:rFonts w:ascii="Palatino Linotype" w:hAnsi="Palatino Linotype"/>
          <w:i/>
        </w:rPr>
        <w:t xml:space="preserve"> la reserva, confidencialidad </w:t>
      </w:r>
      <w:r w:rsidRPr="00630836">
        <w:rPr>
          <w:rFonts w:ascii="Palatino Linotype" w:hAnsi="Palatino Linotype"/>
          <w:b/>
          <w:i/>
        </w:rPr>
        <w:t>o declaren la inexistencia de información</w:t>
      </w:r>
      <w:r w:rsidRPr="00282978">
        <w:rPr>
          <w:rFonts w:ascii="Palatino Linotype" w:hAnsi="Palatino Linotype"/>
          <w:i/>
        </w:rPr>
        <w:t>, acudirán a las sesiones de dicho Comité donde se discuta la propuesta correspondiente.</w:t>
      </w:r>
    </w:p>
    <w:p w:rsidR="00ED701F" w:rsidRPr="00282978" w:rsidRDefault="00ED701F" w:rsidP="00ED701F">
      <w:pPr>
        <w:spacing w:after="0" w:line="360" w:lineRule="auto"/>
        <w:ind w:left="567" w:right="567"/>
        <w:contextualSpacing/>
        <w:jc w:val="both"/>
        <w:rPr>
          <w:rFonts w:ascii="Palatino Linotype" w:hAnsi="Palatino Linotype"/>
          <w:i/>
        </w:rPr>
      </w:pPr>
    </w:p>
    <w:p w:rsidR="00ED701F" w:rsidRPr="00282978" w:rsidRDefault="00ED701F" w:rsidP="00ED701F">
      <w:pPr>
        <w:spacing w:after="0" w:line="360" w:lineRule="auto"/>
        <w:ind w:left="567" w:right="567"/>
        <w:contextualSpacing/>
        <w:jc w:val="both"/>
        <w:rPr>
          <w:rFonts w:ascii="Palatino Linotype" w:hAnsi="Palatino Linotype"/>
          <w:i/>
        </w:rPr>
      </w:pPr>
      <w:r w:rsidRPr="00282978">
        <w:rPr>
          <w:rFonts w:ascii="Palatino Linotype" w:hAnsi="Palatino Linotype"/>
          <w:i/>
        </w:rPr>
        <w:t>Artículo 49. Los Comités de Transparencia tendrán las siguientes atribuciones:</w:t>
      </w:r>
    </w:p>
    <w:p w:rsidR="00ED701F" w:rsidRPr="00282978" w:rsidRDefault="00ED701F" w:rsidP="00ED701F">
      <w:pPr>
        <w:spacing w:after="0" w:line="360" w:lineRule="auto"/>
        <w:ind w:left="567" w:right="567"/>
        <w:contextualSpacing/>
        <w:jc w:val="both"/>
        <w:rPr>
          <w:rFonts w:ascii="Palatino Linotype" w:hAnsi="Palatino Linotype"/>
          <w:i/>
        </w:rPr>
      </w:pPr>
      <w:r w:rsidRPr="00282978">
        <w:rPr>
          <w:rFonts w:ascii="Palatino Linotype" w:hAnsi="Palatino Linotype"/>
          <w:i/>
        </w:rPr>
        <w:t>…</w:t>
      </w:r>
    </w:p>
    <w:p w:rsidR="00ED701F" w:rsidRPr="00282978" w:rsidRDefault="00ED701F" w:rsidP="00ED701F">
      <w:pPr>
        <w:spacing w:after="0" w:line="360" w:lineRule="auto"/>
        <w:ind w:left="567" w:right="567"/>
        <w:contextualSpacing/>
        <w:jc w:val="both"/>
        <w:rPr>
          <w:rFonts w:ascii="Palatino Linotype" w:hAnsi="Palatino Linotype"/>
          <w:i/>
        </w:rPr>
      </w:pPr>
      <w:r w:rsidRPr="00630836">
        <w:rPr>
          <w:rFonts w:ascii="Palatino Linotype" w:hAnsi="Palatino Linotype"/>
          <w:b/>
          <w:i/>
        </w:rPr>
        <w:t>II. Confirmar, modificar o revocar</w:t>
      </w:r>
      <w:r w:rsidRPr="00282978">
        <w:rPr>
          <w:rFonts w:ascii="Palatino Linotype" w:hAnsi="Palatino Linotype"/>
          <w:i/>
        </w:rPr>
        <w:t xml:space="preserve"> las determinaciones que en materia de ampliación del plazo de respuesta, clasificación de la información y </w:t>
      </w:r>
      <w:r w:rsidRPr="00630836">
        <w:rPr>
          <w:rFonts w:ascii="Palatino Linotype" w:hAnsi="Palatino Linotype"/>
          <w:b/>
          <w:i/>
        </w:rPr>
        <w:t>declaración de inexistencia</w:t>
      </w:r>
      <w:r w:rsidRPr="00282978">
        <w:rPr>
          <w:rFonts w:ascii="Palatino Linotype" w:hAnsi="Palatino Linotype"/>
          <w:i/>
        </w:rPr>
        <w:t xml:space="preserve"> o de incompetencia realicen los titulares de las áreas de los sujetos obligados;</w:t>
      </w:r>
    </w:p>
    <w:p w:rsidR="00ED701F" w:rsidRPr="00282978" w:rsidRDefault="00ED701F" w:rsidP="00ED701F">
      <w:pPr>
        <w:spacing w:after="0" w:line="360" w:lineRule="auto"/>
        <w:ind w:left="567" w:right="567"/>
        <w:contextualSpacing/>
        <w:jc w:val="both"/>
        <w:rPr>
          <w:rFonts w:ascii="Palatino Linotype" w:hAnsi="Palatino Linotype"/>
          <w:i/>
        </w:rPr>
      </w:pPr>
      <w:r w:rsidRPr="00282978">
        <w:rPr>
          <w:rFonts w:ascii="Palatino Linotype" w:hAnsi="Palatino Linotype"/>
          <w:i/>
        </w:rPr>
        <w:t>…</w:t>
      </w:r>
    </w:p>
    <w:p w:rsidR="00ED701F" w:rsidRPr="00282978" w:rsidRDefault="00ED701F" w:rsidP="00ED701F">
      <w:pPr>
        <w:spacing w:after="0" w:line="360" w:lineRule="auto"/>
        <w:ind w:left="567" w:right="567"/>
        <w:contextualSpacing/>
        <w:jc w:val="both"/>
        <w:rPr>
          <w:rFonts w:ascii="Palatino Linotype" w:hAnsi="Palatino Linotype"/>
          <w:i/>
        </w:rPr>
      </w:pPr>
      <w:r w:rsidRPr="00282978">
        <w:rPr>
          <w:rFonts w:ascii="Palatino Linotype" w:hAnsi="Palatino Linotype"/>
          <w:i/>
        </w:rPr>
        <w:t xml:space="preserve">XIII. </w:t>
      </w:r>
      <w:r w:rsidRPr="00630836">
        <w:rPr>
          <w:rFonts w:ascii="Palatino Linotype" w:hAnsi="Palatino Linotype"/>
          <w:b/>
          <w:i/>
        </w:rPr>
        <w:t>Dictaminar las declaratorias de inexistencia de la información</w:t>
      </w:r>
      <w:r w:rsidRPr="00282978">
        <w:rPr>
          <w:rFonts w:ascii="Palatino Linotype" w:hAnsi="Palatino Linotype"/>
          <w:i/>
        </w:rPr>
        <w:t xml:space="preserve"> que les remitan las unidades administrativas y resolver en consecuencia;</w:t>
      </w:r>
    </w:p>
    <w:p w:rsidR="00ED701F" w:rsidRPr="00282978" w:rsidRDefault="00ED701F" w:rsidP="00ED701F">
      <w:pPr>
        <w:spacing w:after="0" w:line="360" w:lineRule="auto"/>
        <w:ind w:left="567" w:right="567"/>
        <w:contextualSpacing/>
        <w:jc w:val="both"/>
        <w:rPr>
          <w:rFonts w:ascii="Palatino Linotype" w:hAnsi="Palatino Linotype"/>
          <w:i/>
        </w:rPr>
      </w:pPr>
      <w:r w:rsidRPr="00282978">
        <w:rPr>
          <w:rFonts w:ascii="Palatino Linotype" w:hAnsi="Palatino Linotype"/>
          <w:i/>
        </w:rPr>
        <w:t>…</w:t>
      </w:r>
    </w:p>
    <w:p w:rsidR="00ED701F" w:rsidRPr="00282978" w:rsidRDefault="00ED701F" w:rsidP="00ED701F">
      <w:pPr>
        <w:spacing w:after="0" w:line="360" w:lineRule="auto"/>
        <w:ind w:left="567" w:right="567"/>
        <w:contextualSpacing/>
        <w:jc w:val="both"/>
        <w:rPr>
          <w:rFonts w:ascii="Palatino Linotype" w:hAnsi="Palatino Linotype"/>
          <w:i/>
        </w:rPr>
      </w:pPr>
      <w:r w:rsidRPr="00282978">
        <w:rPr>
          <w:rFonts w:ascii="Palatino Linotype" w:hAnsi="Palatino Linotype"/>
          <w:i/>
        </w:rPr>
        <w:t>I. Analizará el caso y tomará las medidas necesarias para localizar la información;</w:t>
      </w:r>
    </w:p>
    <w:p w:rsidR="00ED701F" w:rsidRPr="00630836" w:rsidRDefault="00ED701F" w:rsidP="00ED701F">
      <w:pPr>
        <w:spacing w:after="0" w:line="360" w:lineRule="auto"/>
        <w:ind w:left="567" w:right="567"/>
        <w:contextualSpacing/>
        <w:jc w:val="both"/>
        <w:rPr>
          <w:rFonts w:ascii="Palatino Linotype" w:hAnsi="Palatino Linotype"/>
          <w:b/>
          <w:i/>
        </w:rPr>
      </w:pPr>
      <w:r w:rsidRPr="00282978">
        <w:rPr>
          <w:rFonts w:ascii="Palatino Linotype" w:hAnsi="Palatino Linotype"/>
          <w:i/>
        </w:rPr>
        <w:t xml:space="preserve">II. </w:t>
      </w:r>
      <w:r w:rsidRPr="00630836">
        <w:rPr>
          <w:rFonts w:ascii="Palatino Linotype" w:hAnsi="Palatino Linotype"/>
          <w:b/>
          <w:i/>
        </w:rPr>
        <w:t>Expedirá una resolución que confirme la inexistencia del documento;</w:t>
      </w:r>
    </w:p>
    <w:p w:rsidR="00ED701F" w:rsidRPr="00282978" w:rsidRDefault="00ED701F" w:rsidP="00ED701F">
      <w:pPr>
        <w:spacing w:after="0" w:line="360" w:lineRule="auto"/>
        <w:ind w:left="567" w:right="567"/>
        <w:contextualSpacing/>
        <w:jc w:val="both"/>
        <w:rPr>
          <w:rFonts w:ascii="Palatino Linotype" w:hAnsi="Palatino Linotype"/>
          <w:i/>
        </w:rPr>
      </w:pPr>
      <w:r w:rsidRPr="00282978">
        <w:rPr>
          <w:rFonts w:ascii="Palatino Linotype" w:hAnsi="Palatino Linotype"/>
          <w:i/>
        </w:rPr>
        <w:t>III. O</w:t>
      </w:r>
      <w:r w:rsidRPr="00630836">
        <w:rPr>
          <w:rFonts w:ascii="Palatino Linotype" w:hAnsi="Palatino Linotype"/>
          <w:b/>
          <w:i/>
        </w:rPr>
        <w:t>rdenará, siempre que sea materialmente posible, que se genere o se reponga la información en caso</w:t>
      </w:r>
      <w:r w:rsidRPr="00282978">
        <w:rPr>
          <w:rFonts w:ascii="Palatino Linotype" w:hAnsi="Palatino Linotype"/>
          <w:i/>
        </w:rPr>
        <w:t xml:space="preserve">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ED701F" w:rsidRPr="00282978" w:rsidRDefault="00ED701F" w:rsidP="00ED701F">
      <w:pPr>
        <w:spacing w:after="0" w:line="360" w:lineRule="auto"/>
        <w:ind w:left="567" w:right="567"/>
        <w:contextualSpacing/>
        <w:jc w:val="both"/>
        <w:rPr>
          <w:rFonts w:ascii="Palatino Linotype" w:hAnsi="Palatino Linotype"/>
          <w:i/>
        </w:rPr>
      </w:pPr>
      <w:r w:rsidRPr="00282978">
        <w:rPr>
          <w:rFonts w:ascii="Palatino Linotype" w:hAnsi="Palatino Linotype"/>
          <w:i/>
        </w:rPr>
        <w:t>IV. Notificará al órgano interno de control o equivalente del sujeto obligado quien, en su caso, deberá iniciar el procedimiento de responsabilidad administrativa que corresponda.</w:t>
      </w:r>
    </w:p>
    <w:p w:rsidR="00ED701F" w:rsidRPr="00282978" w:rsidRDefault="00ED701F" w:rsidP="00ED701F">
      <w:pPr>
        <w:spacing w:after="0" w:line="360" w:lineRule="auto"/>
        <w:ind w:left="567" w:right="567"/>
        <w:contextualSpacing/>
        <w:jc w:val="both"/>
        <w:rPr>
          <w:rFonts w:ascii="Palatino Linotype" w:hAnsi="Palatino Linotype"/>
          <w:i/>
        </w:rPr>
      </w:pPr>
      <w:r w:rsidRPr="00282978">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rsidR="00ED701F" w:rsidRDefault="00ED701F" w:rsidP="00ED701F">
      <w:pPr>
        <w:spacing w:after="0" w:line="360" w:lineRule="auto"/>
        <w:ind w:left="567" w:right="567"/>
        <w:contextualSpacing/>
        <w:jc w:val="both"/>
        <w:rPr>
          <w:rFonts w:ascii="Palatino Linotype" w:hAnsi="Palatino Linotype"/>
          <w:i/>
        </w:rPr>
      </w:pPr>
      <w:r w:rsidRPr="00282978">
        <w:rPr>
          <w:rFonts w:ascii="Palatino Linotype" w:hAnsi="Palatino Linotype"/>
          <w:i/>
        </w:rPr>
        <w:t>Este plazo podrá ampliarse hasta por otros siete días hábiles, siempre que existan razones para ello, debiendo notificarse por escrito al solicitante.</w:t>
      </w:r>
    </w:p>
    <w:p w:rsidR="00ED701F" w:rsidRPr="00282978" w:rsidRDefault="00ED701F" w:rsidP="00ED701F">
      <w:pPr>
        <w:spacing w:after="0" w:line="360" w:lineRule="auto"/>
        <w:ind w:left="567" w:right="567"/>
        <w:contextualSpacing/>
        <w:jc w:val="both"/>
        <w:rPr>
          <w:rFonts w:ascii="Palatino Linotype" w:hAnsi="Palatino Linotype"/>
          <w:i/>
        </w:rPr>
      </w:pPr>
    </w:p>
    <w:p w:rsidR="00ED701F" w:rsidRPr="00630836" w:rsidRDefault="00ED701F" w:rsidP="00ED701F">
      <w:pPr>
        <w:spacing w:after="0" w:line="360" w:lineRule="auto"/>
        <w:ind w:left="567" w:right="567"/>
        <w:contextualSpacing/>
        <w:jc w:val="both"/>
        <w:rPr>
          <w:rFonts w:ascii="Palatino Linotype" w:hAnsi="Palatino Linotype"/>
          <w:b/>
          <w:i/>
        </w:rPr>
      </w:pPr>
      <w:r w:rsidRPr="00630836">
        <w:rPr>
          <w:rFonts w:ascii="Palatino Linotype" w:hAnsi="Palatino Linotype"/>
          <w:b/>
          <w:i/>
        </w:rPr>
        <w:t>Artículo 169. Cuando la información no se encuentre en los archivos del sujeto obligado, el Comité de Transparencia:</w:t>
      </w:r>
    </w:p>
    <w:p w:rsidR="00ED701F" w:rsidRPr="00282978" w:rsidRDefault="00ED701F" w:rsidP="00ED701F">
      <w:pPr>
        <w:spacing w:after="0" w:line="360" w:lineRule="auto"/>
        <w:ind w:left="567" w:right="567"/>
        <w:contextualSpacing/>
        <w:jc w:val="both"/>
        <w:rPr>
          <w:rFonts w:ascii="Palatino Linotype" w:hAnsi="Palatino Linotype"/>
          <w:i/>
        </w:rPr>
      </w:pPr>
      <w:r w:rsidRPr="00282978">
        <w:rPr>
          <w:rFonts w:ascii="Palatino Linotype" w:hAnsi="Palatino Linotype"/>
          <w:i/>
        </w:rPr>
        <w:t>I. Analizará el caso y tomará las medidas necesarias para localizar la información;</w:t>
      </w:r>
    </w:p>
    <w:p w:rsidR="00ED701F" w:rsidRPr="00282978" w:rsidRDefault="00ED701F" w:rsidP="00ED701F">
      <w:pPr>
        <w:spacing w:after="0" w:line="360" w:lineRule="auto"/>
        <w:ind w:left="567" w:right="567"/>
        <w:contextualSpacing/>
        <w:jc w:val="both"/>
        <w:rPr>
          <w:rFonts w:ascii="Palatino Linotype" w:hAnsi="Palatino Linotype"/>
          <w:i/>
        </w:rPr>
      </w:pPr>
      <w:r w:rsidRPr="00282978">
        <w:rPr>
          <w:rFonts w:ascii="Palatino Linotype" w:hAnsi="Palatino Linotype"/>
          <w:i/>
        </w:rPr>
        <w:t>II. Expedirá una resolución que confirme la inexistencia del documento;</w:t>
      </w:r>
    </w:p>
    <w:p w:rsidR="00ED701F" w:rsidRPr="00282978" w:rsidRDefault="00ED701F" w:rsidP="00ED701F">
      <w:pPr>
        <w:spacing w:after="0" w:line="360" w:lineRule="auto"/>
        <w:ind w:left="567" w:right="567"/>
        <w:contextualSpacing/>
        <w:jc w:val="both"/>
        <w:rPr>
          <w:rFonts w:ascii="Palatino Linotype" w:hAnsi="Palatino Linotype"/>
          <w:i/>
        </w:rPr>
      </w:pPr>
      <w:r w:rsidRPr="00282978">
        <w:rPr>
          <w:rFonts w:ascii="Palatino Linotype" w:hAnsi="Palatino Linotype"/>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ED701F" w:rsidRPr="00282978" w:rsidRDefault="00ED701F" w:rsidP="00ED701F">
      <w:pPr>
        <w:spacing w:after="0" w:line="360" w:lineRule="auto"/>
        <w:ind w:left="567" w:right="567"/>
        <w:contextualSpacing/>
        <w:jc w:val="both"/>
        <w:rPr>
          <w:rFonts w:ascii="Palatino Linotype" w:hAnsi="Palatino Linotype"/>
          <w:i/>
        </w:rPr>
      </w:pPr>
      <w:r w:rsidRPr="00282978">
        <w:rPr>
          <w:rFonts w:ascii="Palatino Linotype" w:hAnsi="Palatino Linotype"/>
          <w:i/>
        </w:rPr>
        <w:t>IV. Notificará al órgano interno de control o equivalente del sujeto obligado quien, en su caso, deberá iniciar el procedimiento de responsabilidad administrativa que corresponda.</w:t>
      </w:r>
    </w:p>
    <w:p w:rsidR="00ED701F" w:rsidRPr="00282978" w:rsidRDefault="00ED701F" w:rsidP="00ED701F">
      <w:pPr>
        <w:spacing w:after="0" w:line="360" w:lineRule="auto"/>
        <w:ind w:left="567" w:right="567"/>
        <w:contextualSpacing/>
        <w:jc w:val="both"/>
        <w:rPr>
          <w:rFonts w:ascii="Palatino Linotype" w:hAnsi="Palatino Linotype"/>
          <w:i/>
        </w:rPr>
      </w:pPr>
      <w:r w:rsidRPr="00282978">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rsidR="00ED701F" w:rsidRDefault="00ED701F" w:rsidP="00ED701F">
      <w:pPr>
        <w:spacing w:after="0" w:line="360" w:lineRule="auto"/>
        <w:ind w:left="567" w:right="567"/>
        <w:contextualSpacing/>
        <w:jc w:val="both"/>
        <w:rPr>
          <w:rFonts w:ascii="Palatino Linotype" w:hAnsi="Palatino Linotype"/>
          <w:i/>
        </w:rPr>
      </w:pPr>
      <w:r w:rsidRPr="00282978">
        <w:rPr>
          <w:rFonts w:ascii="Palatino Linotype" w:hAnsi="Palatino Linotype"/>
          <w:i/>
        </w:rPr>
        <w:t>Este plazo podrá ampliarse hasta por otros siete días hábiles, siempre que existan razones para ello, debiendo notificarse por escrito al solicitante.</w:t>
      </w:r>
    </w:p>
    <w:p w:rsidR="00ED701F" w:rsidRPr="00282978" w:rsidRDefault="00ED701F" w:rsidP="00ED701F">
      <w:pPr>
        <w:spacing w:after="0" w:line="360" w:lineRule="auto"/>
        <w:ind w:left="567" w:right="567"/>
        <w:contextualSpacing/>
        <w:jc w:val="both"/>
        <w:rPr>
          <w:rFonts w:ascii="Palatino Linotype" w:hAnsi="Palatino Linotype"/>
          <w:i/>
        </w:rPr>
      </w:pPr>
    </w:p>
    <w:p w:rsidR="00ED701F" w:rsidRPr="00282978" w:rsidRDefault="00ED701F" w:rsidP="00ED701F">
      <w:pPr>
        <w:spacing w:after="0" w:line="360" w:lineRule="auto"/>
        <w:ind w:left="567" w:right="567"/>
        <w:contextualSpacing/>
        <w:jc w:val="both"/>
        <w:rPr>
          <w:rFonts w:ascii="Palatino Linotype" w:hAnsi="Palatino Linotype"/>
          <w:i/>
        </w:rPr>
      </w:pPr>
      <w:r w:rsidRPr="00630836">
        <w:rPr>
          <w:rFonts w:ascii="Palatino Linotype" w:hAnsi="Palatino Linotype"/>
          <w:b/>
          <w:i/>
        </w:rPr>
        <w:t>Artículo 170</w:t>
      </w:r>
      <w:r w:rsidRPr="00282978">
        <w:rPr>
          <w:rFonts w:ascii="Palatino Linotype" w:hAnsi="Palatino Linotype"/>
          <w:i/>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ED701F" w:rsidRPr="00282978" w:rsidRDefault="00ED701F" w:rsidP="00ED701F">
      <w:pPr>
        <w:spacing w:after="0" w:line="360" w:lineRule="auto"/>
        <w:ind w:left="567" w:right="567"/>
        <w:contextualSpacing/>
        <w:jc w:val="both"/>
        <w:rPr>
          <w:rFonts w:ascii="Palatino Linotype" w:hAnsi="Palatino Linotype"/>
          <w:i/>
        </w:rPr>
      </w:pPr>
      <w:r w:rsidRPr="00282978">
        <w:rPr>
          <w:rFonts w:ascii="Palatino Linotype" w:hAnsi="Palatino Linotype"/>
          <w:i/>
        </w:rPr>
        <w:t>(Énfasis añadido)</w:t>
      </w:r>
    </w:p>
    <w:p w:rsidR="00ED701F" w:rsidRPr="00282978" w:rsidRDefault="00ED701F" w:rsidP="00ED701F">
      <w:pPr>
        <w:spacing w:after="0" w:line="360" w:lineRule="auto"/>
        <w:contextualSpacing/>
        <w:jc w:val="both"/>
        <w:rPr>
          <w:rFonts w:ascii="Palatino Linotype" w:hAnsi="Palatino Linotype"/>
          <w:sz w:val="24"/>
          <w:szCs w:val="24"/>
        </w:rPr>
      </w:pPr>
    </w:p>
    <w:p w:rsidR="00ED701F" w:rsidRPr="00282978" w:rsidRDefault="00ED701F" w:rsidP="00ED701F">
      <w:pPr>
        <w:numPr>
          <w:ilvl w:val="0"/>
          <w:numId w:val="2"/>
        </w:numPr>
        <w:spacing w:after="0" w:line="360" w:lineRule="auto"/>
        <w:ind w:left="0" w:firstLine="0"/>
        <w:contextualSpacing/>
        <w:jc w:val="both"/>
        <w:rPr>
          <w:rFonts w:ascii="Palatino Linotype" w:hAnsi="Palatino Linotype"/>
          <w:b/>
          <w:i/>
          <w:sz w:val="24"/>
          <w:szCs w:val="24"/>
          <w:lang w:val="es-ES_tradnl"/>
        </w:rPr>
      </w:pPr>
      <w:r w:rsidRPr="00282978">
        <w:rPr>
          <w:rFonts w:ascii="Palatino Linotype" w:hAnsi="Palatino Linotype"/>
          <w:sz w:val="24"/>
          <w:szCs w:val="24"/>
          <w:lang w:val="es-ES_tradnl"/>
        </w:rPr>
        <w:t xml:space="preserve">De lo anterior, es de precisar en qué casos se debe de emitir una inexistencia de información, para mejor referencia se hace del conocimiento del </w:t>
      </w:r>
      <w:r w:rsidRPr="00282978">
        <w:rPr>
          <w:rFonts w:ascii="Palatino Linotype" w:hAnsi="Palatino Linotype"/>
          <w:b/>
          <w:sz w:val="24"/>
          <w:szCs w:val="24"/>
          <w:lang w:val="es-ES_tradnl"/>
        </w:rPr>
        <w:t>SUJETO OBLIGADO</w:t>
      </w:r>
      <w:r w:rsidRPr="00282978">
        <w:rPr>
          <w:rFonts w:ascii="Palatino Linotype" w:hAnsi="Palatino Linotype"/>
          <w:sz w:val="24"/>
          <w:szCs w:val="24"/>
          <w:lang w:val="es-ES_tradnl"/>
        </w:rPr>
        <w:t xml:space="preserve"> lo contenido en los criterios orientadores aprobados por el Pleno de este Órgano Garante, en la sesión ordinaria de fecha 25 de agosto del año 2011, que demuestran claramente el concepto de inexistencia.</w:t>
      </w:r>
    </w:p>
    <w:p w:rsidR="00ED701F" w:rsidRPr="00282978" w:rsidRDefault="00ED701F" w:rsidP="00ED701F">
      <w:pPr>
        <w:spacing w:after="0" w:line="360" w:lineRule="auto"/>
        <w:contextualSpacing/>
        <w:jc w:val="center"/>
        <w:rPr>
          <w:rFonts w:ascii="Palatino Linotype" w:hAnsi="Palatino Linotype"/>
          <w:b/>
          <w:i/>
          <w:lang w:val="es-ES_tradnl"/>
        </w:rPr>
      </w:pPr>
      <w:r w:rsidRPr="00282978">
        <w:rPr>
          <w:rFonts w:ascii="Palatino Linotype" w:hAnsi="Palatino Linotype"/>
          <w:b/>
          <w:i/>
          <w:lang w:val="es-ES_tradnl"/>
        </w:rPr>
        <w:t>“CRITERIO 0003-11</w:t>
      </w:r>
    </w:p>
    <w:p w:rsidR="00ED701F" w:rsidRPr="00282978" w:rsidRDefault="00ED701F" w:rsidP="00ED701F">
      <w:pPr>
        <w:spacing w:after="0" w:line="360" w:lineRule="auto"/>
        <w:ind w:left="567" w:right="567"/>
        <w:contextualSpacing/>
        <w:jc w:val="both"/>
        <w:rPr>
          <w:rFonts w:ascii="Palatino Linotype" w:hAnsi="Palatino Linotype"/>
          <w:i/>
          <w:lang w:val="es-ES_tradnl"/>
        </w:rPr>
      </w:pPr>
      <w:r w:rsidRPr="00282978">
        <w:rPr>
          <w:rFonts w:ascii="Palatino Linotype" w:hAnsi="Palatino Linotype"/>
          <w:b/>
          <w:i/>
          <w:lang w:val="es-ES_tradnl"/>
        </w:rPr>
        <w:t>INEXISTENCIA, CONCEPTO DE, EN MATERIA DE TRANSPARENCIA</w:t>
      </w:r>
      <w:r w:rsidRPr="00282978">
        <w:rPr>
          <w:rFonts w:ascii="Palatino Linotype" w:hAnsi="Palatino Linotype"/>
          <w:i/>
          <w:lang w:val="es-ES_tradnl"/>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ED701F" w:rsidRPr="00282978" w:rsidRDefault="00ED701F" w:rsidP="00ED701F">
      <w:pPr>
        <w:spacing w:after="0" w:line="360" w:lineRule="auto"/>
        <w:ind w:left="567" w:right="567"/>
        <w:contextualSpacing/>
        <w:jc w:val="both"/>
        <w:rPr>
          <w:rFonts w:ascii="Palatino Linotype" w:hAnsi="Palatino Linotype"/>
          <w:i/>
          <w:lang w:val="es-ES_tradnl"/>
        </w:rPr>
      </w:pPr>
    </w:p>
    <w:p w:rsidR="00ED701F" w:rsidRPr="00630836" w:rsidRDefault="00ED701F" w:rsidP="00ED701F">
      <w:pPr>
        <w:spacing w:after="0" w:line="360" w:lineRule="auto"/>
        <w:ind w:left="567" w:right="567"/>
        <w:contextualSpacing/>
        <w:jc w:val="both"/>
        <w:rPr>
          <w:rFonts w:ascii="Palatino Linotype" w:hAnsi="Palatino Linotype"/>
          <w:i/>
          <w:lang w:val="es-ES_tradnl"/>
        </w:rPr>
      </w:pPr>
      <w:r w:rsidRPr="00282978">
        <w:rPr>
          <w:rFonts w:ascii="Palatino Linotype" w:hAnsi="Palatino Linotype"/>
          <w:i/>
          <w:lang w:val="es-ES_tradnl"/>
        </w:rPr>
        <w:t xml:space="preserve">a) </w:t>
      </w:r>
      <w:r w:rsidRPr="00630836">
        <w:rPr>
          <w:rFonts w:ascii="Palatino Linotype" w:hAnsi="Palatino Linotype"/>
          <w:i/>
          <w:lang w:val="es-ES_tradnl"/>
        </w:rPr>
        <w:t>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ED701F" w:rsidRPr="00282978" w:rsidRDefault="00ED701F" w:rsidP="00ED701F">
      <w:pPr>
        <w:spacing w:after="0" w:line="360" w:lineRule="auto"/>
        <w:ind w:left="567" w:right="567"/>
        <w:contextualSpacing/>
        <w:jc w:val="both"/>
        <w:rPr>
          <w:rFonts w:ascii="Palatino Linotype" w:hAnsi="Palatino Linotype"/>
          <w:b/>
          <w:i/>
          <w:lang w:val="es-ES_tradnl"/>
        </w:rPr>
      </w:pPr>
      <w:r w:rsidRPr="00282978">
        <w:rPr>
          <w:rFonts w:ascii="Palatino Linotype" w:hAnsi="Palatino Linotype"/>
          <w:i/>
          <w:lang w:val="es-ES_tradnl"/>
        </w:rPr>
        <w:t xml:space="preserve">b) </w:t>
      </w:r>
      <w:r w:rsidRPr="00630836">
        <w:rPr>
          <w:rFonts w:ascii="Palatino Linotype" w:hAnsi="Palatino Linotype"/>
          <w:b/>
          <w:i/>
          <w:lang w:val="es-ES_tradnl"/>
        </w:rPr>
        <w:t>En los casos en que por las atribuciones conferidas al Sujeto Obligado éste debió generar, administrar o poseer la información, pero en</w:t>
      </w:r>
      <w:r w:rsidRPr="00282978">
        <w:rPr>
          <w:rFonts w:ascii="Palatino Linotype" w:hAnsi="Palatino Linotype"/>
          <w:i/>
          <w:lang w:val="es-ES_tradnl"/>
        </w:rPr>
        <w:t xml:space="preserve"> </w:t>
      </w:r>
      <w:r w:rsidRPr="00282978">
        <w:rPr>
          <w:rFonts w:ascii="Palatino Linotype" w:hAnsi="Palatino Linotype"/>
          <w:b/>
          <w:i/>
          <w:lang w:val="es-ES_tradnl"/>
        </w:rPr>
        <w:t xml:space="preserve">incumplimiento a la normatividad respectiva no llevó a cabo </w:t>
      </w:r>
      <w:proofErr w:type="gramStart"/>
      <w:r w:rsidRPr="00282978">
        <w:rPr>
          <w:rFonts w:ascii="Palatino Linotype" w:hAnsi="Palatino Linotype"/>
          <w:b/>
          <w:i/>
          <w:lang w:val="es-ES_tradnl"/>
        </w:rPr>
        <w:t>ninguna</w:t>
      </w:r>
      <w:proofErr w:type="gramEnd"/>
      <w:r w:rsidRPr="00282978">
        <w:rPr>
          <w:rFonts w:ascii="Palatino Linotype" w:hAnsi="Palatino Linotype"/>
          <w:b/>
          <w:i/>
          <w:lang w:val="es-ES_tradnl"/>
        </w:rPr>
        <w:t xml:space="preserve"> de esas acciones.</w:t>
      </w:r>
    </w:p>
    <w:p w:rsidR="00ED701F" w:rsidRPr="00282978" w:rsidRDefault="00ED701F" w:rsidP="00ED701F">
      <w:pPr>
        <w:spacing w:after="0" w:line="360" w:lineRule="auto"/>
        <w:ind w:left="567" w:right="567"/>
        <w:contextualSpacing/>
        <w:jc w:val="both"/>
        <w:rPr>
          <w:rFonts w:ascii="Palatino Linotype" w:hAnsi="Palatino Linotype"/>
          <w:i/>
          <w:lang w:val="es-ES_tradnl"/>
        </w:rPr>
      </w:pPr>
      <w:r w:rsidRPr="00282978">
        <w:rPr>
          <w:rFonts w:ascii="Palatino Linotype" w:hAnsi="Palatino Linotype"/>
          <w:b/>
          <w:i/>
          <w:lang w:val="es-ES_tradnl"/>
        </w:rPr>
        <w:t xml:space="preserve">En ambos casos, el Sujeto Obligado deberá hacer del conocimiento del solicitante las </w:t>
      </w:r>
      <w:r w:rsidRPr="00282978">
        <w:rPr>
          <w:rFonts w:ascii="Palatino Linotype" w:hAnsi="Palatino Linotype"/>
          <w:b/>
          <w:i/>
          <w:u w:val="single"/>
          <w:lang w:val="es-ES_tradnl"/>
        </w:rPr>
        <w:t>razones que explican la inexistencia, mediante el dictamen debidamente fundado y motivado emitido por el Comité de Información</w:t>
      </w:r>
      <w:r w:rsidRPr="00282978">
        <w:rPr>
          <w:rFonts w:ascii="Palatino Linotype" w:hAnsi="Palatino Linotype"/>
          <w:b/>
          <w:i/>
          <w:lang w:val="es-ES_tradnl"/>
        </w:rPr>
        <w:t xml:space="preserve"> y con las formalidades legales exigidas por la Ley de Transparencia</w:t>
      </w:r>
      <w:r w:rsidRPr="00282978">
        <w:rPr>
          <w:rFonts w:ascii="Palatino Linotype" w:hAnsi="Palatino Linotype"/>
          <w:i/>
          <w:lang w:val="es-ES_tradnl"/>
        </w:rPr>
        <w:t>.</w:t>
      </w:r>
    </w:p>
    <w:p w:rsidR="00ED701F" w:rsidRPr="00282978" w:rsidRDefault="00ED701F" w:rsidP="00ED701F">
      <w:pPr>
        <w:spacing w:after="0" w:line="360" w:lineRule="auto"/>
        <w:contextualSpacing/>
        <w:jc w:val="both"/>
        <w:rPr>
          <w:rFonts w:ascii="Palatino Linotype" w:hAnsi="Palatino Linotype"/>
          <w:i/>
          <w:sz w:val="24"/>
          <w:szCs w:val="24"/>
          <w:lang w:val="es-ES_tradnl"/>
        </w:rPr>
      </w:pPr>
    </w:p>
    <w:p w:rsidR="00ED701F" w:rsidRPr="00282978" w:rsidRDefault="00ED701F" w:rsidP="00ED701F">
      <w:pPr>
        <w:numPr>
          <w:ilvl w:val="0"/>
          <w:numId w:val="2"/>
        </w:numPr>
        <w:spacing w:after="0" w:line="360" w:lineRule="auto"/>
        <w:ind w:left="0" w:firstLine="0"/>
        <w:contextualSpacing/>
        <w:jc w:val="both"/>
        <w:rPr>
          <w:rFonts w:ascii="Palatino Linotype" w:hAnsi="Palatino Linotype"/>
          <w:i/>
          <w:sz w:val="24"/>
          <w:szCs w:val="24"/>
          <w:lang w:val="es-ES_tradnl"/>
        </w:rPr>
      </w:pPr>
      <w:r w:rsidRPr="00282978">
        <w:rPr>
          <w:rFonts w:ascii="Palatino Linotype" w:hAnsi="Palatino Linotype"/>
          <w:sz w:val="24"/>
          <w:szCs w:val="24"/>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ED701F" w:rsidRPr="009026A7" w:rsidRDefault="00ED701F" w:rsidP="00ED701F">
      <w:pPr>
        <w:spacing w:after="0" w:line="360" w:lineRule="auto"/>
        <w:ind w:left="567" w:right="709"/>
        <w:contextualSpacing/>
        <w:jc w:val="center"/>
        <w:rPr>
          <w:rFonts w:ascii="Palatino Linotype" w:hAnsi="Palatino Linotype"/>
          <w:b/>
          <w:i/>
          <w:lang w:val="es-ES_tradnl"/>
        </w:rPr>
      </w:pPr>
      <w:r w:rsidRPr="009026A7">
        <w:rPr>
          <w:rFonts w:ascii="Palatino Linotype" w:hAnsi="Palatino Linotype"/>
          <w:b/>
          <w:i/>
          <w:lang w:val="es-ES_tradnl"/>
        </w:rPr>
        <w:t>CRITERIO 0004-11</w:t>
      </w:r>
    </w:p>
    <w:p w:rsidR="00ED701F" w:rsidRPr="009026A7" w:rsidRDefault="00ED701F" w:rsidP="00ED701F">
      <w:pPr>
        <w:spacing w:after="0" w:line="360" w:lineRule="auto"/>
        <w:ind w:left="567" w:right="709"/>
        <w:contextualSpacing/>
        <w:jc w:val="both"/>
        <w:rPr>
          <w:rFonts w:ascii="Palatino Linotype" w:hAnsi="Palatino Linotype"/>
          <w:i/>
          <w:lang w:val="es-ES_tradnl"/>
        </w:rPr>
      </w:pPr>
      <w:r w:rsidRPr="009026A7">
        <w:rPr>
          <w:rFonts w:ascii="Palatino Linotype" w:hAnsi="Palatino Linotype"/>
          <w:b/>
          <w:i/>
          <w:lang w:val="es-ES_tradnl"/>
        </w:rPr>
        <w:t>INEXISTENCIA. DECLARATORIA DE LA. ALCANCES Y PROCEDIMIENTOS</w:t>
      </w:r>
      <w:r w:rsidRPr="009026A7">
        <w:rPr>
          <w:rFonts w:ascii="Palatino Linotype" w:hAnsi="Palatino Linotype"/>
          <w:i/>
          <w:lang w:val="es-ES_tradnl"/>
        </w:rPr>
        <w:t xml:space="preserve">. De la interpretación de los artículos 29 y 30, fracción VIII, de la Ley de Transparencia y Acceso a la Información Pública del Estado de México y Municipios, se concluye que cuando el Titular de la Unidad de Información </w:t>
      </w:r>
      <w:r w:rsidRPr="009026A7">
        <w:rPr>
          <w:rFonts w:ascii="Palatino Linotype" w:hAnsi="Palatino Linotype"/>
          <w:b/>
          <w:i/>
          <w:lang w:val="es-ES_tradnl"/>
        </w:rPr>
        <w:t>no localice la documentación solicitada, a pesar de haber sido generada, poseída o administrada por el Sujeto Obligado,</w:t>
      </w:r>
      <w:r w:rsidRPr="009026A7">
        <w:rPr>
          <w:rFonts w:ascii="Palatino Linotype" w:hAnsi="Palatino Linotype"/>
          <w:i/>
          <w:lang w:val="es-ES_tradnl"/>
        </w:rPr>
        <w:t xml:space="preserve"> turnará la solicitud al </w:t>
      </w:r>
      <w:r w:rsidRPr="009026A7">
        <w:rPr>
          <w:rFonts w:ascii="Palatino Linotype" w:hAnsi="Palatino Linotype"/>
          <w:b/>
          <w:i/>
          <w:lang w:val="es-ES_tradnl"/>
        </w:rPr>
        <w:t>Comité de Información el cual es el único competente para conocer y deliberar mediante resolución el dictamen de declaratoria de inexistencia</w:t>
      </w:r>
      <w:r w:rsidRPr="009026A7">
        <w:rPr>
          <w:rFonts w:ascii="Palatino Linotype" w:hAnsi="Palatino Linotype"/>
          <w:i/>
          <w:lang w:val="es-ES_tradnl"/>
        </w:rPr>
        <w:t xml:space="preserve">, la cual tiene como </w:t>
      </w:r>
      <w:r w:rsidRPr="009026A7">
        <w:rPr>
          <w:rFonts w:ascii="Palatino Linotype" w:hAnsi="Palatino Linotype"/>
          <w:b/>
          <w:i/>
          <w:lang w:val="es-ES_tradnl"/>
        </w:rPr>
        <w:t xml:space="preserve">propósito que el particular tenga la </w:t>
      </w:r>
      <w:r w:rsidRPr="009026A7">
        <w:rPr>
          <w:rFonts w:ascii="Palatino Linotype" w:hAnsi="Palatino Linotype"/>
          <w:b/>
          <w:i/>
          <w:u w:val="single"/>
          <w:lang w:val="es-ES_tradnl"/>
        </w:rPr>
        <w:t>certeza jurídica</w:t>
      </w:r>
      <w:r w:rsidRPr="009026A7">
        <w:rPr>
          <w:rFonts w:ascii="Palatino Linotype" w:hAnsi="Palatino Linotype"/>
          <w:b/>
          <w:i/>
          <w:lang w:val="es-ES_tradnl"/>
        </w:rPr>
        <w:t xml:space="preserve"> de que el Sujeto Obligado </w:t>
      </w:r>
      <w:r w:rsidRPr="009026A7">
        <w:rPr>
          <w:rFonts w:ascii="Palatino Linotype" w:hAnsi="Palatino Linotype"/>
          <w:b/>
          <w:i/>
          <w:u w:val="single"/>
          <w:lang w:val="es-ES_tradnl"/>
        </w:rPr>
        <w:t>realizó una búsqueda exhaustiva y minuciosa de la información</w:t>
      </w:r>
      <w:r w:rsidRPr="009026A7">
        <w:rPr>
          <w:rFonts w:ascii="Palatino Linotype" w:hAnsi="Palatino Linotype"/>
          <w:b/>
          <w:i/>
          <w:lang w:val="es-ES_tradnl"/>
        </w:rPr>
        <w:t xml:space="preserve"> en los archivos a cargo</w:t>
      </w:r>
      <w:r w:rsidRPr="009026A7">
        <w:rPr>
          <w:rFonts w:ascii="Palatino Linotype" w:hAnsi="Palatino Linotype"/>
          <w:i/>
          <w:lang w:val="es-ES_tradnl"/>
        </w:rPr>
        <w:t>.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ED701F" w:rsidRPr="009026A7" w:rsidRDefault="00ED701F" w:rsidP="00ED701F">
      <w:pPr>
        <w:spacing w:after="0" w:line="360" w:lineRule="auto"/>
        <w:ind w:left="567" w:right="709"/>
        <w:contextualSpacing/>
        <w:jc w:val="both"/>
        <w:rPr>
          <w:rFonts w:ascii="Palatino Linotype" w:hAnsi="Palatino Linotype"/>
          <w:i/>
          <w:lang w:val="es-ES_tradnl"/>
        </w:rPr>
      </w:pPr>
      <w:r w:rsidRPr="009026A7">
        <w:rPr>
          <w:rFonts w:ascii="Palatino Linotype" w:hAnsi="Palatino Linotype"/>
          <w:i/>
          <w:lang w:val="es-ES_tradnl"/>
        </w:rPr>
        <w:t>Bajo el entendido de que dicha búsqueda exhaustiva permitirá dos determinaciones:</w:t>
      </w:r>
    </w:p>
    <w:p w:rsidR="00ED701F" w:rsidRPr="009026A7" w:rsidRDefault="00ED701F" w:rsidP="00ED701F">
      <w:pPr>
        <w:spacing w:after="0" w:line="360" w:lineRule="auto"/>
        <w:ind w:left="567" w:right="709"/>
        <w:contextualSpacing/>
        <w:jc w:val="both"/>
        <w:rPr>
          <w:rFonts w:ascii="Palatino Linotype" w:hAnsi="Palatino Linotype"/>
          <w:i/>
          <w:lang w:val="es-ES_tradnl"/>
        </w:rPr>
      </w:pPr>
      <w:r w:rsidRPr="009026A7">
        <w:rPr>
          <w:rFonts w:ascii="Palatino Linotype" w:hAnsi="Palatino Linotype"/>
          <w:i/>
          <w:lang w:val="es-ES_tradnl"/>
        </w:rPr>
        <w:t>1ª) Que se localice la documentación que contenga la información solicitada y de ser así la información pueda entregarse al solicitante en la forma en que se encuentra disponible, o</w:t>
      </w:r>
    </w:p>
    <w:p w:rsidR="00ED701F" w:rsidRPr="009026A7" w:rsidRDefault="00ED701F" w:rsidP="00ED701F">
      <w:pPr>
        <w:spacing w:after="0" w:line="360" w:lineRule="auto"/>
        <w:ind w:left="567" w:right="709"/>
        <w:contextualSpacing/>
        <w:jc w:val="both"/>
        <w:rPr>
          <w:rFonts w:ascii="Palatino Linotype" w:hAnsi="Palatino Linotype"/>
          <w:i/>
          <w:lang w:val="es-ES_tradnl"/>
        </w:rPr>
      </w:pPr>
      <w:r w:rsidRPr="009026A7">
        <w:rPr>
          <w:rFonts w:ascii="Palatino Linotype" w:hAnsi="Palatino Linotype"/>
          <w:i/>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ED701F" w:rsidRPr="009026A7" w:rsidRDefault="00ED701F" w:rsidP="00ED701F">
      <w:pPr>
        <w:spacing w:after="0" w:line="360" w:lineRule="auto"/>
        <w:ind w:left="567" w:right="709"/>
        <w:contextualSpacing/>
        <w:jc w:val="both"/>
        <w:rPr>
          <w:rFonts w:ascii="Palatino Linotype" w:hAnsi="Palatino Linotype"/>
          <w:i/>
          <w:lang w:val="es-ES_tradnl"/>
        </w:rPr>
      </w:pPr>
      <w:r w:rsidRPr="009026A7">
        <w:rPr>
          <w:rFonts w:ascii="Palatino Linotype" w:hAnsi="Palatino Linotype"/>
          <w:i/>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ED701F" w:rsidRPr="00282978" w:rsidRDefault="00ED701F" w:rsidP="00ED701F">
      <w:pPr>
        <w:spacing w:after="0" w:line="360" w:lineRule="auto"/>
        <w:contextualSpacing/>
        <w:jc w:val="both"/>
        <w:rPr>
          <w:rFonts w:ascii="Palatino Linotype" w:hAnsi="Palatino Linotype"/>
          <w:i/>
          <w:sz w:val="24"/>
          <w:szCs w:val="24"/>
        </w:rPr>
      </w:pPr>
    </w:p>
    <w:p w:rsidR="00ED701F" w:rsidRPr="00BB2315" w:rsidRDefault="00ED701F" w:rsidP="00ED701F">
      <w:pPr>
        <w:numPr>
          <w:ilvl w:val="0"/>
          <w:numId w:val="2"/>
        </w:numPr>
        <w:spacing w:after="0" w:line="360" w:lineRule="auto"/>
        <w:ind w:left="0" w:firstLine="0"/>
        <w:contextualSpacing/>
        <w:jc w:val="both"/>
        <w:rPr>
          <w:rFonts w:ascii="Palatino Linotype" w:hAnsi="Palatino Linotype"/>
          <w:sz w:val="24"/>
          <w:szCs w:val="24"/>
          <w:lang w:val="es-ES_tradnl"/>
        </w:rPr>
      </w:pPr>
      <w:r w:rsidRPr="00282978">
        <w:rPr>
          <w:rFonts w:ascii="Palatino Linotype" w:hAnsi="Palatino Linotype"/>
          <w:sz w:val="24"/>
          <w:szCs w:val="24"/>
        </w:rPr>
        <w:t xml:space="preserve">Bajo éste tenor se debe destacar que para que se declare la inexistencia de la información deberá de encuadrar en dos hipótesis, la primera de ellas corresponde </w:t>
      </w:r>
      <w:r w:rsidRPr="0001302D">
        <w:rPr>
          <w:rFonts w:ascii="Palatino Linotype" w:hAnsi="Palatino Linotype"/>
          <w:sz w:val="24"/>
          <w:szCs w:val="24"/>
          <w:u w:val="single"/>
        </w:rPr>
        <w:t xml:space="preserve">a que en atribuciones, competencias o funciones del Sujeto Obligado debió de haber generado, </w:t>
      </w:r>
      <w:r w:rsidRPr="0001302D">
        <w:rPr>
          <w:rFonts w:ascii="Palatino Linotype" w:hAnsi="Palatino Linotype"/>
          <w:b/>
          <w:sz w:val="24"/>
          <w:szCs w:val="24"/>
          <w:u w:val="single"/>
        </w:rPr>
        <w:t>administrado</w:t>
      </w:r>
      <w:r w:rsidRPr="0001302D">
        <w:rPr>
          <w:rFonts w:ascii="Palatino Linotype" w:hAnsi="Palatino Linotype"/>
          <w:sz w:val="24"/>
          <w:szCs w:val="24"/>
          <w:u w:val="single"/>
        </w:rPr>
        <w:t xml:space="preserve"> o poseído</w:t>
      </w:r>
      <w:r w:rsidRPr="00282978">
        <w:rPr>
          <w:rFonts w:ascii="Palatino Linotype" w:hAnsi="Palatino Linotype"/>
          <w:sz w:val="24"/>
          <w:szCs w:val="24"/>
        </w:rPr>
        <w:t xml:space="preserve"> la información ordenada pero por algún motivo éste no cuenta con ella, el segundo supuesto corresponde a que debió haber existencia previa de la documentación y la falta posterior de la misma en los archivos del Sujeto Obligado,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Sujeto Obligado quien, en su caso, deberá iniciar el procedimiento de responsabilidad administrativa que corresponda en términos de la Ley de Responsabilidades Administrativas del Estado de México y Municipios.</w:t>
      </w:r>
    </w:p>
    <w:p w:rsidR="00BB2315" w:rsidRDefault="00BB2315" w:rsidP="00BB2315">
      <w:pPr>
        <w:spacing w:after="0" w:line="360" w:lineRule="auto"/>
        <w:contextualSpacing/>
        <w:jc w:val="both"/>
        <w:rPr>
          <w:rFonts w:ascii="Palatino Linotype" w:hAnsi="Palatino Linotype"/>
          <w:sz w:val="24"/>
          <w:szCs w:val="24"/>
          <w:lang w:val="es-ES_tradnl"/>
        </w:rPr>
      </w:pPr>
    </w:p>
    <w:p w:rsidR="009F5C1A" w:rsidRDefault="00BB2315" w:rsidP="009F5C1A">
      <w:pPr>
        <w:numPr>
          <w:ilvl w:val="0"/>
          <w:numId w:val="2"/>
        </w:numPr>
        <w:spacing w:after="0" w:line="360" w:lineRule="auto"/>
        <w:ind w:left="0" w:firstLine="0"/>
        <w:contextualSpacing/>
        <w:jc w:val="both"/>
        <w:rPr>
          <w:rFonts w:ascii="Palatino Linotype" w:hAnsi="Palatino Linotype"/>
          <w:sz w:val="24"/>
          <w:szCs w:val="24"/>
          <w:lang w:val="es-ES_tradnl"/>
        </w:rPr>
      </w:pPr>
      <w:r w:rsidRPr="00BB2315">
        <w:rPr>
          <w:rFonts w:ascii="Palatino Linotype" w:hAnsi="Palatino Linotype"/>
          <w:sz w:val="24"/>
          <w:szCs w:val="24"/>
          <w:lang w:val="es-ES_tradnl"/>
        </w:rPr>
        <w:t xml:space="preserve">Por lo anteriormente expuesto, se precisa que el </w:t>
      </w:r>
      <w:r w:rsidRPr="00BB2315">
        <w:rPr>
          <w:rFonts w:ascii="Palatino Linotype" w:hAnsi="Palatino Linotype"/>
          <w:b/>
          <w:sz w:val="24"/>
          <w:szCs w:val="24"/>
          <w:lang w:val="es-ES_tradnl"/>
        </w:rPr>
        <w:t>SUJETO OBIGADO</w:t>
      </w:r>
      <w:r w:rsidRPr="00BB2315">
        <w:rPr>
          <w:rFonts w:ascii="Palatino Linotype" w:hAnsi="Palatino Linotype"/>
          <w:sz w:val="24"/>
          <w:szCs w:val="24"/>
          <w:lang w:val="es-ES_tradnl"/>
        </w:rPr>
        <w:t xml:space="preserve"> deberá de emitir su respectivo Acuerdo de Inexistencia en el que se funde y motive las razones o circunstancias por las cuales no se posee la información relativa </w:t>
      </w:r>
      <w:r>
        <w:rPr>
          <w:rFonts w:ascii="Palatino Linotype" w:hAnsi="Palatino Linotype"/>
          <w:sz w:val="24"/>
          <w:szCs w:val="24"/>
          <w:lang w:val="es-ES_tradnl"/>
        </w:rPr>
        <w:t xml:space="preserve">al Certificado en materia de protección civil del Coordinador General de Protección Civil </w:t>
      </w:r>
      <w:r w:rsidRPr="00BB2315">
        <w:rPr>
          <w:rFonts w:ascii="Palatino Linotype" w:hAnsi="Palatino Linotype"/>
          <w:sz w:val="24"/>
          <w:szCs w:val="24"/>
          <w:lang w:val="es-ES_tradnl"/>
        </w:rPr>
        <w:t>que debe de poseer, pero por alguna circunstancia no se localiza en sus archivos</w:t>
      </w:r>
      <w:r>
        <w:rPr>
          <w:rFonts w:ascii="Palatino Linotype" w:hAnsi="Palatino Linotype"/>
          <w:sz w:val="24"/>
          <w:szCs w:val="24"/>
          <w:lang w:val="es-ES_tradnl"/>
        </w:rPr>
        <w:t>.</w:t>
      </w:r>
      <w:bookmarkStart w:id="77" w:name="_Toc10725209"/>
      <w:bookmarkStart w:id="78" w:name="_Toc454968928"/>
      <w:bookmarkStart w:id="79" w:name="_Toc455743517"/>
      <w:bookmarkStart w:id="80" w:name="_Toc458016386"/>
      <w:bookmarkStart w:id="81" w:name="_Toc461555893"/>
      <w:bookmarkStart w:id="82" w:name="_Toc462307690"/>
      <w:bookmarkStart w:id="83" w:name="_Toc475005143"/>
      <w:bookmarkStart w:id="84" w:name="_Toc499659080"/>
      <w:bookmarkEnd w:id="60"/>
      <w:bookmarkEnd w:id="61"/>
      <w:bookmarkEnd w:id="62"/>
      <w:bookmarkEnd w:id="63"/>
      <w:bookmarkEnd w:id="64"/>
      <w:bookmarkEnd w:id="65"/>
      <w:bookmarkEnd w:id="66"/>
      <w:bookmarkEnd w:id="67"/>
    </w:p>
    <w:p w:rsidR="009F5C1A" w:rsidRDefault="009F5C1A" w:rsidP="009F5C1A">
      <w:pPr>
        <w:pStyle w:val="Prrafodelista"/>
        <w:rPr>
          <w:rFonts w:ascii="Palatino Linotype" w:eastAsia="MS Mincho" w:hAnsi="Palatino Linotype" w:cs="Times New Roman"/>
          <w:b/>
          <w:sz w:val="24"/>
          <w:szCs w:val="24"/>
          <w:lang w:val="es-ES_tradnl" w:eastAsia="es-ES"/>
        </w:rPr>
      </w:pPr>
    </w:p>
    <w:p w:rsidR="009F5C1A" w:rsidRPr="009F5C1A" w:rsidRDefault="009F5C1A" w:rsidP="009F5C1A">
      <w:pPr>
        <w:pStyle w:val="Ttulo1"/>
        <w:rPr>
          <w:rFonts w:ascii="Palatino Linotype" w:eastAsiaTheme="minorHAnsi" w:hAnsi="Palatino Linotype" w:cstheme="minorBidi"/>
          <w:b/>
          <w:color w:val="auto"/>
          <w:sz w:val="24"/>
          <w:szCs w:val="24"/>
          <w:lang w:val="es-ES_tradnl"/>
        </w:rPr>
      </w:pPr>
      <w:r w:rsidRPr="009F5C1A">
        <w:rPr>
          <w:rFonts w:ascii="Palatino Linotype" w:eastAsia="MS Mincho" w:hAnsi="Palatino Linotype"/>
          <w:b/>
          <w:color w:val="auto"/>
          <w:sz w:val="24"/>
          <w:szCs w:val="24"/>
          <w:lang w:val="es-ES_tradnl" w:eastAsia="es-ES"/>
        </w:rPr>
        <w:t>QUINTO. De la Versión Pública</w:t>
      </w:r>
      <w:bookmarkEnd w:id="77"/>
      <w:r w:rsidRPr="009F5C1A">
        <w:rPr>
          <w:rFonts w:ascii="Palatino Linotype" w:eastAsia="MS Mincho" w:hAnsi="Palatino Linotype"/>
          <w:b/>
          <w:color w:val="auto"/>
          <w:sz w:val="24"/>
          <w:szCs w:val="24"/>
          <w:lang w:val="es-ES_tradnl" w:eastAsia="es-ES"/>
        </w:rPr>
        <w:t xml:space="preserve"> </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 xml:space="preserve">Como ya se ha señalado en el considerando anterior, 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F5C1A">
        <w:rPr>
          <w:rFonts w:ascii="Palatino Linotype" w:eastAsia="MS Mincho" w:hAnsi="Palatino Linotype" w:cs="Times New Roman"/>
          <w:b/>
          <w:sz w:val="24"/>
          <w:szCs w:val="24"/>
          <w:u w:val="single"/>
          <w:lang w:val="es-ES_tradnl" w:eastAsia="es-ES"/>
        </w:rPr>
        <w:t>versión pública</w:t>
      </w:r>
      <w:r w:rsidRPr="009F5C1A">
        <w:rPr>
          <w:rFonts w:ascii="Palatino Linotype" w:eastAsia="MS Mincho" w:hAnsi="Palatino Linotype" w:cs="Times New Roman"/>
          <w:sz w:val="24"/>
          <w:szCs w:val="24"/>
          <w:lang w:val="es-ES_tradnl" w:eastAsia="es-ES"/>
        </w:rPr>
        <w:t xml:space="preserve"> del documento por las consideraciones que se estimen pertinentes.</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spacing w:after="0" w:line="360" w:lineRule="auto"/>
        <w:contextualSpacing/>
        <w:jc w:val="both"/>
        <w:rPr>
          <w:rFonts w:ascii="Palatino Linotype" w:eastAsia="MS Mincho" w:hAnsi="Palatino Linotype" w:cs="Times New Roman"/>
          <w:b/>
          <w:sz w:val="24"/>
          <w:szCs w:val="24"/>
          <w:lang w:val="es-ES_tradnl" w:eastAsia="es-ES"/>
        </w:rPr>
      </w:pPr>
      <w:bookmarkStart w:id="85" w:name="_Toc487025371"/>
      <w:bookmarkStart w:id="86" w:name="_Toc493790439"/>
      <w:bookmarkStart w:id="87" w:name="_Toc495606559"/>
      <w:bookmarkStart w:id="88" w:name="_Toc517362231"/>
      <w:bookmarkStart w:id="89" w:name="_Toc523159043"/>
      <w:bookmarkStart w:id="90" w:name="_Toc536726466"/>
      <w:r w:rsidRPr="009F5C1A">
        <w:rPr>
          <w:rFonts w:ascii="Palatino Linotype" w:eastAsia="MS Mincho" w:hAnsi="Palatino Linotype" w:cs="Times New Roman"/>
          <w:b/>
          <w:sz w:val="24"/>
          <w:szCs w:val="24"/>
          <w:lang w:val="es-ES_tradnl" w:eastAsia="es-ES"/>
        </w:rPr>
        <w:t>Requisitos previos.</w:t>
      </w:r>
      <w:bookmarkEnd w:id="85"/>
      <w:bookmarkEnd w:id="86"/>
      <w:bookmarkEnd w:id="87"/>
      <w:bookmarkEnd w:id="88"/>
      <w:bookmarkEnd w:id="89"/>
      <w:bookmarkEnd w:id="90"/>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spacing w:after="0" w:line="360" w:lineRule="auto"/>
        <w:contextualSpacing/>
        <w:jc w:val="both"/>
        <w:rPr>
          <w:rFonts w:ascii="Palatino Linotype" w:eastAsia="MS Mincho" w:hAnsi="Palatino Linotype" w:cs="Times New Roman"/>
          <w:b/>
          <w:sz w:val="24"/>
          <w:szCs w:val="24"/>
          <w:lang w:val="es-ES_tradnl" w:eastAsia="es-ES"/>
        </w:rPr>
      </w:pPr>
      <w:bookmarkStart w:id="91" w:name="_Toc487025372"/>
      <w:bookmarkStart w:id="92" w:name="_Toc493790440"/>
      <w:bookmarkStart w:id="93" w:name="_Toc495606560"/>
      <w:bookmarkStart w:id="94" w:name="_Toc517362232"/>
      <w:bookmarkStart w:id="95" w:name="_Toc523159044"/>
      <w:bookmarkStart w:id="96" w:name="_Toc536726467"/>
      <w:r w:rsidRPr="009F5C1A">
        <w:rPr>
          <w:rFonts w:ascii="Palatino Linotype" w:eastAsia="MS Mincho" w:hAnsi="Palatino Linotype" w:cs="Times New Roman"/>
          <w:b/>
          <w:sz w:val="24"/>
          <w:szCs w:val="24"/>
          <w:lang w:val="es-ES_tradnl" w:eastAsia="es-ES"/>
        </w:rPr>
        <w:t>Supuesto de clasificación.</w:t>
      </w:r>
      <w:bookmarkEnd w:id="91"/>
      <w:bookmarkEnd w:id="92"/>
      <w:bookmarkEnd w:id="93"/>
      <w:bookmarkEnd w:id="94"/>
      <w:bookmarkEnd w:id="95"/>
      <w:bookmarkEnd w:id="96"/>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lang w:val="es-ES_tradnl" w:eastAsia="es-ES"/>
        </w:rPr>
      </w:pPr>
      <w:r w:rsidRPr="009F5C1A">
        <w:rPr>
          <w:rFonts w:ascii="Palatino Linotype" w:eastAsia="MS Mincho" w:hAnsi="Palatino Linotype" w:cs="Times New Roman"/>
          <w:b/>
          <w:bCs/>
          <w:i/>
          <w:lang w:val="es-ES_tradnl" w:eastAsia="es-ES"/>
        </w:rPr>
        <w:t xml:space="preserve">Artículo 3. </w:t>
      </w:r>
      <w:r w:rsidRPr="009F5C1A">
        <w:rPr>
          <w:rFonts w:ascii="Palatino Linotype" w:eastAsia="MS Mincho" w:hAnsi="Palatino Linotype" w:cs="Times New Roman"/>
          <w:i/>
          <w:lang w:val="es-ES_tradnl" w:eastAsia="es-ES"/>
        </w:rPr>
        <w:t>Para los efectos de la presente Ley se entenderá por:</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lang w:val="es-ES_tradnl" w:eastAsia="es-ES"/>
        </w:rPr>
      </w:pPr>
      <w:r w:rsidRPr="009F5C1A">
        <w:rPr>
          <w:rFonts w:ascii="Palatino Linotype" w:eastAsia="MS Mincho" w:hAnsi="Palatino Linotype" w:cs="Times New Roman"/>
          <w:i/>
          <w:lang w:val="es-ES_tradnl" w:eastAsia="es-ES"/>
        </w:rPr>
        <w:t xml:space="preserve"> (…)</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lang w:val="es-ES_tradnl" w:eastAsia="es-ES"/>
        </w:rPr>
      </w:pPr>
      <w:r w:rsidRPr="009F5C1A">
        <w:rPr>
          <w:rFonts w:ascii="Palatino Linotype" w:eastAsia="MS Mincho" w:hAnsi="Palatino Linotype" w:cs="Times New Roman"/>
          <w:i/>
          <w:lang w:val="es-ES_tradnl" w:eastAsia="es-ES"/>
        </w:rPr>
        <w:t>IX. Datos personales: La información concerniente a una persona, identificada o identificable según lo dispuesto por la Ley de Protección de Datos Personales del Estado de México;</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lang w:val="es-ES_tradnl" w:eastAsia="es-ES"/>
        </w:rPr>
      </w:pPr>
      <w:r w:rsidRPr="009F5C1A">
        <w:rPr>
          <w:rFonts w:ascii="Palatino Linotype" w:eastAsia="MS Mincho" w:hAnsi="Palatino Linotype" w:cs="Times New Roman"/>
          <w:i/>
          <w:lang w:val="es-ES_tradnl" w:eastAsia="es-ES"/>
        </w:rPr>
        <w:t>(…)</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lang w:val="es-ES_tradnl" w:eastAsia="es-ES"/>
        </w:rPr>
      </w:pPr>
      <w:r w:rsidRPr="009F5C1A">
        <w:rPr>
          <w:rFonts w:ascii="Palatino Linotype" w:eastAsia="MS Mincho" w:hAnsi="Palatino Linotype" w:cs="Times New Roman"/>
          <w:i/>
          <w:lang w:val="es-ES_tradnl" w:eastAsia="es-ES"/>
        </w:rPr>
        <w:t>XX. Información clasificada: Aquella considerada por la presente Ley como reservada o confidencial;</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lang w:val="es-ES_tradnl" w:eastAsia="es-ES"/>
        </w:rPr>
      </w:pPr>
      <w:r w:rsidRPr="009F5C1A">
        <w:rPr>
          <w:rFonts w:ascii="Palatino Linotype" w:eastAsia="MS Mincho" w:hAnsi="Palatino Linotype" w:cs="Times New Roman"/>
          <w:i/>
          <w:lang w:val="es-ES_tradnl" w:eastAsia="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lang w:val="es-ES_tradnl" w:eastAsia="es-ES"/>
        </w:rPr>
      </w:pPr>
      <w:r w:rsidRPr="009F5C1A">
        <w:rPr>
          <w:rFonts w:ascii="Palatino Linotype" w:eastAsia="MS Mincho" w:hAnsi="Palatino Linotype" w:cs="Times New Roman"/>
          <w:i/>
          <w:lang w:val="es-ES_tradnl" w:eastAsia="es-ES"/>
        </w:rPr>
        <w:t>(…)</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lang w:val="es-ES_tradnl" w:eastAsia="es-ES"/>
        </w:rPr>
      </w:pPr>
      <w:r w:rsidRPr="009F5C1A">
        <w:rPr>
          <w:rFonts w:ascii="Palatino Linotype" w:eastAsia="MS Mincho" w:hAnsi="Palatino Linotype" w:cs="Times New Roman"/>
          <w:i/>
          <w:lang w:val="es-ES_tradnl" w:eastAsia="es-ES"/>
        </w:rPr>
        <w:t>XLV. Versión pública: Documento en el que se elimine, suprime o borra la información clasificada como reservada o confidencial para permitir su acceso.</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lang w:val="es-ES_tradnl" w:eastAsia="es-ES"/>
        </w:rPr>
      </w:pPr>
      <w:r w:rsidRPr="009F5C1A">
        <w:rPr>
          <w:rFonts w:ascii="Palatino Linotype" w:eastAsia="MS Mincho" w:hAnsi="Palatino Linotype" w:cs="Times New Roman"/>
          <w:i/>
          <w:lang w:val="es-ES_tradnl" w:eastAsia="es-ES"/>
        </w:rPr>
        <w:t>(…)</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lang w:val="es-ES_tradnl" w:eastAsia="es-ES"/>
        </w:rPr>
      </w:pPr>
      <w:r w:rsidRPr="009F5C1A">
        <w:rPr>
          <w:rFonts w:ascii="Palatino Linotype" w:eastAsia="MS Mincho" w:hAnsi="Palatino Linotype" w:cs="Times New Roman"/>
          <w:i/>
          <w:lang w:val="es-ES_tradnl" w:eastAsia="es-ES"/>
        </w:rPr>
        <w:t>Artículo 91. El acceso a la información pública será restringido excepcionalmente, cuando ésta sea clasificada como reservada o confidencial.</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lang w:val="es-ES_tradnl" w:eastAsia="es-ES"/>
        </w:rPr>
      </w:pPr>
      <w:r w:rsidRPr="009F5C1A">
        <w:rPr>
          <w:rFonts w:ascii="Palatino Linotype" w:eastAsia="MS Mincho" w:hAnsi="Palatino Linotype" w:cs="Times New Roman"/>
          <w:i/>
          <w:lang w:val="es-ES_tradnl" w:eastAsia="es-ES"/>
        </w:rPr>
        <w:t>(…)</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F5C1A">
        <w:rPr>
          <w:rFonts w:ascii="Palatino Linotype" w:eastAsia="MS Mincho" w:hAnsi="Palatino Linotype" w:cs="Times New Roman"/>
          <w:i/>
          <w:lang w:val="es-ES_tradnl" w:eastAsia="es-ES"/>
        </w:rPr>
        <w:t>Artículo 137. Cuando un mismo medio, impreso o electrónico, contenga información pública y reservada o confidencial, la Unidad de Transparencia para efectos de atender una solicitud de información, deb</w:t>
      </w:r>
      <w:r w:rsidRPr="009F5C1A">
        <w:rPr>
          <w:rFonts w:ascii="Palatino Linotype" w:eastAsia="MS Mincho" w:hAnsi="Palatino Linotype" w:cs="Times New Roman"/>
          <w:i/>
          <w:sz w:val="24"/>
          <w:szCs w:val="24"/>
          <w:lang w:val="es-ES_tradnl" w:eastAsia="es-ES"/>
        </w:rPr>
        <w:t>erán elaborar una versión pública en la que se testen las partes o secciones clasificadas, indicando su contenido de manera genérica y fundando y motivando su clasificación.</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F5C1A">
        <w:rPr>
          <w:rFonts w:ascii="Palatino Linotype" w:eastAsia="MS Mincho" w:hAnsi="Palatino Linotype" w:cs="Times New Roman"/>
          <w:i/>
          <w:sz w:val="24"/>
          <w:szCs w:val="24"/>
          <w:lang w:val="es-ES_tradnl" w:eastAsia="es-ES"/>
        </w:rPr>
        <w:t>(…)</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F5C1A">
        <w:rPr>
          <w:rFonts w:ascii="Palatino Linotype" w:eastAsia="MS Mincho" w:hAnsi="Palatino Linotype" w:cs="Times New Roman"/>
          <w:i/>
          <w:sz w:val="24"/>
          <w:szCs w:val="24"/>
          <w:lang w:val="es-ES_tradnl" w:eastAsia="es-ES"/>
        </w:rPr>
        <w:t>Artículo 143. Para los efectos de esta Ley se considera información confidencial, la clasificada como tal, de manera permanente, por su naturaleza, cuando:</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F5C1A">
        <w:rPr>
          <w:rFonts w:ascii="Palatino Linotype" w:eastAsia="MS Mincho" w:hAnsi="Palatino Linotype" w:cs="Times New Roman"/>
          <w:i/>
          <w:sz w:val="24"/>
          <w:szCs w:val="24"/>
          <w:lang w:val="es-ES_tradnl" w:eastAsia="es-ES"/>
        </w:rPr>
        <w:t xml:space="preserve">I. Se refiera a la información privada y los datos personales concernientes a una persona física o </w:t>
      </w:r>
      <w:proofErr w:type="gramStart"/>
      <w:r w:rsidRPr="009F5C1A">
        <w:rPr>
          <w:rFonts w:ascii="Palatino Linotype" w:eastAsia="MS Mincho" w:hAnsi="Palatino Linotype" w:cs="Times New Roman"/>
          <w:i/>
          <w:sz w:val="24"/>
          <w:szCs w:val="24"/>
          <w:lang w:val="es-ES_tradnl" w:eastAsia="es-ES"/>
        </w:rPr>
        <w:t>jurídico</w:t>
      </w:r>
      <w:proofErr w:type="gramEnd"/>
      <w:r w:rsidRPr="009F5C1A">
        <w:rPr>
          <w:rFonts w:ascii="Palatino Linotype" w:eastAsia="MS Mincho" w:hAnsi="Palatino Linotype" w:cs="Times New Roman"/>
          <w:i/>
          <w:sz w:val="24"/>
          <w:szCs w:val="24"/>
          <w:lang w:val="es-ES_tradnl" w:eastAsia="es-ES"/>
        </w:rPr>
        <w:t xml:space="preserve"> colectiva identificada o identificable;</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F5C1A">
        <w:rPr>
          <w:rFonts w:ascii="Palatino Linotype" w:eastAsia="MS Mincho" w:hAnsi="Palatino Linotype" w:cs="Times New Roman"/>
          <w:i/>
          <w:sz w:val="24"/>
          <w:szCs w:val="24"/>
          <w:lang w:val="es-ES_tradnl" w:eastAsia="es-ES"/>
        </w:rPr>
        <w:t>La información confidencial no estará sujeta a temporalidad alguna y sólo podrán tener acceso a ella los titulares de la misma, sus representantes y los servidores públicos facultados para ello.</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F5C1A">
        <w:rPr>
          <w:rFonts w:ascii="Palatino Linotype" w:eastAsia="MS Mincho" w:hAnsi="Palatino Linotype" w:cs="Times New Roman"/>
          <w:i/>
          <w:sz w:val="24"/>
          <w:szCs w:val="24"/>
          <w:lang w:val="es-ES_tradnl" w:eastAsia="es-ES"/>
        </w:rPr>
        <w:t>No se considerará confidencial la información que se encuentre en los registros públicos o en fuentes de acceso público, ni tampoco la que sea considerada por la presente ley como información pública.</w:t>
      </w:r>
    </w:p>
    <w:p w:rsidR="009F5C1A" w:rsidRPr="009F5C1A" w:rsidRDefault="009F5C1A" w:rsidP="009F5C1A">
      <w:pPr>
        <w:spacing w:after="0" w:line="360" w:lineRule="auto"/>
        <w:contextualSpacing/>
        <w:jc w:val="both"/>
        <w:rPr>
          <w:rFonts w:ascii="Palatino Linotype" w:eastAsia="MS Mincho" w:hAnsi="Palatino Linotype" w:cs="Times New Roman"/>
          <w:i/>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Como consecuencia de lo anterior, el sujeto obligado debe identificar claramente el tipo de información y hacer un juicio de subsunción o encaje</w:t>
      </w:r>
      <w:r w:rsidRPr="009F5C1A">
        <w:rPr>
          <w:rFonts w:ascii="Palatino Linotype" w:eastAsia="MS Mincho" w:hAnsi="Palatino Linotype" w:cs="Times New Roman"/>
          <w:sz w:val="24"/>
          <w:szCs w:val="24"/>
          <w:vertAlign w:val="superscript"/>
          <w:lang w:val="es-ES_tradnl" w:eastAsia="es-ES"/>
        </w:rPr>
        <w:footnoteReference w:id="2"/>
      </w:r>
      <w:r w:rsidRPr="009F5C1A">
        <w:rPr>
          <w:rFonts w:ascii="Palatino Linotype" w:eastAsia="MS Mincho" w:hAnsi="Palatino Linotype" w:cs="Times New Roman"/>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9F5C1A" w:rsidRDefault="009F5C1A" w:rsidP="009F5C1A">
      <w:pPr>
        <w:pStyle w:val="Prrafodelista"/>
        <w:rPr>
          <w:rFonts w:ascii="Palatino Linotype" w:eastAsia="MS Mincho" w:hAnsi="Palatino Linotype" w:cs="Times New Roman"/>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spacing w:after="0" w:line="360" w:lineRule="auto"/>
        <w:contextualSpacing/>
        <w:jc w:val="both"/>
        <w:rPr>
          <w:rFonts w:ascii="Palatino Linotype" w:eastAsia="MS Mincho" w:hAnsi="Palatino Linotype" w:cs="Times New Roman"/>
          <w:b/>
          <w:sz w:val="24"/>
          <w:szCs w:val="24"/>
          <w:lang w:val="es-ES_tradnl" w:eastAsia="es-ES"/>
        </w:rPr>
      </w:pPr>
      <w:bookmarkStart w:id="97" w:name="_Toc486509923"/>
      <w:bookmarkStart w:id="98" w:name="_Toc487025373"/>
      <w:bookmarkStart w:id="99" w:name="_Toc493790441"/>
      <w:bookmarkStart w:id="100" w:name="_Toc495606561"/>
      <w:bookmarkStart w:id="101" w:name="_Toc517362233"/>
      <w:bookmarkStart w:id="102" w:name="_Toc523159045"/>
      <w:bookmarkStart w:id="103" w:name="_Toc536726468"/>
      <w:r w:rsidRPr="009F5C1A">
        <w:rPr>
          <w:rFonts w:ascii="Palatino Linotype" w:eastAsia="MS Mincho" w:hAnsi="Palatino Linotype" w:cs="Times New Roman"/>
          <w:b/>
          <w:sz w:val="24"/>
          <w:szCs w:val="24"/>
          <w:lang w:val="es-ES_tradnl" w:eastAsia="es-ES"/>
        </w:rPr>
        <w:t>La intervención del Comité de Transparencia.</w:t>
      </w:r>
      <w:bookmarkEnd w:id="97"/>
      <w:bookmarkEnd w:id="98"/>
      <w:bookmarkEnd w:id="99"/>
      <w:bookmarkEnd w:id="100"/>
      <w:bookmarkEnd w:id="101"/>
      <w:bookmarkEnd w:id="102"/>
      <w:bookmarkEnd w:id="103"/>
    </w:p>
    <w:p w:rsidR="009F5C1A" w:rsidRPr="009F5C1A" w:rsidRDefault="009F5C1A" w:rsidP="009F5C1A">
      <w:pPr>
        <w:spacing w:after="0" w:line="360" w:lineRule="auto"/>
        <w:contextualSpacing/>
        <w:jc w:val="both"/>
        <w:rPr>
          <w:rFonts w:ascii="Palatino Linotype" w:eastAsia="MS Mincho" w:hAnsi="Palatino Linotype" w:cs="Times New Roman"/>
          <w:b/>
          <w:sz w:val="24"/>
          <w:szCs w:val="24"/>
          <w:lang w:val="es-ES_tradnl" w:eastAsia="es-ES"/>
        </w:rPr>
      </w:pPr>
      <w:bookmarkStart w:id="104" w:name="_Toc487025374"/>
      <w:bookmarkStart w:id="105" w:name="_Toc493790442"/>
      <w:bookmarkStart w:id="106" w:name="_Toc495606562"/>
      <w:bookmarkStart w:id="107" w:name="_Toc517362234"/>
      <w:bookmarkStart w:id="108" w:name="_Toc523159046"/>
      <w:bookmarkStart w:id="109" w:name="_Toc536726469"/>
      <w:r w:rsidRPr="009F5C1A">
        <w:rPr>
          <w:rFonts w:ascii="Palatino Linotype" w:eastAsia="MS Mincho" w:hAnsi="Palatino Linotype" w:cs="Times New Roman"/>
          <w:b/>
          <w:sz w:val="24"/>
          <w:szCs w:val="24"/>
          <w:lang w:val="es-ES_tradnl" w:eastAsia="es-ES"/>
        </w:rPr>
        <w:t>Formalidades para emitir el acuerdo de clasificación.</w:t>
      </w:r>
      <w:bookmarkEnd w:id="104"/>
      <w:bookmarkEnd w:id="105"/>
      <w:bookmarkEnd w:id="106"/>
      <w:bookmarkEnd w:id="107"/>
      <w:bookmarkEnd w:id="108"/>
      <w:bookmarkEnd w:id="109"/>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Para la clasificación de la información se requiere cumplir con las formalidades señaladas en la Ley de Transparencia y Acceso a la Información Pública del Estado de México y Municipio, en sus artículo 128 primer párrafo,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F5C1A">
        <w:rPr>
          <w:rFonts w:ascii="Palatino Linotype" w:eastAsia="MS Mincho" w:hAnsi="Palatino Linotype" w:cs="Times New Roman"/>
          <w:b/>
          <w:bCs/>
          <w:i/>
          <w:sz w:val="24"/>
          <w:szCs w:val="24"/>
          <w:lang w:val="es-ES_tradnl" w:eastAsia="es-ES"/>
        </w:rPr>
        <w:t xml:space="preserve">Artículo 128. </w:t>
      </w:r>
      <w:r w:rsidRPr="009F5C1A">
        <w:rPr>
          <w:rFonts w:ascii="Palatino Linotype" w:eastAsia="MS Mincho" w:hAnsi="Palatino Linotype" w:cs="Times New Roman"/>
          <w:i/>
          <w:sz w:val="24"/>
          <w:szCs w:val="24"/>
          <w:lang w:val="es-ES_tradnl" w:eastAsia="es-ES"/>
        </w:rPr>
        <w:t>En los casos en que se niegue el acceso a la información, por actualizarse alguno de los supuestos de clasificación</w:t>
      </w:r>
      <w:r w:rsidRPr="009F5C1A">
        <w:rPr>
          <w:rFonts w:ascii="Palatino Linotype" w:eastAsia="MS Mincho" w:hAnsi="Palatino Linotype" w:cs="Times New Roman"/>
          <w:i/>
          <w:sz w:val="24"/>
          <w:szCs w:val="24"/>
          <w:u w:val="single"/>
          <w:lang w:val="es-ES_tradnl" w:eastAsia="es-ES"/>
        </w:rPr>
        <w:t>, el Comité de Transparencia deberá confirmar, modificar o revocar la decisión.</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F5C1A">
        <w:rPr>
          <w:rFonts w:ascii="Palatino Linotype" w:eastAsia="MS Mincho" w:hAnsi="Palatino Linotype" w:cs="Times New Roman"/>
          <w:b/>
          <w:i/>
          <w:sz w:val="24"/>
          <w:szCs w:val="24"/>
          <w:lang w:val="es-ES_tradnl" w:eastAsia="es-ES"/>
        </w:rPr>
        <w:t>Artículo 149</w:t>
      </w:r>
      <w:r w:rsidRPr="009F5C1A">
        <w:rPr>
          <w:rFonts w:ascii="Palatino Linotype" w:eastAsia="MS Mincho" w:hAnsi="Palatino Linotype" w:cs="Times New Roman"/>
          <w:i/>
          <w:sz w:val="24"/>
          <w:szCs w:val="24"/>
          <w:lang w:val="es-ES_tradnl" w:eastAsia="es-ES"/>
        </w:rPr>
        <w:t>. El acuerdo que clasifique la información como confidencial deberá contener un razonamiento lógico en el que demuestre que la información se encuentra en alguna o algunas de las hipótesis previstas en la presente Ley.</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F5C1A">
        <w:rPr>
          <w:rFonts w:ascii="Palatino Linotype" w:eastAsia="MS Mincho" w:hAnsi="Palatino Linotype" w:cs="Times New Roman"/>
          <w:b/>
          <w:i/>
          <w:sz w:val="24"/>
          <w:szCs w:val="24"/>
          <w:lang w:val="es-ES_tradnl" w:eastAsia="es-ES"/>
        </w:rPr>
        <w:t>Segundo</w:t>
      </w:r>
      <w:r w:rsidRPr="009F5C1A">
        <w:rPr>
          <w:rFonts w:ascii="Palatino Linotype" w:eastAsia="MS Mincho" w:hAnsi="Palatino Linotype" w:cs="Times New Roman"/>
          <w:i/>
          <w:sz w:val="24"/>
          <w:szCs w:val="24"/>
          <w:lang w:val="es-ES_tradnl" w:eastAsia="es-ES"/>
        </w:rPr>
        <w:t>. Para efectos de los presentes Lineamientos Generales, se entenderá por:</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F5C1A">
        <w:rPr>
          <w:rFonts w:ascii="Palatino Linotype" w:eastAsia="MS Mincho" w:hAnsi="Palatino Linotype" w:cs="Times New Roman"/>
          <w:b/>
          <w:i/>
          <w:sz w:val="24"/>
          <w:szCs w:val="24"/>
          <w:lang w:val="es-ES_tradnl" w:eastAsia="es-ES"/>
        </w:rPr>
        <w:t>IV. Comité de Transparencia</w:t>
      </w:r>
      <w:r w:rsidRPr="009F5C1A">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9F5C1A">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9F5C1A">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F5C1A">
        <w:rPr>
          <w:rFonts w:ascii="Palatino Linotype" w:eastAsia="MS Mincho" w:hAnsi="Palatino Linotype" w:cs="Times New Roman"/>
          <w:b/>
          <w:i/>
          <w:sz w:val="24"/>
          <w:szCs w:val="24"/>
          <w:lang w:val="es-ES_tradnl" w:eastAsia="es-ES"/>
        </w:rPr>
        <w:t>Quincuagésimo sexto</w:t>
      </w:r>
      <w:r w:rsidRPr="009F5C1A">
        <w:rPr>
          <w:rFonts w:ascii="Palatino Linotype" w:eastAsia="MS Mincho" w:hAnsi="Palatino Linotype" w:cs="Times New Roman"/>
          <w:i/>
          <w:sz w:val="24"/>
          <w:szCs w:val="24"/>
          <w:lang w:val="es-ES_tradnl" w:eastAsia="es-ES"/>
        </w:rPr>
        <w:t xml:space="preserve">. La versión pública del documento o expediente que contenga partes o secciones reservadas o </w:t>
      </w:r>
      <w:r w:rsidRPr="009F5C1A">
        <w:rPr>
          <w:rFonts w:ascii="Palatino Linotype" w:eastAsia="MS Mincho" w:hAnsi="Palatino Linotype" w:cs="Times New Roman"/>
          <w:b/>
          <w:i/>
          <w:sz w:val="24"/>
          <w:szCs w:val="24"/>
          <w:lang w:val="es-ES_tradnl" w:eastAsia="es-ES"/>
        </w:rPr>
        <w:t>confidenciales</w:t>
      </w:r>
      <w:r w:rsidRPr="009F5C1A">
        <w:rPr>
          <w:rFonts w:ascii="Palatino Linotype" w:eastAsia="MS Mincho" w:hAnsi="Palatino Linotype" w:cs="Times New Roman"/>
          <w:i/>
          <w:sz w:val="24"/>
          <w:szCs w:val="24"/>
          <w:lang w:val="es-ES_tradnl" w:eastAsia="es-ES"/>
        </w:rPr>
        <w:t>, será elaborada por los sujetos obligados, previo pago de los costos de reproducción, a través de sus áreas y deberá ser aprobada por su Comité de Transparencia.</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F5C1A">
        <w:rPr>
          <w:rFonts w:ascii="Palatino Linotype" w:eastAsia="MS Mincho" w:hAnsi="Palatino Linotype" w:cs="Times New Roman"/>
          <w:b/>
          <w:i/>
          <w:sz w:val="24"/>
          <w:szCs w:val="24"/>
          <w:lang w:val="es-ES_tradnl" w:eastAsia="es-ES"/>
        </w:rPr>
        <w:t>Quincuagésimo séptimo</w:t>
      </w:r>
      <w:r w:rsidRPr="009F5C1A">
        <w:rPr>
          <w:rFonts w:ascii="Palatino Linotype" w:eastAsia="MS Mincho" w:hAnsi="Palatino Linotype" w:cs="Times New Roman"/>
          <w:i/>
          <w:sz w:val="24"/>
          <w:szCs w:val="24"/>
          <w:lang w:val="es-ES_tradnl" w:eastAsia="es-ES"/>
        </w:rPr>
        <w:t xml:space="preserve">. Se considera, en principio, como información pública y no podrá omitirse de </w:t>
      </w:r>
      <w:proofErr w:type="gramStart"/>
      <w:r w:rsidRPr="009F5C1A">
        <w:rPr>
          <w:rFonts w:ascii="Palatino Linotype" w:eastAsia="MS Mincho" w:hAnsi="Palatino Linotype" w:cs="Times New Roman"/>
          <w:i/>
          <w:sz w:val="24"/>
          <w:szCs w:val="24"/>
          <w:lang w:val="es-ES_tradnl" w:eastAsia="es-ES"/>
        </w:rPr>
        <w:t>las  versiones</w:t>
      </w:r>
      <w:proofErr w:type="gramEnd"/>
      <w:r w:rsidRPr="009F5C1A">
        <w:rPr>
          <w:rFonts w:ascii="Palatino Linotype" w:eastAsia="MS Mincho" w:hAnsi="Palatino Linotype" w:cs="Times New Roman"/>
          <w:i/>
          <w:sz w:val="24"/>
          <w:szCs w:val="24"/>
          <w:lang w:val="es-ES_tradnl" w:eastAsia="es-ES"/>
        </w:rPr>
        <w:t xml:space="preserve"> públicas la siguiente:</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F5C1A">
        <w:rPr>
          <w:rFonts w:ascii="Palatino Linotype" w:eastAsia="MS Mincho" w:hAnsi="Palatino Linotype" w:cs="Times New Roman"/>
          <w:i/>
          <w:sz w:val="24"/>
          <w:szCs w:val="24"/>
          <w:lang w:val="es-ES_tradnl" w:eastAsia="es-ES"/>
        </w:rPr>
        <w:t>I.        La relativa a las Obligaciones de Transparencia que contempla el Título V de la Ley General y las demás disposiciones legales aplicables;</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F5C1A">
        <w:rPr>
          <w:rFonts w:ascii="Palatino Linotype" w:eastAsia="MS Mincho" w:hAnsi="Palatino Linotype" w:cs="Times New Roman"/>
          <w:i/>
          <w:sz w:val="24"/>
          <w:szCs w:val="24"/>
          <w:lang w:val="es-ES_tradnl" w:eastAsia="es-ES"/>
        </w:rPr>
        <w:t>II.       El nombre de los servidores públicos en los documentos, y sus firmas autógrafas, cuando sean utilizados en el ejercicio de las facultades conferidas para el desempeño del servicio público, y</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F5C1A">
        <w:rPr>
          <w:rFonts w:ascii="Palatino Linotype" w:eastAsia="MS Mincho" w:hAnsi="Palatino Linotype" w:cs="Times New Roman"/>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F5C1A">
        <w:rPr>
          <w:rFonts w:ascii="Palatino Linotype" w:eastAsia="MS Mincho" w:hAnsi="Palatino Linotype" w:cs="Times New Roman"/>
          <w:i/>
          <w:sz w:val="24"/>
          <w:szCs w:val="24"/>
          <w:lang w:val="es-ES_tradnl" w:eastAsia="es-ES"/>
        </w:rPr>
        <w:t>Lo anterior, siempre y cuando no se acredite alguna causal de clasificación, prevista en las leyes o en los tratados internaciones suscritos por el Estado mexicano.</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F5C1A">
        <w:rPr>
          <w:rFonts w:ascii="Palatino Linotype" w:eastAsia="MS Mincho" w:hAnsi="Palatino Linotype" w:cs="Times New Roman"/>
          <w:b/>
          <w:i/>
          <w:sz w:val="24"/>
          <w:szCs w:val="24"/>
          <w:lang w:val="es-ES_tradnl" w:eastAsia="es-ES"/>
        </w:rPr>
        <w:t>Quincuagésimo octavo.</w:t>
      </w:r>
      <w:r w:rsidRPr="009F5C1A">
        <w:rPr>
          <w:rFonts w:ascii="Palatino Linotype" w:eastAsia="MS Mincho" w:hAnsi="Palatino Linotype" w:cs="Times New Roman"/>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9F5C1A" w:rsidRPr="009F5C1A" w:rsidRDefault="009F5C1A" w:rsidP="009F5C1A">
      <w:pPr>
        <w:spacing w:after="0" w:line="360" w:lineRule="auto"/>
        <w:contextualSpacing/>
        <w:jc w:val="both"/>
        <w:rPr>
          <w:rFonts w:ascii="Palatino Linotype" w:eastAsia="MS Mincho" w:hAnsi="Palatino Linotype" w:cs="Times New Roman"/>
          <w:i/>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spacing w:after="0" w:line="360" w:lineRule="auto"/>
        <w:contextualSpacing/>
        <w:jc w:val="both"/>
        <w:rPr>
          <w:rFonts w:ascii="Palatino Linotype" w:eastAsia="MS Mincho" w:hAnsi="Palatino Linotype" w:cs="Times New Roman"/>
          <w:b/>
          <w:sz w:val="24"/>
          <w:szCs w:val="24"/>
          <w:lang w:val="es-ES_tradnl" w:eastAsia="es-ES"/>
        </w:rPr>
      </w:pPr>
      <w:bookmarkStart w:id="110" w:name="_Toc486509925"/>
      <w:bookmarkStart w:id="111" w:name="_Toc487025375"/>
      <w:bookmarkStart w:id="112" w:name="_Toc493790443"/>
      <w:bookmarkStart w:id="113" w:name="_Toc495606563"/>
      <w:bookmarkStart w:id="114" w:name="_Toc517362235"/>
      <w:bookmarkStart w:id="115" w:name="_Toc523159047"/>
      <w:bookmarkStart w:id="116" w:name="_Toc536726470"/>
      <w:r w:rsidRPr="009F5C1A">
        <w:rPr>
          <w:rFonts w:ascii="Palatino Linotype" w:eastAsia="MS Mincho" w:hAnsi="Palatino Linotype" w:cs="Times New Roman"/>
          <w:b/>
          <w:sz w:val="24"/>
          <w:szCs w:val="24"/>
          <w:lang w:val="es-ES_tradnl" w:eastAsia="es-ES"/>
        </w:rPr>
        <w:t>II. Requisitos de fondo del acuerdo de clasificación</w:t>
      </w:r>
      <w:bookmarkEnd w:id="110"/>
      <w:bookmarkEnd w:id="111"/>
      <w:bookmarkEnd w:id="112"/>
      <w:bookmarkEnd w:id="113"/>
      <w:bookmarkEnd w:id="114"/>
      <w:bookmarkEnd w:id="115"/>
      <w:bookmarkEnd w:id="116"/>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w:t>
      </w:r>
      <w:proofErr w:type="gramStart"/>
      <w:r w:rsidRPr="009F5C1A">
        <w:rPr>
          <w:rFonts w:ascii="Palatino Linotype" w:eastAsia="MS Mincho" w:hAnsi="Palatino Linotype" w:cs="Times New Roman"/>
          <w:sz w:val="24"/>
          <w:szCs w:val="24"/>
          <w:lang w:val="es-ES_tradnl" w:eastAsia="es-ES"/>
        </w:rPr>
        <w:t>la  Ley</w:t>
      </w:r>
      <w:proofErr w:type="gramEnd"/>
      <w:r w:rsidRPr="009F5C1A">
        <w:rPr>
          <w:rFonts w:ascii="Palatino Linotype" w:eastAsia="MS Mincho" w:hAnsi="Palatino Linotype" w:cs="Times New Roman"/>
          <w:sz w:val="24"/>
          <w:szCs w:val="24"/>
          <w:lang w:val="es-ES_tradnl" w:eastAsia="es-ES"/>
        </w:rPr>
        <w:t xml:space="preserve"> en materia.</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F5C1A">
        <w:rPr>
          <w:rFonts w:ascii="Palatino Linotype" w:eastAsia="MS Mincho" w:hAnsi="Palatino Linotype" w:cs="Times New Roman"/>
          <w:b/>
          <w:bCs/>
          <w:i/>
          <w:sz w:val="24"/>
          <w:szCs w:val="24"/>
          <w:lang w:val="es-ES_tradnl" w:eastAsia="es-ES"/>
        </w:rPr>
        <w:t xml:space="preserve">Artículo 131. </w:t>
      </w:r>
      <w:r w:rsidRPr="009F5C1A">
        <w:rPr>
          <w:rFonts w:ascii="Palatino Linotype" w:eastAsia="MS Mincho" w:hAnsi="Palatino Linotype" w:cs="Times New Roman"/>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9F5C1A">
        <w:rPr>
          <w:rFonts w:ascii="Palatino Linotype" w:eastAsia="MS Mincho" w:hAnsi="Palatino Linotype" w:cs="Times New Roman"/>
          <w:b/>
          <w:i/>
          <w:sz w:val="24"/>
          <w:szCs w:val="24"/>
          <w:lang w:val="es-ES_tradnl" w:eastAsia="es-ES"/>
        </w:rPr>
        <w:t>en tal caso deberá fundar y motivar debidamente la clasificación de la información,</w:t>
      </w:r>
      <w:r w:rsidRPr="009F5C1A">
        <w:rPr>
          <w:rFonts w:ascii="Palatino Linotype" w:eastAsia="MS Mincho" w:hAnsi="Palatino Linotype" w:cs="Times New Roman"/>
          <w:i/>
          <w:sz w:val="24"/>
          <w:szCs w:val="24"/>
          <w:lang w:val="es-ES_tradnl" w:eastAsia="es-ES"/>
        </w:rPr>
        <w:t xml:space="preserve"> de conformidad con lo previsto en la presente Ley.</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Por su parte, el intérprete judicial del país ha establecido una jurisprudencia respecto a qué debe entenderse por fundamentación y motivación, en los siguientes términos:</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lang w:val="es-ES_tradnl" w:eastAsia="es-ES"/>
        </w:rPr>
      </w:pPr>
      <w:r w:rsidRPr="009F5C1A">
        <w:rPr>
          <w:rFonts w:ascii="Palatino Linotype" w:eastAsia="MS Mincho" w:hAnsi="Palatino Linotype" w:cs="Times New Roman"/>
          <w:b/>
          <w:i/>
          <w:lang w:val="es-ES_tradnl" w:eastAsia="es-ES"/>
        </w:rPr>
        <w:t>FUNDAMENTACIÓN Y MOTIVACIÓN.</w:t>
      </w:r>
      <w:r w:rsidRPr="009F5C1A">
        <w:rPr>
          <w:rFonts w:ascii="Palatino Linotype" w:eastAsia="MS Mincho" w:hAnsi="Palatino Linotype" w:cs="Times New Roman"/>
          <w:i/>
          <w:lang w:val="es-ES_tradnl" w:eastAsia="es-ES"/>
        </w:rPr>
        <w:t xml:space="preserve"> La </w:t>
      </w:r>
      <w:r w:rsidRPr="009F5C1A">
        <w:rPr>
          <w:rFonts w:ascii="Palatino Linotype" w:eastAsia="MS Mincho" w:hAnsi="Palatino Linotype" w:cs="Times New Roman"/>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F5C1A">
        <w:rPr>
          <w:rFonts w:ascii="Palatino Linotype" w:eastAsia="MS Mincho" w:hAnsi="Palatino Linotype" w:cs="Times New Roman"/>
          <w:i/>
          <w:lang w:val="es-ES_tradnl" w:eastAsia="es-ES"/>
        </w:rPr>
        <w:t>.</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lang w:val="es-ES_tradnl" w:eastAsia="es-ES"/>
        </w:rPr>
      </w:pPr>
      <w:r w:rsidRPr="009F5C1A">
        <w:rPr>
          <w:rFonts w:ascii="Palatino Linotype" w:eastAsia="MS Mincho" w:hAnsi="Palatino Linotype" w:cs="Times New Roman"/>
          <w:i/>
          <w:lang w:val="es-ES_tradnl" w:eastAsia="es-ES"/>
        </w:rPr>
        <w:t>SEGUNDO TRIBUNAL COLEGIADO DEL SEXTO CIRCUITO.</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lang w:val="es-ES_tradnl" w:eastAsia="es-ES"/>
        </w:rPr>
      </w:pPr>
      <w:r w:rsidRPr="009F5C1A">
        <w:rPr>
          <w:rFonts w:ascii="Palatino Linotype" w:eastAsia="MS Mincho" w:hAnsi="Palatino Linotype" w:cs="Times New Roman"/>
          <w:i/>
          <w:lang w:val="es-ES_tradnl" w:eastAsia="es-ES"/>
        </w:rPr>
        <w:t>Amparo directo 194/88. Bufete Industrial Construcciones, S.A. de C.V. 28 de junio de 1988. Unanimidad de votos. Ponente: Gustavo Calvillo Rangel. Secretario: Jorge Alberto González Álvarez.</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lang w:val="es-ES_tradnl" w:eastAsia="es-ES"/>
        </w:rPr>
      </w:pPr>
      <w:r w:rsidRPr="009F5C1A">
        <w:rPr>
          <w:rFonts w:ascii="Palatino Linotype" w:eastAsia="MS Mincho" w:hAnsi="Palatino Linotype" w:cs="Times New Roman"/>
          <w:i/>
          <w:lang w:val="es-ES_tradnl" w:eastAsia="es-ES"/>
        </w:rPr>
        <w:t xml:space="preserve">Revisión fiscal 103/88. Instituto Mexicano del Seguro Social. 18 de octubre de 1988. Unanimidad de votos. Ponente: Arnoldo Nájera Virgen. Secretario: Alejandro </w:t>
      </w:r>
      <w:proofErr w:type="spellStart"/>
      <w:r w:rsidRPr="009F5C1A">
        <w:rPr>
          <w:rFonts w:ascii="Palatino Linotype" w:eastAsia="MS Mincho" w:hAnsi="Palatino Linotype" w:cs="Times New Roman"/>
          <w:i/>
          <w:lang w:val="es-ES_tradnl" w:eastAsia="es-ES"/>
        </w:rPr>
        <w:t>Esponda</w:t>
      </w:r>
      <w:proofErr w:type="spellEnd"/>
      <w:r w:rsidRPr="009F5C1A">
        <w:rPr>
          <w:rFonts w:ascii="Palatino Linotype" w:eastAsia="MS Mincho" w:hAnsi="Palatino Linotype" w:cs="Times New Roman"/>
          <w:i/>
          <w:lang w:val="es-ES_tradnl" w:eastAsia="es-ES"/>
        </w:rPr>
        <w:t xml:space="preserve"> Rincón.</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lang w:val="es-ES_tradnl" w:eastAsia="es-ES"/>
        </w:rPr>
      </w:pPr>
      <w:r w:rsidRPr="009F5C1A">
        <w:rPr>
          <w:rFonts w:ascii="Palatino Linotype" w:eastAsia="MS Mincho" w:hAnsi="Palatino Linotype" w:cs="Times New Roman"/>
          <w:i/>
          <w:lang w:val="es-ES_tradnl" w:eastAsia="es-ES"/>
        </w:rPr>
        <w:t xml:space="preserve">Amparo en revisión 333/88. </w:t>
      </w:r>
      <w:proofErr w:type="spellStart"/>
      <w:r w:rsidRPr="009F5C1A">
        <w:rPr>
          <w:rFonts w:ascii="Palatino Linotype" w:eastAsia="MS Mincho" w:hAnsi="Palatino Linotype" w:cs="Times New Roman"/>
          <w:i/>
          <w:lang w:val="es-ES_tradnl" w:eastAsia="es-ES"/>
        </w:rPr>
        <w:t>Adilia</w:t>
      </w:r>
      <w:proofErr w:type="spellEnd"/>
      <w:r w:rsidRPr="009F5C1A">
        <w:rPr>
          <w:rFonts w:ascii="Palatino Linotype" w:eastAsia="MS Mincho" w:hAnsi="Palatino Linotype" w:cs="Times New Roman"/>
          <w:i/>
          <w:lang w:val="es-ES_tradnl" w:eastAsia="es-ES"/>
        </w:rPr>
        <w:t xml:space="preserve"> Romero. 26 de octubre de 1988. Unanimidad de votos. Ponente: Arnoldo Nájera Virgen. Secretario: Enrique Crispín Campos Ramírez.</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lang w:val="es-ES_tradnl" w:eastAsia="es-ES"/>
        </w:rPr>
      </w:pPr>
      <w:r w:rsidRPr="009F5C1A">
        <w:rPr>
          <w:rFonts w:ascii="Palatino Linotype" w:eastAsia="MS Mincho" w:hAnsi="Palatino Linotype" w:cs="Times New Roman"/>
          <w:i/>
          <w:lang w:val="es-ES_tradnl" w:eastAsia="es-ES"/>
        </w:rPr>
        <w:t xml:space="preserve">Amparo en revisión 597/95. Emilio Maurer Bretón. 15 de noviembre de 1995. Unanimidad de votos. Ponente: Clementina Ramírez Moguel </w:t>
      </w:r>
      <w:proofErr w:type="spellStart"/>
      <w:r w:rsidRPr="009F5C1A">
        <w:rPr>
          <w:rFonts w:ascii="Palatino Linotype" w:eastAsia="MS Mincho" w:hAnsi="Palatino Linotype" w:cs="Times New Roman"/>
          <w:i/>
          <w:lang w:val="es-ES_tradnl" w:eastAsia="es-ES"/>
        </w:rPr>
        <w:t>Goyzueta</w:t>
      </w:r>
      <w:proofErr w:type="spellEnd"/>
      <w:r w:rsidRPr="009F5C1A">
        <w:rPr>
          <w:rFonts w:ascii="Palatino Linotype" w:eastAsia="MS Mincho" w:hAnsi="Palatino Linotype" w:cs="Times New Roman"/>
          <w:i/>
          <w:lang w:val="es-ES_tradnl" w:eastAsia="es-ES"/>
        </w:rPr>
        <w:t>. Secretario: Gonzalo Carrera Molina.</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F5C1A">
        <w:rPr>
          <w:rFonts w:ascii="Palatino Linotype" w:eastAsia="MS Mincho" w:hAnsi="Palatino Linotype" w:cs="Times New Roman"/>
          <w:i/>
          <w:lang w:val="es-ES_tradnl" w:eastAsia="es-ES"/>
        </w:rPr>
        <w:t>Amparo directo 7/96. Pedro Vicente López Miro. 21 de febrero de 1996. Unanimidad de votos. Ponente: María</w:t>
      </w:r>
      <w:r w:rsidRPr="009F5C1A">
        <w:rPr>
          <w:rFonts w:ascii="Palatino Linotype" w:eastAsia="MS Mincho" w:hAnsi="Palatino Linotype" w:cs="Times New Roman"/>
          <w:i/>
          <w:sz w:val="24"/>
          <w:szCs w:val="24"/>
          <w:lang w:val="es-ES_tradnl" w:eastAsia="es-ES"/>
        </w:rPr>
        <w:t xml:space="preserve"> Eugenia Estela Martínez Cardiel. Secretario: Enrique </w:t>
      </w:r>
      <w:proofErr w:type="spellStart"/>
      <w:r w:rsidRPr="009F5C1A">
        <w:rPr>
          <w:rFonts w:ascii="Palatino Linotype" w:eastAsia="MS Mincho" w:hAnsi="Palatino Linotype" w:cs="Times New Roman"/>
          <w:i/>
          <w:sz w:val="24"/>
          <w:szCs w:val="24"/>
          <w:lang w:val="es-ES_tradnl" w:eastAsia="es-ES"/>
        </w:rPr>
        <w:t>Baigts</w:t>
      </w:r>
      <w:proofErr w:type="spellEnd"/>
      <w:r w:rsidRPr="009F5C1A">
        <w:rPr>
          <w:rFonts w:ascii="Palatino Linotype" w:eastAsia="MS Mincho" w:hAnsi="Palatino Linotype" w:cs="Times New Roman"/>
          <w:i/>
          <w:sz w:val="24"/>
          <w:szCs w:val="24"/>
          <w:lang w:val="es-ES_tradnl" w:eastAsia="es-ES"/>
        </w:rPr>
        <w:t xml:space="preserve"> Muñoz.</w:t>
      </w:r>
    </w:p>
    <w:p w:rsidR="009F5C1A" w:rsidRPr="009F5C1A" w:rsidRDefault="009F5C1A" w:rsidP="009F5C1A">
      <w:pPr>
        <w:spacing w:after="0" w:line="360" w:lineRule="auto"/>
        <w:contextualSpacing/>
        <w:jc w:val="both"/>
        <w:rPr>
          <w:rFonts w:ascii="Palatino Linotype" w:eastAsia="MS Mincho" w:hAnsi="Palatino Linotype" w:cs="Times New Roman"/>
          <w:i/>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bCs/>
          <w:sz w:val="24"/>
          <w:szCs w:val="24"/>
          <w:lang w:val="es-ES_tradnl" w:eastAsia="es-ES"/>
        </w:rPr>
      </w:pPr>
      <w:r w:rsidRPr="009F5C1A">
        <w:rPr>
          <w:rFonts w:ascii="Palatino Linotype" w:eastAsia="MS Mincho" w:hAnsi="Palatino Linotype" w:cs="Times New Roman"/>
          <w:sz w:val="24"/>
          <w:szCs w:val="24"/>
          <w:lang w:val="es-ES_tradnl" w:eastAsia="es-ES"/>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9F5C1A">
        <w:rPr>
          <w:rFonts w:ascii="Palatino Linotype" w:eastAsia="MS Mincho" w:hAnsi="Palatino Linotype" w:cs="Times New Roman"/>
          <w:sz w:val="24"/>
          <w:szCs w:val="24"/>
          <w:lang w:val="es-ES_tradnl" w:eastAsia="es-ES"/>
        </w:rPr>
        <w:footnoteReference w:id="3"/>
      </w:r>
      <w:r w:rsidRPr="009F5C1A">
        <w:rPr>
          <w:rFonts w:ascii="Palatino Linotype" w:eastAsia="MS Mincho" w:hAnsi="Palatino Linotype" w:cs="Times New Roman"/>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9F5C1A">
        <w:rPr>
          <w:rFonts w:ascii="Palatino Linotype" w:eastAsia="MS Mincho" w:hAnsi="Palatino Linotype" w:cs="Times New Roman"/>
          <w:bCs/>
          <w:sz w:val="24"/>
          <w:szCs w:val="24"/>
          <w:lang w:val="es-ES_tradnl" w:eastAsia="es-ES"/>
        </w:rPr>
        <w:t xml:space="preserve">ofrezcan la información requerida. </w:t>
      </w:r>
    </w:p>
    <w:p w:rsidR="009F5C1A" w:rsidRPr="009F5C1A" w:rsidRDefault="009F5C1A" w:rsidP="009F5C1A">
      <w:pPr>
        <w:spacing w:after="0" w:line="360" w:lineRule="auto"/>
        <w:contextualSpacing/>
        <w:jc w:val="both"/>
        <w:rPr>
          <w:rFonts w:ascii="Palatino Linotype" w:eastAsia="MS Mincho" w:hAnsi="Palatino Linotype" w:cs="Times New Roman"/>
          <w:bCs/>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 xml:space="preserve">Por cuanto hace al </w:t>
      </w:r>
      <w:r w:rsidRPr="009F5C1A">
        <w:rPr>
          <w:rFonts w:ascii="Palatino Linotype" w:eastAsia="MS Mincho" w:hAnsi="Palatino Linotype" w:cs="Times New Roman"/>
          <w:b/>
          <w:sz w:val="24"/>
          <w:szCs w:val="24"/>
          <w:lang w:val="es-ES_tradnl" w:eastAsia="es-ES"/>
        </w:rPr>
        <w:t>Registro Federal de Contribuyentes</w:t>
      </w:r>
      <w:r w:rsidRPr="009F5C1A">
        <w:rPr>
          <w:rFonts w:ascii="Palatino Linotype" w:eastAsia="MS Mincho" w:hAnsi="Palatino Linotype" w:cs="Times New Roman"/>
          <w:sz w:val="24"/>
          <w:szCs w:val="24"/>
          <w:lang w:val="es-ES_tradnl" w:eastAsia="es-ES"/>
        </w:rPr>
        <w:t xml:space="preserve"> </w:t>
      </w:r>
      <w:r w:rsidRPr="009F5C1A">
        <w:rPr>
          <w:rFonts w:ascii="Palatino Linotype" w:eastAsia="MS Mincho" w:hAnsi="Palatino Linotype" w:cs="Times New Roman"/>
          <w:b/>
          <w:sz w:val="24"/>
          <w:szCs w:val="24"/>
          <w:lang w:val="es-ES_tradnl" w:eastAsia="es-ES"/>
        </w:rPr>
        <w:t>de las personas físicas</w:t>
      </w:r>
      <w:r w:rsidRPr="009F5C1A">
        <w:rPr>
          <w:rFonts w:ascii="Palatino Linotype" w:eastAsia="MS Mincho" w:hAnsi="Palatino Linotype" w:cs="Times New Roman"/>
          <w:sz w:val="24"/>
          <w:szCs w:val="24"/>
          <w:lang w:val="es-ES_tradnl" w:eastAsia="es-E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9F5C1A">
        <w:rPr>
          <w:rFonts w:ascii="Palatino Linotype" w:eastAsia="MS Mincho" w:hAnsi="Palatino Linotype" w:cs="Times New Roman"/>
          <w:sz w:val="24"/>
          <w:szCs w:val="24"/>
          <w:lang w:val="es-ES_tradnl" w:eastAsia="es-ES"/>
        </w:rPr>
        <w:t>homoclave</w:t>
      </w:r>
      <w:proofErr w:type="spellEnd"/>
      <w:r w:rsidRPr="009F5C1A">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Al respecto, el Instituto Nacional Transparencia, Acceso a la Información y Protección de Datos Personales (INAI) a través del Criterio 19/17, señala literalmente lo siguiente:</w:t>
      </w:r>
    </w:p>
    <w:p w:rsidR="009F5C1A" w:rsidRPr="009F5C1A" w:rsidRDefault="009F5C1A" w:rsidP="009F5C1A">
      <w:pPr>
        <w:spacing w:after="0" w:line="360" w:lineRule="auto"/>
        <w:contextualSpacing/>
        <w:jc w:val="both"/>
        <w:rPr>
          <w:rFonts w:ascii="Palatino Linotype" w:eastAsia="MS Mincho" w:hAnsi="Palatino Linotype" w:cs="Times New Roman"/>
          <w:b/>
          <w:bCs/>
          <w:i/>
          <w:sz w:val="24"/>
          <w:szCs w:val="24"/>
          <w:lang w:val="es-ES_tradnl" w:eastAsia="es-ES"/>
        </w:rPr>
      </w:pPr>
    </w:p>
    <w:p w:rsidR="009F5C1A" w:rsidRPr="009F5C1A" w:rsidRDefault="009F5C1A" w:rsidP="009F5C1A">
      <w:pPr>
        <w:spacing w:after="0" w:line="360" w:lineRule="auto"/>
        <w:ind w:left="567" w:right="616"/>
        <w:contextualSpacing/>
        <w:jc w:val="both"/>
        <w:rPr>
          <w:rFonts w:ascii="Palatino Linotype" w:eastAsia="MS Mincho" w:hAnsi="Palatino Linotype" w:cs="Times New Roman"/>
          <w:bCs/>
          <w:i/>
          <w:lang w:val="es-ES_tradnl" w:eastAsia="es-ES"/>
        </w:rPr>
      </w:pPr>
      <w:r w:rsidRPr="009F5C1A">
        <w:rPr>
          <w:rFonts w:ascii="Palatino Linotype" w:eastAsia="MS Mincho" w:hAnsi="Palatino Linotype" w:cs="Times New Roman"/>
          <w:bCs/>
          <w:i/>
          <w:sz w:val="24"/>
          <w:szCs w:val="24"/>
          <w:lang w:val="es-ES_tradnl" w:eastAsia="es-ES"/>
        </w:rPr>
        <w:t>“</w:t>
      </w:r>
      <w:r w:rsidRPr="009F5C1A">
        <w:rPr>
          <w:rFonts w:ascii="Palatino Linotype" w:eastAsia="MS Mincho" w:hAnsi="Palatino Linotype" w:cs="Times New Roman"/>
          <w:b/>
          <w:bCs/>
          <w:i/>
          <w:lang w:val="es-ES_tradnl" w:eastAsia="es-ES"/>
        </w:rPr>
        <w:t>Registro Federal de Contribuyentes (RFC) de personas físicas</w:t>
      </w:r>
      <w:r w:rsidRPr="009F5C1A">
        <w:rPr>
          <w:rFonts w:ascii="Palatino Linotype" w:eastAsia="MS Mincho" w:hAnsi="Palatino Linotype" w:cs="Times New Roman"/>
          <w:bCs/>
          <w:i/>
          <w:lang w:val="es-ES_tradnl" w:eastAsia="es-ES"/>
        </w:rPr>
        <w:t xml:space="preserve">. El RFC es una clave de carácter fiscal, </w:t>
      </w:r>
      <w:proofErr w:type="gramStart"/>
      <w:r w:rsidRPr="009F5C1A">
        <w:rPr>
          <w:rFonts w:ascii="Palatino Linotype" w:eastAsia="MS Mincho" w:hAnsi="Palatino Linotype" w:cs="Times New Roman"/>
          <w:bCs/>
          <w:i/>
          <w:lang w:val="es-ES_tradnl" w:eastAsia="es-ES"/>
        </w:rPr>
        <w:t>única</w:t>
      </w:r>
      <w:proofErr w:type="gramEnd"/>
      <w:r w:rsidRPr="009F5C1A">
        <w:rPr>
          <w:rFonts w:ascii="Palatino Linotype" w:eastAsia="MS Mincho" w:hAnsi="Palatino Linotype" w:cs="Times New Roman"/>
          <w:bCs/>
          <w:i/>
          <w:lang w:val="es-ES_tradnl" w:eastAsia="es-ES"/>
        </w:rPr>
        <w:t xml:space="preserve"> e irrepetible, que permite identificar al titular, su edad y fecha de nacimiento, por lo que es un dato personal de carácter confidencial.</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bCs/>
          <w:i/>
          <w:lang w:val="es-ES_tradnl" w:eastAsia="es-ES"/>
        </w:rPr>
      </w:pPr>
      <w:r w:rsidRPr="009F5C1A">
        <w:rPr>
          <w:rFonts w:ascii="Palatino Linotype" w:eastAsia="MS Mincho" w:hAnsi="Palatino Linotype" w:cs="Times New Roman"/>
          <w:bCs/>
          <w:i/>
          <w:lang w:val="es-ES_tradnl" w:eastAsia="es-ES"/>
        </w:rPr>
        <w:t>Resoluciones:</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bCs/>
          <w:i/>
          <w:lang w:val="es-ES_tradnl" w:eastAsia="es-ES"/>
        </w:rPr>
      </w:pPr>
      <w:r w:rsidRPr="009F5C1A">
        <w:rPr>
          <w:rFonts w:ascii="Palatino Linotype" w:eastAsia="MS Mincho" w:hAnsi="Palatino Linotype" w:cs="Times New Roman"/>
          <w:bCs/>
          <w:i/>
          <w:lang w:val="es-ES_tradnl" w:eastAsia="es-ES"/>
        </w:rPr>
        <w:t>•</w:t>
      </w:r>
      <w:r w:rsidRPr="009F5C1A">
        <w:rPr>
          <w:rFonts w:ascii="Palatino Linotype" w:eastAsia="MS Mincho" w:hAnsi="Palatino Linotype" w:cs="Times New Roman"/>
          <w:bCs/>
          <w:i/>
          <w:lang w:val="es-ES_tradnl" w:eastAsia="es-ES"/>
        </w:rPr>
        <w:tab/>
        <w:t>RRA 0189/17. Morena. 08 de febrero de 2017. Por unanimidad. Comisionado Ponente Joel Salas Suárez.</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bCs/>
          <w:i/>
          <w:lang w:val="es-ES_tradnl" w:eastAsia="es-ES"/>
        </w:rPr>
      </w:pPr>
      <w:r w:rsidRPr="009F5C1A">
        <w:rPr>
          <w:rFonts w:ascii="Palatino Linotype" w:eastAsia="MS Mincho" w:hAnsi="Palatino Linotype" w:cs="Times New Roman"/>
          <w:bCs/>
          <w:i/>
          <w:lang w:val="es-ES_tradnl" w:eastAsia="es-ES"/>
        </w:rPr>
        <w:t>•</w:t>
      </w:r>
      <w:r w:rsidRPr="009F5C1A">
        <w:rPr>
          <w:rFonts w:ascii="Palatino Linotype" w:eastAsia="MS Mincho" w:hAnsi="Palatino Linotype" w:cs="Times New Roman"/>
          <w:bCs/>
          <w:i/>
          <w:lang w:val="es-ES_tradnl" w:eastAsia="es-ES"/>
        </w:rPr>
        <w:tab/>
        <w:t xml:space="preserve">RRA 0677/17. Universidad Nacional Autónoma de México. 08 de marzo de 2017. Por unanimidad. Comisionado Ponente </w:t>
      </w:r>
      <w:proofErr w:type="spellStart"/>
      <w:r w:rsidRPr="009F5C1A">
        <w:rPr>
          <w:rFonts w:ascii="Palatino Linotype" w:eastAsia="MS Mincho" w:hAnsi="Palatino Linotype" w:cs="Times New Roman"/>
          <w:bCs/>
          <w:i/>
          <w:lang w:val="es-ES_tradnl" w:eastAsia="es-ES"/>
        </w:rPr>
        <w:t>Rosendoevgueni</w:t>
      </w:r>
      <w:proofErr w:type="spellEnd"/>
      <w:r w:rsidRPr="009F5C1A">
        <w:rPr>
          <w:rFonts w:ascii="Palatino Linotype" w:eastAsia="MS Mincho" w:hAnsi="Palatino Linotype" w:cs="Times New Roman"/>
          <w:bCs/>
          <w:i/>
          <w:lang w:val="es-ES_tradnl" w:eastAsia="es-ES"/>
        </w:rPr>
        <w:t xml:space="preserve"> Monterrey </w:t>
      </w:r>
      <w:proofErr w:type="spellStart"/>
      <w:r w:rsidRPr="009F5C1A">
        <w:rPr>
          <w:rFonts w:ascii="Palatino Linotype" w:eastAsia="MS Mincho" w:hAnsi="Palatino Linotype" w:cs="Times New Roman"/>
          <w:bCs/>
          <w:i/>
          <w:lang w:val="es-ES_tradnl" w:eastAsia="es-ES"/>
        </w:rPr>
        <w:t>Chepov</w:t>
      </w:r>
      <w:proofErr w:type="spellEnd"/>
      <w:r w:rsidRPr="009F5C1A">
        <w:rPr>
          <w:rFonts w:ascii="Palatino Linotype" w:eastAsia="MS Mincho" w:hAnsi="Palatino Linotype" w:cs="Times New Roman"/>
          <w:bCs/>
          <w:i/>
          <w:lang w:val="es-ES_tradnl" w:eastAsia="es-ES"/>
        </w:rPr>
        <w:t xml:space="preserve">. </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bCs/>
          <w:i/>
          <w:lang w:val="es-ES_tradnl" w:eastAsia="es-ES"/>
        </w:rPr>
      </w:pPr>
      <w:r w:rsidRPr="009F5C1A">
        <w:rPr>
          <w:rFonts w:ascii="Palatino Linotype" w:eastAsia="MS Mincho" w:hAnsi="Palatino Linotype" w:cs="Times New Roman"/>
          <w:bCs/>
          <w:i/>
          <w:lang w:val="es-ES_tradnl" w:eastAsia="es-ES"/>
        </w:rPr>
        <w:t>•</w:t>
      </w:r>
      <w:r w:rsidRPr="009F5C1A">
        <w:rPr>
          <w:rFonts w:ascii="Palatino Linotype" w:eastAsia="MS Mincho" w:hAnsi="Palatino Linotype" w:cs="Times New Roman"/>
          <w:bCs/>
          <w:i/>
          <w:lang w:val="es-ES_tradnl" w:eastAsia="es-ES"/>
        </w:rPr>
        <w:tab/>
        <w:t>RRA 1564/17. Tribunal Electoral del Poder Judicial de la Federación. 26 de abril de 2017. Por unanimidad. Comisionado Ponente Oscar Mauricio Guerra Ford.”</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bCs/>
          <w:i/>
          <w:sz w:val="24"/>
          <w:szCs w:val="24"/>
          <w:lang w:val="es-ES_tradnl" w:eastAsia="es-ES"/>
        </w:rPr>
      </w:pPr>
      <w:r w:rsidRPr="009F5C1A">
        <w:rPr>
          <w:rFonts w:ascii="Palatino Linotype" w:eastAsia="MS Mincho" w:hAnsi="Palatino Linotype" w:cs="Times New Roman"/>
          <w:bCs/>
          <w:lang w:val="es-ES_tradnl" w:eastAsia="es-ES"/>
        </w:rPr>
        <w:t>(Énfasis</w:t>
      </w:r>
      <w:r w:rsidRPr="009F5C1A">
        <w:rPr>
          <w:rFonts w:ascii="Palatino Linotype" w:eastAsia="MS Mincho" w:hAnsi="Palatino Linotype" w:cs="Times New Roman"/>
          <w:bCs/>
          <w:sz w:val="24"/>
          <w:szCs w:val="24"/>
          <w:lang w:val="es-ES_tradnl" w:eastAsia="es-ES"/>
        </w:rPr>
        <w:t xml:space="preserve"> añadido)</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 xml:space="preserve">De lo anterior, se desprende que el Registro Federal de Contribuyentes se vincula al nombre de su titular, permitiendo identificar la edad de la persona, fecha de nacimiento, así como su </w:t>
      </w:r>
      <w:proofErr w:type="spellStart"/>
      <w:r w:rsidRPr="009F5C1A">
        <w:rPr>
          <w:rFonts w:ascii="Palatino Linotype" w:eastAsia="MS Mincho" w:hAnsi="Palatino Linotype" w:cs="Times New Roman"/>
          <w:sz w:val="24"/>
          <w:szCs w:val="24"/>
          <w:lang w:val="es-ES_tradnl" w:eastAsia="es-ES"/>
        </w:rPr>
        <w:t>homoclave</w:t>
      </w:r>
      <w:proofErr w:type="spellEnd"/>
      <w:r w:rsidRPr="009F5C1A">
        <w:rPr>
          <w:rFonts w:ascii="Palatino Linotype" w:eastAsia="MS Mincho" w:hAnsi="Palatino Linotype" w:cs="Times New Roman"/>
          <w:sz w:val="24"/>
          <w:szCs w:val="24"/>
          <w:lang w:val="es-ES_tradnl" w:eastAsia="es-ES"/>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 xml:space="preserve">Por cuanto hace a la </w:t>
      </w:r>
      <w:r w:rsidRPr="009F5C1A">
        <w:rPr>
          <w:rFonts w:ascii="Palatino Linotype" w:eastAsia="MS Mincho" w:hAnsi="Palatino Linotype" w:cs="Times New Roman"/>
          <w:b/>
          <w:sz w:val="24"/>
          <w:szCs w:val="24"/>
          <w:lang w:val="es-ES_tradnl" w:eastAsia="es-ES"/>
        </w:rPr>
        <w:t xml:space="preserve">Clave Única de Registro de Población, </w:t>
      </w:r>
      <w:r w:rsidRPr="009F5C1A">
        <w:rPr>
          <w:rFonts w:ascii="Palatino Linotype" w:eastAsia="MS Mincho" w:hAnsi="Palatino Linotype" w:cs="Times New Roman"/>
          <w:sz w:val="24"/>
          <w:szCs w:val="24"/>
          <w:lang w:val="es-ES_tradnl" w:eastAsia="es-ES"/>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Lo anterior, tiene sustento en los artículos 86 y 91 de la Ley General de Población, la cual señala lo siguiente:</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lang w:val="es-ES_tradnl" w:eastAsia="es-ES"/>
        </w:rPr>
      </w:pPr>
      <w:r w:rsidRPr="009F5C1A">
        <w:rPr>
          <w:rFonts w:ascii="Palatino Linotype" w:eastAsia="MS Mincho" w:hAnsi="Palatino Linotype" w:cs="Times New Roman"/>
          <w:b/>
          <w:bCs/>
          <w:i/>
          <w:sz w:val="24"/>
          <w:szCs w:val="24"/>
          <w:lang w:val="es-ES_tradnl" w:eastAsia="es-ES"/>
        </w:rPr>
        <w:t>“</w:t>
      </w:r>
      <w:r w:rsidRPr="009F5C1A">
        <w:rPr>
          <w:rFonts w:ascii="Palatino Linotype" w:eastAsia="MS Mincho" w:hAnsi="Palatino Linotype" w:cs="Times New Roman"/>
          <w:b/>
          <w:bCs/>
          <w:i/>
          <w:lang w:val="es-ES_tradnl" w:eastAsia="es-ES"/>
        </w:rPr>
        <w:t xml:space="preserve">Artículo 86. </w:t>
      </w:r>
      <w:r w:rsidRPr="009F5C1A">
        <w:rPr>
          <w:rFonts w:ascii="Palatino Linotype" w:eastAsia="MS Mincho" w:hAnsi="Palatino Linotype" w:cs="Times New Roman"/>
          <w:i/>
          <w:lang w:val="es-ES_tradnl" w:eastAsia="es-ES"/>
        </w:rPr>
        <w:t>El Registro Nacional de Población tiene como finalidad registrar a cada una de las personas que integran la población del país, con los datos que permitan certificar y acreditar fehacientemente su identidad.</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lang w:val="es-ES_tradnl" w:eastAsia="es-ES"/>
        </w:rPr>
      </w:pP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F5C1A">
        <w:rPr>
          <w:rFonts w:ascii="Palatino Linotype" w:eastAsia="MS Mincho" w:hAnsi="Palatino Linotype" w:cs="Times New Roman"/>
          <w:b/>
          <w:bCs/>
          <w:i/>
          <w:lang w:val="es-ES_tradnl" w:eastAsia="es-ES"/>
        </w:rPr>
        <w:t xml:space="preserve">Artículo 91. </w:t>
      </w:r>
      <w:r w:rsidRPr="009F5C1A">
        <w:rPr>
          <w:rFonts w:ascii="Palatino Linotype" w:eastAsia="MS Mincho" w:hAnsi="Palatino Linotype" w:cs="Times New Roman"/>
          <w:i/>
          <w:lang w:val="es-ES_tradnl" w:eastAsia="es-ES"/>
        </w:rPr>
        <w:t>Al incorporar a una persona en el Registro Nacional de Población, se le asignará una clave que se denominará Clave Única de Registro de Población. Esta servirá para registrarla</w:t>
      </w:r>
      <w:r w:rsidRPr="009F5C1A">
        <w:rPr>
          <w:rFonts w:ascii="Palatino Linotype" w:eastAsia="MS Mincho" w:hAnsi="Palatino Linotype" w:cs="Times New Roman"/>
          <w:i/>
          <w:sz w:val="24"/>
          <w:szCs w:val="24"/>
          <w:lang w:val="es-ES_tradnl" w:eastAsia="es-ES"/>
        </w:rPr>
        <w:t xml:space="preserve"> e identificarla en forma individual.”</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Al respecto, el Instituto Nacional de Transparencia, Acceso a la Información y Protección de Datos Personales (INAI) a través del Criterio 18/17, señala literalmente lo siguiente:</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lang w:val="es-ES_tradnl" w:eastAsia="es-ES"/>
        </w:rPr>
      </w:pPr>
    </w:p>
    <w:p w:rsidR="009F5C1A" w:rsidRPr="009F5C1A" w:rsidRDefault="009F5C1A" w:rsidP="009F5C1A">
      <w:pPr>
        <w:spacing w:after="0" w:line="360" w:lineRule="auto"/>
        <w:ind w:left="567" w:right="616"/>
        <w:contextualSpacing/>
        <w:jc w:val="both"/>
        <w:rPr>
          <w:rFonts w:ascii="Palatino Linotype" w:eastAsia="MS Mincho" w:hAnsi="Palatino Linotype" w:cs="Times New Roman"/>
          <w:bCs/>
          <w:i/>
          <w:lang w:val="es-ES_tradnl" w:eastAsia="es-ES"/>
        </w:rPr>
      </w:pPr>
      <w:r w:rsidRPr="009F5C1A">
        <w:rPr>
          <w:rFonts w:ascii="Palatino Linotype" w:eastAsia="MS Mincho" w:hAnsi="Palatino Linotype" w:cs="Times New Roman"/>
          <w:b/>
          <w:bCs/>
          <w:i/>
          <w:lang w:val="es-ES_tradnl" w:eastAsia="es-ES"/>
        </w:rPr>
        <w:t xml:space="preserve"> </w:t>
      </w:r>
      <w:r w:rsidRPr="009F5C1A">
        <w:rPr>
          <w:rFonts w:ascii="Palatino Linotype" w:eastAsia="MS Mincho" w:hAnsi="Palatino Linotype" w:cs="Times New Roman"/>
          <w:bCs/>
          <w:i/>
          <w:lang w:val="es-ES_tradnl" w:eastAsia="es-ES"/>
        </w:rPr>
        <w:t>“</w:t>
      </w:r>
      <w:r w:rsidRPr="009F5C1A">
        <w:rPr>
          <w:rFonts w:ascii="Palatino Linotype" w:eastAsia="MS Mincho" w:hAnsi="Palatino Linotype" w:cs="Times New Roman"/>
          <w:b/>
          <w:bCs/>
          <w:i/>
          <w:lang w:val="es-ES_tradnl" w:eastAsia="es-ES"/>
        </w:rPr>
        <w:t>Clave Única de Registro de Población (CURP)</w:t>
      </w:r>
      <w:r w:rsidRPr="009F5C1A">
        <w:rPr>
          <w:rFonts w:ascii="Palatino Linotype" w:eastAsia="MS Mincho" w:hAnsi="Palatino Linotype" w:cs="Times New Roman"/>
          <w:bCs/>
          <w:i/>
          <w:lang w:val="es-ES_tradnl" w:eastAsia="es-ES"/>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bCs/>
          <w:i/>
          <w:lang w:val="es-ES_tradnl" w:eastAsia="es-ES"/>
        </w:rPr>
      </w:pPr>
      <w:r w:rsidRPr="009F5C1A">
        <w:rPr>
          <w:rFonts w:ascii="Palatino Linotype" w:eastAsia="MS Mincho" w:hAnsi="Palatino Linotype" w:cs="Times New Roman"/>
          <w:bCs/>
          <w:i/>
          <w:lang w:val="es-ES_tradnl" w:eastAsia="es-ES"/>
        </w:rPr>
        <w:t>Resoluciones:</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bCs/>
          <w:i/>
          <w:lang w:val="es-ES_tradnl" w:eastAsia="es-ES"/>
        </w:rPr>
      </w:pPr>
      <w:r w:rsidRPr="009F5C1A">
        <w:rPr>
          <w:rFonts w:ascii="Palatino Linotype" w:eastAsia="MS Mincho" w:hAnsi="Palatino Linotype" w:cs="Times New Roman"/>
          <w:bCs/>
          <w:i/>
          <w:lang w:val="es-ES_tradnl" w:eastAsia="es-ES"/>
        </w:rPr>
        <w:t>•</w:t>
      </w:r>
      <w:r w:rsidRPr="009F5C1A">
        <w:rPr>
          <w:rFonts w:ascii="Palatino Linotype" w:eastAsia="MS Mincho" w:hAnsi="Palatino Linotype" w:cs="Times New Roman"/>
          <w:bCs/>
          <w:i/>
          <w:lang w:val="es-ES_tradnl" w:eastAsia="es-ES"/>
        </w:rPr>
        <w:tab/>
        <w:t xml:space="preserve">RRA 3995/16. Secretaría de la Defensa Nacional. 1 de febrero de 2017. Por unanimidad. Comisionado Ponente </w:t>
      </w:r>
      <w:proofErr w:type="spellStart"/>
      <w:r w:rsidRPr="009F5C1A">
        <w:rPr>
          <w:rFonts w:ascii="Palatino Linotype" w:eastAsia="MS Mincho" w:hAnsi="Palatino Linotype" w:cs="Times New Roman"/>
          <w:bCs/>
          <w:i/>
          <w:lang w:val="es-ES_tradnl" w:eastAsia="es-ES"/>
        </w:rPr>
        <w:t>Rosendoevgueni</w:t>
      </w:r>
      <w:proofErr w:type="spellEnd"/>
      <w:r w:rsidRPr="009F5C1A">
        <w:rPr>
          <w:rFonts w:ascii="Palatino Linotype" w:eastAsia="MS Mincho" w:hAnsi="Palatino Linotype" w:cs="Times New Roman"/>
          <w:bCs/>
          <w:i/>
          <w:lang w:val="es-ES_tradnl" w:eastAsia="es-ES"/>
        </w:rPr>
        <w:t xml:space="preserve"> Monterrey </w:t>
      </w:r>
      <w:proofErr w:type="spellStart"/>
      <w:r w:rsidRPr="009F5C1A">
        <w:rPr>
          <w:rFonts w:ascii="Palatino Linotype" w:eastAsia="MS Mincho" w:hAnsi="Palatino Linotype" w:cs="Times New Roman"/>
          <w:bCs/>
          <w:i/>
          <w:lang w:val="es-ES_tradnl" w:eastAsia="es-ES"/>
        </w:rPr>
        <w:t>Chepov</w:t>
      </w:r>
      <w:proofErr w:type="spellEnd"/>
      <w:r w:rsidRPr="009F5C1A">
        <w:rPr>
          <w:rFonts w:ascii="Palatino Linotype" w:eastAsia="MS Mincho" w:hAnsi="Palatino Linotype" w:cs="Times New Roman"/>
          <w:bCs/>
          <w:i/>
          <w:lang w:val="es-ES_tradnl" w:eastAsia="es-ES"/>
        </w:rPr>
        <w:t>.</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bCs/>
          <w:i/>
          <w:lang w:val="es-ES_tradnl" w:eastAsia="es-ES"/>
        </w:rPr>
      </w:pPr>
      <w:r w:rsidRPr="009F5C1A">
        <w:rPr>
          <w:rFonts w:ascii="Palatino Linotype" w:eastAsia="MS Mincho" w:hAnsi="Palatino Linotype" w:cs="Times New Roman"/>
          <w:bCs/>
          <w:i/>
          <w:lang w:val="es-ES_tradnl" w:eastAsia="es-ES"/>
        </w:rPr>
        <w:t>•</w:t>
      </w:r>
      <w:r w:rsidRPr="009F5C1A">
        <w:rPr>
          <w:rFonts w:ascii="Palatino Linotype" w:eastAsia="MS Mincho" w:hAnsi="Palatino Linotype" w:cs="Times New Roman"/>
          <w:bCs/>
          <w:i/>
          <w:lang w:val="es-ES_tradnl" w:eastAsia="es-ES"/>
        </w:rPr>
        <w:tab/>
        <w:t xml:space="preserve">RRA 0937/17. Senado de la República. 15 de marzo de 2017. Por unanimidad. Comisionada Ponente Ximena Puente de la Mora. </w:t>
      </w:r>
    </w:p>
    <w:p w:rsidR="009F5C1A" w:rsidRPr="009F5C1A" w:rsidRDefault="009F5C1A" w:rsidP="009F5C1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F5C1A">
        <w:rPr>
          <w:rFonts w:ascii="Palatino Linotype" w:eastAsia="MS Mincho" w:hAnsi="Palatino Linotype" w:cs="Times New Roman"/>
          <w:bCs/>
          <w:i/>
          <w:lang w:val="es-ES_tradnl" w:eastAsia="es-ES"/>
        </w:rPr>
        <w:t>•</w:t>
      </w:r>
      <w:r w:rsidRPr="009F5C1A">
        <w:rPr>
          <w:rFonts w:ascii="Palatino Linotype" w:eastAsia="MS Mincho" w:hAnsi="Palatino Linotype" w:cs="Times New Roman"/>
          <w:bCs/>
          <w:i/>
          <w:lang w:val="es-ES_tradnl" w:eastAsia="es-ES"/>
        </w:rPr>
        <w:tab/>
        <w:t>RRA 0478/17. Secretaría de Relaciones Exteriores. 26 de abril de 2017. Por unanimidad</w:t>
      </w:r>
      <w:r w:rsidRPr="009F5C1A">
        <w:rPr>
          <w:rFonts w:ascii="Palatino Linotype" w:eastAsia="MS Mincho" w:hAnsi="Palatino Linotype" w:cs="Times New Roman"/>
          <w:bCs/>
          <w:i/>
          <w:sz w:val="24"/>
          <w:szCs w:val="24"/>
          <w:lang w:val="es-ES_tradnl" w:eastAsia="es-ES"/>
        </w:rPr>
        <w:t>. Comisionada Ponente Areli Cano Guadiana.</w:t>
      </w:r>
      <w:r w:rsidRPr="009F5C1A">
        <w:rPr>
          <w:rFonts w:ascii="Palatino Linotype" w:eastAsia="MS Mincho" w:hAnsi="Palatino Linotype" w:cs="Times New Roman"/>
          <w:i/>
          <w:sz w:val="24"/>
          <w:szCs w:val="24"/>
          <w:lang w:val="es-ES_tradnl" w:eastAsia="es-ES"/>
        </w:rPr>
        <w:t>” (SIC)</w:t>
      </w:r>
    </w:p>
    <w:p w:rsidR="009F5C1A" w:rsidRPr="009F5C1A" w:rsidRDefault="009F5C1A" w:rsidP="009F5C1A">
      <w:pPr>
        <w:spacing w:after="0" w:line="360" w:lineRule="auto"/>
        <w:contextualSpacing/>
        <w:jc w:val="both"/>
        <w:rPr>
          <w:rFonts w:ascii="Palatino Linotype" w:eastAsia="MS Mincho" w:hAnsi="Palatino Linotype" w:cs="Times New Roman"/>
          <w:i/>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sz w:val="24"/>
          <w:szCs w:val="24"/>
          <w:lang w:val="es-ES_tradnl" w:eastAsia="es-ES"/>
        </w:rPr>
        <w:t xml:space="preserve">Por ende, en el presente caso, </w:t>
      </w:r>
      <w:r w:rsidRPr="009F5C1A">
        <w:rPr>
          <w:rFonts w:ascii="Palatino Linotype" w:eastAsia="MS Mincho" w:hAnsi="Palatino Linotype" w:cs="Times New Roman"/>
          <w:b/>
          <w:sz w:val="24"/>
          <w:szCs w:val="24"/>
          <w:lang w:val="es-ES_tradnl" w:eastAsia="es-ES"/>
        </w:rPr>
        <w:t>EL SUJETO OBLIGADO</w:t>
      </w:r>
      <w:r w:rsidRPr="009F5C1A">
        <w:rPr>
          <w:rFonts w:ascii="Palatino Linotype" w:eastAsia="MS Mincho" w:hAnsi="Palatino Linotype" w:cs="Times New Roman"/>
          <w:sz w:val="24"/>
          <w:szCs w:val="24"/>
          <w:lang w:val="es-ES_tradnl" w:eastAsia="es-ES"/>
        </w:rPr>
        <w:t xml:space="preserve">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F5C1A">
        <w:rPr>
          <w:rFonts w:ascii="Palatino Linotype" w:eastAsia="MS Mincho" w:hAnsi="Palatino Linotype" w:cs="Times New Roman"/>
          <w:b/>
          <w:sz w:val="24"/>
          <w:szCs w:val="24"/>
          <w:lang w:val="es-ES_tradnl" w:eastAsia="es-ES"/>
        </w:rPr>
        <w:t>EL SUJETO OBLIGADO</w:t>
      </w:r>
      <w:r w:rsidRPr="009F5C1A">
        <w:rPr>
          <w:rFonts w:ascii="Palatino Linotype" w:eastAsia="MS Mincho" w:hAnsi="Palatino Linotype" w:cs="Times New Roman"/>
          <w:sz w:val="24"/>
          <w:szCs w:val="24"/>
          <w:lang w:val="es-ES_tradnl" w:eastAsia="es-ES"/>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9F5C1A">
        <w:rPr>
          <w:rFonts w:ascii="Palatino Linotype" w:eastAsia="MS Mincho" w:hAnsi="Palatino Linotype" w:cs="Times New Roman"/>
          <w:b/>
          <w:sz w:val="24"/>
          <w:szCs w:val="24"/>
          <w:lang w:val="es-ES_tradnl" w:eastAsia="es-ES"/>
        </w:rPr>
        <w:t>SUJETO OBLIGADO</w:t>
      </w:r>
      <w:r w:rsidRPr="009F5C1A">
        <w:rPr>
          <w:rFonts w:ascii="Palatino Linotype" w:eastAsia="MS Mincho" w:hAnsi="Palatino Linotype" w:cs="Times New Roman"/>
          <w:sz w:val="24"/>
          <w:szCs w:val="24"/>
          <w:lang w:val="es-ES_tradnl" w:eastAsia="es-ES"/>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9F5C1A" w:rsidRPr="009F5C1A" w:rsidRDefault="009F5C1A" w:rsidP="009F5C1A">
      <w:pPr>
        <w:spacing w:after="0" w:line="360" w:lineRule="auto"/>
        <w:contextualSpacing/>
        <w:jc w:val="both"/>
        <w:rPr>
          <w:rFonts w:ascii="Palatino Linotype" w:eastAsia="MS Mincho" w:hAnsi="Palatino Linotype" w:cs="Times New Roman"/>
          <w:bCs/>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bCs/>
          <w:sz w:val="24"/>
          <w:szCs w:val="24"/>
          <w:lang w:val="es-ES_tradnl" w:eastAsia="es-ES"/>
        </w:rPr>
      </w:pPr>
      <w:r w:rsidRPr="009F5C1A">
        <w:rPr>
          <w:rFonts w:ascii="Palatino Linotype" w:eastAsia="MS Mincho" w:hAnsi="Palatino Linotype" w:cs="Times New Roman"/>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F5C1A" w:rsidRPr="009F5C1A" w:rsidRDefault="009F5C1A" w:rsidP="009F5C1A">
      <w:pPr>
        <w:spacing w:after="0" w:line="360" w:lineRule="auto"/>
        <w:contextualSpacing/>
        <w:jc w:val="both"/>
        <w:rPr>
          <w:rFonts w:ascii="Palatino Linotype" w:eastAsia="MS Mincho" w:hAnsi="Palatino Linotype" w:cs="Times New Roman"/>
          <w:bCs/>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bCs/>
          <w:sz w:val="24"/>
          <w:szCs w:val="24"/>
          <w:lang w:val="es-ES_tradnl" w:eastAsia="es-ES"/>
        </w:rPr>
      </w:pPr>
      <w:r w:rsidRPr="009F5C1A">
        <w:rPr>
          <w:rFonts w:ascii="Palatino Linotype" w:eastAsia="MS Mincho" w:hAnsi="Palatino Linotype" w:cs="Times New Roman"/>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F5C1A" w:rsidRPr="009F5C1A" w:rsidRDefault="009F5C1A" w:rsidP="009F5C1A">
      <w:pPr>
        <w:spacing w:after="0" w:line="360" w:lineRule="auto"/>
        <w:contextualSpacing/>
        <w:jc w:val="both"/>
        <w:rPr>
          <w:rFonts w:ascii="Palatino Linotype" w:eastAsia="MS Mincho" w:hAnsi="Palatino Linotype" w:cs="Times New Roman"/>
          <w:bCs/>
          <w:sz w:val="24"/>
          <w:szCs w:val="24"/>
          <w:lang w:val="es-ES_tradnl" w:eastAsia="es-ES"/>
        </w:rPr>
      </w:pPr>
    </w:p>
    <w:p w:rsidR="009F5C1A" w:rsidRPr="009F5C1A" w:rsidRDefault="009F5C1A" w:rsidP="009F5C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F5C1A">
        <w:rPr>
          <w:rFonts w:ascii="Palatino Linotype" w:eastAsia="MS Mincho" w:hAnsi="Palatino Linotype" w:cs="Times New Roman"/>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9F5C1A" w:rsidRPr="009F5C1A" w:rsidRDefault="009F5C1A" w:rsidP="009F5C1A">
      <w:pPr>
        <w:spacing w:after="0" w:line="360" w:lineRule="auto"/>
        <w:contextualSpacing/>
        <w:jc w:val="both"/>
        <w:rPr>
          <w:rFonts w:ascii="Palatino Linotype" w:eastAsia="MS Mincho" w:hAnsi="Palatino Linotype" w:cs="Times New Roman"/>
          <w:sz w:val="24"/>
          <w:szCs w:val="24"/>
          <w:lang w:val="es-ES_tradnl" w:eastAsia="es-ES"/>
        </w:rPr>
      </w:pPr>
    </w:p>
    <w:p w:rsidR="00A6085B" w:rsidRPr="00A6085B" w:rsidRDefault="00A6085B" w:rsidP="00A6085B">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6085B">
        <w:rPr>
          <w:rFonts w:ascii="Palatino Linotype" w:eastAsia="Times New Roman" w:hAnsi="Palatino Linotype"/>
          <w:sz w:val="24"/>
          <w:szCs w:val="24"/>
          <w:lang w:val="es-ES_tradnl" w:eastAsia="es-ES"/>
        </w:rPr>
        <w:t xml:space="preserve">Consecuentemente, en términos del artículo </w:t>
      </w:r>
      <w:r w:rsidRPr="00A6085B">
        <w:rPr>
          <w:rFonts w:ascii="Palatino Linotype" w:eastAsia="Times New Roman" w:hAnsi="Palatino Linotype"/>
          <w:b/>
          <w:sz w:val="24"/>
          <w:szCs w:val="24"/>
          <w:lang w:val="es-ES_tradnl" w:eastAsia="es-ES"/>
        </w:rPr>
        <w:t>186 fracción III</w:t>
      </w:r>
      <w:r w:rsidRPr="00A6085B">
        <w:rPr>
          <w:rFonts w:ascii="Palatino Linotype" w:eastAsia="Times New Roman" w:hAnsi="Palatino Linotype"/>
          <w:sz w:val="24"/>
          <w:szCs w:val="24"/>
          <w:lang w:val="es-ES_tradnl" w:eastAsia="es-ES"/>
        </w:rPr>
        <w:t xml:space="preserve"> este Pleno determina </w:t>
      </w:r>
      <w:proofErr w:type="gramStart"/>
      <w:r w:rsidR="00BB2315">
        <w:rPr>
          <w:rFonts w:ascii="Palatino Linotype" w:eastAsia="Times New Roman" w:hAnsi="Palatino Linotype"/>
          <w:b/>
          <w:sz w:val="24"/>
          <w:szCs w:val="24"/>
          <w:lang w:val="es-ES_tradnl" w:eastAsia="es-ES"/>
        </w:rPr>
        <w:t xml:space="preserve">REVOCA </w:t>
      </w:r>
      <w:r w:rsidRPr="00A6085B">
        <w:rPr>
          <w:rFonts w:ascii="Palatino Linotype" w:eastAsia="Times New Roman" w:hAnsi="Palatino Linotype"/>
          <w:sz w:val="24"/>
          <w:szCs w:val="24"/>
          <w:lang w:val="es-ES_tradnl" w:eastAsia="es-ES"/>
        </w:rPr>
        <w:t xml:space="preserve"> la</w:t>
      </w:r>
      <w:proofErr w:type="gramEnd"/>
      <w:r w:rsidRPr="00A6085B">
        <w:rPr>
          <w:rFonts w:ascii="Palatino Linotype" w:eastAsia="Times New Roman" w:hAnsi="Palatino Linotype"/>
          <w:sz w:val="24"/>
          <w:szCs w:val="24"/>
          <w:lang w:val="es-ES_tradnl" w:eastAsia="es-ES"/>
        </w:rPr>
        <w:t xml:space="preserve"> respuesta del presente recurso de revisión, </w:t>
      </w:r>
      <w:r w:rsidRPr="00A6085B">
        <w:rPr>
          <w:rFonts w:ascii="Palatino Linotype" w:eastAsia="MS Mincho" w:hAnsi="Palatino Linotype" w:cs="Times New Roman"/>
          <w:sz w:val="24"/>
          <w:szCs w:val="24"/>
          <w:lang w:val="es-ES_tradnl" w:eastAsia="es-ES"/>
        </w:rPr>
        <w:t xml:space="preserve">toda vez </w:t>
      </w:r>
      <w:r w:rsidRPr="00A6085B">
        <w:rPr>
          <w:rFonts w:ascii="Palatino Linotype" w:eastAsia="MS Mincho" w:hAnsi="Palatino Linotype"/>
          <w:sz w:val="24"/>
          <w:szCs w:val="24"/>
          <w:lang w:val="es-ES_tradnl" w:eastAsia="es-ES"/>
        </w:rPr>
        <w:t>que hubo afectación al derecho de acceso a la información pública establecido constitucionalmente a favor del particular.</w:t>
      </w:r>
    </w:p>
    <w:p w:rsidR="00A6085B" w:rsidRPr="00A6085B" w:rsidRDefault="00A6085B" w:rsidP="00A6085B">
      <w:pPr>
        <w:spacing w:after="0" w:line="360" w:lineRule="auto"/>
        <w:ind w:right="49"/>
        <w:contextualSpacing/>
        <w:jc w:val="both"/>
        <w:rPr>
          <w:rFonts w:ascii="Palatino Linotype" w:eastAsia="Times New Roman" w:hAnsi="Palatino Linotype"/>
          <w:sz w:val="24"/>
          <w:szCs w:val="24"/>
          <w:lang w:val="es-ES_tradnl" w:eastAsia="es-ES"/>
        </w:rPr>
      </w:pPr>
    </w:p>
    <w:p w:rsidR="00A6085B" w:rsidRPr="00A6085B" w:rsidRDefault="00A6085B" w:rsidP="00A6085B">
      <w:pPr>
        <w:numPr>
          <w:ilvl w:val="0"/>
          <w:numId w:val="2"/>
        </w:numPr>
        <w:spacing w:after="0" w:line="360" w:lineRule="auto"/>
        <w:ind w:left="0" w:right="49" w:firstLine="0"/>
        <w:contextualSpacing/>
        <w:jc w:val="both"/>
        <w:rPr>
          <w:rFonts w:ascii="Palatino Linotype" w:eastAsia="Times New Roman" w:hAnsi="Palatino Linotype"/>
          <w:sz w:val="24"/>
          <w:szCs w:val="24"/>
          <w:lang w:val="es-ES_tradnl" w:eastAsia="es-ES"/>
        </w:rPr>
      </w:pPr>
      <w:r w:rsidRPr="00A6085B">
        <w:rPr>
          <w:rFonts w:ascii="Palatino Linotype" w:eastAsia="Times New Roman" w:hAnsi="Palatino Linotype"/>
          <w:sz w:val="24"/>
          <w:szCs w:val="24"/>
          <w:lang w:val="es-ES_tradnl" w:eastAsia="es-ES"/>
        </w:rPr>
        <w:t xml:space="preserve">Por lo anteriormente expuesto y fundado este </w:t>
      </w:r>
      <w:r w:rsidRPr="00A6085B">
        <w:rPr>
          <w:rFonts w:ascii="Palatino Linotype" w:eastAsia="Times New Roman" w:hAnsi="Palatino Linotype"/>
          <w:b/>
          <w:sz w:val="24"/>
          <w:szCs w:val="24"/>
          <w:lang w:val="es-ES_tradnl" w:eastAsia="es-ES"/>
        </w:rPr>
        <w:t>ÓRGANO GARANTE</w:t>
      </w:r>
      <w:r w:rsidRPr="00A6085B">
        <w:rPr>
          <w:rFonts w:ascii="Palatino Linotype" w:eastAsia="Times New Roman" w:hAnsi="Palatino Linotype"/>
          <w:sz w:val="24"/>
          <w:szCs w:val="24"/>
          <w:lang w:val="es-ES_tradnl" w:eastAsia="es-ES"/>
        </w:rPr>
        <w:t xml:space="preserve"> emite los siguientes.</w:t>
      </w:r>
    </w:p>
    <w:p w:rsidR="00A6085B" w:rsidRDefault="00A6085B" w:rsidP="00A6085B">
      <w:pPr>
        <w:spacing w:after="0" w:line="360" w:lineRule="auto"/>
        <w:ind w:right="49"/>
        <w:jc w:val="both"/>
        <w:rPr>
          <w:rFonts w:ascii="Palatino Linotype" w:eastAsia="Times New Roman" w:hAnsi="Palatino Linotype"/>
          <w:sz w:val="24"/>
          <w:szCs w:val="24"/>
          <w:lang w:val="es-ES_tradnl" w:eastAsia="es-ES"/>
        </w:rPr>
      </w:pPr>
    </w:p>
    <w:p w:rsidR="00BB2315" w:rsidRDefault="00BB2315" w:rsidP="00A6085B">
      <w:pPr>
        <w:spacing w:after="0" w:line="360" w:lineRule="auto"/>
        <w:ind w:right="49"/>
        <w:jc w:val="both"/>
        <w:rPr>
          <w:rFonts w:ascii="Palatino Linotype" w:eastAsia="Times New Roman" w:hAnsi="Palatino Linotype"/>
          <w:sz w:val="24"/>
          <w:szCs w:val="24"/>
          <w:lang w:val="es-ES_tradnl" w:eastAsia="es-ES"/>
        </w:rPr>
      </w:pPr>
    </w:p>
    <w:p w:rsidR="00BB2315" w:rsidRPr="00A6085B" w:rsidRDefault="00BB2315" w:rsidP="00A6085B">
      <w:pPr>
        <w:spacing w:after="0" w:line="360" w:lineRule="auto"/>
        <w:ind w:right="49"/>
        <w:jc w:val="both"/>
        <w:rPr>
          <w:rFonts w:ascii="Palatino Linotype" w:eastAsia="Times New Roman" w:hAnsi="Palatino Linotype"/>
          <w:sz w:val="24"/>
          <w:szCs w:val="24"/>
          <w:lang w:val="es-ES_tradnl" w:eastAsia="es-ES"/>
        </w:rPr>
      </w:pPr>
    </w:p>
    <w:p w:rsidR="00A6085B" w:rsidRDefault="00A6085B" w:rsidP="00A6085B">
      <w:pPr>
        <w:spacing w:after="0" w:line="360" w:lineRule="auto"/>
        <w:ind w:right="49"/>
        <w:jc w:val="both"/>
        <w:rPr>
          <w:rFonts w:ascii="Palatino Linotype" w:eastAsia="Times New Roman" w:hAnsi="Palatino Linotype"/>
          <w:sz w:val="24"/>
          <w:szCs w:val="24"/>
          <w:lang w:val="es-ES_tradnl" w:eastAsia="es-ES"/>
        </w:rPr>
      </w:pPr>
    </w:p>
    <w:p w:rsidR="004A2E50" w:rsidRDefault="004A2E50" w:rsidP="00A6085B">
      <w:pPr>
        <w:spacing w:after="0" w:line="360" w:lineRule="auto"/>
        <w:ind w:right="49"/>
        <w:jc w:val="both"/>
        <w:rPr>
          <w:rFonts w:ascii="Palatino Linotype" w:eastAsia="Times New Roman" w:hAnsi="Palatino Linotype"/>
          <w:sz w:val="24"/>
          <w:szCs w:val="24"/>
          <w:lang w:val="es-ES_tradnl" w:eastAsia="es-ES"/>
        </w:rPr>
      </w:pPr>
    </w:p>
    <w:p w:rsidR="004A2E50" w:rsidRDefault="004A2E50" w:rsidP="00A6085B">
      <w:pPr>
        <w:spacing w:after="0" w:line="360" w:lineRule="auto"/>
        <w:ind w:right="49"/>
        <w:jc w:val="both"/>
        <w:rPr>
          <w:rFonts w:ascii="Palatino Linotype" w:eastAsia="Times New Roman" w:hAnsi="Palatino Linotype"/>
          <w:sz w:val="24"/>
          <w:szCs w:val="24"/>
          <w:lang w:val="es-ES_tradnl" w:eastAsia="es-ES"/>
        </w:rPr>
      </w:pPr>
    </w:p>
    <w:p w:rsidR="00A6085B" w:rsidRPr="00A6085B" w:rsidRDefault="00A6085B" w:rsidP="00A6085B">
      <w:pPr>
        <w:keepNext/>
        <w:keepLines/>
        <w:tabs>
          <w:tab w:val="left" w:pos="3043"/>
          <w:tab w:val="center" w:pos="4490"/>
        </w:tabs>
        <w:spacing w:before="240" w:after="0"/>
        <w:ind w:right="-142"/>
        <w:outlineLvl w:val="0"/>
        <w:rPr>
          <w:rFonts w:ascii="Palatino Linotype" w:eastAsia="Calibri" w:hAnsi="Palatino Linotype" w:cstheme="majorBidi"/>
          <w:b/>
          <w:sz w:val="24"/>
          <w:szCs w:val="24"/>
          <w:lang w:val="es-ES" w:eastAsia="es-ES"/>
        </w:rPr>
      </w:pPr>
      <w:bookmarkStart w:id="117" w:name="_Toc447183492"/>
      <w:bookmarkStart w:id="118" w:name="_Toc450120667"/>
      <w:bookmarkStart w:id="119" w:name="_Toc461555895"/>
      <w:bookmarkEnd w:id="78"/>
      <w:bookmarkEnd w:id="79"/>
      <w:bookmarkEnd w:id="80"/>
      <w:bookmarkEnd w:id="81"/>
      <w:bookmarkEnd w:id="82"/>
      <w:bookmarkEnd w:id="83"/>
      <w:bookmarkEnd w:id="84"/>
      <w:r w:rsidRPr="00A6085B">
        <w:rPr>
          <w:rFonts w:ascii="Palatino Linotype" w:eastAsia="Calibri" w:hAnsi="Palatino Linotype" w:cstheme="majorBidi"/>
          <w:b/>
          <w:sz w:val="24"/>
          <w:szCs w:val="24"/>
          <w:lang w:val="es-ES" w:eastAsia="es-ES"/>
        </w:rPr>
        <w:tab/>
      </w:r>
      <w:bookmarkStart w:id="120" w:name="_Toc10718134"/>
      <w:r w:rsidRPr="00A6085B">
        <w:rPr>
          <w:rFonts w:ascii="Palatino Linotype" w:eastAsia="Calibri" w:hAnsi="Palatino Linotype" w:cstheme="majorBidi"/>
          <w:b/>
          <w:sz w:val="24"/>
          <w:szCs w:val="24"/>
          <w:lang w:val="es-ES" w:eastAsia="es-ES"/>
        </w:rPr>
        <w:t>R E S O L U T I V O S</w:t>
      </w:r>
      <w:bookmarkEnd w:id="117"/>
      <w:bookmarkEnd w:id="118"/>
      <w:bookmarkEnd w:id="119"/>
      <w:bookmarkEnd w:id="120"/>
      <w:r w:rsidRPr="00A6085B">
        <w:rPr>
          <w:rFonts w:ascii="Palatino Linotype" w:eastAsia="Calibri" w:hAnsi="Palatino Linotype" w:cstheme="majorBidi"/>
          <w:b/>
          <w:sz w:val="24"/>
          <w:szCs w:val="24"/>
          <w:lang w:val="es-ES" w:eastAsia="es-ES"/>
        </w:rPr>
        <w:t xml:space="preserve"> </w:t>
      </w:r>
    </w:p>
    <w:p w:rsidR="00A6085B" w:rsidRPr="00A6085B" w:rsidRDefault="00A6085B" w:rsidP="00A6085B">
      <w:pPr>
        <w:spacing w:after="0" w:line="240" w:lineRule="auto"/>
        <w:ind w:right="-142"/>
        <w:rPr>
          <w:rFonts w:eastAsiaTheme="minorEastAsia"/>
          <w:sz w:val="24"/>
          <w:szCs w:val="24"/>
          <w:lang w:val="es-ES" w:eastAsia="es-ES"/>
        </w:rPr>
      </w:pPr>
    </w:p>
    <w:p w:rsidR="00A6085B" w:rsidRPr="00A6085B" w:rsidRDefault="00A6085B" w:rsidP="00A6085B">
      <w:pPr>
        <w:spacing w:before="240" w:after="360" w:line="360" w:lineRule="auto"/>
        <w:ind w:right="-142"/>
        <w:jc w:val="both"/>
        <w:rPr>
          <w:rFonts w:ascii="Palatino Linotype" w:eastAsia="Times New Roman" w:hAnsi="Palatino Linotype" w:cs="Arial"/>
          <w:sz w:val="24"/>
          <w:szCs w:val="24"/>
          <w:lang w:val="es-ES" w:eastAsia="es-ES"/>
        </w:rPr>
      </w:pPr>
      <w:r w:rsidRPr="00A6085B">
        <w:rPr>
          <w:rFonts w:ascii="Palatino Linotype" w:eastAsia="Times New Roman" w:hAnsi="Palatino Linotype" w:cs="Arial"/>
          <w:b/>
          <w:sz w:val="24"/>
          <w:szCs w:val="24"/>
          <w:lang w:val="es-ES_tradnl" w:eastAsia="es-ES"/>
        </w:rPr>
        <w:t>PRIMERO</w:t>
      </w:r>
      <w:r w:rsidRPr="00A6085B">
        <w:rPr>
          <w:rFonts w:ascii="Palatino Linotype" w:eastAsia="Times New Roman" w:hAnsi="Palatino Linotype" w:cs="Arial"/>
          <w:sz w:val="24"/>
          <w:szCs w:val="24"/>
          <w:lang w:val="es-ES" w:eastAsia="es-ES"/>
        </w:rPr>
        <w:t xml:space="preserve">. </w:t>
      </w:r>
      <w:r w:rsidRPr="00A6085B">
        <w:rPr>
          <w:rFonts w:ascii="Palatino Linotype" w:eastAsia="Times New Roman" w:hAnsi="Palatino Linotype" w:cs="Arial"/>
        </w:rPr>
        <w:t>Resultan fundadas las</w:t>
      </w:r>
      <w:r w:rsidRPr="00A6085B">
        <w:rPr>
          <w:rFonts w:ascii="Palatino Linotype" w:eastAsia="Times New Roman" w:hAnsi="Palatino Linotype" w:cs="Arial"/>
          <w:b/>
        </w:rPr>
        <w:t xml:space="preserve"> </w:t>
      </w:r>
      <w:r w:rsidRPr="00A6085B">
        <w:rPr>
          <w:rFonts w:ascii="Palatino Linotype" w:eastAsia="Times New Roman" w:hAnsi="Palatino Linotype" w:cs="Arial"/>
          <w:lang w:val="es-ES"/>
        </w:rPr>
        <w:t xml:space="preserve">razones o motivos de inconformidad hechos valer </w:t>
      </w:r>
      <w:r w:rsidRPr="00A6085B">
        <w:rPr>
          <w:rFonts w:ascii="Palatino Linotype" w:eastAsia="Calibri" w:hAnsi="Palatino Linotype" w:cs="Arial"/>
          <w:lang w:val="es-ES"/>
        </w:rPr>
        <w:t xml:space="preserve">en el recurso de revisión </w:t>
      </w:r>
      <w:r w:rsidR="00BB2315">
        <w:rPr>
          <w:rFonts w:ascii="Palatino Linotype" w:eastAsia="Calibri" w:hAnsi="Palatino Linotype" w:cs="Arial"/>
          <w:b/>
          <w:lang w:val="es-ES"/>
        </w:rPr>
        <w:t>02133</w:t>
      </w:r>
      <w:r w:rsidRPr="00A6085B">
        <w:rPr>
          <w:rFonts w:ascii="Palatino Linotype" w:hAnsi="Palatino Linotype" w:cs="Arial"/>
          <w:b/>
          <w:bCs/>
        </w:rPr>
        <w:t>/INFOEM/IP/RR/2019</w:t>
      </w:r>
      <w:r w:rsidRPr="00A6085B">
        <w:rPr>
          <w:rFonts w:ascii="Palatino Linotype" w:hAnsi="Palatino Linotype" w:cs="Arial"/>
          <w:b/>
          <w:bCs/>
          <w:lang w:eastAsia="es-MX"/>
        </w:rPr>
        <w:t xml:space="preserve"> </w:t>
      </w:r>
      <w:r w:rsidRPr="00A6085B">
        <w:rPr>
          <w:rFonts w:ascii="Palatino Linotype" w:hAnsi="Palatino Linotype" w:cs="Arial"/>
          <w:bCs/>
          <w:lang w:eastAsia="es-MX"/>
        </w:rPr>
        <w:t xml:space="preserve">en términos de los </w:t>
      </w:r>
      <w:r w:rsidRPr="00A6085B">
        <w:rPr>
          <w:rFonts w:ascii="Palatino Linotype" w:hAnsi="Palatino Linotype" w:cs="Arial"/>
          <w:b/>
          <w:bCs/>
          <w:lang w:eastAsia="es-MX"/>
        </w:rPr>
        <w:t xml:space="preserve">Considerandos CUARTO </w:t>
      </w:r>
      <w:r w:rsidRPr="00A6085B">
        <w:rPr>
          <w:rFonts w:ascii="Palatino Linotype" w:hAnsi="Palatino Linotype" w:cs="Arial"/>
          <w:bCs/>
          <w:lang w:eastAsia="es-MX"/>
        </w:rPr>
        <w:t>de la presente resolución.</w:t>
      </w:r>
    </w:p>
    <w:p w:rsidR="00A6085B" w:rsidRPr="00F65999" w:rsidRDefault="00A6085B" w:rsidP="00A6085B">
      <w:pPr>
        <w:spacing w:before="240" w:after="360" w:line="360" w:lineRule="auto"/>
        <w:ind w:right="-142"/>
        <w:jc w:val="both"/>
        <w:rPr>
          <w:rFonts w:ascii="Palatino Linotype" w:eastAsia="Calibri" w:hAnsi="Palatino Linotype" w:cs="Arial"/>
          <w:sz w:val="24"/>
          <w:szCs w:val="24"/>
          <w:lang w:val="es-ES" w:eastAsia="es-ES"/>
        </w:rPr>
      </w:pPr>
      <w:r w:rsidRPr="00A6085B">
        <w:rPr>
          <w:rFonts w:ascii="Palatino Linotype" w:eastAsiaTheme="minorEastAsia" w:hAnsi="Palatino Linotype"/>
          <w:b/>
          <w:sz w:val="24"/>
          <w:szCs w:val="24"/>
          <w:lang w:val="es-ES_tradnl" w:eastAsia="es-ES"/>
        </w:rPr>
        <w:t>SEGUNDO.</w:t>
      </w:r>
      <w:r w:rsidRPr="00A6085B">
        <w:rPr>
          <w:rFonts w:ascii="Palatino Linotype" w:eastAsiaTheme="majorEastAsia" w:hAnsi="Palatino Linotype" w:cstheme="majorBidi"/>
          <w:b/>
          <w:color w:val="2E74B5" w:themeColor="accent1" w:themeShade="BF"/>
          <w:sz w:val="26"/>
          <w:szCs w:val="26"/>
          <w:lang w:val="es-ES_tradnl" w:eastAsia="es-ES"/>
        </w:rPr>
        <w:t xml:space="preserve"> </w:t>
      </w:r>
      <w:r w:rsidRPr="00A6085B">
        <w:rPr>
          <w:rFonts w:ascii="Palatino Linotype" w:eastAsia="Calibri" w:hAnsi="Palatino Linotype" w:cs="Arial"/>
          <w:sz w:val="24"/>
          <w:szCs w:val="24"/>
          <w:lang w:val="es-ES" w:eastAsia="es-ES"/>
        </w:rPr>
        <w:t>Se</w:t>
      </w:r>
      <w:r w:rsidR="00BB2315">
        <w:rPr>
          <w:rFonts w:ascii="Palatino Linotype" w:eastAsia="Calibri" w:hAnsi="Palatino Linotype" w:cs="Arial"/>
          <w:b/>
          <w:sz w:val="24"/>
          <w:szCs w:val="24"/>
          <w:lang w:val="es-ES" w:eastAsia="es-ES"/>
        </w:rPr>
        <w:t xml:space="preserve"> REVOCA</w:t>
      </w:r>
      <w:r w:rsidRPr="00A6085B">
        <w:rPr>
          <w:rFonts w:ascii="Palatino Linotype" w:eastAsia="Calibri" w:hAnsi="Palatino Linotype" w:cs="Arial"/>
          <w:b/>
          <w:sz w:val="24"/>
          <w:szCs w:val="24"/>
          <w:lang w:val="es-ES" w:eastAsia="es-ES"/>
        </w:rPr>
        <w:t xml:space="preserve"> </w:t>
      </w:r>
      <w:r w:rsidR="00621AB2" w:rsidRPr="00621AB2">
        <w:rPr>
          <w:rFonts w:ascii="Palatino Linotype" w:eastAsia="Calibri" w:hAnsi="Palatino Linotype" w:cs="Arial"/>
          <w:sz w:val="24"/>
          <w:szCs w:val="24"/>
          <w:lang w:val="es-ES" w:eastAsia="es-ES"/>
        </w:rPr>
        <w:t>la respuesta emitida por el</w:t>
      </w:r>
      <w:r w:rsidR="00621AB2">
        <w:rPr>
          <w:rFonts w:ascii="Palatino Linotype" w:eastAsia="Calibri" w:hAnsi="Palatino Linotype" w:cs="Arial"/>
          <w:b/>
          <w:sz w:val="24"/>
          <w:szCs w:val="24"/>
          <w:lang w:val="es-ES" w:eastAsia="es-ES"/>
        </w:rPr>
        <w:t xml:space="preserve"> </w:t>
      </w:r>
      <w:r w:rsidRPr="00F65999">
        <w:rPr>
          <w:rFonts w:ascii="Palatino Linotype" w:hAnsi="Palatino Linotype"/>
          <w:b/>
          <w:sz w:val="24"/>
          <w:szCs w:val="24"/>
        </w:rPr>
        <w:t xml:space="preserve">Ayuntamiento de </w:t>
      </w:r>
      <w:r w:rsidR="00BB2315" w:rsidRPr="00F65999">
        <w:rPr>
          <w:rFonts w:ascii="Palatino Linotype" w:hAnsi="Palatino Linotype"/>
          <w:b/>
          <w:sz w:val="24"/>
          <w:szCs w:val="24"/>
        </w:rPr>
        <w:t xml:space="preserve">Tlalnepantla de Baz </w:t>
      </w:r>
      <w:r w:rsidR="00621AB2" w:rsidRPr="00621AB2">
        <w:rPr>
          <w:rFonts w:ascii="Palatino Linotype" w:hAnsi="Palatino Linotype"/>
          <w:b/>
          <w:sz w:val="24"/>
          <w:szCs w:val="24"/>
          <w:lang w:val="es-ES"/>
        </w:rPr>
        <w:t xml:space="preserve">y se </w:t>
      </w:r>
      <w:proofErr w:type="gramStart"/>
      <w:r w:rsidR="00621AB2" w:rsidRPr="00621AB2">
        <w:rPr>
          <w:rFonts w:ascii="Palatino Linotype" w:hAnsi="Palatino Linotype"/>
          <w:b/>
          <w:sz w:val="24"/>
          <w:szCs w:val="24"/>
          <w:lang w:val="es-ES"/>
        </w:rPr>
        <w:t xml:space="preserve">ORDENA  </w:t>
      </w:r>
      <w:r w:rsidRPr="00F65999">
        <w:rPr>
          <w:rFonts w:ascii="Palatino Linotype" w:eastAsia="Calibri" w:hAnsi="Palatino Linotype" w:cs="Arial"/>
          <w:sz w:val="24"/>
          <w:szCs w:val="24"/>
          <w:lang w:val="es-ES" w:eastAsia="es-ES"/>
        </w:rPr>
        <w:t>entregar</w:t>
      </w:r>
      <w:proofErr w:type="gramEnd"/>
      <w:r w:rsidRPr="00F65999">
        <w:rPr>
          <w:rFonts w:ascii="Palatino Linotype" w:eastAsia="Calibri" w:hAnsi="Palatino Linotype" w:cs="Arial"/>
          <w:sz w:val="24"/>
          <w:szCs w:val="24"/>
          <w:lang w:val="es-ES" w:eastAsia="es-ES"/>
        </w:rPr>
        <w:t xml:space="preserve"> vía Sistema de Acceso a la Información Mexiquense </w:t>
      </w:r>
      <w:r w:rsidRPr="00F65999">
        <w:rPr>
          <w:rFonts w:ascii="Palatino Linotype" w:eastAsia="Calibri" w:hAnsi="Palatino Linotype" w:cs="Arial"/>
          <w:b/>
          <w:sz w:val="24"/>
          <w:szCs w:val="24"/>
          <w:lang w:val="es-ES" w:eastAsia="es-ES"/>
        </w:rPr>
        <w:t>(SAIMEX)</w:t>
      </w:r>
      <w:r w:rsidR="00BB2315" w:rsidRPr="00F65999">
        <w:rPr>
          <w:rFonts w:ascii="Palatino Linotype" w:eastAsia="Calibri" w:hAnsi="Palatino Linotype" w:cs="Arial"/>
          <w:sz w:val="24"/>
          <w:szCs w:val="24"/>
          <w:lang w:val="es-ES" w:eastAsia="es-ES"/>
        </w:rPr>
        <w:t xml:space="preserve"> previa búsqueda exhaustiva y razonable</w:t>
      </w:r>
      <w:r w:rsidRPr="00F65999">
        <w:rPr>
          <w:rFonts w:ascii="Palatino Linotype" w:eastAsia="Calibri" w:hAnsi="Palatino Linotype" w:cs="Arial"/>
          <w:sz w:val="24"/>
          <w:szCs w:val="24"/>
          <w:lang w:val="es-ES" w:eastAsia="es-ES"/>
        </w:rPr>
        <w:t xml:space="preserve">, </w:t>
      </w:r>
      <w:r w:rsidR="009F5C1A" w:rsidRPr="00F65999">
        <w:rPr>
          <w:rFonts w:ascii="Palatino Linotype" w:eastAsia="Calibri" w:hAnsi="Palatino Linotype" w:cs="Arial"/>
          <w:sz w:val="24"/>
          <w:szCs w:val="24"/>
          <w:lang w:val="es-ES" w:eastAsia="es-ES"/>
        </w:rPr>
        <w:t xml:space="preserve">de ser el caso en versión </w:t>
      </w:r>
      <w:r w:rsidR="00621AB2" w:rsidRPr="00F65999">
        <w:rPr>
          <w:rFonts w:ascii="Palatino Linotype" w:eastAsia="Calibri" w:hAnsi="Palatino Linotype" w:cs="Arial"/>
          <w:sz w:val="24"/>
          <w:szCs w:val="24"/>
          <w:lang w:val="es-ES" w:eastAsia="es-ES"/>
        </w:rPr>
        <w:t>pública</w:t>
      </w:r>
      <w:r w:rsidR="009F5C1A" w:rsidRPr="00F65999">
        <w:rPr>
          <w:rFonts w:ascii="Palatino Linotype" w:eastAsia="Calibri" w:hAnsi="Palatino Linotype" w:cs="Arial"/>
          <w:sz w:val="24"/>
          <w:szCs w:val="24"/>
          <w:lang w:val="es-ES" w:eastAsia="es-ES"/>
        </w:rPr>
        <w:t xml:space="preserve">, </w:t>
      </w:r>
      <w:r w:rsidRPr="00F65999">
        <w:rPr>
          <w:rFonts w:ascii="Palatino Linotype" w:eastAsia="Calibri" w:hAnsi="Palatino Linotype" w:cs="Arial"/>
          <w:sz w:val="24"/>
          <w:szCs w:val="24"/>
          <w:lang w:val="es-ES" w:eastAsia="es-ES"/>
        </w:rPr>
        <w:t xml:space="preserve">la siguiente información: </w:t>
      </w:r>
    </w:p>
    <w:p w:rsidR="00BB2315" w:rsidRPr="00F65999" w:rsidRDefault="00BB2315" w:rsidP="00E0746F">
      <w:pPr>
        <w:numPr>
          <w:ilvl w:val="0"/>
          <w:numId w:val="7"/>
        </w:numPr>
        <w:spacing w:before="240" w:after="0" w:line="360" w:lineRule="auto"/>
        <w:ind w:left="567" w:right="49" w:firstLine="0"/>
        <w:contextualSpacing/>
        <w:jc w:val="both"/>
        <w:rPr>
          <w:rFonts w:ascii="Palatino Linotype" w:hAnsi="Palatino Linotype" w:cs="Arial"/>
          <w:b/>
          <w:sz w:val="24"/>
          <w:szCs w:val="24"/>
          <w:lang w:val="es-ES_tradnl" w:eastAsia="es-ES"/>
        </w:rPr>
      </w:pPr>
      <w:r w:rsidRPr="00F65999">
        <w:rPr>
          <w:rFonts w:ascii="Palatino Linotype" w:eastAsia="Calibri" w:hAnsi="Palatino Linotype" w:cs="Arial"/>
          <w:b/>
          <w:sz w:val="24"/>
          <w:szCs w:val="24"/>
          <w:lang w:val="es-ES" w:eastAsia="es-ES"/>
        </w:rPr>
        <w:t xml:space="preserve">Certificado </w:t>
      </w:r>
      <w:r w:rsidR="004A2E50" w:rsidRPr="00F65999">
        <w:rPr>
          <w:rFonts w:ascii="Palatino Linotype" w:eastAsia="Calibri" w:hAnsi="Palatino Linotype" w:cs="Arial"/>
          <w:b/>
          <w:sz w:val="24"/>
          <w:szCs w:val="24"/>
          <w:lang w:eastAsia="es-ES"/>
        </w:rPr>
        <w:t>e</w:t>
      </w:r>
      <w:r w:rsidR="004A2E50" w:rsidRPr="00F65999">
        <w:rPr>
          <w:rFonts w:ascii="Palatino Linotype" w:eastAsia="Calibri" w:hAnsi="Palatino Linotype" w:cs="Arial"/>
          <w:b/>
          <w:sz w:val="24"/>
          <w:szCs w:val="24"/>
          <w:lang w:val="es-ES" w:eastAsia="es-ES"/>
        </w:rPr>
        <w:t xml:space="preserve">n Gestión Integral de Riesgos del Coordinador General de Protección Civil; </w:t>
      </w:r>
      <w:r w:rsidR="004A2E50" w:rsidRPr="00F65999">
        <w:rPr>
          <w:rFonts w:ascii="Palatino Linotype" w:eastAsia="Calibri" w:hAnsi="Palatino Linotype" w:cs="Arial"/>
          <w:b/>
          <w:sz w:val="24"/>
          <w:szCs w:val="24"/>
          <w:lang w:eastAsia="es-ES"/>
        </w:rPr>
        <w:t>de la Coordinación de Capacitación y Cultura de la Protección Civil; Coordinación Operativa; del Departamento de Prevención y Análisis de Riesgos; del Departamento de Control y Evaluación</w:t>
      </w:r>
      <w:r w:rsidR="004A2E50" w:rsidRPr="00F65999">
        <w:rPr>
          <w:rFonts w:ascii="Palatino Linotype" w:eastAsia="Calibri" w:hAnsi="Palatino Linotype" w:cs="Arial"/>
          <w:b/>
          <w:sz w:val="24"/>
          <w:szCs w:val="24"/>
          <w:lang w:val="es-ES" w:eastAsia="es-ES"/>
        </w:rPr>
        <w:t>.</w:t>
      </w:r>
    </w:p>
    <w:p w:rsidR="009F5C1A" w:rsidRDefault="009F5C1A" w:rsidP="009F5C1A">
      <w:pPr>
        <w:spacing w:before="240" w:after="360" w:line="360" w:lineRule="auto"/>
        <w:ind w:right="49"/>
        <w:jc w:val="both"/>
        <w:rPr>
          <w:rFonts w:ascii="Palatino Linotype" w:eastAsia="Calibri" w:hAnsi="Palatino Linotype" w:cs="Arial"/>
          <w:sz w:val="24"/>
          <w:szCs w:val="24"/>
        </w:rPr>
      </w:pPr>
      <w:bookmarkStart w:id="121" w:name="_Toc503891610"/>
      <w:bookmarkStart w:id="122" w:name="_Toc453696503"/>
      <w:bookmarkStart w:id="123" w:name="_Toc454301156"/>
      <w:bookmarkStart w:id="124" w:name="_Toc462653938"/>
      <w:bookmarkStart w:id="125" w:name="_Toc477891769"/>
      <w:bookmarkStart w:id="126" w:name="_Toc477891859"/>
      <w:bookmarkStart w:id="127" w:name="_Toc481576260"/>
      <w:bookmarkStart w:id="128" w:name="_Toc492590392"/>
      <w:r w:rsidRPr="009F5C1A">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r w:rsidR="00F65999">
        <w:rPr>
          <w:rFonts w:ascii="Palatino Linotype" w:eastAsia="Calibri" w:hAnsi="Palatino Linotype" w:cs="Arial"/>
          <w:sz w:val="24"/>
          <w:szCs w:val="24"/>
        </w:rPr>
        <w:t xml:space="preserve"> del RECURRENTE.</w:t>
      </w:r>
    </w:p>
    <w:p w:rsidR="00F65999" w:rsidRPr="00F65999" w:rsidRDefault="00F65999" w:rsidP="009F5C1A">
      <w:pPr>
        <w:spacing w:before="240" w:after="360" w:line="360" w:lineRule="auto"/>
        <w:ind w:right="49"/>
        <w:jc w:val="both"/>
        <w:rPr>
          <w:rFonts w:ascii="Palatino Linotype" w:eastAsia="Calibri" w:hAnsi="Palatino Linotype" w:cs="Arial"/>
          <w:sz w:val="24"/>
          <w:szCs w:val="24"/>
          <w:lang w:val="es-ES_tradnl"/>
        </w:rPr>
      </w:pPr>
      <w:r w:rsidRPr="00F65999">
        <w:rPr>
          <w:rFonts w:ascii="Palatino Linotype" w:eastAsia="Calibri" w:hAnsi="Palatino Linotype" w:cs="Arial"/>
          <w:sz w:val="24"/>
          <w:szCs w:val="24"/>
          <w:lang w:val="es-ES_tradnl"/>
        </w:rPr>
        <w:t xml:space="preserve">Para el caso de que la información señalada en el </w:t>
      </w:r>
      <w:r w:rsidRPr="00F65999">
        <w:rPr>
          <w:rFonts w:ascii="Palatino Linotype" w:eastAsia="Calibri" w:hAnsi="Palatino Linotype" w:cs="Arial"/>
          <w:b/>
          <w:sz w:val="24"/>
          <w:szCs w:val="24"/>
          <w:lang w:val="es-ES_tradnl"/>
        </w:rPr>
        <w:t>inciso a)</w:t>
      </w:r>
      <w:r w:rsidRPr="00F65999">
        <w:rPr>
          <w:rFonts w:ascii="Palatino Linotype" w:eastAsia="Calibri" w:hAnsi="Palatino Linotype" w:cs="Arial"/>
          <w:sz w:val="24"/>
          <w:szCs w:val="24"/>
          <w:lang w:val="es-ES_tradnl"/>
        </w:rPr>
        <w:t xml:space="preserve"> no sea localizada, el </w:t>
      </w:r>
      <w:r w:rsidRPr="00F65999">
        <w:rPr>
          <w:rFonts w:ascii="Palatino Linotype" w:eastAsia="Calibri" w:hAnsi="Palatino Linotype" w:cs="Arial"/>
          <w:b/>
          <w:bCs/>
          <w:sz w:val="24"/>
          <w:szCs w:val="24"/>
          <w:lang w:val="es-ES_tradnl"/>
        </w:rPr>
        <w:t>SUJETO OBLIGADO,</w:t>
      </w:r>
      <w:r w:rsidRPr="00F65999">
        <w:rPr>
          <w:rFonts w:ascii="Palatino Linotype" w:eastAsia="Calibri" w:hAnsi="Palatino Linotype" w:cs="Arial"/>
          <w:sz w:val="24"/>
          <w:szCs w:val="24"/>
          <w:lang w:val="es-ES_tradnl"/>
        </w:rPr>
        <w:t> </w:t>
      </w:r>
      <w:r w:rsidRPr="00F65999">
        <w:rPr>
          <w:rFonts w:ascii="Palatino Linotype" w:eastAsia="Calibri" w:hAnsi="Palatino Linotype" w:cs="Arial"/>
          <w:sz w:val="24"/>
          <w:szCs w:val="24"/>
          <w:lang w:val="es-ES"/>
        </w:rPr>
        <w:t>deberá emitir la resolución de inexistencia en el términos del artículo 170</w:t>
      </w:r>
      <w:r w:rsidRPr="00F65999">
        <w:rPr>
          <w:rFonts w:ascii="Palatino Linotype" w:eastAsia="Calibri" w:hAnsi="Palatino Linotype" w:cs="Arial"/>
          <w:sz w:val="24"/>
          <w:szCs w:val="24"/>
          <w:lang w:val="es-ES_tradnl"/>
        </w:rPr>
        <w:t xml:space="preserve"> de la Ley de Transparencia y Acceso a la Información Pública del Estado de México y Municipios.</w:t>
      </w:r>
    </w:p>
    <w:p w:rsidR="00A6085B" w:rsidRPr="00A6085B" w:rsidRDefault="00A6085B" w:rsidP="00A6085B">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A6085B">
        <w:rPr>
          <w:rFonts w:ascii="Palatino Linotype" w:eastAsia="Palatino Linotype" w:hAnsi="Palatino Linotype" w:cs="Palatino Linotype"/>
          <w:b/>
          <w:sz w:val="24"/>
          <w:szCs w:val="24"/>
          <w:lang w:val="es-ES_tradnl" w:eastAsia="es-ES"/>
        </w:rPr>
        <w:t xml:space="preserve">TERCERO. Notifíquese </w:t>
      </w:r>
      <w:r w:rsidRPr="00A6085B">
        <w:rPr>
          <w:rFonts w:ascii="Palatino Linotype" w:eastAsia="Palatino Linotype" w:hAnsi="Palatino Linotype" w:cs="Palatino Linotype"/>
          <w:sz w:val="24"/>
          <w:szCs w:val="24"/>
          <w:lang w:val="es-ES_tradnl" w:eastAsia="es-ES"/>
        </w:rPr>
        <w:t xml:space="preserve">al Titular de la Unidad de Transparencia del </w:t>
      </w:r>
      <w:r w:rsidRPr="00A6085B">
        <w:rPr>
          <w:rFonts w:ascii="Palatino Linotype" w:eastAsia="Palatino Linotype" w:hAnsi="Palatino Linotype" w:cs="Palatino Linotype"/>
          <w:b/>
          <w:sz w:val="24"/>
          <w:szCs w:val="24"/>
          <w:lang w:val="es-ES_tradnl" w:eastAsia="es-ES"/>
        </w:rPr>
        <w:t>SUJETO OBLIGADO</w:t>
      </w:r>
      <w:r w:rsidRPr="00A6085B">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A6085B">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A6085B" w:rsidRPr="00A6085B" w:rsidRDefault="00A6085B" w:rsidP="00A6085B">
      <w:pPr>
        <w:shd w:val="clear" w:color="auto" w:fill="FFFFFF"/>
        <w:spacing w:after="0" w:line="360" w:lineRule="auto"/>
        <w:jc w:val="both"/>
        <w:rPr>
          <w:rFonts w:ascii="Palatino Linotype" w:eastAsia="Times New Roman" w:hAnsi="Palatino Linotype" w:cs="Arial"/>
          <w:b/>
          <w:sz w:val="24"/>
          <w:szCs w:val="24"/>
          <w:lang w:val="es-ES_tradnl" w:eastAsia="es-ES"/>
        </w:rPr>
      </w:pPr>
    </w:p>
    <w:p w:rsidR="00A6085B" w:rsidRPr="00A6085B" w:rsidRDefault="00A6085B" w:rsidP="00A6085B">
      <w:pPr>
        <w:shd w:val="clear" w:color="auto" w:fill="FFFFFF"/>
        <w:spacing w:after="0" w:line="360" w:lineRule="auto"/>
        <w:jc w:val="both"/>
        <w:rPr>
          <w:rFonts w:ascii="Palatino Linotype" w:eastAsiaTheme="minorEastAsia" w:hAnsi="Palatino Linotype"/>
          <w:sz w:val="24"/>
          <w:szCs w:val="24"/>
          <w:lang w:val="es-ES_tradnl" w:eastAsia="es-ES"/>
        </w:rPr>
      </w:pPr>
      <w:r w:rsidRPr="00A6085B">
        <w:rPr>
          <w:rFonts w:ascii="Palatino Linotype" w:eastAsia="Times New Roman" w:hAnsi="Palatino Linotype" w:cs="Arial"/>
          <w:b/>
          <w:sz w:val="24"/>
          <w:szCs w:val="24"/>
          <w:lang w:val="es-ES_tradnl" w:eastAsia="es-ES"/>
        </w:rPr>
        <w:t xml:space="preserve">CUARTO. </w:t>
      </w:r>
      <w:r w:rsidRPr="00A6085B">
        <w:rPr>
          <w:rFonts w:ascii="Palatino Linotype" w:eastAsia="Times New Roman" w:hAnsi="Palatino Linotype" w:cs="Times New Roman"/>
          <w:b/>
          <w:bCs/>
          <w:color w:val="222222"/>
          <w:sz w:val="24"/>
          <w:szCs w:val="24"/>
          <w:lang w:val="es-ES" w:eastAsia="es-ES"/>
        </w:rPr>
        <w:t>Notifíquese a</w:t>
      </w:r>
      <w:r w:rsidRPr="00A6085B">
        <w:rPr>
          <w:rFonts w:ascii="Palatino Linotype" w:eastAsiaTheme="minorEastAsia" w:hAnsi="Palatino Linotype"/>
          <w:b/>
          <w:sz w:val="24"/>
          <w:szCs w:val="24"/>
          <w:lang w:val="es-ES_tradnl" w:eastAsia="es-ES"/>
        </w:rPr>
        <w:t xml:space="preserve"> </w:t>
      </w:r>
      <w:r w:rsidR="00133C6D" w:rsidRPr="00133C6D">
        <w:rPr>
          <w:rFonts w:ascii="Palatino Linotype" w:eastAsiaTheme="minorEastAsia" w:hAnsi="Palatino Linotype"/>
          <w:b/>
          <w:sz w:val="24"/>
          <w:szCs w:val="24"/>
          <w:highlight w:val="black"/>
          <w:lang w:val="es-ES_tradnl" w:eastAsia="es-ES"/>
        </w:rPr>
        <w:t>----------------------------------------------------------</w:t>
      </w:r>
      <w:r w:rsidRPr="00A6085B">
        <w:rPr>
          <w:rFonts w:ascii="Palatino Linotype" w:eastAsiaTheme="minorEastAsia" w:hAnsi="Palatino Linotype"/>
          <w:b/>
          <w:sz w:val="24"/>
          <w:lang w:val="es-ES_tradnl" w:eastAsia="es-ES"/>
        </w:rPr>
        <w:t xml:space="preserve"> </w:t>
      </w:r>
      <w:r w:rsidR="001214F1">
        <w:rPr>
          <w:rFonts w:ascii="Palatino Linotype" w:eastAsiaTheme="minorEastAsia" w:hAnsi="Palatino Linotype"/>
          <w:sz w:val="24"/>
          <w:szCs w:val="24"/>
          <w:lang w:val="es-ES_tradnl" w:eastAsia="es-ES"/>
        </w:rPr>
        <w:t>la presente resolución.</w:t>
      </w:r>
    </w:p>
    <w:p w:rsidR="00A6085B" w:rsidRPr="00A6085B" w:rsidRDefault="00A6085B" w:rsidP="00A6085B">
      <w:pPr>
        <w:shd w:val="clear" w:color="auto" w:fill="FFFFFF"/>
        <w:spacing w:after="0" w:line="360" w:lineRule="auto"/>
        <w:jc w:val="both"/>
        <w:rPr>
          <w:rFonts w:ascii="Palatino Linotype" w:eastAsiaTheme="minorEastAsia" w:hAnsi="Palatino Linotype"/>
          <w:sz w:val="24"/>
          <w:szCs w:val="24"/>
          <w:lang w:val="es-ES_tradnl" w:eastAsia="es-ES"/>
        </w:rPr>
      </w:pPr>
    </w:p>
    <w:p w:rsidR="00A6085B" w:rsidRPr="00A6085B" w:rsidRDefault="00A6085B" w:rsidP="00A6085B">
      <w:pPr>
        <w:shd w:val="clear" w:color="auto" w:fill="FFFFFF"/>
        <w:spacing w:after="0" w:line="360" w:lineRule="auto"/>
        <w:jc w:val="both"/>
        <w:rPr>
          <w:rFonts w:ascii="Palatino Linotype" w:eastAsia="MS Mincho" w:hAnsi="Palatino Linotype" w:cs="Times New Roman"/>
          <w:sz w:val="24"/>
          <w:szCs w:val="24"/>
          <w:lang w:val="es-ES" w:eastAsia="es-ES"/>
        </w:rPr>
      </w:pPr>
      <w:r w:rsidRPr="00A6085B">
        <w:rPr>
          <w:rFonts w:ascii="Palatino Linotype" w:eastAsia="MS Mincho" w:hAnsi="Palatino Linotype" w:cs="Times New Roman"/>
          <w:b/>
          <w:sz w:val="24"/>
          <w:szCs w:val="24"/>
          <w:lang w:eastAsia="es-ES"/>
        </w:rPr>
        <w:t>QUINTO.</w:t>
      </w:r>
      <w:r w:rsidRPr="00A6085B">
        <w:rPr>
          <w:rFonts w:ascii="Palatino Linotype" w:eastAsia="MS Mincho" w:hAnsi="Palatino Linotype" w:cs="Times New Roman"/>
          <w:sz w:val="24"/>
          <w:szCs w:val="24"/>
          <w:lang w:eastAsia="es-ES"/>
        </w:rPr>
        <w:t xml:space="preserve"> </w:t>
      </w:r>
      <w:r w:rsidRPr="00A6085B">
        <w:rPr>
          <w:rFonts w:ascii="Palatino Linotype" w:eastAsia="MS Mincho" w:hAnsi="Palatino Linotype" w:cs="Times New Roman"/>
          <w:sz w:val="24"/>
          <w:szCs w:val="24"/>
          <w:lang w:val="es-ES" w:eastAsia="es-ES"/>
        </w:rPr>
        <w:t>Se hace del conocimiento de</w:t>
      </w:r>
      <w:r w:rsidR="001214F1" w:rsidRPr="001214F1">
        <w:rPr>
          <w:rFonts w:ascii="Palatino Linotype" w:eastAsiaTheme="minorEastAsia" w:hAnsi="Palatino Linotype"/>
          <w:b/>
          <w:sz w:val="24"/>
          <w:szCs w:val="24"/>
          <w:lang w:val="es-ES_tradnl" w:eastAsia="es-ES"/>
        </w:rPr>
        <w:t xml:space="preserve"> </w:t>
      </w:r>
      <w:r w:rsidR="00D25AE1" w:rsidRPr="007F71B5">
        <w:rPr>
          <w:rFonts w:ascii="Palatino Linotype" w:eastAsia="MS Mincho" w:hAnsi="Palatino Linotype" w:cs="Times New Roman"/>
          <w:b/>
          <w:sz w:val="24"/>
          <w:szCs w:val="24"/>
          <w:highlight w:val="black"/>
          <w:lang w:val="es-ES_tradnl" w:eastAsia="es-ES"/>
        </w:rPr>
        <w:t>--------------------------------------------------</w:t>
      </w:r>
      <w:r w:rsidRPr="00A6085B">
        <w:rPr>
          <w:rFonts w:ascii="Palatino Linotype" w:eastAsia="MS Mincho" w:hAnsi="Palatino Linotype" w:cs="Times New Roman"/>
          <w:sz w:val="24"/>
          <w:szCs w:val="24"/>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A6085B">
        <w:rPr>
          <w:rFonts w:ascii="Palatino Linotype" w:eastAsia="MS Mincho" w:hAnsi="Palatino Linotype" w:cs="Times New Roman"/>
          <w:bCs/>
          <w:sz w:val="24"/>
          <w:szCs w:val="24"/>
          <w:lang w:val="es-ES" w:eastAsia="es-ES"/>
        </w:rPr>
        <w:t>vía juicio de amparo</w:t>
      </w:r>
      <w:r w:rsidRPr="00A6085B">
        <w:rPr>
          <w:rFonts w:ascii="Palatino Linotype" w:eastAsia="MS Mincho" w:hAnsi="Palatino Linotype" w:cs="Times New Roman"/>
          <w:sz w:val="24"/>
          <w:szCs w:val="24"/>
          <w:lang w:val="es-ES" w:eastAsia="es-ES"/>
        </w:rPr>
        <w:t> en los términos de las leyes aplicables.</w:t>
      </w:r>
    </w:p>
    <w:p w:rsidR="00A6085B" w:rsidRPr="00A6085B" w:rsidRDefault="00A6085B" w:rsidP="00A6085B">
      <w:pPr>
        <w:shd w:val="clear" w:color="auto" w:fill="FFFFFF"/>
        <w:spacing w:after="0" w:line="360" w:lineRule="auto"/>
        <w:jc w:val="both"/>
        <w:rPr>
          <w:rFonts w:ascii="Palatino Linotype" w:eastAsia="MS Mincho" w:hAnsi="Palatino Linotype" w:cs="Times New Roman"/>
          <w:b/>
          <w:sz w:val="24"/>
          <w:szCs w:val="24"/>
          <w:lang w:val="es-ES_tradnl" w:eastAsia="es-ES"/>
        </w:rPr>
      </w:pPr>
    </w:p>
    <w:bookmarkEnd w:id="121"/>
    <w:bookmarkEnd w:id="122"/>
    <w:bookmarkEnd w:id="123"/>
    <w:bookmarkEnd w:id="124"/>
    <w:bookmarkEnd w:id="125"/>
    <w:bookmarkEnd w:id="126"/>
    <w:bookmarkEnd w:id="127"/>
    <w:bookmarkEnd w:id="128"/>
    <w:p w:rsidR="00A6085B" w:rsidRDefault="00A6085B" w:rsidP="00A6085B">
      <w:pPr>
        <w:shd w:val="clear" w:color="auto" w:fill="FFFFFF"/>
        <w:spacing w:before="240" w:after="360" w:line="360" w:lineRule="auto"/>
        <w:ind w:right="-142"/>
        <w:jc w:val="both"/>
        <w:rPr>
          <w:rFonts w:ascii="Palatino Linotype" w:eastAsiaTheme="minorEastAsia" w:hAnsi="Palatino Linotype" w:cs="Arial"/>
          <w:sz w:val="24"/>
          <w:szCs w:val="24"/>
          <w:lang w:val="es-ES_tradnl" w:eastAsia="es-ES"/>
        </w:rPr>
      </w:pPr>
      <w:r w:rsidRPr="00A6085B">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9224E4" w:rsidRPr="00A6085B">
        <w:rPr>
          <w:rFonts w:ascii="Palatino Linotype" w:eastAsiaTheme="minorEastAsia" w:hAnsi="Palatino Linotype"/>
          <w:sz w:val="24"/>
          <w:szCs w:val="24"/>
          <w:lang w:val="es-ES_tradnl" w:eastAsia="es-ES"/>
        </w:rPr>
        <w:t>MARTÍNEZ</w:t>
      </w:r>
      <w:r w:rsidRPr="00A6085B">
        <w:rPr>
          <w:rFonts w:ascii="Palatino Linotype" w:eastAsiaTheme="minorEastAsia" w:hAnsi="Palatino Linotype"/>
          <w:sz w:val="24"/>
          <w:szCs w:val="24"/>
          <w:lang w:val="es-ES_tradnl" w:eastAsia="es-ES"/>
        </w:rPr>
        <w:t xml:space="preserve"> </w:t>
      </w:r>
      <w:r w:rsidR="009224E4" w:rsidRPr="00A6085B">
        <w:rPr>
          <w:rFonts w:ascii="Palatino Linotype" w:eastAsiaTheme="minorEastAsia" w:hAnsi="Palatino Linotype"/>
          <w:sz w:val="24"/>
          <w:szCs w:val="24"/>
          <w:lang w:val="es-ES_tradnl" w:eastAsia="es-ES"/>
        </w:rPr>
        <w:t>SÁNCHEZ</w:t>
      </w:r>
      <w:r w:rsidR="0015766B">
        <w:rPr>
          <w:rFonts w:ascii="Palatino Linotype" w:eastAsiaTheme="minorEastAsia" w:hAnsi="Palatino Linotype"/>
          <w:sz w:val="24"/>
          <w:szCs w:val="24"/>
          <w:lang w:val="es-ES_tradnl" w:eastAsia="es-ES"/>
        </w:rPr>
        <w:t xml:space="preserve"> EMITIENDO VOTO PARTICULAR</w:t>
      </w:r>
      <w:r w:rsidRPr="00A6085B">
        <w:rPr>
          <w:rFonts w:ascii="Palatino Linotype" w:eastAsiaTheme="minorEastAsia" w:hAnsi="Palatino Linotype"/>
          <w:sz w:val="24"/>
          <w:szCs w:val="24"/>
          <w:lang w:val="es-ES_tradnl" w:eastAsia="es-ES"/>
        </w:rPr>
        <w:t>; EVA ABAID YAPUR</w:t>
      </w:r>
      <w:r w:rsidR="0015766B">
        <w:rPr>
          <w:rFonts w:ascii="Palatino Linotype" w:eastAsiaTheme="minorEastAsia" w:hAnsi="Palatino Linotype"/>
          <w:sz w:val="24"/>
          <w:szCs w:val="24"/>
          <w:lang w:val="es-ES_tradnl" w:eastAsia="es-ES"/>
        </w:rPr>
        <w:t xml:space="preserve"> EMITIENDO VOTO PARTICULAR</w:t>
      </w:r>
      <w:r w:rsidRPr="00A6085B">
        <w:rPr>
          <w:rFonts w:ascii="Palatino Linotype" w:eastAsiaTheme="minorEastAsia" w:hAnsi="Palatino Linotype"/>
          <w:sz w:val="24"/>
          <w:szCs w:val="24"/>
          <w:lang w:val="es-ES_tradnl" w:eastAsia="es-ES"/>
        </w:rPr>
        <w:t>; JOSÉ GUADALUPE LUNA HERNÁNDEZ; JAVIER MARTÍNEZ CRUZ Y LUIS GUSTA</w:t>
      </w:r>
      <w:r w:rsidR="009224E4">
        <w:rPr>
          <w:rFonts w:ascii="Palatino Linotype" w:eastAsiaTheme="minorEastAsia" w:hAnsi="Palatino Linotype"/>
          <w:sz w:val="24"/>
          <w:szCs w:val="24"/>
          <w:lang w:val="es-ES_tradnl" w:eastAsia="es-ES"/>
        </w:rPr>
        <w:t xml:space="preserve">VO PARRA NORIEGA; EN LA VIGÉSIMA SEGUNDA </w:t>
      </w:r>
      <w:r w:rsidRPr="00A6085B">
        <w:rPr>
          <w:rFonts w:ascii="Palatino Linotype" w:eastAsiaTheme="minorEastAsia" w:hAnsi="Palatino Linotype"/>
          <w:sz w:val="24"/>
          <w:szCs w:val="24"/>
          <w:lang w:val="es-ES_tradnl" w:eastAsia="es-ES"/>
        </w:rPr>
        <w:t>SE</w:t>
      </w:r>
      <w:r w:rsidR="009224E4">
        <w:rPr>
          <w:rFonts w:ascii="Palatino Linotype" w:eastAsiaTheme="minorEastAsia" w:hAnsi="Palatino Linotype"/>
          <w:sz w:val="24"/>
          <w:szCs w:val="24"/>
          <w:lang w:val="es-ES_tradnl" w:eastAsia="es-ES"/>
        </w:rPr>
        <w:t xml:space="preserve">SIÓN ORDINARIA CELEBRADA EL DOCE (12) DE JUNIO </w:t>
      </w:r>
      <w:r w:rsidRPr="00A6085B">
        <w:rPr>
          <w:rFonts w:ascii="Palatino Linotype" w:eastAsiaTheme="minorEastAsia" w:hAnsi="Palatino Linotype"/>
          <w:sz w:val="24"/>
          <w:szCs w:val="24"/>
          <w:lang w:val="es-ES_tradnl" w:eastAsia="es-ES"/>
        </w:rPr>
        <w:t>DE DOS MIL DIECINUEVE, ANTE EL SECRETARIO TÉCNICO DEL PLENO ALEXIS TAPIA RAMÍREZ.</w:t>
      </w:r>
      <w:r w:rsidRPr="00A6085B">
        <w:rPr>
          <w:rFonts w:ascii="Palatino Linotype" w:eastAsiaTheme="minorEastAsia" w:hAnsi="Palatino Linotype" w:cs="Arial"/>
          <w:sz w:val="24"/>
          <w:szCs w:val="24"/>
          <w:lang w:val="es-ES_tradnl" w:eastAsia="es-ES"/>
        </w:rPr>
        <w:t xml:space="preserve">  </w:t>
      </w:r>
    </w:p>
    <w:p w:rsidR="009224E4" w:rsidRPr="000A12A8" w:rsidRDefault="009224E4" w:rsidP="00A6085B">
      <w:pPr>
        <w:shd w:val="clear" w:color="auto" w:fill="FFFFFF"/>
        <w:spacing w:before="240" w:after="360" w:line="360" w:lineRule="auto"/>
        <w:ind w:right="-142"/>
        <w:jc w:val="both"/>
        <w:rPr>
          <w:rFonts w:ascii="Palatino Linotype" w:eastAsiaTheme="minorEastAsia" w:hAnsi="Palatino Linotype" w:cs="Arial"/>
          <w:sz w:val="32"/>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6085B" w:rsidRPr="00A6085B" w:rsidTr="00A6085B">
        <w:trPr>
          <w:trHeight w:val="1168"/>
        </w:trPr>
        <w:tc>
          <w:tcPr>
            <w:tcW w:w="8697" w:type="dxa"/>
            <w:gridSpan w:val="2"/>
            <w:vAlign w:val="center"/>
          </w:tcPr>
          <w:p w:rsidR="00A6085B" w:rsidRPr="00A6085B" w:rsidRDefault="00A6085B" w:rsidP="00A6085B">
            <w:pPr>
              <w:spacing w:line="360" w:lineRule="auto"/>
              <w:ind w:right="-142"/>
              <w:jc w:val="center"/>
              <w:rPr>
                <w:rFonts w:ascii="Palatino Linotype" w:eastAsiaTheme="minorEastAsia" w:hAnsi="Palatino Linotype" w:cs="Times New Roman"/>
                <w:b/>
              </w:rPr>
            </w:pPr>
            <w:r w:rsidRPr="00A6085B">
              <w:rPr>
                <w:rFonts w:ascii="Palatino Linotype" w:eastAsiaTheme="minorEastAsia" w:hAnsi="Palatino Linotype" w:cs="Times New Roman"/>
                <w:b/>
              </w:rPr>
              <w:t>Zulema Martínez Sánchez</w:t>
            </w:r>
          </w:p>
          <w:p w:rsidR="00A6085B" w:rsidRPr="00A6085B" w:rsidRDefault="00A6085B" w:rsidP="00A6085B">
            <w:pPr>
              <w:spacing w:line="360" w:lineRule="auto"/>
              <w:ind w:right="-142"/>
              <w:jc w:val="center"/>
              <w:rPr>
                <w:rFonts w:ascii="Palatino Linotype" w:eastAsiaTheme="minorEastAsia" w:hAnsi="Palatino Linotype" w:cs="Times New Roman"/>
              </w:rPr>
            </w:pPr>
            <w:r w:rsidRPr="00A6085B">
              <w:rPr>
                <w:rFonts w:ascii="Palatino Linotype" w:eastAsiaTheme="minorEastAsia" w:hAnsi="Palatino Linotype" w:cs="Times New Roman"/>
              </w:rPr>
              <w:t>Comisionada Presidenta</w:t>
            </w:r>
          </w:p>
          <w:p w:rsidR="00A6085B" w:rsidRDefault="00A6085B" w:rsidP="00A6085B">
            <w:pPr>
              <w:spacing w:line="360" w:lineRule="auto"/>
              <w:ind w:right="-142"/>
              <w:jc w:val="center"/>
              <w:rPr>
                <w:rFonts w:ascii="Palatino Linotype" w:eastAsiaTheme="minorEastAsia" w:hAnsi="Palatino Linotype" w:cs="Times New Roman"/>
              </w:rPr>
            </w:pPr>
            <w:r w:rsidRPr="00A6085B">
              <w:rPr>
                <w:rFonts w:ascii="Palatino Linotype" w:eastAsiaTheme="minorEastAsia" w:hAnsi="Palatino Linotype" w:cs="Times New Roman"/>
              </w:rPr>
              <w:t>(Rúbrica)</w:t>
            </w:r>
          </w:p>
          <w:p w:rsidR="009224E4" w:rsidRPr="000A12A8" w:rsidRDefault="009224E4" w:rsidP="009224E4">
            <w:pPr>
              <w:spacing w:line="360" w:lineRule="auto"/>
              <w:ind w:right="-142"/>
              <w:rPr>
                <w:rFonts w:ascii="Palatino Linotype" w:eastAsiaTheme="minorEastAsia" w:hAnsi="Palatino Linotype" w:cs="Times New Roman"/>
                <w:sz w:val="52"/>
              </w:rPr>
            </w:pPr>
          </w:p>
        </w:tc>
      </w:tr>
      <w:tr w:rsidR="00A6085B" w:rsidRPr="00A6085B" w:rsidTr="00A6085B">
        <w:trPr>
          <w:trHeight w:val="1395"/>
        </w:trPr>
        <w:tc>
          <w:tcPr>
            <w:tcW w:w="4348" w:type="dxa"/>
            <w:vAlign w:val="center"/>
          </w:tcPr>
          <w:p w:rsidR="00A6085B" w:rsidRPr="00A6085B" w:rsidRDefault="00A6085B" w:rsidP="00A6085B">
            <w:pPr>
              <w:spacing w:line="360" w:lineRule="auto"/>
              <w:ind w:right="-142"/>
              <w:jc w:val="center"/>
              <w:rPr>
                <w:rFonts w:ascii="Palatino Linotype" w:eastAsiaTheme="minorEastAsia" w:hAnsi="Palatino Linotype" w:cs="Times New Roman"/>
                <w:b/>
              </w:rPr>
            </w:pPr>
          </w:p>
          <w:p w:rsidR="00A6085B" w:rsidRPr="00A6085B" w:rsidRDefault="00A6085B" w:rsidP="00A6085B">
            <w:pPr>
              <w:spacing w:line="360" w:lineRule="auto"/>
              <w:ind w:right="-142"/>
              <w:jc w:val="center"/>
              <w:rPr>
                <w:rFonts w:ascii="Palatino Linotype" w:eastAsiaTheme="minorEastAsia" w:hAnsi="Palatino Linotype" w:cs="Times New Roman"/>
                <w:b/>
              </w:rPr>
            </w:pPr>
            <w:r w:rsidRPr="00A6085B">
              <w:rPr>
                <w:rFonts w:ascii="Palatino Linotype" w:eastAsiaTheme="minorEastAsia" w:hAnsi="Palatino Linotype" w:cs="Times New Roman"/>
                <w:b/>
              </w:rPr>
              <w:t xml:space="preserve">Eva </w:t>
            </w:r>
            <w:proofErr w:type="spellStart"/>
            <w:r w:rsidRPr="00A6085B">
              <w:rPr>
                <w:rFonts w:ascii="Palatino Linotype" w:eastAsiaTheme="minorEastAsia" w:hAnsi="Palatino Linotype" w:cs="Times New Roman"/>
                <w:b/>
              </w:rPr>
              <w:t>Abaid</w:t>
            </w:r>
            <w:proofErr w:type="spellEnd"/>
            <w:r w:rsidRPr="00A6085B">
              <w:rPr>
                <w:rFonts w:ascii="Palatino Linotype" w:eastAsiaTheme="minorEastAsia" w:hAnsi="Palatino Linotype" w:cs="Times New Roman"/>
                <w:b/>
              </w:rPr>
              <w:t xml:space="preserve"> </w:t>
            </w:r>
            <w:proofErr w:type="spellStart"/>
            <w:r w:rsidRPr="00A6085B">
              <w:rPr>
                <w:rFonts w:ascii="Palatino Linotype" w:eastAsiaTheme="minorEastAsia" w:hAnsi="Palatino Linotype" w:cs="Times New Roman"/>
                <w:b/>
              </w:rPr>
              <w:t>Yapur</w:t>
            </w:r>
            <w:proofErr w:type="spellEnd"/>
          </w:p>
          <w:p w:rsidR="00A6085B" w:rsidRPr="00A6085B" w:rsidRDefault="00A6085B" w:rsidP="00A6085B">
            <w:pPr>
              <w:spacing w:line="360" w:lineRule="auto"/>
              <w:ind w:right="-142"/>
              <w:jc w:val="center"/>
              <w:rPr>
                <w:rFonts w:ascii="Palatino Linotype" w:eastAsiaTheme="minorEastAsia" w:hAnsi="Palatino Linotype" w:cs="Times New Roman"/>
              </w:rPr>
            </w:pPr>
            <w:r w:rsidRPr="00A6085B">
              <w:rPr>
                <w:rFonts w:ascii="Palatino Linotype" w:eastAsiaTheme="minorEastAsia" w:hAnsi="Palatino Linotype" w:cs="Times New Roman"/>
              </w:rPr>
              <w:t>Comisionada</w:t>
            </w:r>
          </w:p>
          <w:p w:rsidR="00A6085B" w:rsidRPr="00A6085B" w:rsidRDefault="00A6085B" w:rsidP="00A6085B">
            <w:pPr>
              <w:spacing w:line="360" w:lineRule="auto"/>
              <w:ind w:right="-142"/>
              <w:jc w:val="center"/>
              <w:rPr>
                <w:rFonts w:ascii="Palatino Linotype" w:eastAsiaTheme="minorEastAsia" w:hAnsi="Palatino Linotype" w:cs="Times New Roman"/>
              </w:rPr>
            </w:pPr>
            <w:r w:rsidRPr="00A6085B">
              <w:rPr>
                <w:rFonts w:ascii="Palatino Linotype" w:eastAsiaTheme="minorEastAsia" w:hAnsi="Palatino Linotype" w:cs="Times New Roman"/>
              </w:rPr>
              <w:t>(Rúbrica)</w:t>
            </w:r>
          </w:p>
        </w:tc>
        <w:tc>
          <w:tcPr>
            <w:tcW w:w="4349" w:type="dxa"/>
            <w:vAlign w:val="center"/>
          </w:tcPr>
          <w:p w:rsidR="00A6085B" w:rsidRPr="00A6085B" w:rsidRDefault="00A6085B" w:rsidP="00A6085B">
            <w:pPr>
              <w:spacing w:line="360" w:lineRule="auto"/>
              <w:ind w:right="-142"/>
              <w:jc w:val="center"/>
              <w:rPr>
                <w:rFonts w:ascii="Palatino Linotype" w:eastAsiaTheme="minorEastAsia" w:hAnsi="Palatino Linotype" w:cs="Times New Roman"/>
                <w:b/>
              </w:rPr>
            </w:pPr>
          </w:p>
          <w:p w:rsidR="00A6085B" w:rsidRPr="00A6085B" w:rsidRDefault="00A6085B" w:rsidP="00A6085B">
            <w:pPr>
              <w:spacing w:line="360" w:lineRule="auto"/>
              <w:ind w:right="-142"/>
              <w:jc w:val="center"/>
              <w:rPr>
                <w:rFonts w:ascii="Palatino Linotype" w:eastAsiaTheme="minorEastAsia" w:hAnsi="Palatino Linotype" w:cs="Times New Roman"/>
                <w:b/>
              </w:rPr>
            </w:pPr>
            <w:r w:rsidRPr="00A6085B">
              <w:rPr>
                <w:rFonts w:ascii="Palatino Linotype" w:eastAsiaTheme="minorEastAsia" w:hAnsi="Palatino Linotype" w:cs="Times New Roman"/>
                <w:b/>
              </w:rPr>
              <w:t>José Guadalupe Luna Hernández</w:t>
            </w:r>
          </w:p>
          <w:p w:rsidR="00A6085B" w:rsidRPr="00A6085B" w:rsidRDefault="00A6085B" w:rsidP="00A6085B">
            <w:pPr>
              <w:spacing w:line="360" w:lineRule="auto"/>
              <w:ind w:right="-142"/>
              <w:jc w:val="center"/>
              <w:rPr>
                <w:rFonts w:ascii="Palatino Linotype" w:eastAsiaTheme="minorEastAsia" w:hAnsi="Palatino Linotype" w:cs="Times New Roman"/>
              </w:rPr>
            </w:pPr>
            <w:r w:rsidRPr="00A6085B">
              <w:rPr>
                <w:rFonts w:ascii="Palatino Linotype" w:eastAsiaTheme="minorEastAsia" w:hAnsi="Palatino Linotype" w:cs="Times New Roman"/>
              </w:rPr>
              <w:t>Comisionado</w:t>
            </w:r>
          </w:p>
          <w:p w:rsidR="00A6085B" w:rsidRPr="00A6085B" w:rsidRDefault="00A6085B" w:rsidP="00A6085B">
            <w:pPr>
              <w:spacing w:line="360" w:lineRule="auto"/>
              <w:ind w:right="-142"/>
              <w:jc w:val="center"/>
              <w:rPr>
                <w:rFonts w:ascii="Palatino Linotype" w:eastAsiaTheme="minorEastAsia" w:hAnsi="Palatino Linotype" w:cs="Times New Roman"/>
              </w:rPr>
            </w:pPr>
            <w:r w:rsidRPr="00A6085B">
              <w:rPr>
                <w:rFonts w:ascii="Palatino Linotype" w:eastAsiaTheme="minorEastAsia" w:hAnsi="Palatino Linotype" w:cs="Times New Roman"/>
              </w:rPr>
              <w:t>(Rúbrica)</w:t>
            </w:r>
          </w:p>
        </w:tc>
      </w:tr>
      <w:tr w:rsidR="00A6085B" w:rsidRPr="00A6085B" w:rsidTr="00A6085B">
        <w:trPr>
          <w:trHeight w:val="1451"/>
        </w:trPr>
        <w:tc>
          <w:tcPr>
            <w:tcW w:w="4348" w:type="dxa"/>
            <w:vAlign w:val="center"/>
          </w:tcPr>
          <w:p w:rsidR="00A6085B" w:rsidRDefault="00A6085B" w:rsidP="00A6085B">
            <w:pPr>
              <w:spacing w:line="360" w:lineRule="auto"/>
              <w:ind w:right="-142"/>
              <w:jc w:val="center"/>
              <w:rPr>
                <w:rFonts w:ascii="Palatino Linotype" w:eastAsiaTheme="minorEastAsia" w:hAnsi="Palatino Linotype" w:cs="Times New Roman"/>
                <w:b/>
              </w:rPr>
            </w:pPr>
          </w:p>
          <w:p w:rsidR="009224E4" w:rsidRDefault="009224E4" w:rsidP="00A6085B">
            <w:pPr>
              <w:spacing w:line="360" w:lineRule="auto"/>
              <w:ind w:right="-142"/>
              <w:jc w:val="center"/>
              <w:rPr>
                <w:rFonts w:ascii="Palatino Linotype" w:eastAsiaTheme="minorEastAsia" w:hAnsi="Palatino Linotype" w:cs="Times New Roman"/>
                <w:b/>
              </w:rPr>
            </w:pPr>
          </w:p>
          <w:p w:rsidR="009224E4" w:rsidRDefault="009224E4" w:rsidP="00A6085B">
            <w:pPr>
              <w:spacing w:line="360" w:lineRule="auto"/>
              <w:ind w:right="-142"/>
              <w:jc w:val="center"/>
              <w:rPr>
                <w:rFonts w:ascii="Palatino Linotype" w:eastAsiaTheme="minorEastAsia" w:hAnsi="Palatino Linotype" w:cs="Times New Roman"/>
                <w:b/>
              </w:rPr>
            </w:pPr>
          </w:p>
          <w:p w:rsidR="009224E4" w:rsidRPr="00A6085B" w:rsidRDefault="009224E4" w:rsidP="00A6085B">
            <w:pPr>
              <w:spacing w:line="360" w:lineRule="auto"/>
              <w:ind w:right="-142"/>
              <w:jc w:val="center"/>
              <w:rPr>
                <w:rFonts w:ascii="Palatino Linotype" w:eastAsiaTheme="minorEastAsia" w:hAnsi="Palatino Linotype" w:cs="Times New Roman"/>
                <w:b/>
              </w:rPr>
            </w:pPr>
          </w:p>
          <w:p w:rsidR="00A6085B" w:rsidRPr="00A6085B" w:rsidRDefault="00A6085B" w:rsidP="00A6085B">
            <w:pPr>
              <w:spacing w:line="360" w:lineRule="auto"/>
              <w:ind w:right="-142"/>
              <w:jc w:val="center"/>
              <w:rPr>
                <w:rFonts w:ascii="Palatino Linotype" w:eastAsiaTheme="minorEastAsia" w:hAnsi="Palatino Linotype" w:cs="Times New Roman"/>
                <w:b/>
              </w:rPr>
            </w:pPr>
            <w:r w:rsidRPr="00A6085B">
              <w:rPr>
                <w:rFonts w:ascii="Palatino Linotype" w:eastAsiaTheme="minorEastAsia" w:hAnsi="Palatino Linotype" w:cs="Times New Roman"/>
                <w:b/>
              </w:rPr>
              <w:t>Javier Martínez Cruz</w:t>
            </w:r>
          </w:p>
          <w:p w:rsidR="00A6085B" w:rsidRPr="00A6085B" w:rsidRDefault="00A6085B" w:rsidP="00A6085B">
            <w:pPr>
              <w:spacing w:line="360" w:lineRule="auto"/>
              <w:ind w:right="-142"/>
              <w:jc w:val="center"/>
              <w:rPr>
                <w:rFonts w:ascii="Palatino Linotype" w:eastAsiaTheme="minorEastAsia" w:hAnsi="Palatino Linotype" w:cs="Times New Roman"/>
              </w:rPr>
            </w:pPr>
            <w:r w:rsidRPr="00A6085B">
              <w:rPr>
                <w:rFonts w:ascii="Palatino Linotype" w:eastAsiaTheme="minorEastAsia" w:hAnsi="Palatino Linotype" w:cs="Times New Roman"/>
              </w:rPr>
              <w:t>Comisionado</w:t>
            </w:r>
          </w:p>
          <w:p w:rsidR="00A6085B" w:rsidRPr="00A6085B" w:rsidRDefault="00A6085B" w:rsidP="00A6085B">
            <w:pPr>
              <w:spacing w:line="360" w:lineRule="auto"/>
              <w:ind w:right="-142"/>
              <w:jc w:val="center"/>
              <w:rPr>
                <w:rFonts w:ascii="Palatino Linotype" w:eastAsiaTheme="minorEastAsia" w:hAnsi="Palatino Linotype" w:cs="Times New Roman"/>
              </w:rPr>
            </w:pPr>
            <w:r w:rsidRPr="00A6085B">
              <w:rPr>
                <w:rFonts w:ascii="Palatino Linotype" w:eastAsiaTheme="minorEastAsia" w:hAnsi="Palatino Linotype" w:cs="Times New Roman"/>
              </w:rPr>
              <w:t>(Rúbrica)</w:t>
            </w:r>
          </w:p>
        </w:tc>
        <w:tc>
          <w:tcPr>
            <w:tcW w:w="4349" w:type="dxa"/>
            <w:vAlign w:val="center"/>
          </w:tcPr>
          <w:p w:rsidR="00A6085B" w:rsidRDefault="00A6085B" w:rsidP="00A6085B">
            <w:pPr>
              <w:spacing w:line="360" w:lineRule="auto"/>
              <w:ind w:right="-142"/>
              <w:jc w:val="center"/>
              <w:rPr>
                <w:rFonts w:ascii="Palatino Linotype" w:eastAsiaTheme="minorEastAsia" w:hAnsi="Palatino Linotype" w:cs="Times New Roman"/>
                <w:b/>
              </w:rPr>
            </w:pPr>
          </w:p>
          <w:p w:rsidR="009224E4" w:rsidRDefault="009224E4" w:rsidP="00A6085B">
            <w:pPr>
              <w:spacing w:line="360" w:lineRule="auto"/>
              <w:ind w:right="-142"/>
              <w:jc w:val="center"/>
              <w:rPr>
                <w:rFonts w:ascii="Palatino Linotype" w:eastAsiaTheme="minorEastAsia" w:hAnsi="Palatino Linotype" w:cs="Times New Roman"/>
                <w:b/>
              </w:rPr>
            </w:pPr>
          </w:p>
          <w:p w:rsidR="009224E4" w:rsidRDefault="009224E4" w:rsidP="00A6085B">
            <w:pPr>
              <w:spacing w:line="360" w:lineRule="auto"/>
              <w:ind w:right="-142"/>
              <w:jc w:val="center"/>
              <w:rPr>
                <w:rFonts w:ascii="Palatino Linotype" w:eastAsiaTheme="minorEastAsia" w:hAnsi="Palatino Linotype" w:cs="Times New Roman"/>
                <w:b/>
              </w:rPr>
            </w:pPr>
          </w:p>
          <w:p w:rsidR="009224E4" w:rsidRPr="00A6085B" w:rsidRDefault="009224E4" w:rsidP="00A6085B">
            <w:pPr>
              <w:spacing w:line="360" w:lineRule="auto"/>
              <w:ind w:right="-142"/>
              <w:jc w:val="center"/>
              <w:rPr>
                <w:rFonts w:ascii="Palatino Linotype" w:eastAsiaTheme="minorEastAsia" w:hAnsi="Palatino Linotype" w:cs="Times New Roman"/>
                <w:b/>
              </w:rPr>
            </w:pPr>
          </w:p>
          <w:p w:rsidR="00A6085B" w:rsidRPr="00A6085B" w:rsidRDefault="00A6085B" w:rsidP="00A6085B">
            <w:pPr>
              <w:spacing w:line="360" w:lineRule="auto"/>
              <w:ind w:right="-142"/>
              <w:jc w:val="center"/>
              <w:rPr>
                <w:rFonts w:ascii="Palatino Linotype" w:eastAsiaTheme="minorEastAsia" w:hAnsi="Palatino Linotype" w:cs="Times New Roman"/>
                <w:b/>
              </w:rPr>
            </w:pPr>
            <w:r w:rsidRPr="00A6085B">
              <w:rPr>
                <w:rFonts w:ascii="Palatino Linotype" w:eastAsiaTheme="minorEastAsia" w:hAnsi="Palatino Linotype" w:cs="Times New Roman"/>
                <w:b/>
              </w:rPr>
              <w:t>Luis Gustavo Parra Noriega</w:t>
            </w:r>
          </w:p>
          <w:p w:rsidR="00A6085B" w:rsidRPr="00A6085B" w:rsidRDefault="00A6085B" w:rsidP="00A6085B">
            <w:pPr>
              <w:spacing w:line="360" w:lineRule="auto"/>
              <w:ind w:right="-142"/>
              <w:jc w:val="center"/>
              <w:rPr>
                <w:rFonts w:ascii="Palatino Linotype" w:eastAsiaTheme="minorEastAsia" w:hAnsi="Palatino Linotype" w:cs="Times New Roman"/>
              </w:rPr>
            </w:pPr>
            <w:r w:rsidRPr="00A6085B">
              <w:rPr>
                <w:rFonts w:ascii="Palatino Linotype" w:eastAsiaTheme="minorEastAsia" w:hAnsi="Palatino Linotype" w:cs="Times New Roman"/>
              </w:rPr>
              <w:t>Comisionado</w:t>
            </w:r>
          </w:p>
          <w:p w:rsidR="00A6085B" w:rsidRPr="00A6085B" w:rsidRDefault="00A6085B" w:rsidP="00A6085B">
            <w:pPr>
              <w:spacing w:line="360" w:lineRule="auto"/>
              <w:ind w:right="-142"/>
              <w:jc w:val="center"/>
              <w:rPr>
                <w:rFonts w:ascii="Palatino Linotype" w:eastAsiaTheme="minorEastAsia" w:hAnsi="Palatino Linotype" w:cs="Times New Roman"/>
              </w:rPr>
            </w:pPr>
            <w:r w:rsidRPr="00A6085B">
              <w:rPr>
                <w:rFonts w:ascii="Palatino Linotype" w:eastAsiaTheme="minorEastAsia" w:hAnsi="Palatino Linotype" w:cs="Times New Roman"/>
              </w:rPr>
              <w:t>(Rúbrica)</w:t>
            </w:r>
          </w:p>
        </w:tc>
      </w:tr>
      <w:tr w:rsidR="00A6085B" w:rsidRPr="00A6085B" w:rsidTr="00A6085B">
        <w:trPr>
          <w:trHeight w:val="1263"/>
        </w:trPr>
        <w:tc>
          <w:tcPr>
            <w:tcW w:w="8697" w:type="dxa"/>
            <w:gridSpan w:val="2"/>
            <w:vAlign w:val="center"/>
          </w:tcPr>
          <w:p w:rsidR="00A6085B" w:rsidRDefault="00A6085B" w:rsidP="00A6085B">
            <w:pPr>
              <w:spacing w:line="360" w:lineRule="auto"/>
              <w:ind w:right="-142"/>
              <w:jc w:val="center"/>
              <w:rPr>
                <w:rFonts w:ascii="Palatino Linotype" w:eastAsiaTheme="minorEastAsia" w:hAnsi="Palatino Linotype" w:cs="Times New Roman"/>
                <w:b/>
              </w:rPr>
            </w:pPr>
          </w:p>
          <w:p w:rsidR="009224E4" w:rsidRDefault="009224E4" w:rsidP="00A6085B">
            <w:pPr>
              <w:spacing w:line="360" w:lineRule="auto"/>
              <w:ind w:right="-142"/>
              <w:jc w:val="center"/>
              <w:rPr>
                <w:rFonts w:ascii="Palatino Linotype" w:eastAsiaTheme="minorEastAsia" w:hAnsi="Palatino Linotype" w:cs="Times New Roman"/>
                <w:b/>
              </w:rPr>
            </w:pPr>
          </w:p>
          <w:p w:rsidR="009224E4" w:rsidRDefault="009224E4" w:rsidP="00A6085B">
            <w:pPr>
              <w:spacing w:line="360" w:lineRule="auto"/>
              <w:ind w:right="-142"/>
              <w:jc w:val="center"/>
              <w:rPr>
                <w:rFonts w:ascii="Palatino Linotype" w:eastAsiaTheme="minorEastAsia" w:hAnsi="Palatino Linotype" w:cs="Times New Roman"/>
                <w:b/>
              </w:rPr>
            </w:pPr>
          </w:p>
          <w:p w:rsidR="009224E4" w:rsidRPr="00A6085B" w:rsidRDefault="009224E4" w:rsidP="009224E4">
            <w:pPr>
              <w:spacing w:line="360" w:lineRule="auto"/>
              <w:ind w:right="-142"/>
              <w:rPr>
                <w:rFonts w:ascii="Palatino Linotype" w:eastAsiaTheme="minorEastAsia" w:hAnsi="Palatino Linotype" w:cs="Times New Roman"/>
                <w:b/>
              </w:rPr>
            </w:pPr>
          </w:p>
          <w:p w:rsidR="00A6085B" w:rsidRPr="00A6085B" w:rsidRDefault="00A6085B" w:rsidP="00A6085B">
            <w:pPr>
              <w:spacing w:line="360" w:lineRule="auto"/>
              <w:ind w:right="-142"/>
              <w:jc w:val="center"/>
              <w:rPr>
                <w:rFonts w:ascii="Palatino Linotype" w:eastAsiaTheme="minorEastAsia" w:hAnsi="Palatino Linotype" w:cs="Times New Roman"/>
                <w:b/>
              </w:rPr>
            </w:pPr>
            <w:r w:rsidRPr="00A6085B">
              <w:rPr>
                <w:rFonts w:ascii="Palatino Linotype" w:eastAsiaTheme="minorEastAsia" w:hAnsi="Palatino Linotype" w:cs="Times New Roman"/>
                <w:b/>
              </w:rPr>
              <w:t>Alexis Tapia Ramírez</w:t>
            </w:r>
          </w:p>
          <w:p w:rsidR="00A6085B" w:rsidRPr="00A6085B" w:rsidRDefault="00A6085B" w:rsidP="00A6085B">
            <w:pPr>
              <w:spacing w:line="360" w:lineRule="auto"/>
              <w:ind w:right="-142"/>
              <w:jc w:val="center"/>
              <w:rPr>
                <w:rFonts w:ascii="Palatino Linotype" w:eastAsiaTheme="minorEastAsia" w:hAnsi="Palatino Linotype" w:cs="Times New Roman"/>
              </w:rPr>
            </w:pPr>
            <w:r w:rsidRPr="00A6085B">
              <w:rPr>
                <w:rFonts w:ascii="Palatino Linotype" w:eastAsiaTheme="minorEastAsia" w:hAnsi="Palatino Linotype" w:cs="Times New Roman"/>
              </w:rPr>
              <w:t>Secretario Técnico del Pleno</w:t>
            </w:r>
          </w:p>
          <w:p w:rsidR="00A6085B" w:rsidRPr="00A6085B" w:rsidRDefault="00A6085B" w:rsidP="00A6085B">
            <w:pPr>
              <w:spacing w:line="360" w:lineRule="auto"/>
              <w:ind w:right="-142"/>
              <w:jc w:val="center"/>
              <w:rPr>
                <w:rFonts w:ascii="Palatino Linotype" w:eastAsiaTheme="minorEastAsia" w:hAnsi="Palatino Linotype" w:cs="Times New Roman"/>
              </w:rPr>
            </w:pPr>
            <w:r w:rsidRPr="00A6085B">
              <w:rPr>
                <w:rFonts w:ascii="Palatino Linotype" w:eastAsiaTheme="minorEastAsia" w:hAnsi="Palatino Linotype" w:cs="Times New Roman"/>
              </w:rPr>
              <w:t>(Rúbrica)</w:t>
            </w:r>
          </w:p>
          <w:p w:rsidR="00A6085B" w:rsidRPr="00A6085B" w:rsidRDefault="00A6085B" w:rsidP="00A6085B">
            <w:pPr>
              <w:spacing w:line="360" w:lineRule="auto"/>
              <w:ind w:right="-142"/>
              <w:jc w:val="center"/>
              <w:rPr>
                <w:rFonts w:ascii="Palatino Linotype" w:eastAsiaTheme="minorEastAsia" w:hAnsi="Palatino Linotype" w:cs="Times New Roman"/>
              </w:rPr>
            </w:pPr>
          </w:p>
          <w:p w:rsidR="00A6085B" w:rsidRDefault="00A6085B" w:rsidP="00A6085B">
            <w:pPr>
              <w:spacing w:line="360" w:lineRule="auto"/>
              <w:ind w:right="-142"/>
              <w:jc w:val="center"/>
              <w:rPr>
                <w:rFonts w:ascii="Palatino Linotype" w:eastAsiaTheme="minorEastAsia" w:hAnsi="Palatino Linotype" w:cs="Times New Roman"/>
              </w:rPr>
            </w:pPr>
          </w:p>
          <w:p w:rsidR="009224E4" w:rsidRPr="00A6085B" w:rsidRDefault="009224E4" w:rsidP="00A6085B">
            <w:pPr>
              <w:spacing w:line="360" w:lineRule="auto"/>
              <w:ind w:right="-142"/>
              <w:jc w:val="center"/>
              <w:rPr>
                <w:rFonts w:ascii="Palatino Linotype" w:eastAsiaTheme="minorEastAsia" w:hAnsi="Palatino Linotype" w:cs="Times New Roman"/>
              </w:rPr>
            </w:pPr>
          </w:p>
        </w:tc>
      </w:tr>
    </w:tbl>
    <w:p w:rsidR="00E4254C" w:rsidRDefault="00A6085B" w:rsidP="000A12A8">
      <w:pPr>
        <w:spacing w:before="240" w:after="240" w:line="360" w:lineRule="auto"/>
        <w:ind w:right="-142"/>
        <w:jc w:val="both"/>
      </w:pPr>
      <w:r w:rsidRPr="00A6085B">
        <w:rPr>
          <w:rFonts w:ascii="Palatino Linotype" w:eastAsia="Times New Roman" w:hAnsi="Palatino Linotype" w:cs="Arial"/>
          <w:lang w:val="es-ES_tradnl" w:eastAsia="es-ES"/>
        </w:rPr>
        <w:t>Esta hoja correspond</w:t>
      </w:r>
      <w:r w:rsidR="009224E4">
        <w:rPr>
          <w:rFonts w:ascii="Palatino Linotype" w:eastAsia="Times New Roman" w:hAnsi="Palatino Linotype" w:cs="Arial"/>
          <w:lang w:val="es-ES_tradnl" w:eastAsia="es-ES"/>
        </w:rPr>
        <w:t>e a la resolución de fecha doce (12) de junio</w:t>
      </w:r>
      <w:r w:rsidRPr="00A6085B">
        <w:rPr>
          <w:rFonts w:ascii="Palatino Linotype" w:eastAsia="Times New Roman" w:hAnsi="Palatino Linotype" w:cs="Arial"/>
          <w:lang w:val="es-ES_tradnl" w:eastAsia="es-ES"/>
        </w:rPr>
        <w:t xml:space="preserve"> de dos mil diecinueve, emitida en el recurso de revisión </w:t>
      </w:r>
      <w:r w:rsidR="009224E4">
        <w:rPr>
          <w:rFonts w:ascii="Palatino Linotype" w:eastAsia="Times New Roman" w:hAnsi="Palatino Linotype" w:cs="Arial"/>
          <w:b/>
          <w:lang w:val="es-ES_tradnl" w:eastAsia="es-ES"/>
        </w:rPr>
        <w:t>0213</w:t>
      </w:r>
      <w:r w:rsidRPr="00A6085B">
        <w:rPr>
          <w:rFonts w:ascii="Palatino Linotype" w:eastAsia="Times New Roman" w:hAnsi="Palatino Linotype" w:cs="Arial"/>
          <w:b/>
          <w:lang w:val="es-ES_tradnl" w:eastAsia="es-ES"/>
        </w:rPr>
        <w:t>3/INFOEM/IP/RR/2019</w:t>
      </w:r>
      <w:r w:rsidRPr="00A6085B">
        <w:rPr>
          <w:rFonts w:ascii="Palatino Linotype" w:eastAsia="Times New Roman" w:hAnsi="Palatino Linotype" w:cs="Arial"/>
          <w:lang w:val="es-ES_tradnl" w:eastAsia="es-ES"/>
        </w:rPr>
        <w:t xml:space="preserve">. </w:t>
      </w:r>
      <w:bookmarkStart w:id="129" w:name="_GoBack"/>
      <w:bookmarkEnd w:id="129"/>
    </w:p>
    <w:sectPr w:rsidR="00E4254C" w:rsidSect="009224E4">
      <w:headerReference w:type="default"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1E7" w:rsidRDefault="00A641E7" w:rsidP="00A6085B">
      <w:pPr>
        <w:spacing w:after="0" w:line="240" w:lineRule="auto"/>
      </w:pPr>
      <w:r>
        <w:separator/>
      </w:r>
    </w:p>
  </w:endnote>
  <w:endnote w:type="continuationSeparator" w:id="0">
    <w:p w:rsidR="00A641E7" w:rsidRDefault="00A641E7" w:rsidP="00A60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9224E4" w:rsidRPr="00883450" w:rsidRDefault="009224E4">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D0D74">
              <w:rPr>
                <w:rFonts w:ascii="Palatino Linotype" w:hAnsi="Palatino Linotype"/>
                <w:b/>
                <w:bCs/>
                <w:noProof/>
                <w:szCs w:val="20"/>
              </w:rPr>
              <w:t>55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D0D74">
              <w:rPr>
                <w:rFonts w:ascii="Palatino Linotype" w:hAnsi="Palatino Linotype"/>
                <w:b/>
                <w:bCs/>
                <w:noProof/>
                <w:szCs w:val="20"/>
              </w:rPr>
              <w:t>56</w:t>
            </w:r>
            <w:r w:rsidRPr="00883450">
              <w:rPr>
                <w:rFonts w:ascii="Palatino Linotype" w:hAnsi="Palatino Linotype"/>
                <w:b/>
                <w:bCs/>
                <w:szCs w:val="20"/>
              </w:rPr>
              <w:fldChar w:fldCharType="end"/>
            </w:r>
          </w:p>
        </w:sdtContent>
      </w:sdt>
    </w:sdtContent>
  </w:sdt>
  <w:p w:rsidR="009224E4" w:rsidRDefault="009224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4E4" w:rsidRPr="00883450" w:rsidRDefault="009224E4" w:rsidP="00A6085B">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D0D74" w:rsidRPr="00AD0D74">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D0D74" w:rsidRPr="00AD0D74">
      <w:rPr>
        <w:rFonts w:ascii="Palatino Linotype" w:hAnsi="Palatino Linotype"/>
        <w:noProof/>
        <w:lang w:val="es-ES"/>
      </w:rPr>
      <w:t>56</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1E7" w:rsidRDefault="00A641E7" w:rsidP="00A6085B">
      <w:pPr>
        <w:spacing w:after="0" w:line="240" w:lineRule="auto"/>
      </w:pPr>
      <w:r>
        <w:separator/>
      </w:r>
    </w:p>
  </w:footnote>
  <w:footnote w:type="continuationSeparator" w:id="0">
    <w:p w:rsidR="00A641E7" w:rsidRDefault="00A641E7" w:rsidP="00A6085B">
      <w:pPr>
        <w:spacing w:after="0" w:line="240" w:lineRule="auto"/>
      </w:pPr>
      <w:r>
        <w:continuationSeparator/>
      </w:r>
    </w:p>
  </w:footnote>
  <w:footnote w:id="1">
    <w:p w:rsidR="009224E4" w:rsidRDefault="009224E4">
      <w:pPr>
        <w:pStyle w:val="Textonotapie"/>
      </w:pPr>
      <w:r>
        <w:rPr>
          <w:rStyle w:val="Refdenotaalpie"/>
        </w:rPr>
        <w:footnoteRef/>
      </w:r>
      <w:r>
        <w:t xml:space="preserve"> Disponible para su consulta en: </w:t>
      </w:r>
      <w:hyperlink r:id="rId1" w:history="1">
        <w:r w:rsidRPr="00D73A93">
          <w:rPr>
            <w:color w:val="0000FF"/>
            <w:sz w:val="22"/>
            <w:szCs w:val="22"/>
            <w:u w:val="single"/>
          </w:rPr>
          <w:t>https://www.gob.mx/cms/uploads/attachment/file/192541/TBGIR.pdf</w:t>
        </w:r>
      </w:hyperlink>
    </w:p>
  </w:footnote>
  <w:footnote w:id="2">
    <w:p w:rsidR="009224E4" w:rsidRDefault="009224E4" w:rsidP="009F5C1A">
      <w:pPr>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9224E4" w:rsidRDefault="009224E4" w:rsidP="009F5C1A">
      <w:pPr>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224E4" w:rsidRPr="001E1F95" w:rsidRDefault="009224E4" w:rsidP="009F5C1A">
      <w:pPr>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rsidR="009224E4" w:rsidRPr="00034B44" w:rsidRDefault="009224E4" w:rsidP="009F5C1A">
      <w:pPr>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9224E4" w:rsidRPr="00034B44" w:rsidRDefault="009224E4" w:rsidP="009F5C1A">
      <w:pPr>
        <w:jc w:val="both"/>
        <w:rPr>
          <w:rFonts w:ascii="Palatino Linotype" w:hAnsi="Palatino Linotype"/>
          <w:sz w:val="18"/>
        </w:rPr>
      </w:pPr>
      <w:r w:rsidRPr="00034B44">
        <w:rPr>
          <w:rFonts w:ascii="Palatino Linotype" w:hAnsi="Palatino Linotype"/>
          <w:sz w:val="18"/>
        </w:rPr>
        <w:t xml:space="preserve"> (…)</w:t>
      </w:r>
    </w:p>
    <w:p w:rsidR="009224E4" w:rsidRPr="00034B44" w:rsidRDefault="009224E4" w:rsidP="009F5C1A">
      <w:pPr>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4E4" w:rsidRDefault="009224E4">
    <w:pPr>
      <w:pStyle w:val="Encabezado"/>
    </w:pPr>
  </w:p>
  <w:p w:rsidR="009224E4" w:rsidRDefault="009224E4">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9224E4" w:rsidRPr="00EF13C1" w:rsidTr="00A6085B">
      <w:trPr>
        <w:trHeight w:val="138"/>
      </w:trPr>
      <w:tc>
        <w:tcPr>
          <w:tcW w:w="2977" w:type="dxa"/>
          <w:vAlign w:val="center"/>
        </w:tcPr>
        <w:p w:rsidR="009224E4" w:rsidRPr="00EF13C1" w:rsidRDefault="009224E4" w:rsidP="00A6085B">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9224E4" w:rsidRPr="00EF13C1" w:rsidRDefault="009224E4" w:rsidP="00A6085B">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02133/INFOEM/IP/RR/2019  </w:t>
          </w:r>
        </w:p>
      </w:tc>
    </w:tr>
    <w:tr w:rsidR="009224E4" w:rsidRPr="00EF13C1" w:rsidTr="00A6085B">
      <w:trPr>
        <w:gridAfter w:val="1"/>
        <w:wAfter w:w="142" w:type="dxa"/>
        <w:trHeight w:val="321"/>
      </w:trPr>
      <w:tc>
        <w:tcPr>
          <w:tcW w:w="2977" w:type="dxa"/>
          <w:vAlign w:val="center"/>
        </w:tcPr>
        <w:p w:rsidR="009224E4" w:rsidRPr="00EF13C1" w:rsidRDefault="009224E4" w:rsidP="00A6085B">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9224E4" w:rsidRPr="00EF13C1" w:rsidRDefault="009224E4" w:rsidP="00A6085B">
          <w:pPr>
            <w:pStyle w:val="Encabezado"/>
            <w:ind w:right="-108"/>
            <w:jc w:val="right"/>
            <w:rPr>
              <w:rFonts w:ascii="Palatino Linotype" w:hAnsi="Palatino Linotype"/>
              <w:b/>
              <w:sz w:val="22"/>
              <w:szCs w:val="22"/>
            </w:rPr>
          </w:pPr>
          <w:r>
            <w:rPr>
              <w:rFonts w:ascii="Palatino Linotype" w:hAnsi="Palatino Linotype"/>
              <w:b/>
              <w:sz w:val="22"/>
              <w:szCs w:val="22"/>
            </w:rPr>
            <w:t xml:space="preserve">Ayuntamiento de Tlalnepantla de Baz </w:t>
          </w:r>
        </w:p>
      </w:tc>
    </w:tr>
    <w:tr w:rsidR="009224E4" w:rsidRPr="00EF13C1" w:rsidTr="00A6085B">
      <w:trPr>
        <w:trHeight w:val="321"/>
      </w:trPr>
      <w:tc>
        <w:tcPr>
          <w:tcW w:w="2977" w:type="dxa"/>
          <w:vAlign w:val="center"/>
        </w:tcPr>
        <w:p w:rsidR="009224E4" w:rsidRPr="00EF13C1" w:rsidRDefault="009224E4" w:rsidP="00A6085B">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9224E4" w:rsidRPr="00EF13C1" w:rsidRDefault="009224E4" w:rsidP="00A6085B">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9224E4" w:rsidRDefault="009224E4" w:rsidP="00A6085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4E4" w:rsidRDefault="009224E4" w:rsidP="00A6085B">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9224E4" w:rsidRPr="00182113" w:rsidTr="00A6085B">
      <w:trPr>
        <w:trHeight w:val="138"/>
      </w:trPr>
      <w:tc>
        <w:tcPr>
          <w:tcW w:w="2532" w:type="dxa"/>
          <w:vAlign w:val="center"/>
        </w:tcPr>
        <w:p w:rsidR="009224E4" w:rsidRPr="00182113" w:rsidRDefault="009224E4" w:rsidP="00A6085B">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9224E4" w:rsidRPr="00182113" w:rsidRDefault="009224E4" w:rsidP="00A6085B">
          <w:pPr>
            <w:pStyle w:val="Encabezado"/>
            <w:jc w:val="center"/>
            <w:rPr>
              <w:rFonts w:ascii="Palatino Linotype" w:hAnsi="Palatino Linotype"/>
              <w:b/>
              <w:sz w:val="22"/>
              <w:szCs w:val="22"/>
            </w:rPr>
          </w:pPr>
        </w:p>
      </w:tc>
      <w:tc>
        <w:tcPr>
          <w:tcW w:w="4536" w:type="dxa"/>
          <w:vAlign w:val="center"/>
        </w:tcPr>
        <w:p w:rsidR="009224E4" w:rsidRPr="005143E6" w:rsidRDefault="009224E4" w:rsidP="00A6085B">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02133/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9224E4" w:rsidRPr="00182113" w:rsidTr="00A6085B">
      <w:trPr>
        <w:trHeight w:val="227"/>
      </w:trPr>
      <w:tc>
        <w:tcPr>
          <w:tcW w:w="2532" w:type="dxa"/>
          <w:vAlign w:val="center"/>
        </w:tcPr>
        <w:p w:rsidR="009224E4" w:rsidRPr="00182113" w:rsidRDefault="009224E4" w:rsidP="00A6085B">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9224E4" w:rsidRPr="00182113" w:rsidRDefault="009224E4" w:rsidP="00A6085B">
          <w:pPr>
            <w:pStyle w:val="Encabezado"/>
            <w:jc w:val="center"/>
            <w:rPr>
              <w:rFonts w:ascii="Palatino Linotype" w:hAnsi="Palatino Linotype"/>
              <w:b/>
              <w:sz w:val="22"/>
              <w:szCs w:val="22"/>
            </w:rPr>
          </w:pPr>
        </w:p>
      </w:tc>
      <w:tc>
        <w:tcPr>
          <w:tcW w:w="4536" w:type="dxa"/>
          <w:vAlign w:val="center"/>
        </w:tcPr>
        <w:p w:rsidR="009224E4" w:rsidRPr="00846952" w:rsidRDefault="009224E4" w:rsidP="00133C6D">
          <w:pPr>
            <w:pStyle w:val="Encabezado"/>
            <w:ind w:right="34"/>
            <w:rPr>
              <w:rFonts w:ascii="Palatino Linotype" w:hAnsi="Palatino Linotype"/>
              <w:b/>
            </w:rPr>
          </w:pPr>
          <w:r>
            <w:rPr>
              <w:rFonts w:ascii="Palatino Linotype" w:hAnsi="Palatino Linotype"/>
              <w:b/>
              <w:sz w:val="22"/>
              <w:szCs w:val="22"/>
            </w:rPr>
            <w:t xml:space="preserve">  </w:t>
          </w:r>
          <w:r w:rsidR="00133C6D" w:rsidRPr="00133C6D">
            <w:rPr>
              <w:rFonts w:ascii="Palatino Linotype" w:hAnsi="Palatino Linotype"/>
              <w:b/>
              <w:highlight w:val="black"/>
            </w:rPr>
            <w:t>----------------------------------------------------</w:t>
          </w:r>
        </w:p>
      </w:tc>
    </w:tr>
    <w:tr w:rsidR="009224E4" w:rsidRPr="00182113" w:rsidTr="00A6085B">
      <w:trPr>
        <w:trHeight w:val="232"/>
      </w:trPr>
      <w:tc>
        <w:tcPr>
          <w:tcW w:w="2532" w:type="dxa"/>
          <w:vAlign w:val="center"/>
        </w:tcPr>
        <w:p w:rsidR="009224E4" w:rsidRPr="00182113" w:rsidRDefault="009224E4" w:rsidP="00A6085B">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9224E4" w:rsidRPr="00182113" w:rsidRDefault="009224E4" w:rsidP="00A6085B">
          <w:pPr>
            <w:pStyle w:val="Encabezado"/>
            <w:jc w:val="center"/>
            <w:rPr>
              <w:rFonts w:ascii="Palatino Linotype" w:hAnsi="Palatino Linotype"/>
              <w:b/>
              <w:sz w:val="22"/>
              <w:szCs w:val="22"/>
            </w:rPr>
          </w:pPr>
        </w:p>
      </w:tc>
      <w:tc>
        <w:tcPr>
          <w:tcW w:w="4536" w:type="dxa"/>
          <w:vAlign w:val="center"/>
        </w:tcPr>
        <w:p w:rsidR="009224E4" w:rsidRPr="00182113" w:rsidRDefault="009224E4" w:rsidP="00A6085B">
          <w:pPr>
            <w:pStyle w:val="Encabezado"/>
            <w:ind w:right="34"/>
            <w:jc w:val="right"/>
            <w:rPr>
              <w:rFonts w:ascii="Palatino Linotype" w:hAnsi="Palatino Linotype"/>
              <w:b/>
              <w:sz w:val="22"/>
              <w:szCs w:val="22"/>
            </w:rPr>
          </w:pPr>
          <w:r>
            <w:rPr>
              <w:rFonts w:ascii="Palatino Linotype" w:hAnsi="Palatino Linotype"/>
              <w:b/>
              <w:sz w:val="22"/>
              <w:szCs w:val="22"/>
            </w:rPr>
            <w:t>Ayuntamiento de Tlalnepantla de Baz</w:t>
          </w:r>
        </w:p>
      </w:tc>
    </w:tr>
    <w:tr w:rsidR="009224E4" w:rsidRPr="00182113" w:rsidTr="00A6085B">
      <w:trPr>
        <w:trHeight w:val="320"/>
      </w:trPr>
      <w:tc>
        <w:tcPr>
          <w:tcW w:w="2532" w:type="dxa"/>
          <w:vAlign w:val="center"/>
        </w:tcPr>
        <w:p w:rsidR="009224E4" w:rsidRPr="00182113" w:rsidRDefault="009224E4" w:rsidP="00A6085B">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9224E4" w:rsidRPr="00182113" w:rsidRDefault="009224E4" w:rsidP="00A6085B">
          <w:pPr>
            <w:pStyle w:val="Encabezado"/>
            <w:jc w:val="center"/>
            <w:rPr>
              <w:rFonts w:ascii="Palatino Linotype" w:hAnsi="Palatino Linotype"/>
              <w:b/>
              <w:sz w:val="22"/>
              <w:szCs w:val="22"/>
            </w:rPr>
          </w:pPr>
        </w:p>
      </w:tc>
      <w:tc>
        <w:tcPr>
          <w:tcW w:w="4536" w:type="dxa"/>
          <w:vAlign w:val="center"/>
        </w:tcPr>
        <w:p w:rsidR="009224E4" w:rsidRPr="00182113" w:rsidRDefault="009224E4" w:rsidP="00A6085B">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9224E4" w:rsidRDefault="009224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5A0D"/>
    <w:multiLevelType w:val="hybridMultilevel"/>
    <w:tmpl w:val="F02699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08D3F26"/>
    <w:multiLevelType w:val="hybridMultilevel"/>
    <w:tmpl w:val="62167A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0ADE5980"/>
    <w:lvl w:ilvl="0" w:tplc="21AAC458">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24F2AC5"/>
    <w:multiLevelType w:val="hybridMultilevel"/>
    <w:tmpl w:val="5A7812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4"/>
  </w:num>
  <w:num w:numId="3">
    <w:abstractNumId w:val="5"/>
  </w:num>
  <w:num w:numId="4">
    <w:abstractNumId w:val="1"/>
  </w:num>
  <w:num w:numId="5">
    <w:abstractNumId w:val="6"/>
  </w:num>
  <w:num w:numId="6">
    <w:abstractNumId w:val="7"/>
  </w:num>
  <w:num w:numId="7">
    <w:abstractNumId w:val="0"/>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85B"/>
    <w:rsid w:val="00005ABE"/>
    <w:rsid w:val="000A12A8"/>
    <w:rsid w:val="000E59CB"/>
    <w:rsid w:val="000E5B2B"/>
    <w:rsid w:val="001214F1"/>
    <w:rsid w:val="00133C6D"/>
    <w:rsid w:val="0015766B"/>
    <w:rsid w:val="001C6282"/>
    <w:rsid w:val="001E276B"/>
    <w:rsid w:val="001F5AB3"/>
    <w:rsid w:val="002B112F"/>
    <w:rsid w:val="00326812"/>
    <w:rsid w:val="00380EE3"/>
    <w:rsid w:val="003E6369"/>
    <w:rsid w:val="0043181B"/>
    <w:rsid w:val="004A2E50"/>
    <w:rsid w:val="004B7030"/>
    <w:rsid w:val="004E5161"/>
    <w:rsid w:val="005F71BF"/>
    <w:rsid w:val="00621AB2"/>
    <w:rsid w:val="007D154F"/>
    <w:rsid w:val="007F71B5"/>
    <w:rsid w:val="00914D6C"/>
    <w:rsid w:val="00917A6B"/>
    <w:rsid w:val="009224E4"/>
    <w:rsid w:val="00986953"/>
    <w:rsid w:val="009E41E0"/>
    <w:rsid w:val="009F5C1A"/>
    <w:rsid w:val="00A143E8"/>
    <w:rsid w:val="00A6085B"/>
    <w:rsid w:val="00A641E7"/>
    <w:rsid w:val="00A6556C"/>
    <w:rsid w:val="00A74ACE"/>
    <w:rsid w:val="00A97DD5"/>
    <w:rsid w:val="00AA2820"/>
    <w:rsid w:val="00AD0D74"/>
    <w:rsid w:val="00B912DE"/>
    <w:rsid w:val="00BB0277"/>
    <w:rsid w:val="00BB2315"/>
    <w:rsid w:val="00C8246D"/>
    <w:rsid w:val="00CE34E8"/>
    <w:rsid w:val="00D15714"/>
    <w:rsid w:val="00D25AE1"/>
    <w:rsid w:val="00D73A93"/>
    <w:rsid w:val="00D9292B"/>
    <w:rsid w:val="00E0746F"/>
    <w:rsid w:val="00E4254C"/>
    <w:rsid w:val="00E74BCA"/>
    <w:rsid w:val="00ED701F"/>
    <w:rsid w:val="00F04BAA"/>
    <w:rsid w:val="00F0585A"/>
    <w:rsid w:val="00F65999"/>
    <w:rsid w:val="00F955E4"/>
    <w:rsid w:val="00FB32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D75F4-E12D-458B-8691-27D2A1CE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912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08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085B"/>
  </w:style>
  <w:style w:type="paragraph" w:styleId="Piedepgina">
    <w:name w:val="footer"/>
    <w:basedOn w:val="Normal"/>
    <w:link w:val="PiedepginaCar"/>
    <w:uiPriority w:val="99"/>
    <w:unhideWhenUsed/>
    <w:rsid w:val="00A608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085B"/>
  </w:style>
  <w:style w:type="table" w:styleId="Tablaconcuadrcula">
    <w:name w:val="Table Grid"/>
    <w:basedOn w:val="Tablanormal"/>
    <w:uiPriority w:val="39"/>
    <w:rsid w:val="00A6085B"/>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A6085B"/>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A6085B"/>
    <w:rPr>
      <w:vertAlign w:val="superscript"/>
    </w:rPr>
  </w:style>
  <w:style w:type="paragraph" w:customStyle="1" w:styleId="ADB1">
    <w:name w:val="ADB1"/>
    <w:basedOn w:val="Normal"/>
    <w:next w:val="Textonotapie"/>
    <w:uiPriority w:val="99"/>
    <w:unhideWhenUsed/>
    <w:qFormat/>
    <w:rsid w:val="00A6085B"/>
    <w:pPr>
      <w:spacing w:after="0" w:line="240" w:lineRule="auto"/>
    </w:pPr>
    <w:rPr>
      <w:rFonts w:eastAsia="Cambria"/>
      <w:sz w:val="20"/>
      <w:szCs w:val="20"/>
    </w:rPr>
  </w:style>
  <w:style w:type="paragraph" w:styleId="Textonotapie">
    <w:name w:val="footnote text"/>
    <w:basedOn w:val="Normal"/>
    <w:link w:val="TextonotapieCar"/>
    <w:uiPriority w:val="99"/>
    <w:semiHidden/>
    <w:unhideWhenUsed/>
    <w:rsid w:val="00A6085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6085B"/>
    <w:rPr>
      <w:sz w:val="20"/>
      <w:szCs w:val="20"/>
    </w:rPr>
  </w:style>
  <w:style w:type="character" w:styleId="Hipervnculo">
    <w:name w:val="Hyperlink"/>
    <w:basedOn w:val="Fuentedeprrafopredeter"/>
    <w:uiPriority w:val="99"/>
    <w:unhideWhenUsed/>
    <w:rsid w:val="00A6085B"/>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B112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C6282"/>
  </w:style>
  <w:style w:type="character" w:customStyle="1" w:styleId="Ttulo1Car">
    <w:name w:val="Título 1 Car"/>
    <w:basedOn w:val="Fuentedeprrafopredeter"/>
    <w:link w:val="Ttulo1"/>
    <w:uiPriority w:val="9"/>
    <w:rsid w:val="00B912DE"/>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9224E4"/>
    <w:pPr>
      <w:tabs>
        <w:tab w:val="right" w:leader="dot" w:pos="8828"/>
      </w:tabs>
      <w:spacing w:after="100"/>
      <w:jc w:val="both"/>
    </w:pPr>
  </w:style>
  <w:style w:type="paragraph" w:styleId="TDC2">
    <w:name w:val="toc 2"/>
    <w:basedOn w:val="Normal"/>
    <w:next w:val="Normal"/>
    <w:autoRedefine/>
    <w:uiPriority w:val="39"/>
    <w:unhideWhenUsed/>
    <w:rsid w:val="0043181B"/>
    <w:pPr>
      <w:spacing w:after="100"/>
      <w:ind w:left="220"/>
    </w:pPr>
  </w:style>
  <w:style w:type="paragraph" w:styleId="Textodeglobo">
    <w:name w:val="Balloon Text"/>
    <w:basedOn w:val="Normal"/>
    <w:link w:val="TextodegloboCar"/>
    <w:uiPriority w:val="99"/>
    <w:semiHidden/>
    <w:unhideWhenUsed/>
    <w:rsid w:val="000A12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12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b.mx/cms/uploads/attachment/file/192541/TBGIR.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1EC7E-4701-4ECD-A69E-64A3A93AC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56</Pages>
  <Words>10744</Words>
  <Characters>59093</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cp:lastPrinted>2019-06-17T15:45:00Z</cp:lastPrinted>
  <dcterms:created xsi:type="dcterms:W3CDTF">2019-06-13T18:42:00Z</dcterms:created>
  <dcterms:modified xsi:type="dcterms:W3CDTF">2019-07-04T19:31:00Z</dcterms:modified>
</cp:coreProperties>
</file>