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17EC12" w14:textId="77777777" w:rsidR="001E1EE4" w:rsidRPr="00A706BB" w:rsidRDefault="001E1EE4" w:rsidP="0006191A">
      <w:pPr>
        <w:spacing w:line="360" w:lineRule="auto"/>
        <w:jc w:val="right"/>
        <w:rPr>
          <w:rFonts w:ascii="Palatino Linotype" w:hAnsi="Palatino Linotype" w:cs="Tahoma"/>
          <w:bCs/>
          <w:szCs w:val="24"/>
        </w:rPr>
      </w:pPr>
      <w:bookmarkStart w:id="0" w:name="_GoBack"/>
      <w:bookmarkEnd w:id="0"/>
    </w:p>
    <w:p w14:paraId="0CC81EDF" w14:textId="7F0DEC84" w:rsidR="00B31222" w:rsidRPr="000973F2" w:rsidRDefault="004B1DB5" w:rsidP="0006191A">
      <w:pPr>
        <w:spacing w:line="360" w:lineRule="auto"/>
        <w:jc w:val="both"/>
        <w:rPr>
          <w:rFonts w:ascii="Palatino Linotype" w:hAnsi="Palatino Linotype" w:cs="Tahoma"/>
          <w:sz w:val="22"/>
          <w:szCs w:val="22"/>
        </w:rPr>
      </w:pPr>
      <w:r w:rsidRPr="000973F2">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093805">
        <w:rPr>
          <w:rFonts w:ascii="Palatino Linotype" w:hAnsi="Palatino Linotype" w:cs="Tahoma"/>
          <w:bCs/>
          <w:sz w:val="22"/>
          <w:szCs w:val="22"/>
        </w:rPr>
        <w:t xml:space="preserve">trece </w:t>
      </w:r>
      <w:r w:rsidR="008B034B">
        <w:rPr>
          <w:rFonts w:ascii="Palatino Linotype" w:hAnsi="Palatino Linotype" w:cs="Tahoma"/>
          <w:bCs/>
          <w:sz w:val="22"/>
          <w:szCs w:val="22"/>
        </w:rPr>
        <w:t xml:space="preserve">de </w:t>
      </w:r>
      <w:r w:rsidR="00A801A3">
        <w:rPr>
          <w:rFonts w:ascii="Palatino Linotype" w:hAnsi="Palatino Linotype" w:cs="Tahoma"/>
          <w:bCs/>
          <w:sz w:val="22"/>
          <w:szCs w:val="22"/>
        </w:rPr>
        <w:t xml:space="preserve">marzo </w:t>
      </w:r>
      <w:r w:rsidRPr="000973F2">
        <w:rPr>
          <w:rFonts w:ascii="Palatino Linotype" w:hAnsi="Palatino Linotype" w:cs="Tahoma"/>
          <w:bCs/>
          <w:sz w:val="22"/>
          <w:szCs w:val="22"/>
        </w:rPr>
        <w:t xml:space="preserve">de dos mil </w:t>
      </w:r>
      <w:r w:rsidR="006C415A" w:rsidRPr="000973F2">
        <w:rPr>
          <w:rFonts w:ascii="Palatino Linotype" w:hAnsi="Palatino Linotype" w:cs="Tahoma"/>
          <w:bCs/>
          <w:sz w:val="22"/>
          <w:szCs w:val="22"/>
        </w:rPr>
        <w:t>diecinueve</w:t>
      </w:r>
      <w:r w:rsidRPr="000973F2">
        <w:rPr>
          <w:rFonts w:ascii="Palatino Linotype" w:hAnsi="Palatino Linotype" w:cs="Tahoma"/>
          <w:bCs/>
          <w:sz w:val="22"/>
          <w:szCs w:val="22"/>
        </w:rPr>
        <w:t>.</w:t>
      </w:r>
    </w:p>
    <w:p w14:paraId="0FD65E67" w14:textId="77777777" w:rsidR="00227744" w:rsidRPr="000973F2" w:rsidRDefault="00227744" w:rsidP="0006191A">
      <w:pPr>
        <w:spacing w:line="360" w:lineRule="auto"/>
        <w:rPr>
          <w:rFonts w:ascii="Palatino Linotype" w:hAnsi="Palatino Linotype" w:cs="Tahoma"/>
          <w:bCs/>
          <w:sz w:val="22"/>
          <w:szCs w:val="22"/>
        </w:rPr>
      </w:pPr>
    </w:p>
    <w:p w14:paraId="7D82D69A" w14:textId="0CE9D511" w:rsidR="00B31222" w:rsidRPr="000973F2" w:rsidRDefault="00940887" w:rsidP="0006191A">
      <w:pPr>
        <w:spacing w:line="360" w:lineRule="auto"/>
        <w:jc w:val="both"/>
        <w:rPr>
          <w:rFonts w:ascii="Palatino Linotype" w:hAnsi="Palatino Linotype" w:cs="Tahoma"/>
          <w:bCs/>
          <w:sz w:val="22"/>
          <w:szCs w:val="22"/>
        </w:rPr>
      </w:pPr>
      <w:r w:rsidRPr="000973F2">
        <w:rPr>
          <w:rFonts w:ascii="Palatino Linotype" w:hAnsi="Palatino Linotype" w:cs="Tahoma"/>
          <w:b/>
          <w:bCs/>
          <w:color w:val="0D0D0D" w:themeColor="text1" w:themeTint="F2"/>
          <w:sz w:val="22"/>
          <w:szCs w:val="22"/>
        </w:rPr>
        <w:t>V</w:t>
      </w:r>
      <w:r w:rsidR="00820CA7" w:rsidRPr="000973F2">
        <w:rPr>
          <w:rFonts w:ascii="Palatino Linotype" w:hAnsi="Palatino Linotype" w:cs="Tahoma"/>
          <w:b/>
          <w:bCs/>
          <w:color w:val="0D0D0D" w:themeColor="text1" w:themeTint="F2"/>
          <w:sz w:val="22"/>
          <w:szCs w:val="22"/>
        </w:rPr>
        <w:t>IS</w:t>
      </w:r>
      <w:r w:rsidR="00A801A3">
        <w:rPr>
          <w:rFonts w:ascii="Palatino Linotype" w:hAnsi="Palatino Linotype" w:cs="Tahoma"/>
          <w:b/>
          <w:bCs/>
          <w:color w:val="0D0D0D" w:themeColor="text1" w:themeTint="F2"/>
          <w:sz w:val="22"/>
          <w:szCs w:val="22"/>
        </w:rPr>
        <w:t>TO</w:t>
      </w:r>
      <w:r w:rsidRPr="000973F2">
        <w:rPr>
          <w:rFonts w:ascii="Palatino Linotype" w:hAnsi="Palatino Linotype" w:cs="Tahoma"/>
          <w:bCs/>
          <w:color w:val="0D0D0D" w:themeColor="text1" w:themeTint="F2"/>
          <w:sz w:val="22"/>
          <w:szCs w:val="22"/>
        </w:rPr>
        <w:t xml:space="preserve"> </w:t>
      </w:r>
      <w:r w:rsidR="00A801A3">
        <w:rPr>
          <w:rFonts w:ascii="Palatino Linotype" w:hAnsi="Palatino Linotype" w:cs="Tahoma"/>
          <w:bCs/>
          <w:color w:val="0D0D0D" w:themeColor="text1" w:themeTint="F2"/>
          <w:sz w:val="22"/>
          <w:szCs w:val="22"/>
        </w:rPr>
        <w:t>e</w:t>
      </w:r>
      <w:r w:rsidRPr="000973F2">
        <w:rPr>
          <w:rFonts w:ascii="Palatino Linotype" w:hAnsi="Palatino Linotype" w:cs="Tahoma"/>
          <w:bCs/>
          <w:color w:val="0D0D0D" w:themeColor="text1" w:themeTint="F2"/>
          <w:sz w:val="22"/>
          <w:szCs w:val="22"/>
        </w:rPr>
        <w:t>l</w:t>
      </w:r>
      <w:r w:rsidR="0019389B" w:rsidRPr="000973F2">
        <w:rPr>
          <w:rFonts w:ascii="Palatino Linotype" w:hAnsi="Palatino Linotype" w:cs="Tahoma"/>
          <w:bCs/>
          <w:color w:val="0D0D0D" w:themeColor="text1" w:themeTint="F2"/>
          <w:sz w:val="22"/>
          <w:szCs w:val="22"/>
        </w:rPr>
        <w:t xml:space="preserve"> expediente </w:t>
      </w:r>
      <w:r w:rsidRPr="000973F2">
        <w:rPr>
          <w:rFonts w:ascii="Palatino Linotype" w:hAnsi="Palatino Linotype" w:cs="Tahoma"/>
          <w:bCs/>
          <w:color w:val="0D0D0D" w:themeColor="text1" w:themeTint="F2"/>
          <w:sz w:val="22"/>
          <w:szCs w:val="22"/>
        </w:rPr>
        <w:t>conformado con</w:t>
      </w:r>
      <w:r w:rsidR="00FD2E26" w:rsidRPr="000973F2">
        <w:rPr>
          <w:rFonts w:ascii="Palatino Linotype" w:hAnsi="Palatino Linotype" w:cs="Tahoma"/>
          <w:bCs/>
          <w:color w:val="0D0D0D" w:themeColor="text1" w:themeTint="F2"/>
          <w:sz w:val="22"/>
          <w:szCs w:val="22"/>
        </w:rPr>
        <w:t xml:space="preserve"> motivo de</w:t>
      </w:r>
      <w:r w:rsidR="00A801A3">
        <w:rPr>
          <w:rFonts w:ascii="Palatino Linotype" w:hAnsi="Palatino Linotype" w:cs="Tahoma"/>
          <w:bCs/>
          <w:color w:val="0D0D0D" w:themeColor="text1" w:themeTint="F2"/>
          <w:sz w:val="22"/>
          <w:szCs w:val="22"/>
        </w:rPr>
        <w:t>l</w:t>
      </w:r>
      <w:r w:rsidR="00FD2E26" w:rsidRPr="000973F2">
        <w:rPr>
          <w:rFonts w:ascii="Palatino Linotype" w:hAnsi="Palatino Linotype" w:cs="Tahoma"/>
          <w:bCs/>
          <w:color w:val="0D0D0D" w:themeColor="text1" w:themeTint="F2"/>
          <w:sz w:val="22"/>
          <w:szCs w:val="22"/>
        </w:rPr>
        <w:t xml:space="preserve"> </w:t>
      </w:r>
      <w:r w:rsidR="00422869" w:rsidRPr="000973F2">
        <w:rPr>
          <w:rFonts w:ascii="Palatino Linotype" w:hAnsi="Palatino Linotype" w:cs="Tahoma"/>
          <w:bCs/>
          <w:color w:val="0D0D0D" w:themeColor="text1" w:themeTint="F2"/>
          <w:sz w:val="22"/>
          <w:szCs w:val="22"/>
        </w:rPr>
        <w:t xml:space="preserve"> Recurso de Revisión </w:t>
      </w:r>
      <w:r w:rsidR="006C415A" w:rsidRPr="000973F2">
        <w:rPr>
          <w:rFonts w:ascii="Palatino Linotype" w:hAnsi="Palatino Linotype" w:cs="Tahoma"/>
          <w:b/>
          <w:bCs/>
          <w:color w:val="0D0D0D" w:themeColor="text1" w:themeTint="F2"/>
          <w:sz w:val="22"/>
          <w:szCs w:val="22"/>
        </w:rPr>
        <w:t>0</w:t>
      </w:r>
      <w:r w:rsidR="00A801A3">
        <w:rPr>
          <w:rFonts w:ascii="Palatino Linotype" w:hAnsi="Palatino Linotype" w:cs="Tahoma"/>
          <w:b/>
          <w:bCs/>
          <w:color w:val="0D0D0D" w:themeColor="text1" w:themeTint="F2"/>
          <w:sz w:val="22"/>
          <w:szCs w:val="22"/>
        </w:rPr>
        <w:t>0171/INFOEM/IP/RR/2019</w:t>
      </w:r>
      <w:r w:rsidR="006C415A" w:rsidRPr="000973F2">
        <w:rPr>
          <w:rFonts w:ascii="Palatino Linotype" w:hAnsi="Palatino Linotype" w:cs="Tahoma"/>
          <w:b/>
          <w:bCs/>
          <w:color w:val="0D0D0D" w:themeColor="text1" w:themeTint="F2"/>
          <w:sz w:val="22"/>
          <w:szCs w:val="22"/>
        </w:rPr>
        <w:t xml:space="preserve">, </w:t>
      </w:r>
      <w:r w:rsidR="00127757" w:rsidRPr="000973F2">
        <w:rPr>
          <w:rFonts w:ascii="Palatino Linotype" w:hAnsi="Palatino Linotype" w:cs="Tahoma"/>
          <w:bCs/>
          <w:color w:val="0D0D0D" w:themeColor="text1" w:themeTint="F2"/>
          <w:sz w:val="22"/>
          <w:szCs w:val="22"/>
        </w:rPr>
        <w:t>interpuesto</w:t>
      </w:r>
      <w:r w:rsidR="00FD2E26" w:rsidRPr="000973F2">
        <w:rPr>
          <w:rFonts w:ascii="Palatino Linotype" w:hAnsi="Palatino Linotype" w:cs="Tahoma"/>
          <w:bCs/>
          <w:color w:val="0D0D0D" w:themeColor="text1" w:themeTint="F2"/>
          <w:sz w:val="22"/>
          <w:szCs w:val="22"/>
        </w:rPr>
        <w:t>s</w:t>
      </w:r>
      <w:r w:rsidR="00127757" w:rsidRPr="000973F2">
        <w:rPr>
          <w:rFonts w:ascii="Palatino Linotype" w:hAnsi="Palatino Linotype" w:cs="Tahoma"/>
          <w:bCs/>
          <w:color w:val="0D0D0D" w:themeColor="text1" w:themeTint="F2"/>
          <w:sz w:val="22"/>
          <w:szCs w:val="22"/>
        </w:rPr>
        <w:t xml:space="preserve"> por </w:t>
      </w:r>
      <w:r w:rsidR="0005013F">
        <w:rPr>
          <w:rFonts w:ascii="Palatino Linotype" w:eastAsia="Calibri" w:hAnsi="Palatino Linotype" w:cs="Tahoma"/>
          <w:bCs/>
          <w:sz w:val="22"/>
          <w:szCs w:val="22"/>
          <w:highlight w:val="black"/>
          <w:lang w:eastAsia="en-US"/>
        </w:rPr>
        <w:t>XXXXXXXXXXXX</w:t>
      </w:r>
      <w:r w:rsidR="0005013F">
        <w:rPr>
          <w:rFonts w:ascii="Palatino Linotype" w:eastAsia="Calibri" w:hAnsi="Palatino Linotype" w:cs="Tahoma"/>
          <w:bCs/>
          <w:sz w:val="22"/>
          <w:szCs w:val="22"/>
          <w:highlight w:val="black"/>
          <w:lang w:eastAsia="en-US"/>
        </w:rPr>
        <w:t>X</w:t>
      </w:r>
      <w:r w:rsidR="0005013F">
        <w:rPr>
          <w:rFonts w:ascii="Palatino Linotype" w:eastAsia="Calibri" w:hAnsi="Palatino Linotype" w:cs="Tahoma"/>
          <w:bCs/>
          <w:sz w:val="22"/>
          <w:szCs w:val="22"/>
          <w:highlight w:val="black"/>
          <w:lang w:eastAsia="en-US"/>
        </w:rPr>
        <w:t>XXXX</w:t>
      </w:r>
      <w:r w:rsidR="004B1DB5" w:rsidRPr="000973F2">
        <w:rPr>
          <w:rFonts w:ascii="Palatino Linotype" w:hAnsi="Palatino Linotype" w:cs="Tahoma"/>
          <w:b/>
          <w:bCs/>
          <w:color w:val="0D0D0D" w:themeColor="text1" w:themeTint="F2"/>
          <w:sz w:val="22"/>
          <w:szCs w:val="22"/>
        </w:rPr>
        <w:t>,</w:t>
      </w:r>
      <w:r w:rsidRPr="000973F2">
        <w:rPr>
          <w:rFonts w:ascii="Palatino Linotype" w:hAnsi="Palatino Linotype" w:cs="Tahoma"/>
          <w:bCs/>
          <w:color w:val="0D0D0D" w:themeColor="text1" w:themeTint="F2"/>
          <w:sz w:val="22"/>
          <w:szCs w:val="22"/>
        </w:rPr>
        <w:t xml:space="preserve"> </w:t>
      </w:r>
      <w:r w:rsidR="00CF4B69" w:rsidRPr="000973F2">
        <w:rPr>
          <w:rFonts w:ascii="Palatino Linotype" w:hAnsi="Palatino Linotype" w:cs="Tahoma"/>
          <w:bCs/>
          <w:color w:val="0D0D0D" w:themeColor="text1" w:themeTint="F2"/>
          <w:sz w:val="22"/>
          <w:szCs w:val="22"/>
        </w:rPr>
        <w:t>en lo sucesivo Recurrente o P</w:t>
      </w:r>
      <w:r w:rsidR="004B1DB5" w:rsidRPr="000973F2">
        <w:rPr>
          <w:rFonts w:ascii="Palatino Linotype" w:hAnsi="Palatino Linotype" w:cs="Tahoma"/>
          <w:bCs/>
          <w:color w:val="0D0D0D" w:themeColor="text1" w:themeTint="F2"/>
          <w:sz w:val="22"/>
          <w:szCs w:val="22"/>
        </w:rPr>
        <w:t xml:space="preserve">articular, </w:t>
      </w:r>
      <w:r w:rsidRPr="000973F2">
        <w:rPr>
          <w:rFonts w:ascii="Palatino Linotype" w:hAnsi="Palatino Linotype" w:cs="Tahoma"/>
          <w:bCs/>
          <w:color w:val="0D0D0D" w:themeColor="text1" w:themeTint="F2"/>
          <w:sz w:val="22"/>
          <w:szCs w:val="22"/>
        </w:rPr>
        <w:t>en</w:t>
      </w:r>
      <w:r w:rsidR="00DC1594" w:rsidRPr="000973F2">
        <w:rPr>
          <w:rFonts w:ascii="Palatino Linotype" w:hAnsi="Palatino Linotype" w:cs="Tahoma"/>
          <w:bCs/>
          <w:color w:val="0D0D0D" w:themeColor="text1" w:themeTint="F2"/>
          <w:sz w:val="22"/>
          <w:szCs w:val="22"/>
        </w:rPr>
        <w:t xml:space="preserve"> contra de la respuesta del </w:t>
      </w:r>
      <w:r w:rsidR="002A0FB8" w:rsidRPr="009F130B">
        <w:rPr>
          <w:rFonts w:ascii="Palatino Linotype" w:hAnsi="Palatino Linotype" w:cs="Tahoma"/>
          <w:b/>
          <w:bCs/>
          <w:color w:val="0D0D0D" w:themeColor="text1" w:themeTint="F2"/>
          <w:sz w:val="22"/>
          <w:szCs w:val="22"/>
        </w:rPr>
        <w:t>Sujeto Obligado</w:t>
      </w:r>
      <w:r w:rsidR="00283B6A" w:rsidRPr="009F130B">
        <w:rPr>
          <w:rFonts w:ascii="Palatino Linotype" w:hAnsi="Palatino Linotype" w:cs="Tahoma"/>
          <w:b/>
          <w:bCs/>
          <w:color w:val="0D0D0D" w:themeColor="text1" w:themeTint="F2"/>
          <w:sz w:val="22"/>
          <w:szCs w:val="22"/>
        </w:rPr>
        <w:t>,</w:t>
      </w:r>
      <w:r w:rsidR="00EB4D59" w:rsidRPr="009F130B">
        <w:rPr>
          <w:rFonts w:ascii="Palatino Linotype" w:hAnsi="Palatino Linotype" w:cs="Tahoma"/>
          <w:b/>
          <w:bCs/>
          <w:color w:val="0D0D0D" w:themeColor="text1" w:themeTint="F2"/>
          <w:sz w:val="22"/>
          <w:szCs w:val="22"/>
        </w:rPr>
        <w:t xml:space="preserve"> </w:t>
      </w:r>
      <w:r w:rsidR="00CF4B69" w:rsidRPr="009F130B">
        <w:rPr>
          <w:rFonts w:ascii="Palatino Linotype" w:hAnsi="Palatino Linotype" w:cs="Tahoma"/>
          <w:b/>
          <w:bCs/>
          <w:color w:val="0D0D0D" w:themeColor="text1" w:themeTint="F2"/>
          <w:sz w:val="22"/>
          <w:szCs w:val="22"/>
        </w:rPr>
        <w:t>Universidad Politécnica del Valle de Toluca</w:t>
      </w:r>
      <w:r w:rsidR="00DC1594" w:rsidRPr="000973F2">
        <w:rPr>
          <w:rFonts w:ascii="Palatino Linotype" w:hAnsi="Palatino Linotype" w:cs="Tahoma"/>
          <w:bCs/>
          <w:color w:val="0D0D0D" w:themeColor="text1" w:themeTint="F2"/>
          <w:sz w:val="22"/>
          <w:szCs w:val="22"/>
        </w:rPr>
        <w:t xml:space="preserve">, </w:t>
      </w:r>
      <w:r w:rsidR="00422869" w:rsidRPr="000973F2">
        <w:rPr>
          <w:rFonts w:ascii="Palatino Linotype" w:hAnsi="Palatino Linotype" w:cs="Tahoma"/>
          <w:bCs/>
          <w:color w:val="0D0D0D" w:themeColor="text1" w:themeTint="F2"/>
          <w:sz w:val="22"/>
          <w:szCs w:val="22"/>
        </w:rPr>
        <w:t xml:space="preserve">se emite la presente Resolución, </w:t>
      </w:r>
      <w:r w:rsidR="00DC1594" w:rsidRPr="000973F2">
        <w:rPr>
          <w:rFonts w:ascii="Palatino Linotype" w:hAnsi="Palatino Linotype" w:cs="Tahoma"/>
          <w:bCs/>
          <w:color w:val="0D0D0D" w:themeColor="text1" w:themeTint="F2"/>
          <w:sz w:val="22"/>
          <w:szCs w:val="22"/>
        </w:rPr>
        <w:t>con base en</w:t>
      </w:r>
      <w:r w:rsidRPr="000973F2">
        <w:rPr>
          <w:rFonts w:ascii="Palatino Linotype" w:hAnsi="Palatino Linotype" w:cs="Tahoma"/>
          <w:bCs/>
          <w:color w:val="0D0D0D" w:themeColor="text1" w:themeTint="F2"/>
          <w:sz w:val="22"/>
          <w:szCs w:val="22"/>
        </w:rPr>
        <w:t xml:space="preserve"> </w:t>
      </w:r>
      <w:r w:rsidR="00DC1594" w:rsidRPr="000973F2">
        <w:rPr>
          <w:rFonts w:ascii="Palatino Linotype" w:hAnsi="Palatino Linotype" w:cs="Tahoma"/>
          <w:bCs/>
          <w:color w:val="0D0D0D" w:themeColor="text1" w:themeTint="F2"/>
          <w:sz w:val="22"/>
          <w:szCs w:val="22"/>
        </w:rPr>
        <w:t xml:space="preserve">los </w:t>
      </w:r>
      <w:r w:rsidR="006C1B1D" w:rsidRPr="000973F2">
        <w:rPr>
          <w:rFonts w:ascii="Palatino Linotype" w:hAnsi="Palatino Linotype" w:cs="Tahoma"/>
          <w:bCs/>
          <w:color w:val="0D0D0D" w:themeColor="text1" w:themeTint="F2"/>
          <w:sz w:val="22"/>
          <w:szCs w:val="22"/>
        </w:rPr>
        <w:t>A</w:t>
      </w:r>
      <w:r w:rsidR="00DC1594" w:rsidRPr="000973F2">
        <w:rPr>
          <w:rFonts w:ascii="Palatino Linotype" w:hAnsi="Palatino Linotype" w:cs="Tahoma"/>
          <w:bCs/>
          <w:color w:val="0D0D0D" w:themeColor="text1" w:themeTint="F2"/>
          <w:sz w:val="22"/>
          <w:szCs w:val="22"/>
        </w:rPr>
        <w:t xml:space="preserve">ntecedentes y </w:t>
      </w:r>
      <w:r w:rsidR="002A0FB8" w:rsidRPr="000973F2">
        <w:rPr>
          <w:rFonts w:ascii="Palatino Linotype" w:hAnsi="Palatino Linotype" w:cs="Tahoma"/>
          <w:bCs/>
          <w:color w:val="0D0D0D" w:themeColor="text1" w:themeTint="F2"/>
          <w:sz w:val="22"/>
          <w:szCs w:val="22"/>
        </w:rPr>
        <w:t>C</w:t>
      </w:r>
      <w:r w:rsidR="002A0FB8" w:rsidRPr="000973F2">
        <w:rPr>
          <w:rFonts w:ascii="Palatino Linotype" w:hAnsi="Palatino Linotype" w:cs="Tahoma"/>
          <w:bCs/>
          <w:sz w:val="22"/>
          <w:szCs w:val="22"/>
        </w:rPr>
        <w:t xml:space="preserve">onsiderandos </w:t>
      </w:r>
      <w:r w:rsidR="00DC1594" w:rsidRPr="000973F2">
        <w:rPr>
          <w:rFonts w:ascii="Palatino Linotype" w:hAnsi="Palatino Linotype" w:cs="Tahoma"/>
          <w:bCs/>
          <w:sz w:val="22"/>
          <w:szCs w:val="22"/>
        </w:rPr>
        <w:t>que a continuación se exponen</w:t>
      </w:r>
      <w:r w:rsidR="00B31222" w:rsidRPr="000973F2">
        <w:rPr>
          <w:rFonts w:ascii="Palatino Linotype" w:hAnsi="Palatino Linotype" w:cs="Tahoma"/>
          <w:bCs/>
          <w:sz w:val="22"/>
          <w:szCs w:val="22"/>
        </w:rPr>
        <w:t>:</w:t>
      </w:r>
    </w:p>
    <w:p w14:paraId="1F6FDD3D" w14:textId="77777777" w:rsidR="00422869" w:rsidRPr="000973F2" w:rsidRDefault="006C415A" w:rsidP="0006191A">
      <w:pPr>
        <w:tabs>
          <w:tab w:val="left" w:pos="7020"/>
        </w:tabs>
        <w:spacing w:line="360" w:lineRule="auto"/>
        <w:rPr>
          <w:rFonts w:ascii="Palatino Linotype" w:hAnsi="Palatino Linotype" w:cs="Tahoma"/>
          <w:sz w:val="22"/>
          <w:szCs w:val="22"/>
        </w:rPr>
      </w:pPr>
      <w:r w:rsidRPr="000973F2">
        <w:rPr>
          <w:rFonts w:ascii="Palatino Linotype" w:hAnsi="Palatino Linotype" w:cs="Tahoma"/>
          <w:sz w:val="22"/>
          <w:szCs w:val="22"/>
        </w:rPr>
        <w:tab/>
      </w:r>
    </w:p>
    <w:p w14:paraId="21873A6A" w14:textId="6443D753" w:rsidR="00B31222" w:rsidRPr="000973F2" w:rsidRDefault="00A801A3" w:rsidP="0006191A">
      <w:pPr>
        <w:tabs>
          <w:tab w:val="center" w:pos="4522"/>
          <w:tab w:val="left" w:pos="7245"/>
        </w:tabs>
        <w:spacing w:line="360" w:lineRule="auto"/>
        <w:jc w:val="center"/>
        <w:rPr>
          <w:rFonts w:ascii="Palatino Linotype" w:hAnsi="Palatino Linotype" w:cs="Tahoma"/>
          <w:b/>
          <w:sz w:val="22"/>
          <w:szCs w:val="22"/>
        </w:rPr>
      </w:pPr>
      <w:r>
        <w:rPr>
          <w:rFonts w:ascii="Palatino Linotype" w:hAnsi="Palatino Linotype" w:cs="Tahoma"/>
          <w:b/>
          <w:sz w:val="22"/>
          <w:szCs w:val="22"/>
        </w:rPr>
        <w:t xml:space="preserve">A N T E C E D E N T E S </w:t>
      </w:r>
    </w:p>
    <w:p w14:paraId="5BD8B266" w14:textId="77777777" w:rsidR="00B31222" w:rsidRPr="000973F2" w:rsidRDefault="00B31222" w:rsidP="0006191A">
      <w:pPr>
        <w:pStyle w:val="Prrafodelista"/>
        <w:tabs>
          <w:tab w:val="left" w:pos="567"/>
        </w:tabs>
        <w:spacing w:line="360" w:lineRule="auto"/>
        <w:ind w:left="0"/>
        <w:contextualSpacing w:val="0"/>
        <w:jc w:val="both"/>
        <w:rPr>
          <w:rFonts w:ascii="Palatino Linotype" w:hAnsi="Palatino Linotype" w:cs="Tahoma"/>
          <w:szCs w:val="22"/>
        </w:rPr>
      </w:pPr>
    </w:p>
    <w:p w14:paraId="2340CE3F" w14:textId="1C1F3411" w:rsidR="00DC1594" w:rsidRPr="000973F2" w:rsidRDefault="00B31222" w:rsidP="0006191A">
      <w:pPr>
        <w:pStyle w:val="Prrafodelista"/>
        <w:tabs>
          <w:tab w:val="left" w:pos="567"/>
        </w:tabs>
        <w:spacing w:line="360" w:lineRule="auto"/>
        <w:ind w:left="0"/>
        <w:contextualSpacing w:val="0"/>
        <w:jc w:val="both"/>
        <w:rPr>
          <w:rFonts w:ascii="Palatino Linotype" w:hAnsi="Palatino Linotype" w:cs="Tahoma"/>
          <w:b/>
          <w:szCs w:val="22"/>
        </w:rPr>
      </w:pPr>
      <w:r w:rsidRPr="000973F2">
        <w:rPr>
          <w:rFonts w:ascii="Palatino Linotype" w:hAnsi="Palatino Linotype" w:cs="Tahoma"/>
          <w:b/>
          <w:szCs w:val="22"/>
        </w:rPr>
        <w:t xml:space="preserve">I. Presentación de la solicitud de información. </w:t>
      </w:r>
    </w:p>
    <w:p w14:paraId="0834FC8A" w14:textId="77777777" w:rsidR="00DC1594" w:rsidRPr="000973F2" w:rsidRDefault="00DC1594" w:rsidP="0006191A">
      <w:pPr>
        <w:pStyle w:val="Prrafodelista"/>
        <w:tabs>
          <w:tab w:val="left" w:pos="567"/>
        </w:tabs>
        <w:spacing w:line="360" w:lineRule="auto"/>
        <w:ind w:left="0"/>
        <w:contextualSpacing w:val="0"/>
        <w:jc w:val="both"/>
        <w:rPr>
          <w:rFonts w:ascii="Palatino Linotype" w:hAnsi="Palatino Linotype" w:cs="Tahoma"/>
          <w:szCs w:val="22"/>
        </w:rPr>
      </w:pPr>
    </w:p>
    <w:p w14:paraId="73C8EFB4" w14:textId="1152F9FB" w:rsidR="00B31222" w:rsidRPr="000973F2" w:rsidRDefault="00AA417B" w:rsidP="0006191A">
      <w:pPr>
        <w:pStyle w:val="Prrafodelista"/>
        <w:tabs>
          <w:tab w:val="left" w:pos="567"/>
        </w:tabs>
        <w:spacing w:line="360" w:lineRule="auto"/>
        <w:ind w:left="0"/>
        <w:contextualSpacing w:val="0"/>
        <w:jc w:val="both"/>
        <w:rPr>
          <w:rFonts w:ascii="Palatino Linotype" w:hAnsi="Palatino Linotype" w:cs="Tahoma"/>
          <w:szCs w:val="22"/>
        </w:rPr>
      </w:pPr>
      <w:r w:rsidRPr="000973F2">
        <w:rPr>
          <w:rFonts w:ascii="Palatino Linotype" w:hAnsi="Palatino Linotype" w:cs="Tahoma"/>
          <w:szCs w:val="22"/>
        </w:rPr>
        <w:t>Con fecha</w:t>
      </w:r>
      <w:r w:rsidR="005407C1" w:rsidRPr="000973F2">
        <w:rPr>
          <w:rFonts w:ascii="Palatino Linotype" w:hAnsi="Palatino Linotype" w:cs="Tahoma"/>
          <w:szCs w:val="22"/>
        </w:rPr>
        <w:t xml:space="preserve"> </w:t>
      </w:r>
      <w:r w:rsidR="00A801A3">
        <w:rPr>
          <w:rFonts w:ascii="Palatino Linotype" w:hAnsi="Palatino Linotype" w:cs="Tahoma"/>
          <w:szCs w:val="22"/>
        </w:rPr>
        <w:t xml:space="preserve">cinco de diciembre </w:t>
      </w:r>
      <w:r w:rsidRPr="000973F2">
        <w:rPr>
          <w:rFonts w:ascii="Palatino Linotype" w:hAnsi="Palatino Linotype" w:cs="Tahoma"/>
          <w:szCs w:val="22"/>
        </w:rPr>
        <w:t>de</w:t>
      </w:r>
      <w:r w:rsidR="00B31222" w:rsidRPr="000973F2">
        <w:rPr>
          <w:rFonts w:ascii="Palatino Linotype" w:hAnsi="Palatino Linotype" w:cs="Tahoma"/>
          <w:szCs w:val="22"/>
        </w:rPr>
        <w:t xml:space="preserve"> dos mil dieciocho, </w:t>
      </w:r>
      <w:r w:rsidR="00A801A3">
        <w:rPr>
          <w:rFonts w:ascii="Palatino Linotype" w:hAnsi="Palatino Linotype" w:cs="Tahoma"/>
          <w:szCs w:val="22"/>
        </w:rPr>
        <w:t>e</w:t>
      </w:r>
      <w:r w:rsidR="008B034B">
        <w:rPr>
          <w:rFonts w:ascii="Palatino Linotype" w:hAnsi="Palatino Linotype" w:cs="Tahoma"/>
          <w:szCs w:val="22"/>
        </w:rPr>
        <w:t>l</w:t>
      </w:r>
      <w:r w:rsidR="006C415A" w:rsidRPr="000973F2">
        <w:rPr>
          <w:rFonts w:ascii="Palatino Linotype" w:hAnsi="Palatino Linotype" w:cs="Tahoma"/>
          <w:szCs w:val="22"/>
        </w:rPr>
        <w:t xml:space="preserve"> P</w:t>
      </w:r>
      <w:r w:rsidR="00940887" w:rsidRPr="000973F2">
        <w:rPr>
          <w:rFonts w:ascii="Palatino Linotype" w:hAnsi="Palatino Linotype" w:cs="Tahoma"/>
          <w:szCs w:val="22"/>
        </w:rPr>
        <w:t>articular</w:t>
      </w:r>
      <w:r w:rsidR="00B31222" w:rsidRPr="000973F2">
        <w:rPr>
          <w:rFonts w:ascii="Palatino Linotype" w:hAnsi="Palatino Linotype" w:cs="Tahoma"/>
          <w:szCs w:val="22"/>
        </w:rPr>
        <w:t xml:space="preserve"> presentó </w:t>
      </w:r>
      <w:r w:rsidR="00940887" w:rsidRPr="000973F2">
        <w:rPr>
          <w:rFonts w:ascii="Palatino Linotype" w:hAnsi="Palatino Linotype" w:cs="Tahoma"/>
          <w:szCs w:val="22"/>
        </w:rPr>
        <w:t>solicitud</w:t>
      </w:r>
      <w:r w:rsidR="00B31222" w:rsidRPr="000973F2">
        <w:rPr>
          <w:rFonts w:ascii="Palatino Linotype" w:hAnsi="Palatino Linotype" w:cs="Tahoma"/>
          <w:szCs w:val="22"/>
        </w:rPr>
        <w:t xml:space="preserve"> de acceso a la información</w:t>
      </w:r>
      <w:r w:rsidR="00C55151" w:rsidRPr="000973F2">
        <w:rPr>
          <w:rFonts w:ascii="Palatino Linotype" w:hAnsi="Palatino Linotype" w:cs="Tahoma"/>
          <w:szCs w:val="22"/>
        </w:rPr>
        <w:t xml:space="preserve"> pública</w:t>
      </w:r>
      <w:r w:rsidR="006C415A" w:rsidRPr="000973F2">
        <w:rPr>
          <w:rFonts w:ascii="Palatino Linotype" w:hAnsi="Palatino Linotype" w:cs="Tahoma"/>
          <w:szCs w:val="22"/>
        </w:rPr>
        <w:t>,</w:t>
      </w:r>
      <w:r w:rsidR="00C55151" w:rsidRPr="000973F2">
        <w:rPr>
          <w:rFonts w:ascii="Palatino Linotype" w:hAnsi="Palatino Linotype" w:cs="Tahoma"/>
          <w:szCs w:val="22"/>
        </w:rPr>
        <w:t xml:space="preserve"> a través d</w:t>
      </w:r>
      <w:r w:rsidR="000C27CA" w:rsidRPr="000973F2">
        <w:rPr>
          <w:rFonts w:ascii="Palatino Linotype" w:hAnsi="Palatino Linotype" w:cs="Tahoma"/>
          <w:szCs w:val="22"/>
        </w:rPr>
        <w:t>el Sistema de Acceso a la Información Mexiquense</w:t>
      </w:r>
      <w:r w:rsidR="004100AA" w:rsidRPr="000973F2">
        <w:rPr>
          <w:rFonts w:ascii="Palatino Linotype" w:hAnsi="Palatino Linotype" w:cs="Tahoma"/>
          <w:szCs w:val="22"/>
        </w:rPr>
        <w:t xml:space="preserve"> (SAIMEX)</w:t>
      </w:r>
      <w:r w:rsidR="00B31222" w:rsidRPr="000973F2">
        <w:rPr>
          <w:rFonts w:ascii="Palatino Linotype" w:hAnsi="Palatino Linotype" w:cs="Tahoma"/>
          <w:szCs w:val="22"/>
        </w:rPr>
        <w:t xml:space="preserve">, </w:t>
      </w:r>
      <w:r w:rsidR="00C55151" w:rsidRPr="000973F2">
        <w:rPr>
          <w:rFonts w:ascii="Palatino Linotype" w:hAnsi="Palatino Linotype" w:cs="Tahoma"/>
          <w:szCs w:val="22"/>
        </w:rPr>
        <w:t xml:space="preserve">ante </w:t>
      </w:r>
      <w:r w:rsidR="000C27CA" w:rsidRPr="000973F2">
        <w:rPr>
          <w:rFonts w:ascii="Palatino Linotype" w:hAnsi="Palatino Linotype" w:cs="Tahoma"/>
          <w:szCs w:val="22"/>
        </w:rPr>
        <w:t>l</w:t>
      </w:r>
      <w:r w:rsidR="00411A2C" w:rsidRPr="000973F2">
        <w:rPr>
          <w:rFonts w:ascii="Palatino Linotype" w:hAnsi="Palatino Linotype" w:cs="Tahoma"/>
          <w:szCs w:val="22"/>
        </w:rPr>
        <w:t>a</w:t>
      </w:r>
      <w:r w:rsidR="000C27CA" w:rsidRPr="000973F2">
        <w:rPr>
          <w:rFonts w:ascii="Palatino Linotype" w:hAnsi="Palatino Linotype" w:cs="Tahoma"/>
          <w:szCs w:val="22"/>
        </w:rPr>
        <w:t xml:space="preserve"> </w:t>
      </w:r>
      <w:r w:rsidR="00CF4B69" w:rsidRPr="000973F2">
        <w:rPr>
          <w:rFonts w:ascii="Palatino Linotype" w:hAnsi="Palatino Linotype" w:cs="Tahoma"/>
          <w:szCs w:val="22"/>
        </w:rPr>
        <w:t>Universidad Politécnica del Valle de Toluca</w:t>
      </w:r>
      <w:r w:rsidR="00B31222" w:rsidRPr="000973F2">
        <w:rPr>
          <w:rFonts w:ascii="Palatino Linotype" w:hAnsi="Palatino Linotype" w:cs="Tahoma"/>
          <w:szCs w:val="22"/>
        </w:rPr>
        <w:t xml:space="preserve">, </w:t>
      </w:r>
      <w:r w:rsidR="00C55151" w:rsidRPr="000973F2">
        <w:rPr>
          <w:rFonts w:ascii="Palatino Linotype" w:hAnsi="Palatino Linotype" w:cs="Tahoma"/>
          <w:szCs w:val="22"/>
        </w:rPr>
        <w:t>mediante la cual requirió</w:t>
      </w:r>
      <w:r w:rsidR="00B3080E" w:rsidRPr="000973F2">
        <w:rPr>
          <w:rFonts w:ascii="Palatino Linotype" w:hAnsi="Palatino Linotype" w:cs="Tahoma"/>
          <w:szCs w:val="22"/>
        </w:rPr>
        <w:t xml:space="preserve"> lo siguiente:</w:t>
      </w:r>
    </w:p>
    <w:p w14:paraId="7EA0C7B8" w14:textId="77777777" w:rsidR="00637179" w:rsidRPr="000973F2" w:rsidRDefault="00637179" w:rsidP="0006191A">
      <w:pPr>
        <w:pStyle w:val="Prrafodelista"/>
        <w:tabs>
          <w:tab w:val="left" w:pos="567"/>
        </w:tabs>
        <w:spacing w:line="360" w:lineRule="auto"/>
        <w:ind w:left="0"/>
        <w:contextualSpacing w:val="0"/>
        <w:jc w:val="both"/>
        <w:rPr>
          <w:rFonts w:ascii="Palatino Linotype" w:hAnsi="Palatino Linotype" w:cs="Tahoma"/>
          <w:szCs w:val="22"/>
        </w:rPr>
      </w:pPr>
    </w:p>
    <w:p w14:paraId="369F511E" w14:textId="374CC5E3" w:rsidR="007A2F67" w:rsidRPr="000973F2" w:rsidRDefault="00A801A3" w:rsidP="0006191A">
      <w:pPr>
        <w:tabs>
          <w:tab w:val="left" w:pos="4667"/>
        </w:tabs>
        <w:spacing w:line="360" w:lineRule="auto"/>
        <w:ind w:left="567" w:right="567"/>
        <w:jc w:val="both"/>
        <w:rPr>
          <w:rFonts w:ascii="Palatino Linotype" w:hAnsi="Palatino Linotype" w:cs="Tahoma"/>
          <w:b/>
          <w:bCs/>
        </w:rPr>
      </w:pPr>
      <w:r w:rsidRPr="000973F2">
        <w:rPr>
          <w:rFonts w:ascii="Palatino Linotype" w:hAnsi="Palatino Linotype" w:cs="Tahoma"/>
          <w:b/>
          <w:bCs/>
        </w:rPr>
        <w:t xml:space="preserve"> </w:t>
      </w:r>
      <w:r w:rsidR="009C45E5" w:rsidRPr="000973F2">
        <w:rPr>
          <w:rFonts w:ascii="Palatino Linotype" w:hAnsi="Palatino Linotype" w:cs="Tahoma"/>
          <w:b/>
          <w:bCs/>
        </w:rPr>
        <w:t>“</w:t>
      </w:r>
      <w:r w:rsidR="000C27CA" w:rsidRPr="000973F2">
        <w:rPr>
          <w:rFonts w:ascii="Palatino Linotype" w:hAnsi="Palatino Linotype" w:cs="Tahoma"/>
          <w:b/>
          <w:bCs/>
        </w:rPr>
        <w:t>DESCRIPCIÓN CLARA Y PRECISA DE LA INFORMACIÓN SOLICITADA</w:t>
      </w:r>
    </w:p>
    <w:p w14:paraId="18F7B9FA" w14:textId="55F3D887" w:rsidR="00411A2C" w:rsidRPr="000973F2" w:rsidRDefault="00A801A3" w:rsidP="0006191A">
      <w:pPr>
        <w:tabs>
          <w:tab w:val="left" w:pos="4667"/>
        </w:tabs>
        <w:spacing w:line="360" w:lineRule="auto"/>
        <w:ind w:left="567" w:right="567"/>
        <w:jc w:val="both"/>
        <w:rPr>
          <w:rFonts w:ascii="Palatino Linotype" w:hAnsi="Palatino Linotype" w:cs="Tahoma"/>
          <w:bCs/>
        </w:rPr>
      </w:pPr>
      <w:r w:rsidRPr="00A801A3">
        <w:rPr>
          <w:rFonts w:ascii="Palatino Linotype" w:hAnsi="Palatino Linotype" w:cs="Tahoma"/>
          <w:bCs/>
        </w:rPr>
        <w:t>Enlistar los cursos de capacitación por servidor público con la constancia respectiva que han llevado a cabo en 2018 todo el personal que labora y laboro en la universidad en el referido periodo</w:t>
      </w:r>
      <w:r w:rsidR="009C45E5" w:rsidRPr="000973F2">
        <w:rPr>
          <w:rFonts w:ascii="Palatino Linotype" w:hAnsi="Palatino Linotype" w:cs="Tahoma"/>
          <w:bCs/>
        </w:rPr>
        <w:t>”</w:t>
      </w:r>
      <w:r w:rsidR="00411A2C" w:rsidRPr="000973F2">
        <w:rPr>
          <w:rFonts w:ascii="Palatino Linotype" w:hAnsi="Palatino Linotype" w:cs="Tahoma"/>
          <w:bCs/>
        </w:rPr>
        <w:t xml:space="preserve"> </w:t>
      </w:r>
    </w:p>
    <w:p w14:paraId="72A669A2" w14:textId="77777777" w:rsidR="00411A2C" w:rsidRPr="000973F2" w:rsidRDefault="00411A2C" w:rsidP="0006191A">
      <w:pPr>
        <w:tabs>
          <w:tab w:val="left" w:pos="4667"/>
        </w:tabs>
        <w:spacing w:line="360" w:lineRule="auto"/>
        <w:ind w:left="567" w:right="567"/>
        <w:jc w:val="both"/>
        <w:rPr>
          <w:rFonts w:ascii="Palatino Linotype" w:hAnsi="Palatino Linotype" w:cs="Tahoma"/>
          <w:bCs/>
        </w:rPr>
      </w:pPr>
    </w:p>
    <w:p w14:paraId="752F666E" w14:textId="77777777" w:rsidR="007A2F67" w:rsidRPr="000973F2" w:rsidRDefault="009C45E5" w:rsidP="0006191A">
      <w:pPr>
        <w:tabs>
          <w:tab w:val="left" w:pos="4667"/>
        </w:tabs>
        <w:spacing w:line="360" w:lineRule="auto"/>
        <w:ind w:left="567" w:right="567"/>
        <w:jc w:val="both"/>
        <w:rPr>
          <w:rFonts w:ascii="Palatino Linotype" w:hAnsi="Palatino Linotype" w:cs="Tahoma"/>
          <w:bCs/>
        </w:rPr>
      </w:pPr>
      <w:r w:rsidRPr="000973F2">
        <w:rPr>
          <w:rFonts w:ascii="Palatino Linotype" w:hAnsi="Palatino Linotype" w:cs="Tahoma"/>
          <w:b/>
          <w:bCs/>
        </w:rPr>
        <w:t>“</w:t>
      </w:r>
      <w:r w:rsidR="000C27CA" w:rsidRPr="000973F2">
        <w:rPr>
          <w:rFonts w:ascii="Palatino Linotype" w:hAnsi="Palatino Linotype" w:cs="Tahoma"/>
          <w:b/>
          <w:bCs/>
        </w:rPr>
        <w:t>MODALIDAD DE ENTREGA</w:t>
      </w:r>
    </w:p>
    <w:p w14:paraId="36799075" w14:textId="77777777" w:rsidR="00B31222" w:rsidRPr="000973F2" w:rsidRDefault="00B3080E" w:rsidP="0006191A">
      <w:pPr>
        <w:spacing w:line="360" w:lineRule="auto"/>
        <w:ind w:left="567" w:right="567"/>
        <w:jc w:val="both"/>
        <w:rPr>
          <w:rFonts w:ascii="Palatino Linotype" w:hAnsi="Palatino Linotype" w:cs="Tahoma"/>
          <w:bCs/>
        </w:rPr>
      </w:pPr>
      <w:r w:rsidRPr="000973F2">
        <w:rPr>
          <w:rFonts w:ascii="Palatino Linotype" w:hAnsi="Palatino Linotype" w:cs="Arial"/>
          <w:bCs/>
        </w:rPr>
        <w:t>A través del SAIMEX</w:t>
      </w:r>
      <w:r w:rsidR="009C45E5" w:rsidRPr="000973F2">
        <w:rPr>
          <w:rFonts w:ascii="Palatino Linotype" w:hAnsi="Palatino Linotype" w:cs="Arial"/>
          <w:bCs/>
        </w:rPr>
        <w:t>”</w:t>
      </w:r>
    </w:p>
    <w:p w14:paraId="70A7B423" w14:textId="77777777" w:rsidR="00B3080E" w:rsidRPr="000973F2" w:rsidRDefault="00B3080E" w:rsidP="0006191A">
      <w:pPr>
        <w:spacing w:line="360" w:lineRule="auto"/>
        <w:ind w:right="567"/>
        <w:jc w:val="both"/>
        <w:rPr>
          <w:rFonts w:ascii="Palatino Linotype" w:hAnsi="Palatino Linotype" w:cs="Tahoma"/>
          <w:bCs/>
        </w:rPr>
      </w:pPr>
    </w:p>
    <w:p w14:paraId="5D25C327" w14:textId="0B148065" w:rsidR="00AA5A86" w:rsidRPr="000973F2" w:rsidRDefault="00504766" w:rsidP="0006191A">
      <w:pPr>
        <w:pStyle w:val="Prrafodelista"/>
        <w:tabs>
          <w:tab w:val="left" w:pos="567"/>
        </w:tabs>
        <w:spacing w:line="360" w:lineRule="auto"/>
        <w:ind w:left="0"/>
        <w:contextualSpacing w:val="0"/>
        <w:jc w:val="both"/>
        <w:rPr>
          <w:rFonts w:ascii="Palatino Linotype" w:hAnsi="Palatino Linotype" w:cs="Tahoma"/>
          <w:b/>
        </w:rPr>
      </w:pPr>
      <w:r w:rsidRPr="000973F2">
        <w:rPr>
          <w:rFonts w:ascii="Palatino Linotype" w:hAnsi="Palatino Linotype" w:cs="Tahoma"/>
          <w:b/>
        </w:rPr>
        <w:lastRenderedPageBreak/>
        <w:t xml:space="preserve">II. </w:t>
      </w:r>
      <w:r w:rsidR="00AA5A86" w:rsidRPr="000973F2">
        <w:rPr>
          <w:rFonts w:ascii="Palatino Linotype" w:hAnsi="Palatino Linotype" w:cs="Tahoma"/>
          <w:b/>
        </w:rPr>
        <w:t>Respuesta del Sujeto Obligado.</w:t>
      </w:r>
    </w:p>
    <w:p w14:paraId="0CBC972C" w14:textId="77777777" w:rsidR="00AA5A86" w:rsidRPr="000973F2" w:rsidRDefault="00AA5A86" w:rsidP="0006191A">
      <w:pPr>
        <w:autoSpaceDE w:val="0"/>
        <w:autoSpaceDN w:val="0"/>
        <w:adjustRightInd w:val="0"/>
        <w:spacing w:line="360" w:lineRule="auto"/>
        <w:jc w:val="both"/>
        <w:rPr>
          <w:rFonts w:ascii="Palatino Linotype" w:hAnsi="Palatino Linotype" w:cs="Tahoma"/>
          <w:sz w:val="22"/>
          <w:szCs w:val="24"/>
        </w:rPr>
      </w:pPr>
    </w:p>
    <w:p w14:paraId="178F8260" w14:textId="77777777" w:rsidR="00A801A3" w:rsidRDefault="003F2B05" w:rsidP="00A801A3">
      <w:pPr>
        <w:autoSpaceDE w:val="0"/>
        <w:autoSpaceDN w:val="0"/>
        <w:adjustRightInd w:val="0"/>
        <w:spacing w:line="360" w:lineRule="auto"/>
        <w:jc w:val="both"/>
        <w:rPr>
          <w:rFonts w:ascii="Palatino Linotype" w:hAnsi="Palatino Linotype" w:cs="Tahoma"/>
          <w:sz w:val="22"/>
          <w:szCs w:val="22"/>
        </w:rPr>
      </w:pPr>
      <w:r w:rsidRPr="000973F2">
        <w:rPr>
          <w:rFonts w:ascii="Palatino Linotype" w:hAnsi="Palatino Linotype" w:cs="Tahoma"/>
          <w:sz w:val="22"/>
          <w:szCs w:val="24"/>
        </w:rPr>
        <w:t xml:space="preserve">Con fecha </w:t>
      </w:r>
      <w:r w:rsidR="00A801A3">
        <w:rPr>
          <w:rFonts w:ascii="Palatino Linotype" w:hAnsi="Palatino Linotype" w:cs="Tahoma"/>
          <w:sz w:val="22"/>
          <w:szCs w:val="24"/>
        </w:rPr>
        <w:t xml:space="preserve">once de enero </w:t>
      </w:r>
      <w:r w:rsidRPr="000973F2">
        <w:rPr>
          <w:rFonts w:ascii="Palatino Linotype" w:hAnsi="Palatino Linotype" w:cs="Tahoma"/>
          <w:sz w:val="22"/>
          <w:szCs w:val="24"/>
        </w:rPr>
        <w:t>de dos mil dieci</w:t>
      </w:r>
      <w:r w:rsidR="00A801A3">
        <w:rPr>
          <w:rFonts w:ascii="Palatino Linotype" w:hAnsi="Palatino Linotype" w:cs="Tahoma"/>
          <w:sz w:val="22"/>
          <w:szCs w:val="24"/>
        </w:rPr>
        <w:t>nueve</w:t>
      </w:r>
      <w:r w:rsidRPr="000973F2">
        <w:rPr>
          <w:rFonts w:ascii="Palatino Linotype" w:hAnsi="Palatino Linotype" w:cs="Tahoma"/>
          <w:sz w:val="22"/>
          <w:szCs w:val="24"/>
        </w:rPr>
        <w:t xml:space="preserve">, </w:t>
      </w:r>
      <w:r w:rsidR="004174F1">
        <w:rPr>
          <w:rFonts w:ascii="Palatino Linotype" w:hAnsi="Palatino Linotype" w:cs="Tahoma"/>
          <w:sz w:val="22"/>
          <w:szCs w:val="24"/>
        </w:rPr>
        <w:t>la Universidad Politécnica del Valle de Toluca</w:t>
      </w:r>
      <w:r w:rsidR="00247FC0" w:rsidRPr="000973F2">
        <w:rPr>
          <w:rFonts w:ascii="Palatino Linotype" w:hAnsi="Palatino Linotype" w:cs="Tahoma"/>
          <w:sz w:val="22"/>
          <w:szCs w:val="24"/>
        </w:rPr>
        <w:t>,</w:t>
      </w:r>
      <w:r w:rsidR="00F821BF" w:rsidRPr="000973F2">
        <w:rPr>
          <w:rFonts w:ascii="Palatino Linotype" w:hAnsi="Palatino Linotype" w:cs="Tahoma"/>
          <w:sz w:val="22"/>
          <w:szCs w:val="24"/>
        </w:rPr>
        <w:t xml:space="preserve"> notificó a</w:t>
      </w:r>
      <w:r w:rsidR="004174F1">
        <w:rPr>
          <w:rFonts w:ascii="Palatino Linotype" w:hAnsi="Palatino Linotype" w:cs="Tahoma"/>
          <w:sz w:val="22"/>
          <w:szCs w:val="24"/>
        </w:rPr>
        <w:t xml:space="preserve"> </w:t>
      </w:r>
      <w:r w:rsidR="00F821BF" w:rsidRPr="000973F2">
        <w:rPr>
          <w:rFonts w:ascii="Palatino Linotype" w:hAnsi="Palatino Linotype" w:cs="Tahoma"/>
          <w:sz w:val="22"/>
          <w:szCs w:val="24"/>
        </w:rPr>
        <w:t>l</w:t>
      </w:r>
      <w:r w:rsidR="004174F1">
        <w:rPr>
          <w:rFonts w:ascii="Palatino Linotype" w:hAnsi="Palatino Linotype" w:cs="Tahoma"/>
          <w:sz w:val="22"/>
          <w:szCs w:val="24"/>
        </w:rPr>
        <w:t>a</w:t>
      </w:r>
      <w:r w:rsidR="00F821BF" w:rsidRPr="000973F2">
        <w:rPr>
          <w:rFonts w:ascii="Palatino Linotype" w:hAnsi="Palatino Linotype" w:cs="Tahoma"/>
          <w:sz w:val="22"/>
          <w:szCs w:val="24"/>
        </w:rPr>
        <w:t xml:space="preserve"> P</w:t>
      </w:r>
      <w:r w:rsidRPr="000973F2">
        <w:rPr>
          <w:rFonts w:ascii="Palatino Linotype" w:hAnsi="Palatino Linotype" w:cs="Tahoma"/>
          <w:sz w:val="22"/>
          <w:szCs w:val="24"/>
        </w:rPr>
        <w:t xml:space="preserve">articular, mediante el Sistema de Acceso a la Información Mexiquense (SAIMEX), </w:t>
      </w:r>
      <w:r w:rsidR="00A801A3" w:rsidRPr="00A50EAF">
        <w:rPr>
          <w:rFonts w:ascii="Palatino Linotype" w:hAnsi="Palatino Linotype" w:cs="Tahoma"/>
          <w:sz w:val="22"/>
          <w:szCs w:val="22"/>
        </w:rPr>
        <w:t>en l</w:t>
      </w:r>
      <w:r w:rsidR="00A801A3">
        <w:rPr>
          <w:rFonts w:ascii="Palatino Linotype" w:hAnsi="Palatino Linotype" w:cs="Tahoma"/>
          <w:sz w:val="22"/>
          <w:szCs w:val="22"/>
        </w:rPr>
        <w:t>os siguientes términos:</w:t>
      </w:r>
    </w:p>
    <w:p w14:paraId="77896DF2" w14:textId="77777777" w:rsidR="00A801A3" w:rsidRDefault="00A801A3" w:rsidP="00A801A3">
      <w:pPr>
        <w:autoSpaceDE w:val="0"/>
        <w:autoSpaceDN w:val="0"/>
        <w:adjustRightInd w:val="0"/>
        <w:spacing w:line="360" w:lineRule="auto"/>
        <w:jc w:val="both"/>
        <w:rPr>
          <w:rFonts w:ascii="Palatino Linotype" w:hAnsi="Palatino Linotype" w:cs="Tahoma"/>
          <w:sz w:val="22"/>
          <w:szCs w:val="22"/>
        </w:rPr>
      </w:pPr>
    </w:p>
    <w:p w14:paraId="6CC2786C" w14:textId="1CAF3FFD" w:rsidR="00A801A3" w:rsidRPr="00A50EAF" w:rsidRDefault="00A801A3" w:rsidP="00A801A3">
      <w:pPr>
        <w:autoSpaceDE w:val="0"/>
        <w:autoSpaceDN w:val="0"/>
        <w:adjustRightInd w:val="0"/>
        <w:spacing w:line="360" w:lineRule="auto"/>
        <w:ind w:left="567" w:right="539"/>
        <w:jc w:val="both"/>
        <w:rPr>
          <w:rFonts w:ascii="Palatino Linotype" w:hAnsi="Palatino Linotype" w:cs="Tahoma"/>
          <w:szCs w:val="22"/>
        </w:rPr>
      </w:pPr>
      <w:r w:rsidRPr="00A50EAF">
        <w:rPr>
          <w:rFonts w:ascii="Palatino Linotype" w:hAnsi="Palatino Linotype" w:cs="Tahoma"/>
          <w:szCs w:val="22"/>
        </w:rPr>
        <w:t xml:space="preserve"> “…</w:t>
      </w:r>
    </w:p>
    <w:p w14:paraId="7B92BD65" w14:textId="70F762E5" w:rsidR="00A801A3" w:rsidRDefault="00A801A3" w:rsidP="00A801A3">
      <w:pPr>
        <w:autoSpaceDE w:val="0"/>
        <w:autoSpaceDN w:val="0"/>
        <w:adjustRightInd w:val="0"/>
        <w:spacing w:line="360" w:lineRule="auto"/>
        <w:ind w:left="567" w:right="567"/>
        <w:jc w:val="both"/>
        <w:rPr>
          <w:rFonts w:ascii="Palatino Linotype" w:hAnsi="Palatino Linotype" w:cs="Tahoma"/>
          <w:szCs w:val="22"/>
        </w:rPr>
      </w:pPr>
      <w:r w:rsidRPr="00A801A3">
        <w:rPr>
          <w:rFonts w:ascii="Palatino Linotype" w:hAnsi="Palatino Linotype" w:cs="Tahoma"/>
          <w:szCs w:val="22"/>
        </w:rPr>
        <w:t xml:space="preserve">De conformidad con los artículos 1, 2, 3, fracción XLIV, 4, 12,16, 23 fracción V, 24 fracción XI y último párrafo, 50, 51, 53 fracciones II, IV, V y VI de la Ley de Transparencia y Acceso a la Información Pública del Estado de México y Municipios, me permito comentar a usted lo siguiente: En atención a la solicitud de información registrada con el folio número 01663/UPVT/IP/2018, que realizó el 5 de diciembre del año 2018, sírvase encontrar en archivo adjunto copia digitalizada en formato </w:t>
      </w:r>
      <w:proofErr w:type="spellStart"/>
      <w:r w:rsidRPr="00A801A3">
        <w:rPr>
          <w:rFonts w:ascii="Palatino Linotype" w:hAnsi="Palatino Linotype" w:cs="Tahoma"/>
          <w:szCs w:val="22"/>
        </w:rPr>
        <w:t>pdf</w:t>
      </w:r>
      <w:proofErr w:type="spellEnd"/>
      <w:r w:rsidRPr="00A801A3">
        <w:rPr>
          <w:rFonts w:ascii="Palatino Linotype" w:hAnsi="Palatino Linotype" w:cs="Tahoma"/>
          <w:szCs w:val="22"/>
        </w:rPr>
        <w:t xml:space="preserve"> del oficio emitido por el servidor público habilitado del Departamento de Recursos Humanos y Materiales, en el cual se detalla lo referente a su solicitud de información. Se hace de su conocimiento el término de quince días para interponer el recurso de revisión que se señala en los artículos 176,177 y 178 de la Ley de la materia, en caso de considerar que la respuesta es desfavorable a su solicitud.</w:t>
      </w:r>
      <w:r w:rsidRPr="00A50EAF">
        <w:rPr>
          <w:rFonts w:ascii="Palatino Linotype" w:hAnsi="Palatino Linotype" w:cs="Tahoma"/>
          <w:szCs w:val="22"/>
        </w:rPr>
        <w:t>…” (Sic)</w:t>
      </w:r>
    </w:p>
    <w:p w14:paraId="4778B6C4" w14:textId="77777777" w:rsidR="00A801A3" w:rsidRDefault="00A801A3" w:rsidP="00A801A3">
      <w:pPr>
        <w:autoSpaceDE w:val="0"/>
        <w:autoSpaceDN w:val="0"/>
        <w:adjustRightInd w:val="0"/>
        <w:spacing w:line="360" w:lineRule="auto"/>
        <w:jc w:val="both"/>
        <w:rPr>
          <w:rFonts w:ascii="Palatino Linotype" w:hAnsi="Palatino Linotype" w:cs="Tahoma"/>
          <w:sz w:val="22"/>
          <w:szCs w:val="24"/>
        </w:rPr>
      </w:pPr>
    </w:p>
    <w:p w14:paraId="30623071" w14:textId="635A2E27" w:rsidR="00A801A3" w:rsidRPr="00F445A3" w:rsidRDefault="00A801A3" w:rsidP="00F445A3">
      <w:pPr>
        <w:autoSpaceDE w:val="0"/>
        <w:autoSpaceDN w:val="0"/>
        <w:adjustRightInd w:val="0"/>
        <w:spacing w:line="360" w:lineRule="auto"/>
        <w:jc w:val="both"/>
        <w:rPr>
          <w:rFonts w:ascii="Palatino Linotype" w:hAnsi="Palatino Linotype" w:cs="Tahoma"/>
          <w:sz w:val="22"/>
          <w:szCs w:val="22"/>
        </w:rPr>
      </w:pPr>
      <w:r w:rsidRPr="00F445A3">
        <w:rPr>
          <w:rFonts w:ascii="Palatino Linotype" w:hAnsi="Palatino Linotype" w:cs="Tahoma"/>
          <w:sz w:val="22"/>
          <w:szCs w:val="22"/>
        </w:rPr>
        <w:t xml:space="preserve">De igual manera, el Sujeto Obligado en la respuesta adjuntó </w:t>
      </w:r>
      <w:r w:rsidR="00F445A3" w:rsidRPr="00F445A3">
        <w:rPr>
          <w:rFonts w:ascii="Palatino Linotype" w:hAnsi="Palatino Linotype" w:cs="Tahoma"/>
          <w:sz w:val="22"/>
          <w:szCs w:val="22"/>
        </w:rPr>
        <w:t xml:space="preserve">el </w:t>
      </w:r>
      <w:r w:rsidR="00F445A3">
        <w:rPr>
          <w:rFonts w:ascii="Palatino Linotype" w:hAnsi="Palatino Linotype" w:cs="Tahoma"/>
          <w:sz w:val="22"/>
          <w:szCs w:val="22"/>
        </w:rPr>
        <w:t xml:space="preserve">archivo </w:t>
      </w:r>
      <w:r w:rsidRPr="00F445A3">
        <w:rPr>
          <w:rFonts w:ascii="Palatino Linotype" w:hAnsi="Palatino Linotype" w:cs="Tahoma"/>
          <w:sz w:val="22"/>
          <w:szCs w:val="22"/>
        </w:rPr>
        <w:t xml:space="preserve">en formato </w:t>
      </w:r>
      <w:proofErr w:type="spellStart"/>
      <w:r w:rsidRPr="00F445A3">
        <w:rPr>
          <w:rFonts w:ascii="Palatino Linotype" w:hAnsi="Palatino Linotype" w:cs="Tahoma"/>
          <w:i/>
          <w:sz w:val="22"/>
          <w:szCs w:val="22"/>
        </w:rPr>
        <w:t>pdf</w:t>
      </w:r>
      <w:proofErr w:type="spellEnd"/>
      <w:r w:rsidRPr="00F445A3">
        <w:rPr>
          <w:rFonts w:ascii="Palatino Linotype" w:hAnsi="Palatino Linotype" w:cs="Tahoma"/>
          <w:sz w:val="22"/>
          <w:szCs w:val="22"/>
        </w:rPr>
        <w:t xml:space="preserve"> denominado</w:t>
      </w:r>
      <w:r w:rsidR="00F445A3" w:rsidRPr="00F445A3">
        <w:rPr>
          <w:rFonts w:ascii="Palatino Linotype" w:hAnsi="Palatino Linotype" w:cs="Tahoma"/>
          <w:sz w:val="22"/>
          <w:szCs w:val="22"/>
        </w:rPr>
        <w:t xml:space="preserve"> </w:t>
      </w:r>
      <w:r w:rsidRPr="00F445A3">
        <w:rPr>
          <w:rFonts w:ascii="Palatino Linotype" w:hAnsi="Palatino Linotype" w:cs="Tahoma"/>
          <w:sz w:val="22"/>
          <w:szCs w:val="22"/>
        </w:rPr>
        <w:t xml:space="preserve">1663UPVTIP2018.pdf </w:t>
      </w:r>
      <w:r w:rsidR="00F445A3">
        <w:rPr>
          <w:rFonts w:ascii="Palatino Linotype" w:hAnsi="Palatino Linotype" w:cs="Tahoma"/>
          <w:sz w:val="22"/>
          <w:szCs w:val="22"/>
        </w:rPr>
        <w:t>el cual es un oficio con número 205BL14002/0053/2019 signado por la Jefa del Departamento de Recursos Humanos y Materiales del Sujeto Obligado que en su parte medular señala lo siguiente:</w:t>
      </w:r>
    </w:p>
    <w:p w14:paraId="3746677D" w14:textId="77777777" w:rsidR="00F445A3" w:rsidRPr="00F445A3" w:rsidRDefault="00F445A3" w:rsidP="00F445A3">
      <w:pPr>
        <w:autoSpaceDE w:val="0"/>
        <w:autoSpaceDN w:val="0"/>
        <w:adjustRightInd w:val="0"/>
        <w:spacing w:line="360" w:lineRule="auto"/>
        <w:jc w:val="both"/>
        <w:rPr>
          <w:rFonts w:ascii="Palatino Linotype" w:hAnsi="Palatino Linotype" w:cs="Tahoma"/>
          <w:sz w:val="22"/>
          <w:szCs w:val="22"/>
        </w:rPr>
      </w:pPr>
    </w:p>
    <w:p w14:paraId="6914D607" w14:textId="77777777" w:rsidR="00A801A3" w:rsidRDefault="00A801A3" w:rsidP="00A801A3">
      <w:pPr>
        <w:autoSpaceDE w:val="0"/>
        <w:autoSpaceDN w:val="0"/>
        <w:adjustRightInd w:val="0"/>
        <w:spacing w:line="360" w:lineRule="auto"/>
        <w:jc w:val="both"/>
        <w:rPr>
          <w:rFonts w:ascii="Palatino Linotype" w:hAnsi="Palatino Linotype" w:cs="Tahoma"/>
          <w:sz w:val="22"/>
          <w:szCs w:val="24"/>
        </w:rPr>
      </w:pPr>
    </w:p>
    <w:p w14:paraId="5F63C161" w14:textId="77777777" w:rsidR="00A801A3" w:rsidRDefault="00A801A3" w:rsidP="00A801A3">
      <w:pPr>
        <w:autoSpaceDE w:val="0"/>
        <w:autoSpaceDN w:val="0"/>
        <w:adjustRightInd w:val="0"/>
        <w:spacing w:line="360" w:lineRule="auto"/>
        <w:ind w:left="567" w:right="539"/>
        <w:jc w:val="both"/>
        <w:rPr>
          <w:rFonts w:ascii="Palatino Linotype" w:hAnsi="Palatino Linotype" w:cs="Tahoma"/>
          <w:bCs/>
        </w:rPr>
      </w:pPr>
      <w:r w:rsidRPr="00056128">
        <w:rPr>
          <w:rFonts w:ascii="Palatino Linotype" w:hAnsi="Palatino Linotype" w:cs="Tahoma"/>
          <w:bCs/>
        </w:rPr>
        <w:t>“…</w:t>
      </w:r>
      <w:r>
        <w:rPr>
          <w:rFonts w:ascii="Palatino Linotype" w:hAnsi="Palatino Linotype" w:cs="Tahoma"/>
          <w:bCs/>
        </w:rPr>
        <w:t xml:space="preserve"> </w:t>
      </w:r>
    </w:p>
    <w:p w14:paraId="10FE833A" w14:textId="55DEADB9" w:rsidR="00A801A3" w:rsidRDefault="00A801A3" w:rsidP="00EC30C7">
      <w:pPr>
        <w:autoSpaceDE w:val="0"/>
        <w:autoSpaceDN w:val="0"/>
        <w:adjustRightInd w:val="0"/>
        <w:spacing w:line="360" w:lineRule="auto"/>
        <w:ind w:left="567" w:right="567"/>
        <w:jc w:val="both"/>
        <w:rPr>
          <w:rFonts w:ascii="Palatino Linotype" w:hAnsi="Palatino Linotype" w:cs="Tahoma"/>
          <w:bCs/>
        </w:rPr>
      </w:pPr>
      <w:r>
        <w:rPr>
          <w:rFonts w:ascii="Palatino Linotype" w:hAnsi="Palatino Linotype" w:cs="Tahoma"/>
          <w:bCs/>
        </w:rPr>
        <w:t xml:space="preserve">Conforme al artículo 12 párrafo segundo de la Ley de transparencia y Acceso a la Información </w:t>
      </w:r>
      <w:r w:rsidRPr="00EC30C7">
        <w:rPr>
          <w:rFonts w:ascii="Palatino Linotype" w:hAnsi="Palatino Linotype" w:cs="Tahoma"/>
          <w:szCs w:val="22"/>
        </w:rPr>
        <w:t>Pública</w:t>
      </w:r>
      <w:r>
        <w:rPr>
          <w:rFonts w:ascii="Palatino Linotype" w:hAnsi="Palatino Linotype" w:cs="Tahoma"/>
          <w:bCs/>
        </w:rPr>
        <w:t xml:space="preserve"> del Estado de México y Municipios, </w:t>
      </w:r>
      <w:r w:rsidRPr="00242370">
        <w:rPr>
          <w:rFonts w:ascii="Palatino Linotype" w:hAnsi="Palatino Linotype" w:cs="Tahoma"/>
          <w:b/>
          <w:bCs/>
        </w:rPr>
        <w:t xml:space="preserve">establece que los sujetos </w:t>
      </w:r>
      <w:r w:rsidRPr="00242370">
        <w:rPr>
          <w:rFonts w:ascii="Palatino Linotype" w:hAnsi="Palatino Linotype" w:cs="Tahoma"/>
          <w:b/>
          <w:bCs/>
        </w:rPr>
        <w:lastRenderedPageBreak/>
        <w:t>obligados sólo proporcionarán</w:t>
      </w:r>
      <w:r>
        <w:rPr>
          <w:rFonts w:ascii="Palatino Linotype" w:hAnsi="Palatino Linotype" w:cs="Tahoma"/>
          <w:b/>
          <w:bCs/>
        </w:rPr>
        <w:t xml:space="preserve"> la información que se les requiera y obre en sus archivos y en el estado en que se encuentre. La obligación de proporcionar información no comprende el procesamiento de la misma ni el presentarla conforme al interés del solicitante; no estarán obligados a generarla, resumirla, efectuar cálculos o practicar investigaciones. </w:t>
      </w:r>
      <w:r>
        <w:rPr>
          <w:rFonts w:ascii="Palatino Linotype" w:hAnsi="Palatino Linotype" w:cs="Tahoma"/>
          <w:bCs/>
        </w:rPr>
        <w:t xml:space="preserve">Asimismo, con fundamento en el apartado VII, Objetivo y funciones por Unidad Administrativa correspondientes a las funciones del Departamento de Recursos Humanos y Materiales establecidas en el Manual General de Organización de la Universidad Politécnica del Valle de Toluca, publicado en el Periódico oficial “Gaceta del Gobierno” de fecha 9 de noviembre de 2011 y derivado de la búsqueda exhaustiva y razonable en los archivos de esta Unidad Administrativa, le informo que </w:t>
      </w:r>
      <w:r w:rsidR="00242370">
        <w:rPr>
          <w:rFonts w:ascii="Palatino Linotype" w:hAnsi="Palatino Linotype" w:cs="Tahoma"/>
          <w:bCs/>
        </w:rPr>
        <w:t>este Departamento cuenta con las constancias que evidencian los cursos de capacitación que realizó el personal administrativo y docente durante el año 2018, lo cual contabiliza un total 308 fojas; sin embargo, dicha información no se encuentra digitalizada. Es importante señalar que no existe el supuesto por el cual este sujeto obligado deba contar con la información en medio digital; además de que dicha información, no es considerada  como información pública de oficio conforme a los establecido en los artículos 92 y 98 de la Ley de Transparencia y Acceso a la Inform</w:t>
      </w:r>
      <w:r w:rsidR="00242370" w:rsidRPr="00242370">
        <w:rPr>
          <w:rFonts w:ascii="Palatino Linotype" w:hAnsi="Palatino Linotype" w:cs="Tahoma"/>
          <w:bCs/>
        </w:rPr>
        <w:t>ación Pública del Estado de México y Municipios y en términos de los LINEAMIENTO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sidR="00242370">
        <w:rPr>
          <w:rFonts w:ascii="Palatino Linotype" w:hAnsi="Palatino Linotype" w:cs="Tahoma"/>
          <w:b/>
          <w:bCs/>
        </w:rPr>
        <w:t xml:space="preserve"> </w:t>
      </w:r>
      <w:r w:rsidR="00974159">
        <w:rPr>
          <w:rFonts w:ascii="Palatino Linotype" w:hAnsi="Palatino Linotype" w:cs="Tahoma"/>
          <w:bCs/>
        </w:rPr>
        <w:t>que se deba tener disponible en medio electrónico de manera permanente y actualizada para los particulares.</w:t>
      </w:r>
    </w:p>
    <w:p w14:paraId="10137791" w14:textId="77777777" w:rsidR="00974159" w:rsidRDefault="00974159" w:rsidP="00A801A3">
      <w:pPr>
        <w:autoSpaceDE w:val="0"/>
        <w:autoSpaceDN w:val="0"/>
        <w:adjustRightInd w:val="0"/>
        <w:spacing w:line="360" w:lineRule="auto"/>
        <w:ind w:left="567" w:right="539"/>
        <w:jc w:val="both"/>
        <w:rPr>
          <w:rFonts w:ascii="Palatino Linotype" w:hAnsi="Palatino Linotype" w:cs="Tahoma"/>
          <w:bCs/>
        </w:rPr>
      </w:pPr>
    </w:p>
    <w:p w14:paraId="5ABB66F3" w14:textId="068A0D9A" w:rsidR="00974159" w:rsidRDefault="00974159" w:rsidP="00A801A3">
      <w:pPr>
        <w:autoSpaceDE w:val="0"/>
        <w:autoSpaceDN w:val="0"/>
        <w:adjustRightInd w:val="0"/>
        <w:spacing w:line="360" w:lineRule="auto"/>
        <w:ind w:left="567" w:right="539"/>
        <w:jc w:val="both"/>
        <w:rPr>
          <w:rFonts w:ascii="Palatino Linotype" w:hAnsi="Palatino Linotype" w:cs="Tahoma"/>
          <w:bCs/>
        </w:rPr>
      </w:pPr>
      <w:r>
        <w:rPr>
          <w:rFonts w:ascii="Palatino Linotype" w:hAnsi="Palatino Linotype" w:cs="Tahoma"/>
          <w:bCs/>
        </w:rPr>
        <w:t xml:space="preserve">Por lo anterior, esta unidad administrativa cuenta con 308 fojas que integran las constancias de los cursos que los servidores públicos realizaron durante el año 2018, que de acuerdo con lo anteriormente expuesto, para hacer entrega de dicha información y toda vez que no </w:t>
      </w:r>
      <w:r>
        <w:rPr>
          <w:rFonts w:ascii="Palatino Linotype" w:hAnsi="Palatino Linotype" w:cs="Tahoma"/>
          <w:bCs/>
        </w:rPr>
        <w:lastRenderedPageBreak/>
        <w:t>se encuentra previamente digitalizada, ya que no está dentro de las obligaciones de este sujeto obligado, solicito atentamente que con fundamento en los artículos 9 fracción III, 17, 165,174 y 175 de la Ley de Transparencia y Acceso a la Información Pública del Estado de México y Municipios</w:t>
      </w:r>
      <w:r w:rsidR="006578CD">
        <w:rPr>
          <w:rFonts w:ascii="Palatino Linotype" w:hAnsi="Palatino Linotype" w:cs="Tahoma"/>
          <w:bCs/>
        </w:rPr>
        <w:t>; 4.22 del Reglamento de la Ley de Transparencia y Acceso a la Información Pública del Estado de México y Municipios; así como el artículo 73 fracción VI del Código Financiero del Estado de México, realice el pago, de la manera más atenta, por la cantidad de $184.80 (ciento ochenta y cuatro pesos 80/100 M.N.), esto en razón de que el costo es de $ 0.60 (sesenta centavos), por el escaneo y digitalización de cada hoja relativa a los documento que sean entregados por vía electrónica, en medio magnético o disco compacto y en ese caso, en vía electrónica a través del sistema de Acceso a la Información Mexiquense (SAIMEX).</w:t>
      </w:r>
    </w:p>
    <w:p w14:paraId="79388597" w14:textId="25349B93" w:rsidR="006578CD" w:rsidRDefault="006578CD" w:rsidP="00A801A3">
      <w:pPr>
        <w:autoSpaceDE w:val="0"/>
        <w:autoSpaceDN w:val="0"/>
        <w:adjustRightInd w:val="0"/>
        <w:spacing w:line="360" w:lineRule="auto"/>
        <w:ind w:left="567" w:right="539"/>
        <w:jc w:val="both"/>
        <w:rPr>
          <w:rFonts w:ascii="Palatino Linotype" w:hAnsi="Palatino Linotype" w:cs="Tahoma"/>
          <w:bCs/>
        </w:rPr>
      </w:pPr>
      <w:r>
        <w:rPr>
          <w:rFonts w:ascii="Palatino Linotype" w:hAnsi="Palatino Linotype" w:cs="Tahoma"/>
          <w:bCs/>
        </w:rPr>
        <w:t>…</w:t>
      </w:r>
    </w:p>
    <w:p w14:paraId="6E411138" w14:textId="44A399CA" w:rsidR="006578CD" w:rsidRDefault="006578CD" w:rsidP="00A801A3">
      <w:pPr>
        <w:autoSpaceDE w:val="0"/>
        <w:autoSpaceDN w:val="0"/>
        <w:adjustRightInd w:val="0"/>
        <w:spacing w:line="360" w:lineRule="auto"/>
        <w:ind w:left="567" w:right="539"/>
        <w:jc w:val="both"/>
        <w:rPr>
          <w:rFonts w:ascii="Palatino Linotype" w:hAnsi="Palatino Linotype" w:cs="Tahoma"/>
          <w:bCs/>
        </w:rPr>
      </w:pPr>
      <w:r>
        <w:rPr>
          <w:rFonts w:ascii="Palatino Linotype" w:hAnsi="Palatino Linotype" w:cs="Tahoma"/>
          <w:bCs/>
        </w:rPr>
        <w:t xml:space="preserve">Una vez que realice el pago correspondiente en las Instituciones Bancarias autorizadas, deberá enviar su comprobante de pago vía correo electrónico al correo de la Unidad de Transparencia de esta Universidad, </w:t>
      </w:r>
      <w:hyperlink r:id="rId8" w:history="1">
        <w:r w:rsidRPr="004169F2">
          <w:rPr>
            <w:rStyle w:val="Hipervnculo"/>
            <w:rFonts w:ascii="Palatino Linotype" w:hAnsi="Palatino Linotype" w:cs="Tahoma"/>
            <w:bCs/>
          </w:rPr>
          <w:t>upvt.dippye@upvt.edu.mx</w:t>
        </w:r>
      </w:hyperlink>
      <w:r>
        <w:rPr>
          <w:rFonts w:ascii="Palatino Linotype" w:hAnsi="Palatino Linotype" w:cs="Tahoma"/>
          <w:bCs/>
        </w:rPr>
        <w:t xml:space="preserve"> o a través del Sistema de Acceso a la Información Mexiquense (SAIMEX), para que se proceda a la entrega de la información en la modalidad solicitada. Por lo que una vez acreditado el pago correspondiente, los términos y plazos para que los sujetos obligados cumplan con las obligaciones correspondientes, se contarán a partir del día en que se acredite debidamente el pago, ante las unidades de información, de conformidad con el artículo 4.22 del Reglamento de la Ley citada. Toda vez que las evidencias de las constancias de los cursos que los servidores públicos realizaron durante el año 2018, se encuentran en un soporte documental físico, es necesario analizar y verificar que la información no contenga datos personales, en caso de contenerlos, se tendrá que solicitar la clasificación de información.</w:t>
      </w:r>
    </w:p>
    <w:p w14:paraId="534FBDA9" w14:textId="227DFEC7" w:rsidR="006578CD" w:rsidRPr="00974159" w:rsidRDefault="00981454" w:rsidP="00A801A3">
      <w:pPr>
        <w:autoSpaceDE w:val="0"/>
        <w:autoSpaceDN w:val="0"/>
        <w:adjustRightInd w:val="0"/>
        <w:spacing w:line="360" w:lineRule="auto"/>
        <w:ind w:left="567" w:right="539"/>
        <w:jc w:val="both"/>
        <w:rPr>
          <w:rFonts w:ascii="Palatino Linotype" w:hAnsi="Palatino Linotype" w:cs="Tahoma"/>
          <w:bCs/>
        </w:rPr>
      </w:pPr>
      <w:r>
        <w:rPr>
          <w:rFonts w:ascii="Palatino Linotype" w:hAnsi="Palatino Linotype" w:cs="Tahoma"/>
          <w:bCs/>
          <w:noProof/>
          <w:lang w:eastAsia="es-MX"/>
        </w:rPr>
        <mc:AlternateContent>
          <mc:Choice Requires="wps">
            <w:drawing>
              <wp:anchor distT="0" distB="0" distL="114300" distR="114300" simplePos="0" relativeHeight="251659264" behindDoc="0" locked="0" layoutInCell="1" allowOverlap="1" wp14:anchorId="56A3D296" wp14:editId="632E4A0E">
                <wp:simplePos x="0" y="0"/>
                <wp:positionH relativeFrom="column">
                  <wp:posOffset>277495</wp:posOffset>
                </wp:positionH>
                <wp:positionV relativeFrom="paragraph">
                  <wp:posOffset>191770</wp:posOffset>
                </wp:positionV>
                <wp:extent cx="5543550" cy="1038225"/>
                <wp:effectExtent l="0" t="0" r="19050" b="28575"/>
                <wp:wrapNone/>
                <wp:docPr id="1" name="Conector recto 1"/>
                <wp:cNvGraphicFramePr/>
                <a:graphic xmlns:a="http://schemas.openxmlformats.org/drawingml/2006/main">
                  <a:graphicData uri="http://schemas.microsoft.com/office/word/2010/wordprocessingShape">
                    <wps:wsp>
                      <wps:cNvCnPr/>
                      <wps:spPr>
                        <a:xfrm flipV="1">
                          <a:off x="0" y="0"/>
                          <a:ext cx="5543550" cy="10382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27B82B74" id="Conector recto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1.85pt,15.1pt" to="458.35pt,9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" strokecolor="#4472c4 [3204]" strokeweight=".5pt">
                <v:stroke joinstyle="miter"/>
              </v:line>
            </w:pict>
          </mc:Fallback>
        </mc:AlternateContent>
      </w:r>
      <w:r w:rsidR="006578CD">
        <w:rPr>
          <w:rFonts w:ascii="Palatino Linotype" w:hAnsi="Palatino Linotype" w:cs="Tahoma"/>
          <w:bCs/>
        </w:rPr>
        <w:t>…”</w:t>
      </w:r>
      <w:r w:rsidR="004C762B">
        <w:rPr>
          <w:rFonts w:ascii="Palatino Linotype" w:hAnsi="Palatino Linotype" w:cs="Tahoma"/>
          <w:bCs/>
        </w:rPr>
        <w:t xml:space="preserve"> (Sic)</w:t>
      </w:r>
    </w:p>
    <w:p w14:paraId="0EFD0B82" w14:textId="77777777" w:rsidR="00A801A3" w:rsidRDefault="00A801A3" w:rsidP="00A801A3">
      <w:pPr>
        <w:autoSpaceDE w:val="0"/>
        <w:autoSpaceDN w:val="0"/>
        <w:adjustRightInd w:val="0"/>
        <w:spacing w:line="360" w:lineRule="auto"/>
        <w:ind w:left="567" w:right="539"/>
        <w:jc w:val="both"/>
        <w:rPr>
          <w:rFonts w:ascii="Palatino Linotype" w:hAnsi="Palatino Linotype" w:cs="Tahoma"/>
          <w:bCs/>
        </w:rPr>
      </w:pPr>
    </w:p>
    <w:p w14:paraId="4F652DAE" w14:textId="77777777" w:rsidR="0065756C" w:rsidRDefault="0065756C" w:rsidP="00A801A3">
      <w:pPr>
        <w:autoSpaceDE w:val="0"/>
        <w:autoSpaceDN w:val="0"/>
        <w:adjustRightInd w:val="0"/>
        <w:spacing w:line="360" w:lineRule="auto"/>
        <w:ind w:left="567" w:right="539"/>
        <w:jc w:val="both"/>
        <w:rPr>
          <w:rFonts w:ascii="Palatino Linotype" w:hAnsi="Palatino Linotype" w:cs="Tahoma"/>
          <w:bCs/>
        </w:rPr>
      </w:pPr>
    </w:p>
    <w:p w14:paraId="77964D51" w14:textId="77777777" w:rsidR="0065756C" w:rsidRDefault="0065756C" w:rsidP="00A801A3">
      <w:pPr>
        <w:autoSpaceDE w:val="0"/>
        <w:autoSpaceDN w:val="0"/>
        <w:adjustRightInd w:val="0"/>
        <w:spacing w:line="360" w:lineRule="auto"/>
        <w:ind w:left="567" w:right="539"/>
        <w:jc w:val="both"/>
        <w:rPr>
          <w:rFonts w:ascii="Palatino Linotype" w:hAnsi="Palatino Linotype" w:cs="Tahoma"/>
          <w:bCs/>
        </w:rPr>
      </w:pPr>
    </w:p>
    <w:p w14:paraId="5C2105D9" w14:textId="77777777" w:rsidR="0065756C" w:rsidRDefault="0065756C" w:rsidP="00A801A3">
      <w:pPr>
        <w:autoSpaceDE w:val="0"/>
        <w:autoSpaceDN w:val="0"/>
        <w:adjustRightInd w:val="0"/>
        <w:spacing w:line="360" w:lineRule="auto"/>
        <w:ind w:left="567" w:right="539"/>
        <w:jc w:val="both"/>
        <w:rPr>
          <w:rFonts w:ascii="Palatino Linotype" w:hAnsi="Palatino Linotype" w:cs="Tahoma"/>
          <w:bCs/>
        </w:rPr>
      </w:pPr>
    </w:p>
    <w:p w14:paraId="5B4C97B4" w14:textId="478FDBBD" w:rsidR="00587F23" w:rsidRPr="000973F2" w:rsidRDefault="00504766" w:rsidP="0006191A">
      <w:pPr>
        <w:autoSpaceDE w:val="0"/>
        <w:autoSpaceDN w:val="0"/>
        <w:adjustRightInd w:val="0"/>
        <w:spacing w:line="360" w:lineRule="auto"/>
        <w:jc w:val="both"/>
        <w:rPr>
          <w:rFonts w:ascii="Palatino Linotype" w:hAnsi="Palatino Linotype" w:cs="Tahoma"/>
          <w:b/>
          <w:sz w:val="22"/>
          <w:szCs w:val="24"/>
        </w:rPr>
      </w:pPr>
      <w:r w:rsidRPr="000973F2">
        <w:rPr>
          <w:rFonts w:ascii="Palatino Linotype" w:hAnsi="Palatino Linotype" w:cs="Tahoma"/>
          <w:b/>
          <w:sz w:val="22"/>
          <w:szCs w:val="24"/>
        </w:rPr>
        <w:lastRenderedPageBreak/>
        <w:t>I</w:t>
      </w:r>
      <w:r w:rsidR="00406403">
        <w:rPr>
          <w:rFonts w:ascii="Palatino Linotype" w:hAnsi="Palatino Linotype" w:cs="Tahoma"/>
          <w:b/>
          <w:sz w:val="22"/>
          <w:szCs w:val="24"/>
        </w:rPr>
        <w:t>II</w:t>
      </w:r>
      <w:r w:rsidR="00AA5A86" w:rsidRPr="000973F2">
        <w:rPr>
          <w:rFonts w:ascii="Palatino Linotype" w:hAnsi="Palatino Linotype" w:cs="Tahoma"/>
          <w:b/>
          <w:sz w:val="22"/>
          <w:szCs w:val="24"/>
        </w:rPr>
        <w:t xml:space="preserve">. </w:t>
      </w:r>
      <w:r w:rsidR="004100AA" w:rsidRPr="000973F2">
        <w:rPr>
          <w:rFonts w:ascii="Palatino Linotype" w:hAnsi="Palatino Linotype" w:cs="Tahoma"/>
          <w:b/>
          <w:sz w:val="22"/>
          <w:szCs w:val="24"/>
        </w:rPr>
        <w:t>Interposición</w:t>
      </w:r>
      <w:r w:rsidR="00C459A9" w:rsidRPr="000973F2">
        <w:rPr>
          <w:rFonts w:ascii="Palatino Linotype" w:hAnsi="Palatino Linotype" w:cs="Tahoma"/>
          <w:b/>
          <w:sz w:val="22"/>
          <w:szCs w:val="24"/>
        </w:rPr>
        <w:t xml:space="preserve"> del Recurso de R</w:t>
      </w:r>
      <w:r w:rsidR="00C25238" w:rsidRPr="000973F2">
        <w:rPr>
          <w:rFonts w:ascii="Palatino Linotype" w:hAnsi="Palatino Linotype" w:cs="Tahoma"/>
          <w:b/>
          <w:sz w:val="22"/>
          <w:szCs w:val="24"/>
        </w:rPr>
        <w:t xml:space="preserve">evisión. </w:t>
      </w:r>
    </w:p>
    <w:p w14:paraId="2464C203" w14:textId="77777777" w:rsidR="00587F23" w:rsidRPr="000973F2" w:rsidRDefault="00587F23" w:rsidP="0006191A">
      <w:pPr>
        <w:autoSpaceDE w:val="0"/>
        <w:autoSpaceDN w:val="0"/>
        <w:adjustRightInd w:val="0"/>
        <w:spacing w:line="360" w:lineRule="auto"/>
        <w:jc w:val="both"/>
        <w:rPr>
          <w:rFonts w:ascii="Palatino Linotype" w:hAnsi="Palatino Linotype" w:cs="Tahoma"/>
          <w:b/>
          <w:sz w:val="22"/>
          <w:szCs w:val="24"/>
        </w:rPr>
      </w:pPr>
    </w:p>
    <w:p w14:paraId="4873BCF7" w14:textId="3B552D79" w:rsidR="00C25238" w:rsidRPr="000973F2" w:rsidRDefault="006C1B1D" w:rsidP="0006191A">
      <w:pPr>
        <w:autoSpaceDE w:val="0"/>
        <w:autoSpaceDN w:val="0"/>
        <w:adjustRightInd w:val="0"/>
        <w:spacing w:line="360" w:lineRule="auto"/>
        <w:jc w:val="both"/>
        <w:rPr>
          <w:rFonts w:ascii="Palatino Linotype" w:hAnsi="Palatino Linotype" w:cs="Tahoma"/>
          <w:sz w:val="22"/>
          <w:szCs w:val="24"/>
        </w:rPr>
      </w:pPr>
      <w:r w:rsidRPr="000973F2">
        <w:rPr>
          <w:rFonts w:ascii="Palatino Linotype" w:hAnsi="Palatino Linotype" w:cs="Tahoma"/>
          <w:sz w:val="22"/>
          <w:szCs w:val="24"/>
        </w:rPr>
        <w:t xml:space="preserve">Con fecha </w:t>
      </w:r>
      <w:r w:rsidR="00406403">
        <w:rPr>
          <w:rFonts w:ascii="Palatino Linotype" w:hAnsi="Palatino Linotype" w:cs="Tahoma"/>
          <w:sz w:val="22"/>
          <w:szCs w:val="24"/>
        </w:rPr>
        <w:t>dieciocho de enero de dos mil diecinueve</w:t>
      </w:r>
      <w:r w:rsidR="00C25238" w:rsidRPr="000973F2">
        <w:rPr>
          <w:rFonts w:ascii="Palatino Linotype" w:hAnsi="Palatino Linotype" w:cs="Tahoma"/>
          <w:sz w:val="22"/>
          <w:szCs w:val="24"/>
        </w:rPr>
        <w:t>, se recibi</w:t>
      </w:r>
      <w:r w:rsidR="00406403">
        <w:rPr>
          <w:rFonts w:ascii="Palatino Linotype" w:hAnsi="Palatino Linotype" w:cs="Tahoma"/>
          <w:sz w:val="22"/>
          <w:szCs w:val="24"/>
        </w:rPr>
        <w:t>ó</w:t>
      </w:r>
      <w:r w:rsidR="00D26F3D" w:rsidRPr="000973F2">
        <w:rPr>
          <w:rFonts w:ascii="Palatino Linotype" w:hAnsi="Palatino Linotype" w:cs="Tahoma"/>
          <w:sz w:val="22"/>
          <w:szCs w:val="24"/>
        </w:rPr>
        <w:t xml:space="preserve"> en</w:t>
      </w:r>
      <w:r w:rsidR="00C25238" w:rsidRPr="000973F2">
        <w:rPr>
          <w:rFonts w:ascii="Palatino Linotype" w:hAnsi="Palatino Linotype" w:cs="Tahoma"/>
          <w:sz w:val="22"/>
          <w:szCs w:val="24"/>
        </w:rPr>
        <w:t xml:space="preserve"> este </w:t>
      </w:r>
      <w:r w:rsidR="00C25238" w:rsidRPr="000973F2">
        <w:rPr>
          <w:rFonts w:ascii="Palatino Linotype" w:eastAsia="Calibri" w:hAnsi="Palatino Linotype" w:cs="Tahoma"/>
          <w:sz w:val="22"/>
          <w:szCs w:val="24"/>
          <w:lang w:eastAsia="en-US"/>
        </w:rPr>
        <w:t xml:space="preserve">Instituto, a través del </w:t>
      </w:r>
      <w:r w:rsidR="000313A7" w:rsidRPr="000973F2">
        <w:rPr>
          <w:rFonts w:ascii="Palatino Linotype" w:hAnsi="Palatino Linotype" w:cs="Tahoma"/>
          <w:sz w:val="22"/>
        </w:rPr>
        <w:t>Sistema de Acceso a la Información Mexiquense (SAIMEX)</w:t>
      </w:r>
      <w:r w:rsidRPr="000973F2">
        <w:rPr>
          <w:rFonts w:ascii="Palatino Linotype" w:hAnsi="Palatino Linotype" w:cs="Tahoma"/>
          <w:sz w:val="22"/>
          <w:szCs w:val="24"/>
        </w:rPr>
        <w:t>,</w:t>
      </w:r>
      <w:r w:rsidR="00432607" w:rsidRPr="000973F2">
        <w:rPr>
          <w:rFonts w:ascii="Palatino Linotype" w:hAnsi="Palatino Linotype" w:cs="Tahoma"/>
          <w:sz w:val="22"/>
          <w:szCs w:val="24"/>
        </w:rPr>
        <w:t xml:space="preserve"> </w:t>
      </w:r>
      <w:r w:rsidR="00072A35">
        <w:rPr>
          <w:rFonts w:ascii="Palatino Linotype" w:hAnsi="Palatino Linotype" w:cs="Tahoma"/>
          <w:sz w:val="22"/>
          <w:szCs w:val="24"/>
        </w:rPr>
        <w:t>R</w:t>
      </w:r>
      <w:r w:rsidR="00406403">
        <w:rPr>
          <w:rFonts w:ascii="Palatino Linotype" w:hAnsi="Palatino Linotype" w:cs="Tahoma"/>
          <w:sz w:val="22"/>
          <w:szCs w:val="24"/>
        </w:rPr>
        <w:t>ecurso</w:t>
      </w:r>
      <w:r w:rsidR="00072A35" w:rsidRPr="000973F2">
        <w:rPr>
          <w:rFonts w:ascii="Palatino Linotype" w:hAnsi="Palatino Linotype" w:cs="Tahoma"/>
          <w:sz w:val="22"/>
          <w:szCs w:val="24"/>
        </w:rPr>
        <w:t xml:space="preserve"> </w:t>
      </w:r>
      <w:r w:rsidR="00432607" w:rsidRPr="000973F2">
        <w:rPr>
          <w:rFonts w:ascii="Palatino Linotype" w:hAnsi="Palatino Linotype" w:cs="Tahoma"/>
          <w:sz w:val="22"/>
          <w:szCs w:val="24"/>
        </w:rPr>
        <w:t xml:space="preserve">de </w:t>
      </w:r>
      <w:r w:rsidR="00072A35">
        <w:rPr>
          <w:rFonts w:ascii="Palatino Linotype" w:hAnsi="Palatino Linotype" w:cs="Tahoma"/>
          <w:sz w:val="22"/>
          <w:szCs w:val="24"/>
        </w:rPr>
        <w:t>R</w:t>
      </w:r>
      <w:r w:rsidR="00072A35" w:rsidRPr="000973F2">
        <w:rPr>
          <w:rFonts w:ascii="Palatino Linotype" w:hAnsi="Palatino Linotype" w:cs="Tahoma"/>
          <w:sz w:val="22"/>
          <w:szCs w:val="24"/>
        </w:rPr>
        <w:t xml:space="preserve">evisión </w:t>
      </w:r>
      <w:r w:rsidR="00C25238" w:rsidRPr="000973F2">
        <w:rPr>
          <w:rFonts w:ascii="Palatino Linotype" w:hAnsi="Palatino Linotype" w:cs="Tahoma"/>
          <w:sz w:val="22"/>
          <w:szCs w:val="24"/>
        </w:rPr>
        <w:t>interpuest</w:t>
      </w:r>
      <w:r w:rsidR="00406403">
        <w:rPr>
          <w:rFonts w:ascii="Palatino Linotype" w:hAnsi="Palatino Linotype" w:cs="Tahoma"/>
          <w:sz w:val="22"/>
          <w:szCs w:val="24"/>
        </w:rPr>
        <w:t>o</w:t>
      </w:r>
      <w:r w:rsidR="00C25238" w:rsidRPr="000973F2">
        <w:rPr>
          <w:rFonts w:ascii="Palatino Linotype" w:hAnsi="Palatino Linotype" w:cs="Tahoma"/>
          <w:sz w:val="22"/>
          <w:szCs w:val="24"/>
        </w:rPr>
        <w:t xml:space="preserve"> por </w:t>
      </w:r>
      <w:r w:rsidR="00406403">
        <w:rPr>
          <w:rFonts w:ascii="Palatino Linotype" w:hAnsi="Palatino Linotype" w:cs="Tahoma"/>
          <w:sz w:val="22"/>
          <w:szCs w:val="24"/>
        </w:rPr>
        <w:t>e</w:t>
      </w:r>
      <w:r w:rsidR="00C25238" w:rsidRPr="000973F2">
        <w:rPr>
          <w:rFonts w:ascii="Palatino Linotype" w:hAnsi="Palatino Linotype" w:cs="Tahoma"/>
          <w:sz w:val="22"/>
          <w:szCs w:val="24"/>
        </w:rPr>
        <w:t>l</w:t>
      </w:r>
      <w:r w:rsidRPr="000973F2">
        <w:rPr>
          <w:rFonts w:ascii="Palatino Linotype" w:hAnsi="Palatino Linotype" w:cs="Tahoma"/>
          <w:sz w:val="22"/>
          <w:szCs w:val="24"/>
        </w:rPr>
        <w:t xml:space="preserve"> </w:t>
      </w:r>
      <w:r w:rsidR="00504766" w:rsidRPr="000973F2">
        <w:rPr>
          <w:rFonts w:ascii="Palatino Linotype" w:hAnsi="Palatino Linotype" w:cs="Tahoma"/>
          <w:sz w:val="22"/>
          <w:szCs w:val="24"/>
        </w:rPr>
        <w:t>R</w:t>
      </w:r>
      <w:r w:rsidR="00C25238" w:rsidRPr="000973F2">
        <w:rPr>
          <w:rFonts w:ascii="Palatino Linotype" w:hAnsi="Palatino Linotype" w:cs="Tahoma"/>
          <w:sz w:val="22"/>
          <w:szCs w:val="24"/>
        </w:rPr>
        <w:t xml:space="preserve">ecurrente, en contra de la </w:t>
      </w:r>
      <w:r w:rsidR="00940887" w:rsidRPr="000973F2">
        <w:rPr>
          <w:rFonts w:ascii="Palatino Linotype" w:hAnsi="Palatino Linotype" w:cs="Tahoma"/>
          <w:sz w:val="22"/>
          <w:szCs w:val="24"/>
        </w:rPr>
        <w:t>respuesta emitida</w:t>
      </w:r>
      <w:r w:rsidR="00A73376" w:rsidRPr="000973F2">
        <w:rPr>
          <w:rFonts w:ascii="Palatino Linotype" w:hAnsi="Palatino Linotype" w:cs="Tahoma"/>
          <w:sz w:val="22"/>
          <w:szCs w:val="24"/>
        </w:rPr>
        <w:t xml:space="preserve"> por </w:t>
      </w:r>
      <w:r w:rsidR="00B64120">
        <w:rPr>
          <w:rFonts w:ascii="Palatino Linotype" w:hAnsi="Palatino Linotype" w:cs="Tahoma"/>
          <w:sz w:val="22"/>
          <w:szCs w:val="24"/>
        </w:rPr>
        <w:t>la</w:t>
      </w:r>
      <w:r w:rsidR="00504766" w:rsidRPr="000973F2">
        <w:rPr>
          <w:rFonts w:ascii="Palatino Linotype" w:hAnsi="Palatino Linotype" w:cs="Tahoma"/>
          <w:sz w:val="22"/>
          <w:szCs w:val="24"/>
        </w:rPr>
        <w:t xml:space="preserve"> </w:t>
      </w:r>
      <w:r w:rsidR="00CF4B69" w:rsidRPr="000973F2">
        <w:rPr>
          <w:rFonts w:ascii="Palatino Linotype" w:hAnsi="Palatino Linotype" w:cs="Tahoma"/>
          <w:sz w:val="22"/>
          <w:szCs w:val="24"/>
        </w:rPr>
        <w:t>Universidad Politécnica del Valle de Toluca</w:t>
      </w:r>
      <w:r w:rsidR="00504766" w:rsidRPr="000973F2">
        <w:rPr>
          <w:rFonts w:ascii="Palatino Linotype" w:hAnsi="Palatino Linotype" w:cs="Tahoma"/>
          <w:sz w:val="22"/>
          <w:szCs w:val="24"/>
        </w:rPr>
        <w:t>, tal como se muestra a continuación</w:t>
      </w:r>
      <w:r w:rsidR="00C25238" w:rsidRPr="000973F2">
        <w:rPr>
          <w:rFonts w:ascii="Palatino Linotype" w:hAnsi="Palatino Linotype" w:cs="Tahoma"/>
          <w:sz w:val="22"/>
          <w:szCs w:val="24"/>
        </w:rPr>
        <w:t>:</w:t>
      </w:r>
    </w:p>
    <w:p w14:paraId="1B251B56" w14:textId="77777777" w:rsidR="00DE0D62" w:rsidRDefault="00DE0D62" w:rsidP="0006191A">
      <w:pPr>
        <w:autoSpaceDE w:val="0"/>
        <w:autoSpaceDN w:val="0"/>
        <w:adjustRightInd w:val="0"/>
        <w:spacing w:line="360" w:lineRule="auto"/>
        <w:jc w:val="both"/>
        <w:rPr>
          <w:rFonts w:ascii="Palatino Linotype" w:hAnsi="Palatino Linotype" w:cs="Tahoma"/>
          <w:sz w:val="22"/>
          <w:szCs w:val="24"/>
        </w:rPr>
      </w:pPr>
    </w:p>
    <w:p w14:paraId="79967048" w14:textId="77777777" w:rsidR="00C25238" w:rsidRPr="000973F2" w:rsidRDefault="00504766" w:rsidP="0006191A">
      <w:pPr>
        <w:tabs>
          <w:tab w:val="left" w:pos="4667"/>
        </w:tabs>
        <w:spacing w:line="360" w:lineRule="auto"/>
        <w:ind w:left="567" w:right="567"/>
        <w:jc w:val="both"/>
        <w:rPr>
          <w:rFonts w:ascii="Palatino Linotype" w:hAnsi="Palatino Linotype" w:cs="Tahoma"/>
          <w:b/>
          <w:bCs/>
        </w:rPr>
      </w:pPr>
      <w:r w:rsidRPr="000973F2">
        <w:rPr>
          <w:rFonts w:ascii="Palatino Linotype" w:hAnsi="Palatino Linotype" w:cs="Tahoma"/>
          <w:b/>
          <w:bCs/>
        </w:rPr>
        <w:t xml:space="preserve"> </w:t>
      </w:r>
      <w:r w:rsidR="003D03E9" w:rsidRPr="000973F2">
        <w:rPr>
          <w:rFonts w:ascii="Palatino Linotype" w:hAnsi="Palatino Linotype" w:cs="Tahoma"/>
          <w:b/>
          <w:bCs/>
        </w:rPr>
        <w:t>“</w:t>
      </w:r>
      <w:r w:rsidR="00C25238" w:rsidRPr="000973F2">
        <w:rPr>
          <w:rFonts w:ascii="Palatino Linotype" w:hAnsi="Palatino Linotype" w:cs="Tahoma"/>
          <w:b/>
          <w:bCs/>
        </w:rPr>
        <w:t>ACTO IMPUGNADO</w:t>
      </w:r>
    </w:p>
    <w:p w14:paraId="0F139501" w14:textId="3C6EE6C8" w:rsidR="00CD3A5D" w:rsidRPr="000973F2" w:rsidRDefault="00406403" w:rsidP="0006191A">
      <w:pPr>
        <w:autoSpaceDE w:val="0"/>
        <w:autoSpaceDN w:val="0"/>
        <w:adjustRightInd w:val="0"/>
        <w:spacing w:line="360" w:lineRule="auto"/>
        <w:ind w:left="567" w:right="567"/>
        <w:jc w:val="both"/>
        <w:rPr>
          <w:rFonts w:ascii="Palatino Linotype" w:hAnsi="Palatino Linotype" w:cs="Tahoma"/>
        </w:rPr>
      </w:pPr>
      <w:r w:rsidRPr="00406403">
        <w:rPr>
          <w:rFonts w:ascii="Palatino Linotype" w:hAnsi="Palatino Linotype" w:cs="Tahoma"/>
          <w:bCs/>
        </w:rPr>
        <w:t>No es lo solicitado</w:t>
      </w:r>
      <w:r w:rsidR="003D03E9" w:rsidRPr="000973F2">
        <w:rPr>
          <w:rFonts w:ascii="Palatino Linotype" w:hAnsi="Palatino Linotype" w:cs="Tahoma"/>
        </w:rPr>
        <w:t>”</w:t>
      </w:r>
    </w:p>
    <w:p w14:paraId="7D4804A7" w14:textId="77777777" w:rsidR="000313A7" w:rsidRDefault="000313A7" w:rsidP="0006191A">
      <w:pPr>
        <w:autoSpaceDE w:val="0"/>
        <w:autoSpaceDN w:val="0"/>
        <w:adjustRightInd w:val="0"/>
        <w:spacing w:line="360" w:lineRule="auto"/>
        <w:ind w:left="567" w:right="567"/>
        <w:jc w:val="both"/>
        <w:rPr>
          <w:rFonts w:ascii="Palatino Linotype" w:hAnsi="Palatino Linotype" w:cs="Tahoma"/>
        </w:rPr>
      </w:pPr>
    </w:p>
    <w:p w14:paraId="4EE76AD6" w14:textId="5924F6FA" w:rsidR="00C25238" w:rsidRPr="000973F2" w:rsidRDefault="003D03E9" w:rsidP="0006191A">
      <w:pPr>
        <w:autoSpaceDE w:val="0"/>
        <w:autoSpaceDN w:val="0"/>
        <w:adjustRightInd w:val="0"/>
        <w:spacing w:line="360" w:lineRule="auto"/>
        <w:ind w:left="567" w:right="567"/>
        <w:jc w:val="both"/>
        <w:rPr>
          <w:rFonts w:ascii="Palatino Linotype" w:hAnsi="Palatino Linotype" w:cs="Tahoma"/>
          <w:b/>
        </w:rPr>
      </w:pPr>
      <w:r w:rsidRPr="000973F2">
        <w:rPr>
          <w:rFonts w:ascii="Palatino Linotype" w:hAnsi="Palatino Linotype" w:cs="Tahoma"/>
          <w:b/>
        </w:rPr>
        <w:t>“</w:t>
      </w:r>
      <w:r w:rsidR="00C25238" w:rsidRPr="000973F2">
        <w:rPr>
          <w:rFonts w:ascii="Palatino Linotype" w:hAnsi="Palatino Linotype" w:cs="Tahoma"/>
          <w:b/>
        </w:rPr>
        <w:t>RAZONES O MOTIVOS DE LA INCONFORMIDAD</w:t>
      </w:r>
    </w:p>
    <w:p w14:paraId="1EFA6A70" w14:textId="05014184" w:rsidR="00B31222" w:rsidRPr="000973F2" w:rsidRDefault="00406403" w:rsidP="0006191A">
      <w:pPr>
        <w:autoSpaceDE w:val="0"/>
        <w:autoSpaceDN w:val="0"/>
        <w:adjustRightInd w:val="0"/>
        <w:spacing w:line="360" w:lineRule="auto"/>
        <w:ind w:left="567" w:right="567"/>
        <w:jc w:val="both"/>
        <w:rPr>
          <w:rFonts w:ascii="Palatino Linotype" w:hAnsi="Palatino Linotype" w:cs="Tahoma"/>
        </w:rPr>
      </w:pPr>
      <w:r w:rsidRPr="00406403">
        <w:rPr>
          <w:rFonts w:ascii="Palatino Linotype" w:hAnsi="Palatino Linotype" w:cs="Tahoma"/>
        </w:rPr>
        <w:t xml:space="preserve">La propia persona que responde, dice tener integrada la información, se le solicito un listado que </w:t>
      </w:r>
      <w:proofErr w:type="spellStart"/>
      <w:r w:rsidRPr="00406403">
        <w:rPr>
          <w:rFonts w:ascii="Palatino Linotype" w:hAnsi="Palatino Linotype" w:cs="Tahoma"/>
        </w:rPr>
        <w:t>jamas</w:t>
      </w:r>
      <w:proofErr w:type="spellEnd"/>
      <w:r w:rsidRPr="00406403">
        <w:rPr>
          <w:rFonts w:ascii="Palatino Linotype" w:hAnsi="Palatino Linotype" w:cs="Tahoma"/>
        </w:rPr>
        <w:t xml:space="preserve"> se anexo, queriendo evadir con un cobro indebido</w:t>
      </w:r>
      <w:r w:rsidR="003D03E9" w:rsidRPr="000973F2">
        <w:rPr>
          <w:rFonts w:ascii="Palatino Linotype" w:hAnsi="Palatino Linotype" w:cs="Tahoma"/>
        </w:rPr>
        <w:t>”</w:t>
      </w:r>
      <w:r w:rsidR="001B3F48">
        <w:rPr>
          <w:rFonts w:ascii="Palatino Linotype" w:hAnsi="Palatino Linotype" w:cs="Tahoma"/>
        </w:rPr>
        <w:t xml:space="preserve"> (</w:t>
      </w:r>
      <w:r w:rsidR="001B3F48">
        <w:rPr>
          <w:rFonts w:ascii="Palatino Linotype" w:hAnsi="Palatino Linotype" w:cs="Tahoma"/>
          <w:i/>
        </w:rPr>
        <w:t>Sic.</w:t>
      </w:r>
      <w:r w:rsidR="001B3F48">
        <w:rPr>
          <w:rFonts w:ascii="Palatino Linotype" w:hAnsi="Palatino Linotype" w:cs="Tahoma"/>
        </w:rPr>
        <w:t>)</w:t>
      </w:r>
    </w:p>
    <w:p w14:paraId="2668C1F2" w14:textId="77777777" w:rsidR="00377A05" w:rsidRDefault="00377A05" w:rsidP="0006191A">
      <w:pPr>
        <w:spacing w:line="360" w:lineRule="auto"/>
        <w:jc w:val="both"/>
        <w:rPr>
          <w:rFonts w:ascii="Palatino Linotype" w:hAnsi="Palatino Linotype" w:cs="Tahoma"/>
          <w:b/>
          <w:sz w:val="22"/>
          <w:szCs w:val="24"/>
        </w:rPr>
      </w:pPr>
    </w:p>
    <w:p w14:paraId="1EF93875" w14:textId="1C3B0912" w:rsidR="00B31222" w:rsidRPr="000973F2" w:rsidRDefault="00406403" w:rsidP="0006191A">
      <w:pPr>
        <w:spacing w:line="360" w:lineRule="auto"/>
        <w:jc w:val="both"/>
        <w:rPr>
          <w:rFonts w:ascii="Palatino Linotype" w:eastAsia="Batang" w:hAnsi="Palatino Linotype" w:cs="Tahoma"/>
          <w:b/>
          <w:bCs/>
          <w:sz w:val="22"/>
          <w:szCs w:val="24"/>
        </w:rPr>
      </w:pPr>
      <w:r>
        <w:rPr>
          <w:rFonts w:ascii="Palatino Linotype" w:hAnsi="Palatino Linotype" w:cs="Tahoma"/>
          <w:b/>
          <w:sz w:val="22"/>
          <w:szCs w:val="24"/>
        </w:rPr>
        <w:t>I</w:t>
      </w:r>
      <w:r w:rsidR="00F846D6" w:rsidRPr="000973F2">
        <w:rPr>
          <w:rFonts w:ascii="Palatino Linotype" w:hAnsi="Palatino Linotype" w:cs="Tahoma"/>
          <w:b/>
          <w:sz w:val="22"/>
          <w:szCs w:val="24"/>
        </w:rPr>
        <w:t>V</w:t>
      </w:r>
      <w:r w:rsidR="00B31222" w:rsidRPr="000973F2">
        <w:rPr>
          <w:rFonts w:ascii="Palatino Linotype" w:hAnsi="Palatino Linotype" w:cs="Tahoma"/>
          <w:b/>
          <w:sz w:val="22"/>
          <w:szCs w:val="24"/>
        </w:rPr>
        <w:t xml:space="preserve">. </w:t>
      </w:r>
      <w:r w:rsidR="00B31222" w:rsidRPr="000973F2">
        <w:rPr>
          <w:rFonts w:ascii="Palatino Linotype" w:eastAsia="Batang" w:hAnsi="Palatino Linotype" w:cs="Tahoma"/>
          <w:b/>
          <w:bCs/>
          <w:sz w:val="22"/>
          <w:szCs w:val="24"/>
        </w:rPr>
        <w:t>Trámite de</w:t>
      </w:r>
      <w:r w:rsidR="003D03E9" w:rsidRPr="000973F2">
        <w:rPr>
          <w:rFonts w:ascii="Palatino Linotype" w:eastAsia="Batang" w:hAnsi="Palatino Linotype" w:cs="Tahoma"/>
          <w:b/>
          <w:bCs/>
          <w:sz w:val="22"/>
          <w:szCs w:val="24"/>
        </w:rPr>
        <w:t xml:space="preserve"> </w:t>
      </w:r>
      <w:r w:rsidR="00B31222" w:rsidRPr="000973F2">
        <w:rPr>
          <w:rFonts w:ascii="Palatino Linotype" w:eastAsia="Batang" w:hAnsi="Palatino Linotype" w:cs="Tahoma"/>
          <w:b/>
          <w:bCs/>
          <w:sz w:val="22"/>
          <w:szCs w:val="24"/>
        </w:rPr>
        <w:t>l</w:t>
      </w:r>
      <w:r w:rsidR="003D03E9" w:rsidRPr="000973F2">
        <w:rPr>
          <w:rFonts w:ascii="Palatino Linotype" w:eastAsia="Batang" w:hAnsi="Palatino Linotype" w:cs="Tahoma"/>
          <w:b/>
          <w:bCs/>
          <w:sz w:val="22"/>
          <w:szCs w:val="24"/>
        </w:rPr>
        <w:t>os</w:t>
      </w:r>
      <w:r w:rsidR="00B31222" w:rsidRPr="000973F2">
        <w:rPr>
          <w:rFonts w:ascii="Palatino Linotype" w:eastAsia="Batang" w:hAnsi="Palatino Linotype" w:cs="Tahoma"/>
          <w:b/>
          <w:bCs/>
          <w:sz w:val="22"/>
          <w:szCs w:val="24"/>
        </w:rPr>
        <w:t xml:space="preserve"> </w:t>
      </w:r>
      <w:r w:rsidR="00C459A9" w:rsidRPr="000973F2">
        <w:rPr>
          <w:rFonts w:ascii="Palatino Linotype" w:hAnsi="Palatino Linotype" w:cs="Tahoma"/>
          <w:b/>
          <w:sz w:val="22"/>
          <w:szCs w:val="24"/>
        </w:rPr>
        <w:t>Recurso</w:t>
      </w:r>
      <w:r w:rsidR="003D03E9" w:rsidRPr="000973F2">
        <w:rPr>
          <w:rFonts w:ascii="Palatino Linotype" w:hAnsi="Palatino Linotype" w:cs="Tahoma"/>
          <w:b/>
          <w:sz w:val="22"/>
          <w:szCs w:val="24"/>
        </w:rPr>
        <w:t>s</w:t>
      </w:r>
      <w:r w:rsidR="00C459A9" w:rsidRPr="000973F2">
        <w:rPr>
          <w:rFonts w:ascii="Palatino Linotype" w:hAnsi="Palatino Linotype" w:cs="Tahoma"/>
          <w:b/>
          <w:sz w:val="22"/>
          <w:szCs w:val="24"/>
        </w:rPr>
        <w:t xml:space="preserve"> de </w:t>
      </w:r>
      <w:r w:rsidR="00940887" w:rsidRPr="000973F2">
        <w:rPr>
          <w:rFonts w:ascii="Palatino Linotype" w:hAnsi="Palatino Linotype" w:cs="Tahoma"/>
          <w:b/>
          <w:sz w:val="22"/>
          <w:szCs w:val="24"/>
        </w:rPr>
        <w:t>Revisión</w:t>
      </w:r>
      <w:r w:rsidR="00940887" w:rsidRPr="000973F2">
        <w:rPr>
          <w:rFonts w:ascii="Palatino Linotype" w:eastAsia="Batang" w:hAnsi="Palatino Linotype" w:cs="Tahoma"/>
          <w:b/>
          <w:bCs/>
          <w:sz w:val="22"/>
          <w:szCs w:val="24"/>
        </w:rPr>
        <w:t xml:space="preserve"> ante</w:t>
      </w:r>
      <w:r w:rsidR="00B31222" w:rsidRPr="000973F2">
        <w:rPr>
          <w:rFonts w:ascii="Palatino Linotype" w:eastAsia="Batang" w:hAnsi="Palatino Linotype" w:cs="Tahoma"/>
          <w:b/>
          <w:bCs/>
          <w:sz w:val="22"/>
          <w:szCs w:val="24"/>
        </w:rPr>
        <w:t xml:space="preserve"> el Instituto</w:t>
      </w:r>
      <w:r w:rsidR="00E445DA" w:rsidRPr="000973F2">
        <w:rPr>
          <w:rFonts w:ascii="Palatino Linotype" w:eastAsia="Batang" w:hAnsi="Palatino Linotype" w:cs="Tahoma"/>
          <w:b/>
          <w:bCs/>
          <w:sz w:val="22"/>
          <w:szCs w:val="24"/>
        </w:rPr>
        <w:t>.</w:t>
      </w:r>
    </w:p>
    <w:p w14:paraId="59F79EFE" w14:textId="77777777" w:rsidR="00E445DA" w:rsidRPr="000973F2" w:rsidRDefault="00E445DA" w:rsidP="0006191A">
      <w:pPr>
        <w:spacing w:line="360" w:lineRule="auto"/>
        <w:jc w:val="both"/>
        <w:rPr>
          <w:rFonts w:ascii="Palatino Linotype" w:eastAsia="Batang" w:hAnsi="Palatino Linotype" w:cs="Tahoma"/>
          <w:b/>
          <w:bCs/>
          <w:sz w:val="22"/>
          <w:szCs w:val="24"/>
        </w:rPr>
      </w:pPr>
    </w:p>
    <w:p w14:paraId="52266849" w14:textId="46251D15" w:rsidR="00406403" w:rsidRDefault="00406403" w:rsidP="00406403">
      <w:pPr>
        <w:spacing w:line="360" w:lineRule="auto"/>
        <w:jc w:val="both"/>
        <w:rPr>
          <w:rFonts w:ascii="Palatino Linotype" w:eastAsia="Batang" w:hAnsi="Palatino Linotype" w:cs="Tahoma"/>
          <w:bCs/>
          <w:sz w:val="22"/>
          <w:szCs w:val="22"/>
        </w:rPr>
      </w:pPr>
      <w:r w:rsidRPr="00264982">
        <w:rPr>
          <w:rFonts w:ascii="Palatino Linotype" w:eastAsia="Batang" w:hAnsi="Palatino Linotype" w:cs="Tahoma"/>
          <w:b/>
          <w:bCs/>
          <w:sz w:val="22"/>
          <w:szCs w:val="22"/>
        </w:rPr>
        <w:t xml:space="preserve">a) Turno del </w:t>
      </w:r>
      <w:r w:rsidRPr="00264982">
        <w:rPr>
          <w:rFonts w:ascii="Palatino Linotype" w:hAnsi="Palatino Linotype" w:cs="Tahoma"/>
          <w:b/>
          <w:sz w:val="22"/>
          <w:szCs w:val="22"/>
        </w:rPr>
        <w:t>Recurso de Revisión</w:t>
      </w:r>
      <w:r w:rsidRPr="00264982">
        <w:rPr>
          <w:rFonts w:ascii="Palatino Linotype" w:eastAsia="Batang" w:hAnsi="Palatino Linotype" w:cs="Tahoma"/>
          <w:b/>
          <w:bCs/>
          <w:sz w:val="22"/>
          <w:szCs w:val="22"/>
        </w:rPr>
        <w:t xml:space="preserve">. </w:t>
      </w:r>
      <w:r w:rsidRPr="00264982">
        <w:rPr>
          <w:rFonts w:ascii="Palatino Linotype" w:eastAsia="Batang" w:hAnsi="Palatino Linotype" w:cs="Tahoma"/>
          <w:bCs/>
          <w:sz w:val="22"/>
          <w:szCs w:val="22"/>
        </w:rPr>
        <w:t xml:space="preserve">El </w:t>
      </w:r>
      <w:r>
        <w:rPr>
          <w:rFonts w:ascii="Palatino Linotype" w:eastAsia="Batang" w:hAnsi="Palatino Linotype" w:cs="Tahoma"/>
          <w:bCs/>
          <w:sz w:val="22"/>
          <w:szCs w:val="22"/>
        </w:rPr>
        <w:t xml:space="preserve">dieciocho de enero </w:t>
      </w:r>
      <w:r w:rsidRPr="00264982">
        <w:rPr>
          <w:rFonts w:ascii="Palatino Linotype" w:eastAsia="Batang" w:hAnsi="Palatino Linotype" w:cs="Tahoma"/>
          <w:bCs/>
          <w:sz w:val="22"/>
          <w:szCs w:val="22"/>
        </w:rPr>
        <w:t>de dos mil dieci</w:t>
      </w:r>
      <w:r>
        <w:rPr>
          <w:rFonts w:ascii="Palatino Linotype" w:eastAsia="Batang" w:hAnsi="Palatino Linotype" w:cs="Tahoma"/>
          <w:bCs/>
          <w:sz w:val="22"/>
          <w:szCs w:val="22"/>
        </w:rPr>
        <w:t>nueve</w:t>
      </w:r>
      <w:r w:rsidRPr="00264982">
        <w:rPr>
          <w:rFonts w:ascii="Palatino Linotype" w:eastAsia="Batang" w:hAnsi="Palatino Linotype" w:cs="Tahoma"/>
          <w:bCs/>
          <w:sz w:val="22"/>
          <w:szCs w:val="22"/>
        </w:rPr>
        <w:t xml:space="preserve">, el </w:t>
      </w:r>
      <w:r w:rsidRPr="00264982">
        <w:rPr>
          <w:rFonts w:ascii="Palatino Linotype" w:hAnsi="Palatino Linotype" w:cs="Tahoma"/>
          <w:sz w:val="22"/>
          <w:szCs w:val="22"/>
          <w:lang w:val="es-ES"/>
        </w:rPr>
        <w:t>Sistema de Acceso a la Información Mexiquense (SAIMEX),</w:t>
      </w:r>
      <w:r w:rsidRPr="00264982">
        <w:rPr>
          <w:rFonts w:ascii="Palatino Linotype" w:eastAsia="Batang" w:hAnsi="Palatino Linotype" w:cs="Tahoma"/>
          <w:bCs/>
          <w:sz w:val="22"/>
          <w:szCs w:val="22"/>
        </w:rPr>
        <w:t xml:space="preserve"> asignó el número de expediente </w:t>
      </w:r>
      <w:r>
        <w:rPr>
          <w:rFonts w:ascii="Palatino Linotype" w:eastAsia="Batang" w:hAnsi="Palatino Linotype" w:cs="Tahoma"/>
          <w:b/>
          <w:bCs/>
          <w:sz w:val="22"/>
          <w:szCs w:val="22"/>
        </w:rPr>
        <w:t>00171/INFOEM/IP/RR/2019</w:t>
      </w:r>
      <w:r w:rsidRPr="00264982">
        <w:rPr>
          <w:rFonts w:ascii="Palatino Linotype" w:eastAsia="Batang" w:hAnsi="Palatino Linotype" w:cs="Tahoma"/>
          <w:b/>
          <w:bCs/>
          <w:sz w:val="22"/>
          <w:szCs w:val="22"/>
        </w:rPr>
        <w:t xml:space="preserve">, </w:t>
      </w:r>
      <w:r w:rsidRPr="00264982">
        <w:rPr>
          <w:rFonts w:ascii="Palatino Linotype" w:eastAsia="Batang" w:hAnsi="Palatino Linotype" w:cs="Tahoma"/>
          <w:bCs/>
          <w:sz w:val="22"/>
          <w:szCs w:val="22"/>
        </w:rPr>
        <w:t>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267B9642" w14:textId="77777777" w:rsidR="00406403" w:rsidRPr="00D00ED0" w:rsidRDefault="00406403" w:rsidP="00406403">
      <w:pPr>
        <w:spacing w:line="360" w:lineRule="auto"/>
        <w:jc w:val="both"/>
        <w:rPr>
          <w:rFonts w:ascii="Palatino Linotype" w:eastAsia="Batang" w:hAnsi="Palatino Linotype" w:cs="Tahoma"/>
          <w:bCs/>
          <w:szCs w:val="22"/>
        </w:rPr>
      </w:pPr>
    </w:p>
    <w:p w14:paraId="48EA32DE" w14:textId="1C5A720B" w:rsidR="00406403" w:rsidRDefault="00406403" w:rsidP="00406403">
      <w:pPr>
        <w:spacing w:line="360" w:lineRule="auto"/>
        <w:jc w:val="both"/>
        <w:rPr>
          <w:rFonts w:ascii="Palatino Linotype" w:hAnsi="Palatino Linotype" w:cs="Tahoma"/>
          <w:bCs/>
          <w:sz w:val="22"/>
          <w:szCs w:val="22"/>
        </w:rPr>
      </w:pPr>
      <w:r w:rsidRPr="00985849">
        <w:rPr>
          <w:rFonts w:ascii="Palatino Linotype" w:eastAsia="Batang" w:hAnsi="Palatino Linotype" w:cs="Tahoma"/>
          <w:b/>
          <w:bCs/>
          <w:sz w:val="22"/>
          <w:szCs w:val="22"/>
        </w:rPr>
        <w:t xml:space="preserve">b) Admisión del </w:t>
      </w:r>
      <w:r w:rsidRPr="00985849">
        <w:rPr>
          <w:rFonts w:ascii="Palatino Linotype" w:hAnsi="Palatino Linotype" w:cs="Tahoma"/>
          <w:b/>
          <w:sz w:val="22"/>
          <w:szCs w:val="22"/>
        </w:rPr>
        <w:t>Recurso de Revisión</w:t>
      </w:r>
      <w:r w:rsidRPr="00985849">
        <w:rPr>
          <w:rFonts w:ascii="Palatino Linotype" w:eastAsia="Batang" w:hAnsi="Palatino Linotype" w:cs="Tahoma"/>
          <w:b/>
          <w:bCs/>
          <w:sz w:val="22"/>
          <w:szCs w:val="22"/>
          <w:lang w:val="es-ES_tradnl"/>
        </w:rPr>
        <w:t xml:space="preserve">. </w:t>
      </w:r>
      <w:r w:rsidRPr="00985849">
        <w:rPr>
          <w:rFonts w:ascii="Palatino Linotype" w:eastAsia="Batang" w:hAnsi="Palatino Linotype" w:cs="Tahoma"/>
          <w:bCs/>
          <w:sz w:val="22"/>
          <w:szCs w:val="22"/>
          <w:lang w:val="es-ES_tradnl"/>
        </w:rPr>
        <w:t xml:space="preserve">Con fecha </w:t>
      </w:r>
      <w:r>
        <w:rPr>
          <w:rFonts w:ascii="Palatino Linotype" w:eastAsia="Batang" w:hAnsi="Palatino Linotype" w:cs="Tahoma"/>
          <w:bCs/>
          <w:sz w:val="22"/>
          <w:szCs w:val="22"/>
          <w:lang w:val="es-ES_tradnl"/>
        </w:rPr>
        <w:t>veinticuatro de enero de dos mil diecinueve</w:t>
      </w:r>
      <w:r w:rsidRPr="00985849">
        <w:rPr>
          <w:rFonts w:ascii="Palatino Linotype" w:eastAsia="Batang" w:hAnsi="Palatino Linotype" w:cs="Tahoma"/>
          <w:bCs/>
          <w:sz w:val="22"/>
          <w:szCs w:val="22"/>
          <w:lang w:val="es-ES_tradnl"/>
        </w:rPr>
        <w:t xml:space="preserve">, </w:t>
      </w:r>
      <w:r w:rsidRPr="00985849">
        <w:rPr>
          <w:rFonts w:ascii="Palatino Linotype" w:hAnsi="Palatino Linotype" w:cs="Tahoma"/>
          <w:sz w:val="22"/>
          <w:szCs w:val="22"/>
        </w:rPr>
        <w:t xml:space="preserve">se </w:t>
      </w:r>
      <w:r w:rsidRPr="00985849">
        <w:rPr>
          <w:rFonts w:ascii="Palatino Linotype" w:eastAsia="Calibri" w:hAnsi="Palatino Linotype" w:cs="Tahoma"/>
          <w:b/>
          <w:sz w:val="22"/>
          <w:szCs w:val="22"/>
          <w:lang w:eastAsia="en-US"/>
        </w:rPr>
        <w:t>acordó la admisión</w:t>
      </w:r>
      <w:r w:rsidRPr="00985849">
        <w:rPr>
          <w:rFonts w:ascii="Palatino Linotype" w:eastAsia="Calibri" w:hAnsi="Palatino Linotype" w:cs="Tahoma"/>
          <w:sz w:val="22"/>
          <w:szCs w:val="22"/>
          <w:lang w:eastAsia="en-US"/>
        </w:rPr>
        <w:t xml:space="preserve"> de</w:t>
      </w:r>
      <w:r w:rsidRPr="00985849">
        <w:rPr>
          <w:rFonts w:ascii="Palatino Linotype" w:hAnsi="Palatino Linotype" w:cs="Tahoma"/>
          <w:sz w:val="22"/>
          <w:szCs w:val="22"/>
        </w:rPr>
        <w:t xml:space="preserve">l Recurso de Revisión interpuesto por el Recurrente en contra del </w:t>
      </w:r>
      <w:r w:rsidRPr="00406403">
        <w:rPr>
          <w:rFonts w:ascii="Palatino Linotype" w:hAnsi="Palatino Linotype" w:cs="Tahoma"/>
          <w:b/>
          <w:sz w:val="22"/>
          <w:szCs w:val="22"/>
        </w:rPr>
        <w:t>Universidad Politécnica del Valle de Toluca</w:t>
      </w:r>
      <w:r w:rsidRPr="00985849">
        <w:rPr>
          <w:rFonts w:ascii="Palatino Linotype" w:hAnsi="Palatino Linotype" w:cs="Tahoma"/>
          <w:sz w:val="22"/>
          <w:szCs w:val="22"/>
        </w:rPr>
        <w:t xml:space="preserve">, </w:t>
      </w:r>
      <w:r w:rsidRPr="00985849">
        <w:rPr>
          <w:rFonts w:ascii="Palatino Linotype" w:hAnsi="Palatino Linotype" w:cs="Tahoma"/>
          <w:bCs/>
          <w:sz w:val="22"/>
          <w:szCs w:val="22"/>
          <w:lang w:val="es-ES"/>
        </w:rPr>
        <w:t xml:space="preserve">la </w:t>
      </w:r>
      <w:r w:rsidRPr="00D44288">
        <w:rPr>
          <w:rFonts w:ascii="Palatino Linotype" w:hAnsi="Palatino Linotype" w:cs="Tahoma"/>
          <w:bCs/>
          <w:sz w:val="22"/>
          <w:szCs w:val="22"/>
          <w:lang w:val="es-ES"/>
        </w:rPr>
        <w:t>integración del expediente y su puesta a disposición</w:t>
      </w:r>
      <w:r w:rsidRPr="00985849">
        <w:rPr>
          <w:rFonts w:ascii="Palatino Linotype" w:hAnsi="Palatino Linotype" w:cs="Tahoma"/>
          <w:b/>
          <w:bCs/>
          <w:sz w:val="22"/>
          <w:szCs w:val="22"/>
          <w:lang w:val="es-ES"/>
        </w:rPr>
        <w:t xml:space="preserve"> </w:t>
      </w:r>
      <w:r w:rsidRPr="00985849">
        <w:rPr>
          <w:rFonts w:ascii="Palatino Linotype" w:hAnsi="Palatino Linotype" w:cs="Tahoma"/>
          <w:bCs/>
          <w:sz w:val="22"/>
          <w:szCs w:val="22"/>
          <w:lang w:val="es-ES"/>
        </w:rPr>
        <w:t xml:space="preserve">de las partes, en términos del artículo 185, fracciones I y II, de la </w:t>
      </w:r>
      <w:r w:rsidRPr="00985849">
        <w:rPr>
          <w:rFonts w:ascii="Palatino Linotype" w:hAnsi="Palatino Linotype" w:cs="Tahoma"/>
          <w:bCs/>
          <w:sz w:val="22"/>
          <w:szCs w:val="22"/>
        </w:rPr>
        <w:t xml:space="preserve">Ley de </w:t>
      </w:r>
      <w:r w:rsidRPr="00985849">
        <w:rPr>
          <w:rFonts w:ascii="Palatino Linotype" w:hAnsi="Palatino Linotype" w:cs="Tahoma"/>
          <w:bCs/>
          <w:sz w:val="22"/>
          <w:szCs w:val="22"/>
        </w:rPr>
        <w:lastRenderedPageBreak/>
        <w:t>Transparencia y Acceso a la Información Pública del Estado de México y Municipios; acto que fue notificado a las partes el mismo día, a través del Sistema de Acceso a la Información Mexiquense</w:t>
      </w:r>
      <w:r>
        <w:rPr>
          <w:rFonts w:ascii="Palatino Linotype" w:hAnsi="Palatino Linotype" w:cs="Tahoma"/>
          <w:bCs/>
          <w:sz w:val="22"/>
          <w:szCs w:val="22"/>
        </w:rPr>
        <w:t xml:space="preserve"> (SAIMEX)</w:t>
      </w:r>
      <w:r w:rsidRPr="00985849">
        <w:rPr>
          <w:rFonts w:ascii="Palatino Linotype" w:hAnsi="Palatino Linotype" w:cs="Tahoma"/>
          <w:bCs/>
          <w:sz w:val="22"/>
          <w:szCs w:val="22"/>
        </w:rPr>
        <w:t xml:space="preserve">, otorgándoles un plazo de siete días hábiles posteriores a dicha notificaciones para que manifestaran lo que a su derecho conviniera y formularan alegatos, </w:t>
      </w:r>
      <w:r w:rsidRPr="00985849">
        <w:rPr>
          <w:rFonts w:ascii="Palatino Linotype" w:hAnsi="Palatino Linotype" w:cs="Tahoma"/>
          <w:bCs/>
          <w:sz w:val="22"/>
          <w:szCs w:val="22"/>
          <w:lang w:val="es-ES"/>
        </w:rPr>
        <w:t xml:space="preserve">en términos del artículo 185, fracción IV, de la </w:t>
      </w:r>
      <w:r w:rsidRPr="00985849">
        <w:rPr>
          <w:rFonts w:ascii="Palatino Linotype" w:hAnsi="Palatino Linotype" w:cs="Tahoma"/>
          <w:bCs/>
          <w:sz w:val="22"/>
          <w:szCs w:val="22"/>
        </w:rPr>
        <w:t>Ley de Transparencia y Acceso a la Información Pública del Estado de México y Municipios.</w:t>
      </w:r>
    </w:p>
    <w:p w14:paraId="5BAE5CB7" w14:textId="77777777" w:rsidR="00406403" w:rsidRPr="00D00ED0" w:rsidRDefault="00406403" w:rsidP="0006191A">
      <w:pPr>
        <w:spacing w:line="360" w:lineRule="auto"/>
        <w:jc w:val="both"/>
        <w:rPr>
          <w:rFonts w:ascii="Palatino Linotype" w:hAnsi="Palatino Linotype" w:cs="Tahoma"/>
          <w:b/>
          <w:sz w:val="14"/>
          <w:szCs w:val="24"/>
        </w:rPr>
      </w:pPr>
    </w:p>
    <w:p w14:paraId="7064FCB5" w14:textId="08D97A6D" w:rsidR="0081697A" w:rsidRDefault="0036130E" w:rsidP="0036130E">
      <w:pPr>
        <w:spacing w:line="360" w:lineRule="auto"/>
        <w:jc w:val="both"/>
        <w:rPr>
          <w:rFonts w:ascii="Palatino Linotype" w:hAnsi="Palatino Linotype" w:cs="Tahoma"/>
          <w:bCs/>
          <w:iCs/>
          <w:sz w:val="22"/>
          <w:szCs w:val="24"/>
          <w:lang w:val="es-ES_tradnl"/>
        </w:rPr>
      </w:pPr>
      <w:r>
        <w:rPr>
          <w:rFonts w:ascii="Palatino Linotype" w:hAnsi="Palatino Linotype" w:cs="Tahoma"/>
          <w:b/>
          <w:sz w:val="22"/>
          <w:szCs w:val="24"/>
        </w:rPr>
        <w:t>c</w:t>
      </w:r>
      <w:r w:rsidR="000973F2" w:rsidRPr="000973F2">
        <w:rPr>
          <w:rFonts w:ascii="Palatino Linotype" w:hAnsi="Palatino Linotype" w:cs="Tahoma"/>
          <w:b/>
          <w:sz w:val="22"/>
          <w:szCs w:val="24"/>
        </w:rPr>
        <w:t xml:space="preserve">) </w:t>
      </w:r>
      <w:r w:rsidR="003D03E9" w:rsidRPr="000973F2">
        <w:rPr>
          <w:rFonts w:ascii="Palatino Linotype" w:hAnsi="Palatino Linotype" w:cs="Tahoma"/>
          <w:b/>
          <w:sz w:val="22"/>
          <w:szCs w:val="24"/>
        </w:rPr>
        <w:t xml:space="preserve">Informe Justificado. </w:t>
      </w:r>
      <w:r w:rsidR="003D03E9" w:rsidRPr="000973F2">
        <w:rPr>
          <w:rFonts w:ascii="Palatino Linotype" w:hAnsi="Palatino Linotype" w:cs="Tahoma"/>
          <w:sz w:val="22"/>
          <w:szCs w:val="24"/>
        </w:rPr>
        <w:t xml:space="preserve">El </w:t>
      </w:r>
      <w:r w:rsidR="00406403">
        <w:rPr>
          <w:rFonts w:ascii="Palatino Linotype" w:hAnsi="Palatino Linotype" w:cs="Tahoma"/>
          <w:sz w:val="22"/>
          <w:szCs w:val="24"/>
        </w:rPr>
        <w:t xml:space="preserve">cinco de febrero </w:t>
      </w:r>
      <w:r w:rsidR="003D03E9" w:rsidRPr="000973F2">
        <w:rPr>
          <w:rFonts w:ascii="Palatino Linotype" w:hAnsi="Palatino Linotype" w:cs="Tahoma"/>
          <w:sz w:val="22"/>
          <w:szCs w:val="24"/>
        </w:rPr>
        <w:t xml:space="preserve">de dos mil </w:t>
      </w:r>
      <w:r w:rsidR="0081697A">
        <w:rPr>
          <w:rFonts w:ascii="Palatino Linotype" w:hAnsi="Palatino Linotype" w:cs="Tahoma"/>
          <w:sz w:val="22"/>
          <w:szCs w:val="24"/>
        </w:rPr>
        <w:t>diecinueve</w:t>
      </w:r>
      <w:r w:rsidR="003D03E9" w:rsidRPr="000973F2">
        <w:rPr>
          <w:rFonts w:ascii="Palatino Linotype" w:hAnsi="Palatino Linotype" w:cs="Tahoma"/>
          <w:sz w:val="22"/>
          <w:szCs w:val="24"/>
        </w:rPr>
        <w:t>, se recibi</w:t>
      </w:r>
      <w:r w:rsidR="00406403">
        <w:rPr>
          <w:rFonts w:ascii="Palatino Linotype" w:hAnsi="Palatino Linotype" w:cs="Tahoma"/>
          <w:sz w:val="22"/>
          <w:szCs w:val="24"/>
        </w:rPr>
        <w:t>ó</w:t>
      </w:r>
      <w:r w:rsidR="003D03E9" w:rsidRPr="000973F2">
        <w:rPr>
          <w:rFonts w:ascii="Palatino Linotype" w:hAnsi="Palatino Linotype" w:cs="Tahoma"/>
          <w:sz w:val="22"/>
          <w:szCs w:val="24"/>
        </w:rPr>
        <w:t xml:space="preserve"> a través del Sistema de Acceso a la Información Mexiquense</w:t>
      </w:r>
      <w:r w:rsidR="00E67F8F" w:rsidRPr="000973F2">
        <w:rPr>
          <w:rFonts w:ascii="Palatino Linotype" w:hAnsi="Palatino Linotype" w:cs="Tahoma"/>
          <w:sz w:val="22"/>
          <w:szCs w:val="24"/>
        </w:rPr>
        <w:t xml:space="preserve"> (SAIMEX)</w:t>
      </w:r>
      <w:r w:rsidR="003D03E9" w:rsidRPr="000973F2">
        <w:rPr>
          <w:rFonts w:ascii="Palatino Linotype" w:hAnsi="Palatino Linotype" w:cs="Tahoma"/>
          <w:sz w:val="22"/>
          <w:szCs w:val="24"/>
        </w:rPr>
        <w:t xml:space="preserve">, </w:t>
      </w:r>
      <w:r w:rsidR="0041533D" w:rsidRPr="000973F2">
        <w:rPr>
          <w:rFonts w:ascii="Palatino Linotype" w:hAnsi="Palatino Linotype" w:cs="Tahoma"/>
          <w:bCs/>
          <w:iCs/>
          <w:sz w:val="22"/>
          <w:szCs w:val="24"/>
        </w:rPr>
        <w:t>el Informe Justificado</w:t>
      </w:r>
      <w:r>
        <w:rPr>
          <w:rFonts w:ascii="Palatino Linotype" w:hAnsi="Palatino Linotype" w:cs="Tahoma"/>
          <w:bCs/>
          <w:iCs/>
          <w:sz w:val="22"/>
          <w:szCs w:val="24"/>
        </w:rPr>
        <w:t xml:space="preserve"> </w:t>
      </w:r>
      <w:r>
        <w:rPr>
          <w:rFonts w:ascii="Palatino Linotype" w:hAnsi="Palatino Linotype" w:cs="Tahoma"/>
          <w:bCs/>
          <w:iCs/>
          <w:sz w:val="22"/>
          <w:szCs w:val="24"/>
          <w:lang w:val="es-ES"/>
        </w:rPr>
        <w:t>emitido</w:t>
      </w:r>
      <w:r w:rsidRPr="006863BE">
        <w:rPr>
          <w:rFonts w:ascii="Palatino Linotype" w:hAnsi="Palatino Linotype" w:cs="Tahoma"/>
          <w:bCs/>
          <w:iCs/>
          <w:sz w:val="22"/>
          <w:szCs w:val="24"/>
          <w:lang w:val="es-ES"/>
        </w:rPr>
        <w:t xml:space="preserve"> por la Unidad de Transparencia de la Universidad Politécnica del Valle de Toluca</w:t>
      </w:r>
      <w:r w:rsidRPr="006863BE">
        <w:rPr>
          <w:rFonts w:ascii="Palatino Linotype" w:hAnsi="Palatino Linotype" w:cs="Tahoma"/>
          <w:sz w:val="22"/>
          <w:szCs w:val="24"/>
          <w:lang w:val="es-ES"/>
        </w:rPr>
        <w:t xml:space="preserve">, respecto </w:t>
      </w:r>
      <w:r>
        <w:rPr>
          <w:rFonts w:ascii="Palatino Linotype" w:hAnsi="Palatino Linotype" w:cs="Tahoma"/>
          <w:sz w:val="22"/>
          <w:szCs w:val="24"/>
          <w:lang w:val="es-ES"/>
        </w:rPr>
        <w:t>del Recurso</w:t>
      </w:r>
      <w:r w:rsidRPr="006863BE">
        <w:rPr>
          <w:rFonts w:ascii="Palatino Linotype" w:hAnsi="Palatino Linotype" w:cs="Tahoma"/>
          <w:sz w:val="22"/>
          <w:szCs w:val="24"/>
          <w:lang w:val="es-ES"/>
        </w:rPr>
        <w:t xml:space="preserve"> de Revisión con número </w:t>
      </w:r>
      <w:r w:rsidR="001E1874" w:rsidRPr="001E1874">
        <w:rPr>
          <w:rFonts w:ascii="Palatino Linotype" w:hAnsi="Palatino Linotype" w:cs="Tahoma"/>
          <w:b/>
          <w:sz w:val="22"/>
          <w:szCs w:val="24"/>
          <w:lang w:val="es-ES"/>
        </w:rPr>
        <w:t>0</w:t>
      </w:r>
      <w:r>
        <w:rPr>
          <w:rFonts w:ascii="Palatino Linotype" w:hAnsi="Palatino Linotype" w:cs="Tahoma"/>
          <w:b/>
          <w:bCs/>
          <w:iCs/>
          <w:sz w:val="22"/>
          <w:szCs w:val="24"/>
        </w:rPr>
        <w:t>0</w:t>
      </w:r>
      <w:r w:rsidRPr="006863BE">
        <w:rPr>
          <w:rFonts w:ascii="Palatino Linotype" w:hAnsi="Palatino Linotype" w:cs="Tahoma"/>
          <w:b/>
          <w:bCs/>
          <w:iCs/>
          <w:sz w:val="22"/>
          <w:szCs w:val="24"/>
        </w:rPr>
        <w:t>1</w:t>
      </w:r>
      <w:r>
        <w:rPr>
          <w:rFonts w:ascii="Palatino Linotype" w:hAnsi="Palatino Linotype" w:cs="Tahoma"/>
          <w:b/>
          <w:bCs/>
          <w:iCs/>
          <w:sz w:val="22"/>
          <w:szCs w:val="24"/>
        </w:rPr>
        <w:t>71</w:t>
      </w:r>
      <w:r w:rsidRPr="006863BE">
        <w:rPr>
          <w:rFonts w:ascii="Palatino Linotype" w:hAnsi="Palatino Linotype" w:cs="Tahoma"/>
          <w:b/>
          <w:bCs/>
          <w:iCs/>
          <w:sz w:val="22"/>
          <w:szCs w:val="24"/>
        </w:rPr>
        <w:t>/INFOEM/IP/RR/201</w:t>
      </w:r>
      <w:r w:rsidR="00EC30C7">
        <w:rPr>
          <w:rFonts w:ascii="Palatino Linotype" w:hAnsi="Palatino Linotype" w:cs="Tahoma"/>
          <w:b/>
          <w:bCs/>
          <w:iCs/>
          <w:sz w:val="22"/>
          <w:szCs w:val="24"/>
        </w:rPr>
        <w:t>9</w:t>
      </w:r>
      <w:r w:rsidRPr="006863BE">
        <w:rPr>
          <w:rFonts w:ascii="Palatino Linotype" w:hAnsi="Palatino Linotype" w:cs="Tahoma"/>
          <w:b/>
          <w:bCs/>
          <w:iCs/>
          <w:sz w:val="22"/>
          <w:szCs w:val="24"/>
        </w:rPr>
        <w:t xml:space="preserve"> </w:t>
      </w:r>
      <w:r>
        <w:rPr>
          <w:rFonts w:ascii="Palatino Linotype" w:hAnsi="Palatino Linotype" w:cs="Tahoma"/>
          <w:bCs/>
          <w:iCs/>
          <w:sz w:val="22"/>
          <w:szCs w:val="24"/>
          <w:lang w:val="es-ES_tradnl"/>
        </w:rPr>
        <w:t>mismo</w:t>
      </w:r>
      <w:r w:rsidRPr="006863BE">
        <w:rPr>
          <w:rFonts w:ascii="Palatino Linotype" w:hAnsi="Palatino Linotype" w:cs="Tahoma"/>
          <w:bCs/>
          <w:iCs/>
          <w:sz w:val="22"/>
          <w:szCs w:val="24"/>
          <w:lang w:val="es-ES_tradnl"/>
        </w:rPr>
        <w:t xml:space="preserve"> que n</w:t>
      </w:r>
      <w:r>
        <w:rPr>
          <w:rFonts w:ascii="Palatino Linotype" w:hAnsi="Palatino Linotype" w:cs="Tahoma"/>
          <w:bCs/>
          <w:iCs/>
          <w:sz w:val="22"/>
          <w:szCs w:val="24"/>
          <w:lang w:val="es-ES_tradnl"/>
        </w:rPr>
        <w:t>o se puso</w:t>
      </w:r>
      <w:r w:rsidRPr="006863BE">
        <w:rPr>
          <w:rFonts w:ascii="Palatino Linotype" w:hAnsi="Palatino Linotype" w:cs="Tahoma"/>
          <w:bCs/>
          <w:iCs/>
          <w:sz w:val="22"/>
          <w:szCs w:val="24"/>
          <w:lang w:val="es-ES_tradnl"/>
        </w:rPr>
        <w:t xml:space="preserve"> a la vista del Particular en virtud de que </w:t>
      </w:r>
      <w:r>
        <w:rPr>
          <w:rFonts w:ascii="Palatino Linotype" w:hAnsi="Palatino Linotype" w:cs="Tahoma"/>
          <w:bCs/>
          <w:iCs/>
          <w:sz w:val="22"/>
          <w:szCs w:val="24"/>
          <w:lang w:val="es-ES_tradnl"/>
        </w:rPr>
        <w:t>el Sujeto Obligado, confirmó la respuesta a la</w:t>
      </w:r>
      <w:r w:rsidRPr="006863BE">
        <w:rPr>
          <w:rFonts w:ascii="Palatino Linotype" w:hAnsi="Palatino Linotype" w:cs="Tahoma"/>
          <w:bCs/>
          <w:iCs/>
          <w:sz w:val="22"/>
          <w:szCs w:val="24"/>
          <w:lang w:val="es-ES_tradnl"/>
        </w:rPr>
        <w:t xml:space="preserve"> solicitud</w:t>
      </w:r>
      <w:r>
        <w:rPr>
          <w:rFonts w:ascii="Palatino Linotype" w:hAnsi="Palatino Linotype" w:cs="Tahoma"/>
          <w:bCs/>
          <w:iCs/>
          <w:sz w:val="22"/>
          <w:szCs w:val="24"/>
          <w:lang w:val="es-ES_tradnl"/>
        </w:rPr>
        <w:t>, señalando lo siguiente:</w:t>
      </w:r>
    </w:p>
    <w:p w14:paraId="2BA8D524" w14:textId="77777777" w:rsidR="0036130E" w:rsidRPr="00D00ED0" w:rsidRDefault="0036130E" w:rsidP="0036130E">
      <w:pPr>
        <w:spacing w:line="360" w:lineRule="auto"/>
        <w:jc w:val="both"/>
        <w:rPr>
          <w:rFonts w:ascii="Palatino Linotype" w:hAnsi="Palatino Linotype" w:cs="Tahoma"/>
          <w:bCs/>
          <w:iCs/>
          <w:sz w:val="14"/>
          <w:szCs w:val="24"/>
          <w:lang w:val="es-ES_tradnl"/>
        </w:rPr>
      </w:pPr>
    </w:p>
    <w:p w14:paraId="2F58474C" w14:textId="032F1C87" w:rsidR="0036130E" w:rsidRDefault="0036130E" w:rsidP="0036130E">
      <w:pPr>
        <w:spacing w:line="360" w:lineRule="auto"/>
        <w:ind w:left="567" w:right="539"/>
        <w:jc w:val="both"/>
        <w:rPr>
          <w:rFonts w:ascii="Palatino Linotype" w:hAnsi="Palatino Linotype" w:cs="Tahoma"/>
          <w:b/>
        </w:rPr>
      </w:pPr>
      <w:r>
        <w:rPr>
          <w:rFonts w:ascii="Palatino Linotype" w:hAnsi="Palatino Linotype" w:cs="Tahoma"/>
          <w:b/>
        </w:rPr>
        <w:t>“…</w:t>
      </w:r>
    </w:p>
    <w:p w14:paraId="1D901E69" w14:textId="77777777" w:rsidR="0036130E" w:rsidRPr="00515CEB" w:rsidRDefault="0036130E" w:rsidP="0036130E">
      <w:pPr>
        <w:spacing w:line="360" w:lineRule="auto"/>
        <w:ind w:left="567" w:right="539"/>
        <w:jc w:val="both"/>
        <w:rPr>
          <w:rFonts w:ascii="Palatino Linotype" w:hAnsi="Palatino Linotype" w:cs="Tahoma"/>
          <w:b/>
        </w:rPr>
      </w:pPr>
      <w:r w:rsidRPr="00515CEB">
        <w:rPr>
          <w:rFonts w:ascii="Palatino Linotype" w:hAnsi="Palatino Linotype" w:cs="Tahoma"/>
          <w:b/>
        </w:rPr>
        <w:t>III. REFUTACIÓN AL ACTO IMPUGNADO.</w:t>
      </w:r>
    </w:p>
    <w:p w14:paraId="3CEB70EF" w14:textId="4D391676" w:rsidR="0036130E" w:rsidRDefault="0036130E" w:rsidP="0036130E">
      <w:pPr>
        <w:spacing w:line="360" w:lineRule="auto"/>
        <w:ind w:left="567" w:right="539"/>
        <w:jc w:val="both"/>
        <w:rPr>
          <w:rFonts w:ascii="Palatino Linotype" w:hAnsi="Palatino Linotype" w:cs="Tahoma"/>
          <w:b/>
        </w:rPr>
      </w:pPr>
      <w:r w:rsidRPr="00515CEB">
        <w:rPr>
          <w:rFonts w:ascii="Palatino Linotype" w:hAnsi="Palatino Linotype" w:cs="Tahoma"/>
          <w:b/>
        </w:rPr>
        <w:t>Considerando lo anterior, y de un análisis concatenado del recurso de revisión, se advierte que resulta incorrecta la apreciación del recurrente en relación con el acto que se impugna, ya que no se niega la información respecto de la solicitud de informac</w:t>
      </w:r>
      <w:r>
        <w:rPr>
          <w:rFonts w:ascii="Palatino Linotype" w:hAnsi="Palatino Linotype" w:cs="Tahoma"/>
          <w:b/>
        </w:rPr>
        <w:t>ión, toda vez que los servidor públicos habilitado dio</w:t>
      </w:r>
      <w:r w:rsidRPr="00515CEB">
        <w:rPr>
          <w:rFonts w:ascii="Palatino Linotype" w:hAnsi="Palatino Linotype" w:cs="Tahoma"/>
          <w:b/>
        </w:rPr>
        <w:t xml:space="preserve"> respuesta en tiempo y forma, conforme a los solicitado por el peticionario, motivo por el cual confirman sus respuestas.</w:t>
      </w:r>
    </w:p>
    <w:p w14:paraId="4166168C" w14:textId="3F072D54" w:rsidR="0036130E" w:rsidRPr="00515CEB" w:rsidRDefault="0036130E" w:rsidP="0036130E">
      <w:pPr>
        <w:spacing w:line="360" w:lineRule="auto"/>
        <w:ind w:left="567" w:right="539"/>
        <w:jc w:val="both"/>
        <w:rPr>
          <w:rFonts w:ascii="Palatino Linotype" w:hAnsi="Palatino Linotype" w:cs="Tahoma"/>
          <w:b/>
        </w:rPr>
      </w:pPr>
      <w:r>
        <w:rPr>
          <w:rFonts w:ascii="Palatino Linotype" w:hAnsi="Palatino Linotype" w:cs="Tahoma"/>
          <w:b/>
        </w:rPr>
        <w:t>…”</w:t>
      </w:r>
    </w:p>
    <w:p w14:paraId="6804E207" w14:textId="77777777" w:rsidR="007F3466" w:rsidRPr="00D00ED0" w:rsidRDefault="007F3466" w:rsidP="0006191A">
      <w:pPr>
        <w:spacing w:line="360" w:lineRule="auto"/>
        <w:jc w:val="both"/>
        <w:rPr>
          <w:rFonts w:ascii="Palatino Linotype" w:hAnsi="Palatino Linotype" w:cs="Tahoma"/>
          <w:bCs/>
          <w:iCs/>
          <w:sz w:val="8"/>
          <w:szCs w:val="24"/>
        </w:rPr>
      </w:pPr>
    </w:p>
    <w:p w14:paraId="35E30A14" w14:textId="08638097" w:rsidR="00AE4195" w:rsidRPr="000973F2" w:rsidRDefault="00D00ED0" w:rsidP="0006191A">
      <w:pPr>
        <w:spacing w:line="360" w:lineRule="auto"/>
        <w:jc w:val="both"/>
        <w:rPr>
          <w:rFonts w:ascii="Palatino Linotype" w:hAnsi="Palatino Linotype" w:cs="Tahoma"/>
          <w:sz w:val="22"/>
          <w:szCs w:val="24"/>
        </w:rPr>
      </w:pPr>
      <w:r>
        <w:rPr>
          <w:rFonts w:ascii="Palatino Linotype" w:hAnsi="Palatino Linotype" w:cs="Tahoma"/>
          <w:b/>
          <w:bCs/>
          <w:sz w:val="22"/>
          <w:szCs w:val="24"/>
        </w:rPr>
        <w:t>d</w:t>
      </w:r>
      <w:r w:rsidR="001874C4" w:rsidRPr="000973F2">
        <w:rPr>
          <w:rFonts w:ascii="Palatino Linotype" w:hAnsi="Palatino Linotype" w:cs="Tahoma"/>
          <w:b/>
          <w:bCs/>
          <w:sz w:val="22"/>
          <w:szCs w:val="24"/>
        </w:rPr>
        <w:t xml:space="preserve">) </w:t>
      </w:r>
      <w:r w:rsidR="00AE4195" w:rsidRPr="000973F2">
        <w:rPr>
          <w:rFonts w:ascii="Palatino Linotype" w:hAnsi="Palatino Linotype" w:cs="Tahoma"/>
          <w:b/>
          <w:sz w:val="22"/>
          <w:szCs w:val="24"/>
        </w:rPr>
        <w:t>Cierre de instrucción.</w:t>
      </w:r>
      <w:r w:rsidR="00AE4195" w:rsidRPr="000973F2">
        <w:rPr>
          <w:rFonts w:ascii="Palatino Linotype" w:hAnsi="Palatino Linotype" w:cs="Tahoma"/>
          <w:sz w:val="22"/>
          <w:szCs w:val="24"/>
        </w:rPr>
        <w:t xml:space="preserve"> El </w:t>
      </w:r>
      <w:r>
        <w:rPr>
          <w:rFonts w:ascii="Palatino Linotype" w:hAnsi="Palatino Linotype" w:cs="Tahoma"/>
          <w:sz w:val="22"/>
          <w:szCs w:val="24"/>
        </w:rPr>
        <w:t xml:space="preserve">veintiocho </w:t>
      </w:r>
      <w:r w:rsidR="008D413B">
        <w:rPr>
          <w:rFonts w:ascii="Palatino Linotype" w:hAnsi="Palatino Linotype" w:cs="Tahoma"/>
          <w:sz w:val="22"/>
          <w:szCs w:val="24"/>
        </w:rPr>
        <w:t>de febrero</w:t>
      </w:r>
      <w:r w:rsidR="007F3466">
        <w:rPr>
          <w:rFonts w:ascii="Palatino Linotype" w:hAnsi="Palatino Linotype" w:cs="Tahoma"/>
          <w:sz w:val="22"/>
          <w:szCs w:val="24"/>
        </w:rPr>
        <w:t xml:space="preserve"> de dos mil diecinueve</w:t>
      </w:r>
      <w:r w:rsidR="00AE4195" w:rsidRPr="000973F2">
        <w:rPr>
          <w:rFonts w:ascii="Palatino Linotype" w:hAnsi="Palatino Linotype" w:cs="Tahoma"/>
          <w:sz w:val="22"/>
          <w:szCs w:val="24"/>
        </w:rPr>
        <w:t xml:space="preserve">, al no existir diligencias pendientes por desahogar, se emitió el acuerdo por medio del cual se declaró cerrada la instrucción y se determinó pasar </w:t>
      </w:r>
      <w:r w:rsidR="0037388D" w:rsidRPr="000973F2">
        <w:rPr>
          <w:rFonts w:ascii="Palatino Linotype" w:hAnsi="Palatino Linotype" w:cs="Tahoma"/>
          <w:sz w:val="22"/>
          <w:szCs w:val="24"/>
        </w:rPr>
        <w:t>los expedientes</w:t>
      </w:r>
      <w:r w:rsidR="00AE4195" w:rsidRPr="000973F2">
        <w:rPr>
          <w:rFonts w:ascii="Palatino Linotype" w:hAnsi="Palatino Linotype" w:cs="Tahoma"/>
          <w:sz w:val="22"/>
          <w:szCs w:val="24"/>
        </w:rPr>
        <w:t xml:space="preserve"> a resolución, en términos de lo dispuesto en los artículos 185, fracciones VI y VIII de la Ley de Transparencia y Acceso a la Información Pública del Estado de México y Municipios, mismo que fue notificado a las partes el mismo día, a través del </w:t>
      </w:r>
      <w:r w:rsidR="00AE4195" w:rsidRPr="000973F2">
        <w:rPr>
          <w:rFonts w:ascii="Palatino Linotype" w:hAnsi="Palatino Linotype" w:cs="Tahoma"/>
          <w:sz w:val="22"/>
        </w:rPr>
        <w:t>Sistema de Acceso a la Información Mexiquense (SAIMEX)</w:t>
      </w:r>
      <w:r w:rsidR="00AE4195" w:rsidRPr="000973F2">
        <w:rPr>
          <w:rFonts w:ascii="Palatino Linotype" w:hAnsi="Palatino Linotype" w:cs="Tahoma"/>
          <w:sz w:val="22"/>
          <w:szCs w:val="24"/>
        </w:rPr>
        <w:t>.</w:t>
      </w:r>
    </w:p>
    <w:p w14:paraId="62067B8D" w14:textId="77777777" w:rsidR="005A12EA" w:rsidRPr="00D00ED0" w:rsidRDefault="005A12EA" w:rsidP="0006191A">
      <w:pPr>
        <w:spacing w:line="360" w:lineRule="auto"/>
        <w:jc w:val="both"/>
        <w:rPr>
          <w:rFonts w:ascii="Palatino Linotype" w:hAnsi="Palatino Linotype" w:cs="Tahoma"/>
          <w:sz w:val="14"/>
          <w:szCs w:val="24"/>
        </w:rPr>
      </w:pPr>
    </w:p>
    <w:p w14:paraId="2DBECBB5" w14:textId="77777777" w:rsidR="00AE4195" w:rsidRPr="000973F2" w:rsidRDefault="00AE4195" w:rsidP="0006191A">
      <w:pPr>
        <w:spacing w:line="360" w:lineRule="auto"/>
        <w:jc w:val="both"/>
        <w:rPr>
          <w:rFonts w:ascii="Palatino Linotype" w:hAnsi="Palatino Linotype" w:cs="Tahoma"/>
          <w:color w:val="000000"/>
          <w:sz w:val="22"/>
          <w:szCs w:val="24"/>
        </w:rPr>
      </w:pPr>
      <w:r w:rsidRPr="000973F2">
        <w:rPr>
          <w:rFonts w:ascii="Palatino Linotype" w:hAnsi="Palatino Linotype" w:cs="Tahoma"/>
          <w:color w:val="000000"/>
          <w:sz w:val="22"/>
          <w:szCs w:val="24"/>
        </w:rPr>
        <w:t xml:space="preserve">En razón de que fue debidamente sustanciado el expediente electrónico y no existe diligencia pendiente de desahogo, se emite la resolución que conforme a Derecho proceda, de acuerdo a los siguientes: </w:t>
      </w:r>
    </w:p>
    <w:p w14:paraId="5DE41DF2" w14:textId="6C48D142" w:rsidR="00856D0F" w:rsidRPr="00D00ED0" w:rsidRDefault="00856D0F" w:rsidP="0006191A">
      <w:pPr>
        <w:spacing w:line="360" w:lineRule="auto"/>
        <w:jc w:val="both"/>
        <w:rPr>
          <w:rFonts w:ascii="Palatino Linotype" w:hAnsi="Palatino Linotype" w:cs="Tahoma"/>
          <w:color w:val="000000"/>
          <w:sz w:val="14"/>
          <w:szCs w:val="24"/>
        </w:rPr>
      </w:pPr>
    </w:p>
    <w:p w14:paraId="1F859C59" w14:textId="021760B8" w:rsidR="004F2D88" w:rsidRPr="000973F2" w:rsidRDefault="009A620E" w:rsidP="0006191A">
      <w:pPr>
        <w:spacing w:line="360" w:lineRule="auto"/>
        <w:jc w:val="center"/>
        <w:rPr>
          <w:rFonts w:ascii="Palatino Linotype" w:hAnsi="Palatino Linotype" w:cs="Tahoma"/>
          <w:b/>
          <w:sz w:val="22"/>
          <w:szCs w:val="22"/>
        </w:rPr>
      </w:pPr>
      <w:r w:rsidRPr="000973F2">
        <w:rPr>
          <w:rFonts w:ascii="Palatino Linotype" w:hAnsi="Palatino Linotype" w:cs="Tahoma"/>
          <w:b/>
          <w:sz w:val="22"/>
          <w:szCs w:val="22"/>
        </w:rPr>
        <w:t>C</w:t>
      </w:r>
      <w:r w:rsidR="002614A1">
        <w:rPr>
          <w:rFonts w:ascii="Palatino Linotype" w:hAnsi="Palatino Linotype" w:cs="Tahoma"/>
          <w:b/>
          <w:sz w:val="22"/>
          <w:szCs w:val="22"/>
        </w:rPr>
        <w:t xml:space="preserve"> </w:t>
      </w:r>
      <w:r w:rsidRPr="000973F2">
        <w:rPr>
          <w:rFonts w:ascii="Palatino Linotype" w:hAnsi="Palatino Linotype" w:cs="Tahoma"/>
          <w:b/>
          <w:sz w:val="22"/>
          <w:szCs w:val="22"/>
        </w:rPr>
        <w:t>O</w:t>
      </w:r>
      <w:r w:rsidR="002614A1">
        <w:rPr>
          <w:rFonts w:ascii="Palatino Linotype" w:hAnsi="Palatino Linotype" w:cs="Tahoma"/>
          <w:b/>
          <w:sz w:val="22"/>
          <w:szCs w:val="22"/>
        </w:rPr>
        <w:t xml:space="preserve"> </w:t>
      </w:r>
      <w:r w:rsidRPr="000973F2">
        <w:rPr>
          <w:rFonts w:ascii="Palatino Linotype" w:hAnsi="Palatino Linotype" w:cs="Tahoma"/>
          <w:b/>
          <w:sz w:val="22"/>
          <w:szCs w:val="22"/>
        </w:rPr>
        <w:t>N</w:t>
      </w:r>
      <w:r w:rsidR="002614A1">
        <w:rPr>
          <w:rFonts w:ascii="Palatino Linotype" w:hAnsi="Palatino Linotype" w:cs="Tahoma"/>
          <w:b/>
          <w:sz w:val="22"/>
          <w:szCs w:val="22"/>
        </w:rPr>
        <w:t xml:space="preserve"> </w:t>
      </w:r>
      <w:r w:rsidRPr="000973F2">
        <w:rPr>
          <w:rFonts w:ascii="Palatino Linotype" w:hAnsi="Palatino Linotype" w:cs="Tahoma"/>
          <w:b/>
          <w:sz w:val="22"/>
          <w:szCs w:val="22"/>
        </w:rPr>
        <w:t>S</w:t>
      </w:r>
      <w:r w:rsidR="002614A1">
        <w:rPr>
          <w:rFonts w:ascii="Palatino Linotype" w:hAnsi="Palatino Linotype" w:cs="Tahoma"/>
          <w:b/>
          <w:sz w:val="22"/>
          <w:szCs w:val="22"/>
        </w:rPr>
        <w:t xml:space="preserve"> </w:t>
      </w:r>
      <w:r w:rsidRPr="000973F2">
        <w:rPr>
          <w:rFonts w:ascii="Palatino Linotype" w:hAnsi="Palatino Linotype" w:cs="Tahoma"/>
          <w:b/>
          <w:sz w:val="22"/>
          <w:szCs w:val="22"/>
        </w:rPr>
        <w:t>I</w:t>
      </w:r>
      <w:r w:rsidR="002614A1">
        <w:rPr>
          <w:rFonts w:ascii="Palatino Linotype" w:hAnsi="Palatino Linotype" w:cs="Tahoma"/>
          <w:b/>
          <w:sz w:val="22"/>
          <w:szCs w:val="22"/>
        </w:rPr>
        <w:t xml:space="preserve"> </w:t>
      </w:r>
      <w:r w:rsidRPr="000973F2">
        <w:rPr>
          <w:rFonts w:ascii="Palatino Linotype" w:hAnsi="Palatino Linotype" w:cs="Tahoma"/>
          <w:b/>
          <w:sz w:val="22"/>
          <w:szCs w:val="22"/>
        </w:rPr>
        <w:t>D</w:t>
      </w:r>
      <w:r w:rsidR="002614A1">
        <w:rPr>
          <w:rFonts w:ascii="Palatino Linotype" w:hAnsi="Palatino Linotype" w:cs="Tahoma"/>
          <w:b/>
          <w:sz w:val="22"/>
          <w:szCs w:val="22"/>
        </w:rPr>
        <w:t xml:space="preserve"> </w:t>
      </w:r>
      <w:r w:rsidRPr="000973F2">
        <w:rPr>
          <w:rFonts w:ascii="Palatino Linotype" w:hAnsi="Palatino Linotype" w:cs="Tahoma"/>
          <w:b/>
          <w:sz w:val="22"/>
          <w:szCs w:val="22"/>
        </w:rPr>
        <w:t>E</w:t>
      </w:r>
      <w:r w:rsidR="002614A1">
        <w:rPr>
          <w:rFonts w:ascii="Palatino Linotype" w:hAnsi="Palatino Linotype" w:cs="Tahoma"/>
          <w:b/>
          <w:sz w:val="22"/>
          <w:szCs w:val="22"/>
        </w:rPr>
        <w:t xml:space="preserve"> </w:t>
      </w:r>
      <w:r w:rsidRPr="000973F2">
        <w:rPr>
          <w:rFonts w:ascii="Palatino Linotype" w:hAnsi="Palatino Linotype" w:cs="Tahoma"/>
          <w:b/>
          <w:sz w:val="22"/>
          <w:szCs w:val="22"/>
        </w:rPr>
        <w:t>R</w:t>
      </w:r>
      <w:r w:rsidR="002614A1">
        <w:rPr>
          <w:rFonts w:ascii="Palatino Linotype" w:hAnsi="Palatino Linotype" w:cs="Tahoma"/>
          <w:b/>
          <w:sz w:val="22"/>
          <w:szCs w:val="22"/>
        </w:rPr>
        <w:t xml:space="preserve"> </w:t>
      </w:r>
      <w:r w:rsidRPr="000973F2">
        <w:rPr>
          <w:rFonts w:ascii="Palatino Linotype" w:hAnsi="Palatino Linotype" w:cs="Tahoma"/>
          <w:b/>
          <w:sz w:val="22"/>
          <w:szCs w:val="22"/>
        </w:rPr>
        <w:t>A</w:t>
      </w:r>
      <w:r w:rsidR="002614A1">
        <w:rPr>
          <w:rFonts w:ascii="Palatino Linotype" w:hAnsi="Palatino Linotype" w:cs="Tahoma"/>
          <w:b/>
          <w:sz w:val="22"/>
          <w:szCs w:val="22"/>
        </w:rPr>
        <w:t xml:space="preserve"> </w:t>
      </w:r>
      <w:r w:rsidRPr="000973F2">
        <w:rPr>
          <w:rFonts w:ascii="Palatino Linotype" w:hAnsi="Palatino Linotype" w:cs="Tahoma"/>
          <w:b/>
          <w:sz w:val="22"/>
          <w:szCs w:val="22"/>
        </w:rPr>
        <w:t>N</w:t>
      </w:r>
      <w:r w:rsidR="002614A1">
        <w:rPr>
          <w:rFonts w:ascii="Palatino Linotype" w:hAnsi="Palatino Linotype" w:cs="Tahoma"/>
          <w:b/>
          <w:sz w:val="22"/>
          <w:szCs w:val="22"/>
        </w:rPr>
        <w:t xml:space="preserve"> </w:t>
      </w:r>
      <w:r w:rsidRPr="000973F2">
        <w:rPr>
          <w:rFonts w:ascii="Palatino Linotype" w:hAnsi="Palatino Linotype" w:cs="Tahoma"/>
          <w:b/>
          <w:sz w:val="22"/>
          <w:szCs w:val="22"/>
        </w:rPr>
        <w:t>D</w:t>
      </w:r>
      <w:r w:rsidR="002614A1">
        <w:rPr>
          <w:rFonts w:ascii="Palatino Linotype" w:hAnsi="Palatino Linotype" w:cs="Tahoma"/>
          <w:b/>
          <w:sz w:val="22"/>
          <w:szCs w:val="22"/>
        </w:rPr>
        <w:t xml:space="preserve"> </w:t>
      </w:r>
      <w:r w:rsidRPr="000973F2">
        <w:rPr>
          <w:rFonts w:ascii="Palatino Linotype" w:hAnsi="Palatino Linotype" w:cs="Tahoma"/>
          <w:b/>
          <w:sz w:val="22"/>
          <w:szCs w:val="22"/>
        </w:rPr>
        <w:t>O</w:t>
      </w:r>
      <w:r w:rsidR="002614A1">
        <w:rPr>
          <w:rFonts w:ascii="Palatino Linotype" w:hAnsi="Palatino Linotype" w:cs="Tahoma"/>
          <w:b/>
          <w:sz w:val="22"/>
          <w:szCs w:val="22"/>
        </w:rPr>
        <w:t xml:space="preserve"> </w:t>
      </w:r>
      <w:r w:rsidRPr="000973F2">
        <w:rPr>
          <w:rFonts w:ascii="Palatino Linotype" w:hAnsi="Palatino Linotype" w:cs="Tahoma"/>
          <w:b/>
          <w:sz w:val="22"/>
          <w:szCs w:val="22"/>
        </w:rPr>
        <w:t>S</w:t>
      </w:r>
    </w:p>
    <w:p w14:paraId="63CBB8F4" w14:textId="77777777" w:rsidR="004F2D88" w:rsidRPr="00D00ED0" w:rsidRDefault="004F2D88" w:rsidP="0006191A">
      <w:pPr>
        <w:spacing w:line="360" w:lineRule="auto"/>
        <w:rPr>
          <w:rFonts w:ascii="Palatino Linotype" w:hAnsi="Palatino Linotype" w:cs="Tahoma"/>
          <w:b/>
          <w:sz w:val="16"/>
          <w:szCs w:val="24"/>
        </w:rPr>
      </w:pPr>
    </w:p>
    <w:p w14:paraId="19835271" w14:textId="77777777" w:rsidR="00B64641" w:rsidRPr="000973F2" w:rsidRDefault="009C569C" w:rsidP="0006191A">
      <w:pPr>
        <w:autoSpaceDE w:val="0"/>
        <w:autoSpaceDN w:val="0"/>
        <w:adjustRightInd w:val="0"/>
        <w:spacing w:line="360" w:lineRule="auto"/>
        <w:jc w:val="both"/>
        <w:rPr>
          <w:rFonts w:ascii="Palatino Linotype" w:hAnsi="Palatino Linotype" w:cs="Tahoma"/>
          <w:b/>
          <w:sz w:val="22"/>
          <w:szCs w:val="24"/>
        </w:rPr>
      </w:pPr>
      <w:r w:rsidRPr="000973F2">
        <w:rPr>
          <w:rFonts w:ascii="Palatino Linotype" w:eastAsia="Calibri" w:hAnsi="Palatino Linotype" w:cs="Tahoma"/>
          <w:b/>
          <w:color w:val="000000"/>
          <w:sz w:val="22"/>
          <w:szCs w:val="24"/>
          <w:lang w:eastAsia="es-MX"/>
        </w:rPr>
        <w:t>PRIMERO</w:t>
      </w:r>
      <w:r w:rsidR="00B64641" w:rsidRPr="000973F2">
        <w:rPr>
          <w:rFonts w:ascii="Palatino Linotype" w:eastAsia="Calibri" w:hAnsi="Palatino Linotype" w:cs="Tahoma"/>
          <w:color w:val="000000"/>
          <w:sz w:val="22"/>
          <w:szCs w:val="24"/>
          <w:lang w:eastAsia="es-MX"/>
        </w:rPr>
        <w:t xml:space="preserve">. </w:t>
      </w:r>
      <w:r w:rsidR="00B64641" w:rsidRPr="000973F2">
        <w:rPr>
          <w:rFonts w:ascii="Palatino Linotype" w:hAnsi="Palatino Linotype" w:cs="Tahoma"/>
          <w:b/>
          <w:sz w:val="22"/>
          <w:szCs w:val="24"/>
        </w:rPr>
        <w:t>Competencia.</w:t>
      </w:r>
    </w:p>
    <w:p w14:paraId="5DFE7ECF" w14:textId="77777777" w:rsidR="00BE24A7" w:rsidRPr="00D00ED0" w:rsidRDefault="00BE24A7" w:rsidP="0006191A">
      <w:pPr>
        <w:autoSpaceDE w:val="0"/>
        <w:autoSpaceDN w:val="0"/>
        <w:adjustRightInd w:val="0"/>
        <w:spacing w:line="360" w:lineRule="auto"/>
        <w:jc w:val="both"/>
        <w:rPr>
          <w:rFonts w:ascii="Palatino Linotype" w:hAnsi="Palatino Linotype" w:cs="Tahoma"/>
          <w:sz w:val="16"/>
          <w:szCs w:val="24"/>
        </w:rPr>
      </w:pPr>
    </w:p>
    <w:p w14:paraId="0753A92A" w14:textId="77777777" w:rsidR="00436FD3" w:rsidRPr="000973F2" w:rsidRDefault="00436FD3" w:rsidP="0006191A">
      <w:pPr>
        <w:spacing w:line="360" w:lineRule="auto"/>
        <w:jc w:val="both"/>
        <w:rPr>
          <w:rFonts w:ascii="Palatino Linotype" w:hAnsi="Palatino Linotype" w:cs="Tahoma"/>
          <w:sz w:val="22"/>
          <w:szCs w:val="24"/>
          <w:shd w:val="clear" w:color="auto" w:fill="FFFFFF"/>
        </w:rPr>
      </w:pPr>
      <w:r w:rsidRPr="000973F2">
        <w:rPr>
          <w:rFonts w:ascii="Palatino Linotype" w:hAnsi="Palatino Linotype" w:cs="Tahoma"/>
          <w:sz w:val="22"/>
          <w:szCs w:val="24"/>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1A0E21" w:rsidRPr="000973F2">
        <w:rPr>
          <w:rFonts w:ascii="Palatino Linotype" w:hAnsi="Palatino Linotype" w:cs="Tahoma"/>
          <w:sz w:val="22"/>
          <w:szCs w:val="24"/>
          <w:shd w:val="clear" w:color="auto" w:fill="FFFFFF"/>
        </w:rPr>
        <w:t>°</w:t>
      </w:r>
      <w:r w:rsidRPr="000973F2">
        <w:rPr>
          <w:rFonts w:ascii="Palatino Linotype" w:hAnsi="Palatino Linotype" w:cs="Tahoma"/>
          <w:sz w:val="22"/>
          <w:szCs w:val="24"/>
          <w:shd w:val="clear" w:color="auto" w:fill="FFFFFF"/>
        </w:rPr>
        <w:t>, apartado A de la Constitución Política de los Estados Unidos Mexicanos; 5</w:t>
      </w:r>
      <w:r w:rsidR="001A0E21" w:rsidRPr="000973F2">
        <w:rPr>
          <w:rFonts w:ascii="Palatino Linotype" w:hAnsi="Palatino Linotype" w:cs="Tahoma"/>
          <w:sz w:val="22"/>
          <w:szCs w:val="24"/>
          <w:shd w:val="clear" w:color="auto" w:fill="FFFFFF"/>
        </w:rPr>
        <w:t>°</w:t>
      </w:r>
      <w:r w:rsidRPr="000973F2">
        <w:rPr>
          <w:rFonts w:ascii="Palatino Linotype" w:hAnsi="Palatino Linotype" w:cs="Tahoma"/>
          <w:sz w:val="22"/>
          <w:szCs w:val="24"/>
          <w:shd w:val="clear" w:color="auto" w:fill="FFFFFF"/>
        </w:rPr>
        <w:t>,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0973F2">
        <w:rPr>
          <w:rStyle w:val="apple-converted-space"/>
          <w:rFonts w:ascii="Palatino Linotype" w:hAnsi="Palatino Linotype" w:cs="Tahoma"/>
          <w:sz w:val="22"/>
          <w:szCs w:val="24"/>
          <w:shd w:val="clear" w:color="auto" w:fill="FFFFFF"/>
        </w:rPr>
        <w:t xml:space="preserve"> 7°, </w:t>
      </w:r>
      <w:r w:rsidRPr="000973F2">
        <w:rPr>
          <w:rFonts w:ascii="Palatino Linotype" w:hAnsi="Palatino Linotype" w:cs="Tahoma"/>
          <w:sz w:val="22"/>
          <w:szCs w:val="24"/>
        </w:rPr>
        <w:t>9</w:t>
      </w:r>
      <w:r w:rsidR="003E763A" w:rsidRPr="000973F2">
        <w:rPr>
          <w:rFonts w:ascii="Palatino Linotype" w:hAnsi="Palatino Linotype" w:cs="Tahoma"/>
          <w:sz w:val="22"/>
          <w:szCs w:val="24"/>
        </w:rPr>
        <w:t>°</w:t>
      </w:r>
      <w:r w:rsidRPr="000973F2">
        <w:rPr>
          <w:rFonts w:ascii="Palatino Linotype" w:hAnsi="Palatino Linotype" w:cs="Tahoma"/>
          <w:sz w:val="22"/>
          <w:szCs w:val="24"/>
        </w:rPr>
        <w:t xml:space="preserve">, fracciones I y XXIV y 11 </w:t>
      </w:r>
      <w:r w:rsidRPr="000973F2">
        <w:rPr>
          <w:rFonts w:ascii="Palatino Linotype" w:hAnsi="Palatino Linotype" w:cs="Tahoma"/>
          <w:sz w:val="22"/>
          <w:szCs w:val="24"/>
          <w:shd w:val="clear" w:color="auto" w:fill="FFFFFF"/>
        </w:rPr>
        <w:t>del Reglamento Interior del Instituto de Transparencia, Acceso a la Información Pública y Protección de Datos Personales del Estado de México y Municipios.</w:t>
      </w:r>
    </w:p>
    <w:p w14:paraId="2F8D5B31" w14:textId="77777777" w:rsidR="005A12EA" w:rsidRPr="000973F2" w:rsidRDefault="005A12EA" w:rsidP="0006191A">
      <w:pPr>
        <w:autoSpaceDE w:val="0"/>
        <w:autoSpaceDN w:val="0"/>
        <w:adjustRightInd w:val="0"/>
        <w:spacing w:line="360" w:lineRule="auto"/>
        <w:jc w:val="both"/>
        <w:rPr>
          <w:rFonts w:ascii="Palatino Linotype" w:eastAsia="Calibri" w:hAnsi="Palatino Linotype" w:cs="Tahoma"/>
          <w:b/>
          <w:color w:val="000000"/>
          <w:sz w:val="22"/>
          <w:szCs w:val="24"/>
          <w:lang w:eastAsia="es-MX"/>
        </w:rPr>
      </w:pPr>
    </w:p>
    <w:p w14:paraId="5CF043B6" w14:textId="77777777" w:rsidR="00B33A5C" w:rsidRPr="000973F2" w:rsidRDefault="00B33A5C" w:rsidP="0006191A">
      <w:pPr>
        <w:autoSpaceDE w:val="0"/>
        <w:autoSpaceDN w:val="0"/>
        <w:adjustRightInd w:val="0"/>
        <w:spacing w:line="360" w:lineRule="auto"/>
        <w:jc w:val="both"/>
        <w:rPr>
          <w:rFonts w:ascii="Palatino Linotype" w:hAnsi="Palatino Linotype" w:cs="Tahoma"/>
          <w:sz w:val="22"/>
          <w:szCs w:val="24"/>
        </w:rPr>
      </w:pPr>
      <w:r w:rsidRPr="000973F2">
        <w:rPr>
          <w:rFonts w:ascii="Palatino Linotype" w:eastAsia="Calibri" w:hAnsi="Palatino Linotype" w:cs="Tahoma"/>
          <w:b/>
          <w:color w:val="000000"/>
          <w:sz w:val="22"/>
          <w:szCs w:val="24"/>
          <w:lang w:eastAsia="es-MX"/>
        </w:rPr>
        <w:t>SEGUNDO</w:t>
      </w:r>
      <w:r w:rsidRPr="000973F2">
        <w:rPr>
          <w:rFonts w:ascii="Palatino Linotype" w:eastAsia="Calibri" w:hAnsi="Palatino Linotype" w:cs="Tahoma"/>
          <w:color w:val="000000"/>
          <w:sz w:val="22"/>
          <w:szCs w:val="24"/>
          <w:lang w:eastAsia="es-MX"/>
        </w:rPr>
        <w:t xml:space="preserve">. </w:t>
      </w:r>
      <w:r w:rsidRPr="000973F2">
        <w:rPr>
          <w:rFonts w:ascii="Palatino Linotype" w:hAnsi="Palatino Linotype" w:cs="Tahoma"/>
          <w:b/>
          <w:sz w:val="22"/>
          <w:szCs w:val="24"/>
        </w:rPr>
        <w:t>Metodología de estudio.</w:t>
      </w:r>
      <w:r w:rsidRPr="000973F2">
        <w:rPr>
          <w:rFonts w:ascii="Palatino Linotype" w:hAnsi="Palatino Linotype" w:cs="Tahoma"/>
          <w:sz w:val="22"/>
          <w:szCs w:val="24"/>
        </w:rPr>
        <w:t xml:space="preserve"> </w:t>
      </w:r>
    </w:p>
    <w:p w14:paraId="08627FF4" w14:textId="77777777" w:rsidR="00B33A5C" w:rsidRPr="000973F2" w:rsidRDefault="00B33A5C" w:rsidP="0006191A">
      <w:pPr>
        <w:autoSpaceDE w:val="0"/>
        <w:autoSpaceDN w:val="0"/>
        <w:adjustRightInd w:val="0"/>
        <w:spacing w:line="360" w:lineRule="auto"/>
        <w:jc w:val="both"/>
        <w:rPr>
          <w:rFonts w:ascii="Palatino Linotype" w:hAnsi="Palatino Linotype" w:cs="Tahoma"/>
          <w:sz w:val="22"/>
          <w:szCs w:val="24"/>
        </w:rPr>
      </w:pPr>
    </w:p>
    <w:p w14:paraId="45D35728" w14:textId="77777777" w:rsidR="00B33A5C" w:rsidRPr="000973F2" w:rsidRDefault="00B33A5C" w:rsidP="0006191A">
      <w:pPr>
        <w:autoSpaceDE w:val="0"/>
        <w:autoSpaceDN w:val="0"/>
        <w:adjustRightInd w:val="0"/>
        <w:spacing w:line="360" w:lineRule="auto"/>
        <w:jc w:val="both"/>
        <w:rPr>
          <w:rFonts w:ascii="Palatino Linotype" w:hAnsi="Palatino Linotype" w:cs="Tahoma"/>
          <w:sz w:val="22"/>
          <w:szCs w:val="24"/>
        </w:rPr>
      </w:pPr>
      <w:r w:rsidRPr="000973F2">
        <w:rPr>
          <w:rFonts w:ascii="Palatino Linotype" w:hAnsi="Palatino Linotype" w:cs="Tahoma"/>
          <w:sz w:val="22"/>
          <w:szCs w:val="24"/>
        </w:rPr>
        <w:t xml:space="preserve">De las constancias que forma parte del Recurso de Revisión que se analiza, se advierte que previo al estudio del fondo de la </w:t>
      </w:r>
      <w:proofErr w:type="spellStart"/>
      <w:r w:rsidRPr="000973F2">
        <w:rPr>
          <w:rFonts w:ascii="Palatino Linotype" w:hAnsi="Palatino Linotype" w:cs="Tahoma"/>
          <w:i/>
          <w:sz w:val="22"/>
          <w:szCs w:val="24"/>
        </w:rPr>
        <w:t>litis</w:t>
      </w:r>
      <w:proofErr w:type="spellEnd"/>
      <w:r w:rsidRPr="000973F2">
        <w:rPr>
          <w:rFonts w:ascii="Palatino Linotype" w:hAnsi="Palatino Linotype" w:cs="Tahoma"/>
          <w:sz w:val="22"/>
          <w:szCs w:val="24"/>
        </w:rPr>
        <w:t>, es necesario estudiar las causales de improcedencia y sobreseimiento que se adviertan, para determinar lo que en Derecho proceda.</w:t>
      </w:r>
    </w:p>
    <w:p w14:paraId="57C3771E" w14:textId="77777777" w:rsidR="001874C4" w:rsidRPr="000973F2" w:rsidRDefault="001874C4" w:rsidP="0006191A">
      <w:pPr>
        <w:autoSpaceDE w:val="0"/>
        <w:autoSpaceDN w:val="0"/>
        <w:adjustRightInd w:val="0"/>
        <w:spacing w:line="360" w:lineRule="auto"/>
        <w:jc w:val="both"/>
        <w:rPr>
          <w:rFonts w:ascii="Palatino Linotype" w:eastAsia="Calibri" w:hAnsi="Palatino Linotype" w:cs="Tahoma"/>
          <w:b/>
          <w:color w:val="000000"/>
          <w:sz w:val="22"/>
          <w:szCs w:val="24"/>
          <w:lang w:eastAsia="es-MX"/>
        </w:rPr>
      </w:pPr>
    </w:p>
    <w:p w14:paraId="00BD8EB9" w14:textId="77777777" w:rsidR="007409CF" w:rsidRPr="000973F2" w:rsidRDefault="007409CF" w:rsidP="0006191A">
      <w:pPr>
        <w:autoSpaceDE w:val="0"/>
        <w:autoSpaceDN w:val="0"/>
        <w:adjustRightInd w:val="0"/>
        <w:spacing w:line="360" w:lineRule="auto"/>
        <w:jc w:val="both"/>
        <w:rPr>
          <w:rFonts w:ascii="Palatino Linotype" w:eastAsia="Calibri" w:hAnsi="Palatino Linotype" w:cs="Tahoma"/>
          <w:color w:val="000000"/>
          <w:sz w:val="22"/>
          <w:szCs w:val="24"/>
          <w:lang w:eastAsia="es-MX"/>
        </w:rPr>
      </w:pPr>
      <w:r w:rsidRPr="000973F2">
        <w:rPr>
          <w:rFonts w:ascii="Palatino Linotype" w:eastAsia="Calibri" w:hAnsi="Palatino Linotype" w:cs="Tahoma"/>
          <w:b/>
          <w:color w:val="000000"/>
          <w:sz w:val="22"/>
          <w:szCs w:val="24"/>
          <w:lang w:eastAsia="es-MX"/>
        </w:rPr>
        <w:lastRenderedPageBreak/>
        <w:t>Causales de improcedencia.</w:t>
      </w:r>
      <w:r w:rsidRPr="000973F2">
        <w:rPr>
          <w:rFonts w:ascii="Palatino Linotype" w:eastAsia="Calibri" w:hAnsi="Palatino Linotype" w:cs="Tahoma"/>
          <w:color w:val="000000"/>
          <w:sz w:val="22"/>
          <w:szCs w:val="24"/>
          <w:lang w:eastAsia="es-MX"/>
        </w:rPr>
        <w:t xml:space="preserve"> </w:t>
      </w:r>
    </w:p>
    <w:p w14:paraId="0318F400" w14:textId="77777777" w:rsidR="0042748E" w:rsidRPr="00D00ED0" w:rsidRDefault="0042748E" w:rsidP="0006191A">
      <w:pPr>
        <w:autoSpaceDE w:val="0"/>
        <w:autoSpaceDN w:val="0"/>
        <w:adjustRightInd w:val="0"/>
        <w:spacing w:line="360" w:lineRule="auto"/>
        <w:jc w:val="both"/>
        <w:rPr>
          <w:rFonts w:ascii="Palatino Linotype" w:eastAsia="Calibri" w:hAnsi="Palatino Linotype" w:cs="Tahoma"/>
          <w:color w:val="000000"/>
          <w:sz w:val="14"/>
          <w:szCs w:val="24"/>
          <w:lang w:eastAsia="es-MX"/>
        </w:rPr>
      </w:pPr>
    </w:p>
    <w:p w14:paraId="6F555E98" w14:textId="77777777" w:rsidR="00734A02" w:rsidRPr="000973F2" w:rsidRDefault="00734A02" w:rsidP="0006191A">
      <w:pPr>
        <w:spacing w:line="360" w:lineRule="auto"/>
        <w:jc w:val="both"/>
        <w:rPr>
          <w:rFonts w:ascii="Palatino Linotype" w:hAnsi="Palatino Linotype" w:cs="Tahoma"/>
          <w:sz w:val="22"/>
          <w:szCs w:val="24"/>
        </w:rPr>
      </w:pPr>
      <w:r w:rsidRPr="000973F2">
        <w:rPr>
          <w:rFonts w:ascii="Palatino Linotype" w:hAnsi="Palatino Linotype" w:cs="Tahoma"/>
          <w:sz w:val="22"/>
          <w:szCs w:val="24"/>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391AD435" w14:textId="77777777" w:rsidR="00734A02" w:rsidRPr="00D00ED0" w:rsidRDefault="00734A02" w:rsidP="0006191A">
      <w:pPr>
        <w:autoSpaceDE w:val="0"/>
        <w:autoSpaceDN w:val="0"/>
        <w:adjustRightInd w:val="0"/>
        <w:spacing w:line="360" w:lineRule="auto"/>
        <w:jc w:val="both"/>
        <w:rPr>
          <w:rFonts w:ascii="Palatino Linotype" w:eastAsia="Calibri" w:hAnsi="Palatino Linotype" w:cs="Tahoma"/>
          <w:color w:val="000000"/>
          <w:sz w:val="14"/>
          <w:szCs w:val="22"/>
          <w:lang w:eastAsia="es-MX"/>
        </w:rPr>
      </w:pPr>
    </w:p>
    <w:p w14:paraId="554BBE75" w14:textId="77777777" w:rsidR="00734A02" w:rsidRPr="000973F2" w:rsidRDefault="00734A02" w:rsidP="0006191A">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0973F2">
        <w:rPr>
          <w:rFonts w:ascii="Palatino Linotype" w:eastAsia="Calibri" w:hAnsi="Palatino Linotype" w:cs="Tahoma"/>
          <w:color w:val="000000"/>
          <w:sz w:val="22"/>
          <w:szCs w:val="22"/>
          <w:lang w:eastAsia="es-MX"/>
        </w:rPr>
        <w:t>De tal suerte, será desechado cualquier Recurso de Revisión que actualice alguno de los supuestos establecidos en el artículo 191 de la Ley de Transparencia y Acceso a la Información Pública del Estado de México y Municipios, por ser improcedente.</w:t>
      </w:r>
    </w:p>
    <w:p w14:paraId="55D67A1A" w14:textId="77777777" w:rsidR="00734A02" w:rsidRPr="00D00ED0" w:rsidRDefault="00734A02" w:rsidP="0006191A">
      <w:pPr>
        <w:autoSpaceDE w:val="0"/>
        <w:autoSpaceDN w:val="0"/>
        <w:adjustRightInd w:val="0"/>
        <w:spacing w:line="360" w:lineRule="auto"/>
        <w:jc w:val="both"/>
        <w:rPr>
          <w:rFonts w:ascii="Palatino Linotype" w:eastAsia="Calibri" w:hAnsi="Palatino Linotype" w:cs="Tahoma"/>
          <w:color w:val="000000"/>
          <w:sz w:val="16"/>
          <w:szCs w:val="22"/>
          <w:lang w:eastAsia="es-MX"/>
        </w:rPr>
      </w:pPr>
    </w:p>
    <w:p w14:paraId="20170AFE" w14:textId="616D9B1E" w:rsidR="00734A02" w:rsidRPr="000973F2" w:rsidRDefault="00734A02" w:rsidP="0006191A">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0973F2">
        <w:rPr>
          <w:rFonts w:ascii="Palatino Linotype" w:eastAsia="Calibri" w:hAnsi="Palatino Linotype" w:cs="Tahoma"/>
          <w:color w:val="000000"/>
          <w:sz w:val="22"/>
          <w:szCs w:val="22"/>
          <w:lang w:eastAsia="es-MX"/>
        </w:rPr>
        <w:t xml:space="preserve">En el presente caso, no se actualiza ninguna de las causales de improcedencia establecidas en el ordenamiento jurídico previamente señalado, toda vez que este Instituto no tiene conocimiento </w:t>
      </w:r>
      <w:r w:rsidRPr="000973F2">
        <w:rPr>
          <w:rFonts w:ascii="Palatino Linotype" w:hAnsi="Palatino Linotype" w:cs="Tahoma"/>
          <w:sz w:val="22"/>
          <w:szCs w:val="22"/>
        </w:rPr>
        <w:t xml:space="preserve">de que se encuentre en trámite algún medio de defensa presentado por </w:t>
      </w:r>
      <w:r w:rsidR="0090433A">
        <w:rPr>
          <w:rFonts w:ascii="Palatino Linotype" w:hAnsi="Palatino Linotype" w:cs="Tahoma"/>
          <w:sz w:val="22"/>
          <w:szCs w:val="22"/>
        </w:rPr>
        <w:t>la R</w:t>
      </w:r>
      <w:r w:rsidRPr="000973F2">
        <w:rPr>
          <w:rFonts w:ascii="Palatino Linotype" w:hAnsi="Palatino Linotype" w:cs="Tahoma"/>
          <w:sz w:val="22"/>
          <w:szCs w:val="22"/>
        </w:rPr>
        <w:t xml:space="preserve">ecurrente ante otra instancia; no existió prevención alguna; la veracidad de las respuestas no formó parte del agravio; ni se realizó una consulta o ampliación a los alcances de los requerimientos informativos; además de que </w:t>
      </w:r>
      <w:r w:rsidRPr="000973F2">
        <w:rPr>
          <w:rFonts w:ascii="Palatino Linotype" w:eastAsia="Calibri" w:hAnsi="Palatino Linotype" w:cs="Tahoma"/>
          <w:color w:val="000000"/>
          <w:sz w:val="22"/>
          <w:szCs w:val="22"/>
          <w:lang w:eastAsia="es-MX"/>
        </w:rPr>
        <w:t>el medio de impugnación fue presentando en tiempo.</w:t>
      </w:r>
    </w:p>
    <w:p w14:paraId="124248FF" w14:textId="77777777" w:rsidR="00734A02" w:rsidRPr="00D00ED0" w:rsidRDefault="00734A02" w:rsidP="0006191A">
      <w:pPr>
        <w:widowControl w:val="0"/>
        <w:spacing w:line="360" w:lineRule="auto"/>
        <w:jc w:val="both"/>
        <w:rPr>
          <w:rFonts w:ascii="Palatino Linotype" w:hAnsi="Palatino Linotype" w:cs="Tahoma"/>
          <w:sz w:val="18"/>
          <w:szCs w:val="24"/>
        </w:rPr>
      </w:pPr>
    </w:p>
    <w:p w14:paraId="13F71F4E" w14:textId="77777777" w:rsidR="007409CF" w:rsidRPr="000973F2" w:rsidRDefault="007409CF" w:rsidP="0006191A">
      <w:pPr>
        <w:spacing w:line="360" w:lineRule="auto"/>
        <w:jc w:val="both"/>
        <w:rPr>
          <w:rFonts w:ascii="Palatino Linotype" w:eastAsia="Calibri" w:hAnsi="Palatino Linotype" w:cs="Tahoma"/>
          <w:sz w:val="22"/>
          <w:szCs w:val="22"/>
          <w:lang w:eastAsia="es-ES_tradnl"/>
        </w:rPr>
      </w:pPr>
      <w:r w:rsidRPr="000973F2">
        <w:rPr>
          <w:rFonts w:ascii="Palatino Linotype" w:eastAsia="Calibri" w:hAnsi="Palatino Linotype" w:cs="Tahoma"/>
          <w:b/>
          <w:sz w:val="22"/>
          <w:szCs w:val="22"/>
          <w:lang w:eastAsia="es-ES_tradnl"/>
        </w:rPr>
        <w:t>Causales de sobreseimiento.</w:t>
      </w:r>
    </w:p>
    <w:p w14:paraId="0A789D73" w14:textId="77777777" w:rsidR="007409CF" w:rsidRPr="00D00ED0" w:rsidRDefault="007409CF" w:rsidP="0006191A">
      <w:pPr>
        <w:spacing w:line="360" w:lineRule="auto"/>
        <w:jc w:val="both"/>
        <w:rPr>
          <w:rFonts w:ascii="Palatino Linotype" w:eastAsia="Calibri" w:hAnsi="Palatino Linotype" w:cs="Tahoma"/>
          <w:szCs w:val="22"/>
          <w:lang w:eastAsia="es-ES_tradnl"/>
        </w:rPr>
      </w:pPr>
    </w:p>
    <w:p w14:paraId="503CFB66" w14:textId="77777777" w:rsidR="007409CF" w:rsidRPr="000973F2" w:rsidRDefault="007409CF" w:rsidP="0006191A">
      <w:pPr>
        <w:spacing w:line="360" w:lineRule="auto"/>
        <w:jc w:val="both"/>
        <w:rPr>
          <w:rFonts w:ascii="Palatino Linotype" w:eastAsia="Calibri" w:hAnsi="Palatino Linotype" w:cs="Tahoma"/>
          <w:sz w:val="22"/>
          <w:szCs w:val="22"/>
          <w:lang w:eastAsia="es-ES_tradnl"/>
        </w:rPr>
      </w:pPr>
      <w:r w:rsidRPr="000973F2">
        <w:rPr>
          <w:rFonts w:ascii="Palatino Linotype" w:eastAsia="Calibri" w:hAnsi="Palatino Linotype" w:cs="Tahoma"/>
          <w:sz w:val="22"/>
          <w:szCs w:val="22"/>
          <w:lang w:eastAsia="es-ES_tradnl"/>
        </w:rPr>
        <w:t xml:space="preserve">Por ser de previo y especial pronunciamiento, este Instituto analiza si se actualiza </w:t>
      </w:r>
      <w:r w:rsidR="000866D4" w:rsidRPr="000973F2">
        <w:rPr>
          <w:rFonts w:ascii="Palatino Linotype" w:eastAsia="Calibri" w:hAnsi="Palatino Linotype" w:cs="Tahoma"/>
          <w:sz w:val="22"/>
          <w:szCs w:val="22"/>
          <w:lang w:eastAsia="es-ES_tradnl"/>
        </w:rPr>
        <w:t xml:space="preserve">alguna causal de sobreseimiento, tal como lo solicitó el </w:t>
      </w:r>
      <w:r w:rsidR="00FC17FD" w:rsidRPr="000973F2">
        <w:rPr>
          <w:rFonts w:ascii="Palatino Linotype" w:eastAsia="Calibri" w:hAnsi="Palatino Linotype" w:cs="Tahoma"/>
          <w:sz w:val="22"/>
          <w:szCs w:val="22"/>
          <w:lang w:eastAsia="es-ES_tradnl"/>
        </w:rPr>
        <w:t>S</w:t>
      </w:r>
      <w:r w:rsidR="000866D4" w:rsidRPr="000973F2">
        <w:rPr>
          <w:rFonts w:ascii="Palatino Linotype" w:eastAsia="Calibri" w:hAnsi="Palatino Linotype" w:cs="Tahoma"/>
          <w:sz w:val="22"/>
          <w:szCs w:val="22"/>
          <w:lang w:eastAsia="es-ES_tradnl"/>
        </w:rPr>
        <w:t xml:space="preserve">ujeto </w:t>
      </w:r>
      <w:r w:rsidR="00FC17FD" w:rsidRPr="000973F2">
        <w:rPr>
          <w:rFonts w:ascii="Palatino Linotype" w:eastAsia="Calibri" w:hAnsi="Palatino Linotype" w:cs="Tahoma"/>
          <w:sz w:val="22"/>
          <w:szCs w:val="22"/>
          <w:lang w:eastAsia="es-ES_tradnl"/>
        </w:rPr>
        <w:t>Obligado</w:t>
      </w:r>
      <w:r w:rsidR="000866D4" w:rsidRPr="000973F2">
        <w:rPr>
          <w:rFonts w:ascii="Palatino Linotype" w:eastAsia="Calibri" w:hAnsi="Palatino Linotype" w:cs="Tahoma"/>
          <w:sz w:val="22"/>
          <w:szCs w:val="22"/>
          <w:lang w:eastAsia="es-ES_tradnl"/>
        </w:rPr>
        <w:t>.</w:t>
      </w:r>
    </w:p>
    <w:p w14:paraId="4E8561DA" w14:textId="77777777" w:rsidR="007409CF" w:rsidRPr="000973F2" w:rsidRDefault="007409CF" w:rsidP="0006191A">
      <w:pPr>
        <w:spacing w:line="360" w:lineRule="auto"/>
        <w:jc w:val="both"/>
        <w:rPr>
          <w:rFonts w:ascii="Palatino Linotype" w:hAnsi="Palatino Linotype" w:cs="Tahoma"/>
          <w:sz w:val="22"/>
          <w:szCs w:val="22"/>
        </w:rPr>
      </w:pPr>
    </w:p>
    <w:p w14:paraId="6E07D450" w14:textId="611AB0D1" w:rsidR="001769BD" w:rsidRPr="000973F2" w:rsidRDefault="001769BD" w:rsidP="0006191A">
      <w:pPr>
        <w:spacing w:line="360" w:lineRule="auto"/>
        <w:jc w:val="both"/>
        <w:rPr>
          <w:rFonts w:ascii="Palatino Linotype" w:hAnsi="Palatino Linotype" w:cs="Tahoma"/>
          <w:sz w:val="22"/>
          <w:szCs w:val="22"/>
        </w:rPr>
      </w:pPr>
      <w:r w:rsidRPr="000973F2">
        <w:rPr>
          <w:rFonts w:ascii="Palatino Linotype" w:hAnsi="Palatino Linotype" w:cs="Tahoma"/>
          <w:sz w:val="22"/>
          <w:szCs w:val="22"/>
        </w:rPr>
        <w:lastRenderedPageBreak/>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w:t>
      </w:r>
      <w:r w:rsidR="0090433A">
        <w:rPr>
          <w:rFonts w:ascii="Palatino Linotype" w:hAnsi="Palatino Linotype" w:cs="Tahoma"/>
          <w:sz w:val="22"/>
          <w:szCs w:val="22"/>
        </w:rPr>
        <w:t>diente en que se actúa, de que la</w:t>
      </w:r>
      <w:r w:rsidRPr="000973F2">
        <w:rPr>
          <w:rFonts w:ascii="Palatino Linotype" w:hAnsi="Palatino Linotype" w:cs="Tahoma"/>
          <w:sz w:val="22"/>
          <w:szCs w:val="22"/>
        </w:rPr>
        <w:t xml:space="preserve"> Recurrente se haya desistido del recurso, haya fallecido, sobreviniera alguna causal de improcedencia, que el Sujeto Obligado hubiese modificado o revocado el acto impugnado o bien, haya quedado sin materia.</w:t>
      </w:r>
    </w:p>
    <w:p w14:paraId="3D690563" w14:textId="77777777" w:rsidR="001769BD" w:rsidRPr="000973F2" w:rsidRDefault="001769BD" w:rsidP="0006191A">
      <w:pPr>
        <w:spacing w:line="360" w:lineRule="auto"/>
        <w:jc w:val="both"/>
        <w:rPr>
          <w:rFonts w:ascii="Palatino Linotype" w:hAnsi="Palatino Linotype" w:cs="Tahoma"/>
          <w:sz w:val="22"/>
          <w:szCs w:val="22"/>
        </w:rPr>
      </w:pPr>
    </w:p>
    <w:p w14:paraId="0100786B" w14:textId="77777777" w:rsidR="001769BD" w:rsidRPr="000973F2" w:rsidRDefault="001769BD" w:rsidP="0006191A">
      <w:pPr>
        <w:spacing w:line="360" w:lineRule="auto"/>
        <w:jc w:val="both"/>
        <w:rPr>
          <w:rFonts w:ascii="Palatino Linotype" w:hAnsi="Palatino Linotype" w:cs="Tahoma"/>
          <w:sz w:val="22"/>
          <w:szCs w:val="22"/>
        </w:rPr>
      </w:pPr>
      <w:r w:rsidRPr="000973F2">
        <w:rPr>
          <w:rFonts w:ascii="Palatino Linotype" w:hAnsi="Palatino Linotype" w:cs="Tahoma"/>
          <w:bCs/>
          <w:sz w:val="22"/>
          <w:szCs w:val="22"/>
        </w:rPr>
        <w:t xml:space="preserve">Por tales motivos, </w:t>
      </w:r>
      <w:r w:rsidRPr="000973F2">
        <w:rPr>
          <w:rFonts w:ascii="Palatino Linotype" w:hAnsi="Palatino Linotype" w:cs="Tahoma"/>
          <w:sz w:val="22"/>
          <w:szCs w:val="22"/>
        </w:rPr>
        <w:t xml:space="preserve">se considera procedente entrar al fondo del presente asunto. </w:t>
      </w:r>
    </w:p>
    <w:p w14:paraId="0A183EFF" w14:textId="77777777" w:rsidR="00B33A5C" w:rsidRPr="000973F2" w:rsidRDefault="00B33A5C" w:rsidP="0006191A">
      <w:pPr>
        <w:autoSpaceDE w:val="0"/>
        <w:autoSpaceDN w:val="0"/>
        <w:adjustRightInd w:val="0"/>
        <w:spacing w:line="360" w:lineRule="auto"/>
        <w:jc w:val="both"/>
        <w:rPr>
          <w:rFonts w:ascii="Palatino Linotype" w:eastAsia="Calibri" w:hAnsi="Palatino Linotype" w:cs="Tahoma"/>
          <w:b/>
          <w:color w:val="000000"/>
          <w:sz w:val="22"/>
          <w:szCs w:val="24"/>
          <w:lang w:eastAsia="es-MX"/>
        </w:rPr>
      </w:pPr>
    </w:p>
    <w:p w14:paraId="5F3570DD" w14:textId="77777777" w:rsidR="0025469C" w:rsidRPr="000973F2" w:rsidRDefault="00F02171" w:rsidP="0006191A">
      <w:pPr>
        <w:tabs>
          <w:tab w:val="left" w:pos="4962"/>
        </w:tabs>
        <w:spacing w:line="360" w:lineRule="auto"/>
        <w:jc w:val="both"/>
        <w:rPr>
          <w:rFonts w:ascii="Palatino Linotype" w:eastAsia="Calibri" w:hAnsi="Palatino Linotype" w:cs="Tahoma"/>
          <w:b/>
          <w:iCs/>
          <w:sz w:val="22"/>
          <w:szCs w:val="24"/>
          <w:lang w:eastAsia="es-ES_tradnl"/>
        </w:rPr>
      </w:pPr>
      <w:r w:rsidRPr="000973F2">
        <w:rPr>
          <w:rFonts w:ascii="Palatino Linotype" w:eastAsia="Calibri" w:hAnsi="Palatino Linotype" w:cs="Tahoma"/>
          <w:b/>
          <w:iCs/>
          <w:sz w:val="22"/>
          <w:szCs w:val="24"/>
          <w:lang w:eastAsia="es-ES_tradnl"/>
        </w:rPr>
        <w:t>TERCER</w:t>
      </w:r>
      <w:r w:rsidR="009C569C" w:rsidRPr="000973F2">
        <w:rPr>
          <w:rFonts w:ascii="Palatino Linotype" w:eastAsia="Calibri" w:hAnsi="Palatino Linotype" w:cs="Tahoma"/>
          <w:b/>
          <w:iCs/>
          <w:sz w:val="22"/>
          <w:szCs w:val="24"/>
          <w:lang w:eastAsia="es-ES_tradnl"/>
        </w:rPr>
        <w:t>O</w:t>
      </w:r>
      <w:r w:rsidRPr="000973F2">
        <w:rPr>
          <w:rFonts w:ascii="Palatino Linotype" w:eastAsia="Calibri" w:hAnsi="Palatino Linotype" w:cs="Tahoma"/>
          <w:b/>
          <w:iCs/>
          <w:sz w:val="22"/>
          <w:szCs w:val="24"/>
          <w:lang w:eastAsia="es-ES_tradnl"/>
        </w:rPr>
        <w:t xml:space="preserve">. </w:t>
      </w:r>
      <w:r w:rsidR="0025469C" w:rsidRPr="000973F2">
        <w:rPr>
          <w:rFonts w:ascii="Palatino Linotype" w:eastAsia="Calibri" w:hAnsi="Palatino Linotype" w:cs="Tahoma"/>
          <w:b/>
          <w:iCs/>
          <w:sz w:val="22"/>
          <w:szCs w:val="24"/>
          <w:lang w:eastAsia="es-ES_tradnl"/>
        </w:rPr>
        <w:t xml:space="preserve">Determinación </w:t>
      </w:r>
      <w:r w:rsidR="009617D3" w:rsidRPr="000973F2">
        <w:rPr>
          <w:rFonts w:ascii="Palatino Linotype" w:eastAsia="Calibri" w:hAnsi="Palatino Linotype" w:cs="Tahoma"/>
          <w:b/>
          <w:iCs/>
          <w:sz w:val="22"/>
          <w:szCs w:val="24"/>
          <w:lang w:eastAsia="es-ES_tradnl"/>
        </w:rPr>
        <w:t xml:space="preserve">de la </w:t>
      </w:r>
      <w:r w:rsidR="00CF4012" w:rsidRPr="000973F2">
        <w:rPr>
          <w:rFonts w:ascii="Palatino Linotype" w:eastAsia="Calibri" w:hAnsi="Palatino Linotype" w:cs="Tahoma"/>
          <w:b/>
          <w:iCs/>
          <w:sz w:val="22"/>
          <w:szCs w:val="24"/>
          <w:lang w:eastAsia="es-ES_tradnl"/>
        </w:rPr>
        <w:t>Controversia</w:t>
      </w:r>
      <w:r w:rsidRPr="000973F2">
        <w:rPr>
          <w:rFonts w:ascii="Palatino Linotype" w:eastAsia="Calibri" w:hAnsi="Palatino Linotype" w:cs="Tahoma"/>
          <w:b/>
          <w:iCs/>
          <w:sz w:val="22"/>
          <w:szCs w:val="24"/>
          <w:lang w:eastAsia="es-ES_tradnl"/>
        </w:rPr>
        <w:t xml:space="preserve">. </w:t>
      </w:r>
    </w:p>
    <w:p w14:paraId="2037A46B" w14:textId="77777777" w:rsidR="0025469C" w:rsidRPr="000973F2" w:rsidRDefault="0025469C" w:rsidP="0006191A">
      <w:pPr>
        <w:tabs>
          <w:tab w:val="left" w:pos="4962"/>
        </w:tabs>
        <w:spacing w:line="360" w:lineRule="auto"/>
        <w:jc w:val="both"/>
        <w:rPr>
          <w:rFonts w:ascii="Palatino Linotype" w:eastAsia="Calibri" w:hAnsi="Palatino Linotype" w:cs="Tahoma"/>
          <w:iCs/>
          <w:sz w:val="22"/>
          <w:szCs w:val="24"/>
          <w:lang w:eastAsia="es-ES_tradnl"/>
        </w:rPr>
      </w:pPr>
    </w:p>
    <w:p w14:paraId="11AB5BAA" w14:textId="77777777" w:rsidR="001769BD" w:rsidRPr="000973F2" w:rsidRDefault="001769BD" w:rsidP="0006191A">
      <w:pPr>
        <w:tabs>
          <w:tab w:val="left" w:pos="4962"/>
        </w:tabs>
        <w:spacing w:line="360" w:lineRule="auto"/>
        <w:jc w:val="both"/>
        <w:rPr>
          <w:rFonts w:ascii="Palatino Linotype" w:eastAsia="Calibri" w:hAnsi="Palatino Linotype" w:cs="Tahoma"/>
          <w:iCs/>
          <w:sz w:val="22"/>
          <w:szCs w:val="22"/>
          <w:lang w:eastAsia="es-ES_tradnl"/>
        </w:rPr>
      </w:pPr>
      <w:r w:rsidRPr="000973F2">
        <w:rPr>
          <w:rFonts w:ascii="Palatino Linotype" w:eastAsia="Calibri" w:hAnsi="Palatino Linotype" w:cs="Tahoma"/>
          <w:iCs/>
          <w:sz w:val="22"/>
          <w:szCs w:val="22"/>
          <w:lang w:eastAsia="es-ES_tradnl"/>
        </w:rPr>
        <w:t>Una vez realizado el estudio de las constancias que integran el expediente en que se actúa, se desprende lo siguiente:</w:t>
      </w:r>
    </w:p>
    <w:p w14:paraId="75E84479" w14:textId="77777777" w:rsidR="001769BD" w:rsidRPr="000973F2" w:rsidRDefault="001769BD" w:rsidP="0006191A">
      <w:pPr>
        <w:spacing w:line="360" w:lineRule="auto"/>
        <w:jc w:val="both"/>
        <w:rPr>
          <w:rFonts w:ascii="Palatino Linotype" w:hAnsi="Palatino Linotype" w:cs="Tahoma"/>
          <w:b/>
          <w:sz w:val="22"/>
          <w:szCs w:val="24"/>
        </w:rPr>
      </w:pPr>
    </w:p>
    <w:p w14:paraId="7E107B1F" w14:textId="346399BE" w:rsidR="00913A64" w:rsidRDefault="00913A64" w:rsidP="00913A64">
      <w:pPr>
        <w:spacing w:line="360" w:lineRule="auto"/>
        <w:jc w:val="both"/>
        <w:rPr>
          <w:rFonts w:ascii="Palatino Linotype" w:hAnsi="Palatino Linotype" w:cs="Tahoma"/>
          <w:sz w:val="22"/>
          <w:szCs w:val="24"/>
        </w:rPr>
      </w:pPr>
      <w:r>
        <w:rPr>
          <w:rFonts w:ascii="Palatino Linotype" w:hAnsi="Palatino Linotype" w:cs="Tahoma"/>
          <w:sz w:val="22"/>
          <w:szCs w:val="24"/>
        </w:rPr>
        <w:t>El</w:t>
      </w:r>
      <w:r w:rsidR="00371A2E">
        <w:rPr>
          <w:rFonts w:ascii="Palatino Linotype" w:hAnsi="Palatino Linotype" w:cs="Tahoma"/>
          <w:sz w:val="22"/>
          <w:szCs w:val="24"/>
        </w:rPr>
        <w:t xml:space="preserve"> </w:t>
      </w:r>
      <w:r w:rsidR="008B0DFE" w:rsidRPr="000973F2">
        <w:rPr>
          <w:rFonts w:ascii="Palatino Linotype" w:hAnsi="Palatino Linotype" w:cs="Tahoma"/>
          <w:sz w:val="22"/>
          <w:szCs w:val="24"/>
        </w:rPr>
        <w:t>P</w:t>
      </w:r>
      <w:r w:rsidR="009169D0" w:rsidRPr="000973F2">
        <w:rPr>
          <w:rFonts w:ascii="Palatino Linotype" w:hAnsi="Palatino Linotype" w:cs="Tahoma"/>
          <w:sz w:val="22"/>
          <w:szCs w:val="24"/>
        </w:rPr>
        <w:t>articular</w:t>
      </w:r>
      <w:r w:rsidR="008B0DFE" w:rsidRPr="000973F2">
        <w:rPr>
          <w:rFonts w:ascii="Palatino Linotype" w:hAnsi="Palatino Linotype" w:cs="Tahoma"/>
          <w:sz w:val="22"/>
          <w:szCs w:val="24"/>
        </w:rPr>
        <w:t xml:space="preserve">, </w:t>
      </w:r>
      <w:r>
        <w:rPr>
          <w:rFonts w:ascii="Palatino Linotype" w:hAnsi="Palatino Linotype" w:cs="Tahoma"/>
          <w:sz w:val="22"/>
          <w:szCs w:val="24"/>
        </w:rPr>
        <w:t>solicitó e</w:t>
      </w:r>
      <w:r w:rsidRPr="00913A64">
        <w:rPr>
          <w:rFonts w:ascii="Palatino Linotype" w:hAnsi="Palatino Linotype" w:cs="Tahoma"/>
          <w:sz w:val="22"/>
          <w:szCs w:val="24"/>
        </w:rPr>
        <w:t>nlistar los cursos de capacitación por servidor público con la constancia respectiva que han llevado a cabo en 2018 todo el personal que labora y laboro e</w:t>
      </w:r>
      <w:r>
        <w:rPr>
          <w:rFonts w:ascii="Palatino Linotype" w:hAnsi="Palatino Linotype" w:cs="Tahoma"/>
          <w:sz w:val="22"/>
          <w:szCs w:val="24"/>
        </w:rPr>
        <w:t>n la universidad en el referido</w:t>
      </w:r>
      <w:r w:rsidR="00D00ED0">
        <w:rPr>
          <w:rFonts w:ascii="Palatino Linotype" w:hAnsi="Palatino Linotype" w:cs="Tahoma"/>
          <w:sz w:val="22"/>
          <w:szCs w:val="24"/>
        </w:rPr>
        <w:t xml:space="preserve"> periodo</w:t>
      </w:r>
      <w:r>
        <w:rPr>
          <w:rFonts w:ascii="Palatino Linotype" w:hAnsi="Palatino Linotype" w:cs="Tahoma"/>
          <w:sz w:val="22"/>
          <w:szCs w:val="24"/>
        </w:rPr>
        <w:t>.</w:t>
      </w:r>
    </w:p>
    <w:p w14:paraId="3DC233B8" w14:textId="59505D28" w:rsidR="006D38D7" w:rsidRPr="000973F2" w:rsidRDefault="00913A64" w:rsidP="00913A64">
      <w:pPr>
        <w:spacing w:line="360" w:lineRule="auto"/>
        <w:jc w:val="both"/>
        <w:rPr>
          <w:rFonts w:ascii="Palatino Linotype" w:hAnsi="Palatino Linotype" w:cs="Tahoma"/>
          <w:sz w:val="22"/>
          <w:szCs w:val="24"/>
        </w:rPr>
      </w:pPr>
      <w:r w:rsidRPr="000973F2">
        <w:rPr>
          <w:rFonts w:ascii="Palatino Linotype" w:hAnsi="Palatino Linotype" w:cs="Tahoma"/>
          <w:sz w:val="22"/>
          <w:szCs w:val="24"/>
        </w:rPr>
        <w:t xml:space="preserve"> </w:t>
      </w:r>
    </w:p>
    <w:p w14:paraId="5A17CDC2" w14:textId="54B2C1E3" w:rsidR="00913A64" w:rsidRDefault="006A2464" w:rsidP="0006191A">
      <w:pPr>
        <w:spacing w:line="360" w:lineRule="auto"/>
        <w:jc w:val="both"/>
        <w:rPr>
          <w:rFonts w:ascii="Palatino Linotype" w:hAnsi="Palatino Linotype" w:cs="Tahoma"/>
          <w:sz w:val="22"/>
          <w:szCs w:val="24"/>
        </w:rPr>
      </w:pPr>
      <w:r w:rsidRPr="000973F2">
        <w:rPr>
          <w:rFonts w:ascii="Palatino Linotype" w:hAnsi="Palatino Linotype" w:cs="Tahoma"/>
          <w:sz w:val="22"/>
          <w:szCs w:val="24"/>
        </w:rPr>
        <w:t>En respuesta, el Sujeto Obligad</w:t>
      </w:r>
      <w:r w:rsidR="00E51CF7">
        <w:rPr>
          <w:rFonts w:ascii="Palatino Linotype" w:hAnsi="Palatino Linotype" w:cs="Tahoma"/>
          <w:sz w:val="22"/>
          <w:szCs w:val="24"/>
        </w:rPr>
        <w:t xml:space="preserve">o, a través </w:t>
      </w:r>
      <w:r w:rsidR="006D38D7">
        <w:rPr>
          <w:rFonts w:ascii="Palatino Linotype" w:hAnsi="Palatino Linotype" w:cs="Tahoma"/>
          <w:sz w:val="22"/>
          <w:szCs w:val="24"/>
        </w:rPr>
        <w:t xml:space="preserve">del Departamento de Recursos Humanos y Materiales, después de realizar una búsqueda exhaustiva y razonable en sus archivos, precisó </w:t>
      </w:r>
      <w:r w:rsidR="00913A64">
        <w:rPr>
          <w:rFonts w:ascii="Palatino Linotype" w:hAnsi="Palatino Linotype" w:cs="Tahoma"/>
          <w:sz w:val="22"/>
          <w:szCs w:val="24"/>
        </w:rPr>
        <w:t xml:space="preserve">que </w:t>
      </w:r>
      <w:r w:rsidR="00913A64" w:rsidRPr="00913A64">
        <w:rPr>
          <w:rFonts w:ascii="Palatino Linotype" w:hAnsi="Palatino Linotype" w:cs="Tahoma"/>
          <w:sz w:val="22"/>
          <w:szCs w:val="24"/>
        </w:rPr>
        <w:t xml:space="preserve">cuenta con las constancias que evidencian los cursos de capacitación que realizó el personal administrativo y docente durante el año 2018, lo cual contabiliza un total </w:t>
      </w:r>
      <w:r w:rsidR="00913A64" w:rsidRPr="00036A32">
        <w:rPr>
          <w:rFonts w:ascii="Palatino Linotype" w:hAnsi="Palatino Linotype" w:cs="Tahoma"/>
          <w:b/>
          <w:sz w:val="22"/>
          <w:szCs w:val="24"/>
          <w:u w:val="single"/>
        </w:rPr>
        <w:t>308 fojas</w:t>
      </w:r>
      <w:r w:rsidR="00913A64" w:rsidRPr="00913A64">
        <w:rPr>
          <w:rFonts w:ascii="Palatino Linotype" w:hAnsi="Palatino Linotype" w:cs="Tahoma"/>
          <w:sz w:val="22"/>
          <w:szCs w:val="24"/>
        </w:rPr>
        <w:t>; sin embargo, dicha información no se encuentra digitalizada</w:t>
      </w:r>
      <w:r w:rsidR="00913A64">
        <w:rPr>
          <w:rFonts w:ascii="Palatino Linotype" w:hAnsi="Palatino Linotype" w:cs="Tahoma"/>
          <w:sz w:val="22"/>
          <w:szCs w:val="24"/>
        </w:rPr>
        <w:t xml:space="preserve">, por lo que el Sujeto Obligado </w:t>
      </w:r>
      <w:r w:rsidR="0065756C">
        <w:rPr>
          <w:rFonts w:ascii="Palatino Linotype" w:hAnsi="Palatino Linotype" w:cs="Tahoma"/>
          <w:sz w:val="22"/>
          <w:szCs w:val="24"/>
        </w:rPr>
        <w:t xml:space="preserve">indicó </w:t>
      </w:r>
      <w:r w:rsidR="00913A64">
        <w:rPr>
          <w:rFonts w:ascii="Palatino Linotype" w:hAnsi="Palatino Linotype" w:cs="Tahoma"/>
          <w:sz w:val="22"/>
          <w:szCs w:val="24"/>
        </w:rPr>
        <w:t xml:space="preserve">al Particular que previo pago se le </w:t>
      </w:r>
      <w:r w:rsidR="0065756C">
        <w:rPr>
          <w:rFonts w:ascii="Palatino Linotype" w:hAnsi="Palatino Linotype" w:cs="Tahoma"/>
          <w:sz w:val="22"/>
          <w:szCs w:val="24"/>
        </w:rPr>
        <w:t xml:space="preserve">entregaría </w:t>
      </w:r>
      <w:r w:rsidR="00913A64">
        <w:rPr>
          <w:rFonts w:ascii="Palatino Linotype" w:hAnsi="Palatino Linotype" w:cs="Tahoma"/>
          <w:sz w:val="22"/>
          <w:szCs w:val="24"/>
        </w:rPr>
        <w:t xml:space="preserve">la </w:t>
      </w:r>
      <w:r w:rsidR="0065756C">
        <w:rPr>
          <w:rFonts w:ascii="Palatino Linotype" w:hAnsi="Palatino Linotype" w:cs="Tahoma"/>
          <w:sz w:val="22"/>
          <w:szCs w:val="24"/>
        </w:rPr>
        <w:t>documentación en la modalidad elegida</w:t>
      </w:r>
      <w:r w:rsidR="00913A64">
        <w:rPr>
          <w:rFonts w:ascii="Palatino Linotype" w:hAnsi="Palatino Linotype" w:cs="Tahoma"/>
          <w:sz w:val="22"/>
          <w:szCs w:val="24"/>
        </w:rPr>
        <w:t>.</w:t>
      </w:r>
    </w:p>
    <w:p w14:paraId="7A15FDB2" w14:textId="68D045A2" w:rsidR="003B07FF" w:rsidRDefault="00F50F2E" w:rsidP="0006191A">
      <w:pPr>
        <w:tabs>
          <w:tab w:val="left" w:pos="4962"/>
        </w:tabs>
        <w:spacing w:line="360" w:lineRule="auto"/>
        <w:jc w:val="both"/>
        <w:rPr>
          <w:rFonts w:ascii="Palatino Linotype" w:eastAsia="Calibri" w:hAnsi="Palatino Linotype" w:cs="Tahoma"/>
          <w:iCs/>
          <w:sz w:val="22"/>
          <w:szCs w:val="22"/>
          <w:lang w:eastAsia="es-ES_tradnl"/>
        </w:rPr>
      </w:pPr>
      <w:r w:rsidRPr="000973F2">
        <w:rPr>
          <w:rFonts w:ascii="Palatino Linotype" w:hAnsi="Palatino Linotype" w:cs="Tahoma"/>
          <w:sz w:val="22"/>
          <w:szCs w:val="24"/>
        </w:rPr>
        <w:lastRenderedPageBreak/>
        <w:t>Inco</w:t>
      </w:r>
      <w:r w:rsidR="00347690" w:rsidRPr="000973F2">
        <w:rPr>
          <w:rFonts w:ascii="Palatino Linotype" w:hAnsi="Palatino Linotype" w:cs="Tahoma"/>
          <w:sz w:val="22"/>
          <w:szCs w:val="24"/>
        </w:rPr>
        <w:t xml:space="preserve">nforme con lo anterior, </w:t>
      </w:r>
      <w:r w:rsidR="003B07FF">
        <w:rPr>
          <w:rFonts w:ascii="Palatino Linotype" w:hAnsi="Palatino Linotype" w:cs="Tahoma"/>
          <w:sz w:val="22"/>
          <w:szCs w:val="24"/>
        </w:rPr>
        <w:t>e</w:t>
      </w:r>
      <w:r w:rsidR="00F34CDA">
        <w:rPr>
          <w:rFonts w:ascii="Palatino Linotype" w:hAnsi="Palatino Linotype" w:cs="Tahoma"/>
          <w:sz w:val="22"/>
          <w:szCs w:val="24"/>
        </w:rPr>
        <w:t>l</w:t>
      </w:r>
      <w:r w:rsidR="00347690" w:rsidRPr="000973F2">
        <w:rPr>
          <w:rFonts w:ascii="Palatino Linotype" w:hAnsi="Palatino Linotype" w:cs="Tahoma"/>
          <w:sz w:val="22"/>
          <w:szCs w:val="24"/>
        </w:rPr>
        <w:t xml:space="preserve"> Recurrente se inconformó con la </w:t>
      </w:r>
      <w:r w:rsidR="00561294">
        <w:rPr>
          <w:rFonts w:ascii="Palatino Linotype" w:hAnsi="Palatino Linotype" w:cs="Tahoma"/>
          <w:sz w:val="22"/>
          <w:szCs w:val="24"/>
        </w:rPr>
        <w:t>entrega de información que no corresponde con lo solicitado</w:t>
      </w:r>
      <w:r w:rsidR="00377A05">
        <w:rPr>
          <w:rFonts w:ascii="Palatino Linotype" w:hAnsi="Palatino Linotype" w:cs="Tahoma"/>
          <w:sz w:val="22"/>
          <w:szCs w:val="24"/>
        </w:rPr>
        <w:t xml:space="preserve"> y </w:t>
      </w:r>
      <w:r w:rsidR="003B07FF">
        <w:rPr>
          <w:rFonts w:ascii="Palatino Linotype" w:hAnsi="Palatino Linotype" w:cs="Tahoma"/>
          <w:sz w:val="22"/>
          <w:szCs w:val="24"/>
        </w:rPr>
        <w:t>queriendo evadir con un cobro indebido</w:t>
      </w:r>
      <w:r w:rsidR="00561294">
        <w:rPr>
          <w:rFonts w:ascii="Palatino Linotype" w:hAnsi="Palatino Linotype" w:cs="Tahoma"/>
          <w:sz w:val="22"/>
          <w:szCs w:val="24"/>
        </w:rPr>
        <w:t>,</w:t>
      </w:r>
      <w:r w:rsidR="0094423F">
        <w:rPr>
          <w:rFonts w:ascii="Palatino Linotype" w:hAnsi="Palatino Linotype" w:cs="Tahoma"/>
          <w:sz w:val="22"/>
          <w:szCs w:val="24"/>
        </w:rPr>
        <w:t xml:space="preserve"> </w:t>
      </w:r>
      <w:r w:rsidR="0027655A" w:rsidRPr="000973F2">
        <w:rPr>
          <w:rFonts w:ascii="Palatino Linotype" w:eastAsia="Calibri" w:hAnsi="Palatino Linotype" w:cs="Tahoma"/>
          <w:iCs/>
          <w:sz w:val="22"/>
          <w:szCs w:val="22"/>
          <w:lang w:eastAsia="es-ES_tradnl"/>
        </w:rPr>
        <w:t>lo cual constituye una causal de procedencia del Recurso de Revisión, en términos del artículo 179, fracci</w:t>
      </w:r>
      <w:r w:rsidR="003B07FF">
        <w:rPr>
          <w:rFonts w:ascii="Palatino Linotype" w:eastAsia="Calibri" w:hAnsi="Palatino Linotype" w:cs="Tahoma"/>
          <w:iCs/>
          <w:sz w:val="22"/>
          <w:szCs w:val="22"/>
          <w:lang w:eastAsia="es-ES_tradnl"/>
        </w:rPr>
        <w:t>ón</w:t>
      </w:r>
      <w:r w:rsidR="00377A05">
        <w:rPr>
          <w:rFonts w:ascii="Palatino Linotype" w:eastAsia="Calibri" w:hAnsi="Palatino Linotype" w:cs="Tahoma"/>
          <w:iCs/>
          <w:sz w:val="22"/>
          <w:szCs w:val="22"/>
          <w:lang w:eastAsia="es-ES_tradnl"/>
        </w:rPr>
        <w:t xml:space="preserve"> </w:t>
      </w:r>
      <w:r w:rsidR="003B07FF">
        <w:rPr>
          <w:rFonts w:ascii="Palatino Linotype" w:eastAsia="Calibri" w:hAnsi="Palatino Linotype" w:cs="Tahoma"/>
          <w:iCs/>
          <w:sz w:val="22"/>
          <w:szCs w:val="22"/>
          <w:lang w:eastAsia="es-ES_tradnl"/>
        </w:rPr>
        <w:t>V</w:t>
      </w:r>
      <w:r w:rsidR="00D00ED0">
        <w:rPr>
          <w:rFonts w:ascii="Palatino Linotype" w:eastAsia="Calibri" w:hAnsi="Palatino Linotype" w:cs="Tahoma"/>
          <w:iCs/>
          <w:sz w:val="22"/>
          <w:szCs w:val="22"/>
          <w:lang w:eastAsia="es-ES_tradnl"/>
        </w:rPr>
        <w:t>I</w:t>
      </w:r>
      <w:r w:rsidR="0027655A" w:rsidRPr="000973F2">
        <w:rPr>
          <w:rFonts w:ascii="Palatino Linotype" w:eastAsia="Calibri" w:hAnsi="Palatino Linotype" w:cs="Tahoma"/>
          <w:iCs/>
          <w:sz w:val="22"/>
          <w:szCs w:val="22"/>
          <w:lang w:eastAsia="es-ES_tradnl"/>
        </w:rPr>
        <w:t>, de la Ley de Transparencia y Acceso a la Información Pública de</w:t>
      </w:r>
      <w:r w:rsidR="003B07FF">
        <w:rPr>
          <w:rFonts w:ascii="Palatino Linotype" w:eastAsia="Calibri" w:hAnsi="Palatino Linotype" w:cs="Tahoma"/>
          <w:iCs/>
          <w:sz w:val="22"/>
          <w:szCs w:val="22"/>
          <w:lang w:eastAsia="es-ES_tradnl"/>
        </w:rPr>
        <w:t>l Estado de México y Municipios correspondiente a –</w:t>
      </w:r>
      <w:r w:rsidR="003B07FF">
        <w:rPr>
          <w:rFonts w:ascii="Palatino Linotype" w:eastAsia="Calibri" w:hAnsi="Palatino Linotype" w:cs="Tahoma"/>
          <w:b/>
          <w:iCs/>
          <w:sz w:val="22"/>
          <w:szCs w:val="22"/>
          <w:lang w:eastAsia="es-ES_tradnl"/>
        </w:rPr>
        <w:t>la entrega de información que no corresponde con lo solicitado.</w:t>
      </w:r>
      <w:r w:rsidR="0027655A" w:rsidRPr="000973F2">
        <w:rPr>
          <w:rFonts w:ascii="Palatino Linotype" w:eastAsia="Calibri" w:hAnsi="Palatino Linotype" w:cs="Tahoma"/>
          <w:iCs/>
          <w:sz w:val="22"/>
          <w:szCs w:val="22"/>
          <w:lang w:eastAsia="es-ES_tradnl"/>
        </w:rPr>
        <w:t xml:space="preserve"> </w:t>
      </w:r>
    </w:p>
    <w:p w14:paraId="3263830E" w14:textId="77777777" w:rsidR="003B07FF" w:rsidRDefault="003B07FF" w:rsidP="0006191A">
      <w:pPr>
        <w:tabs>
          <w:tab w:val="left" w:pos="4962"/>
        </w:tabs>
        <w:spacing w:line="360" w:lineRule="auto"/>
        <w:jc w:val="both"/>
        <w:rPr>
          <w:rFonts w:ascii="Palatino Linotype" w:eastAsia="Calibri" w:hAnsi="Palatino Linotype" w:cs="Tahoma"/>
          <w:iCs/>
          <w:sz w:val="22"/>
          <w:szCs w:val="22"/>
          <w:lang w:eastAsia="es-ES_tradnl"/>
        </w:rPr>
      </w:pPr>
    </w:p>
    <w:p w14:paraId="1C8C009E" w14:textId="6C2E6595" w:rsidR="0027655A" w:rsidRPr="000973F2" w:rsidRDefault="00074D80" w:rsidP="0006191A">
      <w:pPr>
        <w:tabs>
          <w:tab w:val="left" w:pos="4962"/>
        </w:tabs>
        <w:spacing w:line="360" w:lineRule="auto"/>
        <w:jc w:val="both"/>
        <w:rPr>
          <w:rFonts w:ascii="Palatino Linotype" w:eastAsia="Calibri" w:hAnsi="Palatino Linotype" w:cs="Tahoma"/>
          <w:iCs/>
          <w:sz w:val="22"/>
          <w:szCs w:val="22"/>
          <w:lang w:eastAsia="es-ES_tradnl"/>
        </w:rPr>
      </w:pPr>
      <w:r w:rsidRPr="000973F2">
        <w:rPr>
          <w:rFonts w:ascii="Palatino Linotype" w:eastAsia="Calibri" w:hAnsi="Palatino Linotype" w:cs="Tahoma"/>
          <w:iCs/>
          <w:sz w:val="22"/>
          <w:szCs w:val="22"/>
          <w:lang w:eastAsia="es-ES_tradnl"/>
        </w:rPr>
        <w:t>Lo anterior, se desprende</w:t>
      </w:r>
      <w:r w:rsidR="0027655A" w:rsidRPr="000973F2">
        <w:rPr>
          <w:rFonts w:ascii="Palatino Linotype" w:eastAsia="Calibri" w:hAnsi="Palatino Linotype" w:cs="Tahoma"/>
          <w:iCs/>
          <w:sz w:val="22"/>
          <w:szCs w:val="22"/>
          <w:lang w:eastAsia="es-ES_tradnl"/>
        </w:rPr>
        <w:t xml:space="preserve"> de las documentales que obran en el expediente de referencia, materia de la presente </w:t>
      </w:r>
      <w:r w:rsidR="009E63A1">
        <w:rPr>
          <w:rFonts w:ascii="Palatino Linotype" w:eastAsia="Calibri" w:hAnsi="Palatino Linotype" w:cs="Tahoma"/>
          <w:iCs/>
          <w:sz w:val="22"/>
          <w:szCs w:val="22"/>
          <w:lang w:eastAsia="es-ES_tradnl"/>
        </w:rPr>
        <w:t>R</w:t>
      </w:r>
      <w:r w:rsidR="009E63A1" w:rsidRPr="000973F2">
        <w:rPr>
          <w:rFonts w:ascii="Palatino Linotype" w:eastAsia="Calibri" w:hAnsi="Palatino Linotype" w:cs="Tahoma"/>
          <w:iCs/>
          <w:sz w:val="22"/>
          <w:szCs w:val="22"/>
          <w:lang w:eastAsia="es-ES_tradnl"/>
        </w:rPr>
        <w:t>esolución</w:t>
      </w:r>
      <w:r w:rsidR="0027655A" w:rsidRPr="000973F2">
        <w:rPr>
          <w:rFonts w:ascii="Palatino Linotype" w:eastAsia="Calibri" w:hAnsi="Palatino Linotype" w:cs="Tahoma"/>
          <w:iCs/>
          <w:sz w:val="22"/>
          <w:szCs w:val="22"/>
          <w:lang w:eastAsia="es-ES_tradnl"/>
        </w:rPr>
        <w:t>, consistente en: la</w:t>
      </w:r>
      <w:r w:rsidR="00E02066">
        <w:rPr>
          <w:rFonts w:ascii="Palatino Linotype" w:eastAsia="Calibri" w:hAnsi="Palatino Linotype" w:cs="Tahoma"/>
          <w:iCs/>
          <w:sz w:val="22"/>
          <w:szCs w:val="22"/>
          <w:lang w:eastAsia="es-ES_tradnl"/>
        </w:rPr>
        <w:t xml:space="preserve"> </w:t>
      </w:r>
      <w:r w:rsidR="0027655A" w:rsidRPr="000973F2">
        <w:rPr>
          <w:rFonts w:ascii="Palatino Linotype" w:eastAsia="Calibri" w:hAnsi="Palatino Linotype" w:cs="Tahoma"/>
          <w:iCs/>
          <w:sz w:val="22"/>
          <w:szCs w:val="22"/>
          <w:lang w:eastAsia="es-ES_tradnl"/>
        </w:rPr>
        <w:t>solicitud de acceso a la información; la respuest</w:t>
      </w:r>
      <w:r w:rsidR="003B07FF">
        <w:rPr>
          <w:rFonts w:ascii="Palatino Linotype" w:eastAsia="Calibri" w:hAnsi="Palatino Linotype" w:cs="Tahoma"/>
          <w:iCs/>
          <w:sz w:val="22"/>
          <w:szCs w:val="22"/>
          <w:lang w:eastAsia="es-ES_tradnl"/>
        </w:rPr>
        <w:t>a</w:t>
      </w:r>
      <w:r w:rsidR="0027655A" w:rsidRPr="000973F2">
        <w:rPr>
          <w:rFonts w:ascii="Palatino Linotype" w:eastAsia="Calibri" w:hAnsi="Palatino Linotype" w:cs="Tahoma"/>
          <w:iCs/>
          <w:sz w:val="22"/>
          <w:szCs w:val="22"/>
          <w:lang w:eastAsia="es-ES_tradnl"/>
        </w:rPr>
        <w:t xml:space="preserve"> proporcionada por </w:t>
      </w:r>
      <w:r w:rsidR="00B64120">
        <w:rPr>
          <w:rFonts w:ascii="Palatino Linotype" w:eastAsia="Calibri" w:hAnsi="Palatino Linotype" w:cs="Tahoma"/>
          <w:iCs/>
          <w:sz w:val="22"/>
          <w:szCs w:val="22"/>
          <w:lang w:eastAsia="es-ES_tradnl"/>
        </w:rPr>
        <w:t xml:space="preserve">la </w:t>
      </w:r>
      <w:r w:rsidR="00CF4B69" w:rsidRPr="000973F2">
        <w:rPr>
          <w:rFonts w:ascii="Palatino Linotype" w:eastAsia="Calibri" w:hAnsi="Palatino Linotype" w:cs="Tahoma"/>
          <w:iCs/>
          <w:sz w:val="22"/>
          <w:szCs w:val="22"/>
          <w:lang w:eastAsia="es-ES_tradnl"/>
        </w:rPr>
        <w:t>Universidad Politécnica del Valle de Toluca</w:t>
      </w:r>
      <w:r w:rsidR="00446029">
        <w:rPr>
          <w:rFonts w:ascii="Palatino Linotype" w:eastAsia="Calibri" w:hAnsi="Palatino Linotype" w:cs="Tahoma"/>
          <w:iCs/>
          <w:sz w:val="22"/>
          <w:szCs w:val="22"/>
          <w:lang w:eastAsia="es-ES_tradnl"/>
        </w:rPr>
        <w:t xml:space="preserve"> y anexos</w:t>
      </w:r>
      <w:r w:rsidR="0027655A" w:rsidRPr="000973F2">
        <w:rPr>
          <w:rFonts w:ascii="Palatino Linotype" w:eastAsia="Calibri" w:hAnsi="Palatino Linotype" w:cs="Tahoma"/>
          <w:iCs/>
          <w:sz w:val="22"/>
          <w:szCs w:val="22"/>
          <w:lang w:eastAsia="es-ES_tradnl"/>
        </w:rPr>
        <w:t xml:space="preserve">, </w:t>
      </w:r>
      <w:r w:rsidR="003B07FF">
        <w:rPr>
          <w:rFonts w:ascii="Palatino Linotype" w:eastAsia="Calibri" w:hAnsi="Palatino Linotype" w:cs="Tahoma"/>
          <w:iCs/>
          <w:sz w:val="22"/>
          <w:szCs w:val="22"/>
          <w:lang w:eastAsia="es-ES_tradnl"/>
        </w:rPr>
        <w:t>e</w:t>
      </w:r>
      <w:r w:rsidRPr="000973F2">
        <w:rPr>
          <w:rFonts w:ascii="Palatino Linotype" w:eastAsia="Calibri" w:hAnsi="Palatino Linotype" w:cs="Tahoma"/>
          <w:iCs/>
          <w:sz w:val="22"/>
          <w:szCs w:val="22"/>
          <w:lang w:eastAsia="es-ES_tradnl"/>
        </w:rPr>
        <w:t>l</w:t>
      </w:r>
      <w:r w:rsidR="0027655A" w:rsidRPr="000973F2">
        <w:rPr>
          <w:rFonts w:ascii="Palatino Linotype" w:eastAsia="Calibri" w:hAnsi="Palatino Linotype" w:cs="Tahoma"/>
          <w:iCs/>
          <w:sz w:val="22"/>
          <w:szCs w:val="22"/>
          <w:lang w:eastAsia="es-ES_tradnl"/>
        </w:rPr>
        <w:t xml:space="preserve"> escrito </w:t>
      </w:r>
      <w:proofErr w:type="spellStart"/>
      <w:r w:rsidR="0027655A" w:rsidRPr="000973F2">
        <w:rPr>
          <w:rFonts w:ascii="Palatino Linotype" w:eastAsia="Calibri" w:hAnsi="Palatino Linotype" w:cs="Tahoma"/>
          <w:iCs/>
          <w:sz w:val="22"/>
          <w:szCs w:val="22"/>
          <w:lang w:eastAsia="es-ES_tradnl"/>
        </w:rPr>
        <w:t>recursal</w:t>
      </w:r>
      <w:proofErr w:type="spellEnd"/>
      <w:r w:rsidR="0027655A" w:rsidRPr="000973F2">
        <w:rPr>
          <w:rFonts w:ascii="Palatino Linotype" w:eastAsia="Calibri" w:hAnsi="Palatino Linotype" w:cs="Tahoma"/>
          <w:iCs/>
          <w:sz w:val="22"/>
          <w:szCs w:val="22"/>
          <w:lang w:eastAsia="es-ES_tradnl"/>
        </w:rPr>
        <w:t xml:space="preserve"> y </w:t>
      </w:r>
      <w:r w:rsidR="003B07FF">
        <w:rPr>
          <w:rFonts w:ascii="Palatino Linotype" w:eastAsia="Calibri" w:hAnsi="Palatino Linotype" w:cs="Tahoma"/>
          <w:iCs/>
          <w:sz w:val="22"/>
          <w:szCs w:val="22"/>
          <w:lang w:eastAsia="es-ES_tradnl"/>
        </w:rPr>
        <w:t>e</w:t>
      </w:r>
      <w:r w:rsidR="00446029">
        <w:rPr>
          <w:rFonts w:ascii="Palatino Linotype" w:eastAsia="Calibri" w:hAnsi="Palatino Linotype" w:cs="Tahoma"/>
          <w:iCs/>
          <w:sz w:val="22"/>
          <w:szCs w:val="22"/>
          <w:lang w:eastAsia="es-ES_tradnl"/>
        </w:rPr>
        <w:t xml:space="preserve">l </w:t>
      </w:r>
      <w:r w:rsidR="0027655A" w:rsidRPr="000973F2">
        <w:rPr>
          <w:rFonts w:ascii="Palatino Linotype" w:eastAsia="Calibri" w:hAnsi="Palatino Linotype" w:cs="Tahoma"/>
          <w:iCs/>
          <w:sz w:val="22"/>
          <w:szCs w:val="22"/>
          <w:lang w:eastAsia="es-ES_tradnl"/>
        </w:rPr>
        <w:t>Informe Justificado</w:t>
      </w:r>
      <w:r w:rsidR="00446029">
        <w:rPr>
          <w:rFonts w:ascii="Palatino Linotype" w:eastAsia="Calibri" w:hAnsi="Palatino Linotype" w:cs="Tahoma"/>
          <w:iCs/>
          <w:sz w:val="22"/>
          <w:szCs w:val="22"/>
          <w:lang w:eastAsia="es-ES_tradnl"/>
        </w:rPr>
        <w:t xml:space="preserve">, </w:t>
      </w:r>
      <w:r w:rsidR="0027655A" w:rsidRPr="000973F2">
        <w:rPr>
          <w:rFonts w:ascii="Palatino Linotype" w:eastAsia="Calibri" w:hAnsi="Palatino Linotype" w:cs="Tahoma"/>
          <w:iCs/>
          <w:sz w:val="22"/>
          <w:szCs w:val="22"/>
          <w:lang w:eastAsia="es-ES_tradnl"/>
        </w:rPr>
        <w:t xml:space="preserve">emitido por el Sujeto Obligado; </w:t>
      </w:r>
      <w:r w:rsidR="0027655A" w:rsidRPr="000973F2">
        <w:rPr>
          <w:rFonts w:ascii="Palatino Linotype" w:eastAsia="Calibri" w:hAnsi="Palatino Linotype" w:cs="Tahoma"/>
          <w:bCs/>
          <w:sz w:val="22"/>
          <w:szCs w:val="24"/>
          <w:lang w:eastAsia="en-US"/>
        </w:rPr>
        <w:t>instrumentales que se toman en cuenta a efecto de resolver el presente medio de impugnación, conforme a lo dispuesto por el artículo 185, fracción IV, de la Ley de Transparencia y Acceso a la Información Pública del Estado de México y Municipios.</w:t>
      </w:r>
    </w:p>
    <w:p w14:paraId="42005DE1" w14:textId="77777777" w:rsidR="00F50F2E" w:rsidRPr="000973F2" w:rsidRDefault="00F50F2E" w:rsidP="0006191A">
      <w:pPr>
        <w:spacing w:line="360" w:lineRule="auto"/>
        <w:ind w:right="-93"/>
        <w:jc w:val="both"/>
        <w:rPr>
          <w:rFonts w:ascii="Palatino Linotype" w:hAnsi="Palatino Linotype" w:cs="Tahoma"/>
          <w:b/>
          <w:sz w:val="22"/>
          <w:szCs w:val="24"/>
        </w:rPr>
      </w:pPr>
    </w:p>
    <w:p w14:paraId="409197DD" w14:textId="77777777" w:rsidR="00216601" w:rsidRPr="000973F2" w:rsidRDefault="00216601" w:rsidP="0006191A">
      <w:pPr>
        <w:spacing w:line="360" w:lineRule="auto"/>
        <w:ind w:right="-93"/>
        <w:jc w:val="both"/>
        <w:rPr>
          <w:rFonts w:ascii="Palatino Linotype" w:hAnsi="Palatino Linotype" w:cs="Tahoma"/>
          <w:b/>
          <w:sz w:val="22"/>
          <w:szCs w:val="24"/>
        </w:rPr>
      </w:pPr>
      <w:r w:rsidRPr="000973F2">
        <w:rPr>
          <w:rFonts w:ascii="Palatino Linotype" w:hAnsi="Palatino Linotype" w:cs="Tahoma"/>
          <w:b/>
          <w:sz w:val="22"/>
          <w:szCs w:val="24"/>
        </w:rPr>
        <w:t>CUARTO. Marco normativo aplicable en materia de transparencia y acceso a la información pública.</w:t>
      </w:r>
    </w:p>
    <w:p w14:paraId="2C7BDED1" w14:textId="77777777" w:rsidR="00216601" w:rsidRPr="000973F2" w:rsidRDefault="00216601" w:rsidP="0006191A">
      <w:pPr>
        <w:spacing w:line="360" w:lineRule="auto"/>
        <w:ind w:right="-93"/>
        <w:jc w:val="both"/>
        <w:rPr>
          <w:rFonts w:ascii="Palatino Linotype" w:hAnsi="Palatino Linotype" w:cs="Tahoma"/>
          <w:b/>
          <w:sz w:val="18"/>
        </w:rPr>
      </w:pPr>
    </w:p>
    <w:p w14:paraId="271FB020" w14:textId="77777777" w:rsidR="00216601" w:rsidRPr="000973F2" w:rsidRDefault="00216601" w:rsidP="0006191A">
      <w:pPr>
        <w:spacing w:line="360" w:lineRule="auto"/>
        <w:contextualSpacing/>
        <w:jc w:val="both"/>
        <w:rPr>
          <w:rFonts w:ascii="Palatino Linotype" w:hAnsi="Palatino Linotype" w:cs="Tahoma"/>
          <w:sz w:val="22"/>
          <w:szCs w:val="24"/>
        </w:rPr>
      </w:pPr>
      <w:r w:rsidRPr="000973F2">
        <w:rPr>
          <w:rFonts w:ascii="Palatino Linotype" w:hAnsi="Palatino Linotype" w:cs="Tahoma"/>
          <w:sz w:val="22"/>
          <w:szCs w:val="24"/>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05B477F2" w14:textId="77777777" w:rsidR="00216601" w:rsidRPr="000973F2" w:rsidRDefault="00216601" w:rsidP="0006191A">
      <w:pPr>
        <w:spacing w:line="360" w:lineRule="auto"/>
        <w:contextualSpacing/>
        <w:jc w:val="both"/>
        <w:rPr>
          <w:rFonts w:ascii="Palatino Linotype" w:hAnsi="Palatino Linotype" w:cs="Tahoma"/>
          <w:sz w:val="22"/>
          <w:szCs w:val="24"/>
        </w:rPr>
      </w:pPr>
    </w:p>
    <w:p w14:paraId="776A3ADB" w14:textId="77777777" w:rsidR="00216601" w:rsidRDefault="00216601" w:rsidP="0006191A">
      <w:pPr>
        <w:spacing w:line="360" w:lineRule="auto"/>
        <w:jc w:val="both"/>
        <w:rPr>
          <w:rFonts w:ascii="Palatino Linotype" w:hAnsi="Palatino Linotype" w:cs="Tahoma"/>
          <w:sz w:val="22"/>
          <w:szCs w:val="24"/>
        </w:rPr>
      </w:pPr>
      <w:r w:rsidRPr="000973F2">
        <w:rPr>
          <w:rFonts w:ascii="Palatino Linotype" w:hAnsi="Palatino Linotype" w:cs="Tahoma"/>
          <w:sz w:val="22"/>
          <w:szCs w:val="24"/>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1693CC7B" w14:textId="77777777" w:rsidR="00AF508A" w:rsidRPr="000973F2" w:rsidRDefault="00AF508A" w:rsidP="0006191A">
      <w:pPr>
        <w:spacing w:line="360" w:lineRule="auto"/>
        <w:jc w:val="both"/>
        <w:rPr>
          <w:rFonts w:ascii="Palatino Linotype" w:hAnsi="Palatino Linotype" w:cs="Tahoma"/>
          <w:sz w:val="22"/>
          <w:szCs w:val="24"/>
        </w:rPr>
      </w:pPr>
    </w:p>
    <w:p w14:paraId="391AAF1C" w14:textId="77777777" w:rsidR="00216601" w:rsidRPr="000973F2" w:rsidRDefault="00216601" w:rsidP="0006191A">
      <w:pPr>
        <w:spacing w:line="360" w:lineRule="auto"/>
        <w:jc w:val="both"/>
        <w:rPr>
          <w:rFonts w:ascii="Palatino Linotype" w:hAnsi="Palatino Linotype" w:cs="Tahoma"/>
          <w:sz w:val="22"/>
          <w:szCs w:val="24"/>
        </w:rPr>
      </w:pPr>
      <w:r w:rsidRPr="000973F2">
        <w:rPr>
          <w:rFonts w:ascii="Palatino Linotype" w:hAnsi="Palatino Linotype" w:cs="Tahoma"/>
          <w:sz w:val="22"/>
          <w:szCs w:val="24"/>
        </w:rPr>
        <w:lastRenderedPageBreak/>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4FBC9E56" w14:textId="77777777" w:rsidR="00216601" w:rsidRPr="000973F2" w:rsidRDefault="00216601" w:rsidP="0006191A">
      <w:pPr>
        <w:spacing w:line="360" w:lineRule="auto"/>
        <w:jc w:val="both"/>
        <w:rPr>
          <w:rFonts w:ascii="Palatino Linotype" w:hAnsi="Palatino Linotype" w:cs="Tahoma"/>
          <w:sz w:val="22"/>
          <w:szCs w:val="24"/>
        </w:rPr>
      </w:pPr>
    </w:p>
    <w:p w14:paraId="121328EE" w14:textId="77777777" w:rsidR="00216601" w:rsidRPr="000973F2" w:rsidRDefault="00216601" w:rsidP="0006191A">
      <w:pPr>
        <w:spacing w:line="360" w:lineRule="auto"/>
        <w:jc w:val="both"/>
        <w:rPr>
          <w:rFonts w:ascii="Palatino Linotype" w:hAnsi="Palatino Linotype" w:cs="Tahoma"/>
          <w:sz w:val="22"/>
          <w:szCs w:val="24"/>
        </w:rPr>
      </w:pPr>
      <w:r w:rsidRPr="000973F2">
        <w:rPr>
          <w:rFonts w:ascii="Palatino Linotype" w:hAnsi="Palatino Linotype" w:cs="Tahoma"/>
          <w:sz w:val="22"/>
          <w:szCs w:val="24"/>
        </w:rPr>
        <w:t>Por su parte, la Ley de Transparencia y Acceso a la Información Pública del Estado de México y Municipios (Reglamentaria del artículo 5° de la Constitución Local), establece lo siguiente:</w:t>
      </w:r>
    </w:p>
    <w:p w14:paraId="0415E438" w14:textId="77777777" w:rsidR="00216601" w:rsidRPr="000973F2" w:rsidRDefault="00216601" w:rsidP="0006191A">
      <w:pPr>
        <w:spacing w:line="360" w:lineRule="auto"/>
        <w:jc w:val="both"/>
        <w:rPr>
          <w:rFonts w:ascii="Palatino Linotype" w:hAnsi="Palatino Linotype" w:cs="Tahoma"/>
          <w:sz w:val="22"/>
          <w:szCs w:val="24"/>
        </w:rPr>
      </w:pPr>
    </w:p>
    <w:p w14:paraId="56E0DCD5" w14:textId="77777777" w:rsidR="00216601" w:rsidRPr="000973F2" w:rsidRDefault="00216601" w:rsidP="0006191A">
      <w:pPr>
        <w:spacing w:line="360" w:lineRule="auto"/>
        <w:jc w:val="both"/>
        <w:rPr>
          <w:rFonts w:ascii="Palatino Linotype" w:hAnsi="Palatino Linotype" w:cs="Tahoma"/>
          <w:sz w:val="22"/>
          <w:szCs w:val="24"/>
        </w:rPr>
      </w:pPr>
      <w:r w:rsidRPr="000973F2">
        <w:rPr>
          <w:rFonts w:ascii="Palatino Linotype" w:hAnsi="Palatino Linotype" w:cs="Tahoma"/>
          <w:sz w:val="22"/>
          <w:szCs w:val="24"/>
        </w:rPr>
        <w:t>El artículo 12, que, quienes generen, recopilen, administren, manejen, procesen, archiven o conserven información pública serán responsables de la misma.</w:t>
      </w:r>
    </w:p>
    <w:p w14:paraId="0B84C2D4" w14:textId="77777777" w:rsidR="00216601" w:rsidRPr="000973F2" w:rsidRDefault="00216601" w:rsidP="0006191A">
      <w:pPr>
        <w:spacing w:line="360" w:lineRule="auto"/>
        <w:jc w:val="both"/>
        <w:rPr>
          <w:rFonts w:ascii="Palatino Linotype" w:hAnsi="Palatino Linotype" w:cs="Tahoma"/>
          <w:szCs w:val="24"/>
        </w:rPr>
      </w:pPr>
    </w:p>
    <w:p w14:paraId="7F33049F" w14:textId="77777777" w:rsidR="00216601" w:rsidRPr="000973F2" w:rsidRDefault="00216601" w:rsidP="0006191A">
      <w:pPr>
        <w:spacing w:line="360" w:lineRule="auto"/>
        <w:jc w:val="both"/>
        <w:rPr>
          <w:rFonts w:ascii="Palatino Linotype" w:hAnsi="Palatino Linotype" w:cs="Tahoma"/>
          <w:sz w:val="22"/>
          <w:szCs w:val="24"/>
        </w:rPr>
      </w:pPr>
      <w:r w:rsidRPr="000973F2">
        <w:rPr>
          <w:rFonts w:ascii="Palatino Linotype" w:hAnsi="Palatino Linotype" w:cs="Tahoma"/>
          <w:sz w:val="22"/>
          <w:szCs w:val="24"/>
        </w:rPr>
        <w:t>El artículo 18, que, los Sujetos Obligados deberán documentar todo acto que derive del ejercicio de sus facultades, competencias o funciones, considerando desde su origen la eventual publicidad y reutilización de la información que generen.</w:t>
      </w:r>
    </w:p>
    <w:p w14:paraId="63453E26" w14:textId="77777777" w:rsidR="00216601" w:rsidRPr="000973F2" w:rsidRDefault="00216601" w:rsidP="0006191A">
      <w:pPr>
        <w:spacing w:line="360" w:lineRule="auto"/>
        <w:jc w:val="both"/>
        <w:rPr>
          <w:rFonts w:ascii="Palatino Linotype" w:hAnsi="Palatino Linotype" w:cs="Tahoma"/>
          <w:szCs w:val="24"/>
        </w:rPr>
      </w:pPr>
    </w:p>
    <w:p w14:paraId="726E1157" w14:textId="77777777" w:rsidR="00216601" w:rsidRDefault="00216601" w:rsidP="0006191A">
      <w:pPr>
        <w:spacing w:line="360" w:lineRule="auto"/>
        <w:jc w:val="both"/>
        <w:rPr>
          <w:rFonts w:ascii="Palatino Linotype" w:hAnsi="Palatino Linotype" w:cs="Tahoma"/>
          <w:sz w:val="22"/>
          <w:szCs w:val="24"/>
        </w:rPr>
      </w:pPr>
      <w:r w:rsidRPr="000973F2">
        <w:rPr>
          <w:rFonts w:ascii="Palatino Linotype" w:hAnsi="Palatino Linotype" w:cs="Tahoma"/>
          <w:sz w:val="22"/>
          <w:szCs w:val="24"/>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35221E9" w14:textId="77777777" w:rsidR="00E02066" w:rsidRDefault="00E02066" w:rsidP="0006191A">
      <w:pPr>
        <w:spacing w:line="360" w:lineRule="auto"/>
        <w:jc w:val="both"/>
        <w:rPr>
          <w:rFonts w:ascii="Palatino Linotype" w:hAnsi="Palatino Linotype" w:cs="Tahoma"/>
          <w:sz w:val="22"/>
          <w:szCs w:val="24"/>
        </w:rPr>
      </w:pPr>
    </w:p>
    <w:p w14:paraId="1B489104" w14:textId="77777777" w:rsidR="007876CF" w:rsidRPr="000973F2" w:rsidRDefault="009C569C" w:rsidP="0006191A">
      <w:pPr>
        <w:spacing w:line="360" w:lineRule="auto"/>
        <w:jc w:val="both"/>
        <w:rPr>
          <w:rFonts w:ascii="Palatino Linotype" w:hAnsi="Palatino Linotype" w:cs="Tahoma"/>
          <w:b/>
          <w:sz w:val="22"/>
          <w:szCs w:val="24"/>
        </w:rPr>
      </w:pPr>
      <w:r w:rsidRPr="00F62AAE">
        <w:rPr>
          <w:rFonts w:ascii="Palatino Linotype" w:hAnsi="Palatino Linotype" w:cs="Tahoma"/>
          <w:b/>
          <w:caps/>
          <w:sz w:val="22"/>
          <w:szCs w:val="24"/>
        </w:rPr>
        <w:t>Quinto</w:t>
      </w:r>
      <w:r w:rsidR="009617D3" w:rsidRPr="00F62AAE">
        <w:rPr>
          <w:rFonts w:ascii="Palatino Linotype" w:hAnsi="Palatino Linotype" w:cs="Tahoma"/>
          <w:b/>
          <w:sz w:val="22"/>
          <w:szCs w:val="24"/>
        </w:rPr>
        <w:t>. Estudio</w:t>
      </w:r>
      <w:r w:rsidR="009617D3" w:rsidRPr="000973F2">
        <w:rPr>
          <w:rFonts w:ascii="Palatino Linotype" w:hAnsi="Palatino Linotype" w:cs="Tahoma"/>
          <w:b/>
          <w:sz w:val="22"/>
          <w:szCs w:val="24"/>
        </w:rPr>
        <w:t xml:space="preserve"> de Fondo.</w:t>
      </w:r>
    </w:p>
    <w:p w14:paraId="49EFFAC1" w14:textId="77777777" w:rsidR="007876CF" w:rsidRDefault="007876CF" w:rsidP="0006191A">
      <w:pPr>
        <w:spacing w:line="360" w:lineRule="auto"/>
        <w:jc w:val="both"/>
        <w:rPr>
          <w:rFonts w:ascii="Palatino Linotype" w:hAnsi="Palatino Linotype" w:cs="Tahoma"/>
          <w:sz w:val="22"/>
          <w:szCs w:val="24"/>
        </w:rPr>
      </w:pPr>
    </w:p>
    <w:p w14:paraId="22DA8433" w14:textId="77777777" w:rsidR="004C762B" w:rsidRPr="00393CA3" w:rsidRDefault="004C762B" w:rsidP="004C762B">
      <w:pPr>
        <w:spacing w:line="360" w:lineRule="auto"/>
        <w:jc w:val="both"/>
        <w:rPr>
          <w:rFonts w:ascii="Palatino Linotype" w:hAnsi="Palatino Linotype" w:cs="Tahoma"/>
          <w:sz w:val="22"/>
          <w:szCs w:val="22"/>
        </w:rPr>
      </w:pPr>
      <w:r w:rsidRPr="00393CA3">
        <w:rPr>
          <w:rFonts w:ascii="Palatino Linotype" w:hAnsi="Palatino Linotype" w:cs="Tahoma"/>
          <w:sz w:val="22"/>
          <w:szCs w:val="22"/>
        </w:rPr>
        <w:t xml:space="preserve">Una vez determinada la vía sobre la que versará </w:t>
      </w:r>
      <w:r>
        <w:rPr>
          <w:rFonts w:ascii="Palatino Linotype" w:hAnsi="Palatino Linotype" w:cs="Tahoma"/>
          <w:sz w:val="22"/>
          <w:szCs w:val="22"/>
        </w:rPr>
        <w:t>la</w:t>
      </w:r>
      <w:r w:rsidRPr="00393CA3">
        <w:rPr>
          <w:rFonts w:ascii="Palatino Linotype" w:hAnsi="Palatino Linotype" w:cs="Tahoma"/>
          <w:sz w:val="22"/>
          <w:szCs w:val="22"/>
        </w:rPr>
        <w:t xml:space="preserve"> presente </w:t>
      </w:r>
      <w:r>
        <w:rPr>
          <w:rFonts w:ascii="Palatino Linotype" w:hAnsi="Palatino Linotype" w:cs="Tahoma"/>
          <w:sz w:val="22"/>
          <w:szCs w:val="22"/>
        </w:rPr>
        <w:t>Resolución</w:t>
      </w:r>
      <w:r w:rsidRPr="00393CA3">
        <w:rPr>
          <w:rFonts w:ascii="Palatino Linotype" w:hAnsi="Palatino Linotype" w:cs="Tahoma"/>
          <w:sz w:val="22"/>
          <w:szCs w:val="22"/>
        </w:rPr>
        <w:t xml:space="preserve">, y previa revisión del expediente electrónico formado en el Sistema de Acceso a la Información Mexiquense (SAIMEX), con motivo de la solicitud de información y del recurso a que da origen, es </w:t>
      </w:r>
      <w:r w:rsidRPr="00393CA3">
        <w:rPr>
          <w:rFonts w:ascii="Palatino Linotype" w:hAnsi="Palatino Linotype" w:cs="Tahoma"/>
          <w:sz w:val="22"/>
          <w:szCs w:val="22"/>
        </w:rPr>
        <w:lastRenderedPageBreak/>
        <w:t>conveniente analizar si la respuesta del Sujeto Obligado cumple con los requisitos y procedimientos del derecho de acceso a la información pública.</w:t>
      </w:r>
    </w:p>
    <w:p w14:paraId="340E6542" w14:textId="77777777" w:rsidR="004C762B" w:rsidRPr="00393CA3" w:rsidRDefault="004C762B" w:rsidP="004C762B">
      <w:pPr>
        <w:spacing w:line="360" w:lineRule="auto"/>
        <w:jc w:val="both"/>
        <w:rPr>
          <w:rFonts w:ascii="Palatino Linotype" w:hAnsi="Palatino Linotype" w:cs="Tahoma"/>
          <w:sz w:val="22"/>
          <w:szCs w:val="22"/>
        </w:rPr>
      </w:pPr>
    </w:p>
    <w:p w14:paraId="274F5F75" w14:textId="22478323" w:rsidR="004C762B" w:rsidRPr="00393CA3" w:rsidRDefault="004C762B" w:rsidP="004C762B">
      <w:pPr>
        <w:spacing w:line="360" w:lineRule="auto"/>
        <w:jc w:val="both"/>
        <w:rPr>
          <w:rFonts w:ascii="Palatino Linotype" w:hAnsi="Palatino Linotype" w:cs="Tahoma"/>
          <w:sz w:val="22"/>
          <w:szCs w:val="22"/>
        </w:rPr>
      </w:pPr>
      <w:r w:rsidRPr="00393CA3">
        <w:rPr>
          <w:rFonts w:ascii="Palatino Linotype" w:hAnsi="Palatino Linotype" w:cs="Tahoma"/>
          <w:sz w:val="22"/>
          <w:szCs w:val="22"/>
        </w:rPr>
        <w:t>En ese contexto, en principio se debe señalar que se omite el estudio de la naturaleza jurídica de la información pública solicitada, en virtud de que l</w:t>
      </w:r>
      <w:r>
        <w:rPr>
          <w:rFonts w:ascii="Palatino Linotype" w:hAnsi="Palatino Linotype" w:cs="Tahoma"/>
          <w:sz w:val="22"/>
          <w:szCs w:val="22"/>
        </w:rPr>
        <w:t>a</w:t>
      </w:r>
      <w:r w:rsidRPr="00393CA3">
        <w:rPr>
          <w:rFonts w:ascii="Palatino Linotype" w:hAnsi="Palatino Linotype" w:cs="Tahoma"/>
          <w:sz w:val="22"/>
          <w:szCs w:val="22"/>
        </w:rPr>
        <w:t xml:space="preserve"> </w:t>
      </w:r>
      <w:r>
        <w:rPr>
          <w:rFonts w:ascii="Palatino Linotype" w:hAnsi="Palatino Linotype" w:cs="Tahoma"/>
          <w:sz w:val="22"/>
          <w:szCs w:val="22"/>
        </w:rPr>
        <w:t>Universidad Politécnica del Valle de Toluca</w:t>
      </w:r>
      <w:r w:rsidRPr="00393CA3">
        <w:rPr>
          <w:rFonts w:ascii="Palatino Linotype" w:hAnsi="Palatino Linotype" w:cs="Tahoma"/>
          <w:sz w:val="22"/>
          <w:szCs w:val="22"/>
        </w:rPr>
        <w:t xml:space="preserve">, mediante respuesta </w:t>
      </w:r>
      <w:r>
        <w:rPr>
          <w:rFonts w:ascii="Palatino Linotype" w:hAnsi="Palatino Linotype" w:cs="Tahoma"/>
          <w:sz w:val="22"/>
          <w:szCs w:val="22"/>
        </w:rPr>
        <w:t>manifestó contar con la información solicitada</w:t>
      </w:r>
      <w:r w:rsidRPr="00393CA3">
        <w:rPr>
          <w:rFonts w:ascii="Palatino Linotype" w:hAnsi="Palatino Linotype" w:cs="Tahoma"/>
          <w:sz w:val="22"/>
          <w:szCs w:val="22"/>
        </w:rPr>
        <w:t>; por lo que,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14:paraId="2B0DD41C" w14:textId="77777777" w:rsidR="004C762B" w:rsidRPr="00393CA3" w:rsidRDefault="004C762B" w:rsidP="004C762B">
      <w:pPr>
        <w:spacing w:line="360" w:lineRule="auto"/>
        <w:jc w:val="both"/>
        <w:rPr>
          <w:rFonts w:ascii="Palatino Linotype" w:hAnsi="Palatino Linotype" w:cs="Tahoma"/>
          <w:sz w:val="22"/>
          <w:szCs w:val="22"/>
        </w:rPr>
      </w:pPr>
    </w:p>
    <w:p w14:paraId="4C8F1063" w14:textId="68C509B0" w:rsidR="004C762B" w:rsidRPr="00393CA3" w:rsidRDefault="004C762B" w:rsidP="004C762B">
      <w:pPr>
        <w:spacing w:line="360" w:lineRule="auto"/>
        <w:jc w:val="both"/>
        <w:rPr>
          <w:rFonts w:ascii="Palatino Linotype" w:hAnsi="Palatino Linotype" w:cs="Tahoma"/>
          <w:sz w:val="22"/>
          <w:szCs w:val="22"/>
        </w:rPr>
      </w:pPr>
      <w:r w:rsidRPr="00393CA3">
        <w:rPr>
          <w:rFonts w:ascii="Palatino Linotype" w:hAnsi="Palatino Linotype" w:cs="Tahoma"/>
          <w:sz w:val="22"/>
          <w:szCs w:val="22"/>
          <w:lang w:val="es-ES_tradnl"/>
        </w:rPr>
        <w:t xml:space="preserve">En ese orden de ideas, </w:t>
      </w:r>
      <w:r w:rsidRPr="00393CA3">
        <w:rPr>
          <w:rFonts w:ascii="Palatino Linotype" w:hAnsi="Palatino Linotype" w:cs="Tahoma"/>
          <w:sz w:val="22"/>
          <w:szCs w:val="22"/>
        </w:rPr>
        <w:t>es importante señalar que, el artículo 4</w:t>
      </w:r>
      <w:r>
        <w:rPr>
          <w:rFonts w:ascii="Palatino Linotype" w:hAnsi="Palatino Linotype" w:cs="Tahoma"/>
          <w:sz w:val="22"/>
          <w:szCs w:val="22"/>
        </w:rPr>
        <w:t>°</w:t>
      </w:r>
      <w:r w:rsidRPr="00393CA3">
        <w:rPr>
          <w:rFonts w:ascii="Palatino Linotype" w:hAnsi="Palatino Linotype" w:cs="Tahoma"/>
          <w:sz w:val="22"/>
          <w:szCs w:val="22"/>
        </w:rPr>
        <w:t>, párrafo segundo</w:t>
      </w:r>
      <w:r>
        <w:rPr>
          <w:rFonts w:ascii="Palatino Linotype" w:hAnsi="Palatino Linotype" w:cs="Tahoma"/>
          <w:sz w:val="22"/>
          <w:szCs w:val="22"/>
        </w:rPr>
        <w:t>,</w:t>
      </w:r>
      <w:r w:rsidRPr="00393CA3">
        <w:rPr>
          <w:rFonts w:ascii="Palatino Linotype" w:hAnsi="Palatino Linotype" w:cs="Tahoma"/>
          <w:sz w:val="22"/>
          <w:szCs w:val="22"/>
        </w:rPr>
        <w:t xml:space="preserve"> de la Ley de Transparencia y Acceso a la Información Pública del Estado de México y Municipios, señala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w:t>
      </w:r>
      <w:r>
        <w:rPr>
          <w:rFonts w:ascii="Palatino Linotype" w:hAnsi="Palatino Linotype" w:cs="Tahoma"/>
          <w:sz w:val="22"/>
          <w:szCs w:val="22"/>
        </w:rPr>
        <w:t xml:space="preserve"> de Transparencia, Acceso a la Información  Pública</w:t>
      </w:r>
      <w:r w:rsidRPr="00393CA3">
        <w:rPr>
          <w:rFonts w:ascii="Palatino Linotype" w:hAnsi="Palatino Linotype" w:cs="Tahoma"/>
          <w:sz w:val="22"/>
          <w:szCs w:val="22"/>
        </w:rPr>
        <w:t>, la presente Ley y demás disposiciones de la materia, privilegiando el principio de máxima publicidad de la información. S</w:t>
      </w:r>
      <w:r w:rsidR="002D1170">
        <w:rPr>
          <w:rFonts w:ascii="Palatino Linotype" w:hAnsi="Palatino Linotype" w:cs="Tahoma"/>
          <w:sz w:val="22"/>
          <w:szCs w:val="22"/>
        </w:rPr>
        <w:t>ó</w:t>
      </w:r>
      <w:r w:rsidRPr="00393CA3">
        <w:rPr>
          <w:rFonts w:ascii="Palatino Linotype" w:hAnsi="Palatino Linotype" w:cs="Tahoma"/>
          <w:sz w:val="22"/>
          <w:szCs w:val="22"/>
        </w:rPr>
        <w:t xml:space="preserve">lo podrá ser clasificada excepcionalmente como reservada temporalmente por razones de interés público, en los términos de las causas legítimas y estrictamente necesarias previstas por esta Ley.  </w:t>
      </w:r>
    </w:p>
    <w:p w14:paraId="2774741E" w14:textId="77777777" w:rsidR="004C762B" w:rsidRPr="00393CA3" w:rsidRDefault="004C762B" w:rsidP="004C762B">
      <w:pPr>
        <w:spacing w:line="360" w:lineRule="auto"/>
        <w:jc w:val="both"/>
        <w:rPr>
          <w:rFonts w:ascii="Palatino Linotype" w:hAnsi="Palatino Linotype" w:cs="Tahoma"/>
          <w:sz w:val="22"/>
          <w:szCs w:val="22"/>
        </w:rPr>
      </w:pPr>
    </w:p>
    <w:p w14:paraId="399767AF" w14:textId="77777777" w:rsidR="004C762B" w:rsidRPr="00393CA3" w:rsidRDefault="004C762B" w:rsidP="004C762B">
      <w:pPr>
        <w:spacing w:line="360" w:lineRule="auto"/>
        <w:jc w:val="both"/>
        <w:rPr>
          <w:rFonts w:ascii="Palatino Linotype" w:hAnsi="Palatino Linotype" w:cs="Tahoma"/>
          <w:i/>
          <w:sz w:val="22"/>
          <w:szCs w:val="22"/>
        </w:rPr>
      </w:pPr>
      <w:r w:rsidRPr="00393CA3">
        <w:rPr>
          <w:rFonts w:ascii="Palatino Linotype" w:hAnsi="Palatino Linotype" w:cs="Tahoma"/>
          <w:sz w:val="22"/>
          <w:szCs w:val="22"/>
        </w:rPr>
        <w:t>De lo anterior, se deduce que la información generada, obtenida, adquirida, transmitida, administrada o en posesión de los Sujetos Obligados, será accesible a cualquier persona, privilegiando el principio de máxima publicidad de la información.</w:t>
      </w:r>
    </w:p>
    <w:p w14:paraId="007174AD" w14:textId="77777777" w:rsidR="004C762B" w:rsidRPr="004721B5" w:rsidRDefault="004C762B" w:rsidP="004C762B">
      <w:pPr>
        <w:spacing w:line="360" w:lineRule="auto"/>
        <w:jc w:val="both"/>
        <w:rPr>
          <w:rFonts w:ascii="Palatino Linotype" w:hAnsi="Palatino Linotype" w:cs="Tahoma"/>
          <w:sz w:val="22"/>
          <w:szCs w:val="22"/>
        </w:rPr>
      </w:pPr>
    </w:p>
    <w:p w14:paraId="1B95CAFF" w14:textId="77777777" w:rsidR="004C762B" w:rsidRPr="00393CA3" w:rsidRDefault="004C762B" w:rsidP="004C762B">
      <w:pPr>
        <w:spacing w:line="360" w:lineRule="auto"/>
        <w:jc w:val="both"/>
        <w:rPr>
          <w:rFonts w:ascii="Palatino Linotype" w:hAnsi="Palatino Linotype" w:cs="Tahoma"/>
          <w:sz w:val="22"/>
          <w:szCs w:val="22"/>
        </w:rPr>
      </w:pPr>
      <w:r w:rsidRPr="00393CA3">
        <w:rPr>
          <w:rFonts w:ascii="Palatino Linotype" w:hAnsi="Palatino Linotype" w:cs="Tahoma"/>
          <w:sz w:val="22"/>
          <w:szCs w:val="22"/>
        </w:rPr>
        <w:lastRenderedPageBreak/>
        <w:t xml:space="preserve">En síntesis, el derecho de acceso a la información pública se satisface en aquellos casos en que se entregue el soporte documental en que conste la información pública, sin la necesidad de elaborar documentos </w:t>
      </w:r>
      <w:r w:rsidRPr="00393CA3">
        <w:rPr>
          <w:rFonts w:ascii="Palatino Linotype" w:hAnsi="Palatino Linotype" w:cs="Tahoma"/>
          <w:i/>
          <w:sz w:val="22"/>
          <w:szCs w:val="22"/>
        </w:rPr>
        <w:t>ad hoc</w:t>
      </w:r>
      <w:r>
        <w:rPr>
          <w:rFonts w:ascii="Palatino Linotype" w:hAnsi="Palatino Linotype" w:cs="Tahoma"/>
          <w:sz w:val="22"/>
          <w:szCs w:val="22"/>
        </w:rPr>
        <w:t>;</w:t>
      </w:r>
      <w:r w:rsidRPr="00393CA3">
        <w:rPr>
          <w:rFonts w:ascii="Palatino Linotype" w:hAnsi="Palatino Linotype" w:cs="Tahoma"/>
          <w:sz w:val="22"/>
          <w:szCs w:val="22"/>
        </w:rPr>
        <w:t xml:space="preserve"> </w:t>
      </w:r>
      <w:r>
        <w:rPr>
          <w:rFonts w:ascii="Palatino Linotype" w:hAnsi="Palatino Linotype" w:cs="Tahoma"/>
          <w:sz w:val="22"/>
          <w:szCs w:val="22"/>
        </w:rPr>
        <w:t>l</w:t>
      </w:r>
      <w:r w:rsidRPr="00393CA3">
        <w:rPr>
          <w:rFonts w:ascii="Palatino Linotype" w:hAnsi="Palatino Linotype" w:cs="Tahoma"/>
          <w:sz w:val="22"/>
          <w:szCs w:val="22"/>
        </w:rPr>
        <w:t>o cual, toma sustento en el artículo 160 de la Ley de Transparencia y Acceso a la Información Pública del Estado de México y Municipios</w:t>
      </w:r>
      <w:r>
        <w:rPr>
          <w:rFonts w:ascii="Palatino Linotype" w:hAnsi="Palatino Linotype" w:cs="Tahoma"/>
          <w:sz w:val="22"/>
          <w:szCs w:val="22"/>
        </w:rPr>
        <w:t>, el cual refiere que los sujetos obligados deberán entregar la información que obre en sus archivos.</w:t>
      </w:r>
    </w:p>
    <w:p w14:paraId="5C994A50" w14:textId="77777777" w:rsidR="004C762B" w:rsidRPr="00393CA3" w:rsidRDefault="004C762B" w:rsidP="004C762B">
      <w:pPr>
        <w:spacing w:line="360" w:lineRule="auto"/>
        <w:jc w:val="both"/>
        <w:rPr>
          <w:rFonts w:ascii="Palatino Linotype" w:hAnsi="Palatino Linotype" w:cs="Tahoma"/>
          <w:sz w:val="22"/>
          <w:szCs w:val="22"/>
        </w:rPr>
      </w:pPr>
    </w:p>
    <w:p w14:paraId="7FC4D4CF" w14:textId="77777777" w:rsidR="004C762B" w:rsidRPr="00393CA3" w:rsidRDefault="004C762B" w:rsidP="004C762B">
      <w:pPr>
        <w:spacing w:line="360" w:lineRule="auto"/>
        <w:jc w:val="both"/>
        <w:rPr>
          <w:rFonts w:ascii="Palatino Linotype" w:hAnsi="Palatino Linotype" w:cs="Tahoma"/>
          <w:sz w:val="22"/>
          <w:szCs w:val="22"/>
        </w:rPr>
      </w:pPr>
      <w:r w:rsidRPr="00393CA3">
        <w:rPr>
          <w:rFonts w:ascii="Palatino Linotype" w:hAnsi="Palatino Linotype" w:cs="Tahoma"/>
          <w:sz w:val="22"/>
          <w:szCs w:val="22"/>
        </w:rPr>
        <w:t xml:space="preserve">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w:t>
      </w:r>
      <w:r>
        <w:rPr>
          <w:rFonts w:ascii="Palatino Linotype" w:hAnsi="Palatino Linotype" w:cs="Tahoma"/>
          <w:sz w:val="22"/>
          <w:szCs w:val="22"/>
        </w:rPr>
        <w:t>es deber de los sujetos o</w:t>
      </w:r>
      <w:r w:rsidRPr="00393CA3">
        <w:rPr>
          <w:rFonts w:ascii="Palatino Linotype" w:hAnsi="Palatino Linotype" w:cs="Tahoma"/>
          <w:sz w:val="22"/>
          <w:szCs w:val="22"/>
        </w:rPr>
        <w:t>bligados, garantizar el derecho de acceso a la información pública.</w:t>
      </w:r>
    </w:p>
    <w:p w14:paraId="3D250761" w14:textId="77777777" w:rsidR="004C762B" w:rsidRPr="00393CA3" w:rsidRDefault="004C762B" w:rsidP="004C762B">
      <w:pPr>
        <w:spacing w:line="360" w:lineRule="auto"/>
        <w:jc w:val="both"/>
        <w:rPr>
          <w:rFonts w:ascii="Palatino Linotype" w:hAnsi="Palatino Linotype" w:cs="Tahoma"/>
          <w:sz w:val="22"/>
          <w:szCs w:val="22"/>
        </w:rPr>
      </w:pPr>
    </w:p>
    <w:p w14:paraId="5098E995" w14:textId="77777777" w:rsidR="004C762B" w:rsidRPr="00A50EAF" w:rsidRDefault="004C762B" w:rsidP="004C762B">
      <w:pPr>
        <w:tabs>
          <w:tab w:val="left" w:pos="4962"/>
        </w:tabs>
        <w:spacing w:line="360" w:lineRule="auto"/>
        <w:jc w:val="both"/>
        <w:rPr>
          <w:rFonts w:ascii="Palatino Linotype" w:eastAsia="Calibri" w:hAnsi="Palatino Linotype" w:cs="Tahoma"/>
          <w:iCs/>
          <w:sz w:val="22"/>
          <w:szCs w:val="22"/>
          <w:lang w:val="es-ES" w:eastAsia="es-ES_tradnl"/>
        </w:rPr>
      </w:pPr>
      <w:r w:rsidRPr="00A50EAF">
        <w:rPr>
          <w:rFonts w:ascii="Palatino Linotype" w:eastAsia="Calibri" w:hAnsi="Palatino Linotype" w:cs="Tahoma"/>
          <w:iCs/>
          <w:sz w:val="22"/>
          <w:szCs w:val="22"/>
          <w:lang w:val="es-ES" w:eastAsia="es-ES_tradnl"/>
        </w:rPr>
        <w:t>Una vez realizado el estudio de las constancias que integran el expediente en que se actúa, se desprende lo siguiente:</w:t>
      </w:r>
    </w:p>
    <w:p w14:paraId="1545CEB3" w14:textId="77777777" w:rsidR="004C762B" w:rsidRPr="00A50EAF" w:rsidRDefault="004C762B" w:rsidP="004C762B">
      <w:pPr>
        <w:tabs>
          <w:tab w:val="left" w:pos="4962"/>
        </w:tabs>
        <w:spacing w:line="360" w:lineRule="auto"/>
        <w:jc w:val="both"/>
        <w:rPr>
          <w:rFonts w:ascii="Palatino Linotype" w:eastAsia="Calibri" w:hAnsi="Palatino Linotype" w:cs="Tahoma"/>
          <w:iCs/>
          <w:sz w:val="22"/>
          <w:szCs w:val="22"/>
          <w:lang w:val="es-ES" w:eastAsia="es-ES_tradnl"/>
        </w:rPr>
      </w:pPr>
    </w:p>
    <w:p w14:paraId="32176D23" w14:textId="77777777" w:rsidR="004C762B" w:rsidRPr="00A50EAF" w:rsidRDefault="004C762B" w:rsidP="004C762B">
      <w:pPr>
        <w:tabs>
          <w:tab w:val="left" w:pos="4962"/>
        </w:tabs>
        <w:spacing w:line="360" w:lineRule="auto"/>
        <w:jc w:val="both"/>
        <w:rPr>
          <w:rFonts w:ascii="Palatino Linotype" w:eastAsia="Calibri" w:hAnsi="Palatino Linotype" w:cs="Tahoma"/>
          <w:iCs/>
          <w:sz w:val="22"/>
          <w:szCs w:val="22"/>
          <w:lang w:val="es-ES" w:eastAsia="es-ES_tradnl"/>
        </w:rPr>
      </w:pPr>
      <w:r w:rsidRPr="00A50EAF">
        <w:rPr>
          <w:rFonts w:ascii="Palatino Linotype" w:eastAsia="Calibri" w:hAnsi="Palatino Linotype" w:cs="Tahoma"/>
          <w:iCs/>
          <w:sz w:val="22"/>
          <w:szCs w:val="22"/>
          <w:lang w:val="es-ES" w:eastAsia="es-ES_tradnl"/>
        </w:rPr>
        <w:t>El peticionario solicitó</w:t>
      </w:r>
      <w:r>
        <w:rPr>
          <w:rFonts w:ascii="Palatino Linotype" w:eastAsia="Calibri" w:hAnsi="Palatino Linotype" w:cs="Tahoma"/>
          <w:iCs/>
          <w:sz w:val="22"/>
          <w:szCs w:val="22"/>
          <w:lang w:val="es-ES" w:eastAsia="es-ES_tradnl"/>
        </w:rPr>
        <w:t xml:space="preserve"> de la Universidad Politécnica del Valle de Toluca </w:t>
      </w:r>
      <w:r w:rsidRPr="00A50EAF">
        <w:rPr>
          <w:rFonts w:ascii="Palatino Linotype" w:eastAsia="Calibri" w:hAnsi="Palatino Linotype" w:cs="Tahoma"/>
          <w:iCs/>
          <w:sz w:val="22"/>
          <w:szCs w:val="22"/>
          <w:lang w:val="es-ES" w:eastAsia="es-ES_tradnl"/>
        </w:rPr>
        <w:t>lo siguiente:</w:t>
      </w:r>
    </w:p>
    <w:p w14:paraId="47C2B5D3" w14:textId="77777777" w:rsidR="004C762B" w:rsidRDefault="004C762B" w:rsidP="004C762B">
      <w:pPr>
        <w:spacing w:line="360" w:lineRule="auto"/>
        <w:ind w:right="-93"/>
        <w:jc w:val="both"/>
        <w:rPr>
          <w:rFonts w:ascii="Palatino Linotype" w:hAnsi="Palatino Linotype" w:cs="Tahoma"/>
          <w:sz w:val="22"/>
          <w:szCs w:val="22"/>
        </w:rPr>
      </w:pPr>
    </w:p>
    <w:p w14:paraId="12A62AAF" w14:textId="77777777" w:rsidR="00C754AC" w:rsidRPr="00036A32" w:rsidRDefault="004C762B" w:rsidP="004C762B">
      <w:pPr>
        <w:pStyle w:val="Prrafodelista"/>
        <w:numPr>
          <w:ilvl w:val="0"/>
          <w:numId w:val="29"/>
        </w:numPr>
        <w:spacing w:line="360" w:lineRule="auto"/>
        <w:jc w:val="both"/>
        <w:rPr>
          <w:rFonts w:ascii="Palatino Linotype" w:hAnsi="Palatino Linotype" w:cs="Tahoma"/>
        </w:rPr>
      </w:pPr>
      <w:r w:rsidRPr="004C762B">
        <w:rPr>
          <w:rFonts w:ascii="Palatino Linotype" w:hAnsi="Palatino Linotype" w:cs="Tahoma"/>
          <w:bCs/>
        </w:rPr>
        <w:t>Enlistar los cursos de capacitación por servidor público</w:t>
      </w:r>
      <w:r w:rsidR="00C754AC">
        <w:rPr>
          <w:rFonts w:ascii="Palatino Linotype" w:hAnsi="Palatino Linotype" w:cs="Tahoma"/>
          <w:bCs/>
        </w:rPr>
        <w:t xml:space="preserve"> y </w:t>
      </w:r>
    </w:p>
    <w:p w14:paraId="01F15870" w14:textId="6A11982D" w:rsidR="004C762B" w:rsidRPr="004C762B" w:rsidRDefault="00C754AC" w:rsidP="004C762B">
      <w:pPr>
        <w:pStyle w:val="Prrafodelista"/>
        <w:numPr>
          <w:ilvl w:val="0"/>
          <w:numId w:val="29"/>
        </w:numPr>
        <w:spacing w:line="360" w:lineRule="auto"/>
        <w:jc w:val="both"/>
        <w:rPr>
          <w:rFonts w:ascii="Palatino Linotype" w:hAnsi="Palatino Linotype" w:cs="Tahoma"/>
        </w:rPr>
      </w:pPr>
      <w:r>
        <w:rPr>
          <w:rFonts w:ascii="Palatino Linotype" w:hAnsi="Palatino Linotype" w:cs="Tahoma"/>
          <w:bCs/>
        </w:rPr>
        <w:t>L</w:t>
      </w:r>
      <w:r w:rsidR="004C762B" w:rsidRPr="004C762B">
        <w:rPr>
          <w:rFonts w:ascii="Palatino Linotype" w:hAnsi="Palatino Linotype" w:cs="Tahoma"/>
          <w:bCs/>
        </w:rPr>
        <w:t>a constancia respectiva que han llevado a cabo en 2018 todo el personal que labora y laboro en la universidad en el referido periodo</w:t>
      </w:r>
      <w:r w:rsidR="002D1170">
        <w:rPr>
          <w:rFonts w:ascii="Palatino Linotype" w:hAnsi="Palatino Linotype" w:cs="Tahoma"/>
          <w:bCs/>
        </w:rPr>
        <w:t>.</w:t>
      </w:r>
    </w:p>
    <w:p w14:paraId="2F7A5C8A" w14:textId="77777777" w:rsidR="004C762B" w:rsidRDefault="004C762B" w:rsidP="004C762B">
      <w:pPr>
        <w:spacing w:line="360" w:lineRule="auto"/>
        <w:jc w:val="both"/>
        <w:rPr>
          <w:rFonts w:ascii="Palatino Linotype" w:hAnsi="Palatino Linotype" w:cs="Tahoma"/>
        </w:rPr>
      </w:pPr>
    </w:p>
    <w:p w14:paraId="17AE2E48" w14:textId="77777777" w:rsidR="004C762B" w:rsidRPr="00A50EAF" w:rsidRDefault="004C762B" w:rsidP="004C762B">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Atento a lo anterior, e</w:t>
      </w:r>
      <w:r w:rsidRPr="00A50EAF">
        <w:rPr>
          <w:rFonts w:ascii="Palatino Linotype" w:eastAsia="Calibri" w:hAnsi="Palatino Linotype" w:cs="Tahoma"/>
          <w:bCs/>
          <w:sz w:val="22"/>
          <w:szCs w:val="22"/>
          <w:lang w:eastAsia="en-US"/>
        </w:rPr>
        <w:t>l Sujeto Obligado turnó la solicitud de información, a</w:t>
      </w:r>
      <w:r>
        <w:rPr>
          <w:rFonts w:ascii="Palatino Linotype" w:eastAsia="Calibri" w:hAnsi="Palatino Linotype" w:cs="Tahoma"/>
          <w:bCs/>
          <w:sz w:val="22"/>
          <w:szCs w:val="22"/>
          <w:lang w:eastAsia="en-US"/>
        </w:rPr>
        <w:t xml:space="preserve"> </w:t>
      </w:r>
      <w:r w:rsidRPr="00A50EAF">
        <w:rPr>
          <w:rFonts w:ascii="Palatino Linotype" w:eastAsia="Calibri" w:hAnsi="Palatino Linotype" w:cs="Tahoma"/>
          <w:bCs/>
          <w:sz w:val="22"/>
          <w:szCs w:val="22"/>
          <w:lang w:eastAsia="en-US"/>
        </w:rPr>
        <w:t>l</w:t>
      </w:r>
      <w:r>
        <w:rPr>
          <w:rFonts w:ascii="Palatino Linotype" w:eastAsia="Calibri" w:hAnsi="Palatino Linotype" w:cs="Tahoma"/>
          <w:bCs/>
          <w:sz w:val="22"/>
          <w:szCs w:val="22"/>
          <w:lang w:eastAsia="en-US"/>
        </w:rPr>
        <w:t>os</w:t>
      </w:r>
      <w:r w:rsidRPr="00A50EAF">
        <w:rPr>
          <w:rFonts w:ascii="Palatino Linotype" w:eastAsia="Calibri" w:hAnsi="Palatino Linotype" w:cs="Tahoma"/>
          <w:bCs/>
          <w:sz w:val="22"/>
          <w:szCs w:val="22"/>
          <w:lang w:eastAsia="en-US"/>
        </w:rPr>
        <w:t xml:space="preserve"> Servidor</w:t>
      </w:r>
      <w:r>
        <w:rPr>
          <w:rFonts w:ascii="Palatino Linotype" w:eastAsia="Calibri" w:hAnsi="Palatino Linotype" w:cs="Tahoma"/>
          <w:bCs/>
          <w:sz w:val="22"/>
          <w:szCs w:val="22"/>
          <w:lang w:eastAsia="en-US"/>
        </w:rPr>
        <w:t>es</w:t>
      </w:r>
      <w:r w:rsidRPr="00A50EAF">
        <w:rPr>
          <w:rFonts w:ascii="Palatino Linotype" w:eastAsia="Calibri" w:hAnsi="Palatino Linotype" w:cs="Tahoma"/>
          <w:bCs/>
          <w:sz w:val="22"/>
          <w:szCs w:val="22"/>
          <w:lang w:eastAsia="en-US"/>
        </w:rPr>
        <w:t xml:space="preserve"> Público</w:t>
      </w:r>
      <w:r>
        <w:rPr>
          <w:rFonts w:ascii="Palatino Linotype" w:eastAsia="Calibri" w:hAnsi="Palatino Linotype" w:cs="Tahoma"/>
          <w:bCs/>
          <w:sz w:val="22"/>
          <w:szCs w:val="22"/>
          <w:lang w:eastAsia="en-US"/>
        </w:rPr>
        <w:t>s</w:t>
      </w:r>
      <w:r w:rsidRPr="00A50EAF">
        <w:rPr>
          <w:rFonts w:ascii="Palatino Linotype" w:eastAsia="Calibri" w:hAnsi="Palatino Linotype" w:cs="Tahoma"/>
          <w:bCs/>
          <w:sz w:val="22"/>
          <w:szCs w:val="22"/>
          <w:lang w:eastAsia="en-US"/>
        </w:rPr>
        <w:t xml:space="preserve"> Habilitado</w:t>
      </w:r>
      <w:r>
        <w:rPr>
          <w:rFonts w:ascii="Palatino Linotype" w:eastAsia="Calibri" w:hAnsi="Palatino Linotype" w:cs="Tahoma"/>
          <w:bCs/>
          <w:sz w:val="22"/>
          <w:szCs w:val="22"/>
          <w:lang w:eastAsia="en-US"/>
        </w:rPr>
        <w:t>s</w:t>
      </w:r>
      <w:r w:rsidRPr="00A50EAF">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 xml:space="preserve">que pudieran contar con la información, </w:t>
      </w:r>
      <w:r w:rsidRPr="00A50EAF">
        <w:rPr>
          <w:rFonts w:ascii="Palatino Linotype" w:eastAsia="Calibri" w:hAnsi="Palatino Linotype" w:cs="Tahoma"/>
          <w:bCs/>
          <w:sz w:val="22"/>
          <w:szCs w:val="22"/>
          <w:lang w:eastAsia="en-US"/>
        </w:rPr>
        <w:t xml:space="preserve">por lo que, es necesario hacer referencia </w:t>
      </w:r>
      <w:r w:rsidRPr="00A50EAF">
        <w:rPr>
          <w:rFonts w:ascii="Palatino Linotype" w:hAnsi="Palatino Linotype" w:cs="Tahoma"/>
          <w:sz w:val="22"/>
          <w:szCs w:val="22"/>
        </w:rPr>
        <w:t xml:space="preserve">al </w:t>
      </w:r>
      <w:r w:rsidRPr="00A50EAF">
        <w:rPr>
          <w:rFonts w:ascii="Palatino Linotype" w:hAnsi="Palatino Linotype" w:cs="Tahoma"/>
          <w:b/>
          <w:sz w:val="22"/>
          <w:szCs w:val="22"/>
        </w:rPr>
        <w:t>procedimiento de búsqueda que deben de seguir los Sujetos Obligados para localizar la información</w:t>
      </w:r>
      <w:r w:rsidRPr="00A50EAF">
        <w:rPr>
          <w:rFonts w:ascii="Palatino Linotype" w:hAnsi="Palatino Linotype" w:cs="Tahoma"/>
          <w:sz w:val="22"/>
          <w:szCs w:val="22"/>
        </w:rPr>
        <w:t>, el cual se encuentra previsto en los artículos</w:t>
      </w:r>
      <w:r w:rsidRPr="00A50EAF">
        <w:rPr>
          <w:rFonts w:ascii="Palatino Linotype" w:eastAsia="Calibri" w:hAnsi="Palatino Linotype" w:cs="Tahoma"/>
          <w:bCs/>
          <w:sz w:val="22"/>
          <w:szCs w:val="22"/>
          <w:lang w:eastAsia="en-US"/>
        </w:rPr>
        <w:t xml:space="preserve"> 160 y 162 de la Ley de Transparencia y Acceso a la Información Pública del Estado de México y Municipios,  mismo que es el siguiente:</w:t>
      </w:r>
    </w:p>
    <w:p w14:paraId="75492D9A" w14:textId="77777777" w:rsidR="004C762B" w:rsidRPr="00A50EAF" w:rsidRDefault="004C762B" w:rsidP="004C762B">
      <w:pPr>
        <w:numPr>
          <w:ilvl w:val="0"/>
          <w:numId w:val="16"/>
        </w:numPr>
        <w:spacing w:line="360" w:lineRule="auto"/>
        <w:jc w:val="both"/>
        <w:rPr>
          <w:rFonts w:ascii="Palatino Linotype" w:eastAsia="Calibri" w:hAnsi="Palatino Linotype" w:cs="Tahoma"/>
          <w:bCs/>
          <w:sz w:val="22"/>
          <w:szCs w:val="22"/>
          <w:lang w:val="es-ES" w:eastAsia="en-US"/>
        </w:rPr>
      </w:pPr>
      <w:r w:rsidRPr="00A50EAF">
        <w:rPr>
          <w:rFonts w:ascii="Palatino Linotype" w:eastAsia="Calibri" w:hAnsi="Palatino Linotype" w:cs="Tahoma"/>
          <w:bCs/>
          <w:sz w:val="22"/>
          <w:szCs w:val="22"/>
          <w:lang w:val="es-ES" w:eastAsia="en-US"/>
        </w:rPr>
        <w:lastRenderedPageBreak/>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13675ADE" w14:textId="77777777" w:rsidR="004C762B" w:rsidRPr="00A50EAF" w:rsidRDefault="004C762B" w:rsidP="004C762B">
      <w:pPr>
        <w:spacing w:line="360" w:lineRule="auto"/>
        <w:ind w:left="720"/>
        <w:jc w:val="both"/>
        <w:rPr>
          <w:rFonts w:ascii="Palatino Linotype" w:eastAsia="Calibri" w:hAnsi="Palatino Linotype" w:cs="Tahoma"/>
          <w:bCs/>
          <w:sz w:val="22"/>
          <w:szCs w:val="22"/>
          <w:lang w:val="es-ES" w:eastAsia="en-US"/>
        </w:rPr>
      </w:pPr>
    </w:p>
    <w:p w14:paraId="7F15BC1A" w14:textId="77777777" w:rsidR="004C762B" w:rsidRPr="00A50EAF" w:rsidRDefault="004C762B" w:rsidP="004C762B">
      <w:pPr>
        <w:numPr>
          <w:ilvl w:val="0"/>
          <w:numId w:val="16"/>
        </w:numPr>
        <w:spacing w:line="360" w:lineRule="auto"/>
        <w:jc w:val="both"/>
        <w:rPr>
          <w:rFonts w:ascii="Palatino Linotype" w:eastAsia="Calibri" w:hAnsi="Palatino Linotype" w:cs="Tahoma"/>
          <w:bCs/>
          <w:sz w:val="22"/>
          <w:szCs w:val="22"/>
          <w:lang w:val="es-ES" w:eastAsia="en-US"/>
        </w:rPr>
      </w:pPr>
      <w:r w:rsidRPr="00A50EAF">
        <w:rPr>
          <w:rFonts w:ascii="Palatino Linotype" w:eastAsia="Calibri" w:hAnsi="Palatino Linotype" w:cs="Tahoma"/>
          <w:bCs/>
          <w:sz w:val="22"/>
          <w:szCs w:val="22"/>
          <w:lang w:val="es-ES" w:eastAsia="en-US"/>
        </w:rPr>
        <w:t xml:space="preserve">Los sujetos </w:t>
      </w:r>
      <w:r>
        <w:rPr>
          <w:rFonts w:ascii="Palatino Linotype" w:eastAsia="Calibri" w:hAnsi="Palatino Linotype" w:cs="Tahoma"/>
          <w:bCs/>
          <w:sz w:val="22"/>
          <w:szCs w:val="22"/>
          <w:lang w:val="es-ES" w:eastAsia="en-US"/>
        </w:rPr>
        <w:t>o</w:t>
      </w:r>
      <w:r w:rsidRPr="00A50EAF">
        <w:rPr>
          <w:rFonts w:ascii="Palatino Linotype" w:eastAsia="Calibri" w:hAnsi="Palatino Linotype" w:cs="Tahoma"/>
          <w:bCs/>
          <w:sz w:val="22"/>
          <w:szCs w:val="22"/>
          <w:lang w:val="es-ES" w:eastAsia="en-US"/>
        </w:rPr>
        <w:t>bligados otorgaran acceso a los documentos que se encuentren en sus archivos o que estén Obligados a documentar de acuerdo con sus facultades, competencias o funciones, en el formato en que el solicitante manifieste, de entre aquellos formatos existentes.</w:t>
      </w:r>
    </w:p>
    <w:p w14:paraId="7FDE4041" w14:textId="77777777" w:rsidR="004C762B" w:rsidRDefault="004C762B" w:rsidP="004C762B">
      <w:pPr>
        <w:spacing w:line="360" w:lineRule="auto"/>
        <w:ind w:right="-93"/>
        <w:jc w:val="both"/>
        <w:rPr>
          <w:rFonts w:ascii="Palatino Linotype" w:eastAsia="Calibri" w:hAnsi="Palatino Linotype" w:cs="Tahoma"/>
          <w:bCs/>
          <w:sz w:val="22"/>
          <w:szCs w:val="22"/>
          <w:lang w:eastAsia="en-US"/>
        </w:rPr>
      </w:pPr>
    </w:p>
    <w:p w14:paraId="0C5405E9" w14:textId="43A3623A" w:rsidR="004C762B" w:rsidRDefault="004C762B" w:rsidP="004C762B">
      <w:pPr>
        <w:spacing w:line="360" w:lineRule="auto"/>
        <w:jc w:val="both"/>
        <w:rPr>
          <w:rFonts w:ascii="Palatino Linotype" w:eastAsia="Calibri" w:hAnsi="Palatino Linotype" w:cs="Tahoma"/>
          <w:sz w:val="22"/>
          <w:szCs w:val="22"/>
          <w:lang w:eastAsia="es-ES_tradnl"/>
        </w:rPr>
      </w:pPr>
      <w:r w:rsidRPr="00A50EAF">
        <w:rPr>
          <w:rFonts w:ascii="Palatino Linotype" w:eastAsia="Calibri" w:hAnsi="Palatino Linotype" w:cs="Tahoma"/>
          <w:bCs/>
          <w:sz w:val="22"/>
          <w:szCs w:val="22"/>
          <w:lang w:eastAsia="en-US"/>
        </w:rPr>
        <w:t>Ahora bien, de las constancias que obran en el Sistema de Acceso a la I</w:t>
      </w:r>
      <w:r>
        <w:rPr>
          <w:rFonts w:ascii="Palatino Linotype" w:eastAsia="Calibri" w:hAnsi="Palatino Linotype" w:cs="Tahoma"/>
          <w:bCs/>
          <w:sz w:val="22"/>
          <w:szCs w:val="22"/>
          <w:lang w:eastAsia="en-US"/>
        </w:rPr>
        <w:t xml:space="preserve">nformación Mexiquense (SAIMEX) y de la respuesta otorgada por </w:t>
      </w:r>
      <w:r w:rsidRPr="00853876">
        <w:rPr>
          <w:rFonts w:ascii="Palatino Linotype" w:hAnsi="Palatino Linotype" w:cs="Tahoma"/>
          <w:b/>
          <w:bCs/>
          <w:sz w:val="22"/>
          <w:szCs w:val="22"/>
        </w:rPr>
        <w:t xml:space="preserve">la </w:t>
      </w:r>
      <w:r>
        <w:rPr>
          <w:rFonts w:ascii="Palatino Linotype" w:hAnsi="Palatino Linotype" w:cs="Tahoma"/>
          <w:b/>
          <w:bCs/>
          <w:sz w:val="22"/>
          <w:szCs w:val="22"/>
        </w:rPr>
        <w:t>Jefa del Departamento de Recursos Humanos y Materiales del Sujeto Obligado</w:t>
      </w:r>
      <w:r>
        <w:rPr>
          <w:rFonts w:ascii="Palatino Linotype" w:eastAsia="Calibri" w:hAnsi="Palatino Linotype" w:cs="Tahoma"/>
          <w:bCs/>
          <w:sz w:val="22"/>
          <w:szCs w:val="22"/>
          <w:lang w:eastAsia="en-US"/>
        </w:rPr>
        <w:t xml:space="preserve">, </w:t>
      </w:r>
      <w:r w:rsidR="007521F1">
        <w:rPr>
          <w:rFonts w:ascii="Palatino Linotype" w:eastAsia="Calibri" w:hAnsi="Palatino Linotype" w:cs="Tahoma"/>
          <w:bCs/>
          <w:sz w:val="22"/>
          <w:szCs w:val="22"/>
          <w:lang w:eastAsia="en-US"/>
        </w:rPr>
        <w:t xml:space="preserve">se advierte que </w:t>
      </w:r>
      <w:r w:rsidR="007D0751">
        <w:rPr>
          <w:rFonts w:ascii="Palatino Linotype" w:eastAsia="Calibri" w:hAnsi="Palatino Linotype" w:cs="Tahoma"/>
          <w:bCs/>
          <w:sz w:val="22"/>
          <w:szCs w:val="22"/>
          <w:lang w:eastAsia="en-US"/>
        </w:rPr>
        <w:t xml:space="preserve">no </w:t>
      </w:r>
      <w:r>
        <w:rPr>
          <w:rFonts w:ascii="Palatino Linotype" w:eastAsia="Calibri" w:hAnsi="Palatino Linotype" w:cs="Tahoma"/>
          <w:bCs/>
          <w:sz w:val="22"/>
          <w:szCs w:val="22"/>
          <w:lang w:eastAsia="en-US"/>
        </w:rPr>
        <w:t>cuenta</w:t>
      </w:r>
      <w:r w:rsidR="007D0751">
        <w:rPr>
          <w:rFonts w:ascii="Palatino Linotype" w:eastAsia="Calibri" w:hAnsi="Palatino Linotype" w:cs="Tahoma"/>
          <w:bCs/>
          <w:sz w:val="22"/>
          <w:szCs w:val="22"/>
          <w:lang w:eastAsia="en-US"/>
        </w:rPr>
        <w:t xml:space="preserve"> con un listado de los cursos por servidor público, pero sí,</w:t>
      </w:r>
      <w:r>
        <w:rPr>
          <w:rFonts w:ascii="Palatino Linotype" w:eastAsia="Calibri" w:hAnsi="Palatino Linotype" w:cs="Tahoma"/>
          <w:bCs/>
          <w:sz w:val="22"/>
          <w:szCs w:val="22"/>
          <w:lang w:eastAsia="en-US"/>
        </w:rPr>
        <w:t xml:space="preserve"> con trecientas ocho </w:t>
      </w:r>
      <w:r w:rsidRPr="004C762B">
        <w:rPr>
          <w:rFonts w:ascii="Palatino Linotype" w:eastAsia="Calibri" w:hAnsi="Palatino Linotype" w:cs="Tahoma"/>
          <w:bCs/>
          <w:sz w:val="22"/>
          <w:szCs w:val="22"/>
          <w:lang w:eastAsia="en-US"/>
        </w:rPr>
        <w:t xml:space="preserve">fojas que integran las constancias de los cursos que los servidores públicos realizaron durante el año </w:t>
      </w:r>
      <w:r>
        <w:rPr>
          <w:rFonts w:ascii="Palatino Linotype" w:eastAsia="Calibri" w:hAnsi="Palatino Linotype" w:cs="Tahoma"/>
          <w:bCs/>
          <w:sz w:val="22"/>
          <w:szCs w:val="22"/>
          <w:lang w:eastAsia="en-US"/>
        </w:rPr>
        <w:t>dos mil dieciocho</w:t>
      </w:r>
      <w:r w:rsidR="007521F1">
        <w:rPr>
          <w:rFonts w:ascii="Palatino Linotype" w:eastAsia="Calibri" w:hAnsi="Palatino Linotype" w:cs="Tahoma"/>
          <w:bCs/>
          <w:sz w:val="22"/>
          <w:szCs w:val="22"/>
          <w:lang w:eastAsia="en-US"/>
        </w:rPr>
        <w:t>;</w:t>
      </w:r>
      <w:r w:rsidRPr="004C762B">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sin embargo</w:t>
      </w:r>
      <w:r w:rsidRPr="004C762B">
        <w:rPr>
          <w:rFonts w:ascii="Palatino Linotype" w:eastAsia="Calibri" w:hAnsi="Palatino Linotype" w:cs="Tahoma"/>
          <w:bCs/>
          <w:sz w:val="22"/>
          <w:szCs w:val="22"/>
          <w:lang w:eastAsia="en-US"/>
        </w:rPr>
        <w:t xml:space="preserve">, para hacer entrega de dicha información y toda vez que no se encuentra previamente digitalizada, </w:t>
      </w:r>
      <w:r>
        <w:rPr>
          <w:rFonts w:ascii="Palatino Linotype" w:eastAsia="Calibri" w:hAnsi="Palatino Linotype" w:cs="Tahoma"/>
          <w:bCs/>
          <w:sz w:val="22"/>
          <w:szCs w:val="22"/>
          <w:lang w:eastAsia="en-US"/>
        </w:rPr>
        <w:t xml:space="preserve">el Recurrente debe realizar el pago de la misma </w:t>
      </w:r>
    </w:p>
    <w:p w14:paraId="0E737EB5" w14:textId="77777777" w:rsidR="004C762B" w:rsidRDefault="004C762B" w:rsidP="004C762B">
      <w:pPr>
        <w:spacing w:line="360" w:lineRule="auto"/>
        <w:ind w:right="-93"/>
        <w:jc w:val="both"/>
        <w:rPr>
          <w:rFonts w:ascii="Palatino Linotype" w:hAnsi="Palatino Linotype" w:cs="Tahoma"/>
          <w:sz w:val="22"/>
          <w:szCs w:val="24"/>
        </w:rPr>
      </w:pPr>
    </w:p>
    <w:p w14:paraId="2ACA9B83" w14:textId="7A31037B" w:rsidR="00FF3237" w:rsidRPr="007521F1" w:rsidRDefault="004C762B" w:rsidP="00FF3237">
      <w:pPr>
        <w:tabs>
          <w:tab w:val="left" w:pos="4962"/>
        </w:tabs>
        <w:spacing w:line="360" w:lineRule="auto"/>
        <w:jc w:val="both"/>
        <w:rPr>
          <w:rFonts w:ascii="Palatino Linotype" w:eastAsia="Calibri" w:hAnsi="Palatino Linotype" w:cs="Tahoma"/>
          <w:iCs/>
          <w:sz w:val="22"/>
          <w:szCs w:val="22"/>
          <w:lang w:val="es-ES" w:eastAsia="es-ES_tradnl"/>
        </w:rPr>
      </w:pPr>
      <w:r w:rsidRPr="00036A32">
        <w:rPr>
          <w:rFonts w:ascii="Palatino Linotype" w:hAnsi="Palatino Linotype" w:cs="Tahoma"/>
          <w:sz w:val="22"/>
          <w:szCs w:val="22"/>
        </w:rPr>
        <w:t xml:space="preserve">Situación por la </w:t>
      </w:r>
      <w:r w:rsidR="00D56357" w:rsidRPr="00036A32">
        <w:rPr>
          <w:rFonts w:ascii="Palatino Linotype" w:hAnsi="Palatino Linotype" w:cs="Tahoma"/>
          <w:sz w:val="22"/>
          <w:szCs w:val="22"/>
        </w:rPr>
        <w:t>cual el Recurrente se inconformó</w:t>
      </w:r>
      <w:r w:rsidR="009E5EEF" w:rsidRPr="00795A67">
        <w:rPr>
          <w:rFonts w:ascii="Palatino Linotype" w:hAnsi="Palatino Linotype" w:cs="Tahoma"/>
          <w:sz w:val="22"/>
          <w:szCs w:val="22"/>
        </w:rPr>
        <w:t xml:space="preserve">, asimismo se advirtió </w:t>
      </w:r>
      <w:r w:rsidR="00C754AC" w:rsidRPr="00795A67">
        <w:rPr>
          <w:rFonts w:ascii="Palatino Linotype" w:hAnsi="Palatino Linotype" w:cs="Tahoma"/>
          <w:sz w:val="22"/>
          <w:szCs w:val="22"/>
        </w:rPr>
        <w:t>la falta del</w:t>
      </w:r>
      <w:r w:rsidR="009E5EEF" w:rsidRPr="00795A67">
        <w:rPr>
          <w:rFonts w:ascii="Palatino Linotype" w:hAnsi="Palatino Linotype" w:cs="Tahoma"/>
          <w:sz w:val="22"/>
          <w:szCs w:val="22"/>
        </w:rPr>
        <w:t xml:space="preserve"> listado</w:t>
      </w:r>
      <w:r w:rsidR="00C754AC" w:rsidRPr="00795A67">
        <w:rPr>
          <w:rFonts w:ascii="Palatino Linotype" w:hAnsi="Palatino Linotype" w:cs="Tahoma"/>
          <w:sz w:val="22"/>
          <w:szCs w:val="22"/>
        </w:rPr>
        <w:t xml:space="preserve"> de</w:t>
      </w:r>
      <w:r w:rsidR="00C754AC">
        <w:rPr>
          <w:rFonts w:ascii="Palatino Linotype" w:hAnsi="Palatino Linotype" w:cs="Tahoma"/>
          <w:sz w:val="22"/>
          <w:szCs w:val="22"/>
        </w:rPr>
        <w:t xml:space="preserve"> los cursos por cada servidor público</w:t>
      </w:r>
      <w:r w:rsidR="009E5EEF">
        <w:rPr>
          <w:rFonts w:ascii="Palatino Linotype" w:hAnsi="Palatino Linotype" w:cs="Tahoma"/>
          <w:sz w:val="22"/>
          <w:szCs w:val="22"/>
        </w:rPr>
        <w:t xml:space="preserve">; sin embargo, </w:t>
      </w:r>
      <w:r w:rsidRPr="00036A32">
        <w:rPr>
          <w:rFonts w:ascii="Palatino Linotype" w:hAnsi="Palatino Linotype" w:cs="Tahoma"/>
          <w:sz w:val="22"/>
          <w:szCs w:val="22"/>
        </w:rPr>
        <w:t xml:space="preserve">al no ser </w:t>
      </w:r>
      <w:r w:rsidR="00D56357" w:rsidRPr="00036A32">
        <w:rPr>
          <w:rFonts w:ascii="Palatino Linotype" w:hAnsi="Palatino Linotype" w:cs="Tahoma"/>
          <w:sz w:val="22"/>
          <w:szCs w:val="22"/>
        </w:rPr>
        <w:t xml:space="preserve">información que </w:t>
      </w:r>
      <w:r w:rsidR="00FF3237" w:rsidRPr="00036A32">
        <w:rPr>
          <w:rFonts w:ascii="Palatino Linotype" w:hAnsi="Palatino Linotype" w:cs="Tahoma"/>
          <w:sz w:val="22"/>
          <w:szCs w:val="22"/>
        </w:rPr>
        <w:t>el Sujeto Obligado</w:t>
      </w:r>
      <w:r w:rsidR="007D0751">
        <w:rPr>
          <w:rFonts w:ascii="Palatino Linotype" w:hAnsi="Palatino Linotype" w:cs="Tahoma"/>
          <w:sz w:val="22"/>
          <w:szCs w:val="22"/>
        </w:rPr>
        <w:t xml:space="preserve"> tuviera</w:t>
      </w:r>
      <w:r w:rsidR="00FF3237" w:rsidRPr="00036A32">
        <w:rPr>
          <w:rFonts w:ascii="Palatino Linotype" w:hAnsi="Palatino Linotype" w:cs="Tahoma"/>
          <w:sz w:val="22"/>
          <w:szCs w:val="22"/>
        </w:rPr>
        <w:t xml:space="preserve"> obligación de tener</w:t>
      </w:r>
      <w:r w:rsidR="007D0751">
        <w:rPr>
          <w:rFonts w:ascii="Palatino Linotype" w:hAnsi="Palatino Linotype" w:cs="Tahoma"/>
          <w:sz w:val="22"/>
          <w:szCs w:val="22"/>
        </w:rPr>
        <w:t>,</w:t>
      </w:r>
      <w:r w:rsidR="00FF3237" w:rsidRPr="00036A32">
        <w:rPr>
          <w:rFonts w:ascii="Palatino Linotype" w:hAnsi="Palatino Linotype" w:cs="Tahoma"/>
          <w:sz w:val="22"/>
          <w:szCs w:val="22"/>
        </w:rPr>
        <w:t xml:space="preserve"> </w:t>
      </w:r>
      <w:r w:rsidR="009E5EEF">
        <w:rPr>
          <w:rFonts w:ascii="Palatino Linotype" w:hAnsi="Palatino Linotype" w:cs="Tahoma"/>
          <w:sz w:val="22"/>
          <w:szCs w:val="22"/>
        </w:rPr>
        <w:t xml:space="preserve">generar o entregar, </w:t>
      </w:r>
      <w:r w:rsidR="007D0751">
        <w:rPr>
          <w:rFonts w:ascii="Palatino Linotype" w:hAnsi="Palatino Linotype" w:cs="Tahoma"/>
          <w:sz w:val="22"/>
          <w:szCs w:val="22"/>
        </w:rPr>
        <w:t xml:space="preserve">sobre todo cuando la entrega de las constancias dan cuenta de la información solicitada; ello, </w:t>
      </w:r>
      <w:r w:rsidR="00FF3237" w:rsidRPr="007521F1">
        <w:rPr>
          <w:rFonts w:ascii="Palatino Linotype" w:eastAsia="Calibri" w:hAnsi="Palatino Linotype" w:cs="Tahoma"/>
          <w:iCs/>
          <w:sz w:val="22"/>
          <w:szCs w:val="22"/>
          <w:lang w:val="es-ES" w:eastAsia="es-ES_tradnl"/>
        </w:rPr>
        <w:t xml:space="preserve">esto acorde con los artículos 12, 24 último párrafo y 160 de la Ley de Transparencia y Acceso a la Información Pública del Estado de México y Municipios, los cuales disponen que los Sujetos Obligados sólo entregarán la </w:t>
      </w:r>
      <w:r w:rsidR="00FF3237" w:rsidRPr="007521F1">
        <w:rPr>
          <w:rFonts w:ascii="Palatino Linotype" w:eastAsia="Calibri" w:hAnsi="Palatino Linotype" w:cs="Tahoma"/>
          <w:iCs/>
          <w:sz w:val="22"/>
          <w:szCs w:val="22"/>
          <w:lang w:val="es-ES" w:eastAsia="es-ES_tradnl"/>
        </w:rPr>
        <w:lastRenderedPageBreak/>
        <w:t>información que obre en sus archivos y no estarán obligados a procesarla, resumirla, efectuar cálculos o practicar investigaciones.</w:t>
      </w:r>
    </w:p>
    <w:p w14:paraId="39BCC9D5" w14:textId="77777777" w:rsidR="00FF3237" w:rsidRPr="007308D2" w:rsidRDefault="00FF3237" w:rsidP="00FF3237">
      <w:pPr>
        <w:tabs>
          <w:tab w:val="left" w:pos="4962"/>
        </w:tabs>
        <w:spacing w:line="360" w:lineRule="auto"/>
        <w:jc w:val="both"/>
        <w:rPr>
          <w:rFonts w:ascii="Palatino Linotype" w:eastAsia="Calibri" w:hAnsi="Palatino Linotype" w:cs="Tahoma"/>
          <w:iCs/>
          <w:sz w:val="22"/>
          <w:szCs w:val="22"/>
          <w:lang w:val="es-ES" w:eastAsia="es-ES_tradnl"/>
        </w:rPr>
      </w:pPr>
    </w:p>
    <w:p w14:paraId="1A97B0AC" w14:textId="455F8E81" w:rsidR="00FF3237" w:rsidRPr="007308D2" w:rsidRDefault="00FF3237" w:rsidP="00FF3237">
      <w:pPr>
        <w:tabs>
          <w:tab w:val="left" w:pos="4962"/>
        </w:tabs>
        <w:spacing w:line="360" w:lineRule="auto"/>
        <w:jc w:val="both"/>
        <w:rPr>
          <w:rFonts w:ascii="Palatino Linotype" w:eastAsia="Calibri" w:hAnsi="Palatino Linotype" w:cs="Tahoma"/>
          <w:i/>
          <w:iCs/>
          <w:sz w:val="22"/>
          <w:szCs w:val="22"/>
          <w:lang w:val="es-ES" w:eastAsia="es-ES_tradnl"/>
        </w:rPr>
      </w:pPr>
      <w:r w:rsidRPr="007308D2">
        <w:rPr>
          <w:rFonts w:ascii="Palatino Linotype" w:eastAsia="Calibri" w:hAnsi="Palatino Linotype" w:cs="Tahoma"/>
          <w:iCs/>
          <w:sz w:val="22"/>
          <w:szCs w:val="22"/>
          <w:lang w:val="es-ES" w:eastAsia="es-ES_tradnl"/>
        </w:rPr>
        <w:t xml:space="preserve">De tales circunstancias, se colige que los sujetos obligados únicamente están constreñidos a proporcionar la documentación que obre en sus archivos; por lo que, no están obligados a generar o elaborar documentos </w:t>
      </w:r>
      <w:r w:rsidRPr="007308D2">
        <w:rPr>
          <w:rFonts w:ascii="Palatino Linotype" w:eastAsia="Calibri" w:hAnsi="Palatino Linotype" w:cs="Tahoma"/>
          <w:i/>
          <w:iCs/>
          <w:sz w:val="22"/>
          <w:szCs w:val="22"/>
          <w:lang w:val="es-ES" w:eastAsia="es-ES_tradnl"/>
        </w:rPr>
        <w:t xml:space="preserve">Ad hoc, </w:t>
      </w:r>
      <w:r w:rsidRPr="007308D2">
        <w:rPr>
          <w:rFonts w:ascii="Palatino Linotype" w:eastAsia="Calibri" w:hAnsi="Palatino Linotype" w:cs="Tahoma"/>
          <w:iCs/>
          <w:sz w:val="22"/>
          <w:szCs w:val="22"/>
          <w:lang w:val="es-ES" w:eastAsia="es-ES_tradnl"/>
        </w:rPr>
        <w:t xml:space="preserve">como </w:t>
      </w:r>
      <w:r w:rsidR="009E5EEF">
        <w:rPr>
          <w:rFonts w:ascii="Palatino Linotype" w:eastAsia="Calibri" w:hAnsi="Palatino Linotype" w:cs="Tahoma"/>
          <w:iCs/>
          <w:sz w:val="22"/>
          <w:szCs w:val="22"/>
          <w:lang w:val="es-ES" w:eastAsia="es-ES_tradnl"/>
        </w:rPr>
        <w:t>generar un listado de las constancias para dar respuesta a la solicitud.</w:t>
      </w:r>
    </w:p>
    <w:p w14:paraId="4861641E" w14:textId="77777777" w:rsidR="00FF3237" w:rsidRPr="007308D2" w:rsidRDefault="00FF3237" w:rsidP="00FF3237">
      <w:pPr>
        <w:tabs>
          <w:tab w:val="left" w:pos="4962"/>
        </w:tabs>
        <w:spacing w:line="360" w:lineRule="auto"/>
        <w:jc w:val="both"/>
        <w:rPr>
          <w:rFonts w:ascii="Palatino Linotype" w:eastAsia="Calibri" w:hAnsi="Palatino Linotype" w:cs="Tahoma"/>
          <w:iCs/>
          <w:sz w:val="22"/>
          <w:szCs w:val="22"/>
          <w:lang w:val="es-ES" w:eastAsia="es-ES_tradnl"/>
        </w:rPr>
      </w:pPr>
    </w:p>
    <w:p w14:paraId="5B4A9E20" w14:textId="77777777" w:rsidR="00FF3237" w:rsidRPr="007308D2" w:rsidRDefault="00FF3237" w:rsidP="00FF3237">
      <w:pPr>
        <w:tabs>
          <w:tab w:val="left" w:pos="4962"/>
        </w:tabs>
        <w:spacing w:line="360" w:lineRule="auto"/>
        <w:jc w:val="both"/>
        <w:rPr>
          <w:rFonts w:ascii="Palatino Linotype" w:eastAsia="Calibri" w:hAnsi="Palatino Linotype" w:cs="Tahoma"/>
          <w:iCs/>
          <w:sz w:val="22"/>
          <w:szCs w:val="22"/>
          <w:lang w:val="es-ES" w:eastAsia="es-ES_tradnl"/>
        </w:rPr>
      </w:pPr>
      <w:r w:rsidRPr="007308D2">
        <w:rPr>
          <w:rFonts w:ascii="Palatino Linotype" w:eastAsia="Calibri" w:hAnsi="Palatino Linotype" w:cs="Tahoma"/>
          <w:iCs/>
          <w:sz w:val="22"/>
          <w:szCs w:val="22"/>
          <w:lang w:val="es-ES" w:eastAsia="es-ES_tradnl"/>
        </w:rPr>
        <w:t>Robustece lo anterior el Criterio 3/17 del Instituto Nacional de Transparencia, Acceso a la Información y Protección de Datos Personales que a continuación se cita:</w:t>
      </w:r>
    </w:p>
    <w:p w14:paraId="58A1198D" w14:textId="77777777" w:rsidR="00FF3237" w:rsidRPr="007308D2" w:rsidRDefault="00FF3237" w:rsidP="00FF3237">
      <w:pPr>
        <w:tabs>
          <w:tab w:val="left" w:pos="4962"/>
        </w:tabs>
        <w:spacing w:line="360" w:lineRule="auto"/>
        <w:jc w:val="both"/>
        <w:rPr>
          <w:rFonts w:ascii="Palatino Linotype" w:eastAsia="Calibri" w:hAnsi="Palatino Linotype" w:cs="Tahoma"/>
          <w:iCs/>
          <w:sz w:val="22"/>
          <w:szCs w:val="22"/>
          <w:lang w:val="es-ES" w:eastAsia="es-ES_tradnl"/>
        </w:rPr>
      </w:pPr>
    </w:p>
    <w:p w14:paraId="375E0D97" w14:textId="77777777" w:rsidR="00FF3237" w:rsidRPr="00FF3237" w:rsidRDefault="00FF3237" w:rsidP="00FF3237">
      <w:pPr>
        <w:spacing w:before="73" w:line="360" w:lineRule="auto"/>
        <w:ind w:left="567" w:right="567"/>
        <w:jc w:val="both"/>
        <w:rPr>
          <w:rFonts w:ascii="Palatino Linotype" w:eastAsia="Arial" w:hAnsi="Palatino Linotype" w:cs="Arial"/>
          <w:szCs w:val="22"/>
        </w:rPr>
      </w:pPr>
      <w:r w:rsidRPr="00FF3237">
        <w:rPr>
          <w:rFonts w:ascii="Palatino Linotype" w:eastAsia="Arial" w:hAnsi="Palatino Linotype" w:cs="Arial"/>
          <w:b/>
          <w:szCs w:val="22"/>
        </w:rPr>
        <w:t xml:space="preserve">No existe obligación de elaborar </w:t>
      </w:r>
      <w:r w:rsidRPr="00FF3237">
        <w:rPr>
          <w:rFonts w:ascii="Palatino Linotype" w:eastAsia="Arial" w:hAnsi="Palatino Linotype" w:cs="Arial"/>
          <w:b/>
          <w:spacing w:val="-3"/>
          <w:szCs w:val="22"/>
        </w:rPr>
        <w:t>d</w:t>
      </w:r>
      <w:r w:rsidRPr="00FF3237">
        <w:rPr>
          <w:rFonts w:ascii="Palatino Linotype" w:eastAsia="Arial" w:hAnsi="Palatino Linotype" w:cs="Arial"/>
          <w:b/>
          <w:szCs w:val="22"/>
        </w:rPr>
        <w:t>ocum</w:t>
      </w:r>
      <w:r w:rsidRPr="00FF3237">
        <w:rPr>
          <w:rFonts w:ascii="Palatino Linotype" w:eastAsia="Arial" w:hAnsi="Palatino Linotype" w:cs="Arial"/>
          <w:b/>
          <w:spacing w:val="1"/>
          <w:szCs w:val="22"/>
        </w:rPr>
        <w:t>e</w:t>
      </w:r>
      <w:r w:rsidRPr="00FF3237">
        <w:rPr>
          <w:rFonts w:ascii="Palatino Linotype" w:eastAsia="Arial" w:hAnsi="Palatino Linotype" w:cs="Arial"/>
          <w:b/>
          <w:szCs w:val="22"/>
        </w:rPr>
        <w:t>n</w:t>
      </w:r>
      <w:r w:rsidRPr="00FF3237">
        <w:rPr>
          <w:rFonts w:ascii="Palatino Linotype" w:eastAsia="Arial" w:hAnsi="Palatino Linotype" w:cs="Arial"/>
          <w:b/>
          <w:spacing w:val="-1"/>
          <w:szCs w:val="22"/>
        </w:rPr>
        <w:t>t</w:t>
      </w:r>
      <w:r w:rsidRPr="00FF3237">
        <w:rPr>
          <w:rFonts w:ascii="Palatino Linotype" w:eastAsia="Arial" w:hAnsi="Palatino Linotype" w:cs="Arial"/>
          <w:b/>
          <w:szCs w:val="22"/>
        </w:rPr>
        <w:t xml:space="preserve">os </w:t>
      </w:r>
      <w:r w:rsidRPr="00FF3237">
        <w:rPr>
          <w:rFonts w:ascii="Palatino Linotype" w:eastAsia="Arial" w:hAnsi="Palatino Linotype" w:cs="Arial"/>
          <w:b/>
          <w:i/>
          <w:spacing w:val="-1"/>
          <w:szCs w:val="22"/>
        </w:rPr>
        <w:t xml:space="preserve">ad </w:t>
      </w:r>
      <w:r w:rsidRPr="00FF3237">
        <w:rPr>
          <w:rFonts w:ascii="Palatino Linotype" w:eastAsia="Arial" w:hAnsi="Palatino Linotype" w:cs="Arial"/>
          <w:b/>
          <w:i/>
          <w:szCs w:val="22"/>
        </w:rPr>
        <w:t xml:space="preserve">hoc </w:t>
      </w:r>
      <w:r w:rsidRPr="00FF3237">
        <w:rPr>
          <w:rFonts w:ascii="Palatino Linotype" w:eastAsia="Arial" w:hAnsi="Palatino Linotype" w:cs="Arial"/>
          <w:b/>
          <w:szCs w:val="22"/>
        </w:rPr>
        <w:t>para atender las sol</w:t>
      </w:r>
      <w:r w:rsidRPr="00FF3237">
        <w:rPr>
          <w:rFonts w:ascii="Palatino Linotype" w:eastAsia="Arial" w:hAnsi="Palatino Linotype" w:cs="Arial"/>
          <w:b/>
          <w:spacing w:val="-2"/>
          <w:szCs w:val="22"/>
        </w:rPr>
        <w:t>i</w:t>
      </w:r>
      <w:r w:rsidRPr="00FF3237">
        <w:rPr>
          <w:rFonts w:ascii="Palatino Linotype" w:eastAsia="Arial" w:hAnsi="Palatino Linotype" w:cs="Arial"/>
          <w:b/>
          <w:spacing w:val="1"/>
          <w:szCs w:val="22"/>
        </w:rPr>
        <w:t>c</w:t>
      </w:r>
      <w:r w:rsidRPr="00FF3237">
        <w:rPr>
          <w:rFonts w:ascii="Palatino Linotype" w:eastAsia="Arial" w:hAnsi="Palatino Linotype" w:cs="Arial"/>
          <w:b/>
          <w:szCs w:val="22"/>
        </w:rPr>
        <w:t xml:space="preserve">itudes de </w:t>
      </w:r>
      <w:r w:rsidRPr="00FF3237">
        <w:rPr>
          <w:rFonts w:ascii="Palatino Linotype" w:eastAsia="Arial" w:hAnsi="Palatino Linotype" w:cs="Arial"/>
          <w:b/>
          <w:spacing w:val="1"/>
          <w:szCs w:val="22"/>
        </w:rPr>
        <w:t>ac</w:t>
      </w:r>
      <w:r w:rsidRPr="00FF3237">
        <w:rPr>
          <w:rFonts w:ascii="Palatino Linotype" w:eastAsia="Arial" w:hAnsi="Palatino Linotype" w:cs="Arial"/>
          <w:b/>
          <w:spacing w:val="-1"/>
          <w:szCs w:val="22"/>
        </w:rPr>
        <w:t>c</w:t>
      </w:r>
      <w:r w:rsidRPr="00FF3237">
        <w:rPr>
          <w:rFonts w:ascii="Palatino Linotype" w:eastAsia="Arial" w:hAnsi="Palatino Linotype" w:cs="Arial"/>
          <w:b/>
          <w:spacing w:val="1"/>
          <w:szCs w:val="22"/>
        </w:rPr>
        <w:t>es</w:t>
      </w:r>
      <w:r w:rsidRPr="00FF3237">
        <w:rPr>
          <w:rFonts w:ascii="Palatino Linotype" w:eastAsia="Arial" w:hAnsi="Palatino Linotype" w:cs="Arial"/>
          <w:b/>
          <w:szCs w:val="22"/>
        </w:rPr>
        <w:t>o a la informa</w:t>
      </w:r>
      <w:r w:rsidRPr="00FF3237">
        <w:rPr>
          <w:rFonts w:ascii="Palatino Linotype" w:eastAsia="Arial" w:hAnsi="Palatino Linotype" w:cs="Arial"/>
          <w:b/>
          <w:spacing w:val="1"/>
          <w:szCs w:val="22"/>
        </w:rPr>
        <w:t>c</w:t>
      </w:r>
      <w:r w:rsidRPr="00FF3237">
        <w:rPr>
          <w:rFonts w:ascii="Palatino Linotype" w:eastAsia="Arial" w:hAnsi="Palatino Linotype" w:cs="Arial"/>
          <w:b/>
          <w:szCs w:val="22"/>
        </w:rPr>
        <w:t>ió</w:t>
      </w:r>
      <w:r w:rsidRPr="00FF3237">
        <w:rPr>
          <w:rFonts w:ascii="Palatino Linotype" w:eastAsia="Arial" w:hAnsi="Palatino Linotype" w:cs="Arial"/>
          <w:b/>
          <w:spacing w:val="-2"/>
          <w:szCs w:val="22"/>
        </w:rPr>
        <w:t>n</w:t>
      </w:r>
      <w:r w:rsidRPr="00FF3237">
        <w:rPr>
          <w:rFonts w:ascii="Palatino Linotype" w:eastAsia="Arial" w:hAnsi="Palatino Linotype" w:cs="Arial"/>
          <w:b/>
          <w:szCs w:val="22"/>
        </w:rPr>
        <w:t xml:space="preserve">. </w:t>
      </w:r>
      <w:r w:rsidRPr="00FF3237">
        <w:rPr>
          <w:rFonts w:ascii="Palatino Linotype" w:eastAsia="Arial" w:hAnsi="Palatino Linotype" w:cs="Arial"/>
          <w:spacing w:val="18"/>
          <w:szCs w:val="22"/>
        </w:rPr>
        <w:t>L</w:t>
      </w:r>
      <w:r w:rsidRPr="00FF3237">
        <w:rPr>
          <w:rFonts w:ascii="Palatino Linotype" w:eastAsia="Arial" w:hAnsi="Palatino Linotype" w:cs="Arial"/>
          <w:spacing w:val="-1"/>
          <w:szCs w:val="22"/>
        </w:rPr>
        <w:t xml:space="preserve">os </w:t>
      </w:r>
      <w:r w:rsidRPr="00FF3237">
        <w:rPr>
          <w:rFonts w:ascii="Palatino Linotype" w:eastAsia="Arial" w:hAnsi="Palatino Linotype" w:cs="Arial"/>
          <w:spacing w:val="1"/>
          <w:szCs w:val="22"/>
        </w:rPr>
        <w:t>a</w:t>
      </w:r>
      <w:r w:rsidRPr="00FF3237">
        <w:rPr>
          <w:rFonts w:ascii="Palatino Linotype" w:eastAsia="Arial" w:hAnsi="Palatino Linotype" w:cs="Arial"/>
          <w:szCs w:val="22"/>
        </w:rPr>
        <w:t>rt</w:t>
      </w:r>
      <w:r w:rsidRPr="00FF3237">
        <w:rPr>
          <w:rFonts w:ascii="Palatino Linotype" w:eastAsia="Arial" w:hAnsi="Palatino Linotype" w:cs="Arial"/>
          <w:spacing w:val="-2"/>
          <w:szCs w:val="22"/>
        </w:rPr>
        <w:t>í</w:t>
      </w:r>
      <w:r w:rsidRPr="00FF3237">
        <w:rPr>
          <w:rFonts w:ascii="Palatino Linotype" w:eastAsia="Arial" w:hAnsi="Palatino Linotype" w:cs="Arial"/>
          <w:szCs w:val="22"/>
        </w:rPr>
        <w:t>c</w:t>
      </w:r>
      <w:r w:rsidRPr="00FF3237">
        <w:rPr>
          <w:rFonts w:ascii="Palatino Linotype" w:eastAsia="Arial" w:hAnsi="Palatino Linotype" w:cs="Arial"/>
          <w:spacing w:val="1"/>
          <w:szCs w:val="22"/>
        </w:rPr>
        <w:t>u</w:t>
      </w:r>
      <w:r w:rsidRPr="00FF3237">
        <w:rPr>
          <w:rFonts w:ascii="Palatino Linotype" w:eastAsia="Arial" w:hAnsi="Palatino Linotype" w:cs="Arial"/>
          <w:szCs w:val="22"/>
        </w:rPr>
        <w:t>los</w:t>
      </w:r>
      <w:r w:rsidRPr="00FF3237">
        <w:rPr>
          <w:rFonts w:ascii="Palatino Linotype" w:eastAsia="Arial" w:hAnsi="Palatino Linotype" w:cs="Arial"/>
          <w:spacing w:val="8"/>
          <w:szCs w:val="22"/>
        </w:rPr>
        <w:t xml:space="preserve"> 129 </w:t>
      </w:r>
      <w:r w:rsidRPr="00FF3237">
        <w:rPr>
          <w:rFonts w:ascii="Palatino Linotype" w:eastAsia="Arial" w:hAnsi="Palatino Linotype" w:cs="Arial"/>
          <w:spacing w:val="1"/>
          <w:szCs w:val="22"/>
        </w:rPr>
        <w:t>d</w:t>
      </w:r>
      <w:r w:rsidRPr="00FF3237">
        <w:rPr>
          <w:rFonts w:ascii="Palatino Linotype" w:eastAsia="Arial" w:hAnsi="Palatino Linotype" w:cs="Arial"/>
          <w:szCs w:val="22"/>
        </w:rPr>
        <w:t xml:space="preserve">e la </w:t>
      </w:r>
      <w:r w:rsidRPr="00FF3237">
        <w:rPr>
          <w:rFonts w:ascii="Palatino Linotype" w:eastAsia="Arial" w:hAnsi="Palatino Linotype" w:cs="Arial"/>
          <w:spacing w:val="-1"/>
          <w:szCs w:val="22"/>
        </w:rPr>
        <w:t>L</w:t>
      </w:r>
      <w:r w:rsidRPr="00FF3237">
        <w:rPr>
          <w:rFonts w:ascii="Palatino Linotype" w:eastAsia="Arial" w:hAnsi="Palatino Linotype" w:cs="Arial"/>
          <w:spacing w:val="1"/>
          <w:szCs w:val="22"/>
        </w:rPr>
        <w:t>e</w:t>
      </w:r>
      <w:r w:rsidRPr="00FF3237">
        <w:rPr>
          <w:rFonts w:ascii="Palatino Linotype" w:eastAsia="Arial" w:hAnsi="Palatino Linotype" w:cs="Arial"/>
          <w:szCs w:val="22"/>
        </w:rPr>
        <w:t xml:space="preserve">y General </w:t>
      </w:r>
      <w:r w:rsidRPr="00FF3237">
        <w:rPr>
          <w:rFonts w:ascii="Palatino Linotype" w:eastAsia="Arial" w:hAnsi="Palatino Linotype" w:cs="Arial"/>
          <w:spacing w:val="-1"/>
          <w:szCs w:val="22"/>
        </w:rPr>
        <w:t>d</w:t>
      </w:r>
      <w:r w:rsidRPr="00FF3237">
        <w:rPr>
          <w:rFonts w:ascii="Palatino Linotype" w:eastAsia="Arial" w:hAnsi="Palatino Linotype" w:cs="Arial"/>
          <w:szCs w:val="22"/>
        </w:rPr>
        <w:t xml:space="preserve">e </w:t>
      </w:r>
      <w:r w:rsidRPr="00FF3237">
        <w:rPr>
          <w:rFonts w:ascii="Palatino Linotype" w:eastAsia="Arial" w:hAnsi="Palatino Linotype" w:cs="Arial"/>
          <w:spacing w:val="2"/>
          <w:szCs w:val="22"/>
        </w:rPr>
        <w:t>T</w:t>
      </w:r>
      <w:r w:rsidRPr="00FF3237">
        <w:rPr>
          <w:rFonts w:ascii="Palatino Linotype" w:eastAsia="Arial" w:hAnsi="Palatino Linotype" w:cs="Arial"/>
          <w:szCs w:val="22"/>
        </w:rPr>
        <w:t>r</w:t>
      </w:r>
      <w:r w:rsidRPr="00FF3237">
        <w:rPr>
          <w:rFonts w:ascii="Palatino Linotype" w:eastAsia="Arial" w:hAnsi="Palatino Linotype" w:cs="Arial"/>
          <w:spacing w:val="-2"/>
          <w:szCs w:val="22"/>
        </w:rPr>
        <w:t>a</w:t>
      </w:r>
      <w:r w:rsidRPr="00FF3237">
        <w:rPr>
          <w:rFonts w:ascii="Palatino Linotype" w:eastAsia="Arial" w:hAnsi="Palatino Linotype" w:cs="Arial"/>
          <w:spacing w:val="1"/>
          <w:szCs w:val="22"/>
        </w:rPr>
        <w:t>n</w:t>
      </w:r>
      <w:r w:rsidRPr="00FF3237">
        <w:rPr>
          <w:rFonts w:ascii="Palatino Linotype" w:eastAsia="Arial" w:hAnsi="Palatino Linotype" w:cs="Arial"/>
          <w:szCs w:val="22"/>
        </w:rPr>
        <w:t>s</w:t>
      </w:r>
      <w:r w:rsidRPr="00FF3237">
        <w:rPr>
          <w:rFonts w:ascii="Palatino Linotype" w:eastAsia="Arial" w:hAnsi="Palatino Linotype" w:cs="Arial"/>
          <w:spacing w:val="1"/>
          <w:szCs w:val="22"/>
        </w:rPr>
        <w:t>pa</w:t>
      </w:r>
      <w:r w:rsidRPr="00FF3237">
        <w:rPr>
          <w:rFonts w:ascii="Palatino Linotype" w:eastAsia="Arial" w:hAnsi="Palatino Linotype" w:cs="Arial"/>
          <w:szCs w:val="22"/>
        </w:rPr>
        <w:t>r</w:t>
      </w:r>
      <w:r w:rsidRPr="00FF3237">
        <w:rPr>
          <w:rFonts w:ascii="Palatino Linotype" w:eastAsia="Arial" w:hAnsi="Palatino Linotype" w:cs="Arial"/>
          <w:spacing w:val="-2"/>
          <w:szCs w:val="22"/>
        </w:rPr>
        <w:t>e</w:t>
      </w:r>
      <w:r w:rsidRPr="00FF3237">
        <w:rPr>
          <w:rFonts w:ascii="Palatino Linotype" w:eastAsia="Arial" w:hAnsi="Palatino Linotype" w:cs="Arial"/>
          <w:spacing w:val="1"/>
          <w:szCs w:val="22"/>
        </w:rPr>
        <w:t>n</w:t>
      </w:r>
      <w:r w:rsidRPr="00FF3237">
        <w:rPr>
          <w:rFonts w:ascii="Palatino Linotype" w:eastAsia="Arial" w:hAnsi="Palatino Linotype" w:cs="Arial"/>
          <w:szCs w:val="22"/>
        </w:rPr>
        <w:t>cia y Acc</w:t>
      </w:r>
      <w:r w:rsidRPr="00FF3237">
        <w:rPr>
          <w:rFonts w:ascii="Palatino Linotype" w:eastAsia="Arial" w:hAnsi="Palatino Linotype" w:cs="Arial"/>
          <w:spacing w:val="1"/>
          <w:szCs w:val="22"/>
        </w:rPr>
        <w:t>e</w:t>
      </w:r>
      <w:r w:rsidRPr="00FF3237">
        <w:rPr>
          <w:rFonts w:ascii="Palatino Linotype" w:eastAsia="Arial" w:hAnsi="Palatino Linotype" w:cs="Arial"/>
          <w:szCs w:val="22"/>
        </w:rPr>
        <w:t>so a la I</w:t>
      </w:r>
      <w:r w:rsidRPr="00FF3237">
        <w:rPr>
          <w:rFonts w:ascii="Palatino Linotype" w:eastAsia="Arial" w:hAnsi="Palatino Linotype" w:cs="Arial"/>
          <w:spacing w:val="-1"/>
          <w:szCs w:val="22"/>
        </w:rPr>
        <w:t>n</w:t>
      </w:r>
      <w:r w:rsidRPr="00FF3237">
        <w:rPr>
          <w:rFonts w:ascii="Palatino Linotype" w:eastAsia="Arial" w:hAnsi="Palatino Linotype" w:cs="Arial"/>
          <w:szCs w:val="22"/>
        </w:rPr>
        <w:t>f</w:t>
      </w:r>
      <w:r w:rsidRPr="00FF3237">
        <w:rPr>
          <w:rFonts w:ascii="Palatino Linotype" w:eastAsia="Arial" w:hAnsi="Palatino Linotype" w:cs="Arial"/>
          <w:spacing w:val="1"/>
          <w:szCs w:val="22"/>
        </w:rPr>
        <w:t>o</w:t>
      </w:r>
      <w:r w:rsidRPr="00FF3237">
        <w:rPr>
          <w:rFonts w:ascii="Palatino Linotype" w:eastAsia="Arial" w:hAnsi="Palatino Linotype" w:cs="Arial"/>
          <w:spacing w:val="-3"/>
          <w:szCs w:val="22"/>
        </w:rPr>
        <w:t>r</w:t>
      </w:r>
      <w:r w:rsidRPr="00FF3237">
        <w:rPr>
          <w:rFonts w:ascii="Palatino Linotype" w:eastAsia="Arial" w:hAnsi="Palatino Linotype" w:cs="Arial"/>
          <w:spacing w:val="1"/>
          <w:szCs w:val="22"/>
        </w:rPr>
        <w:t>ma</w:t>
      </w:r>
      <w:r w:rsidRPr="00FF3237">
        <w:rPr>
          <w:rFonts w:ascii="Palatino Linotype" w:eastAsia="Arial" w:hAnsi="Palatino Linotype" w:cs="Arial"/>
          <w:szCs w:val="22"/>
        </w:rPr>
        <w:t>ci</w:t>
      </w:r>
      <w:r w:rsidRPr="00FF3237">
        <w:rPr>
          <w:rFonts w:ascii="Palatino Linotype" w:eastAsia="Arial" w:hAnsi="Palatino Linotype" w:cs="Arial"/>
          <w:spacing w:val="-2"/>
          <w:szCs w:val="22"/>
        </w:rPr>
        <w:t>ó</w:t>
      </w:r>
      <w:r w:rsidRPr="00FF3237">
        <w:rPr>
          <w:rFonts w:ascii="Palatino Linotype" w:eastAsia="Arial" w:hAnsi="Palatino Linotype" w:cs="Arial"/>
          <w:szCs w:val="22"/>
        </w:rPr>
        <w:t xml:space="preserve">n </w:t>
      </w:r>
      <w:r w:rsidRPr="00FF3237">
        <w:rPr>
          <w:rFonts w:ascii="Palatino Linotype" w:eastAsia="Arial" w:hAnsi="Palatino Linotype" w:cs="Arial"/>
          <w:spacing w:val="-2"/>
          <w:szCs w:val="22"/>
        </w:rPr>
        <w:t>P</w:t>
      </w:r>
      <w:r w:rsidRPr="00FF3237">
        <w:rPr>
          <w:rFonts w:ascii="Palatino Linotype" w:eastAsia="Arial" w:hAnsi="Palatino Linotype" w:cs="Arial"/>
          <w:spacing w:val="1"/>
          <w:szCs w:val="22"/>
        </w:rPr>
        <w:t>úb</w:t>
      </w:r>
      <w:r w:rsidRPr="00FF3237">
        <w:rPr>
          <w:rFonts w:ascii="Palatino Linotype" w:eastAsia="Arial" w:hAnsi="Palatino Linotype" w:cs="Arial"/>
          <w:szCs w:val="22"/>
        </w:rPr>
        <w:t>l</w:t>
      </w:r>
      <w:r w:rsidRPr="00FF3237">
        <w:rPr>
          <w:rFonts w:ascii="Palatino Linotype" w:eastAsia="Arial" w:hAnsi="Palatino Linotype" w:cs="Arial"/>
          <w:spacing w:val="-1"/>
          <w:szCs w:val="22"/>
        </w:rPr>
        <w:t>i</w:t>
      </w:r>
      <w:r w:rsidRPr="00FF3237">
        <w:rPr>
          <w:rFonts w:ascii="Palatino Linotype" w:eastAsia="Arial" w:hAnsi="Palatino Linotype" w:cs="Arial"/>
          <w:szCs w:val="22"/>
        </w:rPr>
        <w:t xml:space="preserve">ca y </w:t>
      </w:r>
      <w:r w:rsidRPr="00FF3237">
        <w:rPr>
          <w:rFonts w:ascii="Palatino Linotype" w:eastAsia="Arial" w:hAnsi="Palatino Linotype" w:cs="Arial"/>
          <w:spacing w:val="8"/>
          <w:szCs w:val="22"/>
        </w:rPr>
        <w:t xml:space="preserve">130, párrafo cuarto, </w:t>
      </w:r>
      <w:r w:rsidRPr="00FF3237">
        <w:rPr>
          <w:rFonts w:ascii="Palatino Linotype" w:eastAsia="Arial" w:hAnsi="Palatino Linotype" w:cs="Arial"/>
          <w:spacing w:val="1"/>
          <w:szCs w:val="22"/>
        </w:rPr>
        <w:t>d</w:t>
      </w:r>
      <w:r w:rsidRPr="00FF3237">
        <w:rPr>
          <w:rFonts w:ascii="Palatino Linotype" w:eastAsia="Arial" w:hAnsi="Palatino Linotype" w:cs="Arial"/>
          <w:szCs w:val="22"/>
        </w:rPr>
        <w:t xml:space="preserve">e la </w:t>
      </w:r>
      <w:r w:rsidRPr="00FF3237">
        <w:rPr>
          <w:rFonts w:ascii="Palatino Linotype" w:eastAsia="Arial" w:hAnsi="Palatino Linotype" w:cs="Arial"/>
          <w:spacing w:val="-1"/>
          <w:szCs w:val="22"/>
        </w:rPr>
        <w:t>L</w:t>
      </w:r>
      <w:r w:rsidRPr="00FF3237">
        <w:rPr>
          <w:rFonts w:ascii="Palatino Linotype" w:eastAsia="Arial" w:hAnsi="Palatino Linotype" w:cs="Arial"/>
          <w:spacing w:val="1"/>
          <w:szCs w:val="22"/>
        </w:rPr>
        <w:t>e</w:t>
      </w:r>
      <w:r w:rsidRPr="00FF3237">
        <w:rPr>
          <w:rFonts w:ascii="Palatino Linotype" w:eastAsia="Arial" w:hAnsi="Palatino Linotype" w:cs="Arial"/>
          <w:szCs w:val="22"/>
        </w:rPr>
        <w:t>y Fe</w:t>
      </w:r>
      <w:r w:rsidRPr="00FF3237">
        <w:rPr>
          <w:rFonts w:ascii="Palatino Linotype" w:eastAsia="Arial" w:hAnsi="Palatino Linotype" w:cs="Arial"/>
          <w:spacing w:val="1"/>
          <w:szCs w:val="22"/>
        </w:rPr>
        <w:t>de</w:t>
      </w:r>
      <w:r w:rsidRPr="00FF3237">
        <w:rPr>
          <w:rFonts w:ascii="Palatino Linotype" w:eastAsia="Arial" w:hAnsi="Palatino Linotype" w:cs="Arial"/>
          <w:szCs w:val="22"/>
        </w:rPr>
        <w:t xml:space="preserve">ral </w:t>
      </w:r>
      <w:r w:rsidRPr="00FF3237">
        <w:rPr>
          <w:rFonts w:ascii="Palatino Linotype" w:eastAsia="Arial" w:hAnsi="Palatino Linotype" w:cs="Arial"/>
          <w:spacing w:val="-1"/>
          <w:szCs w:val="22"/>
        </w:rPr>
        <w:t>d</w:t>
      </w:r>
      <w:r w:rsidRPr="00FF3237">
        <w:rPr>
          <w:rFonts w:ascii="Palatino Linotype" w:eastAsia="Arial" w:hAnsi="Palatino Linotype" w:cs="Arial"/>
          <w:szCs w:val="22"/>
        </w:rPr>
        <w:t xml:space="preserve">e </w:t>
      </w:r>
      <w:r w:rsidRPr="00FF3237">
        <w:rPr>
          <w:rFonts w:ascii="Palatino Linotype" w:eastAsia="Arial" w:hAnsi="Palatino Linotype" w:cs="Arial"/>
          <w:spacing w:val="2"/>
          <w:szCs w:val="22"/>
        </w:rPr>
        <w:t>T</w:t>
      </w:r>
      <w:r w:rsidRPr="00FF3237">
        <w:rPr>
          <w:rFonts w:ascii="Palatino Linotype" w:eastAsia="Arial" w:hAnsi="Palatino Linotype" w:cs="Arial"/>
          <w:szCs w:val="22"/>
        </w:rPr>
        <w:t>r</w:t>
      </w:r>
      <w:r w:rsidRPr="00FF3237">
        <w:rPr>
          <w:rFonts w:ascii="Palatino Linotype" w:eastAsia="Arial" w:hAnsi="Palatino Linotype" w:cs="Arial"/>
          <w:spacing w:val="-2"/>
          <w:szCs w:val="22"/>
        </w:rPr>
        <w:t>a</w:t>
      </w:r>
      <w:r w:rsidRPr="00FF3237">
        <w:rPr>
          <w:rFonts w:ascii="Palatino Linotype" w:eastAsia="Arial" w:hAnsi="Palatino Linotype" w:cs="Arial"/>
          <w:spacing w:val="1"/>
          <w:szCs w:val="22"/>
        </w:rPr>
        <w:t>n</w:t>
      </w:r>
      <w:r w:rsidRPr="00FF3237">
        <w:rPr>
          <w:rFonts w:ascii="Palatino Linotype" w:eastAsia="Arial" w:hAnsi="Palatino Linotype" w:cs="Arial"/>
          <w:szCs w:val="22"/>
        </w:rPr>
        <w:t>s</w:t>
      </w:r>
      <w:r w:rsidRPr="00FF3237">
        <w:rPr>
          <w:rFonts w:ascii="Palatino Linotype" w:eastAsia="Arial" w:hAnsi="Palatino Linotype" w:cs="Arial"/>
          <w:spacing w:val="1"/>
          <w:szCs w:val="22"/>
        </w:rPr>
        <w:t>pa</w:t>
      </w:r>
      <w:r w:rsidRPr="00FF3237">
        <w:rPr>
          <w:rFonts w:ascii="Palatino Linotype" w:eastAsia="Arial" w:hAnsi="Palatino Linotype" w:cs="Arial"/>
          <w:szCs w:val="22"/>
        </w:rPr>
        <w:t>r</w:t>
      </w:r>
      <w:r w:rsidRPr="00FF3237">
        <w:rPr>
          <w:rFonts w:ascii="Palatino Linotype" w:eastAsia="Arial" w:hAnsi="Palatino Linotype" w:cs="Arial"/>
          <w:spacing w:val="-2"/>
          <w:szCs w:val="22"/>
        </w:rPr>
        <w:t>e</w:t>
      </w:r>
      <w:r w:rsidRPr="00FF3237">
        <w:rPr>
          <w:rFonts w:ascii="Palatino Linotype" w:eastAsia="Arial" w:hAnsi="Palatino Linotype" w:cs="Arial"/>
          <w:spacing w:val="1"/>
          <w:szCs w:val="22"/>
        </w:rPr>
        <w:t>n</w:t>
      </w:r>
      <w:r w:rsidRPr="00FF3237">
        <w:rPr>
          <w:rFonts w:ascii="Palatino Linotype" w:eastAsia="Arial" w:hAnsi="Palatino Linotype" w:cs="Arial"/>
          <w:szCs w:val="22"/>
        </w:rPr>
        <w:t>cia y Acc</w:t>
      </w:r>
      <w:r w:rsidRPr="00FF3237">
        <w:rPr>
          <w:rFonts w:ascii="Palatino Linotype" w:eastAsia="Arial" w:hAnsi="Palatino Linotype" w:cs="Arial"/>
          <w:spacing w:val="1"/>
          <w:szCs w:val="22"/>
        </w:rPr>
        <w:t>e</w:t>
      </w:r>
      <w:r w:rsidRPr="00FF3237">
        <w:rPr>
          <w:rFonts w:ascii="Palatino Linotype" w:eastAsia="Arial" w:hAnsi="Palatino Linotype" w:cs="Arial"/>
          <w:szCs w:val="22"/>
        </w:rPr>
        <w:t>so a la I</w:t>
      </w:r>
      <w:r w:rsidRPr="00FF3237">
        <w:rPr>
          <w:rFonts w:ascii="Palatino Linotype" w:eastAsia="Arial" w:hAnsi="Palatino Linotype" w:cs="Arial"/>
          <w:spacing w:val="-1"/>
          <w:szCs w:val="22"/>
        </w:rPr>
        <w:t>n</w:t>
      </w:r>
      <w:r w:rsidRPr="00FF3237">
        <w:rPr>
          <w:rFonts w:ascii="Palatino Linotype" w:eastAsia="Arial" w:hAnsi="Palatino Linotype" w:cs="Arial"/>
          <w:szCs w:val="22"/>
        </w:rPr>
        <w:t>f</w:t>
      </w:r>
      <w:r w:rsidRPr="00FF3237">
        <w:rPr>
          <w:rFonts w:ascii="Palatino Linotype" w:eastAsia="Arial" w:hAnsi="Palatino Linotype" w:cs="Arial"/>
          <w:spacing w:val="1"/>
          <w:szCs w:val="22"/>
        </w:rPr>
        <w:t>o</w:t>
      </w:r>
      <w:r w:rsidRPr="00FF3237">
        <w:rPr>
          <w:rFonts w:ascii="Palatino Linotype" w:eastAsia="Arial" w:hAnsi="Palatino Linotype" w:cs="Arial"/>
          <w:spacing w:val="-3"/>
          <w:szCs w:val="22"/>
        </w:rPr>
        <w:t>r</w:t>
      </w:r>
      <w:r w:rsidRPr="00FF3237">
        <w:rPr>
          <w:rFonts w:ascii="Palatino Linotype" w:eastAsia="Arial" w:hAnsi="Palatino Linotype" w:cs="Arial"/>
          <w:spacing w:val="1"/>
          <w:szCs w:val="22"/>
        </w:rPr>
        <w:t>ma</w:t>
      </w:r>
      <w:r w:rsidRPr="00FF3237">
        <w:rPr>
          <w:rFonts w:ascii="Palatino Linotype" w:eastAsia="Arial" w:hAnsi="Palatino Linotype" w:cs="Arial"/>
          <w:szCs w:val="22"/>
        </w:rPr>
        <w:t>ci</w:t>
      </w:r>
      <w:r w:rsidRPr="00FF3237">
        <w:rPr>
          <w:rFonts w:ascii="Palatino Linotype" w:eastAsia="Arial" w:hAnsi="Palatino Linotype" w:cs="Arial"/>
          <w:spacing w:val="-2"/>
          <w:szCs w:val="22"/>
        </w:rPr>
        <w:t>ó</w:t>
      </w:r>
      <w:r w:rsidRPr="00FF3237">
        <w:rPr>
          <w:rFonts w:ascii="Palatino Linotype" w:eastAsia="Arial" w:hAnsi="Palatino Linotype" w:cs="Arial"/>
          <w:szCs w:val="22"/>
        </w:rPr>
        <w:t xml:space="preserve">n </w:t>
      </w:r>
      <w:r w:rsidRPr="00FF3237">
        <w:rPr>
          <w:rFonts w:ascii="Palatino Linotype" w:eastAsia="Arial" w:hAnsi="Palatino Linotype" w:cs="Arial"/>
          <w:spacing w:val="-2"/>
          <w:szCs w:val="22"/>
        </w:rPr>
        <w:t>P</w:t>
      </w:r>
      <w:r w:rsidRPr="00FF3237">
        <w:rPr>
          <w:rFonts w:ascii="Palatino Linotype" w:eastAsia="Arial" w:hAnsi="Palatino Linotype" w:cs="Arial"/>
          <w:spacing w:val="1"/>
          <w:szCs w:val="22"/>
        </w:rPr>
        <w:t>úb</w:t>
      </w:r>
      <w:r w:rsidRPr="00FF3237">
        <w:rPr>
          <w:rFonts w:ascii="Palatino Linotype" w:eastAsia="Arial" w:hAnsi="Palatino Linotype" w:cs="Arial"/>
          <w:szCs w:val="22"/>
        </w:rPr>
        <w:t>l</w:t>
      </w:r>
      <w:r w:rsidRPr="00FF3237">
        <w:rPr>
          <w:rFonts w:ascii="Palatino Linotype" w:eastAsia="Arial" w:hAnsi="Palatino Linotype" w:cs="Arial"/>
          <w:spacing w:val="-1"/>
          <w:szCs w:val="22"/>
        </w:rPr>
        <w:t>i</w:t>
      </w:r>
      <w:r w:rsidRPr="00FF3237">
        <w:rPr>
          <w:rFonts w:ascii="Palatino Linotype" w:eastAsia="Arial" w:hAnsi="Palatino Linotype" w:cs="Arial"/>
          <w:szCs w:val="22"/>
        </w:rPr>
        <w:t xml:space="preserve">ca, </w:t>
      </w:r>
      <w:r w:rsidRPr="00FF3237">
        <w:rPr>
          <w:rFonts w:ascii="Palatino Linotype" w:eastAsia="Arial" w:hAnsi="Palatino Linotype" w:cs="Arial"/>
          <w:spacing w:val="-1"/>
          <w:szCs w:val="22"/>
        </w:rPr>
        <w:t>señalan q</w:t>
      </w:r>
      <w:r w:rsidRPr="00FF3237">
        <w:rPr>
          <w:rFonts w:ascii="Palatino Linotype" w:eastAsia="Arial" w:hAnsi="Palatino Linotype" w:cs="Arial"/>
          <w:spacing w:val="1"/>
          <w:szCs w:val="22"/>
        </w:rPr>
        <w:t>u</w:t>
      </w:r>
      <w:r w:rsidRPr="00FF3237">
        <w:rPr>
          <w:rFonts w:ascii="Palatino Linotype" w:eastAsia="Arial" w:hAnsi="Palatino Linotype" w:cs="Arial"/>
          <w:szCs w:val="22"/>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FF3237">
        <w:rPr>
          <w:rFonts w:ascii="Palatino Linotype" w:eastAsia="Arial" w:hAnsi="Palatino Linotype" w:cs="Arial"/>
          <w:spacing w:val="-1"/>
          <w:szCs w:val="22"/>
        </w:rPr>
        <w:t xml:space="preserve"> sin necesidad de</w:t>
      </w:r>
      <w:r w:rsidRPr="00FF3237">
        <w:rPr>
          <w:rFonts w:ascii="Palatino Linotype" w:eastAsia="Arial" w:hAnsi="Palatino Linotype" w:cs="Arial"/>
          <w:spacing w:val="1"/>
          <w:szCs w:val="22"/>
        </w:rPr>
        <w:t xml:space="preserve"> e</w:t>
      </w:r>
      <w:r w:rsidRPr="00FF3237">
        <w:rPr>
          <w:rFonts w:ascii="Palatino Linotype" w:eastAsia="Arial" w:hAnsi="Palatino Linotype" w:cs="Arial"/>
          <w:szCs w:val="22"/>
        </w:rPr>
        <w:t>la</w:t>
      </w:r>
      <w:r w:rsidRPr="00FF3237">
        <w:rPr>
          <w:rFonts w:ascii="Palatino Linotype" w:eastAsia="Arial" w:hAnsi="Palatino Linotype" w:cs="Arial"/>
          <w:spacing w:val="1"/>
          <w:szCs w:val="22"/>
        </w:rPr>
        <w:t>bo</w:t>
      </w:r>
      <w:r w:rsidRPr="00FF3237">
        <w:rPr>
          <w:rFonts w:ascii="Palatino Linotype" w:eastAsia="Arial" w:hAnsi="Palatino Linotype" w:cs="Arial"/>
          <w:szCs w:val="22"/>
        </w:rPr>
        <w:t xml:space="preserve">rar </w:t>
      </w:r>
      <w:r w:rsidRPr="00FF3237">
        <w:rPr>
          <w:rFonts w:ascii="Palatino Linotype" w:eastAsia="Arial" w:hAnsi="Palatino Linotype" w:cs="Arial"/>
          <w:spacing w:val="1"/>
          <w:szCs w:val="22"/>
        </w:rPr>
        <w:t>do</w:t>
      </w:r>
      <w:r w:rsidRPr="00FF3237">
        <w:rPr>
          <w:rFonts w:ascii="Palatino Linotype" w:eastAsia="Arial" w:hAnsi="Palatino Linotype" w:cs="Arial"/>
          <w:spacing w:val="-2"/>
          <w:szCs w:val="22"/>
        </w:rPr>
        <w:t>c</w:t>
      </w:r>
      <w:r w:rsidRPr="00FF3237">
        <w:rPr>
          <w:rFonts w:ascii="Palatino Linotype" w:eastAsia="Arial" w:hAnsi="Palatino Linotype" w:cs="Arial"/>
          <w:spacing w:val="1"/>
          <w:szCs w:val="22"/>
        </w:rPr>
        <w:t>u</w:t>
      </w:r>
      <w:r w:rsidRPr="00FF3237">
        <w:rPr>
          <w:rFonts w:ascii="Palatino Linotype" w:eastAsia="Arial" w:hAnsi="Palatino Linotype" w:cs="Arial"/>
          <w:spacing w:val="-1"/>
          <w:szCs w:val="22"/>
        </w:rPr>
        <w:t>m</w:t>
      </w:r>
      <w:r w:rsidRPr="00FF3237">
        <w:rPr>
          <w:rFonts w:ascii="Palatino Linotype" w:eastAsia="Arial" w:hAnsi="Palatino Linotype" w:cs="Arial"/>
          <w:spacing w:val="1"/>
          <w:szCs w:val="22"/>
        </w:rPr>
        <w:t>en</w:t>
      </w:r>
      <w:r w:rsidRPr="00FF3237">
        <w:rPr>
          <w:rFonts w:ascii="Palatino Linotype" w:eastAsia="Arial" w:hAnsi="Palatino Linotype" w:cs="Arial"/>
          <w:spacing w:val="-2"/>
          <w:szCs w:val="22"/>
        </w:rPr>
        <w:t>t</w:t>
      </w:r>
      <w:r w:rsidRPr="00FF3237">
        <w:rPr>
          <w:rFonts w:ascii="Palatino Linotype" w:eastAsia="Arial" w:hAnsi="Palatino Linotype" w:cs="Arial"/>
          <w:spacing w:val="1"/>
          <w:szCs w:val="22"/>
        </w:rPr>
        <w:t>o</w:t>
      </w:r>
      <w:r w:rsidRPr="00FF3237">
        <w:rPr>
          <w:rFonts w:ascii="Palatino Linotype" w:eastAsia="Arial" w:hAnsi="Palatino Linotype" w:cs="Arial"/>
          <w:szCs w:val="22"/>
        </w:rPr>
        <w:t xml:space="preserve">s </w:t>
      </w:r>
      <w:r w:rsidRPr="00FF3237">
        <w:rPr>
          <w:rFonts w:ascii="Palatino Linotype" w:eastAsia="Arial" w:hAnsi="Palatino Linotype" w:cs="Arial"/>
          <w:i/>
          <w:spacing w:val="1"/>
          <w:szCs w:val="22"/>
        </w:rPr>
        <w:t>a</w:t>
      </w:r>
      <w:r w:rsidRPr="00FF3237">
        <w:rPr>
          <w:rFonts w:ascii="Palatino Linotype" w:eastAsia="Arial" w:hAnsi="Palatino Linotype" w:cs="Arial"/>
          <w:i/>
          <w:szCs w:val="22"/>
        </w:rPr>
        <w:t>d</w:t>
      </w:r>
      <w:r w:rsidRPr="00FF3237">
        <w:rPr>
          <w:rFonts w:ascii="Palatino Linotype" w:eastAsia="Arial" w:hAnsi="Palatino Linotype" w:cs="Arial"/>
          <w:i/>
          <w:spacing w:val="1"/>
          <w:szCs w:val="22"/>
        </w:rPr>
        <w:t xml:space="preserve"> ho</w:t>
      </w:r>
      <w:r w:rsidRPr="00FF3237">
        <w:rPr>
          <w:rFonts w:ascii="Palatino Linotype" w:eastAsia="Arial" w:hAnsi="Palatino Linotype" w:cs="Arial"/>
          <w:i/>
          <w:szCs w:val="22"/>
        </w:rPr>
        <w:t xml:space="preserve">c </w:t>
      </w:r>
      <w:r w:rsidRPr="00FF3237">
        <w:rPr>
          <w:rFonts w:ascii="Palatino Linotype" w:eastAsia="Arial" w:hAnsi="Palatino Linotype" w:cs="Arial"/>
          <w:spacing w:val="1"/>
          <w:szCs w:val="22"/>
        </w:rPr>
        <w:t>pa</w:t>
      </w:r>
      <w:r w:rsidRPr="00FF3237">
        <w:rPr>
          <w:rFonts w:ascii="Palatino Linotype" w:eastAsia="Arial" w:hAnsi="Palatino Linotype" w:cs="Arial"/>
          <w:szCs w:val="22"/>
        </w:rPr>
        <w:t xml:space="preserve">ra </w:t>
      </w:r>
      <w:r w:rsidRPr="00FF3237">
        <w:rPr>
          <w:rFonts w:ascii="Palatino Linotype" w:eastAsia="Arial" w:hAnsi="Palatino Linotype" w:cs="Arial"/>
          <w:spacing w:val="1"/>
          <w:szCs w:val="22"/>
        </w:rPr>
        <w:t>a</w:t>
      </w:r>
      <w:r w:rsidRPr="00FF3237">
        <w:rPr>
          <w:rFonts w:ascii="Palatino Linotype" w:eastAsia="Arial" w:hAnsi="Palatino Linotype" w:cs="Arial"/>
          <w:szCs w:val="22"/>
        </w:rPr>
        <w:t>t</w:t>
      </w:r>
      <w:r w:rsidRPr="00FF3237">
        <w:rPr>
          <w:rFonts w:ascii="Palatino Linotype" w:eastAsia="Arial" w:hAnsi="Palatino Linotype" w:cs="Arial"/>
          <w:spacing w:val="-1"/>
          <w:szCs w:val="22"/>
        </w:rPr>
        <w:t>e</w:t>
      </w:r>
      <w:r w:rsidRPr="00FF3237">
        <w:rPr>
          <w:rFonts w:ascii="Palatino Linotype" w:eastAsia="Arial" w:hAnsi="Palatino Linotype" w:cs="Arial"/>
          <w:spacing w:val="1"/>
          <w:szCs w:val="22"/>
        </w:rPr>
        <w:t>n</w:t>
      </w:r>
      <w:r w:rsidRPr="00FF3237">
        <w:rPr>
          <w:rFonts w:ascii="Palatino Linotype" w:eastAsia="Arial" w:hAnsi="Palatino Linotype" w:cs="Arial"/>
          <w:spacing w:val="-1"/>
          <w:szCs w:val="22"/>
        </w:rPr>
        <w:t>d</w:t>
      </w:r>
      <w:r w:rsidRPr="00FF3237">
        <w:rPr>
          <w:rFonts w:ascii="Palatino Linotype" w:eastAsia="Arial" w:hAnsi="Palatino Linotype" w:cs="Arial"/>
          <w:spacing w:val="1"/>
          <w:szCs w:val="22"/>
        </w:rPr>
        <w:t>e</w:t>
      </w:r>
      <w:r w:rsidRPr="00FF3237">
        <w:rPr>
          <w:rFonts w:ascii="Palatino Linotype" w:eastAsia="Arial" w:hAnsi="Palatino Linotype" w:cs="Arial"/>
          <w:szCs w:val="22"/>
        </w:rPr>
        <w:t>rl</w:t>
      </w:r>
      <w:r w:rsidRPr="00FF3237">
        <w:rPr>
          <w:rFonts w:ascii="Palatino Linotype" w:eastAsia="Arial" w:hAnsi="Palatino Linotype" w:cs="Arial"/>
          <w:spacing w:val="-2"/>
          <w:szCs w:val="22"/>
        </w:rPr>
        <w:t>a</w:t>
      </w:r>
      <w:r w:rsidRPr="00FF3237">
        <w:rPr>
          <w:rFonts w:ascii="Palatino Linotype" w:eastAsia="Arial" w:hAnsi="Palatino Linotype" w:cs="Arial"/>
          <w:szCs w:val="22"/>
        </w:rPr>
        <w:t>s s</w:t>
      </w:r>
      <w:r w:rsidRPr="00FF3237">
        <w:rPr>
          <w:rFonts w:ascii="Palatino Linotype" w:eastAsia="Arial" w:hAnsi="Palatino Linotype" w:cs="Arial"/>
          <w:spacing w:val="1"/>
          <w:szCs w:val="22"/>
        </w:rPr>
        <w:t>o</w:t>
      </w:r>
      <w:r w:rsidRPr="00FF3237">
        <w:rPr>
          <w:rFonts w:ascii="Palatino Linotype" w:eastAsia="Arial" w:hAnsi="Palatino Linotype" w:cs="Arial"/>
          <w:szCs w:val="22"/>
        </w:rPr>
        <w:t>l</w:t>
      </w:r>
      <w:r w:rsidRPr="00FF3237">
        <w:rPr>
          <w:rFonts w:ascii="Palatino Linotype" w:eastAsia="Arial" w:hAnsi="Palatino Linotype" w:cs="Arial"/>
          <w:spacing w:val="-1"/>
          <w:szCs w:val="22"/>
        </w:rPr>
        <w:t>i</w:t>
      </w:r>
      <w:r w:rsidRPr="00FF3237">
        <w:rPr>
          <w:rFonts w:ascii="Palatino Linotype" w:eastAsia="Arial" w:hAnsi="Palatino Linotype" w:cs="Arial"/>
          <w:szCs w:val="22"/>
        </w:rPr>
        <w:t>cit</w:t>
      </w:r>
      <w:r w:rsidRPr="00FF3237">
        <w:rPr>
          <w:rFonts w:ascii="Palatino Linotype" w:eastAsia="Arial" w:hAnsi="Palatino Linotype" w:cs="Arial"/>
          <w:spacing w:val="1"/>
          <w:szCs w:val="22"/>
        </w:rPr>
        <w:t>ude</w:t>
      </w:r>
      <w:r w:rsidRPr="00FF3237">
        <w:rPr>
          <w:rFonts w:ascii="Palatino Linotype" w:eastAsia="Arial" w:hAnsi="Palatino Linotype" w:cs="Arial"/>
          <w:szCs w:val="22"/>
        </w:rPr>
        <w:t xml:space="preserve">s </w:t>
      </w:r>
      <w:r w:rsidRPr="00FF3237">
        <w:rPr>
          <w:rFonts w:ascii="Palatino Linotype" w:eastAsia="Arial" w:hAnsi="Palatino Linotype" w:cs="Arial"/>
          <w:spacing w:val="-1"/>
          <w:szCs w:val="22"/>
        </w:rPr>
        <w:t>d</w:t>
      </w:r>
      <w:r w:rsidRPr="00FF3237">
        <w:rPr>
          <w:rFonts w:ascii="Palatino Linotype" w:eastAsia="Arial" w:hAnsi="Palatino Linotype" w:cs="Arial"/>
          <w:szCs w:val="22"/>
        </w:rPr>
        <w:t>e i</w:t>
      </w:r>
      <w:r w:rsidRPr="00FF3237">
        <w:rPr>
          <w:rFonts w:ascii="Palatino Linotype" w:eastAsia="Arial" w:hAnsi="Palatino Linotype" w:cs="Arial"/>
          <w:spacing w:val="-2"/>
          <w:szCs w:val="22"/>
        </w:rPr>
        <w:t>n</w:t>
      </w:r>
      <w:r w:rsidRPr="00FF3237">
        <w:rPr>
          <w:rFonts w:ascii="Palatino Linotype" w:eastAsia="Arial" w:hAnsi="Palatino Linotype" w:cs="Arial"/>
          <w:szCs w:val="22"/>
        </w:rPr>
        <w:t>f</w:t>
      </w:r>
      <w:r w:rsidRPr="00FF3237">
        <w:rPr>
          <w:rFonts w:ascii="Palatino Linotype" w:eastAsia="Arial" w:hAnsi="Palatino Linotype" w:cs="Arial"/>
          <w:spacing w:val="1"/>
          <w:szCs w:val="22"/>
        </w:rPr>
        <w:t>o</w:t>
      </w:r>
      <w:r w:rsidRPr="00FF3237">
        <w:rPr>
          <w:rFonts w:ascii="Palatino Linotype" w:eastAsia="Arial" w:hAnsi="Palatino Linotype" w:cs="Arial"/>
          <w:szCs w:val="22"/>
        </w:rPr>
        <w:t>r</w:t>
      </w:r>
      <w:r w:rsidRPr="00FF3237">
        <w:rPr>
          <w:rFonts w:ascii="Palatino Linotype" w:eastAsia="Arial" w:hAnsi="Palatino Linotype" w:cs="Arial"/>
          <w:spacing w:val="-1"/>
          <w:szCs w:val="22"/>
        </w:rPr>
        <w:t>m</w:t>
      </w:r>
      <w:r w:rsidRPr="00FF3237">
        <w:rPr>
          <w:rFonts w:ascii="Palatino Linotype" w:eastAsia="Arial" w:hAnsi="Palatino Linotype" w:cs="Arial"/>
          <w:spacing w:val="1"/>
          <w:szCs w:val="22"/>
        </w:rPr>
        <w:t>a</w:t>
      </w:r>
      <w:r w:rsidRPr="00FF3237">
        <w:rPr>
          <w:rFonts w:ascii="Palatino Linotype" w:eastAsia="Arial" w:hAnsi="Palatino Linotype" w:cs="Arial"/>
          <w:szCs w:val="22"/>
        </w:rPr>
        <w:t>ció</w:t>
      </w:r>
      <w:r w:rsidRPr="00FF3237">
        <w:rPr>
          <w:rFonts w:ascii="Palatino Linotype" w:eastAsia="Arial" w:hAnsi="Palatino Linotype" w:cs="Arial"/>
          <w:spacing w:val="1"/>
          <w:szCs w:val="22"/>
        </w:rPr>
        <w:t>n</w:t>
      </w:r>
      <w:r w:rsidRPr="00FF3237">
        <w:rPr>
          <w:rFonts w:ascii="Palatino Linotype" w:eastAsia="Arial" w:hAnsi="Palatino Linotype" w:cs="Arial"/>
          <w:szCs w:val="22"/>
        </w:rPr>
        <w:t>.</w:t>
      </w:r>
    </w:p>
    <w:p w14:paraId="6DA96C57" w14:textId="3C83E3E5" w:rsidR="004C762B" w:rsidRPr="004C762B" w:rsidRDefault="004C762B" w:rsidP="004C762B">
      <w:pPr>
        <w:spacing w:line="360" w:lineRule="auto"/>
        <w:jc w:val="both"/>
        <w:rPr>
          <w:rFonts w:ascii="Palatino Linotype" w:hAnsi="Palatino Linotype" w:cs="Tahoma"/>
        </w:rPr>
      </w:pPr>
    </w:p>
    <w:p w14:paraId="2705C539" w14:textId="669ED0C7" w:rsidR="00052B1A" w:rsidRDefault="00991FA7" w:rsidP="0006191A">
      <w:pPr>
        <w:spacing w:line="360" w:lineRule="auto"/>
        <w:ind w:right="-93"/>
        <w:jc w:val="both"/>
        <w:rPr>
          <w:rFonts w:ascii="Palatino Linotype" w:hAnsi="Palatino Linotype" w:cs="Tahoma"/>
          <w:sz w:val="22"/>
          <w:szCs w:val="22"/>
        </w:rPr>
      </w:pPr>
      <w:r w:rsidRPr="005429B9">
        <w:rPr>
          <w:rFonts w:ascii="Palatino Linotype" w:hAnsi="Palatino Linotype" w:cs="Tahoma"/>
          <w:sz w:val="22"/>
          <w:szCs w:val="22"/>
        </w:rPr>
        <w:t>Ahora bien, por lo que hace a la</w:t>
      </w:r>
      <w:r w:rsidR="00FF3237">
        <w:rPr>
          <w:rFonts w:ascii="Palatino Linotype" w:hAnsi="Palatino Linotype" w:cs="Tahoma"/>
          <w:sz w:val="22"/>
          <w:szCs w:val="22"/>
        </w:rPr>
        <w:t xml:space="preserve"> constancias referidas, el Sujeto Obligado</w:t>
      </w:r>
      <w:r w:rsidR="00E25C39" w:rsidRPr="005429B9">
        <w:rPr>
          <w:rFonts w:ascii="Palatino Linotype" w:hAnsi="Palatino Linotype" w:cs="Tahoma"/>
          <w:sz w:val="22"/>
          <w:szCs w:val="22"/>
        </w:rPr>
        <w:t xml:space="preserve"> precisó que </w:t>
      </w:r>
      <w:r w:rsidR="00A44544">
        <w:rPr>
          <w:rFonts w:ascii="Palatino Linotype" w:hAnsi="Palatino Linotype" w:cs="Tahoma"/>
          <w:sz w:val="22"/>
          <w:szCs w:val="22"/>
        </w:rPr>
        <w:t>l</w:t>
      </w:r>
      <w:r w:rsidR="00FF3237">
        <w:rPr>
          <w:rFonts w:ascii="Palatino Linotype" w:hAnsi="Palatino Linotype" w:cs="Tahoma"/>
          <w:sz w:val="22"/>
          <w:szCs w:val="22"/>
        </w:rPr>
        <w:t xml:space="preserve">a información necesita </w:t>
      </w:r>
      <w:r w:rsidR="00A44544">
        <w:rPr>
          <w:rFonts w:ascii="Palatino Linotype" w:hAnsi="Palatino Linotype" w:cs="Tahoma"/>
          <w:sz w:val="22"/>
          <w:szCs w:val="22"/>
        </w:rPr>
        <w:t xml:space="preserve">ser </w:t>
      </w:r>
      <w:r w:rsidR="00FF3237">
        <w:rPr>
          <w:rFonts w:ascii="Palatino Linotype" w:hAnsi="Palatino Linotype" w:cs="Tahoma"/>
          <w:sz w:val="22"/>
          <w:szCs w:val="22"/>
        </w:rPr>
        <w:t>digitali</w:t>
      </w:r>
      <w:r w:rsidR="00A44544">
        <w:rPr>
          <w:rFonts w:ascii="Palatino Linotype" w:hAnsi="Palatino Linotype" w:cs="Tahoma"/>
          <w:sz w:val="22"/>
          <w:szCs w:val="22"/>
        </w:rPr>
        <w:t>z</w:t>
      </w:r>
      <w:r w:rsidR="00FF3237">
        <w:rPr>
          <w:rFonts w:ascii="Palatino Linotype" w:hAnsi="Palatino Linotype" w:cs="Tahoma"/>
          <w:sz w:val="22"/>
          <w:szCs w:val="22"/>
        </w:rPr>
        <w:t>a</w:t>
      </w:r>
      <w:r w:rsidR="00A44544">
        <w:rPr>
          <w:rFonts w:ascii="Palatino Linotype" w:hAnsi="Palatino Linotype" w:cs="Tahoma"/>
          <w:sz w:val="22"/>
          <w:szCs w:val="22"/>
        </w:rPr>
        <w:t>d</w:t>
      </w:r>
      <w:r w:rsidR="00FF3237">
        <w:rPr>
          <w:rFonts w:ascii="Palatino Linotype" w:hAnsi="Palatino Linotype" w:cs="Tahoma"/>
          <w:sz w:val="22"/>
          <w:szCs w:val="22"/>
        </w:rPr>
        <w:t xml:space="preserve">a, ya que esta se encuentra solamente de </w:t>
      </w:r>
      <w:r w:rsidR="00E25C39" w:rsidRPr="005429B9">
        <w:rPr>
          <w:rFonts w:ascii="Palatino Linotype" w:hAnsi="Palatino Linotype" w:cs="Tahoma"/>
          <w:sz w:val="22"/>
          <w:szCs w:val="22"/>
        </w:rPr>
        <w:t xml:space="preserve">manera física, en </w:t>
      </w:r>
      <w:r w:rsidR="00FF3237">
        <w:rPr>
          <w:rFonts w:ascii="Palatino Linotype" w:hAnsi="Palatino Linotype" w:cs="Tahoma"/>
          <w:sz w:val="22"/>
          <w:szCs w:val="22"/>
        </w:rPr>
        <w:t xml:space="preserve">trecientas ocho </w:t>
      </w:r>
      <w:r w:rsidR="00E25C39" w:rsidRPr="005429B9">
        <w:rPr>
          <w:rFonts w:ascii="Palatino Linotype" w:hAnsi="Palatino Linotype" w:cs="Tahoma"/>
          <w:sz w:val="22"/>
          <w:szCs w:val="22"/>
        </w:rPr>
        <w:t xml:space="preserve">fojas, </w:t>
      </w:r>
      <w:r w:rsidR="006F3C99">
        <w:rPr>
          <w:rFonts w:ascii="Palatino Linotype" w:hAnsi="Palatino Linotype" w:cs="Tahoma"/>
          <w:sz w:val="22"/>
          <w:szCs w:val="22"/>
        </w:rPr>
        <w:t xml:space="preserve">lo anterior para estar en posibilidad de </w:t>
      </w:r>
      <w:r w:rsidR="00E25C39" w:rsidRPr="005429B9">
        <w:rPr>
          <w:rFonts w:ascii="Palatino Linotype" w:hAnsi="Palatino Linotype" w:cs="Tahoma"/>
          <w:sz w:val="22"/>
          <w:szCs w:val="22"/>
        </w:rPr>
        <w:t xml:space="preserve">entregarla por el Sistema de Acceso a la Información Mexiquense (SAIMEX), lo cual implicaba que previo a realizar dicha acción, </w:t>
      </w:r>
      <w:r w:rsidR="006F3C99">
        <w:rPr>
          <w:rFonts w:ascii="Palatino Linotype" w:hAnsi="Palatino Linotype" w:cs="Tahoma"/>
          <w:sz w:val="22"/>
          <w:szCs w:val="22"/>
        </w:rPr>
        <w:t>e</w:t>
      </w:r>
      <w:r w:rsidR="00E25C39" w:rsidRPr="005429B9">
        <w:rPr>
          <w:rFonts w:ascii="Palatino Linotype" w:hAnsi="Palatino Linotype" w:cs="Tahoma"/>
          <w:sz w:val="22"/>
          <w:szCs w:val="22"/>
        </w:rPr>
        <w:t>l</w:t>
      </w:r>
      <w:r w:rsidR="006F3C99">
        <w:rPr>
          <w:rFonts w:ascii="Palatino Linotype" w:hAnsi="Palatino Linotype" w:cs="Tahoma"/>
          <w:sz w:val="22"/>
          <w:szCs w:val="22"/>
        </w:rPr>
        <w:t xml:space="preserve"> </w:t>
      </w:r>
      <w:r w:rsidR="00E25C39" w:rsidRPr="005429B9">
        <w:rPr>
          <w:rFonts w:ascii="Palatino Linotype" w:hAnsi="Palatino Linotype" w:cs="Tahoma"/>
          <w:sz w:val="22"/>
          <w:szCs w:val="22"/>
        </w:rPr>
        <w:t xml:space="preserve">Recurrente tenía que realizar el pago de </w:t>
      </w:r>
      <w:r w:rsidR="006F3C99">
        <w:rPr>
          <w:rFonts w:ascii="Palatino Linotype" w:hAnsi="Palatino Linotype" w:cs="Tahoma"/>
          <w:sz w:val="22"/>
          <w:szCs w:val="22"/>
        </w:rPr>
        <w:t xml:space="preserve">ciento ochenta y cuatro </w:t>
      </w:r>
      <w:r w:rsidR="00E25C39" w:rsidRPr="005429B9">
        <w:rPr>
          <w:rFonts w:ascii="Palatino Linotype" w:hAnsi="Palatino Linotype" w:cs="Tahoma"/>
          <w:sz w:val="22"/>
          <w:szCs w:val="22"/>
        </w:rPr>
        <w:t xml:space="preserve">pesos con ochenta </w:t>
      </w:r>
      <w:r w:rsidR="00E25C39" w:rsidRPr="005429B9">
        <w:rPr>
          <w:rFonts w:ascii="Palatino Linotype" w:hAnsi="Palatino Linotype" w:cs="Tahoma"/>
          <w:sz w:val="22"/>
          <w:szCs w:val="22"/>
        </w:rPr>
        <w:lastRenderedPageBreak/>
        <w:t xml:space="preserve">centavos, </w:t>
      </w:r>
      <w:r w:rsidR="00A431F2" w:rsidRPr="005429B9">
        <w:rPr>
          <w:rFonts w:ascii="Palatino Linotype" w:hAnsi="Palatino Linotype" w:cs="Tahoma"/>
          <w:sz w:val="22"/>
          <w:szCs w:val="22"/>
        </w:rPr>
        <w:t>toda vez que el costo por hoja e</w:t>
      </w:r>
      <w:r w:rsidR="006F3C99">
        <w:rPr>
          <w:rFonts w:ascii="Palatino Linotype" w:hAnsi="Palatino Linotype" w:cs="Tahoma"/>
          <w:sz w:val="22"/>
          <w:szCs w:val="22"/>
        </w:rPr>
        <w:t>s</w:t>
      </w:r>
      <w:r w:rsidR="00A431F2" w:rsidRPr="005429B9">
        <w:rPr>
          <w:rFonts w:ascii="Palatino Linotype" w:hAnsi="Palatino Linotype" w:cs="Tahoma"/>
          <w:sz w:val="22"/>
          <w:szCs w:val="22"/>
        </w:rPr>
        <w:t xml:space="preserve"> de sesenta centavos, conforme a lo establecido en el artículo 73, fracción VI, del Código Financiero del Estado de México; conforme a lo anterior, se procederá a verificar si procede el pago por digitalización de la información.</w:t>
      </w:r>
    </w:p>
    <w:p w14:paraId="58EDF40E" w14:textId="77777777" w:rsidR="00FF3237" w:rsidRPr="005429B9" w:rsidRDefault="00FF3237" w:rsidP="0006191A">
      <w:pPr>
        <w:spacing w:line="360" w:lineRule="auto"/>
        <w:ind w:right="-93"/>
        <w:jc w:val="both"/>
        <w:rPr>
          <w:rFonts w:ascii="Palatino Linotype" w:hAnsi="Palatino Linotype" w:cs="Tahoma"/>
          <w:sz w:val="22"/>
          <w:szCs w:val="22"/>
        </w:rPr>
      </w:pPr>
    </w:p>
    <w:p w14:paraId="1928D9C9" w14:textId="507645CC" w:rsidR="00A431F2" w:rsidRPr="005429B9" w:rsidRDefault="00A431F2" w:rsidP="0006191A">
      <w:pPr>
        <w:spacing w:line="360" w:lineRule="auto"/>
        <w:ind w:right="-93"/>
        <w:jc w:val="both"/>
        <w:rPr>
          <w:rFonts w:ascii="Palatino Linotype" w:hAnsi="Palatino Linotype" w:cs="Tahoma"/>
          <w:sz w:val="22"/>
          <w:szCs w:val="22"/>
        </w:rPr>
      </w:pPr>
      <w:r w:rsidRPr="005429B9">
        <w:rPr>
          <w:rFonts w:ascii="Palatino Linotype" w:hAnsi="Palatino Linotype" w:cs="Tahoma"/>
          <w:sz w:val="22"/>
          <w:szCs w:val="22"/>
        </w:rPr>
        <w:t xml:space="preserve">En ese contexto, resulta necesario traer a colación, el artículo 73 de dicho ordenamiento establece que para la expedición de documentos se pagarán sesenta centavos por </w:t>
      </w:r>
      <w:r w:rsidRPr="005429B9">
        <w:rPr>
          <w:rFonts w:ascii="Palatino Linotype" w:hAnsi="Palatino Linotype" w:cs="Tahoma"/>
          <w:b/>
          <w:sz w:val="22"/>
          <w:szCs w:val="22"/>
        </w:rPr>
        <w:t xml:space="preserve">el escaneo y digitalización de cada hoja relativa  a los documentos que sean entregados por algún medio electrónico; </w:t>
      </w:r>
      <w:r w:rsidRPr="005429B9">
        <w:rPr>
          <w:rFonts w:ascii="Palatino Linotype" w:hAnsi="Palatino Linotype" w:cs="Tahoma"/>
          <w:sz w:val="22"/>
          <w:szCs w:val="22"/>
        </w:rPr>
        <w:t>adem</w:t>
      </w:r>
      <w:r w:rsidR="00371A2E">
        <w:rPr>
          <w:rFonts w:ascii="Palatino Linotype" w:hAnsi="Palatino Linotype" w:cs="Tahoma"/>
          <w:sz w:val="22"/>
          <w:szCs w:val="22"/>
        </w:rPr>
        <w:t xml:space="preserve">ás, precisa que la </w:t>
      </w:r>
      <w:r w:rsidRPr="005429B9">
        <w:rPr>
          <w:rFonts w:ascii="Palatino Linotype" w:hAnsi="Palatino Linotype" w:cs="Tahoma"/>
          <w:sz w:val="22"/>
          <w:szCs w:val="22"/>
        </w:rPr>
        <w:t>Solicitante, en ejercicio del derecho a la información pública, podrá aportar el medio magnético o disco compacto, para que le sea proporcionada sin costo dicha información.</w:t>
      </w:r>
    </w:p>
    <w:p w14:paraId="7E42B720" w14:textId="77777777" w:rsidR="00672463" w:rsidRPr="005429B9" w:rsidRDefault="00672463" w:rsidP="0006191A">
      <w:pPr>
        <w:spacing w:line="360" w:lineRule="auto"/>
        <w:ind w:right="-93"/>
        <w:jc w:val="both"/>
        <w:rPr>
          <w:rFonts w:ascii="Palatino Linotype" w:hAnsi="Palatino Linotype" w:cs="Tahoma"/>
          <w:sz w:val="22"/>
          <w:szCs w:val="22"/>
        </w:rPr>
      </w:pPr>
    </w:p>
    <w:p w14:paraId="7EDA110F" w14:textId="77777777" w:rsidR="004E7EE3" w:rsidRPr="005429B9" w:rsidRDefault="004E7EE3" w:rsidP="0006191A">
      <w:pPr>
        <w:spacing w:line="360" w:lineRule="auto"/>
        <w:jc w:val="both"/>
        <w:rPr>
          <w:rFonts w:ascii="Palatino Linotype" w:hAnsi="Palatino Linotype" w:cs="Tahoma"/>
          <w:sz w:val="22"/>
          <w:szCs w:val="22"/>
        </w:rPr>
      </w:pPr>
      <w:r w:rsidRPr="005429B9">
        <w:rPr>
          <w:rFonts w:ascii="Palatino Linotype" w:hAnsi="Palatino Linotype" w:cs="Tahoma"/>
          <w:sz w:val="22"/>
          <w:szCs w:val="22"/>
        </w:rPr>
        <w:t xml:space="preserve">En ese contexto, si bien el Código Financiero del Estado de México, permite a los sujetos obligados cobrar por la digitalización y escaneo de la información que obre en sus archivos, resulta necesario hacer alusión al Principio de Gratuidad, establecido en el artículo 17 de la Ley General de Transparencia y Acceso a la Información Pública, que precisa </w:t>
      </w:r>
      <w:r w:rsidRPr="005429B9">
        <w:rPr>
          <w:rFonts w:ascii="Palatino Linotype" w:hAnsi="Palatino Linotype" w:cs="Tahoma"/>
          <w:b/>
          <w:sz w:val="22"/>
          <w:szCs w:val="22"/>
        </w:rPr>
        <w:t xml:space="preserve">que el ejercicio de acceso a la información será gratuito y solamente podrá requerirse un cobro, dependiendo la modalidad y entrega de la misma. </w:t>
      </w:r>
      <w:r w:rsidRPr="005429B9">
        <w:rPr>
          <w:rFonts w:ascii="Palatino Linotype" w:hAnsi="Palatino Linotype" w:cs="Tahoma"/>
          <w:sz w:val="22"/>
          <w:szCs w:val="22"/>
        </w:rPr>
        <w:t>De la misma manera lo precisa el artículo 17 de la Ley de Transparencia y Acceso a la Información Pública del Estado y Municipios, al señalar que únicamente se cubrirán los gastos de reproducción.</w:t>
      </w:r>
    </w:p>
    <w:p w14:paraId="154202CC" w14:textId="5088297E" w:rsidR="004E7EE3" w:rsidRPr="005429B9" w:rsidRDefault="004E7EE3" w:rsidP="0006191A">
      <w:pPr>
        <w:spacing w:line="360" w:lineRule="auto"/>
        <w:ind w:right="-93"/>
        <w:jc w:val="both"/>
        <w:rPr>
          <w:rFonts w:ascii="Palatino Linotype" w:hAnsi="Palatino Linotype" w:cs="Tahoma"/>
          <w:sz w:val="22"/>
          <w:szCs w:val="22"/>
        </w:rPr>
      </w:pPr>
    </w:p>
    <w:p w14:paraId="795839CA" w14:textId="7DEAB869" w:rsidR="004E7EE3" w:rsidRPr="005429B9" w:rsidRDefault="004E7EE3" w:rsidP="0006191A">
      <w:pPr>
        <w:spacing w:line="360" w:lineRule="auto"/>
        <w:jc w:val="both"/>
        <w:rPr>
          <w:rFonts w:ascii="Palatino Linotype" w:hAnsi="Palatino Linotype" w:cs="Tahoma"/>
          <w:sz w:val="22"/>
          <w:szCs w:val="22"/>
        </w:rPr>
      </w:pPr>
      <w:r w:rsidRPr="005429B9">
        <w:rPr>
          <w:rFonts w:ascii="Palatino Linotype" w:hAnsi="Palatino Linotype" w:cs="Tahoma"/>
          <w:sz w:val="22"/>
          <w:szCs w:val="22"/>
        </w:rPr>
        <w:t>Asimismo, el artículo 9</w:t>
      </w:r>
      <w:r w:rsidR="00914245">
        <w:rPr>
          <w:rFonts w:ascii="Palatino Linotype" w:hAnsi="Palatino Linotype" w:cs="Tahoma"/>
          <w:sz w:val="22"/>
          <w:szCs w:val="22"/>
        </w:rPr>
        <w:t>°</w:t>
      </w:r>
      <w:r w:rsidRPr="005429B9">
        <w:rPr>
          <w:rFonts w:ascii="Palatino Linotype" w:hAnsi="Palatino Linotype" w:cs="Tahoma"/>
          <w:sz w:val="22"/>
          <w:szCs w:val="22"/>
        </w:rPr>
        <w:t>, fracción III, de dicho ordenamiento jurídico que el Principio de Gratuidad consiste en que el acceso a la información pública no generar</w:t>
      </w:r>
      <w:r w:rsidR="000C4ACE">
        <w:rPr>
          <w:rFonts w:ascii="Palatino Linotype" w:hAnsi="Palatino Linotype" w:cs="Tahoma"/>
          <w:sz w:val="22"/>
          <w:szCs w:val="22"/>
        </w:rPr>
        <w:t>á</w:t>
      </w:r>
      <w:r w:rsidRPr="005429B9">
        <w:rPr>
          <w:rFonts w:ascii="Palatino Linotype" w:hAnsi="Palatino Linotype" w:cs="Tahoma"/>
          <w:sz w:val="22"/>
          <w:szCs w:val="22"/>
        </w:rPr>
        <w:t xml:space="preserve"> costo alguno para los solicitantes y sólo podrá requerirse el cobro correspondiente a la modalidad de reproducción y entrega solicitada.</w:t>
      </w:r>
    </w:p>
    <w:p w14:paraId="03220F3E" w14:textId="77777777" w:rsidR="00672463" w:rsidRPr="005429B9" w:rsidRDefault="00672463" w:rsidP="0006191A">
      <w:pPr>
        <w:spacing w:line="360" w:lineRule="auto"/>
        <w:ind w:right="-93"/>
        <w:jc w:val="both"/>
        <w:rPr>
          <w:rFonts w:ascii="Palatino Linotype" w:hAnsi="Palatino Linotype" w:cs="Tahoma"/>
          <w:sz w:val="22"/>
          <w:szCs w:val="22"/>
        </w:rPr>
      </w:pPr>
    </w:p>
    <w:p w14:paraId="63FD160E" w14:textId="30B19446" w:rsidR="004E7EE3" w:rsidRDefault="004E7EE3" w:rsidP="0006191A">
      <w:pPr>
        <w:spacing w:line="360" w:lineRule="auto"/>
        <w:jc w:val="both"/>
        <w:rPr>
          <w:rFonts w:ascii="Palatino Linotype" w:hAnsi="Palatino Linotype" w:cs="Tahoma"/>
          <w:sz w:val="22"/>
          <w:szCs w:val="22"/>
        </w:rPr>
      </w:pPr>
      <w:r w:rsidRPr="005429B9">
        <w:rPr>
          <w:rFonts w:ascii="Palatino Linotype" w:hAnsi="Palatino Linotype" w:cs="Tahoma"/>
          <w:sz w:val="22"/>
          <w:szCs w:val="22"/>
        </w:rPr>
        <w:lastRenderedPageBreak/>
        <w:t xml:space="preserve">En ese orden de ideas, el artículo 174 de la Ley de la materia, establece que en los casos de existir costos para obtener la información, deberán cubrirse de manera previa y nunca deberán ser superiores a la suma de </w:t>
      </w:r>
      <w:r w:rsidRPr="005429B9">
        <w:rPr>
          <w:rFonts w:ascii="Palatino Linotype" w:hAnsi="Palatino Linotype" w:cs="Tahoma"/>
          <w:b/>
          <w:sz w:val="22"/>
          <w:szCs w:val="22"/>
        </w:rPr>
        <w:t xml:space="preserve">los costos de los materiales utilizados, </w:t>
      </w:r>
      <w:r w:rsidR="000C4ACE" w:rsidRPr="005429B9">
        <w:rPr>
          <w:rFonts w:ascii="Palatino Linotype" w:hAnsi="Palatino Linotype" w:cs="Tahoma"/>
          <w:b/>
          <w:sz w:val="22"/>
          <w:szCs w:val="22"/>
        </w:rPr>
        <w:t>env</w:t>
      </w:r>
      <w:r w:rsidR="000C4ACE">
        <w:rPr>
          <w:rFonts w:ascii="Palatino Linotype" w:hAnsi="Palatino Linotype" w:cs="Tahoma"/>
          <w:b/>
          <w:sz w:val="22"/>
          <w:szCs w:val="22"/>
        </w:rPr>
        <w:t>ío</w:t>
      </w:r>
      <w:r w:rsidR="000C4ACE" w:rsidRPr="005429B9">
        <w:rPr>
          <w:rFonts w:ascii="Palatino Linotype" w:hAnsi="Palatino Linotype" w:cs="Tahoma"/>
          <w:b/>
          <w:sz w:val="22"/>
          <w:szCs w:val="22"/>
        </w:rPr>
        <w:t xml:space="preserve"> </w:t>
      </w:r>
      <w:r w:rsidRPr="005429B9">
        <w:rPr>
          <w:rFonts w:ascii="Palatino Linotype" w:hAnsi="Palatino Linotype" w:cs="Tahoma"/>
          <w:b/>
          <w:sz w:val="22"/>
          <w:szCs w:val="22"/>
        </w:rPr>
        <w:t>y certificación, en su caso;</w:t>
      </w:r>
      <w:r w:rsidRPr="005429B9">
        <w:rPr>
          <w:rFonts w:ascii="Palatino Linotype" w:hAnsi="Palatino Linotype" w:cs="Tahoma"/>
          <w:sz w:val="22"/>
          <w:szCs w:val="22"/>
        </w:rPr>
        <w:t xml:space="preserve"> además, que dichos montos deberán permitir o facilitar el ejercicio del derecho de acceso a la información.</w:t>
      </w:r>
    </w:p>
    <w:p w14:paraId="3BB89474" w14:textId="77777777" w:rsidR="00FF3237" w:rsidRPr="005429B9" w:rsidRDefault="00FF3237" w:rsidP="0006191A">
      <w:pPr>
        <w:spacing w:line="360" w:lineRule="auto"/>
        <w:jc w:val="both"/>
        <w:rPr>
          <w:rFonts w:ascii="Palatino Linotype" w:hAnsi="Palatino Linotype" w:cs="Tahoma"/>
          <w:sz w:val="22"/>
          <w:szCs w:val="22"/>
        </w:rPr>
      </w:pPr>
    </w:p>
    <w:p w14:paraId="1ED36B96" w14:textId="50262CEB" w:rsidR="003475DF" w:rsidRDefault="003475DF" w:rsidP="0006191A">
      <w:pPr>
        <w:spacing w:line="360" w:lineRule="auto"/>
        <w:jc w:val="both"/>
        <w:rPr>
          <w:rFonts w:ascii="Palatino Linotype" w:hAnsi="Palatino Linotype" w:cs="Tahoma"/>
          <w:sz w:val="22"/>
          <w:szCs w:val="22"/>
        </w:rPr>
      </w:pPr>
      <w:r w:rsidRPr="005429B9">
        <w:rPr>
          <w:rFonts w:ascii="Palatino Linotype" w:hAnsi="Palatino Linotype" w:cs="Tahoma"/>
          <w:sz w:val="22"/>
          <w:szCs w:val="22"/>
        </w:rPr>
        <w:t xml:space="preserve">Conforme a la normatividad señalada, se advierte que el derecho de acceso a la información, debe realizarse bajo el </w:t>
      </w:r>
      <w:r w:rsidRPr="00036A32">
        <w:rPr>
          <w:rFonts w:ascii="Palatino Linotype" w:hAnsi="Palatino Linotype" w:cs="Tahoma"/>
          <w:sz w:val="22"/>
          <w:szCs w:val="22"/>
          <w:u w:val="single"/>
        </w:rPr>
        <w:t>principio de gratuidad</w:t>
      </w:r>
      <w:r w:rsidRPr="005429B9">
        <w:rPr>
          <w:rFonts w:ascii="Palatino Linotype" w:hAnsi="Palatino Linotype" w:cs="Tahoma"/>
          <w:sz w:val="22"/>
          <w:szCs w:val="22"/>
        </w:rPr>
        <w:t xml:space="preserve"> y que sólo procederá el cobro, cuando esta implique la utilización de materiales para reproducción, envió y certificación, tal como podría ser una copia simple o certificada, pues en dichas modalidades se ocupa </w:t>
      </w:r>
      <w:r w:rsidR="000C4ACE">
        <w:rPr>
          <w:rFonts w:ascii="Palatino Linotype" w:hAnsi="Palatino Linotype" w:cs="Tahoma"/>
          <w:sz w:val="22"/>
          <w:szCs w:val="22"/>
        </w:rPr>
        <w:t>material</w:t>
      </w:r>
      <w:r w:rsidRPr="005429B9">
        <w:rPr>
          <w:rFonts w:ascii="Palatino Linotype" w:hAnsi="Palatino Linotype" w:cs="Tahoma"/>
          <w:sz w:val="22"/>
          <w:szCs w:val="22"/>
        </w:rPr>
        <w:t>, así como diversos utensilios para realizar la certificación de la información, lo cual, indudablemente implica un costo adicional</w:t>
      </w:r>
      <w:r w:rsidR="000C4ACE">
        <w:rPr>
          <w:rFonts w:ascii="Palatino Linotype" w:hAnsi="Palatino Linotype" w:cs="Tahoma"/>
          <w:sz w:val="22"/>
          <w:szCs w:val="22"/>
        </w:rPr>
        <w:t xml:space="preserve"> con cargo al Erario del Sujeto Obligado.</w:t>
      </w:r>
    </w:p>
    <w:p w14:paraId="6718EBC1" w14:textId="77777777" w:rsidR="00914245" w:rsidRPr="005429B9" w:rsidRDefault="00914245" w:rsidP="0006191A">
      <w:pPr>
        <w:spacing w:line="360" w:lineRule="auto"/>
        <w:jc w:val="both"/>
        <w:rPr>
          <w:rFonts w:ascii="Palatino Linotype" w:hAnsi="Palatino Linotype" w:cs="Tahoma"/>
          <w:sz w:val="22"/>
          <w:szCs w:val="22"/>
        </w:rPr>
      </w:pPr>
    </w:p>
    <w:p w14:paraId="5360DE05" w14:textId="42193AD5" w:rsidR="003475DF" w:rsidRPr="005429B9" w:rsidRDefault="003475DF" w:rsidP="0006191A">
      <w:pPr>
        <w:spacing w:line="360" w:lineRule="auto"/>
        <w:jc w:val="both"/>
        <w:rPr>
          <w:rFonts w:ascii="Palatino Linotype" w:hAnsi="Palatino Linotype" w:cs="Tahoma"/>
          <w:sz w:val="22"/>
          <w:szCs w:val="22"/>
        </w:rPr>
      </w:pPr>
      <w:r w:rsidRPr="005429B9">
        <w:rPr>
          <w:rFonts w:ascii="Palatino Linotype" w:hAnsi="Palatino Linotype" w:cs="Tahoma"/>
          <w:sz w:val="22"/>
          <w:szCs w:val="22"/>
        </w:rPr>
        <w:t>No obstante, en el caso de la digitalización, no se está realizando una copia física de los documentos, sino electrónica, misma que se puede realizar con herramientas tecnológicas (Multifuncional, escáner, cámara, entre otros) y programas de uso sencillo, mismos con los que cuenta ya el Sujeto Obligado, pues precisó que podía entregar la información de manera electrónica; por lo que, el escaneo se trata de un proceso mecánico, realizado por los servidores públicos, para que se pueda entregar la información, en cualquier medio magnético, como puede ser, correo electrónico, liga electrónica, algún medio magnético de almacenamiento o bien, en el Sistema de Acceso a la Información Mexiquense (SAIMEX).</w:t>
      </w:r>
    </w:p>
    <w:p w14:paraId="50A7E09E" w14:textId="77777777" w:rsidR="003475DF" w:rsidRPr="005429B9" w:rsidRDefault="003475DF" w:rsidP="0006191A">
      <w:pPr>
        <w:spacing w:line="360" w:lineRule="auto"/>
        <w:ind w:right="-93"/>
        <w:jc w:val="both"/>
        <w:rPr>
          <w:rFonts w:ascii="Palatino Linotype" w:hAnsi="Palatino Linotype" w:cs="Tahoma"/>
          <w:sz w:val="22"/>
          <w:szCs w:val="22"/>
        </w:rPr>
      </w:pPr>
    </w:p>
    <w:p w14:paraId="665BAFD6" w14:textId="3CAF4DA6" w:rsidR="003475DF" w:rsidRPr="005429B9" w:rsidRDefault="003475DF" w:rsidP="0006191A">
      <w:pPr>
        <w:spacing w:line="360" w:lineRule="auto"/>
        <w:ind w:right="-93"/>
        <w:jc w:val="both"/>
        <w:rPr>
          <w:rFonts w:ascii="Palatino Linotype" w:hAnsi="Palatino Linotype" w:cs="Tahoma"/>
          <w:sz w:val="22"/>
          <w:szCs w:val="22"/>
        </w:rPr>
      </w:pPr>
      <w:r w:rsidRPr="005429B9">
        <w:rPr>
          <w:rFonts w:ascii="Palatino Linotype" w:hAnsi="Palatino Linotype" w:cs="Tahoma"/>
          <w:sz w:val="22"/>
          <w:szCs w:val="22"/>
        </w:rPr>
        <w:t xml:space="preserve">De tales circunstancias, se considera que en el presente caso </w:t>
      </w:r>
      <w:r w:rsidRPr="00914245">
        <w:rPr>
          <w:rFonts w:ascii="Palatino Linotype" w:hAnsi="Palatino Linotype" w:cs="Tahoma"/>
          <w:b/>
          <w:sz w:val="22"/>
          <w:szCs w:val="22"/>
        </w:rPr>
        <w:t>no proce</w:t>
      </w:r>
      <w:r w:rsidR="00914245" w:rsidRPr="00914245">
        <w:rPr>
          <w:rFonts w:ascii="Palatino Linotype" w:hAnsi="Palatino Linotype" w:cs="Tahoma"/>
          <w:b/>
          <w:sz w:val="22"/>
          <w:szCs w:val="22"/>
        </w:rPr>
        <w:t>de</w:t>
      </w:r>
      <w:r w:rsidRPr="00914245">
        <w:rPr>
          <w:rFonts w:ascii="Palatino Linotype" w:hAnsi="Palatino Linotype" w:cs="Tahoma"/>
          <w:b/>
          <w:sz w:val="22"/>
          <w:szCs w:val="22"/>
        </w:rPr>
        <w:t xml:space="preserve"> un cobro por la digitalización de la información</w:t>
      </w:r>
      <w:r w:rsidRPr="005429B9">
        <w:rPr>
          <w:rFonts w:ascii="Palatino Linotype" w:hAnsi="Palatino Linotype" w:cs="Tahoma"/>
          <w:sz w:val="22"/>
          <w:szCs w:val="22"/>
        </w:rPr>
        <w:t>, toda vez que no implica la utilización de materiales, tales como papel o tinta, sino únicamente la utilización de un equipo tecnológico para llevar a cabo la entrega de la misma.</w:t>
      </w:r>
    </w:p>
    <w:p w14:paraId="4CAF80CF" w14:textId="77777777" w:rsidR="00672463" w:rsidRPr="005429B9" w:rsidRDefault="00672463" w:rsidP="0006191A">
      <w:pPr>
        <w:spacing w:line="360" w:lineRule="auto"/>
        <w:ind w:right="-93"/>
        <w:jc w:val="both"/>
        <w:rPr>
          <w:rFonts w:ascii="Palatino Linotype" w:hAnsi="Palatino Linotype" w:cs="Tahoma"/>
          <w:sz w:val="22"/>
          <w:szCs w:val="22"/>
        </w:rPr>
      </w:pPr>
    </w:p>
    <w:p w14:paraId="2190E584" w14:textId="2EB7F0B4" w:rsidR="00672463" w:rsidRPr="005429B9" w:rsidRDefault="005429B9" w:rsidP="0006191A">
      <w:pPr>
        <w:spacing w:line="360" w:lineRule="auto"/>
        <w:ind w:right="-93"/>
        <w:jc w:val="both"/>
        <w:rPr>
          <w:rFonts w:ascii="Palatino Linotype" w:hAnsi="Palatino Linotype" w:cs="Tahoma"/>
          <w:b/>
          <w:sz w:val="22"/>
          <w:szCs w:val="22"/>
        </w:rPr>
      </w:pPr>
      <w:r w:rsidRPr="005429B9">
        <w:rPr>
          <w:rFonts w:ascii="Palatino Linotype" w:hAnsi="Palatino Linotype" w:cs="Tahoma"/>
          <w:sz w:val="22"/>
          <w:szCs w:val="22"/>
        </w:rPr>
        <w:t>En ese orden de ideas, para dar atención a</w:t>
      </w:r>
      <w:r w:rsidR="006F3C99">
        <w:rPr>
          <w:rFonts w:ascii="Palatino Linotype" w:hAnsi="Palatino Linotype" w:cs="Tahoma"/>
          <w:sz w:val="22"/>
          <w:szCs w:val="22"/>
        </w:rPr>
        <w:t xml:space="preserve"> </w:t>
      </w:r>
      <w:r w:rsidRPr="005429B9">
        <w:rPr>
          <w:rFonts w:ascii="Palatino Linotype" w:hAnsi="Palatino Linotype" w:cs="Tahoma"/>
          <w:sz w:val="22"/>
          <w:szCs w:val="22"/>
        </w:rPr>
        <w:t>l</w:t>
      </w:r>
      <w:r w:rsidR="006F3C99">
        <w:rPr>
          <w:rFonts w:ascii="Palatino Linotype" w:hAnsi="Palatino Linotype" w:cs="Tahoma"/>
          <w:sz w:val="22"/>
          <w:szCs w:val="22"/>
        </w:rPr>
        <w:t>a</w:t>
      </w:r>
      <w:r w:rsidRPr="005429B9">
        <w:rPr>
          <w:rFonts w:ascii="Palatino Linotype" w:hAnsi="Palatino Linotype" w:cs="Tahoma"/>
          <w:sz w:val="22"/>
          <w:szCs w:val="22"/>
        </w:rPr>
        <w:t xml:space="preserve"> </w:t>
      </w:r>
      <w:r w:rsidR="006F3C99">
        <w:rPr>
          <w:rFonts w:ascii="Palatino Linotype" w:hAnsi="Palatino Linotype" w:cs="Tahoma"/>
          <w:sz w:val="22"/>
          <w:szCs w:val="22"/>
        </w:rPr>
        <w:t>solicitud de acceso a la información</w:t>
      </w:r>
      <w:r w:rsidRPr="005429B9">
        <w:rPr>
          <w:rFonts w:ascii="Palatino Linotype" w:hAnsi="Palatino Linotype" w:cs="Tahoma"/>
          <w:sz w:val="22"/>
          <w:szCs w:val="22"/>
        </w:rPr>
        <w:t xml:space="preserve">, la Universidad </w:t>
      </w:r>
      <w:r w:rsidRPr="005429B9">
        <w:rPr>
          <w:rFonts w:ascii="Palatino Linotype" w:hAnsi="Palatino Linotype" w:cs="Tahoma"/>
          <w:b/>
          <w:sz w:val="22"/>
          <w:szCs w:val="22"/>
        </w:rPr>
        <w:t>deberá entregar de manera gratuita, a través del Sistema de Acceso a la Infor</w:t>
      </w:r>
      <w:r w:rsidR="006F3C99">
        <w:rPr>
          <w:rFonts w:ascii="Palatino Linotype" w:hAnsi="Palatino Linotype" w:cs="Tahoma"/>
          <w:b/>
          <w:sz w:val="22"/>
          <w:szCs w:val="22"/>
        </w:rPr>
        <w:t>mación Mexiquense (SAIMEX), las</w:t>
      </w:r>
      <w:r w:rsidR="006F3C99" w:rsidRPr="006F3C99">
        <w:rPr>
          <w:rFonts w:ascii="Palatino Linotype" w:hAnsi="Palatino Linotype" w:cs="Tahoma"/>
          <w:b/>
          <w:sz w:val="22"/>
          <w:szCs w:val="22"/>
        </w:rPr>
        <w:t xml:space="preserve"> constancias de los cursos que los servidores públicos realizaron durante el año </w:t>
      </w:r>
      <w:r w:rsidR="006F3C99">
        <w:rPr>
          <w:rFonts w:ascii="Palatino Linotype" w:hAnsi="Palatino Linotype" w:cs="Tahoma"/>
          <w:b/>
          <w:sz w:val="22"/>
          <w:szCs w:val="22"/>
        </w:rPr>
        <w:t>dos mil dieciocho</w:t>
      </w:r>
      <w:r w:rsidRPr="005429B9">
        <w:rPr>
          <w:rFonts w:ascii="Palatino Linotype" w:hAnsi="Palatino Linotype" w:cs="Tahoma"/>
          <w:b/>
          <w:sz w:val="22"/>
          <w:szCs w:val="22"/>
        </w:rPr>
        <w:t>.</w:t>
      </w:r>
    </w:p>
    <w:p w14:paraId="4EC1B81E" w14:textId="77777777" w:rsidR="00672463" w:rsidRDefault="00672463" w:rsidP="0006191A">
      <w:pPr>
        <w:spacing w:line="360" w:lineRule="auto"/>
        <w:ind w:right="-93"/>
        <w:jc w:val="both"/>
        <w:rPr>
          <w:rFonts w:ascii="Palatino Linotype" w:hAnsi="Palatino Linotype" w:cs="Tahoma"/>
          <w:sz w:val="22"/>
          <w:szCs w:val="22"/>
        </w:rPr>
      </w:pPr>
    </w:p>
    <w:p w14:paraId="0B53E150" w14:textId="3DE2A318" w:rsidR="005E26FC" w:rsidRDefault="00B4611D" w:rsidP="0006191A">
      <w:pPr>
        <w:spacing w:line="360" w:lineRule="auto"/>
        <w:ind w:right="-93"/>
        <w:jc w:val="both"/>
        <w:rPr>
          <w:rFonts w:ascii="Palatino Linotype" w:eastAsia="Calibri" w:hAnsi="Palatino Linotype" w:cs="Tahoma"/>
          <w:bCs/>
          <w:sz w:val="22"/>
          <w:szCs w:val="22"/>
          <w:lang w:eastAsia="en-US"/>
        </w:rPr>
      </w:pPr>
      <w:r>
        <w:rPr>
          <w:rFonts w:ascii="Palatino Linotype" w:hAnsi="Palatino Linotype" w:cs="Tahoma"/>
          <w:sz w:val="22"/>
          <w:szCs w:val="22"/>
        </w:rPr>
        <w:t xml:space="preserve">De tales circunstancias, se concluye que el agravio hecho valer por </w:t>
      </w:r>
      <w:r w:rsidR="006F3C99">
        <w:rPr>
          <w:rFonts w:ascii="Palatino Linotype" w:hAnsi="Palatino Linotype" w:cs="Tahoma"/>
          <w:sz w:val="22"/>
          <w:szCs w:val="22"/>
        </w:rPr>
        <w:t>e</w:t>
      </w:r>
      <w:r>
        <w:rPr>
          <w:rFonts w:ascii="Palatino Linotype" w:hAnsi="Palatino Linotype" w:cs="Tahoma"/>
          <w:sz w:val="22"/>
          <w:szCs w:val="22"/>
        </w:rPr>
        <w:t xml:space="preserve">l Recurrente </w:t>
      </w:r>
      <w:r w:rsidR="005E26FC">
        <w:rPr>
          <w:rFonts w:ascii="Palatino Linotype" w:hAnsi="Palatino Linotype" w:cs="Tahoma"/>
          <w:sz w:val="22"/>
          <w:szCs w:val="22"/>
        </w:rPr>
        <w:t xml:space="preserve">respecto al Recurso de Revisión número </w:t>
      </w:r>
      <w:r w:rsidR="005E26FC" w:rsidRPr="005E26FC">
        <w:rPr>
          <w:rFonts w:ascii="Palatino Linotype" w:eastAsia="Calibri" w:hAnsi="Palatino Linotype" w:cs="Tahoma"/>
          <w:b/>
          <w:bCs/>
          <w:sz w:val="22"/>
          <w:szCs w:val="22"/>
          <w:lang w:eastAsia="en-US"/>
        </w:rPr>
        <w:t>0</w:t>
      </w:r>
      <w:r w:rsidR="001E1874">
        <w:rPr>
          <w:rFonts w:ascii="Palatino Linotype" w:eastAsia="Calibri" w:hAnsi="Palatino Linotype" w:cs="Tahoma"/>
          <w:b/>
          <w:bCs/>
          <w:sz w:val="22"/>
          <w:szCs w:val="22"/>
          <w:lang w:eastAsia="en-US"/>
        </w:rPr>
        <w:t>0</w:t>
      </w:r>
      <w:r w:rsidR="006F3C99">
        <w:rPr>
          <w:rFonts w:ascii="Palatino Linotype" w:eastAsia="Calibri" w:hAnsi="Palatino Linotype" w:cs="Tahoma"/>
          <w:b/>
          <w:bCs/>
          <w:sz w:val="22"/>
          <w:szCs w:val="22"/>
          <w:lang w:eastAsia="en-US"/>
        </w:rPr>
        <w:t>171</w:t>
      </w:r>
      <w:r w:rsidR="005E26FC" w:rsidRPr="005E26FC">
        <w:rPr>
          <w:rFonts w:ascii="Palatino Linotype" w:eastAsia="Calibri" w:hAnsi="Palatino Linotype" w:cs="Tahoma"/>
          <w:b/>
          <w:bCs/>
          <w:sz w:val="22"/>
          <w:szCs w:val="22"/>
          <w:lang w:eastAsia="en-US"/>
        </w:rPr>
        <w:t>/INFOEM/IP/RR/201</w:t>
      </w:r>
      <w:r w:rsidR="006F3C99">
        <w:rPr>
          <w:rFonts w:ascii="Palatino Linotype" w:eastAsia="Calibri" w:hAnsi="Palatino Linotype" w:cs="Tahoma"/>
          <w:b/>
          <w:bCs/>
          <w:sz w:val="22"/>
          <w:szCs w:val="22"/>
          <w:lang w:eastAsia="en-US"/>
        </w:rPr>
        <w:t>9</w:t>
      </w:r>
      <w:r w:rsidR="005E26FC" w:rsidRPr="005E26FC">
        <w:rPr>
          <w:rFonts w:ascii="Palatino Linotype" w:eastAsia="Calibri" w:hAnsi="Palatino Linotype" w:cs="Tahoma"/>
          <w:b/>
          <w:bCs/>
          <w:sz w:val="22"/>
          <w:szCs w:val="22"/>
          <w:lang w:eastAsia="en-US"/>
        </w:rPr>
        <w:t xml:space="preserve">, </w:t>
      </w:r>
      <w:r w:rsidR="005E26FC">
        <w:rPr>
          <w:rFonts w:ascii="Palatino Linotype" w:eastAsia="Calibri" w:hAnsi="Palatino Linotype" w:cs="Tahoma"/>
          <w:bCs/>
          <w:sz w:val="22"/>
          <w:szCs w:val="22"/>
          <w:lang w:eastAsia="en-US"/>
        </w:rPr>
        <w:t xml:space="preserve">resulta </w:t>
      </w:r>
      <w:r w:rsidR="006F3C99">
        <w:rPr>
          <w:rFonts w:ascii="Palatino Linotype" w:eastAsia="Calibri" w:hAnsi="Palatino Linotype" w:cs="Tahoma"/>
          <w:bCs/>
          <w:sz w:val="22"/>
          <w:szCs w:val="22"/>
          <w:lang w:eastAsia="en-US"/>
        </w:rPr>
        <w:t xml:space="preserve">parcialmente </w:t>
      </w:r>
      <w:r w:rsidR="005E26FC">
        <w:rPr>
          <w:rFonts w:ascii="Palatino Linotype" w:eastAsia="Calibri" w:hAnsi="Palatino Linotype" w:cs="Tahoma"/>
          <w:b/>
          <w:bCs/>
          <w:sz w:val="22"/>
          <w:szCs w:val="22"/>
          <w:lang w:eastAsia="en-US"/>
        </w:rPr>
        <w:t>FUNDADO,</w:t>
      </w:r>
      <w:r w:rsidR="005E26FC">
        <w:rPr>
          <w:rFonts w:ascii="Palatino Linotype" w:eastAsia="Calibri" w:hAnsi="Palatino Linotype" w:cs="Tahoma"/>
          <w:bCs/>
          <w:sz w:val="22"/>
          <w:szCs w:val="22"/>
          <w:lang w:eastAsia="en-US"/>
        </w:rPr>
        <w:t xml:space="preserve"> </w:t>
      </w:r>
      <w:r w:rsidR="00B47AB8">
        <w:rPr>
          <w:rFonts w:ascii="Palatino Linotype" w:eastAsia="Calibri" w:hAnsi="Palatino Linotype" w:cs="Tahoma"/>
          <w:bCs/>
          <w:sz w:val="22"/>
          <w:szCs w:val="22"/>
          <w:lang w:eastAsia="en-US"/>
        </w:rPr>
        <w:t xml:space="preserve">pues </w:t>
      </w:r>
      <w:r w:rsidR="006F3C99">
        <w:rPr>
          <w:rFonts w:ascii="Palatino Linotype" w:eastAsia="Calibri" w:hAnsi="Palatino Linotype" w:cs="Tahoma"/>
          <w:bCs/>
          <w:sz w:val="22"/>
          <w:szCs w:val="22"/>
          <w:lang w:eastAsia="en-US"/>
        </w:rPr>
        <w:t>si bien el Sujeto Obligado no le proporcion</w:t>
      </w:r>
      <w:r w:rsidR="00985483">
        <w:rPr>
          <w:rFonts w:ascii="Palatino Linotype" w:eastAsia="Calibri" w:hAnsi="Palatino Linotype" w:cs="Tahoma"/>
          <w:bCs/>
          <w:sz w:val="22"/>
          <w:szCs w:val="22"/>
          <w:lang w:eastAsia="en-US"/>
        </w:rPr>
        <w:t>ó</w:t>
      </w:r>
      <w:r w:rsidR="006F3C99">
        <w:rPr>
          <w:rFonts w:ascii="Palatino Linotype" w:eastAsia="Calibri" w:hAnsi="Palatino Linotype" w:cs="Tahoma"/>
          <w:bCs/>
          <w:sz w:val="22"/>
          <w:szCs w:val="22"/>
          <w:lang w:eastAsia="en-US"/>
        </w:rPr>
        <w:t xml:space="preserve"> la información </w:t>
      </w:r>
      <w:r w:rsidR="00C754AC">
        <w:rPr>
          <w:rFonts w:ascii="Palatino Linotype" w:eastAsia="Calibri" w:hAnsi="Palatino Linotype" w:cs="Tahoma"/>
          <w:bCs/>
          <w:sz w:val="22"/>
          <w:szCs w:val="22"/>
          <w:lang w:eastAsia="en-US"/>
        </w:rPr>
        <w:t>acompañada de un listado</w:t>
      </w:r>
      <w:r w:rsidR="006F3C99">
        <w:rPr>
          <w:rFonts w:ascii="Palatino Linotype" w:eastAsia="Calibri" w:hAnsi="Palatino Linotype" w:cs="Tahoma"/>
          <w:bCs/>
          <w:sz w:val="22"/>
          <w:szCs w:val="22"/>
          <w:lang w:eastAsia="en-US"/>
        </w:rPr>
        <w:t xml:space="preserve"> como </w:t>
      </w:r>
      <w:r w:rsidR="00C754AC">
        <w:rPr>
          <w:rFonts w:ascii="Palatino Linotype" w:eastAsia="Calibri" w:hAnsi="Palatino Linotype" w:cs="Tahoma"/>
          <w:bCs/>
          <w:sz w:val="22"/>
          <w:szCs w:val="22"/>
          <w:lang w:eastAsia="en-US"/>
        </w:rPr>
        <w:t>é</w:t>
      </w:r>
      <w:r w:rsidR="006F3C99">
        <w:rPr>
          <w:rFonts w:ascii="Palatino Linotype" w:eastAsia="Calibri" w:hAnsi="Palatino Linotype" w:cs="Tahoma"/>
          <w:bCs/>
          <w:sz w:val="22"/>
          <w:szCs w:val="22"/>
          <w:lang w:eastAsia="en-US"/>
        </w:rPr>
        <w:t>l la requería</w:t>
      </w:r>
      <w:r w:rsidR="00985483">
        <w:rPr>
          <w:rFonts w:ascii="Palatino Linotype" w:eastAsia="Calibri" w:hAnsi="Palatino Linotype" w:cs="Tahoma"/>
          <w:bCs/>
          <w:sz w:val="22"/>
          <w:szCs w:val="22"/>
          <w:lang w:eastAsia="en-US"/>
        </w:rPr>
        <w:t>,</w:t>
      </w:r>
      <w:r w:rsidR="006F3C99">
        <w:rPr>
          <w:rFonts w:ascii="Palatino Linotype" w:eastAsia="Calibri" w:hAnsi="Palatino Linotype" w:cs="Tahoma"/>
          <w:bCs/>
          <w:sz w:val="22"/>
          <w:szCs w:val="22"/>
          <w:lang w:eastAsia="en-US"/>
        </w:rPr>
        <w:t xml:space="preserve"> </w:t>
      </w:r>
      <w:r w:rsidR="00985483">
        <w:rPr>
          <w:rFonts w:ascii="Palatino Linotype" w:eastAsia="Calibri" w:hAnsi="Palatino Linotype" w:cs="Tahoma"/>
          <w:bCs/>
          <w:sz w:val="22"/>
          <w:szCs w:val="22"/>
          <w:lang w:eastAsia="en-US"/>
        </w:rPr>
        <w:t xml:space="preserve">sí </w:t>
      </w:r>
      <w:r w:rsidR="006F3C99">
        <w:rPr>
          <w:rFonts w:ascii="Palatino Linotype" w:eastAsia="Calibri" w:hAnsi="Palatino Linotype" w:cs="Tahoma"/>
          <w:bCs/>
          <w:sz w:val="22"/>
          <w:szCs w:val="22"/>
          <w:lang w:eastAsia="en-US"/>
        </w:rPr>
        <w:t>cuenta con los documentos que contienen lo solicitado por el Recurrente</w:t>
      </w:r>
      <w:r w:rsidR="00985483">
        <w:rPr>
          <w:rFonts w:ascii="Palatino Linotype" w:eastAsia="Calibri" w:hAnsi="Palatino Linotype" w:cs="Tahoma"/>
          <w:bCs/>
          <w:sz w:val="22"/>
          <w:szCs w:val="22"/>
          <w:lang w:eastAsia="en-US"/>
        </w:rPr>
        <w:t xml:space="preserve"> y procede su entrega sin costo</w:t>
      </w:r>
      <w:r w:rsidR="006F3C99">
        <w:rPr>
          <w:rFonts w:ascii="Palatino Linotype" w:eastAsia="Calibri" w:hAnsi="Palatino Linotype" w:cs="Tahoma"/>
          <w:bCs/>
          <w:sz w:val="22"/>
          <w:szCs w:val="22"/>
          <w:lang w:eastAsia="en-US"/>
        </w:rPr>
        <w:t>.</w:t>
      </w:r>
    </w:p>
    <w:p w14:paraId="795C6B6C" w14:textId="77777777" w:rsidR="00B47AB8" w:rsidRDefault="00B47AB8" w:rsidP="0006191A">
      <w:pPr>
        <w:spacing w:line="360" w:lineRule="auto"/>
        <w:ind w:right="-93"/>
        <w:jc w:val="both"/>
        <w:rPr>
          <w:rFonts w:ascii="Palatino Linotype" w:eastAsia="Calibri" w:hAnsi="Palatino Linotype" w:cs="Tahoma"/>
          <w:bCs/>
          <w:sz w:val="22"/>
          <w:szCs w:val="22"/>
          <w:lang w:eastAsia="en-US"/>
        </w:rPr>
      </w:pPr>
    </w:p>
    <w:p w14:paraId="798DE730" w14:textId="3A979C72" w:rsidR="00B4611D" w:rsidRPr="00B223FD" w:rsidRDefault="00360815" w:rsidP="0006191A">
      <w:pPr>
        <w:spacing w:line="360" w:lineRule="auto"/>
        <w:jc w:val="both"/>
        <w:rPr>
          <w:rFonts w:ascii="Palatino Linotype" w:eastAsia="Calibri" w:hAnsi="Palatino Linotype" w:cs="Tahoma"/>
          <w:b/>
          <w:bCs/>
          <w:sz w:val="22"/>
          <w:szCs w:val="22"/>
          <w:lang w:eastAsia="en-US"/>
        </w:rPr>
      </w:pPr>
      <w:r>
        <w:rPr>
          <w:rFonts w:ascii="Palatino Linotype" w:hAnsi="Palatino Linotype" w:cs="Tahoma"/>
          <w:sz w:val="22"/>
          <w:szCs w:val="22"/>
          <w:lang w:val="es-ES_tradnl"/>
        </w:rPr>
        <w:t>Finalmente, no pasa desapercibido que el Sujeto Obligado precisó que la información que da cuenta de lo solicitado, podría contener datos personales</w:t>
      </w:r>
      <w:r w:rsidR="00ED262D">
        <w:rPr>
          <w:rFonts w:ascii="Palatino Linotype" w:hAnsi="Palatino Linotype" w:cs="Tahoma"/>
          <w:sz w:val="22"/>
          <w:szCs w:val="22"/>
          <w:lang w:val="es-ES_tradnl"/>
        </w:rPr>
        <w:t xml:space="preserve"> confidenciales</w:t>
      </w:r>
      <w:r>
        <w:rPr>
          <w:rFonts w:ascii="Palatino Linotype" w:hAnsi="Palatino Linotype" w:cs="Tahoma"/>
          <w:sz w:val="22"/>
          <w:szCs w:val="22"/>
          <w:lang w:val="es-ES_tradnl"/>
        </w:rPr>
        <w:t xml:space="preserve">; por lo que, en su caso, </w:t>
      </w:r>
      <w:r w:rsidR="00B4611D">
        <w:rPr>
          <w:rFonts w:ascii="Palatino Linotype" w:hAnsi="Palatino Linotype" w:cs="Tahoma"/>
          <w:sz w:val="22"/>
          <w:szCs w:val="22"/>
          <w:lang w:val="es-ES_tradnl"/>
        </w:rPr>
        <w:t>deberá entregar versión pública en la que se eliminen dichos datos</w:t>
      </w:r>
      <w:r w:rsidR="00B4611D">
        <w:rPr>
          <w:rFonts w:ascii="Palatino Linotype" w:eastAsia="Calibri" w:hAnsi="Palatino Linotype" w:cs="Tahoma"/>
          <w:bCs/>
          <w:sz w:val="22"/>
          <w:szCs w:val="22"/>
          <w:lang w:eastAsia="en-US"/>
        </w:rPr>
        <w:t xml:space="preserve">, </w:t>
      </w:r>
      <w:r w:rsidR="00B4611D" w:rsidRPr="00777411">
        <w:rPr>
          <w:rFonts w:ascii="Palatino Linotype" w:eastAsia="Calibri" w:hAnsi="Palatino Linotype" w:cs="Tahoma"/>
          <w:bCs/>
          <w:sz w:val="22"/>
          <w:szCs w:val="22"/>
          <w:lang w:val="es-ES_tradnl" w:eastAsia="en-US"/>
        </w:rPr>
        <w:t>junto con el acuerdo del Comité de Transparencia, en el que se funde y motive la eliminación de la información</w:t>
      </w:r>
      <w:r w:rsidR="00B4611D">
        <w:rPr>
          <w:rFonts w:ascii="Palatino Linotype" w:eastAsia="Calibri" w:hAnsi="Palatino Linotype" w:cs="Tahoma"/>
          <w:bCs/>
          <w:sz w:val="22"/>
          <w:szCs w:val="22"/>
          <w:lang w:val="es-ES_tradnl" w:eastAsia="en-US"/>
        </w:rPr>
        <w:t>,</w:t>
      </w:r>
      <w:r w:rsidR="00B4611D" w:rsidRPr="00777411">
        <w:rPr>
          <w:rFonts w:ascii="Palatino Linotype" w:eastAsia="Calibri" w:hAnsi="Palatino Linotype" w:cs="Tahoma"/>
          <w:bCs/>
          <w:sz w:val="22"/>
          <w:szCs w:val="22"/>
          <w:lang w:val="es-ES_tradnl" w:eastAsia="en-US"/>
        </w:rPr>
        <w:t xml:space="preserve"> de conformidad con lo establecido en los artículos 49, fracciones II y VIII, 143</w:t>
      </w:r>
      <w:r w:rsidR="00ED262D">
        <w:rPr>
          <w:rFonts w:ascii="Palatino Linotype" w:eastAsia="Calibri" w:hAnsi="Palatino Linotype" w:cs="Tahoma"/>
          <w:bCs/>
          <w:sz w:val="22"/>
          <w:szCs w:val="22"/>
          <w:lang w:val="es-ES_tradnl" w:eastAsia="en-US"/>
        </w:rPr>
        <w:t>, fracción I</w:t>
      </w:r>
      <w:r w:rsidR="00B4611D" w:rsidRPr="00777411">
        <w:rPr>
          <w:rFonts w:ascii="Palatino Linotype" w:eastAsia="Calibri" w:hAnsi="Palatino Linotype" w:cs="Tahoma"/>
          <w:bCs/>
          <w:sz w:val="22"/>
          <w:szCs w:val="22"/>
          <w:lang w:val="es-ES_tradnl" w:eastAsia="en-US"/>
        </w:rPr>
        <w:t xml:space="preserve"> y 149 de la Ley de Transparencia y Acceso a la Información Pública de Estado de México y Municipios.</w:t>
      </w:r>
    </w:p>
    <w:p w14:paraId="53EB1BBD" w14:textId="77777777" w:rsidR="00B4611D" w:rsidRDefault="00B4611D" w:rsidP="0006191A">
      <w:pPr>
        <w:spacing w:line="360" w:lineRule="auto"/>
        <w:jc w:val="both"/>
        <w:rPr>
          <w:rFonts w:ascii="Palatino Linotype" w:hAnsi="Palatino Linotype" w:cs="Tahoma"/>
          <w:b/>
          <w:sz w:val="22"/>
          <w:szCs w:val="22"/>
          <w:lang w:val="es-ES_tradnl"/>
        </w:rPr>
      </w:pPr>
    </w:p>
    <w:p w14:paraId="034FDBAF" w14:textId="09BDE43D" w:rsidR="00F62AAE" w:rsidRDefault="00FB1686" w:rsidP="00F62AAE">
      <w:pPr>
        <w:spacing w:line="360" w:lineRule="auto"/>
        <w:jc w:val="both"/>
        <w:rPr>
          <w:rFonts w:ascii="Palatino Linotype" w:hAnsi="Palatino Linotype" w:cs="Tahoma"/>
          <w:bCs/>
          <w:sz w:val="22"/>
          <w:szCs w:val="22"/>
        </w:rPr>
      </w:pPr>
      <w:r w:rsidRPr="00981454">
        <w:rPr>
          <w:rFonts w:ascii="Palatino Linotype" w:hAnsi="Palatino Linotype" w:cs="Tahoma"/>
          <w:b/>
          <w:sz w:val="22"/>
          <w:szCs w:val="22"/>
        </w:rPr>
        <w:t xml:space="preserve">SEXTO. Decisión. </w:t>
      </w:r>
      <w:r w:rsidRPr="00981454">
        <w:rPr>
          <w:rFonts w:ascii="Palatino Linotype" w:hAnsi="Palatino Linotype" w:cs="Tahoma"/>
          <w:sz w:val="22"/>
          <w:szCs w:val="22"/>
        </w:rPr>
        <w:t>Con fundame</w:t>
      </w:r>
      <w:r w:rsidR="00C77559" w:rsidRPr="00981454">
        <w:rPr>
          <w:rFonts w:ascii="Palatino Linotype" w:hAnsi="Palatino Linotype" w:cs="Tahoma"/>
          <w:sz w:val="22"/>
          <w:szCs w:val="22"/>
        </w:rPr>
        <w:t>nt</w:t>
      </w:r>
      <w:r w:rsidR="00F62AAE" w:rsidRPr="00981454">
        <w:rPr>
          <w:rFonts w:ascii="Palatino Linotype" w:hAnsi="Palatino Linotype" w:cs="Tahoma"/>
          <w:sz w:val="22"/>
          <w:szCs w:val="22"/>
        </w:rPr>
        <w:t>o en el artículo 186, fracción</w:t>
      </w:r>
      <w:r w:rsidR="00C77559" w:rsidRPr="00981454">
        <w:rPr>
          <w:rFonts w:ascii="Palatino Linotype" w:hAnsi="Palatino Linotype" w:cs="Tahoma"/>
          <w:sz w:val="22"/>
          <w:szCs w:val="22"/>
        </w:rPr>
        <w:t xml:space="preserve"> </w:t>
      </w:r>
      <w:r w:rsidR="009814E0" w:rsidRPr="00981454">
        <w:rPr>
          <w:rFonts w:ascii="Palatino Linotype" w:hAnsi="Palatino Linotype" w:cs="Tahoma"/>
          <w:sz w:val="22"/>
          <w:szCs w:val="22"/>
        </w:rPr>
        <w:t>III</w:t>
      </w:r>
      <w:r w:rsidR="000B7ADA" w:rsidRPr="00981454">
        <w:rPr>
          <w:rFonts w:ascii="Palatino Linotype" w:hAnsi="Palatino Linotype" w:cs="Tahoma"/>
          <w:sz w:val="22"/>
          <w:szCs w:val="22"/>
        </w:rPr>
        <w:t>,</w:t>
      </w:r>
      <w:r w:rsidRPr="00981454">
        <w:rPr>
          <w:rFonts w:ascii="Palatino Linotype" w:hAnsi="Palatino Linotype" w:cs="Tahoma"/>
          <w:sz w:val="22"/>
          <w:szCs w:val="22"/>
        </w:rPr>
        <w:t xml:space="preserve"> de la Ley de Transparencia y Acceso a la Información Pública del Estado de México y Municipios, este Instituto considera procedente </w:t>
      </w:r>
      <w:r w:rsidR="00C77559" w:rsidRPr="00981454">
        <w:rPr>
          <w:rFonts w:ascii="Palatino Linotype" w:hAnsi="Palatino Linotype" w:cs="Tahoma"/>
          <w:b/>
          <w:bCs/>
          <w:sz w:val="22"/>
          <w:szCs w:val="22"/>
        </w:rPr>
        <w:t xml:space="preserve">MODIFICAR </w:t>
      </w:r>
      <w:r w:rsidR="00C77559" w:rsidRPr="00981454">
        <w:rPr>
          <w:rFonts w:ascii="Palatino Linotype" w:hAnsi="Palatino Linotype" w:cs="Tahoma"/>
          <w:bCs/>
          <w:sz w:val="22"/>
          <w:szCs w:val="22"/>
        </w:rPr>
        <w:t>la respuesta otorgada</w:t>
      </w:r>
      <w:r w:rsidR="002614A1" w:rsidRPr="00981454">
        <w:rPr>
          <w:rFonts w:ascii="Palatino Linotype" w:hAnsi="Palatino Linotype" w:cs="Tahoma"/>
          <w:bCs/>
          <w:sz w:val="22"/>
          <w:szCs w:val="22"/>
        </w:rPr>
        <w:t xml:space="preserve"> por el Ente Recurrido a la solicitud</w:t>
      </w:r>
      <w:r w:rsidR="00C77559" w:rsidRPr="00981454">
        <w:rPr>
          <w:rFonts w:ascii="Palatino Linotype" w:hAnsi="Palatino Linotype" w:cs="Tahoma"/>
          <w:bCs/>
          <w:sz w:val="22"/>
          <w:szCs w:val="22"/>
        </w:rPr>
        <w:t xml:space="preserve"> de acceso a la información con número </w:t>
      </w:r>
      <w:r w:rsidR="00C77559" w:rsidRPr="00981454">
        <w:rPr>
          <w:rFonts w:ascii="Palatino Linotype" w:hAnsi="Palatino Linotype" w:cs="Tahoma"/>
          <w:b/>
          <w:bCs/>
          <w:sz w:val="22"/>
          <w:szCs w:val="22"/>
        </w:rPr>
        <w:t>01</w:t>
      </w:r>
      <w:r w:rsidR="00F62AAE" w:rsidRPr="00981454">
        <w:rPr>
          <w:rFonts w:ascii="Palatino Linotype" w:hAnsi="Palatino Linotype" w:cs="Tahoma"/>
          <w:b/>
          <w:bCs/>
          <w:sz w:val="22"/>
          <w:szCs w:val="22"/>
        </w:rPr>
        <w:t>663</w:t>
      </w:r>
      <w:r w:rsidR="00C77559" w:rsidRPr="00981454">
        <w:rPr>
          <w:rFonts w:ascii="Palatino Linotype" w:hAnsi="Palatino Linotype" w:cs="Tahoma"/>
          <w:b/>
          <w:bCs/>
          <w:sz w:val="22"/>
          <w:szCs w:val="22"/>
        </w:rPr>
        <w:t>/UPVT/IP/2018</w:t>
      </w:r>
      <w:r w:rsidR="00065634" w:rsidRPr="00981454">
        <w:rPr>
          <w:rFonts w:ascii="Palatino Linotype" w:hAnsi="Palatino Linotype" w:cs="Tahoma"/>
          <w:b/>
          <w:bCs/>
          <w:sz w:val="22"/>
          <w:szCs w:val="22"/>
        </w:rPr>
        <w:t xml:space="preserve"> </w:t>
      </w:r>
      <w:r w:rsidR="00065634" w:rsidRPr="00981454">
        <w:rPr>
          <w:rFonts w:ascii="Palatino Linotype" w:hAnsi="Palatino Linotype" w:cs="Tahoma"/>
          <w:bCs/>
          <w:sz w:val="22"/>
          <w:szCs w:val="22"/>
        </w:rPr>
        <w:t>ya que este señaló tener los documentos que pueden dar cuenta de lo solicitado por el Particular d</w:t>
      </w:r>
      <w:r w:rsidR="00650233" w:rsidRPr="00981454">
        <w:rPr>
          <w:rFonts w:ascii="Palatino Linotype" w:hAnsi="Palatino Linotype" w:cs="Tahoma"/>
          <w:bCs/>
          <w:sz w:val="22"/>
          <w:szCs w:val="22"/>
        </w:rPr>
        <w:t>ebiendo entregar</w:t>
      </w:r>
      <w:r w:rsidR="00065634" w:rsidRPr="00981454">
        <w:rPr>
          <w:rFonts w:ascii="Palatino Linotype" w:hAnsi="Palatino Linotype" w:cs="Tahoma"/>
          <w:bCs/>
          <w:sz w:val="22"/>
          <w:szCs w:val="22"/>
        </w:rPr>
        <w:t xml:space="preserve"> </w:t>
      </w:r>
      <w:r w:rsidR="00650233" w:rsidRPr="00981454">
        <w:rPr>
          <w:rFonts w:ascii="Palatino Linotype" w:hAnsi="Palatino Linotype" w:cs="Tahoma"/>
          <w:bCs/>
          <w:sz w:val="22"/>
          <w:szCs w:val="22"/>
        </w:rPr>
        <w:t xml:space="preserve">las constancias de los cursos que los servidores públicos realizaron durante el año dos mil dieciocho </w:t>
      </w:r>
      <w:r w:rsidR="00C77559" w:rsidRPr="00981454">
        <w:rPr>
          <w:rFonts w:ascii="Palatino Linotype" w:hAnsi="Palatino Linotype" w:cs="Tahoma"/>
          <w:bCs/>
          <w:sz w:val="22"/>
          <w:szCs w:val="22"/>
        </w:rPr>
        <w:t xml:space="preserve">de manera </w:t>
      </w:r>
      <w:r w:rsidR="00C77559" w:rsidRPr="00981454">
        <w:rPr>
          <w:rFonts w:ascii="Palatino Linotype" w:hAnsi="Palatino Linotype" w:cs="Tahoma"/>
          <w:bCs/>
          <w:sz w:val="22"/>
          <w:szCs w:val="22"/>
        </w:rPr>
        <w:lastRenderedPageBreak/>
        <w:t xml:space="preserve">gratuita, a través del Sistema de Acceso a la Información Mexiquense (SAIMEX), </w:t>
      </w:r>
      <w:r w:rsidR="00F62AAE" w:rsidRPr="00981454">
        <w:rPr>
          <w:rFonts w:ascii="Palatino Linotype" w:hAnsi="Palatino Linotype" w:cs="Tahoma"/>
          <w:bCs/>
          <w:sz w:val="22"/>
          <w:szCs w:val="22"/>
        </w:rPr>
        <w:t>de ser procedente en versión pública</w:t>
      </w:r>
      <w:r w:rsidR="00650233" w:rsidRPr="00981454">
        <w:rPr>
          <w:rFonts w:ascii="Palatino Linotype" w:hAnsi="Palatino Linotype" w:cs="Tahoma"/>
          <w:bCs/>
          <w:sz w:val="22"/>
          <w:szCs w:val="22"/>
        </w:rPr>
        <w:t>.</w:t>
      </w:r>
    </w:p>
    <w:p w14:paraId="29E322E1" w14:textId="77777777" w:rsidR="00650233" w:rsidRPr="00036A32" w:rsidRDefault="00650233" w:rsidP="00F62AAE">
      <w:pPr>
        <w:spacing w:line="360" w:lineRule="auto"/>
        <w:jc w:val="both"/>
        <w:rPr>
          <w:rFonts w:ascii="Palatino Linotype" w:eastAsia="Calibri" w:hAnsi="Palatino Linotype" w:cs="Tahoma"/>
          <w:iCs/>
          <w:sz w:val="22"/>
          <w:szCs w:val="22"/>
          <w:lang w:eastAsia="es-ES_tradnl"/>
        </w:rPr>
      </w:pPr>
    </w:p>
    <w:p w14:paraId="03E406FB" w14:textId="3EFDFA41" w:rsidR="00BE5530" w:rsidRPr="00BE5530" w:rsidRDefault="00BE5530" w:rsidP="00BE5530">
      <w:pPr>
        <w:spacing w:line="360" w:lineRule="auto"/>
        <w:jc w:val="both"/>
        <w:rPr>
          <w:rFonts w:ascii="Palatino Linotype" w:hAnsi="Palatino Linotype" w:cs="Tahoma"/>
          <w:bCs/>
          <w:sz w:val="22"/>
          <w:szCs w:val="22"/>
        </w:rPr>
      </w:pPr>
      <w:r w:rsidRPr="00BE5530">
        <w:rPr>
          <w:rFonts w:ascii="Palatino Linotype" w:hAnsi="Palatino Linotype" w:cs="Tahoma"/>
          <w:bCs/>
          <w:sz w:val="22"/>
          <w:szCs w:val="22"/>
        </w:rPr>
        <w:t>En el caso de que los documentos contengan datos personales confidenciales, en términos del artículo 143</w:t>
      </w:r>
      <w:r>
        <w:rPr>
          <w:rFonts w:ascii="Palatino Linotype" w:hAnsi="Palatino Linotype" w:cs="Tahoma"/>
          <w:bCs/>
          <w:sz w:val="22"/>
          <w:szCs w:val="22"/>
        </w:rPr>
        <w:t>, fracción I,</w:t>
      </w:r>
      <w:r w:rsidRPr="00BE5530">
        <w:rPr>
          <w:rFonts w:ascii="Palatino Linotype" w:hAnsi="Palatino Linotype" w:cs="Tahoma"/>
          <w:bCs/>
          <w:sz w:val="22"/>
          <w:szCs w:val="22"/>
        </w:rPr>
        <w:t xml:space="preserve"> de la Ley de la materia, el Sujeto Obligado deberá elaborar las versiones públicas respectivas. En ese tenor, deberá emitir y entregar la resolución de su Comité de Transparencia, en donde, de manera fundada y motivada, confirme dicha clasificación.</w:t>
      </w:r>
    </w:p>
    <w:p w14:paraId="31086F4A" w14:textId="77777777" w:rsidR="00BE5530" w:rsidRDefault="00BE5530" w:rsidP="00BE5530">
      <w:pPr>
        <w:spacing w:line="360" w:lineRule="auto"/>
        <w:jc w:val="both"/>
        <w:rPr>
          <w:rFonts w:ascii="Palatino Linotype" w:eastAsia="Calibri" w:hAnsi="Palatino Linotype" w:cs="Tahoma"/>
          <w:iCs/>
          <w:sz w:val="22"/>
          <w:szCs w:val="22"/>
          <w:lang w:eastAsia="es-ES_tradnl"/>
        </w:rPr>
      </w:pPr>
    </w:p>
    <w:p w14:paraId="65643FC2" w14:textId="77777777" w:rsidR="00FB1686" w:rsidRPr="003D5DCE" w:rsidRDefault="00FB1686" w:rsidP="0006191A">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t>Por lo expuesto y fundado, este Pleno:</w:t>
      </w:r>
    </w:p>
    <w:p w14:paraId="51EEE771" w14:textId="77777777" w:rsidR="00FB1686" w:rsidRDefault="00FB1686" w:rsidP="0006191A">
      <w:pPr>
        <w:spacing w:line="360" w:lineRule="auto"/>
        <w:jc w:val="both"/>
        <w:rPr>
          <w:rFonts w:ascii="Palatino Linotype" w:eastAsia="Calibri" w:hAnsi="Palatino Linotype" w:cs="Tahoma"/>
          <w:bCs/>
          <w:sz w:val="22"/>
          <w:szCs w:val="22"/>
          <w:lang w:eastAsia="en-US"/>
        </w:rPr>
      </w:pPr>
    </w:p>
    <w:p w14:paraId="5531BE74" w14:textId="2956AF27" w:rsidR="00FB1686" w:rsidRPr="003D5DCE" w:rsidRDefault="00322541" w:rsidP="0006191A">
      <w:pPr>
        <w:spacing w:line="360" w:lineRule="auto"/>
        <w:jc w:val="center"/>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R E S U E L V E</w:t>
      </w:r>
    </w:p>
    <w:p w14:paraId="13DAB2A1" w14:textId="77777777" w:rsidR="00322541" w:rsidRDefault="00322541" w:rsidP="00322541">
      <w:pPr>
        <w:shd w:val="clear" w:color="auto" w:fill="FFFFFF" w:themeFill="background1"/>
        <w:spacing w:line="360" w:lineRule="auto"/>
        <w:jc w:val="both"/>
        <w:rPr>
          <w:rFonts w:ascii="Palatino Linotype" w:eastAsia="Calibri" w:hAnsi="Palatino Linotype" w:cs="Tahoma"/>
          <w:b/>
          <w:bCs/>
          <w:sz w:val="22"/>
          <w:szCs w:val="22"/>
          <w:lang w:eastAsia="en-US"/>
        </w:rPr>
      </w:pPr>
    </w:p>
    <w:p w14:paraId="08A631F5" w14:textId="1E14B096" w:rsidR="00322541" w:rsidRPr="00985849" w:rsidRDefault="00322541" w:rsidP="00322541">
      <w:pPr>
        <w:shd w:val="clear" w:color="auto" w:fill="FFFFFF" w:themeFill="background1"/>
        <w:spacing w:line="360" w:lineRule="auto"/>
        <w:jc w:val="both"/>
        <w:rPr>
          <w:rFonts w:ascii="Palatino Linotype" w:eastAsia="Calibri" w:hAnsi="Palatino Linotype" w:cs="Tahoma"/>
          <w:bCs/>
          <w:sz w:val="22"/>
          <w:szCs w:val="22"/>
          <w:lang w:eastAsia="en-US"/>
        </w:rPr>
      </w:pPr>
      <w:r w:rsidRPr="00985849">
        <w:rPr>
          <w:rFonts w:ascii="Palatino Linotype" w:eastAsia="Calibri" w:hAnsi="Palatino Linotype" w:cs="Tahoma"/>
          <w:b/>
          <w:bCs/>
          <w:sz w:val="22"/>
          <w:szCs w:val="22"/>
          <w:lang w:eastAsia="en-US"/>
        </w:rPr>
        <w:t xml:space="preserve">PRIMERO. </w:t>
      </w:r>
      <w:r w:rsidRPr="00985849">
        <w:rPr>
          <w:rFonts w:ascii="Palatino Linotype" w:eastAsia="Calibri" w:hAnsi="Palatino Linotype" w:cs="Tahoma"/>
          <w:bCs/>
          <w:sz w:val="22"/>
          <w:szCs w:val="22"/>
          <w:lang w:eastAsia="en-US"/>
        </w:rPr>
        <w:t>Resultan</w:t>
      </w:r>
      <w:r>
        <w:rPr>
          <w:rFonts w:ascii="Palatino Linotype" w:eastAsia="Calibri" w:hAnsi="Palatino Linotype" w:cs="Tahoma"/>
          <w:bCs/>
          <w:sz w:val="22"/>
          <w:szCs w:val="22"/>
          <w:lang w:eastAsia="en-US"/>
        </w:rPr>
        <w:t xml:space="preserve"> </w:t>
      </w:r>
      <w:r w:rsidRPr="00715739">
        <w:rPr>
          <w:rFonts w:ascii="Palatino Linotype" w:eastAsia="Calibri" w:hAnsi="Palatino Linotype" w:cs="Tahoma"/>
          <w:bCs/>
          <w:sz w:val="22"/>
          <w:szCs w:val="22"/>
          <w:lang w:eastAsia="en-US"/>
        </w:rPr>
        <w:t>parcialmente</w:t>
      </w:r>
      <w:r>
        <w:rPr>
          <w:rFonts w:ascii="Palatino Linotype" w:eastAsia="Calibri" w:hAnsi="Palatino Linotype" w:cs="Tahoma"/>
          <w:bCs/>
          <w:sz w:val="22"/>
          <w:szCs w:val="22"/>
          <w:lang w:eastAsia="en-US"/>
        </w:rPr>
        <w:t xml:space="preserve"> </w:t>
      </w:r>
      <w:r w:rsidRPr="00715739">
        <w:rPr>
          <w:rFonts w:ascii="Palatino Linotype" w:eastAsia="Calibri" w:hAnsi="Palatino Linotype" w:cs="Tahoma"/>
          <w:b/>
          <w:bCs/>
          <w:sz w:val="22"/>
          <w:szCs w:val="22"/>
          <w:lang w:eastAsia="en-US"/>
        </w:rPr>
        <w:t>FUNDADAS</w:t>
      </w:r>
      <w:r w:rsidRPr="00985849">
        <w:rPr>
          <w:rFonts w:ascii="Palatino Linotype" w:eastAsia="Calibri" w:hAnsi="Palatino Linotype" w:cs="Tahoma"/>
          <w:bCs/>
          <w:sz w:val="22"/>
          <w:szCs w:val="22"/>
          <w:lang w:eastAsia="en-US"/>
        </w:rPr>
        <w:t xml:space="preserve"> las razones o motivos de inconformidad hechos valer por el  Recurrente, en términos de</w:t>
      </w:r>
      <w:r w:rsidR="00795A67">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l</w:t>
      </w:r>
      <w:r w:rsidR="00795A67">
        <w:rPr>
          <w:rFonts w:ascii="Palatino Linotype" w:eastAsia="Calibri" w:hAnsi="Palatino Linotype" w:cs="Tahoma"/>
          <w:bCs/>
          <w:sz w:val="22"/>
          <w:szCs w:val="22"/>
          <w:lang w:eastAsia="en-US"/>
        </w:rPr>
        <w:t>os</w:t>
      </w:r>
      <w:r w:rsidRPr="00985849">
        <w:rPr>
          <w:rFonts w:ascii="Palatino Linotype" w:eastAsia="Calibri" w:hAnsi="Palatino Linotype" w:cs="Tahoma"/>
          <w:bCs/>
          <w:sz w:val="22"/>
          <w:szCs w:val="22"/>
          <w:lang w:eastAsia="en-US"/>
        </w:rPr>
        <w:t xml:space="preserve"> considerando</w:t>
      </w:r>
      <w:r w:rsidR="00795A67">
        <w:rPr>
          <w:rFonts w:ascii="Palatino Linotype" w:eastAsia="Calibri" w:hAnsi="Palatino Linotype" w:cs="Tahoma"/>
          <w:bCs/>
          <w:sz w:val="22"/>
          <w:szCs w:val="22"/>
          <w:lang w:eastAsia="en-US"/>
        </w:rPr>
        <w:t>s</w:t>
      </w:r>
      <w:r w:rsidRPr="00985849">
        <w:rPr>
          <w:rFonts w:ascii="Palatino Linotype" w:eastAsia="Calibri" w:hAnsi="Palatino Linotype" w:cs="Tahoma"/>
          <w:bCs/>
          <w:sz w:val="22"/>
          <w:szCs w:val="22"/>
          <w:lang w:eastAsia="en-US"/>
        </w:rPr>
        <w:t xml:space="preserve"> </w:t>
      </w:r>
      <w:r w:rsidRPr="00883211">
        <w:rPr>
          <w:rFonts w:ascii="Palatino Linotype" w:eastAsia="Calibri" w:hAnsi="Palatino Linotype" w:cs="Tahoma"/>
          <w:b/>
          <w:bCs/>
          <w:sz w:val="22"/>
          <w:szCs w:val="22"/>
          <w:lang w:eastAsia="en-US"/>
        </w:rPr>
        <w:t>QUINTO</w:t>
      </w:r>
      <w:r w:rsidR="00795A67">
        <w:rPr>
          <w:rFonts w:ascii="Palatino Linotype" w:eastAsia="Calibri" w:hAnsi="Palatino Linotype" w:cs="Tahoma"/>
          <w:b/>
          <w:bCs/>
          <w:sz w:val="22"/>
          <w:szCs w:val="22"/>
          <w:lang w:eastAsia="en-US"/>
        </w:rPr>
        <w:t xml:space="preserve"> y SEXTO</w:t>
      </w:r>
      <w:r>
        <w:rPr>
          <w:rFonts w:ascii="Palatino Linotype" w:eastAsia="Calibri" w:hAnsi="Palatino Linotype" w:cs="Tahoma"/>
          <w:b/>
          <w:bCs/>
          <w:sz w:val="22"/>
          <w:szCs w:val="22"/>
          <w:lang w:eastAsia="en-US"/>
        </w:rPr>
        <w:t xml:space="preserve"> </w:t>
      </w:r>
      <w:r w:rsidRPr="00985849">
        <w:rPr>
          <w:rFonts w:ascii="Palatino Linotype" w:eastAsia="Calibri" w:hAnsi="Palatino Linotype" w:cs="Tahoma"/>
          <w:bCs/>
          <w:sz w:val="22"/>
          <w:szCs w:val="22"/>
          <w:lang w:eastAsia="en-US"/>
        </w:rPr>
        <w:t xml:space="preserve">de la presente </w:t>
      </w:r>
      <w:r>
        <w:rPr>
          <w:rFonts w:ascii="Palatino Linotype" w:eastAsia="Calibri" w:hAnsi="Palatino Linotype" w:cs="Tahoma"/>
          <w:bCs/>
          <w:sz w:val="22"/>
          <w:szCs w:val="22"/>
          <w:lang w:eastAsia="en-US"/>
        </w:rPr>
        <w:t>R</w:t>
      </w:r>
      <w:r w:rsidRPr="00985849">
        <w:rPr>
          <w:rFonts w:ascii="Palatino Linotype" w:eastAsia="Calibri" w:hAnsi="Palatino Linotype" w:cs="Tahoma"/>
          <w:bCs/>
          <w:sz w:val="22"/>
          <w:szCs w:val="22"/>
          <w:lang w:eastAsia="en-US"/>
        </w:rPr>
        <w:t>esolución.</w:t>
      </w:r>
    </w:p>
    <w:p w14:paraId="6AD729CE" w14:textId="77777777" w:rsidR="00322541" w:rsidRPr="00985849" w:rsidRDefault="00322541" w:rsidP="00322541">
      <w:pPr>
        <w:shd w:val="clear" w:color="auto" w:fill="FFFFFF" w:themeFill="background1"/>
        <w:spacing w:line="360" w:lineRule="auto"/>
        <w:jc w:val="both"/>
        <w:rPr>
          <w:rFonts w:ascii="Palatino Linotype" w:eastAsia="Calibri" w:hAnsi="Palatino Linotype" w:cs="Tahoma"/>
          <w:bCs/>
          <w:sz w:val="22"/>
          <w:szCs w:val="22"/>
          <w:lang w:eastAsia="en-US"/>
        </w:rPr>
      </w:pPr>
    </w:p>
    <w:p w14:paraId="5B6BA2F5" w14:textId="5C6C608B" w:rsidR="00322541" w:rsidRDefault="00322541" w:rsidP="00322541">
      <w:pPr>
        <w:spacing w:line="360" w:lineRule="auto"/>
        <w:ind w:right="-93"/>
        <w:jc w:val="both"/>
        <w:rPr>
          <w:rFonts w:ascii="Palatino Linotype" w:hAnsi="Palatino Linotype" w:cs="Tahoma"/>
          <w:bCs/>
          <w:sz w:val="22"/>
          <w:szCs w:val="22"/>
        </w:rPr>
      </w:pPr>
      <w:r w:rsidRPr="00CD42C8">
        <w:rPr>
          <w:rFonts w:ascii="Palatino Linotype" w:eastAsia="Calibri" w:hAnsi="Palatino Linotype" w:cs="Tahoma"/>
          <w:b/>
          <w:bCs/>
          <w:sz w:val="22"/>
          <w:szCs w:val="22"/>
          <w:lang w:eastAsia="en-US"/>
        </w:rPr>
        <w:t xml:space="preserve">SEGUNDO. </w:t>
      </w:r>
      <w:r w:rsidR="009B447C" w:rsidRPr="00CD42C8">
        <w:rPr>
          <w:rFonts w:ascii="Palatino Linotype" w:eastAsia="Calibri" w:hAnsi="Palatino Linotype" w:cs="Tahoma"/>
          <w:sz w:val="22"/>
          <w:szCs w:val="22"/>
          <w:lang w:eastAsia="es-MX"/>
        </w:rPr>
        <w:t xml:space="preserve">Se </w:t>
      </w:r>
      <w:r w:rsidR="009B447C" w:rsidRPr="00CD42C8">
        <w:rPr>
          <w:rFonts w:ascii="Palatino Linotype" w:eastAsia="Calibri" w:hAnsi="Palatino Linotype" w:cs="Tahoma"/>
          <w:b/>
          <w:sz w:val="22"/>
          <w:szCs w:val="22"/>
          <w:lang w:eastAsia="es-MX"/>
        </w:rPr>
        <w:t>MODIFICA</w:t>
      </w:r>
      <w:r w:rsidR="009B447C" w:rsidRPr="00CD42C8">
        <w:rPr>
          <w:rFonts w:ascii="Palatino Linotype" w:eastAsia="Calibri" w:hAnsi="Palatino Linotype" w:cs="Tahoma"/>
          <w:sz w:val="22"/>
          <w:szCs w:val="22"/>
          <w:lang w:eastAsia="es-MX"/>
        </w:rPr>
        <w:t xml:space="preserve"> la respuesta otorgada por la Universidad Politécnica del Valle de Toluca y se </w:t>
      </w:r>
      <w:r w:rsidR="009B447C" w:rsidRPr="00CD42C8">
        <w:rPr>
          <w:rFonts w:ascii="Palatino Linotype" w:eastAsia="Calibri" w:hAnsi="Palatino Linotype" w:cs="Tahoma"/>
          <w:b/>
          <w:sz w:val="22"/>
          <w:szCs w:val="22"/>
          <w:lang w:eastAsia="es-MX"/>
        </w:rPr>
        <w:t xml:space="preserve">ORDENA </w:t>
      </w:r>
      <w:r w:rsidR="009B447C" w:rsidRPr="00CD42C8">
        <w:rPr>
          <w:rFonts w:ascii="Palatino Linotype" w:eastAsia="Calibri" w:hAnsi="Palatino Linotype" w:cs="Tahoma"/>
          <w:sz w:val="22"/>
          <w:szCs w:val="22"/>
          <w:lang w:eastAsia="es-MX"/>
        </w:rPr>
        <w:t>que</w:t>
      </w:r>
      <w:r w:rsidRPr="00985849">
        <w:rPr>
          <w:rFonts w:ascii="Palatino Linotype" w:eastAsia="Calibri" w:hAnsi="Palatino Linotype" w:cs="Tahoma"/>
          <w:sz w:val="22"/>
          <w:szCs w:val="22"/>
          <w:lang w:eastAsia="es-MX"/>
        </w:rPr>
        <w:t xml:space="preserve"> </w:t>
      </w:r>
      <w:r w:rsidRPr="00B872E2">
        <w:rPr>
          <w:rFonts w:ascii="Palatino Linotype" w:hAnsi="Palatino Linotype" w:cs="Tahoma"/>
          <w:bCs/>
          <w:sz w:val="22"/>
          <w:szCs w:val="22"/>
        </w:rPr>
        <w:t>haga entrega, a través del Sistema de Acceso a la Información Mexiquense (SAIMEX),</w:t>
      </w:r>
      <w:r>
        <w:rPr>
          <w:rFonts w:ascii="Palatino Linotype" w:hAnsi="Palatino Linotype" w:cs="Tahoma"/>
          <w:bCs/>
          <w:sz w:val="22"/>
          <w:szCs w:val="22"/>
        </w:rPr>
        <w:t xml:space="preserve"> de ser procedente en versión pública</w:t>
      </w:r>
      <w:r w:rsidR="00795A67">
        <w:rPr>
          <w:rFonts w:ascii="Palatino Linotype" w:hAnsi="Palatino Linotype" w:cs="Tahoma"/>
          <w:bCs/>
          <w:sz w:val="22"/>
          <w:szCs w:val="22"/>
        </w:rPr>
        <w:t>,</w:t>
      </w:r>
      <w:r>
        <w:rPr>
          <w:rFonts w:ascii="Palatino Linotype" w:hAnsi="Palatino Linotype" w:cs="Tahoma"/>
          <w:bCs/>
          <w:sz w:val="22"/>
          <w:szCs w:val="22"/>
        </w:rPr>
        <w:t xml:space="preserve"> de</w:t>
      </w:r>
      <w:r w:rsidRPr="00322541">
        <w:t xml:space="preserve"> </w:t>
      </w:r>
      <w:r w:rsidRPr="00322541">
        <w:rPr>
          <w:rFonts w:ascii="Palatino Linotype" w:hAnsi="Palatino Linotype" w:cs="Tahoma"/>
          <w:bCs/>
          <w:sz w:val="22"/>
          <w:szCs w:val="22"/>
        </w:rPr>
        <w:t xml:space="preserve">las constancias de los cursos que los servidores públicos </w:t>
      </w:r>
      <w:r>
        <w:rPr>
          <w:rFonts w:ascii="Palatino Linotype" w:hAnsi="Palatino Linotype" w:cs="Tahoma"/>
          <w:bCs/>
          <w:sz w:val="22"/>
          <w:szCs w:val="22"/>
        </w:rPr>
        <w:t xml:space="preserve">adscritos al Sujeto Obligado, </w:t>
      </w:r>
      <w:r w:rsidRPr="00322541">
        <w:rPr>
          <w:rFonts w:ascii="Palatino Linotype" w:hAnsi="Palatino Linotype" w:cs="Tahoma"/>
          <w:bCs/>
          <w:sz w:val="22"/>
          <w:szCs w:val="22"/>
        </w:rPr>
        <w:t xml:space="preserve">realizaron </w:t>
      </w:r>
      <w:r w:rsidR="00DB2233">
        <w:rPr>
          <w:rFonts w:ascii="Palatino Linotype" w:hAnsi="Palatino Linotype" w:cs="Tahoma"/>
          <w:bCs/>
          <w:sz w:val="22"/>
          <w:szCs w:val="22"/>
        </w:rPr>
        <w:t xml:space="preserve">del primero de enero al cinco de diciembre de </w:t>
      </w:r>
      <w:r w:rsidRPr="00322541">
        <w:rPr>
          <w:rFonts w:ascii="Palatino Linotype" w:hAnsi="Palatino Linotype" w:cs="Tahoma"/>
          <w:bCs/>
          <w:sz w:val="22"/>
          <w:szCs w:val="22"/>
        </w:rPr>
        <w:t>dos mil dieciocho</w:t>
      </w:r>
      <w:r w:rsidR="00795A67">
        <w:rPr>
          <w:rFonts w:ascii="Palatino Linotype" w:hAnsi="Palatino Linotype" w:cs="Tahoma"/>
          <w:bCs/>
          <w:sz w:val="22"/>
          <w:szCs w:val="22"/>
        </w:rPr>
        <w:t>.</w:t>
      </w:r>
    </w:p>
    <w:p w14:paraId="23B4C339" w14:textId="77777777" w:rsidR="00322541" w:rsidRPr="00757E18" w:rsidRDefault="00322541" w:rsidP="00322541">
      <w:pPr>
        <w:spacing w:line="360" w:lineRule="auto"/>
        <w:ind w:right="-93"/>
        <w:jc w:val="both"/>
        <w:rPr>
          <w:rFonts w:ascii="Palatino Linotype" w:hAnsi="Palatino Linotype" w:cs="Tahoma"/>
          <w:sz w:val="22"/>
          <w:szCs w:val="22"/>
          <w:lang w:val="es-ES"/>
        </w:rPr>
      </w:pPr>
    </w:p>
    <w:p w14:paraId="68B21BA0" w14:textId="06826C2F" w:rsidR="00322541" w:rsidRPr="00757E18" w:rsidRDefault="00322541" w:rsidP="00322541">
      <w:pPr>
        <w:spacing w:line="360" w:lineRule="auto"/>
        <w:ind w:right="-93"/>
        <w:jc w:val="both"/>
        <w:rPr>
          <w:rFonts w:ascii="Palatino Linotype" w:hAnsi="Palatino Linotype" w:cs="Tahoma"/>
          <w:sz w:val="22"/>
          <w:szCs w:val="22"/>
          <w:lang w:val="es-ES"/>
        </w:rPr>
      </w:pPr>
      <w:r w:rsidRPr="00757E18">
        <w:rPr>
          <w:rFonts w:ascii="Palatino Linotype" w:hAnsi="Palatino Linotype" w:cs="Tahoma"/>
          <w:sz w:val="22"/>
          <w:szCs w:val="22"/>
          <w:lang w:val="es-ES"/>
        </w:rPr>
        <w:t>De ser necesaria la versión pública, el Sujeto Obligado deberá emitir el Acuerdo del Comité de Transparencia</w:t>
      </w:r>
      <w:r w:rsidR="00795A67">
        <w:rPr>
          <w:rFonts w:ascii="Palatino Linotype" w:hAnsi="Palatino Linotype" w:cs="Tahoma"/>
          <w:sz w:val="22"/>
          <w:szCs w:val="22"/>
          <w:lang w:val="es-ES"/>
        </w:rPr>
        <w:t>,</w:t>
      </w:r>
      <w:r w:rsidRPr="00757E18">
        <w:rPr>
          <w:rFonts w:ascii="Palatino Linotype" w:hAnsi="Palatino Linotype" w:cs="Tahoma"/>
          <w:sz w:val="22"/>
          <w:szCs w:val="22"/>
          <w:lang w:val="es-ES"/>
        </w:rPr>
        <w:t xml:space="preserve"> de conformidad </w:t>
      </w:r>
      <w:r>
        <w:rPr>
          <w:rFonts w:ascii="Palatino Linotype" w:hAnsi="Palatino Linotype" w:cs="Tahoma"/>
          <w:sz w:val="22"/>
          <w:szCs w:val="22"/>
          <w:lang w:val="es-ES"/>
        </w:rPr>
        <w:t>con los artículos 49, fracciones II y VIII</w:t>
      </w:r>
      <w:r w:rsidR="00795A67">
        <w:rPr>
          <w:rFonts w:ascii="Palatino Linotype" w:hAnsi="Palatino Linotype" w:cs="Tahoma"/>
          <w:sz w:val="22"/>
          <w:szCs w:val="22"/>
          <w:lang w:val="es-ES"/>
        </w:rPr>
        <w:t>, 143, fracción I y 149</w:t>
      </w:r>
      <w:r>
        <w:rPr>
          <w:rFonts w:ascii="Palatino Linotype" w:hAnsi="Palatino Linotype" w:cs="Tahoma"/>
          <w:sz w:val="22"/>
          <w:szCs w:val="22"/>
          <w:lang w:val="es-ES"/>
        </w:rPr>
        <w:t xml:space="preserve"> de</w:t>
      </w:r>
      <w:r w:rsidRPr="00757E18">
        <w:rPr>
          <w:rFonts w:ascii="Palatino Linotype" w:hAnsi="Palatino Linotype" w:cs="Tahoma"/>
          <w:sz w:val="22"/>
          <w:szCs w:val="22"/>
          <w:lang w:val="es-ES"/>
        </w:rPr>
        <w:t xml:space="preserve"> la Ley de Transparencia y Acceso a la Información Pública del Estado de México y Municipios, en el que funde y motive las razones sobre los datos que se supriman o eliminen de los soportes </w:t>
      </w:r>
      <w:r w:rsidRPr="00757E18">
        <w:rPr>
          <w:rFonts w:ascii="Palatino Linotype" w:hAnsi="Palatino Linotype" w:cs="Tahoma"/>
          <w:sz w:val="22"/>
          <w:szCs w:val="22"/>
          <w:lang w:val="es-ES"/>
        </w:rPr>
        <w:lastRenderedPageBreak/>
        <w:t>documentales objeto de las versiones públicas que se formulen y se pongan a disposición del Recurrente, mismo que igualmente hará de su conocimiento.</w:t>
      </w:r>
    </w:p>
    <w:p w14:paraId="70645143" w14:textId="77777777" w:rsidR="00FB1686" w:rsidRPr="003D5DCE" w:rsidRDefault="00FB1686" w:rsidP="0006191A">
      <w:pPr>
        <w:spacing w:line="360" w:lineRule="auto"/>
        <w:jc w:val="center"/>
        <w:rPr>
          <w:rFonts w:ascii="Palatino Linotype" w:hAnsi="Palatino Linotype" w:cs="Tahoma"/>
          <w:b/>
          <w:bCs/>
          <w:sz w:val="22"/>
          <w:szCs w:val="22"/>
          <w:lang w:val="es-ES_tradnl"/>
        </w:rPr>
      </w:pPr>
    </w:p>
    <w:p w14:paraId="472209BF" w14:textId="4272F17B" w:rsidR="003A44CC" w:rsidRPr="004E591C" w:rsidRDefault="003A44CC" w:rsidP="003A44CC">
      <w:pPr>
        <w:spacing w:line="360" w:lineRule="auto"/>
        <w:jc w:val="both"/>
        <w:rPr>
          <w:rFonts w:ascii="Palatino Linotype" w:hAnsi="Palatino Linotype" w:cs="Tahoma"/>
          <w:sz w:val="22"/>
        </w:rPr>
      </w:pPr>
      <w:r w:rsidRPr="00AE7C10">
        <w:rPr>
          <w:rFonts w:ascii="Palatino Linotype" w:hAnsi="Palatino Linotype" w:cs="Arial"/>
          <w:b/>
          <w:sz w:val="22"/>
          <w:lang w:val="es-ES_tradnl"/>
        </w:rPr>
        <w:t>TERCERO.</w:t>
      </w:r>
      <w:r w:rsidR="00501176">
        <w:rPr>
          <w:rFonts w:ascii="Palatino Linotype" w:hAnsi="Palatino Linotype" w:cs="Arial"/>
          <w:b/>
          <w:sz w:val="22"/>
          <w:lang w:val="es-ES_tradnl"/>
        </w:rPr>
        <w:t xml:space="preserve"> </w:t>
      </w:r>
      <w:r w:rsidRPr="004E591C">
        <w:rPr>
          <w:rFonts w:ascii="Palatino Linotype" w:hAnsi="Palatino Linotype" w:cs="Tahoma"/>
          <w:b/>
          <w:sz w:val="22"/>
        </w:rPr>
        <w:t xml:space="preserve">NOTIFÍQUESE </w:t>
      </w:r>
      <w:r w:rsidRPr="004E591C">
        <w:rPr>
          <w:rFonts w:ascii="Palatino Linotype" w:hAnsi="Palatino Linotype" w:cs="Tahoma"/>
          <w:sz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7FDCAFE9" w14:textId="77777777" w:rsidR="003A44CC" w:rsidRPr="004E591C" w:rsidRDefault="003A44CC" w:rsidP="003A44CC">
      <w:pPr>
        <w:spacing w:line="360" w:lineRule="auto"/>
        <w:jc w:val="both"/>
        <w:rPr>
          <w:rFonts w:ascii="Palatino Linotype" w:hAnsi="Palatino Linotype" w:cs="Tahoma"/>
          <w:sz w:val="22"/>
        </w:rPr>
      </w:pPr>
    </w:p>
    <w:p w14:paraId="50558171" w14:textId="6F58808E" w:rsidR="003A44CC" w:rsidRPr="004E591C" w:rsidRDefault="00501176" w:rsidP="003A44CC">
      <w:pPr>
        <w:spacing w:line="360" w:lineRule="auto"/>
        <w:jc w:val="both"/>
        <w:rPr>
          <w:rFonts w:ascii="Palatino Linotype" w:hAnsi="Palatino Linotype" w:cs="Tahoma"/>
          <w:sz w:val="22"/>
        </w:rPr>
      </w:pPr>
      <w:r>
        <w:rPr>
          <w:rFonts w:ascii="Palatino Linotype" w:hAnsi="Palatino Linotype" w:cs="Tahoma"/>
          <w:b/>
          <w:sz w:val="22"/>
        </w:rPr>
        <w:t>CUARTO</w:t>
      </w:r>
      <w:r w:rsidR="003A44CC" w:rsidRPr="004E591C">
        <w:rPr>
          <w:rFonts w:ascii="Palatino Linotype" w:hAnsi="Palatino Linotype" w:cs="Tahoma"/>
          <w:b/>
          <w:sz w:val="22"/>
        </w:rPr>
        <w:t>. NOTIFÍQUESE</w:t>
      </w:r>
      <w:r w:rsidR="003A44CC" w:rsidRPr="004E591C">
        <w:rPr>
          <w:rFonts w:ascii="Palatino Linotype" w:hAnsi="Palatino Linotype" w:cs="Tahoma"/>
          <w:sz w:val="22"/>
        </w:rPr>
        <w:t xml:space="preserve"> al Recurrente la presente Resolución</w:t>
      </w:r>
      <w:r w:rsidR="009B447C">
        <w:rPr>
          <w:rFonts w:ascii="Palatino Linotype" w:hAnsi="Palatino Linotype" w:cs="Tahoma"/>
          <w:sz w:val="22"/>
        </w:rPr>
        <w:t xml:space="preserve"> </w:t>
      </w:r>
      <w:r w:rsidR="00E86B10" w:rsidRPr="00E86B10">
        <w:rPr>
          <w:rFonts w:ascii="Palatino Linotype" w:hAnsi="Palatino Linotype" w:cs="Tahoma"/>
          <w:sz w:val="22"/>
        </w:rPr>
        <w:t>junto con</w:t>
      </w:r>
      <w:r w:rsidR="009B447C" w:rsidRPr="00E86B10">
        <w:rPr>
          <w:rFonts w:ascii="Palatino Linotype" w:hAnsi="Palatino Linotype" w:cs="Tahoma"/>
          <w:sz w:val="22"/>
        </w:rPr>
        <w:t xml:space="preserve"> el Informe Justificado presentado por la Universidad Politécnica del Valle de Toluca</w:t>
      </w:r>
      <w:r w:rsidR="003A44CC" w:rsidRPr="00E86B10">
        <w:rPr>
          <w:rFonts w:ascii="Palatino Linotype" w:hAnsi="Palatino Linotype" w:cs="Tahoma"/>
          <w:sz w:val="22"/>
        </w:rPr>
        <w:t>, asimismo</w:t>
      </w:r>
      <w:r w:rsidR="003A44CC" w:rsidRPr="004E591C">
        <w:rPr>
          <w:rFonts w:ascii="Palatino Linotype" w:hAnsi="Palatino Linotype" w:cs="Tahoma"/>
          <w:sz w:val="22"/>
        </w:rPr>
        <w:t>,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2C2EA29B" w14:textId="77777777" w:rsidR="00FB1686" w:rsidRPr="003D5DCE" w:rsidRDefault="00FB1686" w:rsidP="0006191A">
      <w:pPr>
        <w:spacing w:line="360" w:lineRule="auto"/>
        <w:jc w:val="both"/>
        <w:rPr>
          <w:rFonts w:ascii="Palatino Linotype" w:eastAsia="Calibri" w:hAnsi="Palatino Linotype" w:cs="Tahoma"/>
          <w:bCs/>
          <w:sz w:val="22"/>
          <w:szCs w:val="22"/>
          <w:lang w:eastAsia="en-US"/>
        </w:rPr>
      </w:pPr>
    </w:p>
    <w:p w14:paraId="1420EBAE" w14:textId="540E672F" w:rsidR="00FB1686" w:rsidRPr="003D5DCE" w:rsidRDefault="00FB1686" w:rsidP="0006191A">
      <w:pPr>
        <w:spacing w:line="360" w:lineRule="auto"/>
        <w:jc w:val="both"/>
        <w:rPr>
          <w:rFonts w:ascii="Palatino Linotype" w:hAnsi="Palatino Linotype" w:cs="Tahoma"/>
          <w:sz w:val="22"/>
          <w:szCs w:val="24"/>
          <w:lang w:eastAsia="es-MX"/>
        </w:rPr>
      </w:pPr>
      <w:r w:rsidRPr="003D5DCE">
        <w:rPr>
          <w:rFonts w:ascii="Palatino Linotype" w:hAnsi="Palatino Linotype" w:cs="Tahoma"/>
          <w:sz w:val="22"/>
          <w:szCs w:val="24"/>
          <w:lang w:eastAsia="es-MX"/>
        </w:rPr>
        <w:t xml:space="preserve">ASÍ, POR </w:t>
      </w:r>
      <w:r w:rsidRPr="003D5DCE">
        <w:rPr>
          <w:rFonts w:ascii="Palatino Linotype" w:hAnsi="Palatino Linotype" w:cs="Tahoma"/>
          <w:b/>
          <w:sz w:val="22"/>
          <w:szCs w:val="24"/>
          <w:lang w:eastAsia="es-MX"/>
        </w:rPr>
        <w:t>UNANIMIDAD</w:t>
      </w:r>
      <w:r w:rsidRPr="003D5DCE">
        <w:rPr>
          <w:rFonts w:ascii="Palatino Linotype" w:hAnsi="Palatino Linotype" w:cs="Tahoma"/>
          <w:sz w:val="22"/>
          <w:szCs w:val="24"/>
          <w:lang w:eastAsia="es-MX"/>
        </w:rPr>
        <w:t xml:space="preserve"> DE VOTOS, LO RESOLVIERON Y FIRMAN LOS COMISIONADOS DEL INSTITUTO DE TRANSPARENCIA, ACCESO A LA INFORMACIÓN PÚBLICA Y PROTECCIÓN DE DATOS PERSONALES DEL ESTADO DE MÉXICO Y MUNICIPIOS, ZULEMA MARTÍNEZ SÁNCHEZ</w:t>
      </w:r>
      <w:r w:rsidR="00981454">
        <w:rPr>
          <w:rFonts w:ascii="Palatino Linotype" w:hAnsi="Palatino Linotype" w:cs="Tahoma"/>
          <w:sz w:val="22"/>
          <w:szCs w:val="24"/>
          <w:lang w:eastAsia="es-MX"/>
        </w:rPr>
        <w:t xml:space="preserve"> (EMITIENDO VOTO PARTICULAR CONCURRENTE)</w:t>
      </w:r>
      <w:r w:rsidRPr="003D5DCE">
        <w:rPr>
          <w:rFonts w:ascii="Palatino Linotype" w:hAnsi="Palatino Linotype" w:cs="Tahoma"/>
          <w:sz w:val="22"/>
          <w:szCs w:val="24"/>
          <w:lang w:eastAsia="es-MX"/>
        </w:rPr>
        <w:t>; EVA ABAID YAPUR</w:t>
      </w:r>
      <w:r w:rsidR="00981454">
        <w:rPr>
          <w:rFonts w:ascii="Palatino Linotype" w:hAnsi="Palatino Linotype" w:cs="Tahoma"/>
          <w:sz w:val="22"/>
          <w:szCs w:val="24"/>
          <w:lang w:eastAsia="es-MX"/>
        </w:rPr>
        <w:t xml:space="preserve"> (EMITIENDO VOTO PARTICULAR CONCURRENTE)</w:t>
      </w:r>
      <w:r w:rsidRPr="003D5DCE">
        <w:rPr>
          <w:rFonts w:ascii="Palatino Linotype" w:hAnsi="Palatino Linotype" w:cs="Tahoma"/>
          <w:sz w:val="22"/>
          <w:szCs w:val="24"/>
          <w:lang w:eastAsia="es-MX"/>
        </w:rPr>
        <w:t>; JOSÉ GUADALUPE LUNA HERNÁNDEZ</w:t>
      </w:r>
      <w:r w:rsidR="00981454">
        <w:rPr>
          <w:rFonts w:ascii="Palatino Linotype" w:hAnsi="Palatino Linotype" w:cs="Tahoma"/>
          <w:sz w:val="22"/>
          <w:szCs w:val="24"/>
          <w:lang w:eastAsia="es-MX"/>
        </w:rPr>
        <w:t xml:space="preserve"> (EMITIENDO VOTO PARTICULAR)</w:t>
      </w:r>
      <w:r w:rsidRPr="003D5DCE">
        <w:rPr>
          <w:rFonts w:ascii="Palatino Linotype" w:hAnsi="Palatino Linotype" w:cs="Tahoma"/>
          <w:sz w:val="22"/>
          <w:szCs w:val="24"/>
          <w:lang w:eastAsia="es-MX"/>
        </w:rPr>
        <w:t>; JAVIER MARTÍNEZ CRUZ</w:t>
      </w:r>
      <w:r w:rsidR="00501176">
        <w:rPr>
          <w:rFonts w:ascii="Palatino Linotype" w:hAnsi="Palatino Linotype" w:cs="Tahoma"/>
          <w:sz w:val="22"/>
          <w:szCs w:val="24"/>
          <w:lang w:eastAsia="es-MX"/>
        </w:rPr>
        <w:t xml:space="preserve"> </w:t>
      </w:r>
      <w:r w:rsidRPr="003D5DCE">
        <w:rPr>
          <w:rFonts w:ascii="Palatino Linotype" w:hAnsi="Palatino Linotype" w:cs="Tahoma"/>
          <w:sz w:val="22"/>
          <w:szCs w:val="24"/>
          <w:lang w:eastAsia="es-MX"/>
        </w:rPr>
        <w:t>Y LU</w:t>
      </w:r>
      <w:r>
        <w:rPr>
          <w:rFonts w:ascii="Palatino Linotype" w:hAnsi="Palatino Linotype" w:cs="Tahoma"/>
          <w:sz w:val="22"/>
          <w:szCs w:val="24"/>
          <w:lang w:eastAsia="es-MX"/>
        </w:rPr>
        <w:t xml:space="preserve">IS GUSTAVO PARRA NORIEGA, EN LA </w:t>
      </w:r>
      <w:r w:rsidR="00093805">
        <w:rPr>
          <w:rFonts w:ascii="Palatino Linotype" w:hAnsi="Palatino Linotype" w:cs="Tahoma"/>
          <w:sz w:val="22"/>
          <w:szCs w:val="24"/>
          <w:lang w:eastAsia="es-MX"/>
        </w:rPr>
        <w:t xml:space="preserve">DÉCIMA </w:t>
      </w:r>
      <w:r w:rsidRPr="003D5DCE">
        <w:rPr>
          <w:rFonts w:ascii="Palatino Linotype" w:hAnsi="Palatino Linotype" w:cs="Tahoma"/>
          <w:sz w:val="22"/>
          <w:szCs w:val="24"/>
          <w:lang w:eastAsia="es-MX"/>
        </w:rPr>
        <w:t xml:space="preserve">SESIÓN ORDINARIA, CELEBRADA EL </w:t>
      </w:r>
      <w:r w:rsidR="00093805">
        <w:rPr>
          <w:rFonts w:ascii="Palatino Linotype" w:hAnsi="Palatino Linotype" w:cs="Tahoma"/>
          <w:sz w:val="22"/>
          <w:szCs w:val="24"/>
          <w:lang w:eastAsia="es-MX"/>
        </w:rPr>
        <w:t xml:space="preserve">TRECE </w:t>
      </w:r>
      <w:r w:rsidR="00501176">
        <w:rPr>
          <w:rFonts w:ascii="Palatino Linotype" w:hAnsi="Palatino Linotype" w:cs="Tahoma"/>
          <w:sz w:val="22"/>
          <w:szCs w:val="24"/>
          <w:lang w:eastAsia="es-MX"/>
        </w:rPr>
        <w:t xml:space="preserve">DE MARZO </w:t>
      </w:r>
      <w:r>
        <w:rPr>
          <w:rFonts w:ascii="Palatino Linotype" w:hAnsi="Palatino Linotype" w:cs="Tahoma"/>
          <w:sz w:val="22"/>
          <w:szCs w:val="24"/>
          <w:lang w:eastAsia="es-MX"/>
        </w:rPr>
        <w:t>DE DOS MIL DIECINUEVE</w:t>
      </w:r>
      <w:r w:rsidRPr="003D5DCE">
        <w:rPr>
          <w:rFonts w:ascii="Palatino Linotype" w:hAnsi="Palatino Linotype" w:cs="Tahoma"/>
          <w:sz w:val="22"/>
          <w:szCs w:val="24"/>
          <w:lang w:eastAsia="es-MX"/>
        </w:rPr>
        <w:t>, ANTE EL SECRETARIO TÉCNICO DEL PLENO, ALEXIS TAPIA RAMÍREZ.</w:t>
      </w:r>
    </w:p>
    <w:tbl>
      <w:tblPr>
        <w:tblW w:w="9072" w:type="dxa"/>
        <w:tblInd w:w="137" w:type="dxa"/>
        <w:tblLook w:val="04A0" w:firstRow="1" w:lastRow="0" w:firstColumn="1" w:lastColumn="0" w:noHBand="0" w:noVBand="1"/>
      </w:tblPr>
      <w:tblGrid>
        <w:gridCol w:w="3402"/>
        <w:gridCol w:w="1564"/>
        <w:gridCol w:w="421"/>
        <w:gridCol w:w="3685"/>
      </w:tblGrid>
      <w:tr w:rsidR="00FB1686" w:rsidRPr="003D5DCE" w14:paraId="56033D1E" w14:textId="77777777" w:rsidTr="00B64120">
        <w:tc>
          <w:tcPr>
            <w:tcW w:w="9072" w:type="dxa"/>
            <w:gridSpan w:val="4"/>
          </w:tcPr>
          <w:p w14:paraId="4DFE2C21" w14:textId="77777777" w:rsidR="00FB1686" w:rsidRDefault="00FB1686" w:rsidP="00981454">
            <w:pPr>
              <w:spacing w:line="276" w:lineRule="auto"/>
              <w:jc w:val="center"/>
              <w:rPr>
                <w:rFonts w:ascii="Palatino Linotype" w:eastAsia="Calibri" w:hAnsi="Palatino Linotype" w:cs="Tahoma"/>
                <w:b/>
                <w:sz w:val="24"/>
                <w:szCs w:val="24"/>
                <w:lang w:eastAsia="es-MX"/>
              </w:rPr>
            </w:pPr>
          </w:p>
          <w:p w14:paraId="20F63EA3" w14:textId="77777777" w:rsidR="00093805" w:rsidRDefault="00093805" w:rsidP="00981454">
            <w:pPr>
              <w:spacing w:line="276" w:lineRule="auto"/>
              <w:jc w:val="center"/>
              <w:rPr>
                <w:rFonts w:ascii="Palatino Linotype" w:eastAsia="Calibri" w:hAnsi="Palatino Linotype" w:cs="Tahoma"/>
                <w:b/>
                <w:sz w:val="24"/>
                <w:szCs w:val="24"/>
                <w:lang w:eastAsia="es-MX"/>
              </w:rPr>
            </w:pPr>
          </w:p>
          <w:p w14:paraId="34EEB452" w14:textId="719B33FB" w:rsidR="00981454" w:rsidRDefault="00981454" w:rsidP="00981454">
            <w:pPr>
              <w:spacing w:line="276" w:lineRule="auto"/>
              <w:rPr>
                <w:rFonts w:ascii="Palatino Linotype" w:eastAsia="Calibri" w:hAnsi="Palatino Linotype" w:cs="Tahoma"/>
                <w:b/>
                <w:sz w:val="24"/>
                <w:szCs w:val="24"/>
                <w:lang w:eastAsia="es-MX"/>
              </w:rPr>
            </w:pPr>
          </w:p>
          <w:p w14:paraId="0AE1A61F" w14:textId="5D503555" w:rsidR="00981454" w:rsidRDefault="00981454" w:rsidP="00981454">
            <w:pPr>
              <w:spacing w:line="276" w:lineRule="auto"/>
              <w:jc w:val="center"/>
              <w:rPr>
                <w:rFonts w:ascii="Palatino Linotype" w:eastAsia="Calibri" w:hAnsi="Palatino Linotype" w:cs="Tahoma"/>
                <w:b/>
                <w:sz w:val="24"/>
                <w:szCs w:val="24"/>
                <w:lang w:eastAsia="es-MX"/>
              </w:rPr>
            </w:pPr>
          </w:p>
          <w:p w14:paraId="691AE966" w14:textId="77777777" w:rsidR="00981454" w:rsidRDefault="00981454" w:rsidP="00981454">
            <w:pPr>
              <w:spacing w:line="276" w:lineRule="auto"/>
              <w:jc w:val="center"/>
              <w:rPr>
                <w:rFonts w:ascii="Palatino Linotype" w:eastAsia="Calibri" w:hAnsi="Palatino Linotype" w:cs="Tahoma"/>
                <w:b/>
                <w:sz w:val="24"/>
                <w:szCs w:val="24"/>
                <w:lang w:eastAsia="es-MX"/>
              </w:rPr>
            </w:pPr>
          </w:p>
          <w:p w14:paraId="2AEFD77D" w14:textId="77777777" w:rsidR="00FB1686" w:rsidRPr="003D5DCE" w:rsidRDefault="00FB1686" w:rsidP="00981454">
            <w:pPr>
              <w:tabs>
                <w:tab w:val="left" w:pos="2445"/>
                <w:tab w:val="center" w:pos="4428"/>
              </w:tabs>
              <w:spacing w:line="276" w:lineRule="auto"/>
              <w:jc w:val="center"/>
              <w:rPr>
                <w:rFonts w:ascii="Palatino Linotype" w:eastAsia="Calibri" w:hAnsi="Palatino Linotype" w:cs="Tahoma"/>
                <w:b/>
                <w:sz w:val="22"/>
                <w:szCs w:val="24"/>
                <w:lang w:eastAsia="es-MX"/>
              </w:rPr>
            </w:pPr>
            <w:r w:rsidRPr="003D5DCE">
              <w:rPr>
                <w:rFonts w:ascii="Palatino Linotype" w:eastAsia="Calibri" w:hAnsi="Palatino Linotype" w:cs="Tahoma"/>
                <w:b/>
                <w:sz w:val="22"/>
                <w:szCs w:val="24"/>
                <w:lang w:eastAsia="es-MX"/>
              </w:rPr>
              <w:t>Zulema Martínez Sánchez</w:t>
            </w:r>
          </w:p>
          <w:p w14:paraId="4E2AA6A8" w14:textId="77777777" w:rsidR="00FB1686" w:rsidRPr="003D5DCE" w:rsidRDefault="00FB1686" w:rsidP="00981454">
            <w:pPr>
              <w:spacing w:line="276" w:lineRule="auto"/>
              <w:ind w:right="-108"/>
              <w:jc w:val="center"/>
              <w:rPr>
                <w:rFonts w:ascii="Palatino Linotype" w:eastAsia="Calibri" w:hAnsi="Palatino Linotype" w:cs="Tahoma"/>
                <w:sz w:val="22"/>
                <w:szCs w:val="24"/>
                <w:lang w:eastAsia="es-MX"/>
              </w:rPr>
            </w:pPr>
            <w:r w:rsidRPr="003D5DCE">
              <w:rPr>
                <w:rFonts w:ascii="Palatino Linotype" w:eastAsia="Calibri" w:hAnsi="Palatino Linotype" w:cs="Tahoma"/>
                <w:sz w:val="22"/>
                <w:szCs w:val="24"/>
                <w:lang w:eastAsia="es-MX"/>
              </w:rPr>
              <w:t>Comisionada Presidenta</w:t>
            </w:r>
          </w:p>
          <w:p w14:paraId="55486979" w14:textId="77777777" w:rsidR="00FB1686" w:rsidRPr="003D5DCE" w:rsidRDefault="00FB1686" w:rsidP="00981454">
            <w:pPr>
              <w:spacing w:line="276" w:lineRule="auto"/>
              <w:jc w:val="center"/>
              <w:rPr>
                <w:rFonts w:ascii="Palatino Linotype" w:eastAsia="Calibri" w:hAnsi="Palatino Linotype" w:cs="Tahoma"/>
                <w:b/>
                <w:sz w:val="22"/>
                <w:szCs w:val="24"/>
                <w:lang w:eastAsia="es-MX"/>
              </w:rPr>
            </w:pPr>
            <w:r w:rsidRPr="003D5DCE">
              <w:rPr>
                <w:rFonts w:ascii="Palatino Linotype" w:eastAsia="Calibri" w:hAnsi="Palatino Linotype" w:cs="Tahoma"/>
                <w:b/>
                <w:sz w:val="22"/>
                <w:szCs w:val="24"/>
                <w:lang w:eastAsia="es-MX"/>
              </w:rPr>
              <w:t>(Rúbrica)</w:t>
            </w:r>
          </w:p>
        </w:tc>
      </w:tr>
      <w:tr w:rsidR="00FB1686" w:rsidRPr="003D5DCE" w14:paraId="441F81C4" w14:textId="77777777" w:rsidTr="00C21F18">
        <w:trPr>
          <w:trHeight w:val="2631"/>
        </w:trPr>
        <w:tc>
          <w:tcPr>
            <w:tcW w:w="3402" w:type="dxa"/>
          </w:tcPr>
          <w:p w14:paraId="554C92E5" w14:textId="77777777" w:rsidR="00FB1686" w:rsidRDefault="00FB1686" w:rsidP="00981454">
            <w:pPr>
              <w:spacing w:line="276" w:lineRule="auto"/>
              <w:ind w:right="-108"/>
              <w:rPr>
                <w:rFonts w:ascii="Palatino Linotype" w:eastAsia="Calibri" w:hAnsi="Palatino Linotype" w:cs="Tahoma"/>
                <w:b/>
                <w:sz w:val="24"/>
                <w:szCs w:val="24"/>
              </w:rPr>
            </w:pPr>
          </w:p>
          <w:p w14:paraId="7D2EF7E2" w14:textId="46156471" w:rsidR="00093805" w:rsidRDefault="00093805" w:rsidP="00981454">
            <w:pPr>
              <w:spacing w:line="276" w:lineRule="auto"/>
              <w:ind w:right="-108"/>
              <w:rPr>
                <w:rFonts w:ascii="Palatino Linotype" w:eastAsia="Calibri" w:hAnsi="Palatino Linotype" w:cs="Tahoma"/>
                <w:b/>
                <w:sz w:val="24"/>
                <w:szCs w:val="24"/>
              </w:rPr>
            </w:pPr>
          </w:p>
          <w:p w14:paraId="3DBB177F" w14:textId="0A2FB55D" w:rsidR="00981454" w:rsidRDefault="00981454" w:rsidP="00981454">
            <w:pPr>
              <w:spacing w:line="276" w:lineRule="auto"/>
              <w:ind w:right="-108"/>
              <w:rPr>
                <w:rFonts w:ascii="Palatino Linotype" w:eastAsia="Calibri" w:hAnsi="Palatino Linotype" w:cs="Tahoma"/>
                <w:b/>
                <w:sz w:val="24"/>
                <w:szCs w:val="24"/>
              </w:rPr>
            </w:pPr>
          </w:p>
          <w:p w14:paraId="634D62EA" w14:textId="77777777" w:rsidR="00981454" w:rsidRDefault="00981454" w:rsidP="00981454">
            <w:pPr>
              <w:spacing w:line="276" w:lineRule="auto"/>
              <w:ind w:right="-108"/>
              <w:rPr>
                <w:rFonts w:ascii="Palatino Linotype" w:eastAsia="Calibri" w:hAnsi="Palatino Linotype" w:cs="Tahoma"/>
                <w:b/>
                <w:sz w:val="24"/>
                <w:szCs w:val="24"/>
              </w:rPr>
            </w:pPr>
          </w:p>
          <w:p w14:paraId="75AC43B7" w14:textId="77777777" w:rsidR="00FB1686" w:rsidRPr="003D5DCE" w:rsidRDefault="00FB1686" w:rsidP="00981454">
            <w:pPr>
              <w:spacing w:line="276" w:lineRule="auto"/>
              <w:ind w:right="-108"/>
              <w:jc w:val="center"/>
              <w:rPr>
                <w:rFonts w:ascii="Palatino Linotype" w:eastAsia="Calibri" w:hAnsi="Palatino Linotype" w:cs="Tahoma"/>
                <w:b/>
                <w:sz w:val="22"/>
                <w:szCs w:val="24"/>
              </w:rPr>
            </w:pPr>
            <w:r w:rsidRPr="003D5DCE">
              <w:rPr>
                <w:rFonts w:ascii="Palatino Linotype" w:eastAsia="Calibri" w:hAnsi="Palatino Linotype" w:cs="Tahoma"/>
                <w:b/>
                <w:sz w:val="22"/>
                <w:szCs w:val="24"/>
              </w:rPr>
              <w:t xml:space="preserve">Eva </w:t>
            </w:r>
            <w:proofErr w:type="spellStart"/>
            <w:r w:rsidRPr="003D5DCE">
              <w:rPr>
                <w:rFonts w:ascii="Palatino Linotype" w:eastAsia="Calibri" w:hAnsi="Palatino Linotype" w:cs="Tahoma"/>
                <w:b/>
                <w:sz w:val="22"/>
                <w:szCs w:val="24"/>
              </w:rPr>
              <w:t>Abaid</w:t>
            </w:r>
            <w:proofErr w:type="spellEnd"/>
            <w:r w:rsidRPr="003D5DCE">
              <w:rPr>
                <w:rFonts w:ascii="Palatino Linotype" w:eastAsia="Calibri" w:hAnsi="Palatino Linotype" w:cs="Tahoma"/>
                <w:b/>
                <w:sz w:val="22"/>
                <w:szCs w:val="24"/>
              </w:rPr>
              <w:t xml:space="preserve"> </w:t>
            </w:r>
            <w:proofErr w:type="spellStart"/>
            <w:r w:rsidRPr="003D5DCE">
              <w:rPr>
                <w:rFonts w:ascii="Palatino Linotype" w:eastAsia="Calibri" w:hAnsi="Palatino Linotype" w:cs="Tahoma"/>
                <w:b/>
                <w:sz w:val="22"/>
                <w:szCs w:val="24"/>
              </w:rPr>
              <w:t>Yapur</w:t>
            </w:r>
            <w:proofErr w:type="spellEnd"/>
            <w:r w:rsidRPr="003D5DCE">
              <w:rPr>
                <w:rFonts w:ascii="Palatino Linotype" w:eastAsia="Calibri" w:hAnsi="Palatino Linotype" w:cs="Tahoma"/>
                <w:b/>
                <w:sz w:val="22"/>
                <w:szCs w:val="24"/>
              </w:rPr>
              <w:t xml:space="preserve"> </w:t>
            </w:r>
          </w:p>
          <w:p w14:paraId="6CAEAC3A" w14:textId="77777777" w:rsidR="00FB1686" w:rsidRPr="003D5DCE" w:rsidRDefault="00FB1686" w:rsidP="00981454">
            <w:pPr>
              <w:spacing w:line="276" w:lineRule="auto"/>
              <w:ind w:right="-108"/>
              <w:jc w:val="center"/>
              <w:rPr>
                <w:rFonts w:ascii="Palatino Linotype" w:eastAsia="Calibri" w:hAnsi="Palatino Linotype" w:cs="Tahoma"/>
                <w:sz w:val="22"/>
                <w:szCs w:val="24"/>
              </w:rPr>
            </w:pPr>
            <w:r w:rsidRPr="003D5DCE">
              <w:rPr>
                <w:rFonts w:ascii="Palatino Linotype" w:eastAsia="Calibri" w:hAnsi="Palatino Linotype" w:cs="Tahoma"/>
                <w:sz w:val="22"/>
                <w:szCs w:val="24"/>
              </w:rPr>
              <w:t>Comisionada</w:t>
            </w:r>
          </w:p>
          <w:p w14:paraId="4E53D33E" w14:textId="5FE51DFA" w:rsidR="00FB1686" w:rsidRPr="00C21F18" w:rsidRDefault="00FB1686" w:rsidP="00981454">
            <w:pPr>
              <w:spacing w:line="276" w:lineRule="auto"/>
              <w:jc w:val="center"/>
              <w:rPr>
                <w:rFonts w:ascii="Palatino Linotype" w:eastAsia="Calibri" w:hAnsi="Palatino Linotype" w:cs="Tahoma"/>
                <w:b/>
                <w:sz w:val="24"/>
                <w:szCs w:val="24"/>
                <w:lang w:eastAsia="es-MX"/>
              </w:rPr>
            </w:pPr>
            <w:r w:rsidRPr="003D5DCE">
              <w:rPr>
                <w:rFonts w:ascii="Palatino Linotype" w:eastAsia="Calibri" w:hAnsi="Palatino Linotype" w:cs="Tahoma"/>
                <w:b/>
                <w:sz w:val="22"/>
                <w:szCs w:val="24"/>
                <w:lang w:eastAsia="es-MX"/>
              </w:rPr>
              <w:t>(Rúbrica)</w:t>
            </w:r>
          </w:p>
        </w:tc>
        <w:tc>
          <w:tcPr>
            <w:tcW w:w="1564" w:type="dxa"/>
          </w:tcPr>
          <w:p w14:paraId="098E920D" w14:textId="77777777" w:rsidR="00FB1686" w:rsidRDefault="00FB1686" w:rsidP="00981454">
            <w:pPr>
              <w:spacing w:line="276" w:lineRule="auto"/>
              <w:rPr>
                <w:rFonts w:ascii="Palatino Linotype" w:eastAsia="Calibri" w:hAnsi="Palatino Linotype" w:cs="Tahoma"/>
                <w:sz w:val="24"/>
                <w:szCs w:val="24"/>
                <w:lang w:eastAsia="es-MX"/>
              </w:rPr>
            </w:pPr>
          </w:p>
          <w:p w14:paraId="32A616F4" w14:textId="77777777" w:rsidR="002614A1" w:rsidRDefault="002614A1" w:rsidP="00981454">
            <w:pPr>
              <w:spacing w:line="276" w:lineRule="auto"/>
              <w:rPr>
                <w:rFonts w:ascii="Palatino Linotype" w:eastAsia="Calibri" w:hAnsi="Palatino Linotype" w:cs="Tahoma"/>
                <w:sz w:val="24"/>
                <w:szCs w:val="24"/>
                <w:lang w:eastAsia="es-MX"/>
              </w:rPr>
            </w:pPr>
          </w:p>
          <w:p w14:paraId="1BB3C80B" w14:textId="77777777" w:rsidR="002614A1" w:rsidRPr="003D5DCE" w:rsidRDefault="002614A1" w:rsidP="00981454">
            <w:pPr>
              <w:spacing w:line="276" w:lineRule="auto"/>
              <w:rPr>
                <w:rFonts w:ascii="Palatino Linotype" w:eastAsia="Calibri" w:hAnsi="Palatino Linotype" w:cs="Tahoma"/>
                <w:sz w:val="24"/>
                <w:szCs w:val="24"/>
                <w:lang w:eastAsia="es-MX"/>
              </w:rPr>
            </w:pPr>
          </w:p>
          <w:p w14:paraId="3D85A0C4" w14:textId="77777777" w:rsidR="00FB1686" w:rsidRPr="003D5DCE" w:rsidRDefault="00FB1686" w:rsidP="00981454">
            <w:pPr>
              <w:spacing w:line="276" w:lineRule="auto"/>
              <w:jc w:val="center"/>
              <w:rPr>
                <w:rFonts w:ascii="Palatino Linotype" w:eastAsia="Calibri" w:hAnsi="Palatino Linotype" w:cs="Tahoma"/>
                <w:b/>
                <w:sz w:val="24"/>
                <w:szCs w:val="24"/>
              </w:rPr>
            </w:pPr>
          </w:p>
          <w:p w14:paraId="4A754C57" w14:textId="77777777" w:rsidR="00FB1686" w:rsidRPr="003D5DCE" w:rsidRDefault="00FB1686" w:rsidP="00981454">
            <w:pPr>
              <w:spacing w:line="276" w:lineRule="auto"/>
              <w:rPr>
                <w:rFonts w:ascii="Palatino Linotype" w:eastAsia="Batang" w:hAnsi="Palatino Linotype" w:cs="Tahoma"/>
                <w:sz w:val="24"/>
                <w:szCs w:val="24"/>
              </w:rPr>
            </w:pPr>
          </w:p>
        </w:tc>
        <w:tc>
          <w:tcPr>
            <w:tcW w:w="4106" w:type="dxa"/>
            <w:gridSpan w:val="2"/>
          </w:tcPr>
          <w:p w14:paraId="10FE928E" w14:textId="77777777" w:rsidR="00FB1686" w:rsidRDefault="00FB1686" w:rsidP="00981454">
            <w:pPr>
              <w:spacing w:line="276" w:lineRule="auto"/>
              <w:ind w:right="-108"/>
              <w:jc w:val="center"/>
              <w:rPr>
                <w:rFonts w:ascii="Palatino Linotype" w:eastAsia="Calibri" w:hAnsi="Palatino Linotype" w:cs="Tahoma"/>
                <w:b/>
                <w:sz w:val="24"/>
                <w:szCs w:val="24"/>
              </w:rPr>
            </w:pPr>
          </w:p>
          <w:p w14:paraId="0DE88FB7" w14:textId="0F4BD08A" w:rsidR="00093805" w:rsidRDefault="00093805" w:rsidP="00981454">
            <w:pPr>
              <w:spacing w:line="276" w:lineRule="auto"/>
              <w:ind w:right="-108"/>
              <w:jc w:val="center"/>
              <w:rPr>
                <w:rFonts w:ascii="Palatino Linotype" w:eastAsia="Calibri" w:hAnsi="Palatino Linotype" w:cs="Tahoma"/>
                <w:b/>
                <w:sz w:val="24"/>
                <w:szCs w:val="24"/>
              </w:rPr>
            </w:pPr>
          </w:p>
          <w:p w14:paraId="6A8C08C2" w14:textId="531D4AFD" w:rsidR="00981454" w:rsidRDefault="00981454" w:rsidP="00981454">
            <w:pPr>
              <w:spacing w:line="276" w:lineRule="auto"/>
              <w:ind w:right="-108"/>
              <w:jc w:val="center"/>
              <w:rPr>
                <w:rFonts w:ascii="Palatino Linotype" w:eastAsia="Calibri" w:hAnsi="Palatino Linotype" w:cs="Tahoma"/>
                <w:b/>
                <w:sz w:val="24"/>
                <w:szCs w:val="24"/>
              </w:rPr>
            </w:pPr>
          </w:p>
          <w:p w14:paraId="25D2A65A" w14:textId="77777777" w:rsidR="00981454" w:rsidRDefault="00981454" w:rsidP="00981454">
            <w:pPr>
              <w:spacing w:line="276" w:lineRule="auto"/>
              <w:ind w:right="-108"/>
              <w:jc w:val="center"/>
              <w:rPr>
                <w:rFonts w:ascii="Palatino Linotype" w:eastAsia="Calibri" w:hAnsi="Palatino Linotype" w:cs="Tahoma"/>
                <w:b/>
                <w:sz w:val="24"/>
                <w:szCs w:val="24"/>
              </w:rPr>
            </w:pPr>
          </w:p>
          <w:p w14:paraId="1149091C" w14:textId="77777777" w:rsidR="00FB1686" w:rsidRPr="00AF508A" w:rsidRDefault="00FB1686" w:rsidP="00981454">
            <w:pPr>
              <w:spacing w:line="276" w:lineRule="auto"/>
              <w:ind w:right="-108"/>
              <w:jc w:val="center"/>
              <w:rPr>
                <w:rFonts w:ascii="Palatino Linotype" w:eastAsia="Calibri" w:hAnsi="Palatino Linotype" w:cs="Tahoma"/>
                <w:b/>
                <w:sz w:val="22"/>
                <w:szCs w:val="22"/>
                <w:lang w:eastAsia="es-MX"/>
              </w:rPr>
            </w:pPr>
            <w:r w:rsidRPr="00AF508A">
              <w:rPr>
                <w:rFonts w:ascii="Palatino Linotype" w:eastAsia="Calibri" w:hAnsi="Palatino Linotype" w:cs="Tahoma"/>
                <w:b/>
                <w:sz w:val="22"/>
                <w:szCs w:val="22"/>
                <w:lang w:eastAsia="es-MX"/>
              </w:rPr>
              <w:t>José Guadalupe Luna Hernández</w:t>
            </w:r>
          </w:p>
          <w:p w14:paraId="39EF4180" w14:textId="77777777" w:rsidR="00FB1686" w:rsidRPr="00AF508A" w:rsidRDefault="00FB1686" w:rsidP="00981454">
            <w:pPr>
              <w:spacing w:line="276" w:lineRule="auto"/>
              <w:ind w:right="-108"/>
              <w:jc w:val="center"/>
              <w:rPr>
                <w:rFonts w:ascii="Palatino Linotype" w:eastAsia="Calibri" w:hAnsi="Palatino Linotype" w:cs="Tahoma"/>
                <w:sz w:val="22"/>
                <w:szCs w:val="22"/>
                <w:lang w:eastAsia="es-MX"/>
              </w:rPr>
            </w:pPr>
            <w:r w:rsidRPr="00AF508A">
              <w:rPr>
                <w:rFonts w:ascii="Palatino Linotype" w:eastAsia="Calibri" w:hAnsi="Palatino Linotype" w:cs="Tahoma"/>
                <w:sz w:val="22"/>
                <w:szCs w:val="22"/>
                <w:lang w:eastAsia="es-MX"/>
              </w:rPr>
              <w:t>Comisionado</w:t>
            </w:r>
          </w:p>
          <w:p w14:paraId="2AB0AC89" w14:textId="77777777" w:rsidR="00FB1686" w:rsidRPr="00AF508A" w:rsidRDefault="00FB1686" w:rsidP="00981454">
            <w:pPr>
              <w:spacing w:line="276" w:lineRule="auto"/>
              <w:jc w:val="center"/>
              <w:rPr>
                <w:rFonts w:ascii="Palatino Linotype" w:eastAsia="Calibri" w:hAnsi="Palatino Linotype" w:cs="Tahoma"/>
                <w:b/>
                <w:sz w:val="22"/>
                <w:szCs w:val="22"/>
                <w:lang w:eastAsia="es-MX"/>
              </w:rPr>
            </w:pPr>
            <w:r w:rsidRPr="00AF508A">
              <w:rPr>
                <w:rFonts w:ascii="Palatino Linotype" w:eastAsia="Calibri" w:hAnsi="Palatino Linotype" w:cs="Tahoma"/>
                <w:b/>
                <w:sz w:val="22"/>
                <w:szCs w:val="22"/>
                <w:lang w:eastAsia="es-MX"/>
              </w:rPr>
              <w:t>(Rúbrica)</w:t>
            </w:r>
          </w:p>
          <w:p w14:paraId="2DE84EB0" w14:textId="77777777" w:rsidR="00FB1686" w:rsidRPr="003D5DCE" w:rsidRDefault="00FB1686" w:rsidP="00981454">
            <w:pPr>
              <w:tabs>
                <w:tab w:val="left" w:pos="3120"/>
              </w:tabs>
              <w:spacing w:line="276" w:lineRule="auto"/>
              <w:rPr>
                <w:rFonts w:ascii="Palatino Linotype" w:eastAsia="Calibri" w:hAnsi="Palatino Linotype" w:cs="Tahoma"/>
                <w:b/>
                <w:sz w:val="24"/>
                <w:szCs w:val="24"/>
                <w:lang w:eastAsia="es-MX"/>
              </w:rPr>
            </w:pPr>
          </w:p>
        </w:tc>
      </w:tr>
      <w:tr w:rsidR="00FB1686" w:rsidRPr="003D5DCE" w14:paraId="6E9AF8C9" w14:textId="77777777" w:rsidTr="00C21F18">
        <w:trPr>
          <w:trHeight w:val="1847"/>
        </w:trPr>
        <w:tc>
          <w:tcPr>
            <w:tcW w:w="3402" w:type="dxa"/>
          </w:tcPr>
          <w:p w14:paraId="497C07A7" w14:textId="77777777" w:rsidR="00501176" w:rsidRDefault="00501176" w:rsidP="00981454">
            <w:pPr>
              <w:spacing w:line="276" w:lineRule="auto"/>
              <w:jc w:val="center"/>
              <w:rPr>
                <w:rFonts w:ascii="Palatino Linotype" w:eastAsia="Calibri" w:hAnsi="Palatino Linotype" w:cs="Tahoma"/>
                <w:b/>
                <w:sz w:val="22"/>
                <w:szCs w:val="22"/>
              </w:rPr>
            </w:pPr>
          </w:p>
          <w:p w14:paraId="0E091648" w14:textId="5CDC22E4" w:rsidR="002614A1" w:rsidRDefault="002614A1" w:rsidP="00981454">
            <w:pPr>
              <w:spacing w:line="276" w:lineRule="auto"/>
              <w:jc w:val="center"/>
              <w:rPr>
                <w:rFonts w:ascii="Palatino Linotype" w:eastAsia="Calibri" w:hAnsi="Palatino Linotype" w:cs="Tahoma"/>
                <w:b/>
                <w:sz w:val="22"/>
                <w:szCs w:val="22"/>
              </w:rPr>
            </w:pPr>
          </w:p>
          <w:p w14:paraId="04336976" w14:textId="2E20DED3" w:rsidR="00981454" w:rsidRDefault="00981454" w:rsidP="00981454">
            <w:pPr>
              <w:spacing w:line="276" w:lineRule="auto"/>
              <w:jc w:val="center"/>
              <w:rPr>
                <w:rFonts w:ascii="Palatino Linotype" w:eastAsia="Calibri" w:hAnsi="Palatino Linotype" w:cs="Tahoma"/>
                <w:b/>
                <w:sz w:val="22"/>
                <w:szCs w:val="22"/>
              </w:rPr>
            </w:pPr>
          </w:p>
          <w:p w14:paraId="3E1122D6" w14:textId="77777777" w:rsidR="00981454" w:rsidRDefault="00981454" w:rsidP="00981454">
            <w:pPr>
              <w:spacing w:line="276" w:lineRule="auto"/>
              <w:jc w:val="center"/>
              <w:rPr>
                <w:rFonts w:ascii="Palatino Linotype" w:eastAsia="Calibri" w:hAnsi="Palatino Linotype" w:cs="Tahoma"/>
                <w:b/>
                <w:sz w:val="22"/>
                <w:szCs w:val="22"/>
              </w:rPr>
            </w:pPr>
          </w:p>
          <w:p w14:paraId="07C20F27" w14:textId="77777777" w:rsidR="00FB1686" w:rsidRPr="00AF508A" w:rsidRDefault="00FB1686" w:rsidP="00981454">
            <w:pPr>
              <w:spacing w:line="276" w:lineRule="auto"/>
              <w:jc w:val="center"/>
              <w:rPr>
                <w:rFonts w:ascii="Palatino Linotype" w:eastAsia="Calibri" w:hAnsi="Palatino Linotype" w:cs="Tahoma"/>
                <w:b/>
                <w:sz w:val="22"/>
                <w:szCs w:val="22"/>
              </w:rPr>
            </w:pPr>
            <w:r w:rsidRPr="00AF508A">
              <w:rPr>
                <w:rFonts w:ascii="Palatino Linotype" w:eastAsia="Calibri" w:hAnsi="Palatino Linotype" w:cs="Tahoma"/>
                <w:b/>
                <w:sz w:val="22"/>
                <w:szCs w:val="22"/>
              </w:rPr>
              <w:t xml:space="preserve"> </w:t>
            </w:r>
            <w:r w:rsidRPr="00AF508A">
              <w:rPr>
                <w:rFonts w:ascii="Palatino Linotype" w:eastAsia="Calibri" w:hAnsi="Palatino Linotype" w:cs="Tahoma"/>
                <w:b/>
                <w:sz w:val="22"/>
                <w:szCs w:val="22"/>
                <w:lang w:val="es-ES_tradnl"/>
              </w:rPr>
              <w:t xml:space="preserve">Javier Martínez Cruz </w:t>
            </w:r>
            <w:r w:rsidRPr="00AF508A">
              <w:rPr>
                <w:rFonts w:ascii="Palatino Linotype" w:eastAsia="Calibri" w:hAnsi="Palatino Linotype" w:cs="Tahoma"/>
                <w:sz w:val="22"/>
                <w:szCs w:val="22"/>
              </w:rPr>
              <w:t>Comisionado</w:t>
            </w:r>
          </w:p>
          <w:p w14:paraId="3F64EC92" w14:textId="50D88E33" w:rsidR="00FB1686" w:rsidRPr="00C21F18" w:rsidRDefault="00C21F18" w:rsidP="00981454">
            <w:pPr>
              <w:spacing w:line="276" w:lineRule="auto"/>
              <w:jc w:val="center"/>
              <w:rPr>
                <w:rFonts w:ascii="Palatino Linotype" w:eastAsia="Calibri" w:hAnsi="Palatino Linotype" w:cs="Tahoma"/>
                <w:b/>
                <w:sz w:val="22"/>
                <w:szCs w:val="22"/>
                <w:lang w:eastAsia="es-MX"/>
              </w:rPr>
            </w:pPr>
            <w:r>
              <w:rPr>
                <w:rFonts w:ascii="Palatino Linotype" w:eastAsia="Calibri" w:hAnsi="Palatino Linotype" w:cs="Tahoma"/>
                <w:b/>
                <w:sz w:val="22"/>
                <w:szCs w:val="22"/>
                <w:lang w:eastAsia="es-MX"/>
              </w:rPr>
              <w:t>(Rúbrica)</w:t>
            </w:r>
          </w:p>
        </w:tc>
        <w:tc>
          <w:tcPr>
            <w:tcW w:w="1985" w:type="dxa"/>
            <w:gridSpan w:val="2"/>
          </w:tcPr>
          <w:p w14:paraId="1DD46F2A" w14:textId="77777777" w:rsidR="00FB1686" w:rsidRPr="00AF508A" w:rsidRDefault="00FB1686" w:rsidP="00981454">
            <w:pPr>
              <w:spacing w:line="276" w:lineRule="auto"/>
              <w:rPr>
                <w:rFonts w:ascii="Palatino Linotype" w:eastAsia="Batang" w:hAnsi="Palatino Linotype" w:cs="Tahoma"/>
                <w:sz w:val="22"/>
                <w:szCs w:val="22"/>
              </w:rPr>
            </w:pPr>
          </w:p>
          <w:p w14:paraId="447B7F89" w14:textId="77777777" w:rsidR="00FB1686" w:rsidRPr="00C21F18" w:rsidRDefault="00FB1686" w:rsidP="00981454">
            <w:pPr>
              <w:spacing w:line="276" w:lineRule="auto"/>
              <w:rPr>
                <w:rFonts w:ascii="Palatino Linotype" w:eastAsia="Batang" w:hAnsi="Palatino Linotype" w:cs="Tahoma"/>
                <w:sz w:val="22"/>
                <w:szCs w:val="22"/>
              </w:rPr>
            </w:pPr>
          </w:p>
        </w:tc>
        <w:tc>
          <w:tcPr>
            <w:tcW w:w="3685" w:type="dxa"/>
          </w:tcPr>
          <w:p w14:paraId="363E7A1E" w14:textId="77777777" w:rsidR="00501176" w:rsidRDefault="00501176" w:rsidP="00981454">
            <w:pPr>
              <w:spacing w:line="276" w:lineRule="auto"/>
              <w:ind w:right="-108"/>
              <w:jc w:val="center"/>
              <w:rPr>
                <w:rFonts w:ascii="Palatino Linotype" w:eastAsia="Calibri" w:hAnsi="Palatino Linotype" w:cs="Tahoma"/>
                <w:b/>
                <w:sz w:val="22"/>
                <w:szCs w:val="22"/>
                <w:lang w:val="es-ES_tradnl"/>
              </w:rPr>
            </w:pPr>
          </w:p>
          <w:p w14:paraId="0DA881EE" w14:textId="1EEED22D" w:rsidR="002614A1" w:rsidRDefault="002614A1" w:rsidP="00981454">
            <w:pPr>
              <w:spacing w:line="276" w:lineRule="auto"/>
              <w:ind w:right="-108"/>
              <w:jc w:val="center"/>
              <w:rPr>
                <w:rFonts w:ascii="Palatino Linotype" w:eastAsia="Calibri" w:hAnsi="Palatino Linotype" w:cs="Tahoma"/>
                <w:b/>
                <w:sz w:val="22"/>
                <w:szCs w:val="22"/>
                <w:lang w:val="es-ES_tradnl"/>
              </w:rPr>
            </w:pPr>
          </w:p>
          <w:p w14:paraId="4B01CF01" w14:textId="081C032D" w:rsidR="00981454" w:rsidRDefault="00981454" w:rsidP="00981454">
            <w:pPr>
              <w:spacing w:line="276" w:lineRule="auto"/>
              <w:ind w:right="-108"/>
              <w:jc w:val="center"/>
              <w:rPr>
                <w:rFonts w:ascii="Palatino Linotype" w:eastAsia="Calibri" w:hAnsi="Palatino Linotype" w:cs="Tahoma"/>
                <w:b/>
                <w:sz w:val="22"/>
                <w:szCs w:val="22"/>
                <w:lang w:val="es-ES_tradnl"/>
              </w:rPr>
            </w:pPr>
          </w:p>
          <w:p w14:paraId="35B28980" w14:textId="77777777" w:rsidR="00981454" w:rsidRDefault="00981454" w:rsidP="00981454">
            <w:pPr>
              <w:spacing w:line="276" w:lineRule="auto"/>
              <w:ind w:right="-108"/>
              <w:jc w:val="center"/>
              <w:rPr>
                <w:rFonts w:ascii="Palatino Linotype" w:eastAsia="Calibri" w:hAnsi="Palatino Linotype" w:cs="Tahoma"/>
                <w:b/>
                <w:sz w:val="22"/>
                <w:szCs w:val="22"/>
                <w:lang w:val="es-ES_tradnl"/>
              </w:rPr>
            </w:pPr>
          </w:p>
          <w:p w14:paraId="2BB127BA" w14:textId="77777777" w:rsidR="00FB1686" w:rsidRPr="00AF508A" w:rsidRDefault="00FB1686" w:rsidP="00981454">
            <w:pPr>
              <w:spacing w:line="276" w:lineRule="auto"/>
              <w:ind w:right="-108"/>
              <w:jc w:val="center"/>
              <w:rPr>
                <w:rFonts w:ascii="Palatino Linotype" w:eastAsia="Calibri" w:hAnsi="Palatino Linotype" w:cs="Tahoma"/>
                <w:b/>
                <w:sz w:val="22"/>
                <w:szCs w:val="22"/>
              </w:rPr>
            </w:pPr>
            <w:r w:rsidRPr="00AF508A">
              <w:rPr>
                <w:rFonts w:ascii="Palatino Linotype" w:eastAsia="Calibri" w:hAnsi="Palatino Linotype" w:cs="Tahoma"/>
                <w:b/>
                <w:sz w:val="22"/>
                <w:szCs w:val="22"/>
                <w:lang w:val="es-ES_tradnl"/>
              </w:rPr>
              <w:t>Luis Gustavo Parra Noriega</w:t>
            </w:r>
          </w:p>
          <w:p w14:paraId="464DC4B7" w14:textId="77777777" w:rsidR="00FB1686" w:rsidRPr="00AF508A" w:rsidRDefault="00FB1686" w:rsidP="00981454">
            <w:pPr>
              <w:spacing w:line="276" w:lineRule="auto"/>
              <w:ind w:right="-108"/>
              <w:jc w:val="center"/>
              <w:rPr>
                <w:rFonts w:ascii="Palatino Linotype" w:eastAsia="Calibri" w:hAnsi="Palatino Linotype" w:cs="Tahoma"/>
                <w:sz w:val="22"/>
                <w:szCs w:val="22"/>
              </w:rPr>
            </w:pPr>
            <w:r w:rsidRPr="00AF508A">
              <w:rPr>
                <w:rFonts w:ascii="Palatino Linotype" w:eastAsia="Calibri" w:hAnsi="Palatino Linotype" w:cs="Tahoma"/>
                <w:sz w:val="22"/>
                <w:szCs w:val="22"/>
              </w:rPr>
              <w:t>Comisionado</w:t>
            </w:r>
          </w:p>
          <w:p w14:paraId="02AE2A57" w14:textId="1ED415CB" w:rsidR="00FB1686" w:rsidRPr="00C21F18" w:rsidRDefault="00C21F18" w:rsidP="00981454">
            <w:pPr>
              <w:spacing w:line="276" w:lineRule="auto"/>
              <w:jc w:val="center"/>
              <w:rPr>
                <w:rFonts w:ascii="Palatino Linotype" w:eastAsia="Calibri" w:hAnsi="Palatino Linotype" w:cs="Tahoma"/>
                <w:b/>
                <w:sz w:val="22"/>
                <w:szCs w:val="22"/>
                <w:lang w:eastAsia="es-MX"/>
              </w:rPr>
            </w:pPr>
            <w:r>
              <w:rPr>
                <w:rFonts w:ascii="Palatino Linotype" w:eastAsia="Calibri" w:hAnsi="Palatino Linotype" w:cs="Tahoma"/>
                <w:b/>
                <w:sz w:val="22"/>
                <w:szCs w:val="22"/>
                <w:lang w:eastAsia="es-MX"/>
              </w:rPr>
              <w:t>(Rúbrica)</w:t>
            </w:r>
          </w:p>
        </w:tc>
      </w:tr>
      <w:tr w:rsidR="00FB1686" w:rsidRPr="003D5DCE" w14:paraId="01B611C3" w14:textId="77777777" w:rsidTr="00B64120">
        <w:tc>
          <w:tcPr>
            <w:tcW w:w="9072" w:type="dxa"/>
            <w:gridSpan w:val="4"/>
          </w:tcPr>
          <w:p w14:paraId="15DFB2AF" w14:textId="77777777" w:rsidR="00501176" w:rsidRDefault="00501176" w:rsidP="0006191A">
            <w:pPr>
              <w:spacing w:line="360" w:lineRule="auto"/>
              <w:jc w:val="center"/>
              <w:rPr>
                <w:rFonts w:ascii="Palatino Linotype" w:eastAsia="Calibri" w:hAnsi="Palatino Linotype" w:cs="Tahoma"/>
                <w:b/>
                <w:sz w:val="22"/>
                <w:szCs w:val="22"/>
              </w:rPr>
            </w:pPr>
          </w:p>
          <w:p w14:paraId="49E6F711" w14:textId="77777777" w:rsidR="002614A1" w:rsidRDefault="002614A1" w:rsidP="0006191A">
            <w:pPr>
              <w:spacing w:line="360" w:lineRule="auto"/>
              <w:jc w:val="center"/>
              <w:rPr>
                <w:rFonts w:ascii="Palatino Linotype" w:eastAsia="Calibri" w:hAnsi="Palatino Linotype" w:cs="Tahoma"/>
                <w:b/>
                <w:sz w:val="22"/>
                <w:szCs w:val="22"/>
              </w:rPr>
            </w:pPr>
          </w:p>
          <w:p w14:paraId="3CA12B5B" w14:textId="6ADEF5D5" w:rsidR="002614A1" w:rsidRDefault="002614A1" w:rsidP="0006191A">
            <w:pPr>
              <w:spacing w:line="360" w:lineRule="auto"/>
              <w:jc w:val="center"/>
              <w:rPr>
                <w:rFonts w:ascii="Palatino Linotype" w:eastAsia="Calibri" w:hAnsi="Palatino Linotype" w:cs="Tahoma"/>
                <w:b/>
                <w:sz w:val="22"/>
                <w:szCs w:val="22"/>
              </w:rPr>
            </w:pPr>
          </w:p>
          <w:p w14:paraId="0689D356" w14:textId="77777777" w:rsidR="00981454" w:rsidRDefault="00981454" w:rsidP="0006191A">
            <w:pPr>
              <w:spacing w:line="360" w:lineRule="auto"/>
              <w:jc w:val="center"/>
              <w:rPr>
                <w:rFonts w:ascii="Palatino Linotype" w:eastAsia="Calibri" w:hAnsi="Palatino Linotype" w:cs="Tahoma"/>
                <w:b/>
                <w:sz w:val="22"/>
                <w:szCs w:val="22"/>
              </w:rPr>
            </w:pPr>
          </w:p>
          <w:p w14:paraId="4A47252B" w14:textId="77777777" w:rsidR="00FB1686" w:rsidRPr="00AF508A" w:rsidRDefault="00FB1686" w:rsidP="00981454">
            <w:pPr>
              <w:spacing w:line="276" w:lineRule="auto"/>
              <w:jc w:val="center"/>
              <w:rPr>
                <w:rFonts w:ascii="Palatino Linotype" w:eastAsia="Calibri" w:hAnsi="Palatino Linotype" w:cs="Tahoma"/>
                <w:b/>
                <w:sz w:val="22"/>
                <w:szCs w:val="22"/>
              </w:rPr>
            </w:pPr>
            <w:r w:rsidRPr="00AF508A">
              <w:rPr>
                <w:rFonts w:ascii="Palatino Linotype" w:eastAsia="Calibri" w:hAnsi="Palatino Linotype" w:cs="Tahoma"/>
                <w:b/>
                <w:sz w:val="22"/>
                <w:szCs w:val="22"/>
              </w:rPr>
              <w:t>Alexis Tapia Ramírez</w:t>
            </w:r>
          </w:p>
          <w:p w14:paraId="2669ADA0" w14:textId="77777777" w:rsidR="00FB1686" w:rsidRPr="00AF508A" w:rsidRDefault="00FB1686" w:rsidP="00981454">
            <w:pPr>
              <w:spacing w:line="276" w:lineRule="auto"/>
              <w:jc w:val="center"/>
              <w:rPr>
                <w:rFonts w:ascii="Palatino Linotype" w:eastAsia="Calibri" w:hAnsi="Palatino Linotype" w:cs="Tahoma"/>
                <w:sz w:val="22"/>
                <w:szCs w:val="22"/>
              </w:rPr>
            </w:pPr>
            <w:r w:rsidRPr="00AF508A">
              <w:rPr>
                <w:rFonts w:ascii="Palatino Linotype" w:eastAsia="Calibri" w:hAnsi="Palatino Linotype" w:cs="Tahoma"/>
                <w:sz w:val="22"/>
                <w:szCs w:val="22"/>
              </w:rPr>
              <w:t>Secretario Técnico del Pleno</w:t>
            </w:r>
          </w:p>
          <w:p w14:paraId="2E90BD2C" w14:textId="74838365" w:rsidR="002614A1" w:rsidRPr="00981454" w:rsidRDefault="00FB1686" w:rsidP="00981454">
            <w:pPr>
              <w:spacing w:line="276" w:lineRule="auto"/>
              <w:jc w:val="center"/>
              <w:rPr>
                <w:rFonts w:ascii="Palatino Linotype" w:eastAsia="Calibri" w:hAnsi="Palatino Linotype" w:cs="Tahoma"/>
                <w:b/>
                <w:sz w:val="22"/>
                <w:szCs w:val="22"/>
                <w:lang w:eastAsia="es-MX"/>
              </w:rPr>
            </w:pPr>
            <w:r w:rsidRPr="00AF508A">
              <w:rPr>
                <w:rFonts w:ascii="Palatino Linotype" w:eastAsia="Calibri" w:hAnsi="Palatino Linotype" w:cs="Tahoma"/>
                <w:b/>
                <w:sz w:val="22"/>
                <w:szCs w:val="22"/>
                <w:lang w:eastAsia="es-MX"/>
              </w:rPr>
              <w:t>(Rúbrica)</w:t>
            </w:r>
          </w:p>
        </w:tc>
      </w:tr>
    </w:tbl>
    <w:p w14:paraId="01906AD0" w14:textId="5D0EEF11" w:rsidR="00FB1686" w:rsidRDefault="00FB1686" w:rsidP="00C21F18">
      <w:pPr>
        <w:tabs>
          <w:tab w:val="left" w:pos="8931"/>
        </w:tabs>
        <w:spacing w:line="360" w:lineRule="auto"/>
        <w:jc w:val="both"/>
        <w:rPr>
          <w:rFonts w:ascii="Palatino Linotype" w:hAnsi="Palatino Linotype" w:cs="Tahoma"/>
          <w:bCs/>
          <w:iCs/>
          <w:sz w:val="22"/>
          <w:szCs w:val="24"/>
          <w:lang w:val="es-ES_tradnl"/>
        </w:rPr>
      </w:pPr>
      <w:r w:rsidRPr="003D5DCE">
        <w:rPr>
          <w:rFonts w:ascii="Palatino Linotype" w:eastAsia="Calibri" w:hAnsi="Palatino Linotype" w:cs="Tahoma"/>
          <w:sz w:val="22"/>
          <w:lang w:eastAsia="en-US"/>
        </w:rPr>
        <w:t xml:space="preserve">Esta foja corresponde a la resolución de fecha </w:t>
      </w:r>
      <w:r w:rsidR="00093805">
        <w:rPr>
          <w:rFonts w:ascii="Palatino Linotype" w:eastAsia="Calibri" w:hAnsi="Palatino Linotype" w:cs="Tahoma"/>
          <w:sz w:val="22"/>
          <w:lang w:eastAsia="en-US"/>
        </w:rPr>
        <w:t xml:space="preserve">trece </w:t>
      </w:r>
      <w:r w:rsidR="00501176">
        <w:rPr>
          <w:rFonts w:ascii="Palatino Linotype" w:eastAsia="Calibri" w:hAnsi="Palatino Linotype" w:cs="Tahoma"/>
          <w:sz w:val="22"/>
          <w:lang w:eastAsia="en-US"/>
        </w:rPr>
        <w:t xml:space="preserve">de marzo </w:t>
      </w:r>
      <w:r w:rsidRPr="003D5DCE">
        <w:rPr>
          <w:rFonts w:ascii="Palatino Linotype" w:eastAsia="Calibri" w:hAnsi="Palatino Linotype" w:cs="Tahoma"/>
          <w:sz w:val="22"/>
          <w:lang w:eastAsia="en-US"/>
        </w:rPr>
        <w:t xml:space="preserve">de dos mil diecinueve, emitida en el </w:t>
      </w:r>
      <w:r w:rsidR="00501176" w:rsidRPr="003D5DCE">
        <w:rPr>
          <w:rFonts w:ascii="Palatino Linotype" w:eastAsia="Calibri" w:hAnsi="Palatino Linotype" w:cs="Tahoma"/>
          <w:sz w:val="22"/>
          <w:lang w:eastAsia="en-US"/>
        </w:rPr>
        <w:t xml:space="preserve">Recurso </w:t>
      </w:r>
      <w:r w:rsidRPr="003D5DCE">
        <w:rPr>
          <w:rFonts w:ascii="Palatino Linotype" w:eastAsia="Calibri" w:hAnsi="Palatino Linotype" w:cs="Tahoma"/>
          <w:sz w:val="22"/>
          <w:lang w:eastAsia="en-US"/>
        </w:rPr>
        <w:t xml:space="preserve">de </w:t>
      </w:r>
      <w:r w:rsidR="00501176" w:rsidRPr="003D5DCE">
        <w:rPr>
          <w:rFonts w:ascii="Palatino Linotype" w:eastAsia="Calibri" w:hAnsi="Palatino Linotype" w:cs="Tahoma"/>
          <w:sz w:val="22"/>
          <w:lang w:eastAsia="en-US"/>
        </w:rPr>
        <w:t xml:space="preserve">Revisión </w:t>
      </w:r>
      <w:r w:rsidRPr="003D5DCE">
        <w:rPr>
          <w:rFonts w:ascii="Palatino Linotype" w:eastAsia="Calibri" w:hAnsi="Palatino Linotype" w:cs="Tahoma"/>
          <w:sz w:val="22"/>
          <w:lang w:eastAsia="en-US"/>
        </w:rPr>
        <w:t xml:space="preserve">número </w:t>
      </w:r>
      <w:r w:rsidR="009C0CB3" w:rsidRPr="009F130B">
        <w:rPr>
          <w:rFonts w:ascii="Palatino Linotype" w:eastAsia="Calibri" w:hAnsi="Palatino Linotype" w:cs="Tahoma"/>
          <w:b/>
          <w:bCs/>
          <w:sz w:val="22"/>
          <w:lang w:eastAsia="en-US"/>
        </w:rPr>
        <w:t>0</w:t>
      </w:r>
      <w:r w:rsidR="001E1874">
        <w:rPr>
          <w:rFonts w:ascii="Palatino Linotype" w:eastAsia="Calibri" w:hAnsi="Palatino Linotype" w:cs="Tahoma"/>
          <w:b/>
          <w:bCs/>
          <w:sz w:val="22"/>
          <w:lang w:eastAsia="en-US"/>
        </w:rPr>
        <w:t>0</w:t>
      </w:r>
      <w:r w:rsidR="00501176">
        <w:rPr>
          <w:rFonts w:ascii="Palatino Linotype" w:eastAsia="Calibri" w:hAnsi="Palatino Linotype" w:cs="Tahoma"/>
          <w:b/>
          <w:bCs/>
          <w:sz w:val="22"/>
          <w:lang w:eastAsia="en-US"/>
        </w:rPr>
        <w:t>17</w:t>
      </w:r>
      <w:r w:rsidR="008B034B">
        <w:rPr>
          <w:rFonts w:ascii="Palatino Linotype" w:eastAsia="Calibri" w:hAnsi="Palatino Linotype" w:cs="Tahoma"/>
          <w:b/>
          <w:bCs/>
          <w:sz w:val="22"/>
          <w:lang w:eastAsia="en-US"/>
        </w:rPr>
        <w:t>1</w:t>
      </w:r>
      <w:r w:rsidRPr="009F130B">
        <w:rPr>
          <w:rFonts w:ascii="Palatino Linotype" w:eastAsia="Calibri" w:hAnsi="Palatino Linotype" w:cs="Tahoma"/>
          <w:b/>
          <w:bCs/>
          <w:sz w:val="22"/>
          <w:lang w:eastAsia="en-US"/>
        </w:rPr>
        <w:t>/INFOEM/IP/RR/201</w:t>
      </w:r>
      <w:r w:rsidR="00501176">
        <w:rPr>
          <w:rFonts w:ascii="Palatino Linotype" w:eastAsia="Calibri" w:hAnsi="Palatino Linotype" w:cs="Tahoma"/>
          <w:b/>
          <w:bCs/>
          <w:sz w:val="22"/>
          <w:lang w:eastAsia="en-US"/>
        </w:rPr>
        <w:t>9</w:t>
      </w:r>
      <w:r w:rsidRPr="003D5DCE">
        <w:rPr>
          <w:rFonts w:ascii="Palatino Linotype" w:eastAsia="Calibri" w:hAnsi="Palatino Linotype" w:cs="Tahoma"/>
          <w:bCs/>
          <w:sz w:val="22"/>
          <w:lang w:eastAsia="en-US"/>
        </w:rPr>
        <w:t>.</w:t>
      </w:r>
    </w:p>
    <w:sectPr w:rsidR="00FB1686" w:rsidSect="00DB7E5F">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2BB4AF" w14:textId="77777777" w:rsidR="006F254E" w:rsidRDefault="006F254E" w:rsidP="00B31222">
      <w:r>
        <w:separator/>
      </w:r>
    </w:p>
  </w:endnote>
  <w:endnote w:type="continuationSeparator" w:id="0">
    <w:p w14:paraId="5BBC6A86" w14:textId="77777777" w:rsidR="006F254E" w:rsidRDefault="006F254E"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2673815"/>
      <w:docPartObj>
        <w:docPartGallery w:val="Page Numbers (Bottom of Page)"/>
        <w:docPartUnique/>
      </w:docPartObj>
    </w:sdtPr>
    <w:sdtEndPr/>
    <w:sdtContent>
      <w:sdt>
        <w:sdtPr>
          <w:id w:val="-1769616900"/>
          <w:docPartObj>
            <w:docPartGallery w:val="Page Numbers (Top of Page)"/>
            <w:docPartUnique/>
          </w:docPartObj>
        </w:sdtPr>
        <w:sdtEndPr/>
        <w:sdtContent>
          <w:p w14:paraId="0698C7A4" w14:textId="23F48288" w:rsidR="00A801A3" w:rsidRDefault="00A801A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5013F">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5013F">
              <w:rPr>
                <w:b/>
                <w:bCs/>
                <w:noProof/>
              </w:rPr>
              <w:t>21</w:t>
            </w:r>
            <w:r>
              <w:rPr>
                <w:b/>
                <w:bCs/>
                <w:sz w:val="24"/>
                <w:szCs w:val="24"/>
              </w:rPr>
              <w:fldChar w:fldCharType="end"/>
            </w:r>
          </w:p>
        </w:sdtContent>
      </w:sdt>
    </w:sdtContent>
  </w:sdt>
  <w:p w14:paraId="2E2FA503" w14:textId="77777777" w:rsidR="00A801A3" w:rsidRDefault="00A801A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2081688"/>
      <w:docPartObj>
        <w:docPartGallery w:val="Page Numbers (Bottom of Page)"/>
        <w:docPartUnique/>
      </w:docPartObj>
    </w:sdtPr>
    <w:sdtEndPr/>
    <w:sdtContent>
      <w:sdt>
        <w:sdtPr>
          <w:id w:val="669996298"/>
          <w:docPartObj>
            <w:docPartGallery w:val="Page Numbers (Top of Page)"/>
            <w:docPartUnique/>
          </w:docPartObj>
        </w:sdtPr>
        <w:sdtEndPr/>
        <w:sdtContent>
          <w:p w14:paraId="00115A6A" w14:textId="0BA38CE1" w:rsidR="00A801A3" w:rsidRDefault="00A801A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5013F">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5013F">
              <w:rPr>
                <w:b/>
                <w:bCs/>
                <w:noProof/>
              </w:rPr>
              <w:t>21</w:t>
            </w:r>
            <w:r>
              <w:rPr>
                <w:b/>
                <w:bCs/>
                <w:sz w:val="24"/>
                <w:szCs w:val="24"/>
              </w:rPr>
              <w:fldChar w:fldCharType="end"/>
            </w:r>
          </w:p>
        </w:sdtContent>
      </w:sdt>
    </w:sdtContent>
  </w:sdt>
  <w:p w14:paraId="34C64553" w14:textId="77777777" w:rsidR="00A801A3" w:rsidRDefault="00A801A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632FC7" w14:textId="77777777" w:rsidR="006F254E" w:rsidRDefault="006F254E" w:rsidP="00B31222">
      <w:r>
        <w:separator/>
      </w:r>
    </w:p>
  </w:footnote>
  <w:footnote w:type="continuationSeparator" w:id="0">
    <w:p w14:paraId="2631300E" w14:textId="77777777" w:rsidR="006F254E" w:rsidRDefault="006F254E"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A801A3" w:rsidRPr="005C106F" w14:paraId="56D5AD37" w14:textId="77777777" w:rsidTr="00202DB8">
      <w:trPr>
        <w:trHeight w:val="1435"/>
      </w:trPr>
      <w:tc>
        <w:tcPr>
          <w:tcW w:w="2835" w:type="dxa"/>
          <w:shd w:val="clear" w:color="auto" w:fill="auto"/>
        </w:tcPr>
        <w:p w14:paraId="1E2A3739" w14:textId="77777777" w:rsidR="00A801A3" w:rsidRPr="005C106F" w:rsidRDefault="00A801A3" w:rsidP="00EF4A64">
          <w:pPr>
            <w:tabs>
              <w:tab w:val="right" w:pos="4273"/>
            </w:tabs>
            <w:rPr>
              <w:rFonts w:ascii="Garamond" w:eastAsia="Calibri" w:hAnsi="Garamond"/>
              <w:sz w:val="16"/>
              <w:szCs w:val="16"/>
              <w:lang w:eastAsia="en-US"/>
            </w:rPr>
          </w:pPr>
        </w:p>
      </w:tc>
      <w:tc>
        <w:tcPr>
          <w:tcW w:w="6733" w:type="dxa"/>
          <w:shd w:val="clear" w:color="auto" w:fill="auto"/>
        </w:tcPr>
        <w:p w14:paraId="54953B34" w14:textId="77777777" w:rsidR="00A801A3" w:rsidRDefault="00A801A3" w:rsidP="005743D2"/>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572"/>
            <w:gridCol w:w="2126"/>
            <w:gridCol w:w="572"/>
            <w:gridCol w:w="2972"/>
            <w:gridCol w:w="77"/>
          </w:tblGrid>
          <w:tr w:rsidR="00A801A3" w:rsidRPr="001B5FB6" w14:paraId="408D86FE" w14:textId="77777777" w:rsidTr="005743D2">
            <w:trPr>
              <w:gridBefore w:val="1"/>
              <w:gridAfter w:val="1"/>
              <w:wBefore w:w="572" w:type="dxa"/>
              <w:wAfter w:w="77" w:type="dxa"/>
              <w:trHeight w:val="144"/>
            </w:trPr>
            <w:tc>
              <w:tcPr>
                <w:tcW w:w="2698" w:type="dxa"/>
                <w:gridSpan w:val="2"/>
              </w:tcPr>
              <w:p w14:paraId="7C0D2E40" w14:textId="77777777" w:rsidR="00A801A3" w:rsidRPr="001B5FB6" w:rsidRDefault="00A801A3" w:rsidP="005743D2">
                <w:pPr>
                  <w:tabs>
                    <w:tab w:val="right" w:pos="8838"/>
                  </w:tabs>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Recurso de Revisión:</w:t>
                </w:r>
              </w:p>
            </w:tc>
            <w:tc>
              <w:tcPr>
                <w:tcW w:w="2972" w:type="dxa"/>
              </w:tcPr>
              <w:p w14:paraId="20B450D4" w14:textId="07E9E2CB" w:rsidR="00A801A3" w:rsidRPr="001B5FB6" w:rsidRDefault="00A801A3" w:rsidP="00406403">
                <w:pPr>
                  <w:tabs>
                    <w:tab w:val="right" w:pos="8838"/>
                  </w:tabs>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w:t>
                </w:r>
                <w:r w:rsidR="00406403">
                  <w:rPr>
                    <w:rFonts w:ascii="Palatino Linotype" w:eastAsia="Calibri" w:hAnsi="Palatino Linotype" w:cs="Tahoma"/>
                    <w:bCs/>
                    <w:sz w:val="22"/>
                    <w:szCs w:val="22"/>
                    <w:lang w:eastAsia="en-US"/>
                  </w:rPr>
                  <w:t>0171</w:t>
                </w:r>
                <w:r>
                  <w:rPr>
                    <w:rFonts w:ascii="Palatino Linotype" w:eastAsia="Calibri" w:hAnsi="Palatino Linotype" w:cs="Tahoma"/>
                    <w:bCs/>
                    <w:sz w:val="22"/>
                    <w:szCs w:val="22"/>
                    <w:lang w:eastAsia="en-US"/>
                  </w:rPr>
                  <w:t>/I</w:t>
                </w:r>
                <w:r w:rsidR="00406403">
                  <w:rPr>
                    <w:rFonts w:ascii="Palatino Linotype" w:eastAsia="Calibri" w:hAnsi="Palatino Linotype" w:cs="Tahoma"/>
                    <w:bCs/>
                    <w:sz w:val="22"/>
                    <w:szCs w:val="22"/>
                    <w:lang w:eastAsia="en-US"/>
                  </w:rPr>
                  <w:t>NFOEM/IP/RR/2019</w:t>
                </w:r>
                <w:r>
                  <w:rPr>
                    <w:rFonts w:ascii="Palatino Linotype" w:eastAsia="Calibri" w:hAnsi="Palatino Linotype" w:cs="Tahoma"/>
                    <w:bCs/>
                    <w:sz w:val="22"/>
                    <w:szCs w:val="22"/>
                    <w:lang w:eastAsia="en-US"/>
                  </w:rPr>
                  <w:t xml:space="preserve"> </w:t>
                </w:r>
              </w:p>
            </w:tc>
          </w:tr>
          <w:tr w:rsidR="00A801A3" w:rsidRPr="001B5FB6" w14:paraId="51771201" w14:textId="77777777" w:rsidTr="005743D2">
            <w:trPr>
              <w:gridBefore w:val="1"/>
              <w:gridAfter w:val="1"/>
              <w:wBefore w:w="572" w:type="dxa"/>
              <w:wAfter w:w="77" w:type="dxa"/>
              <w:trHeight w:val="144"/>
            </w:trPr>
            <w:tc>
              <w:tcPr>
                <w:tcW w:w="2698" w:type="dxa"/>
                <w:gridSpan w:val="2"/>
              </w:tcPr>
              <w:p w14:paraId="10809E09" w14:textId="77777777" w:rsidR="00A801A3" w:rsidRPr="001B5FB6" w:rsidRDefault="00A801A3" w:rsidP="005743D2">
                <w:pPr>
                  <w:tabs>
                    <w:tab w:val="right" w:pos="8838"/>
                  </w:tabs>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Sujeto Obligado:</w:t>
                </w:r>
              </w:p>
            </w:tc>
            <w:tc>
              <w:tcPr>
                <w:tcW w:w="2972" w:type="dxa"/>
              </w:tcPr>
              <w:p w14:paraId="313B77FE" w14:textId="507EBD18" w:rsidR="00A801A3" w:rsidRPr="001B5FB6" w:rsidRDefault="00A801A3" w:rsidP="005743D2">
                <w:pPr>
                  <w:tabs>
                    <w:tab w:val="right" w:pos="8838"/>
                  </w:tabs>
                  <w:jc w:val="both"/>
                  <w:rPr>
                    <w:rFonts w:ascii="Palatino Linotype" w:eastAsia="Calibri" w:hAnsi="Palatino Linotype" w:cs="Tahoma"/>
                    <w:sz w:val="22"/>
                    <w:szCs w:val="22"/>
                    <w:lang w:val="es-MX" w:eastAsia="en-US"/>
                  </w:rPr>
                </w:pPr>
                <w:r>
                  <w:rPr>
                    <w:rFonts w:ascii="Palatino Linotype" w:eastAsia="Calibri" w:hAnsi="Palatino Linotype" w:cs="Tahoma"/>
                    <w:sz w:val="22"/>
                    <w:szCs w:val="22"/>
                    <w:lang w:val="es-MX" w:eastAsia="en-US"/>
                  </w:rPr>
                  <w:t>Universidad Politécnica del Valle de Toluca</w:t>
                </w:r>
              </w:p>
            </w:tc>
          </w:tr>
          <w:tr w:rsidR="00A801A3" w:rsidRPr="001B5FB6" w14:paraId="2C62B976" w14:textId="77777777" w:rsidTr="005743D2">
            <w:trPr>
              <w:gridBefore w:val="1"/>
              <w:gridAfter w:val="1"/>
              <w:wBefore w:w="572" w:type="dxa"/>
              <w:wAfter w:w="77" w:type="dxa"/>
              <w:trHeight w:val="138"/>
            </w:trPr>
            <w:tc>
              <w:tcPr>
                <w:tcW w:w="2698" w:type="dxa"/>
                <w:gridSpan w:val="2"/>
              </w:tcPr>
              <w:p w14:paraId="5FFA9C2F" w14:textId="77777777" w:rsidR="00A801A3" w:rsidRPr="001B5FB6" w:rsidRDefault="00A801A3" w:rsidP="005743D2">
                <w:pPr>
                  <w:tabs>
                    <w:tab w:val="right" w:pos="8838"/>
                  </w:tabs>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Comisionado Ponente:</w:t>
                </w:r>
              </w:p>
            </w:tc>
            <w:tc>
              <w:tcPr>
                <w:tcW w:w="2972" w:type="dxa"/>
              </w:tcPr>
              <w:p w14:paraId="2C469F87" w14:textId="77777777" w:rsidR="00A801A3" w:rsidRPr="001B5FB6" w:rsidRDefault="00A801A3" w:rsidP="005743D2">
                <w:pPr>
                  <w:tabs>
                    <w:tab w:val="right" w:pos="8838"/>
                  </w:tabs>
                  <w:jc w:val="both"/>
                  <w:rPr>
                    <w:rFonts w:ascii="Palatino Linotype" w:eastAsia="Calibri" w:hAnsi="Palatino Linotype" w:cs="Tahoma"/>
                    <w:b/>
                    <w:sz w:val="22"/>
                    <w:szCs w:val="22"/>
                    <w:lang w:val="es-MX" w:eastAsia="en-US"/>
                  </w:rPr>
                </w:pPr>
                <w:r w:rsidRPr="001B5FB6">
                  <w:rPr>
                    <w:rFonts w:ascii="Palatino Linotype" w:eastAsia="Calibri" w:hAnsi="Palatino Linotype" w:cs="Tahoma"/>
                    <w:sz w:val="22"/>
                    <w:szCs w:val="22"/>
                    <w:lang w:val="es-MX" w:eastAsia="en-US"/>
                  </w:rPr>
                  <w:t>Luis Gustavo Parra Noriega</w:t>
                </w:r>
              </w:p>
            </w:tc>
          </w:tr>
          <w:tr w:rsidR="00A801A3" w14:paraId="3902D0B1" w14:textId="77777777" w:rsidTr="00DB7E5F">
            <w:trPr>
              <w:trHeight w:val="283"/>
            </w:trPr>
            <w:tc>
              <w:tcPr>
                <w:tcW w:w="2698" w:type="dxa"/>
                <w:gridSpan w:val="2"/>
              </w:tcPr>
              <w:p w14:paraId="6271BF47" w14:textId="77777777" w:rsidR="00A801A3" w:rsidRPr="001B5FB6" w:rsidRDefault="00A801A3" w:rsidP="005743D2">
                <w:pPr>
                  <w:tabs>
                    <w:tab w:val="right" w:pos="8838"/>
                  </w:tabs>
                  <w:rPr>
                    <w:rFonts w:ascii="Palatino Linotype" w:eastAsia="Calibri" w:hAnsi="Palatino Linotype" w:cs="Tahoma"/>
                    <w:b/>
                    <w:sz w:val="22"/>
                    <w:szCs w:val="22"/>
                    <w:lang w:val="es-MX" w:eastAsia="en-US"/>
                  </w:rPr>
                </w:pPr>
              </w:p>
            </w:tc>
            <w:tc>
              <w:tcPr>
                <w:tcW w:w="3621" w:type="dxa"/>
                <w:gridSpan w:val="3"/>
              </w:tcPr>
              <w:p w14:paraId="40C3F7B6" w14:textId="77777777" w:rsidR="00A801A3" w:rsidRPr="001B5FB6" w:rsidRDefault="00A801A3" w:rsidP="005743D2">
                <w:pPr>
                  <w:tabs>
                    <w:tab w:val="right" w:pos="8838"/>
                  </w:tabs>
                  <w:jc w:val="both"/>
                  <w:rPr>
                    <w:rFonts w:ascii="Palatino Linotype" w:eastAsia="Calibri" w:hAnsi="Palatino Linotype" w:cs="Tahoma"/>
                    <w:b/>
                    <w:sz w:val="22"/>
                    <w:szCs w:val="22"/>
                    <w:lang w:val="es-MX" w:eastAsia="en-US"/>
                  </w:rPr>
                </w:pPr>
              </w:p>
            </w:tc>
          </w:tr>
        </w:tbl>
        <w:p w14:paraId="3C0CEC65" w14:textId="77777777" w:rsidR="00A801A3" w:rsidRPr="005C106F" w:rsidRDefault="00A801A3" w:rsidP="005743D2">
          <w:pPr>
            <w:tabs>
              <w:tab w:val="right" w:pos="8838"/>
            </w:tabs>
            <w:ind w:left="-28"/>
            <w:jc w:val="both"/>
            <w:rPr>
              <w:rFonts w:ascii="Arial" w:eastAsia="Calibri" w:hAnsi="Arial" w:cs="Arial"/>
              <w:b/>
              <w:sz w:val="22"/>
              <w:szCs w:val="22"/>
              <w:lang w:eastAsia="en-US"/>
            </w:rPr>
          </w:pPr>
        </w:p>
      </w:tc>
    </w:tr>
  </w:tbl>
  <w:p w14:paraId="5E62FE9B" w14:textId="77777777" w:rsidR="00A801A3" w:rsidRPr="00443C6B" w:rsidRDefault="00A801A3"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A801A3" w:rsidRPr="005C106F" w14:paraId="0218C76A" w14:textId="77777777" w:rsidTr="003B165A">
      <w:trPr>
        <w:trHeight w:val="1435"/>
      </w:trPr>
      <w:tc>
        <w:tcPr>
          <w:tcW w:w="2835" w:type="dxa"/>
          <w:shd w:val="clear" w:color="auto" w:fill="auto"/>
        </w:tcPr>
        <w:p w14:paraId="720B3633" w14:textId="77777777" w:rsidR="00A801A3" w:rsidRPr="005C106F" w:rsidRDefault="00A801A3" w:rsidP="00DB7E5F">
          <w:pPr>
            <w:tabs>
              <w:tab w:val="right" w:pos="4273"/>
            </w:tabs>
            <w:rPr>
              <w:rFonts w:ascii="Garamond" w:eastAsia="Calibri" w:hAnsi="Garamond"/>
              <w:sz w:val="16"/>
              <w:szCs w:val="16"/>
              <w:lang w:eastAsia="en-US"/>
            </w:rPr>
          </w:pPr>
        </w:p>
      </w:tc>
      <w:tc>
        <w:tcPr>
          <w:tcW w:w="6733" w:type="dxa"/>
          <w:shd w:val="clear" w:color="auto" w:fill="auto"/>
        </w:tcPr>
        <w:tbl>
          <w:tblPr>
            <w:tblStyle w:val="Tablaconcuadrcula"/>
            <w:tblW w:w="6031"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10"/>
            <w:gridCol w:w="3621"/>
          </w:tblGrid>
          <w:tr w:rsidR="00A801A3" w14:paraId="4BCC46F2" w14:textId="77777777" w:rsidTr="00CF4B69">
            <w:trPr>
              <w:trHeight w:val="144"/>
            </w:trPr>
            <w:tc>
              <w:tcPr>
                <w:tcW w:w="2410" w:type="dxa"/>
              </w:tcPr>
              <w:p w14:paraId="332B4953" w14:textId="77777777" w:rsidR="00A801A3" w:rsidRPr="001B5FB6" w:rsidRDefault="00A801A3"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Recurso de Revisión:</w:t>
                </w:r>
              </w:p>
            </w:tc>
            <w:tc>
              <w:tcPr>
                <w:tcW w:w="3621" w:type="dxa"/>
              </w:tcPr>
              <w:p w14:paraId="1EA8C64D" w14:textId="0FC17DB2" w:rsidR="00A801A3" w:rsidRPr="001B5FB6" w:rsidRDefault="00A801A3" w:rsidP="00A801A3">
                <w:pPr>
                  <w:tabs>
                    <w:tab w:val="right" w:pos="8838"/>
                  </w:tabs>
                  <w:ind w:left="-28" w:right="68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00171/INFOEM/IP/RR/2019 </w:t>
                </w:r>
              </w:p>
            </w:tc>
          </w:tr>
          <w:tr w:rsidR="00A801A3" w14:paraId="414BE743" w14:textId="77777777" w:rsidTr="00CF4B69">
            <w:trPr>
              <w:trHeight w:val="144"/>
            </w:trPr>
            <w:tc>
              <w:tcPr>
                <w:tcW w:w="2410" w:type="dxa"/>
              </w:tcPr>
              <w:p w14:paraId="76CA9CFC" w14:textId="77777777" w:rsidR="00A801A3" w:rsidRPr="001B5FB6" w:rsidRDefault="00A801A3"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Recurrente:</w:t>
                </w:r>
              </w:p>
            </w:tc>
            <w:tc>
              <w:tcPr>
                <w:tcW w:w="3621" w:type="dxa"/>
              </w:tcPr>
              <w:p w14:paraId="55F55F0A" w14:textId="462640A4" w:rsidR="00A801A3" w:rsidRPr="001B5FB6" w:rsidRDefault="0005013F" w:rsidP="00DB7E5F">
                <w:pPr>
                  <w:tabs>
                    <w:tab w:val="right" w:pos="8838"/>
                  </w:tabs>
                  <w:ind w:right="-32"/>
                  <w:jc w:val="both"/>
                  <w:rPr>
                    <w:rFonts w:ascii="Palatino Linotype" w:eastAsia="Calibri" w:hAnsi="Palatino Linotype" w:cs="Tahoma"/>
                    <w:sz w:val="22"/>
                    <w:szCs w:val="22"/>
                    <w:lang w:val="es-MX" w:eastAsia="en-US"/>
                  </w:rPr>
                </w:pPr>
                <w:r>
                  <w:rPr>
                    <w:rFonts w:ascii="Palatino Linotype" w:eastAsia="Calibri" w:hAnsi="Palatino Linotype" w:cs="Tahoma"/>
                    <w:bCs/>
                    <w:sz w:val="22"/>
                    <w:szCs w:val="22"/>
                    <w:highlight w:val="black"/>
                    <w:lang w:eastAsia="en-US"/>
                  </w:rPr>
                  <w:t>XXXXX</w:t>
                </w:r>
                <w:r>
                  <w:rPr>
                    <w:rFonts w:ascii="Palatino Linotype" w:eastAsia="Calibri" w:hAnsi="Palatino Linotype" w:cs="Tahoma"/>
                    <w:bCs/>
                    <w:sz w:val="22"/>
                    <w:szCs w:val="22"/>
                    <w:highlight w:val="black"/>
                    <w:lang w:eastAsia="en-US"/>
                  </w:rPr>
                  <w:t>X</w:t>
                </w:r>
                <w:r>
                  <w:rPr>
                    <w:rFonts w:ascii="Palatino Linotype" w:eastAsia="Calibri" w:hAnsi="Palatino Linotype" w:cs="Tahoma"/>
                    <w:bCs/>
                    <w:sz w:val="22"/>
                    <w:szCs w:val="22"/>
                    <w:highlight w:val="black"/>
                    <w:lang w:eastAsia="en-US"/>
                  </w:rPr>
                  <w:t>XXXXXXXXXXX</w:t>
                </w:r>
              </w:p>
            </w:tc>
          </w:tr>
          <w:tr w:rsidR="00A801A3" w14:paraId="1F8F2F2A" w14:textId="77777777" w:rsidTr="00CF4B69">
            <w:trPr>
              <w:trHeight w:val="283"/>
            </w:trPr>
            <w:tc>
              <w:tcPr>
                <w:tcW w:w="2410" w:type="dxa"/>
              </w:tcPr>
              <w:p w14:paraId="17F3CD02" w14:textId="77777777" w:rsidR="00A801A3" w:rsidRPr="001B5FB6" w:rsidRDefault="00A801A3"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Sujeto Obligado:</w:t>
                </w:r>
              </w:p>
            </w:tc>
            <w:tc>
              <w:tcPr>
                <w:tcW w:w="3621" w:type="dxa"/>
              </w:tcPr>
              <w:p w14:paraId="7F0C8D21" w14:textId="2ADEF9EE" w:rsidR="00A801A3" w:rsidRPr="001B5FB6" w:rsidRDefault="00A801A3" w:rsidP="00CF4B69">
                <w:pPr>
                  <w:tabs>
                    <w:tab w:val="right" w:pos="8838"/>
                  </w:tabs>
                  <w:ind w:right="395"/>
                  <w:jc w:val="both"/>
                  <w:rPr>
                    <w:rFonts w:ascii="Palatino Linotype" w:eastAsia="Calibri" w:hAnsi="Palatino Linotype" w:cs="Tahoma"/>
                    <w:b/>
                    <w:sz w:val="22"/>
                    <w:szCs w:val="22"/>
                    <w:lang w:val="es-MX" w:eastAsia="en-US"/>
                  </w:rPr>
                </w:pPr>
                <w:r>
                  <w:rPr>
                    <w:rFonts w:ascii="Palatino Linotype" w:eastAsia="Calibri" w:hAnsi="Palatino Linotype" w:cs="Tahoma"/>
                    <w:sz w:val="22"/>
                    <w:szCs w:val="22"/>
                    <w:lang w:val="es-MX" w:eastAsia="en-US"/>
                  </w:rPr>
                  <w:t>Universidad Politécnica del Valle de Toluca</w:t>
                </w:r>
              </w:p>
            </w:tc>
          </w:tr>
          <w:tr w:rsidR="00A801A3" w14:paraId="61E6F64D" w14:textId="77777777" w:rsidTr="00CF4B69">
            <w:trPr>
              <w:trHeight w:val="283"/>
            </w:trPr>
            <w:tc>
              <w:tcPr>
                <w:tcW w:w="2410" w:type="dxa"/>
              </w:tcPr>
              <w:p w14:paraId="5311219E" w14:textId="77777777" w:rsidR="00A801A3" w:rsidRPr="001B5FB6" w:rsidRDefault="00A801A3"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Comisionado Ponente:</w:t>
                </w:r>
              </w:p>
            </w:tc>
            <w:tc>
              <w:tcPr>
                <w:tcW w:w="3621" w:type="dxa"/>
              </w:tcPr>
              <w:p w14:paraId="53438F8D" w14:textId="77777777" w:rsidR="00A801A3" w:rsidRPr="001B5FB6" w:rsidRDefault="00A801A3" w:rsidP="00DB7E5F">
                <w:pPr>
                  <w:tabs>
                    <w:tab w:val="right" w:pos="8838"/>
                  </w:tabs>
                  <w:ind w:right="-32"/>
                  <w:jc w:val="both"/>
                  <w:rPr>
                    <w:rFonts w:ascii="Palatino Linotype" w:eastAsia="Calibri" w:hAnsi="Palatino Linotype" w:cs="Tahoma"/>
                    <w:b/>
                    <w:sz w:val="22"/>
                    <w:szCs w:val="22"/>
                    <w:lang w:val="es-MX" w:eastAsia="en-US"/>
                  </w:rPr>
                </w:pPr>
                <w:r w:rsidRPr="001B5FB6">
                  <w:rPr>
                    <w:rFonts w:ascii="Palatino Linotype" w:eastAsia="Calibri" w:hAnsi="Palatino Linotype" w:cs="Tahoma"/>
                    <w:sz w:val="22"/>
                    <w:szCs w:val="22"/>
                    <w:lang w:val="es-MX" w:eastAsia="en-US"/>
                  </w:rPr>
                  <w:t>Luis Gustavo Parra Noriega</w:t>
                </w:r>
              </w:p>
            </w:tc>
          </w:tr>
        </w:tbl>
        <w:p w14:paraId="7483DF41" w14:textId="77777777" w:rsidR="00A801A3" w:rsidRPr="005C106F" w:rsidRDefault="00A801A3" w:rsidP="00DB7E5F">
          <w:pPr>
            <w:tabs>
              <w:tab w:val="right" w:pos="8838"/>
            </w:tabs>
            <w:ind w:left="-28"/>
            <w:jc w:val="both"/>
            <w:rPr>
              <w:rFonts w:ascii="Arial" w:eastAsia="Calibri" w:hAnsi="Arial" w:cs="Arial"/>
              <w:b/>
              <w:sz w:val="22"/>
              <w:szCs w:val="22"/>
              <w:lang w:eastAsia="en-US"/>
            </w:rPr>
          </w:pPr>
        </w:p>
      </w:tc>
    </w:tr>
  </w:tbl>
  <w:p w14:paraId="0BA6D84C" w14:textId="77777777" w:rsidR="00A801A3" w:rsidRDefault="00A801A3" w:rsidP="003A78B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0172FDB"/>
    <w:multiLevelType w:val="hybridMultilevel"/>
    <w:tmpl w:val="2BC0CF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08362B7"/>
    <w:multiLevelType w:val="hybridMultilevel"/>
    <w:tmpl w:val="6A0A7A8C"/>
    <w:lvl w:ilvl="0" w:tplc="080A000F">
      <w:start w:val="1"/>
      <w:numFmt w:val="decimal"/>
      <w:lvlText w:val="%1."/>
      <w:lvlJc w:val="left"/>
      <w:pPr>
        <w:ind w:left="786" w:hanging="360"/>
      </w:p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nsid w:val="0EBC693E"/>
    <w:multiLevelType w:val="hybridMultilevel"/>
    <w:tmpl w:val="B88C6C18"/>
    <w:lvl w:ilvl="0" w:tplc="080A000F">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nsid w:val="14565D7C"/>
    <w:multiLevelType w:val="hybridMultilevel"/>
    <w:tmpl w:val="F8CEC100"/>
    <w:lvl w:ilvl="0" w:tplc="C166F7BE">
      <w:start w:val="1"/>
      <w:numFmt w:val="upperLetter"/>
      <w:lvlText w:val="%1."/>
      <w:lvlJc w:val="left"/>
      <w:pPr>
        <w:ind w:left="1287" w:hanging="360"/>
      </w:pPr>
      <w:rPr>
        <w:b/>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5">
    <w:nsid w:val="16D80E4B"/>
    <w:multiLevelType w:val="hybridMultilevel"/>
    <w:tmpl w:val="18969584"/>
    <w:lvl w:ilvl="0" w:tplc="080A000F">
      <w:start w:val="1"/>
      <w:numFmt w:val="decimal"/>
      <w:lvlText w:val="%1."/>
      <w:lvlJc w:val="lef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6">
    <w:nsid w:val="1F970B0F"/>
    <w:multiLevelType w:val="hybridMultilevel"/>
    <w:tmpl w:val="FEF6BFB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nsid w:val="28016AE2"/>
    <w:multiLevelType w:val="hybridMultilevel"/>
    <w:tmpl w:val="18969584"/>
    <w:lvl w:ilvl="0" w:tplc="080A000F">
      <w:start w:val="1"/>
      <w:numFmt w:val="decimal"/>
      <w:lvlText w:val="%1."/>
      <w:lvlJc w:val="lef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8">
    <w:nsid w:val="2B261567"/>
    <w:multiLevelType w:val="hybridMultilevel"/>
    <w:tmpl w:val="A89C18B4"/>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nsid w:val="2E593725"/>
    <w:multiLevelType w:val="hybridMultilevel"/>
    <w:tmpl w:val="858CB9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E620F04"/>
    <w:multiLevelType w:val="hybridMultilevel"/>
    <w:tmpl w:val="6B3C4B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4013FE9"/>
    <w:multiLevelType w:val="hybridMultilevel"/>
    <w:tmpl w:val="194E271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55D51EFD"/>
    <w:multiLevelType w:val="hybridMultilevel"/>
    <w:tmpl w:val="DD7A55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9EF5E23"/>
    <w:multiLevelType w:val="hybridMultilevel"/>
    <w:tmpl w:val="99C00B8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5C3F14F2"/>
    <w:multiLevelType w:val="hybridMultilevel"/>
    <w:tmpl w:val="7728D09C"/>
    <w:lvl w:ilvl="0" w:tplc="6E6ED3B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5C4E58EB"/>
    <w:multiLevelType w:val="hybridMultilevel"/>
    <w:tmpl w:val="F8CEC100"/>
    <w:lvl w:ilvl="0" w:tplc="C166F7BE">
      <w:start w:val="1"/>
      <w:numFmt w:val="upperLetter"/>
      <w:lvlText w:val="%1."/>
      <w:lvlJc w:val="left"/>
      <w:pPr>
        <w:ind w:left="1287" w:hanging="360"/>
      </w:pPr>
      <w:rPr>
        <w:b/>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9">
    <w:nsid w:val="5E465F83"/>
    <w:multiLevelType w:val="hybridMultilevel"/>
    <w:tmpl w:val="DD7A55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E662CDF"/>
    <w:multiLevelType w:val="hybridMultilevel"/>
    <w:tmpl w:val="18969584"/>
    <w:lvl w:ilvl="0" w:tplc="080A000F">
      <w:start w:val="1"/>
      <w:numFmt w:val="decimal"/>
      <w:lvlText w:val="%1."/>
      <w:lvlJc w:val="lef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21">
    <w:nsid w:val="64C65C1F"/>
    <w:multiLevelType w:val="hybridMultilevel"/>
    <w:tmpl w:val="99C00B8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59C6879"/>
    <w:multiLevelType w:val="hybridMultilevel"/>
    <w:tmpl w:val="863075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65DF579F"/>
    <w:multiLevelType w:val="hybridMultilevel"/>
    <w:tmpl w:val="91062992"/>
    <w:lvl w:ilvl="0" w:tplc="53CA024A">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692A4249"/>
    <w:multiLevelType w:val="hybridMultilevel"/>
    <w:tmpl w:val="18969584"/>
    <w:lvl w:ilvl="0" w:tplc="080A000F">
      <w:start w:val="1"/>
      <w:numFmt w:val="decimal"/>
      <w:lvlText w:val="%1."/>
      <w:lvlJc w:val="lef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25">
    <w:nsid w:val="6A3F3488"/>
    <w:multiLevelType w:val="hybridMultilevel"/>
    <w:tmpl w:val="EC7843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6BA56C59"/>
    <w:multiLevelType w:val="hybridMultilevel"/>
    <w:tmpl w:val="B880AB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8">
    <w:nsid w:val="74DA1377"/>
    <w:multiLevelType w:val="hybridMultilevel"/>
    <w:tmpl w:val="FEB29A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7BE4279F"/>
    <w:multiLevelType w:val="hybridMultilevel"/>
    <w:tmpl w:val="F8CEC100"/>
    <w:lvl w:ilvl="0" w:tplc="C166F7BE">
      <w:start w:val="1"/>
      <w:numFmt w:val="upperLetter"/>
      <w:lvlText w:val="%1."/>
      <w:lvlJc w:val="left"/>
      <w:pPr>
        <w:ind w:left="1287" w:hanging="360"/>
      </w:pPr>
      <w:rPr>
        <w:b/>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num w:numId="1">
    <w:abstractNumId w:val="0"/>
  </w:num>
  <w:num w:numId="2">
    <w:abstractNumId w:val="13"/>
  </w:num>
  <w:num w:numId="3">
    <w:abstractNumId w:val="28"/>
  </w:num>
  <w:num w:numId="4">
    <w:abstractNumId w:val="1"/>
  </w:num>
  <w:num w:numId="5">
    <w:abstractNumId w:val="3"/>
  </w:num>
  <w:num w:numId="6">
    <w:abstractNumId w:val="14"/>
  </w:num>
  <w:num w:numId="7">
    <w:abstractNumId w:val="11"/>
  </w:num>
  <w:num w:numId="8">
    <w:abstractNumId w:val="16"/>
  </w:num>
  <w:num w:numId="9">
    <w:abstractNumId w:val="6"/>
  </w:num>
  <w:num w:numId="10">
    <w:abstractNumId w:val="21"/>
  </w:num>
  <w:num w:numId="11">
    <w:abstractNumId w:val="19"/>
  </w:num>
  <w:num w:numId="12">
    <w:abstractNumId w:val="22"/>
  </w:num>
  <w:num w:numId="13">
    <w:abstractNumId w:val="23"/>
  </w:num>
  <w:num w:numId="14">
    <w:abstractNumId w:val="15"/>
  </w:num>
  <w:num w:numId="15">
    <w:abstractNumId w:val="17"/>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26"/>
  </w:num>
  <w:num w:numId="19">
    <w:abstractNumId w:val="18"/>
  </w:num>
  <w:num w:numId="20">
    <w:abstractNumId w:val="5"/>
  </w:num>
  <w:num w:numId="21">
    <w:abstractNumId w:val="29"/>
  </w:num>
  <w:num w:numId="22">
    <w:abstractNumId w:val="20"/>
  </w:num>
  <w:num w:numId="23">
    <w:abstractNumId w:val="7"/>
  </w:num>
  <w:num w:numId="24">
    <w:abstractNumId w:val="4"/>
  </w:num>
  <w:num w:numId="25">
    <w:abstractNumId w:val="24"/>
  </w:num>
  <w:num w:numId="26">
    <w:abstractNumId w:val="12"/>
  </w:num>
  <w:num w:numId="27">
    <w:abstractNumId w:val="8"/>
  </w:num>
  <w:num w:numId="28">
    <w:abstractNumId w:val="25"/>
  </w:num>
  <w:num w:numId="29">
    <w:abstractNumId w:val="9"/>
  </w:num>
  <w:num w:numId="30">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27EB"/>
    <w:rsid w:val="0000485A"/>
    <w:rsid w:val="0000502A"/>
    <w:rsid w:val="00006543"/>
    <w:rsid w:val="00007FF3"/>
    <w:rsid w:val="00011CF1"/>
    <w:rsid w:val="00013090"/>
    <w:rsid w:val="00013A19"/>
    <w:rsid w:val="00014465"/>
    <w:rsid w:val="0001688E"/>
    <w:rsid w:val="000212E5"/>
    <w:rsid w:val="00021C64"/>
    <w:rsid w:val="00022EBA"/>
    <w:rsid w:val="000241C5"/>
    <w:rsid w:val="00024935"/>
    <w:rsid w:val="0002758B"/>
    <w:rsid w:val="00027A4B"/>
    <w:rsid w:val="000303E6"/>
    <w:rsid w:val="000313A7"/>
    <w:rsid w:val="000326E0"/>
    <w:rsid w:val="00032F5B"/>
    <w:rsid w:val="00034568"/>
    <w:rsid w:val="00034E9D"/>
    <w:rsid w:val="00036A32"/>
    <w:rsid w:val="000373BC"/>
    <w:rsid w:val="00037F4B"/>
    <w:rsid w:val="000414EE"/>
    <w:rsid w:val="000434BA"/>
    <w:rsid w:val="00043984"/>
    <w:rsid w:val="00043C4B"/>
    <w:rsid w:val="0004646B"/>
    <w:rsid w:val="0005013F"/>
    <w:rsid w:val="000528E6"/>
    <w:rsid w:val="00052B1A"/>
    <w:rsid w:val="00056803"/>
    <w:rsid w:val="00057570"/>
    <w:rsid w:val="0006017B"/>
    <w:rsid w:val="0006191A"/>
    <w:rsid w:val="00065634"/>
    <w:rsid w:val="000705B2"/>
    <w:rsid w:val="00071FAF"/>
    <w:rsid w:val="00072A35"/>
    <w:rsid w:val="00072CE6"/>
    <w:rsid w:val="00074D80"/>
    <w:rsid w:val="000760C0"/>
    <w:rsid w:val="00076172"/>
    <w:rsid w:val="0008148B"/>
    <w:rsid w:val="000838F8"/>
    <w:rsid w:val="000848C3"/>
    <w:rsid w:val="000866D4"/>
    <w:rsid w:val="00090DEC"/>
    <w:rsid w:val="00093805"/>
    <w:rsid w:val="00094298"/>
    <w:rsid w:val="00096644"/>
    <w:rsid w:val="00097211"/>
    <w:rsid w:val="000973F2"/>
    <w:rsid w:val="000A3FA1"/>
    <w:rsid w:val="000A5627"/>
    <w:rsid w:val="000A5737"/>
    <w:rsid w:val="000A7211"/>
    <w:rsid w:val="000A7CAD"/>
    <w:rsid w:val="000A7E2C"/>
    <w:rsid w:val="000B02F4"/>
    <w:rsid w:val="000B0B65"/>
    <w:rsid w:val="000B2C93"/>
    <w:rsid w:val="000B36DD"/>
    <w:rsid w:val="000B7ADA"/>
    <w:rsid w:val="000C27CA"/>
    <w:rsid w:val="000C2E24"/>
    <w:rsid w:val="000C386E"/>
    <w:rsid w:val="000C4ACE"/>
    <w:rsid w:val="000C59CB"/>
    <w:rsid w:val="000D0B08"/>
    <w:rsid w:val="000D70D6"/>
    <w:rsid w:val="000E06C5"/>
    <w:rsid w:val="000E0F6E"/>
    <w:rsid w:val="000E3FBC"/>
    <w:rsid w:val="000E7EDC"/>
    <w:rsid w:val="000F24C8"/>
    <w:rsid w:val="000F2952"/>
    <w:rsid w:val="000F3DA0"/>
    <w:rsid w:val="000F555D"/>
    <w:rsid w:val="000F5D3B"/>
    <w:rsid w:val="000F5EE7"/>
    <w:rsid w:val="000F73CF"/>
    <w:rsid w:val="000F7A45"/>
    <w:rsid w:val="000F7C75"/>
    <w:rsid w:val="000F7FD8"/>
    <w:rsid w:val="00100BAC"/>
    <w:rsid w:val="001017B7"/>
    <w:rsid w:val="001034C6"/>
    <w:rsid w:val="001049B0"/>
    <w:rsid w:val="0010589F"/>
    <w:rsid w:val="001133D5"/>
    <w:rsid w:val="00114068"/>
    <w:rsid w:val="001150E9"/>
    <w:rsid w:val="00116543"/>
    <w:rsid w:val="00116C42"/>
    <w:rsid w:val="00125F6C"/>
    <w:rsid w:val="00126CBC"/>
    <w:rsid w:val="00127757"/>
    <w:rsid w:val="00130573"/>
    <w:rsid w:val="00132A80"/>
    <w:rsid w:val="00132F95"/>
    <w:rsid w:val="00134C13"/>
    <w:rsid w:val="00141272"/>
    <w:rsid w:val="0014232B"/>
    <w:rsid w:val="0014307A"/>
    <w:rsid w:val="00144D0B"/>
    <w:rsid w:val="00147566"/>
    <w:rsid w:val="00151053"/>
    <w:rsid w:val="001514BF"/>
    <w:rsid w:val="00156A6B"/>
    <w:rsid w:val="001609DB"/>
    <w:rsid w:val="001613EE"/>
    <w:rsid w:val="00161DF9"/>
    <w:rsid w:val="00162CCE"/>
    <w:rsid w:val="00170545"/>
    <w:rsid w:val="00172542"/>
    <w:rsid w:val="0017459B"/>
    <w:rsid w:val="00176922"/>
    <w:rsid w:val="001769BD"/>
    <w:rsid w:val="00181B03"/>
    <w:rsid w:val="00183D24"/>
    <w:rsid w:val="001851A6"/>
    <w:rsid w:val="001874C4"/>
    <w:rsid w:val="001875A7"/>
    <w:rsid w:val="001879E1"/>
    <w:rsid w:val="001935D3"/>
    <w:rsid w:val="0019389B"/>
    <w:rsid w:val="00193DAC"/>
    <w:rsid w:val="00194230"/>
    <w:rsid w:val="00194306"/>
    <w:rsid w:val="001A01AB"/>
    <w:rsid w:val="001A0E21"/>
    <w:rsid w:val="001A13E0"/>
    <w:rsid w:val="001A1B94"/>
    <w:rsid w:val="001A4AD8"/>
    <w:rsid w:val="001A7FD2"/>
    <w:rsid w:val="001B107D"/>
    <w:rsid w:val="001B1BA2"/>
    <w:rsid w:val="001B2CD9"/>
    <w:rsid w:val="001B2F37"/>
    <w:rsid w:val="001B3F48"/>
    <w:rsid w:val="001B5FB6"/>
    <w:rsid w:val="001B62A0"/>
    <w:rsid w:val="001B7E4E"/>
    <w:rsid w:val="001C152E"/>
    <w:rsid w:val="001C4B31"/>
    <w:rsid w:val="001C5EBD"/>
    <w:rsid w:val="001D18F2"/>
    <w:rsid w:val="001D6101"/>
    <w:rsid w:val="001D7BD2"/>
    <w:rsid w:val="001E03E9"/>
    <w:rsid w:val="001E159C"/>
    <w:rsid w:val="001E1874"/>
    <w:rsid w:val="001E1EE4"/>
    <w:rsid w:val="001E2A31"/>
    <w:rsid w:val="001E2A4D"/>
    <w:rsid w:val="001E53C2"/>
    <w:rsid w:val="001E73BA"/>
    <w:rsid w:val="001F0E9C"/>
    <w:rsid w:val="001F1540"/>
    <w:rsid w:val="001F5A08"/>
    <w:rsid w:val="001F652C"/>
    <w:rsid w:val="001F78D9"/>
    <w:rsid w:val="00202DB8"/>
    <w:rsid w:val="0020588C"/>
    <w:rsid w:val="00205E5B"/>
    <w:rsid w:val="002067B7"/>
    <w:rsid w:val="00207736"/>
    <w:rsid w:val="00214858"/>
    <w:rsid w:val="0021585C"/>
    <w:rsid w:val="00215D0D"/>
    <w:rsid w:val="00216570"/>
    <w:rsid w:val="00216601"/>
    <w:rsid w:val="00216E92"/>
    <w:rsid w:val="00217AEF"/>
    <w:rsid w:val="00221EC9"/>
    <w:rsid w:val="00223ECD"/>
    <w:rsid w:val="00224774"/>
    <w:rsid w:val="00224F7A"/>
    <w:rsid w:val="00225152"/>
    <w:rsid w:val="00226B4A"/>
    <w:rsid w:val="00227744"/>
    <w:rsid w:val="00227B30"/>
    <w:rsid w:val="00230E81"/>
    <w:rsid w:val="00232673"/>
    <w:rsid w:val="00236863"/>
    <w:rsid w:val="00237126"/>
    <w:rsid w:val="00237229"/>
    <w:rsid w:val="00237C1F"/>
    <w:rsid w:val="00240516"/>
    <w:rsid w:val="00242370"/>
    <w:rsid w:val="002432AE"/>
    <w:rsid w:val="002433A4"/>
    <w:rsid w:val="002435DC"/>
    <w:rsid w:val="00247B17"/>
    <w:rsid w:val="00247FC0"/>
    <w:rsid w:val="00250389"/>
    <w:rsid w:val="00250D25"/>
    <w:rsid w:val="00252669"/>
    <w:rsid w:val="00254209"/>
    <w:rsid w:val="00254288"/>
    <w:rsid w:val="0025469C"/>
    <w:rsid w:val="002579CE"/>
    <w:rsid w:val="00260FEC"/>
    <w:rsid w:val="002610B9"/>
    <w:rsid w:val="002614A1"/>
    <w:rsid w:val="00261DD6"/>
    <w:rsid w:val="00264726"/>
    <w:rsid w:val="002657E2"/>
    <w:rsid w:val="002669C1"/>
    <w:rsid w:val="00270479"/>
    <w:rsid w:val="002727CC"/>
    <w:rsid w:val="00273679"/>
    <w:rsid w:val="00275BE0"/>
    <w:rsid w:val="0027655A"/>
    <w:rsid w:val="00281A35"/>
    <w:rsid w:val="00283B6A"/>
    <w:rsid w:val="00283E24"/>
    <w:rsid w:val="00283E63"/>
    <w:rsid w:val="00284486"/>
    <w:rsid w:val="0028556D"/>
    <w:rsid w:val="00285644"/>
    <w:rsid w:val="0028581E"/>
    <w:rsid w:val="00285AE2"/>
    <w:rsid w:val="00292EF4"/>
    <w:rsid w:val="00293491"/>
    <w:rsid w:val="002A0FB8"/>
    <w:rsid w:val="002A6193"/>
    <w:rsid w:val="002A7BD4"/>
    <w:rsid w:val="002B20A1"/>
    <w:rsid w:val="002B4105"/>
    <w:rsid w:val="002B46AD"/>
    <w:rsid w:val="002B46D4"/>
    <w:rsid w:val="002B54CF"/>
    <w:rsid w:val="002C085A"/>
    <w:rsid w:val="002C2104"/>
    <w:rsid w:val="002C7BC2"/>
    <w:rsid w:val="002D0D55"/>
    <w:rsid w:val="002D1170"/>
    <w:rsid w:val="002D1BE4"/>
    <w:rsid w:val="002D2BBC"/>
    <w:rsid w:val="002D5FFD"/>
    <w:rsid w:val="002D770A"/>
    <w:rsid w:val="002E0295"/>
    <w:rsid w:val="002E19BD"/>
    <w:rsid w:val="002E2C12"/>
    <w:rsid w:val="002E5015"/>
    <w:rsid w:val="002E7ACF"/>
    <w:rsid w:val="002F0CE9"/>
    <w:rsid w:val="002F147B"/>
    <w:rsid w:val="00300A0B"/>
    <w:rsid w:val="003013CE"/>
    <w:rsid w:val="00301F46"/>
    <w:rsid w:val="00303866"/>
    <w:rsid w:val="00303CAD"/>
    <w:rsid w:val="00306418"/>
    <w:rsid w:val="003100F3"/>
    <w:rsid w:val="00310C11"/>
    <w:rsid w:val="0031509C"/>
    <w:rsid w:val="00315238"/>
    <w:rsid w:val="00316600"/>
    <w:rsid w:val="003172EC"/>
    <w:rsid w:val="0032170B"/>
    <w:rsid w:val="0032242B"/>
    <w:rsid w:val="00322541"/>
    <w:rsid w:val="00323325"/>
    <w:rsid w:val="00325EC0"/>
    <w:rsid w:val="00330801"/>
    <w:rsid w:val="003325C3"/>
    <w:rsid w:val="00333081"/>
    <w:rsid w:val="003340EC"/>
    <w:rsid w:val="0034057C"/>
    <w:rsid w:val="00340A0C"/>
    <w:rsid w:val="003418BF"/>
    <w:rsid w:val="003475DF"/>
    <w:rsid w:val="00347690"/>
    <w:rsid w:val="00347DB4"/>
    <w:rsid w:val="00350142"/>
    <w:rsid w:val="00351C5C"/>
    <w:rsid w:val="003536C2"/>
    <w:rsid w:val="00353B6D"/>
    <w:rsid w:val="003547BA"/>
    <w:rsid w:val="00354920"/>
    <w:rsid w:val="00355547"/>
    <w:rsid w:val="00355DC6"/>
    <w:rsid w:val="00357A79"/>
    <w:rsid w:val="00357EBE"/>
    <w:rsid w:val="003604D7"/>
    <w:rsid w:val="00360815"/>
    <w:rsid w:val="0036130E"/>
    <w:rsid w:val="0036213A"/>
    <w:rsid w:val="00363F4A"/>
    <w:rsid w:val="00364521"/>
    <w:rsid w:val="00367F82"/>
    <w:rsid w:val="00371A2E"/>
    <w:rsid w:val="003725BB"/>
    <w:rsid w:val="0037388D"/>
    <w:rsid w:val="003756AF"/>
    <w:rsid w:val="0037710C"/>
    <w:rsid w:val="00377A05"/>
    <w:rsid w:val="00380441"/>
    <w:rsid w:val="00380857"/>
    <w:rsid w:val="0038438A"/>
    <w:rsid w:val="00384EC9"/>
    <w:rsid w:val="003864D2"/>
    <w:rsid w:val="00386BB8"/>
    <w:rsid w:val="00390249"/>
    <w:rsid w:val="00390BF8"/>
    <w:rsid w:val="003911D9"/>
    <w:rsid w:val="00391AA4"/>
    <w:rsid w:val="00392E12"/>
    <w:rsid w:val="00394D7E"/>
    <w:rsid w:val="003956E9"/>
    <w:rsid w:val="003965EC"/>
    <w:rsid w:val="00396BA0"/>
    <w:rsid w:val="003A0E17"/>
    <w:rsid w:val="003A2F63"/>
    <w:rsid w:val="003A357E"/>
    <w:rsid w:val="003A44CC"/>
    <w:rsid w:val="003A6E62"/>
    <w:rsid w:val="003A7260"/>
    <w:rsid w:val="003A78B5"/>
    <w:rsid w:val="003A7BE8"/>
    <w:rsid w:val="003A7FBE"/>
    <w:rsid w:val="003B07FF"/>
    <w:rsid w:val="003B165A"/>
    <w:rsid w:val="003B172D"/>
    <w:rsid w:val="003B2140"/>
    <w:rsid w:val="003B67D6"/>
    <w:rsid w:val="003B7AA5"/>
    <w:rsid w:val="003C006D"/>
    <w:rsid w:val="003C28B8"/>
    <w:rsid w:val="003C6934"/>
    <w:rsid w:val="003C7FD0"/>
    <w:rsid w:val="003D0268"/>
    <w:rsid w:val="003D03E9"/>
    <w:rsid w:val="003D1A43"/>
    <w:rsid w:val="003D1A64"/>
    <w:rsid w:val="003D3CEA"/>
    <w:rsid w:val="003D5C9B"/>
    <w:rsid w:val="003E31E5"/>
    <w:rsid w:val="003E32ED"/>
    <w:rsid w:val="003E3FE0"/>
    <w:rsid w:val="003E58C9"/>
    <w:rsid w:val="003E646E"/>
    <w:rsid w:val="003E763A"/>
    <w:rsid w:val="003F1911"/>
    <w:rsid w:val="003F2B05"/>
    <w:rsid w:val="003F56CC"/>
    <w:rsid w:val="004004E9"/>
    <w:rsid w:val="004052C5"/>
    <w:rsid w:val="00406403"/>
    <w:rsid w:val="00406E67"/>
    <w:rsid w:val="004100AA"/>
    <w:rsid w:val="00411A2C"/>
    <w:rsid w:val="00412203"/>
    <w:rsid w:val="00414EDF"/>
    <w:rsid w:val="0041533D"/>
    <w:rsid w:val="00415CBB"/>
    <w:rsid w:val="00415D27"/>
    <w:rsid w:val="004174F1"/>
    <w:rsid w:val="00417DE3"/>
    <w:rsid w:val="00420B07"/>
    <w:rsid w:val="00421319"/>
    <w:rsid w:val="00422869"/>
    <w:rsid w:val="0042748E"/>
    <w:rsid w:val="004276B0"/>
    <w:rsid w:val="0043257A"/>
    <w:rsid w:val="00432607"/>
    <w:rsid w:val="00432631"/>
    <w:rsid w:val="004334F6"/>
    <w:rsid w:val="00436B7F"/>
    <w:rsid w:val="00436FD3"/>
    <w:rsid w:val="004372A1"/>
    <w:rsid w:val="004406CF"/>
    <w:rsid w:val="00441804"/>
    <w:rsid w:val="004420AB"/>
    <w:rsid w:val="004435B4"/>
    <w:rsid w:val="00444B7C"/>
    <w:rsid w:val="00446029"/>
    <w:rsid w:val="00447055"/>
    <w:rsid w:val="004476A1"/>
    <w:rsid w:val="00452AD3"/>
    <w:rsid w:val="004551B3"/>
    <w:rsid w:val="00456ABC"/>
    <w:rsid w:val="00456BA2"/>
    <w:rsid w:val="0046048A"/>
    <w:rsid w:val="00461363"/>
    <w:rsid w:val="00463A52"/>
    <w:rsid w:val="00465A72"/>
    <w:rsid w:val="00466346"/>
    <w:rsid w:val="00470A51"/>
    <w:rsid w:val="00471C79"/>
    <w:rsid w:val="004751D6"/>
    <w:rsid w:val="00475C6D"/>
    <w:rsid w:val="00475E1A"/>
    <w:rsid w:val="004766DF"/>
    <w:rsid w:val="004768D4"/>
    <w:rsid w:val="00477E20"/>
    <w:rsid w:val="00480BB8"/>
    <w:rsid w:val="00481A5F"/>
    <w:rsid w:val="00483039"/>
    <w:rsid w:val="00483BCF"/>
    <w:rsid w:val="00483EAA"/>
    <w:rsid w:val="00484F12"/>
    <w:rsid w:val="0048519E"/>
    <w:rsid w:val="00485B29"/>
    <w:rsid w:val="00485EC7"/>
    <w:rsid w:val="004860BD"/>
    <w:rsid w:val="00487430"/>
    <w:rsid w:val="004926FE"/>
    <w:rsid w:val="0049601E"/>
    <w:rsid w:val="00496280"/>
    <w:rsid w:val="004A0A7B"/>
    <w:rsid w:val="004A0BB0"/>
    <w:rsid w:val="004A26CD"/>
    <w:rsid w:val="004A5121"/>
    <w:rsid w:val="004A577A"/>
    <w:rsid w:val="004A78B3"/>
    <w:rsid w:val="004A7990"/>
    <w:rsid w:val="004B1DB5"/>
    <w:rsid w:val="004B21ED"/>
    <w:rsid w:val="004B591D"/>
    <w:rsid w:val="004B7522"/>
    <w:rsid w:val="004C0C19"/>
    <w:rsid w:val="004C32F5"/>
    <w:rsid w:val="004C3716"/>
    <w:rsid w:val="004C4ACC"/>
    <w:rsid w:val="004C5117"/>
    <w:rsid w:val="004C6E87"/>
    <w:rsid w:val="004C762B"/>
    <w:rsid w:val="004C789C"/>
    <w:rsid w:val="004D5DB3"/>
    <w:rsid w:val="004D6767"/>
    <w:rsid w:val="004E15D8"/>
    <w:rsid w:val="004E345F"/>
    <w:rsid w:val="004E3F7D"/>
    <w:rsid w:val="004E4000"/>
    <w:rsid w:val="004E41C7"/>
    <w:rsid w:val="004E591C"/>
    <w:rsid w:val="004E7EE3"/>
    <w:rsid w:val="004F147F"/>
    <w:rsid w:val="004F2D88"/>
    <w:rsid w:val="00501176"/>
    <w:rsid w:val="00504766"/>
    <w:rsid w:val="00506C4F"/>
    <w:rsid w:val="005070C3"/>
    <w:rsid w:val="00520ADE"/>
    <w:rsid w:val="005220BE"/>
    <w:rsid w:val="00522D8C"/>
    <w:rsid w:val="00523581"/>
    <w:rsid w:val="00524DB5"/>
    <w:rsid w:val="005251E8"/>
    <w:rsid w:val="00525E0F"/>
    <w:rsid w:val="0052635E"/>
    <w:rsid w:val="00531590"/>
    <w:rsid w:val="00533EB9"/>
    <w:rsid w:val="005407C1"/>
    <w:rsid w:val="005429B9"/>
    <w:rsid w:val="00542D5F"/>
    <w:rsid w:val="005435DE"/>
    <w:rsid w:val="00546BAE"/>
    <w:rsid w:val="00552EBD"/>
    <w:rsid w:val="00555875"/>
    <w:rsid w:val="00555F71"/>
    <w:rsid w:val="00556E34"/>
    <w:rsid w:val="00561294"/>
    <w:rsid w:val="0056468A"/>
    <w:rsid w:val="00564732"/>
    <w:rsid w:val="00567059"/>
    <w:rsid w:val="005743D2"/>
    <w:rsid w:val="0057477C"/>
    <w:rsid w:val="005761BE"/>
    <w:rsid w:val="00576EA1"/>
    <w:rsid w:val="0057730B"/>
    <w:rsid w:val="005802BD"/>
    <w:rsid w:val="005842FE"/>
    <w:rsid w:val="005860FC"/>
    <w:rsid w:val="00586FA8"/>
    <w:rsid w:val="00587F23"/>
    <w:rsid w:val="005909E4"/>
    <w:rsid w:val="00591E3A"/>
    <w:rsid w:val="00593CB4"/>
    <w:rsid w:val="00596BD4"/>
    <w:rsid w:val="005A12EA"/>
    <w:rsid w:val="005A311C"/>
    <w:rsid w:val="005B0D7C"/>
    <w:rsid w:val="005B23E2"/>
    <w:rsid w:val="005B6854"/>
    <w:rsid w:val="005C015E"/>
    <w:rsid w:val="005C1FE5"/>
    <w:rsid w:val="005C4034"/>
    <w:rsid w:val="005C5575"/>
    <w:rsid w:val="005C651C"/>
    <w:rsid w:val="005D136D"/>
    <w:rsid w:val="005D1427"/>
    <w:rsid w:val="005D20E6"/>
    <w:rsid w:val="005D294E"/>
    <w:rsid w:val="005D49C4"/>
    <w:rsid w:val="005D5607"/>
    <w:rsid w:val="005D5AC7"/>
    <w:rsid w:val="005D5FA1"/>
    <w:rsid w:val="005D67C2"/>
    <w:rsid w:val="005D7BE2"/>
    <w:rsid w:val="005E1BA9"/>
    <w:rsid w:val="005E26FC"/>
    <w:rsid w:val="005F03DB"/>
    <w:rsid w:val="005F29DD"/>
    <w:rsid w:val="005F5826"/>
    <w:rsid w:val="005F636B"/>
    <w:rsid w:val="005F6B5B"/>
    <w:rsid w:val="005F72A2"/>
    <w:rsid w:val="00600383"/>
    <w:rsid w:val="00601212"/>
    <w:rsid w:val="00602B43"/>
    <w:rsid w:val="00603A46"/>
    <w:rsid w:val="00603B53"/>
    <w:rsid w:val="006042DE"/>
    <w:rsid w:val="006052C8"/>
    <w:rsid w:val="00605881"/>
    <w:rsid w:val="00611A49"/>
    <w:rsid w:val="006121A5"/>
    <w:rsid w:val="00612C0D"/>
    <w:rsid w:val="006132E5"/>
    <w:rsid w:val="00613972"/>
    <w:rsid w:val="00613A54"/>
    <w:rsid w:val="00613C25"/>
    <w:rsid w:val="00614CB1"/>
    <w:rsid w:val="00616189"/>
    <w:rsid w:val="00621760"/>
    <w:rsid w:val="006217BB"/>
    <w:rsid w:val="006241D2"/>
    <w:rsid w:val="006244E8"/>
    <w:rsid w:val="00625BD5"/>
    <w:rsid w:val="00625DFB"/>
    <w:rsid w:val="00626590"/>
    <w:rsid w:val="00626CAE"/>
    <w:rsid w:val="006315CE"/>
    <w:rsid w:val="00637179"/>
    <w:rsid w:val="00640A41"/>
    <w:rsid w:val="00640F6B"/>
    <w:rsid w:val="00641116"/>
    <w:rsid w:val="00641CFA"/>
    <w:rsid w:val="00641D84"/>
    <w:rsid w:val="00641F91"/>
    <w:rsid w:val="006476CA"/>
    <w:rsid w:val="00650233"/>
    <w:rsid w:val="00652C6A"/>
    <w:rsid w:val="006552AE"/>
    <w:rsid w:val="00655773"/>
    <w:rsid w:val="006563CA"/>
    <w:rsid w:val="00656613"/>
    <w:rsid w:val="006567F5"/>
    <w:rsid w:val="0065756C"/>
    <w:rsid w:val="006578CD"/>
    <w:rsid w:val="006578FC"/>
    <w:rsid w:val="006608AB"/>
    <w:rsid w:val="006610E2"/>
    <w:rsid w:val="006629DC"/>
    <w:rsid w:val="00664587"/>
    <w:rsid w:val="0067032B"/>
    <w:rsid w:val="00672463"/>
    <w:rsid w:val="0067359B"/>
    <w:rsid w:val="00673DD4"/>
    <w:rsid w:val="00674AEB"/>
    <w:rsid w:val="0067548D"/>
    <w:rsid w:val="0067773D"/>
    <w:rsid w:val="006779EE"/>
    <w:rsid w:val="006839F7"/>
    <w:rsid w:val="00683AF1"/>
    <w:rsid w:val="00694B31"/>
    <w:rsid w:val="006969BA"/>
    <w:rsid w:val="006A026A"/>
    <w:rsid w:val="006A1470"/>
    <w:rsid w:val="006A2464"/>
    <w:rsid w:val="006B0298"/>
    <w:rsid w:val="006B0E83"/>
    <w:rsid w:val="006B0FD1"/>
    <w:rsid w:val="006B3780"/>
    <w:rsid w:val="006B3A6E"/>
    <w:rsid w:val="006B7BBA"/>
    <w:rsid w:val="006C09DE"/>
    <w:rsid w:val="006C10C0"/>
    <w:rsid w:val="006C1B1D"/>
    <w:rsid w:val="006C1B6A"/>
    <w:rsid w:val="006C3747"/>
    <w:rsid w:val="006C415A"/>
    <w:rsid w:val="006C7760"/>
    <w:rsid w:val="006C7ECB"/>
    <w:rsid w:val="006C7EEA"/>
    <w:rsid w:val="006D1010"/>
    <w:rsid w:val="006D19AC"/>
    <w:rsid w:val="006D1AB0"/>
    <w:rsid w:val="006D38D7"/>
    <w:rsid w:val="006D522C"/>
    <w:rsid w:val="006D7795"/>
    <w:rsid w:val="006D7855"/>
    <w:rsid w:val="006D7ACB"/>
    <w:rsid w:val="006E00EF"/>
    <w:rsid w:val="006E175A"/>
    <w:rsid w:val="006E1A7A"/>
    <w:rsid w:val="006E4D0F"/>
    <w:rsid w:val="006E537A"/>
    <w:rsid w:val="006E7459"/>
    <w:rsid w:val="006F01E7"/>
    <w:rsid w:val="006F1F3A"/>
    <w:rsid w:val="006F254E"/>
    <w:rsid w:val="006F3C99"/>
    <w:rsid w:val="006F50EA"/>
    <w:rsid w:val="006F6D57"/>
    <w:rsid w:val="0070166A"/>
    <w:rsid w:val="00702A07"/>
    <w:rsid w:val="00702DD7"/>
    <w:rsid w:val="00704A8C"/>
    <w:rsid w:val="00705C40"/>
    <w:rsid w:val="00705F85"/>
    <w:rsid w:val="00706825"/>
    <w:rsid w:val="00706B9B"/>
    <w:rsid w:val="0071087E"/>
    <w:rsid w:val="00716F43"/>
    <w:rsid w:val="007178BC"/>
    <w:rsid w:val="007229A1"/>
    <w:rsid w:val="00722F79"/>
    <w:rsid w:val="007235AA"/>
    <w:rsid w:val="00724D96"/>
    <w:rsid w:val="00727E28"/>
    <w:rsid w:val="00734A02"/>
    <w:rsid w:val="00735C21"/>
    <w:rsid w:val="0073614A"/>
    <w:rsid w:val="007409CF"/>
    <w:rsid w:val="00740C8C"/>
    <w:rsid w:val="00746267"/>
    <w:rsid w:val="00750112"/>
    <w:rsid w:val="007515BC"/>
    <w:rsid w:val="007521F1"/>
    <w:rsid w:val="007573B2"/>
    <w:rsid w:val="007574BB"/>
    <w:rsid w:val="0075764C"/>
    <w:rsid w:val="00760FF2"/>
    <w:rsid w:val="00762198"/>
    <w:rsid w:val="007670FA"/>
    <w:rsid w:val="00767A99"/>
    <w:rsid w:val="00767E49"/>
    <w:rsid w:val="00770792"/>
    <w:rsid w:val="00774F83"/>
    <w:rsid w:val="00774FFE"/>
    <w:rsid w:val="00775205"/>
    <w:rsid w:val="00775638"/>
    <w:rsid w:val="00775677"/>
    <w:rsid w:val="0077570F"/>
    <w:rsid w:val="00775937"/>
    <w:rsid w:val="0077599A"/>
    <w:rsid w:val="00776472"/>
    <w:rsid w:val="00776B4A"/>
    <w:rsid w:val="00777353"/>
    <w:rsid w:val="00782191"/>
    <w:rsid w:val="00782EA4"/>
    <w:rsid w:val="00784C96"/>
    <w:rsid w:val="00785461"/>
    <w:rsid w:val="00785FC3"/>
    <w:rsid w:val="00786FF3"/>
    <w:rsid w:val="007876CF"/>
    <w:rsid w:val="0079045D"/>
    <w:rsid w:val="00793090"/>
    <w:rsid w:val="007959AE"/>
    <w:rsid w:val="00795A67"/>
    <w:rsid w:val="00797589"/>
    <w:rsid w:val="00797DE2"/>
    <w:rsid w:val="007A2F67"/>
    <w:rsid w:val="007A3918"/>
    <w:rsid w:val="007B0E89"/>
    <w:rsid w:val="007B2C38"/>
    <w:rsid w:val="007B2E54"/>
    <w:rsid w:val="007B2FB9"/>
    <w:rsid w:val="007B7498"/>
    <w:rsid w:val="007B7AEE"/>
    <w:rsid w:val="007C43E6"/>
    <w:rsid w:val="007C4A2D"/>
    <w:rsid w:val="007C5814"/>
    <w:rsid w:val="007C7B03"/>
    <w:rsid w:val="007C7EB6"/>
    <w:rsid w:val="007D00A6"/>
    <w:rsid w:val="007D0751"/>
    <w:rsid w:val="007D2F75"/>
    <w:rsid w:val="007E22E7"/>
    <w:rsid w:val="007E3AE8"/>
    <w:rsid w:val="007E69BB"/>
    <w:rsid w:val="007F0477"/>
    <w:rsid w:val="007F0CC2"/>
    <w:rsid w:val="007F21C5"/>
    <w:rsid w:val="007F3466"/>
    <w:rsid w:val="007F3EF1"/>
    <w:rsid w:val="007F4F85"/>
    <w:rsid w:val="007F527F"/>
    <w:rsid w:val="007F617A"/>
    <w:rsid w:val="007F792A"/>
    <w:rsid w:val="00801BCE"/>
    <w:rsid w:val="00802515"/>
    <w:rsid w:val="00802F6D"/>
    <w:rsid w:val="00811629"/>
    <w:rsid w:val="0081283F"/>
    <w:rsid w:val="00812E37"/>
    <w:rsid w:val="008133BB"/>
    <w:rsid w:val="0081480A"/>
    <w:rsid w:val="0081697A"/>
    <w:rsid w:val="0081712D"/>
    <w:rsid w:val="008202EB"/>
    <w:rsid w:val="00820C47"/>
    <w:rsid w:val="00820CA7"/>
    <w:rsid w:val="00823A4F"/>
    <w:rsid w:val="00823EFF"/>
    <w:rsid w:val="00826CE5"/>
    <w:rsid w:val="00827247"/>
    <w:rsid w:val="00827F88"/>
    <w:rsid w:val="008315D3"/>
    <w:rsid w:val="008336A5"/>
    <w:rsid w:val="00835474"/>
    <w:rsid w:val="00836B66"/>
    <w:rsid w:val="008373C0"/>
    <w:rsid w:val="00837E95"/>
    <w:rsid w:val="0084145F"/>
    <w:rsid w:val="00841DA2"/>
    <w:rsid w:val="00842144"/>
    <w:rsid w:val="00844548"/>
    <w:rsid w:val="0084549E"/>
    <w:rsid w:val="008458F6"/>
    <w:rsid w:val="00845AED"/>
    <w:rsid w:val="00847B4B"/>
    <w:rsid w:val="00851AE4"/>
    <w:rsid w:val="00851FC8"/>
    <w:rsid w:val="0085598D"/>
    <w:rsid w:val="00856D0F"/>
    <w:rsid w:val="00860384"/>
    <w:rsid w:val="008619D2"/>
    <w:rsid w:val="0086216A"/>
    <w:rsid w:val="00862771"/>
    <w:rsid w:val="00862925"/>
    <w:rsid w:val="00864E0B"/>
    <w:rsid w:val="00865F22"/>
    <w:rsid w:val="0086682F"/>
    <w:rsid w:val="0087220D"/>
    <w:rsid w:val="008741B5"/>
    <w:rsid w:val="00876F54"/>
    <w:rsid w:val="00877292"/>
    <w:rsid w:val="0087766C"/>
    <w:rsid w:val="008839DA"/>
    <w:rsid w:val="008849F1"/>
    <w:rsid w:val="00884EE8"/>
    <w:rsid w:val="00885168"/>
    <w:rsid w:val="00885516"/>
    <w:rsid w:val="00886409"/>
    <w:rsid w:val="008909AA"/>
    <w:rsid w:val="0089173B"/>
    <w:rsid w:val="0089220F"/>
    <w:rsid w:val="008935AA"/>
    <w:rsid w:val="008A0DF3"/>
    <w:rsid w:val="008B034B"/>
    <w:rsid w:val="008B0DFE"/>
    <w:rsid w:val="008B299A"/>
    <w:rsid w:val="008B6848"/>
    <w:rsid w:val="008C053F"/>
    <w:rsid w:val="008C268A"/>
    <w:rsid w:val="008C2FA1"/>
    <w:rsid w:val="008D1F76"/>
    <w:rsid w:val="008D345D"/>
    <w:rsid w:val="008D395B"/>
    <w:rsid w:val="008D413B"/>
    <w:rsid w:val="008D4D0B"/>
    <w:rsid w:val="008D50C8"/>
    <w:rsid w:val="008D575B"/>
    <w:rsid w:val="008D7E0D"/>
    <w:rsid w:val="008D7EDB"/>
    <w:rsid w:val="008E1829"/>
    <w:rsid w:val="008E2327"/>
    <w:rsid w:val="008E344C"/>
    <w:rsid w:val="008E49CF"/>
    <w:rsid w:val="008E64F0"/>
    <w:rsid w:val="008E6FF3"/>
    <w:rsid w:val="008F18ED"/>
    <w:rsid w:val="008F54D1"/>
    <w:rsid w:val="008F6B0D"/>
    <w:rsid w:val="00901B99"/>
    <w:rsid w:val="00903D37"/>
    <w:rsid w:val="0090433A"/>
    <w:rsid w:val="009064C8"/>
    <w:rsid w:val="0091055D"/>
    <w:rsid w:val="00913A64"/>
    <w:rsid w:val="00914245"/>
    <w:rsid w:val="009169D0"/>
    <w:rsid w:val="00917512"/>
    <w:rsid w:val="00917D6F"/>
    <w:rsid w:val="00917EA9"/>
    <w:rsid w:val="00921B1A"/>
    <w:rsid w:val="00921DDA"/>
    <w:rsid w:val="0092296B"/>
    <w:rsid w:val="00922D07"/>
    <w:rsid w:val="0092600D"/>
    <w:rsid w:val="00926631"/>
    <w:rsid w:val="00927066"/>
    <w:rsid w:val="0093039D"/>
    <w:rsid w:val="00931E4F"/>
    <w:rsid w:val="0093364D"/>
    <w:rsid w:val="00940887"/>
    <w:rsid w:val="009415D5"/>
    <w:rsid w:val="0094423F"/>
    <w:rsid w:val="00944B8C"/>
    <w:rsid w:val="00951F3A"/>
    <w:rsid w:val="00952487"/>
    <w:rsid w:val="00954744"/>
    <w:rsid w:val="009547E4"/>
    <w:rsid w:val="00956A26"/>
    <w:rsid w:val="009574A8"/>
    <w:rsid w:val="00960346"/>
    <w:rsid w:val="009617D3"/>
    <w:rsid w:val="00967869"/>
    <w:rsid w:val="009710AB"/>
    <w:rsid w:val="00971F54"/>
    <w:rsid w:val="009725C5"/>
    <w:rsid w:val="00972B0E"/>
    <w:rsid w:val="00973F40"/>
    <w:rsid w:val="00974159"/>
    <w:rsid w:val="00976E12"/>
    <w:rsid w:val="00981454"/>
    <w:rsid w:val="009814E0"/>
    <w:rsid w:val="009849EF"/>
    <w:rsid w:val="00985483"/>
    <w:rsid w:val="00991FA7"/>
    <w:rsid w:val="009934CF"/>
    <w:rsid w:val="00996A11"/>
    <w:rsid w:val="009A0D75"/>
    <w:rsid w:val="009A347A"/>
    <w:rsid w:val="009A3B8D"/>
    <w:rsid w:val="009A620E"/>
    <w:rsid w:val="009A6D21"/>
    <w:rsid w:val="009B150D"/>
    <w:rsid w:val="009B3CC2"/>
    <w:rsid w:val="009B447C"/>
    <w:rsid w:val="009B530F"/>
    <w:rsid w:val="009B6A6F"/>
    <w:rsid w:val="009C0CB3"/>
    <w:rsid w:val="009C1AFE"/>
    <w:rsid w:val="009C2A5E"/>
    <w:rsid w:val="009C2F24"/>
    <w:rsid w:val="009C45E5"/>
    <w:rsid w:val="009C568D"/>
    <w:rsid w:val="009C569C"/>
    <w:rsid w:val="009C7CD0"/>
    <w:rsid w:val="009D048B"/>
    <w:rsid w:val="009D4415"/>
    <w:rsid w:val="009D54B7"/>
    <w:rsid w:val="009D6616"/>
    <w:rsid w:val="009D7821"/>
    <w:rsid w:val="009D782F"/>
    <w:rsid w:val="009E125D"/>
    <w:rsid w:val="009E1FE6"/>
    <w:rsid w:val="009E5419"/>
    <w:rsid w:val="009E5A6E"/>
    <w:rsid w:val="009E5EEF"/>
    <w:rsid w:val="009E63A1"/>
    <w:rsid w:val="009F130B"/>
    <w:rsid w:val="009F1807"/>
    <w:rsid w:val="009F46DC"/>
    <w:rsid w:val="009F5E24"/>
    <w:rsid w:val="00A002ED"/>
    <w:rsid w:val="00A01C00"/>
    <w:rsid w:val="00A02760"/>
    <w:rsid w:val="00A10209"/>
    <w:rsid w:val="00A158B1"/>
    <w:rsid w:val="00A1620D"/>
    <w:rsid w:val="00A168DE"/>
    <w:rsid w:val="00A16AC0"/>
    <w:rsid w:val="00A20086"/>
    <w:rsid w:val="00A226D5"/>
    <w:rsid w:val="00A23D31"/>
    <w:rsid w:val="00A2474A"/>
    <w:rsid w:val="00A25052"/>
    <w:rsid w:val="00A301A7"/>
    <w:rsid w:val="00A30C34"/>
    <w:rsid w:val="00A30DED"/>
    <w:rsid w:val="00A30FD3"/>
    <w:rsid w:val="00A35928"/>
    <w:rsid w:val="00A35E2F"/>
    <w:rsid w:val="00A37891"/>
    <w:rsid w:val="00A40A51"/>
    <w:rsid w:val="00A42B54"/>
    <w:rsid w:val="00A431F2"/>
    <w:rsid w:val="00A44544"/>
    <w:rsid w:val="00A47916"/>
    <w:rsid w:val="00A55EA9"/>
    <w:rsid w:val="00A57C3D"/>
    <w:rsid w:val="00A61001"/>
    <w:rsid w:val="00A6697B"/>
    <w:rsid w:val="00A672BA"/>
    <w:rsid w:val="00A706BB"/>
    <w:rsid w:val="00A73376"/>
    <w:rsid w:val="00A74C2D"/>
    <w:rsid w:val="00A75D79"/>
    <w:rsid w:val="00A76B34"/>
    <w:rsid w:val="00A773D2"/>
    <w:rsid w:val="00A801A3"/>
    <w:rsid w:val="00A854FF"/>
    <w:rsid w:val="00A8745D"/>
    <w:rsid w:val="00A90F9B"/>
    <w:rsid w:val="00A92694"/>
    <w:rsid w:val="00A93072"/>
    <w:rsid w:val="00A9629C"/>
    <w:rsid w:val="00AA35D5"/>
    <w:rsid w:val="00AA417B"/>
    <w:rsid w:val="00AA533F"/>
    <w:rsid w:val="00AA5A86"/>
    <w:rsid w:val="00AB010D"/>
    <w:rsid w:val="00AB0303"/>
    <w:rsid w:val="00AB0749"/>
    <w:rsid w:val="00AB3D07"/>
    <w:rsid w:val="00AB5027"/>
    <w:rsid w:val="00AB5DA7"/>
    <w:rsid w:val="00AB7E6A"/>
    <w:rsid w:val="00AC0299"/>
    <w:rsid w:val="00AC1B61"/>
    <w:rsid w:val="00AC2C6E"/>
    <w:rsid w:val="00AC2D94"/>
    <w:rsid w:val="00AC3EE0"/>
    <w:rsid w:val="00AC5EE6"/>
    <w:rsid w:val="00AC7D7C"/>
    <w:rsid w:val="00AD0D24"/>
    <w:rsid w:val="00AD1923"/>
    <w:rsid w:val="00AD2611"/>
    <w:rsid w:val="00AD28D2"/>
    <w:rsid w:val="00AD3D57"/>
    <w:rsid w:val="00AD7C82"/>
    <w:rsid w:val="00AD7F5B"/>
    <w:rsid w:val="00AE4195"/>
    <w:rsid w:val="00AE4EA5"/>
    <w:rsid w:val="00AE73CE"/>
    <w:rsid w:val="00AE7C10"/>
    <w:rsid w:val="00AF08D1"/>
    <w:rsid w:val="00AF3379"/>
    <w:rsid w:val="00AF508A"/>
    <w:rsid w:val="00AF6432"/>
    <w:rsid w:val="00AF739E"/>
    <w:rsid w:val="00B03992"/>
    <w:rsid w:val="00B065F9"/>
    <w:rsid w:val="00B07F12"/>
    <w:rsid w:val="00B13B3E"/>
    <w:rsid w:val="00B1415B"/>
    <w:rsid w:val="00B14750"/>
    <w:rsid w:val="00B274AE"/>
    <w:rsid w:val="00B274BF"/>
    <w:rsid w:val="00B3080E"/>
    <w:rsid w:val="00B31222"/>
    <w:rsid w:val="00B33A5C"/>
    <w:rsid w:val="00B33DC3"/>
    <w:rsid w:val="00B35105"/>
    <w:rsid w:val="00B41AE0"/>
    <w:rsid w:val="00B42E81"/>
    <w:rsid w:val="00B4329D"/>
    <w:rsid w:val="00B4611D"/>
    <w:rsid w:val="00B47AB8"/>
    <w:rsid w:val="00B47C65"/>
    <w:rsid w:val="00B510E0"/>
    <w:rsid w:val="00B520F9"/>
    <w:rsid w:val="00B5215A"/>
    <w:rsid w:val="00B53FA4"/>
    <w:rsid w:val="00B5495A"/>
    <w:rsid w:val="00B56345"/>
    <w:rsid w:val="00B56E1F"/>
    <w:rsid w:val="00B577A3"/>
    <w:rsid w:val="00B61B47"/>
    <w:rsid w:val="00B6237E"/>
    <w:rsid w:val="00B64120"/>
    <w:rsid w:val="00B64641"/>
    <w:rsid w:val="00B65756"/>
    <w:rsid w:val="00B71E1D"/>
    <w:rsid w:val="00B7262F"/>
    <w:rsid w:val="00B73FD4"/>
    <w:rsid w:val="00B74FC5"/>
    <w:rsid w:val="00B75A6C"/>
    <w:rsid w:val="00B81CC1"/>
    <w:rsid w:val="00B8260C"/>
    <w:rsid w:val="00B82F2D"/>
    <w:rsid w:val="00B83E2A"/>
    <w:rsid w:val="00B83E38"/>
    <w:rsid w:val="00B86C19"/>
    <w:rsid w:val="00B86D98"/>
    <w:rsid w:val="00B90B72"/>
    <w:rsid w:val="00B92086"/>
    <w:rsid w:val="00B93510"/>
    <w:rsid w:val="00B94312"/>
    <w:rsid w:val="00B953D6"/>
    <w:rsid w:val="00B954F3"/>
    <w:rsid w:val="00B95BCD"/>
    <w:rsid w:val="00B95CE5"/>
    <w:rsid w:val="00BA2232"/>
    <w:rsid w:val="00BA4BC0"/>
    <w:rsid w:val="00BA6553"/>
    <w:rsid w:val="00BA7098"/>
    <w:rsid w:val="00BB0AA2"/>
    <w:rsid w:val="00BB15CA"/>
    <w:rsid w:val="00BB375D"/>
    <w:rsid w:val="00BB49A0"/>
    <w:rsid w:val="00BB4B14"/>
    <w:rsid w:val="00BB50C1"/>
    <w:rsid w:val="00BB515F"/>
    <w:rsid w:val="00BB57CA"/>
    <w:rsid w:val="00BB656F"/>
    <w:rsid w:val="00BB784F"/>
    <w:rsid w:val="00BC0352"/>
    <w:rsid w:val="00BC0FEA"/>
    <w:rsid w:val="00BC1FA5"/>
    <w:rsid w:val="00BC23F3"/>
    <w:rsid w:val="00BC2C0C"/>
    <w:rsid w:val="00BC3D70"/>
    <w:rsid w:val="00BC48B9"/>
    <w:rsid w:val="00BC5E36"/>
    <w:rsid w:val="00BC5E5D"/>
    <w:rsid w:val="00BC6B33"/>
    <w:rsid w:val="00BC732A"/>
    <w:rsid w:val="00BC758B"/>
    <w:rsid w:val="00BD35D6"/>
    <w:rsid w:val="00BD4BB3"/>
    <w:rsid w:val="00BD5762"/>
    <w:rsid w:val="00BE17C6"/>
    <w:rsid w:val="00BE24A7"/>
    <w:rsid w:val="00BE2994"/>
    <w:rsid w:val="00BE2BD3"/>
    <w:rsid w:val="00BE4865"/>
    <w:rsid w:val="00BE4ECE"/>
    <w:rsid w:val="00BE5530"/>
    <w:rsid w:val="00BE6B31"/>
    <w:rsid w:val="00BE7430"/>
    <w:rsid w:val="00BE7B48"/>
    <w:rsid w:val="00BF410B"/>
    <w:rsid w:val="00BF5A50"/>
    <w:rsid w:val="00BF71F2"/>
    <w:rsid w:val="00C017EB"/>
    <w:rsid w:val="00C01874"/>
    <w:rsid w:val="00C10265"/>
    <w:rsid w:val="00C11716"/>
    <w:rsid w:val="00C121B7"/>
    <w:rsid w:val="00C16B4B"/>
    <w:rsid w:val="00C17427"/>
    <w:rsid w:val="00C2036B"/>
    <w:rsid w:val="00C210FD"/>
    <w:rsid w:val="00C21F18"/>
    <w:rsid w:val="00C220BB"/>
    <w:rsid w:val="00C246CA"/>
    <w:rsid w:val="00C25238"/>
    <w:rsid w:val="00C30185"/>
    <w:rsid w:val="00C305F2"/>
    <w:rsid w:val="00C3345C"/>
    <w:rsid w:val="00C37E18"/>
    <w:rsid w:val="00C409A3"/>
    <w:rsid w:val="00C41B0C"/>
    <w:rsid w:val="00C42DAC"/>
    <w:rsid w:val="00C459A9"/>
    <w:rsid w:val="00C502A5"/>
    <w:rsid w:val="00C521F7"/>
    <w:rsid w:val="00C527E2"/>
    <w:rsid w:val="00C52975"/>
    <w:rsid w:val="00C53008"/>
    <w:rsid w:val="00C53948"/>
    <w:rsid w:val="00C55151"/>
    <w:rsid w:val="00C560FA"/>
    <w:rsid w:val="00C57F11"/>
    <w:rsid w:val="00C57FF9"/>
    <w:rsid w:val="00C64434"/>
    <w:rsid w:val="00C66551"/>
    <w:rsid w:val="00C66B0F"/>
    <w:rsid w:val="00C704AD"/>
    <w:rsid w:val="00C7063C"/>
    <w:rsid w:val="00C7094C"/>
    <w:rsid w:val="00C72FA0"/>
    <w:rsid w:val="00C733E3"/>
    <w:rsid w:val="00C73C57"/>
    <w:rsid w:val="00C74D43"/>
    <w:rsid w:val="00C754AC"/>
    <w:rsid w:val="00C75CA7"/>
    <w:rsid w:val="00C77559"/>
    <w:rsid w:val="00C8274F"/>
    <w:rsid w:val="00C90FA5"/>
    <w:rsid w:val="00C921C1"/>
    <w:rsid w:val="00C92552"/>
    <w:rsid w:val="00C93F1B"/>
    <w:rsid w:val="00C95F37"/>
    <w:rsid w:val="00C9607D"/>
    <w:rsid w:val="00C973B7"/>
    <w:rsid w:val="00C976D1"/>
    <w:rsid w:val="00CA0862"/>
    <w:rsid w:val="00CA1752"/>
    <w:rsid w:val="00CA77E5"/>
    <w:rsid w:val="00CB2942"/>
    <w:rsid w:val="00CB430F"/>
    <w:rsid w:val="00CB5926"/>
    <w:rsid w:val="00CB675A"/>
    <w:rsid w:val="00CB6BE8"/>
    <w:rsid w:val="00CB6D2E"/>
    <w:rsid w:val="00CC0E77"/>
    <w:rsid w:val="00CC2092"/>
    <w:rsid w:val="00CC5BF9"/>
    <w:rsid w:val="00CD1423"/>
    <w:rsid w:val="00CD3162"/>
    <w:rsid w:val="00CD3A5D"/>
    <w:rsid w:val="00CD42C8"/>
    <w:rsid w:val="00CD5FD4"/>
    <w:rsid w:val="00CE0DCE"/>
    <w:rsid w:val="00CE1BC9"/>
    <w:rsid w:val="00CE33C1"/>
    <w:rsid w:val="00CE7556"/>
    <w:rsid w:val="00CE76FF"/>
    <w:rsid w:val="00CF4012"/>
    <w:rsid w:val="00CF43C1"/>
    <w:rsid w:val="00CF46DD"/>
    <w:rsid w:val="00CF4B69"/>
    <w:rsid w:val="00D00B0F"/>
    <w:rsid w:val="00D00ED0"/>
    <w:rsid w:val="00D02BC6"/>
    <w:rsid w:val="00D0310D"/>
    <w:rsid w:val="00D05C7C"/>
    <w:rsid w:val="00D06666"/>
    <w:rsid w:val="00D06906"/>
    <w:rsid w:val="00D07742"/>
    <w:rsid w:val="00D1276A"/>
    <w:rsid w:val="00D12C2B"/>
    <w:rsid w:val="00D14350"/>
    <w:rsid w:val="00D14DB7"/>
    <w:rsid w:val="00D1572A"/>
    <w:rsid w:val="00D15ED5"/>
    <w:rsid w:val="00D169A0"/>
    <w:rsid w:val="00D252BB"/>
    <w:rsid w:val="00D26F3D"/>
    <w:rsid w:val="00D348F7"/>
    <w:rsid w:val="00D40BC3"/>
    <w:rsid w:val="00D434EC"/>
    <w:rsid w:val="00D44E74"/>
    <w:rsid w:val="00D44E9D"/>
    <w:rsid w:val="00D47156"/>
    <w:rsid w:val="00D472A7"/>
    <w:rsid w:val="00D47541"/>
    <w:rsid w:val="00D546BA"/>
    <w:rsid w:val="00D558EE"/>
    <w:rsid w:val="00D56336"/>
    <w:rsid w:val="00D56357"/>
    <w:rsid w:val="00D61A23"/>
    <w:rsid w:val="00D636E1"/>
    <w:rsid w:val="00D64B17"/>
    <w:rsid w:val="00D66D25"/>
    <w:rsid w:val="00D67827"/>
    <w:rsid w:val="00D709A6"/>
    <w:rsid w:val="00D739CA"/>
    <w:rsid w:val="00D80D24"/>
    <w:rsid w:val="00D80F9D"/>
    <w:rsid w:val="00D81BAE"/>
    <w:rsid w:val="00D82B62"/>
    <w:rsid w:val="00D842F6"/>
    <w:rsid w:val="00D84B17"/>
    <w:rsid w:val="00D8507D"/>
    <w:rsid w:val="00D853CF"/>
    <w:rsid w:val="00D86735"/>
    <w:rsid w:val="00D90C9D"/>
    <w:rsid w:val="00D91910"/>
    <w:rsid w:val="00D919DC"/>
    <w:rsid w:val="00D91AA8"/>
    <w:rsid w:val="00D944A6"/>
    <w:rsid w:val="00D96FC3"/>
    <w:rsid w:val="00DA0CCB"/>
    <w:rsid w:val="00DA12C3"/>
    <w:rsid w:val="00DA13AC"/>
    <w:rsid w:val="00DA1B4D"/>
    <w:rsid w:val="00DA495D"/>
    <w:rsid w:val="00DA6529"/>
    <w:rsid w:val="00DA7BA0"/>
    <w:rsid w:val="00DB2233"/>
    <w:rsid w:val="00DB2781"/>
    <w:rsid w:val="00DB52C3"/>
    <w:rsid w:val="00DB5DA3"/>
    <w:rsid w:val="00DB76A4"/>
    <w:rsid w:val="00DB7E5F"/>
    <w:rsid w:val="00DC10B0"/>
    <w:rsid w:val="00DC1594"/>
    <w:rsid w:val="00DC1942"/>
    <w:rsid w:val="00DC4BCD"/>
    <w:rsid w:val="00DD178F"/>
    <w:rsid w:val="00DD1FE4"/>
    <w:rsid w:val="00DD38FA"/>
    <w:rsid w:val="00DD41B8"/>
    <w:rsid w:val="00DD4C5C"/>
    <w:rsid w:val="00DE0D62"/>
    <w:rsid w:val="00DE26E6"/>
    <w:rsid w:val="00DE4107"/>
    <w:rsid w:val="00DE5F4A"/>
    <w:rsid w:val="00DE68AE"/>
    <w:rsid w:val="00DF0709"/>
    <w:rsid w:val="00DF0ED5"/>
    <w:rsid w:val="00DF6EBD"/>
    <w:rsid w:val="00DF72D9"/>
    <w:rsid w:val="00DF7EC8"/>
    <w:rsid w:val="00E00B84"/>
    <w:rsid w:val="00E02066"/>
    <w:rsid w:val="00E028ED"/>
    <w:rsid w:val="00E02DD1"/>
    <w:rsid w:val="00E0420C"/>
    <w:rsid w:val="00E076B9"/>
    <w:rsid w:val="00E07B64"/>
    <w:rsid w:val="00E104F6"/>
    <w:rsid w:val="00E10748"/>
    <w:rsid w:val="00E10E8B"/>
    <w:rsid w:val="00E12F57"/>
    <w:rsid w:val="00E14282"/>
    <w:rsid w:val="00E15A82"/>
    <w:rsid w:val="00E20B15"/>
    <w:rsid w:val="00E20B7A"/>
    <w:rsid w:val="00E25C39"/>
    <w:rsid w:val="00E27DDF"/>
    <w:rsid w:val="00E30A90"/>
    <w:rsid w:val="00E30D70"/>
    <w:rsid w:val="00E314EB"/>
    <w:rsid w:val="00E335FB"/>
    <w:rsid w:val="00E33FD1"/>
    <w:rsid w:val="00E34700"/>
    <w:rsid w:val="00E3568B"/>
    <w:rsid w:val="00E42069"/>
    <w:rsid w:val="00E42F28"/>
    <w:rsid w:val="00E43469"/>
    <w:rsid w:val="00E43D75"/>
    <w:rsid w:val="00E445DA"/>
    <w:rsid w:val="00E45379"/>
    <w:rsid w:val="00E46313"/>
    <w:rsid w:val="00E465F2"/>
    <w:rsid w:val="00E50B22"/>
    <w:rsid w:val="00E51CF7"/>
    <w:rsid w:val="00E531F4"/>
    <w:rsid w:val="00E53706"/>
    <w:rsid w:val="00E60695"/>
    <w:rsid w:val="00E609F9"/>
    <w:rsid w:val="00E617BD"/>
    <w:rsid w:val="00E67F8F"/>
    <w:rsid w:val="00E705B4"/>
    <w:rsid w:val="00E759A5"/>
    <w:rsid w:val="00E8155D"/>
    <w:rsid w:val="00E81B92"/>
    <w:rsid w:val="00E831F5"/>
    <w:rsid w:val="00E8367B"/>
    <w:rsid w:val="00E846C3"/>
    <w:rsid w:val="00E865FB"/>
    <w:rsid w:val="00E86B10"/>
    <w:rsid w:val="00E918DC"/>
    <w:rsid w:val="00E94844"/>
    <w:rsid w:val="00E95582"/>
    <w:rsid w:val="00E955CB"/>
    <w:rsid w:val="00E95ACA"/>
    <w:rsid w:val="00EA03EF"/>
    <w:rsid w:val="00EA0E04"/>
    <w:rsid w:val="00EA1C29"/>
    <w:rsid w:val="00EA220D"/>
    <w:rsid w:val="00EA5D2C"/>
    <w:rsid w:val="00EA5D8E"/>
    <w:rsid w:val="00EA755F"/>
    <w:rsid w:val="00EB0F08"/>
    <w:rsid w:val="00EB15A5"/>
    <w:rsid w:val="00EB3B88"/>
    <w:rsid w:val="00EB4D59"/>
    <w:rsid w:val="00EB5B98"/>
    <w:rsid w:val="00EB7B9A"/>
    <w:rsid w:val="00EC30C7"/>
    <w:rsid w:val="00EC3C26"/>
    <w:rsid w:val="00EC5A0B"/>
    <w:rsid w:val="00EC5CA0"/>
    <w:rsid w:val="00EC7372"/>
    <w:rsid w:val="00ED262D"/>
    <w:rsid w:val="00ED2BBD"/>
    <w:rsid w:val="00ED30E8"/>
    <w:rsid w:val="00ED3B69"/>
    <w:rsid w:val="00ED7CBD"/>
    <w:rsid w:val="00EE3961"/>
    <w:rsid w:val="00EE43B2"/>
    <w:rsid w:val="00EE4CD8"/>
    <w:rsid w:val="00EE56B3"/>
    <w:rsid w:val="00EE5F2E"/>
    <w:rsid w:val="00EE611C"/>
    <w:rsid w:val="00EE7897"/>
    <w:rsid w:val="00EF1DC4"/>
    <w:rsid w:val="00EF4A64"/>
    <w:rsid w:val="00EF4F8D"/>
    <w:rsid w:val="00F01719"/>
    <w:rsid w:val="00F02171"/>
    <w:rsid w:val="00F033EF"/>
    <w:rsid w:val="00F0399F"/>
    <w:rsid w:val="00F03F10"/>
    <w:rsid w:val="00F0447E"/>
    <w:rsid w:val="00F0456F"/>
    <w:rsid w:val="00F04B1B"/>
    <w:rsid w:val="00F06E9C"/>
    <w:rsid w:val="00F11AB3"/>
    <w:rsid w:val="00F1430A"/>
    <w:rsid w:val="00F16578"/>
    <w:rsid w:val="00F17C40"/>
    <w:rsid w:val="00F20633"/>
    <w:rsid w:val="00F22A63"/>
    <w:rsid w:val="00F26B97"/>
    <w:rsid w:val="00F27FE5"/>
    <w:rsid w:val="00F34CDA"/>
    <w:rsid w:val="00F35243"/>
    <w:rsid w:val="00F379D7"/>
    <w:rsid w:val="00F43E6E"/>
    <w:rsid w:val="00F44423"/>
    <w:rsid w:val="00F445A3"/>
    <w:rsid w:val="00F44B29"/>
    <w:rsid w:val="00F465F1"/>
    <w:rsid w:val="00F47F9F"/>
    <w:rsid w:val="00F50F2E"/>
    <w:rsid w:val="00F51236"/>
    <w:rsid w:val="00F5374C"/>
    <w:rsid w:val="00F541B8"/>
    <w:rsid w:val="00F56CC2"/>
    <w:rsid w:val="00F57AED"/>
    <w:rsid w:val="00F62370"/>
    <w:rsid w:val="00F628D3"/>
    <w:rsid w:val="00F62A2F"/>
    <w:rsid w:val="00F62AAE"/>
    <w:rsid w:val="00F6497E"/>
    <w:rsid w:val="00F653DD"/>
    <w:rsid w:val="00F677E2"/>
    <w:rsid w:val="00F71FBA"/>
    <w:rsid w:val="00F72DB4"/>
    <w:rsid w:val="00F73751"/>
    <w:rsid w:val="00F75EAD"/>
    <w:rsid w:val="00F77154"/>
    <w:rsid w:val="00F77352"/>
    <w:rsid w:val="00F7793E"/>
    <w:rsid w:val="00F80F33"/>
    <w:rsid w:val="00F821BF"/>
    <w:rsid w:val="00F83409"/>
    <w:rsid w:val="00F846D6"/>
    <w:rsid w:val="00F8512A"/>
    <w:rsid w:val="00F90A4B"/>
    <w:rsid w:val="00F90CB7"/>
    <w:rsid w:val="00F9173A"/>
    <w:rsid w:val="00F91800"/>
    <w:rsid w:val="00F93711"/>
    <w:rsid w:val="00F94B7E"/>
    <w:rsid w:val="00F9650A"/>
    <w:rsid w:val="00F96578"/>
    <w:rsid w:val="00F967C7"/>
    <w:rsid w:val="00F96C61"/>
    <w:rsid w:val="00F97420"/>
    <w:rsid w:val="00F97A58"/>
    <w:rsid w:val="00F97DD0"/>
    <w:rsid w:val="00FA0437"/>
    <w:rsid w:val="00FA0C8F"/>
    <w:rsid w:val="00FA0CBF"/>
    <w:rsid w:val="00FA233F"/>
    <w:rsid w:val="00FA2E05"/>
    <w:rsid w:val="00FA5EBD"/>
    <w:rsid w:val="00FA7D57"/>
    <w:rsid w:val="00FB0008"/>
    <w:rsid w:val="00FB05BD"/>
    <w:rsid w:val="00FB071C"/>
    <w:rsid w:val="00FB1686"/>
    <w:rsid w:val="00FB39AA"/>
    <w:rsid w:val="00FB3EA0"/>
    <w:rsid w:val="00FB413A"/>
    <w:rsid w:val="00FB426C"/>
    <w:rsid w:val="00FB6867"/>
    <w:rsid w:val="00FC0562"/>
    <w:rsid w:val="00FC0B63"/>
    <w:rsid w:val="00FC17FD"/>
    <w:rsid w:val="00FC1B74"/>
    <w:rsid w:val="00FC2209"/>
    <w:rsid w:val="00FC4B44"/>
    <w:rsid w:val="00FC5DFD"/>
    <w:rsid w:val="00FC7531"/>
    <w:rsid w:val="00FC7A8A"/>
    <w:rsid w:val="00FC7EAA"/>
    <w:rsid w:val="00FD14D1"/>
    <w:rsid w:val="00FD2E26"/>
    <w:rsid w:val="00FD4FA5"/>
    <w:rsid w:val="00FE1366"/>
    <w:rsid w:val="00FE14D4"/>
    <w:rsid w:val="00FE4E15"/>
    <w:rsid w:val="00FE4F0E"/>
    <w:rsid w:val="00FE6EAD"/>
    <w:rsid w:val="00FF3237"/>
    <w:rsid w:val="00FF456A"/>
    <w:rsid w:val="00FF5FDF"/>
    <w:rsid w:val="00FF6204"/>
    <w:rsid w:val="00FF634D"/>
    <w:rsid w:val="00FF773C"/>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6CE20D"/>
  <w15:docId w15:val="{80843F88-EC9C-4839-AFD7-9ABAA435E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50C1"/>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customStyle="1" w:styleId="m-698976158124685028gmail-default">
    <w:name w:val="m_-698976158124685028gmail-default"/>
    <w:basedOn w:val="Normal"/>
    <w:rsid w:val="00B41AE0"/>
    <w:pPr>
      <w:spacing w:before="100" w:beforeAutospacing="1" w:after="100" w:afterAutospacing="1"/>
    </w:pPr>
    <w:rPr>
      <w:sz w:val="24"/>
      <w:szCs w:val="24"/>
      <w:lang w:eastAsia="es-MX"/>
    </w:rPr>
  </w:style>
  <w:style w:type="paragraph" w:styleId="NormalWeb">
    <w:name w:val="Normal (Web)"/>
    <w:basedOn w:val="Normal"/>
    <w:uiPriority w:val="99"/>
    <w:rsid w:val="00B41AE0"/>
    <w:pPr>
      <w:spacing w:before="100" w:beforeAutospacing="1" w:after="100" w:afterAutospacing="1"/>
    </w:pPr>
    <w:rPr>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11325710">
      <w:bodyDiv w:val="1"/>
      <w:marLeft w:val="0"/>
      <w:marRight w:val="0"/>
      <w:marTop w:val="0"/>
      <w:marBottom w:val="0"/>
      <w:divBdr>
        <w:top w:val="none" w:sz="0" w:space="0" w:color="auto"/>
        <w:left w:val="none" w:sz="0" w:space="0" w:color="auto"/>
        <w:bottom w:val="none" w:sz="0" w:space="0" w:color="auto"/>
        <w:right w:val="none" w:sz="0" w:space="0" w:color="auto"/>
      </w:divBdr>
    </w:div>
    <w:div w:id="61305115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4628142">
      <w:bodyDiv w:val="1"/>
      <w:marLeft w:val="0"/>
      <w:marRight w:val="0"/>
      <w:marTop w:val="0"/>
      <w:marBottom w:val="0"/>
      <w:divBdr>
        <w:top w:val="none" w:sz="0" w:space="0" w:color="auto"/>
        <w:left w:val="none" w:sz="0" w:space="0" w:color="auto"/>
        <w:bottom w:val="none" w:sz="0" w:space="0" w:color="auto"/>
        <w:right w:val="none" w:sz="0" w:space="0" w:color="auto"/>
      </w:divBdr>
    </w:div>
    <w:div w:id="692657893">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367036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10894626">
      <w:bodyDiv w:val="1"/>
      <w:marLeft w:val="0"/>
      <w:marRight w:val="0"/>
      <w:marTop w:val="0"/>
      <w:marBottom w:val="0"/>
      <w:divBdr>
        <w:top w:val="none" w:sz="0" w:space="0" w:color="auto"/>
        <w:left w:val="none" w:sz="0" w:space="0" w:color="auto"/>
        <w:bottom w:val="none" w:sz="0" w:space="0" w:color="auto"/>
        <w:right w:val="none" w:sz="0" w:space="0" w:color="auto"/>
      </w:divBdr>
      <w:divsChild>
        <w:div w:id="1837382228">
          <w:marLeft w:val="0"/>
          <w:marRight w:val="0"/>
          <w:marTop w:val="0"/>
          <w:marBottom w:val="0"/>
          <w:divBdr>
            <w:top w:val="none" w:sz="0" w:space="0" w:color="auto"/>
            <w:left w:val="none" w:sz="0" w:space="0" w:color="auto"/>
            <w:bottom w:val="none" w:sz="0" w:space="0" w:color="auto"/>
            <w:right w:val="none" w:sz="0" w:space="0" w:color="auto"/>
          </w:divBdr>
        </w:div>
      </w:divsChild>
    </w:div>
    <w:div w:id="911352456">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3712134">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001809242">
      <w:bodyDiv w:val="1"/>
      <w:marLeft w:val="0"/>
      <w:marRight w:val="0"/>
      <w:marTop w:val="0"/>
      <w:marBottom w:val="0"/>
      <w:divBdr>
        <w:top w:val="none" w:sz="0" w:space="0" w:color="auto"/>
        <w:left w:val="none" w:sz="0" w:space="0" w:color="auto"/>
        <w:bottom w:val="none" w:sz="0" w:space="0" w:color="auto"/>
        <w:right w:val="none" w:sz="0" w:space="0" w:color="auto"/>
      </w:divBdr>
      <w:divsChild>
        <w:div w:id="1856069717">
          <w:marLeft w:val="0"/>
          <w:marRight w:val="0"/>
          <w:marTop w:val="0"/>
          <w:marBottom w:val="0"/>
          <w:divBdr>
            <w:top w:val="none" w:sz="0" w:space="0" w:color="auto"/>
            <w:left w:val="none" w:sz="0" w:space="0" w:color="auto"/>
            <w:bottom w:val="none" w:sz="0" w:space="0" w:color="auto"/>
            <w:right w:val="none" w:sz="0" w:space="0" w:color="auto"/>
          </w:divBdr>
        </w:div>
      </w:divsChild>
    </w:div>
    <w:div w:id="1010451424">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0084665">
      <w:bodyDiv w:val="1"/>
      <w:marLeft w:val="0"/>
      <w:marRight w:val="0"/>
      <w:marTop w:val="0"/>
      <w:marBottom w:val="0"/>
      <w:divBdr>
        <w:top w:val="none" w:sz="0" w:space="0" w:color="auto"/>
        <w:left w:val="none" w:sz="0" w:space="0" w:color="auto"/>
        <w:bottom w:val="none" w:sz="0" w:space="0" w:color="auto"/>
        <w:right w:val="none" w:sz="0" w:space="0" w:color="auto"/>
      </w:divBdr>
      <w:divsChild>
        <w:div w:id="1215123567">
          <w:marLeft w:val="0"/>
          <w:marRight w:val="0"/>
          <w:marTop w:val="0"/>
          <w:marBottom w:val="0"/>
          <w:divBdr>
            <w:top w:val="none" w:sz="0" w:space="0" w:color="auto"/>
            <w:left w:val="none" w:sz="0" w:space="0" w:color="auto"/>
            <w:bottom w:val="none" w:sz="0" w:space="0" w:color="auto"/>
            <w:right w:val="none" w:sz="0" w:space="0" w:color="auto"/>
          </w:divBdr>
          <w:divsChild>
            <w:div w:id="565645101">
              <w:marLeft w:val="0"/>
              <w:marRight w:val="0"/>
              <w:marTop w:val="0"/>
              <w:marBottom w:val="0"/>
              <w:divBdr>
                <w:top w:val="none" w:sz="0" w:space="0" w:color="auto"/>
                <w:left w:val="none" w:sz="0" w:space="0" w:color="auto"/>
                <w:bottom w:val="none" w:sz="0" w:space="0" w:color="auto"/>
                <w:right w:val="none" w:sz="0" w:space="0" w:color="auto"/>
              </w:divBdr>
              <w:divsChild>
                <w:div w:id="1914468421">
                  <w:marLeft w:val="0"/>
                  <w:marRight w:val="0"/>
                  <w:marTop w:val="120"/>
                  <w:marBottom w:val="0"/>
                  <w:divBdr>
                    <w:top w:val="none" w:sz="0" w:space="0" w:color="auto"/>
                    <w:left w:val="none" w:sz="0" w:space="0" w:color="auto"/>
                    <w:bottom w:val="none" w:sz="0" w:space="0" w:color="auto"/>
                    <w:right w:val="none" w:sz="0" w:space="0" w:color="auto"/>
                  </w:divBdr>
                  <w:divsChild>
                    <w:div w:id="1297024240">
                      <w:marLeft w:val="0"/>
                      <w:marRight w:val="0"/>
                      <w:marTop w:val="0"/>
                      <w:marBottom w:val="0"/>
                      <w:divBdr>
                        <w:top w:val="none" w:sz="0" w:space="0" w:color="auto"/>
                        <w:left w:val="none" w:sz="0" w:space="0" w:color="auto"/>
                        <w:bottom w:val="none" w:sz="0" w:space="0" w:color="auto"/>
                        <w:right w:val="none" w:sz="0" w:space="0" w:color="auto"/>
                      </w:divBdr>
                      <w:divsChild>
                        <w:div w:id="7864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04775751">
      <w:bodyDiv w:val="1"/>
      <w:marLeft w:val="0"/>
      <w:marRight w:val="0"/>
      <w:marTop w:val="0"/>
      <w:marBottom w:val="0"/>
      <w:divBdr>
        <w:top w:val="none" w:sz="0" w:space="0" w:color="auto"/>
        <w:left w:val="none" w:sz="0" w:space="0" w:color="auto"/>
        <w:bottom w:val="none" w:sz="0" w:space="0" w:color="auto"/>
        <w:right w:val="none" w:sz="0" w:space="0" w:color="auto"/>
      </w:divBdr>
      <w:divsChild>
        <w:div w:id="637535839">
          <w:marLeft w:val="0"/>
          <w:marRight w:val="0"/>
          <w:marTop w:val="0"/>
          <w:marBottom w:val="0"/>
          <w:divBdr>
            <w:top w:val="none" w:sz="0" w:space="0" w:color="auto"/>
            <w:left w:val="none" w:sz="0" w:space="0" w:color="auto"/>
            <w:bottom w:val="none" w:sz="0" w:space="0" w:color="auto"/>
            <w:right w:val="none" w:sz="0" w:space="0" w:color="auto"/>
          </w:divBdr>
          <w:divsChild>
            <w:div w:id="101535554">
              <w:marLeft w:val="0"/>
              <w:marRight w:val="0"/>
              <w:marTop w:val="0"/>
              <w:marBottom w:val="0"/>
              <w:divBdr>
                <w:top w:val="none" w:sz="0" w:space="0" w:color="auto"/>
                <w:left w:val="none" w:sz="0" w:space="0" w:color="auto"/>
                <w:bottom w:val="none" w:sz="0" w:space="0" w:color="auto"/>
                <w:right w:val="none" w:sz="0" w:space="0" w:color="auto"/>
              </w:divBdr>
              <w:divsChild>
                <w:div w:id="1954701472">
                  <w:marLeft w:val="0"/>
                  <w:marRight w:val="0"/>
                  <w:marTop w:val="120"/>
                  <w:marBottom w:val="0"/>
                  <w:divBdr>
                    <w:top w:val="none" w:sz="0" w:space="0" w:color="auto"/>
                    <w:left w:val="none" w:sz="0" w:space="0" w:color="auto"/>
                    <w:bottom w:val="none" w:sz="0" w:space="0" w:color="auto"/>
                    <w:right w:val="none" w:sz="0" w:space="0" w:color="auto"/>
                  </w:divBdr>
                  <w:divsChild>
                    <w:div w:id="1679893403">
                      <w:marLeft w:val="0"/>
                      <w:marRight w:val="0"/>
                      <w:marTop w:val="0"/>
                      <w:marBottom w:val="0"/>
                      <w:divBdr>
                        <w:top w:val="none" w:sz="0" w:space="0" w:color="auto"/>
                        <w:left w:val="none" w:sz="0" w:space="0" w:color="auto"/>
                        <w:bottom w:val="none" w:sz="0" w:space="0" w:color="auto"/>
                        <w:right w:val="none" w:sz="0" w:space="0" w:color="auto"/>
                      </w:divBdr>
                      <w:divsChild>
                        <w:div w:id="125397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3576021">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pvt.dippye@upvt.edu.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E8D995-2548-48EB-88CB-4C84E1BD8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5451</Words>
  <Characters>29985</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Eduardo Lima Estrada</dc:creator>
  <cp:lastModifiedBy>USUARIO INFOEM</cp:lastModifiedBy>
  <cp:revision>2</cp:revision>
  <cp:lastPrinted>2018-11-20T23:53:00Z</cp:lastPrinted>
  <dcterms:created xsi:type="dcterms:W3CDTF">2019-04-05T16:10:00Z</dcterms:created>
  <dcterms:modified xsi:type="dcterms:W3CDTF">2019-04-05T16:10:00Z</dcterms:modified>
</cp:coreProperties>
</file>