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196" w:rsidRPr="008873BA" w:rsidRDefault="00F2498E" w:rsidP="00DF6006">
      <w:pPr>
        <w:shd w:val="clear" w:color="auto" w:fill="FFFFFF"/>
        <w:spacing w:after="0" w:line="360" w:lineRule="auto"/>
        <w:jc w:val="both"/>
        <w:rPr>
          <w:rFonts w:ascii="Palatino Linotype" w:eastAsia="Times New Roman" w:hAnsi="Palatino Linotype" w:cs="Arial"/>
          <w:color w:val="000000"/>
          <w:sz w:val="24"/>
          <w:szCs w:val="24"/>
          <w:lang w:eastAsia="es-MX"/>
        </w:rPr>
      </w:pPr>
      <w:r w:rsidRPr="008873BA">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en Metepec Estado de México, </w:t>
      </w:r>
      <w:r w:rsidR="00EF1196" w:rsidRPr="008873BA">
        <w:rPr>
          <w:rFonts w:ascii="Palatino Linotype" w:eastAsia="Times New Roman" w:hAnsi="Palatino Linotype" w:cs="Arial"/>
          <w:color w:val="000000"/>
          <w:sz w:val="24"/>
          <w:szCs w:val="24"/>
          <w:lang w:eastAsia="es-MX"/>
        </w:rPr>
        <w:t xml:space="preserve">a </w:t>
      </w:r>
      <w:r w:rsidR="008873BA" w:rsidRPr="008873BA">
        <w:rPr>
          <w:rFonts w:ascii="Palatino Linotype" w:eastAsia="Times New Roman" w:hAnsi="Palatino Linotype" w:cs="Arial"/>
          <w:color w:val="000000"/>
          <w:sz w:val="24"/>
          <w:szCs w:val="24"/>
          <w:lang w:eastAsia="es-MX"/>
        </w:rPr>
        <w:t>doce de junio</w:t>
      </w:r>
      <w:r w:rsidR="00A15E74" w:rsidRPr="008873BA">
        <w:rPr>
          <w:rFonts w:ascii="Palatino Linotype" w:eastAsia="Times New Roman" w:hAnsi="Palatino Linotype" w:cs="Arial"/>
          <w:color w:val="000000"/>
          <w:sz w:val="24"/>
          <w:szCs w:val="24"/>
          <w:lang w:eastAsia="es-MX"/>
        </w:rPr>
        <w:t xml:space="preserve"> de dos mil diecinueve</w:t>
      </w:r>
      <w:r w:rsidR="00EF1196" w:rsidRPr="008873BA">
        <w:rPr>
          <w:rFonts w:ascii="Palatino Linotype" w:eastAsia="Times New Roman" w:hAnsi="Palatino Linotype" w:cs="Arial"/>
          <w:color w:val="000000"/>
          <w:sz w:val="24"/>
          <w:szCs w:val="24"/>
          <w:lang w:eastAsia="es-MX"/>
        </w:rPr>
        <w:t>.</w:t>
      </w:r>
    </w:p>
    <w:p w:rsidR="00A15E74" w:rsidRPr="008873BA" w:rsidRDefault="00A15E74" w:rsidP="00DF6006">
      <w:pPr>
        <w:shd w:val="clear" w:color="auto" w:fill="FFFFFF"/>
        <w:spacing w:after="0" w:line="360" w:lineRule="auto"/>
        <w:jc w:val="both"/>
        <w:rPr>
          <w:rFonts w:ascii="Palatino Linotype" w:eastAsia="Times New Roman" w:hAnsi="Palatino Linotype" w:cs="Arial"/>
          <w:color w:val="000000"/>
          <w:szCs w:val="24"/>
          <w:lang w:eastAsia="es-MX"/>
        </w:rPr>
      </w:pPr>
    </w:p>
    <w:p w:rsidR="00F2498E" w:rsidRPr="008873BA" w:rsidRDefault="00F2498E" w:rsidP="00DF6006">
      <w:pPr>
        <w:tabs>
          <w:tab w:val="left" w:pos="1701"/>
        </w:tabs>
        <w:spacing w:after="0" w:line="360" w:lineRule="auto"/>
        <w:jc w:val="both"/>
        <w:rPr>
          <w:rFonts w:ascii="Palatino Linotype" w:hAnsi="Palatino Linotype" w:cs="Arial"/>
          <w:sz w:val="24"/>
        </w:rPr>
      </w:pPr>
      <w:r w:rsidRPr="008873BA">
        <w:rPr>
          <w:rFonts w:ascii="Palatino Linotype" w:hAnsi="Palatino Linotype" w:cs="Arial"/>
          <w:b/>
          <w:sz w:val="24"/>
        </w:rPr>
        <w:t>VISTO</w:t>
      </w:r>
      <w:r w:rsidRPr="008873BA">
        <w:rPr>
          <w:rFonts w:ascii="Palatino Linotype" w:hAnsi="Palatino Linotype" w:cs="Arial"/>
          <w:sz w:val="24"/>
        </w:rPr>
        <w:t xml:space="preserve"> el expediente electrónico formado con motivo del recurso de revisión número </w:t>
      </w:r>
      <w:r w:rsidR="002C4718" w:rsidRPr="008873BA">
        <w:rPr>
          <w:rFonts w:ascii="Palatino Linotype" w:hAnsi="Palatino Linotype" w:cs="Arial"/>
          <w:b/>
          <w:bCs/>
          <w:sz w:val="24"/>
          <w:lang w:eastAsia="es-MX"/>
        </w:rPr>
        <w:t>0</w:t>
      </w:r>
      <w:r w:rsidR="00A15E74" w:rsidRPr="008873BA">
        <w:rPr>
          <w:rFonts w:ascii="Palatino Linotype" w:hAnsi="Palatino Linotype" w:cs="Arial"/>
          <w:b/>
          <w:bCs/>
          <w:sz w:val="24"/>
          <w:lang w:eastAsia="es-MX"/>
        </w:rPr>
        <w:t>22</w:t>
      </w:r>
      <w:r w:rsidR="00446CC8" w:rsidRPr="008873BA">
        <w:rPr>
          <w:rFonts w:ascii="Palatino Linotype" w:hAnsi="Palatino Linotype" w:cs="Arial"/>
          <w:b/>
          <w:bCs/>
          <w:sz w:val="24"/>
          <w:lang w:eastAsia="es-MX"/>
        </w:rPr>
        <w:t>50</w:t>
      </w:r>
      <w:r w:rsidRPr="008873BA">
        <w:rPr>
          <w:rFonts w:ascii="Palatino Linotype" w:hAnsi="Palatino Linotype" w:cs="Arial"/>
          <w:b/>
          <w:bCs/>
          <w:sz w:val="24"/>
          <w:lang w:eastAsia="es-MX"/>
        </w:rPr>
        <w:t>/INFOEM/IP/RR/201</w:t>
      </w:r>
      <w:r w:rsidR="008873BA">
        <w:rPr>
          <w:rFonts w:ascii="Palatino Linotype" w:hAnsi="Palatino Linotype" w:cs="Arial"/>
          <w:b/>
          <w:bCs/>
          <w:sz w:val="24"/>
          <w:lang w:eastAsia="es-MX"/>
        </w:rPr>
        <w:t>9</w:t>
      </w:r>
      <w:r w:rsidRPr="008873BA">
        <w:rPr>
          <w:rFonts w:ascii="Palatino Linotype" w:hAnsi="Palatino Linotype" w:cs="Arial"/>
          <w:sz w:val="24"/>
        </w:rPr>
        <w:t xml:space="preserve">, interpuesto por </w:t>
      </w:r>
      <w:r w:rsidR="007A5B2E" w:rsidRPr="008873BA">
        <w:rPr>
          <w:rFonts w:ascii="Palatino Linotype" w:hAnsi="Palatino Linotype" w:cs="Arial"/>
          <w:sz w:val="24"/>
        </w:rPr>
        <w:t>e</w:t>
      </w:r>
      <w:r w:rsidRPr="008873BA">
        <w:rPr>
          <w:rFonts w:ascii="Palatino Linotype" w:hAnsi="Palatino Linotype" w:cs="Arial"/>
          <w:sz w:val="24"/>
        </w:rPr>
        <w:t>l C.</w:t>
      </w:r>
      <w:r w:rsidR="00D71BF7" w:rsidRPr="008873BA">
        <w:rPr>
          <w:rFonts w:ascii="Palatino Linotype" w:hAnsi="Palatino Linotype" w:cs="Arial"/>
          <w:sz w:val="24"/>
        </w:rPr>
        <w:t xml:space="preserve"> </w:t>
      </w:r>
      <w:r w:rsidR="0004189A">
        <w:rPr>
          <w:rFonts w:ascii="Palatino Linotype" w:hAnsi="Palatino Linotype" w:cs="Arial"/>
          <w:b/>
          <w:sz w:val="24"/>
        </w:rPr>
        <w:t>xxxx xxxxx xxxxxx</w:t>
      </w:r>
      <w:r w:rsidR="00D71BF7" w:rsidRPr="008873BA">
        <w:rPr>
          <w:rFonts w:ascii="Palatino Linotype" w:hAnsi="Palatino Linotype" w:cs="Arial"/>
          <w:b/>
          <w:sz w:val="24"/>
        </w:rPr>
        <w:t>,</w:t>
      </w:r>
      <w:r w:rsidRPr="008873BA">
        <w:rPr>
          <w:rFonts w:ascii="Palatino Linotype" w:hAnsi="Palatino Linotype" w:cs="Arial"/>
          <w:b/>
          <w:sz w:val="24"/>
          <w:szCs w:val="24"/>
        </w:rPr>
        <w:t xml:space="preserve"> </w:t>
      </w:r>
      <w:r w:rsidRPr="008873BA">
        <w:rPr>
          <w:rFonts w:ascii="Palatino Linotype" w:hAnsi="Palatino Linotype" w:cs="Arial"/>
          <w:sz w:val="24"/>
        </w:rPr>
        <w:t xml:space="preserve">en lo sucesivo </w:t>
      </w:r>
      <w:r w:rsidR="00446CC8" w:rsidRPr="008873BA">
        <w:rPr>
          <w:rFonts w:ascii="Palatino Linotype" w:hAnsi="Palatino Linotype" w:cs="Arial"/>
          <w:sz w:val="24"/>
        </w:rPr>
        <w:t>e</w:t>
      </w:r>
      <w:r w:rsidR="002C4718" w:rsidRPr="008873BA">
        <w:rPr>
          <w:rFonts w:ascii="Palatino Linotype" w:hAnsi="Palatino Linotype" w:cs="Arial"/>
          <w:sz w:val="24"/>
        </w:rPr>
        <w:t>l</w:t>
      </w:r>
      <w:r w:rsidRPr="008873BA">
        <w:rPr>
          <w:rFonts w:ascii="Palatino Linotype" w:hAnsi="Palatino Linotype" w:cs="Arial"/>
          <w:sz w:val="24"/>
        </w:rPr>
        <w:t xml:space="preserve"> </w:t>
      </w:r>
      <w:r w:rsidR="000C2D59" w:rsidRPr="008873BA">
        <w:rPr>
          <w:rFonts w:ascii="Palatino Linotype" w:hAnsi="Palatino Linotype" w:cs="Arial"/>
          <w:sz w:val="24"/>
        </w:rPr>
        <w:t>Recurrente</w:t>
      </w:r>
      <w:r w:rsidRPr="008873BA">
        <w:rPr>
          <w:rFonts w:ascii="Palatino Linotype" w:hAnsi="Palatino Linotype" w:cs="Arial"/>
          <w:sz w:val="24"/>
        </w:rPr>
        <w:t xml:space="preserve">, en contra de la respuesta otorgada por </w:t>
      </w:r>
      <w:r w:rsidR="00446CC8" w:rsidRPr="008873BA">
        <w:rPr>
          <w:rFonts w:ascii="Palatino Linotype" w:hAnsi="Palatino Linotype" w:cs="Arial"/>
          <w:sz w:val="24"/>
        </w:rPr>
        <w:t>la</w:t>
      </w:r>
      <w:r w:rsidR="00D71BF7" w:rsidRPr="008873BA">
        <w:rPr>
          <w:rFonts w:ascii="Palatino Linotype" w:hAnsi="Palatino Linotype" w:cs="Arial"/>
          <w:sz w:val="24"/>
        </w:rPr>
        <w:t xml:space="preserve"> </w:t>
      </w:r>
      <w:r w:rsidR="00446CC8" w:rsidRPr="008873BA">
        <w:rPr>
          <w:rFonts w:ascii="Palatino Linotype" w:hAnsi="Palatino Linotype" w:cs="Arial"/>
          <w:b/>
          <w:sz w:val="24"/>
        </w:rPr>
        <w:t>Secretaría de F</w:t>
      </w:r>
      <w:bookmarkStart w:id="0" w:name="_GoBack"/>
      <w:bookmarkEnd w:id="0"/>
      <w:r w:rsidR="00446CC8" w:rsidRPr="008873BA">
        <w:rPr>
          <w:rFonts w:ascii="Palatino Linotype" w:hAnsi="Palatino Linotype" w:cs="Arial"/>
          <w:b/>
          <w:sz w:val="24"/>
        </w:rPr>
        <w:t>inanzas</w:t>
      </w:r>
      <w:r w:rsidR="000C2D59" w:rsidRPr="008873BA">
        <w:rPr>
          <w:rFonts w:ascii="Palatino Linotype" w:hAnsi="Palatino Linotype" w:cs="Arial"/>
          <w:b/>
          <w:sz w:val="24"/>
          <w:szCs w:val="24"/>
        </w:rPr>
        <w:t>,</w:t>
      </w:r>
      <w:r w:rsidRPr="008873BA">
        <w:rPr>
          <w:rFonts w:ascii="Palatino Linotype" w:hAnsi="Palatino Linotype" w:cs="Arial"/>
          <w:b/>
          <w:sz w:val="24"/>
          <w:szCs w:val="24"/>
        </w:rPr>
        <w:t xml:space="preserve"> </w:t>
      </w:r>
      <w:r w:rsidRPr="008873BA">
        <w:rPr>
          <w:rFonts w:ascii="Palatino Linotype" w:hAnsi="Palatino Linotype" w:cs="Arial"/>
          <w:sz w:val="24"/>
          <w:szCs w:val="24"/>
        </w:rPr>
        <w:t>en lo subsecuente</w:t>
      </w:r>
      <w:r w:rsidRPr="008873BA">
        <w:rPr>
          <w:rFonts w:ascii="Palatino Linotype" w:hAnsi="Palatino Linotype" w:cs="Arial"/>
          <w:b/>
          <w:sz w:val="24"/>
          <w:szCs w:val="24"/>
        </w:rPr>
        <w:t xml:space="preserve"> </w:t>
      </w:r>
      <w:r w:rsidRPr="008873BA">
        <w:rPr>
          <w:rFonts w:ascii="Palatino Linotype" w:hAnsi="Palatino Linotype" w:cs="Arial"/>
          <w:sz w:val="24"/>
          <w:szCs w:val="24"/>
        </w:rPr>
        <w:t xml:space="preserve">el </w:t>
      </w:r>
      <w:r w:rsidR="000C2D59" w:rsidRPr="008873BA">
        <w:rPr>
          <w:rFonts w:ascii="Palatino Linotype" w:hAnsi="Palatino Linotype" w:cs="Arial"/>
          <w:sz w:val="24"/>
          <w:szCs w:val="24"/>
        </w:rPr>
        <w:t>Sujeto</w:t>
      </w:r>
      <w:r w:rsidR="000C2D59" w:rsidRPr="008873BA">
        <w:rPr>
          <w:rFonts w:ascii="Palatino Linotype" w:hAnsi="Palatino Linotype" w:cs="Arial"/>
          <w:b/>
          <w:sz w:val="24"/>
          <w:szCs w:val="24"/>
        </w:rPr>
        <w:t xml:space="preserve"> </w:t>
      </w:r>
      <w:r w:rsidR="000C2D59" w:rsidRPr="008873BA">
        <w:rPr>
          <w:rFonts w:ascii="Palatino Linotype" w:hAnsi="Palatino Linotype" w:cs="Arial"/>
          <w:sz w:val="24"/>
          <w:szCs w:val="24"/>
        </w:rPr>
        <w:t>Obligado</w:t>
      </w:r>
      <w:r w:rsidRPr="008873BA">
        <w:rPr>
          <w:rFonts w:ascii="Palatino Linotype" w:hAnsi="Palatino Linotype" w:cs="Arial"/>
          <w:b/>
          <w:sz w:val="24"/>
          <w:szCs w:val="24"/>
        </w:rPr>
        <w:t xml:space="preserve">, </w:t>
      </w:r>
      <w:r w:rsidRPr="008873BA">
        <w:rPr>
          <w:rFonts w:ascii="Palatino Linotype" w:hAnsi="Palatino Linotype" w:cs="Arial"/>
          <w:sz w:val="24"/>
          <w:szCs w:val="24"/>
        </w:rPr>
        <w:t xml:space="preserve">se procede a dictar la presente </w:t>
      </w:r>
      <w:r w:rsidRPr="008873BA">
        <w:rPr>
          <w:rFonts w:ascii="Palatino Linotype" w:hAnsi="Palatino Linotype" w:cs="Arial"/>
          <w:sz w:val="24"/>
        </w:rPr>
        <w:t>resolución.</w:t>
      </w:r>
    </w:p>
    <w:p w:rsidR="00F2498E" w:rsidRPr="008873BA" w:rsidRDefault="00F2498E" w:rsidP="00DF6006">
      <w:pPr>
        <w:tabs>
          <w:tab w:val="left" w:pos="1701"/>
        </w:tabs>
        <w:spacing w:after="0" w:line="360" w:lineRule="auto"/>
        <w:jc w:val="both"/>
        <w:rPr>
          <w:rFonts w:ascii="Palatino Linotype" w:hAnsi="Palatino Linotype" w:cs="Arial"/>
          <w:sz w:val="24"/>
        </w:rPr>
      </w:pPr>
    </w:p>
    <w:p w:rsidR="00F2498E" w:rsidRPr="008873BA" w:rsidRDefault="00F2498E" w:rsidP="00DF6006">
      <w:pPr>
        <w:spacing w:after="0" w:line="360" w:lineRule="auto"/>
        <w:jc w:val="center"/>
        <w:rPr>
          <w:rFonts w:ascii="Palatino Linotype" w:hAnsi="Palatino Linotype" w:cs="Arial"/>
          <w:b/>
          <w:sz w:val="28"/>
        </w:rPr>
      </w:pPr>
      <w:r w:rsidRPr="008873BA">
        <w:rPr>
          <w:rFonts w:ascii="Palatino Linotype" w:hAnsi="Palatino Linotype" w:cs="Arial"/>
          <w:b/>
          <w:sz w:val="28"/>
        </w:rPr>
        <w:t>A N T E C E D E N T E S</w:t>
      </w:r>
    </w:p>
    <w:p w:rsidR="00F2498E" w:rsidRPr="008873BA" w:rsidRDefault="00F2498E" w:rsidP="00DF6006">
      <w:pPr>
        <w:tabs>
          <w:tab w:val="left" w:pos="1701"/>
        </w:tabs>
        <w:spacing w:after="0" w:line="360" w:lineRule="auto"/>
        <w:jc w:val="both"/>
        <w:rPr>
          <w:rFonts w:ascii="Palatino Linotype" w:hAnsi="Palatino Linotype" w:cs="Arial"/>
          <w:b/>
          <w:szCs w:val="24"/>
        </w:rPr>
      </w:pPr>
    </w:p>
    <w:p w:rsidR="00F2498E" w:rsidRPr="008873BA" w:rsidRDefault="006E20F9" w:rsidP="00DF6006">
      <w:pPr>
        <w:spacing w:before="240" w:after="240" w:line="360" w:lineRule="auto"/>
        <w:jc w:val="both"/>
        <w:rPr>
          <w:rFonts w:ascii="Palatino Linotype" w:hAnsi="Palatino Linotype" w:cs="Arial"/>
          <w:sz w:val="28"/>
          <w:szCs w:val="28"/>
        </w:rPr>
      </w:pPr>
      <w:r w:rsidRPr="008873BA">
        <w:rPr>
          <w:rFonts w:ascii="Palatino Linotype" w:hAnsi="Palatino Linotype"/>
          <w:b/>
          <w:sz w:val="28"/>
          <w:szCs w:val="28"/>
        </w:rPr>
        <w:t>PRIMERO</w:t>
      </w:r>
      <w:r w:rsidR="00F2498E" w:rsidRPr="008873BA">
        <w:rPr>
          <w:rFonts w:ascii="Palatino Linotype" w:hAnsi="Palatino Linotype"/>
          <w:b/>
          <w:sz w:val="28"/>
          <w:szCs w:val="28"/>
        </w:rPr>
        <w:t xml:space="preserve">. </w:t>
      </w:r>
      <w:r w:rsidR="00F2498E" w:rsidRPr="008873BA">
        <w:rPr>
          <w:rFonts w:ascii="Palatino Linotype" w:hAnsi="Palatino Linotype"/>
          <w:b/>
          <w:sz w:val="24"/>
          <w:szCs w:val="24"/>
        </w:rPr>
        <w:t>De la solicitud de información.</w:t>
      </w:r>
    </w:p>
    <w:p w:rsidR="00F2498E" w:rsidRPr="008873BA" w:rsidRDefault="00E120FC" w:rsidP="00DF6006">
      <w:pPr>
        <w:spacing w:before="240" w:after="240" w:line="360" w:lineRule="auto"/>
        <w:jc w:val="both"/>
        <w:rPr>
          <w:rFonts w:ascii="Palatino Linotype" w:hAnsi="Palatino Linotype" w:cs="Arial"/>
          <w:b/>
          <w:sz w:val="24"/>
          <w:szCs w:val="24"/>
        </w:rPr>
      </w:pPr>
      <w:r w:rsidRPr="008873BA">
        <w:rPr>
          <w:rFonts w:ascii="Palatino Linotype" w:hAnsi="Palatino Linotype" w:cs="Arial"/>
          <w:sz w:val="24"/>
          <w:szCs w:val="24"/>
        </w:rPr>
        <w:t xml:space="preserve">Con fecha </w:t>
      </w:r>
      <w:r w:rsidR="00446CC8" w:rsidRPr="008873BA">
        <w:rPr>
          <w:rFonts w:ascii="Palatino Linotype" w:hAnsi="Palatino Linotype" w:cs="Arial"/>
          <w:sz w:val="24"/>
          <w:szCs w:val="24"/>
        </w:rPr>
        <w:t>cuatro de marzo</w:t>
      </w:r>
      <w:r w:rsidR="00A15E74" w:rsidRPr="008873BA">
        <w:rPr>
          <w:rFonts w:ascii="Palatino Linotype" w:hAnsi="Palatino Linotype" w:cs="Arial"/>
          <w:sz w:val="24"/>
          <w:szCs w:val="24"/>
        </w:rPr>
        <w:t xml:space="preserve"> de dos mil diecinueve</w:t>
      </w:r>
      <w:r w:rsidR="00F2498E" w:rsidRPr="008873BA">
        <w:rPr>
          <w:rFonts w:ascii="Palatino Linotype" w:hAnsi="Palatino Linotype" w:cs="Arial"/>
          <w:sz w:val="24"/>
          <w:szCs w:val="24"/>
        </w:rPr>
        <w:t xml:space="preserve">, </w:t>
      </w:r>
      <w:r w:rsidR="007A5B2E" w:rsidRPr="008873BA">
        <w:rPr>
          <w:rFonts w:ascii="Palatino Linotype" w:hAnsi="Palatino Linotype" w:cs="Arial"/>
          <w:sz w:val="24"/>
          <w:szCs w:val="24"/>
        </w:rPr>
        <w:t>e</w:t>
      </w:r>
      <w:r w:rsidR="002C4718" w:rsidRPr="008873BA">
        <w:rPr>
          <w:rFonts w:ascii="Palatino Linotype" w:hAnsi="Palatino Linotype" w:cs="Arial"/>
          <w:sz w:val="24"/>
          <w:szCs w:val="24"/>
        </w:rPr>
        <w:t>l</w:t>
      </w:r>
      <w:r w:rsidR="00F2498E" w:rsidRPr="008873BA">
        <w:rPr>
          <w:rFonts w:ascii="Palatino Linotype" w:hAnsi="Palatino Linotype" w:cs="Arial"/>
          <w:sz w:val="24"/>
          <w:szCs w:val="24"/>
        </w:rPr>
        <w:t xml:space="preserve"> </w:t>
      </w:r>
      <w:r w:rsidR="000C2D59" w:rsidRPr="008873BA">
        <w:rPr>
          <w:rFonts w:ascii="Palatino Linotype" w:hAnsi="Palatino Linotype" w:cs="Arial"/>
          <w:sz w:val="24"/>
          <w:szCs w:val="24"/>
        </w:rPr>
        <w:t>Recurrente</w:t>
      </w:r>
      <w:r w:rsidR="00F2498E" w:rsidRPr="008873BA">
        <w:rPr>
          <w:rFonts w:ascii="Palatino Linotype" w:hAnsi="Palatino Linotype" w:cs="Arial"/>
          <w:sz w:val="24"/>
          <w:szCs w:val="24"/>
        </w:rPr>
        <w:t xml:space="preserve">, </w:t>
      </w:r>
      <w:r w:rsidR="006E20F9" w:rsidRPr="008873BA">
        <w:rPr>
          <w:rFonts w:ascii="Palatino Linotype" w:hAnsi="Palatino Linotype" w:cs="Arial"/>
          <w:sz w:val="24"/>
          <w:szCs w:val="24"/>
        </w:rPr>
        <w:t xml:space="preserve">presentó a través Sistema de Acceso a la Información Mexiquense </w:t>
      </w:r>
      <w:r w:rsidR="006E20F9" w:rsidRPr="008873BA">
        <w:rPr>
          <w:rFonts w:ascii="Palatino Linotype" w:hAnsi="Palatino Linotype" w:cs="Arial"/>
          <w:b/>
          <w:sz w:val="24"/>
          <w:szCs w:val="24"/>
        </w:rPr>
        <w:t>(SAIMEX),</w:t>
      </w:r>
      <w:r w:rsidR="006E20F9" w:rsidRPr="008873BA">
        <w:rPr>
          <w:rFonts w:ascii="Palatino Linotype" w:hAnsi="Palatino Linotype" w:cs="Arial"/>
          <w:sz w:val="24"/>
          <w:szCs w:val="24"/>
        </w:rPr>
        <w:t xml:space="preserve"> ante </w:t>
      </w:r>
      <w:r w:rsidR="002C4718" w:rsidRPr="008873BA">
        <w:rPr>
          <w:rFonts w:ascii="Palatino Linotype" w:hAnsi="Palatino Linotype" w:cs="Arial"/>
          <w:sz w:val="24"/>
          <w:szCs w:val="24"/>
        </w:rPr>
        <w:t>e</w:t>
      </w:r>
      <w:r w:rsidR="006E20F9" w:rsidRPr="008873BA">
        <w:rPr>
          <w:rFonts w:ascii="Palatino Linotype" w:hAnsi="Palatino Linotype" w:cs="Arial"/>
          <w:sz w:val="24"/>
          <w:szCs w:val="24"/>
        </w:rPr>
        <w:t xml:space="preserve">l </w:t>
      </w:r>
      <w:r w:rsidR="000C2D59" w:rsidRPr="008873BA">
        <w:rPr>
          <w:rFonts w:ascii="Palatino Linotype" w:hAnsi="Palatino Linotype" w:cs="Arial"/>
          <w:sz w:val="24"/>
          <w:szCs w:val="24"/>
        </w:rPr>
        <w:t>Sujeto Obligado</w:t>
      </w:r>
      <w:r w:rsidR="006E20F9" w:rsidRPr="008873BA">
        <w:rPr>
          <w:rFonts w:ascii="Palatino Linotype" w:hAnsi="Palatino Linotype" w:cs="Arial"/>
          <w:sz w:val="24"/>
          <w:szCs w:val="24"/>
        </w:rPr>
        <w:t>, la solicitud de acceso a la información pública, registrada bajo el número de Folio</w:t>
      </w:r>
      <w:r w:rsidR="00F2498E" w:rsidRPr="008873BA">
        <w:rPr>
          <w:rFonts w:ascii="Palatino Linotype" w:hAnsi="Palatino Linotype" w:cs="Arial"/>
          <w:sz w:val="24"/>
          <w:szCs w:val="24"/>
        </w:rPr>
        <w:t xml:space="preserve"> </w:t>
      </w:r>
      <w:r w:rsidR="00A67C25" w:rsidRPr="008873BA">
        <w:rPr>
          <w:rFonts w:ascii="Palatino Linotype" w:hAnsi="Palatino Linotype" w:cs="Arial"/>
          <w:b/>
          <w:sz w:val="24"/>
          <w:szCs w:val="24"/>
        </w:rPr>
        <w:t>00</w:t>
      </w:r>
      <w:r w:rsidR="00446CC8" w:rsidRPr="008873BA">
        <w:rPr>
          <w:rFonts w:ascii="Palatino Linotype" w:hAnsi="Palatino Linotype" w:cs="Arial"/>
          <w:b/>
          <w:sz w:val="24"/>
          <w:szCs w:val="24"/>
        </w:rPr>
        <w:t>152/SF/IP/2019</w:t>
      </w:r>
      <w:r w:rsidR="00F2498E" w:rsidRPr="008873BA">
        <w:rPr>
          <w:rFonts w:ascii="Palatino Linotype" w:hAnsi="Palatino Linotype" w:cs="Arial"/>
          <w:b/>
          <w:sz w:val="24"/>
          <w:szCs w:val="24"/>
        </w:rPr>
        <w:t>,</w:t>
      </w:r>
      <w:r w:rsidR="00F2498E" w:rsidRPr="008873BA">
        <w:rPr>
          <w:rFonts w:ascii="Palatino Linotype" w:hAnsi="Palatino Linotype" w:cs="Arial"/>
          <w:sz w:val="24"/>
          <w:szCs w:val="24"/>
        </w:rPr>
        <w:t xml:space="preserve"> mediante la cual solicitó lo siguiente:</w:t>
      </w:r>
    </w:p>
    <w:p w:rsidR="00D71BF7" w:rsidRPr="008873BA" w:rsidRDefault="00D71BF7" w:rsidP="00A15E74">
      <w:pPr>
        <w:spacing w:before="240" w:after="240" w:line="240" w:lineRule="auto"/>
        <w:ind w:left="851" w:right="850"/>
        <w:jc w:val="both"/>
        <w:rPr>
          <w:rFonts w:ascii="Palatino Linotype" w:hAnsi="Palatino Linotype" w:cs="Arial"/>
          <w:i/>
        </w:rPr>
      </w:pPr>
      <w:r w:rsidRPr="008873BA">
        <w:rPr>
          <w:rFonts w:ascii="Palatino Linotype" w:hAnsi="Palatino Linotype"/>
          <w:i/>
          <w:color w:val="000000"/>
        </w:rPr>
        <w:t>“</w:t>
      </w:r>
      <w:r w:rsidR="00A67C25" w:rsidRPr="008873BA">
        <w:rPr>
          <w:rFonts w:ascii="Palatino Linotype" w:hAnsi="Palatino Linotype"/>
          <w:i/>
          <w:color w:val="000000"/>
        </w:rPr>
        <w:t>Quiero vía saimex, copia de todas las facturas de los gastos correspondientes a cursos, papelería, consumo de alimentos, pagos de viáticos y mantenimiento de vehículos que se hayan generado de enero a diciembre de 2018, de la Subsecretaria de Planeación y Presupuesto y áreas que la integran.</w:t>
      </w:r>
      <w:r w:rsidRPr="008873BA">
        <w:rPr>
          <w:rFonts w:ascii="Palatino Linotype" w:hAnsi="Palatino Linotype"/>
          <w:i/>
          <w:color w:val="000000"/>
        </w:rPr>
        <w:t>”</w:t>
      </w:r>
    </w:p>
    <w:p w:rsidR="00F2498E" w:rsidRPr="008873BA" w:rsidRDefault="00F2498E" w:rsidP="00DF6006">
      <w:pPr>
        <w:spacing w:before="240" w:after="240" w:line="360" w:lineRule="auto"/>
        <w:ind w:left="851"/>
        <w:jc w:val="both"/>
        <w:rPr>
          <w:rFonts w:ascii="Palatino Linotype" w:hAnsi="Palatino Linotype" w:cs="Arial"/>
          <w:sz w:val="24"/>
        </w:rPr>
      </w:pPr>
    </w:p>
    <w:p w:rsidR="00F2498E" w:rsidRPr="008873BA" w:rsidRDefault="00F2498E" w:rsidP="00DF6006">
      <w:pPr>
        <w:spacing w:before="240" w:after="240" w:line="360" w:lineRule="auto"/>
        <w:jc w:val="both"/>
        <w:rPr>
          <w:rFonts w:ascii="Palatino Linotype" w:hAnsi="Palatino Linotype" w:cs="Arial"/>
          <w:sz w:val="24"/>
          <w:szCs w:val="24"/>
        </w:rPr>
      </w:pPr>
      <w:r w:rsidRPr="008873BA">
        <w:rPr>
          <w:rFonts w:ascii="Palatino Linotype" w:hAnsi="Palatino Linotype" w:cs="Arial"/>
          <w:sz w:val="24"/>
          <w:szCs w:val="24"/>
        </w:rPr>
        <w:lastRenderedPageBreak/>
        <w:t>Haciéndose constar que del acuse de solicitud de información contenida en el expediente electróni</w:t>
      </w:r>
      <w:r w:rsidR="002C4718" w:rsidRPr="008873BA">
        <w:rPr>
          <w:rFonts w:ascii="Palatino Linotype" w:hAnsi="Palatino Linotype" w:cs="Arial"/>
          <w:sz w:val="24"/>
          <w:szCs w:val="24"/>
        </w:rPr>
        <w:t>co del SAIMEX, se aprecia que l</w:t>
      </w:r>
      <w:r w:rsidR="000C2D59" w:rsidRPr="008873BA">
        <w:rPr>
          <w:rFonts w:ascii="Palatino Linotype" w:hAnsi="Palatino Linotype" w:cs="Arial"/>
          <w:sz w:val="24"/>
          <w:szCs w:val="24"/>
        </w:rPr>
        <w:t>a</w:t>
      </w:r>
      <w:r w:rsidRPr="008873BA">
        <w:rPr>
          <w:rFonts w:ascii="Palatino Linotype" w:hAnsi="Palatino Linotype" w:cs="Arial"/>
          <w:sz w:val="24"/>
          <w:szCs w:val="24"/>
        </w:rPr>
        <w:t xml:space="preserve"> </w:t>
      </w:r>
      <w:r w:rsidR="000C2D59" w:rsidRPr="008873BA">
        <w:rPr>
          <w:rFonts w:ascii="Palatino Linotype" w:hAnsi="Palatino Linotype" w:cs="Arial"/>
          <w:sz w:val="24"/>
          <w:szCs w:val="24"/>
        </w:rPr>
        <w:t xml:space="preserve">Recurrente </w:t>
      </w:r>
      <w:r w:rsidRPr="008873BA">
        <w:rPr>
          <w:rFonts w:ascii="Palatino Linotype" w:hAnsi="Palatino Linotype" w:cs="Arial"/>
          <w:sz w:val="24"/>
          <w:szCs w:val="24"/>
        </w:rPr>
        <w:t>eligió como modalidad de entrega de la información solicitada “</w:t>
      </w:r>
      <w:r w:rsidRPr="008873BA">
        <w:rPr>
          <w:rFonts w:ascii="Palatino Linotype" w:hAnsi="Palatino Linotype" w:cs="Arial"/>
          <w:i/>
          <w:sz w:val="24"/>
          <w:szCs w:val="24"/>
        </w:rPr>
        <w:t>a través del SAIMEX</w:t>
      </w:r>
      <w:r w:rsidRPr="008873BA">
        <w:rPr>
          <w:rFonts w:ascii="Palatino Linotype" w:hAnsi="Palatino Linotype" w:cs="Arial"/>
          <w:sz w:val="24"/>
          <w:szCs w:val="24"/>
        </w:rPr>
        <w:t>”.</w:t>
      </w:r>
    </w:p>
    <w:p w:rsidR="00E25CD0" w:rsidRPr="008873BA" w:rsidRDefault="005510A2" w:rsidP="00DF6006">
      <w:pPr>
        <w:spacing w:before="240" w:after="240" w:line="360" w:lineRule="auto"/>
        <w:jc w:val="both"/>
        <w:rPr>
          <w:rFonts w:ascii="Palatino Linotype" w:hAnsi="Palatino Linotype" w:cs="Arial"/>
          <w:sz w:val="24"/>
          <w:szCs w:val="24"/>
        </w:rPr>
      </w:pPr>
      <w:r w:rsidRPr="008873BA">
        <w:rPr>
          <w:rFonts w:ascii="Palatino Linotype" w:hAnsi="Palatino Linotype" w:cs="Arial"/>
          <w:sz w:val="24"/>
          <w:szCs w:val="24"/>
        </w:rPr>
        <w:t xml:space="preserve">                                                     </w:t>
      </w:r>
    </w:p>
    <w:p w:rsidR="00F2498E" w:rsidRPr="008873BA" w:rsidRDefault="006E20F9" w:rsidP="00DF6006">
      <w:pPr>
        <w:spacing w:before="240" w:after="240" w:line="360" w:lineRule="auto"/>
        <w:jc w:val="both"/>
        <w:rPr>
          <w:rFonts w:ascii="Palatino Linotype" w:hAnsi="Palatino Linotype" w:cs="Arial"/>
          <w:sz w:val="24"/>
          <w:szCs w:val="24"/>
        </w:rPr>
      </w:pPr>
      <w:r w:rsidRPr="008873BA">
        <w:rPr>
          <w:rFonts w:ascii="Palatino Linotype" w:hAnsi="Palatino Linotype"/>
          <w:b/>
          <w:sz w:val="24"/>
          <w:szCs w:val="24"/>
        </w:rPr>
        <w:t>SEGUNDO</w:t>
      </w:r>
      <w:r w:rsidR="00F2498E" w:rsidRPr="008873BA">
        <w:rPr>
          <w:rFonts w:ascii="Palatino Linotype" w:hAnsi="Palatino Linotype"/>
          <w:b/>
          <w:sz w:val="24"/>
          <w:szCs w:val="24"/>
        </w:rPr>
        <w:t>. De la contestación del sujeto obligado.</w:t>
      </w:r>
    </w:p>
    <w:p w:rsidR="00F2498E" w:rsidRPr="008873BA" w:rsidRDefault="00F2498E" w:rsidP="00DF6006">
      <w:pPr>
        <w:spacing w:before="240" w:after="240" w:line="360" w:lineRule="auto"/>
        <w:jc w:val="both"/>
        <w:rPr>
          <w:rFonts w:ascii="Palatino Linotype" w:hAnsi="Palatino Linotype" w:cs="Arial"/>
          <w:sz w:val="24"/>
          <w:szCs w:val="24"/>
        </w:rPr>
      </w:pPr>
      <w:r w:rsidRPr="008873BA">
        <w:rPr>
          <w:rFonts w:ascii="Palatino Linotype" w:hAnsi="Palatino Linotype" w:cs="Arial"/>
          <w:sz w:val="24"/>
          <w:szCs w:val="24"/>
        </w:rPr>
        <w:t xml:space="preserve">En el expediente electrónico formado en el sistema </w:t>
      </w:r>
      <w:r w:rsidRPr="008873BA">
        <w:rPr>
          <w:rFonts w:ascii="Palatino Linotype" w:hAnsi="Palatino Linotype" w:cs="Arial"/>
          <w:b/>
          <w:sz w:val="24"/>
          <w:szCs w:val="24"/>
        </w:rPr>
        <w:t>SAIMEX</w:t>
      </w:r>
      <w:r w:rsidRPr="008873BA">
        <w:rPr>
          <w:rFonts w:ascii="Palatino Linotype" w:hAnsi="Palatino Linotype" w:cs="Arial"/>
          <w:sz w:val="24"/>
          <w:szCs w:val="24"/>
        </w:rPr>
        <w:t xml:space="preserve">, se aprecia que en fecha </w:t>
      </w:r>
      <w:r w:rsidR="00A67C25" w:rsidRPr="008873BA">
        <w:rPr>
          <w:rFonts w:ascii="Palatino Linotype" w:hAnsi="Palatino Linotype" w:cs="Arial"/>
          <w:sz w:val="24"/>
          <w:szCs w:val="24"/>
        </w:rPr>
        <w:t>veintiséis de marzo</w:t>
      </w:r>
      <w:r w:rsidR="00D71BF7" w:rsidRPr="008873BA">
        <w:rPr>
          <w:rFonts w:ascii="Palatino Linotype" w:hAnsi="Palatino Linotype" w:cs="Arial"/>
          <w:sz w:val="24"/>
          <w:szCs w:val="24"/>
        </w:rPr>
        <w:t xml:space="preserve"> de dos mil dieci</w:t>
      </w:r>
      <w:r w:rsidR="00A67C25" w:rsidRPr="008873BA">
        <w:rPr>
          <w:rFonts w:ascii="Palatino Linotype" w:hAnsi="Palatino Linotype" w:cs="Arial"/>
          <w:sz w:val="24"/>
          <w:szCs w:val="24"/>
        </w:rPr>
        <w:t>nueve</w:t>
      </w:r>
      <w:r w:rsidRPr="008873BA">
        <w:rPr>
          <w:rFonts w:ascii="Palatino Linotype" w:hAnsi="Palatino Linotype" w:cs="Arial"/>
          <w:sz w:val="24"/>
          <w:szCs w:val="24"/>
        </w:rPr>
        <w:t xml:space="preserve"> el </w:t>
      </w:r>
      <w:r w:rsidR="007A5B2E" w:rsidRPr="008873BA">
        <w:rPr>
          <w:rFonts w:ascii="Palatino Linotype" w:hAnsi="Palatino Linotype" w:cs="Arial"/>
          <w:sz w:val="24"/>
          <w:szCs w:val="24"/>
        </w:rPr>
        <w:t xml:space="preserve">Sujeto Obligado </w:t>
      </w:r>
      <w:r w:rsidRPr="008873BA">
        <w:rPr>
          <w:rFonts w:ascii="Palatino Linotype" w:hAnsi="Palatino Linotype" w:cs="Arial"/>
          <w:sz w:val="24"/>
          <w:szCs w:val="24"/>
        </w:rPr>
        <w:t>remitió la siguiente respuesta:</w:t>
      </w:r>
    </w:p>
    <w:p w:rsidR="00341178" w:rsidRPr="008873BA" w:rsidRDefault="00341178" w:rsidP="00DF6006">
      <w:pPr>
        <w:tabs>
          <w:tab w:val="left" w:pos="8222"/>
        </w:tabs>
        <w:spacing w:before="120" w:after="120" w:line="240" w:lineRule="auto"/>
        <w:ind w:left="-993" w:right="850" w:firstLine="567"/>
        <w:jc w:val="both"/>
        <w:rPr>
          <w:rFonts w:ascii="Palatino Linotype" w:hAnsi="Palatino Linotype"/>
          <w:i/>
          <w:color w:val="000000"/>
        </w:rPr>
      </w:pPr>
    </w:p>
    <w:p w:rsidR="00483EC9" w:rsidRPr="008873BA" w:rsidRDefault="00A67C25" w:rsidP="00A67C25">
      <w:pPr>
        <w:tabs>
          <w:tab w:val="left" w:pos="7938"/>
        </w:tabs>
        <w:spacing w:before="120" w:after="120" w:line="240" w:lineRule="auto"/>
        <w:ind w:left="851" w:right="850"/>
        <w:jc w:val="right"/>
        <w:rPr>
          <w:rFonts w:ascii="Palatino Linotype" w:hAnsi="Palatino Linotype"/>
          <w:i/>
          <w:color w:val="000000"/>
        </w:rPr>
      </w:pPr>
      <w:r w:rsidRPr="008873BA">
        <w:rPr>
          <w:rFonts w:ascii="Palatino Linotype" w:hAnsi="Palatino Linotype"/>
          <w:i/>
          <w:color w:val="000000"/>
        </w:rPr>
        <w:t>Folio de la solicitud: 00152/SF/IP/2019</w:t>
      </w:r>
    </w:p>
    <w:p w:rsidR="00A67C25" w:rsidRPr="008873BA" w:rsidRDefault="00A67C25" w:rsidP="00A67C25">
      <w:pPr>
        <w:tabs>
          <w:tab w:val="left" w:pos="7938"/>
        </w:tabs>
        <w:spacing w:before="120" w:after="120" w:line="240" w:lineRule="auto"/>
        <w:ind w:left="851" w:right="850"/>
        <w:jc w:val="both"/>
        <w:rPr>
          <w:rFonts w:ascii="Palatino Linotype" w:hAnsi="Palatino Linotype"/>
          <w:i/>
          <w:color w:val="000000"/>
        </w:rPr>
      </w:pPr>
      <w:r w:rsidRPr="008873BA">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67C25" w:rsidRPr="008873BA" w:rsidRDefault="00A67C25" w:rsidP="00A67C25">
      <w:pPr>
        <w:tabs>
          <w:tab w:val="left" w:pos="7938"/>
        </w:tabs>
        <w:spacing w:before="120" w:after="120" w:line="240" w:lineRule="auto"/>
        <w:ind w:left="851" w:right="850"/>
        <w:jc w:val="both"/>
        <w:rPr>
          <w:rFonts w:ascii="Palatino Linotype" w:eastAsia="Times New Roman" w:hAnsi="Palatino Linotype" w:cs="Times New Roman"/>
          <w:i/>
          <w:lang w:eastAsia="es-MX"/>
        </w:rPr>
      </w:pPr>
      <w:r w:rsidRPr="008873BA">
        <w:rPr>
          <w:rFonts w:ascii="Palatino Linotype" w:hAnsi="Palatino Linotype"/>
          <w:i/>
          <w:color w:val="000000"/>
        </w:rPr>
        <w:t>Sobre el particular, sírvase encontrar en archivo adjunto copia del oficio de notificación número 20700004S/UT-0666/2019 mediante el cual se detalla lo referente a su solicitud.</w:t>
      </w:r>
    </w:p>
    <w:p w:rsidR="00FD0A58" w:rsidRPr="008873BA" w:rsidRDefault="00FD0A58" w:rsidP="00A67C25">
      <w:pPr>
        <w:tabs>
          <w:tab w:val="left" w:pos="7938"/>
        </w:tabs>
        <w:spacing w:before="120" w:after="120" w:line="240" w:lineRule="auto"/>
        <w:ind w:left="851" w:right="850"/>
        <w:jc w:val="both"/>
        <w:rPr>
          <w:rFonts w:ascii="Palatino Linotype" w:eastAsia="Times New Roman" w:hAnsi="Palatino Linotype" w:cs="Times New Roman"/>
          <w:i/>
          <w:lang w:eastAsia="es-MX"/>
        </w:rPr>
      </w:pPr>
    </w:p>
    <w:p w:rsidR="00483EC9" w:rsidRPr="008873BA" w:rsidRDefault="00483EC9" w:rsidP="00A67C25">
      <w:pPr>
        <w:tabs>
          <w:tab w:val="left" w:pos="7938"/>
        </w:tabs>
        <w:spacing w:before="120" w:after="120" w:line="240" w:lineRule="auto"/>
        <w:ind w:left="851" w:right="850"/>
        <w:rPr>
          <w:rFonts w:ascii="Palatino Linotype" w:eastAsia="Times New Roman" w:hAnsi="Palatino Linotype" w:cs="Times New Roman"/>
          <w:i/>
          <w:lang w:eastAsia="es-MX"/>
        </w:rPr>
      </w:pPr>
      <w:r w:rsidRPr="008873BA">
        <w:rPr>
          <w:rFonts w:ascii="Palatino Linotype" w:eastAsia="Times New Roman" w:hAnsi="Palatino Linotype" w:cs="Times New Roman"/>
          <w:i/>
          <w:lang w:eastAsia="es-MX"/>
        </w:rPr>
        <w:t>ATENTAMENTE</w:t>
      </w:r>
    </w:p>
    <w:p w:rsidR="00FD0A58" w:rsidRPr="008873BA" w:rsidRDefault="00A67C25" w:rsidP="00A67C25">
      <w:pPr>
        <w:tabs>
          <w:tab w:val="left" w:pos="7938"/>
        </w:tabs>
        <w:spacing w:before="120" w:after="120" w:line="240" w:lineRule="auto"/>
        <w:ind w:left="851" w:right="850"/>
        <w:rPr>
          <w:rFonts w:ascii="Palatino Linotype" w:hAnsi="Palatino Linotype"/>
          <w:i/>
          <w:color w:val="000000"/>
        </w:rPr>
      </w:pPr>
      <w:r w:rsidRPr="008873BA">
        <w:rPr>
          <w:rFonts w:ascii="Palatino Linotype" w:hAnsi="Palatino Linotype"/>
          <w:i/>
          <w:color w:val="000000"/>
        </w:rPr>
        <w:t>Lic. Rodolfo Esteban Rivadeneyra Hernández</w:t>
      </w:r>
    </w:p>
    <w:p w:rsidR="00A67C25" w:rsidRPr="008873BA" w:rsidRDefault="00A67C25" w:rsidP="00DF6006">
      <w:pPr>
        <w:tabs>
          <w:tab w:val="left" w:pos="8222"/>
        </w:tabs>
        <w:spacing w:before="120" w:after="120" w:line="240" w:lineRule="auto"/>
        <w:ind w:left="-993" w:firstLine="567"/>
        <w:jc w:val="right"/>
        <w:rPr>
          <w:rFonts w:ascii="Palatino Linotype" w:eastAsia="Times New Roman" w:hAnsi="Palatino Linotype" w:cs="Times New Roman"/>
          <w:i/>
          <w:sz w:val="24"/>
          <w:szCs w:val="24"/>
          <w:lang w:eastAsia="es-MX"/>
        </w:rPr>
      </w:pPr>
    </w:p>
    <w:p w:rsidR="00FD0A58" w:rsidRPr="008873BA" w:rsidRDefault="00FD0A58" w:rsidP="00DF6006">
      <w:pPr>
        <w:spacing w:before="120" w:after="120" w:line="360" w:lineRule="auto"/>
        <w:jc w:val="both"/>
        <w:rPr>
          <w:rFonts w:ascii="Palatino Linotype" w:eastAsia="Times New Roman" w:hAnsi="Palatino Linotype" w:cs="Times New Roman"/>
          <w:sz w:val="24"/>
          <w:szCs w:val="24"/>
          <w:lang w:eastAsia="es-MX"/>
        </w:rPr>
      </w:pPr>
      <w:r w:rsidRPr="008873BA">
        <w:rPr>
          <w:rFonts w:ascii="Palatino Linotype" w:eastAsia="Times New Roman" w:hAnsi="Palatino Linotype" w:cs="Times New Roman"/>
          <w:sz w:val="24"/>
          <w:szCs w:val="24"/>
          <w:lang w:eastAsia="es-MX"/>
        </w:rPr>
        <w:t xml:space="preserve">En la respuesta a la solicitud del </w:t>
      </w:r>
      <w:r w:rsidRPr="008873BA">
        <w:rPr>
          <w:rFonts w:ascii="Palatino Linotype" w:eastAsia="Times New Roman" w:hAnsi="Palatino Linotype" w:cs="Times New Roman"/>
          <w:b/>
          <w:sz w:val="24"/>
          <w:szCs w:val="24"/>
          <w:lang w:eastAsia="es-MX"/>
        </w:rPr>
        <w:t xml:space="preserve">RECURRENTE </w:t>
      </w:r>
      <w:r w:rsidRPr="008873BA">
        <w:rPr>
          <w:rFonts w:ascii="Palatino Linotype" w:eastAsia="Times New Roman" w:hAnsi="Palatino Linotype" w:cs="Times New Roman"/>
          <w:sz w:val="24"/>
          <w:szCs w:val="24"/>
          <w:lang w:eastAsia="es-MX"/>
        </w:rPr>
        <w:t xml:space="preserve"> se anexaron tres documentos:</w:t>
      </w:r>
    </w:p>
    <w:p w:rsidR="002203FA" w:rsidRPr="008873BA" w:rsidRDefault="00A67C25" w:rsidP="002203FA">
      <w:pPr>
        <w:pStyle w:val="Prrafodelista"/>
        <w:numPr>
          <w:ilvl w:val="0"/>
          <w:numId w:val="20"/>
        </w:numPr>
        <w:spacing w:before="120" w:after="120" w:line="360" w:lineRule="auto"/>
        <w:ind w:left="567" w:hanging="567"/>
        <w:jc w:val="both"/>
        <w:rPr>
          <w:rFonts w:ascii="Palatino Linotype" w:hAnsi="Palatino Linotype"/>
          <w:lang w:eastAsia="es-MX"/>
        </w:rPr>
      </w:pPr>
      <w:r w:rsidRPr="008873BA">
        <w:rPr>
          <w:rFonts w:ascii="Palatino Linotype" w:hAnsi="Palatino Linotype"/>
          <w:b/>
          <w:lang w:eastAsia="es-MX"/>
        </w:rPr>
        <w:t>152 Subsecretaría de Planeación.pdf</w:t>
      </w:r>
      <w:r w:rsidR="00FD0A58" w:rsidRPr="008873BA">
        <w:rPr>
          <w:rFonts w:ascii="Palatino Linotype" w:hAnsi="Palatino Linotype"/>
          <w:b/>
          <w:lang w:eastAsia="es-MX"/>
        </w:rPr>
        <w:t>,</w:t>
      </w:r>
      <w:r w:rsidRPr="008873BA">
        <w:rPr>
          <w:rFonts w:ascii="Palatino Linotype" w:hAnsi="Palatino Linotype"/>
          <w:b/>
          <w:lang w:eastAsia="es-MX"/>
        </w:rPr>
        <w:t xml:space="preserve"> </w:t>
      </w:r>
      <w:r w:rsidR="00FD0A58" w:rsidRPr="008873BA">
        <w:rPr>
          <w:rFonts w:ascii="Palatino Linotype" w:hAnsi="Palatino Linotype"/>
          <w:b/>
          <w:lang w:eastAsia="es-MX"/>
        </w:rPr>
        <w:t xml:space="preserve"> </w:t>
      </w:r>
      <w:r w:rsidR="00FD0A58" w:rsidRPr="008873BA">
        <w:rPr>
          <w:rFonts w:ascii="Palatino Linotype" w:hAnsi="Palatino Linotype"/>
          <w:lang w:eastAsia="es-MX"/>
        </w:rPr>
        <w:t>contiene el</w:t>
      </w:r>
      <w:r w:rsidR="00055C90" w:rsidRPr="008873BA">
        <w:rPr>
          <w:rFonts w:ascii="Palatino Linotype" w:hAnsi="Palatino Linotype"/>
          <w:lang w:eastAsia="es-MX"/>
        </w:rPr>
        <w:t xml:space="preserve"> oficio </w:t>
      </w:r>
      <w:r w:rsidR="002203FA" w:rsidRPr="008873BA">
        <w:rPr>
          <w:rFonts w:ascii="Palatino Linotype" w:hAnsi="Palatino Linotype"/>
          <w:lang w:eastAsia="es-MX"/>
        </w:rPr>
        <w:t xml:space="preserve">20704000020000S/095/2019 de fecha diecinueve de marzo de dos mil diecinueve, signado por el Servidor Público Habilitado y dirigido al Titular de la Unidad de </w:t>
      </w:r>
      <w:r w:rsidR="002203FA" w:rsidRPr="008873BA">
        <w:rPr>
          <w:rFonts w:ascii="Palatino Linotype" w:hAnsi="Palatino Linotype"/>
          <w:lang w:eastAsia="es-MX"/>
        </w:rPr>
        <w:lastRenderedPageBreak/>
        <w:t xml:space="preserve">Transparencia, solicita al Comité de Transparencia la clasificación como confidencial de los datos personales que se desprendan de las facturas que se remiten, consistentes en </w:t>
      </w:r>
      <w:r w:rsidR="00154590" w:rsidRPr="008873BA">
        <w:rPr>
          <w:rFonts w:ascii="Palatino Linotype" w:hAnsi="Palatino Linotype"/>
          <w:lang w:eastAsia="es-MX"/>
        </w:rPr>
        <w:t>código</w:t>
      </w:r>
      <w:r w:rsidR="002203FA" w:rsidRPr="008873BA">
        <w:rPr>
          <w:rFonts w:ascii="Palatino Linotype" w:hAnsi="Palatino Linotype"/>
          <w:lang w:eastAsia="es-MX"/>
        </w:rPr>
        <w:t xml:space="preserve"> QR, folio fiscal, RFC, </w:t>
      </w:r>
      <w:r w:rsidR="00154590" w:rsidRPr="008873BA">
        <w:rPr>
          <w:rFonts w:ascii="Palatino Linotype" w:hAnsi="Palatino Linotype"/>
          <w:lang w:eastAsia="es-MX"/>
        </w:rPr>
        <w:t>número</w:t>
      </w:r>
      <w:r w:rsidR="002203FA" w:rsidRPr="008873BA">
        <w:rPr>
          <w:rFonts w:ascii="Palatino Linotype" w:hAnsi="Palatino Linotype"/>
          <w:lang w:eastAsia="es-MX"/>
        </w:rPr>
        <w:t xml:space="preserve"> de serie CSD del emisor, dirección, teléfono, datos de los vehículos tales como </w:t>
      </w:r>
      <w:r w:rsidR="00154590" w:rsidRPr="008873BA">
        <w:rPr>
          <w:rFonts w:ascii="Palatino Linotype" w:hAnsi="Palatino Linotype"/>
          <w:lang w:eastAsia="es-MX"/>
        </w:rPr>
        <w:t>número</w:t>
      </w:r>
      <w:r w:rsidR="002203FA" w:rsidRPr="008873BA">
        <w:rPr>
          <w:rFonts w:ascii="Palatino Linotype" w:hAnsi="Palatino Linotype"/>
          <w:lang w:eastAsia="es-MX"/>
        </w:rPr>
        <w:t xml:space="preserve"> de serie, numero de motor y </w:t>
      </w:r>
      <w:r w:rsidR="00154590" w:rsidRPr="008873BA">
        <w:rPr>
          <w:rFonts w:ascii="Palatino Linotype" w:hAnsi="Palatino Linotype"/>
          <w:lang w:eastAsia="es-MX"/>
        </w:rPr>
        <w:t>número</w:t>
      </w:r>
      <w:r w:rsidR="002203FA" w:rsidRPr="008873BA">
        <w:rPr>
          <w:rFonts w:ascii="Palatino Linotype" w:hAnsi="Palatino Linotype"/>
          <w:lang w:eastAsia="es-MX"/>
        </w:rPr>
        <w:t xml:space="preserve"> de placas, que aparece en </w:t>
      </w:r>
      <w:r w:rsidR="00154590" w:rsidRPr="008873BA">
        <w:rPr>
          <w:rFonts w:ascii="Palatino Linotype" w:hAnsi="Palatino Linotype"/>
          <w:lang w:eastAsia="es-MX"/>
        </w:rPr>
        <w:t>las</w:t>
      </w:r>
      <w:r w:rsidR="002203FA" w:rsidRPr="008873BA">
        <w:rPr>
          <w:rFonts w:ascii="Palatino Linotype" w:hAnsi="Palatino Linotype"/>
          <w:lang w:eastAsia="es-MX"/>
        </w:rPr>
        <w:t xml:space="preserve"> facturas que de manera anexa se remiten y que corresponde a los servicios de cursos y mantenimiento de vehículos. Así mismo se hace del conoci</w:t>
      </w:r>
      <w:r w:rsidR="00154590" w:rsidRPr="008873BA">
        <w:rPr>
          <w:rFonts w:ascii="Palatino Linotype" w:hAnsi="Palatino Linotype"/>
          <w:lang w:eastAsia="es-MX"/>
        </w:rPr>
        <w:t>miento que respecto de las facturas por con</w:t>
      </w:r>
      <w:r w:rsidR="00F22927" w:rsidRPr="008873BA">
        <w:rPr>
          <w:rFonts w:ascii="Palatino Linotype" w:hAnsi="Palatino Linotype"/>
          <w:lang w:eastAsia="es-MX"/>
        </w:rPr>
        <w:t>cep</w:t>
      </w:r>
      <w:r w:rsidR="00154590" w:rsidRPr="008873BA">
        <w:rPr>
          <w:rFonts w:ascii="Palatino Linotype" w:hAnsi="Palatino Linotype"/>
          <w:lang w:eastAsia="es-MX"/>
        </w:rPr>
        <w:t>to de papelería, esta se realiza a través de una adquisición consolidada que se realizó a través de la Dirección General de Recursos Materiales y respecto al consumo de alimentos y pagos de viáticos, no se encontró información relacionada con los mismos.</w:t>
      </w:r>
      <w:r w:rsidR="00F22927" w:rsidRPr="008873BA">
        <w:rPr>
          <w:rFonts w:ascii="Palatino Linotype" w:hAnsi="Palatino Linotype"/>
          <w:lang w:eastAsia="es-MX"/>
        </w:rPr>
        <w:t xml:space="preserve"> En este mismo archivo se advierten 12 facturas en versión pública.</w:t>
      </w:r>
    </w:p>
    <w:p w:rsidR="00A67C25" w:rsidRPr="008873BA" w:rsidRDefault="00A67C25" w:rsidP="00F163DD">
      <w:pPr>
        <w:pStyle w:val="Prrafodelista"/>
        <w:numPr>
          <w:ilvl w:val="0"/>
          <w:numId w:val="20"/>
        </w:numPr>
        <w:spacing w:before="120" w:after="120" w:line="360" w:lineRule="auto"/>
        <w:ind w:left="567" w:hanging="708"/>
        <w:jc w:val="both"/>
        <w:rPr>
          <w:rFonts w:ascii="Palatino Linotype" w:hAnsi="Palatino Linotype"/>
          <w:lang w:eastAsia="es-MX"/>
        </w:rPr>
      </w:pPr>
      <w:r w:rsidRPr="008873BA">
        <w:rPr>
          <w:rFonts w:ascii="Palatino Linotype" w:hAnsi="Palatino Linotype"/>
          <w:b/>
          <w:lang w:eastAsia="es-MX"/>
        </w:rPr>
        <w:t>UIPPE 152.pdf</w:t>
      </w:r>
      <w:r w:rsidR="000A3F41" w:rsidRPr="008873BA">
        <w:rPr>
          <w:rFonts w:ascii="Palatino Linotype" w:hAnsi="Palatino Linotype"/>
          <w:b/>
          <w:lang w:eastAsia="es-MX"/>
        </w:rPr>
        <w:t xml:space="preserve">, </w:t>
      </w:r>
      <w:r w:rsidR="000A3F41" w:rsidRPr="008873BA">
        <w:rPr>
          <w:rFonts w:ascii="Palatino Linotype" w:hAnsi="Palatino Linotype"/>
          <w:lang w:eastAsia="es-MX"/>
        </w:rPr>
        <w:t>el cual contiene</w:t>
      </w:r>
      <w:r w:rsidR="00F22927" w:rsidRPr="008873BA">
        <w:rPr>
          <w:rFonts w:ascii="Palatino Linotype" w:hAnsi="Palatino Linotype"/>
          <w:lang w:eastAsia="es-MX"/>
        </w:rPr>
        <w:t xml:space="preserve"> la respuesta que se otorga al solicitante</w:t>
      </w:r>
    </w:p>
    <w:p w:rsidR="007F5E4F" w:rsidRPr="008873BA" w:rsidRDefault="00A67C25" w:rsidP="00F163DD">
      <w:pPr>
        <w:pStyle w:val="Prrafodelista"/>
        <w:numPr>
          <w:ilvl w:val="0"/>
          <w:numId w:val="20"/>
        </w:numPr>
        <w:spacing w:before="120" w:after="120" w:line="360" w:lineRule="auto"/>
        <w:ind w:left="567" w:hanging="708"/>
        <w:jc w:val="both"/>
        <w:rPr>
          <w:rFonts w:ascii="Palatino Linotype" w:hAnsi="Palatino Linotype"/>
          <w:lang w:eastAsia="es-MX"/>
        </w:rPr>
      </w:pPr>
      <w:r w:rsidRPr="008873BA">
        <w:rPr>
          <w:rFonts w:ascii="Palatino Linotype" w:hAnsi="Palatino Linotype"/>
          <w:b/>
          <w:lang w:eastAsia="es-MX"/>
        </w:rPr>
        <w:t>CT-2019-0046.Ppdf</w:t>
      </w:r>
      <w:r w:rsidR="00F22927" w:rsidRPr="008873BA">
        <w:rPr>
          <w:rFonts w:ascii="Palatino Linotype" w:hAnsi="Palatino Linotype"/>
          <w:lang w:eastAsia="es-MX"/>
        </w:rPr>
        <w:t>, contiene el acuerdo de clasificación como información confidencial de las facturas con las que se da respuesta a la presente solicitud de información.</w:t>
      </w:r>
    </w:p>
    <w:p w:rsidR="00483EC9" w:rsidRPr="008873BA" w:rsidRDefault="00483EC9" w:rsidP="00DF6006">
      <w:pPr>
        <w:tabs>
          <w:tab w:val="left" w:pos="8222"/>
        </w:tabs>
        <w:spacing w:before="120" w:after="120" w:line="240" w:lineRule="auto"/>
        <w:ind w:left="-993" w:firstLine="567"/>
        <w:jc w:val="right"/>
        <w:rPr>
          <w:rFonts w:ascii="Palatino Linotype" w:hAnsi="Palatino Linotype"/>
          <w:i/>
          <w:color w:val="000000"/>
        </w:rPr>
      </w:pPr>
    </w:p>
    <w:p w:rsidR="00F2498E" w:rsidRPr="008873BA" w:rsidRDefault="006E20F9" w:rsidP="00DF6006">
      <w:pPr>
        <w:spacing w:after="0" w:line="360" w:lineRule="auto"/>
        <w:jc w:val="both"/>
        <w:rPr>
          <w:rFonts w:ascii="Palatino Linotype" w:hAnsi="Palatino Linotype" w:cs="Arial"/>
          <w:sz w:val="28"/>
          <w:szCs w:val="28"/>
        </w:rPr>
      </w:pPr>
      <w:r w:rsidRPr="008873BA">
        <w:rPr>
          <w:rFonts w:ascii="Palatino Linotype" w:hAnsi="Palatino Linotype"/>
          <w:b/>
          <w:sz w:val="28"/>
          <w:szCs w:val="28"/>
        </w:rPr>
        <w:t>TERCERO</w:t>
      </w:r>
      <w:r w:rsidR="00F2498E" w:rsidRPr="008873BA">
        <w:rPr>
          <w:rFonts w:ascii="Palatino Linotype" w:hAnsi="Palatino Linotype"/>
          <w:b/>
          <w:sz w:val="28"/>
          <w:szCs w:val="28"/>
        </w:rPr>
        <w:t xml:space="preserve">. </w:t>
      </w:r>
      <w:r w:rsidR="00F2498E" w:rsidRPr="008873BA">
        <w:rPr>
          <w:rFonts w:ascii="Palatino Linotype" w:hAnsi="Palatino Linotype"/>
          <w:b/>
          <w:sz w:val="24"/>
          <w:szCs w:val="24"/>
        </w:rPr>
        <w:t>De la impugnación de la respuesta.</w:t>
      </w:r>
    </w:p>
    <w:p w:rsidR="00F2498E" w:rsidRPr="008873BA" w:rsidRDefault="00F2498E" w:rsidP="00DF6006">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t xml:space="preserve">No conforme con la respuesta notificada por el </w:t>
      </w:r>
      <w:r w:rsidR="0019584A" w:rsidRPr="008873BA">
        <w:rPr>
          <w:rFonts w:ascii="Palatino Linotype" w:hAnsi="Palatino Linotype" w:cs="Arial"/>
          <w:sz w:val="24"/>
          <w:szCs w:val="24"/>
        </w:rPr>
        <w:t>Sujeto Obligado</w:t>
      </w:r>
      <w:r w:rsidRPr="008873BA">
        <w:rPr>
          <w:rFonts w:ascii="Palatino Linotype" w:hAnsi="Palatino Linotype" w:cs="Arial"/>
          <w:sz w:val="24"/>
          <w:szCs w:val="24"/>
        </w:rPr>
        <w:t xml:space="preserve">, </w:t>
      </w:r>
      <w:r w:rsidR="00341178" w:rsidRPr="008873BA">
        <w:rPr>
          <w:rFonts w:ascii="Palatino Linotype" w:hAnsi="Palatino Linotype" w:cs="Arial"/>
          <w:sz w:val="24"/>
          <w:szCs w:val="24"/>
        </w:rPr>
        <w:t>e</w:t>
      </w:r>
      <w:r w:rsidR="00ED5476" w:rsidRPr="008873BA">
        <w:rPr>
          <w:rFonts w:ascii="Palatino Linotype" w:hAnsi="Palatino Linotype" w:cs="Arial"/>
          <w:sz w:val="24"/>
          <w:szCs w:val="24"/>
        </w:rPr>
        <w:t>l</w:t>
      </w:r>
      <w:r w:rsidRPr="008873BA">
        <w:rPr>
          <w:rFonts w:ascii="Palatino Linotype" w:hAnsi="Palatino Linotype" w:cs="Arial"/>
          <w:sz w:val="24"/>
          <w:szCs w:val="24"/>
        </w:rPr>
        <w:t xml:space="preserve"> </w:t>
      </w:r>
      <w:r w:rsidR="00205FAC" w:rsidRPr="008873BA">
        <w:rPr>
          <w:rFonts w:ascii="Palatino Linotype" w:hAnsi="Palatino Linotype" w:cs="Arial"/>
          <w:sz w:val="24"/>
          <w:szCs w:val="24"/>
        </w:rPr>
        <w:t xml:space="preserve">Recurrente </w:t>
      </w:r>
      <w:r w:rsidRPr="008873BA">
        <w:rPr>
          <w:rFonts w:ascii="Palatino Linotype" w:hAnsi="Palatino Linotype" w:cs="Arial"/>
          <w:sz w:val="24"/>
          <w:szCs w:val="24"/>
        </w:rPr>
        <w:t xml:space="preserve">en fecha </w:t>
      </w:r>
      <w:r w:rsidR="0019584A" w:rsidRPr="008873BA">
        <w:rPr>
          <w:rFonts w:ascii="Palatino Linotype" w:hAnsi="Palatino Linotype" w:cs="Arial"/>
          <w:sz w:val="24"/>
          <w:szCs w:val="24"/>
        </w:rPr>
        <w:t>dos de abril de dos mil diecinueve</w:t>
      </w:r>
      <w:r w:rsidRPr="008873BA">
        <w:rPr>
          <w:rFonts w:ascii="Palatino Linotype" w:hAnsi="Palatino Linotype" w:cs="Arial"/>
          <w:sz w:val="24"/>
          <w:szCs w:val="24"/>
        </w:rPr>
        <w:t>, interpuso el recurso de revisión, el cual fue registrado</w:t>
      </w:r>
      <w:r w:rsidRPr="008873BA">
        <w:rPr>
          <w:rFonts w:ascii="Palatino Linotype" w:hAnsi="Palatino Linotype" w:cs="Arial"/>
          <w:b/>
          <w:sz w:val="24"/>
          <w:szCs w:val="24"/>
        </w:rPr>
        <w:t xml:space="preserve"> </w:t>
      </w:r>
      <w:r w:rsidRPr="008873BA">
        <w:rPr>
          <w:rFonts w:ascii="Palatino Linotype" w:hAnsi="Palatino Linotype" w:cs="Arial"/>
          <w:sz w:val="24"/>
          <w:szCs w:val="24"/>
        </w:rPr>
        <w:t xml:space="preserve">en el sistema electrónico con el expediente número </w:t>
      </w:r>
      <w:r w:rsidRPr="008873BA">
        <w:rPr>
          <w:rFonts w:ascii="Palatino Linotype" w:hAnsi="Palatino Linotype" w:cs="Arial"/>
          <w:b/>
          <w:bCs/>
          <w:sz w:val="24"/>
          <w:szCs w:val="24"/>
          <w:lang w:eastAsia="es-MX"/>
        </w:rPr>
        <w:t>0</w:t>
      </w:r>
      <w:r w:rsidR="00CF0AE0" w:rsidRPr="008873BA">
        <w:rPr>
          <w:rFonts w:ascii="Palatino Linotype" w:hAnsi="Palatino Linotype" w:cs="Arial"/>
          <w:b/>
          <w:bCs/>
          <w:sz w:val="24"/>
          <w:szCs w:val="24"/>
          <w:lang w:eastAsia="es-MX"/>
        </w:rPr>
        <w:t>2</w:t>
      </w:r>
      <w:r w:rsidR="0019584A" w:rsidRPr="008873BA">
        <w:rPr>
          <w:rFonts w:ascii="Palatino Linotype" w:hAnsi="Palatino Linotype" w:cs="Arial"/>
          <w:b/>
          <w:bCs/>
          <w:sz w:val="24"/>
          <w:szCs w:val="24"/>
          <w:lang w:eastAsia="es-MX"/>
        </w:rPr>
        <w:t>2</w:t>
      </w:r>
      <w:r w:rsidR="00F22927" w:rsidRPr="008873BA">
        <w:rPr>
          <w:rFonts w:ascii="Palatino Linotype" w:hAnsi="Palatino Linotype" w:cs="Arial"/>
          <w:b/>
          <w:bCs/>
          <w:sz w:val="24"/>
          <w:szCs w:val="24"/>
          <w:lang w:eastAsia="es-MX"/>
        </w:rPr>
        <w:t>50</w:t>
      </w:r>
      <w:r w:rsidRPr="008873BA">
        <w:rPr>
          <w:rFonts w:ascii="Palatino Linotype" w:hAnsi="Palatino Linotype" w:cs="Arial"/>
          <w:b/>
          <w:bCs/>
          <w:sz w:val="24"/>
          <w:szCs w:val="24"/>
          <w:lang w:eastAsia="es-MX"/>
        </w:rPr>
        <w:t>/INFOEM/IP/RR/201</w:t>
      </w:r>
      <w:r w:rsidR="0019584A" w:rsidRPr="008873BA">
        <w:rPr>
          <w:rFonts w:ascii="Palatino Linotype" w:hAnsi="Palatino Linotype" w:cs="Arial"/>
          <w:b/>
          <w:bCs/>
          <w:sz w:val="24"/>
          <w:szCs w:val="24"/>
          <w:lang w:eastAsia="es-MX"/>
        </w:rPr>
        <w:t>9</w:t>
      </w:r>
      <w:r w:rsidRPr="008873BA">
        <w:rPr>
          <w:rFonts w:ascii="Palatino Linotype" w:hAnsi="Palatino Linotype" w:cs="Arial"/>
          <w:sz w:val="24"/>
          <w:szCs w:val="24"/>
        </w:rPr>
        <w:t xml:space="preserve">, en el cual </w:t>
      </w:r>
      <w:r w:rsidR="009845F3" w:rsidRPr="008873BA">
        <w:rPr>
          <w:rFonts w:ascii="Palatino Linotype" w:hAnsi="Palatino Linotype" w:cs="Arial"/>
          <w:sz w:val="24"/>
          <w:szCs w:val="24"/>
        </w:rPr>
        <w:t>cita</w:t>
      </w:r>
      <w:r w:rsidRPr="008873BA">
        <w:rPr>
          <w:rFonts w:ascii="Palatino Linotype" w:hAnsi="Palatino Linotype" w:cs="Arial"/>
          <w:sz w:val="24"/>
          <w:szCs w:val="24"/>
        </w:rPr>
        <w:t>, las siguientes manifestaciones:</w:t>
      </w:r>
    </w:p>
    <w:p w:rsidR="00F2498E" w:rsidRPr="008873BA" w:rsidRDefault="00F2498E" w:rsidP="00DF6006">
      <w:pPr>
        <w:spacing w:after="0" w:line="360" w:lineRule="auto"/>
        <w:jc w:val="both"/>
        <w:rPr>
          <w:rFonts w:ascii="Palatino Linotype" w:hAnsi="Palatino Linotype" w:cs="Arial"/>
          <w:sz w:val="24"/>
          <w:szCs w:val="24"/>
        </w:rPr>
      </w:pPr>
    </w:p>
    <w:p w:rsidR="00F2498E" w:rsidRPr="008873BA" w:rsidRDefault="00F2498E" w:rsidP="0019584A">
      <w:pPr>
        <w:spacing w:line="360" w:lineRule="auto"/>
        <w:jc w:val="both"/>
        <w:rPr>
          <w:rFonts w:ascii="Palatino Linotype" w:hAnsi="Palatino Linotype" w:cs="Arial"/>
          <w:b/>
        </w:rPr>
      </w:pPr>
      <w:r w:rsidRPr="008873BA">
        <w:rPr>
          <w:rFonts w:ascii="Palatino Linotype" w:hAnsi="Palatino Linotype" w:cs="Arial"/>
          <w:b/>
        </w:rPr>
        <w:lastRenderedPageBreak/>
        <w:t>Acto Impugnado:</w:t>
      </w:r>
    </w:p>
    <w:p w:rsidR="00DF6006" w:rsidRPr="008873BA" w:rsidRDefault="00F22927" w:rsidP="0019584A">
      <w:pPr>
        <w:spacing w:before="240" w:after="240" w:line="360" w:lineRule="auto"/>
        <w:ind w:left="851" w:right="850"/>
        <w:jc w:val="both"/>
        <w:rPr>
          <w:rFonts w:ascii="Palatino Linotype" w:hAnsi="Palatino Linotype" w:cs="Arial"/>
          <w:b/>
          <w:i/>
        </w:rPr>
      </w:pPr>
      <w:r w:rsidRPr="008873BA">
        <w:rPr>
          <w:rFonts w:ascii="Palatino Linotype" w:hAnsi="Palatino Linotype"/>
          <w:i/>
          <w:color w:val="000000"/>
        </w:rPr>
        <w:t>“no se entrego parte de la información solicitada</w:t>
      </w:r>
      <w:r w:rsidR="0019584A" w:rsidRPr="008873BA">
        <w:rPr>
          <w:rFonts w:ascii="Palatino Linotype" w:hAnsi="Palatino Linotype"/>
          <w:i/>
          <w:color w:val="000000"/>
        </w:rPr>
        <w:t>.</w:t>
      </w:r>
    </w:p>
    <w:p w:rsidR="00F2498E" w:rsidRPr="008873BA" w:rsidRDefault="00F2498E" w:rsidP="00DF6006">
      <w:pPr>
        <w:spacing w:before="240" w:after="240" w:line="360" w:lineRule="auto"/>
        <w:jc w:val="both"/>
        <w:rPr>
          <w:rFonts w:ascii="Palatino Linotype" w:hAnsi="Palatino Linotype" w:cs="Arial"/>
          <w:b/>
        </w:rPr>
      </w:pPr>
      <w:r w:rsidRPr="008873BA">
        <w:rPr>
          <w:rFonts w:ascii="Palatino Linotype" w:hAnsi="Palatino Linotype" w:cs="Arial"/>
          <w:b/>
        </w:rPr>
        <w:t>Razones o Motivos de Inconformidad:</w:t>
      </w:r>
    </w:p>
    <w:p w:rsidR="00296E92" w:rsidRPr="008873BA" w:rsidRDefault="00296E92" w:rsidP="0019584A">
      <w:pPr>
        <w:tabs>
          <w:tab w:val="left" w:pos="1405"/>
        </w:tabs>
        <w:spacing w:before="120" w:after="120" w:line="240" w:lineRule="auto"/>
        <w:ind w:left="851" w:right="850"/>
        <w:jc w:val="both"/>
        <w:rPr>
          <w:rFonts w:ascii="Palatino Linotype" w:hAnsi="Palatino Linotype" w:cs="Arial"/>
          <w:i/>
        </w:rPr>
      </w:pPr>
      <w:r w:rsidRPr="008873BA">
        <w:rPr>
          <w:rFonts w:ascii="Palatino Linotype" w:hAnsi="Palatino Linotype"/>
          <w:i/>
          <w:color w:val="000000"/>
        </w:rPr>
        <w:t>“</w:t>
      </w:r>
      <w:r w:rsidR="00F22927" w:rsidRPr="008873BA">
        <w:rPr>
          <w:rFonts w:ascii="Palatino Linotype" w:hAnsi="Palatino Linotype"/>
          <w:i/>
          <w:color w:val="000000"/>
        </w:rPr>
        <w:t>de acuerdo a los argumentos vertidos en la respuesta se menciona que no se encontro informacion referente al consumo de alimentos y pago de viáticos. lo anterior no es logico ya que en los presupuestos de cada dependencia se encuentra un fondo fijo de caja o fondo revolvente para el pago de ese tipo de gastos y existen disposiciones normativas que la regulan, por tal motivo no es creíble que no se tenga la informacion solicitada ya que la subsecretaria de planeacion y presupuesto es un unidad administrativa grande y genera gastos como los solicitados.</w:t>
      </w:r>
      <w:r w:rsidRPr="008873BA">
        <w:rPr>
          <w:rFonts w:ascii="Palatino Linotype" w:hAnsi="Palatino Linotype"/>
          <w:i/>
          <w:color w:val="000000"/>
        </w:rPr>
        <w:t>”</w:t>
      </w:r>
    </w:p>
    <w:p w:rsidR="00296E92" w:rsidRPr="008873BA" w:rsidRDefault="00296E92" w:rsidP="00DF6006">
      <w:pPr>
        <w:spacing w:line="360" w:lineRule="auto"/>
        <w:jc w:val="both"/>
        <w:rPr>
          <w:rFonts w:ascii="Palatino Linotype" w:hAnsi="Palatino Linotype" w:cs="Arial"/>
          <w:i/>
        </w:rPr>
      </w:pPr>
    </w:p>
    <w:p w:rsidR="00400915" w:rsidRPr="008873BA" w:rsidRDefault="00400915" w:rsidP="00DF6006">
      <w:pPr>
        <w:spacing w:before="240" w:after="240" w:line="360" w:lineRule="auto"/>
        <w:jc w:val="both"/>
        <w:rPr>
          <w:rFonts w:ascii="Palatino Linotype" w:hAnsi="Palatino Linotype" w:cs="Arial"/>
          <w:b/>
          <w:sz w:val="24"/>
          <w:szCs w:val="24"/>
        </w:rPr>
      </w:pPr>
      <w:r w:rsidRPr="008873BA">
        <w:rPr>
          <w:rFonts w:ascii="Palatino Linotype" w:hAnsi="Palatino Linotype" w:cs="Arial"/>
          <w:b/>
          <w:sz w:val="24"/>
          <w:szCs w:val="24"/>
        </w:rPr>
        <w:t>CUARTO. Del turno del recurso de revisión.</w:t>
      </w:r>
    </w:p>
    <w:p w:rsidR="00400915" w:rsidRPr="008873BA" w:rsidRDefault="00400915" w:rsidP="00DF6006">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t xml:space="preserve">Medio de impugnación que le fue turnado a la Comisionada </w:t>
      </w:r>
      <w:r w:rsidRPr="008873BA">
        <w:rPr>
          <w:rFonts w:ascii="Palatino Linotype" w:hAnsi="Palatino Linotype" w:cs="Arial"/>
          <w:b/>
          <w:sz w:val="24"/>
          <w:szCs w:val="24"/>
        </w:rPr>
        <w:t>Zulema Martínez Sánchez</w:t>
      </w:r>
      <w:r w:rsidRPr="008873BA">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19584A" w:rsidRPr="008873BA">
        <w:rPr>
          <w:rFonts w:ascii="Palatino Linotype" w:hAnsi="Palatino Linotype" w:cs="Arial"/>
          <w:sz w:val="24"/>
          <w:szCs w:val="24"/>
        </w:rPr>
        <w:t>ocho de abril</w:t>
      </w:r>
      <w:r w:rsidR="00CF6431" w:rsidRPr="008873BA">
        <w:rPr>
          <w:rFonts w:ascii="Palatino Linotype" w:hAnsi="Palatino Linotype" w:cs="Arial"/>
          <w:sz w:val="24"/>
          <w:szCs w:val="24"/>
        </w:rPr>
        <w:t xml:space="preserve"> </w:t>
      </w:r>
      <w:r w:rsidRPr="008873BA">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DF6006" w:rsidRPr="008873BA" w:rsidRDefault="00DF6006" w:rsidP="00DF6006">
      <w:pPr>
        <w:spacing w:after="0" w:line="360" w:lineRule="auto"/>
        <w:jc w:val="both"/>
        <w:rPr>
          <w:rFonts w:ascii="Palatino Linotype" w:hAnsi="Palatino Linotype" w:cs="Arial"/>
          <w:sz w:val="24"/>
          <w:szCs w:val="24"/>
        </w:rPr>
      </w:pPr>
    </w:p>
    <w:p w:rsidR="00400915" w:rsidRPr="008873BA" w:rsidRDefault="00400915" w:rsidP="00DF6006">
      <w:pPr>
        <w:spacing w:after="0" w:line="360" w:lineRule="auto"/>
        <w:jc w:val="both"/>
        <w:rPr>
          <w:rFonts w:ascii="Palatino Linotype" w:hAnsi="Palatino Linotype" w:cs="Arial"/>
          <w:b/>
          <w:sz w:val="24"/>
          <w:szCs w:val="24"/>
        </w:rPr>
      </w:pPr>
      <w:r w:rsidRPr="008873BA">
        <w:rPr>
          <w:rFonts w:ascii="Palatino Linotype" w:hAnsi="Palatino Linotype" w:cs="Arial"/>
          <w:b/>
          <w:sz w:val="24"/>
          <w:szCs w:val="24"/>
        </w:rPr>
        <w:t>QUINTO. De la etapa de manifestaciones y/o alegatos.</w:t>
      </w:r>
    </w:p>
    <w:p w:rsidR="00273F7C" w:rsidRPr="008873BA" w:rsidRDefault="00D731D0" w:rsidP="00DF6006">
      <w:pPr>
        <w:spacing w:after="0" w:line="360" w:lineRule="auto"/>
        <w:jc w:val="both"/>
        <w:rPr>
          <w:rFonts w:ascii="Palatino Linotype" w:hAnsi="Palatino Linotype"/>
          <w:sz w:val="24"/>
          <w:szCs w:val="24"/>
        </w:rPr>
      </w:pPr>
      <w:r w:rsidRPr="008873BA">
        <w:rPr>
          <w:rFonts w:ascii="Palatino Linotype" w:hAnsi="Palatino Linotype"/>
          <w:sz w:val="24"/>
          <w:szCs w:val="24"/>
        </w:rPr>
        <w:t xml:space="preserve">Visto el estado que guarda el expediente electrónico del recurso de revisión número </w:t>
      </w:r>
      <w:r w:rsidRPr="008873BA">
        <w:rPr>
          <w:rFonts w:ascii="Palatino Linotype" w:hAnsi="Palatino Linotype"/>
          <w:b/>
          <w:sz w:val="24"/>
          <w:szCs w:val="24"/>
        </w:rPr>
        <w:t>02</w:t>
      </w:r>
      <w:r w:rsidR="0019584A" w:rsidRPr="008873BA">
        <w:rPr>
          <w:rFonts w:ascii="Palatino Linotype" w:hAnsi="Palatino Linotype"/>
          <w:b/>
          <w:sz w:val="24"/>
          <w:szCs w:val="24"/>
        </w:rPr>
        <w:t>25</w:t>
      </w:r>
      <w:r w:rsidR="00FA13C3" w:rsidRPr="008873BA">
        <w:rPr>
          <w:rFonts w:ascii="Palatino Linotype" w:hAnsi="Palatino Linotype"/>
          <w:b/>
          <w:sz w:val="24"/>
          <w:szCs w:val="24"/>
        </w:rPr>
        <w:t>0</w:t>
      </w:r>
      <w:r w:rsidRPr="008873BA">
        <w:rPr>
          <w:rFonts w:ascii="Palatino Linotype" w:hAnsi="Palatino Linotype"/>
          <w:b/>
          <w:sz w:val="24"/>
          <w:szCs w:val="24"/>
        </w:rPr>
        <w:t>/INFOEM/IP/RR/201</w:t>
      </w:r>
      <w:r w:rsidR="0019584A" w:rsidRPr="008873BA">
        <w:rPr>
          <w:rFonts w:ascii="Palatino Linotype" w:hAnsi="Palatino Linotype"/>
          <w:b/>
          <w:sz w:val="24"/>
          <w:szCs w:val="24"/>
        </w:rPr>
        <w:t>9</w:t>
      </w:r>
      <w:r w:rsidRPr="008873BA">
        <w:rPr>
          <w:rFonts w:ascii="Palatino Linotype" w:hAnsi="Palatino Linotype"/>
          <w:sz w:val="24"/>
          <w:szCs w:val="24"/>
        </w:rPr>
        <w:t xml:space="preserve">, y una vez que se encuentra transcurriendo el plazo otorgado a las partes mediante acuerdo de fecha </w:t>
      </w:r>
      <w:r w:rsidR="0019584A" w:rsidRPr="008873BA">
        <w:rPr>
          <w:rFonts w:ascii="Palatino Linotype" w:hAnsi="Palatino Linotype"/>
          <w:sz w:val="24"/>
          <w:szCs w:val="24"/>
        </w:rPr>
        <w:t>ocho de abril</w:t>
      </w:r>
      <w:r w:rsidRPr="008873BA">
        <w:rPr>
          <w:rFonts w:ascii="Palatino Linotype" w:hAnsi="Palatino Linotype"/>
          <w:sz w:val="24"/>
          <w:szCs w:val="24"/>
        </w:rPr>
        <w:t xml:space="preserve"> de dos mil dieci</w:t>
      </w:r>
      <w:r w:rsidR="0019584A" w:rsidRPr="008873BA">
        <w:rPr>
          <w:rFonts w:ascii="Palatino Linotype" w:hAnsi="Palatino Linotype"/>
          <w:sz w:val="24"/>
          <w:szCs w:val="24"/>
        </w:rPr>
        <w:t>nueve</w:t>
      </w:r>
      <w:r w:rsidRPr="008873BA">
        <w:rPr>
          <w:rFonts w:ascii="Palatino Linotype" w:hAnsi="Palatino Linotype"/>
          <w:sz w:val="24"/>
          <w:szCs w:val="24"/>
        </w:rPr>
        <w:t xml:space="preserve">, para que en un término de siete días manifestaran lo que a su derecho conviniera, el </w:t>
      </w:r>
      <w:r w:rsidR="0019584A" w:rsidRPr="008873BA">
        <w:rPr>
          <w:rFonts w:ascii="Palatino Linotype" w:hAnsi="Palatino Linotype"/>
          <w:sz w:val="24"/>
          <w:szCs w:val="24"/>
        </w:rPr>
        <w:lastRenderedPageBreak/>
        <w:t xml:space="preserve">Sujeto Obligado </w:t>
      </w:r>
      <w:r w:rsidRPr="008873BA">
        <w:rPr>
          <w:rFonts w:ascii="Palatino Linotype" w:hAnsi="Palatino Linotype"/>
          <w:sz w:val="24"/>
          <w:szCs w:val="24"/>
        </w:rPr>
        <w:t xml:space="preserve">rindiera el informe justificado correspondiente, ofrecieran pruebas que estimaran convenientes y esgrimieran alegatos; de acuerdo al procedimiento aplicable a los recursos de revisión inmerso en el título octavo de la Ley de Transparencia y Acceso a la Información Pública del Estado de México y Municipios se establece lo siguiente. </w:t>
      </w:r>
    </w:p>
    <w:p w:rsidR="00CF6431" w:rsidRPr="008873BA" w:rsidRDefault="00D731D0" w:rsidP="00642A8B">
      <w:pPr>
        <w:tabs>
          <w:tab w:val="left" w:pos="6096"/>
        </w:tabs>
        <w:spacing w:before="240" w:after="240" w:line="360" w:lineRule="auto"/>
        <w:jc w:val="both"/>
        <w:rPr>
          <w:rFonts w:ascii="Palatino Linotype" w:hAnsi="Palatino Linotype"/>
          <w:sz w:val="24"/>
          <w:szCs w:val="24"/>
        </w:rPr>
      </w:pPr>
      <w:r w:rsidRPr="008873BA">
        <w:rPr>
          <w:rFonts w:ascii="Palatino Linotype" w:hAnsi="Palatino Linotype"/>
          <w:sz w:val="24"/>
          <w:szCs w:val="24"/>
        </w:rPr>
        <w:t xml:space="preserve">En fecha </w:t>
      </w:r>
      <w:r w:rsidR="0019584A" w:rsidRPr="008873BA">
        <w:rPr>
          <w:rFonts w:ascii="Palatino Linotype" w:hAnsi="Palatino Linotype"/>
          <w:sz w:val="24"/>
          <w:szCs w:val="24"/>
        </w:rPr>
        <w:t>veintitrés de abril de la presente anualidad,</w:t>
      </w:r>
      <w:r w:rsidRPr="008873BA">
        <w:rPr>
          <w:rFonts w:ascii="Palatino Linotype" w:hAnsi="Palatino Linotype"/>
          <w:sz w:val="24"/>
          <w:szCs w:val="24"/>
        </w:rPr>
        <w:t xml:space="preserve"> el Sujeto Obligado emitió </w:t>
      </w:r>
      <w:r w:rsidR="00021165" w:rsidRPr="008873BA">
        <w:rPr>
          <w:rFonts w:ascii="Palatino Linotype" w:hAnsi="Palatino Linotype"/>
          <w:sz w:val="24"/>
          <w:szCs w:val="24"/>
        </w:rPr>
        <w:t>manifestaciones, mediante</w:t>
      </w:r>
      <w:r w:rsidRPr="008873BA">
        <w:rPr>
          <w:rFonts w:ascii="Palatino Linotype" w:hAnsi="Palatino Linotype"/>
          <w:sz w:val="24"/>
          <w:szCs w:val="24"/>
        </w:rPr>
        <w:t xml:space="preserve"> </w:t>
      </w:r>
      <w:r w:rsidR="00FA13C3" w:rsidRPr="008873BA">
        <w:rPr>
          <w:rFonts w:ascii="Palatino Linotype" w:hAnsi="Palatino Linotype"/>
          <w:sz w:val="24"/>
          <w:szCs w:val="24"/>
        </w:rPr>
        <w:t>cuatro archivos</w:t>
      </w:r>
      <w:r w:rsidR="0019584A" w:rsidRPr="008873BA">
        <w:rPr>
          <w:rFonts w:ascii="Palatino Linotype" w:hAnsi="Palatino Linotype"/>
          <w:sz w:val="24"/>
          <w:szCs w:val="24"/>
        </w:rPr>
        <w:t xml:space="preserve">, </w:t>
      </w:r>
      <w:r w:rsidR="002D4953" w:rsidRPr="008873BA">
        <w:rPr>
          <w:rFonts w:ascii="Palatino Linotype" w:hAnsi="Palatino Linotype"/>
          <w:sz w:val="24"/>
          <w:szCs w:val="24"/>
        </w:rPr>
        <w:t xml:space="preserve">los cuales se pusieron a la vista del particular en fecha </w:t>
      </w:r>
      <w:r w:rsidR="00FA13C3" w:rsidRPr="008873BA">
        <w:rPr>
          <w:rFonts w:ascii="Palatino Linotype" w:hAnsi="Palatino Linotype"/>
          <w:sz w:val="24"/>
          <w:szCs w:val="24"/>
        </w:rPr>
        <w:t>tres de mayo</w:t>
      </w:r>
      <w:r w:rsidR="002D4953" w:rsidRPr="008873BA">
        <w:rPr>
          <w:rFonts w:ascii="Palatino Linotype" w:hAnsi="Palatino Linotype"/>
          <w:sz w:val="24"/>
          <w:szCs w:val="24"/>
        </w:rPr>
        <w:t xml:space="preserve"> de dos mil diecinueve, mismos que serán analizados </w:t>
      </w:r>
      <w:r w:rsidR="00FA13C3" w:rsidRPr="008873BA">
        <w:rPr>
          <w:rFonts w:ascii="Palatino Linotype" w:hAnsi="Palatino Linotype"/>
          <w:sz w:val="24"/>
          <w:szCs w:val="24"/>
        </w:rPr>
        <w:t>más</w:t>
      </w:r>
      <w:r w:rsidR="002D4953" w:rsidRPr="008873BA">
        <w:rPr>
          <w:rFonts w:ascii="Palatino Linotype" w:hAnsi="Palatino Linotype"/>
          <w:sz w:val="24"/>
          <w:szCs w:val="24"/>
        </w:rPr>
        <w:t xml:space="preserve"> adelante.</w:t>
      </w:r>
    </w:p>
    <w:p w:rsidR="002D4953" w:rsidRPr="008873BA" w:rsidRDefault="00FA13C3" w:rsidP="00642A8B">
      <w:pPr>
        <w:tabs>
          <w:tab w:val="left" w:pos="6096"/>
        </w:tabs>
        <w:spacing w:before="240" w:after="240" w:line="360" w:lineRule="auto"/>
        <w:jc w:val="both"/>
        <w:rPr>
          <w:rFonts w:ascii="Palatino Linotype" w:hAnsi="Palatino Linotype"/>
          <w:sz w:val="24"/>
          <w:szCs w:val="24"/>
        </w:rPr>
      </w:pPr>
      <w:r w:rsidRPr="008873BA">
        <w:rPr>
          <w:rFonts w:ascii="Palatino Linotype" w:hAnsi="Palatino Linotype"/>
          <w:sz w:val="24"/>
          <w:szCs w:val="24"/>
        </w:rPr>
        <w:t>Por su parte e</w:t>
      </w:r>
      <w:r w:rsidR="002D4953" w:rsidRPr="008873BA">
        <w:rPr>
          <w:rFonts w:ascii="Palatino Linotype" w:hAnsi="Palatino Linotype"/>
          <w:sz w:val="24"/>
          <w:szCs w:val="24"/>
        </w:rPr>
        <w:t xml:space="preserve">l Recurrente </w:t>
      </w:r>
      <w:r w:rsidRPr="008873BA">
        <w:rPr>
          <w:rFonts w:ascii="Palatino Linotype" w:hAnsi="Palatino Linotype"/>
          <w:sz w:val="24"/>
          <w:szCs w:val="24"/>
        </w:rPr>
        <w:t>no emitió manifestaciones que a su derecho conviniera.</w:t>
      </w:r>
    </w:p>
    <w:p w:rsidR="00DF6006" w:rsidRPr="008873BA" w:rsidRDefault="00DF6006" w:rsidP="00DF6006">
      <w:pPr>
        <w:tabs>
          <w:tab w:val="left" w:pos="3206"/>
        </w:tabs>
        <w:spacing w:before="240" w:after="240" w:line="360" w:lineRule="auto"/>
        <w:jc w:val="both"/>
        <w:rPr>
          <w:rFonts w:ascii="Palatino Linotype" w:hAnsi="Palatino Linotype" w:cs="Arial"/>
          <w:b/>
          <w:sz w:val="4"/>
          <w:szCs w:val="24"/>
        </w:rPr>
      </w:pPr>
    </w:p>
    <w:p w:rsidR="00400915" w:rsidRPr="008873BA" w:rsidRDefault="00400915" w:rsidP="00DF6006">
      <w:pPr>
        <w:tabs>
          <w:tab w:val="left" w:pos="3206"/>
        </w:tabs>
        <w:spacing w:before="240" w:after="240" w:line="360" w:lineRule="auto"/>
        <w:jc w:val="both"/>
        <w:rPr>
          <w:rFonts w:ascii="Palatino Linotype" w:hAnsi="Palatino Linotype" w:cs="Arial"/>
          <w:b/>
          <w:sz w:val="24"/>
          <w:szCs w:val="24"/>
        </w:rPr>
      </w:pPr>
      <w:r w:rsidRPr="008873BA">
        <w:rPr>
          <w:rFonts w:ascii="Palatino Linotype" w:hAnsi="Palatino Linotype" w:cs="Arial"/>
          <w:b/>
          <w:sz w:val="24"/>
          <w:szCs w:val="24"/>
        </w:rPr>
        <w:t>Del cierre de instrucción.</w:t>
      </w:r>
      <w:r w:rsidRPr="008873BA">
        <w:rPr>
          <w:rFonts w:ascii="Palatino Linotype" w:hAnsi="Palatino Linotype" w:cs="Arial"/>
          <w:b/>
          <w:sz w:val="24"/>
          <w:szCs w:val="24"/>
        </w:rPr>
        <w:tab/>
      </w:r>
    </w:p>
    <w:p w:rsidR="00400915" w:rsidRPr="008873BA" w:rsidRDefault="00400915" w:rsidP="00DF6006">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t xml:space="preserve">Así, una vez transcurrido el término legal, se decreta el cierre de instrucción en fecha </w:t>
      </w:r>
      <w:r w:rsidR="00CF6431" w:rsidRPr="008873BA">
        <w:rPr>
          <w:rFonts w:ascii="Palatino Linotype" w:hAnsi="Palatino Linotype" w:cs="Arial"/>
          <w:sz w:val="24"/>
          <w:szCs w:val="24"/>
        </w:rPr>
        <w:t>t</w:t>
      </w:r>
      <w:r w:rsidR="002D4953" w:rsidRPr="008873BA">
        <w:rPr>
          <w:rFonts w:ascii="Palatino Linotype" w:hAnsi="Palatino Linotype" w:cs="Arial"/>
          <w:sz w:val="24"/>
          <w:szCs w:val="24"/>
        </w:rPr>
        <w:t>res de mayo de dos mil diecinueve</w:t>
      </w:r>
      <w:r w:rsidRPr="008873BA">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D92668" w:rsidRPr="008873BA">
        <w:rPr>
          <w:noProof/>
          <w:lang w:eastAsia="es-MX"/>
        </w:rPr>
        <w:t xml:space="preserve"> </w:t>
      </w:r>
    </w:p>
    <w:p w:rsidR="00DF6006" w:rsidRPr="008873BA" w:rsidRDefault="00DF6006" w:rsidP="00DF6006">
      <w:pPr>
        <w:spacing w:after="0" w:line="360" w:lineRule="auto"/>
        <w:jc w:val="center"/>
        <w:rPr>
          <w:rFonts w:ascii="Palatino Linotype" w:hAnsi="Palatino Linotype" w:cs="Arial"/>
          <w:b/>
          <w:sz w:val="24"/>
        </w:rPr>
      </w:pPr>
    </w:p>
    <w:p w:rsidR="00A45454" w:rsidRPr="008873BA" w:rsidRDefault="00A45454" w:rsidP="00DF6006">
      <w:pPr>
        <w:spacing w:after="0" w:line="360" w:lineRule="auto"/>
        <w:jc w:val="center"/>
        <w:rPr>
          <w:rFonts w:ascii="Palatino Linotype" w:hAnsi="Palatino Linotype" w:cs="Arial"/>
          <w:b/>
          <w:sz w:val="24"/>
        </w:rPr>
      </w:pPr>
      <w:r w:rsidRPr="008873BA">
        <w:rPr>
          <w:rFonts w:ascii="Palatino Linotype" w:hAnsi="Palatino Linotype" w:cs="Arial"/>
          <w:b/>
          <w:sz w:val="24"/>
        </w:rPr>
        <w:t xml:space="preserve">C O N S I D E R A N D O </w:t>
      </w:r>
    </w:p>
    <w:p w:rsidR="00A45454" w:rsidRPr="008873BA" w:rsidRDefault="00A45454" w:rsidP="00DF6006">
      <w:pPr>
        <w:spacing w:after="0" w:line="360" w:lineRule="auto"/>
        <w:jc w:val="center"/>
        <w:rPr>
          <w:rFonts w:ascii="Palatino Linotype" w:hAnsi="Palatino Linotype" w:cs="Arial"/>
          <w:b/>
          <w:sz w:val="18"/>
        </w:rPr>
      </w:pPr>
    </w:p>
    <w:p w:rsidR="00A45454" w:rsidRPr="008873BA" w:rsidRDefault="00A45454" w:rsidP="00DF6006">
      <w:pPr>
        <w:spacing w:after="0" w:line="360" w:lineRule="auto"/>
        <w:jc w:val="both"/>
        <w:rPr>
          <w:rFonts w:ascii="Palatino Linotype" w:hAnsi="Palatino Linotype" w:cs="Arial"/>
          <w:sz w:val="24"/>
          <w:szCs w:val="24"/>
        </w:rPr>
      </w:pPr>
      <w:r w:rsidRPr="008873BA">
        <w:rPr>
          <w:rFonts w:ascii="Palatino Linotype" w:hAnsi="Palatino Linotype" w:cs="Arial"/>
          <w:b/>
          <w:sz w:val="28"/>
        </w:rPr>
        <w:t>PRIMERO.</w:t>
      </w:r>
      <w:r w:rsidRPr="008873BA">
        <w:rPr>
          <w:rFonts w:ascii="Palatino Linotype" w:hAnsi="Palatino Linotype" w:cs="Arial"/>
          <w:b/>
        </w:rPr>
        <w:t xml:space="preserve"> </w:t>
      </w:r>
      <w:r w:rsidR="00CF6431" w:rsidRPr="008873BA">
        <w:rPr>
          <w:rFonts w:ascii="Palatino Linotype" w:hAnsi="Palatino Linotype" w:cs="Arial"/>
          <w:b/>
        </w:rPr>
        <w:t>De la C</w:t>
      </w:r>
      <w:r w:rsidRPr="008873BA">
        <w:rPr>
          <w:rFonts w:ascii="Palatino Linotype" w:hAnsi="Palatino Linotype" w:cs="Arial"/>
          <w:b/>
          <w:sz w:val="24"/>
          <w:szCs w:val="24"/>
        </w:rPr>
        <w:t>ompetencia</w:t>
      </w:r>
      <w:r w:rsidRPr="008873BA">
        <w:rPr>
          <w:rFonts w:ascii="Palatino Linotype" w:hAnsi="Palatino Linotype" w:cs="Arial"/>
          <w:sz w:val="24"/>
          <w:szCs w:val="24"/>
        </w:rPr>
        <w:t>.</w:t>
      </w:r>
    </w:p>
    <w:p w:rsidR="00A45454" w:rsidRPr="008873BA" w:rsidRDefault="00A45454" w:rsidP="00DF6006">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w:t>
      </w:r>
      <w:r w:rsidRPr="008873BA">
        <w:rPr>
          <w:rFonts w:ascii="Palatino Linotype" w:hAnsi="Palatino Linotype" w:cs="Arial"/>
          <w:sz w:val="24"/>
          <w:szCs w:val="24"/>
        </w:rPr>
        <w:lastRenderedPageBreak/>
        <w:t>el presente recurso de revisión interpuesto por el ciudadano,</w:t>
      </w:r>
      <w:r w:rsidRPr="008873BA">
        <w:rPr>
          <w:rFonts w:ascii="Palatino Linotype" w:hAnsi="Palatino Linotype" w:cs="Arial"/>
          <w:b/>
          <w:sz w:val="24"/>
          <w:szCs w:val="24"/>
        </w:rPr>
        <w:t xml:space="preserve"> </w:t>
      </w:r>
      <w:r w:rsidRPr="008873BA">
        <w:rPr>
          <w:rFonts w:ascii="Palatino Linotype" w:hAnsi="Palatino Linotype" w:cs="Arial"/>
          <w:sz w:val="24"/>
          <w:szCs w:val="24"/>
        </w:rPr>
        <w:t>conforme a lo dispuesto en los artículos 6, apartado A, fracción IV de la Constitución Política de los Estados Unidos Mexicanos, 5, párrafos vigésimo, vigésimo primero y vigésimo segundo fracción IV de la Constitución Política del Estado Libre y Soberano de México, 1, 2 fracción II, 13, 29, 36 fracciones II</w:t>
      </w:r>
      <w:r w:rsidR="00CF6431" w:rsidRPr="008873BA">
        <w:rPr>
          <w:rFonts w:ascii="Palatino Linotype" w:hAnsi="Palatino Linotype" w:cs="Arial"/>
          <w:sz w:val="24"/>
          <w:szCs w:val="24"/>
        </w:rPr>
        <w:t xml:space="preserve"> y III, 176, 178, 179 fracción V</w:t>
      </w:r>
      <w:r w:rsidRPr="008873BA">
        <w:rPr>
          <w:rFonts w:ascii="Palatino Linotype" w:hAnsi="Palatino Linotype" w:cs="Arial"/>
          <w:sz w:val="24"/>
          <w:szCs w:val="24"/>
        </w:rPr>
        <w:t>,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A45454" w:rsidRPr="008873BA" w:rsidRDefault="00A45454" w:rsidP="00DF6006">
      <w:pPr>
        <w:spacing w:after="0" w:line="360" w:lineRule="auto"/>
        <w:jc w:val="both"/>
        <w:rPr>
          <w:rFonts w:ascii="Palatino Linotype" w:hAnsi="Palatino Linotype" w:cs="Arial"/>
          <w:sz w:val="20"/>
        </w:rPr>
      </w:pPr>
    </w:p>
    <w:p w:rsidR="00A45454" w:rsidRPr="008873BA" w:rsidRDefault="00A45454" w:rsidP="00DF6006">
      <w:pPr>
        <w:autoSpaceDE w:val="0"/>
        <w:autoSpaceDN w:val="0"/>
        <w:adjustRightInd w:val="0"/>
        <w:spacing w:before="240" w:after="240" w:line="360" w:lineRule="auto"/>
        <w:rPr>
          <w:rFonts w:ascii="Palatino Linotype" w:hAnsi="Palatino Linotype" w:cs="Arial"/>
          <w:b/>
          <w:sz w:val="24"/>
          <w:szCs w:val="24"/>
        </w:rPr>
      </w:pPr>
      <w:r w:rsidRPr="008873BA">
        <w:rPr>
          <w:rFonts w:ascii="Palatino Linotype" w:hAnsi="Palatino Linotype" w:cs="Arial"/>
          <w:b/>
          <w:sz w:val="28"/>
        </w:rPr>
        <w:t>SEGUNDO</w:t>
      </w:r>
      <w:r w:rsidRPr="008873BA">
        <w:rPr>
          <w:rFonts w:ascii="Palatino Linotype" w:hAnsi="Palatino Linotype" w:cs="Arial"/>
          <w:b/>
        </w:rPr>
        <w:t xml:space="preserve">.  </w:t>
      </w:r>
      <w:r w:rsidRPr="008873BA">
        <w:rPr>
          <w:rFonts w:ascii="Palatino Linotype" w:hAnsi="Palatino Linotype" w:cs="Arial"/>
          <w:b/>
          <w:sz w:val="24"/>
          <w:szCs w:val="24"/>
        </w:rPr>
        <w:t xml:space="preserve">De los alcances del Recurso de Revisión. </w:t>
      </w:r>
    </w:p>
    <w:p w:rsidR="00A45454" w:rsidRPr="008873BA" w:rsidRDefault="00A45454" w:rsidP="00DF6006">
      <w:pPr>
        <w:autoSpaceDE w:val="0"/>
        <w:autoSpaceDN w:val="0"/>
        <w:adjustRightInd w:val="0"/>
        <w:spacing w:before="240" w:after="240" w:line="360" w:lineRule="auto"/>
        <w:jc w:val="both"/>
        <w:rPr>
          <w:rFonts w:ascii="Palatino Linotype" w:hAnsi="Palatino Linotype" w:cs="Arial"/>
          <w:sz w:val="24"/>
          <w:szCs w:val="24"/>
        </w:rPr>
      </w:pPr>
      <w:r w:rsidRPr="008873BA">
        <w:rPr>
          <w:rFonts w:ascii="Palatino Linotype" w:hAnsi="Palatino Linotype" w:cs="Arial"/>
          <w:sz w:val="24"/>
          <w:szCs w:val="24"/>
        </w:rPr>
        <w:t>Anterior a todo debe destacarse que el recurso de revisión tiene el fin y alcance que señalan los numerales 176, 179</w:t>
      </w:r>
      <w:r w:rsidR="00CF6431" w:rsidRPr="008873BA">
        <w:rPr>
          <w:rFonts w:ascii="Palatino Linotype" w:hAnsi="Palatino Linotype" w:cs="Arial"/>
          <w:sz w:val="24"/>
          <w:szCs w:val="24"/>
        </w:rPr>
        <w:t xml:space="preserve"> fracción V</w:t>
      </w:r>
      <w:r w:rsidRPr="008873BA">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A45454" w:rsidRPr="008873BA" w:rsidRDefault="00A45454" w:rsidP="00DF6006">
      <w:pPr>
        <w:pStyle w:val="Prrafodelista"/>
        <w:autoSpaceDE w:val="0"/>
        <w:autoSpaceDN w:val="0"/>
        <w:adjustRightInd w:val="0"/>
        <w:spacing w:before="240" w:after="240" w:line="360" w:lineRule="auto"/>
        <w:ind w:left="0"/>
        <w:jc w:val="both"/>
        <w:rPr>
          <w:rFonts w:ascii="Palatino Linotype" w:hAnsi="Palatino Linotype" w:cs="Arial"/>
          <w:sz w:val="22"/>
        </w:rPr>
      </w:pPr>
    </w:p>
    <w:p w:rsidR="00083DA2" w:rsidRPr="008873BA" w:rsidRDefault="00083DA2" w:rsidP="00083DA2">
      <w:pPr>
        <w:autoSpaceDE w:val="0"/>
        <w:autoSpaceDN w:val="0"/>
        <w:adjustRightInd w:val="0"/>
        <w:spacing w:after="0" w:line="360" w:lineRule="auto"/>
        <w:jc w:val="both"/>
        <w:rPr>
          <w:rFonts w:ascii="Palatino Linotype" w:hAnsi="Palatino Linotype" w:cs="Arial"/>
          <w:b/>
          <w:sz w:val="24"/>
          <w:szCs w:val="24"/>
        </w:rPr>
      </w:pPr>
      <w:r w:rsidRPr="008873BA">
        <w:rPr>
          <w:rFonts w:ascii="Palatino Linotype" w:hAnsi="Palatino Linotype" w:cs="Arial"/>
          <w:b/>
          <w:sz w:val="28"/>
          <w:szCs w:val="28"/>
        </w:rPr>
        <w:t>TERCERO</w:t>
      </w:r>
      <w:r w:rsidRPr="008873BA">
        <w:rPr>
          <w:rFonts w:ascii="Palatino Linotype" w:hAnsi="Palatino Linotype" w:cs="Arial"/>
          <w:b/>
          <w:sz w:val="24"/>
          <w:szCs w:val="24"/>
        </w:rPr>
        <w:t xml:space="preserve">. Del estudio de las causas de improcedencia. </w:t>
      </w:r>
    </w:p>
    <w:p w:rsidR="00083DA2" w:rsidRPr="008873BA" w:rsidRDefault="00083DA2" w:rsidP="00083DA2">
      <w:pPr>
        <w:autoSpaceDE w:val="0"/>
        <w:autoSpaceDN w:val="0"/>
        <w:adjustRightInd w:val="0"/>
        <w:spacing w:after="0" w:line="360" w:lineRule="auto"/>
        <w:jc w:val="both"/>
        <w:rPr>
          <w:rFonts w:ascii="Palatino Linotype" w:hAnsi="Palatino Linotype" w:cs="Arial"/>
          <w:sz w:val="24"/>
          <w:szCs w:val="24"/>
        </w:rPr>
      </w:pPr>
      <w:r w:rsidRPr="008873BA">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w:t>
      </w:r>
      <w:r w:rsidRPr="008873BA">
        <w:rPr>
          <w:rFonts w:ascii="Palatino Linotype" w:hAnsi="Palatino Linotype" w:cs="Arial"/>
          <w:sz w:val="24"/>
          <w:szCs w:val="24"/>
        </w:rPr>
        <w:lastRenderedPageBreak/>
        <w:t>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083DA2" w:rsidRPr="008873BA" w:rsidRDefault="00083DA2" w:rsidP="00083DA2">
      <w:pPr>
        <w:autoSpaceDE w:val="0"/>
        <w:autoSpaceDN w:val="0"/>
        <w:adjustRightInd w:val="0"/>
        <w:spacing w:after="0" w:line="360" w:lineRule="auto"/>
        <w:jc w:val="both"/>
        <w:rPr>
          <w:rFonts w:ascii="Palatino Linotype" w:hAnsi="Palatino Linotype" w:cs="Arial"/>
          <w:sz w:val="24"/>
          <w:szCs w:val="24"/>
        </w:rPr>
      </w:pPr>
    </w:p>
    <w:p w:rsidR="00083DA2" w:rsidRPr="008873BA" w:rsidRDefault="00083DA2" w:rsidP="00083DA2">
      <w:pPr>
        <w:spacing w:after="0" w:line="240" w:lineRule="auto"/>
        <w:ind w:left="851" w:right="851"/>
        <w:jc w:val="both"/>
        <w:rPr>
          <w:rFonts w:ascii="Palatino Linotype" w:hAnsi="Palatino Linotype"/>
          <w:b/>
          <w:bCs/>
          <w:i/>
          <w:lang w:eastAsia="es-MX"/>
        </w:rPr>
      </w:pPr>
      <w:r w:rsidRPr="008873BA">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083DA2" w:rsidRPr="008873BA" w:rsidRDefault="00083DA2" w:rsidP="00083DA2">
      <w:pPr>
        <w:pStyle w:val="Prrafodelista"/>
        <w:autoSpaceDE w:val="0"/>
        <w:autoSpaceDN w:val="0"/>
        <w:adjustRightInd w:val="0"/>
        <w:ind w:left="851" w:right="851"/>
        <w:jc w:val="both"/>
        <w:rPr>
          <w:rFonts w:ascii="Palatino Linotype" w:hAnsi="Palatino Linotype" w:cs="Arial"/>
          <w:sz w:val="22"/>
          <w:szCs w:val="22"/>
        </w:rPr>
      </w:pPr>
      <w:r w:rsidRPr="008873BA">
        <w:rPr>
          <w:rFonts w:ascii="Palatino Linotype" w:hAnsi="Palatino Linotype"/>
          <w:i/>
          <w:sz w:val="22"/>
          <w:szCs w:val="22"/>
        </w:rPr>
        <w:t>Del examen de compatibilidad de los artículos</w:t>
      </w:r>
      <w:r w:rsidRPr="008873BA">
        <w:rPr>
          <w:rStyle w:val="apple-converted-space"/>
          <w:rFonts w:ascii="Palatino Linotype" w:hAnsi="Palatino Linotype"/>
          <w:i/>
          <w:sz w:val="22"/>
          <w:szCs w:val="22"/>
        </w:rPr>
        <w:t> </w:t>
      </w:r>
      <w:hyperlink r:id="rId8" w:history="1">
        <w:r w:rsidRPr="008873BA">
          <w:rPr>
            <w:rStyle w:val="Hipervnculo"/>
            <w:rFonts w:ascii="Palatino Linotype" w:eastAsia="Calibri" w:hAnsi="Palatino Linotype"/>
            <w:i/>
            <w:sz w:val="22"/>
            <w:szCs w:val="22"/>
          </w:rPr>
          <w:t>73 y 74 de la Ley de Amparo</w:t>
        </w:r>
      </w:hyperlink>
      <w:r w:rsidRPr="008873BA">
        <w:rPr>
          <w:rStyle w:val="apple-converted-space"/>
          <w:rFonts w:ascii="Palatino Linotype" w:hAnsi="Palatino Linotype"/>
          <w:i/>
          <w:sz w:val="22"/>
          <w:szCs w:val="22"/>
        </w:rPr>
        <w:t> </w:t>
      </w:r>
      <w:r w:rsidRPr="008873BA">
        <w:rPr>
          <w:rFonts w:ascii="Palatino Linotype" w:hAnsi="Palatino Linotype"/>
          <w:i/>
          <w:sz w:val="22"/>
          <w:szCs w:val="22"/>
        </w:rPr>
        <w:t>con el artículo</w:t>
      </w:r>
      <w:r w:rsidRPr="008873BA">
        <w:rPr>
          <w:rStyle w:val="apple-converted-space"/>
          <w:rFonts w:ascii="Palatino Linotype" w:hAnsi="Palatino Linotype"/>
          <w:i/>
          <w:sz w:val="22"/>
          <w:szCs w:val="22"/>
        </w:rPr>
        <w:t> </w:t>
      </w:r>
      <w:hyperlink r:id="rId9" w:history="1">
        <w:r w:rsidRPr="008873BA">
          <w:rPr>
            <w:rStyle w:val="Hipervnculo"/>
            <w:rFonts w:ascii="Palatino Linotype" w:eastAsia="Calibri" w:hAnsi="Palatino Linotype"/>
            <w:i/>
            <w:sz w:val="22"/>
            <w:szCs w:val="22"/>
          </w:rPr>
          <w:t>25.1 de la Convención Americana sobre Derechos Humanos</w:t>
        </w:r>
      </w:hyperlink>
      <w:r w:rsidRPr="008873BA">
        <w:rPr>
          <w:rStyle w:val="apple-converted-space"/>
          <w:rFonts w:ascii="Palatino Linotype" w:hAnsi="Palatino Linotype"/>
          <w:i/>
          <w:sz w:val="22"/>
          <w:szCs w:val="22"/>
        </w:rPr>
        <w:t> </w:t>
      </w:r>
      <w:r w:rsidRPr="008873BA">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873BA">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083DA2" w:rsidRPr="008873BA" w:rsidRDefault="00083DA2" w:rsidP="00083DA2">
      <w:pPr>
        <w:pStyle w:val="Prrafodelista"/>
        <w:autoSpaceDE w:val="0"/>
        <w:autoSpaceDN w:val="0"/>
        <w:adjustRightInd w:val="0"/>
        <w:spacing w:line="360" w:lineRule="auto"/>
        <w:ind w:left="0"/>
        <w:jc w:val="both"/>
        <w:rPr>
          <w:rFonts w:ascii="Palatino Linotype" w:hAnsi="Palatino Linotype" w:cs="Arial"/>
        </w:rPr>
      </w:pPr>
    </w:p>
    <w:p w:rsidR="00083DA2" w:rsidRPr="008873BA" w:rsidRDefault="00083DA2" w:rsidP="00083DA2">
      <w:pPr>
        <w:autoSpaceDE w:val="0"/>
        <w:autoSpaceDN w:val="0"/>
        <w:adjustRightInd w:val="0"/>
        <w:spacing w:after="0" w:line="360" w:lineRule="auto"/>
        <w:jc w:val="both"/>
        <w:rPr>
          <w:rFonts w:ascii="Palatino Linotype" w:hAnsi="Palatino Linotype" w:cs="Arial"/>
          <w:sz w:val="24"/>
          <w:szCs w:val="24"/>
        </w:rPr>
      </w:pPr>
      <w:r w:rsidRPr="008873BA">
        <w:rPr>
          <w:rFonts w:ascii="Palatino Linotype" w:hAnsi="Palatino Linotype" w:cs="Arial"/>
          <w:sz w:val="24"/>
          <w:szCs w:val="24"/>
        </w:rPr>
        <w:t>Por lo que una vez que se analizó el expediente en estudio se cae en la cuenta de que no se actualiza ninguna de las casuales a continuación transcritas:</w:t>
      </w:r>
    </w:p>
    <w:p w:rsidR="00083DA2" w:rsidRPr="008873BA" w:rsidRDefault="00083DA2" w:rsidP="00083DA2">
      <w:pPr>
        <w:pStyle w:val="Prrafodelista"/>
        <w:autoSpaceDE w:val="0"/>
        <w:autoSpaceDN w:val="0"/>
        <w:adjustRightInd w:val="0"/>
        <w:spacing w:line="360" w:lineRule="auto"/>
        <w:ind w:left="0"/>
        <w:jc w:val="both"/>
        <w:rPr>
          <w:rFonts w:ascii="Palatino Linotype" w:hAnsi="Palatino Linotype" w:cs="Arial"/>
        </w:rPr>
      </w:pPr>
    </w:p>
    <w:p w:rsidR="00083DA2" w:rsidRPr="008873BA" w:rsidRDefault="00083DA2" w:rsidP="00083DA2">
      <w:pPr>
        <w:pStyle w:val="Prrafodelista"/>
        <w:autoSpaceDE w:val="0"/>
        <w:autoSpaceDN w:val="0"/>
        <w:adjustRightInd w:val="0"/>
        <w:ind w:right="850"/>
        <w:jc w:val="both"/>
        <w:rPr>
          <w:rFonts w:ascii="Palatino Linotype" w:hAnsi="Palatino Linotype" w:cs="Arial"/>
          <w:i/>
          <w:sz w:val="22"/>
          <w:szCs w:val="22"/>
        </w:rPr>
      </w:pPr>
      <w:r w:rsidRPr="008873BA">
        <w:rPr>
          <w:rFonts w:ascii="Palatino Linotype" w:hAnsi="Palatino Linotype" w:cs="Arial"/>
          <w:i/>
          <w:sz w:val="22"/>
          <w:szCs w:val="22"/>
        </w:rPr>
        <w:t xml:space="preserve">“Artículo 191. El recurso será desechado por improcedente cuando:  </w:t>
      </w:r>
    </w:p>
    <w:p w:rsidR="00083DA2" w:rsidRPr="008873BA" w:rsidRDefault="00083DA2" w:rsidP="00083DA2">
      <w:pPr>
        <w:pStyle w:val="Prrafodelista"/>
        <w:autoSpaceDE w:val="0"/>
        <w:autoSpaceDN w:val="0"/>
        <w:adjustRightInd w:val="0"/>
        <w:ind w:right="850"/>
        <w:jc w:val="both"/>
        <w:rPr>
          <w:rFonts w:ascii="Palatino Linotype" w:hAnsi="Palatino Linotype" w:cs="Arial"/>
          <w:i/>
          <w:sz w:val="22"/>
          <w:szCs w:val="22"/>
        </w:rPr>
      </w:pPr>
      <w:r w:rsidRPr="008873BA">
        <w:rPr>
          <w:rFonts w:ascii="Palatino Linotype" w:hAnsi="Palatino Linotype" w:cs="Arial"/>
          <w:i/>
          <w:sz w:val="22"/>
          <w:szCs w:val="22"/>
        </w:rPr>
        <w:t xml:space="preserve">I. Sea extemporáneo por haber transcurrido el plazo establecido en la presente Ley, a partir de la respuesta;  </w:t>
      </w:r>
    </w:p>
    <w:p w:rsidR="00083DA2" w:rsidRPr="008873BA" w:rsidRDefault="00083DA2" w:rsidP="00083DA2">
      <w:pPr>
        <w:pStyle w:val="Prrafodelista"/>
        <w:autoSpaceDE w:val="0"/>
        <w:autoSpaceDN w:val="0"/>
        <w:adjustRightInd w:val="0"/>
        <w:ind w:right="850"/>
        <w:jc w:val="both"/>
        <w:rPr>
          <w:rFonts w:ascii="Palatino Linotype" w:hAnsi="Palatino Linotype" w:cs="Arial"/>
          <w:i/>
          <w:sz w:val="22"/>
          <w:szCs w:val="22"/>
        </w:rPr>
      </w:pPr>
      <w:r w:rsidRPr="008873BA">
        <w:rPr>
          <w:rFonts w:ascii="Palatino Linotype" w:hAnsi="Palatino Linotype" w:cs="Arial"/>
          <w:i/>
          <w:sz w:val="22"/>
          <w:szCs w:val="22"/>
        </w:rPr>
        <w:t xml:space="preserve">II. Se esté tramitando ante el Poder Judicial de la Federación algún recurso o medio de defensa interpuesto por el recurrente;  </w:t>
      </w:r>
    </w:p>
    <w:p w:rsidR="00083DA2" w:rsidRPr="008873BA" w:rsidRDefault="00083DA2" w:rsidP="00083DA2">
      <w:pPr>
        <w:pStyle w:val="Prrafodelista"/>
        <w:autoSpaceDE w:val="0"/>
        <w:autoSpaceDN w:val="0"/>
        <w:adjustRightInd w:val="0"/>
        <w:ind w:right="850"/>
        <w:jc w:val="both"/>
        <w:rPr>
          <w:rFonts w:ascii="Palatino Linotype" w:hAnsi="Palatino Linotype" w:cs="Arial"/>
          <w:i/>
          <w:sz w:val="22"/>
          <w:szCs w:val="22"/>
        </w:rPr>
      </w:pPr>
      <w:r w:rsidRPr="008873BA">
        <w:rPr>
          <w:rFonts w:ascii="Palatino Linotype" w:hAnsi="Palatino Linotype" w:cs="Arial"/>
          <w:i/>
          <w:sz w:val="22"/>
          <w:szCs w:val="22"/>
        </w:rPr>
        <w:t xml:space="preserve">III. No actualice alguno de los supuestos previstos en la presente Ley;  </w:t>
      </w:r>
    </w:p>
    <w:p w:rsidR="00083DA2" w:rsidRPr="008873BA" w:rsidRDefault="00083DA2" w:rsidP="00083DA2">
      <w:pPr>
        <w:pStyle w:val="Prrafodelista"/>
        <w:autoSpaceDE w:val="0"/>
        <w:autoSpaceDN w:val="0"/>
        <w:adjustRightInd w:val="0"/>
        <w:ind w:right="850"/>
        <w:jc w:val="both"/>
        <w:rPr>
          <w:rFonts w:ascii="Palatino Linotype" w:hAnsi="Palatino Linotype" w:cs="Arial"/>
          <w:i/>
          <w:sz w:val="22"/>
          <w:szCs w:val="22"/>
        </w:rPr>
      </w:pPr>
      <w:r w:rsidRPr="008873BA">
        <w:rPr>
          <w:rFonts w:ascii="Palatino Linotype" w:hAnsi="Palatino Linotype" w:cs="Arial"/>
          <w:i/>
          <w:sz w:val="22"/>
          <w:szCs w:val="22"/>
        </w:rPr>
        <w:t xml:space="preserve">IV. No se haya desahogado la prevención en los términos establecidos en la presente Ley;  </w:t>
      </w:r>
    </w:p>
    <w:p w:rsidR="00083DA2" w:rsidRPr="008873BA" w:rsidRDefault="00083DA2" w:rsidP="00083DA2">
      <w:pPr>
        <w:pStyle w:val="Prrafodelista"/>
        <w:autoSpaceDE w:val="0"/>
        <w:autoSpaceDN w:val="0"/>
        <w:adjustRightInd w:val="0"/>
        <w:ind w:right="850"/>
        <w:jc w:val="both"/>
        <w:rPr>
          <w:rFonts w:ascii="Palatino Linotype" w:hAnsi="Palatino Linotype" w:cs="Arial"/>
          <w:i/>
          <w:sz w:val="22"/>
          <w:szCs w:val="22"/>
        </w:rPr>
      </w:pPr>
      <w:r w:rsidRPr="008873BA">
        <w:rPr>
          <w:rFonts w:ascii="Palatino Linotype" w:hAnsi="Palatino Linotype" w:cs="Arial"/>
          <w:i/>
          <w:sz w:val="22"/>
          <w:szCs w:val="22"/>
        </w:rPr>
        <w:t xml:space="preserve">V. Se impugne la veracidad de la información proporcionada;  </w:t>
      </w:r>
    </w:p>
    <w:p w:rsidR="00083DA2" w:rsidRPr="008873BA" w:rsidRDefault="00083DA2" w:rsidP="00083DA2">
      <w:pPr>
        <w:pStyle w:val="Prrafodelista"/>
        <w:autoSpaceDE w:val="0"/>
        <w:autoSpaceDN w:val="0"/>
        <w:adjustRightInd w:val="0"/>
        <w:ind w:right="850"/>
        <w:jc w:val="both"/>
        <w:rPr>
          <w:rFonts w:ascii="Palatino Linotype" w:hAnsi="Palatino Linotype" w:cs="Arial"/>
          <w:i/>
          <w:sz w:val="22"/>
          <w:szCs w:val="22"/>
        </w:rPr>
      </w:pPr>
      <w:r w:rsidRPr="008873BA">
        <w:rPr>
          <w:rFonts w:ascii="Palatino Linotype" w:hAnsi="Palatino Linotype" w:cs="Arial"/>
          <w:i/>
          <w:sz w:val="22"/>
          <w:szCs w:val="22"/>
        </w:rPr>
        <w:t xml:space="preserve">VI. Se trate de una consulta, o trámite en específico; y  </w:t>
      </w:r>
    </w:p>
    <w:p w:rsidR="00083DA2" w:rsidRPr="008873BA" w:rsidRDefault="00083DA2" w:rsidP="00083DA2">
      <w:pPr>
        <w:pStyle w:val="Prrafodelista"/>
        <w:autoSpaceDE w:val="0"/>
        <w:autoSpaceDN w:val="0"/>
        <w:adjustRightInd w:val="0"/>
        <w:ind w:right="850"/>
        <w:jc w:val="both"/>
        <w:rPr>
          <w:rFonts w:ascii="Palatino Linotype" w:hAnsi="Palatino Linotype" w:cs="Arial"/>
          <w:i/>
          <w:sz w:val="22"/>
          <w:szCs w:val="22"/>
        </w:rPr>
      </w:pPr>
      <w:r w:rsidRPr="008873BA">
        <w:rPr>
          <w:rFonts w:ascii="Palatino Linotype" w:hAnsi="Palatino Linotype" w:cs="Arial"/>
          <w:i/>
          <w:sz w:val="22"/>
          <w:szCs w:val="22"/>
        </w:rPr>
        <w:t>VII. El recurrente amplíe su solicitud en el recurso de revisión, únicamente respecto de los nuevos contenidos.”</w:t>
      </w:r>
    </w:p>
    <w:p w:rsidR="00083DA2" w:rsidRPr="008873BA" w:rsidRDefault="00083DA2" w:rsidP="00083DA2">
      <w:pPr>
        <w:pStyle w:val="Prrafodelista"/>
        <w:autoSpaceDE w:val="0"/>
        <w:autoSpaceDN w:val="0"/>
        <w:adjustRightInd w:val="0"/>
        <w:spacing w:line="360" w:lineRule="auto"/>
        <w:ind w:right="850"/>
        <w:jc w:val="both"/>
        <w:rPr>
          <w:rFonts w:ascii="Palatino Linotype" w:hAnsi="Palatino Linotype" w:cs="Arial"/>
          <w:i/>
        </w:rPr>
      </w:pPr>
    </w:p>
    <w:p w:rsidR="00083DA2" w:rsidRPr="008873BA" w:rsidRDefault="00083DA2" w:rsidP="00083DA2">
      <w:pPr>
        <w:autoSpaceDE w:val="0"/>
        <w:autoSpaceDN w:val="0"/>
        <w:adjustRightInd w:val="0"/>
        <w:spacing w:after="0" w:line="360" w:lineRule="auto"/>
        <w:jc w:val="both"/>
        <w:rPr>
          <w:rFonts w:ascii="Palatino Linotype" w:hAnsi="Palatino Linotype" w:cs="Arial"/>
          <w:sz w:val="24"/>
          <w:szCs w:val="24"/>
        </w:rPr>
      </w:pPr>
      <w:r w:rsidRPr="008873BA">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083DA2" w:rsidRPr="008873BA" w:rsidRDefault="00083DA2" w:rsidP="00083DA2">
      <w:pPr>
        <w:autoSpaceDE w:val="0"/>
        <w:autoSpaceDN w:val="0"/>
        <w:adjustRightInd w:val="0"/>
        <w:spacing w:after="0" w:line="360" w:lineRule="auto"/>
        <w:jc w:val="both"/>
        <w:rPr>
          <w:rFonts w:ascii="Palatino Linotype" w:hAnsi="Palatino Linotype" w:cs="Arial"/>
          <w:sz w:val="20"/>
          <w:szCs w:val="24"/>
        </w:rPr>
      </w:pPr>
    </w:p>
    <w:p w:rsidR="00083DA2" w:rsidRPr="008873BA" w:rsidRDefault="00083DA2" w:rsidP="00083DA2">
      <w:pPr>
        <w:pStyle w:val="Prrafodelista"/>
        <w:autoSpaceDE w:val="0"/>
        <w:autoSpaceDN w:val="0"/>
        <w:adjustRightInd w:val="0"/>
        <w:spacing w:line="360" w:lineRule="auto"/>
        <w:ind w:left="0"/>
        <w:jc w:val="both"/>
        <w:rPr>
          <w:rFonts w:ascii="Palatino Linotype" w:hAnsi="Palatino Linotype" w:cs="Arial"/>
        </w:rPr>
      </w:pPr>
      <w:r w:rsidRPr="008873BA">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rsidR="00083DA2" w:rsidRPr="008873BA" w:rsidRDefault="00083DA2" w:rsidP="00083DA2">
      <w:pPr>
        <w:pStyle w:val="Prrafodelista"/>
        <w:autoSpaceDE w:val="0"/>
        <w:autoSpaceDN w:val="0"/>
        <w:adjustRightInd w:val="0"/>
        <w:spacing w:line="360" w:lineRule="auto"/>
        <w:ind w:left="0"/>
        <w:jc w:val="both"/>
        <w:rPr>
          <w:rFonts w:ascii="Palatino Linotype" w:hAnsi="Palatino Linotype" w:cs="Arial"/>
          <w:sz w:val="22"/>
        </w:rPr>
      </w:pPr>
    </w:p>
    <w:p w:rsidR="00083DA2" w:rsidRPr="008873BA" w:rsidRDefault="00083DA2" w:rsidP="00083DA2">
      <w:pPr>
        <w:pStyle w:val="Prrafodelista"/>
        <w:autoSpaceDE w:val="0"/>
        <w:autoSpaceDN w:val="0"/>
        <w:adjustRightInd w:val="0"/>
        <w:spacing w:line="360" w:lineRule="auto"/>
        <w:ind w:left="0"/>
        <w:jc w:val="both"/>
        <w:rPr>
          <w:rFonts w:ascii="Palatino Linotype" w:hAnsi="Palatino Linotype" w:cs="Arial"/>
        </w:rPr>
      </w:pPr>
      <w:r w:rsidRPr="008873BA">
        <w:rPr>
          <w:rFonts w:ascii="Palatino Linotype" w:hAnsi="Palatino Linotype" w:cs="Arial"/>
          <w:b/>
          <w:sz w:val="28"/>
          <w:szCs w:val="28"/>
        </w:rPr>
        <w:t>CUARTO.</w:t>
      </w:r>
      <w:r w:rsidRPr="008873BA">
        <w:rPr>
          <w:rFonts w:ascii="Palatino Linotype" w:hAnsi="Palatino Linotype" w:cs="Arial"/>
          <w:b/>
        </w:rPr>
        <w:t xml:space="preserve"> Del estudio y resolución del asunto.</w:t>
      </w:r>
      <w:r w:rsidRPr="008873BA">
        <w:rPr>
          <w:rFonts w:ascii="Palatino Linotype" w:hAnsi="Palatino Linotype" w:cs="Arial"/>
        </w:rPr>
        <w:t xml:space="preserve"> </w:t>
      </w:r>
    </w:p>
    <w:p w:rsidR="00083DA2" w:rsidRPr="008873BA" w:rsidRDefault="00083DA2" w:rsidP="00083DA2">
      <w:pPr>
        <w:autoSpaceDE w:val="0"/>
        <w:autoSpaceDN w:val="0"/>
        <w:adjustRightInd w:val="0"/>
        <w:spacing w:after="0" w:line="360" w:lineRule="auto"/>
        <w:jc w:val="both"/>
        <w:rPr>
          <w:rFonts w:ascii="Palatino Linotype" w:hAnsi="Palatino Linotype" w:cs="Arial"/>
          <w:sz w:val="24"/>
          <w:szCs w:val="24"/>
        </w:rPr>
      </w:pPr>
      <w:r w:rsidRPr="008873BA">
        <w:rPr>
          <w:rFonts w:ascii="Palatino Linotype" w:hAnsi="Palatino Linotype" w:cs="Arial"/>
          <w:sz w:val="24"/>
          <w:szCs w:val="24"/>
        </w:rPr>
        <w:lastRenderedPageBreak/>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9A3604" w:rsidRPr="008873BA" w:rsidRDefault="009A3604" w:rsidP="009A3604">
      <w:pPr>
        <w:pStyle w:val="Prrafodelista"/>
        <w:autoSpaceDE w:val="0"/>
        <w:autoSpaceDN w:val="0"/>
        <w:adjustRightInd w:val="0"/>
        <w:spacing w:line="360" w:lineRule="auto"/>
        <w:ind w:left="0"/>
        <w:jc w:val="both"/>
        <w:rPr>
          <w:rFonts w:ascii="Palatino Linotype" w:hAnsi="Palatino Linotype" w:cs="Arial"/>
        </w:rPr>
      </w:pPr>
    </w:p>
    <w:p w:rsidR="00B668AE" w:rsidRPr="008873BA" w:rsidRDefault="00036D5F" w:rsidP="009A3604">
      <w:pPr>
        <w:pStyle w:val="Prrafodelista"/>
        <w:autoSpaceDE w:val="0"/>
        <w:autoSpaceDN w:val="0"/>
        <w:adjustRightInd w:val="0"/>
        <w:spacing w:line="360" w:lineRule="auto"/>
        <w:ind w:left="0"/>
        <w:jc w:val="both"/>
        <w:rPr>
          <w:rFonts w:ascii="Palatino Linotype" w:hAnsi="Palatino Linotype"/>
          <w:color w:val="000000"/>
        </w:rPr>
      </w:pPr>
      <w:r w:rsidRPr="008873BA">
        <w:rPr>
          <w:rFonts w:ascii="Palatino Linotype" w:hAnsi="Palatino Linotype" w:cs="Arial"/>
        </w:rPr>
        <w:t xml:space="preserve">En este sentido </w:t>
      </w:r>
      <w:r w:rsidR="0025041A" w:rsidRPr="008873BA">
        <w:rPr>
          <w:rFonts w:ascii="Palatino Linotype" w:hAnsi="Palatino Linotype" w:cs="Arial"/>
        </w:rPr>
        <w:t xml:space="preserve">recordemos los </w:t>
      </w:r>
      <w:r w:rsidRPr="008873BA">
        <w:rPr>
          <w:rFonts w:ascii="Palatino Linotype" w:hAnsi="Palatino Linotype" w:cs="Arial"/>
        </w:rPr>
        <w:t>requerimientos</w:t>
      </w:r>
      <w:r w:rsidR="0025041A" w:rsidRPr="008873BA">
        <w:rPr>
          <w:rFonts w:ascii="Palatino Linotype" w:hAnsi="Palatino Linotype" w:cs="Arial"/>
        </w:rPr>
        <w:t xml:space="preserve"> solicitados</w:t>
      </w:r>
      <w:r w:rsidRPr="008873BA">
        <w:rPr>
          <w:rFonts w:ascii="Palatino Linotype" w:hAnsi="Palatino Linotype" w:cs="Arial"/>
        </w:rPr>
        <w:t xml:space="preserve">, </w:t>
      </w:r>
      <w:r w:rsidR="0025041A" w:rsidRPr="008873BA">
        <w:rPr>
          <w:rFonts w:ascii="Palatino Linotype" w:hAnsi="Palatino Linotype" w:cs="Arial"/>
        </w:rPr>
        <w:t xml:space="preserve"> </w:t>
      </w:r>
      <w:r w:rsidRPr="008873BA">
        <w:rPr>
          <w:rFonts w:ascii="Palatino Linotype" w:hAnsi="Palatino Linotype" w:cs="Arial"/>
        </w:rPr>
        <w:t xml:space="preserve">la respuesta proporcionada e informe justificado, </w:t>
      </w:r>
      <w:r w:rsidR="00B668AE" w:rsidRPr="008873BA">
        <w:rPr>
          <w:rFonts w:ascii="Palatino Linotype" w:hAnsi="Palatino Linotype" w:cs="Arial"/>
        </w:rPr>
        <w:t>de</w:t>
      </w:r>
      <w:r w:rsidR="007938AE" w:rsidRPr="008873BA">
        <w:rPr>
          <w:rFonts w:ascii="Palatino Linotype" w:hAnsi="Palatino Linotype" w:cs="Arial"/>
        </w:rPr>
        <w:t xml:space="preserve"> los puntos requeridos </w:t>
      </w:r>
      <w:r w:rsidR="0025041A" w:rsidRPr="008873BA">
        <w:rPr>
          <w:rFonts w:ascii="Palatino Linotype" w:hAnsi="Palatino Linotype" w:cs="Arial"/>
        </w:rPr>
        <w:t>tenemos:</w:t>
      </w:r>
      <w:r w:rsidR="00083DA2" w:rsidRPr="008873BA">
        <w:rPr>
          <w:rFonts w:ascii="Palatino Linotype" w:hAnsi="Palatino Linotype" w:cs="Arial"/>
        </w:rPr>
        <w:t xml:space="preserve"> </w:t>
      </w:r>
      <w:r w:rsidR="00B668AE" w:rsidRPr="008873BA">
        <w:rPr>
          <w:rFonts w:ascii="Palatino Linotype" w:hAnsi="Palatino Linotype"/>
          <w:i/>
          <w:color w:val="000000"/>
        </w:rPr>
        <w:t>copia de todas las facturas de los gastos correspondientes a cursos, papelería, consumo de alimentos, pagos de viáticos y mantenimiento de vehículos que se hayan generado de enero a diciembre de 2018, de la Subsecretaria de Planeación y Presupuesto y áreas que la integran</w:t>
      </w:r>
      <w:r w:rsidR="007D24C7" w:rsidRPr="008873BA">
        <w:rPr>
          <w:rFonts w:ascii="Palatino Linotype" w:hAnsi="Palatino Linotype"/>
          <w:i/>
          <w:color w:val="000000"/>
        </w:rPr>
        <w:t xml:space="preserve">, </w:t>
      </w:r>
      <w:r w:rsidR="007D24C7" w:rsidRPr="008873BA">
        <w:rPr>
          <w:rFonts w:ascii="Palatino Linotype" w:hAnsi="Palatino Linotype"/>
          <w:color w:val="000000"/>
        </w:rPr>
        <w:t xml:space="preserve">en respuesta el Sujeto Obligado </w:t>
      </w:r>
      <w:r w:rsidR="00A55FAA" w:rsidRPr="008873BA">
        <w:rPr>
          <w:rFonts w:ascii="Palatino Linotype" w:hAnsi="Palatino Linotype"/>
          <w:color w:val="000000"/>
        </w:rPr>
        <w:t xml:space="preserve">remite once facturas por concepto de mantenimiento de </w:t>
      </w:r>
      <w:r w:rsidR="00955529" w:rsidRPr="008873BA">
        <w:rPr>
          <w:rFonts w:ascii="Palatino Linotype" w:hAnsi="Palatino Linotype"/>
          <w:color w:val="000000"/>
        </w:rPr>
        <w:t>vehículos y una por cursos</w:t>
      </w:r>
      <w:r w:rsidR="0025041A" w:rsidRPr="008873BA">
        <w:rPr>
          <w:rFonts w:ascii="Palatino Linotype" w:hAnsi="Palatino Linotype"/>
          <w:color w:val="000000"/>
        </w:rPr>
        <w:t>,</w:t>
      </w:r>
      <w:r w:rsidR="00955529" w:rsidRPr="008873BA">
        <w:rPr>
          <w:rFonts w:ascii="Palatino Linotype" w:hAnsi="Palatino Linotype"/>
          <w:color w:val="000000"/>
        </w:rPr>
        <w:t xml:space="preserve"> en versión pública, así mismo informa que en relación a las compras de papelería, estas </w:t>
      </w:r>
      <w:r w:rsidR="0025041A" w:rsidRPr="008873BA">
        <w:rPr>
          <w:rFonts w:ascii="Palatino Linotype" w:hAnsi="Palatino Linotype"/>
          <w:color w:val="000000"/>
        </w:rPr>
        <w:t xml:space="preserve">se llevan a cabo </w:t>
      </w:r>
      <w:r w:rsidR="00955529" w:rsidRPr="008873BA">
        <w:rPr>
          <w:rFonts w:ascii="Palatino Linotype" w:hAnsi="Palatino Linotype"/>
          <w:color w:val="000000"/>
        </w:rPr>
        <w:t>a través de la Dirección General de Recursos Materiales.</w:t>
      </w:r>
    </w:p>
    <w:p w:rsidR="00955529" w:rsidRPr="008873BA" w:rsidRDefault="00955529" w:rsidP="009A3604">
      <w:pPr>
        <w:pStyle w:val="Prrafodelista"/>
        <w:autoSpaceDE w:val="0"/>
        <w:autoSpaceDN w:val="0"/>
        <w:adjustRightInd w:val="0"/>
        <w:spacing w:line="360" w:lineRule="auto"/>
        <w:ind w:left="0"/>
        <w:jc w:val="both"/>
        <w:rPr>
          <w:rFonts w:ascii="Palatino Linotype" w:hAnsi="Palatino Linotype"/>
          <w:color w:val="000000"/>
        </w:rPr>
      </w:pPr>
    </w:p>
    <w:p w:rsidR="00955529" w:rsidRPr="008873BA" w:rsidRDefault="00955529" w:rsidP="009A3604">
      <w:pPr>
        <w:pStyle w:val="Prrafodelista"/>
        <w:autoSpaceDE w:val="0"/>
        <w:autoSpaceDN w:val="0"/>
        <w:adjustRightInd w:val="0"/>
        <w:spacing w:line="360" w:lineRule="auto"/>
        <w:ind w:left="0"/>
        <w:jc w:val="both"/>
        <w:rPr>
          <w:rFonts w:ascii="Palatino Linotype" w:hAnsi="Palatino Linotype"/>
          <w:color w:val="000000"/>
        </w:rPr>
      </w:pPr>
      <w:r w:rsidRPr="008873BA">
        <w:rPr>
          <w:rFonts w:ascii="Palatino Linotype" w:hAnsi="Palatino Linotype"/>
          <w:color w:val="000000"/>
        </w:rPr>
        <w:t>Mediante informe justificado remiten catorce facturas en versión pública correspondientes a consumo de alimentos.</w:t>
      </w:r>
    </w:p>
    <w:p w:rsidR="00955529" w:rsidRPr="008873BA" w:rsidRDefault="00955529" w:rsidP="009A3604">
      <w:pPr>
        <w:pStyle w:val="Prrafodelista"/>
        <w:autoSpaceDE w:val="0"/>
        <w:autoSpaceDN w:val="0"/>
        <w:adjustRightInd w:val="0"/>
        <w:spacing w:line="360" w:lineRule="auto"/>
        <w:ind w:left="0"/>
        <w:jc w:val="both"/>
        <w:rPr>
          <w:rFonts w:ascii="Palatino Linotype" w:hAnsi="Palatino Linotype"/>
          <w:color w:val="000000"/>
        </w:rPr>
      </w:pPr>
    </w:p>
    <w:p w:rsidR="00955529" w:rsidRPr="008873BA" w:rsidRDefault="00955529" w:rsidP="009A3604">
      <w:pPr>
        <w:pStyle w:val="Prrafodelista"/>
        <w:autoSpaceDE w:val="0"/>
        <w:autoSpaceDN w:val="0"/>
        <w:adjustRightInd w:val="0"/>
        <w:spacing w:line="360" w:lineRule="auto"/>
        <w:ind w:left="0"/>
        <w:jc w:val="both"/>
        <w:rPr>
          <w:rFonts w:ascii="Palatino Linotype" w:hAnsi="Palatino Linotype"/>
          <w:color w:val="000000"/>
        </w:rPr>
      </w:pPr>
      <w:r w:rsidRPr="008873BA">
        <w:rPr>
          <w:rFonts w:ascii="Palatino Linotype" w:hAnsi="Palatino Linotype"/>
          <w:color w:val="000000"/>
        </w:rPr>
        <w:lastRenderedPageBreak/>
        <w:t>Bajo los precedentes descritos</w:t>
      </w:r>
      <w:r w:rsidR="0025041A" w:rsidRPr="008873BA">
        <w:rPr>
          <w:rFonts w:ascii="Palatino Linotype" w:hAnsi="Palatino Linotype"/>
          <w:color w:val="000000"/>
        </w:rPr>
        <w:t xml:space="preserve"> nuestro estudio versará en determinar si con la información remitida mediante respuesta e informe justificado colma el derecho de acceso a la información, así como </w:t>
      </w:r>
      <w:r w:rsidR="00396271" w:rsidRPr="008873BA">
        <w:rPr>
          <w:rFonts w:ascii="Palatino Linotype" w:hAnsi="Palatino Linotype"/>
          <w:color w:val="000000"/>
        </w:rPr>
        <w:t>las versiones públicas.</w:t>
      </w:r>
    </w:p>
    <w:p w:rsidR="00396271" w:rsidRPr="008873BA" w:rsidRDefault="00396271" w:rsidP="009A3604">
      <w:pPr>
        <w:pStyle w:val="Prrafodelista"/>
        <w:autoSpaceDE w:val="0"/>
        <w:autoSpaceDN w:val="0"/>
        <w:adjustRightInd w:val="0"/>
        <w:spacing w:line="360" w:lineRule="auto"/>
        <w:ind w:left="0"/>
        <w:jc w:val="both"/>
        <w:rPr>
          <w:rFonts w:ascii="Palatino Linotype" w:hAnsi="Palatino Linotype"/>
          <w:color w:val="000000"/>
        </w:rPr>
      </w:pPr>
    </w:p>
    <w:p w:rsidR="00396271" w:rsidRPr="008873BA" w:rsidRDefault="00396271" w:rsidP="009A3604">
      <w:pPr>
        <w:pStyle w:val="Prrafodelista"/>
        <w:autoSpaceDE w:val="0"/>
        <w:autoSpaceDN w:val="0"/>
        <w:adjustRightInd w:val="0"/>
        <w:spacing w:line="360" w:lineRule="auto"/>
        <w:ind w:left="0"/>
        <w:jc w:val="both"/>
        <w:rPr>
          <w:rFonts w:ascii="Palatino Linotype" w:hAnsi="Palatino Linotype"/>
          <w:lang w:eastAsia="es-MX"/>
        </w:rPr>
      </w:pPr>
      <w:r w:rsidRPr="008873BA">
        <w:rPr>
          <w:rFonts w:ascii="Palatino Linotype" w:hAnsi="Palatino Linotype"/>
          <w:color w:val="000000"/>
        </w:rPr>
        <w:t xml:space="preserve">Como primer punto analizaremos la versión pública de las facturas remitidas mediante respuesta e informe justificado, en este sentido citemos los datos que fueron testados en dichas facturas: </w:t>
      </w:r>
      <w:r w:rsidRPr="008873BA">
        <w:rPr>
          <w:rFonts w:ascii="Palatino Linotype" w:hAnsi="Palatino Linotype"/>
          <w:lang w:eastAsia="es-MX"/>
        </w:rPr>
        <w:t>código QR, folio fiscal, RFC, número de serie CSD del emisor, dirección, teléfono.</w:t>
      </w:r>
      <w:r w:rsidR="00D467E2" w:rsidRPr="008873BA">
        <w:rPr>
          <w:rFonts w:ascii="Palatino Linotype" w:hAnsi="Palatino Linotype"/>
          <w:lang w:eastAsia="es-MX"/>
        </w:rPr>
        <w:t xml:space="preserve"> No obstante esta ponencia considera que tanto el RFC del emisor y receptor, el folio fiscal y el código QR son públicos de acuerdo a las siguientes consideraciones:</w:t>
      </w:r>
    </w:p>
    <w:p w:rsidR="00F21435" w:rsidRPr="008873BA" w:rsidRDefault="00F21435" w:rsidP="009A3604">
      <w:pPr>
        <w:pStyle w:val="Prrafodelista"/>
        <w:autoSpaceDE w:val="0"/>
        <w:autoSpaceDN w:val="0"/>
        <w:adjustRightInd w:val="0"/>
        <w:spacing w:line="360" w:lineRule="auto"/>
        <w:ind w:left="0"/>
        <w:jc w:val="both"/>
        <w:rPr>
          <w:rFonts w:ascii="Palatino Linotype" w:hAnsi="Palatino Linotype"/>
          <w:lang w:eastAsia="es-MX"/>
        </w:rPr>
      </w:pPr>
    </w:p>
    <w:p w:rsidR="00EA7F25" w:rsidRPr="008873BA" w:rsidRDefault="00F21435" w:rsidP="00D467E2">
      <w:pPr>
        <w:pStyle w:val="Prrafodelista"/>
        <w:autoSpaceDE w:val="0"/>
        <w:autoSpaceDN w:val="0"/>
        <w:adjustRightInd w:val="0"/>
        <w:spacing w:line="360" w:lineRule="auto"/>
        <w:ind w:left="0"/>
        <w:jc w:val="both"/>
        <w:rPr>
          <w:rFonts w:ascii="Palatino Linotype" w:hAnsi="Palatino Linotype"/>
        </w:rPr>
      </w:pPr>
      <w:r w:rsidRPr="008873BA">
        <w:rPr>
          <w:rFonts w:ascii="Palatino Linotype" w:hAnsi="Palatino Linotype"/>
          <w:lang w:eastAsia="es-MX"/>
        </w:rPr>
        <w:t xml:space="preserve">En este caso en particular </w:t>
      </w:r>
      <w:r w:rsidR="00D467E2" w:rsidRPr="008873BA">
        <w:rPr>
          <w:rFonts w:ascii="Palatino Linotype" w:hAnsi="Palatino Linotype"/>
          <w:lang w:eastAsia="es-MX"/>
        </w:rPr>
        <w:t>a</w:t>
      </w:r>
      <w:r w:rsidR="00EA7F25" w:rsidRPr="008873BA">
        <w:rPr>
          <w:rFonts w:ascii="Palatino Linotype" w:hAnsi="Palatino Linotype" w:cs="Arial"/>
          <w:lang w:eastAsia="es-MX"/>
        </w:rPr>
        <w:t xml:space="preserve">tendiendo que el </w:t>
      </w:r>
      <w:r w:rsidR="00EA7F25" w:rsidRPr="008873BA">
        <w:rPr>
          <w:rFonts w:ascii="Palatino Linotype" w:hAnsi="Palatino Linotype" w:cs="Arial"/>
          <w:b/>
          <w:u w:val="single"/>
          <w:lang w:eastAsia="es-MX"/>
        </w:rPr>
        <w:t>RFC</w:t>
      </w:r>
      <w:r w:rsidR="00EA7F25" w:rsidRPr="008873BA">
        <w:rPr>
          <w:rFonts w:ascii="Palatino Linotype" w:hAnsi="Palatino Linotype" w:cs="Arial"/>
          <w:lang w:eastAsia="es-MX"/>
        </w:rPr>
        <w:t xml:space="preserve"> de las personas físicas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00EA7F25" w:rsidRPr="008873BA">
        <w:rPr>
          <w:rFonts w:ascii="Palatino Linotype" w:hAnsi="Palatino Linotype"/>
        </w:rPr>
        <w:t xml:space="preserve"> y finalmente la homoclave; la cual para su obtención es necesario acreditar personalidad, fecha de nacimiento entre otros con documentos oficiales.</w:t>
      </w:r>
    </w:p>
    <w:p w:rsidR="00EA7F25" w:rsidRPr="008873BA" w:rsidRDefault="00EA7F25" w:rsidP="00EA7F25">
      <w:pPr>
        <w:autoSpaceDE w:val="0"/>
        <w:autoSpaceDN w:val="0"/>
        <w:adjustRightInd w:val="0"/>
        <w:spacing w:line="360" w:lineRule="auto"/>
        <w:jc w:val="both"/>
        <w:rPr>
          <w:rFonts w:ascii="Palatino Linotype" w:hAnsi="Palatino Linotype"/>
        </w:rPr>
      </w:pPr>
    </w:p>
    <w:p w:rsidR="00EA7F25" w:rsidRPr="008873BA" w:rsidRDefault="00EA7F25" w:rsidP="00EA7F25">
      <w:pPr>
        <w:pStyle w:val="NormalWeb"/>
        <w:shd w:val="clear" w:color="auto" w:fill="FFFFFF"/>
        <w:spacing w:before="150" w:beforeAutospacing="0" w:after="150" w:afterAutospacing="0" w:line="360" w:lineRule="auto"/>
        <w:jc w:val="both"/>
        <w:rPr>
          <w:rFonts w:ascii="Palatino Linotype" w:hAnsi="Palatino Linotype"/>
          <w:lang w:val="es-ES" w:eastAsia="es-ES"/>
        </w:rPr>
      </w:pPr>
      <w:r w:rsidRPr="008873BA">
        <w:rPr>
          <w:rFonts w:ascii="Palatino Linotype" w:hAnsi="Palatino Linotype"/>
          <w:lang w:val="es-ES" w:eastAsia="es-ES"/>
        </w:rPr>
        <w:t>Por su parte, en el caso del </w:t>
      </w:r>
      <w:r w:rsidRPr="008873BA">
        <w:rPr>
          <w:rFonts w:ascii="Palatino Linotype" w:eastAsia="Calibri" w:hAnsi="Palatino Linotype"/>
          <w:lang w:val="es-ES" w:eastAsia="es-ES"/>
        </w:rPr>
        <w:t>RFC para</w:t>
      </w:r>
      <w:r w:rsidRPr="008873BA">
        <w:rPr>
          <w:rFonts w:ascii="Palatino Linotype" w:hAnsi="Palatino Linotype"/>
          <w:lang w:val="es-ES" w:eastAsia="es-ES"/>
        </w:rPr>
        <w:t> </w:t>
      </w:r>
      <w:r w:rsidRPr="008873BA">
        <w:rPr>
          <w:rFonts w:ascii="Palatino Linotype" w:eastAsia="Calibri" w:hAnsi="Palatino Linotype"/>
          <w:lang w:val="es-ES" w:eastAsia="es-ES"/>
        </w:rPr>
        <w:t>personas morales o empresas</w:t>
      </w:r>
      <w:r w:rsidRPr="008873BA">
        <w:rPr>
          <w:rFonts w:ascii="Palatino Linotype" w:hAnsi="Palatino Linotype"/>
          <w:lang w:val="es-ES" w:eastAsia="es-ES"/>
        </w:rPr>
        <w:t> se compone de este modo: Si el nombre de la empresa está compuesta por tres palabras se u</w:t>
      </w:r>
      <w:r w:rsidR="00D467E2" w:rsidRPr="008873BA">
        <w:rPr>
          <w:rFonts w:ascii="Palatino Linotype" w:hAnsi="Palatino Linotype"/>
          <w:lang w:val="es-ES" w:eastAsia="es-ES"/>
        </w:rPr>
        <w:t>sa la primera letra de cada una, s</w:t>
      </w:r>
      <w:r w:rsidRPr="008873BA">
        <w:rPr>
          <w:rFonts w:ascii="Palatino Linotype" w:hAnsi="Palatino Linotype"/>
          <w:lang w:val="es-ES" w:eastAsia="es-ES"/>
        </w:rPr>
        <w:t xml:space="preserve">i solo tiene dos se usa la primera de la primera palabra y las dos primeras letras de la segunda; pero para los que solo tengan una se usan las 3 primeras </w:t>
      </w:r>
      <w:r w:rsidRPr="008873BA">
        <w:rPr>
          <w:rFonts w:ascii="Palatino Linotype" w:hAnsi="Palatino Linotype"/>
          <w:lang w:val="es-ES" w:eastAsia="es-ES"/>
        </w:rPr>
        <w:lastRenderedPageBreak/>
        <w:t>letras, fecha de la constitución de la empresa (en el mismo formato año, mes y día) y la homoclave que asigna el SAT.</w:t>
      </w:r>
    </w:p>
    <w:p w:rsidR="00EA7F25" w:rsidRPr="008873BA" w:rsidRDefault="00EA7F25" w:rsidP="00EA7F25">
      <w:pPr>
        <w:spacing w:line="360" w:lineRule="auto"/>
        <w:jc w:val="both"/>
        <w:rPr>
          <w:rFonts w:ascii="Palatino Linotype" w:hAnsi="Palatino Linotype" w:cs="Arial"/>
          <w:sz w:val="24"/>
          <w:szCs w:val="24"/>
          <w:lang w:eastAsia="es-MX"/>
        </w:rPr>
      </w:pPr>
      <w:r w:rsidRPr="008873BA">
        <w:rPr>
          <w:rFonts w:ascii="Palatino Linotype" w:hAnsi="Palatino Linotype" w:cs="Arial"/>
          <w:sz w:val="24"/>
          <w:szCs w:val="24"/>
          <w:lang w:eastAsia="es-MX"/>
        </w:rPr>
        <w:t>Al respecto, el INAI a través del Criterio 1/14, señala literalmente lo siguiente:</w:t>
      </w:r>
    </w:p>
    <w:p w:rsidR="00EA7F25" w:rsidRPr="008873BA" w:rsidRDefault="00EA7F25" w:rsidP="00EA7F25">
      <w:pPr>
        <w:spacing w:before="74" w:line="240" w:lineRule="auto"/>
        <w:ind w:left="851" w:right="709"/>
        <w:jc w:val="both"/>
        <w:rPr>
          <w:rFonts w:ascii="Palatino Linotype" w:eastAsia="Arial" w:hAnsi="Palatino Linotype" w:cs="Arial"/>
          <w:i/>
        </w:rPr>
      </w:pPr>
      <w:r w:rsidRPr="008873BA">
        <w:rPr>
          <w:rFonts w:ascii="Palatino Linotype" w:eastAsia="Arial" w:hAnsi="Palatino Linotype" w:cs="Arial"/>
          <w:b/>
          <w:i/>
        </w:rPr>
        <w:t xml:space="preserve">Denominación o razón social, y Registro Federal de Contribuyentes de personas morales, no constituyen información confidencial. </w:t>
      </w:r>
      <w:r w:rsidRPr="008873BA">
        <w:rPr>
          <w:rFonts w:ascii="Palatino Linotype" w:eastAsia="Arial" w:hAnsi="Palatino Linotype" w:cs="Arial"/>
          <w:i/>
        </w:rPr>
        <w:t>La denominación o razón social de personas morales es pública, por encontrarse inscritas en el Registro Público de Comercio. Por lo que respecta a su Registro Federal de Contribuyentes (RFC), en principio, también es público, ya que no se refiere a hechos o actos de carácter económico, contable, jurídico o administrativo que sean útiles o representen una ventaja a sus competidores, en términos de lo dispuesto en el artículo 18, fracción I de la Ley Federal de Transparencia y Acceso a la Información Pública Gubernamental y en el Trigésimo Sexto de los Lineamientos Generales para la clasificación y desclasificación de la información de las dependencias y entidades de la Administración Pública Federal; aunado al hecho de que tampoco se trata de información concerniente a personas físicas, por lo que no puede considerarse un dato personal, con fundamento en lo previsto en el artículo 18, fracción II de ese ordenamiento legal. Por lo anterior, la denominación o razón social, así como el RFC de personas morales, no constituye información confidencial.</w:t>
      </w:r>
    </w:p>
    <w:p w:rsidR="00EA7F25" w:rsidRPr="008873BA" w:rsidRDefault="00EA7F25" w:rsidP="00EA7F25">
      <w:pPr>
        <w:spacing w:line="200" w:lineRule="exact"/>
      </w:pPr>
    </w:p>
    <w:p w:rsidR="00EA7F25" w:rsidRPr="008873BA" w:rsidRDefault="00EA7F25" w:rsidP="00EA7F25">
      <w:pPr>
        <w:spacing w:line="360" w:lineRule="auto"/>
        <w:jc w:val="both"/>
        <w:rPr>
          <w:rFonts w:ascii="Palatino Linotype" w:hAnsi="Palatino Linotype" w:cs="Arial"/>
          <w:sz w:val="24"/>
          <w:szCs w:val="24"/>
          <w:lang w:eastAsia="es-MX"/>
        </w:rPr>
      </w:pPr>
      <w:r w:rsidRPr="008873BA">
        <w:rPr>
          <w:rFonts w:ascii="Palatino Linotype" w:hAnsi="Palatino Linotype" w:cs="Arial"/>
          <w:lang w:eastAsia="es-MX"/>
        </w:rPr>
        <w:t>Si bien es cierto que el RFC se vincula al nombre de su titular, permitiendo identificar la edad de la persona, partiendo de la</w:t>
      </w:r>
      <w:r w:rsidRPr="008873BA">
        <w:rPr>
          <w:rFonts w:ascii="Palatino Linotype" w:hAnsi="Palatino Linotype" w:cs="Arial"/>
          <w:sz w:val="24"/>
          <w:szCs w:val="24"/>
          <w:lang w:eastAsia="es-MX"/>
        </w:rPr>
        <w:t xml:space="preserve"> fecha de nacimiento, así como su homoclave, determinando la identificación de dicha persona para efectos fiscales, por lo éste constituye un dato personal que concierne a una persona física identificada e identificable en términos de los artículos 2, fracción II de la Ley de Transparencia y Acceso a la Información Pública del Estado de México y Municipios y </w:t>
      </w:r>
      <w:r w:rsidRPr="008873BA">
        <w:rPr>
          <w:rFonts w:ascii="Palatino Linotype" w:eastAsia="Arial Unicode MS" w:hAnsi="Palatino Linotype" w:cs="Arial"/>
          <w:sz w:val="24"/>
          <w:szCs w:val="24"/>
        </w:rPr>
        <w:t>4, fracción XI de la Ley de Protección de Datos Personales en Posesión de Sujetos Obligados del Estado de México y Municipios</w:t>
      </w:r>
      <w:r w:rsidR="00D467E2" w:rsidRPr="008873BA">
        <w:rPr>
          <w:rFonts w:ascii="Palatino Linotype" w:hAnsi="Palatino Linotype" w:cs="Arial"/>
          <w:sz w:val="24"/>
          <w:szCs w:val="24"/>
          <w:lang w:eastAsia="es-MX"/>
        </w:rPr>
        <w:t>, también es cierto que</w:t>
      </w:r>
      <w:r w:rsidRPr="008873BA">
        <w:rPr>
          <w:rFonts w:ascii="Palatino Linotype" w:hAnsi="Palatino Linotype" w:cs="Arial"/>
          <w:sz w:val="24"/>
          <w:szCs w:val="24"/>
          <w:lang w:eastAsia="es-MX"/>
        </w:rPr>
        <w:t xml:space="preserve"> cuando este RFC se trata de proveedores, es decir de personas física o jurídico colectivas que reciben recursos públicos por haber proporcionado productos o servicios, es claro que al encontrarse </w:t>
      </w:r>
      <w:r w:rsidRPr="008873BA">
        <w:rPr>
          <w:rFonts w:ascii="Palatino Linotype" w:hAnsi="Palatino Linotype" w:cs="Arial"/>
          <w:sz w:val="24"/>
          <w:szCs w:val="24"/>
          <w:lang w:eastAsia="es-MX"/>
        </w:rPr>
        <w:lastRenderedPageBreak/>
        <w:t>en una factura, este será público puesto que abona a la rendici</w:t>
      </w:r>
      <w:r w:rsidR="00D467E2" w:rsidRPr="008873BA">
        <w:rPr>
          <w:rFonts w:ascii="Palatino Linotype" w:hAnsi="Palatino Linotype" w:cs="Arial"/>
          <w:sz w:val="24"/>
          <w:szCs w:val="24"/>
          <w:lang w:eastAsia="es-MX"/>
        </w:rPr>
        <w:t xml:space="preserve">ón de cuentas, aunado a ello </w:t>
      </w:r>
      <w:r w:rsidR="00D467E2" w:rsidRPr="008873BA">
        <w:rPr>
          <w:rFonts w:ascii="Palatino Linotype" w:hAnsi="Palatino Linotype"/>
          <w:sz w:val="24"/>
          <w:szCs w:val="24"/>
          <w:shd w:val="clear" w:color="auto" w:fill="FFFFFF"/>
        </w:rPr>
        <w:t>diversos sistemas validan los RFC de las facturas digitales para asegurar que  cumplen con la legalidad.</w:t>
      </w:r>
      <w:r w:rsidR="00D467E2" w:rsidRPr="008873BA">
        <w:rPr>
          <w:rFonts w:ascii="Palatino Linotype" w:hAnsi="Palatino Linotype" w:cs="Arial"/>
          <w:sz w:val="24"/>
          <w:szCs w:val="24"/>
          <w:lang w:eastAsia="es-MX"/>
        </w:rPr>
        <w:t xml:space="preserve"> </w:t>
      </w:r>
    </w:p>
    <w:p w:rsidR="00D467E2" w:rsidRPr="008873BA" w:rsidRDefault="00D467E2" w:rsidP="00EA7F25">
      <w:pPr>
        <w:spacing w:line="360" w:lineRule="auto"/>
        <w:jc w:val="both"/>
        <w:rPr>
          <w:rFonts w:ascii="Palatino Linotype" w:hAnsi="Palatino Linotype" w:cs="Arial"/>
          <w:sz w:val="24"/>
          <w:szCs w:val="24"/>
          <w:lang w:eastAsia="es-MX"/>
        </w:rPr>
      </w:pPr>
    </w:p>
    <w:p w:rsidR="00F21435" w:rsidRPr="008873BA" w:rsidRDefault="00D467E2" w:rsidP="00D467E2">
      <w:pPr>
        <w:pStyle w:val="Prrafodelista"/>
        <w:autoSpaceDE w:val="0"/>
        <w:autoSpaceDN w:val="0"/>
        <w:adjustRightInd w:val="0"/>
        <w:spacing w:line="360" w:lineRule="auto"/>
        <w:ind w:left="0"/>
        <w:jc w:val="both"/>
        <w:rPr>
          <w:rFonts w:ascii="Palatino Linotype" w:hAnsi="Palatino Linotype" w:cs="Arial"/>
        </w:rPr>
      </w:pPr>
      <w:r w:rsidRPr="008873BA">
        <w:rPr>
          <w:rFonts w:ascii="Palatino Linotype" w:hAnsi="Palatino Linotype"/>
          <w:lang w:eastAsia="es-MX"/>
        </w:rPr>
        <w:t>Por lo que respecta a</w:t>
      </w:r>
      <w:r w:rsidR="00F21435" w:rsidRPr="008873BA">
        <w:rPr>
          <w:rFonts w:ascii="Palatino Linotype" w:hAnsi="Palatino Linotype" w:cs="Arial"/>
        </w:rPr>
        <w:t xml:space="preserve">l </w:t>
      </w:r>
      <w:r w:rsidR="00F21435" w:rsidRPr="008873BA">
        <w:rPr>
          <w:rFonts w:ascii="Palatino Linotype" w:hAnsi="Palatino Linotype" w:cs="Arial"/>
          <w:b/>
          <w:u w:val="single"/>
        </w:rPr>
        <w:t>folio fiscal</w:t>
      </w:r>
      <w:r w:rsidR="00F21435" w:rsidRPr="008873BA">
        <w:rPr>
          <w:rFonts w:ascii="Palatino Linotype" w:hAnsi="Palatino Linotype" w:cs="Arial"/>
        </w:rPr>
        <w:t xml:space="preserve"> en una factura es el identificador único del comprobante fiscal, se le reconoce también como UUID (Identificador Universal Único) por sus siglas y se encuentra en archivo XML, está compuesto por 32 dígitos hexadecimales mostrados en cinco grupo separados por guiones y su objetivo es crear un código único de información, del archivo que se extraiga se tiene la garantía de que ese comprobante no está duplicado, por lo que a través del Servicio de Administración tributaria se verifica la autenticidad de dicho folio solicitando el folio fiscal el RFC del emisor y del receptor, dando a conocer si el documento es auténtico o apócrifo, en razón de lo anterior, no existe razón alguna por la cual deba testarse dicho dato de las facturas en comento.</w:t>
      </w:r>
    </w:p>
    <w:p w:rsidR="00F21435" w:rsidRPr="008873BA" w:rsidRDefault="00F21435" w:rsidP="009A3604">
      <w:pPr>
        <w:pStyle w:val="Prrafodelista"/>
        <w:autoSpaceDE w:val="0"/>
        <w:autoSpaceDN w:val="0"/>
        <w:adjustRightInd w:val="0"/>
        <w:spacing w:line="360" w:lineRule="auto"/>
        <w:ind w:left="0"/>
        <w:jc w:val="both"/>
        <w:rPr>
          <w:rFonts w:ascii="Palatino Linotype" w:hAnsi="Palatino Linotype"/>
          <w:lang w:eastAsia="es-MX"/>
        </w:rPr>
      </w:pPr>
    </w:p>
    <w:p w:rsidR="00F21435" w:rsidRPr="008873BA" w:rsidRDefault="00396271" w:rsidP="00F21435">
      <w:pPr>
        <w:spacing w:after="0" w:line="360" w:lineRule="auto"/>
        <w:jc w:val="both"/>
        <w:rPr>
          <w:rFonts w:ascii="Palatino Linotype" w:hAnsi="Palatino Linotype" w:cs="Arial"/>
          <w:sz w:val="24"/>
          <w:szCs w:val="24"/>
        </w:rPr>
      </w:pPr>
      <w:r w:rsidRPr="008873BA">
        <w:rPr>
          <w:rFonts w:ascii="Palatino Linotype" w:hAnsi="Palatino Linotype"/>
          <w:sz w:val="24"/>
          <w:szCs w:val="24"/>
          <w:lang w:eastAsia="es-MX"/>
        </w:rPr>
        <w:t xml:space="preserve">Al respecto esta ponencia </w:t>
      </w:r>
      <w:r w:rsidR="00CE5671" w:rsidRPr="008873BA">
        <w:rPr>
          <w:rFonts w:ascii="Palatino Linotype" w:hAnsi="Palatino Linotype"/>
          <w:sz w:val="24"/>
          <w:szCs w:val="24"/>
          <w:lang w:eastAsia="es-MX"/>
        </w:rPr>
        <w:t>consid</w:t>
      </w:r>
      <w:r w:rsidR="00F21435" w:rsidRPr="008873BA">
        <w:rPr>
          <w:rFonts w:ascii="Palatino Linotype" w:hAnsi="Palatino Linotype"/>
          <w:sz w:val="24"/>
          <w:szCs w:val="24"/>
          <w:lang w:eastAsia="es-MX"/>
        </w:rPr>
        <w:t xml:space="preserve">era que en cuanto al </w:t>
      </w:r>
      <w:r w:rsidR="00F21435" w:rsidRPr="008873BA">
        <w:rPr>
          <w:rFonts w:ascii="Palatino Linotype" w:hAnsi="Palatino Linotype"/>
          <w:b/>
          <w:sz w:val="24"/>
          <w:szCs w:val="24"/>
          <w:u w:val="single"/>
          <w:lang w:eastAsia="es-MX"/>
        </w:rPr>
        <w:t>código QR</w:t>
      </w:r>
      <w:r w:rsidR="00F21435" w:rsidRPr="008873BA">
        <w:rPr>
          <w:rFonts w:ascii="Palatino Linotype" w:hAnsi="Palatino Linotype"/>
          <w:sz w:val="24"/>
          <w:szCs w:val="24"/>
          <w:lang w:eastAsia="es-MX"/>
        </w:rPr>
        <w:t xml:space="preserve"> </w:t>
      </w:r>
      <w:r w:rsidR="00F21435" w:rsidRPr="008873BA">
        <w:rPr>
          <w:rFonts w:ascii="Palatino Linotype" w:hAnsi="Palatino Linotype" w:cs="Arial"/>
          <w:sz w:val="24"/>
          <w:szCs w:val="24"/>
          <w:shd w:val="clear" w:color="auto" w:fill="FFFFFF"/>
        </w:rPr>
        <w:t>de las facturas electrónicas, pueden leerse bajo diferentes hardwares, los escáneres, los teléfonos celulares inteligentes conocidos popularmente como smartphones, las tabletas como Ipad o desde una computadora de mesa. A través de la captura de pantalla se copia la imagen y nos aparece desencriptada la información, en nuestro caso en particular la </w:t>
      </w:r>
      <w:hyperlink r:id="rId10" w:history="1">
        <w:r w:rsidR="00F21435" w:rsidRPr="008873BA">
          <w:rPr>
            <w:rStyle w:val="Hipervnculo"/>
            <w:rFonts w:ascii="Palatino Linotype" w:hAnsi="Palatino Linotype" w:cs="Arial"/>
            <w:bCs/>
            <w:color w:val="auto"/>
            <w:sz w:val="24"/>
            <w:szCs w:val="24"/>
            <w:u w:val="none"/>
            <w:bdr w:val="none" w:sz="0" w:space="0" w:color="auto" w:frame="1"/>
          </w:rPr>
          <w:t>factura electrónica</w:t>
        </w:r>
      </w:hyperlink>
      <w:r w:rsidR="00F21435" w:rsidRPr="008873BA">
        <w:rPr>
          <w:rFonts w:ascii="Palatino Linotype" w:hAnsi="Palatino Linotype" w:cs="Arial"/>
          <w:sz w:val="24"/>
          <w:szCs w:val="24"/>
          <w:shd w:val="clear" w:color="auto" w:fill="FFFFFF"/>
        </w:rPr>
        <w:t xml:space="preserve"> nos arroja información acerca del folio fiscal, </w:t>
      </w:r>
      <w:r w:rsidR="00F21435" w:rsidRPr="008873BA">
        <w:rPr>
          <w:rFonts w:ascii="Palatino Linotype" w:hAnsi="Palatino Linotype" w:cs="Arial"/>
          <w:sz w:val="24"/>
          <w:szCs w:val="24"/>
        </w:rPr>
        <w:t>el</w:t>
      </w:r>
      <w:r w:rsidR="00F21435" w:rsidRPr="008873BA">
        <w:rPr>
          <w:rFonts w:ascii="Palatino Linotype" w:hAnsi="Palatino Linotype" w:cs="Arial"/>
          <w:sz w:val="24"/>
          <w:szCs w:val="24"/>
          <w:shd w:val="clear" w:color="auto" w:fill="FFFFFF"/>
        </w:rPr>
        <w:t xml:space="preserve"> RFC receptor y el RFC del emisor, por lo que al ser un proveedor quien emite la factura y el receptor el </w:t>
      </w:r>
      <w:r w:rsidR="00F21435" w:rsidRPr="008873BA">
        <w:rPr>
          <w:rFonts w:ascii="Palatino Linotype" w:hAnsi="Palatino Linotype" w:cs="Arial"/>
          <w:sz w:val="24"/>
          <w:szCs w:val="24"/>
          <w:shd w:val="clear" w:color="auto" w:fill="FFFFFF"/>
        </w:rPr>
        <w:lastRenderedPageBreak/>
        <w:t xml:space="preserve">Sujeto Obligado, no se advierte datos confidenciales, por lo tanto este dato no es un dato </w:t>
      </w:r>
      <w:r w:rsidR="00D467E2" w:rsidRPr="008873BA">
        <w:rPr>
          <w:rFonts w:ascii="Palatino Linotype" w:hAnsi="Palatino Linotype" w:cs="Arial"/>
          <w:sz w:val="24"/>
          <w:szCs w:val="24"/>
          <w:shd w:val="clear" w:color="auto" w:fill="FFFFFF"/>
        </w:rPr>
        <w:t>susceptible</w:t>
      </w:r>
      <w:r w:rsidR="00F21435" w:rsidRPr="008873BA">
        <w:rPr>
          <w:rFonts w:ascii="Palatino Linotype" w:hAnsi="Palatino Linotype" w:cs="Arial"/>
          <w:sz w:val="24"/>
          <w:szCs w:val="24"/>
          <w:shd w:val="clear" w:color="auto" w:fill="FFFFFF"/>
        </w:rPr>
        <w:t xml:space="preserve"> de ser testado.</w:t>
      </w:r>
    </w:p>
    <w:p w:rsidR="00396271" w:rsidRPr="008873BA" w:rsidRDefault="00396271" w:rsidP="009A3604">
      <w:pPr>
        <w:pStyle w:val="Prrafodelista"/>
        <w:autoSpaceDE w:val="0"/>
        <w:autoSpaceDN w:val="0"/>
        <w:adjustRightInd w:val="0"/>
        <w:spacing w:line="360" w:lineRule="auto"/>
        <w:ind w:left="0"/>
        <w:jc w:val="both"/>
        <w:rPr>
          <w:rFonts w:ascii="Palatino Linotype" w:hAnsi="Palatino Linotype"/>
          <w:lang w:eastAsia="es-MX"/>
        </w:rPr>
      </w:pPr>
    </w:p>
    <w:p w:rsidR="00F21435" w:rsidRPr="008873BA" w:rsidRDefault="00D467E2" w:rsidP="009A3604">
      <w:pPr>
        <w:pStyle w:val="Prrafodelista"/>
        <w:autoSpaceDE w:val="0"/>
        <w:autoSpaceDN w:val="0"/>
        <w:adjustRightInd w:val="0"/>
        <w:spacing w:line="360" w:lineRule="auto"/>
        <w:ind w:left="0"/>
        <w:jc w:val="both"/>
        <w:rPr>
          <w:rFonts w:ascii="Palatino Linotype" w:hAnsi="Palatino Linotype"/>
          <w:lang w:eastAsia="es-MX"/>
        </w:rPr>
      </w:pPr>
      <w:r w:rsidRPr="008873BA">
        <w:rPr>
          <w:rFonts w:ascii="Palatino Linotype" w:hAnsi="Palatino Linotype"/>
          <w:lang w:eastAsia="es-MX"/>
        </w:rPr>
        <w:t xml:space="preserve">Respecto del número de serie CSD del emisor, al revisar el acuerdo de clasificación no se advierte que el Sujeto Obligado haya realizado un análisis </w:t>
      </w:r>
      <w:r w:rsidR="00E17C49" w:rsidRPr="008873BA">
        <w:rPr>
          <w:rFonts w:ascii="Palatino Linotype" w:hAnsi="Palatino Linotype"/>
          <w:lang w:eastAsia="es-MX"/>
        </w:rPr>
        <w:t>del por qué debe clasificarse dicha información, no obstante en el oficio 20704000020000S/095/2019 el cual esta signado por el servidor público habilitado de la Subsecretaria de planeación y presupuesto, en donde solicita que el Comité de Transparencia se clasifique como confidencial los datos personales en la facturas remitidas, entre ellos el número de serie CSD del emisor, por lo que se infiere que dicho dato debe ser analizado por el Sujeto Obligado para de esta manera determinar si procede su clasificación o no.</w:t>
      </w:r>
    </w:p>
    <w:p w:rsidR="00F21435" w:rsidRPr="008873BA" w:rsidRDefault="00F21435" w:rsidP="009A3604">
      <w:pPr>
        <w:pStyle w:val="Prrafodelista"/>
        <w:autoSpaceDE w:val="0"/>
        <w:autoSpaceDN w:val="0"/>
        <w:adjustRightInd w:val="0"/>
        <w:spacing w:line="360" w:lineRule="auto"/>
        <w:ind w:left="0"/>
        <w:jc w:val="both"/>
        <w:rPr>
          <w:rFonts w:ascii="Palatino Linotype" w:hAnsi="Palatino Linotype"/>
          <w:lang w:eastAsia="es-MX"/>
        </w:rPr>
      </w:pPr>
    </w:p>
    <w:p w:rsidR="00396271" w:rsidRPr="008873BA" w:rsidRDefault="00E17C49" w:rsidP="009A3604">
      <w:pPr>
        <w:pStyle w:val="Prrafodelista"/>
        <w:autoSpaceDE w:val="0"/>
        <w:autoSpaceDN w:val="0"/>
        <w:adjustRightInd w:val="0"/>
        <w:spacing w:line="360" w:lineRule="auto"/>
        <w:ind w:left="0"/>
        <w:jc w:val="both"/>
        <w:rPr>
          <w:rFonts w:ascii="Palatino Linotype" w:hAnsi="Palatino Linotype"/>
          <w:lang w:eastAsia="es-MX"/>
        </w:rPr>
      </w:pPr>
      <w:r w:rsidRPr="008873BA">
        <w:rPr>
          <w:rFonts w:ascii="Palatino Linotype" w:hAnsi="Palatino Linotype"/>
          <w:lang w:eastAsia="es-MX"/>
        </w:rPr>
        <w:t>Ahora bien por lo que respecta a los gastos de viáticos, el Sujeto Obligado remitió mediante informe justificado catorce facturas en versión pública correspondiente</w:t>
      </w:r>
      <w:r w:rsidR="00235536" w:rsidRPr="008873BA">
        <w:rPr>
          <w:rFonts w:ascii="Palatino Linotype" w:hAnsi="Palatino Linotype"/>
          <w:lang w:eastAsia="es-MX"/>
        </w:rPr>
        <w:t>s</w:t>
      </w:r>
      <w:r w:rsidRPr="008873BA">
        <w:rPr>
          <w:rFonts w:ascii="Palatino Linotype" w:hAnsi="Palatino Linotype"/>
          <w:lang w:eastAsia="es-MX"/>
        </w:rPr>
        <w:t xml:space="preserve"> al consumo de alimentos, </w:t>
      </w:r>
      <w:r w:rsidR="00235536" w:rsidRPr="008873BA">
        <w:rPr>
          <w:rFonts w:ascii="Palatino Linotype" w:hAnsi="Palatino Linotype"/>
          <w:lang w:eastAsia="es-MX"/>
        </w:rPr>
        <w:t xml:space="preserve">en este tenor </w:t>
      </w:r>
      <w:r w:rsidRPr="008873BA">
        <w:rPr>
          <w:rFonts w:ascii="Palatino Linotype" w:hAnsi="Palatino Linotype"/>
          <w:lang w:eastAsia="es-MX"/>
        </w:rPr>
        <w:t xml:space="preserve">es necesario manifestar que </w:t>
      </w:r>
      <w:r w:rsidR="003C4325" w:rsidRPr="008873BA">
        <w:rPr>
          <w:rFonts w:ascii="Palatino Linotype" w:hAnsi="Palatino Linotype"/>
          <w:lang w:eastAsia="es-MX"/>
        </w:rPr>
        <w:t>el</w:t>
      </w:r>
      <w:r w:rsidRPr="008873BA">
        <w:rPr>
          <w:rFonts w:ascii="Palatino Linotype" w:hAnsi="Palatino Linotype"/>
          <w:lang w:eastAsia="es-MX"/>
        </w:rPr>
        <w:t xml:space="preserve"> servidor público habilitado solicita nuevamente </w:t>
      </w:r>
      <w:r w:rsidR="00235536" w:rsidRPr="008873BA">
        <w:rPr>
          <w:rFonts w:ascii="Palatino Linotype" w:hAnsi="Palatino Linotype"/>
          <w:lang w:eastAsia="es-MX"/>
        </w:rPr>
        <w:t xml:space="preserve">se </w:t>
      </w:r>
      <w:r w:rsidR="00AE6AA4" w:rsidRPr="008873BA">
        <w:rPr>
          <w:rFonts w:ascii="Palatino Linotype" w:hAnsi="Palatino Linotype"/>
          <w:lang w:eastAsia="es-MX"/>
        </w:rPr>
        <w:t>clasifique como confidenciales los datos personales que</w:t>
      </w:r>
      <w:r w:rsidR="003C4325" w:rsidRPr="008873BA">
        <w:rPr>
          <w:rFonts w:ascii="Palatino Linotype" w:hAnsi="Palatino Linotype"/>
          <w:lang w:eastAsia="es-MX"/>
        </w:rPr>
        <w:t xml:space="preserve"> se desprende de las facturas remitidas, al respecto es aplicable el criterio anteriormente mencionado respecto de las facturas.</w:t>
      </w:r>
    </w:p>
    <w:p w:rsidR="003C4325" w:rsidRPr="008873BA" w:rsidRDefault="003C4325" w:rsidP="009A3604">
      <w:pPr>
        <w:pStyle w:val="Prrafodelista"/>
        <w:autoSpaceDE w:val="0"/>
        <w:autoSpaceDN w:val="0"/>
        <w:adjustRightInd w:val="0"/>
        <w:spacing w:line="360" w:lineRule="auto"/>
        <w:ind w:left="0"/>
        <w:jc w:val="both"/>
        <w:rPr>
          <w:rFonts w:ascii="Palatino Linotype" w:hAnsi="Palatino Linotype"/>
          <w:lang w:eastAsia="es-MX"/>
        </w:rPr>
      </w:pPr>
    </w:p>
    <w:p w:rsidR="003C4325" w:rsidRPr="008873BA" w:rsidRDefault="003C4325" w:rsidP="009A3604">
      <w:pPr>
        <w:pStyle w:val="Prrafodelista"/>
        <w:autoSpaceDE w:val="0"/>
        <w:autoSpaceDN w:val="0"/>
        <w:adjustRightInd w:val="0"/>
        <w:spacing w:line="360" w:lineRule="auto"/>
        <w:ind w:left="0"/>
        <w:jc w:val="both"/>
        <w:rPr>
          <w:rFonts w:ascii="Palatino Linotype" w:hAnsi="Palatino Linotype"/>
          <w:lang w:eastAsia="es-MX"/>
        </w:rPr>
      </w:pPr>
      <w:r w:rsidRPr="008873BA">
        <w:rPr>
          <w:rFonts w:ascii="Palatino Linotype" w:hAnsi="Palatino Linotype"/>
          <w:lang w:eastAsia="es-MX"/>
        </w:rPr>
        <w:t>En este sentido es dable ordenar se entreguen las facturas remitidas mediante respuesta e informe justificado, correspondientes a cursos, mantenimiento de vehículos y viáticos, en versión pública.</w:t>
      </w:r>
    </w:p>
    <w:p w:rsidR="003C4325" w:rsidRPr="008873BA" w:rsidRDefault="003C4325" w:rsidP="009A3604">
      <w:pPr>
        <w:pStyle w:val="Prrafodelista"/>
        <w:autoSpaceDE w:val="0"/>
        <w:autoSpaceDN w:val="0"/>
        <w:adjustRightInd w:val="0"/>
        <w:spacing w:line="360" w:lineRule="auto"/>
        <w:ind w:left="0"/>
        <w:jc w:val="both"/>
        <w:rPr>
          <w:rFonts w:ascii="Palatino Linotype" w:hAnsi="Palatino Linotype"/>
          <w:lang w:eastAsia="es-MX"/>
        </w:rPr>
      </w:pPr>
    </w:p>
    <w:p w:rsidR="003C4325" w:rsidRPr="008873BA" w:rsidRDefault="003C4325" w:rsidP="009A3604">
      <w:pPr>
        <w:pStyle w:val="Prrafodelista"/>
        <w:autoSpaceDE w:val="0"/>
        <w:autoSpaceDN w:val="0"/>
        <w:adjustRightInd w:val="0"/>
        <w:spacing w:line="360" w:lineRule="auto"/>
        <w:ind w:left="0"/>
        <w:jc w:val="both"/>
        <w:rPr>
          <w:rFonts w:ascii="Palatino Linotype" w:hAnsi="Palatino Linotype"/>
          <w:lang w:eastAsia="es-MX"/>
        </w:rPr>
      </w:pPr>
      <w:r w:rsidRPr="008873BA">
        <w:rPr>
          <w:rFonts w:ascii="Palatino Linotype" w:hAnsi="Palatino Linotype"/>
          <w:lang w:eastAsia="es-MX"/>
        </w:rPr>
        <w:lastRenderedPageBreak/>
        <w:t xml:space="preserve">Ahora bien por lo que respecta a </w:t>
      </w:r>
      <w:r w:rsidR="00A84568" w:rsidRPr="008873BA">
        <w:rPr>
          <w:rFonts w:ascii="Palatino Linotype" w:hAnsi="Palatino Linotype"/>
          <w:lang w:eastAsia="es-MX"/>
        </w:rPr>
        <w:t xml:space="preserve">las facturas de las compras de papelería, el Sujeto Obligado menciona que estas compras se realizan en la Dirección General de Recursos Materiales, </w:t>
      </w:r>
      <w:r w:rsidR="00DE5205" w:rsidRPr="008873BA">
        <w:rPr>
          <w:rFonts w:ascii="Palatino Linotype" w:hAnsi="Palatino Linotype"/>
          <w:lang w:eastAsia="es-MX"/>
        </w:rPr>
        <w:t xml:space="preserve">sin embargo </w:t>
      </w:r>
      <w:r w:rsidR="00694E32" w:rsidRPr="008873BA">
        <w:rPr>
          <w:rFonts w:ascii="Palatino Linotype" w:hAnsi="Palatino Linotype"/>
          <w:lang w:eastAsia="es-MX"/>
        </w:rPr>
        <w:t>es necesario realizar las siguientes precisiones</w:t>
      </w:r>
    </w:p>
    <w:p w:rsidR="00D116F7" w:rsidRPr="008873BA" w:rsidRDefault="00D116F7" w:rsidP="009A3604">
      <w:pPr>
        <w:pStyle w:val="Prrafodelista"/>
        <w:autoSpaceDE w:val="0"/>
        <w:autoSpaceDN w:val="0"/>
        <w:adjustRightInd w:val="0"/>
        <w:spacing w:line="360" w:lineRule="auto"/>
        <w:ind w:left="0"/>
        <w:jc w:val="both"/>
        <w:rPr>
          <w:rFonts w:ascii="Palatino Linotype" w:hAnsi="Palatino Linotype"/>
          <w:lang w:eastAsia="es-MX"/>
        </w:rPr>
      </w:pPr>
    </w:p>
    <w:p w:rsidR="00D116F7" w:rsidRPr="008873BA" w:rsidRDefault="00D116F7" w:rsidP="009A3604">
      <w:pPr>
        <w:pStyle w:val="Prrafodelista"/>
        <w:autoSpaceDE w:val="0"/>
        <w:autoSpaceDN w:val="0"/>
        <w:adjustRightInd w:val="0"/>
        <w:spacing w:line="360" w:lineRule="auto"/>
        <w:ind w:left="0"/>
        <w:jc w:val="both"/>
        <w:rPr>
          <w:rFonts w:ascii="Palatino Linotype" w:hAnsi="Palatino Linotype"/>
          <w:lang w:eastAsia="es-MX"/>
        </w:rPr>
      </w:pPr>
      <w:r w:rsidRPr="008873BA">
        <w:rPr>
          <w:rFonts w:ascii="Palatino Linotype" w:hAnsi="Palatino Linotype"/>
          <w:lang w:eastAsia="es-MX"/>
        </w:rPr>
        <w:t xml:space="preserve">Primeramente hay que establecer que tanto la Subsecretaria de Planeación y Presupuesto y la Subsecretaria de Administración de la cual depende la Dirección General de Recursos Materiales son áreas que pertenecen a la Secretaría de Finanzas, como se muestra a continuación </w:t>
      </w:r>
    </w:p>
    <w:p w:rsidR="00694E32" w:rsidRPr="008873BA" w:rsidRDefault="00D116F7" w:rsidP="007149FE">
      <w:pPr>
        <w:pStyle w:val="Prrafodelista"/>
        <w:autoSpaceDE w:val="0"/>
        <w:autoSpaceDN w:val="0"/>
        <w:adjustRightInd w:val="0"/>
        <w:spacing w:line="360" w:lineRule="auto"/>
        <w:ind w:left="0"/>
        <w:jc w:val="center"/>
        <w:rPr>
          <w:rFonts w:ascii="Palatino Linotype" w:hAnsi="Palatino Linotype"/>
          <w:lang w:eastAsia="es-MX"/>
        </w:rPr>
      </w:pPr>
      <w:r w:rsidRPr="008873BA">
        <w:rPr>
          <w:noProof/>
          <w:lang w:val="es-MX" w:eastAsia="es-MX"/>
        </w:rPr>
        <w:drawing>
          <wp:inline distT="0" distB="0" distL="0" distR="0" wp14:anchorId="3EFA6EAB" wp14:editId="6A9E3278">
            <wp:extent cx="4591050" cy="1578933"/>
            <wp:effectExtent l="190500" t="190500" r="190500" b="1930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920" t="45561" r="27579" b="16226"/>
                    <a:stretch/>
                  </pic:blipFill>
                  <pic:spPr bwMode="auto">
                    <a:xfrm>
                      <a:off x="0" y="0"/>
                      <a:ext cx="4592620" cy="157947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D116F7" w:rsidRPr="008873BA" w:rsidRDefault="00D116F7" w:rsidP="007149FE">
      <w:pPr>
        <w:pStyle w:val="Prrafodelista"/>
        <w:autoSpaceDE w:val="0"/>
        <w:autoSpaceDN w:val="0"/>
        <w:adjustRightInd w:val="0"/>
        <w:spacing w:line="360" w:lineRule="auto"/>
        <w:ind w:left="0"/>
        <w:jc w:val="center"/>
        <w:rPr>
          <w:rFonts w:ascii="Palatino Linotype" w:hAnsi="Palatino Linotype"/>
          <w:lang w:eastAsia="es-MX"/>
        </w:rPr>
      </w:pPr>
      <w:r w:rsidRPr="008873BA">
        <w:rPr>
          <w:noProof/>
          <w:lang w:val="es-MX" w:eastAsia="es-MX"/>
        </w:rPr>
        <w:drawing>
          <wp:inline distT="0" distB="0" distL="0" distR="0" wp14:anchorId="47FA62AD" wp14:editId="0CF0FD4E">
            <wp:extent cx="4560651" cy="2209800"/>
            <wp:effectExtent l="190500" t="190500" r="182880" b="1905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401" t="31452" r="23446" b="13286"/>
                    <a:stretch/>
                  </pic:blipFill>
                  <pic:spPr bwMode="auto">
                    <a:xfrm>
                      <a:off x="0" y="0"/>
                      <a:ext cx="4565335" cy="22120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7149FE" w:rsidRPr="008873BA" w:rsidRDefault="007149FE" w:rsidP="00694E32">
      <w:pPr>
        <w:autoSpaceDE w:val="0"/>
        <w:autoSpaceDN w:val="0"/>
        <w:adjustRightInd w:val="0"/>
        <w:spacing w:line="360" w:lineRule="auto"/>
        <w:jc w:val="both"/>
        <w:rPr>
          <w:rFonts w:ascii="Palatino Linotype" w:hAnsi="Palatino Linotype"/>
          <w:sz w:val="24"/>
          <w:szCs w:val="24"/>
          <w:lang w:eastAsia="es-MX"/>
        </w:rPr>
      </w:pPr>
    </w:p>
    <w:p w:rsidR="007149FE" w:rsidRPr="008873BA" w:rsidRDefault="007149FE" w:rsidP="00694E32">
      <w:pPr>
        <w:autoSpaceDE w:val="0"/>
        <w:autoSpaceDN w:val="0"/>
        <w:adjustRightInd w:val="0"/>
        <w:spacing w:line="360" w:lineRule="auto"/>
        <w:jc w:val="both"/>
        <w:rPr>
          <w:rFonts w:ascii="Palatino Linotype" w:hAnsi="Palatino Linotype"/>
          <w:sz w:val="24"/>
          <w:szCs w:val="24"/>
          <w:lang w:eastAsia="es-MX"/>
        </w:rPr>
      </w:pPr>
      <w:r w:rsidRPr="008873BA">
        <w:rPr>
          <w:rFonts w:ascii="Palatino Linotype" w:hAnsi="Palatino Linotype"/>
          <w:sz w:val="24"/>
          <w:szCs w:val="24"/>
          <w:lang w:eastAsia="es-MX"/>
        </w:rPr>
        <w:lastRenderedPageBreak/>
        <w:t>Dicha información puede ser consultada a través de la siguiente liga electrónica:</w:t>
      </w:r>
      <w:r w:rsidR="000517D4" w:rsidRPr="008873BA">
        <w:rPr>
          <w:rFonts w:ascii="Palatino Linotype" w:hAnsi="Palatino Linotype"/>
          <w:sz w:val="24"/>
          <w:szCs w:val="24"/>
          <w:lang w:eastAsia="es-MX"/>
        </w:rPr>
        <w:t xml:space="preserve"> </w:t>
      </w:r>
      <w:hyperlink r:id="rId13" w:history="1">
        <w:r w:rsidRPr="008873BA">
          <w:rPr>
            <w:rStyle w:val="Hipervnculo"/>
            <w:sz w:val="24"/>
            <w:szCs w:val="24"/>
          </w:rPr>
          <w:t>https://legislacion.edomex.gob.mx/sites/legislacion.edomex.gob.mx/files/files/pdf/gct/2017/jul056.pdf</w:t>
        </w:r>
      </w:hyperlink>
      <w:r w:rsidRPr="008873BA">
        <w:rPr>
          <w:sz w:val="24"/>
          <w:szCs w:val="24"/>
        </w:rPr>
        <w:t xml:space="preserve">, </w:t>
      </w:r>
    </w:p>
    <w:p w:rsidR="007149FE" w:rsidRPr="008873BA" w:rsidRDefault="007149FE" w:rsidP="00694E32">
      <w:pPr>
        <w:autoSpaceDE w:val="0"/>
        <w:autoSpaceDN w:val="0"/>
        <w:adjustRightInd w:val="0"/>
        <w:spacing w:line="360" w:lineRule="auto"/>
        <w:jc w:val="both"/>
        <w:rPr>
          <w:rFonts w:ascii="Palatino Linotype" w:hAnsi="Palatino Linotype"/>
          <w:sz w:val="24"/>
          <w:szCs w:val="24"/>
          <w:lang w:eastAsia="es-MX"/>
        </w:rPr>
      </w:pPr>
    </w:p>
    <w:p w:rsidR="00694E32" w:rsidRPr="008873BA" w:rsidRDefault="007149FE" w:rsidP="00694E32">
      <w:pPr>
        <w:autoSpaceDE w:val="0"/>
        <w:autoSpaceDN w:val="0"/>
        <w:adjustRightInd w:val="0"/>
        <w:spacing w:line="360" w:lineRule="auto"/>
        <w:jc w:val="both"/>
        <w:rPr>
          <w:rFonts w:ascii="Palatino Linotype" w:hAnsi="Palatino Linotype"/>
          <w:sz w:val="24"/>
          <w:szCs w:val="24"/>
          <w:lang w:eastAsia="es-MX"/>
        </w:rPr>
      </w:pPr>
      <w:r w:rsidRPr="008873BA">
        <w:rPr>
          <w:rFonts w:ascii="Palatino Linotype" w:hAnsi="Palatino Linotype"/>
          <w:sz w:val="24"/>
          <w:szCs w:val="24"/>
          <w:lang w:eastAsia="es-MX"/>
        </w:rPr>
        <w:t>No obstante, es necesario mencionar que</w:t>
      </w:r>
      <w:r w:rsidR="00A33B3E" w:rsidRPr="008873BA">
        <w:rPr>
          <w:rFonts w:ascii="Palatino Linotype" w:hAnsi="Palatino Linotype"/>
          <w:sz w:val="24"/>
          <w:szCs w:val="24"/>
          <w:lang w:eastAsia="es-MX"/>
        </w:rPr>
        <w:t xml:space="preserve"> la Dirección General de Recursos Materiales es el área encargad</w:t>
      </w:r>
      <w:r w:rsidR="001B3FAA" w:rsidRPr="008873BA">
        <w:rPr>
          <w:rFonts w:ascii="Palatino Linotype" w:hAnsi="Palatino Linotype"/>
          <w:sz w:val="24"/>
          <w:szCs w:val="24"/>
          <w:lang w:eastAsia="es-MX"/>
        </w:rPr>
        <w:t>a de realizar los procedimientos adquisitivos,</w:t>
      </w:r>
      <w:r w:rsidR="00272BAA" w:rsidRPr="008873BA">
        <w:rPr>
          <w:rFonts w:ascii="Palatino Linotype" w:hAnsi="Palatino Linotype"/>
          <w:sz w:val="24"/>
          <w:szCs w:val="24"/>
          <w:lang w:eastAsia="es-MX"/>
        </w:rPr>
        <w:t xml:space="preserve"> aunque</w:t>
      </w:r>
      <w:r w:rsidR="001B3FAA" w:rsidRPr="008873BA">
        <w:rPr>
          <w:rFonts w:ascii="Palatino Linotype" w:hAnsi="Palatino Linotype"/>
          <w:sz w:val="24"/>
          <w:szCs w:val="24"/>
          <w:lang w:eastAsia="es-MX"/>
        </w:rPr>
        <w:t xml:space="preserve"> también las </w:t>
      </w:r>
      <w:r w:rsidR="00462D07" w:rsidRPr="008873BA">
        <w:rPr>
          <w:rFonts w:ascii="Palatino Linotype" w:hAnsi="Palatino Linotype"/>
          <w:sz w:val="24"/>
          <w:szCs w:val="24"/>
          <w:lang w:eastAsia="es-MX"/>
        </w:rPr>
        <w:t>dependencias</w:t>
      </w:r>
      <w:r w:rsidR="001B3FAA" w:rsidRPr="008873BA">
        <w:rPr>
          <w:rFonts w:ascii="Palatino Linotype" w:hAnsi="Palatino Linotype"/>
          <w:sz w:val="24"/>
          <w:szCs w:val="24"/>
          <w:lang w:eastAsia="es-MX"/>
        </w:rPr>
        <w:t xml:space="preserve"> poseen la documentación soporte</w:t>
      </w:r>
      <w:r w:rsidR="00272BAA" w:rsidRPr="008873BA">
        <w:rPr>
          <w:rFonts w:ascii="Palatino Linotype" w:hAnsi="Palatino Linotype"/>
          <w:sz w:val="24"/>
          <w:szCs w:val="24"/>
          <w:lang w:eastAsia="es-MX"/>
        </w:rPr>
        <w:t xml:space="preserve"> del sector central que realizan sus adquisiciones a través de la Dirección General de Recursos Materiales</w:t>
      </w:r>
      <w:r w:rsidR="001B3FAA" w:rsidRPr="008873BA">
        <w:rPr>
          <w:rFonts w:ascii="Palatino Linotype" w:hAnsi="Palatino Linotype"/>
          <w:sz w:val="24"/>
          <w:szCs w:val="24"/>
          <w:lang w:eastAsia="es-MX"/>
        </w:rPr>
        <w:t>, como a continuación se cita.</w:t>
      </w:r>
    </w:p>
    <w:p w:rsidR="00462D07" w:rsidRPr="008873BA" w:rsidRDefault="008871FA" w:rsidP="00462D07">
      <w:pPr>
        <w:autoSpaceDE w:val="0"/>
        <w:autoSpaceDN w:val="0"/>
        <w:adjustRightInd w:val="0"/>
        <w:spacing w:line="240" w:lineRule="auto"/>
        <w:ind w:left="851" w:right="850"/>
        <w:jc w:val="both"/>
        <w:rPr>
          <w:rFonts w:ascii="Palatino Linotype" w:hAnsi="Palatino Linotype"/>
          <w:i/>
        </w:rPr>
      </w:pPr>
      <w:r w:rsidRPr="008873BA">
        <w:rPr>
          <w:rFonts w:ascii="Palatino Linotype" w:hAnsi="Palatino Linotype"/>
          <w:i/>
        </w:rPr>
        <w:t xml:space="preserve">LEY DE CONTRATACIÓN PÚBLICA DEL ESTADO DE MÉXICO Y MUNICIPIOS </w:t>
      </w:r>
    </w:p>
    <w:p w:rsidR="00A33B3E" w:rsidRPr="008873BA" w:rsidRDefault="00A33B3E" w:rsidP="00462D07">
      <w:pPr>
        <w:autoSpaceDE w:val="0"/>
        <w:autoSpaceDN w:val="0"/>
        <w:adjustRightInd w:val="0"/>
        <w:spacing w:line="240" w:lineRule="auto"/>
        <w:ind w:left="851" w:right="850"/>
        <w:jc w:val="both"/>
        <w:rPr>
          <w:rFonts w:ascii="Palatino Linotype" w:hAnsi="Palatino Linotype"/>
          <w:i/>
        </w:rPr>
      </w:pPr>
      <w:r w:rsidRPr="008873BA">
        <w:rPr>
          <w:rFonts w:ascii="Palatino Linotype" w:hAnsi="Palatino Linotype"/>
          <w:b/>
          <w:i/>
          <w:u w:val="single"/>
        </w:rPr>
        <w:t>Artículo 5.- La Secretaría llevará a cabo los procedimientos de adquisición de bienes o servicios que requieran las dependencias</w:t>
      </w:r>
      <w:r w:rsidRPr="008873BA">
        <w:rPr>
          <w:rFonts w:ascii="Palatino Linotype" w:hAnsi="Palatino Linotype"/>
          <w:i/>
        </w:rPr>
        <w:t>, conforme a sus respectivos programas de adquisiciones.</w:t>
      </w:r>
    </w:p>
    <w:p w:rsidR="001B3FAA" w:rsidRPr="008873BA" w:rsidRDefault="001B3FAA" w:rsidP="00462D07">
      <w:pPr>
        <w:autoSpaceDE w:val="0"/>
        <w:autoSpaceDN w:val="0"/>
        <w:adjustRightInd w:val="0"/>
        <w:spacing w:line="240" w:lineRule="auto"/>
        <w:ind w:left="851" w:right="850"/>
        <w:jc w:val="both"/>
        <w:rPr>
          <w:rFonts w:ascii="Palatino Linotype" w:hAnsi="Palatino Linotype"/>
          <w:i/>
        </w:rPr>
      </w:pPr>
      <w:r w:rsidRPr="008873BA">
        <w:rPr>
          <w:rFonts w:ascii="Palatino Linotype" w:hAnsi="Palatino Linotype"/>
          <w:i/>
        </w:rPr>
        <w:t>…</w:t>
      </w:r>
    </w:p>
    <w:p w:rsidR="001B3FAA" w:rsidRPr="008873BA" w:rsidRDefault="001B3FAA" w:rsidP="00462D07">
      <w:pPr>
        <w:autoSpaceDE w:val="0"/>
        <w:autoSpaceDN w:val="0"/>
        <w:adjustRightInd w:val="0"/>
        <w:spacing w:line="240" w:lineRule="auto"/>
        <w:ind w:left="851" w:right="850"/>
        <w:jc w:val="both"/>
        <w:rPr>
          <w:rFonts w:ascii="Palatino Linotype" w:hAnsi="Palatino Linotype"/>
          <w:i/>
        </w:rPr>
      </w:pPr>
      <w:r w:rsidRPr="008873BA">
        <w:rPr>
          <w:rFonts w:ascii="Palatino Linotype" w:hAnsi="Palatino Linotype"/>
          <w:i/>
        </w:rPr>
        <w:t>En el ámbito de la administración pública estatal central, corresponde a la Secretaría el trámite de los procedimientos de contratos, relativos a arrendamientos, adquisiciones de inmuebles y enajenaciones de bienes muebles e inmuebles, observando al respecto las medidas de austeridad señaladas en el Presupuesto de Egresos.</w:t>
      </w:r>
    </w:p>
    <w:p w:rsidR="00462D07" w:rsidRPr="008873BA" w:rsidRDefault="00462D07" w:rsidP="00462D07">
      <w:pPr>
        <w:autoSpaceDE w:val="0"/>
        <w:autoSpaceDN w:val="0"/>
        <w:adjustRightInd w:val="0"/>
        <w:spacing w:line="240" w:lineRule="auto"/>
        <w:ind w:left="851" w:right="850"/>
        <w:jc w:val="both"/>
        <w:rPr>
          <w:rFonts w:ascii="Palatino Linotype" w:hAnsi="Palatino Linotype"/>
          <w:i/>
          <w:lang w:eastAsia="es-MX"/>
        </w:rPr>
      </w:pPr>
    </w:p>
    <w:p w:rsidR="00396271" w:rsidRPr="008873BA" w:rsidRDefault="008871FA" w:rsidP="00462D07">
      <w:pPr>
        <w:pStyle w:val="Prrafodelista"/>
        <w:autoSpaceDE w:val="0"/>
        <w:autoSpaceDN w:val="0"/>
        <w:adjustRightInd w:val="0"/>
        <w:ind w:left="851" w:right="850"/>
        <w:jc w:val="both"/>
        <w:rPr>
          <w:rFonts w:ascii="Palatino Linotype" w:hAnsi="Palatino Linotype"/>
          <w:i/>
          <w:sz w:val="22"/>
          <w:szCs w:val="22"/>
        </w:rPr>
      </w:pPr>
      <w:r w:rsidRPr="008873BA">
        <w:rPr>
          <w:rFonts w:ascii="Palatino Linotype" w:hAnsi="Palatino Linotype"/>
          <w:i/>
          <w:sz w:val="22"/>
          <w:szCs w:val="22"/>
        </w:rPr>
        <w:t>REGLAMENTO DE LA LEY DE CONTRATACIÓN PÚBLICA DEL ESTADO DE MÉXICO Y MUNICIPIOS</w:t>
      </w:r>
    </w:p>
    <w:p w:rsidR="00462D07" w:rsidRPr="008873BA" w:rsidRDefault="00462D07" w:rsidP="00462D07">
      <w:pPr>
        <w:pStyle w:val="Prrafodelista"/>
        <w:autoSpaceDE w:val="0"/>
        <w:autoSpaceDN w:val="0"/>
        <w:adjustRightInd w:val="0"/>
        <w:ind w:left="851" w:right="850"/>
        <w:jc w:val="both"/>
        <w:rPr>
          <w:rFonts w:ascii="Palatino Linotype" w:hAnsi="Palatino Linotype"/>
          <w:i/>
          <w:sz w:val="22"/>
          <w:szCs w:val="22"/>
        </w:rPr>
      </w:pPr>
    </w:p>
    <w:p w:rsidR="008871FA" w:rsidRPr="008873BA" w:rsidRDefault="008871FA" w:rsidP="00462D07">
      <w:pPr>
        <w:pStyle w:val="Prrafodelista"/>
        <w:autoSpaceDE w:val="0"/>
        <w:autoSpaceDN w:val="0"/>
        <w:adjustRightInd w:val="0"/>
        <w:ind w:left="851" w:right="850"/>
        <w:jc w:val="both"/>
        <w:rPr>
          <w:rFonts w:ascii="Palatino Linotype" w:hAnsi="Palatino Linotype"/>
          <w:b/>
          <w:i/>
          <w:sz w:val="22"/>
          <w:szCs w:val="22"/>
        </w:rPr>
      </w:pPr>
      <w:r w:rsidRPr="008873BA">
        <w:rPr>
          <w:rFonts w:ascii="Palatino Linotype" w:hAnsi="Palatino Linotype"/>
          <w:b/>
          <w:i/>
          <w:sz w:val="22"/>
          <w:szCs w:val="22"/>
        </w:rPr>
        <w:t xml:space="preserve">Artículo 127.- Las unidades administrativas usuarias deberán informar por escrito a la contratante, dentro de los cinco días hábiles siguientes contados a partir de la fecha indicada para el suministro de los bienes o prestación del servicio, sobre el cumplimiento o incumplimiento a las condiciones, </w:t>
      </w:r>
      <w:r w:rsidRPr="008873BA">
        <w:rPr>
          <w:rFonts w:ascii="Palatino Linotype" w:hAnsi="Palatino Linotype"/>
          <w:b/>
          <w:i/>
          <w:sz w:val="22"/>
          <w:szCs w:val="22"/>
        </w:rPr>
        <w:lastRenderedPageBreak/>
        <w:t>características y especificaciones técnicas pactadas en los contratos respectivos.</w:t>
      </w:r>
    </w:p>
    <w:p w:rsidR="00462D07" w:rsidRPr="008873BA" w:rsidRDefault="00462D07" w:rsidP="00462D07">
      <w:pPr>
        <w:pStyle w:val="Prrafodelista"/>
        <w:autoSpaceDE w:val="0"/>
        <w:autoSpaceDN w:val="0"/>
        <w:adjustRightInd w:val="0"/>
        <w:ind w:left="851" w:right="850"/>
        <w:jc w:val="both"/>
        <w:rPr>
          <w:rFonts w:ascii="Palatino Linotype" w:hAnsi="Palatino Linotype"/>
          <w:b/>
          <w:i/>
          <w:color w:val="000000"/>
          <w:sz w:val="22"/>
          <w:szCs w:val="22"/>
        </w:rPr>
      </w:pPr>
      <w:r w:rsidRPr="008873BA">
        <w:rPr>
          <w:rFonts w:ascii="Palatino Linotype" w:hAnsi="Palatino Linotype"/>
          <w:b/>
          <w:i/>
          <w:sz w:val="22"/>
          <w:szCs w:val="22"/>
        </w:rPr>
        <w:t xml:space="preserve">Al escrito por medio del cual se informe el cumplimiento o incumplimiento del proveedor o prestador del servicio, se adjuntarán </w:t>
      </w:r>
      <w:r w:rsidRPr="008873BA">
        <w:rPr>
          <w:rFonts w:ascii="Palatino Linotype" w:hAnsi="Palatino Linotype"/>
          <w:b/>
          <w:i/>
          <w:sz w:val="22"/>
          <w:szCs w:val="22"/>
          <w:u w:val="single"/>
        </w:rPr>
        <w:t>copia de las facturas</w:t>
      </w:r>
      <w:r w:rsidRPr="008873BA">
        <w:rPr>
          <w:rFonts w:ascii="Palatino Linotype" w:hAnsi="Palatino Linotype"/>
          <w:b/>
          <w:i/>
          <w:sz w:val="22"/>
          <w:szCs w:val="22"/>
        </w:rPr>
        <w:t xml:space="preserve"> que acrediten el suministro de los bienes o prestación de los servicios relativos.</w:t>
      </w:r>
    </w:p>
    <w:p w:rsidR="00462D07" w:rsidRPr="008873BA" w:rsidRDefault="00462D07" w:rsidP="00462D07">
      <w:pPr>
        <w:pStyle w:val="Prrafodelista"/>
        <w:autoSpaceDE w:val="0"/>
        <w:autoSpaceDN w:val="0"/>
        <w:adjustRightInd w:val="0"/>
        <w:ind w:left="851" w:right="850"/>
        <w:jc w:val="both"/>
        <w:rPr>
          <w:rFonts w:ascii="Palatino Linotype" w:hAnsi="Palatino Linotype"/>
          <w:i/>
          <w:sz w:val="22"/>
          <w:szCs w:val="22"/>
        </w:rPr>
      </w:pPr>
    </w:p>
    <w:p w:rsidR="008871FA" w:rsidRPr="008873BA" w:rsidRDefault="00462D07" w:rsidP="00462D07">
      <w:pPr>
        <w:pStyle w:val="Prrafodelista"/>
        <w:autoSpaceDE w:val="0"/>
        <w:autoSpaceDN w:val="0"/>
        <w:adjustRightInd w:val="0"/>
        <w:ind w:left="851" w:right="850"/>
        <w:jc w:val="both"/>
        <w:rPr>
          <w:rFonts w:ascii="Palatino Linotype" w:hAnsi="Palatino Linotype"/>
          <w:i/>
          <w:sz w:val="22"/>
          <w:szCs w:val="22"/>
        </w:rPr>
      </w:pPr>
      <w:r w:rsidRPr="008873BA">
        <w:rPr>
          <w:rFonts w:ascii="Palatino Linotype" w:hAnsi="Palatino Linotype"/>
          <w:i/>
          <w:sz w:val="22"/>
          <w:szCs w:val="22"/>
        </w:rPr>
        <w:t>MANUAL DE NORMAS Y POLÍTICAS PARA EL GASTO PÚBLICO DEL GOBIERNO DEL ESTADO DE MÉXICO</w:t>
      </w:r>
    </w:p>
    <w:p w:rsidR="00462D07" w:rsidRPr="008873BA" w:rsidRDefault="00462D07" w:rsidP="00462D07">
      <w:pPr>
        <w:pStyle w:val="Prrafodelista"/>
        <w:autoSpaceDE w:val="0"/>
        <w:autoSpaceDN w:val="0"/>
        <w:adjustRightInd w:val="0"/>
        <w:ind w:left="851" w:right="850"/>
        <w:jc w:val="both"/>
        <w:rPr>
          <w:rFonts w:ascii="Palatino Linotype" w:hAnsi="Palatino Linotype"/>
          <w:i/>
          <w:sz w:val="22"/>
          <w:szCs w:val="22"/>
        </w:rPr>
      </w:pPr>
    </w:p>
    <w:p w:rsidR="00A55FAA" w:rsidRPr="008873BA" w:rsidRDefault="008871FA" w:rsidP="00462D07">
      <w:pPr>
        <w:pStyle w:val="Prrafodelista"/>
        <w:autoSpaceDE w:val="0"/>
        <w:autoSpaceDN w:val="0"/>
        <w:adjustRightInd w:val="0"/>
        <w:ind w:left="851" w:right="850"/>
        <w:jc w:val="both"/>
        <w:rPr>
          <w:rFonts w:ascii="Palatino Linotype" w:hAnsi="Palatino Linotype"/>
          <w:i/>
          <w:sz w:val="22"/>
          <w:szCs w:val="22"/>
        </w:rPr>
      </w:pPr>
      <w:r w:rsidRPr="008873BA">
        <w:rPr>
          <w:rFonts w:ascii="Palatino Linotype" w:hAnsi="Palatino Linotype"/>
          <w:i/>
          <w:sz w:val="22"/>
          <w:szCs w:val="22"/>
        </w:rPr>
        <w:t>Artículo 23.- Los formatos autorizados por la Secretaría, para que las unidades ejecutoras de las dependencias y entidades públicas en su caso, obtengan el contra-recibo, que es el documento único no negociable expedido por la Tesorería a solicitud de las mismas, para el trámite ante la Caja General, para el pago de bienes y/o servicios con cargo a sus presupuestos, son los siguientes:</w:t>
      </w:r>
    </w:p>
    <w:p w:rsidR="00462D07" w:rsidRPr="008873BA" w:rsidRDefault="00462D07" w:rsidP="00462D07">
      <w:pPr>
        <w:pStyle w:val="Prrafodelista"/>
        <w:autoSpaceDE w:val="0"/>
        <w:autoSpaceDN w:val="0"/>
        <w:adjustRightInd w:val="0"/>
        <w:ind w:left="851" w:right="850"/>
        <w:jc w:val="both"/>
        <w:rPr>
          <w:rFonts w:ascii="Palatino Linotype" w:hAnsi="Palatino Linotype"/>
          <w:i/>
          <w:sz w:val="22"/>
          <w:szCs w:val="22"/>
        </w:rPr>
      </w:pPr>
      <w:r w:rsidRPr="008873BA">
        <w:rPr>
          <w:rFonts w:ascii="Palatino Linotype" w:hAnsi="Palatino Linotype"/>
          <w:i/>
          <w:sz w:val="22"/>
          <w:szCs w:val="22"/>
        </w:rPr>
        <w:t>….</w:t>
      </w:r>
    </w:p>
    <w:p w:rsidR="00462D07" w:rsidRPr="008873BA" w:rsidRDefault="00462D07" w:rsidP="00462D07">
      <w:pPr>
        <w:pStyle w:val="Prrafodelista"/>
        <w:autoSpaceDE w:val="0"/>
        <w:autoSpaceDN w:val="0"/>
        <w:adjustRightInd w:val="0"/>
        <w:ind w:left="851" w:right="850"/>
        <w:jc w:val="both"/>
        <w:rPr>
          <w:rFonts w:ascii="Palatino Linotype" w:hAnsi="Palatino Linotype"/>
          <w:i/>
          <w:sz w:val="22"/>
          <w:szCs w:val="22"/>
        </w:rPr>
      </w:pPr>
      <w:r w:rsidRPr="008873BA">
        <w:rPr>
          <w:rFonts w:ascii="Palatino Linotype" w:hAnsi="Palatino Linotype"/>
          <w:i/>
          <w:sz w:val="22"/>
          <w:szCs w:val="22"/>
        </w:rPr>
        <w:t>III. Solicitud de Pagos Diversos de Partidas Consolidadas: es el documento para el trámite de pago por las adquisiciones de bienes y servicios que de forma consolidada realiza la Dirección de General de Recursos Materiales.</w:t>
      </w:r>
    </w:p>
    <w:p w:rsidR="005B10CC" w:rsidRPr="008873BA" w:rsidRDefault="005B10CC" w:rsidP="009A3604">
      <w:pPr>
        <w:pStyle w:val="Prrafodelista"/>
        <w:autoSpaceDE w:val="0"/>
        <w:autoSpaceDN w:val="0"/>
        <w:adjustRightInd w:val="0"/>
        <w:spacing w:line="360" w:lineRule="auto"/>
        <w:ind w:left="0"/>
        <w:jc w:val="both"/>
        <w:rPr>
          <w:rFonts w:ascii="Palatino Linotype" w:hAnsi="Palatino Linotype" w:cs="Arial"/>
        </w:rPr>
      </w:pPr>
    </w:p>
    <w:p w:rsidR="007D24C7" w:rsidRPr="008873BA" w:rsidRDefault="00254425" w:rsidP="009A3604">
      <w:pPr>
        <w:pStyle w:val="Prrafodelista"/>
        <w:autoSpaceDE w:val="0"/>
        <w:autoSpaceDN w:val="0"/>
        <w:adjustRightInd w:val="0"/>
        <w:spacing w:line="360" w:lineRule="auto"/>
        <w:ind w:left="0"/>
        <w:jc w:val="both"/>
        <w:rPr>
          <w:rFonts w:ascii="Palatino Linotype" w:hAnsi="Palatino Linotype" w:cs="Arial"/>
        </w:rPr>
      </w:pPr>
      <w:r w:rsidRPr="008873BA">
        <w:rPr>
          <w:rFonts w:ascii="Palatino Linotype" w:hAnsi="Palatino Linotype" w:cs="Arial"/>
        </w:rPr>
        <w:t>En relación a los preceptos legales insertos, podemos advertir que la Ley de Contratación Pública establece que en efecto la Secretaría de Finanzas es el área encargada de llevar a cabo los proced</w:t>
      </w:r>
      <w:r w:rsidR="00272BAA" w:rsidRPr="008873BA">
        <w:rPr>
          <w:rFonts w:ascii="Palatino Linotype" w:hAnsi="Palatino Linotype" w:cs="Arial"/>
        </w:rPr>
        <w:t>i</w:t>
      </w:r>
      <w:r w:rsidRPr="008873BA">
        <w:rPr>
          <w:rFonts w:ascii="Palatino Linotype" w:hAnsi="Palatino Linotype" w:cs="Arial"/>
        </w:rPr>
        <w:t>mientos adquisitivos de las dependencias de sector central, mediante compras consolidadas, siempre observando las medidas de austeridad establecidas en el Acuerdo mediante el que se ratifican, provisionalmente, las medidas de austeridad y contención al gasto público del Poder Ejecutivo del Gobierno del Estado de México para el ejercicio fiscal 2017.</w:t>
      </w:r>
    </w:p>
    <w:p w:rsidR="00B54B48" w:rsidRPr="008873BA" w:rsidRDefault="00B54B48" w:rsidP="009A3604">
      <w:pPr>
        <w:pStyle w:val="Prrafodelista"/>
        <w:autoSpaceDE w:val="0"/>
        <w:autoSpaceDN w:val="0"/>
        <w:adjustRightInd w:val="0"/>
        <w:spacing w:line="360" w:lineRule="auto"/>
        <w:ind w:left="0"/>
        <w:jc w:val="both"/>
        <w:rPr>
          <w:rFonts w:ascii="Palatino Linotype" w:hAnsi="Palatino Linotype" w:cs="Arial"/>
        </w:rPr>
      </w:pPr>
    </w:p>
    <w:p w:rsidR="00B54B48" w:rsidRPr="008873BA" w:rsidRDefault="00B54B48" w:rsidP="009A3604">
      <w:pPr>
        <w:pStyle w:val="Prrafodelista"/>
        <w:autoSpaceDE w:val="0"/>
        <w:autoSpaceDN w:val="0"/>
        <w:adjustRightInd w:val="0"/>
        <w:spacing w:line="360" w:lineRule="auto"/>
        <w:ind w:left="0"/>
        <w:jc w:val="both"/>
        <w:rPr>
          <w:rFonts w:ascii="Palatino Linotype" w:hAnsi="Palatino Linotype" w:cs="Arial"/>
        </w:rPr>
      </w:pPr>
      <w:r w:rsidRPr="008873BA">
        <w:rPr>
          <w:rFonts w:ascii="Palatino Linotype" w:hAnsi="Palatino Linotype" w:cs="Arial"/>
        </w:rPr>
        <w:t xml:space="preserve">Así mismo es indispensable mencionar que ambas áreas cuentas con su delegación administrativa, y estas con atribuciones conferidas, mismas que se presentan en el </w:t>
      </w:r>
      <w:r w:rsidRPr="008873BA">
        <w:rPr>
          <w:rFonts w:ascii="Palatino Linotype" w:hAnsi="Palatino Linotype" w:cs="Arial"/>
        </w:rPr>
        <w:lastRenderedPageBreak/>
        <w:t xml:space="preserve">Manual General de Organización de la Secretaria de Finanzas, como se muestra a continuación </w:t>
      </w:r>
    </w:p>
    <w:p w:rsidR="00B54B48" w:rsidRPr="008873BA" w:rsidRDefault="00B54B48" w:rsidP="00B54B48">
      <w:pPr>
        <w:pStyle w:val="Prrafodelista"/>
        <w:autoSpaceDE w:val="0"/>
        <w:autoSpaceDN w:val="0"/>
        <w:adjustRightInd w:val="0"/>
        <w:spacing w:line="360" w:lineRule="auto"/>
        <w:ind w:left="0"/>
        <w:jc w:val="center"/>
        <w:rPr>
          <w:rFonts w:ascii="Palatino Linotype" w:hAnsi="Palatino Linotype" w:cs="Arial"/>
        </w:rPr>
      </w:pPr>
      <w:r w:rsidRPr="008873BA">
        <w:rPr>
          <w:noProof/>
          <w:lang w:val="es-MX" w:eastAsia="es-MX"/>
        </w:rPr>
        <w:drawing>
          <wp:inline distT="0" distB="0" distL="0" distR="0" wp14:anchorId="441A96E8" wp14:editId="60ABF2BB">
            <wp:extent cx="4579315" cy="1048531"/>
            <wp:effectExtent l="190500" t="190500" r="183515" b="1898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716" t="31153" r="46032" b="49205"/>
                    <a:stretch/>
                  </pic:blipFill>
                  <pic:spPr bwMode="auto">
                    <a:xfrm>
                      <a:off x="0" y="0"/>
                      <a:ext cx="4594087" cy="105191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272BAA" w:rsidRPr="008873BA" w:rsidRDefault="00B54B48" w:rsidP="00B54B48">
      <w:pPr>
        <w:pStyle w:val="Prrafodelista"/>
        <w:autoSpaceDE w:val="0"/>
        <w:autoSpaceDN w:val="0"/>
        <w:adjustRightInd w:val="0"/>
        <w:spacing w:line="360" w:lineRule="auto"/>
        <w:ind w:left="0"/>
        <w:jc w:val="center"/>
        <w:rPr>
          <w:rFonts w:ascii="Palatino Linotype" w:hAnsi="Palatino Linotype" w:cs="Arial"/>
        </w:rPr>
      </w:pPr>
      <w:r w:rsidRPr="008873BA">
        <w:rPr>
          <w:noProof/>
          <w:lang w:val="es-MX" w:eastAsia="es-MX"/>
        </w:rPr>
        <w:drawing>
          <wp:inline distT="0" distB="0" distL="0" distR="0" wp14:anchorId="2B578FE4" wp14:editId="62BBA0A6">
            <wp:extent cx="5125121" cy="4791456"/>
            <wp:effectExtent l="190500" t="190500" r="189865" b="2000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271" t="8804" r="25960" b="10139"/>
                    <a:stretch/>
                  </pic:blipFill>
                  <pic:spPr bwMode="auto">
                    <a:xfrm>
                      <a:off x="0" y="0"/>
                      <a:ext cx="5131385" cy="479731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B54B48" w:rsidRPr="008873BA" w:rsidRDefault="00B54B48" w:rsidP="00B54B48">
      <w:pPr>
        <w:pStyle w:val="Prrafodelista"/>
        <w:autoSpaceDE w:val="0"/>
        <w:autoSpaceDN w:val="0"/>
        <w:adjustRightInd w:val="0"/>
        <w:spacing w:line="360" w:lineRule="auto"/>
        <w:ind w:left="0"/>
        <w:jc w:val="center"/>
        <w:rPr>
          <w:rFonts w:ascii="Palatino Linotype" w:hAnsi="Palatino Linotype" w:cs="Arial"/>
        </w:rPr>
      </w:pPr>
      <w:r w:rsidRPr="008873BA">
        <w:rPr>
          <w:noProof/>
          <w:lang w:val="es-MX" w:eastAsia="es-MX"/>
        </w:rPr>
        <w:lastRenderedPageBreak/>
        <w:drawing>
          <wp:inline distT="0" distB="0" distL="0" distR="0" wp14:anchorId="2408C791" wp14:editId="7792A601">
            <wp:extent cx="4608576" cy="1265706"/>
            <wp:effectExtent l="190500" t="190500" r="192405" b="1822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462" t="22127" r="35365" b="48981"/>
                    <a:stretch/>
                  </pic:blipFill>
                  <pic:spPr bwMode="auto">
                    <a:xfrm>
                      <a:off x="0" y="0"/>
                      <a:ext cx="4640392" cy="127444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B54B48" w:rsidRPr="008873BA" w:rsidRDefault="00B54B48" w:rsidP="00B54B48">
      <w:pPr>
        <w:pStyle w:val="Prrafodelista"/>
        <w:autoSpaceDE w:val="0"/>
        <w:autoSpaceDN w:val="0"/>
        <w:adjustRightInd w:val="0"/>
        <w:spacing w:line="360" w:lineRule="auto"/>
        <w:ind w:left="0"/>
        <w:jc w:val="center"/>
        <w:rPr>
          <w:rFonts w:ascii="Palatino Linotype" w:hAnsi="Palatino Linotype" w:cs="Arial"/>
        </w:rPr>
      </w:pPr>
      <w:r w:rsidRPr="008873BA">
        <w:rPr>
          <w:noProof/>
          <w:lang w:val="es-MX" w:eastAsia="es-MX"/>
        </w:rPr>
        <w:drawing>
          <wp:inline distT="0" distB="0" distL="0" distR="0" wp14:anchorId="56B0644D" wp14:editId="5DE956B5">
            <wp:extent cx="4806086" cy="2937594"/>
            <wp:effectExtent l="190500" t="190500" r="185420" b="1866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764" t="13095" r="17587" b="15569"/>
                    <a:stretch/>
                  </pic:blipFill>
                  <pic:spPr bwMode="auto">
                    <a:xfrm>
                      <a:off x="0" y="0"/>
                      <a:ext cx="4811026" cy="294061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B54B48" w:rsidRPr="008873BA" w:rsidRDefault="00B54B48" w:rsidP="009A3604">
      <w:pPr>
        <w:pStyle w:val="Prrafodelista"/>
        <w:autoSpaceDE w:val="0"/>
        <w:autoSpaceDN w:val="0"/>
        <w:adjustRightInd w:val="0"/>
        <w:spacing w:line="360" w:lineRule="auto"/>
        <w:ind w:left="0"/>
        <w:jc w:val="both"/>
        <w:rPr>
          <w:rFonts w:ascii="Palatino Linotype" w:hAnsi="Palatino Linotype" w:cs="Arial"/>
        </w:rPr>
      </w:pPr>
    </w:p>
    <w:p w:rsidR="00B54B48" w:rsidRPr="008873BA" w:rsidRDefault="00B54B48" w:rsidP="009A3604">
      <w:pPr>
        <w:pStyle w:val="Prrafodelista"/>
        <w:autoSpaceDE w:val="0"/>
        <w:autoSpaceDN w:val="0"/>
        <w:adjustRightInd w:val="0"/>
        <w:spacing w:line="360" w:lineRule="auto"/>
        <w:ind w:left="0"/>
        <w:jc w:val="both"/>
        <w:rPr>
          <w:rFonts w:ascii="Palatino Linotype" w:hAnsi="Palatino Linotype" w:cs="Arial"/>
        </w:rPr>
      </w:pPr>
      <w:r w:rsidRPr="008873BA">
        <w:rPr>
          <w:rFonts w:ascii="Palatino Linotype" w:hAnsi="Palatino Linotype" w:cs="Arial"/>
        </w:rPr>
        <w:t>De esta manera queda sustentado que cada una de las áreas, cuentan con personal  conferido para gestionar ante el área administrativa los recursos materiales necesarios para las funciones de esa Unidad Administrativa.</w:t>
      </w:r>
    </w:p>
    <w:p w:rsidR="00B54B48" w:rsidRPr="008873BA" w:rsidRDefault="00B54B48" w:rsidP="009A3604">
      <w:pPr>
        <w:pStyle w:val="Prrafodelista"/>
        <w:autoSpaceDE w:val="0"/>
        <w:autoSpaceDN w:val="0"/>
        <w:adjustRightInd w:val="0"/>
        <w:spacing w:line="360" w:lineRule="auto"/>
        <w:ind w:left="0"/>
        <w:jc w:val="both"/>
        <w:rPr>
          <w:rFonts w:ascii="Palatino Linotype" w:hAnsi="Palatino Linotype" w:cs="Arial"/>
        </w:rPr>
      </w:pPr>
    </w:p>
    <w:p w:rsidR="00785447" w:rsidRPr="008873BA" w:rsidRDefault="00272BAA" w:rsidP="009A3604">
      <w:pPr>
        <w:pStyle w:val="Prrafodelista"/>
        <w:autoSpaceDE w:val="0"/>
        <w:autoSpaceDN w:val="0"/>
        <w:adjustRightInd w:val="0"/>
        <w:spacing w:line="360" w:lineRule="auto"/>
        <w:ind w:left="0"/>
        <w:jc w:val="both"/>
        <w:rPr>
          <w:rFonts w:ascii="Palatino Linotype" w:hAnsi="Palatino Linotype" w:cs="Arial"/>
        </w:rPr>
      </w:pPr>
      <w:r w:rsidRPr="008873BA">
        <w:rPr>
          <w:rFonts w:ascii="Palatino Linotype" w:hAnsi="Palatino Linotype" w:cs="Arial"/>
        </w:rPr>
        <w:t>Es así como en efecto la Dirección General de Recursos Materiales realiza los procedimientos adqui</w:t>
      </w:r>
      <w:r w:rsidR="00785447" w:rsidRPr="008873BA">
        <w:rPr>
          <w:rFonts w:ascii="Palatino Linotype" w:hAnsi="Palatino Linotype" w:cs="Arial"/>
        </w:rPr>
        <w:t xml:space="preserve">sitivos, y por ente el Sujeto Obligado cuenta con diversas áreas </w:t>
      </w:r>
      <w:r w:rsidR="00785447" w:rsidRPr="008873BA">
        <w:rPr>
          <w:rFonts w:ascii="Palatino Linotype" w:hAnsi="Palatino Linotype" w:cs="Arial"/>
        </w:rPr>
        <w:lastRenderedPageBreak/>
        <w:t>a las cuales se puede girar la solicitud de información, con la finalidad de que se entregue la información solicitada.</w:t>
      </w:r>
    </w:p>
    <w:p w:rsidR="00785447" w:rsidRPr="008873BA" w:rsidRDefault="00785447" w:rsidP="009A3604">
      <w:pPr>
        <w:pStyle w:val="Prrafodelista"/>
        <w:autoSpaceDE w:val="0"/>
        <w:autoSpaceDN w:val="0"/>
        <w:adjustRightInd w:val="0"/>
        <w:spacing w:line="360" w:lineRule="auto"/>
        <w:ind w:left="0"/>
        <w:jc w:val="both"/>
        <w:rPr>
          <w:rFonts w:ascii="Palatino Linotype" w:hAnsi="Palatino Linotype" w:cs="Arial"/>
        </w:rPr>
      </w:pPr>
    </w:p>
    <w:p w:rsidR="00785447" w:rsidRPr="008873BA" w:rsidRDefault="00785447" w:rsidP="009A3604">
      <w:pPr>
        <w:pStyle w:val="Prrafodelista"/>
        <w:autoSpaceDE w:val="0"/>
        <w:autoSpaceDN w:val="0"/>
        <w:adjustRightInd w:val="0"/>
        <w:spacing w:line="360" w:lineRule="auto"/>
        <w:ind w:left="0"/>
        <w:jc w:val="both"/>
        <w:rPr>
          <w:rFonts w:ascii="Palatino Linotype" w:hAnsi="Palatino Linotype" w:cs="Arial"/>
        </w:rPr>
      </w:pPr>
      <w:r w:rsidRPr="008873BA">
        <w:rPr>
          <w:rFonts w:ascii="Palatino Linotype" w:hAnsi="Palatino Linotype" w:cs="Arial"/>
        </w:rPr>
        <w:t>Por último y no menos importantes es necesario señalar que para el caso de que</w:t>
      </w:r>
      <w:r w:rsidRPr="008873BA">
        <w:rPr>
          <w:rFonts w:ascii="Palatino Linotype" w:hAnsi="Palatino Linotype"/>
          <w:color w:val="000000"/>
        </w:rPr>
        <w:t xml:space="preserve"> las facturas correspondientes a los gastos de papelería, sea una sola por ser una compra consolidada y no así una factura por subsecretaria, esta será entregada en versión pública.</w:t>
      </w:r>
    </w:p>
    <w:p w:rsidR="00785447" w:rsidRPr="008873BA" w:rsidRDefault="00785447" w:rsidP="009A3604">
      <w:pPr>
        <w:pStyle w:val="Prrafodelista"/>
        <w:autoSpaceDE w:val="0"/>
        <w:autoSpaceDN w:val="0"/>
        <w:adjustRightInd w:val="0"/>
        <w:spacing w:line="360" w:lineRule="auto"/>
        <w:ind w:left="0"/>
        <w:jc w:val="both"/>
        <w:rPr>
          <w:rFonts w:ascii="Palatino Linotype" w:hAnsi="Palatino Linotype" w:cs="Arial"/>
        </w:rPr>
      </w:pPr>
    </w:p>
    <w:p w:rsidR="007D24C7" w:rsidRPr="008873BA" w:rsidRDefault="007D24C7" w:rsidP="009A3604">
      <w:pPr>
        <w:pStyle w:val="Prrafodelista"/>
        <w:autoSpaceDE w:val="0"/>
        <w:autoSpaceDN w:val="0"/>
        <w:adjustRightInd w:val="0"/>
        <w:spacing w:line="360" w:lineRule="auto"/>
        <w:ind w:left="0"/>
        <w:jc w:val="both"/>
        <w:rPr>
          <w:rFonts w:ascii="Palatino Linotype" w:hAnsi="Palatino Linotype" w:cs="Arial"/>
        </w:rPr>
      </w:pPr>
    </w:p>
    <w:p w:rsidR="0086170C" w:rsidRPr="008873BA" w:rsidRDefault="0086170C" w:rsidP="0086170C">
      <w:pPr>
        <w:pStyle w:val="Prrafodelista"/>
        <w:numPr>
          <w:ilvl w:val="0"/>
          <w:numId w:val="25"/>
        </w:numPr>
        <w:spacing w:line="360" w:lineRule="auto"/>
        <w:ind w:right="141"/>
        <w:jc w:val="both"/>
        <w:rPr>
          <w:rFonts w:ascii="Palatino Linotype" w:hAnsi="Palatino Linotype"/>
          <w:b/>
          <w:i/>
          <w:color w:val="000000"/>
        </w:rPr>
      </w:pPr>
      <w:r w:rsidRPr="008873BA">
        <w:rPr>
          <w:rFonts w:ascii="Palatino Linotype" w:hAnsi="Palatino Linotype"/>
          <w:b/>
          <w:i/>
          <w:color w:val="000000"/>
        </w:rPr>
        <w:t>De la Versión Pública</w:t>
      </w:r>
    </w:p>
    <w:p w:rsidR="0086170C" w:rsidRPr="008873BA" w:rsidRDefault="0086170C" w:rsidP="0086170C">
      <w:pPr>
        <w:spacing w:line="360" w:lineRule="auto"/>
        <w:ind w:left="709" w:right="141"/>
        <w:jc w:val="both"/>
        <w:rPr>
          <w:rFonts w:ascii="Palatino Linotype" w:hAnsi="Palatino Linotype"/>
          <w:b/>
          <w:i/>
          <w:color w:val="000000"/>
          <w:sz w:val="6"/>
        </w:rPr>
      </w:pPr>
    </w:p>
    <w:p w:rsidR="0086170C" w:rsidRPr="008873BA" w:rsidRDefault="0086170C" w:rsidP="0086170C">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a lo dispuesto en los artículos 3, fracciones IX, XX, XXI y XLV; 91, 122, 132, 137, 143 fracción I, de la Ley de Transparencia y Acceso a la Información Pública del Estado de México y Municipios.</w:t>
      </w:r>
    </w:p>
    <w:p w:rsidR="0086170C" w:rsidRPr="008873BA" w:rsidRDefault="0086170C" w:rsidP="0086170C">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3.</w:t>
      </w:r>
      <w:r w:rsidRPr="008873BA">
        <w:rPr>
          <w:rFonts w:ascii="Palatino Linotype" w:hAnsi="Palatino Linotype" w:cs="Arial"/>
          <w:i/>
          <w:szCs w:val="24"/>
        </w:rPr>
        <w:t xml:space="preserve"> Para los efectos de la presente Ley se entenderá por:</w:t>
      </w:r>
    </w:p>
    <w:p w:rsidR="0086170C" w:rsidRPr="008873BA" w:rsidRDefault="0086170C" w:rsidP="0086170C">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86170C" w:rsidRPr="008873BA" w:rsidRDefault="0086170C" w:rsidP="0086170C">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rsidR="0086170C" w:rsidRPr="008873BA" w:rsidRDefault="0086170C" w:rsidP="0086170C">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86170C" w:rsidRPr="008873BA" w:rsidRDefault="0086170C" w:rsidP="0086170C">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 Información clasificada: Aquella considerada por la presente Ley como reservada o confidencial;</w:t>
      </w:r>
    </w:p>
    <w:p w:rsidR="0086170C" w:rsidRPr="008873BA" w:rsidRDefault="0086170C" w:rsidP="0086170C">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lastRenderedPageBreak/>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86170C" w:rsidRPr="008873BA" w:rsidRDefault="0086170C" w:rsidP="0086170C">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86170C" w:rsidRPr="008873BA" w:rsidRDefault="0086170C" w:rsidP="0086170C">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XLV. Versión pública: Documento en el que se elimine, suprime o borra la información clasificada como reservada o confidencial para permitir su acceso.</w:t>
      </w:r>
    </w:p>
    <w:p w:rsidR="0086170C" w:rsidRPr="008873BA" w:rsidRDefault="0086170C" w:rsidP="0086170C">
      <w:pPr>
        <w:autoSpaceDE w:val="0"/>
        <w:autoSpaceDN w:val="0"/>
        <w:adjustRightInd w:val="0"/>
        <w:spacing w:after="0" w:line="276" w:lineRule="auto"/>
        <w:ind w:left="567" w:right="284"/>
        <w:jc w:val="both"/>
        <w:rPr>
          <w:rFonts w:ascii="Palatino Linotype" w:hAnsi="Palatino Linotype" w:cs="Arial"/>
          <w:i/>
          <w:szCs w:val="24"/>
        </w:rPr>
      </w:pPr>
    </w:p>
    <w:p w:rsidR="0086170C" w:rsidRPr="008873BA" w:rsidRDefault="0086170C" w:rsidP="0086170C">
      <w:pPr>
        <w:autoSpaceDE w:val="0"/>
        <w:autoSpaceDN w:val="0"/>
        <w:adjustRightInd w:val="0"/>
        <w:spacing w:after="0" w:line="276" w:lineRule="auto"/>
        <w:ind w:left="567" w:right="284"/>
        <w:jc w:val="both"/>
        <w:rPr>
          <w:rFonts w:ascii="Palatino Linotype" w:hAnsi="Palatino Linotype" w:cs="Arial"/>
          <w:i/>
        </w:rPr>
      </w:pPr>
      <w:r w:rsidRPr="008873BA">
        <w:rPr>
          <w:rFonts w:ascii="Palatino Linotype" w:hAnsi="Palatino Linotype"/>
          <w:b/>
          <w:i/>
        </w:rPr>
        <w:t>Artículo 91</w:t>
      </w:r>
      <w:r w:rsidRPr="008873BA">
        <w:rPr>
          <w:rFonts w:ascii="Palatino Linotype" w:hAnsi="Palatino Linotype"/>
          <w:i/>
        </w:rPr>
        <w:t>. El acceso a la información pública será restringido excepcionalmente, cuando ésta sea clasificada como reservada o confidencial.</w:t>
      </w:r>
    </w:p>
    <w:p w:rsidR="0086170C" w:rsidRPr="008873BA" w:rsidRDefault="0086170C" w:rsidP="0086170C">
      <w:pPr>
        <w:autoSpaceDE w:val="0"/>
        <w:autoSpaceDN w:val="0"/>
        <w:adjustRightInd w:val="0"/>
        <w:spacing w:after="0" w:line="276" w:lineRule="auto"/>
        <w:ind w:left="567" w:right="284"/>
        <w:jc w:val="both"/>
        <w:rPr>
          <w:rFonts w:ascii="Palatino Linotype" w:hAnsi="Palatino Linotype" w:cs="Arial"/>
          <w:b/>
          <w:i/>
          <w:szCs w:val="24"/>
        </w:rPr>
      </w:pPr>
    </w:p>
    <w:p w:rsidR="0086170C" w:rsidRPr="008873BA" w:rsidRDefault="0086170C" w:rsidP="0086170C">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122</w:t>
      </w:r>
      <w:r w:rsidRPr="008873BA">
        <w:rPr>
          <w:rFonts w:ascii="Palatino Linotype" w:hAnsi="Palatino Linotype" w:cs="Arial"/>
          <w:i/>
          <w:szCs w:val="24"/>
        </w:rPr>
        <w:t>. La clasificación es el proceso mediante el cual el sujeto obligado determina que la información en su poder actualiza alguno de los supuestos de reserva o confidencialidad, de conformidad con lo dispuesto en el presente título.</w:t>
      </w:r>
    </w:p>
    <w:p w:rsidR="0086170C" w:rsidRPr="008873BA" w:rsidRDefault="0086170C" w:rsidP="0086170C">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86170C" w:rsidRPr="008873BA" w:rsidRDefault="0086170C" w:rsidP="0086170C">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132</w:t>
      </w:r>
      <w:r w:rsidRPr="008873BA">
        <w:rPr>
          <w:rFonts w:ascii="Palatino Linotype" w:hAnsi="Palatino Linotype" w:cs="Arial"/>
          <w:i/>
          <w:szCs w:val="24"/>
        </w:rPr>
        <w:t>. La clasificación de la información se llevará a cabo en el momento en que:</w:t>
      </w:r>
    </w:p>
    <w:p w:rsidR="0086170C" w:rsidRPr="008873BA" w:rsidRDefault="0086170C" w:rsidP="0086170C">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86170C" w:rsidRPr="008873BA" w:rsidRDefault="0086170C" w:rsidP="0086170C">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II. Se determine mediante resolución de autoridad competente; o</w:t>
      </w:r>
    </w:p>
    <w:p w:rsidR="0086170C" w:rsidRPr="008873BA" w:rsidRDefault="0086170C" w:rsidP="0086170C">
      <w:pPr>
        <w:autoSpaceDE w:val="0"/>
        <w:autoSpaceDN w:val="0"/>
        <w:adjustRightInd w:val="0"/>
        <w:spacing w:after="0" w:line="360" w:lineRule="auto"/>
        <w:jc w:val="both"/>
        <w:rPr>
          <w:rFonts w:ascii="Palatino Linotype" w:hAnsi="Palatino Linotype" w:cs="Arial"/>
          <w:sz w:val="24"/>
          <w:szCs w:val="24"/>
        </w:rPr>
      </w:pPr>
    </w:p>
    <w:p w:rsidR="0086170C" w:rsidRPr="008873BA" w:rsidRDefault="0086170C" w:rsidP="0086170C">
      <w:pPr>
        <w:autoSpaceDE w:val="0"/>
        <w:autoSpaceDN w:val="0"/>
        <w:adjustRightInd w:val="0"/>
        <w:spacing w:after="0" w:line="240" w:lineRule="auto"/>
        <w:ind w:left="567" w:right="284"/>
        <w:jc w:val="both"/>
        <w:rPr>
          <w:rFonts w:ascii="Palatino Linotype" w:hAnsi="Palatino Linotype" w:cs="Arial"/>
          <w:i/>
          <w:szCs w:val="24"/>
        </w:rPr>
      </w:pPr>
      <w:r w:rsidRPr="008873BA">
        <w:rPr>
          <w:rFonts w:ascii="Palatino Linotype" w:hAnsi="Palatino Linotype" w:cs="Arial"/>
          <w:b/>
          <w:i/>
          <w:szCs w:val="24"/>
        </w:rPr>
        <w:t>Artículo 137</w:t>
      </w:r>
      <w:r w:rsidRPr="008873BA">
        <w:rPr>
          <w:rFonts w:ascii="Palatino Linotype" w:hAnsi="Palatino Linotype" w:cs="Arial"/>
          <w:i/>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86170C" w:rsidRPr="008873BA" w:rsidRDefault="0086170C" w:rsidP="0086170C">
      <w:pPr>
        <w:autoSpaceDE w:val="0"/>
        <w:autoSpaceDN w:val="0"/>
        <w:adjustRightInd w:val="0"/>
        <w:spacing w:after="0" w:line="240" w:lineRule="auto"/>
        <w:ind w:left="567" w:right="284"/>
        <w:jc w:val="both"/>
        <w:rPr>
          <w:rFonts w:ascii="Palatino Linotype" w:hAnsi="Palatino Linotype" w:cs="Arial"/>
          <w:i/>
          <w:szCs w:val="24"/>
        </w:rPr>
      </w:pPr>
    </w:p>
    <w:p w:rsidR="0086170C" w:rsidRPr="008873BA" w:rsidRDefault="0086170C" w:rsidP="0086170C">
      <w:pPr>
        <w:autoSpaceDE w:val="0"/>
        <w:autoSpaceDN w:val="0"/>
        <w:adjustRightInd w:val="0"/>
        <w:spacing w:after="0" w:line="240" w:lineRule="auto"/>
        <w:ind w:left="567" w:right="284"/>
        <w:jc w:val="both"/>
        <w:rPr>
          <w:rFonts w:ascii="Palatino Linotype" w:hAnsi="Palatino Linotype" w:cs="Arial"/>
          <w:i/>
          <w:szCs w:val="24"/>
        </w:rPr>
      </w:pPr>
      <w:r w:rsidRPr="008873BA">
        <w:rPr>
          <w:rFonts w:ascii="Palatino Linotype" w:hAnsi="Palatino Linotype" w:cs="Arial"/>
          <w:b/>
          <w:i/>
          <w:szCs w:val="24"/>
        </w:rPr>
        <w:t>Artículo 143</w:t>
      </w:r>
      <w:r w:rsidRPr="008873BA">
        <w:rPr>
          <w:rFonts w:ascii="Palatino Linotype" w:hAnsi="Palatino Linotype" w:cs="Arial"/>
          <w:i/>
          <w:szCs w:val="24"/>
        </w:rPr>
        <w:t xml:space="preserve">. Para los efectos de esta Ley se considera información confidencial, la clasificada como tal, de manera permanente, por su naturaleza, cuando: </w:t>
      </w:r>
    </w:p>
    <w:p w:rsidR="0086170C" w:rsidRPr="008873BA" w:rsidRDefault="0086170C" w:rsidP="0086170C">
      <w:pPr>
        <w:autoSpaceDE w:val="0"/>
        <w:autoSpaceDN w:val="0"/>
        <w:adjustRightInd w:val="0"/>
        <w:spacing w:after="0" w:line="240" w:lineRule="auto"/>
        <w:ind w:left="567" w:right="284"/>
        <w:jc w:val="both"/>
        <w:rPr>
          <w:rFonts w:ascii="Palatino Linotype" w:hAnsi="Palatino Linotype" w:cs="Arial"/>
          <w:i/>
          <w:szCs w:val="24"/>
        </w:rPr>
      </w:pPr>
      <w:r w:rsidRPr="008873BA">
        <w:rPr>
          <w:rFonts w:ascii="Palatino Linotype" w:hAnsi="Palatino Linotype" w:cs="Arial"/>
          <w:b/>
          <w:i/>
          <w:szCs w:val="24"/>
        </w:rPr>
        <w:t>I.</w:t>
      </w:r>
      <w:r w:rsidRPr="008873BA">
        <w:rPr>
          <w:rFonts w:ascii="Palatino Linotype" w:hAnsi="Palatino Linotype" w:cs="Arial"/>
          <w:i/>
          <w:szCs w:val="24"/>
        </w:rPr>
        <w:t xml:space="preserve"> Se refiera a la información privada y los datos personales concernientes a una persona física o jurídica colectiva identificada o identificable;</w:t>
      </w:r>
    </w:p>
    <w:p w:rsidR="0086170C" w:rsidRPr="008873BA" w:rsidRDefault="0086170C" w:rsidP="0086170C">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86170C" w:rsidRPr="008873BA" w:rsidRDefault="0086170C" w:rsidP="0086170C">
      <w:pPr>
        <w:autoSpaceDE w:val="0"/>
        <w:autoSpaceDN w:val="0"/>
        <w:adjustRightInd w:val="0"/>
        <w:spacing w:after="0" w:line="276" w:lineRule="auto"/>
        <w:ind w:left="567" w:right="284"/>
        <w:jc w:val="both"/>
        <w:rPr>
          <w:rFonts w:ascii="Palatino Linotype" w:hAnsi="Palatino Linotype" w:cs="Arial"/>
          <w:i/>
          <w:szCs w:val="24"/>
        </w:rPr>
      </w:pPr>
    </w:p>
    <w:p w:rsidR="0086170C" w:rsidRPr="008873BA" w:rsidRDefault="0086170C" w:rsidP="0086170C">
      <w:pPr>
        <w:pStyle w:val="Prrafodelista"/>
        <w:autoSpaceDE w:val="0"/>
        <w:autoSpaceDN w:val="0"/>
        <w:adjustRightInd w:val="0"/>
        <w:spacing w:after="160" w:line="360" w:lineRule="auto"/>
        <w:ind w:left="0" w:right="50"/>
        <w:contextualSpacing/>
        <w:jc w:val="both"/>
        <w:rPr>
          <w:rFonts w:ascii="Palatino Linotype" w:hAnsi="Palatino Linotype" w:cs="Arial"/>
        </w:rPr>
      </w:pPr>
      <w:r w:rsidRPr="008873BA">
        <w:rPr>
          <w:rFonts w:ascii="Palatino Linotype" w:hAnsi="Palatino Linotype" w:cs="Arial"/>
          <w:b/>
        </w:rPr>
        <w:t xml:space="preserve">Cabe señalar que los datos que puede contener el comprobante fiscal o factura emitida por un proveedor es: </w:t>
      </w:r>
      <w:r w:rsidRPr="008873BA">
        <w:rPr>
          <w:rFonts w:ascii="Palatino Linotype" w:hAnsi="Palatino Linotype" w:cs="Arial"/>
        </w:rPr>
        <w:t xml:space="preserve">versión, serie, folio, fecha, numero de aprobación, año de aprobación, tipo de comprobantes, forma de pago, condiciones de pago, subtotal, </w:t>
      </w:r>
      <w:r w:rsidRPr="008873BA">
        <w:rPr>
          <w:rFonts w:ascii="Palatino Linotype" w:hAnsi="Palatino Linotype" w:cs="Arial"/>
        </w:rPr>
        <w:lastRenderedPageBreak/>
        <w:t xml:space="preserve">descuento total, método de pago, lugar de expedición, </w:t>
      </w:r>
      <w:r w:rsidRPr="008873BA">
        <w:rPr>
          <w:rFonts w:ascii="Palatino Linotype" w:hAnsi="Palatino Linotype" w:cs="Arial"/>
          <w:u w:val="single"/>
        </w:rPr>
        <w:t>número de cuenta con la que se realizó el pago,</w:t>
      </w:r>
      <w:r w:rsidRPr="008873BA">
        <w:rPr>
          <w:rFonts w:ascii="Palatino Linotype" w:hAnsi="Palatino Linotype" w:cs="Arial"/>
        </w:rPr>
        <w:t xml:space="preserve"> tipo de cambio, moneda, folio fiscal del comprobante origen tratándose de pagos en parcialidades, monto del comprobante expedido por el valor total de la operación.</w:t>
      </w:r>
    </w:p>
    <w:p w:rsidR="0086170C" w:rsidRPr="008873BA" w:rsidRDefault="0086170C" w:rsidP="0086170C">
      <w:pPr>
        <w:pStyle w:val="Prrafodelista"/>
        <w:autoSpaceDE w:val="0"/>
        <w:autoSpaceDN w:val="0"/>
        <w:adjustRightInd w:val="0"/>
        <w:spacing w:after="160" w:line="360" w:lineRule="auto"/>
        <w:ind w:left="0" w:right="50"/>
        <w:contextualSpacing/>
        <w:jc w:val="both"/>
        <w:rPr>
          <w:rFonts w:ascii="Palatino Linotype" w:hAnsi="Palatino Linotype" w:cs="Arial"/>
        </w:rPr>
      </w:pPr>
    </w:p>
    <w:p w:rsidR="0086170C" w:rsidRPr="008873BA" w:rsidRDefault="0086170C" w:rsidP="0086170C">
      <w:pPr>
        <w:pStyle w:val="Prrafodelista"/>
        <w:autoSpaceDE w:val="0"/>
        <w:autoSpaceDN w:val="0"/>
        <w:adjustRightInd w:val="0"/>
        <w:spacing w:after="160" w:line="360" w:lineRule="auto"/>
        <w:ind w:left="0" w:right="50"/>
        <w:contextualSpacing/>
        <w:jc w:val="both"/>
        <w:rPr>
          <w:rFonts w:ascii="Palatino Linotype" w:hAnsi="Palatino Linotype" w:cs="Arial"/>
        </w:rPr>
      </w:pPr>
      <w:r w:rsidRPr="008873BA">
        <w:rPr>
          <w:rFonts w:ascii="Palatino Linotype" w:hAnsi="Palatino Linotype" w:cs="Arial"/>
        </w:rPr>
        <w:t>De los anteriores puntos en su mayoría son públicos toda vez que se refieren al comprobante que se emite cuando un tercero “proveedor” proporciona un bien o un servicio a una dependencia del sector público, en este entendido, los datos personales que se reflejan resultan ser públicos, puesto que la Ley de Transparencia Local en su artículo 7</w:t>
      </w:r>
      <w:r w:rsidRPr="008873BA">
        <w:rPr>
          <w:rStyle w:val="Refdenotaalpie"/>
          <w:rFonts w:ascii="Palatino Linotype" w:hAnsi="Palatino Linotype" w:cs="Arial"/>
        </w:rPr>
        <w:footnoteReference w:id="1"/>
      </w:r>
      <w:r w:rsidRPr="008873BA">
        <w:rPr>
          <w:rFonts w:ascii="Palatino Linotype" w:hAnsi="Palatino Linotype" w:cs="Arial"/>
        </w:rPr>
        <w:t xml:space="preserve"> y 104</w:t>
      </w:r>
      <w:r w:rsidRPr="008873BA">
        <w:rPr>
          <w:rStyle w:val="Refdenotaalpie"/>
          <w:rFonts w:ascii="Palatino Linotype" w:hAnsi="Palatino Linotype" w:cs="Arial"/>
        </w:rPr>
        <w:footnoteReference w:id="2"/>
      </w:r>
      <w:r w:rsidRPr="008873BA">
        <w:rPr>
          <w:rFonts w:ascii="Palatino Linotype" w:hAnsi="Palatino Linotype" w:cs="Arial"/>
        </w:rPr>
        <w:t>, si bien es cierto que los proveedores no son instituciones públicas, también es cierto que por la prestación de sus servicios, reciben una cantidad monetaria y esta es considerada recursos públicos, por ende los datos personales de los proveedores deben hacerse públicos, de esta manera se estaría contribuyendo a la transparencia y rendición de cuentas.</w:t>
      </w:r>
    </w:p>
    <w:p w:rsidR="0086170C" w:rsidRPr="008873BA" w:rsidRDefault="0086170C" w:rsidP="0086170C">
      <w:pPr>
        <w:pStyle w:val="Prrafodelista"/>
        <w:autoSpaceDE w:val="0"/>
        <w:autoSpaceDN w:val="0"/>
        <w:adjustRightInd w:val="0"/>
        <w:spacing w:after="160" w:line="360" w:lineRule="auto"/>
        <w:ind w:left="0" w:right="50"/>
        <w:contextualSpacing/>
        <w:jc w:val="both"/>
        <w:rPr>
          <w:rFonts w:ascii="Palatino Linotype" w:hAnsi="Palatino Linotype" w:cs="Arial"/>
        </w:rPr>
      </w:pPr>
    </w:p>
    <w:p w:rsidR="0086170C" w:rsidRPr="008873BA" w:rsidRDefault="0086170C" w:rsidP="0086170C">
      <w:pPr>
        <w:pStyle w:val="Ttulo1"/>
        <w:spacing w:before="0" w:line="360" w:lineRule="auto"/>
        <w:jc w:val="both"/>
        <w:rPr>
          <w:rFonts w:ascii="Palatino Linotype" w:eastAsia="Calibri" w:hAnsi="Palatino Linotype" w:cs="Times New Roman"/>
          <w:color w:val="auto"/>
          <w:sz w:val="24"/>
          <w:szCs w:val="24"/>
        </w:rPr>
      </w:pPr>
      <w:r w:rsidRPr="008873BA">
        <w:rPr>
          <w:rFonts w:ascii="Palatino Linotype" w:eastAsia="Calibri" w:hAnsi="Palatino Linotype" w:cs="Times New Roman"/>
          <w:color w:val="auto"/>
          <w:sz w:val="24"/>
          <w:szCs w:val="24"/>
        </w:rPr>
        <w:lastRenderedPageBreak/>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86170C" w:rsidRPr="008873BA" w:rsidRDefault="0086170C" w:rsidP="0086170C">
      <w:pPr>
        <w:rPr>
          <w:lang w:val="es-ES" w:eastAsia="es-ES"/>
        </w:rPr>
      </w:pPr>
    </w:p>
    <w:p w:rsidR="0086170C" w:rsidRPr="008873BA" w:rsidRDefault="0086170C" w:rsidP="0086170C">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“Cuarto. </w:t>
      </w:r>
      <w:r w:rsidRPr="008873BA">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8873BA">
        <w:rPr>
          <w:rFonts w:ascii="Palatino Linotype" w:eastAsia="Times New Roman" w:hAnsi="Palatino Linotype" w:cs="Arial"/>
          <w:i/>
          <w:iCs/>
          <w:color w:val="222222"/>
          <w:lang w:eastAsia="es-MX"/>
        </w:rPr>
        <w:t>, en tanto estas últimas no contravengan lo dispuesto en la Ley General.</w:t>
      </w:r>
    </w:p>
    <w:p w:rsidR="0086170C" w:rsidRPr="008873BA" w:rsidRDefault="0086170C" w:rsidP="0086170C">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rsidR="0086170C" w:rsidRPr="008873BA" w:rsidRDefault="0086170C" w:rsidP="0086170C">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w:t>
      </w:r>
    </w:p>
    <w:p w:rsidR="0086170C" w:rsidRPr="008873BA" w:rsidRDefault="0086170C" w:rsidP="0086170C">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Quinto. </w:t>
      </w:r>
      <w:r w:rsidRPr="008873BA">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8873BA">
        <w:rPr>
          <w:rFonts w:ascii="Palatino Linotype" w:eastAsia="Times New Roman" w:hAnsi="Palatino Linotype" w:cs="Arial"/>
          <w:i/>
          <w:iCs/>
          <w:color w:val="222222"/>
          <w:sz w:val="24"/>
          <w:szCs w:val="24"/>
          <w:u w:val="single"/>
          <w:lang w:eastAsia="es-MX"/>
        </w:rPr>
        <w:t xml:space="preserve"> </w:t>
      </w:r>
      <w:r w:rsidRPr="008873BA">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8873BA">
        <w:rPr>
          <w:rFonts w:ascii="Palatino Linotype" w:eastAsia="Times New Roman" w:hAnsi="Palatino Linotype" w:cs="Arial"/>
          <w:i/>
          <w:iCs/>
          <w:color w:val="222222"/>
          <w:lang w:eastAsia="es-MX"/>
        </w:rPr>
        <w:t>, observando lo dispuesto en la Ley General y las demás disposiciones aplicables en la materia.</w:t>
      </w:r>
    </w:p>
    <w:p w:rsidR="0086170C" w:rsidRPr="008873BA" w:rsidRDefault="0086170C" w:rsidP="0086170C">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Octavo. </w:t>
      </w:r>
      <w:r w:rsidRPr="008873BA">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8873BA">
        <w:rPr>
          <w:rFonts w:ascii="Palatino Linotype" w:eastAsia="Times New Roman" w:hAnsi="Palatino Linotype" w:cs="Arial"/>
          <w:i/>
          <w:iCs/>
          <w:color w:val="222222"/>
          <w:lang w:eastAsia="es-MX"/>
        </w:rPr>
        <w:t>.</w:t>
      </w:r>
    </w:p>
    <w:p w:rsidR="0086170C" w:rsidRPr="008873BA" w:rsidRDefault="0086170C" w:rsidP="0086170C">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 </w:t>
      </w:r>
      <w:r w:rsidRPr="008873BA">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8873BA">
        <w:rPr>
          <w:rFonts w:ascii="Palatino Linotype" w:eastAsia="Times New Roman" w:hAnsi="Palatino Linotype" w:cs="Arial"/>
          <w:i/>
          <w:iCs/>
          <w:color w:val="222222"/>
          <w:lang w:eastAsia="es-MX"/>
        </w:rPr>
        <w:t>.</w:t>
      </w:r>
    </w:p>
    <w:p w:rsidR="0086170C" w:rsidRPr="008873BA" w:rsidRDefault="0086170C" w:rsidP="0086170C">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8873BA">
        <w:rPr>
          <w:rFonts w:ascii="Palatino Linotype" w:eastAsia="Times New Roman" w:hAnsi="Palatino Linotype" w:cs="Arial"/>
          <w:i/>
          <w:iCs/>
          <w:color w:val="222222"/>
          <w:lang w:eastAsia="es-MX"/>
        </w:rPr>
        <w:t>…</w:t>
      </w:r>
    </w:p>
    <w:p w:rsidR="0086170C" w:rsidRPr="008873BA" w:rsidRDefault="0086170C" w:rsidP="0086170C">
      <w:pPr>
        <w:shd w:val="clear" w:color="auto" w:fill="FFFFFF"/>
        <w:spacing w:after="0" w:line="240" w:lineRule="auto"/>
        <w:ind w:left="851" w:right="851"/>
        <w:jc w:val="both"/>
        <w:rPr>
          <w:rFonts w:ascii="Palatino Linotype" w:eastAsia="Times New Roman" w:hAnsi="Palatino Linotype" w:cs="Arial"/>
          <w:i/>
          <w:iCs/>
          <w:color w:val="222222"/>
          <w:lang w:eastAsia="es-MX"/>
        </w:rPr>
      </w:pPr>
    </w:p>
    <w:p w:rsidR="0086170C" w:rsidRPr="008873BA" w:rsidRDefault="0086170C" w:rsidP="0086170C">
      <w:pPr>
        <w:shd w:val="clear" w:color="auto" w:fill="FFFFFF"/>
        <w:spacing w:after="101" w:line="240" w:lineRule="auto"/>
        <w:ind w:hanging="576"/>
        <w:jc w:val="both"/>
        <w:rPr>
          <w:rFonts w:ascii="Arial" w:eastAsia="Times New Roman" w:hAnsi="Arial" w:cs="Arial"/>
          <w:color w:val="2F2F2F"/>
          <w:sz w:val="18"/>
          <w:szCs w:val="18"/>
          <w:lang w:eastAsia="es-MX"/>
        </w:rPr>
      </w:pPr>
    </w:p>
    <w:p w:rsidR="0086170C" w:rsidRPr="008873BA" w:rsidRDefault="0086170C" w:rsidP="0086170C">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DE LA INFORMACIÓN CONFIDENCIAL</w:t>
      </w:r>
    </w:p>
    <w:p w:rsidR="0086170C" w:rsidRPr="008873BA" w:rsidRDefault="0086170C" w:rsidP="0086170C">
      <w:pPr>
        <w:shd w:val="clear" w:color="auto" w:fill="FFFFFF"/>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Trigésimo octavo. Se considera información confidencial:</w:t>
      </w:r>
    </w:p>
    <w:p w:rsidR="0086170C" w:rsidRPr="008873BA" w:rsidRDefault="0086170C" w:rsidP="0086170C">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I.        </w:t>
      </w:r>
      <w:r w:rsidRPr="008873BA">
        <w:rPr>
          <w:rFonts w:ascii="Palatino Linotype" w:eastAsia="Times New Roman" w:hAnsi="Palatino Linotype" w:cs="Arial"/>
          <w:i/>
          <w:iCs/>
          <w:u w:val="single"/>
          <w:lang w:eastAsia="es-MX"/>
        </w:rPr>
        <w:t>Los datos personales en los términos de la norma aplicable</w:t>
      </w:r>
      <w:r w:rsidRPr="008873BA">
        <w:rPr>
          <w:rFonts w:ascii="Palatino Linotype" w:eastAsia="Times New Roman" w:hAnsi="Palatino Linotype" w:cs="Arial"/>
          <w:i/>
          <w:iCs/>
          <w:lang w:eastAsia="es-MX"/>
        </w:rPr>
        <w:t>;</w:t>
      </w:r>
    </w:p>
    <w:p w:rsidR="0086170C" w:rsidRPr="008873BA" w:rsidRDefault="0086170C" w:rsidP="0086170C">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lastRenderedPageBreak/>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86170C" w:rsidRPr="008873BA" w:rsidRDefault="0086170C" w:rsidP="0086170C">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III.  …</w:t>
      </w:r>
    </w:p>
    <w:p w:rsidR="0086170C" w:rsidRPr="008873BA" w:rsidRDefault="0086170C" w:rsidP="0086170C">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rsidR="0086170C" w:rsidRPr="008873BA" w:rsidRDefault="0086170C" w:rsidP="0086170C">
      <w:pPr>
        <w:shd w:val="clear" w:color="auto" w:fill="FFFFFF"/>
        <w:spacing w:after="0" w:line="240" w:lineRule="auto"/>
        <w:ind w:left="851" w:right="851"/>
        <w:jc w:val="both"/>
        <w:rPr>
          <w:rFonts w:ascii="Palatino Linotype" w:eastAsia="Times New Roman" w:hAnsi="Palatino Linotype" w:cs="Arial"/>
          <w:i/>
          <w:iCs/>
          <w:lang w:eastAsia="es-MX"/>
        </w:rPr>
      </w:pPr>
      <w:r w:rsidRPr="008873BA">
        <w:rPr>
          <w:rFonts w:ascii="Palatino Linotype" w:eastAsia="Times New Roman" w:hAnsi="Palatino Linotype" w:cs="Arial"/>
          <w:i/>
          <w:iCs/>
          <w:lang w:eastAsia="es-MX"/>
        </w:rPr>
        <w:t>(Énfasis añadido)</w:t>
      </w:r>
    </w:p>
    <w:p w:rsidR="0086170C" w:rsidRPr="008873BA" w:rsidRDefault="0086170C" w:rsidP="0086170C">
      <w:pPr>
        <w:shd w:val="clear" w:color="auto" w:fill="FFFFFF"/>
        <w:spacing w:after="0" w:line="240" w:lineRule="auto"/>
        <w:ind w:left="851" w:right="851"/>
        <w:jc w:val="both"/>
        <w:rPr>
          <w:rFonts w:ascii="Palatino Linotype" w:eastAsia="Times New Roman" w:hAnsi="Palatino Linotype" w:cs="Arial"/>
          <w:lang w:eastAsia="es-MX"/>
        </w:rPr>
      </w:pPr>
    </w:p>
    <w:p w:rsidR="0086170C" w:rsidRPr="008873BA" w:rsidRDefault="0086170C" w:rsidP="0086170C">
      <w:pPr>
        <w:autoSpaceDE w:val="0"/>
        <w:autoSpaceDN w:val="0"/>
        <w:adjustRightInd w:val="0"/>
        <w:spacing w:after="0" w:line="360" w:lineRule="auto"/>
        <w:jc w:val="both"/>
        <w:rPr>
          <w:rFonts w:ascii="Palatino Linotype" w:hAnsi="Palatino Linotype"/>
          <w:color w:val="2E2E2E"/>
          <w:sz w:val="24"/>
          <w:szCs w:val="24"/>
        </w:rPr>
      </w:pPr>
      <w:r w:rsidRPr="008873BA">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8873BA">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rsidR="0086170C" w:rsidRPr="008873BA" w:rsidRDefault="0086170C" w:rsidP="0086170C">
      <w:pPr>
        <w:autoSpaceDE w:val="0"/>
        <w:autoSpaceDN w:val="0"/>
        <w:adjustRightInd w:val="0"/>
        <w:spacing w:after="0" w:line="360" w:lineRule="auto"/>
        <w:jc w:val="both"/>
        <w:rPr>
          <w:rFonts w:ascii="Palatino Linotype" w:hAnsi="Palatino Linotype" w:cs="Arial"/>
          <w:bCs/>
          <w:sz w:val="24"/>
          <w:szCs w:val="24"/>
        </w:rPr>
      </w:pPr>
    </w:p>
    <w:p w:rsidR="0086170C" w:rsidRPr="008873BA" w:rsidRDefault="0086170C" w:rsidP="0086170C">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86170C" w:rsidRPr="008873BA" w:rsidRDefault="0086170C" w:rsidP="0086170C">
      <w:pPr>
        <w:autoSpaceDE w:val="0"/>
        <w:autoSpaceDN w:val="0"/>
        <w:adjustRightInd w:val="0"/>
        <w:spacing w:after="0" w:line="360" w:lineRule="auto"/>
        <w:jc w:val="both"/>
        <w:rPr>
          <w:rFonts w:ascii="Palatino Linotype" w:hAnsi="Palatino Linotype" w:cs="Arial"/>
          <w:bCs/>
          <w:sz w:val="24"/>
          <w:szCs w:val="24"/>
        </w:rPr>
      </w:pPr>
    </w:p>
    <w:p w:rsidR="0086170C" w:rsidRPr="008873BA" w:rsidRDefault="0086170C" w:rsidP="0086170C">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86170C" w:rsidRPr="008873BA" w:rsidRDefault="0086170C" w:rsidP="0086170C">
      <w:pPr>
        <w:spacing w:after="0" w:line="360" w:lineRule="auto"/>
        <w:jc w:val="both"/>
        <w:rPr>
          <w:rFonts w:ascii="Palatino Linotype" w:hAnsi="Palatino Linotype" w:cs="Arial"/>
          <w:bCs/>
          <w:sz w:val="24"/>
          <w:szCs w:val="24"/>
        </w:rPr>
      </w:pPr>
    </w:p>
    <w:p w:rsidR="0086170C" w:rsidRPr="008873BA" w:rsidRDefault="0086170C" w:rsidP="0086170C">
      <w:pPr>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86170C" w:rsidRPr="008873BA" w:rsidRDefault="0086170C" w:rsidP="0086170C">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FUNDAMENTACIÓN Y MOTIVACIÓN. EL ASPECTO FORMAL DE LA GARANTÍA Y SU FINALIDAD SE TRADUCEN EN EXPLICAR, JUSTIFICAR, POSIBILITAR LA DEFENSA Y COMUNICAR LA DECISIÓN. </w:t>
      </w:r>
      <w:r w:rsidRPr="008873BA">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8873BA">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873BA">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8873BA">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8873BA">
        <w:rPr>
          <w:rFonts w:ascii="Palatino Linotype" w:hAnsi="Palatino Linotype" w:cs="Arial"/>
          <w:bCs/>
          <w:i/>
          <w:iCs/>
        </w:rPr>
        <w:t> del que se deduzca la relación de pertenencia lógica de los hechos al derecho invocado, que es la subsunción.”</w:t>
      </w:r>
    </w:p>
    <w:p w:rsidR="0086170C" w:rsidRPr="008873BA" w:rsidRDefault="0086170C" w:rsidP="0086170C">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FUNDAMENTACION Y MOTIVACION. </w:t>
      </w:r>
      <w:r w:rsidRPr="008873BA">
        <w:rPr>
          <w:rFonts w:ascii="Palatino Linotype" w:hAnsi="Palatino Linotype" w:cs="Arial"/>
          <w:bCs/>
          <w:i/>
          <w:iCs/>
        </w:rPr>
        <w:t>La debida fundamentación y motivación legal, deben entenderse, por lo primero</w:t>
      </w:r>
      <w:r w:rsidRPr="008873BA">
        <w:rPr>
          <w:rFonts w:ascii="Palatino Linotype" w:hAnsi="Palatino Linotype" w:cs="Arial"/>
          <w:b/>
          <w:bCs/>
          <w:i/>
          <w:iCs/>
        </w:rPr>
        <w:t xml:space="preserve">, </w:t>
      </w:r>
      <w:r w:rsidRPr="008873BA">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8873BA">
        <w:rPr>
          <w:rFonts w:ascii="Palatino Linotype" w:hAnsi="Palatino Linotype" w:cs="Arial"/>
          <w:bCs/>
          <w:i/>
          <w:iCs/>
        </w:rPr>
        <w:t> legal invocada como fundamento.”</w:t>
      </w:r>
    </w:p>
    <w:p w:rsidR="0086170C" w:rsidRPr="008873BA" w:rsidRDefault="0086170C" w:rsidP="0086170C">
      <w:pPr>
        <w:spacing w:after="0" w:line="240" w:lineRule="auto"/>
        <w:ind w:left="851" w:right="850"/>
        <w:jc w:val="both"/>
        <w:rPr>
          <w:rFonts w:ascii="Palatino Linotype" w:hAnsi="Palatino Linotype" w:cs="Arial"/>
          <w:bCs/>
          <w:i/>
          <w:iCs/>
        </w:rPr>
      </w:pPr>
    </w:p>
    <w:p w:rsidR="0086170C" w:rsidRPr="008873BA" w:rsidRDefault="0086170C" w:rsidP="0086170C">
      <w:pPr>
        <w:spacing w:after="0" w:line="240" w:lineRule="auto"/>
        <w:ind w:left="851" w:right="850"/>
        <w:jc w:val="both"/>
        <w:rPr>
          <w:rFonts w:ascii="Palatino Linotype" w:hAnsi="Palatino Linotype" w:cs="Arial"/>
          <w:bCs/>
          <w:i/>
          <w:iCs/>
        </w:rPr>
      </w:pPr>
    </w:p>
    <w:p w:rsidR="0086170C" w:rsidRPr="008873BA" w:rsidRDefault="0086170C" w:rsidP="0086170C">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lastRenderedPageBreak/>
        <w:t>Entonces, el Sujeto Obligado debe seguir el procedimiento legal establecido para su clasificación, es decir, es necesario que el Comité de Transparencia emita un Acuerdo de Clasificación que cumpla con las formalidades previstas en los artículos 137, 140, 143 y 149 de la Ley de Transparencia y Acceso a la Información Pública del Estado de México y Municipios.</w:t>
      </w:r>
    </w:p>
    <w:p w:rsidR="0086170C" w:rsidRPr="008873BA" w:rsidRDefault="0086170C" w:rsidP="00DA0939">
      <w:pPr>
        <w:spacing w:after="0" w:line="360" w:lineRule="auto"/>
        <w:jc w:val="both"/>
      </w:pPr>
    </w:p>
    <w:p w:rsidR="00DA0939" w:rsidRPr="008873BA" w:rsidRDefault="00F34068" w:rsidP="00DA0939">
      <w:pPr>
        <w:spacing w:after="0" w:line="360" w:lineRule="auto"/>
        <w:jc w:val="both"/>
        <w:rPr>
          <w:rFonts w:ascii="Palatino Linotype" w:hAnsi="Palatino Linotype" w:cs="Arial"/>
          <w:sz w:val="24"/>
          <w:szCs w:val="24"/>
        </w:rPr>
      </w:pPr>
      <w:r w:rsidRPr="008873BA">
        <w:rPr>
          <w:rFonts w:ascii="Palatino Linotype" w:hAnsi="Palatino Linotype" w:cs="Arial"/>
          <w:sz w:val="24"/>
          <w:szCs w:val="24"/>
          <w:lang w:eastAsia="es-MX"/>
        </w:rPr>
        <w:t xml:space="preserve">Así, con fundamento en lo prescrito en los artículos 36 fracciones II y III, 186 fracciones </w:t>
      </w:r>
      <w:r w:rsidR="0086170C" w:rsidRPr="008873BA">
        <w:rPr>
          <w:rFonts w:ascii="Palatino Linotype" w:hAnsi="Palatino Linotype" w:cs="Arial"/>
          <w:sz w:val="24"/>
          <w:szCs w:val="24"/>
          <w:lang w:eastAsia="es-MX"/>
        </w:rPr>
        <w:t>II</w:t>
      </w:r>
      <w:r w:rsidRPr="008873BA">
        <w:rPr>
          <w:rFonts w:ascii="Palatino Linotype" w:hAnsi="Palatino Linotype" w:cs="Arial"/>
          <w:sz w:val="24"/>
          <w:szCs w:val="24"/>
          <w:lang w:eastAsia="es-MX"/>
        </w:rPr>
        <w:t xml:space="preserve">I de la Ley de Transparencia y Acceso a la Información Pública del Estado de México y Municipios </w:t>
      </w:r>
      <w:r w:rsidR="00DA0939" w:rsidRPr="008873BA">
        <w:rPr>
          <w:rFonts w:ascii="Palatino Linotype" w:hAnsi="Palatino Linotype" w:cs="Arial"/>
          <w:sz w:val="24"/>
          <w:szCs w:val="24"/>
        </w:rPr>
        <w:t xml:space="preserve">se </w:t>
      </w:r>
      <w:r w:rsidR="00DA0939" w:rsidRPr="008873BA">
        <w:rPr>
          <w:rFonts w:ascii="Palatino Linotype" w:hAnsi="Palatino Linotype" w:cs="Arial"/>
          <w:b/>
          <w:sz w:val="24"/>
          <w:szCs w:val="24"/>
        </w:rPr>
        <w:t>MODIFICA</w:t>
      </w:r>
      <w:r w:rsidR="00DA0939" w:rsidRPr="008873BA">
        <w:rPr>
          <w:rFonts w:ascii="Palatino Linotype" w:hAnsi="Palatino Linotype" w:cs="Arial"/>
          <w:sz w:val="24"/>
          <w:szCs w:val="24"/>
        </w:rPr>
        <w:t xml:space="preserve"> la respuesta a la solicitud de información pública: </w:t>
      </w:r>
      <w:r w:rsidR="00DA0939" w:rsidRPr="008873BA">
        <w:rPr>
          <w:rFonts w:ascii="Palatino Linotype" w:hAnsi="Palatino Linotype" w:cs="Arial"/>
          <w:b/>
          <w:sz w:val="24"/>
          <w:szCs w:val="24"/>
        </w:rPr>
        <w:t xml:space="preserve">00152/SF/IP/2019 </w:t>
      </w:r>
      <w:r w:rsidR="00DA0939" w:rsidRPr="008873BA">
        <w:rPr>
          <w:rFonts w:ascii="Palatino Linotype" w:hAnsi="Palatino Linotype" w:cs="Arial"/>
          <w:bCs/>
          <w:sz w:val="24"/>
          <w:szCs w:val="24"/>
        </w:rPr>
        <w:t>que ha sido materia del presente fallo</w:t>
      </w:r>
      <w:r w:rsidR="00DA0939" w:rsidRPr="008873BA">
        <w:rPr>
          <w:rFonts w:ascii="Palatino Linotype" w:hAnsi="Palatino Linotype" w:cs="Arial"/>
          <w:sz w:val="24"/>
          <w:szCs w:val="24"/>
        </w:rPr>
        <w:t>.</w:t>
      </w:r>
    </w:p>
    <w:p w:rsidR="00DA0939" w:rsidRPr="008873BA" w:rsidRDefault="00DA0939" w:rsidP="00DA0939">
      <w:pPr>
        <w:pStyle w:val="Sinespaciado"/>
        <w:spacing w:line="360" w:lineRule="auto"/>
        <w:jc w:val="both"/>
        <w:rPr>
          <w:rFonts w:ascii="Palatino Linotype" w:hAnsi="Palatino Linotype"/>
        </w:rPr>
      </w:pPr>
    </w:p>
    <w:p w:rsidR="00A45454" w:rsidRPr="008873BA" w:rsidRDefault="00A45454" w:rsidP="009A3604">
      <w:pPr>
        <w:tabs>
          <w:tab w:val="left" w:pos="3437"/>
        </w:tabs>
        <w:spacing w:after="0" w:line="360" w:lineRule="auto"/>
        <w:jc w:val="center"/>
        <w:rPr>
          <w:rFonts w:ascii="Palatino Linotype" w:eastAsia="Times New Roman" w:hAnsi="Palatino Linotype"/>
          <w:b/>
          <w:bCs/>
          <w:spacing w:val="60"/>
          <w:sz w:val="24"/>
          <w:szCs w:val="24"/>
          <w:lang w:val="es-ES_tradnl"/>
        </w:rPr>
      </w:pPr>
      <w:r w:rsidRPr="008873BA">
        <w:rPr>
          <w:rFonts w:ascii="Palatino Linotype" w:eastAsia="Times New Roman" w:hAnsi="Palatino Linotype"/>
          <w:b/>
          <w:bCs/>
          <w:spacing w:val="60"/>
          <w:sz w:val="24"/>
          <w:szCs w:val="24"/>
          <w:lang w:val="es-ES_tradnl"/>
        </w:rPr>
        <w:t>SE    RESUELVE</w:t>
      </w:r>
    </w:p>
    <w:p w:rsidR="00A45454" w:rsidRPr="008873BA" w:rsidRDefault="00A45454" w:rsidP="009A3604">
      <w:pPr>
        <w:spacing w:after="0" w:line="360" w:lineRule="auto"/>
        <w:jc w:val="both"/>
        <w:rPr>
          <w:rFonts w:ascii="Palatino Linotype" w:eastAsia="Times New Roman" w:hAnsi="Palatino Linotype"/>
          <w:b/>
          <w:bCs/>
          <w:spacing w:val="60"/>
          <w:sz w:val="24"/>
          <w:szCs w:val="24"/>
          <w:lang w:val="es-ES_tradnl"/>
        </w:rPr>
      </w:pPr>
    </w:p>
    <w:p w:rsidR="00DA0939" w:rsidRPr="008873BA" w:rsidRDefault="00A80C68" w:rsidP="00DA0939">
      <w:pPr>
        <w:autoSpaceDE w:val="0"/>
        <w:autoSpaceDN w:val="0"/>
        <w:adjustRightInd w:val="0"/>
        <w:spacing w:after="0" w:line="360" w:lineRule="auto"/>
        <w:ind w:right="49"/>
        <w:jc w:val="both"/>
        <w:rPr>
          <w:rFonts w:ascii="Palatino Linotype" w:eastAsia="Times New Roman" w:hAnsi="Palatino Linotype" w:cs="Arial"/>
          <w:sz w:val="24"/>
          <w:szCs w:val="24"/>
        </w:rPr>
      </w:pPr>
      <w:r w:rsidRPr="008873BA">
        <w:rPr>
          <w:rFonts w:ascii="Palatino Linotype" w:hAnsi="Palatino Linotype" w:cs="Arial"/>
          <w:b/>
          <w:sz w:val="28"/>
          <w:szCs w:val="28"/>
          <w:lang w:val="es-ES_tradnl"/>
        </w:rPr>
        <w:t>PRIMERO.</w:t>
      </w:r>
      <w:r w:rsidRPr="008873BA">
        <w:rPr>
          <w:rFonts w:ascii="Palatino Linotype" w:hAnsi="Palatino Linotype" w:cs="Arial"/>
          <w:lang w:val="es-ES_tradnl"/>
        </w:rPr>
        <w:t xml:space="preserve"> </w:t>
      </w:r>
      <w:r w:rsidR="00DA0939" w:rsidRPr="008873BA">
        <w:rPr>
          <w:rFonts w:ascii="Palatino Linotype" w:eastAsia="Times New Roman" w:hAnsi="Palatino Linotype" w:cs="Arial"/>
          <w:sz w:val="24"/>
          <w:szCs w:val="24"/>
        </w:rPr>
        <w:t xml:space="preserve">Se </w:t>
      </w:r>
      <w:r w:rsidR="00DA0939" w:rsidRPr="008873BA">
        <w:rPr>
          <w:rFonts w:ascii="Palatino Linotype" w:eastAsia="Times New Roman" w:hAnsi="Palatino Linotype" w:cs="Arial"/>
          <w:b/>
          <w:sz w:val="24"/>
          <w:szCs w:val="24"/>
        </w:rPr>
        <w:t>MODIFICA</w:t>
      </w:r>
      <w:r w:rsidR="00DA0939" w:rsidRPr="008873BA">
        <w:rPr>
          <w:rFonts w:ascii="Palatino Linotype" w:eastAsia="Times New Roman" w:hAnsi="Palatino Linotype" w:cs="Arial"/>
          <w:sz w:val="24"/>
          <w:szCs w:val="24"/>
        </w:rPr>
        <w:t xml:space="preserve"> la respuesta a la solicitud de información: </w:t>
      </w:r>
      <w:r w:rsidR="00DA0939" w:rsidRPr="008873BA">
        <w:rPr>
          <w:rFonts w:ascii="Palatino Linotype" w:hAnsi="Palatino Linotype" w:cs="Arial"/>
          <w:b/>
          <w:sz w:val="24"/>
          <w:szCs w:val="24"/>
        </w:rPr>
        <w:t xml:space="preserve">00152/SF/IP/2019, </w:t>
      </w:r>
      <w:r w:rsidR="00DA0939" w:rsidRPr="008873BA">
        <w:rPr>
          <w:rFonts w:ascii="Palatino Linotype" w:eastAsia="Times New Roman" w:hAnsi="Palatino Linotype" w:cs="Arial"/>
          <w:sz w:val="24"/>
          <w:szCs w:val="24"/>
        </w:rPr>
        <w:t>por resultar parcialmente fundadas las razones o motivos de inconformidad hechos valer por la Recurrente en términos del considerando cuarto de la presente resolución.</w:t>
      </w:r>
    </w:p>
    <w:p w:rsidR="00DA0939" w:rsidRPr="008873BA" w:rsidRDefault="00DA0939" w:rsidP="00DA0939">
      <w:pPr>
        <w:autoSpaceDE w:val="0"/>
        <w:autoSpaceDN w:val="0"/>
        <w:adjustRightInd w:val="0"/>
        <w:spacing w:after="0" w:line="360" w:lineRule="auto"/>
        <w:ind w:right="49"/>
        <w:jc w:val="both"/>
        <w:rPr>
          <w:rFonts w:ascii="Palatino Linotype" w:eastAsia="Times New Roman" w:hAnsi="Palatino Linotype" w:cs="Arial"/>
          <w:sz w:val="24"/>
          <w:szCs w:val="24"/>
        </w:rPr>
      </w:pPr>
    </w:p>
    <w:p w:rsidR="00DA0939" w:rsidRPr="008873BA" w:rsidRDefault="00DA0939" w:rsidP="00DA0939">
      <w:pPr>
        <w:autoSpaceDE w:val="0"/>
        <w:autoSpaceDN w:val="0"/>
        <w:adjustRightInd w:val="0"/>
        <w:spacing w:after="0" w:line="360" w:lineRule="auto"/>
        <w:ind w:right="49"/>
        <w:jc w:val="both"/>
        <w:rPr>
          <w:rFonts w:ascii="Palatino Linotype" w:hAnsi="Palatino Linotype" w:cs="Arial"/>
          <w:sz w:val="24"/>
          <w:szCs w:val="24"/>
        </w:rPr>
      </w:pPr>
      <w:r w:rsidRPr="008873BA">
        <w:rPr>
          <w:rFonts w:ascii="Palatino Linotype" w:hAnsi="Palatino Linotype" w:cs="Arial"/>
          <w:b/>
          <w:sz w:val="28"/>
          <w:szCs w:val="28"/>
          <w:lang w:val="es-ES_tradnl"/>
        </w:rPr>
        <w:t>SEGUNDO</w:t>
      </w:r>
      <w:r w:rsidRPr="008873BA">
        <w:rPr>
          <w:rFonts w:ascii="Palatino Linotype" w:hAnsi="Palatino Linotype" w:cs="Arial"/>
          <w:b/>
          <w:sz w:val="24"/>
          <w:szCs w:val="24"/>
          <w:lang w:val="es-ES_tradnl"/>
        </w:rPr>
        <w:t xml:space="preserve">. </w:t>
      </w:r>
      <w:r w:rsidRPr="008873BA">
        <w:rPr>
          <w:rFonts w:ascii="Palatino Linotype" w:hAnsi="Palatino Linotype" w:cs="Arial"/>
          <w:sz w:val="24"/>
          <w:szCs w:val="24"/>
        </w:rPr>
        <w:t xml:space="preserve">Se </w:t>
      </w:r>
      <w:r w:rsidRPr="008873BA">
        <w:rPr>
          <w:rFonts w:ascii="Palatino Linotype" w:hAnsi="Palatino Linotype" w:cs="Arial"/>
          <w:b/>
          <w:sz w:val="24"/>
          <w:szCs w:val="24"/>
        </w:rPr>
        <w:t>ordena</w:t>
      </w:r>
      <w:r w:rsidRPr="008873BA">
        <w:rPr>
          <w:rFonts w:ascii="Palatino Linotype" w:hAnsi="Palatino Linotype" w:cs="Arial"/>
          <w:sz w:val="24"/>
          <w:szCs w:val="24"/>
        </w:rPr>
        <w:t xml:space="preserve"> al Sujeto Obligado, haga entrega a la Recurrente a través del SAIMEX, en versión pública la siguiente información:</w:t>
      </w:r>
    </w:p>
    <w:p w:rsidR="00DA0939" w:rsidRPr="008873BA" w:rsidRDefault="00DA0939" w:rsidP="00DA0939">
      <w:pPr>
        <w:autoSpaceDE w:val="0"/>
        <w:autoSpaceDN w:val="0"/>
        <w:adjustRightInd w:val="0"/>
        <w:spacing w:after="0" w:line="360" w:lineRule="auto"/>
        <w:ind w:right="49"/>
        <w:jc w:val="both"/>
        <w:rPr>
          <w:rFonts w:ascii="Palatino Linotype" w:hAnsi="Palatino Linotype" w:cs="Arial"/>
          <w:sz w:val="24"/>
          <w:szCs w:val="24"/>
        </w:rPr>
      </w:pPr>
    </w:p>
    <w:p w:rsidR="00DA0939" w:rsidRPr="008873BA" w:rsidRDefault="00DA0939" w:rsidP="00DA0939">
      <w:pPr>
        <w:pStyle w:val="Prrafodelista"/>
        <w:numPr>
          <w:ilvl w:val="0"/>
          <w:numId w:val="26"/>
        </w:numPr>
        <w:autoSpaceDE w:val="0"/>
        <w:autoSpaceDN w:val="0"/>
        <w:adjustRightInd w:val="0"/>
        <w:spacing w:line="360" w:lineRule="auto"/>
        <w:ind w:right="49"/>
        <w:jc w:val="both"/>
        <w:rPr>
          <w:rFonts w:ascii="Palatino Linotype" w:hAnsi="Palatino Linotype" w:cs="Arial"/>
        </w:rPr>
      </w:pPr>
      <w:r w:rsidRPr="008873BA">
        <w:rPr>
          <w:rFonts w:ascii="Palatino Linotype" w:hAnsi="Palatino Linotype" w:cs="Arial"/>
        </w:rPr>
        <w:t>Facturas emitidas en respuesta e informe justificado.</w:t>
      </w:r>
    </w:p>
    <w:p w:rsidR="00DA0939" w:rsidRPr="008873BA" w:rsidRDefault="00DA0939" w:rsidP="00DA0939">
      <w:pPr>
        <w:pStyle w:val="Prrafodelista"/>
        <w:numPr>
          <w:ilvl w:val="0"/>
          <w:numId w:val="26"/>
        </w:numPr>
        <w:autoSpaceDE w:val="0"/>
        <w:autoSpaceDN w:val="0"/>
        <w:adjustRightInd w:val="0"/>
        <w:spacing w:line="360" w:lineRule="auto"/>
        <w:ind w:right="49"/>
        <w:jc w:val="both"/>
        <w:rPr>
          <w:rFonts w:ascii="Palatino Linotype" w:hAnsi="Palatino Linotype" w:cs="Arial"/>
        </w:rPr>
      </w:pPr>
      <w:r w:rsidRPr="008873BA">
        <w:rPr>
          <w:rFonts w:ascii="Palatino Linotype" w:hAnsi="Palatino Linotype" w:cs="Arial"/>
        </w:rPr>
        <w:t>Facturas correspondientes a las compras de papelería del primero de enero al treinta y uno de diciembre de dos mil dieciocho</w:t>
      </w:r>
      <w:r w:rsidR="00785447" w:rsidRPr="008873BA">
        <w:rPr>
          <w:rFonts w:ascii="Palatino Linotype" w:hAnsi="Palatino Linotype" w:cs="Arial"/>
        </w:rPr>
        <w:t>.</w:t>
      </w:r>
    </w:p>
    <w:p w:rsidR="00DA0939" w:rsidRPr="008873BA" w:rsidRDefault="00DA0939" w:rsidP="00DA0939">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lastRenderedPageBreak/>
        <w:t>El acuerdo de clasificación que respalde la versión pública que entregue el Sujeto Obligado para dar cumplimiento a la presente resolución, en términos de lo señalado en el Considerando Cuarto y en los artículos 49, fracción VIII, 132, fracción II de la Ley de Transparencia y Acceso a la Información Pública del Estado de México y Municipios y demás normatividades aplicables.</w:t>
      </w:r>
    </w:p>
    <w:p w:rsidR="00DA0939" w:rsidRPr="008873BA" w:rsidRDefault="00DA0939" w:rsidP="00DA0939">
      <w:pPr>
        <w:spacing w:after="0" w:line="360" w:lineRule="auto"/>
        <w:jc w:val="both"/>
        <w:rPr>
          <w:rFonts w:ascii="Palatino Linotype" w:hAnsi="Palatino Linotype" w:cs="Arial"/>
          <w:sz w:val="24"/>
          <w:szCs w:val="24"/>
        </w:rPr>
      </w:pPr>
    </w:p>
    <w:p w:rsidR="00DA0939" w:rsidRPr="008873BA" w:rsidRDefault="00DA0939" w:rsidP="00DA0939">
      <w:pPr>
        <w:spacing w:after="0" w:line="360" w:lineRule="auto"/>
        <w:jc w:val="both"/>
        <w:rPr>
          <w:rFonts w:ascii="Palatino Linotype" w:eastAsia="Times New Roman" w:hAnsi="Palatino Linotype" w:cs="Arial"/>
          <w:sz w:val="24"/>
          <w:szCs w:val="24"/>
        </w:rPr>
      </w:pPr>
      <w:r w:rsidRPr="008873BA">
        <w:rPr>
          <w:rFonts w:ascii="Palatino Linotype" w:eastAsia="Times New Roman" w:hAnsi="Palatino Linotype" w:cs="Arial"/>
          <w:b/>
          <w:bCs/>
          <w:sz w:val="28"/>
        </w:rPr>
        <w:t>TERCERO</w:t>
      </w:r>
      <w:r w:rsidRPr="008873BA">
        <w:rPr>
          <w:rFonts w:ascii="Palatino Linotype" w:eastAsia="Times New Roman" w:hAnsi="Palatino Linotype" w:cs="Arial"/>
          <w:b/>
          <w:bCs/>
        </w:rPr>
        <w:t xml:space="preserve">. </w:t>
      </w:r>
      <w:r w:rsidRPr="008873BA">
        <w:rPr>
          <w:rFonts w:ascii="Palatino Linotype" w:eastAsia="Times New Roman" w:hAnsi="Palatino Linotype" w:cs="Arial"/>
          <w:b/>
          <w:bCs/>
          <w:sz w:val="24"/>
          <w:szCs w:val="24"/>
        </w:rPr>
        <w:t xml:space="preserve">Notifíquese </w:t>
      </w:r>
      <w:r w:rsidRPr="008873BA">
        <w:rPr>
          <w:rFonts w:ascii="Palatino Linotype" w:eastAsia="Times New Roman" w:hAnsi="Palatino Linotype" w:cs="Arial"/>
          <w:bCs/>
          <w:sz w:val="24"/>
          <w:szCs w:val="24"/>
        </w:rPr>
        <w:t>la presente resolución vía SAIMEX,</w:t>
      </w:r>
      <w:r w:rsidRPr="008873BA">
        <w:rPr>
          <w:rFonts w:ascii="Palatino Linotype" w:eastAsia="Times New Roman" w:hAnsi="Palatino Linotype" w:cs="Arial"/>
          <w:sz w:val="24"/>
          <w:szCs w:val="24"/>
        </w:rPr>
        <w:t xml:space="preserve"> </w:t>
      </w:r>
      <w:r w:rsidRPr="008873BA">
        <w:rPr>
          <w:rFonts w:ascii="Palatino Linotype" w:eastAsia="Times New Roman" w:hAnsi="Palatino Linotype" w:cs="Arial"/>
          <w:bCs/>
          <w:sz w:val="24"/>
          <w:szCs w:val="24"/>
        </w:rPr>
        <w:t>al Titular de la Unidad de Transparencia del</w:t>
      </w:r>
      <w:r w:rsidRPr="008873BA">
        <w:rPr>
          <w:rFonts w:ascii="Palatino Linotype" w:eastAsia="Times New Roman" w:hAnsi="Palatino Linotype" w:cs="Arial"/>
          <w:b/>
          <w:bCs/>
          <w:sz w:val="24"/>
          <w:szCs w:val="24"/>
        </w:rPr>
        <w:t> </w:t>
      </w:r>
      <w:r w:rsidRPr="008873BA">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8873BA">
        <w:rPr>
          <w:rFonts w:ascii="Palatino Linotype" w:eastAsia="Times New Roman" w:hAnsi="Palatino Linotype" w:cs="Arial"/>
          <w:sz w:val="24"/>
          <w:szCs w:val="24"/>
        </w:rPr>
        <w:t xml:space="preserve"> tal y como lo disponen los artículos 198 y 199 de la citada ley. </w:t>
      </w:r>
    </w:p>
    <w:p w:rsidR="00DA0939" w:rsidRPr="008873BA" w:rsidRDefault="00DA0939" w:rsidP="00DA0939">
      <w:pPr>
        <w:spacing w:after="0" w:line="360" w:lineRule="auto"/>
        <w:jc w:val="both"/>
        <w:rPr>
          <w:rFonts w:ascii="Palatino Linotype" w:eastAsia="Times New Roman" w:hAnsi="Palatino Linotype" w:cs="Arial"/>
        </w:rPr>
      </w:pPr>
    </w:p>
    <w:p w:rsidR="00DA0939" w:rsidRPr="008873BA" w:rsidRDefault="00DA0939" w:rsidP="00DA0939">
      <w:pPr>
        <w:spacing w:after="0" w:line="360" w:lineRule="auto"/>
        <w:jc w:val="both"/>
        <w:rPr>
          <w:rFonts w:ascii="Palatino Linotype" w:hAnsi="Palatino Linotype" w:cs="Arial"/>
          <w:bCs/>
          <w:sz w:val="24"/>
          <w:szCs w:val="24"/>
        </w:rPr>
      </w:pPr>
      <w:r w:rsidRPr="008873BA">
        <w:rPr>
          <w:rFonts w:ascii="Palatino Linotype" w:eastAsia="Times New Roman" w:hAnsi="Palatino Linotype" w:cs="Arial"/>
          <w:b/>
          <w:sz w:val="28"/>
        </w:rPr>
        <w:t>CUARTO</w:t>
      </w:r>
      <w:r w:rsidRPr="008873BA">
        <w:rPr>
          <w:rFonts w:ascii="Palatino Linotype" w:eastAsia="Times New Roman" w:hAnsi="Palatino Linotype" w:cs="Arial"/>
          <w:b/>
        </w:rPr>
        <w:t xml:space="preserve">. </w:t>
      </w:r>
      <w:r w:rsidRPr="008873BA">
        <w:rPr>
          <w:rFonts w:ascii="Palatino Linotype" w:hAnsi="Palatino Linotype" w:cs="Arial"/>
          <w:b/>
          <w:sz w:val="24"/>
          <w:szCs w:val="24"/>
        </w:rPr>
        <w:t>Notifíquese</w:t>
      </w:r>
      <w:r w:rsidRPr="008873BA">
        <w:rPr>
          <w:rFonts w:ascii="Palatino Linotype" w:hAnsi="Palatino Linotype" w:cs="Arial"/>
          <w:sz w:val="24"/>
          <w:szCs w:val="24"/>
        </w:rPr>
        <w:t xml:space="preserve"> </w:t>
      </w:r>
      <w:r w:rsidRPr="008873BA">
        <w:rPr>
          <w:rFonts w:ascii="Palatino Linotype" w:hAnsi="Palatino Linotype" w:cs="Arial"/>
          <w:bCs/>
          <w:sz w:val="24"/>
          <w:szCs w:val="24"/>
        </w:rPr>
        <w:t>a la Recurrente</w:t>
      </w:r>
      <w:r w:rsidRPr="008873BA">
        <w:rPr>
          <w:rFonts w:ascii="Palatino Linotype" w:hAnsi="Palatino Linotype" w:cs="Arial"/>
          <w:sz w:val="24"/>
          <w:szCs w:val="24"/>
        </w:rPr>
        <w:t xml:space="preserve"> </w:t>
      </w:r>
      <w:r w:rsidRPr="008873BA">
        <w:rPr>
          <w:rFonts w:ascii="Palatino Linotype" w:hAnsi="Palatino Linotype" w:cs="Arial"/>
          <w:bCs/>
          <w:sz w:val="24"/>
          <w:szCs w:val="24"/>
        </w:rPr>
        <w:t>la presente resolución vía SAIMEX; y hágase de su conocimiento, que de considerar que le causa algún perjuicio, podrá impugnarla vía Juicio de Amparo en los términos de las leyes aplicables, de conformidad con lo establecido en el artículo 196 de la Ley de Transparencia y Acceso a la Información Pública del Estado de México y Municipios.</w:t>
      </w:r>
    </w:p>
    <w:p w:rsidR="00972340" w:rsidRPr="008873BA" w:rsidRDefault="00972340" w:rsidP="009A3604">
      <w:pPr>
        <w:autoSpaceDE w:val="0"/>
        <w:autoSpaceDN w:val="0"/>
        <w:adjustRightInd w:val="0"/>
        <w:spacing w:after="0" w:line="360" w:lineRule="auto"/>
        <w:jc w:val="both"/>
        <w:rPr>
          <w:rFonts w:ascii="Palatino Linotype" w:hAnsi="Palatino Linotype" w:cs="Arial"/>
          <w:sz w:val="24"/>
          <w:szCs w:val="24"/>
        </w:rPr>
      </w:pPr>
    </w:p>
    <w:p w:rsidR="00972340" w:rsidRDefault="00F2498E" w:rsidP="006914D2">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t>ASÍ LO RESUELVE, POR UNANIMIDAD DE VOTOS EL PLENO DEL</w:t>
      </w:r>
      <w:r w:rsidRPr="008873BA">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8873BA">
        <w:rPr>
          <w:rFonts w:ascii="Palatino Linotype" w:hAnsi="Palatino Linotype" w:cs="Arial"/>
          <w:sz w:val="24"/>
          <w:szCs w:val="24"/>
        </w:rPr>
        <w:t xml:space="preserve">, CONFORMADO POR LOS COMISIONADOS ZULEMA MARTÍNEZ SÁNCHEZ, </w:t>
      </w:r>
      <w:r w:rsidRPr="008873BA">
        <w:rPr>
          <w:rFonts w:ascii="Palatino Linotype" w:hAnsi="Palatino Linotype" w:cs="Arial"/>
          <w:sz w:val="24"/>
          <w:szCs w:val="24"/>
        </w:rPr>
        <w:lastRenderedPageBreak/>
        <w:t xml:space="preserve">EVA ABAID YAPUR, </w:t>
      </w:r>
      <w:r w:rsidR="0007107B" w:rsidRPr="008873BA">
        <w:rPr>
          <w:rFonts w:ascii="Palatino Linotype" w:hAnsi="Palatino Linotype" w:cs="Arial"/>
          <w:sz w:val="24"/>
          <w:szCs w:val="24"/>
        </w:rPr>
        <w:t>JOSÉ GUADALUPE LUNA HERNÁNDEZ</w:t>
      </w:r>
      <w:r w:rsidR="002729A0" w:rsidRPr="008873BA">
        <w:rPr>
          <w:rFonts w:ascii="Palatino Linotype" w:hAnsi="Palatino Linotype" w:cs="Arial"/>
          <w:sz w:val="24"/>
          <w:szCs w:val="24"/>
        </w:rPr>
        <w:t xml:space="preserve">, </w:t>
      </w:r>
      <w:r w:rsidR="00972340" w:rsidRPr="008873BA">
        <w:rPr>
          <w:rFonts w:ascii="Palatino Linotype" w:hAnsi="Palatino Linotype" w:cs="Arial"/>
          <w:sz w:val="24"/>
          <w:szCs w:val="24"/>
        </w:rPr>
        <w:t>J</w:t>
      </w:r>
      <w:r w:rsidRPr="008873BA">
        <w:rPr>
          <w:rFonts w:ascii="Palatino Linotype" w:hAnsi="Palatino Linotype" w:cs="Arial"/>
          <w:sz w:val="24"/>
          <w:szCs w:val="24"/>
        </w:rPr>
        <w:t>AVIER MARTÍNEZ CRUZ</w:t>
      </w:r>
      <w:r w:rsidR="00972340" w:rsidRPr="008873BA">
        <w:rPr>
          <w:rFonts w:ascii="Palatino Linotype" w:hAnsi="Palatino Linotype" w:cs="Arial"/>
          <w:sz w:val="24"/>
          <w:szCs w:val="24"/>
        </w:rPr>
        <w:t xml:space="preserve"> Y LUIS GUSTAVO PARRA NORIEGA, </w:t>
      </w:r>
      <w:r w:rsidRPr="008873BA">
        <w:rPr>
          <w:rFonts w:ascii="Palatino Linotype" w:hAnsi="Palatino Linotype" w:cs="Arial"/>
          <w:sz w:val="24"/>
          <w:szCs w:val="24"/>
        </w:rPr>
        <w:t xml:space="preserve">EN LA </w:t>
      </w:r>
      <w:r w:rsidR="008873BA">
        <w:rPr>
          <w:rFonts w:ascii="Palatino Linotype" w:hAnsi="Palatino Linotype" w:cs="Arial"/>
          <w:sz w:val="24"/>
          <w:szCs w:val="24"/>
        </w:rPr>
        <w:t xml:space="preserve">VIGÉSIMA SEGUNDA </w:t>
      </w:r>
      <w:r w:rsidR="002729A0" w:rsidRPr="008873BA">
        <w:rPr>
          <w:rFonts w:ascii="Palatino Linotype" w:hAnsi="Palatino Linotype" w:cs="Arial"/>
          <w:sz w:val="24"/>
          <w:szCs w:val="24"/>
        </w:rPr>
        <w:t xml:space="preserve">SESIÓN </w:t>
      </w:r>
      <w:r w:rsidRPr="008873BA">
        <w:rPr>
          <w:rFonts w:ascii="Palatino Linotype" w:hAnsi="Palatino Linotype" w:cs="Arial"/>
          <w:sz w:val="24"/>
          <w:szCs w:val="24"/>
        </w:rPr>
        <w:t xml:space="preserve">ORDINARIA CELEBRADA EL </w:t>
      </w:r>
      <w:r w:rsidR="008873BA">
        <w:rPr>
          <w:rFonts w:ascii="Palatino Linotype" w:hAnsi="Palatino Linotype" w:cs="Arial"/>
          <w:sz w:val="24"/>
          <w:szCs w:val="24"/>
        </w:rPr>
        <w:t>DOCE DE JUNIO DE DOS MIL DIECINUEVE</w:t>
      </w:r>
      <w:r w:rsidRPr="008873BA">
        <w:rPr>
          <w:rFonts w:ascii="Palatino Linotype" w:hAnsi="Palatino Linotype" w:cs="Arial"/>
          <w:sz w:val="24"/>
          <w:szCs w:val="24"/>
        </w:rPr>
        <w:t>,</w:t>
      </w:r>
      <w:r w:rsidR="00D24BD1" w:rsidRPr="008873BA">
        <w:rPr>
          <w:rFonts w:ascii="Palatino Linotype" w:hAnsi="Palatino Linotype" w:cs="Arial"/>
          <w:sz w:val="24"/>
          <w:szCs w:val="24"/>
        </w:rPr>
        <w:t xml:space="preserve"> ANTE EL</w:t>
      </w:r>
      <w:r w:rsidRPr="008873BA">
        <w:rPr>
          <w:rFonts w:ascii="Palatino Linotype" w:hAnsi="Palatino Linotype" w:cs="Arial"/>
          <w:sz w:val="24"/>
          <w:szCs w:val="24"/>
        </w:rPr>
        <w:t xml:space="preserve"> SECRETARI</w:t>
      </w:r>
      <w:r w:rsidR="002729A0" w:rsidRPr="008873BA">
        <w:rPr>
          <w:rFonts w:ascii="Palatino Linotype" w:hAnsi="Palatino Linotype" w:cs="Arial"/>
          <w:sz w:val="24"/>
          <w:szCs w:val="24"/>
        </w:rPr>
        <w:t>O</w:t>
      </w:r>
      <w:r w:rsidRPr="008873BA">
        <w:rPr>
          <w:rFonts w:ascii="Palatino Linotype" w:hAnsi="Palatino Linotype" w:cs="Arial"/>
          <w:sz w:val="24"/>
          <w:szCs w:val="24"/>
        </w:rPr>
        <w:t xml:space="preserve"> TÉCNIC</w:t>
      </w:r>
      <w:r w:rsidR="002729A0" w:rsidRPr="008873BA">
        <w:rPr>
          <w:rFonts w:ascii="Palatino Linotype" w:hAnsi="Palatino Linotype" w:cs="Arial"/>
          <w:sz w:val="24"/>
          <w:szCs w:val="24"/>
        </w:rPr>
        <w:t>O</w:t>
      </w:r>
      <w:r w:rsidRPr="008873BA">
        <w:rPr>
          <w:rFonts w:ascii="Palatino Linotype" w:hAnsi="Palatino Linotype" w:cs="Arial"/>
          <w:sz w:val="24"/>
          <w:szCs w:val="24"/>
        </w:rPr>
        <w:t xml:space="preserve"> DEL PLENO, </w:t>
      </w:r>
      <w:r w:rsidR="002729A0" w:rsidRPr="008873BA">
        <w:rPr>
          <w:rFonts w:ascii="Palatino Linotype" w:hAnsi="Palatino Linotype" w:cs="Arial"/>
          <w:sz w:val="24"/>
          <w:szCs w:val="24"/>
        </w:rPr>
        <w:t xml:space="preserve">ALEXIS TAPIA RAMÍREZ. </w:t>
      </w:r>
      <w:r w:rsidR="00972340" w:rsidRPr="008873BA">
        <w:rPr>
          <w:rFonts w:ascii="Palatino Linotype" w:hAnsi="Palatino Linotype" w:cs="Arial"/>
          <w:sz w:val="24"/>
          <w:szCs w:val="24"/>
        </w:rPr>
        <w:t>----------------------------------------------------------------------------------------------------------------------------------------</w:t>
      </w:r>
      <w:r w:rsidR="008873BA" w:rsidRPr="008873BA">
        <w:rPr>
          <w:rFonts w:ascii="Palatino Linotype" w:hAnsi="Palatino Linotype" w:cs="Arial"/>
          <w:sz w:val="24"/>
          <w:szCs w:val="24"/>
        </w:rPr>
        <w:t>---------------------------------------------------------------------------------------------------------------------------------------------------------------------------------------------------------------------------------------------------------------------------------------------------------------------------------------------------------------------------------------------------------------------------------------------------------------------------------------------------------------------------------------------------------------------------------------------------------------------------------------------------------------------------------------------------------------------------------------------------------------------------------------------------------------------------------------------------------------------------------------------------------------------------------------------------------------------------------------------------------------------------------------------------------------------------------------------------------------------------------------------------------------------------------------------------------------------------------------------------------------------------------------------------------------------------------------------------------------------------------------------------------------------------------------------------------------------------------------------------------------------------------------------------------------------------------------------------------------------------------------------------------------------------------------------------------------------------------------------------------------------------------------------------------------------------------------------------------------------------------------------------------------------------------------------------------------------------------------------------------------------------------------------------------------------------------------------------------------------------------------------------------------------------------------------</w:t>
      </w:r>
    </w:p>
    <w:p w:rsidR="003A3A32" w:rsidRDefault="003A3A32" w:rsidP="00DF6006">
      <w:pPr>
        <w:spacing w:after="0" w:line="360" w:lineRule="auto"/>
        <w:jc w:val="both"/>
        <w:rPr>
          <w:rFonts w:ascii="Palatino Linotype" w:hAnsi="Palatino Linotype" w:cs="Arial"/>
          <w:sz w:val="24"/>
          <w:szCs w:val="24"/>
        </w:rPr>
      </w:pPr>
    </w:p>
    <w:p w:rsidR="008873BA" w:rsidRPr="008873BA" w:rsidRDefault="008873BA" w:rsidP="00DF6006">
      <w:pPr>
        <w:spacing w:after="0" w:line="360" w:lineRule="auto"/>
        <w:jc w:val="both"/>
        <w:rPr>
          <w:rFonts w:ascii="Palatino Linotype" w:hAnsi="Palatino Linotype" w:cs="Arial"/>
          <w:sz w:val="24"/>
          <w:szCs w:val="24"/>
        </w:rPr>
      </w:pPr>
    </w:p>
    <w:p w:rsidR="003A3A32" w:rsidRPr="008873BA" w:rsidRDefault="003A3A32" w:rsidP="00DF6006">
      <w:pPr>
        <w:spacing w:after="0" w:line="360" w:lineRule="auto"/>
        <w:jc w:val="both"/>
        <w:rPr>
          <w:rFonts w:ascii="Palatino Linotype" w:hAnsi="Palatino Linotype"/>
        </w:rPr>
      </w:pPr>
      <w:r w:rsidRPr="008873BA">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9C9F124" wp14:editId="0334D822">
                <wp:simplePos x="0" y="0"/>
                <wp:positionH relativeFrom="page">
                  <wp:posOffset>2409825</wp:posOffset>
                </wp:positionH>
                <wp:positionV relativeFrom="paragraph">
                  <wp:posOffset>176530</wp:posOffset>
                </wp:positionV>
                <wp:extent cx="2551430" cy="10858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1085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Default="003A3A32" w:rsidP="003A3A32">
                            <w:pPr>
                              <w:spacing w:after="0" w:line="240" w:lineRule="auto"/>
                              <w:jc w:val="center"/>
                              <w:rPr>
                                <w:rFonts w:ascii="Palatino Linotype" w:hAnsi="Palatino Linotype"/>
                                <w:sz w:val="24"/>
                                <w:szCs w:val="24"/>
                              </w:rPr>
                            </w:pPr>
                          </w:p>
                          <w:p w:rsidR="003A3A32" w:rsidRPr="00EF2FC0" w:rsidRDefault="003A3A32" w:rsidP="003A3A3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8873BA" w:rsidRDefault="008873BA" w:rsidP="003A3A32">
                            <w:pPr>
                              <w:spacing w:after="0" w:line="240" w:lineRule="auto"/>
                              <w:jc w:val="center"/>
                              <w:rPr>
                                <w:rFonts w:ascii="Palatino Linotype" w:hAnsi="Palatino Linotype"/>
                                <w:sz w:val="24"/>
                                <w:szCs w:val="24"/>
                              </w:rPr>
                            </w:pPr>
                            <w:r>
                              <w:rPr>
                                <w:rFonts w:ascii="Palatino Linotype" w:hAnsi="Palatino Linotype"/>
                                <w:sz w:val="24"/>
                                <w:szCs w:val="24"/>
                              </w:rPr>
                              <w:t>(Rúbrica)</w:t>
                            </w:r>
                          </w:p>
                          <w:p w:rsidR="003A3A32" w:rsidRDefault="003A3A32" w:rsidP="003A3A32">
                            <w:pPr>
                              <w:spacing w:after="0" w:line="240" w:lineRule="auto"/>
                              <w:jc w:val="center"/>
                              <w:rPr>
                                <w:rFonts w:ascii="Palatino Linotype" w:hAnsi="Palatino Linotype"/>
                                <w:b/>
                                <w:sz w:val="24"/>
                                <w:szCs w:val="24"/>
                              </w:rPr>
                            </w:pPr>
                          </w:p>
                          <w:p w:rsidR="003A3A32" w:rsidRPr="00016AF3" w:rsidRDefault="003A3A32" w:rsidP="003A3A32">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9F124" id="_x0000_t202" coordsize="21600,21600" o:spt="202" path="m,l,21600r21600,l21600,xe">
                <v:stroke joinstyle="miter"/>
                <v:path gradientshapeok="t" o:connecttype="rect"/>
              </v:shapetype>
              <v:shape id="Cuadro de texto 21" o:spid="_x0000_s1026" type="#_x0000_t202" style="position:absolute;left:0;text-align:left;margin-left:189.75pt;margin-top:13.9pt;width:200.9pt;height:8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" fillcolor="white [3201]" strokecolor="white [3212]" strokeweight=".5pt">
                <v:textbox>
                  <w:txbxContent>
                    <w:p w:rsidR="003A3A32" w:rsidRDefault="003A3A32" w:rsidP="003A3A32">
                      <w:pPr>
                        <w:spacing w:after="0" w:line="240" w:lineRule="auto"/>
                        <w:jc w:val="center"/>
                        <w:rPr>
                          <w:rFonts w:ascii="Palatino Linotype" w:hAnsi="Palatino Linotype"/>
                          <w:sz w:val="24"/>
                          <w:szCs w:val="24"/>
                        </w:rPr>
                      </w:pPr>
                    </w:p>
                    <w:p w:rsidR="003A3A32" w:rsidRPr="00EF2FC0" w:rsidRDefault="003A3A32" w:rsidP="003A3A3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8873BA" w:rsidRDefault="008873BA" w:rsidP="003A3A32">
                      <w:pPr>
                        <w:spacing w:after="0" w:line="240" w:lineRule="auto"/>
                        <w:jc w:val="center"/>
                        <w:rPr>
                          <w:rFonts w:ascii="Palatino Linotype" w:hAnsi="Palatino Linotype"/>
                          <w:sz w:val="24"/>
                          <w:szCs w:val="24"/>
                        </w:rPr>
                      </w:pPr>
                      <w:r>
                        <w:rPr>
                          <w:rFonts w:ascii="Palatino Linotype" w:hAnsi="Palatino Linotype"/>
                          <w:sz w:val="24"/>
                          <w:szCs w:val="24"/>
                        </w:rPr>
                        <w:t>(Rúbrica)</w:t>
                      </w:r>
                    </w:p>
                    <w:p w:rsidR="003A3A32" w:rsidRDefault="003A3A32" w:rsidP="003A3A32">
                      <w:pPr>
                        <w:spacing w:after="0" w:line="240" w:lineRule="auto"/>
                        <w:jc w:val="center"/>
                        <w:rPr>
                          <w:rFonts w:ascii="Palatino Linotype" w:hAnsi="Palatino Linotype"/>
                          <w:b/>
                          <w:sz w:val="24"/>
                          <w:szCs w:val="24"/>
                        </w:rPr>
                      </w:pPr>
                    </w:p>
                    <w:p w:rsidR="003A3A32" w:rsidRPr="00016AF3" w:rsidRDefault="003A3A32" w:rsidP="003A3A32">
                      <w:pPr>
                        <w:spacing w:line="240" w:lineRule="auto"/>
                        <w:jc w:val="center"/>
                        <w:rPr>
                          <w:rFonts w:ascii="Palatino Linotype" w:hAnsi="Palatino Linotype"/>
                          <w:b/>
                          <w:sz w:val="24"/>
                          <w:szCs w:val="24"/>
                        </w:rPr>
                      </w:pPr>
                    </w:p>
                  </w:txbxContent>
                </v:textbox>
                <w10:wrap anchorx="page"/>
              </v:shape>
            </w:pict>
          </mc:Fallback>
        </mc:AlternateContent>
      </w:r>
    </w:p>
    <w:p w:rsidR="003A3A32" w:rsidRPr="008873BA" w:rsidRDefault="003A3A32" w:rsidP="00DF6006">
      <w:pPr>
        <w:spacing w:after="0" w:line="360" w:lineRule="auto"/>
        <w:jc w:val="center"/>
        <w:rPr>
          <w:rFonts w:ascii="Palatino Linotype" w:hAnsi="Palatino Linotype"/>
        </w:rPr>
      </w:pPr>
    </w:p>
    <w:p w:rsidR="003A3A32" w:rsidRPr="008873BA" w:rsidRDefault="003A3A32" w:rsidP="00DF6006">
      <w:pPr>
        <w:spacing w:after="0" w:line="360" w:lineRule="auto"/>
        <w:rPr>
          <w:rFonts w:ascii="Palatino Linotype" w:hAnsi="Palatino Linotype"/>
          <w:b/>
        </w:rPr>
      </w:pPr>
    </w:p>
    <w:p w:rsidR="003A3A32" w:rsidRPr="008873BA" w:rsidRDefault="003A3A32" w:rsidP="00DF6006">
      <w:pPr>
        <w:spacing w:after="0" w:line="360" w:lineRule="auto"/>
        <w:rPr>
          <w:rFonts w:ascii="Palatino Linotype" w:hAnsi="Palatino Linotype"/>
          <w:b/>
          <w:sz w:val="4"/>
        </w:rPr>
      </w:pPr>
    </w:p>
    <w:p w:rsidR="003A3A32" w:rsidRPr="008873BA" w:rsidRDefault="003A3A32" w:rsidP="00DF6006">
      <w:pPr>
        <w:spacing w:after="0" w:line="360" w:lineRule="auto"/>
        <w:rPr>
          <w:rFonts w:ascii="Palatino Linotype" w:hAnsi="Palatino Linotype"/>
          <w:b/>
          <w:sz w:val="16"/>
        </w:rPr>
      </w:pPr>
    </w:p>
    <w:p w:rsidR="003A3A32" w:rsidRPr="008873BA" w:rsidRDefault="003A3A32" w:rsidP="00DF6006">
      <w:pPr>
        <w:spacing w:after="0" w:line="360" w:lineRule="auto"/>
        <w:rPr>
          <w:rFonts w:ascii="Palatino Linotype" w:hAnsi="Palatino Linotype"/>
          <w:b/>
        </w:rPr>
      </w:pPr>
    </w:p>
    <w:p w:rsidR="003A3A32" w:rsidRPr="008873BA" w:rsidRDefault="003A3A32" w:rsidP="00DF6006">
      <w:pPr>
        <w:spacing w:after="0" w:line="360" w:lineRule="auto"/>
        <w:rPr>
          <w:rFonts w:ascii="Palatino Linotype" w:hAnsi="Palatino Linotype"/>
          <w:b/>
        </w:rPr>
      </w:pPr>
    </w:p>
    <w:p w:rsidR="003A3A32" w:rsidRPr="008873BA" w:rsidRDefault="003A3A32" w:rsidP="00DF6006">
      <w:pPr>
        <w:spacing w:after="0" w:line="360" w:lineRule="auto"/>
        <w:rPr>
          <w:rFonts w:ascii="Palatino Linotype" w:hAnsi="Palatino Linotype"/>
          <w:b/>
        </w:rPr>
      </w:pPr>
      <w:r w:rsidRPr="008873BA">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D5452F7" wp14:editId="46FF9391">
                <wp:simplePos x="0" y="0"/>
                <wp:positionH relativeFrom="margin">
                  <wp:posOffset>3187700</wp:posOffset>
                </wp:positionH>
                <wp:positionV relativeFrom="paragraph">
                  <wp:posOffset>267599</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EF2FC0" w:rsidRDefault="003A3A32" w:rsidP="003A3A3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A3A32"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8873BA" w:rsidRDefault="008873BA" w:rsidP="008873BA">
                            <w:pPr>
                              <w:spacing w:after="0" w:line="240" w:lineRule="auto"/>
                              <w:jc w:val="center"/>
                              <w:rPr>
                                <w:rFonts w:ascii="Palatino Linotype" w:hAnsi="Palatino Linotype"/>
                                <w:sz w:val="24"/>
                                <w:szCs w:val="24"/>
                              </w:rPr>
                            </w:pPr>
                            <w:r>
                              <w:rPr>
                                <w:rFonts w:ascii="Palatino Linotype" w:hAnsi="Palatino Linotype"/>
                                <w:sz w:val="24"/>
                                <w:szCs w:val="24"/>
                              </w:rPr>
                              <w:t>(Rúbrica)</w:t>
                            </w:r>
                          </w:p>
                          <w:p w:rsidR="008873BA" w:rsidRDefault="008873BA" w:rsidP="003A3A32">
                            <w:pPr>
                              <w:spacing w:after="0" w:line="240" w:lineRule="auto"/>
                              <w:jc w:val="center"/>
                              <w:rPr>
                                <w:rFonts w:ascii="Palatino Linotype" w:hAnsi="Palatino Linotype"/>
                                <w:sz w:val="24"/>
                                <w:szCs w:val="24"/>
                              </w:rPr>
                            </w:pPr>
                          </w:p>
                          <w:p w:rsidR="003A3A32" w:rsidRPr="00797B31" w:rsidRDefault="003A3A32" w:rsidP="003A3A32">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452F7" id="Cuadro de texto 35" o:spid="_x0000_s1027" type="#_x0000_t202" style="position:absolute;margin-left:251pt;margin-top:21.05pt;width:200.25pt;height:7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" fillcolor="white [3201]" strokecolor="white [3212]" strokeweight=".5pt">
                <v:textbox>
                  <w:txbxContent>
                    <w:p w:rsidR="003A3A32" w:rsidRPr="00EF2FC0" w:rsidRDefault="003A3A32" w:rsidP="003A3A3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A3A32"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8873BA" w:rsidRDefault="008873BA" w:rsidP="008873BA">
                      <w:pPr>
                        <w:spacing w:after="0" w:line="240" w:lineRule="auto"/>
                        <w:jc w:val="center"/>
                        <w:rPr>
                          <w:rFonts w:ascii="Palatino Linotype" w:hAnsi="Palatino Linotype"/>
                          <w:sz w:val="24"/>
                          <w:szCs w:val="24"/>
                        </w:rPr>
                      </w:pPr>
                      <w:r>
                        <w:rPr>
                          <w:rFonts w:ascii="Palatino Linotype" w:hAnsi="Palatino Linotype"/>
                          <w:sz w:val="24"/>
                          <w:szCs w:val="24"/>
                        </w:rPr>
                        <w:t>(Rúbrica)</w:t>
                      </w:r>
                    </w:p>
                    <w:p w:rsidR="008873BA" w:rsidRDefault="008873BA" w:rsidP="003A3A32">
                      <w:pPr>
                        <w:spacing w:after="0" w:line="240" w:lineRule="auto"/>
                        <w:jc w:val="center"/>
                        <w:rPr>
                          <w:rFonts w:ascii="Palatino Linotype" w:hAnsi="Palatino Linotype"/>
                          <w:sz w:val="24"/>
                          <w:szCs w:val="24"/>
                        </w:rPr>
                      </w:pPr>
                    </w:p>
                    <w:p w:rsidR="003A3A32" w:rsidRPr="00797B31" w:rsidRDefault="003A3A32" w:rsidP="003A3A32">
                      <w:pPr>
                        <w:spacing w:line="240" w:lineRule="auto"/>
                        <w:jc w:val="center"/>
                        <w:rPr>
                          <w:rFonts w:ascii="Palatino Linotype" w:hAnsi="Palatino Linotype"/>
                          <w:sz w:val="24"/>
                          <w:szCs w:val="24"/>
                        </w:rPr>
                      </w:pPr>
                    </w:p>
                  </w:txbxContent>
                </v:textbox>
                <w10:wrap anchorx="margin"/>
              </v:shape>
            </w:pict>
          </mc:Fallback>
        </mc:AlternateContent>
      </w:r>
      <w:r w:rsidRPr="008873BA">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5CCF73E" wp14:editId="3335EFFF">
                <wp:simplePos x="0" y="0"/>
                <wp:positionH relativeFrom="margin">
                  <wp:posOffset>0</wp:posOffset>
                </wp:positionH>
                <wp:positionV relativeFrom="paragraph">
                  <wp:posOffset>285750</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EF2FC0" w:rsidRDefault="003A3A32" w:rsidP="003A3A32">
                            <w:pPr>
                              <w:jc w:val="center"/>
                              <w:rPr>
                                <w:rFonts w:ascii="Palatino Linotype" w:hAnsi="Palatino Linotype"/>
                                <w:b/>
                                <w:sz w:val="24"/>
                                <w:szCs w:val="24"/>
                              </w:rPr>
                            </w:pPr>
                            <w:r w:rsidRPr="00EF2FC0">
                              <w:rPr>
                                <w:rFonts w:ascii="Palatino Linotype" w:hAnsi="Palatino Linotype"/>
                                <w:b/>
                                <w:sz w:val="24"/>
                                <w:szCs w:val="24"/>
                              </w:rPr>
                              <w:t>Eva Abaid Yapur</w:t>
                            </w:r>
                          </w:p>
                          <w:p w:rsidR="003A3A32"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8873BA" w:rsidRDefault="008873BA" w:rsidP="008873BA">
                            <w:pPr>
                              <w:spacing w:after="0" w:line="240" w:lineRule="auto"/>
                              <w:jc w:val="center"/>
                              <w:rPr>
                                <w:rFonts w:ascii="Palatino Linotype" w:hAnsi="Palatino Linotype"/>
                                <w:sz w:val="24"/>
                                <w:szCs w:val="24"/>
                              </w:rPr>
                            </w:pPr>
                            <w:r>
                              <w:rPr>
                                <w:rFonts w:ascii="Palatino Linotype" w:hAnsi="Palatino Linotype"/>
                                <w:sz w:val="24"/>
                                <w:szCs w:val="24"/>
                              </w:rPr>
                              <w:t>(Rúbrica)</w:t>
                            </w:r>
                          </w:p>
                          <w:p w:rsidR="008873BA" w:rsidRPr="00EF2FC0" w:rsidRDefault="008873BA" w:rsidP="003A3A32">
                            <w:pPr>
                              <w:spacing w:after="0" w:line="240" w:lineRule="auto"/>
                              <w:jc w:val="center"/>
                              <w:rPr>
                                <w:rFonts w:ascii="Palatino Linotype" w:hAnsi="Palatino Linotype"/>
                                <w:sz w:val="24"/>
                                <w:szCs w:val="24"/>
                              </w:rPr>
                            </w:pPr>
                          </w:p>
                          <w:p w:rsidR="003A3A32" w:rsidRDefault="003A3A32" w:rsidP="003A3A32">
                            <w:pPr>
                              <w:spacing w:after="0" w:line="240" w:lineRule="auto"/>
                              <w:jc w:val="center"/>
                              <w:rPr>
                                <w:rFonts w:ascii="Palatino Linotype" w:hAnsi="Palatino Linotype"/>
                                <w:b/>
                                <w:sz w:val="24"/>
                                <w:szCs w:val="24"/>
                              </w:rPr>
                            </w:pPr>
                          </w:p>
                          <w:p w:rsidR="003A3A32" w:rsidRDefault="003A3A32" w:rsidP="003A3A3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CF73E" id="Cuadro de texto 22" o:spid="_x0000_s1028" type="#_x0000_t202" style="position:absolute;margin-left:0;margin-top:22.5pt;width:153pt;height:7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" fillcolor="white [3201]" strokecolor="white [3212]" strokeweight=".5pt">
                <v:textbox>
                  <w:txbxContent>
                    <w:p w:rsidR="003A3A32" w:rsidRPr="00EF2FC0" w:rsidRDefault="003A3A32" w:rsidP="003A3A32">
                      <w:pPr>
                        <w:jc w:val="center"/>
                        <w:rPr>
                          <w:rFonts w:ascii="Palatino Linotype" w:hAnsi="Palatino Linotype"/>
                          <w:b/>
                          <w:sz w:val="24"/>
                          <w:szCs w:val="24"/>
                        </w:rPr>
                      </w:pPr>
                      <w:r w:rsidRPr="00EF2FC0">
                        <w:rPr>
                          <w:rFonts w:ascii="Palatino Linotype" w:hAnsi="Palatino Linotype"/>
                          <w:b/>
                          <w:sz w:val="24"/>
                          <w:szCs w:val="24"/>
                        </w:rPr>
                        <w:t>Eva Abaid Yapur</w:t>
                      </w:r>
                    </w:p>
                    <w:p w:rsidR="003A3A32"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8873BA" w:rsidRDefault="008873BA" w:rsidP="008873BA">
                      <w:pPr>
                        <w:spacing w:after="0" w:line="240" w:lineRule="auto"/>
                        <w:jc w:val="center"/>
                        <w:rPr>
                          <w:rFonts w:ascii="Palatino Linotype" w:hAnsi="Palatino Linotype"/>
                          <w:sz w:val="24"/>
                          <w:szCs w:val="24"/>
                        </w:rPr>
                      </w:pPr>
                      <w:r>
                        <w:rPr>
                          <w:rFonts w:ascii="Palatino Linotype" w:hAnsi="Palatino Linotype"/>
                          <w:sz w:val="24"/>
                          <w:szCs w:val="24"/>
                        </w:rPr>
                        <w:t>(Rúbrica)</w:t>
                      </w:r>
                    </w:p>
                    <w:p w:rsidR="008873BA" w:rsidRPr="00EF2FC0" w:rsidRDefault="008873BA" w:rsidP="003A3A32">
                      <w:pPr>
                        <w:spacing w:after="0" w:line="240" w:lineRule="auto"/>
                        <w:jc w:val="center"/>
                        <w:rPr>
                          <w:rFonts w:ascii="Palatino Linotype" w:hAnsi="Palatino Linotype"/>
                          <w:sz w:val="24"/>
                          <w:szCs w:val="24"/>
                        </w:rPr>
                      </w:pPr>
                    </w:p>
                    <w:p w:rsidR="003A3A32" w:rsidRDefault="003A3A32" w:rsidP="003A3A32">
                      <w:pPr>
                        <w:spacing w:after="0" w:line="240" w:lineRule="auto"/>
                        <w:jc w:val="center"/>
                        <w:rPr>
                          <w:rFonts w:ascii="Palatino Linotype" w:hAnsi="Palatino Linotype"/>
                          <w:b/>
                          <w:sz w:val="24"/>
                          <w:szCs w:val="24"/>
                        </w:rPr>
                      </w:pPr>
                    </w:p>
                    <w:p w:rsidR="003A3A32" w:rsidRDefault="003A3A32" w:rsidP="003A3A32">
                      <w:pPr>
                        <w:jc w:val="center"/>
                      </w:pPr>
                    </w:p>
                  </w:txbxContent>
                </v:textbox>
                <w10:wrap anchorx="margin"/>
              </v:shape>
            </w:pict>
          </mc:Fallback>
        </mc:AlternateContent>
      </w:r>
    </w:p>
    <w:p w:rsidR="003A3A32" w:rsidRPr="008873BA" w:rsidRDefault="003A3A32" w:rsidP="00DF6006">
      <w:pPr>
        <w:spacing w:after="0" w:line="360" w:lineRule="auto"/>
        <w:rPr>
          <w:rFonts w:ascii="Palatino Linotype" w:hAnsi="Palatino Linotype"/>
          <w:b/>
        </w:rPr>
      </w:pPr>
    </w:p>
    <w:p w:rsidR="003A3A32" w:rsidRPr="008873BA" w:rsidRDefault="003A3A32" w:rsidP="00DF6006">
      <w:pPr>
        <w:spacing w:after="0" w:line="360" w:lineRule="auto"/>
        <w:rPr>
          <w:rFonts w:ascii="Palatino Linotype" w:hAnsi="Palatino Linotype"/>
          <w:b/>
        </w:rPr>
      </w:pPr>
    </w:p>
    <w:p w:rsidR="003A3A32" w:rsidRPr="008873BA" w:rsidRDefault="003A3A32" w:rsidP="00DF6006">
      <w:pPr>
        <w:spacing w:after="0" w:line="360" w:lineRule="auto"/>
        <w:rPr>
          <w:rFonts w:ascii="Palatino Linotype" w:hAnsi="Palatino Linotype"/>
          <w:b/>
        </w:rPr>
      </w:pPr>
    </w:p>
    <w:p w:rsidR="003A3A32" w:rsidRPr="008873BA" w:rsidRDefault="003A3A32" w:rsidP="00DF6006">
      <w:pPr>
        <w:spacing w:after="0" w:line="360" w:lineRule="auto"/>
        <w:rPr>
          <w:rFonts w:ascii="Palatino Linotype" w:hAnsi="Palatino Linotype"/>
          <w:b/>
        </w:rPr>
      </w:pPr>
    </w:p>
    <w:p w:rsidR="003A3A32" w:rsidRPr="008873BA" w:rsidRDefault="003A3A32" w:rsidP="00DF6006">
      <w:pPr>
        <w:spacing w:after="0" w:line="360" w:lineRule="auto"/>
        <w:rPr>
          <w:rFonts w:ascii="Palatino Linotype" w:hAnsi="Palatino Linotype"/>
          <w:b/>
          <w:sz w:val="12"/>
          <w:szCs w:val="18"/>
        </w:rPr>
      </w:pPr>
    </w:p>
    <w:p w:rsidR="003A3A32" w:rsidRPr="008873BA" w:rsidRDefault="003A3A32" w:rsidP="00DF6006">
      <w:pPr>
        <w:spacing w:after="0" w:line="360" w:lineRule="auto"/>
        <w:rPr>
          <w:rFonts w:ascii="Palatino Linotype" w:hAnsi="Palatino Linotype"/>
          <w:b/>
          <w:sz w:val="18"/>
          <w:szCs w:val="18"/>
        </w:rPr>
      </w:pPr>
    </w:p>
    <w:p w:rsidR="003A3A32" w:rsidRPr="008873BA" w:rsidRDefault="003A3A32" w:rsidP="00DF6006">
      <w:pPr>
        <w:spacing w:after="0" w:line="360" w:lineRule="auto"/>
        <w:rPr>
          <w:rFonts w:ascii="Palatino Linotype" w:hAnsi="Palatino Linotype"/>
          <w:b/>
          <w:sz w:val="18"/>
          <w:szCs w:val="18"/>
        </w:rPr>
      </w:pPr>
    </w:p>
    <w:p w:rsidR="003A3A32" w:rsidRPr="008873BA" w:rsidRDefault="00972340" w:rsidP="00DF6006">
      <w:pPr>
        <w:spacing w:after="0" w:line="360" w:lineRule="auto"/>
        <w:rPr>
          <w:rFonts w:ascii="Palatino Linotype" w:hAnsi="Palatino Linotype"/>
          <w:b/>
        </w:rPr>
      </w:pPr>
      <w:r w:rsidRPr="008873BA">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1D26C5B1" wp14:editId="737ACD2C">
                <wp:simplePos x="0" y="0"/>
                <wp:positionH relativeFrom="margin">
                  <wp:posOffset>3339465</wp:posOffset>
                </wp:positionH>
                <wp:positionV relativeFrom="paragraph">
                  <wp:posOffset>8890</wp:posOffset>
                </wp:positionV>
                <wp:extent cx="2133600" cy="914400"/>
                <wp:effectExtent l="0" t="0" r="19050" b="19050"/>
                <wp:wrapNone/>
                <wp:docPr id="8" name="Cuadro de texto 8"/>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72340" w:rsidRPr="00EF2FC0" w:rsidRDefault="00972340" w:rsidP="0097234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972340" w:rsidRDefault="00972340" w:rsidP="0097234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8873BA" w:rsidRDefault="008873BA" w:rsidP="008873BA">
                            <w:pPr>
                              <w:spacing w:after="0" w:line="240" w:lineRule="auto"/>
                              <w:jc w:val="center"/>
                              <w:rPr>
                                <w:rFonts w:ascii="Palatino Linotype" w:hAnsi="Palatino Linotype"/>
                                <w:sz w:val="24"/>
                                <w:szCs w:val="24"/>
                              </w:rPr>
                            </w:pPr>
                            <w:r>
                              <w:rPr>
                                <w:rFonts w:ascii="Palatino Linotype" w:hAnsi="Palatino Linotype"/>
                                <w:sz w:val="24"/>
                                <w:szCs w:val="24"/>
                              </w:rPr>
                              <w:t>(Rúbrica)</w:t>
                            </w:r>
                          </w:p>
                          <w:p w:rsidR="008873BA" w:rsidRPr="00EF2FC0" w:rsidRDefault="008873BA" w:rsidP="00972340">
                            <w:pPr>
                              <w:spacing w:after="0" w:line="240" w:lineRule="auto"/>
                              <w:jc w:val="center"/>
                              <w:rPr>
                                <w:rFonts w:ascii="Palatino Linotype" w:hAnsi="Palatino Linotype"/>
                                <w:sz w:val="24"/>
                                <w:szCs w:val="24"/>
                              </w:rPr>
                            </w:pPr>
                          </w:p>
                          <w:p w:rsidR="00972340" w:rsidRDefault="00972340" w:rsidP="009723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6C5B1" id="Cuadro de texto 8" o:spid="_x0000_s1029" type="#_x0000_t202" style="position:absolute;margin-left:262.95pt;margin-top:.7pt;width:168pt;height:1in;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" fillcolor="white [3201]" strokecolor="white [3212]" strokeweight=".5pt">
                <v:textbox>
                  <w:txbxContent>
                    <w:p w:rsidR="00972340" w:rsidRPr="00EF2FC0" w:rsidRDefault="00972340" w:rsidP="0097234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972340" w:rsidRDefault="00972340" w:rsidP="0097234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8873BA" w:rsidRDefault="008873BA" w:rsidP="008873BA">
                      <w:pPr>
                        <w:spacing w:after="0" w:line="240" w:lineRule="auto"/>
                        <w:jc w:val="center"/>
                        <w:rPr>
                          <w:rFonts w:ascii="Palatino Linotype" w:hAnsi="Palatino Linotype"/>
                          <w:sz w:val="24"/>
                          <w:szCs w:val="24"/>
                        </w:rPr>
                      </w:pPr>
                      <w:r>
                        <w:rPr>
                          <w:rFonts w:ascii="Palatino Linotype" w:hAnsi="Palatino Linotype"/>
                          <w:sz w:val="24"/>
                          <w:szCs w:val="24"/>
                        </w:rPr>
                        <w:t>(Rúbrica)</w:t>
                      </w:r>
                    </w:p>
                    <w:p w:rsidR="008873BA" w:rsidRPr="00EF2FC0" w:rsidRDefault="008873BA" w:rsidP="00972340">
                      <w:pPr>
                        <w:spacing w:after="0" w:line="240" w:lineRule="auto"/>
                        <w:jc w:val="center"/>
                        <w:rPr>
                          <w:rFonts w:ascii="Palatino Linotype" w:hAnsi="Palatino Linotype"/>
                          <w:sz w:val="24"/>
                          <w:szCs w:val="24"/>
                        </w:rPr>
                      </w:pPr>
                    </w:p>
                    <w:p w:rsidR="00972340" w:rsidRDefault="00972340" w:rsidP="00972340"/>
                  </w:txbxContent>
                </v:textbox>
                <w10:wrap anchorx="margin"/>
              </v:shape>
            </w:pict>
          </mc:Fallback>
        </mc:AlternateContent>
      </w:r>
      <w:r w:rsidRPr="008873BA">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3744E7BF" wp14:editId="697B699E">
                <wp:simplePos x="0" y="0"/>
                <wp:positionH relativeFrom="margin">
                  <wp:align>left</wp:align>
                </wp:positionH>
                <wp:positionV relativeFrom="paragraph">
                  <wp:posOffset>8890</wp:posOffset>
                </wp:positionV>
                <wp:extent cx="2133600" cy="914400"/>
                <wp:effectExtent l="0" t="0" r="19050" b="19050"/>
                <wp:wrapNone/>
                <wp:docPr id="10" name="Cuadro de texto 10"/>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EF2FC0" w:rsidRDefault="003A3A32" w:rsidP="003A3A3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A3A32"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8873BA" w:rsidRDefault="008873BA" w:rsidP="008873BA">
                            <w:pPr>
                              <w:spacing w:after="0" w:line="240" w:lineRule="auto"/>
                              <w:jc w:val="center"/>
                              <w:rPr>
                                <w:rFonts w:ascii="Palatino Linotype" w:hAnsi="Palatino Linotype"/>
                                <w:sz w:val="24"/>
                                <w:szCs w:val="24"/>
                              </w:rPr>
                            </w:pPr>
                            <w:r>
                              <w:rPr>
                                <w:rFonts w:ascii="Palatino Linotype" w:hAnsi="Palatino Linotype"/>
                                <w:sz w:val="24"/>
                                <w:szCs w:val="24"/>
                              </w:rPr>
                              <w:t>(Rúbrica)</w:t>
                            </w:r>
                          </w:p>
                          <w:p w:rsidR="008873BA" w:rsidRPr="00EF2FC0" w:rsidRDefault="008873BA" w:rsidP="003A3A32">
                            <w:pPr>
                              <w:spacing w:after="0" w:line="240" w:lineRule="auto"/>
                              <w:jc w:val="center"/>
                              <w:rPr>
                                <w:rFonts w:ascii="Palatino Linotype" w:hAnsi="Palatino Linotype"/>
                                <w:sz w:val="24"/>
                                <w:szCs w:val="24"/>
                              </w:rPr>
                            </w:pPr>
                          </w:p>
                          <w:p w:rsidR="003A3A32" w:rsidRDefault="003A3A32" w:rsidP="003A3A32">
                            <w:pPr>
                              <w:spacing w:after="0" w:line="240" w:lineRule="auto"/>
                              <w:jc w:val="center"/>
                              <w:rPr>
                                <w:rFonts w:ascii="Palatino Linotype" w:hAnsi="Palatino Linotype"/>
                                <w:b/>
                                <w:sz w:val="24"/>
                                <w:szCs w:val="24"/>
                              </w:rPr>
                            </w:pPr>
                          </w:p>
                          <w:p w:rsidR="003A3A32" w:rsidRDefault="003A3A32"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4E7BF" id="Cuadro de texto 10" o:spid="_x0000_s1030" type="#_x0000_t202" style="position:absolute;margin-left:0;margin-top:.7pt;width:168pt;height:1in;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" fillcolor="white [3201]" strokecolor="white [3212]" strokeweight=".5pt">
                <v:textbox>
                  <w:txbxContent>
                    <w:p w:rsidR="003A3A32" w:rsidRPr="00EF2FC0" w:rsidRDefault="003A3A32" w:rsidP="003A3A3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A3A32"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8873BA" w:rsidRDefault="008873BA" w:rsidP="008873BA">
                      <w:pPr>
                        <w:spacing w:after="0" w:line="240" w:lineRule="auto"/>
                        <w:jc w:val="center"/>
                        <w:rPr>
                          <w:rFonts w:ascii="Palatino Linotype" w:hAnsi="Palatino Linotype"/>
                          <w:sz w:val="24"/>
                          <w:szCs w:val="24"/>
                        </w:rPr>
                      </w:pPr>
                      <w:r>
                        <w:rPr>
                          <w:rFonts w:ascii="Palatino Linotype" w:hAnsi="Palatino Linotype"/>
                          <w:sz w:val="24"/>
                          <w:szCs w:val="24"/>
                        </w:rPr>
                        <w:t>(Rúbrica)</w:t>
                      </w:r>
                    </w:p>
                    <w:p w:rsidR="008873BA" w:rsidRPr="00EF2FC0" w:rsidRDefault="008873BA" w:rsidP="003A3A32">
                      <w:pPr>
                        <w:spacing w:after="0" w:line="240" w:lineRule="auto"/>
                        <w:jc w:val="center"/>
                        <w:rPr>
                          <w:rFonts w:ascii="Palatino Linotype" w:hAnsi="Palatino Linotype"/>
                          <w:sz w:val="24"/>
                          <w:szCs w:val="24"/>
                        </w:rPr>
                      </w:pPr>
                    </w:p>
                    <w:p w:rsidR="003A3A32" w:rsidRDefault="003A3A32" w:rsidP="003A3A32">
                      <w:pPr>
                        <w:spacing w:after="0" w:line="240" w:lineRule="auto"/>
                        <w:jc w:val="center"/>
                        <w:rPr>
                          <w:rFonts w:ascii="Palatino Linotype" w:hAnsi="Palatino Linotype"/>
                          <w:b/>
                          <w:sz w:val="24"/>
                          <w:szCs w:val="24"/>
                        </w:rPr>
                      </w:pPr>
                    </w:p>
                    <w:p w:rsidR="003A3A32" w:rsidRDefault="003A3A32" w:rsidP="003A3A32"/>
                  </w:txbxContent>
                </v:textbox>
                <w10:wrap anchorx="margin"/>
              </v:shape>
            </w:pict>
          </mc:Fallback>
        </mc:AlternateContent>
      </w:r>
    </w:p>
    <w:p w:rsidR="003A3A32" w:rsidRPr="008873BA" w:rsidRDefault="003A3A32" w:rsidP="00DF6006">
      <w:pPr>
        <w:spacing w:after="0" w:line="360" w:lineRule="auto"/>
        <w:rPr>
          <w:rFonts w:ascii="Palatino Linotype" w:hAnsi="Palatino Linotype"/>
          <w:b/>
        </w:rPr>
      </w:pPr>
    </w:p>
    <w:p w:rsidR="003A3A32" w:rsidRPr="008873BA" w:rsidRDefault="003A3A32" w:rsidP="00DF6006">
      <w:pPr>
        <w:spacing w:after="0" w:line="360" w:lineRule="auto"/>
        <w:rPr>
          <w:rFonts w:ascii="Palatino Linotype" w:hAnsi="Palatino Linotype"/>
        </w:rPr>
      </w:pPr>
    </w:p>
    <w:p w:rsidR="003A3A32" w:rsidRPr="008873BA" w:rsidRDefault="003A3A32" w:rsidP="00DF6006">
      <w:pPr>
        <w:spacing w:after="0" w:line="360" w:lineRule="auto"/>
        <w:rPr>
          <w:rFonts w:ascii="Palatino Linotype" w:hAnsi="Palatino Linotype" w:cs="Arial"/>
          <w:szCs w:val="20"/>
        </w:rPr>
      </w:pPr>
    </w:p>
    <w:p w:rsidR="003A3A32" w:rsidRPr="008873BA" w:rsidRDefault="003A3A32" w:rsidP="00DF6006">
      <w:pPr>
        <w:spacing w:after="0" w:line="360" w:lineRule="auto"/>
        <w:rPr>
          <w:rFonts w:ascii="Palatino Linotype" w:hAnsi="Palatino Linotype" w:cs="Arial"/>
          <w:szCs w:val="20"/>
        </w:rPr>
      </w:pPr>
    </w:p>
    <w:p w:rsidR="003A3A32" w:rsidRPr="008873BA" w:rsidRDefault="003A3A32" w:rsidP="00DF6006">
      <w:pPr>
        <w:spacing w:after="0" w:line="360" w:lineRule="auto"/>
        <w:rPr>
          <w:rFonts w:ascii="Palatino Linotype" w:hAnsi="Palatino Linotype" w:cs="Arial"/>
          <w:szCs w:val="20"/>
        </w:rPr>
      </w:pPr>
      <w:r w:rsidRPr="008873BA">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E8FCD6E" wp14:editId="2DC8D88B">
                <wp:simplePos x="0" y="0"/>
                <wp:positionH relativeFrom="margin">
                  <wp:align>center</wp:align>
                </wp:positionH>
                <wp:positionV relativeFrom="paragraph">
                  <wp:posOffset>133295</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7F6133"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8873BA" w:rsidRDefault="008873BA" w:rsidP="008873BA">
                            <w:pPr>
                              <w:spacing w:after="0" w:line="240" w:lineRule="auto"/>
                              <w:jc w:val="center"/>
                              <w:rPr>
                                <w:rFonts w:ascii="Palatino Linotype" w:hAnsi="Palatino Linotype"/>
                                <w:sz w:val="24"/>
                                <w:szCs w:val="24"/>
                              </w:rPr>
                            </w:pPr>
                            <w:r>
                              <w:rPr>
                                <w:rFonts w:ascii="Palatino Linotype" w:hAnsi="Palatino Linotype"/>
                                <w:sz w:val="24"/>
                                <w:szCs w:val="24"/>
                              </w:rPr>
                              <w:t>(Rúbrica)</w:t>
                            </w:r>
                          </w:p>
                          <w:p w:rsidR="008873BA" w:rsidRDefault="008873BA" w:rsidP="003A3A32">
                            <w:pPr>
                              <w:spacing w:after="0" w:line="240" w:lineRule="auto"/>
                              <w:jc w:val="center"/>
                              <w:rPr>
                                <w:rFonts w:ascii="Palatino Linotype" w:hAnsi="Palatino Linotype"/>
                                <w:sz w:val="24"/>
                                <w:szCs w:val="24"/>
                              </w:rPr>
                            </w:pPr>
                          </w:p>
                          <w:p w:rsidR="003A3A32" w:rsidRDefault="003A3A32"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FCD6E" id="Cuadro de texto 24" o:spid="_x0000_s1031" type="#_x0000_t202" style="position:absolute;margin-left:0;margin-top:10.5pt;width:248.25pt;height:74.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" fillcolor="white [3201]" strokecolor="white [3212]" strokeweight=".5pt">
                <v:textbox>
                  <w:txbxContent>
                    <w:p w:rsidR="003A3A32" w:rsidRPr="007F6133"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8873BA" w:rsidRDefault="008873BA" w:rsidP="008873BA">
                      <w:pPr>
                        <w:spacing w:after="0" w:line="240" w:lineRule="auto"/>
                        <w:jc w:val="center"/>
                        <w:rPr>
                          <w:rFonts w:ascii="Palatino Linotype" w:hAnsi="Palatino Linotype"/>
                          <w:sz w:val="24"/>
                          <w:szCs w:val="24"/>
                        </w:rPr>
                      </w:pPr>
                      <w:r>
                        <w:rPr>
                          <w:rFonts w:ascii="Palatino Linotype" w:hAnsi="Palatino Linotype"/>
                          <w:sz w:val="24"/>
                          <w:szCs w:val="24"/>
                        </w:rPr>
                        <w:t>(Rúbrica)</w:t>
                      </w:r>
                    </w:p>
                    <w:p w:rsidR="008873BA" w:rsidRDefault="008873BA" w:rsidP="003A3A32">
                      <w:pPr>
                        <w:spacing w:after="0" w:line="240" w:lineRule="auto"/>
                        <w:jc w:val="center"/>
                        <w:rPr>
                          <w:rFonts w:ascii="Palatino Linotype" w:hAnsi="Palatino Linotype"/>
                          <w:sz w:val="24"/>
                          <w:szCs w:val="24"/>
                        </w:rPr>
                      </w:pPr>
                    </w:p>
                    <w:p w:rsidR="003A3A32" w:rsidRDefault="003A3A32" w:rsidP="003A3A32"/>
                  </w:txbxContent>
                </v:textbox>
                <w10:wrap anchorx="margin"/>
              </v:shape>
            </w:pict>
          </mc:Fallback>
        </mc:AlternateContent>
      </w:r>
    </w:p>
    <w:p w:rsidR="003A3A32" w:rsidRPr="008873BA" w:rsidRDefault="003A3A32" w:rsidP="00DF6006">
      <w:pPr>
        <w:spacing w:after="0" w:line="360" w:lineRule="auto"/>
        <w:jc w:val="both"/>
        <w:rPr>
          <w:rFonts w:ascii="Palatino Linotype" w:hAnsi="Palatino Linotype" w:cs="Arial"/>
          <w:szCs w:val="20"/>
        </w:rPr>
      </w:pPr>
    </w:p>
    <w:p w:rsidR="003A3A32" w:rsidRPr="008873BA" w:rsidRDefault="003A3A32" w:rsidP="00DF6006">
      <w:pPr>
        <w:spacing w:after="0" w:line="360" w:lineRule="auto"/>
        <w:jc w:val="both"/>
        <w:rPr>
          <w:rFonts w:ascii="Palatino Linotype" w:hAnsi="Palatino Linotype" w:cs="Arial"/>
          <w:szCs w:val="20"/>
        </w:rPr>
      </w:pPr>
    </w:p>
    <w:p w:rsidR="003A3A32" w:rsidRPr="008873BA" w:rsidRDefault="003A3A32" w:rsidP="00DF6006">
      <w:pPr>
        <w:spacing w:after="0" w:line="360" w:lineRule="auto"/>
        <w:jc w:val="both"/>
        <w:rPr>
          <w:rFonts w:ascii="Palatino Linotype" w:hAnsi="Palatino Linotype" w:cs="Arial"/>
          <w:sz w:val="20"/>
          <w:szCs w:val="20"/>
        </w:rPr>
      </w:pPr>
    </w:p>
    <w:p w:rsidR="003A3A32" w:rsidRPr="008873BA" w:rsidRDefault="003A3A32" w:rsidP="00DF6006">
      <w:pPr>
        <w:spacing w:after="0" w:line="240" w:lineRule="auto"/>
        <w:jc w:val="both"/>
        <w:rPr>
          <w:rFonts w:ascii="Palatino Linotype" w:hAnsi="Palatino Linotype" w:cs="Arial"/>
          <w:sz w:val="20"/>
          <w:szCs w:val="20"/>
        </w:rPr>
      </w:pPr>
      <w:r w:rsidRPr="008873BA">
        <w:rPr>
          <w:rFonts w:ascii="Palatino Linotype" w:hAnsi="Palatino Linotype" w:cs="Arial"/>
          <w:sz w:val="20"/>
          <w:szCs w:val="20"/>
        </w:rPr>
        <w:t xml:space="preserve">Esta hoja corresponde a la resolución de </w:t>
      </w:r>
      <w:r w:rsidR="00C36B0D" w:rsidRPr="008873BA">
        <w:rPr>
          <w:rFonts w:ascii="Palatino Linotype" w:hAnsi="Palatino Linotype" w:cs="Arial"/>
          <w:sz w:val="20"/>
          <w:szCs w:val="20"/>
        </w:rPr>
        <w:t xml:space="preserve">fecha </w:t>
      </w:r>
      <w:r w:rsidR="008873BA">
        <w:rPr>
          <w:rFonts w:ascii="Palatino Linotype" w:hAnsi="Palatino Linotype" w:cs="Arial"/>
          <w:sz w:val="20"/>
          <w:szCs w:val="20"/>
        </w:rPr>
        <w:t>doce de junio de dos mil diecinueve</w:t>
      </w:r>
      <w:r w:rsidRPr="008873BA">
        <w:rPr>
          <w:rFonts w:ascii="Palatino Linotype" w:hAnsi="Palatino Linotype" w:cs="Arial"/>
          <w:sz w:val="20"/>
          <w:szCs w:val="20"/>
        </w:rPr>
        <w:t xml:space="preserve">, emitida en el recurso de revisión </w:t>
      </w:r>
      <w:r w:rsidRPr="008873BA">
        <w:rPr>
          <w:rFonts w:ascii="Palatino Linotype" w:hAnsi="Palatino Linotype" w:cs="Arial"/>
          <w:bCs/>
          <w:sz w:val="20"/>
          <w:szCs w:val="20"/>
          <w:lang w:eastAsia="es-MX"/>
        </w:rPr>
        <w:t>0</w:t>
      </w:r>
      <w:r w:rsidR="006E6076" w:rsidRPr="008873BA">
        <w:rPr>
          <w:rFonts w:ascii="Palatino Linotype" w:hAnsi="Palatino Linotype" w:cs="Arial"/>
          <w:bCs/>
          <w:sz w:val="20"/>
          <w:szCs w:val="20"/>
          <w:lang w:eastAsia="es-MX"/>
        </w:rPr>
        <w:t>22</w:t>
      </w:r>
      <w:r w:rsidR="00DA0939" w:rsidRPr="008873BA">
        <w:rPr>
          <w:rFonts w:ascii="Palatino Linotype" w:hAnsi="Palatino Linotype" w:cs="Arial"/>
          <w:bCs/>
          <w:sz w:val="20"/>
          <w:szCs w:val="20"/>
          <w:lang w:eastAsia="es-MX"/>
        </w:rPr>
        <w:t>50</w:t>
      </w:r>
      <w:r w:rsidRPr="008873BA">
        <w:rPr>
          <w:rFonts w:ascii="Palatino Linotype" w:hAnsi="Palatino Linotype" w:cs="Arial"/>
          <w:bCs/>
          <w:sz w:val="20"/>
          <w:szCs w:val="20"/>
          <w:lang w:eastAsia="es-MX"/>
        </w:rPr>
        <w:t>/INFOEM/IP/RR/201</w:t>
      </w:r>
      <w:r w:rsidR="008873BA">
        <w:rPr>
          <w:rFonts w:ascii="Palatino Linotype" w:hAnsi="Palatino Linotype" w:cs="Arial"/>
          <w:bCs/>
          <w:sz w:val="20"/>
          <w:szCs w:val="20"/>
          <w:lang w:eastAsia="es-MX"/>
        </w:rPr>
        <w:t>9</w:t>
      </w:r>
      <w:r w:rsidRPr="008873BA">
        <w:rPr>
          <w:rFonts w:ascii="Palatino Linotype" w:hAnsi="Palatino Linotype" w:cs="Arial"/>
          <w:sz w:val="20"/>
          <w:szCs w:val="20"/>
        </w:rPr>
        <w:t>.</w:t>
      </w:r>
    </w:p>
    <w:p w:rsidR="003A3A32" w:rsidRDefault="003A3A32" w:rsidP="008873BA">
      <w:pPr>
        <w:spacing w:after="0" w:line="240" w:lineRule="auto"/>
        <w:rPr>
          <w:rFonts w:ascii="Palatino Linotype" w:hAnsi="Palatino Linotype" w:cs="Arial"/>
          <w:sz w:val="24"/>
          <w:szCs w:val="24"/>
        </w:rPr>
      </w:pPr>
      <w:r w:rsidRPr="008873BA">
        <w:rPr>
          <w:rFonts w:ascii="Palatino Linotype" w:hAnsi="Palatino Linotype"/>
          <w:sz w:val="20"/>
          <w:szCs w:val="20"/>
        </w:rPr>
        <w:t>OSAM/MOC</w:t>
      </w:r>
    </w:p>
    <w:sectPr w:rsidR="003A3A32" w:rsidSect="00DF6006">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55F8" w:rsidRDefault="001C55F8" w:rsidP="00F2498E">
      <w:pPr>
        <w:spacing w:after="0" w:line="240" w:lineRule="auto"/>
      </w:pPr>
      <w:r>
        <w:separator/>
      </w:r>
    </w:p>
  </w:endnote>
  <w:endnote w:type="continuationSeparator" w:id="0">
    <w:p w:rsidR="001C55F8" w:rsidRDefault="001C55F8"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Pr="000B69FA" w:rsidRDefault="00EC6ABB"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A0782">
      <w:rPr>
        <w:rFonts w:ascii="Palatino Linotype" w:hAnsi="Palatino Linotype"/>
        <w:bCs/>
        <w:noProof/>
        <w:sz w:val="20"/>
      </w:rPr>
      <w:t>28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A0782">
      <w:rPr>
        <w:rFonts w:ascii="Palatino Linotype" w:hAnsi="Palatino Linotype"/>
        <w:bCs/>
        <w:noProof/>
        <w:sz w:val="20"/>
      </w:rPr>
      <w:t>28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Pr="000B69FA" w:rsidRDefault="00EC6ABB"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4189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4189A">
      <w:rPr>
        <w:rFonts w:ascii="Palatino Linotype" w:hAnsi="Palatino Linotype"/>
        <w:bCs/>
        <w:noProof/>
        <w:sz w:val="20"/>
      </w:rPr>
      <w:t>28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55F8" w:rsidRDefault="001C55F8" w:rsidP="00F2498E">
      <w:pPr>
        <w:spacing w:after="0" w:line="240" w:lineRule="auto"/>
      </w:pPr>
      <w:r>
        <w:separator/>
      </w:r>
    </w:p>
  </w:footnote>
  <w:footnote w:type="continuationSeparator" w:id="0">
    <w:p w:rsidR="001C55F8" w:rsidRDefault="001C55F8" w:rsidP="00F2498E">
      <w:pPr>
        <w:spacing w:after="0" w:line="240" w:lineRule="auto"/>
      </w:pPr>
      <w:r>
        <w:continuationSeparator/>
      </w:r>
    </w:p>
  </w:footnote>
  <w:footnote w:id="1">
    <w:p w:rsidR="0086170C" w:rsidRDefault="0086170C" w:rsidP="0086170C">
      <w:pPr>
        <w:pStyle w:val="Textonotapie"/>
      </w:pPr>
      <w:r>
        <w:rPr>
          <w:rStyle w:val="Refdenotaalpie"/>
        </w:rPr>
        <w:footnoteRef/>
      </w:r>
      <w:r>
        <w:t xml:space="preserve"> Artículo 7.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footnote>
  <w:footnote w:id="2">
    <w:p w:rsidR="0086170C" w:rsidRDefault="0086170C" w:rsidP="0086170C">
      <w:pPr>
        <w:pStyle w:val="Textonotapie"/>
      </w:pPr>
      <w:r>
        <w:rPr>
          <w:rStyle w:val="Refdenotaalpie"/>
        </w:rPr>
        <w:footnoteRef/>
      </w:r>
      <w:r>
        <w:t xml:space="preserve"> Artículo 104. El Instituto, en el ámbito de su competencia, determinará los casos en que las personas físicas o jurídicas colectivas que reciban y ejerzan recursos públicos o realicen actos de autoridad, cumplirán con las obligaciones de transparencia y acceso a la información directamente o a través de los sujetos obligados que les asignen dichos recursos o, en los términos de las disposiciones aplicables, realicen actos de autoridad.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Default="00EC6ABB">
    <w:pPr>
      <w:pStyle w:val="Encabezado"/>
    </w:pP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A15E74" w:rsidRPr="00B4142F" w:rsidTr="00C36B0D">
      <w:trPr>
        <w:trHeight w:val="227"/>
      </w:trPr>
      <w:tc>
        <w:tcPr>
          <w:tcW w:w="5529" w:type="dxa"/>
          <w:hideMark/>
        </w:tcPr>
        <w:p w:rsidR="00A15E74" w:rsidRDefault="00A15E74" w:rsidP="00A15E74">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rsidR="00A15E74" w:rsidRPr="00B5524D" w:rsidRDefault="00A15E74" w:rsidP="008873BA">
          <w:pPr>
            <w:jc w:val="right"/>
          </w:pPr>
          <w:r w:rsidRPr="00B5524D">
            <w:rPr>
              <w:rFonts w:ascii="Palatino Linotype" w:hAnsi="Palatino Linotype" w:cs="Arial"/>
              <w:bCs/>
              <w:sz w:val="24"/>
              <w:lang w:eastAsia="es-MX"/>
            </w:rPr>
            <w:t>02</w:t>
          </w:r>
          <w:r w:rsidR="00235536">
            <w:rPr>
              <w:rFonts w:ascii="Palatino Linotype" w:hAnsi="Palatino Linotype" w:cs="Arial"/>
              <w:bCs/>
              <w:sz w:val="24"/>
              <w:lang w:eastAsia="es-MX"/>
            </w:rPr>
            <w:t>250</w:t>
          </w:r>
          <w:r w:rsidRPr="00B5524D">
            <w:rPr>
              <w:rFonts w:ascii="Palatino Linotype" w:hAnsi="Palatino Linotype" w:cs="Arial"/>
              <w:bCs/>
              <w:sz w:val="24"/>
              <w:lang w:eastAsia="es-MX"/>
            </w:rPr>
            <w:t>/INFOEM/IP/RR/201</w:t>
          </w:r>
          <w:r w:rsidR="008873BA">
            <w:rPr>
              <w:rFonts w:ascii="Palatino Linotype" w:hAnsi="Palatino Linotype" w:cs="Arial"/>
              <w:bCs/>
              <w:sz w:val="24"/>
              <w:lang w:eastAsia="es-MX"/>
            </w:rPr>
            <w:t>9</w:t>
          </w:r>
        </w:p>
      </w:tc>
    </w:tr>
    <w:tr w:rsidR="00A15E74" w:rsidTr="00C36B0D">
      <w:trPr>
        <w:trHeight w:val="242"/>
      </w:trPr>
      <w:tc>
        <w:tcPr>
          <w:tcW w:w="5529" w:type="dxa"/>
          <w:vAlign w:val="center"/>
          <w:hideMark/>
        </w:tcPr>
        <w:p w:rsidR="00A15E74" w:rsidRDefault="00A15E74" w:rsidP="00A15E74">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rsidR="00A15E74" w:rsidRPr="00B5524D" w:rsidRDefault="00235536" w:rsidP="00235536">
          <w:pPr>
            <w:jc w:val="right"/>
          </w:pPr>
          <w:r>
            <w:rPr>
              <w:rFonts w:ascii="Palatino Linotype" w:hAnsi="Palatino Linotype"/>
            </w:rPr>
            <w:t>Secretaría de Finanzas</w:t>
          </w:r>
        </w:p>
      </w:tc>
    </w:tr>
    <w:tr w:rsidR="00CF0AE0" w:rsidTr="00C36B0D">
      <w:trPr>
        <w:trHeight w:val="342"/>
      </w:trPr>
      <w:tc>
        <w:tcPr>
          <w:tcW w:w="5529" w:type="dxa"/>
          <w:hideMark/>
        </w:tcPr>
        <w:p w:rsidR="00CF0AE0" w:rsidRDefault="00CF0AE0" w:rsidP="00CF0AE0">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rsidR="00CF0AE0" w:rsidRDefault="00CF0AE0" w:rsidP="00CF0AE0">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EC6ABB" w:rsidRDefault="00EC6AB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949"/>
      <w:gridCol w:w="3974"/>
    </w:tblGrid>
    <w:tr w:rsidR="00EC6ABB" w:rsidTr="000C2D59">
      <w:trPr>
        <w:trHeight w:val="227"/>
      </w:trPr>
      <w:tc>
        <w:tcPr>
          <w:tcW w:w="5949" w:type="dxa"/>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rsidR="00EC6ABB" w:rsidRPr="00B4142F" w:rsidRDefault="00EC6ABB" w:rsidP="008873BA">
          <w:pPr>
            <w:spacing w:after="120" w:line="256" w:lineRule="auto"/>
            <w:ind w:left="-486" w:firstLine="558"/>
            <w:jc w:val="right"/>
            <w:rPr>
              <w:rFonts w:ascii="Palatino Linotype" w:hAnsi="Palatino Linotype" w:cs="Arial"/>
              <w:szCs w:val="20"/>
            </w:rPr>
          </w:pPr>
          <w:r>
            <w:rPr>
              <w:rFonts w:ascii="Palatino Linotype" w:hAnsi="Palatino Linotype" w:cs="Arial"/>
              <w:bCs/>
              <w:sz w:val="24"/>
              <w:lang w:eastAsia="es-MX"/>
            </w:rPr>
            <w:t>0</w:t>
          </w:r>
          <w:r w:rsidR="00A15E74">
            <w:rPr>
              <w:rFonts w:ascii="Palatino Linotype" w:hAnsi="Palatino Linotype" w:cs="Arial"/>
              <w:bCs/>
              <w:sz w:val="24"/>
              <w:lang w:eastAsia="es-MX"/>
            </w:rPr>
            <w:t>22</w:t>
          </w:r>
          <w:r w:rsidR="00446CC8">
            <w:rPr>
              <w:rFonts w:ascii="Palatino Linotype" w:hAnsi="Palatino Linotype" w:cs="Arial"/>
              <w:bCs/>
              <w:sz w:val="24"/>
              <w:lang w:eastAsia="es-MX"/>
            </w:rPr>
            <w:t>50</w:t>
          </w:r>
          <w:r>
            <w:rPr>
              <w:rFonts w:ascii="Palatino Linotype" w:hAnsi="Palatino Linotype" w:cs="Arial"/>
              <w:bCs/>
              <w:sz w:val="24"/>
              <w:lang w:eastAsia="es-MX"/>
            </w:rPr>
            <w:t>/INFOEM/IP/RR/201</w:t>
          </w:r>
          <w:r w:rsidR="008873BA">
            <w:rPr>
              <w:rFonts w:ascii="Palatino Linotype" w:hAnsi="Palatino Linotype" w:cs="Arial"/>
              <w:bCs/>
              <w:sz w:val="24"/>
              <w:lang w:eastAsia="es-MX"/>
            </w:rPr>
            <w:t>9</w:t>
          </w:r>
        </w:p>
      </w:tc>
    </w:tr>
    <w:tr w:rsidR="00EC6ABB" w:rsidTr="000C2D59">
      <w:trPr>
        <w:trHeight w:val="196"/>
      </w:trPr>
      <w:tc>
        <w:tcPr>
          <w:tcW w:w="5949" w:type="dxa"/>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rsidR="00EC6ABB" w:rsidRPr="00F06FED" w:rsidRDefault="0004189A" w:rsidP="00446CC8">
          <w:pPr>
            <w:spacing w:after="120" w:line="256" w:lineRule="auto"/>
            <w:ind w:left="-486" w:firstLine="486"/>
            <w:jc w:val="right"/>
            <w:rPr>
              <w:rFonts w:ascii="Palatino Linotype" w:hAnsi="Palatino Linotype" w:cs="Arial"/>
            </w:rPr>
          </w:pPr>
          <w:r>
            <w:rPr>
              <w:rFonts w:ascii="Palatino Linotype" w:hAnsi="Palatino Linotype" w:cs="Arial"/>
            </w:rPr>
            <w:t>xxxx xxxxx xxxxx</w:t>
          </w:r>
        </w:p>
      </w:tc>
    </w:tr>
    <w:tr w:rsidR="00EC6ABB" w:rsidTr="000C2D59">
      <w:trPr>
        <w:trHeight w:val="242"/>
      </w:trPr>
      <w:tc>
        <w:tcPr>
          <w:tcW w:w="5949" w:type="dxa"/>
          <w:vAlign w:val="center"/>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rsidR="00EC6ABB" w:rsidRPr="00FA4DC7" w:rsidRDefault="00446CC8" w:rsidP="00FA4DC7">
          <w:pPr>
            <w:jc w:val="right"/>
            <w:rPr>
              <w:rFonts w:ascii="Palatino Linotype" w:hAnsi="Palatino Linotype"/>
            </w:rPr>
          </w:pPr>
          <w:r>
            <w:rPr>
              <w:rFonts w:ascii="Palatino Linotype" w:hAnsi="Palatino Linotype"/>
            </w:rPr>
            <w:t>Secretaría de Finanzas</w:t>
          </w:r>
        </w:p>
      </w:tc>
    </w:tr>
    <w:tr w:rsidR="00EC6ABB" w:rsidTr="000C2D59">
      <w:trPr>
        <w:trHeight w:val="342"/>
      </w:trPr>
      <w:tc>
        <w:tcPr>
          <w:tcW w:w="5949" w:type="dxa"/>
          <w:hideMark/>
        </w:tcPr>
        <w:p w:rsidR="00EC6ABB" w:rsidRDefault="00EC6ABB"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rsidR="00EC6ABB" w:rsidRDefault="00082E5D" w:rsidP="00F56426">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EC6ABB" w:rsidRDefault="00EC6AB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F052E"/>
    <w:multiLevelType w:val="hybridMultilevel"/>
    <w:tmpl w:val="E6003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B278AA"/>
    <w:multiLevelType w:val="hybridMultilevel"/>
    <w:tmpl w:val="AEE04E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9047F6"/>
    <w:multiLevelType w:val="hybridMultilevel"/>
    <w:tmpl w:val="162E67D0"/>
    <w:lvl w:ilvl="0" w:tplc="0864677E">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470604"/>
    <w:multiLevelType w:val="hybridMultilevel"/>
    <w:tmpl w:val="56A8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5E33969"/>
    <w:multiLevelType w:val="hybridMultilevel"/>
    <w:tmpl w:val="645443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E8311C4"/>
    <w:multiLevelType w:val="hybridMultilevel"/>
    <w:tmpl w:val="6ADE3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35D15AEF"/>
    <w:multiLevelType w:val="hybridMultilevel"/>
    <w:tmpl w:val="0986D160"/>
    <w:lvl w:ilvl="0" w:tplc="CE2030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E26D99"/>
    <w:multiLevelType w:val="hybridMultilevel"/>
    <w:tmpl w:val="CA104CAE"/>
    <w:lvl w:ilvl="0" w:tplc="4252C958">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36DE3363"/>
    <w:multiLevelType w:val="hybridMultilevel"/>
    <w:tmpl w:val="76D8D2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36F9336C"/>
    <w:multiLevelType w:val="hybridMultilevel"/>
    <w:tmpl w:val="E940F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AED5BC2"/>
    <w:multiLevelType w:val="hybridMultilevel"/>
    <w:tmpl w:val="95B82C5A"/>
    <w:lvl w:ilvl="0" w:tplc="D648126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47070F43"/>
    <w:multiLevelType w:val="hybridMultilevel"/>
    <w:tmpl w:val="C302A374"/>
    <w:lvl w:ilvl="0" w:tplc="1D7A3CF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8D72218"/>
    <w:multiLevelType w:val="hybridMultilevel"/>
    <w:tmpl w:val="6FBCE5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EBD6032"/>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0076C73"/>
    <w:multiLevelType w:val="hybridMultilevel"/>
    <w:tmpl w:val="80909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98A5002"/>
    <w:multiLevelType w:val="hybridMultilevel"/>
    <w:tmpl w:val="5D98FB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65A5835"/>
    <w:multiLevelType w:val="multilevel"/>
    <w:tmpl w:val="F20420CA"/>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7F26E0A"/>
    <w:multiLevelType w:val="hybridMultilevel"/>
    <w:tmpl w:val="8D3223D2"/>
    <w:lvl w:ilvl="0" w:tplc="A2E0D7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F527C03"/>
    <w:multiLevelType w:val="hybridMultilevel"/>
    <w:tmpl w:val="3E92B26A"/>
    <w:lvl w:ilvl="0" w:tplc="AC7A383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70EA062F"/>
    <w:multiLevelType w:val="multilevel"/>
    <w:tmpl w:val="9F700FA8"/>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13A06F0"/>
    <w:multiLevelType w:val="hybridMultilevel"/>
    <w:tmpl w:val="A79EC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AD10385"/>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AF27B7E"/>
    <w:multiLevelType w:val="hybridMultilevel"/>
    <w:tmpl w:val="62023D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0"/>
  </w:num>
  <w:num w:numId="3">
    <w:abstractNumId w:val="16"/>
  </w:num>
  <w:num w:numId="4">
    <w:abstractNumId w:val="0"/>
  </w:num>
  <w:num w:numId="5">
    <w:abstractNumId w:val="10"/>
  </w:num>
  <w:num w:numId="6">
    <w:abstractNumId w:val="11"/>
  </w:num>
  <w:num w:numId="7">
    <w:abstractNumId w:val="23"/>
  </w:num>
  <w:num w:numId="8">
    <w:abstractNumId w:val="18"/>
  </w:num>
  <w:num w:numId="9">
    <w:abstractNumId w:val="13"/>
  </w:num>
  <w:num w:numId="10">
    <w:abstractNumId w:val="8"/>
  </w:num>
  <w:num w:numId="11">
    <w:abstractNumId w:val="12"/>
  </w:num>
  <w:num w:numId="12">
    <w:abstractNumId w:val="9"/>
  </w:num>
  <w:num w:numId="13">
    <w:abstractNumId w:val="21"/>
  </w:num>
  <w:num w:numId="14">
    <w:abstractNumId w:val="22"/>
  </w:num>
  <w:num w:numId="15">
    <w:abstractNumId w:val="19"/>
  </w:num>
  <w:num w:numId="16">
    <w:abstractNumId w:val="17"/>
  </w:num>
  <w:num w:numId="17">
    <w:abstractNumId w:val="24"/>
  </w:num>
  <w:num w:numId="18">
    <w:abstractNumId w:val="3"/>
  </w:num>
  <w:num w:numId="19">
    <w:abstractNumId w:val="15"/>
  </w:num>
  <w:num w:numId="20">
    <w:abstractNumId w:val="2"/>
  </w:num>
  <w:num w:numId="21">
    <w:abstractNumId w:val="25"/>
  </w:num>
  <w:num w:numId="22">
    <w:abstractNumId w:val="4"/>
  </w:num>
  <w:num w:numId="23">
    <w:abstractNumId w:val="1"/>
  </w:num>
  <w:num w:numId="24">
    <w:abstractNumId w:val="14"/>
  </w:num>
  <w:num w:numId="25">
    <w:abstractNumId w:val="7"/>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34AA"/>
    <w:rsid w:val="00015487"/>
    <w:rsid w:val="00021165"/>
    <w:rsid w:val="00024A6D"/>
    <w:rsid w:val="0003157F"/>
    <w:rsid w:val="00033562"/>
    <w:rsid w:val="00036D5F"/>
    <w:rsid w:val="00041670"/>
    <w:rsid w:val="0004189A"/>
    <w:rsid w:val="000517D4"/>
    <w:rsid w:val="00054F6A"/>
    <w:rsid w:val="00055C90"/>
    <w:rsid w:val="00060716"/>
    <w:rsid w:val="000666B3"/>
    <w:rsid w:val="0007107B"/>
    <w:rsid w:val="00077A55"/>
    <w:rsid w:val="000802BA"/>
    <w:rsid w:val="00082E5D"/>
    <w:rsid w:val="00083DA2"/>
    <w:rsid w:val="0008737D"/>
    <w:rsid w:val="00092D82"/>
    <w:rsid w:val="00096E50"/>
    <w:rsid w:val="000A3F41"/>
    <w:rsid w:val="000C2D59"/>
    <w:rsid w:val="000C51AF"/>
    <w:rsid w:val="000D5634"/>
    <w:rsid w:val="000E1FD4"/>
    <w:rsid w:val="001050A9"/>
    <w:rsid w:val="00116F6B"/>
    <w:rsid w:val="00131F2D"/>
    <w:rsid w:val="00142D35"/>
    <w:rsid w:val="00144BA8"/>
    <w:rsid w:val="001509C0"/>
    <w:rsid w:val="00154590"/>
    <w:rsid w:val="00155F53"/>
    <w:rsid w:val="001568D5"/>
    <w:rsid w:val="0016339A"/>
    <w:rsid w:val="00165898"/>
    <w:rsid w:val="00176522"/>
    <w:rsid w:val="001957E6"/>
    <w:rsid w:val="00195845"/>
    <w:rsid w:val="0019584A"/>
    <w:rsid w:val="001A0AFD"/>
    <w:rsid w:val="001A0E96"/>
    <w:rsid w:val="001A3C5F"/>
    <w:rsid w:val="001A6849"/>
    <w:rsid w:val="001B3FAA"/>
    <w:rsid w:val="001B6C2D"/>
    <w:rsid w:val="001C2C72"/>
    <w:rsid w:val="001C55F8"/>
    <w:rsid w:val="001C7697"/>
    <w:rsid w:val="001D3EE2"/>
    <w:rsid w:val="001E5453"/>
    <w:rsid w:val="001F408E"/>
    <w:rsid w:val="00201765"/>
    <w:rsid w:val="00205FAC"/>
    <w:rsid w:val="0021327B"/>
    <w:rsid w:val="002203FA"/>
    <w:rsid w:val="0023118D"/>
    <w:rsid w:val="00232A7A"/>
    <w:rsid w:val="00235536"/>
    <w:rsid w:val="0023573F"/>
    <w:rsid w:val="00240046"/>
    <w:rsid w:val="002432E1"/>
    <w:rsid w:val="0025041A"/>
    <w:rsid w:val="00254425"/>
    <w:rsid w:val="00256CE0"/>
    <w:rsid w:val="002710B5"/>
    <w:rsid w:val="002729A0"/>
    <w:rsid w:val="00272BAA"/>
    <w:rsid w:val="00273F7C"/>
    <w:rsid w:val="00293F85"/>
    <w:rsid w:val="00296E92"/>
    <w:rsid w:val="002A5ADD"/>
    <w:rsid w:val="002A6FCE"/>
    <w:rsid w:val="002B317E"/>
    <w:rsid w:val="002C4718"/>
    <w:rsid w:val="002C7EC4"/>
    <w:rsid w:val="002D4953"/>
    <w:rsid w:val="002E1484"/>
    <w:rsid w:val="002E72F0"/>
    <w:rsid w:val="002F368E"/>
    <w:rsid w:val="002F40FF"/>
    <w:rsid w:val="00302BF3"/>
    <w:rsid w:val="00331513"/>
    <w:rsid w:val="00341178"/>
    <w:rsid w:val="00344766"/>
    <w:rsid w:val="00345708"/>
    <w:rsid w:val="003467CD"/>
    <w:rsid w:val="0036188D"/>
    <w:rsid w:val="003839F9"/>
    <w:rsid w:val="00392022"/>
    <w:rsid w:val="00396271"/>
    <w:rsid w:val="003A0B24"/>
    <w:rsid w:val="003A3A32"/>
    <w:rsid w:val="003A59A6"/>
    <w:rsid w:val="003B1752"/>
    <w:rsid w:val="003C4325"/>
    <w:rsid w:val="003E468A"/>
    <w:rsid w:val="003E6E17"/>
    <w:rsid w:val="003F2491"/>
    <w:rsid w:val="003F5D5C"/>
    <w:rsid w:val="00400915"/>
    <w:rsid w:val="004176BF"/>
    <w:rsid w:val="004232C6"/>
    <w:rsid w:val="00445853"/>
    <w:rsid w:val="00446CC8"/>
    <w:rsid w:val="00447A90"/>
    <w:rsid w:val="00453687"/>
    <w:rsid w:val="00462D07"/>
    <w:rsid w:val="004728C4"/>
    <w:rsid w:val="00474C35"/>
    <w:rsid w:val="004750A1"/>
    <w:rsid w:val="00480D99"/>
    <w:rsid w:val="00483EC9"/>
    <w:rsid w:val="00484C7F"/>
    <w:rsid w:val="004933FC"/>
    <w:rsid w:val="004B0090"/>
    <w:rsid w:val="004B05C6"/>
    <w:rsid w:val="004B3514"/>
    <w:rsid w:val="004C09C8"/>
    <w:rsid w:val="004C3C1C"/>
    <w:rsid w:val="004C43C9"/>
    <w:rsid w:val="004C45FA"/>
    <w:rsid w:val="004C6779"/>
    <w:rsid w:val="004D66AD"/>
    <w:rsid w:val="004E1B3C"/>
    <w:rsid w:val="004E3F86"/>
    <w:rsid w:val="004E4AD1"/>
    <w:rsid w:val="004F32D0"/>
    <w:rsid w:val="004F78C4"/>
    <w:rsid w:val="005025C7"/>
    <w:rsid w:val="00510870"/>
    <w:rsid w:val="00525D29"/>
    <w:rsid w:val="00526627"/>
    <w:rsid w:val="005367E7"/>
    <w:rsid w:val="00542CDB"/>
    <w:rsid w:val="005449D0"/>
    <w:rsid w:val="005510A2"/>
    <w:rsid w:val="0056402C"/>
    <w:rsid w:val="00564DDB"/>
    <w:rsid w:val="00566380"/>
    <w:rsid w:val="00572C2A"/>
    <w:rsid w:val="00587E84"/>
    <w:rsid w:val="00597018"/>
    <w:rsid w:val="005A0782"/>
    <w:rsid w:val="005A2F92"/>
    <w:rsid w:val="005A7E33"/>
    <w:rsid w:val="005B10CC"/>
    <w:rsid w:val="005B6FFD"/>
    <w:rsid w:val="005C5501"/>
    <w:rsid w:val="005C7AFE"/>
    <w:rsid w:val="005E24C2"/>
    <w:rsid w:val="0060244C"/>
    <w:rsid w:val="00613401"/>
    <w:rsid w:val="006168EB"/>
    <w:rsid w:val="00616DEB"/>
    <w:rsid w:val="006263D3"/>
    <w:rsid w:val="0062694E"/>
    <w:rsid w:val="00636EB3"/>
    <w:rsid w:val="00640E61"/>
    <w:rsid w:val="00642A8B"/>
    <w:rsid w:val="00665A8F"/>
    <w:rsid w:val="0067157E"/>
    <w:rsid w:val="006914D2"/>
    <w:rsid w:val="00691C06"/>
    <w:rsid w:val="00694E32"/>
    <w:rsid w:val="006A7CE2"/>
    <w:rsid w:val="006B4CA4"/>
    <w:rsid w:val="006B6498"/>
    <w:rsid w:val="006C52D3"/>
    <w:rsid w:val="006D1EC8"/>
    <w:rsid w:val="006D3F59"/>
    <w:rsid w:val="006E20F9"/>
    <w:rsid w:val="006E43F0"/>
    <w:rsid w:val="006E6076"/>
    <w:rsid w:val="006F04A3"/>
    <w:rsid w:val="00704693"/>
    <w:rsid w:val="007054D8"/>
    <w:rsid w:val="007149FE"/>
    <w:rsid w:val="007264EA"/>
    <w:rsid w:val="00732AB3"/>
    <w:rsid w:val="00736F47"/>
    <w:rsid w:val="00752886"/>
    <w:rsid w:val="0075799A"/>
    <w:rsid w:val="00764010"/>
    <w:rsid w:val="0077455A"/>
    <w:rsid w:val="00781849"/>
    <w:rsid w:val="00781B6F"/>
    <w:rsid w:val="00785447"/>
    <w:rsid w:val="00791C7A"/>
    <w:rsid w:val="00791D59"/>
    <w:rsid w:val="007938AE"/>
    <w:rsid w:val="007A5B2E"/>
    <w:rsid w:val="007B46BF"/>
    <w:rsid w:val="007C0FF7"/>
    <w:rsid w:val="007C14EE"/>
    <w:rsid w:val="007D07B3"/>
    <w:rsid w:val="007D1B1E"/>
    <w:rsid w:val="007D24C7"/>
    <w:rsid w:val="007F1538"/>
    <w:rsid w:val="007F5E4F"/>
    <w:rsid w:val="00800EF1"/>
    <w:rsid w:val="00802AC9"/>
    <w:rsid w:val="00810E97"/>
    <w:rsid w:val="00816C5A"/>
    <w:rsid w:val="0082049D"/>
    <w:rsid w:val="00831D6C"/>
    <w:rsid w:val="008341ED"/>
    <w:rsid w:val="00841963"/>
    <w:rsid w:val="008523FA"/>
    <w:rsid w:val="008529E6"/>
    <w:rsid w:val="00852CDD"/>
    <w:rsid w:val="008575E1"/>
    <w:rsid w:val="0086170C"/>
    <w:rsid w:val="00863328"/>
    <w:rsid w:val="00864D6E"/>
    <w:rsid w:val="0086690B"/>
    <w:rsid w:val="008710F8"/>
    <w:rsid w:val="00871B94"/>
    <w:rsid w:val="008755C2"/>
    <w:rsid w:val="008853EC"/>
    <w:rsid w:val="008871FA"/>
    <w:rsid w:val="008873BA"/>
    <w:rsid w:val="00896699"/>
    <w:rsid w:val="008A0C9F"/>
    <w:rsid w:val="008A1645"/>
    <w:rsid w:val="008A7EF2"/>
    <w:rsid w:val="008C442E"/>
    <w:rsid w:val="008C5658"/>
    <w:rsid w:val="008D41FC"/>
    <w:rsid w:val="008F47DC"/>
    <w:rsid w:val="00914986"/>
    <w:rsid w:val="00914DFE"/>
    <w:rsid w:val="00933540"/>
    <w:rsid w:val="00941D0E"/>
    <w:rsid w:val="00946522"/>
    <w:rsid w:val="0095183B"/>
    <w:rsid w:val="00951B75"/>
    <w:rsid w:val="009520FE"/>
    <w:rsid w:val="00955529"/>
    <w:rsid w:val="00960C91"/>
    <w:rsid w:val="00961AEB"/>
    <w:rsid w:val="0096624D"/>
    <w:rsid w:val="00970C38"/>
    <w:rsid w:val="00971614"/>
    <w:rsid w:val="00972340"/>
    <w:rsid w:val="00982494"/>
    <w:rsid w:val="009845F3"/>
    <w:rsid w:val="009A3604"/>
    <w:rsid w:val="009A473C"/>
    <w:rsid w:val="009B41F0"/>
    <w:rsid w:val="009B7FFD"/>
    <w:rsid w:val="009C4284"/>
    <w:rsid w:val="009C5DC4"/>
    <w:rsid w:val="009D0BC2"/>
    <w:rsid w:val="009F07FD"/>
    <w:rsid w:val="00A14320"/>
    <w:rsid w:val="00A15E74"/>
    <w:rsid w:val="00A31101"/>
    <w:rsid w:val="00A33B3E"/>
    <w:rsid w:val="00A42629"/>
    <w:rsid w:val="00A4524B"/>
    <w:rsid w:val="00A45454"/>
    <w:rsid w:val="00A50EE4"/>
    <w:rsid w:val="00A55FAA"/>
    <w:rsid w:val="00A60841"/>
    <w:rsid w:val="00A63700"/>
    <w:rsid w:val="00A67625"/>
    <w:rsid w:val="00A67C25"/>
    <w:rsid w:val="00A73A66"/>
    <w:rsid w:val="00A80C68"/>
    <w:rsid w:val="00A84568"/>
    <w:rsid w:val="00A855BE"/>
    <w:rsid w:val="00A9222E"/>
    <w:rsid w:val="00A92DD2"/>
    <w:rsid w:val="00A94751"/>
    <w:rsid w:val="00A95B2A"/>
    <w:rsid w:val="00AA1BBB"/>
    <w:rsid w:val="00AA7316"/>
    <w:rsid w:val="00AB0C12"/>
    <w:rsid w:val="00AB5F3B"/>
    <w:rsid w:val="00AC6797"/>
    <w:rsid w:val="00AD1EAE"/>
    <w:rsid w:val="00AD2280"/>
    <w:rsid w:val="00AD76EF"/>
    <w:rsid w:val="00AE19D1"/>
    <w:rsid w:val="00AE5D09"/>
    <w:rsid w:val="00AE6AA4"/>
    <w:rsid w:val="00B0036F"/>
    <w:rsid w:val="00B04F50"/>
    <w:rsid w:val="00B11CD7"/>
    <w:rsid w:val="00B23256"/>
    <w:rsid w:val="00B24CF5"/>
    <w:rsid w:val="00B269CE"/>
    <w:rsid w:val="00B32B21"/>
    <w:rsid w:val="00B40DF9"/>
    <w:rsid w:val="00B435F8"/>
    <w:rsid w:val="00B54B48"/>
    <w:rsid w:val="00B57348"/>
    <w:rsid w:val="00B63807"/>
    <w:rsid w:val="00B668AE"/>
    <w:rsid w:val="00B67741"/>
    <w:rsid w:val="00B75683"/>
    <w:rsid w:val="00B7667D"/>
    <w:rsid w:val="00B8179C"/>
    <w:rsid w:val="00B934BE"/>
    <w:rsid w:val="00B962BB"/>
    <w:rsid w:val="00BA6707"/>
    <w:rsid w:val="00BA7C0B"/>
    <w:rsid w:val="00BB1940"/>
    <w:rsid w:val="00BB5301"/>
    <w:rsid w:val="00BB7349"/>
    <w:rsid w:val="00BC219A"/>
    <w:rsid w:val="00BD034D"/>
    <w:rsid w:val="00BD780A"/>
    <w:rsid w:val="00BE635E"/>
    <w:rsid w:val="00BE6364"/>
    <w:rsid w:val="00BF6362"/>
    <w:rsid w:val="00C06182"/>
    <w:rsid w:val="00C07B7F"/>
    <w:rsid w:val="00C07EC8"/>
    <w:rsid w:val="00C13C38"/>
    <w:rsid w:val="00C14933"/>
    <w:rsid w:val="00C235D5"/>
    <w:rsid w:val="00C238FB"/>
    <w:rsid w:val="00C25B3F"/>
    <w:rsid w:val="00C36B0D"/>
    <w:rsid w:val="00C536D2"/>
    <w:rsid w:val="00C559CD"/>
    <w:rsid w:val="00C72F35"/>
    <w:rsid w:val="00CA39B7"/>
    <w:rsid w:val="00CB2149"/>
    <w:rsid w:val="00CB4BBD"/>
    <w:rsid w:val="00CD30FC"/>
    <w:rsid w:val="00CD4B87"/>
    <w:rsid w:val="00CE49B6"/>
    <w:rsid w:val="00CE4A28"/>
    <w:rsid w:val="00CE5671"/>
    <w:rsid w:val="00CE6164"/>
    <w:rsid w:val="00CF0AE0"/>
    <w:rsid w:val="00CF373A"/>
    <w:rsid w:val="00CF6431"/>
    <w:rsid w:val="00D01DCF"/>
    <w:rsid w:val="00D116F7"/>
    <w:rsid w:val="00D11CB9"/>
    <w:rsid w:val="00D20EF6"/>
    <w:rsid w:val="00D2237A"/>
    <w:rsid w:val="00D24BD1"/>
    <w:rsid w:val="00D278F0"/>
    <w:rsid w:val="00D3511F"/>
    <w:rsid w:val="00D4515E"/>
    <w:rsid w:val="00D467E2"/>
    <w:rsid w:val="00D52933"/>
    <w:rsid w:val="00D65159"/>
    <w:rsid w:val="00D66CBB"/>
    <w:rsid w:val="00D71BF7"/>
    <w:rsid w:val="00D731D0"/>
    <w:rsid w:val="00D738D2"/>
    <w:rsid w:val="00D90C1B"/>
    <w:rsid w:val="00D92668"/>
    <w:rsid w:val="00D94F27"/>
    <w:rsid w:val="00D95B37"/>
    <w:rsid w:val="00DA0939"/>
    <w:rsid w:val="00DA1F2A"/>
    <w:rsid w:val="00DB0D6D"/>
    <w:rsid w:val="00DC4957"/>
    <w:rsid w:val="00DC63B3"/>
    <w:rsid w:val="00DE1DEE"/>
    <w:rsid w:val="00DE3218"/>
    <w:rsid w:val="00DE5205"/>
    <w:rsid w:val="00DF06C4"/>
    <w:rsid w:val="00DF2CB0"/>
    <w:rsid w:val="00DF451B"/>
    <w:rsid w:val="00DF6006"/>
    <w:rsid w:val="00DF7B01"/>
    <w:rsid w:val="00E120FC"/>
    <w:rsid w:val="00E14BA9"/>
    <w:rsid w:val="00E17C49"/>
    <w:rsid w:val="00E245A1"/>
    <w:rsid w:val="00E25CD0"/>
    <w:rsid w:val="00E34A4E"/>
    <w:rsid w:val="00E41D0D"/>
    <w:rsid w:val="00E730F3"/>
    <w:rsid w:val="00E75386"/>
    <w:rsid w:val="00E77015"/>
    <w:rsid w:val="00E807E8"/>
    <w:rsid w:val="00E8267D"/>
    <w:rsid w:val="00E8653F"/>
    <w:rsid w:val="00E86C05"/>
    <w:rsid w:val="00E93F35"/>
    <w:rsid w:val="00EA4C1F"/>
    <w:rsid w:val="00EA7F25"/>
    <w:rsid w:val="00EB2BE8"/>
    <w:rsid w:val="00EB4897"/>
    <w:rsid w:val="00EC1362"/>
    <w:rsid w:val="00EC291E"/>
    <w:rsid w:val="00EC2EEA"/>
    <w:rsid w:val="00EC6ABB"/>
    <w:rsid w:val="00ED10D9"/>
    <w:rsid w:val="00ED30A9"/>
    <w:rsid w:val="00ED43C6"/>
    <w:rsid w:val="00ED5476"/>
    <w:rsid w:val="00EE1465"/>
    <w:rsid w:val="00EE2C69"/>
    <w:rsid w:val="00EE34DD"/>
    <w:rsid w:val="00EE47C6"/>
    <w:rsid w:val="00EE4D84"/>
    <w:rsid w:val="00EF1196"/>
    <w:rsid w:val="00EF2B23"/>
    <w:rsid w:val="00EF6F58"/>
    <w:rsid w:val="00EF7935"/>
    <w:rsid w:val="00F12FB0"/>
    <w:rsid w:val="00F16039"/>
    <w:rsid w:val="00F21435"/>
    <w:rsid w:val="00F22927"/>
    <w:rsid w:val="00F2498E"/>
    <w:rsid w:val="00F34068"/>
    <w:rsid w:val="00F56426"/>
    <w:rsid w:val="00F74FB9"/>
    <w:rsid w:val="00F97B3C"/>
    <w:rsid w:val="00FA00A8"/>
    <w:rsid w:val="00FA13C3"/>
    <w:rsid w:val="00FA1F4B"/>
    <w:rsid w:val="00FA4DC7"/>
    <w:rsid w:val="00FA5D15"/>
    <w:rsid w:val="00FC54A4"/>
    <w:rsid w:val="00FD0A58"/>
    <w:rsid w:val="00FD160B"/>
    <w:rsid w:val="00FD4378"/>
    <w:rsid w:val="00FF299D"/>
    <w:rsid w:val="00FF32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693A8E71-34BA-45B5-B825-80033E45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paragraph" w:styleId="Ttulo1">
    <w:name w:val="heading 1"/>
    <w:basedOn w:val="Normal"/>
    <w:next w:val="Normal"/>
    <w:link w:val="Ttulo1Car"/>
    <w:uiPriority w:val="9"/>
    <w:qFormat/>
    <w:rsid w:val="0086170C"/>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86170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86170C"/>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86170C"/>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hyperlink" Target="https://legislacion.edomex.gob.mx/sites/legislacion.edomex.gob.mx/files/files/pdf/gct/2017/jul056.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www.reachcore.com/factura-electronic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B34A1-D1D9-41F8-A905-9AD07AD28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6291</Words>
  <Characters>34606</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2019-06-13T15:16:00Z</cp:lastPrinted>
  <dcterms:created xsi:type="dcterms:W3CDTF">2019-08-02T00:37:00Z</dcterms:created>
  <dcterms:modified xsi:type="dcterms:W3CDTF">2019-08-02T00:37:00Z</dcterms:modified>
</cp:coreProperties>
</file>