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20A97AF9" w:rsidR="00110E3E" w:rsidRDefault="006D616F" w:rsidP="006D616F">
      <w:pPr>
        <w:spacing w:line="360" w:lineRule="auto"/>
        <w:ind w:left="708" w:hanging="708"/>
        <w:jc w:val="center"/>
        <w:rPr>
          <w:rFonts w:ascii="Palatino Linotype" w:hAnsi="Palatino Linotype"/>
          <w:b/>
        </w:rPr>
      </w:pPr>
      <w:r>
        <w:rPr>
          <w:rFonts w:ascii="Palatino Linotype" w:hAnsi="Palatino Linotype"/>
          <w:b/>
        </w:rPr>
        <w:t>LÍNEAS</w:t>
      </w:r>
      <w:r w:rsidR="0061249A">
        <w:rPr>
          <w:rFonts w:ascii="Palatino Linotype" w:hAnsi="Palatino Linotype"/>
          <w:b/>
        </w:rPr>
        <w:t xml:space="preserve"> ARGUMENTATIVAS</w:t>
      </w:r>
    </w:p>
    <w:p w14:paraId="7976D191" w14:textId="77777777" w:rsidR="006D616F" w:rsidRDefault="006D616F" w:rsidP="006D616F">
      <w:pPr>
        <w:spacing w:line="360" w:lineRule="auto"/>
        <w:ind w:left="708" w:hanging="708"/>
        <w:jc w:val="center"/>
        <w:rPr>
          <w:rFonts w:ascii="Palatino Linotype" w:hAnsi="Palatino Linotype"/>
          <w:b/>
        </w:rPr>
      </w:pPr>
    </w:p>
    <w:p w14:paraId="3D0C9622" w14:textId="77777777" w:rsidR="002024E2" w:rsidRDefault="002024E2" w:rsidP="006D616F">
      <w:pPr>
        <w:spacing w:line="360" w:lineRule="auto"/>
        <w:jc w:val="both"/>
        <w:rPr>
          <w:rFonts w:ascii="Palatino Linotype" w:eastAsia="MS Mincho" w:hAnsi="Palatino Linotype" w:cs="Times New Roman"/>
        </w:rPr>
      </w:pPr>
      <w:bookmarkStart w:id="0" w:name="_Toc512340952"/>
      <w:r w:rsidRPr="00D850B3">
        <w:rPr>
          <w:rFonts w:ascii="Palatino Linotype" w:hAnsi="Palatino Linotype"/>
          <w:b/>
        </w:rPr>
        <w:t xml:space="preserve">INFORME JUSTIFICADO, FALTA DE. </w:t>
      </w:r>
      <w:r w:rsidRPr="00D850B3">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14:paraId="641710BB" w14:textId="77777777" w:rsidR="000C268C" w:rsidRPr="000C268C" w:rsidRDefault="000C268C" w:rsidP="006D616F">
      <w:pPr>
        <w:spacing w:line="360" w:lineRule="auto"/>
        <w:jc w:val="both"/>
        <w:rPr>
          <w:rFonts w:ascii="Palatino Linotype" w:eastAsia="MS Mincho" w:hAnsi="Palatino Linotype" w:cs="Times New Roman"/>
          <w:sz w:val="6"/>
        </w:rPr>
      </w:pPr>
    </w:p>
    <w:p w14:paraId="69973FC2" w14:textId="77777777" w:rsidR="00AD24F6" w:rsidRDefault="00AD24F6" w:rsidP="006D616F">
      <w:pPr>
        <w:spacing w:line="360" w:lineRule="auto"/>
        <w:jc w:val="both"/>
        <w:rPr>
          <w:rFonts w:ascii="Palatino Linotype" w:eastAsia="MS Mincho" w:hAnsi="Palatino Linotype" w:cs="Times New Roman"/>
        </w:rPr>
      </w:pPr>
      <w:r w:rsidRPr="00C1110B">
        <w:rPr>
          <w:rFonts w:ascii="Palatino Linotype" w:eastAsia="MS Mincho" w:hAnsi="Palatino Linotype" w:cs="Times New Roman"/>
          <w:b/>
        </w:rPr>
        <w:t>DERECHO DE ACCESO A LA INFORMACIÓN PÚBLICA</w:t>
      </w:r>
      <w:r>
        <w:rPr>
          <w:rFonts w:ascii="Palatino Linotype" w:eastAsia="MS Mincho" w:hAnsi="Palatino Linotype" w:cs="Times New Roman"/>
          <w:b/>
        </w:rPr>
        <w:t xml:space="preserve">. </w:t>
      </w:r>
      <w:r w:rsidRPr="00C1110B">
        <w:rPr>
          <w:rFonts w:ascii="Palatino Linotype" w:eastAsia="MS Mincho" w:hAnsi="Palatino Linotype" w:cs="Times New Roman"/>
        </w:rPr>
        <w:t xml:space="preserve">El derecho de acceso a la información pública se satisface en aquellos casos en que se </w:t>
      </w:r>
      <w:r>
        <w:rPr>
          <w:rFonts w:ascii="Palatino Linotype" w:eastAsia="MS Mincho" w:hAnsi="Palatino Linotype" w:cs="Times New Roman"/>
        </w:rPr>
        <w:t>atienda cada punto de la solicitud de información, haciendo entrega de</w:t>
      </w:r>
      <w:r w:rsidRPr="00C1110B">
        <w:rPr>
          <w:rFonts w:ascii="Palatino Linotype" w:eastAsia="MS Mincho" w:hAnsi="Palatino Linotype" w:cs="Times New Roman"/>
        </w:rPr>
        <w:t>l soporte documental en que c</w:t>
      </w:r>
      <w:r>
        <w:rPr>
          <w:rFonts w:ascii="Palatino Linotype" w:eastAsia="MS Mincho" w:hAnsi="Palatino Linotype" w:cs="Times New Roman"/>
        </w:rPr>
        <w:t>onste la información requerida.</w:t>
      </w:r>
    </w:p>
    <w:p w14:paraId="63E9D2EA" w14:textId="77777777" w:rsidR="000C268C" w:rsidRPr="000C268C" w:rsidRDefault="000C268C" w:rsidP="006D616F">
      <w:pPr>
        <w:spacing w:line="360" w:lineRule="auto"/>
        <w:jc w:val="both"/>
        <w:rPr>
          <w:rFonts w:ascii="Palatino Linotype" w:eastAsia="MS Mincho" w:hAnsi="Palatino Linotype" w:cs="Times New Roman"/>
          <w:sz w:val="10"/>
        </w:rPr>
      </w:pPr>
    </w:p>
    <w:p w14:paraId="46E3CDF9" w14:textId="77777777" w:rsidR="00AD24F6" w:rsidRDefault="00AD24F6" w:rsidP="006D616F">
      <w:pPr>
        <w:spacing w:line="360" w:lineRule="auto"/>
        <w:jc w:val="both"/>
        <w:rPr>
          <w:rFonts w:ascii="Palatino Linotype" w:hAnsi="Palatino Linotype" w:cs="Arial"/>
        </w:rPr>
      </w:pPr>
      <w:r w:rsidRPr="00E81879">
        <w:rPr>
          <w:rFonts w:ascii="Palatino Linotype" w:eastAsia="Calibri" w:hAnsi="Palatino Linotype" w:cs="Arial"/>
          <w:b/>
          <w:szCs w:val="22"/>
          <w:lang w:val="es-ES" w:eastAsia="es-MX"/>
        </w:rPr>
        <w:t>DE LAS FORMALIDADES LEGALES DE LA CLASIFICACIÓN DE LA INFORMACIÓN.</w:t>
      </w:r>
      <w:r w:rsidRPr="00E81879">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E81879">
        <w:rPr>
          <w:rFonts w:ascii="Palatino Linotype" w:eastAsia="Calibri" w:hAnsi="Palatino Linotype" w:cs="Arial"/>
          <w:bCs/>
          <w:lang w:val="es-MX" w:eastAsia="en-US"/>
        </w:rPr>
        <w:t xml:space="preserve"> VIII,</w:t>
      </w:r>
      <w:r w:rsidRPr="00E81879">
        <w:rPr>
          <w:rFonts w:ascii="Palatino Linotype" w:eastAsia="Calibri" w:hAnsi="Palatino Linotype" w:cs="Arial"/>
          <w:szCs w:val="22"/>
          <w:lang w:val="es-ES" w:eastAsia="es-MX"/>
        </w:rPr>
        <w:t xml:space="preserve"> 122, 135 </w:t>
      </w:r>
      <w:r w:rsidRPr="00E81879">
        <w:rPr>
          <w:rFonts w:ascii="Palatino Linotype" w:hAnsi="Palatino Linotype" w:cs="Arial"/>
        </w:rPr>
        <w:t>143 y 149, así como los establecido en los Lineamientos Generales en Materia de Clasificación</w:t>
      </w:r>
      <w:r w:rsidRPr="00E81879">
        <w:rPr>
          <w:rFonts w:ascii="Palatino Linotype" w:hAnsi="Palatino Linotype"/>
        </w:rPr>
        <w:t xml:space="preserve"> </w:t>
      </w:r>
      <w:r w:rsidRPr="00E81879">
        <w:rPr>
          <w:rFonts w:ascii="Palatino Linotype" w:hAnsi="Palatino Linotype" w:cs="Arial"/>
        </w:rPr>
        <w:t>y Desclasificación de la Información.</w:t>
      </w:r>
    </w:p>
    <w:p w14:paraId="494B0E57" w14:textId="77777777" w:rsidR="00DB15D4" w:rsidRDefault="00DB15D4" w:rsidP="006D616F">
      <w:pPr>
        <w:spacing w:line="360" w:lineRule="auto"/>
        <w:jc w:val="both"/>
        <w:rPr>
          <w:rFonts w:ascii="Palatino Linotype" w:hAnsi="Palatino Linotype" w:cs="Arial"/>
        </w:rPr>
      </w:pPr>
    </w:p>
    <w:p w14:paraId="063EBFEB" w14:textId="77777777" w:rsidR="00DB15D4" w:rsidRDefault="00DB15D4" w:rsidP="006D616F">
      <w:pPr>
        <w:spacing w:line="360" w:lineRule="auto"/>
        <w:jc w:val="both"/>
        <w:rPr>
          <w:rFonts w:ascii="Palatino Linotype" w:hAnsi="Palatino Linotype" w:cs="Arial"/>
        </w:rPr>
      </w:pPr>
    </w:p>
    <w:p w14:paraId="20DF5FC0" w14:textId="77777777" w:rsidR="006D616F" w:rsidRDefault="006D616F" w:rsidP="006D616F">
      <w:pPr>
        <w:spacing w:line="360" w:lineRule="auto"/>
        <w:jc w:val="both"/>
        <w:rPr>
          <w:rFonts w:ascii="Palatino Linotype" w:hAnsi="Palatino Linotype" w:cs="Arial"/>
        </w:rPr>
      </w:pPr>
    </w:p>
    <w:p w14:paraId="3469128E" w14:textId="77777777" w:rsidR="006D616F" w:rsidRDefault="006D616F" w:rsidP="006D616F">
      <w:pPr>
        <w:spacing w:line="360" w:lineRule="auto"/>
        <w:jc w:val="both"/>
        <w:rPr>
          <w:rFonts w:ascii="Palatino Linotype" w:hAnsi="Palatino Linotype" w:cs="Arial"/>
        </w:rPr>
      </w:pPr>
    </w:p>
    <w:p w14:paraId="3DF9A834" w14:textId="77777777" w:rsidR="006D616F" w:rsidRDefault="006D616F" w:rsidP="006D616F">
      <w:pPr>
        <w:spacing w:line="360" w:lineRule="auto"/>
        <w:jc w:val="both"/>
        <w:rPr>
          <w:rFonts w:ascii="Palatino Linotype" w:hAnsi="Palatino Linotype" w:cs="Arial"/>
        </w:rPr>
      </w:pPr>
    </w:p>
    <w:p w14:paraId="30555125" w14:textId="77777777" w:rsidR="00DB15D4" w:rsidRDefault="00DB15D4" w:rsidP="006D616F">
      <w:pPr>
        <w:spacing w:line="360" w:lineRule="auto"/>
        <w:jc w:val="both"/>
        <w:rPr>
          <w:rFonts w:ascii="Palatino Linotype" w:hAnsi="Palatino Linotype" w:cs="Arial"/>
        </w:rPr>
      </w:pPr>
    </w:p>
    <w:bookmarkEnd w:id="0"/>
    <w:p w14:paraId="5C6AEE9C" w14:textId="2CC18FF4" w:rsidR="007C37D2" w:rsidRPr="00957B2F" w:rsidRDefault="00721F66" w:rsidP="006D616F">
      <w:pPr>
        <w:spacing w:line="360" w:lineRule="auto"/>
        <w:jc w:val="center"/>
        <w:rPr>
          <w:rFonts w:ascii="Palatino Linotype" w:hAnsi="Palatino Linotype"/>
        </w:rPr>
      </w:pPr>
      <w:r w:rsidRPr="00957B2F">
        <w:rPr>
          <w:rFonts w:ascii="Palatino Linotype" w:hAnsi="Palatino Linotype"/>
          <w:b/>
        </w:rPr>
        <w:t>Índice</w:t>
      </w:r>
      <w:r w:rsidRPr="00957B2F">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6D616F" w:rsidRDefault="00DF1386" w:rsidP="006D616F">
          <w:pPr>
            <w:pStyle w:val="TtulodeTDC"/>
            <w:spacing w:before="0" w:line="360" w:lineRule="auto"/>
            <w:rPr>
              <w:rFonts w:ascii="Palatino Linotype" w:hAnsi="Palatino Linotype"/>
              <w:b/>
            </w:rPr>
          </w:pPr>
        </w:p>
        <w:p w14:paraId="0DDC7F74" w14:textId="77777777" w:rsidR="001C0915" w:rsidRPr="006D616F" w:rsidRDefault="00DF1386" w:rsidP="006D616F">
          <w:pPr>
            <w:pStyle w:val="TDC1"/>
            <w:spacing w:after="0" w:line="360" w:lineRule="auto"/>
            <w:rPr>
              <w:rFonts w:ascii="Palatino Linotype" w:hAnsi="Palatino Linotype"/>
              <w:b/>
              <w:noProof/>
              <w:sz w:val="22"/>
              <w:szCs w:val="22"/>
              <w:lang w:val="es-MX" w:eastAsia="es-MX"/>
            </w:rPr>
          </w:pPr>
          <w:r w:rsidRPr="006D616F">
            <w:rPr>
              <w:rFonts w:ascii="Palatino Linotype" w:hAnsi="Palatino Linotype"/>
              <w:b/>
            </w:rPr>
            <w:fldChar w:fldCharType="begin"/>
          </w:r>
          <w:r w:rsidRPr="006D616F">
            <w:rPr>
              <w:rFonts w:ascii="Palatino Linotype" w:hAnsi="Palatino Linotype"/>
              <w:b/>
            </w:rPr>
            <w:instrText xml:space="preserve"> TOC \o "1-3" \h \z \u </w:instrText>
          </w:r>
          <w:r w:rsidRPr="006D616F">
            <w:rPr>
              <w:rFonts w:ascii="Palatino Linotype" w:hAnsi="Palatino Linotype"/>
              <w:b/>
            </w:rPr>
            <w:fldChar w:fldCharType="separate"/>
          </w:r>
          <w:hyperlink w:anchor="_Toc30006757" w:history="1">
            <w:r w:rsidR="001C0915" w:rsidRPr="006D616F">
              <w:rPr>
                <w:rStyle w:val="Hipervnculo"/>
                <w:rFonts w:ascii="Palatino Linotype" w:hAnsi="Palatino Linotype"/>
                <w:b/>
                <w:noProof/>
              </w:rPr>
              <w:t>ANTECEDENTES</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_Toc30006757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3</w:t>
            </w:r>
            <w:r w:rsidR="001C0915" w:rsidRPr="006D616F">
              <w:rPr>
                <w:rFonts w:ascii="Palatino Linotype" w:hAnsi="Palatino Linotype"/>
                <w:b/>
                <w:noProof/>
                <w:webHidden/>
              </w:rPr>
              <w:fldChar w:fldCharType="end"/>
            </w:r>
          </w:hyperlink>
        </w:p>
        <w:p w14:paraId="5F123F22" w14:textId="77777777" w:rsidR="001C0915" w:rsidRPr="006D616F" w:rsidRDefault="008A0B8B" w:rsidP="006D616F">
          <w:pPr>
            <w:pStyle w:val="TDC1"/>
            <w:spacing w:after="0" w:line="360" w:lineRule="auto"/>
            <w:rPr>
              <w:rFonts w:ascii="Palatino Linotype" w:hAnsi="Palatino Linotype"/>
              <w:b/>
              <w:noProof/>
              <w:sz w:val="22"/>
              <w:szCs w:val="22"/>
              <w:lang w:val="es-MX" w:eastAsia="es-MX"/>
            </w:rPr>
          </w:pPr>
          <w:hyperlink w:anchor="_Toc30006758" w:history="1">
            <w:r w:rsidR="001C0915" w:rsidRPr="006D616F">
              <w:rPr>
                <w:rStyle w:val="Hipervnculo"/>
                <w:rFonts w:ascii="Palatino Linotype" w:hAnsi="Palatino Linotype"/>
                <w:b/>
                <w:noProof/>
              </w:rPr>
              <w:t>CONSIDERANDO</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_Toc30006758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13</w:t>
            </w:r>
            <w:r w:rsidR="001C0915" w:rsidRPr="006D616F">
              <w:rPr>
                <w:rFonts w:ascii="Palatino Linotype" w:hAnsi="Palatino Linotype"/>
                <w:b/>
                <w:noProof/>
                <w:webHidden/>
              </w:rPr>
              <w:fldChar w:fldCharType="end"/>
            </w:r>
          </w:hyperlink>
        </w:p>
        <w:p w14:paraId="5A0CEBD1" w14:textId="77777777" w:rsidR="001C0915" w:rsidRPr="006D616F" w:rsidRDefault="008A0B8B" w:rsidP="006D616F">
          <w:pPr>
            <w:pStyle w:val="TDC2"/>
            <w:spacing w:after="0" w:line="360" w:lineRule="auto"/>
            <w:rPr>
              <w:rFonts w:ascii="Palatino Linotype" w:hAnsi="Palatino Linotype"/>
              <w:b/>
              <w:noProof/>
              <w:sz w:val="22"/>
              <w:szCs w:val="22"/>
              <w:lang w:val="es-MX" w:eastAsia="es-MX"/>
            </w:rPr>
          </w:pPr>
          <w:hyperlink w:anchor="_Toc30006759" w:history="1">
            <w:r w:rsidR="001C0915" w:rsidRPr="006D616F">
              <w:rPr>
                <w:rStyle w:val="Hipervnculo"/>
                <w:rFonts w:ascii="Palatino Linotype" w:hAnsi="Palatino Linotype"/>
                <w:b/>
                <w:noProof/>
              </w:rPr>
              <w:t>PRIMERO. De la competencia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_Toc30006759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13</w:t>
            </w:r>
            <w:r w:rsidR="001C0915" w:rsidRPr="006D616F">
              <w:rPr>
                <w:rFonts w:ascii="Palatino Linotype" w:hAnsi="Palatino Linotype"/>
                <w:b/>
                <w:noProof/>
                <w:webHidden/>
              </w:rPr>
              <w:fldChar w:fldCharType="end"/>
            </w:r>
          </w:hyperlink>
        </w:p>
        <w:p w14:paraId="3CBFA36B" w14:textId="77777777" w:rsidR="001C0915" w:rsidRPr="006D616F" w:rsidRDefault="008A0B8B" w:rsidP="006D616F">
          <w:pPr>
            <w:pStyle w:val="TDC2"/>
            <w:spacing w:after="0" w:line="360" w:lineRule="auto"/>
            <w:rPr>
              <w:rFonts w:ascii="Palatino Linotype" w:hAnsi="Palatino Linotype"/>
              <w:b/>
              <w:noProof/>
              <w:sz w:val="22"/>
              <w:szCs w:val="22"/>
              <w:lang w:val="es-MX" w:eastAsia="es-MX"/>
            </w:rPr>
          </w:pPr>
          <w:hyperlink w:anchor="_Toc30006760" w:history="1">
            <w:r w:rsidR="001C0915" w:rsidRPr="006D616F">
              <w:rPr>
                <w:rStyle w:val="Hipervnculo"/>
                <w:rFonts w:ascii="Palatino Linotype" w:hAnsi="Palatino Linotype"/>
                <w:b/>
                <w:noProof/>
              </w:rPr>
              <w:t>SEGUNDO. De la oportunidad y procedencia.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_Toc30006760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14</w:t>
            </w:r>
            <w:r w:rsidR="001C0915" w:rsidRPr="006D616F">
              <w:rPr>
                <w:rFonts w:ascii="Palatino Linotype" w:hAnsi="Palatino Linotype"/>
                <w:b/>
                <w:noProof/>
                <w:webHidden/>
              </w:rPr>
              <w:fldChar w:fldCharType="end"/>
            </w:r>
          </w:hyperlink>
        </w:p>
        <w:p w14:paraId="1EED0854" w14:textId="77777777" w:rsidR="001C0915" w:rsidRPr="006D616F" w:rsidRDefault="008A0B8B" w:rsidP="006D616F">
          <w:pPr>
            <w:pStyle w:val="TDC1"/>
            <w:spacing w:after="0" w:line="360" w:lineRule="auto"/>
            <w:rPr>
              <w:rFonts w:ascii="Palatino Linotype" w:hAnsi="Palatino Linotype"/>
              <w:b/>
              <w:noProof/>
              <w:sz w:val="22"/>
              <w:szCs w:val="22"/>
              <w:lang w:val="es-MX" w:eastAsia="es-MX"/>
            </w:rPr>
          </w:pPr>
          <w:hyperlink w:anchor="_Toc30006761" w:history="1">
            <w:r w:rsidR="001C0915" w:rsidRPr="006D616F">
              <w:rPr>
                <w:rStyle w:val="Hipervnculo"/>
                <w:rFonts w:ascii="Palatino Linotype" w:hAnsi="Palatino Linotype"/>
                <w:b/>
                <w:noProof/>
              </w:rPr>
              <w:t>TERCERO. Planteamiento de la Litis.</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_Toc30006761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16</w:t>
            </w:r>
            <w:r w:rsidR="001C0915" w:rsidRPr="006D616F">
              <w:rPr>
                <w:rFonts w:ascii="Palatino Linotype" w:hAnsi="Palatino Linotype"/>
                <w:b/>
                <w:noProof/>
                <w:webHidden/>
              </w:rPr>
              <w:fldChar w:fldCharType="end"/>
            </w:r>
          </w:hyperlink>
        </w:p>
        <w:p w14:paraId="06654ACC" w14:textId="77777777" w:rsidR="001C0915" w:rsidRPr="006D616F" w:rsidRDefault="008A0B8B" w:rsidP="006D616F">
          <w:pPr>
            <w:pStyle w:val="TDC1"/>
            <w:spacing w:after="0" w:line="360" w:lineRule="auto"/>
            <w:rPr>
              <w:rFonts w:ascii="Palatino Linotype" w:hAnsi="Palatino Linotype"/>
              <w:b/>
              <w:noProof/>
              <w:sz w:val="22"/>
              <w:szCs w:val="22"/>
              <w:lang w:val="es-MX" w:eastAsia="es-MX"/>
            </w:rPr>
          </w:pPr>
          <w:hyperlink w:anchor="_Toc30006762" w:history="1">
            <w:r w:rsidR="001C0915" w:rsidRPr="006D616F">
              <w:rPr>
                <w:rStyle w:val="Hipervnculo"/>
                <w:rFonts w:ascii="Palatino Linotype" w:hAnsi="Palatino Linotype"/>
                <w:b/>
                <w:noProof/>
              </w:rPr>
              <w:t>CUARTO. Estudio y resolución del asunto</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_Toc30006762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17</w:t>
            </w:r>
            <w:r w:rsidR="001C0915" w:rsidRPr="006D616F">
              <w:rPr>
                <w:rFonts w:ascii="Palatino Linotype" w:hAnsi="Palatino Linotype"/>
                <w:b/>
                <w:noProof/>
                <w:webHidden/>
              </w:rPr>
              <w:fldChar w:fldCharType="end"/>
            </w:r>
          </w:hyperlink>
        </w:p>
        <w:p w14:paraId="76F32423" w14:textId="77777777" w:rsidR="001C0915" w:rsidRPr="006D616F" w:rsidRDefault="008A0B8B" w:rsidP="006D616F">
          <w:pPr>
            <w:pStyle w:val="TDC2"/>
            <w:tabs>
              <w:tab w:val="left" w:pos="480"/>
            </w:tabs>
            <w:spacing w:after="0" w:line="360" w:lineRule="auto"/>
            <w:rPr>
              <w:rFonts w:ascii="Palatino Linotype" w:hAnsi="Palatino Linotype"/>
              <w:b/>
              <w:noProof/>
              <w:sz w:val="22"/>
              <w:szCs w:val="22"/>
              <w:lang w:val="es-MX" w:eastAsia="es-MX"/>
            </w:rPr>
          </w:pPr>
          <w:hyperlink w:anchor="_Toc30006763" w:history="1">
            <w:r w:rsidR="001C0915" w:rsidRPr="006D616F">
              <w:rPr>
                <w:rStyle w:val="Hipervnculo"/>
                <w:rFonts w:ascii="Palatino Linotype" w:hAnsi="Palatino Linotype"/>
                <w:b/>
                <w:noProof/>
              </w:rPr>
              <w:t>A.</w:t>
            </w:r>
            <w:r w:rsidR="001C0915" w:rsidRPr="006D616F">
              <w:rPr>
                <w:rFonts w:ascii="Palatino Linotype" w:hAnsi="Palatino Linotype"/>
                <w:b/>
                <w:noProof/>
                <w:sz w:val="22"/>
                <w:szCs w:val="22"/>
                <w:lang w:val="es-MX" w:eastAsia="es-MX"/>
              </w:rPr>
              <w:tab/>
            </w:r>
            <w:r w:rsidR="001C0915" w:rsidRPr="006D616F">
              <w:rPr>
                <w:rStyle w:val="Hipervnculo"/>
                <w:rFonts w:ascii="Palatino Linotype" w:hAnsi="Palatino Linotype"/>
                <w:b/>
                <w:noProof/>
              </w:rPr>
              <w:t>Omisión de atender una solicitud de información.</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_Toc30006763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17</w:t>
            </w:r>
            <w:r w:rsidR="001C0915" w:rsidRPr="006D616F">
              <w:rPr>
                <w:rFonts w:ascii="Palatino Linotype" w:hAnsi="Palatino Linotype"/>
                <w:b/>
                <w:noProof/>
                <w:webHidden/>
              </w:rPr>
              <w:fldChar w:fldCharType="end"/>
            </w:r>
          </w:hyperlink>
        </w:p>
        <w:p w14:paraId="68BE3D1C" w14:textId="77777777" w:rsidR="001C0915" w:rsidRPr="006D616F" w:rsidRDefault="008A0B8B" w:rsidP="006D616F">
          <w:pPr>
            <w:pStyle w:val="TDC2"/>
            <w:tabs>
              <w:tab w:val="left" w:pos="480"/>
            </w:tabs>
            <w:spacing w:after="0" w:line="360" w:lineRule="auto"/>
            <w:rPr>
              <w:rFonts w:ascii="Palatino Linotype" w:hAnsi="Palatino Linotype"/>
              <w:b/>
              <w:noProof/>
              <w:sz w:val="22"/>
              <w:szCs w:val="22"/>
              <w:lang w:val="es-MX" w:eastAsia="es-MX"/>
            </w:rPr>
          </w:pPr>
          <w:hyperlink w:anchor="_Toc30006764" w:history="1">
            <w:r w:rsidR="001C0915" w:rsidRPr="006D616F">
              <w:rPr>
                <w:rStyle w:val="Hipervnculo"/>
                <w:rFonts w:ascii="Palatino Linotype" w:hAnsi="Palatino Linotype"/>
                <w:b/>
                <w:noProof/>
              </w:rPr>
              <w:t>B.</w:t>
            </w:r>
            <w:r w:rsidR="001C0915" w:rsidRPr="006D616F">
              <w:rPr>
                <w:rFonts w:ascii="Palatino Linotype" w:hAnsi="Palatino Linotype"/>
                <w:b/>
                <w:noProof/>
                <w:sz w:val="22"/>
                <w:szCs w:val="22"/>
                <w:lang w:val="es-MX" w:eastAsia="es-MX"/>
              </w:rPr>
              <w:tab/>
            </w:r>
            <w:r w:rsidR="001C0915" w:rsidRPr="006D616F">
              <w:rPr>
                <w:rStyle w:val="Hipervnculo"/>
                <w:rFonts w:ascii="Palatino Linotype" w:hAnsi="Palatino Linotype"/>
                <w:b/>
                <w:noProof/>
              </w:rPr>
              <w:t>Fuente Obligacional.</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_Toc30006764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21</w:t>
            </w:r>
            <w:r w:rsidR="001C0915" w:rsidRPr="006D616F">
              <w:rPr>
                <w:rFonts w:ascii="Palatino Linotype" w:hAnsi="Palatino Linotype"/>
                <w:b/>
                <w:noProof/>
                <w:webHidden/>
              </w:rPr>
              <w:fldChar w:fldCharType="end"/>
            </w:r>
          </w:hyperlink>
        </w:p>
        <w:p w14:paraId="653B58AD" w14:textId="77777777" w:rsidR="001C0915" w:rsidRPr="006D616F" w:rsidRDefault="008A0B8B" w:rsidP="006D616F">
          <w:pPr>
            <w:pStyle w:val="TDC3"/>
            <w:tabs>
              <w:tab w:val="left" w:pos="880"/>
              <w:tab w:val="right" w:leader="dot" w:pos="8779"/>
            </w:tabs>
            <w:spacing w:after="0" w:line="360" w:lineRule="auto"/>
            <w:ind w:left="0"/>
            <w:rPr>
              <w:rFonts w:ascii="Palatino Linotype" w:hAnsi="Palatino Linotype"/>
              <w:b/>
              <w:noProof/>
              <w:sz w:val="22"/>
              <w:szCs w:val="22"/>
              <w:lang w:val="es-MX" w:eastAsia="es-MX"/>
            </w:rPr>
          </w:pPr>
          <w:hyperlink w:anchor="_Toc30006765" w:history="1">
            <w:r w:rsidR="001C0915" w:rsidRPr="006D616F">
              <w:rPr>
                <w:rStyle w:val="Hipervnculo"/>
                <w:rFonts w:ascii="Palatino Linotype" w:hAnsi="Palatino Linotype"/>
                <w:b/>
                <w:noProof/>
              </w:rPr>
              <w:t>I.</w:t>
            </w:r>
            <w:r w:rsidR="001C0915" w:rsidRPr="006D616F">
              <w:rPr>
                <w:rFonts w:ascii="Palatino Linotype" w:hAnsi="Palatino Linotype"/>
                <w:b/>
                <w:noProof/>
                <w:sz w:val="22"/>
                <w:szCs w:val="22"/>
                <w:lang w:val="es-MX" w:eastAsia="es-MX"/>
              </w:rPr>
              <w:tab/>
            </w:r>
            <w:r w:rsidR="001C0915" w:rsidRPr="006D616F">
              <w:rPr>
                <w:rStyle w:val="Hipervnculo"/>
                <w:rFonts w:ascii="Palatino Linotype" w:hAnsi="Palatino Linotype"/>
                <w:b/>
                <w:noProof/>
              </w:rPr>
              <w:t>De la obligación de transparencia.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_Toc30006765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21</w:t>
            </w:r>
            <w:r w:rsidR="001C0915" w:rsidRPr="006D616F">
              <w:rPr>
                <w:rFonts w:ascii="Palatino Linotype" w:hAnsi="Palatino Linotype"/>
                <w:b/>
                <w:noProof/>
                <w:webHidden/>
              </w:rPr>
              <w:fldChar w:fldCharType="end"/>
            </w:r>
          </w:hyperlink>
        </w:p>
        <w:p w14:paraId="30C5C834" w14:textId="77777777" w:rsidR="001C0915" w:rsidRPr="006D616F" w:rsidRDefault="008A0B8B" w:rsidP="006D616F">
          <w:pPr>
            <w:pStyle w:val="TDC2"/>
            <w:tabs>
              <w:tab w:val="left" w:pos="480"/>
            </w:tabs>
            <w:spacing w:after="0" w:line="360" w:lineRule="auto"/>
            <w:rPr>
              <w:rFonts w:ascii="Palatino Linotype" w:hAnsi="Palatino Linotype"/>
              <w:b/>
              <w:noProof/>
              <w:sz w:val="22"/>
              <w:szCs w:val="22"/>
              <w:lang w:val="es-MX" w:eastAsia="es-MX"/>
            </w:rPr>
          </w:pPr>
          <w:hyperlink w:anchor="_Toc30006766" w:history="1">
            <w:r w:rsidR="001C0915" w:rsidRPr="006D616F">
              <w:rPr>
                <w:rStyle w:val="Hipervnculo"/>
                <w:rFonts w:ascii="Palatino Linotype" w:hAnsi="Palatino Linotype"/>
                <w:b/>
                <w:noProof/>
              </w:rPr>
              <w:t>C.</w:t>
            </w:r>
            <w:r w:rsidR="001C0915" w:rsidRPr="006D616F">
              <w:rPr>
                <w:rFonts w:ascii="Palatino Linotype" w:hAnsi="Palatino Linotype"/>
                <w:b/>
                <w:noProof/>
                <w:sz w:val="22"/>
                <w:szCs w:val="22"/>
                <w:lang w:val="es-MX" w:eastAsia="es-MX"/>
              </w:rPr>
              <w:tab/>
            </w:r>
            <w:r w:rsidR="001C0915" w:rsidRPr="006D616F">
              <w:rPr>
                <w:rStyle w:val="Hipervnculo"/>
                <w:rFonts w:ascii="Palatino Linotype" w:hAnsi="Palatino Linotype"/>
                <w:b/>
                <w:noProof/>
              </w:rPr>
              <w:t>De la nómina.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_Toc30006766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27</w:t>
            </w:r>
            <w:r w:rsidR="001C0915" w:rsidRPr="006D616F">
              <w:rPr>
                <w:rFonts w:ascii="Palatino Linotype" w:hAnsi="Palatino Linotype"/>
                <w:b/>
                <w:noProof/>
                <w:webHidden/>
              </w:rPr>
              <w:fldChar w:fldCharType="end"/>
            </w:r>
          </w:hyperlink>
        </w:p>
        <w:p w14:paraId="2E9E4730" w14:textId="77777777" w:rsidR="001C0915" w:rsidRPr="006D616F" w:rsidRDefault="008A0B8B" w:rsidP="006D616F">
          <w:pPr>
            <w:pStyle w:val="TDC2"/>
            <w:tabs>
              <w:tab w:val="left" w:pos="480"/>
            </w:tabs>
            <w:spacing w:after="0" w:line="360" w:lineRule="auto"/>
            <w:rPr>
              <w:rFonts w:ascii="Palatino Linotype" w:hAnsi="Palatino Linotype"/>
              <w:b/>
              <w:noProof/>
              <w:sz w:val="22"/>
              <w:szCs w:val="22"/>
              <w:lang w:val="es-MX" w:eastAsia="es-MX"/>
            </w:rPr>
          </w:pPr>
          <w:hyperlink w:anchor="_Toc30006767" w:history="1">
            <w:r w:rsidR="001C0915" w:rsidRPr="006D616F">
              <w:rPr>
                <w:rStyle w:val="Hipervnculo"/>
                <w:rFonts w:ascii="Palatino Linotype" w:hAnsi="Palatino Linotype"/>
                <w:b/>
                <w:noProof/>
              </w:rPr>
              <w:t>D.</w:t>
            </w:r>
            <w:r w:rsidR="001C0915" w:rsidRPr="006D616F">
              <w:rPr>
                <w:rFonts w:ascii="Palatino Linotype" w:hAnsi="Palatino Linotype"/>
                <w:b/>
                <w:noProof/>
                <w:sz w:val="22"/>
                <w:szCs w:val="22"/>
                <w:lang w:val="es-MX" w:eastAsia="es-MX"/>
              </w:rPr>
              <w:tab/>
            </w:r>
            <w:r w:rsidR="001C0915" w:rsidRPr="006D616F">
              <w:rPr>
                <w:rStyle w:val="Hipervnculo"/>
                <w:rFonts w:ascii="Palatino Linotype" w:hAnsi="Palatino Linotype"/>
                <w:b/>
                <w:noProof/>
              </w:rPr>
              <w:t>De la modalidad de entrega.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_Toc30006767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40</w:t>
            </w:r>
            <w:r w:rsidR="001C0915" w:rsidRPr="006D616F">
              <w:rPr>
                <w:rFonts w:ascii="Palatino Linotype" w:hAnsi="Palatino Linotype"/>
                <w:b/>
                <w:noProof/>
                <w:webHidden/>
              </w:rPr>
              <w:fldChar w:fldCharType="end"/>
            </w:r>
          </w:hyperlink>
        </w:p>
        <w:p w14:paraId="091DBD2E" w14:textId="77777777" w:rsidR="001C0915" w:rsidRPr="006D616F" w:rsidRDefault="008A0B8B" w:rsidP="006D616F">
          <w:pPr>
            <w:pStyle w:val="TDC2"/>
            <w:spacing w:after="0" w:line="360" w:lineRule="auto"/>
            <w:rPr>
              <w:rFonts w:ascii="Palatino Linotype" w:hAnsi="Palatino Linotype"/>
              <w:b/>
              <w:noProof/>
              <w:sz w:val="22"/>
              <w:szCs w:val="22"/>
              <w:lang w:val="es-MX" w:eastAsia="es-MX"/>
            </w:rPr>
          </w:pPr>
          <w:hyperlink w:anchor="_Toc30006768" w:history="1">
            <w:r w:rsidR="001C0915" w:rsidRPr="006D616F">
              <w:rPr>
                <w:rStyle w:val="Hipervnculo"/>
                <w:rFonts w:ascii="Palatino Linotype" w:hAnsi="Palatino Linotype"/>
                <w:b/>
                <w:noProof/>
              </w:rPr>
              <w:t>QUINTO. De la Versión Pública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_Toc30006768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43</w:t>
            </w:r>
            <w:r w:rsidR="001C0915" w:rsidRPr="006D616F">
              <w:rPr>
                <w:rFonts w:ascii="Palatino Linotype" w:hAnsi="Palatino Linotype"/>
                <w:b/>
                <w:noProof/>
                <w:webHidden/>
              </w:rPr>
              <w:fldChar w:fldCharType="end"/>
            </w:r>
          </w:hyperlink>
        </w:p>
        <w:p w14:paraId="54EF3ECA" w14:textId="53A20F53" w:rsidR="001C0915" w:rsidRPr="006D616F" w:rsidRDefault="008A0B8B" w:rsidP="006D616F">
          <w:pPr>
            <w:pStyle w:val="TDC3"/>
            <w:tabs>
              <w:tab w:val="left" w:pos="1100"/>
              <w:tab w:val="right" w:leader="dot" w:pos="8779"/>
            </w:tabs>
            <w:spacing w:after="0" w:line="360" w:lineRule="auto"/>
            <w:ind w:left="0"/>
            <w:rPr>
              <w:rFonts w:ascii="Palatino Linotype" w:hAnsi="Palatino Linotype"/>
              <w:b/>
              <w:noProof/>
              <w:sz w:val="22"/>
              <w:szCs w:val="22"/>
              <w:lang w:val="es-MX" w:eastAsia="es-MX"/>
            </w:rPr>
          </w:pPr>
          <w:hyperlink w:anchor="_Toc30006769" w:history="1">
            <w:r w:rsidR="001C0915" w:rsidRPr="006D616F">
              <w:rPr>
                <w:rStyle w:val="Hipervnculo"/>
                <w:rFonts w:ascii="Palatino Linotype" w:hAnsi="Palatino Linotype"/>
                <w:b/>
                <w:noProof/>
              </w:rPr>
              <w:t>a.</w:t>
            </w:r>
            <w:r w:rsidR="006D616F" w:rsidRPr="006D616F">
              <w:rPr>
                <w:rFonts w:ascii="Palatino Linotype" w:hAnsi="Palatino Linotype"/>
                <w:b/>
                <w:noProof/>
                <w:sz w:val="22"/>
                <w:szCs w:val="22"/>
                <w:lang w:val="es-MX" w:eastAsia="es-MX"/>
              </w:rPr>
              <w:t xml:space="preserve"> </w:t>
            </w:r>
            <w:r w:rsidR="001C0915" w:rsidRPr="006D616F">
              <w:rPr>
                <w:rStyle w:val="Hipervnculo"/>
                <w:rFonts w:ascii="Palatino Linotype" w:hAnsi="Palatino Linotype"/>
                <w:b/>
                <w:noProof/>
              </w:rPr>
              <w:t>Requisitos previos.</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_Toc30006769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43</w:t>
            </w:r>
            <w:r w:rsidR="001C0915" w:rsidRPr="006D616F">
              <w:rPr>
                <w:rFonts w:ascii="Palatino Linotype" w:hAnsi="Palatino Linotype"/>
                <w:b/>
                <w:noProof/>
                <w:webHidden/>
              </w:rPr>
              <w:fldChar w:fldCharType="end"/>
            </w:r>
          </w:hyperlink>
        </w:p>
        <w:p w14:paraId="7948A43F" w14:textId="05B81B7F" w:rsidR="001C0915" w:rsidRPr="006D616F" w:rsidRDefault="008A0B8B" w:rsidP="006D616F">
          <w:pPr>
            <w:pStyle w:val="TDC3"/>
            <w:tabs>
              <w:tab w:val="left" w:pos="1100"/>
              <w:tab w:val="right" w:leader="dot" w:pos="8779"/>
            </w:tabs>
            <w:spacing w:after="0" w:line="360" w:lineRule="auto"/>
            <w:ind w:left="0"/>
            <w:rPr>
              <w:rFonts w:ascii="Palatino Linotype" w:hAnsi="Palatino Linotype"/>
              <w:b/>
              <w:noProof/>
              <w:sz w:val="22"/>
              <w:szCs w:val="22"/>
              <w:lang w:val="es-MX" w:eastAsia="es-MX"/>
            </w:rPr>
          </w:pPr>
          <w:hyperlink w:anchor="_Toc30006770" w:history="1">
            <w:r w:rsidR="001C0915" w:rsidRPr="006D616F">
              <w:rPr>
                <w:rStyle w:val="Hipervnculo"/>
                <w:rFonts w:ascii="Palatino Linotype" w:hAnsi="Palatino Linotype"/>
                <w:b/>
                <w:noProof/>
              </w:rPr>
              <w:t>b.Supuesto de clasificación.</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_Toc30006770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44</w:t>
            </w:r>
            <w:r w:rsidR="001C0915" w:rsidRPr="006D616F">
              <w:rPr>
                <w:rFonts w:ascii="Palatino Linotype" w:hAnsi="Palatino Linotype"/>
                <w:b/>
                <w:noProof/>
                <w:webHidden/>
              </w:rPr>
              <w:fldChar w:fldCharType="end"/>
            </w:r>
          </w:hyperlink>
        </w:p>
        <w:p w14:paraId="72D1EF0F" w14:textId="3C6D5DBD" w:rsidR="001C0915" w:rsidRPr="006D616F" w:rsidRDefault="008A0B8B" w:rsidP="006D616F">
          <w:pPr>
            <w:pStyle w:val="TDC3"/>
            <w:tabs>
              <w:tab w:val="left" w:pos="880"/>
              <w:tab w:val="right" w:leader="dot" w:pos="8779"/>
            </w:tabs>
            <w:spacing w:after="0" w:line="360" w:lineRule="auto"/>
            <w:ind w:left="0"/>
            <w:rPr>
              <w:rFonts w:ascii="Palatino Linotype" w:hAnsi="Palatino Linotype"/>
              <w:b/>
              <w:noProof/>
              <w:sz w:val="22"/>
              <w:szCs w:val="22"/>
              <w:lang w:val="es-MX" w:eastAsia="es-MX"/>
            </w:rPr>
          </w:pPr>
          <w:hyperlink w:anchor="_Toc30006771" w:history="1">
            <w:r w:rsidR="001C0915" w:rsidRPr="006D616F">
              <w:rPr>
                <w:rStyle w:val="Hipervnculo"/>
                <w:rFonts w:ascii="Palatino Linotype" w:hAnsi="Palatino Linotype"/>
                <w:b/>
                <w:noProof/>
              </w:rPr>
              <w:t>c.</w:t>
            </w:r>
            <w:r w:rsidR="006D616F" w:rsidRPr="006D616F">
              <w:rPr>
                <w:rFonts w:ascii="Palatino Linotype" w:hAnsi="Palatino Linotype"/>
                <w:b/>
                <w:noProof/>
                <w:sz w:val="22"/>
                <w:szCs w:val="22"/>
                <w:lang w:val="es-MX" w:eastAsia="es-MX"/>
              </w:rPr>
              <w:t xml:space="preserve"> </w:t>
            </w:r>
            <w:r w:rsidR="001C0915" w:rsidRPr="006D616F">
              <w:rPr>
                <w:rStyle w:val="Hipervnculo"/>
                <w:rFonts w:ascii="Palatino Linotype" w:hAnsi="Palatino Linotype"/>
                <w:b/>
                <w:noProof/>
              </w:rPr>
              <w:t>La intervención del Comité de Transparencia.</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_Toc30006771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47</w:t>
            </w:r>
            <w:r w:rsidR="001C0915" w:rsidRPr="006D616F">
              <w:rPr>
                <w:rFonts w:ascii="Palatino Linotype" w:hAnsi="Palatino Linotype"/>
                <w:b/>
                <w:noProof/>
                <w:webHidden/>
              </w:rPr>
              <w:fldChar w:fldCharType="end"/>
            </w:r>
          </w:hyperlink>
        </w:p>
        <w:p w14:paraId="7ACCFB1F" w14:textId="77777777" w:rsidR="001C0915" w:rsidRPr="006D616F" w:rsidRDefault="008A0B8B" w:rsidP="006D616F">
          <w:pPr>
            <w:pStyle w:val="TDC1"/>
            <w:spacing w:after="0" w:line="360" w:lineRule="auto"/>
            <w:rPr>
              <w:rFonts w:ascii="Palatino Linotype" w:hAnsi="Palatino Linotype"/>
              <w:b/>
              <w:noProof/>
              <w:sz w:val="22"/>
              <w:szCs w:val="22"/>
              <w:lang w:val="es-MX" w:eastAsia="es-MX"/>
            </w:rPr>
          </w:pPr>
          <w:hyperlink w:anchor="_Toc30006772" w:history="1">
            <w:r w:rsidR="001C0915" w:rsidRPr="006D616F">
              <w:rPr>
                <w:rStyle w:val="Hipervnculo"/>
                <w:rFonts w:ascii="Palatino Linotype" w:hAnsi="Palatino Linotype"/>
                <w:b/>
                <w:noProof/>
              </w:rPr>
              <w:t>SEXTO. Vista a los órganos de control interno</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_Toc30006772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52</w:t>
            </w:r>
            <w:r w:rsidR="001C0915" w:rsidRPr="006D616F">
              <w:rPr>
                <w:rFonts w:ascii="Palatino Linotype" w:hAnsi="Palatino Linotype"/>
                <w:b/>
                <w:noProof/>
                <w:webHidden/>
              </w:rPr>
              <w:fldChar w:fldCharType="end"/>
            </w:r>
          </w:hyperlink>
        </w:p>
        <w:p w14:paraId="24CACB06" w14:textId="77777777" w:rsidR="001C0915" w:rsidRPr="006D616F" w:rsidRDefault="008A0B8B" w:rsidP="006D616F">
          <w:pPr>
            <w:pStyle w:val="TDC1"/>
            <w:spacing w:after="0" w:line="360" w:lineRule="auto"/>
            <w:rPr>
              <w:rFonts w:ascii="Palatino Linotype" w:hAnsi="Palatino Linotype"/>
              <w:b/>
              <w:noProof/>
              <w:sz w:val="22"/>
              <w:szCs w:val="22"/>
              <w:lang w:val="es-MX" w:eastAsia="es-MX"/>
            </w:rPr>
          </w:pPr>
          <w:hyperlink w:anchor="_Toc30006773" w:history="1">
            <w:r w:rsidR="001C0915" w:rsidRPr="006D616F">
              <w:rPr>
                <w:rStyle w:val="Hipervnculo"/>
                <w:rFonts w:ascii="Palatino Linotype" w:eastAsia="Calibri" w:hAnsi="Palatino Linotype"/>
                <w:b/>
                <w:noProof/>
                <w:lang w:val="es-ES"/>
              </w:rPr>
              <w:t>R E S O L U T I V O S</w:t>
            </w:r>
            <w:r w:rsidR="001C0915" w:rsidRPr="006D616F">
              <w:rPr>
                <w:rFonts w:ascii="Palatino Linotype" w:hAnsi="Palatino Linotype"/>
                <w:b/>
                <w:noProof/>
                <w:webHidden/>
              </w:rPr>
              <w:tab/>
            </w:r>
            <w:r w:rsidR="001C0915" w:rsidRPr="006D616F">
              <w:rPr>
                <w:rFonts w:ascii="Palatino Linotype" w:hAnsi="Palatino Linotype"/>
                <w:b/>
                <w:noProof/>
                <w:webHidden/>
              </w:rPr>
              <w:fldChar w:fldCharType="begin"/>
            </w:r>
            <w:r w:rsidR="001C0915" w:rsidRPr="006D616F">
              <w:rPr>
                <w:rFonts w:ascii="Palatino Linotype" w:hAnsi="Palatino Linotype"/>
                <w:b/>
                <w:noProof/>
                <w:webHidden/>
              </w:rPr>
              <w:instrText xml:space="preserve"> PAGEREF _Toc30006773 \h </w:instrText>
            </w:r>
            <w:r w:rsidR="001C0915" w:rsidRPr="006D616F">
              <w:rPr>
                <w:rFonts w:ascii="Palatino Linotype" w:hAnsi="Palatino Linotype"/>
                <w:b/>
                <w:noProof/>
                <w:webHidden/>
              </w:rPr>
            </w:r>
            <w:r w:rsidR="001C0915" w:rsidRPr="006D616F">
              <w:rPr>
                <w:rFonts w:ascii="Palatino Linotype" w:hAnsi="Palatino Linotype"/>
                <w:b/>
                <w:noProof/>
                <w:webHidden/>
              </w:rPr>
              <w:fldChar w:fldCharType="separate"/>
            </w:r>
            <w:r w:rsidR="00672DC0">
              <w:rPr>
                <w:rFonts w:ascii="Palatino Linotype" w:hAnsi="Palatino Linotype"/>
                <w:b/>
                <w:noProof/>
                <w:webHidden/>
              </w:rPr>
              <w:t>55</w:t>
            </w:r>
            <w:r w:rsidR="001C0915" w:rsidRPr="006D616F">
              <w:rPr>
                <w:rFonts w:ascii="Palatino Linotype" w:hAnsi="Palatino Linotype"/>
                <w:b/>
                <w:noProof/>
                <w:webHidden/>
              </w:rPr>
              <w:fldChar w:fldCharType="end"/>
            </w:r>
          </w:hyperlink>
        </w:p>
        <w:p w14:paraId="72AA7387" w14:textId="4F30E5AB" w:rsidR="00DF1386" w:rsidRPr="00957B2F" w:rsidRDefault="00DF1386" w:rsidP="006D616F">
          <w:pPr>
            <w:spacing w:line="360" w:lineRule="auto"/>
            <w:rPr>
              <w:rFonts w:ascii="Palatino Linotype" w:hAnsi="Palatino Linotype"/>
            </w:rPr>
          </w:pPr>
          <w:r w:rsidRPr="006D616F">
            <w:rPr>
              <w:rFonts w:ascii="Palatino Linotype" w:hAnsi="Palatino Linotype"/>
              <w:b/>
              <w:bCs/>
              <w:lang w:val="es-ES"/>
            </w:rPr>
            <w:fldChar w:fldCharType="end"/>
          </w:r>
        </w:p>
      </w:sdtContent>
    </w:sdt>
    <w:p w14:paraId="2638FCEE" w14:textId="77777777" w:rsidR="00F523F2" w:rsidRDefault="00F523F2" w:rsidP="006D616F">
      <w:pPr>
        <w:spacing w:line="360" w:lineRule="auto"/>
        <w:jc w:val="both"/>
        <w:rPr>
          <w:rFonts w:ascii="Palatino Linotype" w:hAnsi="Palatino Linotype"/>
        </w:rPr>
      </w:pPr>
    </w:p>
    <w:p w14:paraId="734BFB9E" w14:textId="77777777" w:rsidR="00F523F2" w:rsidRDefault="00F523F2" w:rsidP="006D616F">
      <w:pPr>
        <w:spacing w:line="360" w:lineRule="auto"/>
        <w:jc w:val="both"/>
        <w:rPr>
          <w:rFonts w:ascii="Palatino Linotype" w:hAnsi="Palatino Linotype"/>
        </w:rPr>
      </w:pPr>
    </w:p>
    <w:p w14:paraId="4500CF57" w14:textId="77777777" w:rsidR="00F523F2" w:rsidRDefault="00F523F2" w:rsidP="006D616F">
      <w:pPr>
        <w:spacing w:line="360" w:lineRule="auto"/>
        <w:jc w:val="both"/>
        <w:rPr>
          <w:rFonts w:ascii="Palatino Linotype" w:hAnsi="Palatino Linotype"/>
        </w:rPr>
      </w:pPr>
    </w:p>
    <w:p w14:paraId="1FB12099" w14:textId="77777777" w:rsidR="00820782" w:rsidRDefault="00820782" w:rsidP="006D616F">
      <w:pPr>
        <w:spacing w:line="360" w:lineRule="auto"/>
        <w:jc w:val="both"/>
        <w:rPr>
          <w:rFonts w:ascii="Palatino Linotype" w:hAnsi="Palatino Linotype"/>
        </w:rPr>
      </w:pPr>
    </w:p>
    <w:p w14:paraId="1F70C491" w14:textId="4431AE98" w:rsidR="006D616F" w:rsidRPr="006D616F" w:rsidRDefault="009B11D6" w:rsidP="006D616F">
      <w:pPr>
        <w:spacing w:line="360" w:lineRule="auto"/>
        <w:jc w:val="both"/>
        <w:rPr>
          <w:rFonts w:ascii="Palatino Linotype" w:hAnsi="Palatino Linotype"/>
        </w:rPr>
      </w:pPr>
      <w:r w:rsidRPr="00957B2F">
        <w:rPr>
          <w:rFonts w:ascii="Palatino Linotype" w:hAnsi="Palatino Linotype"/>
        </w:rPr>
        <w:lastRenderedPageBreak/>
        <w:t>R</w:t>
      </w:r>
      <w:r w:rsidR="00662C69" w:rsidRPr="00957B2F">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957B2F">
        <w:rPr>
          <w:rFonts w:ascii="Palatino Linotype" w:hAnsi="Palatino Linotype"/>
        </w:rPr>
        <w:t xml:space="preserve"> </w:t>
      </w:r>
      <w:r w:rsidR="0099177C" w:rsidRPr="000C268C">
        <w:rPr>
          <w:rFonts w:ascii="Palatino Linotype" w:hAnsi="Palatino Linotype"/>
        </w:rPr>
        <w:t>fecha</w:t>
      </w:r>
      <w:r w:rsidR="00662C69" w:rsidRPr="000C268C">
        <w:rPr>
          <w:rFonts w:ascii="Palatino Linotype" w:hAnsi="Palatino Linotype"/>
        </w:rPr>
        <w:t xml:space="preserve"> </w:t>
      </w:r>
      <w:r w:rsidR="000C268C" w:rsidRPr="000C268C">
        <w:rPr>
          <w:rFonts w:ascii="Palatino Linotype" w:hAnsi="Palatino Linotype"/>
        </w:rPr>
        <w:t>quince</w:t>
      </w:r>
      <w:r w:rsidR="004D5424" w:rsidRPr="000C268C">
        <w:rPr>
          <w:rFonts w:ascii="Palatino Linotype" w:hAnsi="Palatino Linotype"/>
        </w:rPr>
        <w:t xml:space="preserve"> </w:t>
      </w:r>
      <w:r w:rsidR="00662C69" w:rsidRPr="000C268C">
        <w:rPr>
          <w:rFonts w:ascii="Palatino Linotype" w:hAnsi="Palatino Linotype"/>
        </w:rPr>
        <w:t>(</w:t>
      </w:r>
      <w:r w:rsidR="000C268C" w:rsidRPr="000C268C">
        <w:rPr>
          <w:rFonts w:ascii="Palatino Linotype" w:hAnsi="Palatino Linotype"/>
        </w:rPr>
        <w:t>15</w:t>
      </w:r>
      <w:r w:rsidR="00662C69" w:rsidRPr="000C268C">
        <w:rPr>
          <w:rFonts w:ascii="Palatino Linotype" w:hAnsi="Palatino Linotype"/>
        </w:rPr>
        <w:t xml:space="preserve">) de </w:t>
      </w:r>
      <w:r w:rsidR="00CD4FB6" w:rsidRPr="000C268C">
        <w:rPr>
          <w:rFonts w:ascii="Palatino Linotype" w:hAnsi="Palatino Linotype"/>
        </w:rPr>
        <w:t>enero</w:t>
      </w:r>
      <w:r w:rsidR="00B81907" w:rsidRPr="000C268C">
        <w:rPr>
          <w:rFonts w:ascii="Palatino Linotype" w:hAnsi="Palatino Linotype"/>
        </w:rPr>
        <w:t xml:space="preserve"> </w:t>
      </w:r>
      <w:r w:rsidR="00CD4FB6" w:rsidRPr="000C268C">
        <w:rPr>
          <w:rFonts w:ascii="Palatino Linotype" w:hAnsi="Palatino Linotype"/>
        </w:rPr>
        <w:t xml:space="preserve">de dos mil </w:t>
      </w:r>
      <w:r w:rsidR="000C268C" w:rsidRPr="000C268C">
        <w:rPr>
          <w:rFonts w:ascii="Palatino Linotype" w:hAnsi="Palatino Linotype"/>
        </w:rPr>
        <w:t>veinte</w:t>
      </w:r>
      <w:r w:rsidR="00863ACE" w:rsidRPr="000C268C">
        <w:rPr>
          <w:rFonts w:ascii="Palatino Linotype" w:hAnsi="Palatino Linotype"/>
        </w:rPr>
        <w:t>.</w:t>
      </w:r>
      <w:r w:rsidR="00A67C95" w:rsidRPr="000C268C">
        <w:rPr>
          <w:rFonts w:ascii="Palatino Linotype" w:hAnsi="Palatino Linotype"/>
        </w:rPr>
        <w:t xml:space="preserve"> </w:t>
      </w:r>
    </w:p>
    <w:p w14:paraId="02C1324E" w14:textId="3A5534DB" w:rsidR="00662C69" w:rsidRPr="00957B2F" w:rsidRDefault="00662C69" w:rsidP="006D616F">
      <w:pPr>
        <w:spacing w:line="360" w:lineRule="auto"/>
        <w:jc w:val="both"/>
        <w:rPr>
          <w:rFonts w:ascii="Palatino Linotype" w:hAnsi="Palatino Linotype"/>
        </w:rPr>
      </w:pPr>
      <w:r w:rsidRPr="00957B2F">
        <w:rPr>
          <w:rFonts w:ascii="Palatino Linotype" w:hAnsi="Palatino Linotype"/>
          <w:b/>
        </w:rPr>
        <w:t>VISTO</w:t>
      </w:r>
      <w:r w:rsidRPr="00957B2F">
        <w:rPr>
          <w:rFonts w:ascii="Palatino Linotype" w:hAnsi="Palatino Linotype"/>
        </w:rPr>
        <w:t xml:space="preserve"> el expediente electrónico formado con motivo del recurso de revisión </w:t>
      </w:r>
      <w:r w:rsidR="00DF56FA" w:rsidRPr="00957B2F">
        <w:rPr>
          <w:rFonts w:ascii="Palatino Linotype" w:hAnsi="Palatino Linotype" w:cs="Arial"/>
          <w:b/>
          <w:bCs/>
        </w:rPr>
        <w:t>0</w:t>
      </w:r>
      <w:r w:rsidR="00287A49">
        <w:rPr>
          <w:rFonts w:ascii="Palatino Linotype" w:hAnsi="Palatino Linotype" w:cs="Arial"/>
          <w:b/>
          <w:bCs/>
        </w:rPr>
        <w:t>80</w:t>
      </w:r>
      <w:r w:rsidR="005E03C7">
        <w:rPr>
          <w:rFonts w:ascii="Palatino Linotype" w:hAnsi="Palatino Linotype" w:cs="Arial"/>
          <w:b/>
          <w:bCs/>
        </w:rPr>
        <w:t>43</w:t>
      </w:r>
      <w:r w:rsidR="0003063D" w:rsidRPr="00957B2F">
        <w:rPr>
          <w:rFonts w:ascii="Palatino Linotype" w:hAnsi="Palatino Linotype" w:cs="Arial"/>
          <w:b/>
          <w:bCs/>
        </w:rPr>
        <w:t>/INFOEM/IP/RR/201</w:t>
      </w:r>
      <w:r w:rsidR="00287A49">
        <w:rPr>
          <w:rFonts w:ascii="Palatino Linotype" w:hAnsi="Palatino Linotype" w:cs="Arial"/>
          <w:b/>
          <w:bCs/>
        </w:rPr>
        <w:t>9</w:t>
      </w:r>
      <w:r w:rsidRPr="00957B2F">
        <w:rPr>
          <w:rFonts w:ascii="Palatino Linotype" w:hAnsi="Palatino Linotype" w:cs="Arial"/>
          <w:b/>
          <w:bCs/>
        </w:rPr>
        <w:t xml:space="preserve">, </w:t>
      </w:r>
      <w:r w:rsidRPr="00957B2F">
        <w:rPr>
          <w:rFonts w:ascii="Palatino Linotype" w:hAnsi="Palatino Linotype"/>
        </w:rPr>
        <w:t xml:space="preserve">promovido por </w:t>
      </w:r>
      <w:r w:rsidR="00387528" w:rsidRPr="00387528">
        <w:rPr>
          <w:rFonts w:ascii="Palatino Linotype" w:hAnsi="Palatino Linotype"/>
          <w:b/>
          <w:szCs w:val="22"/>
          <w:highlight w:val="black"/>
        </w:rPr>
        <w:t>----------------------------------</w:t>
      </w:r>
      <w:r w:rsidR="00287A49" w:rsidRPr="00287A49">
        <w:rPr>
          <w:rFonts w:ascii="Palatino Linotype" w:hAnsi="Palatino Linotype"/>
          <w:b/>
          <w:szCs w:val="22"/>
        </w:rPr>
        <w:t xml:space="preserve"> </w:t>
      </w:r>
      <w:r w:rsidRPr="00957B2F">
        <w:rPr>
          <w:rFonts w:ascii="Palatino Linotype" w:hAnsi="Palatino Linotype" w:cs="Arial"/>
        </w:rPr>
        <w:t xml:space="preserve">en su </w:t>
      </w:r>
      <w:r w:rsidR="00D83C17" w:rsidRPr="00957B2F">
        <w:rPr>
          <w:rFonts w:ascii="Palatino Linotype" w:hAnsi="Palatino Linotype" w:cs="Arial"/>
        </w:rPr>
        <w:t>calidad</w:t>
      </w:r>
      <w:r w:rsidRPr="00957B2F">
        <w:rPr>
          <w:rFonts w:ascii="Palatino Linotype" w:hAnsi="Palatino Linotype" w:cs="Arial"/>
        </w:rPr>
        <w:t xml:space="preserve"> de </w:t>
      </w:r>
      <w:r w:rsidRPr="00957B2F">
        <w:rPr>
          <w:rFonts w:ascii="Palatino Linotype" w:hAnsi="Palatino Linotype" w:cs="Arial"/>
          <w:b/>
        </w:rPr>
        <w:t>RECURRENTE</w:t>
      </w:r>
      <w:r w:rsidR="00BE236A" w:rsidRPr="00957B2F">
        <w:rPr>
          <w:rFonts w:ascii="Palatino Linotype" w:hAnsi="Palatino Linotype" w:cs="Arial"/>
        </w:rPr>
        <w:t>,</w:t>
      </w:r>
      <w:r w:rsidR="007716C6" w:rsidRPr="00957B2F">
        <w:rPr>
          <w:rFonts w:ascii="Palatino Linotype" w:hAnsi="Palatino Linotype" w:cs="Arial"/>
        </w:rPr>
        <w:t xml:space="preserve"> en contra de la </w:t>
      </w:r>
      <w:r w:rsidR="00893E11">
        <w:rPr>
          <w:rFonts w:ascii="Palatino Linotype" w:hAnsi="Palatino Linotype" w:cs="Arial"/>
        </w:rPr>
        <w:t xml:space="preserve">falta de </w:t>
      </w:r>
      <w:r w:rsidR="005F0167" w:rsidRPr="00957B2F">
        <w:rPr>
          <w:rFonts w:ascii="Palatino Linotype" w:hAnsi="Palatino Linotype" w:cs="Arial"/>
        </w:rPr>
        <w:t>r</w:t>
      </w:r>
      <w:r w:rsidR="009453DB" w:rsidRPr="00957B2F">
        <w:rPr>
          <w:rFonts w:ascii="Palatino Linotype" w:hAnsi="Palatino Linotype" w:cs="Arial"/>
        </w:rPr>
        <w:t>espuesta</w:t>
      </w:r>
      <w:r w:rsidR="00FE1F87">
        <w:rPr>
          <w:rFonts w:ascii="Palatino Linotype" w:hAnsi="Palatino Linotype" w:cs="Arial"/>
        </w:rPr>
        <w:t xml:space="preserve"> de</w:t>
      </w:r>
      <w:r w:rsidR="004D5424">
        <w:rPr>
          <w:rFonts w:ascii="Palatino Linotype" w:hAnsi="Palatino Linotype" w:cs="Arial"/>
        </w:rPr>
        <w:t xml:space="preserve">l </w:t>
      </w:r>
      <w:r w:rsidR="00893E11">
        <w:rPr>
          <w:rFonts w:ascii="Palatino Linotype" w:hAnsi="Palatino Linotype" w:cs="Arial"/>
          <w:b/>
        </w:rPr>
        <w:t xml:space="preserve">Ayuntamiento de </w:t>
      </w:r>
      <w:proofErr w:type="spellStart"/>
      <w:r w:rsidR="005E03C7">
        <w:rPr>
          <w:rFonts w:ascii="Palatino Linotype" w:hAnsi="Palatino Linotype" w:cs="Arial"/>
          <w:b/>
        </w:rPr>
        <w:t>Tonatico</w:t>
      </w:r>
      <w:proofErr w:type="spellEnd"/>
      <w:r w:rsidR="007237BF" w:rsidRPr="00957B2F">
        <w:rPr>
          <w:rFonts w:ascii="Palatino Linotype" w:hAnsi="Palatino Linotype" w:cs="Arial"/>
        </w:rPr>
        <w:t>,</w:t>
      </w:r>
      <w:r w:rsidR="0036073F" w:rsidRPr="00957B2F">
        <w:rPr>
          <w:rFonts w:ascii="Palatino Linotype" w:hAnsi="Palatino Linotype"/>
          <w:b/>
        </w:rPr>
        <w:t xml:space="preserve"> </w:t>
      </w:r>
      <w:r w:rsidRPr="00957B2F">
        <w:rPr>
          <w:rFonts w:ascii="Palatino Linotype" w:hAnsi="Palatino Linotype"/>
        </w:rPr>
        <w:t>en lo sucesivo el</w:t>
      </w:r>
      <w:r w:rsidRPr="00957B2F">
        <w:rPr>
          <w:rFonts w:ascii="Palatino Linotype" w:hAnsi="Palatino Linotype"/>
          <w:b/>
        </w:rPr>
        <w:t xml:space="preserve"> SUJETO OBLIGADO, </w:t>
      </w:r>
      <w:r w:rsidRPr="00957B2F">
        <w:rPr>
          <w:rFonts w:ascii="Palatino Linotype" w:hAnsi="Palatino Linotype"/>
        </w:rPr>
        <w:t>se procede a dictar la presente resolución, con base en los siguientes:</w:t>
      </w:r>
    </w:p>
    <w:p w14:paraId="0592E8EF" w14:textId="77777777" w:rsidR="0016091E" w:rsidRPr="00957B2F" w:rsidRDefault="0016091E" w:rsidP="006D616F">
      <w:pPr>
        <w:spacing w:line="360" w:lineRule="auto"/>
        <w:jc w:val="both"/>
        <w:rPr>
          <w:rFonts w:ascii="Palatino Linotype" w:hAnsi="Palatino Linotype" w:cs="Arial"/>
          <w:b/>
          <w:bCs/>
        </w:rPr>
      </w:pPr>
    </w:p>
    <w:p w14:paraId="769E1410" w14:textId="5740327F" w:rsidR="00587366" w:rsidRPr="00957B2F" w:rsidRDefault="00662C69" w:rsidP="006D616F">
      <w:pPr>
        <w:pStyle w:val="Ttulo1"/>
        <w:spacing w:before="0" w:line="360" w:lineRule="auto"/>
        <w:jc w:val="center"/>
        <w:rPr>
          <w:rFonts w:ascii="Palatino Linotype" w:hAnsi="Palatino Linotype"/>
          <w:b/>
          <w:color w:val="auto"/>
          <w:sz w:val="24"/>
        </w:rPr>
      </w:pPr>
      <w:bookmarkStart w:id="1" w:name="_Toc30006757"/>
      <w:r w:rsidRPr="00957B2F">
        <w:rPr>
          <w:rFonts w:ascii="Palatino Linotype" w:hAnsi="Palatino Linotype"/>
          <w:b/>
          <w:color w:val="auto"/>
          <w:sz w:val="24"/>
        </w:rPr>
        <w:t>ANTECEDENTES</w:t>
      </w:r>
      <w:bookmarkEnd w:id="1"/>
    </w:p>
    <w:p w14:paraId="35C363C2" w14:textId="77777777" w:rsidR="0016091E" w:rsidRPr="00957B2F" w:rsidRDefault="0016091E" w:rsidP="006D616F">
      <w:pPr>
        <w:spacing w:line="360" w:lineRule="auto"/>
        <w:rPr>
          <w:rFonts w:ascii="Palatino Linotype" w:hAnsi="Palatino Linotype"/>
          <w:lang w:val="es-MX" w:eastAsia="en-US"/>
        </w:rPr>
      </w:pPr>
    </w:p>
    <w:p w14:paraId="1FB60AE9" w14:textId="74916635" w:rsidR="00DB4BEF" w:rsidRPr="00957B2F" w:rsidRDefault="001648EE" w:rsidP="006D616F">
      <w:pPr>
        <w:pStyle w:val="Prrafodelista"/>
        <w:numPr>
          <w:ilvl w:val="0"/>
          <w:numId w:val="1"/>
        </w:numPr>
        <w:spacing w:line="360" w:lineRule="auto"/>
        <w:ind w:left="0" w:firstLine="0"/>
        <w:jc w:val="both"/>
        <w:rPr>
          <w:rFonts w:ascii="Palatino Linotype" w:eastAsia="Calibri" w:hAnsi="Palatino Linotype" w:cs="Arial"/>
          <w:lang w:val="es-ES"/>
        </w:rPr>
      </w:pPr>
      <w:r w:rsidRPr="00957B2F">
        <w:rPr>
          <w:rFonts w:ascii="Palatino Linotype" w:eastAsia="Calibri" w:hAnsi="Palatino Linotype" w:cs="Arial"/>
          <w:lang w:val="es-ES"/>
        </w:rPr>
        <w:t xml:space="preserve">El día </w:t>
      </w:r>
      <w:r w:rsidR="005E03C7">
        <w:rPr>
          <w:rFonts w:ascii="Palatino Linotype" w:eastAsia="Calibri" w:hAnsi="Palatino Linotype" w:cs="Arial"/>
          <w:lang w:val="es-ES"/>
        </w:rPr>
        <w:t>cuatro</w:t>
      </w:r>
      <w:r w:rsidR="00DF56FA" w:rsidRPr="00957B2F">
        <w:rPr>
          <w:rFonts w:ascii="Palatino Linotype" w:eastAsia="Calibri" w:hAnsi="Palatino Linotype" w:cs="Arial"/>
          <w:lang w:val="es-ES"/>
        </w:rPr>
        <w:t xml:space="preserve"> </w:t>
      </w:r>
      <w:r w:rsidR="00A13811" w:rsidRPr="00957B2F">
        <w:rPr>
          <w:rFonts w:ascii="Palatino Linotype" w:eastAsia="Calibri" w:hAnsi="Palatino Linotype" w:cs="Arial"/>
          <w:lang w:val="es-ES"/>
        </w:rPr>
        <w:t>(</w:t>
      </w:r>
      <w:r w:rsidR="005E03C7">
        <w:rPr>
          <w:rFonts w:ascii="Palatino Linotype" w:eastAsia="Calibri" w:hAnsi="Palatino Linotype" w:cs="Arial"/>
          <w:lang w:val="es-ES"/>
        </w:rPr>
        <w:t>4</w:t>
      </w:r>
      <w:r w:rsidR="00A13811" w:rsidRPr="00957B2F">
        <w:rPr>
          <w:rFonts w:ascii="Palatino Linotype" w:eastAsia="Calibri" w:hAnsi="Palatino Linotype" w:cs="Arial"/>
          <w:lang w:val="es-ES"/>
        </w:rPr>
        <w:t xml:space="preserve">) de </w:t>
      </w:r>
      <w:r w:rsidR="009F2107">
        <w:rPr>
          <w:rFonts w:ascii="Palatino Linotype" w:eastAsia="Calibri" w:hAnsi="Palatino Linotype" w:cs="Arial"/>
          <w:lang w:val="es-ES"/>
        </w:rPr>
        <w:t>septiembre</w:t>
      </w:r>
      <w:r w:rsidR="00EF13C1" w:rsidRPr="00957B2F">
        <w:rPr>
          <w:rFonts w:ascii="Palatino Linotype" w:eastAsia="Calibri" w:hAnsi="Palatino Linotype" w:cs="Arial"/>
          <w:lang w:val="es-ES"/>
        </w:rPr>
        <w:t xml:space="preserve"> </w:t>
      </w:r>
      <w:r w:rsidR="00AB274F" w:rsidRPr="00957B2F">
        <w:rPr>
          <w:rFonts w:ascii="Palatino Linotype" w:eastAsia="Calibri" w:hAnsi="Palatino Linotype" w:cs="Arial"/>
          <w:lang w:val="es-ES"/>
        </w:rPr>
        <w:t xml:space="preserve">de </w:t>
      </w:r>
      <w:r w:rsidR="00DB4BEF" w:rsidRPr="00957B2F">
        <w:rPr>
          <w:rFonts w:ascii="Palatino Linotype" w:eastAsia="Calibri" w:hAnsi="Palatino Linotype" w:cs="Arial"/>
          <w:lang w:val="es-ES"/>
        </w:rPr>
        <w:t xml:space="preserve">dos mil </w:t>
      </w:r>
      <w:r w:rsidR="008F2C40" w:rsidRPr="00957B2F">
        <w:rPr>
          <w:rFonts w:ascii="Palatino Linotype" w:eastAsia="Calibri" w:hAnsi="Palatino Linotype" w:cs="Arial"/>
          <w:lang w:val="es-ES"/>
        </w:rPr>
        <w:t>dieci</w:t>
      </w:r>
      <w:r w:rsidR="009F2107">
        <w:rPr>
          <w:rFonts w:ascii="Palatino Linotype" w:eastAsia="Calibri" w:hAnsi="Palatino Linotype" w:cs="Arial"/>
          <w:lang w:val="es-ES"/>
        </w:rPr>
        <w:t>nueve</w:t>
      </w:r>
      <w:r w:rsidR="00DB4BEF" w:rsidRPr="00957B2F">
        <w:rPr>
          <w:rFonts w:ascii="Palatino Linotype" w:eastAsia="Calibri" w:hAnsi="Palatino Linotype" w:cs="Arial"/>
          <w:sz w:val="28"/>
          <w:lang w:val="es-ES"/>
        </w:rPr>
        <w:t>,</w:t>
      </w:r>
      <w:r w:rsidR="00DB4BEF" w:rsidRPr="00957B2F">
        <w:rPr>
          <w:rFonts w:ascii="Palatino Linotype" w:eastAsia="Calibri" w:hAnsi="Palatino Linotype" w:cs="Times New Roman"/>
          <w:sz w:val="28"/>
          <w:lang w:val="es-ES"/>
        </w:rPr>
        <w:t xml:space="preserve"> </w:t>
      </w:r>
      <w:r w:rsidR="00387528" w:rsidRPr="00387528">
        <w:rPr>
          <w:rFonts w:ascii="Palatino Linotype" w:hAnsi="Palatino Linotype"/>
          <w:b/>
          <w:szCs w:val="22"/>
          <w:highlight w:val="black"/>
        </w:rPr>
        <w:t>---------------------------</w:t>
      </w:r>
      <w:r w:rsidR="005E03C7" w:rsidRPr="00387528">
        <w:rPr>
          <w:rFonts w:ascii="Palatino Linotype" w:hAnsi="Palatino Linotype"/>
          <w:b/>
          <w:szCs w:val="22"/>
          <w:highlight w:val="black"/>
        </w:rPr>
        <w:t xml:space="preserve"> </w:t>
      </w:r>
      <w:r w:rsidR="00387528" w:rsidRPr="00387528">
        <w:rPr>
          <w:rFonts w:ascii="Palatino Linotype" w:hAnsi="Palatino Linotype"/>
          <w:b/>
          <w:szCs w:val="22"/>
          <w:highlight w:val="black"/>
        </w:rPr>
        <w:t>-----------------</w:t>
      </w:r>
      <w:r w:rsidR="005E03C7">
        <w:rPr>
          <w:rFonts w:ascii="Palatino Linotype" w:hAnsi="Palatino Linotype"/>
          <w:b/>
          <w:szCs w:val="22"/>
        </w:rPr>
        <w:t xml:space="preserve"> </w:t>
      </w:r>
      <w:r w:rsidR="00FB2648" w:rsidRPr="00957B2F">
        <w:rPr>
          <w:rFonts w:ascii="Palatino Linotype" w:hAnsi="Palatino Linotype"/>
          <w:szCs w:val="22"/>
        </w:rPr>
        <w:t>presentó</w:t>
      </w:r>
      <w:r w:rsidR="00C9545D" w:rsidRPr="00957B2F">
        <w:rPr>
          <w:rFonts w:ascii="Palatino Linotype" w:hAnsi="Palatino Linotype"/>
          <w:b/>
          <w:szCs w:val="22"/>
        </w:rPr>
        <w:t xml:space="preserve"> </w:t>
      </w:r>
      <w:r w:rsidR="003116A6" w:rsidRPr="00957B2F">
        <w:rPr>
          <w:rFonts w:ascii="Palatino Linotype" w:eastAsia="Calibri" w:hAnsi="Palatino Linotype" w:cs="Arial"/>
          <w:lang w:val="es-ES"/>
        </w:rPr>
        <w:t xml:space="preserve">ante el </w:t>
      </w:r>
      <w:r w:rsidR="003116A6" w:rsidRPr="00957B2F">
        <w:rPr>
          <w:rFonts w:ascii="Palatino Linotype" w:eastAsia="Calibri" w:hAnsi="Palatino Linotype" w:cs="Arial"/>
          <w:b/>
          <w:lang w:val="es-ES"/>
        </w:rPr>
        <w:t>SUJETO OBLIGADO</w:t>
      </w:r>
      <w:r w:rsidR="003116A6" w:rsidRPr="00957B2F">
        <w:rPr>
          <w:rFonts w:ascii="Palatino Linotype" w:eastAsia="Calibri" w:hAnsi="Palatino Linotype" w:cs="Arial"/>
        </w:rPr>
        <w:t xml:space="preserve"> vía</w:t>
      </w:r>
      <w:r w:rsidR="00DB4BEF" w:rsidRPr="00957B2F">
        <w:rPr>
          <w:rFonts w:ascii="Palatino Linotype" w:eastAsia="Calibri" w:hAnsi="Palatino Linotype" w:cs="Arial"/>
        </w:rPr>
        <w:t xml:space="preserve"> </w:t>
      </w:r>
      <w:r w:rsidR="00DB4BEF" w:rsidRPr="00957B2F">
        <w:rPr>
          <w:rFonts w:ascii="Palatino Linotype" w:eastAsia="Calibri" w:hAnsi="Palatino Linotype" w:cs="Arial"/>
          <w:lang w:val="es-ES"/>
        </w:rPr>
        <w:t xml:space="preserve">Sistema de Acceso a la Información Mexiquense </w:t>
      </w:r>
      <w:r w:rsidR="00FB2648" w:rsidRPr="00957B2F">
        <w:rPr>
          <w:rFonts w:ascii="Palatino Linotype" w:eastAsia="Calibri" w:hAnsi="Palatino Linotype" w:cs="Arial"/>
          <w:lang w:val="es-ES"/>
        </w:rPr>
        <w:t>(</w:t>
      </w:r>
      <w:r w:rsidR="00DB4BEF" w:rsidRPr="00957B2F">
        <w:rPr>
          <w:rFonts w:ascii="Palatino Linotype" w:eastAsia="Calibri" w:hAnsi="Palatino Linotype" w:cs="Arial"/>
          <w:b/>
          <w:lang w:val="es-ES"/>
        </w:rPr>
        <w:t>SAIMEX</w:t>
      </w:r>
      <w:r w:rsidR="00FB2648" w:rsidRPr="00957B2F">
        <w:rPr>
          <w:rFonts w:ascii="Palatino Linotype" w:eastAsia="Calibri" w:hAnsi="Palatino Linotype" w:cs="Arial"/>
          <w:b/>
          <w:lang w:val="es-ES"/>
        </w:rPr>
        <w:t>)</w:t>
      </w:r>
      <w:r w:rsidR="008A66FC" w:rsidRPr="00957B2F">
        <w:rPr>
          <w:rFonts w:ascii="Palatino Linotype" w:eastAsia="Calibri" w:hAnsi="Palatino Linotype" w:cs="Arial"/>
          <w:lang w:val="es-ES"/>
        </w:rPr>
        <w:t xml:space="preserve"> </w:t>
      </w:r>
      <w:r w:rsidR="00DB4BEF" w:rsidRPr="00957B2F">
        <w:rPr>
          <w:rFonts w:ascii="Palatino Linotype" w:eastAsia="Calibri" w:hAnsi="Palatino Linotype" w:cs="Arial"/>
          <w:lang w:val="es-ES"/>
        </w:rPr>
        <w:t xml:space="preserve">la solicitud de información pública registrada con el número </w:t>
      </w:r>
      <w:r w:rsidR="009453DB" w:rsidRPr="00957B2F">
        <w:rPr>
          <w:rFonts w:ascii="Palatino Linotype" w:hAnsi="Palatino Linotype"/>
          <w:b/>
          <w:bCs/>
        </w:rPr>
        <w:t>00</w:t>
      </w:r>
      <w:r w:rsidR="005E03C7">
        <w:rPr>
          <w:rFonts w:ascii="Palatino Linotype" w:hAnsi="Palatino Linotype"/>
          <w:b/>
          <w:bCs/>
        </w:rPr>
        <w:t>089</w:t>
      </w:r>
      <w:r w:rsidR="009453DB" w:rsidRPr="00957B2F">
        <w:rPr>
          <w:rFonts w:ascii="Palatino Linotype" w:hAnsi="Palatino Linotype"/>
          <w:b/>
          <w:bCs/>
        </w:rPr>
        <w:t>/</w:t>
      </w:r>
      <w:r w:rsidR="005E03C7">
        <w:rPr>
          <w:rFonts w:ascii="Palatino Linotype" w:hAnsi="Palatino Linotype"/>
          <w:b/>
          <w:bCs/>
        </w:rPr>
        <w:t>TONATICO</w:t>
      </w:r>
      <w:r w:rsidR="009B4112">
        <w:rPr>
          <w:rFonts w:ascii="Palatino Linotype" w:hAnsi="Palatino Linotype"/>
          <w:b/>
          <w:bCs/>
        </w:rPr>
        <w:t>/</w:t>
      </w:r>
      <w:r w:rsidR="00A94951" w:rsidRPr="00957B2F">
        <w:rPr>
          <w:rFonts w:ascii="Palatino Linotype" w:hAnsi="Palatino Linotype"/>
          <w:b/>
          <w:bCs/>
        </w:rPr>
        <w:t>IP</w:t>
      </w:r>
      <w:r w:rsidR="004D5424">
        <w:rPr>
          <w:rFonts w:ascii="Palatino Linotype" w:hAnsi="Palatino Linotype"/>
          <w:b/>
          <w:bCs/>
        </w:rPr>
        <w:t>/201</w:t>
      </w:r>
      <w:r w:rsidR="00287A49">
        <w:rPr>
          <w:rFonts w:ascii="Palatino Linotype" w:hAnsi="Palatino Linotype"/>
          <w:b/>
          <w:bCs/>
        </w:rPr>
        <w:t>9</w:t>
      </w:r>
      <w:r w:rsidR="007173CB" w:rsidRPr="00957B2F">
        <w:rPr>
          <w:rFonts w:ascii="Palatino Linotype" w:hAnsi="Palatino Linotype"/>
          <w:b/>
          <w:bCs/>
        </w:rPr>
        <w:t>;</w:t>
      </w:r>
      <w:r w:rsidR="00DB4BEF" w:rsidRPr="00957B2F">
        <w:rPr>
          <w:rFonts w:ascii="Palatino Linotype" w:eastAsia="Calibri" w:hAnsi="Palatino Linotype" w:cs="Arial"/>
          <w:lang w:val="es-ES"/>
        </w:rPr>
        <w:t xml:space="preserve"> mediante </w:t>
      </w:r>
      <w:r w:rsidR="003769A7" w:rsidRPr="00957B2F">
        <w:rPr>
          <w:rFonts w:ascii="Palatino Linotype" w:eastAsia="Calibri" w:hAnsi="Palatino Linotype" w:cs="Arial"/>
          <w:lang w:val="es-ES"/>
        </w:rPr>
        <w:t>la cual solicitó lo siguiente</w:t>
      </w:r>
      <w:r w:rsidR="00DB4BEF" w:rsidRPr="00957B2F">
        <w:rPr>
          <w:rFonts w:ascii="Palatino Linotype" w:eastAsia="Calibri" w:hAnsi="Palatino Linotype" w:cs="Arial"/>
          <w:lang w:val="es-ES"/>
        </w:rPr>
        <w:t>:</w:t>
      </w:r>
    </w:p>
    <w:p w14:paraId="23D6E32B" w14:textId="77777777" w:rsidR="0016091E" w:rsidRPr="00957B2F" w:rsidRDefault="0016091E" w:rsidP="006D616F">
      <w:pPr>
        <w:pStyle w:val="Prrafodelista"/>
        <w:spacing w:line="360" w:lineRule="auto"/>
        <w:ind w:left="0"/>
        <w:jc w:val="both"/>
        <w:rPr>
          <w:rFonts w:ascii="Palatino Linotype" w:eastAsia="Calibri" w:hAnsi="Palatino Linotype" w:cs="Arial"/>
          <w:lang w:val="es-ES"/>
        </w:rPr>
      </w:pPr>
    </w:p>
    <w:p w14:paraId="1FACC4E2" w14:textId="1D3158FB" w:rsidR="005F0167" w:rsidRPr="00957B2F" w:rsidRDefault="00E76AB6" w:rsidP="006D616F">
      <w:pPr>
        <w:spacing w:line="360" w:lineRule="auto"/>
        <w:ind w:left="567" w:right="567"/>
        <w:jc w:val="both"/>
        <w:rPr>
          <w:rFonts w:ascii="Palatino Linotype" w:eastAsia="Times New Roman" w:hAnsi="Palatino Linotype" w:cs="Times New Roman"/>
          <w:i/>
          <w:sz w:val="22"/>
          <w:szCs w:val="14"/>
          <w:lang w:val="es-ES"/>
        </w:rPr>
      </w:pPr>
      <w:r w:rsidRPr="00957B2F">
        <w:rPr>
          <w:rFonts w:ascii="Palatino Linotype" w:eastAsia="Times New Roman" w:hAnsi="Palatino Linotype" w:cs="Times New Roman"/>
          <w:i/>
          <w:sz w:val="22"/>
          <w:szCs w:val="14"/>
          <w:lang w:val="es-ES"/>
        </w:rPr>
        <w:t>“</w:t>
      </w:r>
      <w:r w:rsidR="005E03C7" w:rsidRPr="005E03C7">
        <w:rPr>
          <w:rFonts w:ascii="Palatino Linotype" w:eastAsia="Times New Roman" w:hAnsi="Palatino Linotype" w:cs="Times New Roman"/>
          <w:i/>
          <w:sz w:val="22"/>
          <w:szCs w:val="14"/>
          <w:lang w:val="es-ES"/>
        </w:rPr>
        <w:t xml:space="preserve">TONATICO P R E S E N T E </w:t>
      </w:r>
      <w:r w:rsidR="00387528" w:rsidRPr="00387528">
        <w:rPr>
          <w:rFonts w:ascii="Palatino Linotype" w:eastAsia="Times New Roman" w:hAnsi="Palatino Linotype" w:cs="Times New Roman"/>
          <w:i/>
          <w:sz w:val="22"/>
          <w:szCs w:val="14"/>
          <w:highlight w:val="black"/>
          <w:lang w:val="es-ES"/>
        </w:rPr>
        <w:t>--------------------------------</w:t>
      </w:r>
      <w:r w:rsidR="005E03C7" w:rsidRPr="005E03C7">
        <w:rPr>
          <w:rFonts w:ascii="Palatino Linotype" w:eastAsia="Times New Roman" w:hAnsi="Palatino Linotype" w:cs="Times New Roman"/>
          <w:i/>
          <w:sz w:val="22"/>
          <w:szCs w:val="14"/>
          <w:lang w:val="es-ES"/>
        </w:rPr>
        <w:t xml:space="preserve">, suscribiendo en derecho propio, señalo como domicilio para oír y recibir todo tipo de notificaciones, documentos y superiores acuerdos, el ubicado </w:t>
      </w:r>
      <w:r w:rsidR="00387528" w:rsidRPr="00387528">
        <w:rPr>
          <w:rFonts w:ascii="Palatino Linotype" w:eastAsia="Times New Roman" w:hAnsi="Palatino Linotype" w:cs="Times New Roman"/>
          <w:i/>
          <w:sz w:val="22"/>
          <w:szCs w:val="14"/>
          <w:highlight w:val="black"/>
          <w:lang w:val="es-ES"/>
        </w:rPr>
        <w:t>-------------------------------</w:t>
      </w:r>
      <w:r w:rsidR="005E03C7" w:rsidRPr="005E03C7">
        <w:rPr>
          <w:rFonts w:ascii="Palatino Linotype" w:eastAsia="Times New Roman" w:hAnsi="Palatino Linotype" w:cs="Times New Roman"/>
          <w:i/>
          <w:sz w:val="22"/>
          <w:szCs w:val="14"/>
          <w:lang w:val="es-ES"/>
        </w:rPr>
        <w:t xml:space="preserve">, </w:t>
      </w:r>
      <w:r w:rsidR="00387528" w:rsidRPr="00387528">
        <w:rPr>
          <w:rFonts w:ascii="Palatino Linotype" w:eastAsia="Times New Roman" w:hAnsi="Palatino Linotype" w:cs="Times New Roman"/>
          <w:i/>
          <w:sz w:val="22"/>
          <w:szCs w:val="14"/>
          <w:highlight w:val="black"/>
          <w:lang w:val="es-ES"/>
        </w:rPr>
        <w:t>--------------------------</w:t>
      </w:r>
      <w:r w:rsidR="005E03C7" w:rsidRPr="005E03C7">
        <w:rPr>
          <w:rFonts w:ascii="Palatino Linotype" w:eastAsia="Times New Roman" w:hAnsi="Palatino Linotype" w:cs="Times New Roman"/>
          <w:i/>
          <w:sz w:val="22"/>
          <w:szCs w:val="14"/>
          <w:lang w:val="es-ES"/>
        </w:rPr>
        <w:t xml:space="preserve"> dentro de esta Municipalidad; para los efectos de este escrito, ante Usted con el debido respeto comparezco para exponer: Que con fundamento en lo que establecen los artículos 8 Constitucional; 5 de la Constitución Política del Estado </w:t>
      </w:r>
      <w:proofErr w:type="spellStart"/>
      <w:r w:rsidR="005E03C7" w:rsidRPr="005E03C7">
        <w:rPr>
          <w:rFonts w:ascii="Palatino Linotype" w:eastAsia="Times New Roman" w:hAnsi="Palatino Linotype" w:cs="Times New Roman"/>
          <w:i/>
          <w:sz w:val="22"/>
          <w:szCs w:val="14"/>
          <w:lang w:val="es-ES"/>
        </w:rPr>
        <w:t>libe</w:t>
      </w:r>
      <w:proofErr w:type="spellEnd"/>
      <w:r w:rsidR="005E03C7" w:rsidRPr="005E03C7">
        <w:rPr>
          <w:rFonts w:ascii="Palatino Linotype" w:eastAsia="Times New Roman" w:hAnsi="Palatino Linotype" w:cs="Times New Roman"/>
          <w:i/>
          <w:sz w:val="22"/>
          <w:szCs w:val="14"/>
          <w:lang w:val="es-ES"/>
        </w:rPr>
        <w:t xml:space="preserve"> y Soberano de México; 1, 2, 3, 4, 3, 6, 7 fracción IV, 12 fracciones II y III, 15, 32, 33, 33, 34, 41, 41 bis, 42, 46 y todos los relativos correspondientes de la Ley de Transparencia y Acceso a la Información Pública del Estado de México y Municipios; Solicito, para que en término legal, se me expidan en versión publica </w:t>
      </w:r>
      <w:r w:rsidR="005E03C7" w:rsidRPr="005E03C7">
        <w:rPr>
          <w:rFonts w:ascii="Palatino Linotype" w:eastAsia="Times New Roman" w:hAnsi="Palatino Linotype" w:cs="Times New Roman"/>
          <w:b/>
          <w:i/>
          <w:sz w:val="22"/>
          <w:szCs w:val="14"/>
          <w:lang w:val="es-ES"/>
        </w:rPr>
        <w:t>LA NÓMINA DEL 31 DE AGOSTO DE 2019</w:t>
      </w:r>
      <w:r w:rsidR="005E03C7" w:rsidRPr="005E03C7">
        <w:rPr>
          <w:rFonts w:ascii="Palatino Linotype" w:eastAsia="Times New Roman" w:hAnsi="Palatino Linotype" w:cs="Times New Roman"/>
          <w:i/>
          <w:sz w:val="22"/>
          <w:szCs w:val="14"/>
          <w:lang w:val="es-ES"/>
        </w:rPr>
        <w:t xml:space="preserve">. Designándose ya al presente escrito, el número de petición, para que vía electrónica, atreves del SAIMEX, se ingrese en el portal del Instituto de Transparencia, acceso a la información Pública y Protección de Datos Personales del Gobierno del Estado de México, para el conocimiento y la debida atención que se le brinde a esta epístola en versión pública. Así las cosas, y en el entendido de que el acceso a la información pública será permanente y gratuito, como lo dispone el artículo 6 de Ley en cita. Tal y como lo denota el artículo 41 Bis de la Ley de Transparencia y Acceso a la Información Pública del Estado de México y Municipios; evitando en todo momento, una respuesta desfavorable a mis intereses, además de dolosa y ventajosa, con relación a pagos de dinero fuera de la hipótesis normativa expuesta; aún y cuando los sujetos obligados manera de retardo o negativa quieran fundar en lo previsto por el artículo 70 Bis del Código Financiero del Estado de México y Municipios o quieran pedir prorroga y sin dar contestación. Sin más que agregar por el momento y en espera de contar con la información solicitada, en vías de evitarnos procedimientos administrativos y disciplinarios, quedo a sus órdenes. </w:t>
      </w:r>
      <w:proofErr w:type="spellStart"/>
      <w:r w:rsidR="005E03C7" w:rsidRPr="005E03C7">
        <w:rPr>
          <w:rFonts w:ascii="Palatino Linotype" w:eastAsia="Times New Roman" w:hAnsi="Palatino Linotype" w:cs="Times New Roman"/>
          <w:i/>
          <w:sz w:val="22"/>
          <w:szCs w:val="14"/>
          <w:lang w:val="es-ES"/>
        </w:rPr>
        <w:t>Tonatico</w:t>
      </w:r>
      <w:proofErr w:type="spellEnd"/>
      <w:r w:rsidR="005E03C7" w:rsidRPr="005E03C7">
        <w:rPr>
          <w:rFonts w:ascii="Palatino Linotype" w:eastAsia="Times New Roman" w:hAnsi="Palatino Linotype" w:cs="Times New Roman"/>
          <w:i/>
          <w:sz w:val="22"/>
          <w:szCs w:val="14"/>
          <w:lang w:val="es-ES"/>
        </w:rPr>
        <w:t xml:space="preserve">, México; septiembre 3 de 2019 Protesto lo necesario </w:t>
      </w:r>
      <w:r w:rsidR="00387528" w:rsidRPr="00387528">
        <w:rPr>
          <w:rFonts w:ascii="Palatino Linotype" w:eastAsia="Times New Roman" w:hAnsi="Palatino Linotype" w:cs="Times New Roman"/>
          <w:i/>
          <w:sz w:val="22"/>
          <w:szCs w:val="14"/>
          <w:highlight w:val="black"/>
          <w:lang w:val="es-ES"/>
        </w:rPr>
        <w:t>------------</w:t>
      </w:r>
      <w:r w:rsidR="00387528">
        <w:rPr>
          <w:rFonts w:ascii="Palatino Linotype" w:eastAsia="Times New Roman" w:hAnsi="Palatino Linotype" w:cs="Times New Roman"/>
          <w:i/>
          <w:sz w:val="22"/>
          <w:szCs w:val="14"/>
          <w:highlight w:val="black"/>
          <w:lang w:val="es-ES"/>
        </w:rPr>
        <w:t>--------------------------</w:t>
      </w:r>
      <w:r w:rsidR="005E03C7" w:rsidRPr="005E03C7">
        <w:rPr>
          <w:rFonts w:ascii="Palatino Linotype" w:eastAsia="Times New Roman" w:hAnsi="Palatino Linotype" w:cs="Times New Roman"/>
          <w:i/>
          <w:sz w:val="22"/>
          <w:szCs w:val="14"/>
          <w:lang w:val="es-ES"/>
        </w:rPr>
        <w:t>.</w:t>
      </w:r>
      <w:r w:rsidR="009F2107" w:rsidRPr="009F2107">
        <w:rPr>
          <w:rFonts w:ascii="Palatino Linotype" w:eastAsia="Times New Roman" w:hAnsi="Palatino Linotype" w:cs="Times New Roman"/>
          <w:i/>
          <w:sz w:val="22"/>
          <w:szCs w:val="14"/>
          <w:lang w:val="es-ES"/>
        </w:rPr>
        <w:t>”.</w:t>
      </w:r>
      <w:r w:rsidRPr="00957B2F">
        <w:rPr>
          <w:rFonts w:ascii="Palatino Linotype" w:eastAsia="Times New Roman" w:hAnsi="Palatino Linotype" w:cs="Times New Roman"/>
          <w:i/>
          <w:sz w:val="22"/>
          <w:szCs w:val="14"/>
          <w:lang w:val="es-ES"/>
        </w:rPr>
        <w:t xml:space="preserve"> (</w:t>
      </w:r>
      <w:r w:rsidR="00C83B8D" w:rsidRPr="00957B2F">
        <w:rPr>
          <w:rFonts w:ascii="Palatino Linotype" w:eastAsia="Times New Roman" w:hAnsi="Palatino Linotype" w:cs="Times New Roman"/>
          <w:i/>
          <w:sz w:val="22"/>
          <w:szCs w:val="14"/>
          <w:lang w:val="es-ES"/>
        </w:rPr>
        <w:t>Sic)</w:t>
      </w:r>
    </w:p>
    <w:p w14:paraId="2A02542A" w14:textId="77777777" w:rsidR="00C83112" w:rsidRPr="00957B2F" w:rsidRDefault="00C83112" w:rsidP="006D616F">
      <w:pPr>
        <w:spacing w:line="360" w:lineRule="auto"/>
        <w:ind w:left="567" w:right="567"/>
        <w:jc w:val="both"/>
        <w:rPr>
          <w:rFonts w:ascii="Palatino Linotype" w:eastAsia="Times New Roman" w:hAnsi="Palatino Linotype" w:cs="Times New Roman"/>
          <w:i/>
          <w:sz w:val="22"/>
          <w:szCs w:val="14"/>
          <w:lang w:val="es-ES"/>
        </w:rPr>
      </w:pPr>
    </w:p>
    <w:p w14:paraId="423C95AE" w14:textId="1CC563F9" w:rsidR="004E6B35" w:rsidRDefault="008604AA" w:rsidP="006D616F">
      <w:pPr>
        <w:pStyle w:val="Prrafodelista"/>
        <w:numPr>
          <w:ilvl w:val="0"/>
          <w:numId w:val="1"/>
        </w:numPr>
        <w:spacing w:line="360" w:lineRule="auto"/>
        <w:ind w:left="0" w:right="34" w:firstLine="0"/>
        <w:jc w:val="both"/>
        <w:rPr>
          <w:rFonts w:ascii="Palatino Linotype" w:hAnsi="Palatino Linotype" w:cs="Arial"/>
          <w:szCs w:val="22"/>
        </w:rPr>
      </w:pPr>
      <w:r>
        <w:rPr>
          <w:rFonts w:ascii="Palatino Linotype" w:hAnsi="Palatino Linotype" w:cs="Arial"/>
          <w:szCs w:val="22"/>
        </w:rPr>
        <w:t>El</w:t>
      </w:r>
      <w:r w:rsidR="007173CB" w:rsidRPr="00957B2F">
        <w:rPr>
          <w:rFonts w:ascii="Palatino Linotype" w:hAnsi="Palatino Linotype" w:cs="Arial"/>
          <w:szCs w:val="22"/>
        </w:rPr>
        <w:t xml:space="preserve"> particular señaló como modalidad de entrega</w:t>
      </w:r>
      <w:r w:rsidR="003E41D1" w:rsidRPr="00957B2F">
        <w:rPr>
          <w:rFonts w:ascii="Palatino Linotype" w:hAnsi="Palatino Linotype" w:cs="Arial"/>
          <w:szCs w:val="22"/>
        </w:rPr>
        <w:t xml:space="preserve"> de la información</w:t>
      </w:r>
      <w:r w:rsidR="004E6B35" w:rsidRPr="00957B2F">
        <w:rPr>
          <w:rFonts w:ascii="Palatino Linotype" w:hAnsi="Palatino Linotype" w:cs="Arial"/>
          <w:szCs w:val="22"/>
        </w:rPr>
        <w:t xml:space="preserve">: A través de </w:t>
      </w:r>
      <w:r w:rsidR="005E03C7">
        <w:rPr>
          <w:rFonts w:ascii="Palatino Linotype" w:hAnsi="Palatino Linotype" w:cs="Arial"/>
          <w:szCs w:val="22"/>
        </w:rPr>
        <w:t>COPIAS SIMPLES CON COSTO</w:t>
      </w:r>
      <w:r w:rsidR="004E6B35" w:rsidRPr="00957B2F">
        <w:rPr>
          <w:rFonts w:ascii="Palatino Linotype" w:hAnsi="Palatino Linotype" w:cs="Arial"/>
          <w:szCs w:val="22"/>
        </w:rPr>
        <w:t>.</w:t>
      </w:r>
    </w:p>
    <w:p w14:paraId="6C4A3051" w14:textId="77777777" w:rsidR="006D616F" w:rsidRPr="006D616F" w:rsidRDefault="006D616F" w:rsidP="006D616F">
      <w:pPr>
        <w:pStyle w:val="Prrafodelista"/>
        <w:spacing w:line="360" w:lineRule="auto"/>
        <w:ind w:left="0" w:right="34"/>
        <w:jc w:val="both"/>
        <w:rPr>
          <w:rFonts w:ascii="Palatino Linotype" w:hAnsi="Palatino Linotype" w:cs="Arial"/>
          <w:szCs w:val="22"/>
        </w:rPr>
      </w:pPr>
    </w:p>
    <w:p w14:paraId="5160ACA3" w14:textId="04E987E4" w:rsidR="009B4112" w:rsidRDefault="00593F4C" w:rsidP="006D616F">
      <w:pPr>
        <w:pStyle w:val="Prrafodelista"/>
        <w:numPr>
          <w:ilvl w:val="0"/>
          <w:numId w:val="1"/>
        </w:numPr>
        <w:spacing w:line="360" w:lineRule="auto"/>
        <w:ind w:left="0" w:right="34" w:firstLine="0"/>
        <w:jc w:val="both"/>
        <w:rPr>
          <w:rFonts w:ascii="Palatino Linotype" w:hAnsi="Palatino Linotype" w:cs="Arial"/>
          <w:szCs w:val="22"/>
        </w:rPr>
      </w:pPr>
      <w:r>
        <w:rPr>
          <w:rFonts w:ascii="Palatino Linotype" w:hAnsi="Palatino Linotype" w:cs="Arial"/>
          <w:szCs w:val="22"/>
        </w:rPr>
        <w:t>El Sujeto Obligado no emitió respuesta a la solicitud.</w:t>
      </w:r>
    </w:p>
    <w:p w14:paraId="0E0EE3EA" w14:textId="77777777" w:rsidR="006D616F" w:rsidRPr="006D616F" w:rsidRDefault="006D616F" w:rsidP="006D616F">
      <w:pPr>
        <w:pStyle w:val="Prrafodelista"/>
        <w:spacing w:line="360" w:lineRule="auto"/>
        <w:ind w:left="0" w:right="34"/>
        <w:jc w:val="both"/>
        <w:rPr>
          <w:rFonts w:ascii="Palatino Linotype" w:hAnsi="Palatino Linotype" w:cs="Arial"/>
          <w:szCs w:val="22"/>
        </w:rPr>
      </w:pPr>
    </w:p>
    <w:p w14:paraId="0D72311B" w14:textId="365B1EBB" w:rsidR="001A67B9" w:rsidRPr="00957B2F" w:rsidRDefault="00593F4C" w:rsidP="006D616F">
      <w:pPr>
        <w:pStyle w:val="Prrafodelista"/>
        <w:numPr>
          <w:ilvl w:val="0"/>
          <w:numId w:val="1"/>
        </w:numPr>
        <w:spacing w:line="360" w:lineRule="auto"/>
        <w:ind w:left="0" w:right="34" w:firstLine="0"/>
        <w:jc w:val="both"/>
        <w:rPr>
          <w:rFonts w:ascii="Palatino Linotype" w:hAnsi="Palatino Linotype" w:cs="Arial"/>
          <w:i/>
          <w:sz w:val="22"/>
          <w:szCs w:val="22"/>
        </w:rPr>
      </w:pPr>
      <w:r>
        <w:rPr>
          <w:rFonts w:ascii="Palatino Linotype" w:eastAsia="Times New Roman" w:hAnsi="Palatino Linotype" w:cs="Arial"/>
          <w:lang w:val="es-ES"/>
        </w:rPr>
        <w:t xml:space="preserve">El </w:t>
      </w:r>
      <w:r w:rsidR="005E03C7">
        <w:rPr>
          <w:rFonts w:ascii="Palatino Linotype" w:eastAsia="Times New Roman" w:hAnsi="Palatino Linotype" w:cs="Arial"/>
          <w:lang w:val="es-ES"/>
        </w:rPr>
        <w:t>dieciséis</w:t>
      </w:r>
      <w:r w:rsidR="00CE4A80" w:rsidRPr="00957B2F">
        <w:rPr>
          <w:rFonts w:ascii="Palatino Linotype" w:eastAsia="Times New Roman" w:hAnsi="Palatino Linotype" w:cs="Arial"/>
          <w:lang w:val="es-ES"/>
        </w:rPr>
        <w:t xml:space="preserve"> (</w:t>
      </w:r>
      <w:r w:rsidR="005E03C7">
        <w:rPr>
          <w:rFonts w:ascii="Palatino Linotype" w:eastAsia="Times New Roman" w:hAnsi="Palatino Linotype" w:cs="Arial"/>
          <w:lang w:val="es-ES"/>
        </w:rPr>
        <w:t>16</w:t>
      </w:r>
      <w:r w:rsidR="00CE4A80" w:rsidRPr="00957B2F">
        <w:rPr>
          <w:rFonts w:ascii="Palatino Linotype" w:eastAsia="Times New Roman" w:hAnsi="Palatino Linotype" w:cs="Arial"/>
          <w:lang w:val="es-ES"/>
        </w:rPr>
        <w:t xml:space="preserve">) de </w:t>
      </w:r>
      <w:r w:rsidR="009F2107">
        <w:rPr>
          <w:rFonts w:ascii="Palatino Linotype" w:eastAsia="Times New Roman" w:hAnsi="Palatino Linotype" w:cs="Arial"/>
          <w:lang w:val="es-ES"/>
        </w:rPr>
        <w:t>octubre</w:t>
      </w:r>
      <w:r w:rsidR="00A57EDB">
        <w:rPr>
          <w:rFonts w:ascii="Palatino Linotype" w:eastAsia="Times New Roman" w:hAnsi="Palatino Linotype" w:cs="Arial"/>
          <w:lang w:val="es-ES"/>
        </w:rPr>
        <w:t xml:space="preserve"> </w:t>
      </w:r>
      <w:r w:rsidR="00AB2A4A" w:rsidRPr="00957B2F">
        <w:rPr>
          <w:rFonts w:ascii="Palatino Linotype" w:eastAsia="Times New Roman" w:hAnsi="Palatino Linotype" w:cs="Arial"/>
          <w:lang w:val="es-ES"/>
        </w:rPr>
        <w:t xml:space="preserve">de dos mil </w:t>
      </w:r>
      <w:r w:rsidR="00C83112" w:rsidRPr="00957B2F">
        <w:rPr>
          <w:rFonts w:ascii="Palatino Linotype" w:eastAsia="Calibri" w:hAnsi="Palatino Linotype" w:cs="Arial"/>
          <w:lang w:val="es-ES"/>
        </w:rPr>
        <w:t>dieci</w:t>
      </w:r>
      <w:r w:rsidR="009F2107">
        <w:rPr>
          <w:rFonts w:ascii="Palatino Linotype" w:eastAsia="Calibri" w:hAnsi="Palatino Linotype" w:cs="Arial"/>
          <w:lang w:val="es-ES"/>
        </w:rPr>
        <w:t xml:space="preserve">nueve </w:t>
      </w:r>
      <w:r>
        <w:rPr>
          <w:rFonts w:ascii="Palatino Linotype" w:eastAsia="Times New Roman" w:hAnsi="Palatino Linotype" w:cs="Arial"/>
          <w:lang w:val="es-ES"/>
        </w:rPr>
        <w:t>el</w:t>
      </w:r>
      <w:r w:rsidR="00AB2A4A" w:rsidRPr="00957B2F">
        <w:rPr>
          <w:rFonts w:ascii="Palatino Linotype" w:eastAsia="Times New Roman" w:hAnsi="Palatino Linotype" w:cs="Arial"/>
          <w:lang w:val="es-ES"/>
        </w:rPr>
        <w:t xml:space="preserve"> particular</w:t>
      </w:r>
      <w:r w:rsidR="00DB4BEF" w:rsidRPr="00957B2F">
        <w:rPr>
          <w:rFonts w:ascii="Palatino Linotype" w:eastAsia="Times New Roman" w:hAnsi="Palatino Linotype" w:cs="Arial"/>
          <w:lang w:val="es-ES"/>
        </w:rPr>
        <w:t xml:space="preserve"> interpuso</w:t>
      </w:r>
      <w:r w:rsidR="009316E9" w:rsidRPr="00957B2F">
        <w:rPr>
          <w:rFonts w:ascii="Palatino Linotype" w:eastAsia="Times New Roman" w:hAnsi="Palatino Linotype" w:cs="Arial"/>
          <w:lang w:val="es-ES"/>
        </w:rPr>
        <w:t xml:space="preserve"> el</w:t>
      </w:r>
      <w:r w:rsidR="000B1E3D" w:rsidRPr="00957B2F">
        <w:rPr>
          <w:rFonts w:ascii="Palatino Linotype" w:eastAsia="Times New Roman" w:hAnsi="Palatino Linotype" w:cs="Arial"/>
          <w:lang w:val="es-ES"/>
        </w:rPr>
        <w:t xml:space="preserve"> recurso de revisión </w:t>
      </w:r>
      <w:r w:rsidR="009316E9" w:rsidRPr="00957B2F">
        <w:rPr>
          <w:rFonts w:ascii="Palatino Linotype" w:eastAsia="Times New Roman" w:hAnsi="Palatino Linotype" w:cs="Arial"/>
          <w:lang w:val="es-ES"/>
        </w:rPr>
        <w:t xml:space="preserve">en contra </w:t>
      </w:r>
      <w:r w:rsidR="005E223A" w:rsidRPr="00957B2F">
        <w:rPr>
          <w:rFonts w:ascii="Palatino Linotype" w:eastAsia="Times New Roman" w:hAnsi="Palatino Linotype" w:cs="Arial"/>
          <w:lang w:val="es-ES"/>
        </w:rPr>
        <w:t xml:space="preserve">de </w:t>
      </w:r>
      <w:r w:rsidR="009B0AC1" w:rsidRPr="00957B2F">
        <w:rPr>
          <w:rFonts w:ascii="Palatino Linotype" w:eastAsia="Times New Roman" w:hAnsi="Palatino Linotype" w:cs="Arial"/>
          <w:lang w:val="es-ES"/>
        </w:rPr>
        <w:t xml:space="preserve">la </w:t>
      </w:r>
      <w:r w:rsidR="00893E11">
        <w:rPr>
          <w:rFonts w:ascii="Palatino Linotype" w:eastAsia="Times New Roman" w:hAnsi="Palatino Linotype" w:cs="Arial"/>
          <w:lang w:val="es-ES"/>
        </w:rPr>
        <w:t xml:space="preserve">falta de </w:t>
      </w:r>
      <w:r w:rsidR="005E223A" w:rsidRPr="00957B2F">
        <w:rPr>
          <w:rFonts w:ascii="Palatino Linotype" w:eastAsia="Times New Roman" w:hAnsi="Palatino Linotype" w:cs="Arial"/>
          <w:lang w:val="es-ES"/>
        </w:rPr>
        <w:t>respuesta del</w:t>
      </w:r>
      <w:r w:rsidR="00B12AA3" w:rsidRPr="00957B2F">
        <w:rPr>
          <w:rFonts w:ascii="Palatino Linotype" w:eastAsia="Times New Roman" w:hAnsi="Palatino Linotype" w:cs="Arial"/>
          <w:lang w:val="es-ES"/>
        </w:rPr>
        <w:t xml:space="preserve"> </w:t>
      </w:r>
      <w:r w:rsidR="00CA54E7">
        <w:rPr>
          <w:rFonts w:ascii="Palatino Linotype" w:eastAsia="Times New Roman" w:hAnsi="Palatino Linotype" w:cs="Arial"/>
          <w:lang w:val="es-ES"/>
        </w:rPr>
        <w:t xml:space="preserve">Sujeto Obligado </w:t>
      </w:r>
      <w:r w:rsidR="002B2A2E" w:rsidRPr="00957B2F">
        <w:rPr>
          <w:rFonts w:ascii="Palatino Linotype" w:eastAsia="Times New Roman" w:hAnsi="Palatino Linotype" w:cs="Arial"/>
          <w:lang w:val="es-ES"/>
        </w:rPr>
        <w:t xml:space="preserve">señalando </w:t>
      </w:r>
      <w:r w:rsidR="009E4942" w:rsidRPr="00957B2F">
        <w:rPr>
          <w:rFonts w:ascii="Palatino Linotype" w:eastAsia="Times New Roman" w:hAnsi="Palatino Linotype" w:cs="Arial"/>
          <w:lang w:val="es-ES"/>
        </w:rPr>
        <w:t>como</w:t>
      </w:r>
      <w:r w:rsidR="0099446C" w:rsidRPr="00957B2F">
        <w:rPr>
          <w:rFonts w:ascii="Palatino Linotype" w:eastAsia="Times New Roman" w:hAnsi="Palatino Linotype" w:cs="Arial"/>
          <w:lang w:val="es-ES"/>
        </w:rPr>
        <w:t>:</w:t>
      </w:r>
      <w:bookmarkStart w:id="2" w:name="_Toc462307683"/>
      <w:bookmarkStart w:id="3" w:name="_Toc472427085"/>
      <w:bookmarkStart w:id="4" w:name="_Toc472500652"/>
    </w:p>
    <w:p w14:paraId="69F5F367" w14:textId="77777777" w:rsidR="009800C6" w:rsidRPr="00957B2F" w:rsidRDefault="009800C6" w:rsidP="006D616F">
      <w:pPr>
        <w:pStyle w:val="Prrafodelista"/>
        <w:spacing w:line="360" w:lineRule="auto"/>
        <w:rPr>
          <w:rFonts w:ascii="Palatino Linotype" w:hAnsi="Palatino Linotype" w:cs="Arial"/>
          <w:i/>
          <w:sz w:val="22"/>
          <w:szCs w:val="22"/>
        </w:rPr>
      </w:pPr>
    </w:p>
    <w:p w14:paraId="2DDC7870" w14:textId="538E2FD8" w:rsidR="00F2273F" w:rsidRDefault="009E4942" w:rsidP="006D616F">
      <w:pPr>
        <w:pStyle w:val="Prrafodelista"/>
        <w:numPr>
          <w:ilvl w:val="0"/>
          <w:numId w:val="50"/>
        </w:numPr>
        <w:spacing w:line="360" w:lineRule="auto"/>
        <w:ind w:right="34"/>
        <w:jc w:val="both"/>
        <w:rPr>
          <w:rFonts w:ascii="Palatino Linotype" w:eastAsia="Calibri" w:hAnsi="Palatino Linotype" w:cs="Arial"/>
          <w:lang w:val="es-ES"/>
        </w:rPr>
      </w:pPr>
      <w:r w:rsidRPr="00957B2F">
        <w:rPr>
          <w:rFonts w:ascii="Palatino Linotype" w:hAnsi="Palatino Linotype"/>
          <w:b/>
        </w:rPr>
        <w:t>Acto impugnado</w:t>
      </w:r>
      <w:bookmarkEnd w:id="2"/>
      <w:bookmarkEnd w:id="3"/>
      <w:bookmarkEnd w:id="4"/>
      <w:r w:rsidR="00161C65" w:rsidRPr="00957B2F">
        <w:rPr>
          <w:rFonts w:ascii="Palatino Linotype" w:hAnsi="Palatino Linotype"/>
          <w:b/>
        </w:rPr>
        <w:t>:</w:t>
      </w:r>
      <w:r w:rsidR="00161C65" w:rsidRPr="00957B2F">
        <w:rPr>
          <w:rStyle w:val="Ttulo2Car"/>
          <w:rFonts w:ascii="Palatino Linotype" w:hAnsi="Palatino Linotype"/>
          <w:b/>
          <w:i/>
          <w:color w:val="auto"/>
          <w:sz w:val="24"/>
          <w:lang w:val="es-ES"/>
        </w:rPr>
        <w:t xml:space="preserve"> </w:t>
      </w:r>
      <w:r w:rsidR="00161C65" w:rsidRPr="00957B2F">
        <w:rPr>
          <w:rFonts w:ascii="Palatino Linotype" w:hAnsi="Palatino Linotype"/>
          <w:i/>
          <w:sz w:val="22"/>
        </w:rPr>
        <w:t>“</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VS LUIS DANTE LOPEZ COLIN PRESIDENTE MUNICIPAL CONSTITUCIOINAL DEL H. AYUNTAMIENTO DE TONATICO 2019 – 2021 U/O TITULAR DEL AREA DE TRANSPARENCIA Y ACCESO A LA INFORMACION MUNICIPAL. ASUNTO: SE PROMUEVE RECURSO DE REVISIÓN. C. COMISIONADOS DEL INSTITUTO DE TRANSPARENCIA, ACCESO A LA INFORMACIÓN PÚBLICA Y PROTECCIÓN DE DATOS PERSONALES DEL ESTADO DE MÉXICO Y MUNICIPIOS. A S U H O N O R A B I L I D A D: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por mi propio derecho, mayor de edad, con capacidad jurídica para contraer derechos y obligaciones, y promoviendo con fundamento en lo dispuesto por el artículo 72 de la Ley de Transparencia y acceso a la Información pública del Estado de México; señalo como domicilio para oír y recibir toda clase de notificaciones y superiores acuerdos aun los de carácter personal en el ubicado en los estrados de este Honorable Instituto, autorizando para oírlas en mi nombre y representación, a los Licenciados en Derecho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Y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w:t>
      </w:r>
      <w:r w:rsidR="00387528" w:rsidRPr="00387528">
        <w:rPr>
          <w:rFonts w:ascii="Palatino Linotype" w:hAnsi="Palatino Linotype"/>
          <w:i/>
          <w:sz w:val="22"/>
          <w:highlight w:val="black"/>
        </w:rPr>
        <w:t>---------------------------------</w:t>
      </w:r>
      <w:r w:rsidR="005E03C7" w:rsidRPr="005E03C7">
        <w:rPr>
          <w:rFonts w:ascii="Palatino Linotype" w:hAnsi="Palatino Linotype"/>
          <w:i/>
          <w:sz w:val="22"/>
        </w:rPr>
        <w:t xml:space="preserve">, conjunta o indistintamente, ante Ustedes señores Comisionados, con el debido respeto comparezco para exponer: Que por medio del presente escrito y con fundamento en lo dispuesto por los artículos 1, 3, 4, 6, 60 Fracciones I, II, VII y XIV, 71 Fracciones II y IV, 72, 73, 74, 75, y demás relativos de la Ley de Transparencia y acceso a la Información pública del Estado de México y Municipios; vengo a interponer Recurso de Revisión de la siguiente manera: Antes de dar cumplimiento a lo dispuesto por el artículo 73 de la Ley de Transparencia y acceso a la Información pública del Estado de México y Municipios, me permito en este acto, apoyar el Interés Legítimo con el que comparezco ante esta H. Autoridad, en lo establecido por el numeral 231 del Código de Procedimientos Administrativos del Estado de México, de aplicación supletoria analógica mente en la materia, conforme a los artículos 57 y 60 fracción I, de la Ley de Transparencia y acceso a la Información pública del Estado de México y Municipios; así como lo sustentado en los siguientes criterios jurisprudenciales, emitidos por el propio H. Tribunal de lo Contencioso Administrativo del Estado de México, en su segunda época, criterios que fueran debidamente publicados en la Gaceta del Gobierno del Estado de México y que son los siguientes: “JURISPRUDENCIA SE-35 INTERES JURIDICO E INTERES LEGÍTIMO EN EL PROCESO ADMINISTRATIVO. SU ALCANCE.- Al señalar el numeral 231 del Código de Procedimientos Administrativos del Estado a las personas que pueden intervenir en el proceso administrativo, exige la tenencia de un interés jurídico o de un interés legítimo que funde su pretensión. Para tal efecto, tienen interés jurídico los titulares de un derecho subjetivo público, es decir, los gobernados que cuentan con la facultad legal de exigir a la administración pública la satisfacción de una solicitud concreta. Por su parte, tienen interés legítimo quienes invocan situaciones de hecho protegidas por el orden jurídico, tanto de un sujeto determinado como de los integrantes de un grupo de individuos, diferenciados del conjunto general de la sociedad. Como se observa, para que exista el interés jurídico es necesario que los gobernados sufran, en forma directa y real, una privación o molestia en sus derechos, propiedades o posesiones; en cambio, para que exista el interés legítimo es suficiente que los particulares, principalmente los pertenecientes a un grupo diferenciado de la sociedad, resulten afectados por actos contrarios a la ley, por lo que la tutela jurisdiccional de éste es mayor que la de aquél. Recursos de Revisión acumulados números 54/998 y 56/998.- Resueltos en sesión de la Segunda Sección de la Sala Superior de 12 de febrero de 1998, por unanimidad de tres votos. Recursos de Revisión acumulados números 86/998 y 91/998.- Resueltos en sesión de la Segunda Sección de la Sala Superior de 24 de febrero de 1998, por unanimidad de tres votos. Recurso de Revisión número 491/998.- Resuelto en sesión de la Segunda Sección de la Sala Superior de 11 de agosto de 1998, por unanimidad de tres votos. La tesis jurisprudencial fue aprobada por el Pleno de la Sala Superior en sesión de 30 de septiembre de 1998, por unanimidad de siete votos.” “JURISPRUDENCIA SE-36 INTERES JURIDICO E INTERES LEGÍTIMO EN EL PROCESO ADMINISTRATIVO. LOS TIENEN LOS DESTINATARIOS DE UN ACTO ADMINISTRATIVO O FISCAL.- Conforme al artículo 231 del Código de Procedimientos Administrativos del Estado, sólo podrán intervenir en el juicio contencioso administrativo los particulares que tengan un interés jurídico o un interés legítimo que funde su pretensión, aclarando la propia norma, que tienen interés jurídico los titulares de un derecho subjetivo público, e interés legítimo quienes invoquen situaciones de hecho protegidas por el orden jurídico, tanto de un sujeto determinado como de los integrantes de un grupo de individuos, diferenciados del conjunto general de la sociedad. Tratándose de las personas a quienes se dirige un acto administrativo o fiscal, es evidente que tienen el interés jurídico o el interés legítimo para impugnar dicho acto, según el caso, precisamente por ser los destinatarios de una declaración unilateral de voluntad de la Administración Pública Estatal o Municipal, que pudiera infringir, en su perjuicio, las disposiciones legales aplicables. Recurso de Revisión número 472/998.- Resuelto en sesión de la Primera Sección de la Sala Superior de 25 de agosto de 1998, por unanimidad de tres votos. Recurso de Revisión número 540/998.- Resuelto en sesión de la Segunda Sección de la Sala Superior de 27 de agosto de 1998, por unanimidad de tres votos. Recurso de Revisión número 579/998.- Resuelto en sesión de la Segunda Sección de la Sala Superior de 10 de septiembre de 1998, por unanimidad de tres votos. La tesis jurisprudencial fue aprobada por el Pleno de la Sala Superior en sesión de 30 de septiembre de 1998, por unanimidad de siete votos.” De igual manera me permito apoyar el interés con el que comparezco ante este Honorable Pleno del Instituto de Transparencia, acceso a la Información Pública y Protección de Datos Personales del Estado de México y Municipios, el siguiente criterio jurisprudencial emitido por el Cuarto Tribunal Colegiado en Materia Administrativa del Primer Circuito, publicado en el mes de abril de 1999, Tomo IX, Página 555, en el Diario Oficial de la Federación y su Gaceta, que a la letra dice: "INTERÉS LEGÍTIMO" E "INTERÉS JURÍDICO". AMBOS TÉRMINOS TIENEN EN EL DERECHO LA MISMA CONNOTACIÓN. Los conceptos "jurídico" y "legítimo" tienen gramaticalmente el mismo contenido, según la Enciclopedia del Idioma de Martín Alonso; por legítimo se tiene "a lo que es conforme a las leyes" y jurídico tiene un significado de lo que se hace "con apego a lo dispuesto por la ley"; </w:t>
      </w:r>
      <w:proofErr w:type="spellStart"/>
      <w:r w:rsidR="005E03C7" w:rsidRPr="005E03C7">
        <w:rPr>
          <w:rFonts w:ascii="Palatino Linotype" w:hAnsi="Palatino Linotype"/>
          <w:i/>
          <w:sz w:val="22"/>
        </w:rPr>
        <w:t>Escriche</w:t>
      </w:r>
      <w:proofErr w:type="spellEnd"/>
      <w:r w:rsidR="005E03C7" w:rsidRPr="005E03C7">
        <w:rPr>
          <w:rFonts w:ascii="Palatino Linotype" w:hAnsi="Palatino Linotype"/>
          <w:i/>
          <w:sz w:val="22"/>
        </w:rPr>
        <w:t xml:space="preserve"> señala que legítimo es "lo que es conforme a las leyes, lo que está introducido, confirmado o comprobado por alguna ley" y de jurídico dice que es "lo que está o se hace según forma de juicio o de derecho". Se admite que no son las definiciones gramaticales la única base con la que cuenta el Juez para decir el derecho, las palabras que forman parte de una disposición legal deben interpretarse y aplicarse acordes al contexto de esa norma jurídica, y es en ese contexto que este tribunal no encuentra diferencia, aparte de la semántica entre una palabra y otra; cabe precisar que los artículos 33 y 71, fracción V, de la Ley Orgánica del Tribunal de lo Contencioso Administrativo del Distrito Federal ya derogada, aludían a la necesaria existencia de un interés jurídico para acudir al juicio ante dicho tribunal y que el juicio sería improcedente contra actos que no afectaran el "interés jurídico" del actor; en tanto que la ley vigente hace referencia a un "interés legítimo" lo que nos lleva a afirmar que basta que se consideren afectados quienes acuden al juicio para que éste sea procedente. CUARTO TRIBUNAL COLEGIADO EN MATERIA ADMINISTRATIVA DEL PRIMER CIRCUITO. Amparo directo 3784/97. Asociación Civil de Colonos del Fraccionamiento Colinas del Bosque, A.C. y otra. 10 de junio de 1998. Unanimidad de votos. Ponente: Hilario Bárcenas Chávez. Secretaria: Silvia Martínez Saavedra.” A continuación paso a expresar los requisitos formales del presente Recurso de Revisión de la siguiente forma: I.- NOMBRE Y DOMICILIO DEL RECURRENTE: </w:t>
      </w:r>
      <w:r w:rsidR="00AC05AF" w:rsidRPr="00AC05AF">
        <w:rPr>
          <w:rFonts w:ascii="Palatino Linotype" w:hAnsi="Palatino Linotype"/>
          <w:i/>
          <w:sz w:val="22"/>
          <w:highlight w:val="black"/>
        </w:rPr>
        <w:t>-------------------------------------</w:t>
      </w:r>
      <w:r w:rsidR="005E03C7" w:rsidRPr="005E03C7">
        <w:rPr>
          <w:rFonts w:ascii="Palatino Linotype" w:hAnsi="Palatino Linotype"/>
          <w:i/>
          <w:sz w:val="22"/>
        </w:rPr>
        <w:t xml:space="preserve">, con domicilio en la casa marcada con el número </w:t>
      </w:r>
      <w:r w:rsidR="00AC05AF" w:rsidRPr="00AC05AF">
        <w:rPr>
          <w:rFonts w:ascii="Palatino Linotype" w:hAnsi="Palatino Linotype"/>
          <w:i/>
          <w:sz w:val="22"/>
          <w:highlight w:val="black"/>
        </w:rPr>
        <w:t>---</w:t>
      </w:r>
      <w:r w:rsidR="005E03C7" w:rsidRPr="005E03C7">
        <w:rPr>
          <w:rFonts w:ascii="Palatino Linotype" w:hAnsi="Palatino Linotype"/>
          <w:i/>
          <w:sz w:val="22"/>
        </w:rPr>
        <w:t xml:space="preserve">, de la calle denominada </w:t>
      </w:r>
      <w:r w:rsidR="00AC05AF" w:rsidRPr="00AC05AF">
        <w:rPr>
          <w:rFonts w:ascii="Palatino Linotype" w:hAnsi="Palatino Linotype"/>
          <w:i/>
          <w:sz w:val="22"/>
          <w:highlight w:val="black"/>
        </w:rPr>
        <w:t>-------------------------</w:t>
      </w:r>
      <w:r w:rsidR="005E03C7" w:rsidRPr="005E03C7">
        <w:rPr>
          <w:rFonts w:ascii="Palatino Linotype" w:hAnsi="Palatino Linotype"/>
          <w:i/>
          <w:sz w:val="22"/>
        </w:rPr>
        <w:t xml:space="preserve">, </w:t>
      </w:r>
      <w:r w:rsidR="00AC05AF" w:rsidRPr="00AC05AF">
        <w:rPr>
          <w:rFonts w:ascii="Palatino Linotype" w:hAnsi="Palatino Linotype"/>
          <w:i/>
          <w:sz w:val="22"/>
          <w:highlight w:val="black"/>
        </w:rPr>
        <w:t>----------------</w:t>
      </w:r>
      <w:r w:rsidR="005E03C7" w:rsidRPr="005E03C7">
        <w:rPr>
          <w:rFonts w:ascii="Palatino Linotype" w:hAnsi="Palatino Linotype"/>
          <w:i/>
          <w:sz w:val="22"/>
        </w:rPr>
        <w:t xml:space="preserve"> </w:t>
      </w:r>
      <w:r w:rsidR="00AC05AF" w:rsidRPr="00AC05AF">
        <w:rPr>
          <w:rFonts w:ascii="Palatino Linotype" w:hAnsi="Palatino Linotype"/>
          <w:i/>
          <w:sz w:val="22"/>
          <w:highlight w:val="black"/>
        </w:rPr>
        <w:t>----------------</w:t>
      </w:r>
      <w:r w:rsidR="005E03C7" w:rsidRPr="005E03C7">
        <w:rPr>
          <w:rFonts w:ascii="Palatino Linotype" w:hAnsi="Palatino Linotype"/>
          <w:i/>
          <w:sz w:val="22"/>
        </w:rPr>
        <w:t xml:space="preserve">, en Tonatico, Estado de México, con código postal </w:t>
      </w:r>
      <w:r w:rsidR="00AC05AF" w:rsidRPr="00AC05AF">
        <w:rPr>
          <w:rFonts w:ascii="Palatino Linotype" w:hAnsi="Palatino Linotype"/>
          <w:i/>
          <w:sz w:val="22"/>
          <w:highlight w:val="black"/>
        </w:rPr>
        <w:t>----------</w:t>
      </w:r>
      <w:r w:rsidR="005E03C7" w:rsidRPr="005E03C7">
        <w:rPr>
          <w:rFonts w:ascii="Palatino Linotype" w:hAnsi="Palatino Linotype"/>
          <w:i/>
          <w:sz w:val="22"/>
        </w:rPr>
        <w:t xml:space="preserve">. II.- ACTO IMPUGNADO: Lo hago consistir en: a).- Lo hago consistir en las violaciones de hecho y de derecho que se contienen en los actos de omisión materializados por la autoridad Municipal del Gobierno de Tonatico, Estado de México, periodo de mandato 2019 - 2021, específicamente, por el C. LUIS DANTE LOPEZ COLIN, Presidente Municipal Constitucional de Tonatico México u/o titular del área de Transparencia y Acceso a la Información Municipal, AL NO DAR CONTESTACIÓN A ESTA SOLICITUD. Y PONER EN DICHO EL AYUNTAMIENTO AL INSTITUTO DE TRANSPARENCIA Y ACCESO A LA INFORMACIÓN PÚBLICA Y PROTECCIÓN DE DATOS PERSONALES DEL ESTADO DE MÉXICO Y MUNICIPIOS QUE HASTA EL DIA DE HOY 3 DE SEPTIEMBRE DE 2019 NO SE TENGA EN EL PORTAL DE ESTE INSTITUTO NINGUN DATO E INFORMACION DE NINGUNA INDOLE PARA CONOCIMIENTO DEL INSTITUTO Y DE LA POBLACION EN GENERAL Y QUE ES DE CARÁCTER OBLIGATORIO Y AUN SEGUIR SUMANDO RECURSOS DE REVICION SIN RESPUESTA HASTA LA FECHA. b).- Lo hago consistir en las violaciones de hecho y de derecho que se contienen en los actos de omisión materializados por la autoridad Municipal del Gobierno de Tonatico, Estado de México, periodo de mandato 2019 - 2021, específicamente, hacia LUIS DANTE LOPEZ COLIN, Presidente Municipal Constitucional de Tonatico México, o en su defecto al Titular de la Unidad de Trasparencia y acceso a la Información Pública del Ayuntamiento antes referido, en el entendido, claro sin concederle el uso de la razón, que el C. LUIS DANTE LOPEZ COLIN, Presidente Municipal Constitucional de Tonatico México, le haya girado las instrucciones correspondiente u órdenes “de dar contestación”; toda vez, que a la fecha no le han entregado al suscrito peticionario, la contestación a la solicitud de información pública solicitada, signada bajo el Folio 00089/TONATICO/IP/2019, de fecha cuatro de septiembre de 2019. Soslayándose al más entero perjuicio del suscrito, las prerrogativas consagradas en el artículo 1, primer párrafo de la Constitución General de la Republica que nos habla de los Derechos Humanos fundamentales de la equidad de género y en los que se señala constitucionalmente hablando la igualdad que se tiene entre hombres y mujeres así como el art. 5 de la Constitución Política del Estado Libre y Soberano de México, especialmente en las que señala el derecho que tenemos los particulares mexicanos, en este caso mexiquenses, a la información pública. De igual forma se violan en perjuicio del suscrito las disposiciones de una ley de orden público e interés social, como son los artículos 6, 12 fracción II, 17, 18, 41 Bis fracciones I y II, 42, 46, 47 y 71 fracción IV de la Ley de Transparencia y acceso a la Información pública del Estado de México y Municipios, en virtud de que no fueron cubiertos los requisitos que se señalan en los artículos 6 y 41 Bis de la Ley en la materia, es decir, al no haber una respuesta llámese afirmativa o negatoria, se violan los principios de simplicidad y rapidez, así como el de gratuidad en el procedimiento, esto en la expedición de las copias de la información solicitada, amén de lo señalado en los principios constitucionales legalidad, consagrados en los artículos 14 y 16 de nuestra Ley Suprema, (todo acto de autoridad debe estar fundado y motivado), lo que a todas luces no sucede en el actuar del C. LUIS DANTE LOPEZ COLIN, Presidente Municipal Constitucional De Tonatico, México, máxime, que como sujetos obligados el Ayuntamiento de Tonatico, México, debería tener disponible en medio impreso o electrónico y que hasta la fecha no se tiene, de manera permanente y actualizada, de forma sencilla, precisa y entendible para los particulares, la información siguiente: LA NÓMINA DEL 31 DE AGOSTO DE 2019 de acuerdo con lo previsto por el Código Financiero; datos que deberán señalarse de forma independiente por dependencia y entidad pública de cada Sujeto Obligado. Datos que en obvio de suposiciones absurdas, deben estar contenidos en las nóminas que se solicitan. Desde otro punto de vista, la información referente a las obligaciones de transparencia será puesta a disposición de los particulares por cualquier medio que facilite su acceso, dando preferencia al uso de sistemas computacionales y las nuevas tecnologías de información II.-AUTORIDAD QUE SE RECURRE: a).- C. LUIS DANTE LOPEZ COLIN, Presidente Municipal Constitucional De Tonatico, México, quien tiene su domicilio para ser debidamente notificado en el momento procesal oportuno de la resolución que recaiga a este recurso de revisión, el sito ubicado en el Interior de la Presidencia Municipal de Tonatico, México, que se encuentra en la calle plaza constitución, número 1, Barrio San Gaspar, en Tonatico, México, con C.P. 51950. b).- En su caso el Titular de la Unidad de transparencia y acceso a la información pública de dicho ayuntamiento. </w:t>
      </w:r>
      <w:r w:rsidR="008A265E" w:rsidRPr="00957B2F">
        <w:rPr>
          <w:rFonts w:ascii="Palatino Linotype" w:hAnsi="Palatino Linotype"/>
          <w:i/>
          <w:sz w:val="22"/>
        </w:rPr>
        <w:t>“(</w:t>
      </w:r>
      <w:r w:rsidR="00A056B8" w:rsidRPr="00957B2F">
        <w:rPr>
          <w:rFonts w:ascii="Palatino Linotype" w:hAnsi="Palatino Linotype"/>
          <w:i/>
          <w:sz w:val="22"/>
        </w:rPr>
        <w:t>Sic</w:t>
      </w:r>
      <w:r w:rsidR="00C319CD" w:rsidRPr="00957B2F">
        <w:rPr>
          <w:rFonts w:ascii="Palatino Linotype" w:hAnsi="Palatino Linotype"/>
          <w:i/>
          <w:sz w:val="22"/>
        </w:rPr>
        <w:t>)</w:t>
      </w:r>
      <w:r w:rsidRPr="00957B2F">
        <w:rPr>
          <w:rFonts w:ascii="Palatino Linotype" w:eastAsia="Calibri" w:hAnsi="Palatino Linotype" w:cs="Arial"/>
          <w:i/>
          <w:sz w:val="22"/>
          <w:szCs w:val="22"/>
          <w:lang w:val="es-ES"/>
        </w:rPr>
        <w:t>;</w:t>
      </w:r>
      <w:r w:rsidR="00F2273F" w:rsidRPr="00957B2F">
        <w:rPr>
          <w:rFonts w:ascii="Palatino Linotype" w:eastAsia="Calibri" w:hAnsi="Palatino Linotype" w:cs="Arial"/>
          <w:i/>
          <w:sz w:val="22"/>
          <w:szCs w:val="22"/>
          <w:lang w:val="es-ES"/>
        </w:rPr>
        <w:t xml:space="preserve"> </w:t>
      </w:r>
      <w:r w:rsidR="000B1E3D" w:rsidRPr="00957B2F">
        <w:rPr>
          <w:rFonts w:ascii="Palatino Linotype" w:eastAsia="Calibri" w:hAnsi="Palatino Linotype" w:cs="Arial"/>
          <w:lang w:val="es-ES"/>
        </w:rPr>
        <w:t>y</w:t>
      </w:r>
    </w:p>
    <w:p w14:paraId="752C88FC" w14:textId="77777777" w:rsidR="006D616F" w:rsidRPr="00957B2F" w:rsidRDefault="006D616F" w:rsidP="006D616F">
      <w:pPr>
        <w:pStyle w:val="Prrafodelista"/>
        <w:spacing w:line="360" w:lineRule="auto"/>
        <w:ind w:left="735" w:right="34"/>
        <w:jc w:val="both"/>
        <w:rPr>
          <w:rFonts w:ascii="Palatino Linotype" w:hAnsi="Palatino Linotype" w:cs="Arial"/>
          <w:i/>
          <w:sz w:val="22"/>
          <w:szCs w:val="22"/>
        </w:rPr>
      </w:pPr>
    </w:p>
    <w:p w14:paraId="07862EB4" w14:textId="1872B186" w:rsidR="00AF6A1C" w:rsidRPr="00893E11" w:rsidRDefault="001A67B9" w:rsidP="006D616F">
      <w:pPr>
        <w:spacing w:line="360" w:lineRule="auto"/>
        <w:jc w:val="both"/>
        <w:rPr>
          <w:rFonts w:ascii="Times New Roman" w:eastAsia="Times New Roman" w:hAnsi="Times New Roman" w:cs="Times New Roman"/>
          <w:lang w:val="es-MX" w:eastAsia="es-MX"/>
        </w:rPr>
      </w:pPr>
      <w:r w:rsidRPr="00957B2F">
        <w:rPr>
          <w:rFonts w:ascii="Palatino Linotype" w:hAnsi="Palatino Linotype"/>
          <w:b/>
        </w:rPr>
        <w:t xml:space="preserve">B) </w:t>
      </w:r>
      <w:r w:rsidR="00F2273F" w:rsidRPr="00957B2F">
        <w:rPr>
          <w:rFonts w:ascii="Palatino Linotype" w:hAnsi="Palatino Linotype"/>
          <w:b/>
        </w:rPr>
        <w:t xml:space="preserve"> </w:t>
      </w:r>
      <w:bookmarkStart w:id="5" w:name="_Toc462307685"/>
      <w:bookmarkStart w:id="6" w:name="_Toc472427087"/>
      <w:bookmarkStart w:id="7" w:name="_Toc472500654"/>
      <w:r w:rsidR="009E4942" w:rsidRPr="00957B2F">
        <w:rPr>
          <w:rFonts w:ascii="Palatino Linotype" w:hAnsi="Palatino Linotype"/>
          <w:b/>
        </w:rPr>
        <w:t>Razones o Motivos de inconformidad:</w:t>
      </w:r>
      <w:bookmarkEnd w:id="5"/>
      <w:bookmarkEnd w:id="6"/>
      <w:bookmarkEnd w:id="7"/>
      <w:r w:rsidRPr="00957B2F">
        <w:rPr>
          <w:rStyle w:val="Ttulo2Car"/>
          <w:rFonts w:ascii="Palatino Linotype" w:hAnsi="Palatino Linotype"/>
          <w:b/>
          <w:color w:val="auto"/>
          <w:sz w:val="24"/>
          <w:lang w:val="es-ES"/>
        </w:rPr>
        <w:t xml:space="preserve"> </w:t>
      </w:r>
      <w:r w:rsidR="0099446C" w:rsidRPr="00957B2F">
        <w:rPr>
          <w:rFonts w:ascii="Palatino Linotype" w:hAnsi="Palatino Linotype"/>
          <w:i/>
          <w:sz w:val="22"/>
          <w:szCs w:val="22"/>
        </w:rPr>
        <w:t>“</w:t>
      </w:r>
      <w:r w:rsidR="005E03C7" w:rsidRPr="005E03C7">
        <w:rPr>
          <w:rFonts w:ascii="Palatino Linotype" w:eastAsia="Times New Roman" w:hAnsi="Palatino Linotype" w:cs="Times New Roman"/>
          <w:i/>
          <w:sz w:val="22"/>
          <w:szCs w:val="22"/>
          <w:lang w:val="es-MX" w:eastAsia="es-MX"/>
        </w:rPr>
        <w:t xml:space="preserve">Como lo mencione en el rubro correspondiente al ACTO IMPUGNADO, se conculcan en perjuicio del suscrito, todas y cada una de las disposiciones legales citadas; empero, lo más grave, es que la Autoridad Municipal, en este caso el C. LUIS DANTE LOPEZ COLIN, Presidente Municipal y/o en su caso el Titular de la Unidad de Información, violan en mi agravio derechos humanos fundamentales de Orden Constitucional, tanto de índole Federal como Local, así como textos contenidos en una Ley Estatal, todas de orden público e interés social general, por lo que su omisión y según obra en </w:t>
      </w:r>
      <w:proofErr w:type="spellStart"/>
      <w:r w:rsidR="005E03C7" w:rsidRPr="005E03C7">
        <w:rPr>
          <w:rFonts w:ascii="Palatino Linotype" w:eastAsia="Times New Roman" w:hAnsi="Palatino Linotype" w:cs="Times New Roman"/>
          <w:i/>
          <w:sz w:val="22"/>
          <w:szCs w:val="22"/>
          <w:lang w:val="es-MX" w:eastAsia="es-MX"/>
        </w:rPr>
        <w:t>saimex</w:t>
      </w:r>
      <w:proofErr w:type="spellEnd"/>
      <w:r w:rsidR="005E03C7" w:rsidRPr="005E03C7">
        <w:rPr>
          <w:rFonts w:ascii="Palatino Linotype" w:eastAsia="Times New Roman" w:hAnsi="Palatino Linotype" w:cs="Times New Roman"/>
          <w:i/>
          <w:sz w:val="22"/>
          <w:szCs w:val="22"/>
          <w:lang w:val="es-MX" w:eastAsia="es-MX"/>
        </w:rPr>
        <w:t xml:space="preserve"> hasta la fecha 15 DE OCTUBRE DE 2019 no existe ninguna información del Ayuntamiento de Tonatico en el portal del instituto, ello debe ser reparado este acto por omisión, dicha conducta debe ser examinada, analizada y YA sancionada por las autoridades investidas con fuerza coactiva estatal competentes. Por lo expuesto y fundado a Ustedes CC. COMISIONADOS DEL INSTITUTO DE TRANSPARENCIA, ACCESO A LA INFORMACIÓN PÚBLICA Y PROTECCIÓN DE DATOS PERSONALES DEL ESTADO DE MÉXICO Y MUNICIPIOS Atentamente pido: ÚNICO.- Substanciar el presente recurso de revisión en todas sus etapas procesales, dándole vista a la autoridad responsable de las omisiones señaladas y que son constantes y conteste lo que competa a sus intereses. Y PONER LAS SANCIONES CORRESPONDIENTES A QUIEN CORRESPONDA.</w:t>
      </w:r>
      <w:r w:rsidR="00963DED" w:rsidRPr="00957B2F">
        <w:rPr>
          <w:rFonts w:ascii="Palatino Linotype" w:hAnsi="Palatino Linotype"/>
          <w:i/>
          <w:sz w:val="22"/>
          <w:szCs w:val="22"/>
        </w:rPr>
        <w:t>”</w:t>
      </w:r>
      <w:r w:rsidR="00FF56C5" w:rsidRPr="00957B2F">
        <w:rPr>
          <w:rFonts w:ascii="Palatino Linotype" w:hAnsi="Palatino Linotype"/>
          <w:i/>
          <w:sz w:val="22"/>
          <w:szCs w:val="22"/>
        </w:rPr>
        <w:t xml:space="preserve"> </w:t>
      </w:r>
      <w:r w:rsidR="00AB2A4A" w:rsidRPr="00957B2F">
        <w:rPr>
          <w:rFonts w:ascii="Palatino Linotype" w:hAnsi="Palatino Linotype" w:cs="Arial"/>
          <w:i/>
          <w:sz w:val="22"/>
          <w:szCs w:val="22"/>
        </w:rPr>
        <w:t>(</w:t>
      </w:r>
      <w:r w:rsidR="00A056B8" w:rsidRPr="00957B2F">
        <w:rPr>
          <w:rFonts w:ascii="Palatino Linotype" w:hAnsi="Palatino Linotype" w:cs="Arial"/>
          <w:i/>
          <w:sz w:val="22"/>
          <w:szCs w:val="22"/>
        </w:rPr>
        <w:t>Sic</w:t>
      </w:r>
      <w:r w:rsidR="00AF6A1C" w:rsidRPr="00957B2F">
        <w:rPr>
          <w:rFonts w:ascii="Palatino Linotype" w:hAnsi="Palatino Linotype" w:cs="Arial"/>
          <w:i/>
          <w:sz w:val="22"/>
          <w:szCs w:val="22"/>
        </w:rPr>
        <w:t>)</w:t>
      </w:r>
      <w:r w:rsidR="00161C65" w:rsidRPr="00957B2F">
        <w:rPr>
          <w:rFonts w:ascii="Palatino Linotype" w:hAnsi="Palatino Linotype" w:cs="Arial"/>
          <w:i/>
          <w:sz w:val="22"/>
          <w:szCs w:val="22"/>
        </w:rPr>
        <w:t xml:space="preserve"> </w:t>
      </w:r>
    </w:p>
    <w:p w14:paraId="16E85D5E" w14:textId="77777777" w:rsidR="00951D99" w:rsidRPr="00957B2F" w:rsidRDefault="00951D99" w:rsidP="006D616F">
      <w:pPr>
        <w:pStyle w:val="Prrafodelista"/>
        <w:spacing w:line="360" w:lineRule="auto"/>
        <w:ind w:left="0"/>
        <w:jc w:val="both"/>
        <w:rPr>
          <w:rFonts w:ascii="Palatino Linotype" w:hAnsi="Palatino Linotype" w:cs="Arial"/>
          <w:i/>
          <w:sz w:val="22"/>
          <w:szCs w:val="22"/>
        </w:rPr>
      </w:pPr>
    </w:p>
    <w:p w14:paraId="6E571BB8" w14:textId="1BC494FB" w:rsidR="006D52D1" w:rsidRPr="00957B2F" w:rsidRDefault="007E5278" w:rsidP="006D616F">
      <w:pPr>
        <w:pStyle w:val="Prrafodelista"/>
        <w:numPr>
          <w:ilvl w:val="0"/>
          <w:numId w:val="1"/>
        </w:numPr>
        <w:spacing w:line="360" w:lineRule="auto"/>
        <w:ind w:left="0" w:firstLine="0"/>
        <w:jc w:val="both"/>
        <w:rPr>
          <w:rFonts w:ascii="Palatino Linotype" w:hAnsi="Palatino Linotype"/>
          <w:i/>
          <w:color w:val="000000"/>
          <w:sz w:val="22"/>
          <w:szCs w:val="22"/>
        </w:rPr>
      </w:pPr>
      <w:r w:rsidRPr="00957B2F">
        <w:rPr>
          <w:rFonts w:ascii="Palatino Linotype" w:eastAsia="Times New Roman" w:hAnsi="Palatino Linotype" w:cs="Arial"/>
          <w:lang w:val="es-ES"/>
        </w:rPr>
        <w:t xml:space="preserve">Se </w:t>
      </w:r>
      <w:r w:rsidR="002E74CE" w:rsidRPr="00957B2F">
        <w:rPr>
          <w:rFonts w:ascii="Palatino Linotype" w:eastAsia="Times New Roman" w:hAnsi="Palatino Linotype" w:cs="Arial"/>
          <w:lang w:val="es-ES"/>
        </w:rPr>
        <w:t xml:space="preserve">registró el recurso de revisión </w:t>
      </w:r>
      <w:r w:rsidR="00F85237" w:rsidRPr="00957B2F">
        <w:rPr>
          <w:rFonts w:ascii="Palatino Linotype" w:eastAsia="Times New Roman" w:hAnsi="Palatino Linotype" w:cs="Arial"/>
          <w:lang w:val="es-ES"/>
        </w:rPr>
        <w:t xml:space="preserve">bajo el número de expediente </w:t>
      </w:r>
      <w:r w:rsidR="00F85237" w:rsidRPr="00957B2F">
        <w:rPr>
          <w:rFonts w:ascii="Palatino Linotype" w:hAnsi="Palatino Linotype" w:cs="Arial"/>
          <w:bCs/>
        </w:rPr>
        <w:t xml:space="preserve">al rubro indicado, asimismo </w:t>
      </w:r>
      <w:r w:rsidR="005B7C5D" w:rsidRPr="00957B2F">
        <w:rPr>
          <w:rFonts w:ascii="Palatino Linotype" w:hAnsi="Palatino Linotype" w:cs="Arial"/>
          <w:bCs/>
        </w:rPr>
        <w:t xml:space="preserve">con fundamento en lo dispuesto por el </w:t>
      </w:r>
      <w:r w:rsidR="005B7C5D" w:rsidRPr="00957B2F">
        <w:rPr>
          <w:rFonts w:ascii="Palatino Linotype" w:eastAsia="Calibri" w:hAnsi="Palatino Linotype" w:cs="Arial"/>
          <w:lang w:val="es-ES"/>
        </w:rPr>
        <w:t xml:space="preserve">artículo 185 fracción I de la </w:t>
      </w:r>
      <w:r w:rsidR="005B7C5D" w:rsidRPr="00957B2F">
        <w:rPr>
          <w:rFonts w:ascii="Palatino Linotype" w:eastAsia="Calibri" w:hAnsi="Palatino Linotype" w:cs="Arial"/>
          <w:b/>
          <w:lang w:val="es-ES"/>
        </w:rPr>
        <w:t xml:space="preserve">Ley de Transparencia y Acceso a la Información Pública del Estado de México y Municipios </w:t>
      </w:r>
      <w:r w:rsidR="005B7C5D" w:rsidRPr="00957B2F">
        <w:rPr>
          <w:rFonts w:ascii="Palatino Linotype" w:eastAsia="Times New Roman" w:hAnsi="Palatino Linotype" w:cs="Arial"/>
          <w:lang w:val="es-ES"/>
        </w:rPr>
        <w:t xml:space="preserve">se turnó al </w:t>
      </w:r>
      <w:r w:rsidR="005B7C5D" w:rsidRPr="00957B2F">
        <w:rPr>
          <w:rFonts w:ascii="Palatino Linotype" w:eastAsia="Times New Roman" w:hAnsi="Palatino Linotype" w:cs="Arial"/>
          <w:b/>
          <w:lang w:val="es-ES"/>
        </w:rPr>
        <w:t>Comisionad</w:t>
      </w:r>
      <w:r w:rsidR="005A7720" w:rsidRPr="00957B2F">
        <w:rPr>
          <w:rFonts w:ascii="Palatino Linotype" w:eastAsia="Times New Roman" w:hAnsi="Palatino Linotype" w:cs="Arial"/>
          <w:b/>
          <w:lang w:val="es-ES"/>
        </w:rPr>
        <w:t xml:space="preserve">o José Guadalupe Luna Hernández, </w:t>
      </w:r>
      <w:r w:rsidR="005B7C5D" w:rsidRPr="00957B2F">
        <w:rPr>
          <w:rFonts w:ascii="Palatino Linotype" w:eastAsia="Times New Roman" w:hAnsi="Palatino Linotype" w:cs="Arial"/>
          <w:lang w:val="es-ES"/>
        </w:rPr>
        <w:t xml:space="preserve">con el objeto de </w:t>
      </w:r>
      <w:r w:rsidRPr="00957B2F">
        <w:rPr>
          <w:rFonts w:ascii="Palatino Linotype" w:eastAsia="Times New Roman" w:hAnsi="Palatino Linotype" w:cs="Arial"/>
          <w:lang w:val="es-MX"/>
        </w:rPr>
        <w:t>su análisis.</w:t>
      </w:r>
    </w:p>
    <w:p w14:paraId="29886A8A" w14:textId="77777777" w:rsidR="00A056B8" w:rsidRPr="00957B2F" w:rsidRDefault="00A056B8" w:rsidP="006D616F">
      <w:pPr>
        <w:pStyle w:val="Prrafodelista"/>
        <w:spacing w:line="360" w:lineRule="auto"/>
        <w:ind w:left="0"/>
        <w:jc w:val="both"/>
        <w:rPr>
          <w:rFonts w:ascii="Palatino Linotype" w:hAnsi="Palatino Linotype"/>
          <w:i/>
          <w:color w:val="000000"/>
          <w:sz w:val="22"/>
          <w:szCs w:val="22"/>
        </w:rPr>
      </w:pPr>
    </w:p>
    <w:p w14:paraId="1CB91980" w14:textId="3C0C80BD" w:rsidR="00B12AA3" w:rsidRPr="008A265E" w:rsidRDefault="00FE49E3" w:rsidP="006D616F">
      <w:pPr>
        <w:pStyle w:val="Prrafodelista"/>
        <w:numPr>
          <w:ilvl w:val="0"/>
          <w:numId w:val="1"/>
        </w:numPr>
        <w:spacing w:line="360" w:lineRule="auto"/>
        <w:ind w:left="0" w:hanging="11"/>
        <w:jc w:val="both"/>
        <w:rPr>
          <w:rFonts w:ascii="Palatino Linotype" w:hAnsi="Palatino Linotype"/>
          <w:i/>
          <w:color w:val="000000"/>
          <w:sz w:val="22"/>
          <w:szCs w:val="22"/>
        </w:rPr>
      </w:pPr>
      <w:r w:rsidRPr="00957B2F">
        <w:rPr>
          <w:rFonts w:ascii="Palatino Linotype" w:eastAsia="Calibri" w:hAnsi="Palatino Linotype" w:cs="Arial"/>
          <w:lang w:val="es-ES"/>
        </w:rPr>
        <w:t xml:space="preserve">El </w:t>
      </w:r>
      <w:r w:rsidR="0004686A" w:rsidRPr="00957B2F">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957B2F">
        <w:rPr>
          <w:rFonts w:ascii="Palatino Linotype" w:eastAsia="Calibri" w:hAnsi="Palatino Linotype" w:cs="Arial"/>
          <w:lang w:val="es-ES"/>
        </w:rPr>
        <w:t xml:space="preserve">acuerdo </w:t>
      </w:r>
      <w:r w:rsidR="00F147C6" w:rsidRPr="00957B2F">
        <w:rPr>
          <w:rFonts w:ascii="Palatino Linotype" w:eastAsia="Calibri" w:hAnsi="Palatino Linotype" w:cs="Arial"/>
          <w:lang w:val="es-ES"/>
        </w:rPr>
        <w:t xml:space="preserve">de admisión </w:t>
      </w:r>
      <w:r w:rsidR="00B81371" w:rsidRPr="00957B2F">
        <w:rPr>
          <w:rFonts w:ascii="Palatino Linotype" w:eastAsia="Calibri" w:hAnsi="Palatino Linotype" w:cs="Arial"/>
          <w:lang w:val="es-ES"/>
        </w:rPr>
        <w:t xml:space="preserve">de </w:t>
      </w:r>
      <w:r w:rsidR="00C71576" w:rsidRPr="00957B2F">
        <w:rPr>
          <w:rFonts w:ascii="Palatino Linotype" w:eastAsia="Calibri" w:hAnsi="Palatino Linotype" w:cs="Arial"/>
          <w:lang w:val="es-ES"/>
        </w:rPr>
        <w:t xml:space="preserve">fecha </w:t>
      </w:r>
      <w:r w:rsidR="005E03C7">
        <w:rPr>
          <w:rFonts w:ascii="Palatino Linotype" w:eastAsia="Calibri" w:hAnsi="Palatino Linotype" w:cs="Arial"/>
          <w:lang w:val="es-ES"/>
        </w:rPr>
        <w:t>veintidós</w:t>
      </w:r>
      <w:r w:rsidR="009B0AC1" w:rsidRPr="00957B2F">
        <w:rPr>
          <w:rFonts w:ascii="Palatino Linotype" w:eastAsia="Calibri" w:hAnsi="Palatino Linotype" w:cs="Arial"/>
          <w:lang w:val="es-ES"/>
        </w:rPr>
        <w:t xml:space="preserve"> </w:t>
      </w:r>
      <w:r w:rsidR="002310DA" w:rsidRPr="00957B2F">
        <w:rPr>
          <w:rFonts w:ascii="Palatino Linotype" w:eastAsia="Calibri" w:hAnsi="Palatino Linotype" w:cs="Arial"/>
          <w:lang w:val="es-ES"/>
        </w:rPr>
        <w:t>(</w:t>
      </w:r>
      <w:r w:rsidR="009F2107">
        <w:rPr>
          <w:rFonts w:ascii="Palatino Linotype" w:eastAsia="Calibri" w:hAnsi="Palatino Linotype" w:cs="Arial"/>
          <w:lang w:val="es-ES"/>
        </w:rPr>
        <w:t>2</w:t>
      </w:r>
      <w:r w:rsidR="005E03C7">
        <w:rPr>
          <w:rFonts w:ascii="Palatino Linotype" w:eastAsia="Calibri" w:hAnsi="Palatino Linotype" w:cs="Arial"/>
          <w:lang w:val="es-ES"/>
        </w:rPr>
        <w:t>2</w:t>
      </w:r>
      <w:r w:rsidR="00F92687" w:rsidRPr="00957B2F">
        <w:rPr>
          <w:rFonts w:ascii="Palatino Linotype" w:eastAsia="Calibri" w:hAnsi="Palatino Linotype" w:cs="Arial"/>
          <w:lang w:val="es-ES"/>
        </w:rPr>
        <w:t xml:space="preserve">) de </w:t>
      </w:r>
      <w:r w:rsidR="00893E11">
        <w:rPr>
          <w:rFonts w:ascii="Palatino Linotype" w:eastAsia="Calibri" w:hAnsi="Palatino Linotype" w:cs="Arial"/>
          <w:lang w:val="es-ES"/>
        </w:rPr>
        <w:t>octubre</w:t>
      </w:r>
      <w:r w:rsidR="00930501" w:rsidRPr="00957B2F">
        <w:rPr>
          <w:rFonts w:ascii="Palatino Linotype" w:eastAsia="Calibri" w:hAnsi="Palatino Linotype" w:cs="Arial"/>
          <w:lang w:val="es-ES"/>
        </w:rPr>
        <w:t xml:space="preserve"> </w:t>
      </w:r>
      <w:r w:rsidR="0075650E" w:rsidRPr="00957B2F">
        <w:rPr>
          <w:rFonts w:ascii="Palatino Linotype" w:eastAsia="Calibri" w:hAnsi="Palatino Linotype" w:cs="Arial"/>
          <w:lang w:val="es-ES"/>
        </w:rPr>
        <w:t xml:space="preserve">de dos mil </w:t>
      </w:r>
      <w:r w:rsidR="00C83112" w:rsidRPr="00957B2F">
        <w:rPr>
          <w:rFonts w:ascii="Palatino Linotype" w:eastAsia="Calibri" w:hAnsi="Palatino Linotype" w:cs="Arial"/>
          <w:lang w:val="es-ES"/>
        </w:rPr>
        <w:t>dieci</w:t>
      </w:r>
      <w:r w:rsidR="009F2107">
        <w:rPr>
          <w:rFonts w:ascii="Palatino Linotype" w:eastAsia="Calibri" w:hAnsi="Palatino Linotype" w:cs="Arial"/>
          <w:lang w:val="es-ES"/>
        </w:rPr>
        <w:t>nueve</w:t>
      </w:r>
      <w:r w:rsidR="00473924" w:rsidRPr="00957B2F">
        <w:rPr>
          <w:rFonts w:ascii="Palatino Linotype" w:eastAsia="Calibri" w:hAnsi="Palatino Linotype" w:cs="Arial"/>
          <w:lang w:val="es-ES"/>
        </w:rPr>
        <w:t xml:space="preserve">, </w:t>
      </w:r>
      <w:r w:rsidR="00B81371" w:rsidRPr="00957B2F">
        <w:rPr>
          <w:rFonts w:ascii="Palatino Linotype" w:eastAsia="Calibri" w:hAnsi="Palatino Linotype" w:cs="Arial"/>
          <w:lang w:val="es-ES"/>
        </w:rPr>
        <w:t xml:space="preserve">puso a </w:t>
      </w:r>
      <w:r w:rsidR="00875167" w:rsidRPr="00957B2F">
        <w:rPr>
          <w:rFonts w:ascii="Palatino Linotype" w:eastAsia="Calibri" w:hAnsi="Palatino Linotype" w:cs="Arial"/>
          <w:lang w:val="es-ES"/>
        </w:rPr>
        <w:t>disposición</w:t>
      </w:r>
      <w:r w:rsidR="00B81371" w:rsidRPr="00957B2F">
        <w:rPr>
          <w:rFonts w:ascii="Palatino Linotype" w:eastAsia="Calibri" w:hAnsi="Palatino Linotype" w:cs="Arial"/>
          <w:lang w:val="es-ES"/>
        </w:rPr>
        <w:t xml:space="preserve"> de las partes el expediente electrónico </w:t>
      </w:r>
      <w:r w:rsidR="00B81371" w:rsidRPr="00957B2F">
        <w:rPr>
          <w:rFonts w:ascii="Palatino Linotype" w:eastAsia="Calibri" w:hAnsi="Palatino Linotype" w:cs="Arial"/>
        </w:rPr>
        <w:t xml:space="preserve">vía </w:t>
      </w:r>
      <w:r w:rsidR="00B81371" w:rsidRPr="00957B2F">
        <w:rPr>
          <w:rFonts w:ascii="Palatino Linotype" w:eastAsia="Calibri" w:hAnsi="Palatino Linotype" w:cs="Arial"/>
          <w:lang w:val="es-ES"/>
        </w:rPr>
        <w:t xml:space="preserve">Sistema de Acceso a la Información Mexiquense </w:t>
      </w:r>
      <w:r w:rsidR="00B81371" w:rsidRPr="00957B2F">
        <w:rPr>
          <w:rFonts w:ascii="Palatino Linotype" w:eastAsia="Calibri" w:hAnsi="Palatino Linotype" w:cs="Arial"/>
          <w:b/>
          <w:lang w:val="es-ES"/>
        </w:rPr>
        <w:t xml:space="preserve">SAIMEX </w:t>
      </w:r>
      <w:r w:rsidR="00B81371" w:rsidRPr="00957B2F">
        <w:rPr>
          <w:rFonts w:ascii="Palatino Linotype" w:eastAsia="Calibri" w:hAnsi="Palatino Linotype" w:cs="Arial"/>
          <w:lang w:val="es-ES"/>
        </w:rPr>
        <w:t xml:space="preserve">a efecto de que en un plazo máximo de siete días </w:t>
      </w:r>
      <w:r w:rsidR="00875167" w:rsidRPr="00957B2F">
        <w:rPr>
          <w:rFonts w:ascii="Palatino Linotype" w:eastAsia="Calibri" w:hAnsi="Palatino Linotype" w:cs="Arial"/>
          <w:lang w:val="es-ES"/>
        </w:rPr>
        <w:t>manifestaran</w:t>
      </w:r>
      <w:r w:rsidR="00B81371" w:rsidRPr="00957B2F">
        <w:rPr>
          <w:rFonts w:ascii="Palatino Linotype" w:eastAsia="Calibri" w:hAnsi="Palatino Linotype" w:cs="Arial"/>
          <w:lang w:val="es-ES"/>
        </w:rPr>
        <w:t xml:space="preserve"> lo que a derecho conviniera</w:t>
      </w:r>
      <w:r w:rsidR="00875167" w:rsidRPr="00957B2F">
        <w:rPr>
          <w:rFonts w:ascii="Palatino Linotype" w:eastAsia="Calibri" w:hAnsi="Palatino Linotype" w:cs="Arial"/>
          <w:lang w:val="es-ES"/>
        </w:rPr>
        <w:t>n</w:t>
      </w:r>
      <w:r w:rsidR="00032493" w:rsidRPr="00957B2F">
        <w:rPr>
          <w:rFonts w:ascii="Palatino Linotype" w:eastAsia="Calibri" w:hAnsi="Palatino Linotype" w:cs="Arial"/>
          <w:lang w:val="es-ES"/>
        </w:rPr>
        <w:t>,</w:t>
      </w:r>
      <w:r w:rsidR="00B81371" w:rsidRPr="00957B2F">
        <w:rPr>
          <w:rFonts w:ascii="Palatino Linotype" w:eastAsia="Calibri" w:hAnsi="Palatino Linotype" w:cs="Arial"/>
          <w:lang w:val="es-ES"/>
        </w:rPr>
        <w:t xml:space="preserve"> </w:t>
      </w:r>
      <w:r w:rsidR="00875167" w:rsidRPr="00957B2F">
        <w:rPr>
          <w:rFonts w:ascii="Palatino Linotype" w:eastAsia="Calibri" w:hAnsi="Palatino Linotype" w:cs="Arial"/>
          <w:lang w:val="es-ES"/>
        </w:rPr>
        <w:t xml:space="preserve">ofrecieran pruebas y alegatos según corresponda al caso concreto, </w:t>
      </w:r>
      <w:r w:rsidR="00F147C6" w:rsidRPr="00957B2F">
        <w:rPr>
          <w:rFonts w:ascii="Palatino Linotype" w:eastAsia="Calibri" w:hAnsi="Palatino Linotype" w:cs="Arial"/>
          <w:lang w:val="es-ES"/>
        </w:rPr>
        <w:t>de esta forma</w:t>
      </w:r>
      <w:r w:rsidR="00875167" w:rsidRPr="00957B2F">
        <w:rPr>
          <w:rFonts w:ascii="Palatino Linotype" w:eastAsia="Calibri" w:hAnsi="Palatino Linotype" w:cs="Arial"/>
          <w:lang w:val="es-ES"/>
        </w:rPr>
        <w:t xml:space="preserve"> para que el </w:t>
      </w:r>
      <w:r w:rsidR="003F2675">
        <w:rPr>
          <w:rFonts w:ascii="Palatino Linotype" w:eastAsia="Calibri" w:hAnsi="Palatino Linotype" w:cs="Arial"/>
          <w:b/>
          <w:lang w:val="es-ES"/>
        </w:rPr>
        <w:t>Sujeto Obligado</w:t>
      </w:r>
      <w:r w:rsidR="00875167" w:rsidRPr="00957B2F">
        <w:rPr>
          <w:rFonts w:ascii="Palatino Linotype" w:eastAsia="Calibri" w:hAnsi="Palatino Linotype" w:cs="Arial"/>
          <w:lang w:val="es-ES"/>
        </w:rPr>
        <w:t xml:space="preserve"> </w:t>
      </w:r>
      <w:r w:rsidR="003F2675">
        <w:rPr>
          <w:rFonts w:ascii="Palatino Linotype" w:eastAsia="Calibri" w:hAnsi="Palatino Linotype" w:cs="Arial"/>
          <w:lang w:val="es-ES"/>
        </w:rPr>
        <w:t>presentara</w:t>
      </w:r>
      <w:r w:rsidR="00B81371" w:rsidRPr="00957B2F">
        <w:rPr>
          <w:rFonts w:ascii="Palatino Linotype" w:eastAsia="Calibri" w:hAnsi="Palatino Linotype" w:cs="Arial"/>
          <w:lang w:val="es-ES"/>
        </w:rPr>
        <w:t xml:space="preserve"> el Informe Justificado</w:t>
      </w:r>
      <w:r w:rsidR="00875167" w:rsidRPr="00957B2F">
        <w:rPr>
          <w:rFonts w:ascii="Palatino Linotype" w:eastAsia="Calibri" w:hAnsi="Palatino Linotype" w:cs="Arial"/>
          <w:lang w:val="es-ES"/>
        </w:rPr>
        <w:t xml:space="preserve"> procedente</w:t>
      </w:r>
      <w:r w:rsidR="00B81371" w:rsidRPr="00957B2F">
        <w:rPr>
          <w:rFonts w:ascii="Palatino Linotype" w:eastAsia="Calibri" w:hAnsi="Palatino Linotype" w:cs="Arial"/>
          <w:lang w:val="es-ES"/>
        </w:rPr>
        <w:t>.</w:t>
      </w:r>
    </w:p>
    <w:p w14:paraId="5002A7C5" w14:textId="77777777" w:rsidR="008A265E" w:rsidRPr="008A265E" w:rsidRDefault="008A265E" w:rsidP="006D616F">
      <w:pPr>
        <w:pStyle w:val="Prrafodelista"/>
        <w:spacing w:line="360" w:lineRule="auto"/>
        <w:rPr>
          <w:rFonts w:ascii="Palatino Linotype" w:hAnsi="Palatino Linotype"/>
          <w:i/>
          <w:color w:val="000000"/>
          <w:sz w:val="22"/>
          <w:szCs w:val="22"/>
        </w:rPr>
      </w:pPr>
    </w:p>
    <w:p w14:paraId="5BF089B0" w14:textId="54F2F1E7" w:rsidR="00A57EDB" w:rsidRDefault="008A265E" w:rsidP="006D616F">
      <w:pPr>
        <w:pStyle w:val="Prrafodelista"/>
        <w:numPr>
          <w:ilvl w:val="0"/>
          <w:numId w:val="1"/>
        </w:numPr>
        <w:spacing w:line="360" w:lineRule="auto"/>
        <w:ind w:left="0" w:hanging="11"/>
        <w:jc w:val="both"/>
        <w:rPr>
          <w:rFonts w:ascii="Palatino Linotype" w:hAnsi="Palatino Linotype"/>
          <w:color w:val="000000"/>
          <w:szCs w:val="22"/>
        </w:rPr>
      </w:pPr>
      <w:r w:rsidRPr="008A265E">
        <w:rPr>
          <w:rFonts w:ascii="Palatino Linotype" w:hAnsi="Palatino Linotype"/>
          <w:color w:val="000000"/>
          <w:szCs w:val="22"/>
        </w:rPr>
        <w:t>De las constancias que obran en el expediente electrónico del SAIMEX, se aprecia que, tanto la recurrente como el Sujeto Obligado no presentaron manifestación alguna, se inserta imagen de referencia:</w:t>
      </w:r>
    </w:p>
    <w:p w14:paraId="25ED475A" w14:textId="77777777" w:rsidR="008A265E" w:rsidRPr="008A265E" w:rsidRDefault="008A265E" w:rsidP="006D616F">
      <w:pPr>
        <w:pStyle w:val="Prrafodelista"/>
        <w:spacing w:line="360" w:lineRule="auto"/>
        <w:rPr>
          <w:rFonts w:ascii="Palatino Linotype" w:hAnsi="Palatino Linotype"/>
          <w:color w:val="000000"/>
          <w:szCs w:val="22"/>
        </w:rPr>
      </w:pPr>
    </w:p>
    <w:p w14:paraId="7881C847" w14:textId="26F4CD7A" w:rsidR="008A265E" w:rsidRPr="008A265E" w:rsidRDefault="005E03C7" w:rsidP="006D616F">
      <w:pPr>
        <w:pStyle w:val="Prrafodelista"/>
        <w:spacing w:line="360" w:lineRule="auto"/>
        <w:ind w:left="0"/>
        <w:jc w:val="both"/>
        <w:rPr>
          <w:rFonts w:ascii="Palatino Linotype" w:hAnsi="Palatino Linotype"/>
          <w:color w:val="000000"/>
          <w:szCs w:val="22"/>
        </w:rPr>
      </w:pPr>
      <w:r>
        <w:rPr>
          <w:noProof/>
          <w:lang w:val="es-MX" w:eastAsia="es-MX"/>
        </w:rPr>
        <w:drawing>
          <wp:inline distT="0" distB="0" distL="0" distR="0" wp14:anchorId="187B8C67" wp14:editId="54987D4B">
            <wp:extent cx="5514975" cy="133120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0" t="30947" r="40437" b="45692"/>
                    <a:stretch/>
                  </pic:blipFill>
                  <pic:spPr bwMode="auto">
                    <a:xfrm>
                      <a:off x="0" y="0"/>
                      <a:ext cx="5559846" cy="1342032"/>
                    </a:xfrm>
                    <a:prstGeom prst="rect">
                      <a:avLst/>
                    </a:prstGeom>
                    <a:ln>
                      <a:noFill/>
                    </a:ln>
                    <a:extLst>
                      <a:ext uri="{53640926-AAD7-44D8-BBD7-CCE9431645EC}">
                        <a14:shadowObscured xmlns:a14="http://schemas.microsoft.com/office/drawing/2010/main"/>
                      </a:ext>
                    </a:extLst>
                  </pic:spPr>
                </pic:pic>
              </a:graphicData>
            </a:graphic>
          </wp:inline>
        </w:drawing>
      </w:r>
    </w:p>
    <w:p w14:paraId="4FCF2143" w14:textId="77777777" w:rsidR="00C64777" w:rsidRPr="00A57EDB" w:rsidRDefault="00C64777" w:rsidP="006D616F">
      <w:pPr>
        <w:pStyle w:val="Prrafodelista"/>
        <w:spacing w:line="360" w:lineRule="auto"/>
        <w:ind w:left="360"/>
        <w:jc w:val="both"/>
        <w:rPr>
          <w:rFonts w:ascii="Palatino Linotype" w:hAnsi="Palatino Linotype" w:cs="Arial"/>
          <w:b/>
          <w:bCs/>
        </w:rPr>
      </w:pPr>
    </w:p>
    <w:p w14:paraId="271FD6C8" w14:textId="21B72287" w:rsidR="00F85BF8" w:rsidRPr="0016091E" w:rsidRDefault="00F85BF8" w:rsidP="006D616F">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color w:val="222222"/>
        </w:rPr>
        <w:t xml:space="preserve">Ante la omisión de rendir informe justificado, se tiene que dejó </w:t>
      </w:r>
      <w:r w:rsidRPr="00637995">
        <w:rPr>
          <w:rFonts w:ascii="Palatino Linotype" w:hAnsi="Palatino Linotype" w:cs="Arial"/>
          <w:color w:val="222222"/>
        </w:rPr>
        <w:t>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B7F8DF4" w14:textId="77777777" w:rsidR="00F85BF8" w:rsidRPr="00637995" w:rsidRDefault="00F85BF8" w:rsidP="006D616F">
      <w:pPr>
        <w:pStyle w:val="Prrafodelista"/>
        <w:spacing w:line="360" w:lineRule="auto"/>
        <w:ind w:left="0"/>
        <w:jc w:val="both"/>
        <w:rPr>
          <w:rFonts w:ascii="Palatino Linotype" w:hAnsi="Palatino Linotype" w:cs="Arial"/>
        </w:rPr>
      </w:pPr>
    </w:p>
    <w:p w14:paraId="37756E35" w14:textId="77777777" w:rsidR="00F85BF8" w:rsidRDefault="00F85BF8" w:rsidP="006D616F">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637995">
        <w:rPr>
          <w:rFonts w:ascii="Palatino Linotype" w:hAnsi="Palatino Linotype" w:cs="Arial"/>
          <w:b/>
          <w:bCs/>
          <w:i/>
          <w:iCs/>
          <w:color w:val="222222"/>
          <w:sz w:val="22"/>
          <w:lang w:val="es-ES_tradnl"/>
        </w:rPr>
        <w:t>QUEJA, RECURSO DE. LA OMISION DE RENDIR EL INFORME RESPECTIVO NO IMPIDE QUE SE RESUELV</w:t>
      </w:r>
      <w:r w:rsidRPr="00637995">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637995">
        <w:rPr>
          <w:rFonts w:ascii="Palatino Linotype" w:hAnsi="Palatino Linotype" w:cs="Arial"/>
          <w:i/>
          <w:iCs/>
          <w:color w:val="222222"/>
          <w:lang w:val="es-ES_tradnl"/>
        </w:rPr>
        <w:t> </w:t>
      </w:r>
      <w:r>
        <w:rPr>
          <w:rFonts w:ascii="Palatino Linotype" w:hAnsi="Palatino Linotype" w:cs="Arial"/>
          <w:i/>
          <w:iCs/>
          <w:color w:val="222222"/>
          <w:lang w:val="es-ES_tradnl"/>
        </w:rPr>
        <w:t xml:space="preserve"> </w:t>
      </w:r>
    </w:p>
    <w:p w14:paraId="2F11B34F" w14:textId="77777777" w:rsidR="00F85BF8" w:rsidRPr="00637995" w:rsidRDefault="00F85BF8" w:rsidP="006D616F">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sz w:val="19"/>
          <w:szCs w:val="19"/>
        </w:rPr>
      </w:pPr>
    </w:p>
    <w:p w14:paraId="32A2B5A9" w14:textId="55189F30" w:rsidR="00F85BF8" w:rsidRPr="00F85BF8" w:rsidRDefault="00F85BF8" w:rsidP="006D616F">
      <w:pPr>
        <w:pStyle w:val="Prrafodelista"/>
        <w:numPr>
          <w:ilvl w:val="0"/>
          <w:numId w:val="1"/>
        </w:numPr>
        <w:spacing w:line="360" w:lineRule="auto"/>
        <w:ind w:left="0" w:hanging="11"/>
        <w:jc w:val="both"/>
        <w:rPr>
          <w:rFonts w:ascii="Palatino Linotype" w:hAnsi="Palatino Linotype"/>
          <w:b/>
          <w:u w:val="single"/>
        </w:rPr>
      </w:pPr>
      <w:r w:rsidRPr="00637995">
        <w:rPr>
          <w:rFonts w:ascii="Palatino Linotype" w:hAnsi="Palatino Linotype" w:cs="Arial"/>
          <w:color w:val="222222"/>
        </w:rPr>
        <w:t>Por lo cual se reitera, que la falta de informe justificado no impide que este Órgano Garante conozca y resuelva el recurso de revisión, solo propicia que el </w:t>
      </w:r>
      <w:r w:rsidRPr="00637995">
        <w:rPr>
          <w:rFonts w:ascii="Palatino Linotype" w:hAnsi="Palatino Linotype" w:cs="Arial"/>
          <w:b/>
          <w:bCs/>
          <w:color w:val="222222"/>
        </w:rPr>
        <w:t>SUJETO OBLIGADO</w:t>
      </w:r>
      <w:r w:rsidRPr="00637995">
        <w:rPr>
          <w:rFonts w:ascii="Palatino Linotype" w:hAnsi="Palatino Linotype" w:cs="Arial"/>
          <w:color w:val="222222"/>
        </w:rPr>
        <w:t> pierda la oportunidad de justificar su falta de respuesta y manifestar lo que a su derecho convenga.</w:t>
      </w:r>
    </w:p>
    <w:p w14:paraId="09B449B9" w14:textId="77777777" w:rsidR="00F85BF8" w:rsidRPr="00F85BF8" w:rsidRDefault="00F85BF8" w:rsidP="006D616F">
      <w:pPr>
        <w:pStyle w:val="Prrafodelista"/>
        <w:spacing w:line="360" w:lineRule="auto"/>
        <w:ind w:left="0"/>
        <w:jc w:val="both"/>
        <w:rPr>
          <w:rFonts w:ascii="Palatino Linotype" w:hAnsi="Palatino Linotype"/>
          <w:b/>
          <w:u w:val="single"/>
        </w:rPr>
      </w:pPr>
    </w:p>
    <w:p w14:paraId="0E400531" w14:textId="2FACAC18" w:rsidR="00AF6A1C" w:rsidRPr="00593F4C" w:rsidRDefault="006B4AF4" w:rsidP="006D616F">
      <w:pPr>
        <w:pStyle w:val="Prrafodelista"/>
        <w:numPr>
          <w:ilvl w:val="0"/>
          <w:numId w:val="1"/>
        </w:numPr>
        <w:spacing w:line="360" w:lineRule="auto"/>
        <w:ind w:left="0" w:hanging="11"/>
        <w:jc w:val="both"/>
        <w:rPr>
          <w:rFonts w:ascii="Palatino Linotype" w:hAnsi="Palatino Linotype"/>
          <w:b/>
          <w:u w:val="single"/>
        </w:rPr>
      </w:pPr>
      <w:r w:rsidRPr="00957B2F">
        <w:rPr>
          <w:rFonts w:ascii="Palatino Linotype" w:hAnsi="Palatino Linotype"/>
        </w:rPr>
        <w:t>E</w:t>
      </w:r>
      <w:r w:rsidR="007237BF" w:rsidRPr="00957B2F">
        <w:rPr>
          <w:rFonts w:ascii="Palatino Linotype" w:hAnsi="Palatino Linotype"/>
        </w:rPr>
        <w:t>l Comisionado Ponente decretó el cierre de instrucción</w:t>
      </w:r>
      <w:r w:rsidR="007237BF" w:rsidRPr="00957B2F">
        <w:rPr>
          <w:rFonts w:ascii="Palatino Linotype" w:hAnsi="Palatino Linotype" w:cs="Arial"/>
        </w:rPr>
        <w:t xml:space="preserve"> </w:t>
      </w:r>
      <w:r w:rsidR="000267DF">
        <w:rPr>
          <w:rFonts w:ascii="Palatino Linotype" w:hAnsi="Palatino Linotype"/>
        </w:rPr>
        <w:t>mediante acuerd</w:t>
      </w:r>
      <w:r w:rsidR="00893E11">
        <w:rPr>
          <w:rFonts w:ascii="Palatino Linotype" w:hAnsi="Palatino Linotype"/>
        </w:rPr>
        <w:t xml:space="preserve">o de fecha </w:t>
      </w:r>
      <w:r w:rsidR="009F2107">
        <w:rPr>
          <w:rFonts w:ascii="Palatino Linotype" w:hAnsi="Palatino Linotype"/>
        </w:rPr>
        <w:t>diez</w:t>
      </w:r>
      <w:r w:rsidR="00770EC5" w:rsidRPr="00957B2F">
        <w:rPr>
          <w:rFonts w:ascii="Palatino Linotype" w:hAnsi="Palatino Linotype"/>
        </w:rPr>
        <w:t xml:space="preserve"> </w:t>
      </w:r>
      <w:r w:rsidR="007237BF" w:rsidRPr="00957B2F">
        <w:rPr>
          <w:rFonts w:ascii="Palatino Linotype" w:hAnsi="Palatino Linotype"/>
        </w:rPr>
        <w:t>(</w:t>
      </w:r>
      <w:r w:rsidR="009F2107">
        <w:rPr>
          <w:rFonts w:ascii="Palatino Linotype" w:hAnsi="Palatino Linotype"/>
        </w:rPr>
        <w:t>10</w:t>
      </w:r>
      <w:r w:rsidR="007237BF" w:rsidRPr="00957B2F">
        <w:rPr>
          <w:rFonts w:ascii="Palatino Linotype" w:hAnsi="Palatino Linotype"/>
        </w:rPr>
        <w:t xml:space="preserve">) de </w:t>
      </w:r>
      <w:r w:rsidR="00893E11">
        <w:rPr>
          <w:rFonts w:ascii="Palatino Linotype" w:hAnsi="Palatino Linotype"/>
        </w:rPr>
        <w:t>diciembre</w:t>
      </w:r>
      <w:r w:rsidR="00473924" w:rsidRPr="00957B2F">
        <w:rPr>
          <w:rFonts w:ascii="Palatino Linotype" w:hAnsi="Palatino Linotype"/>
        </w:rPr>
        <w:t xml:space="preserve"> </w:t>
      </w:r>
      <w:r w:rsidR="00AA3E73" w:rsidRPr="00957B2F">
        <w:rPr>
          <w:rFonts w:ascii="Palatino Linotype" w:hAnsi="Palatino Linotype"/>
        </w:rPr>
        <w:t>de dos mil dieci</w:t>
      </w:r>
      <w:r w:rsidR="009F2107">
        <w:rPr>
          <w:rFonts w:ascii="Palatino Linotype" w:hAnsi="Palatino Linotype"/>
        </w:rPr>
        <w:t>nueve</w:t>
      </w:r>
      <w:r w:rsidR="00C64777">
        <w:rPr>
          <w:rFonts w:ascii="Palatino Linotype" w:hAnsi="Palatino Linotype"/>
        </w:rPr>
        <w:t>.</w:t>
      </w:r>
      <w:r w:rsidR="00C64777">
        <w:rPr>
          <w:rFonts w:ascii="Palatino Linotype" w:hAnsi="Palatino Linotype" w:cs="Arial"/>
        </w:rPr>
        <w:t xml:space="preserve"> </w:t>
      </w:r>
      <w:r w:rsidR="009F2107">
        <w:rPr>
          <w:rFonts w:ascii="Palatino Linotype" w:hAnsi="Palatino Linotype" w:cs="Arial"/>
        </w:rPr>
        <w:t xml:space="preserve">Asimismo, </w:t>
      </w:r>
      <w:r w:rsidR="00593F4C" w:rsidRPr="00615D86">
        <w:rPr>
          <w:rFonts w:ascii="Palatino Linotype" w:hAnsi="Palatino Linotype"/>
          <w:color w:val="000000" w:themeColor="text1"/>
        </w:rPr>
        <w:t xml:space="preserve">se amplió el plazo </w:t>
      </w:r>
      <w:r w:rsidR="009F2107">
        <w:rPr>
          <w:rFonts w:ascii="Palatino Linotype" w:hAnsi="Palatino Linotype"/>
          <w:color w:val="000000" w:themeColor="text1"/>
        </w:rPr>
        <w:t>por un periodo de quince</w:t>
      </w:r>
      <w:r w:rsidR="00593F4C" w:rsidRPr="00615D86">
        <w:rPr>
          <w:rFonts w:ascii="Palatino Linotype" w:hAnsi="Palatino Linotype"/>
          <w:color w:val="000000" w:themeColor="text1"/>
        </w:rPr>
        <w:t xml:space="preserve"> (</w:t>
      </w:r>
      <w:r w:rsidR="009F2107">
        <w:rPr>
          <w:rFonts w:ascii="Palatino Linotype" w:hAnsi="Palatino Linotype"/>
          <w:color w:val="000000" w:themeColor="text1"/>
        </w:rPr>
        <w:t>15</w:t>
      </w:r>
      <w:r w:rsidR="00C64777" w:rsidRPr="00615D86">
        <w:rPr>
          <w:rFonts w:ascii="Palatino Linotype" w:hAnsi="Palatino Linotype"/>
          <w:color w:val="000000" w:themeColor="text1"/>
        </w:rPr>
        <w:t xml:space="preserve">) días para resolver el recurso de revisión, </w:t>
      </w:r>
      <w:r w:rsidR="00C64777" w:rsidRPr="00615D86">
        <w:rPr>
          <w:rFonts w:ascii="Palatino Linotype" w:hAnsi="Palatino Linotype" w:cs="Arial"/>
          <w:color w:val="000000" w:themeColor="text1"/>
        </w:rPr>
        <w:t>por lo que ordenó turnar el expediente para su resolución, misma que ahora se pronuncia; y  - - - - - - - - - -</w:t>
      </w:r>
      <w:r w:rsidR="00C64777">
        <w:rPr>
          <w:rFonts w:ascii="Palatino Linotype" w:hAnsi="Palatino Linotype" w:cs="Arial"/>
          <w:color w:val="000000" w:themeColor="text1"/>
        </w:rPr>
        <w:t xml:space="preserve"> - </w:t>
      </w:r>
      <w:r w:rsidR="007237BF" w:rsidRPr="00957B2F">
        <w:rPr>
          <w:rFonts w:ascii="Palatino Linotype" w:hAnsi="Palatino Linotype" w:cs="Arial"/>
        </w:rPr>
        <w:t xml:space="preserve">- - - - - </w:t>
      </w:r>
      <w:r w:rsidR="00E56404" w:rsidRPr="00957B2F">
        <w:rPr>
          <w:rFonts w:ascii="Palatino Linotype" w:hAnsi="Palatino Linotype" w:cs="Arial"/>
        </w:rPr>
        <w:t xml:space="preserve">- - - - - </w:t>
      </w:r>
      <w:r w:rsidR="006F40A1" w:rsidRPr="00957B2F">
        <w:rPr>
          <w:rFonts w:ascii="Palatino Linotype" w:hAnsi="Palatino Linotype" w:cs="Arial"/>
        </w:rPr>
        <w:t>- - -</w:t>
      </w:r>
      <w:r w:rsidR="008F1B08" w:rsidRPr="00957B2F">
        <w:rPr>
          <w:rFonts w:ascii="Palatino Linotype" w:hAnsi="Palatino Linotype" w:cs="Arial"/>
        </w:rPr>
        <w:t xml:space="preserve">- - - - - </w:t>
      </w:r>
      <w:r w:rsidR="009F2107">
        <w:rPr>
          <w:rFonts w:ascii="Palatino Linotype" w:hAnsi="Palatino Linotype" w:cs="Arial"/>
        </w:rPr>
        <w:t xml:space="preserve"> - - - - - - - - - - - - - - - - -- - - - - - - - - -- - - - - - - - - </w:t>
      </w:r>
    </w:p>
    <w:p w14:paraId="15FA8C1A" w14:textId="2933A0F5" w:rsidR="00587366" w:rsidRPr="00957B2F" w:rsidRDefault="007C0013" w:rsidP="006D616F">
      <w:pPr>
        <w:pStyle w:val="Ttulo1"/>
        <w:spacing w:before="0" w:line="360" w:lineRule="auto"/>
        <w:jc w:val="center"/>
        <w:rPr>
          <w:rFonts w:ascii="Palatino Linotype" w:hAnsi="Palatino Linotype"/>
          <w:b/>
          <w:color w:val="auto"/>
          <w:sz w:val="24"/>
          <w:szCs w:val="24"/>
        </w:rPr>
      </w:pPr>
      <w:bookmarkStart w:id="8" w:name="_Toc30006758"/>
      <w:r w:rsidRPr="00957B2F">
        <w:rPr>
          <w:rFonts w:ascii="Palatino Linotype" w:hAnsi="Palatino Linotype"/>
          <w:b/>
          <w:color w:val="auto"/>
          <w:sz w:val="24"/>
          <w:szCs w:val="24"/>
        </w:rPr>
        <w:t>CONSIDERANDO</w:t>
      </w:r>
      <w:bookmarkEnd w:id="8"/>
    </w:p>
    <w:p w14:paraId="10731595" w14:textId="77777777" w:rsidR="008200A3" w:rsidRPr="00957B2F" w:rsidRDefault="008200A3" w:rsidP="006D616F">
      <w:pPr>
        <w:spacing w:line="360" w:lineRule="auto"/>
        <w:rPr>
          <w:rFonts w:ascii="Palatino Linotype" w:hAnsi="Palatino Linotype"/>
          <w:lang w:val="es-MX" w:eastAsia="en-US"/>
        </w:rPr>
      </w:pPr>
    </w:p>
    <w:p w14:paraId="330724FC" w14:textId="342298F6" w:rsidR="00C64777" w:rsidRPr="00C64777" w:rsidRDefault="007C0013" w:rsidP="006D616F">
      <w:pPr>
        <w:pStyle w:val="Ttulo2"/>
        <w:spacing w:before="0" w:line="360" w:lineRule="auto"/>
        <w:rPr>
          <w:rFonts w:ascii="Palatino Linotype" w:hAnsi="Palatino Linotype"/>
          <w:b/>
          <w:color w:val="auto"/>
          <w:sz w:val="24"/>
        </w:rPr>
      </w:pPr>
      <w:bookmarkStart w:id="9" w:name="_Toc30006759"/>
      <w:r w:rsidRPr="00957B2F">
        <w:rPr>
          <w:rFonts w:ascii="Palatino Linotype" w:hAnsi="Palatino Linotype"/>
          <w:b/>
          <w:color w:val="auto"/>
          <w:sz w:val="24"/>
        </w:rPr>
        <w:t>PRIMERO. De la competencia</w:t>
      </w:r>
      <w:bookmarkEnd w:id="9"/>
    </w:p>
    <w:p w14:paraId="327EAD5A" w14:textId="77777777" w:rsidR="003654DD" w:rsidRPr="00957B2F" w:rsidRDefault="003654DD" w:rsidP="006D616F">
      <w:pPr>
        <w:pStyle w:val="Prrafodelista"/>
        <w:numPr>
          <w:ilvl w:val="0"/>
          <w:numId w:val="1"/>
        </w:numPr>
        <w:spacing w:line="360" w:lineRule="auto"/>
        <w:ind w:left="0" w:firstLine="0"/>
        <w:jc w:val="both"/>
        <w:rPr>
          <w:rFonts w:ascii="Palatino Linotype" w:hAnsi="Palatino Linotype"/>
        </w:rPr>
      </w:pPr>
      <w:r w:rsidRPr="00957B2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57B2F">
        <w:rPr>
          <w:rFonts w:ascii="Palatino Linotype" w:eastAsia="Calibri" w:hAnsi="Palatino Linotype" w:cs="Times New Roman"/>
          <w:b/>
          <w:lang w:val="es-ES"/>
        </w:rPr>
        <w:t xml:space="preserve">Constitución Política de los Estados </w:t>
      </w:r>
      <w:r w:rsidRPr="00D40DE4">
        <w:rPr>
          <w:rFonts w:ascii="Palatino Linotype" w:eastAsia="Calibri" w:hAnsi="Palatino Linotype" w:cs="Times New Roman"/>
          <w:b/>
          <w:lang w:val="es-ES"/>
        </w:rPr>
        <w:t>Unidos Mexicanos</w:t>
      </w:r>
      <w:r w:rsidRPr="00D40DE4">
        <w:rPr>
          <w:rFonts w:ascii="Palatino Linotype" w:eastAsia="Calibri" w:hAnsi="Palatino Linotype" w:cs="Times New Roman"/>
          <w:lang w:val="es-ES"/>
        </w:rPr>
        <w:t xml:space="preserve">; 5, párrafos vigésimo, vigésimo primero y vigésimo segundo fracciones IV y V de la </w:t>
      </w:r>
      <w:r w:rsidRPr="00D40DE4">
        <w:rPr>
          <w:rFonts w:ascii="Palatino Linotype" w:eastAsia="Calibri" w:hAnsi="Palatino Linotype" w:cs="Times New Roman"/>
          <w:b/>
          <w:lang w:val="es-ES"/>
        </w:rPr>
        <w:t>Constitución Política del Estado Libre y Soberano de México</w:t>
      </w:r>
      <w:r w:rsidRPr="00D40DE4">
        <w:rPr>
          <w:rFonts w:ascii="Palatino Linotype" w:eastAsia="Calibri" w:hAnsi="Palatino Linotype" w:cs="Times New Roman"/>
          <w:lang w:val="es-ES"/>
        </w:rPr>
        <w:t>; artículos 1, 2 fracción II, 13, 29, 36 fracciones I y II, 176, 178, 179, 181 párrafo tercero</w:t>
      </w:r>
      <w:r w:rsidRPr="00957B2F">
        <w:rPr>
          <w:rFonts w:ascii="Palatino Linotype" w:eastAsia="Calibri" w:hAnsi="Palatino Linotype" w:cs="Times New Roman"/>
          <w:lang w:val="es-ES"/>
        </w:rPr>
        <w:t xml:space="preserve"> y 185 </w:t>
      </w:r>
      <w:r w:rsidRPr="00957B2F">
        <w:rPr>
          <w:rFonts w:ascii="Palatino Linotype" w:eastAsia="Calibri" w:hAnsi="Palatino Linotype" w:cs="Arial"/>
          <w:lang w:val="es-ES"/>
        </w:rPr>
        <w:t xml:space="preserve">de la </w:t>
      </w:r>
      <w:r w:rsidRPr="00957B2F">
        <w:rPr>
          <w:rFonts w:ascii="Palatino Linotype" w:eastAsia="Calibri" w:hAnsi="Palatino Linotype" w:cs="Arial"/>
          <w:b/>
          <w:lang w:val="es-ES"/>
        </w:rPr>
        <w:t>Ley de Transparencia y Acceso a la Información Pública del Estado de México y Municipios</w:t>
      </w:r>
      <w:r w:rsidRPr="00957B2F">
        <w:rPr>
          <w:rFonts w:ascii="Palatino Linotype" w:eastAsia="Calibri" w:hAnsi="Palatino Linotype" w:cs="Arial"/>
          <w:lang w:val="es-ES"/>
        </w:rPr>
        <w:t xml:space="preserve">; ; y 10, 7, 9 fracciones I y XXIV, y 11 del </w:t>
      </w:r>
      <w:r w:rsidRPr="00957B2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957B2F" w:rsidRDefault="00DF1386" w:rsidP="006D616F">
      <w:pPr>
        <w:pStyle w:val="Prrafodelista"/>
        <w:spacing w:line="360" w:lineRule="auto"/>
        <w:ind w:left="0"/>
        <w:jc w:val="both"/>
        <w:rPr>
          <w:rFonts w:ascii="Palatino Linotype" w:hAnsi="Palatino Linotype"/>
        </w:rPr>
      </w:pPr>
    </w:p>
    <w:p w14:paraId="567FEBEC" w14:textId="32050651" w:rsidR="007C0013" w:rsidRPr="00957B2F" w:rsidRDefault="007C0013" w:rsidP="006D616F">
      <w:pPr>
        <w:pStyle w:val="Ttulo2"/>
        <w:spacing w:before="0" w:line="360" w:lineRule="auto"/>
        <w:rPr>
          <w:rFonts w:ascii="Palatino Linotype" w:hAnsi="Palatino Linotype"/>
          <w:b/>
          <w:color w:val="auto"/>
          <w:sz w:val="24"/>
        </w:rPr>
      </w:pPr>
      <w:bookmarkStart w:id="10" w:name="_Toc30006760"/>
      <w:r w:rsidRPr="00957B2F">
        <w:rPr>
          <w:rFonts w:ascii="Palatino Linotype" w:hAnsi="Palatino Linotype"/>
          <w:b/>
          <w:color w:val="auto"/>
          <w:sz w:val="24"/>
        </w:rPr>
        <w:t>SEGUNDO. De</w:t>
      </w:r>
      <w:r w:rsidR="00A5224E" w:rsidRPr="00957B2F">
        <w:rPr>
          <w:rFonts w:ascii="Palatino Linotype" w:hAnsi="Palatino Linotype"/>
          <w:b/>
          <w:color w:val="auto"/>
          <w:sz w:val="24"/>
        </w:rPr>
        <w:t xml:space="preserve"> la oportunidad y procedencia</w:t>
      </w:r>
      <w:r w:rsidRPr="00957B2F">
        <w:rPr>
          <w:rFonts w:ascii="Palatino Linotype" w:hAnsi="Palatino Linotype"/>
          <w:b/>
          <w:color w:val="auto"/>
          <w:sz w:val="24"/>
        </w:rPr>
        <w:t>.</w:t>
      </w:r>
      <w:bookmarkEnd w:id="10"/>
    </w:p>
    <w:p w14:paraId="424A4530" w14:textId="77777777" w:rsidR="00161F98" w:rsidRDefault="00161F98" w:rsidP="006D616F">
      <w:pPr>
        <w:pStyle w:val="Prrafodelista"/>
        <w:spacing w:line="360" w:lineRule="auto"/>
        <w:rPr>
          <w:rFonts w:ascii="Palatino Linotype" w:eastAsia="Calibri" w:hAnsi="Palatino Linotype" w:cs="Arial"/>
          <w:lang w:val="es-ES"/>
        </w:rPr>
      </w:pPr>
    </w:p>
    <w:p w14:paraId="15F36661" w14:textId="074BDA9A" w:rsidR="002024E2" w:rsidRPr="00161F98" w:rsidRDefault="00287A49" w:rsidP="006D616F">
      <w:pPr>
        <w:numPr>
          <w:ilvl w:val="0"/>
          <w:numId w:val="1"/>
        </w:numPr>
        <w:spacing w:line="360" w:lineRule="auto"/>
        <w:ind w:left="0" w:firstLine="0"/>
        <w:contextualSpacing/>
        <w:jc w:val="both"/>
        <w:rPr>
          <w:rFonts w:ascii="Palatino Linotype" w:eastAsia="Calibri" w:hAnsi="Palatino Linotype" w:cs="Arial"/>
        </w:rPr>
      </w:pPr>
      <w:r>
        <w:rPr>
          <w:rFonts w:ascii="Palatino Linotype" w:eastAsia="Calibri" w:hAnsi="Palatino Linotype" w:cs="Arial"/>
          <w:lang w:val="es-ES"/>
        </w:rPr>
        <w:t xml:space="preserve">La </w:t>
      </w:r>
      <w:r w:rsidR="002024E2" w:rsidRPr="00161F98">
        <w:rPr>
          <w:rFonts w:ascii="Palatino Linotype" w:eastAsia="Calibri" w:hAnsi="Palatino Linotype" w:cs="Arial"/>
          <w:lang w:val="es-ES"/>
        </w:rPr>
        <w:t xml:space="preserve">Ley de Transparencia y Acceso a la Información Pública del Estado de México y Municipios, en el artículo </w:t>
      </w:r>
      <w:r w:rsidR="002024E2" w:rsidRPr="00161F98">
        <w:rPr>
          <w:rFonts w:ascii="Palatino Linotype" w:eastAsia="Calibri" w:hAnsi="Palatino Linotype" w:cs="Arial"/>
          <w:b/>
          <w:lang w:val="es-ES"/>
        </w:rPr>
        <w:t>178</w:t>
      </w:r>
      <w:r w:rsidR="002024E2" w:rsidRPr="00161F98">
        <w:rPr>
          <w:rFonts w:ascii="Palatino Linotype" w:eastAsia="Calibri" w:hAnsi="Palatino Linotype" w:cs="Arial"/>
          <w:lang w:val="es-ES"/>
        </w:rPr>
        <w:t xml:space="preserve"> describe la procedencia del recurso de revisión, asimismo señala que el plazo del </w:t>
      </w:r>
      <w:r w:rsidR="002024E2" w:rsidRPr="00161F98">
        <w:rPr>
          <w:rFonts w:ascii="Palatino Linotype" w:eastAsia="Calibri" w:hAnsi="Palatino Linotype" w:cs="Arial"/>
          <w:b/>
          <w:lang w:val="es-ES"/>
        </w:rPr>
        <w:t>SUJETO OBLIGADO</w:t>
      </w:r>
      <w:r w:rsidR="002024E2" w:rsidRPr="00161F98">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7723F40" w14:textId="77777777" w:rsidR="002024E2" w:rsidRPr="005F51D0" w:rsidRDefault="002024E2" w:rsidP="006D616F">
      <w:pPr>
        <w:pStyle w:val="Prrafodelista"/>
        <w:numPr>
          <w:ilvl w:val="0"/>
          <w:numId w:val="1"/>
        </w:numPr>
        <w:spacing w:line="360" w:lineRule="auto"/>
        <w:ind w:left="0" w:firstLine="0"/>
        <w:jc w:val="both"/>
        <w:rPr>
          <w:rFonts w:ascii="Palatino Linotype" w:eastAsia="Times New Roman" w:hAnsi="Palatino Linotype" w:cs="Arial"/>
          <w:color w:val="000000"/>
        </w:rPr>
      </w:pPr>
      <w:r w:rsidRPr="00E8298A">
        <w:rPr>
          <w:rFonts w:ascii="Palatino Linotype" w:eastAsia="Calibri" w:hAnsi="Palatino Linotype" w:cs="Arial"/>
          <w:lang w:val="es-ES"/>
        </w:rPr>
        <w:t xml:space="preserve">Por ende, se constituye la figura jurídica de la </w:t>
      </w:r>
      <w:r w:rsidRPr="00E8298A">
        <w:rPr>
          <w:rFonts w:ascii="Palatino Linotype" w:eastAsia="Calibri" w:hAnsi="Palatino Linotype" w:cs="Arial"/>
          <w:i/>
          <w:lang w:val="es-ES"/>
        </w:rPr>
        <w:t>negativa ficta</w:t>
      </w:r>
      <w:r w:rsidRPr="00E8298A">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E8298A">
        <w:rPr>
          <w:rFonts w:ascii="Palatino Linotype" w:eastAsia="Calibri" w:hAnsi="Palatino Linotype" w:cs="Arial"/>
          <w:b/>
          <w:lang w:val="es-ES"/>
        </w:rPr>
        <w:t>178</w:t>
      </w:r>
      <w:r w:rsidRPr="00E8298A">
        <w:rPr>
          <w:rFonts w:ascii="Palatino Linotype" w:eastAsia="Calibri" w:hAnsi="Palatino Linotype" w:cs="Arial"/>
          <w:lang w:val="es-ES"/>
        </w:rPr>
        <w:t xml:space="preserve"> segundo párrafo de </w:t>
      </w:r>
      <w:r w:rsidRPr="00E8298A">
        <w:rPr>
          <w:rFonts w:ascii="Palatino Linotype" w:eastAsia="Calibri" w:hAnsi="Palatino Linotype" w:cs="Arial"/>
          <w:b/>
          <w:lang w:val="es-ES"/>
        </w:rPr>
        <w:t>Ley de Transparencia y Acceso a la Información Pública del Estado de México y Municipios</w:t>
      </w:r>
      <w:r w:rsidRPr="00E8298A">
        <w:rPr>
          <w:rFonts w:ascii="Palatino Linotype" w:eastAsia="Calibri" w:hAnsi="Palatino Linotype" w:cs="Times New Roman"/>
          <w:color w:val="000000"/>
          <w:shd w:val="clear" w:color="auto" w:fill="FFFFFF"/>
          <w:lang w:val="es-MX" w:eastAsia="en-US"/>
        </w:rPr>
        <w:t xml:space="preserve">, que dispone; ante la falta de respuesta del </w:t>
      </w:r>
      <w:r w:rsidRPr="00E8298A">
        <w:rPr>
          <w:rFonts w:ascii="Palatino Linotype" w:eastAsia="Calibri" w:hAnsi="Palatino Linotype" w:cs="Times New Roman"/>
          <w:b/>
          <w:color w:val="000000"/>
          <w:shd w:val="clear" w:color="auto" w:fill="FFFFFF"/>
          <w:lang w:val="es-MX" w:eastAsia="en-US"/>
        </w:rPr>
        <w:t>SUJETO OBLIGADO,</w:t>
      </w:r>
      <w:r w:rsidRPr="00E8298A">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E8298A">
        <w:rPr>
          <w:rFonts w:ascii="Palatino Linotype" w:eastAsia="Calibri" w:hAnsi="Palatino Linotype" w:cs="Times New Roman"/>
          <w:b/>
          <w:color w:val="000000"/>
          <w:shd w:val="clear" w:color="auto" w:fill="FFFFFF"/>
          <w:lang w:val="es-MX" w:eastAsia="en-US"/>
        </w:rPr>
        <w:t xml:space="preserve">podrá ser interpuesto en cualquier momento. </w:t>
      </w:r>
    </w:p>
    <w:p w14:paraId="44F136CB" w14:textId="77777777" w:rsidR="002024E2" w:rsidRPr="005F51D0" w:rsidRDefault="002024E2" w:rsidP="006D616F">
      <w:pPr>
        <w:pStyle w:val="Prrafodelista"/>
        <w:spacing w:line="360" w:lineRule="auto"/>
        <w:ind w:left="0"/>
        <w:rPr>
          <w:rFonts w:ascii="Palatino Linotype" w:eastAsia="Times New Roman" w:hAnsi="Palatino Linotype" w:cs="Arial"/>
          <w:color w:val="000000"/>
        </w:rPr>
      </w:pPr>
    </w:p>
    <w:p w14:paraId="74CFDA97" w14:textId="77777777" w:rsidR="002024E2" w:rsidRPr="00500D9A" w:rsidRDefault="002024E2" w:rsidP="006D616F">
      <w:pPr>
        <w:pStyle w:val="Prrafodelista"/>
        <w:numPr>
          <w:ilvl w:val="0"/>
          <w:numId w:val="1"/>
        </w:numPr>
        <w:spacing w:line="360" w:lineRule="auto"/>
        <w:ind w:left="0" w:firstLine="0"/>
        <w:jc w:val="both"/>
        <w:rPr>
          <w:rFonts w:ascii="Palatino Linotype" w:eastAsia="Times New Roman" w:hAnsi="Palatino Linotype" w:cs="Arial"/>
          <w:color w:val="000000"/>
        </w:rPr>
      </w:pPr>
      <w:r w:rsidRPr="00C479D4">
        <w:rPr>
          <w:rFonts w:ascii="Palatino Linotype" w:eastAsia="Calibri" w:hAnsi="Palatino Linotype" w:cs="Arial"/>
          <w:lang w:val="es-ES"/>
        </w:rPr>
        <w:t xml:space="preserve">Por lo que, tratándose de la </w:t>
      </w:r>
      <w:r w:rsidRPr="00C479D4">
        <w:rPr>
          <w:rFonts w:ascii="Palatino Linotype" w:eastAsia="Calibri" w:hAnsi="Palatino Linotype" w:cs="Arial"/>
          <w:i/>
          <w:lang w:val="es-ES"/>
        </w:rPr>
        <w:t>negativa ficta</w:t>
      </w:r>
      <w:r w:rsidRPr="00C479D4">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w:t>
      </w:r>
      <w:r>
        <w:rPr>
          <w:rFonts w:ascii="Palatino Linotype" w:eastAsia="Calibri" w:hAnsi="Palatino Linotype" w:cs="Arial"/>
          <w:lang w:val="es-ES"/>
        </w:rPr>
        <w:t>, sirviendo</w:t>
      </w:r>
      <w:r w:rsidRPr="00E8298A">
        <w:rPr>
          <w:rFonts w:ascii="Palatino Linotype" w:eastAsia="Calibri" w:hAnsi="Palatino Linotype" w:cs="Arial"/>
          <w:lang w:val="es-ES"/>
        </w:rPr>
        <w:t xml:space="preserve">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8298A">
        <w:rPr>
          <w:rFonts w:ascii="Palatino Linotype" w:eastAsia="Calibri" w:hAnsi="Palatino Linotype" w:cs="Arial"/>
          <w:i/>
          <w:lang w:val="es-ES"/>
        </w:rPr>
        <w:t>negativa</w:t>
      </w:r>
      <w:r w:rsidRPr="00BD01FE">
        <w:rPr>
          <w:rFonts w:ascii="Palatino Linotype" w:eastAsia="Calibri" w:hAnsi="Palatino Linotype" w:cs="Arial"/>
          <w:i/>
          <w:lang w:val="es-ES"/>
        </w:rPr>
        <w:t xml:space="preserve"> ficta</w:t>
      </w:r>
      <w:r w:rsidRPr="00BD01FE">
        <w:rPr>
          <w:rFonts w:ascii="Palatino Linotype" w:eastAsia="Calibri" w:hAnsi="Palatino Linotype" w:cs="Arial"/>
          <w:lang w:val="es-ES"/>
        </w:rPr>
        <w:t>, que señala:</w:t>
      </w:r>
    </w:p>
    <w:p w14:paraId="6501D2AE" w14:textId="77777777" w:rsidR="002024E2" w:rsidRPr="00500D9A" w:rsidRDefault="002024E2" w:rsidP="006D616F">
      <w:pPr>
        <w:pStyle w:val="Prrafodelista"/>
        <w:spacing w:line="360" w:lineRule="auto"/>
        <w:rPr>
          <w:rFonts w:ascii="Palatino Linotype" w:eastAsia="Times New Roman" w:hAnsi="Palatino Linotype" w:cs="Arial"/>
          <w:color w:val="000000"/>
        </w:rPr>
      </w:pPr>
    </w:p>
    <w:p w14:paraId="11FC58EC" w14:textId="77777777" w:rsidR="002024E2" w:rsidRPr="00BD01FE" w:rsidRDefault="002024E2" w:rsidP="006D616F">
      <w:pPr>
        <w:spacing w:line="360" w:lineRule="auto"/>
        <w:ind w:left="567" w:right="567"/>
        <w:jc w:val="center"/>
        <w:rPr>
          <w:rFonts w:ascii="Palatino Linotype" w:eastAsia="Calibri" w:hAnsi="Palatino Linotype" w:cs="Arial"/>
          <w:sz w:val="22"/>
          <w:szCs w:val="22"/>
          <w:lang w:val="es-ES"/>
        </w:rPr>
      </w:pPr>
      <w:r w:rsidRPr="00BD01FE">
        <w:rPr>
          <w:rFonts w:ascii="Palatino Linotype" w:eastAsia="Calibri" w:hAnsi="Palatino Linotype" w:cs="Arial"/>
          <w:sz w:val="22"/>
          <w:szCs w:val="22"/>
          <w:lang w:val="es-ES"/>
        </w:rPr>
        <w:t>Criterio 0001-15</w:t>
      </w:r>
    </w:p>
    <w:p w14:paraId="18EC04F1" w14:textId="77777777" w:rsidR="002024E2" w:rsidRDefault="002024E2" w:rsidP="006D616F">
      <w:pPr>
        <w:spacing w:line="360" w:lineRule="auto"/>
        <w:ind w:left="567" w:right="567"/>
        <w:jc w:val="both"/>
        <w:rPr>
          <w:rFonts w:ascii="Palatino Linotype" w:eastAsia="Calibri" w:hAnsi="Palatino Linotype" w:cs="Arial"/>
          <w:i/>
          <w:sz w:val="22"/>
          <w:szCs w:val="22"/>
          <w:lang w:val="es-ES"/>
        </w:rPr>
      </w:pPr>
      <w:r w:rsidRPr="00BD01FE">
        <w:rPr>
          <w:rFonts w:ascii="Palatino Linotype" w:eastAsia="Calibri" w:hAnsi="Palatino Linotype" w:cs="Arial"/>
          <w:b/>
          <w:i/>
          <w:sz w:val="22"/>
          <w:szCs w:val="22"/>
          <w:lang w:val="es-ES"/>
        </w:rPr>
        <w:t>NEGATIVA FICTA. PLAZO PARA INTERPONER EL RECURSO DE REVISIÓN TRATÁNDOSE DE.</w:t>
      </w:r>
      <w:r w:rsidRPr="00BD01FE">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865DE24" w14:textId="77777777" w:rsidR="006D616F" w:rsidRPr="00BD01FE" w:rsidRDefault="006D616F" w:rsidP="006D616F">
      <w:pPr>
        <w:spacing w:line="360" w:lineRule="auto"/>
        <w:ind w:left="567" w:right="567"/>
        <w:jc w:val="both"/>
        <w:rPr>
          <w:rFonts w:ascii="Palatino Linotype" w:eastAsia="Calibri" w:hAnsi="Palatino Linotype" w:cs="Arial"/>
          <w:b/>
          <w:i/>
          <w:sz w:val="22"/>
          <w:szCs w:val="22"/>
          <w:lang w:val="es-ES"/>
        </w:rPr>
      </w:pPr>
    </w:p>
    <w:p w14:paraId="318655A9" w14:textId="77777777" w:rsidR="002024E2" w:rsidRDefault="002024E2" w:rsidP="006D616F">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E8298A">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E8298A">
        <w:rPr>
          <w:rFonts w:ascii="Palatino Linotype" w:eastAsia="Times New Roman" w:hAnsi="Palatino Linotype" w:cs="Arial"/>
          <w:b/>
          <w:color w:val="000000" w:themeColor="text1"/>
          <w:lang w:val="es-ES" w:eastAsia="es-MX"/>
        </w:rPr>
        <w:t>SUJETO OBLIGADO</w:t>
      </w:r>
      <w:r>
        <w:rPr>
          <w:rFonts w:ascii="Palatino Linotype" w:eastAsia="Times New Roman" w:hAnsi="Palatino Linotype" w:cs="Arial"/>
          <w:color w:val="000000" w:themeColor="text1"/>
          <w:lang w:val="es-ES" w:eastAsia="es-MX"/>
        </w:rPr>
        <w:t>.</w:t>
      </w:r>
    </w:p>
    <w:p w14:paraId="09911282" w14:textId="77777777" w:rsidR="002024E2" w:rsidRDefault="002024E2" w:rsidP="006D616F">
      <w:pPr>
        <w:pStyle w:val="Prrafodelista"/>
        <w:spacing w:line="360" w:lineRule="auto"/>
        <w:ind w:left="0"/>
        <w:jc w:val="both"/>
        <w:rPr>
          <w:rFonts w:ascii="Palatino Linotype" w:eastAsia="Times New Roman" w:hAnsi="Palatino Linotype" w:cs="Arial"/>
          <w:color w:val="000000" w:themeColor="text1"/>
          <w:lang w:val="es-ES" w:eastAsia="es-MX"/>
        </w:rPr>
      </w:pPr>
    </w:p>
    <w:p w14:paraId="1D7FBE19" w14:textId="77777777" w:rsidR="002024E2" w:rsidRDefault="002024E2" w:rsidP="006D616F">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E8298A">
        <w:rPr>
          <w:rFonts w:ascii="Palatino Linotype" w:hAnsi="Palatino Linotype"/>
        </w:rPr>
        <w:t>Por consiguient</w:t>
      </w:r>
      <w:r>
        <w:rPr>
          <w:rFonts w:ascii="Palatino Linotype" w:hAnsi="Palatino Linotype"/>
        </w:rPr>
        <w:t xml:space="preserve">e, </w:t>
      </w:r>
      <w:r w:rsidRPr="00E8298A">
        <w:rPr>
          <w:rFonts w:ascii="Palatino Linotype" w:hAnsi="Palatino Linotype"/>
        </w:rPr>
        <w:t>tratándose</w:t>
      </w:r>
      <w:r w:rsidRPr="00E8298A">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7A0866CA" w14:textId="77777777" w:rsidR="00A726AD" w:rsidRPr="00B73E8B" w:rsidRDefault="00A726AD" w:rsidP="006D616F">
      <w:pPr>
        <w:pStyle w:val="Prrafodelista"/>
        <w:spacing w:line="360" w:lineRule="auto"/>
        <w:ind w:left="0" w:right="49"/>
        <w:jc w:val="both"/>
        <w:rPr>
          <w:rFonts w:ascii="Palatino Linotype" w:hAnsi="Palatino Linotype"/>
        </w:rPr>
      </w:pPr>
    </w:p>
    <w:p w14:paraId="2F5C3FF5" w14:textId="77777777" w:rsidR="00A726AD" w:rsidRPr="006D616F" w:rsidRDefault="00A726AD" w:rsidP="006D616F">
      <w:pPr>
        <w:pStyle w:val="Prrafodelista"/>
        <w:numPr>
          <w:ilvl w:val="0"/>
          <w:numId w:val="1"/>
        </w:numPr>
        <w:spacing w:line="360" w:lineRule="auto"/>
        <w:ind w:left="0" w:right="49" w:firstLine="0"/>
        <w:jc w:val="both"/>
        <w:rPr>
          <w:rFonts w:ascii="Palatino Linotype" w:hAnsi="Palatino Linotype"/>
        </w:rPr>
      </w:pPr>
      <w:r w:rsidRPr="00B73E8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70800F0" w14:textId="77777777" w:rsidR="006D616F" w:rsidRPr="00B73E8B" w:rsidRDefault="006D616F" w:rsidP="006D616F">
      <w:pPr>
        <w:pStyle w:val="Prrafodelista"/>
        <w:spacing w:line="360" w:lineRule="auto"/>
        <w:ind w:left="0" w:right="49"/>
        <w:jc w:val="both"/>
        <w:rPr>
          <w:rFonts w:ascii="Palatino Linotype" w:hAnsi="Palatino Linotype"/>
        </w:rPr>
      </w:pPr>
    </w:p>
    <w:p w14:paraId="2835DAC2" w14:textId="5100D5E5" w:rsidR="007658E1" w:rsidRPr="00957B2F" w:rsidRDefault="006F4DAE" w:rsidP="006D616F">
      <w:pPr>
        <w:pStyle w:val="Ttulo1"/>
        <w:spacing w:before="0" w:line="360" w:lineRule="auto"/>
        <w:rPr>
          <w:rFonts w:ascii="Palatino Linotype" w:hAnsi="Palatino Linotype"/>
          <w:b/>
          <w:color w:val="auto"/>
          <w:sz w:val="24"/>
          <w:szCs w:val="24"/>
        </w:rPr>
      </w:pPr>
      <w:bookmarkStart w:id="11" w:name="_Toc30006761"/>
      <w:bookmarkStart w:id="12" w:name="_Toc447183492"/>
      <w:bookmarkStart w:id="13" w:name="_Toc450120667"/>
      <w:bookmarkStart w:id="14" w:name="_Toc461555895"/>
      <w:r w:rsidRPr="00957B2F">
        <w:rPr>
          <w:rFonts w:ascii="Palatino Linotype" w:hAnsi="Palatino Linotype"/>
          <w:b/>
          <w:color w:val="auto"/>
          <w:sz w:val="24"/>
          <w:szCs w:val="24"/>
        </w:rPr>
        <w:t>TERCERO</w:t>
      </w:r>
      <w:r w:rsidR="00AC20D6" w:rsidRPr="00957B2F">
        <w:rPr>
          <w:rFonts w:ascii="Palatino Linotype" w:hAnsi="Palatino Linotype"/>
          <w:b/>
          <w:color w:val="auto"/>
          <w:sz w:val="24"/>
          <w:szCs w:val="24"/>
        </w:rPr>
        <w:t xml:space="preserve">. </w:t>
      </w:r>
      <w:r w:rsidR="00941DC4" w:rsidRPr="00957B2F">
        <w:rPr>
          <w:rFonts w:ascii="Palatino Linotype" w:hAnsi="Palatino Linotype"/>
          <w:b/>
          <w:color w:val="auto"/>
          <w:sz w:val="24"/>
          <w:szCs w:val="24"/>
        </w:rPr>
        <w:t>Planteamiento de la Litis</w:t>
      </w:r>
      <w:r w:rsidR="00506A59" w:rsidRPr="00957B2F">
        <w:rPr>
          <w:rFonts w:ascii="Palatino Linotype" w:hAnsi="Palatino Linotype"/>
          <w:b/>
          <w:color w:val="auto"/>
          <w:sz w:val="24"/>
          <w:szCs w:val="24"/>
        </w:rPr>
        <w:t>.</w:t>
      </w:r>
      <w:bookmarkEnd w:id="11"/>
    </w:p>
    <w:p w14:paraId="75F50203" w14:textId="77777777" w:rsidR="00D256D7" w:rsidRPr="00957B2F" w:rsidRDefault="00D256D7" w:rsidP="006D616F">
      <w:pPr>
        <w:spacing w:line="360" w:lineRule="auto"/>
        <w:rPr>
          <w:rFonts w:ascii="Palatino Linotype" w:hAnsi="Palatino Linotype"/>
          <w:lang w:val="es-MX" w:eastAsia="en-US"/>
        </w:rPr>
      </w:pPr>
    </w:p>
    <w:p w14:paraId="39E11909" w14:textId="77777777" w:rsidR="005E03C7" w:rsidRDefault="008604AA" w:rsidP="006D616F">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El</w:t>
      </w:r>
      <w:r w:rsidR="002967AF" w:rsidRPr="00957B2F">
        <w:rPr>
          <w:rFonts w:ascii="Palatino Linotype" w:eastAsia="Calibri" w:hAnsi="Palatino Linotype" w:cs="Arial"/>
        </w:rPr>
        <w:t xml:space="preserve"> particular</w:t>
      </w:r>
      <w:r w:rsidR="00DB7492">
        <w:rPr>
          <w:rFonts w:ascii="Palatino Linotype" w:eastAsia="Calibri" w:hAnsi="Palatino Linotype" w:cs="Arial"/>
        </w:rPr>
        <w:t xml:space="preserve"> solicitó</w:t>
      </w:r>
      <w:r w:rsidR="009F2107">
        <w:rPr>
          <w:rFonts w:ascii="Palatino Linotype" w:eastAsia="Calibri" w:hAnsi="Palatino Linotype" w:cs="Arial"/>
        </w:rPr>
        <w:t xml:space="preserve"> </w:t>
      </w:r>
      <w:r w:rsidR="005E03C7">
        <w:rPr>
          <w:rFonts w:ascii="Palatino Linotype" w:eastAsia="Calibri" w:hAnsi="Palatino Linotype" w:cs="Arial"/>
        </w:rPr>
        <w:t>la nómina correspondiente al 31 de agosto de 2019.</w:t>
      </w:r>
    </w:p>
    <w:p w14:paraId="18BF266F" w14:textId="0B8A3F0C" w:rsidR="009F2107" w:rsidRDefault="005E03C7" w:rsidP="006D616F">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 xml:space="preserve"> </w:t>
      </w:r>
    </w:p>
    <w:p w14:paraId="664EE236" w14:textId="6BDD2CA7" w:rsidR="00B256AA" w:rsidRDefault="000474BE" w:rsidP="006D616F">
      <w:pPr>
        <w:pStyle w:val="Prrafodelista"/>
        <w:numPr>
          <w:ilvl w:val="0"/>
          <w:numId w:val="1"/>
        </w:numPr>
        <w:spacing w:line="360" w:lineRule="auto"/>
        <w:ind w:left="0" w:right="49" w:firstLine="0"/>
        <w:jc w:val="both"/>
        <w:rPr>
          <w:rFonts w:ascii="Palatino Linotype" w:hAnsi="Palatino Linotype" w:cs="Bookman Old Style"/>
        </w:rPr>
      </w:pPr>
      <w:r>
        <w:rPr>
          <w:rFonts w:ascii="Palatino Linotype" w:hAnsi="Palatino Linotype" w:cs="Bookman Old Style"/>
        </w:rPr>
        <w:t>El Sujeto Obligado no respondió la solicitud de acceso a la información.</w:t>
      </w:r>
    </w:p>
    <w:p w14:paraId="562FC1A8" w14:textId="77777777" w:rsidR="003D47C0" w:rsidRDefault="003D47C0" w:rsidP="006D616F">
      <w:pPr>
        <w:pStyle w:val="Prrafodelista"/>
        <w:spacing w:line="360" w:lineRule="auto"/>
        <w:ind w:left="0" w:right="49"/>
        <w:jc w:val="both"/>
        <w:rPr>
          <w:rFonts w:ascii="Palatino Linotype" w:hAnsi="Palatino Linotype" w:cs="Bookman Old Style"/>
        </w:rPr>
      </w:pPr>
    </w:p>
    <w:p w14:paraId="54328F16" w14:textId="3A5ECA40" w:rsidR="005D0B65" w:rsidRPr="00957B2F" w:rsidRDefault="000474BE" w:rsidP="006D616F">
      <w:pPr>
        <w:pStyle w:val="Prrafodelista"/>
        <w:numPr>
          <w:ilvl w:val="0"/>
          <w:numId w:val="1"/>
        </w:numPr>
        <w:spacing w:line="360" w:lineRule="auto"/>
        <w:ind w:left="0" w:right="49" w:firstLine="0"/>
        <w:jc w:val="both"/>
        <w:rPr>
          <w:rFonts w:ascii="Palatino Linotype" w:hAnsi="Palatino Linotype" w:cs="Arial"/>
          <w:color w:val="000000" w:themeColor="text1"/>
        </w:rPr>
      </w:pPr>
      <w:r>
        <w:rPr>
          <w:rFonts w:ascii="Palatino Linotype" w:hAnsi="Palatino Linotype" w:cs="Bookman Old Style"/>
        </w:rPr>
        <w:t xml:space="preserve">El particular interpuso el recurso de revisión y manifestó que no se dio respuesta a la </w:t>
      </w:r>
      <w:r w:rsidR="00A9563E">
        <w:rPr>
          <w:rFonts w:ascii="Palatino Linotype" w:hAnsi="Palatino Linotype" w:cs="Bookman Old Style"/>
        </w:rPr>
        <w:t>solicitud.</w:t>
      </w:r>
    </w:p>
    <w:p w14:paraId="7C7962E1" w14:textId="77777777" w:rsidR="0095564F" w:rsidRPr="00957B2F" w:rsidRDefault="0095564F" w:rsidP="006D616F">
      <w:pPr>
        <w:pStyle w:val="Prrafodelista"/>
        <w:spacing w:line="360" w:lineRule="auto"/>
        <w:rPr>
          <w:rFonts w:ascii="Palatino Linotype" w:hAnsi="Palatino Linotype" w:cs="Arial"/>
          <w:color w:val="000000" w:themeColor="text1"/>
        </w:rPr>
      </w:pPr>
    </w:p>
    <w:p w14:paraId="6F579C3E" w14:textId="4ADE7C2F" w:rsidR="00F85BF8" w:rsidRPr="00F85BF8" w:rsidRDefault="001E061A" w:rsidP="006D616F">
      <w:pPr>
        <w:pStyle w:val="Prrafodelista"/>
        <w:numPr>
          <w:ilvl w:val="0"/>
          <w:numId w:val="1"/>
        </w:numPr>
        <w:spacing w:line="360" w:lineRule="auto"/>
        <w:ind w:left="0" w:firstLine="0"/>
        <w:jc w:val="both"/>
        <w:rPr>
          <w:rFonts w:ascii="Palatino Linotype" w:hAnsi="Palatino Linotype" w:cs="Arial"/>
        </w:rPr>
      </w:pPr>
      <w:r w:rsidRPr="002024E2">
        <w:rPr>
          <w:rFonts w:ascii="Palatino Linotype" w:hAnsi="Palatino Linotype" w:cs="Arial"/>
          <w:color w:val="000000" w:themeColor="text1"/>
        </w:rPr>
        <w:t xml:space="preserve"> </w:t>
      </w:r>
      <w:r w:rsidR="002024E2">
        <w:rPr>
          <w:rFonts w:ascii="Palatino Linotype" w:hAnsi="Palatino Linotype" w:cs="Arial"/>
          <w:color w:val="222222"/>
        </w:rPr>
        <w:t>E</w:t>
      </w:r>
      <w:r w:rsidR="002024E2" w:rsidRPr="00637995">
        <w:rPr>
          <w:rFonts w:ascii="Palatino Linotype" w:hAnsi="Palatino Linotype" w:cs="Arial"/>
          <w:color w:val="222222"/>
        </w:rPr>
        <w:t xml:space="preserve">s necesario precisar que </w:t>
      </w:r>
      <w:r w:rsidR="002024E2">
        <w:rPr>
          <w:rFonts w:ascii="Palatino Linotype" w:hAnsi="Palatino Linotype" w:cs="Arial"/>
          <w:color w:val="222222"/>
        </w:rPr>
        <w:t>el Sujeto Obligado</w:t>
      </w:r>
      <w:r w:rsidR="002024E2" w:rsidRPr="00637995">
        <w:rPr>
          <w:rFonts w:ascii="Palatino Linotype" w:hAnsi="Palatino Linotype" w:cs="Arial"/>
          <w:color w:val="222222"/>
        </w:rPr>
        <w:t xml:space="preserve"> fue omiso </w:t>
      </w:r>
      <w:r w:rsidR="002024E2">
        <w:rPr>
          <w:rFonts w:ascii="Palatino Linotype" w:hAnsi="Palatino Linotype" w:cs="Arial"/>
          <w:color w:val="222222"/>
        </w:rPr>
        <w:t>en rendir su informe justificado</w:t>
      </w:r>
      <w:r w:rsidR="00F85BF8">
        <w:rPr>
          <w:rFonts w:ascii="Palatino Linotype" w:hAnsi="Palatino Linotype" w:cs="Arial"/>
          <w:color w:val="222222"/>
        </w:rPr>
        <w:t>.</w:t>
      </w:r>
    </w:p>
    <w:p w14:paraId="544EF2A3" w14:textId="77777777" w:rsidR="00F85BF8" w:rsidRPr="00F85BF8" w:rsidRDefault="00F85BF8" w:rsidP="006D616F">
      <w:pPr>
        <w:pStyle w:val="Prrafodelista"/>
        <w:spacing w:line="360" w:lineRule="auto"/>
        <w:rPr>
          <w:rFonts w:ascii="Palatino Linotype" w:hAnsi="Palatino Linotype" w:cs="Arial"/>
        </w:rPr>
      </w:pPr>
    </w:p>
    <w:p w14:paraId="35F6C61E" w14:textId="214EBD0A" w:rsidR="00DB7492" w:rsidRDefault="00941DC4" w:rsidP="006D616F">
      <w:pPr>
        <w:pStyle w:val="Prrafodelista"/>
        <w:numPr>
          <w:ilvl w:val="0"/>
          <w:numId w:val="1"/>
        </w:numPr>
        <w:spacing w:line="360" w:lineRule="auto"/>
        <w:ind w:left="0" w:firstLine="0"/>
        <w:jc w:val="both"/>
        <w:rPr>
          <w:rFonts w:ascii="Palatino Linotype" w:eastAsia="MS Mincho" w:hAnsi="Palatino Linotype" w:cs="Arial"/>
        </w:rPr>
      </w:pPr>
      <w:r w:rsidRPr="00957B2F">
        <w:rPr>
          <w:rFonts w:ascii="Palatino Linotype" w:eastAsia="Times New Roman" w:hAnsi="Palatino Linotype" w:cs="Arial"/>
        </w:rPr>
        <w:t xml:space="preserve">En dichas condiciones, la </w:t>
      </w:r>
      <w:proofErr w:type="spellStart"/>
      <w:r w:rsidRPr="00957B2F">
        <w:rPr>
          <w:rFonts w:ascii="Palatino Linotype" w:eastAsia="Times New Roman" w:hAnsi="Palatino Linotype" w:cs="Arial"/>
          <w:i/>
        </w:rPr>
        <w:t>litis</w:t>
      </w:r>
      <w:proofErr w:type="spellEnd"/>
      <w:r w:rsidRPr="00957B2F">
        <w:rPr>
          <w:rFonts w:ascii="Palatino Linotype" w:eastAsia="Times New Roman" w:hAnsi="Palatino Linotype" w:cs="Arial"/>
        </w:rPr>
        <w:t xml:space="preserve"> a resolver en este recurso se circunscribe a determinar si </w:t>
      </w:r>
      <w:r w:rsidR="00DB7492" w:rsidRPr="00DB7492">
        <w:rPr>
          <w:rFonts w:ascii="Palatino Linotype" w:eastAsia="MS Mincho" w:hAnsi="Palatino Linotype" w:cs="Arial"/>
        </w:rPr>
        <w:t xml:space="preserve">se actualiza la causal de procedencia prevista en el artículo 179, fracción </w:t>
      </w:r>
      <w:r w:rsidR="000474BE">
        <w:rPr>
          <w:rFonts w:ascii="Palatino Linotype" w:eastAsia="MS Mincho" w:hAnsi="Palatino Linotype" w:cs="Arial"/>
        </w:rPr>
        <w:t>V</w:t>
      </w:r>
      <w:r w:rsidR="00DB7492">
        <w:rPr>
          <w:rFonts w:ascii="Palatino Linotype" w:eastAsia="MS Mincho" w:hAnsi="Palatino Linotype" w:cs="Arial"/>
        </w:rPr>
        <w:t>I</w:t>
      </w:r>
      <w:r w:rsidR="000E05F0">
        <w:rPr>
          <w:rFonts w:ascii="Palatino Linotype" w:eastAsia="MS Mincho" w:hAnsi="Palatino Linotype" w:cs="Arial"/>
        </w:rPr>
        <w:t>I</w:t>
      </w:r>
      <w:r w:rsidR="00DB7492" w:rsidRPr="00DB7492">
        <w:rPr>
          <w:rFonts w:ascii="Palatino Linotype" w:eastAsia="MS Mincho" w:hAnsi="Palatino Linotype" w:cs="Arial"/>
        </w:rPr>
        <w:t xml:space="preserve"> de la Ley de Transparencia y Acceso a la Información Pública del Estado de México y Municipios.</w:t>
      </w:r>
    </w:p>
    <w:p w14:paraId="64B6FA61" w14:textId="77777777" w:rsidR="000474BE" w:rsidRDefault="000474BE" w:rsidP="006D616F">
      <w:pPr>
        <w:pStyle w:val="Prrafodelista"/>
        <w:spacing w:line="360" w:lineRule="auto"/>
        <w:ind w:left="0"/>
        <w:jc w:val="both"/>
        <w:rPr>
          <w:rFonts w:ascii="Palatino Linotype" w:eastAsia="MS Mincho" w:hAnsi="Palatino Linotype" w:cs="Arial"/>
        </w:rPr>
      </w:pPr>
    </w:p>
    <w:p w14:paraId="746125D6" w14:textId="6B19785B" w:rsidR="00753A3C" w:rsidRPr="00DB7492" w:rsidRDefault="000474BE" w:rsidP="006D616F">
      <w:pPr>
        <w:pStyle w:val="Ttulo1"/>
        <w:spacing w:before="0" w:line="360" w:lineRule="auto"/>
        <w:rPr>
          <w:rFonts w:ascii="Palatino Linotype" w:eastAsia="Times New Roman" w:hAnsi="Palatino Linotype" w:cs="Arial"/>
          <w:color w:val="000000"/>
        </w:rPr>
      </w:pPr>
      <w:bookmarkStart w:id="15" w:name="_Toc499201873"/>
      <w:bookmarkStart w:id="16" w:name="_Toc30006762"/>
      <w:r>
        <w:rPr>
          <w:rFonts w:ascii="Palatino Linotype" w:hAnsi="Palatino Linotype"/>
          <w:b/>
          <w:color w:val="auto"/>
          <w:sz w:val="24"/>
        </w:rPr>
        <w:t>CUARTO</w:t>
      </w:r>
      <w:r w:rsidR="0054191B">
        <w:rPr>
          <w:rFonts w:ascii="Palatino Linotype" w:hAnsi="Palatino Linotype"/>
          <w:b/>
          <w:color w:val="auto"/>
          <w:sz w:val="24"/>
        </w:rPr>
        <w:t xml:space="preserve">. </w:t>
      </w:r>
      <w:r w:rsidR="00941DC4" w:rsidRPr="00957B2F">
        <w:rPr>
          <w:rFonts w:ascii="Palatino Linotype" w:hAnsi="Palatino Linotype"/>
          <w:b/>
          <w:color w:val="auto"/>
          <w:sz w:val="24"/>
        </w:rPr>
        <w:t>Estudio y resolución del asunto</w:t>
      </w:r>
      <w:bookmarkEnd w:id="15"/>
      <w:bookmarkEnd w:id="16"/>
    </w:p>
    <w:p w14:paraId="0CE5FCA8" w14:textId="77777777" w:rsidR="00941DC4" w:rsidRPr="00957B2F" w:rsidRDefault="00941DC4" w:rsidP="006D616F">
      <w:pPr>
        <w:spacing w:line="360" w:lineRule="auto"/>
        <w:rPr>
          <w:rFonts w:ascii="Palatino Linotype" w:hAnsi="Palatino Linotype"/>
          <w:lang w:val="es-MX" w:eastAsia="en-US"/>
        </w:rPr>
      </w:pPr>
    </w:p>
    <w:p w14:paraId="7BDFC789" w14:textId="77777777" w:rsidR="000474BE" w:rsidRPr="008057A7" w:rsidRDefault="000474BE" w:rsidP="006D616F">
      <w:pPr>
        <w:pStyle w:val="Ttulo2"/>
        <w:numPr>
          <w:ilvl w:val="0"/>
          <w:numId w:val="18"/>
        </w:numPr>
        <w:spacing w:before="0" w:line="360" w:lineRule="auto"/>
        <w:rPr>
          <w:rFonts w:ascii="Palatino Linotype" w:hAnsi="Palatino Linotype"/>
          <w:b/>
          <w:color w:val="auto"/>
          <w:sz w:val="24"/>
        </w:rPr>
      </w:pPr>
      <w:bookmarkStart w:id="17" w:name="_Toc517362765"/>
      <w:bookmarkStart w:id="18" w:name="_Toc30006763"/>
      <w:bookmarkStart w:id="19" w:name="_Toc508818131"/>
      <w:r w:rsidRPr="008057A7">
        <w:rPr>
          <w:rFonts w:ascii="Palatino Linotype" w:hAnsi="Palatino Linotype"/>
          <w:b/>
          <w:color w:val="auto"/>
          <w:sz w:val="24"/>
        </w:rPr>
        <w:t>Omisión de atender una solicitud de información.</w:t>
      </w:r>
      <w:bookmarkEnd w:id="17"/>
      <w:bookmarkEnd w:id="18"/>
    </w:p>
    <w:p w14:paraId="52F6C064" w14:textId="77777777" w:rsidR="000474BE" w:rsidRPr="008057A7" w:rsidRDefault="000474BE" w:rsidP="006D616F">
      <w:pPr>
        <w:spacing w:line="360" w:lineRule="auto"/>
        <w:rPr>
          <w:rFonts w:ascii="Palatino Linotype" w:hAnsi="Palatino Linotype"/>
          <w:lang w:val="es-MX" w:eastAsia="en-US"/>
        </w:rPr>
      </w:pPr>
    </w:p>
    <w:p w14:paraId="5F3F8C46" w14:textId="77777777" w:rsidR="000474BE" w:rsidRPr="007B32BD" w:rsidRDefault="000474BE" w:rsidP="006D616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8057A7">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8057A7">
        <w:rPr>
          <w:rFonts w:ascii="Palatino Linotype" w:hAnsi="Palatino Linotype" w:cs="Helvetica"/>
          <w:i/>
          <w:sz w:val="22"/>
          <w:szCs w:val="23"/>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8057A7">
        <w:rPr>
          <w:rStyle w:val="Refdenotaalpie"/>
          <w:rFonts w:ascii="Palatino Linotype" w:hAnsi="Palatino Linotype" w:cs="Helvetica"/>
          <w:i/>
          <w:sz w:val="22"/>
          <w:szCs w:val="23"/>
          <w:shd w:val="clear" w:color="auto" w:fill="FFFFFF"/>
        </w:rPr>
        <w:footnoteReference w:id="1"/>
      </w:r>
      <w:r w:rsidRPr="008057A7">
        <w:rPr>
          <w:rFonts w:ascii="Palatino Linotype" w:hAnsi="Palatino Linotype" w:cs="Helvetica"/>
          <w:szCs w:val="23"/>
          <w:shd w:val="clear" w:color="auto" w:fill="FFFFFF"/>
        </w:rPr>
        <w:t>, por lo tanto, como el mismo ordenamiento refiere que “</w:t>
      </w:r>
      <w:r w:rsidRPr="008057A7">
        <w:rPr>
          <w:rFonts w:ascii="Palatino Linotype" w:hAnsi="Palatino Linotype"/>
          <w:i/>
          <w:sz w:val="22"/>
          <w:szCs w:val="20"/>
        </w:rPr>
        <w:t>Toda persona tiene derecho al libre acceso a información plural y oportuna, así como a buscar, recibir y difundir información e ideas de toda índole por cualquier medio de expresión.”</w:t>
      </w:r>
      <w:r w:rsidRPr="008057A7">
        <w:rPr>
          <w:rStyle w:val="Refdenotaalpie"/>
          <w:rFonts w:ascii="Palatino Linotype" w:hAnsi="Palatino Linotype"/>
          <w:i/>
          <w:sz w:val="22"/>
          <w:szCs w:val="20"/>
        </w:rPr>
        <w:footnoteReference w:id="2"/>
      </w:r>
      <w:r w:rsidRPr="008057A7">
        <w:rPr>
          <w:rFonts w:ascii="Palatino Linotype" w:hAnsi="Palatino Linotype"/>
          <w:i/>
          <w:sz w:val="22"/>
          <w:szCs w:val="20"/>
        </w:rPr>
        <w:t xml:space="preserve">,  </w:t>
      </w:r>
      <w:r w:rsidRPr="008057A7">
        <w:rPr>
          <w:rFonts w:ascii="Palatino Linotype" w:hAnsi="Palatino Linotype"/>
          <w:sz w:val="22"/>
          <w:szCs w:val="20"/>
        </w:rPr>
        <w:t>se e</w:t>
      </w:r>
      <w:r w:rsidRPr="008057A7">
        <w:rPr>
          <w:rFonts w:ascii="Palatino Linotype" w:hAnsi="Palatino Linotype" w:cs="Helvetica"/>
          <w:szCs w:val="23"/>
          <w:shd w:val="clear" w:color="auto" w:fill="FFFFFF"/>
        </w:rPr>
        <w:t>ntiende que el acceso a la información es un derecho,</w:t>
      </w:r>
      <w:r>
        <w:rPr>
          <w:rFonts w:ascii="Palatino Linotype" w:hAnsi="Palatino Linotype" w:cs="Helvetica"/>
          <w:szCs w:val="23"/>
          <w:shd w:val="clear" w:color="auto" w:fill="FFFFFF"/>
        </w:rPr>
        <w:t xml:space="preserve"> por lo tanto,</w:t>
      </w:r>
      <w:r w:rsidRPr="008057A7">
        <w:rPr>
          <w:rFonts w:ascii="Palatino Linotype" w:hAnsi="Palatino Linotype" w:cs="Helvetica"/>
          <w:szCs w:val="23"/>
          <w:shd w:val="clear" w:color="auto" w:fill="FFFFFF"/>
        </w:rPr>
        <w:t xml:space="preserve"> todas las autoridades en el ámbito de su competencia </w:t>
      </w:r>
      <w:r>
        <w:rPr>
          <w:rFonts w:ascii="Palatino Linotype" w:hAnsi="Palatino Linotype" w:cs="Helvetica"/>
          <w:szCs w:val="23"/>
          <w:shd w:val="clear" w:color="auto" w:fill="FFFFFF"/>
        </w:rPr>
        <w:t>se ven impuestas por la</w:t>
      </w:r>
      <w:r w:rsidRPr="008057A7">
        <w:rPr>
          <w:rFonts w:ascii="Palatino Linotype" w:hAnsi="Palatino Linotype" w:cs="Helvetica"/>
          <w:szCs w:val="23"/>
          <w:shd w:val="clear" w:color="auto" w:fill="FFFFFF"/>
        </w:rPr>
        <w:t xml:space="preserve"> obligación de </w:t>
      </w:r>
      <w:r w:rsidRPr="008644D8">
        <w:rPr>
          <w:rFonts w:ascii="Palatino Linotype" w:hAnsi="Palatino Linotype" w:cs="Helvetica"/>
          <w:b/>
          <w:szCs w:val="23"/>
          <w:shd w:val="clear" w:color="auto" w:fill="FFFFFF"/>
        </w:rPr>
        <w:t>promover, proteger, respetar y garantizar</w:t>
      </w:r>
      <w:r w:rsidRPr="008057A7">
        <w:rPr>
          <w:rFonts w:ascii="Palatino Linotype" w:hAnsi="Palatino Linotype" w:cs="Helvetica"/>
          <w:szCs w:val="23"/>
          <w:shd w:val="clear" w:color="auto" w:fill="FFFFFF"/>
        </w:rPr>
        <w:t xml:space="preserve"> el libre acceso a la información.</w:t>
      </w:r>
    </w:p>
    <w:p w14:paraId="23F5525E" w14:textId="77777777" w:rsidR="000474BE" w:rsidRPr="008057A7" w:rsidRDefault="000474BE" w:rsidP="006D616F">
      <w:pPr>
        <w:pStyle w:val="Prrafodelista"/>
        <w:spacing w:line="360" w:lineRule="auto"/>
        <w:ind w:left="0" w:right="49"/>
        <w:jc w:val="both"/>
        <w:rPr>
          <w:rFonts w:ascii="Palatino Linotype" w:eastAsia="Times New Roman" w:hAnsi="Palatino Linotype" w:cs="Arial"/>
          <w:color w:val="000000"/>
        </w:rPr>
      </w:pPr>
    </w:p>
    <w:p w14:paraId="15659A12" w14:textId="77777777" w:rsidR="000474BE" w:rsidRPr="00797E1D" w:rsidRDefault="000474BE" w:rsidP="006D616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8057A7">
        <w:rPr>
          <w:rFonts w:ascii="Palatino Linotype" w:hAnsi="Palatino Linotype" w:cs="Helvetica"/>
          <w:szCs w:val="23"/>
          <w:shd w:val="clear" w:color="auto" w:fill="FFFFFF"/>
        </w:rPr>
        <w:t>Es así, que la falta de respuesta a una solicitud implica una afectación directa al derecho humano que le asiste a la persona que solicita acceder a la informaci</w:t>
      </w:r>
      <w:r>
        <w:rPr>
          <w:rFonts w:ascii="Palatino Linotype" w:hAnsi="Palatino Linotype" w:cs="Helvetica"/>
          <w:szCs w:val="23"/>
          <w:shd w:val="clear" w:color="auto" w:fill="FFFFFF"/>
        </w:rPr>
        <w:t>ón.</w:t>
      </w:r>
      <w:r w:rsidRPr="008057A7">
        <w:rPr>
          <w:rFonts w:ascii="Palatino Linotype" w:hAnsi="Palatino Linotype" w:cs="Helvetica"/>
          <w:szCs w:val="23"/>
          <w:shd w:val="clear" w:color="auto" w:fill="FFFFFF"/>
        </w:rPr>
        <w:t xml:space="preserve"> </w:t>
      </w:r>
      <w:r>
        <w:rPr>
          <w:rFonts w:ascii="Palatino Linotype" w:hAnsi="Palatino Linotype" w:cs="Helvetica"/>
          <w:szCs w:val="23"/>
          <w:shd w:val="clear" w:color="auto" w:fill="FFFFFF"/>
        </w:rPr>
        <w:t>E</w:t>
      </w:r>
      <w:r w:rsidRPr="008057A7">
        <w:rPr>
          <w:rFonts w:ascii="Palatino Linotype" w:hAnsi="Palatino Linotype" w:cs="Helvetica"/>
          <w:szCs w:val="23"/>
          <w:shd w:val="clear" w:color="auto" w:fill="FFFFFF"/>
        </w:rPr>
        <w:t xml:space="preserve">n conclusión tenemos que la autoridad responsable </w:t>
      </w:r>
      <w:r>
        <w:rPr>
          <w:rFonts w:ascii="Palatino Linotype" w:hAnsi="Palatino Linotype" w:cs="Helvetica"/>
          <w:szCs w:val="23"/>
          <w:shd w:val="clear" w:color="auto" w:fill="FFFFFF"/>
        </w:rPr>
        <w:t xml:space="preserve">al ser omiso en emitir respuesta </w:t>
      </w:r>
      <w:r w:rsidRPr="007B32BD">
        <w:rPr>
          <w:rFonts w:ascii="Palatino Linotype" w:hAnsi="Palatino Linotype" w:cs="Helvetica"/>
          <w:b/>
          <w:szCs w:val="23"/>
          <w:shd w:val="clear" w:color="auto" w:fill="FFFFFF"/>
        </w:rPr>
        <w:t>no promovió, protegió, respetó ni</w:t>
      </w:r>
      <w:r>
        <w:rPr>
          <w:rFonts w:ascii="Palatino Linotype" w:hAnsi="Palatino Linotype" w:cs="Helvetica"/>
          <w:b/>
          <w:szCs w:val="23"/>
          <w:shd w:val="clear" w:color="auto" w:fill="FFFFFF"/>
        </w:rPr>
        <w:t xml:space="preserve"> garantizo el derecho constitucional y convencionalmente reconocido de acceso a la información</w:t>
      </w:r>
      <w:r w:rsidRPr="008057A7">
        <w:rPr>
          <w:rFonts w:ascii="Palatino Linotype" w:hAnsi="Palatino Linotype" w:cs="Helvetica"/>
          <w:szCs w:val="23"/>
          <w:shd w:val="clear" w:color="auto" w:fill="FFFFFF"/>
        </w:rPr>
        <w:t>, toda vez que no brindó lo que le fue solicitado en el tiempo previamente establecido para ta</w:t>
      </w:r>
      <w:r>
        <w:rPr>
          <w:rFonts w:ascii="Palatino Linotype" w:hAnsi="Palatino Linotype" w:cs="Helvetica"/>
          <w:szCs w:val="23"/>
          <w:shd w:val="clear" w:color="auto" w:fill="FFFFFF"/>
        </w:rPr>
        <w:t>l efecto, provocando así que el particular deba</w:t>
      </w:r>
      <w:r w:rsidRPr="008057A7">
        <w:rPr>
          <w:rFonts w:ascii="Palatino Linotype" w:hAnsi="Palatino Linotype" w:cs="Helvetica"/>
          <w:szCs w:val="23"/>
          <w:shd w:val="clear" w:color="auto" w:fill="FFFFFF"/>
        </w:rPr>
        <w:t xml:space="preserve"> de recurrir a </w:t>
      </w:r>
      <w:r w:rsidRPr="008057A7">
        <w:rPr>
          <w:rFonts w:ascii="Palatino Linotype" w:hAnsi="Palatino Linotype" w:cs="Helvetica"/>
          <w:i/>
          <w:sz w:val="22"/>
          <w:szCs w:val="23"/>
          <w:shd w:val="clear" w:color="auto" w:fill="FFFFFF"/>
        </w:rPr>
        <w:t>“la garantía secundaria mediante la cual se pretender reparar cualquier posible afectación al derecho de acceso a la información pública…”</w:t>
      </w:r>
      <w:r w:rsidRPr="008057A7">
        <w:rPr>
          <w:rStyle w:val="Refdenotaalpie"/>
          <w:rFonts w:ascii="Palatino Linotype" w:hAnsi="Palatino Linotype" w:cs="Helvetica"/>
          <w:i/>
          <w:sz w:val="22"/>
          <w:szCs w:val="23"/>
          <w:shd w:val="clear" w:color="auto" w:fill="FFFFFF"/>
        </w:rPr>
        <w:footnoteReference w:id="3"/>
      </w:r>
      <w:r w:rsidRPr="008057A7">
        <w:rPr>
          <w:rFonts w:ascii="Palatino Linotype" w:hAnsi="Palatino Linotype" w:cs="Helvetica"/>
          <w:i/>
          <w:sz w:val="22"/>
          <w:szCs w:val="23"/>
          <w:shd w:val="clear" w:color="auto" w:fill="FFFFFF"/>
        </w:rPr>
        <w:t xml:space="preserve"> </w:t>
      </w:r>
      <w:r w:rsidRPr="008057A7">
        <w:rPr>
          <w:rFonts w:ascii="Palatino Linotype" w:hAnsi="Palatino Linotype" w:cs="Helvetica"/>
          <w:szCs w:val="23"/>
          <w:shd w:val="clear" w:color="auto" w:fill="FFFFFF"/>
        </w:rPr>
        <w:t>siendo el recurso de revisión.</w:t>
      </w:r>
    </w:p>
    <w:p w14:paraId="75D467AC" w14:textId="77777777" w:rsidR="000474BE" w:rsidRPr="00797E1D" w:rsidRDefault="000474BE" w:rsidP="006D616F">
      <w:pPr>
        <w:pStyle w:val="Prrafodelista"/>
        <w:spacing w:line="360" w:lineRule="auto"/>
        <w:rPr>
          <w:rFonts w:ascii="Palatino Linotype" w:eastAsia="Times New Roman" w:hAnsi="Palatino Linotype" w:cs="Arial"/>
          <w:color w:val="000000"/>
        </w:rPr>
      </w:pPr>
    </w:p>
    <w:p w14:paraId="709A2818" w14:textId="77777777" w:rsidR="000474BE" w:rsidRPr="00797E1D" w:rsidRDefault="000474BE" w:rsidP="006D616F">
      <w:pPr>
        <w:pStyle w:val="Prrafodelista"/>
        <w:numPr>
          <w:ilvl w:val="0"/>
          <w:numId w:val="1"/>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797E1D">
        <w:rPr>
          <w:rFonts w:ascii="Palatino Linotype" w:hAnsi="Palatino Linotype" w:cs="Arial"/>
          <w:lang w:val="es-MX"/>
        </w:rPr>
        <w:t xml:space="preserve">del </w:t>
      </w:r>
      <w:r w:rsidRPr="00797E1D">
        <w:rPr>
          <w:rFonts w:ascii="Palatino Linotype" w:hAnsi="Palatino Linotype" w:cs="Arial"/>
          <w:b/>
          <w:u w:val="single"/>
          <w:lang w:val="es-MX"/>
        </w:rPr>
        <w:t>soporte documental</w:t>
      </w:r>
      <w:r w:rsidRPr="00797E1D">
        <w:rPr>
          <w:rFonts w:ascii="Palatino Linotype" w:hAnsi="Palatino Linotype" w:cs="Arial"/>
          <w:lang w:val="es-MX"/>
        </w:rPr>
        <w:t xml:space="preserve"> que el </w:t>
      </w:r>
      <w:r w:rsidRPr="00797E1D">
        <w:rPr>
          <w:rFonts w:ascii="Palatino Linotype" w:hAnsi="Palatino Linotype" w:cs="Arial"/>
          <w:b/>
          <w:lang w:val="es-MX"/>
        </w:rPr>
        <w:t>Sujeto Obligado</w:t>
      </w:r>
      <w:r w:rsidRPr="00797E1D">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14:paraId="65010F3C" w14:textId="77777777" w:rsidR="000474BE" w:rsidRPr="00030108" w:rsidRDefault="000474BE" w:rsidP="006D616F">
      <w:pPr>
        <w:pStyle w:val="Prrafodelista"/>
        <w:autoSpaceDE w:val="0"/>
        <w:autoSpaceDN w:val="0"/>
        <w:adjustRightInd w:val="0"/>
        <w:spacing w:line="360" w:lineRule="auto"/>
        <w:ind w:left="0"/>
        <w:jc w:val="both"/>
        <w:rPr>
          <w:rFonts w:ascii="Palatino Linotype" w:hAnsi="Palatino Linotype"/>
        </w:rPr>
      </w:pPr>
    </w:p>
    <w:p w14:paraId="74B26E00" w14:textId="77777777" w:rsidR="000474BE" w:rsidRPr="008242C1" w:rsidRDefault="000474BE" w:rsidP="006D616F">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8242C1">
        <w:rPr>
          <w:rFonts w:ascii="Palatino Linotype" w:hAnsi="Palatino Linotype"/>
        </w:rPr>
        <w:t>Bajo ese tenor y de acuerdo con el artículo 166 primer párrafo de la</w:t>
      </w:r>
      <w:r w:rsidRPr="008242C1">
        <w:rPr>
          <w:lang w:val="es-MX" w:eastAsia="en-US"/>
        </w:rPr>
        <w:t xml:space="preserve"> </w:t>
      </w:r>
      <w:r w:rsidRPr="008242C1">
        <w:rPr>
          <w:rFonts w:ascii="Palatino Linotype" w:hAnsi="Palatino Linotype"/>
          <w:b/>
        </w:rPr>
        <w:t xml:space="preserve">Ley de Transparencia y Acceso a la Información Pública del Estado de México y Municipios, </w:t>
      </w:r>
      <w:r w:rsidRPr="008242C1">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14:paraId="7C32E3D7" w14:textId="77777777" w:rsidR="000474BE" w:rsidRPr="008242C1" w:rsidRDefault="000474BE" w:rsidP="006D616F">
      <w:pPr>
        <w:pStyle w:val="Prrafodelista"/>
        <w:autoSpaceDE w:val="0"/>
        <w:autoSpaceDN w:val="0"/>
        <w:adjustRightInd w:val="0"/>
        <w:spacing w:line="360" w:lineRule="auto"/>
        <w:ind w:left="0"/>
        <w:jc w:val="both"/>
        <w:rPr>
          <w:rFonts w:ascii="Palatino Linotype" w:hAnsi="Palatino Linotype"/>
          <w:b/>
        </w:rPr>
      </w:pPr>
    </w:p>
    <w:p w14:paraId="475BBA66" w14:textId="77777777" w:rsidR="000474BE" w:rsidRDefault="000474BE" w:rsidP="006D616F">
      <w:pPr>
        <w:pStyle w:val="Prrafodelista"/>
        <w:shd w:val="clear" w:color="auto" w:fill="FFFFFF"/>
        <w:spacing w:line="360" w:lineRule="auto"/>
        <w:ind w:left="567" w:right="616"/>
        <w:jc w:val="both"/>
        <w:rPr>
          <w:rFonts w:ascii="Palatino Linotype" w:hAnsi="Palatino Linotype"/>
          <w:i/>
          <w:color w:val="000000" w:themeColor="text1"/>
          <w:sz w:val="22"/>
          <w:szCs w:val="22"/>
        </w:rPr>
      </w:pPr>
      <w:r w:rsidRPr="001158C6">
        <w:rPr>
          <w:rFonts w:ascii="Palatino Linotype" w:hAnsi="Palatino Linotype"/>
          <w:b/>
          <w:i/>
          <w:color w:val="000000" w:themeColor="text1"/>
          <w:sz w:val="22"/>
          <w:szCs w:val="22"/>
        </w:rPr>
        <w:t>Artículo 166.</w:t>
      </w:r>
      <w:r w:rsidRPr="001158C6">
        <w:rPr>
          <w:rFonts w:ascii="Palatino Linotype" w:hAnsi="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250AA84F" w14:textId="77777777" w:rsidR="000474BE" w:rsidRPr="001158C6" w:rsidRDefault="000474BE" w:rsidP="006D616F">
      <w:pPr>
        <w:pStyle w:val="Prrafodelista"/>
        <w:shd w:val="clear" w:color="auto" w:fill="FFFFFF"/>
        <w:spacing w:line="360" w:lineRule="auto"/>
        <w:ind w:left="567" w:right="616"/>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p>
    <w:p w14:paraId="24E79C98" w14:textId="77777777" w:rsidR="000474BE" w:rsidRPr="00030108" w:rsidRDefault="000474BE" w:rsidP="006D616F">
      <w:pPr>
        <w:pStyle w:val="Prrafodelista"/>
        <w:autoSpaceDE w:val="0"/>
        <w:autoSpaceDN w:val="0"/>
        <w:adjustRightInd w:val="0"/>
        <w:spacing w:line="360" w:lineRule="auto"/>
        <w:ind w:left="0"/>
        <w:jc w:val="both"/>
        <w:rPr>
          <w:rFonts w:ascii="Palatino Linotype" w:hAnsi="Palatino Linotype"/>
        </w:rPr>
      </w:pPr>
    </w:p>
    <w:p w14:paraId="646F280B" w14:textId="77777777" w:rsidR="000474BE" w:rsidRPr="00716D4B" w:rsidRDefault="000474BE" w:rsidP="006D616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97E1D">
        <w:rPr>
          <w:rFonts w:ascii="Palatino Linotype" w:eastAsia="Times New Roman" w:hAnsi="Palatino Linotype" w:cs="Arial"/>
          <w:color w:val="000000" w:themeColor="text1"/>
          <w:lang w:eastAsia="es-MX"/>
        </w:rPr>
        <w:t xml:space="preserve">Además, el derecho a la información </w:t>
      </w:r>
      <w:r>
        <w:rPr>
          <w:rFonts w:ascii="Palatino Linotype" w:eastAsia="Times New Roman" w:hAnsi="Palatino Linotype" w:cs="Arial"/>
          <w:color w:val="000000" w:themeColor="text1"/>
          <w:lang w:eastAsia="es-MX"/>
        </w:rPr>
        <w:t xml:space="preserve">es la </w:t>
      </w:r>
      <w:r w:rsidRPr="00797E1D">
        <w:rPr>
          <w:rFonts w:ascii="Palatino Linotype" w:eastAsia="MS Mincho" w:hAnsi="Palatino Linotype" w:cs="Times New Roman"/>
          <w:i/>
        </w:rPr>
        <w:t>igualdad de oportunidades para recibir, buscar e impartir información</w:t>
      </w:r>
      <w:r w:rsidRPr="001E65D9">
        <w:rPr>
          <w:rStyle w:val="Refdenotaalpie"/>
          <w:rFonts w:ascii="Palatino Linotype" w:eastAsia="MS Mincho" w:hAnsi="Palatino Linotype" w:cs="Times New Roman"/>
          <w:i/>
        </w:rPr>
        <w:footnoteReference w:id="4"/>
      </w:r>
      <w:r w:rsidRPr="00797E1D">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eastAsia="MS Mincho" w:hAnsi="Palatino Linotype" w:cs="Times New Roman"/>
        </w:rPr>
        <w:footnoteReference w:id="5"/>
      </w:r>
      <w:r w:rsidRPr="00797E1D">
        <w:rPr>
          <w:rFonts w:ascii="Palatino Linotype" w:eastAsia="MS Mincho" w:hAnsi="Palatino Linotype" w:cs="Times New Roman"/>
          <w:i/>
        </w:rPr>
        <w:t xml:space="preserve"> </w:t>
      </w:r>
      <w:r w:rsidRPr="00797E1D">
        <w:rPr>
          <w:rFonts w:ascii="Palatino Linotype" w:eastAsia="MS Mincho" w:hAnsi="Palatino Linotype" w:cs="Times New Roman"/>
        </w:rPr>
        <w:t xml:space="preserve">que se constituye como una herramienta fundamental para </w:t>
      </w:r>
      <w:r w:rsidRPr="00797E1D">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Pr>
          <w:rStyle w:val="Refdenotaalpie"/>
          <w:rFonts w:ascii="Palatino Linotype" w:eastAsia="MS Mincho" w:hAnsi="Palatino Linotype" w:cs="Times New Roman"/>
          <w:i/>
        </w:rPr>
        <w:footnoteReference w:id="6"/>
      </w:r>
      <w:r w:rsidRPr="00797E1D">
        <w:rPr>
          <w:rFonts w:ascii="Palatino Linotype" w:eastAsia="MS Mincho" w:hAnsi="Palatino Linotype" w:cs="Times New Roman"/>
        </w:rPr>
        <w:t>fomentando</w:t>
      </w:r>
      <w:r w:rsidRPr="00797E1D">
        <w:rPr>
          <w:rFonts w:ascii="Palatino Linotype" w:eastAsia="MS Mincho" w:hAnsi="Palatino Linotype" w:cs="Times New Roman"/>
          <w:i/>
        </w:rPr>
        <w:t xml:space="preserve"> la transparencia de las actividades estatales y</w:t>
      </w:r>
      <w:r w:rsidRPr="00797E1D">
        <w:rPr>
          <w:rFonts w:ascii="Palatino Linotype" w:eastAsia="MS Mincho" w:hAnsi="Palatino Linotype" w:cs="Times New Roman"/>
        </w:rPr>
        <w:t xml:space="preserve"> promoviendo</w:t>
      </w:r>
      <w:r w:rsidRPr="00797E1D">
        <w:rPr>
          <w:rFonts w:ascii="Palatino Linotype" w:eastAsia="MS Mincho" w:hAnsi="Palatino Linotype" w:cs="Times New Roman"/>
          <w:i/>
        </w:rPr>
        <w:t xml:space="preserve"> la responsabilidad de los funcionarios sobre su gestión pública</w:t>
      </w:r>
      <w:r>
        <w:rPr>
          <w:rStyle w:val="Refdenotaalpie"/>
          <w:rFonts w:ascii="Palatino Linotype" w:eastAsia="MS Mincho" w:hAnsi="Palatino Linotype" w:cs="Times New Roman"/>
          <w:i/>
        </w:rPr>
        <w:footnoteReference w:id="7"/>
      </w:r>
      <w:r w:rsidRPr="00797E1D">
        <w:rPr>
          <w:rFonts w:ascii="Palatino Linotype" w:eastAsia="MS Mincho" w:hAnsi="Palatino Linotype" w:cs="Times New Roman"/>
          <w:i/>
        </w:rPr>
        <w:t xml:space="preserve"> </w:t>
      </w:r>
      <w:r w:rsidRPr="00797E1D">
        <w:rPr>
          <w:rFonts w:ascii="Palatino Linotype" w:eastAsia="MS Mincho" w:hAnsi="Palatino Linotype" w:cs="Times New Roman"/>
        </w:rPr>
        <w:t>que permite</w:t>
      </w:r>
      <w:r w:rsidRPr="00797E1D">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Pr>
          <w:rStyle w:val="Refdenotaalpie"/>
          <w:rFonts w:ascii="Palatino Linotype" w:eastAsia="MS Mincho" w:hAnsi="Palatino Linotype" w:cs="Times New Roman"/>
          <w:i/>
        </w:rPr>
        <w:footnoteReference w:id="8"/>
      </w:r>
      <w:r w:rsidRPr="00797E1D">
        <w:rPr>
          <w:rFonts w:ascii="Palatino Linotype" w:eastAsia="MS Mincho" w:hAnsi="Palatino Linotype" w:cs="Times New Roman"/>
        </w:rPr>
        <w:t xml:space="preserve"> ”.</w:t>
      </w:r>
    </w:p>
    <w:p w14:paraId="17600A03" w14:textId="77777777" w:rsidR="000474BE" w:rsidRPr="00797E1D" w:rsidRDefault="000474BE" w:rsidP="006D616F">
      <w:pPr>
        <w:pStyle w:val="Prrafodelista"/>
        <w:autoSpaceDE w:val="0"/>
        <w:autoSpaceDN w:val="0"/>
        <w:adjustRightInd w:val="0"/>
        <w:spacing w:line="360" w:lineRule="auto"/>
        <w:ind w:left="0"/>
        <w:jc w:val="both"/>
        <w:rPr>
          <w:rFonts w:ascii="Palatino Linotype" w:hAnsi="Palatino Linotype"/>
        </w:rPr>
      </w:pPr>
    </w:p>
    <w:p w14:paraId="5A6CCAAA" w14:textId="77777777" w:rsidR="000474BE" w:rsidRPr="008242C1" w:rsidRDefault="000474BE" w:rsidP="006D616F">
      <w:pPr>
        <w:pStyle w:val="Prrafodelista"/>
        <w:numPr>
          <w:ilvl w:val="0"/>
          <w:numId w:val="1"/>
        </w:numPr>
        <w:spacing w:line="360" w:lineRule="auto"/>
        <w:ind w:left="0" w:firstLine="0"/>
        <w:jc w:val="both"/>
        <w:rPr>
          <w:rFonts w:ascii="Palatino Linotype" w:hAnsi="Palatino Linotype" w:cs="Arial"/>
          <w:i/>
          <w:color w:val="000000" w:themeColor="text1"/>
        </w:rPr>
      </w:pPr>
      <w:r w:rsidRPr="008242C1">
        <w:rPr>
          <w:rFonts w:ascii="Palatino Linotype" w:hAnsi="Palatino Linotype" w:cs="Arial"/>
        </w:rPr>
        <w:t xml:space="preserve">Ahora bien para entender los alcances de la información pública se considera importante citar el criterio </w:t>
      </w:r>
      <w:r w:rsidRPr="008242C1">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242C1">
        <w:rPr>
          <w:rFonts w:ascii="Palatino Linotype" w:hAnsi="Palatino Linotype" w:cs="Arial"/>
        </w:rPr>
        <w:t>cuyo rubro y texto dispone:</w:t>
      </w:r>
    </w:p>
    <w:p w14:paraId="1AA7B0BB" w14:textId="77777777" w:rsidR="000474BE" w:rsidRPr="005E4C02" w:rsidRDefault="000474BE" w:rsidP="006D616F">
      <w:pPr>
        <w:pStyle w:val="Prrafodelista"/>
        <w:autoSpaceDE w:val="0"/>
        <w:autoSpaceDN w:val="0"/>
        <w:adjustRightInd w:val="0"/>
        <w:spacing w:line="360" w:lineRule="auto"/>
        <w:ind w:left="0"/>
        <w:jc w:val="both"/>
        <w:rPr>
          <w:rFonts w:ascii="Palatino Linotype" w:hAnsi="Palatino Linotype" w:cs="Arial"/>
          <w:lang w:val="es-MX"/>
        </w:rPr>
      </w:pPr>
    </w:p>
    <w:p w14:paraId="2E33A8A9" w14:textId="77777777" w:rsidR="000474BE" w:rsidRPr="00271579" w:rsidRDefault="000474BE" w:rsidP="006D616F">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271579">
        <w:rPr>
          <w:rFonts w:ascii="Palatino Linotype" w:hAnsi="Palatino Linotype" w:cs="Arial"/>
          <w:b/>
          <w:i/>
          <w:sz w:val="22"/>
          <w:szCs w:val="22"/>
          <w:lang w:val="es-MX" w:eastAsia="es-MX"/>
        </w:rPr>
        <w:t>“CRITERIO 0002-11</w:t>
      </w:r>
    </w:p>
    <w:p w14:paraId="0EDA341D" w14:textId="7BCEA058" w:rsidR="000474BE" w:rsidRPr="00271579" w:rsidRDefault="000474BE" w:rsidP="006D616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71579">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271579">
        <w:rPr>
          <w:rFonts w:ascii="Palatino Linotype" w:hAnsi="Palatino Linotype" w:cs="Arial"/>
          <w:b/>
          <w:bCs/>
          <w:i/>
          <w:sz w:val="22"/>
          <w:szCs w:val="22"/>
          <w:lang w:val="es-MX" w:eastAsia="es-MX"/>
        </w:rPr>
        <w:t xml:space="preserve">V, XV, Y XVI, </w:t>
      </w:r>
      <w:r w:rsidR="00EE4075">
        <w:rPr>
          <w:rFonts w:ascii="Palatino Linotype" w:hAnsi="Palatino Linotype" w:cs="Arial"/>
          <w:b/>
          <w:i/>
          <w:sz w:val="22"/>
          <w:szCs w:val="22"/>
          <w:lang w:val="es-MX" w:eastAsia="es-MX"/>
        </w:rPr>
        <w:t>3</w:t>
      </w:r>
      <w:r w:rsidRPr="00271579">
        <w:rPr>
          <w:rFonts w:ascii="Palatino Linotype" w:hAnsi="Palatino Linotype" w:cs="Arial"/>
          <w:b/>
          <w:i/>
          <w:sz w:val="22"/>
          <w:szCs w:val="22"/>
          <w:lang w:val="es-MX" w:eastAsia="es-MX"/>
        </w:rPr>
        <w:t>, 4,11 Y 41.</w:t>
      </w:r>
      <w:r w:rsidRPr="00271579">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0DF268" w14:textId="77777777" w:rsidR="000474BE" w:rsidRPr="00271579" w:rsidRDefault="000474BE" w:rsidP="006D616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71579">
        <w:rPr>
          <w:rFonts w:ascii="Palatino Linotype" w:hAnsi="Palatino Linotype" w:cs="Arial"/>
          <w:i/>
          <w:sz w:val="22"/>
          <w:szCs w:val="22"/>
          <w:lang w:val="es-MX" w:eastAsia="es-MX"/>
        </w:rPr>
        <w:t>En consecuencia el acceso a la información se refiere a que se cumplan cualquiera de los siguientes tres supuestos:</w:t>
      </w:r>
    </w:p>
    <w:p w14:paraId="061970A1" w14:textId="77777777" w:rsidR="000474BE" w:rsidRPr="00271579" w:rsidRDefault="000474BE" w:rsidP="006D616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71579">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190272BC" w14:textId="77777777" w:rsidR="000474BE" w:rsidRPr="00271579" w:rsidRDefault="000474BE" w:rsidP="006D616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71579">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0DF84A27" w14:textId="77777777" w:rsidR="000474BE" w:rsidRDefault="000474BE" w:rsidP="006D616F">
      <w:pPr>
        <w:spacing w:line="360" w:lineRule="auto"/>
        <w:ind w:left="567" w:right="567"/>
        <w:jc w:val="both"/>
        <w:rPr>
          <w:rFonts w:ascii="Palatino Linotype" w:hAnsi="Palatino Linotype" w:cs="Arial"/>
          <w:i/>
          <w:sz w:val="22"/>
          <w:szCs w:val="22"/>
          <w:lang w:val="es-MX" w:eastAsia="es-MX"/>
        </w:rPr>
      </w:pPr>
      <w:r w:rsidRPr="00271579">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121C1E10" w14:textId="77777777" w:rsidR="006D616F" w:rsidRPr="00853D4C" w:rsidRDefault="006D616F" w:rsidP="006D616F">
      <w:pPr>
        <w:spacing w:line="360" w:lineRule="auto"/>
        <w:ind w:left="567" w:right="567"/>
        <w:jc w:val="both"/>
        <w:rPr>
          <w:rFonts w:ascii="Palatino Linotype" w:hAnsi="Palatino Linotype" w:cs="Arial"/>
          <w:i/>
          <w:color w:val="000000" w:themeColor="text1"/>
          <w:sz w:val="22"/>
          <w:szCs w:val="22"/>
        </w:rPr>
      </w:pPr>
    </w:p>
    <w:p w14:paraId="094161F5" w14:textId="77777777" w:rsidR="000474BE" w:rsidRPr="008242C1" w:rsidRDefault="000474BE" w:rsidP="006D616F">
      <w:pPr>
        <w:pStyle w:val="Prrafodelista"/>
        <w:numPr>
          <w:ilvl w:val="0"/>
          <w:numId w:val="1"/>
        </w:numPr>
        <w:spacing w:line="360" w:lineRule="auto"/>
        <w:ind w:left="0" w:firstLine="0"/>
        <w:jc w:val="both"/>
        <w:rPr>
          <w:rFonts w:ascii="Palatino Linotype" w:hAnsi="Palatino Linotype" w:cs="Arial"/>
          <w:i/>
          <w:color w:val="000000" w:themeColor="text1"/>
        </w:rPr>
      </w:pPr>
      <w:r w:rsidRPr="00052EE9">
        <w:rPr>
          <w:rFonts w:ascii="Palatino Linotype" w:hAnsi="Palatino Linotype"/>
          <w:color w:val="000000" w:themeColor="text1"/>
        </w:rPr>
        <w:t>En esa virtud, el</w:t>
      </w:r>
      <w:r w:rsidRPr="00052EE9">
        <w:rPr>
          <w:rStyle w:val="apple-converted-space"/>
          <w:rFonts w:ascii="Palatino Linotype" w:hAnsi="Palatino Linotype"/>
          <w:color w:val="000000" w:themeColor="text1"/>
        </w:rPr>
        <w:t xml:space="preserve"> </w:t>
      </w:r>
      <w:r w:rsidRPr="00052EE9">
        <w:rPr>
          <w:rFonts w:ascii="Palatino Linotype" w:hAnsi="Palatino Linotype"/>
          <w:b/>
          <w:bCs/>
          <w:color w:val="000000" w:themeColor="text1"/>
        </w:rPr>
        <w:t>Sujeto Obligado</w:t>
      </w:r>
      <w:r w:rsidRPr="00052EE9">
        <w:rPr>
          <w:rStyle w:val="apple-converted-space"/>
          <w:rFonts w:ascii="Palatino Linotype" w:hAnsi="Palatino Linotype"/>
          <w:color w:val="000000" w:themeColor="text1"/>
        </w:rPr>
        <w:t xml:space="preserve"> </w:t>
      </w:r>
      <w:r w:rsidRPr="00052EE9">
        <w:rPr>
          <w:rFonts w:ascii="Palatino Linotype" w:hAnsi="Palatino Linotype"/>
          <w:color w:val="000000" w:themeColor="text1"/>
        </w:rPr>
        <w:t>está constreñido a entregar los documentos en los que conste la información que sea generada, poseída o administrada en e</w:t>
      </w:r>
      <w:r>
        <w:rPr>
          <w:rFonts w:ascii="Palatino Linotype" w:hAnsi="Palatino Linotype"/>
          <w:color w:val="000000" w:themeColor="text1"/>
        </w:rPr>
        <w:t>l ejercicio de sus atribuciones a toda persona que lo solicite.</w:t>
      </w:r>
    </w:p>
    <w:p w14:paraId="2C57B8CA" w14:textId="77777777" w:rsidR="000474BE" w:rsidRPr="008242C1" w:rsidRDefault="000474BE" w:rsidP="006D616F">
      <w:pPr>
        <w:pStyle w:val="Prrafodelista"/>
        <w:spacing w:line="360" w:lineRule="auto"/>
        <w:ind w:left="0"/>
        <w:jc w:val="both"/>
        <w:rPr>
          <w:rFonts w:ascii="Palatino Linotype" w:hAnsi="Palatino Linotype" w:cs="Arial"/>
          <w:i/>
          <w:color w:val="000000" w:themeColor="text1"/>
        </w:rPr>
      </w:pPr>
    </w:p>
    <w:p w14:paraId="3C58ED7B" w14:textId="77777777" w:rsidR="000474BE" w:rsidRPr="008242C1" w:rsidRDefault="000474BE" w:rsidP="006D616F">
      <w:pPr>
        <w:pStyle w:val="Prrafodelista"/>
        <w:numPr>
          <w:ilvl w:val="0"/>
          <w:numId w:val="1"/>
        </w:numPr>
        <w:spacing w:line="360" w:lineRule="auto"/>
        <w:ind w:left="0" w:firstLine="0"/>
        <w:jc w:val="both"/>
        <w:rPr>
          <w:rFonts w:ascii="Palatino Linotype" w:hAnsi="Palatino Linotype" w:cs="Arial"/>
          <w:i/>
          <w:color w:val="000000" w:themeColor="text1"/>
        </w:rPr>
      </w:pPr>
      <w:r w:rsidRPr="008242C1">
        <w:rPr>
          <w:rFonts w:ascii="Palatino Linotype" w:hAnsi="Palatino Linotype"/>
          <w:color w:val="000000" w:themeColor="text1"/>
        </w:rPr>
        <w:t xml:space="preserve">Robustece lo anterior expuesto el primer párrafo del artículo 160 de la </w:t>
      </w:r>
      <w:r w:rsidRPr="008242C1">
        <w:rPr>
          <w:rFonts w:ascii="Palatino Linotype" w:hAnsi="Palatino Linotype"/>
          <w:b/>
        </w:rPr>
        <w:t xml:space="preserve">Ley de Transparencia y Acceso a la Información Pública del Estado de México y Municipios, </w:t>
      </w:r>
      <w:r w:rsidRPr="008242C1">
        <w:rPr>
          <w:rFonts w:ascii="Palatino Linotype" w:hAnsi="Palatino Linotype" w:cs="Tahoma"/>
        </w:rPr>
        <w:t>que a la letra dispone:</w:t>
      </w:r>
    </w:p>
    <w:p w14:paraId="3A9B6831" w14:textId="77777777" w:rsidR="000474BE" w:rsidRPr="00271579" w:rsidRDefault="000474BE" w:rsidP="006D616F">
      <w:pPr>
        <w:pStyle w:val="Prrafodelista"/>
        <w:spacing w:line="360" w:lineRule="auto"/>
        <w:ind w:left="0"/>
        <w:jc w:val="both"/>
        <w:rPr>
          <w:rFonts w:ascii="Palatino Linotype" w:hAnsi="Palatino Linotype" w:cs="Arial"/>
          <w:color w:val="000000" w:themeColor="text1"/>
        </w:rPr>
      </w:pPr>
    </w:p>
    <w:p w14:paraId="76F8F7D7" w14:textId="77777777" w:rsidR="000474BE" w:rsidRPr="00052EE9" w:rsidRDefault="000474BE" w:rsidP="006D616F">
      <w:pPr>
        <w:pStyle w:val="Prrafodelista"/>
        <w:spacing w:line="360" w:lineRule="auto"/>
        <w:ind w:left="567" w:right="567"/>
        <w:jc w:val="both"/>
        <w:rPr>
          <w:rFonts w:ascii="Palatino Linotype" w:hAnsi="Palatino Linotype" w:cs="Arial"/>
          <w:i/>
          <w:sz w:val="22"/>
          <w:szCs w:val="22"/>
          <w:lang w:val="es-MX"/>
        </w:rPr>
      </w:pPr>
      <w:r w:rsidRPr="00052EE9">
        <w:rPr>
          <w:rFonts w:ascii="Palatino Linotype" w:hAnsi="Palatino Linotype"/>
          <w:b/>
          <w:i/>
          <w:sz w:val="22"/>
          <w:szCs w:val="22"/>
        </w:rPr>
        <w:t>Artículo 160.</w:t>
      </w:r>
      <w:r w:rsidRPr="00052EE9">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848DD5B" w14:textId="77777777" w:rsidR="000474BE" w:rsidRPr="00371635" w:rsidRDefault="000474BE" w:rsidP="006D616F">
      <w:pPr>
        <w:pStyle w:val="Prrafodelista"/>
        <w:spacing w:line="360" w:lineRule="auto"/>
        <w:ind w:left="0"/>
        <w:jc w:val="both"/>
        <w:rPr>
          <w:rFonts w:ascii="Palatino Linotype" w:hAnsi="Palatino Linotype" w:cs="Arial"/>
          <w:color w:val="000000" w:themeColor="text1"/>
        </w:rPr>
      </w:pPr>
    </w:p>
    <w:p w14:paraId="7F46322A" w14:textId="18962960" w:rsidR="005E03C7" w:rsidRPr="005E03C7" w:rsidRDefault="000474BE" w:rsidP="006D616F">
      <w:pPr>
        <w:pStyle w:val="Prrafodelista"/>
        <w:numPr>
          <w:ilvl w:val="0"/>
          <w:numId w:val="1"/>
        </w:numPr>
        <w:spacing w:line="360" w:lineRule="auto"/>
        <w:ind w:left="0" w:firstLine="0"/>
        <w:jc w:val="both"/>
        <w:rPr>
          <w:rFonts w:ascii="Palatino Linotype" w:eastAsia="Times New Roman" w:hAnsi="Palatino Linotype" w:cs="Arial"/>
          <w:bCs/>
          <w:color w:val="000000" w:themeColor="text1"/>
          <w:lang w:val="es-ES"/>
        </w:rPr>
      </w:pPr>
      <w:r w:rsidRPr="005E03C7">
        <w:rPr>
          <w:rFonts w:ascii="Palatino Linotype" w:eastAsia="Times New Roman" w:hAnsi="Palatino Linotype" w:cs="Arial"/>
          <w:bCs/>
          <w:color w:val="000000" w:themeColor="text1"/>
          <w:lang w:val="es-ES"/>
        </w:rPr>
        <w:t xml:space="preserve">Por ello, el </w:t>
      </w:r>
      <w:r w:rsidRPr="005E03C7">
        <w:rPr>
          <w:rFonts w:ascii="Palatino Linotype" w:eastAsia="Times New Roman" w:hAnsi="Palatino Linotype" w:cs="Arial"/>
          <w:b/>
          <w:bCs/>
          <w:color w:val="000000" w:themeColor="text1"/>
          <w:lang w:val="es-ES"/>
        </w:rPr>
        <w:t>Sujeto Obligado</w:t>
      </w:r>
      <w:r w:rsidRPr="005E03C7">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w:t>
      </w:r>
      <w:r w:rsidR="0078397B" w:rsidRPr="005E03C7">
        <w:rPr>
          <w:rFonts w:ascii="Palatino Linotype" w:eastAsia="Times New Roman" w:hAnsi="Palatino Linotype" w:cs="Arial"/>
          <w:bCs/>
          <w:color w:val="000000" w:themeColor="text1"/>
          <w:lang w:val="es-ES"/>
        </w:rPr>
        <w:t>forma completa e integra</w:t>
      </w:r>
      <w:r w:rsidRPr="005E03C7">
        <w:rPr>
          <w:rFonts w:ascii="Palatino Linotype" w:eastAsia="Times New Roman" w:hAnsi="Palatino Linotype" w:cs="Arial"/>
          <w:bCs/>
          <w:color w:val="000000" w:themeColor="text1"/>
          <w:lang w:val="es-ES"/>
        </w:rPr>
        <w:t>, para que este Instituto tenga por satisfecho el derecho de acceso a la información ejercido por el recurrente.</w:t>
      </w:r>
    </w:p>
    <w:p w14:paraId="3AFB9264" w14:textId="7D884844" w:rsidR="005E03C7" w:rsidRDefault="005E03C7" w:rsidP="006D616F">
      <w:pPr>
        <w:pStyle w:val="Ttulo2"/>
        <w:numPr>
          <w:ilvl w:val="0"/>
          <w:numId w:val="18"/>
        </w:numPr>
        <w:spacing w:before="0" w:line="360" w:lineRule="auto"/>
        <w:rPr>
          <w:rFonts w:ascii="Palatino Linotype" w:hAnsi="Palatino Linotype"/>
          <w:b/>
          <w:color w:val="auto"/>
          <w:sz w:val="24"/>
        </w:rPr>
      </w:pPr>
      <w:bookmarkStart w:id="20" w:name="_Toc23418068"/>
      <w:bookmarkStart w:id="21" w:name="_Toc25251825"/>
      <w:bookmarkStart w:id="22" w:name="_Toc30006764"/>
      <w:r>
        <w:rPr>
          <w:rFonts w:ascii="Palatino Linotype" w:hAnsi="Palatino Linotype"/>
          <w:b/>
          <w:color w:val="auto"/>
          <w:sz w:val="24"/>
        </w:rPr>
        <w:t>Fuente Obligacional.</w:t>
      </w:r>
      <w:bookmarkEnd w:id="20"/>
      <w:bookmarkEnd w:id="21"/>
      <w:bookmarkEnd w:id="22"/>
      <w:r>
        <w:rPr>
          <w:rFonts w:ascii="Palatino Linotype" w:hAnsi="Palatino Linotype"/>
          <w:b/>
          <w:color w:val="auto"/>
          <w:sz w:val="24"/>
        </w:rPr>
        <w:t xml:space="preserve"> </w:t>
      </w:r>
    </w:p>
    <w:p w14:paraId="602BC976" w14:textId="77777777" w:rsidR="005E03C7" w:rsidRPr="00B22D36" w:rsidRDefault="005E03C7" w:rsidP="006D616F">
      <w:pPr>
        <w:spacing w:line="360" w:lineRule="auto"/>
        <w:rPr>
          <w:lang w:val="es-MX" w:eastAsia="en-US"/>
        </w:rPr>
      </w:pPr>
    </w:p>
    <w:p w14:paraId="0ADCAA7B" w14:textId="77777777" w:rsidR="005E03C7" w:rsidRDefault="005E03C7" w:rsidP="006D616F">
      <w:pPr>
        <w:pStyle w:val="Ttulo3"/>
        <w:numPr>
          <w:ilvl w:val="1"/>
          <w:numId w:val="1"/>
        </w:numPr>
        <w:spacing w:before="0" w:line="360" w:lineRule="auto"/>
        <w:rPr>
          <w:rFonts w:ascii="Palatino Linotype" w:hAnsi="Palatino Linotype"/>
          <w:b/>
          <w:color w:val="auto"/>
        </w:rPr>
      </w:pPr>
      <w:bookmarkStart w:id="23" w:name="_Toc23418069"/>
      <w:bookmarkStart w:id="24" w:name="_Toc25251826"/>
      <w:bookmarkStart w:id="25" w:name="_Toc30006765"/>
      <w:r>
        <w:rPr>
          <w:rFonts w:ascii="Palatino Linotype" w:hAnsi="Palatino Linotype"/>
          <w:b/>
          <w:color w:val="auto"/>
        </w:rPr>
        <w:t>De la obligación de transparencia.</w:t>
      </w:r>
      <w:bookmarkEnd w:id="23"/>
      <w:bookmarkEnd w:id="24"/>
      <w:bookmarkEnd w:id="25"/>
    </w:p>
    <w:p w14:paraId="4E84F8C4" w14:textId="77777777" w:rsidR="005E03C7" w:rsidRDefault="005E03C7" w:rsidP="006D616F">
      <w:pPr>
        <w:spacing w:line="360" w:lineRule="auto"/>
      </w:pPr>
    </w:p>
    <w:p w14:paraId="5E484700" w14:textId="77777777" w:rsidR="005E03C7" w:rsidRDefault="005E03C7" w:rsidP="006D616F">
      <w:pPr>
        <w:spacing w:line="360" w:lineRule="auto"/>
      </w:pPr>
    </w:p>
    <w:p w14:paraId="15D8B600" w14:textId="77777777" w:rsidR="005E03C7" w:rsidRPr="007E2CDA" w:rsidRDefault="005E03C7" w:rsidP="006D616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Pr>
          <w:rFonts w:ascii="Palatino Linotype" w:hAnsi="Palatino Linotype" w:cs="Arial"/>
        </w:rPr>
        <w:t>E</w:t>
      </w:r>
      <w:r w:rsidRPr="007E2CDA">
        <w:rPr>
          <w:rFonts w:ascii="Palatino Linotype" w:hAnsi="Palatino Linotype" w:cs="Arial"/>
        </w:rPr>
        <w:t>s pertinente enfatizar lo que respecto al derecho de acceso a la información pública, refiere el artículo 6° de la Constitución Política de los Estados Unidos Mexicanos, que en su parte conducente señala:</w:t>
      </w:r>
    </w:p>
    <w:p w14:paraId="35CAE02A" w14:textId="77777777" w:rsidR="005E03C7" w:rsidRPr="00197E0B" w:rsidRDefault="005E03C7" w:rsidP="006D616F">
      <w:pPr>
        <w:spacing w:line="360" w:lineRule="auto"/>
        <w:jc w:val="both"/>
        <w:rPr>
          <w:rFonts w:ascii="Palatino Linotype" w:hAnsi="Palatino Linotype" w:cs="Arial"/>
        </w:rPr>
      </w:pPr>
    </w:p>
    <w:p w14:paraId="43066DA5"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68A92A3B" w14:textId="77777777" w:rsidR="005E03C7" w:rsidRPr="00197E0B" w:rsidRDefault="005E03C7" w:rsidP="006D616F">
      <w:pPr>
        <w:spacing w:line="360" w:lineRule="auto"/>
        <w:ind w:left="567" w:right="567"/>
        <w:jc w:val="both"/>
        <w:rPr>
          <w:rFonts w:ascii="Palatino Linotype" w:hAnsi="Palatino Linotype" w:cs="Arial"/>
          <w:i/>
          <w:sz w:val="22"/>
        </w:rPr>
      </w:pPr>
    </w:p>
    <w:p w14:paraId="3CC60ABA"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4964DA0" w14:textId="77777777" w:rsidR="005E03C7" w:rsidRPr="00197E0B" w:rsidRDefault="005E03C7" w:rsidP="006D616F">
      <w:pPr>
        <w:spacing w:line="360" w:lineRule="auto"/>
        <w:ind w:left="567" w:right="567"/>
        <w:jc w:val="both"/>
        <w:rPr>
          <w:rFonts w:ascii="Palatino Linotype" w:hAnsi="Palatino Linotype" w:cs="Arial"/>
          <w:i/>
          <w:sz w:val="22"/>
        </w:rPr>
      </w:pPr>
    </w:p>
    <w:p w14:paraId="652CB49C"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7F19BB6E" w14:textId="77777777" w:rsidR="005E03C7" w:rsidRPr="00197E0B" w:rsidRDefault="005E03C7" w:rsidP="006D616F">
      <w:pPr>
        <w:spacing w:line="360" w:lineRule="auto"/>
        <w:ind w:left="567" w:right="567"/>
        <w:jc w:val="both"/>
        <w:rPr>
          <w:rFonts w:ascii="Palatino Linotype" w:hAnsi="Palatino Linotype" w:cs="Arial"/>
          <w:i/>
          <w:sz w:val="22"/>
        </w:rPr>
      </w:pPr>
    </w:p>
    <w:p w14:paraId="19386758"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E16287" w14:textId="77777777" w:rsidR="005E03C7" w:rsidRPr="00197E0B" w:rsidRDefault="005E03C7" w:rsidP="006D616F">
      <w:pPr>
        <w:spacing w:line="360" w:lineRule="auto"/>
        <w:ind w:left="567" w:right="567"/>
        <w:jc w:val="both"/>
        <w:rPr>
          <w:rFonts w:ascii="Palatino Linotype" w:hAnsi="Palatino Linotype" w:cs="Arial"/>
          <w:b/>
          <w:i/>
          <w:sz w:val="22"/>
        </w:rPr>
      </w:pPr>
    </w:p>
    <w:p w14:paraId="188D9A6E"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0B6A2915" w14:textId="77777777" w:rsidR="005E03C7" w:rsidRPr="00197E0B" w:rsidRDefault="005E03C7" w:rsidP="006D616F">
      <w:pPr>
        <w:spacing w:line="360" w:lineRule="auto"/>
        <w:ind w:left="567" w:right="567"/>
        <w:jc w:val="both"/>
        <w:rPr>
          <w:rFonts w:ascii="Palatino Linotype" w:hAnsi="Palatino Linotype" w:cs="Arial"/>
          <w:i/>
          <w:sz w:val="22"/>
        </w:rPr>
      </w:pPr>
    </w:p>
    <w:p w14:paraId="02B6CA2C"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3976AEA9" w14:textId="77777777" w:rsidR="005E03C7" w:rsidRPr="00197E0B" w:rsidRDefault="005E03C7" w:rsidP="006D616F">
      <w:pPr>
        <w:spacing w:line="360" w:lineRule="auto"/>
        <w:ind w:left="567" w:right="567"/>
        <w:jc w:val="both"/>
        <w:rPr>
          <w:rFonts w:ascii="Palatino Linotype" w:hAnsi="Palatino Linotype" w:cs="Arial"/>
          <w:i/>
          <w:sz w:val="22"/>
        </w:rPr>
      </w:pPr>
    </w:p>
    <w:p w14:paraId="1917577A"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2F8391C7" w14:textId="77777777" w:rsidR="005E03C7" w:rsidRPr="00197E0B" w:rsidRDefault="005E03C7" w:rsidP="006D616F">
      <w:pPr>
        <w:spacing w:line="360" w:lineRule="auto"/>
        <w:ind w:left="567" w:right="567"/>
        <w:jc w:val="both"/>
        <w:rPr>
          <w:rFonts w:ascii="Palatino Linotype" w:hAnsi="Palatino Linotype" w:cs="Arial"/>
          <w:i/>
          <w:sz w:val="22"/>
        </w:rPr>
      </w:pPr>
    </w:p>
    <w:p w14:paraId="657C4A72"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C40D85E" w14:textId="77777777" w:rsidR="005E03C7" w:rsidRPr="00197E0B" w:rsidRDefault="005E03C7" w:rsidP="006D616F">
      <w:pPr>
        <w:spacing w:line="360" w:lineRule="auto"/>
        <w:ind w:left="567" w:right="567"/>
        <w:jc w:val="both"/>
        <w:rPr>
          <w:rFonts w:ascii="Palatino Linotype" w:hAnsi="Palatino Linotype" w:cs="Arial"/>
          <w:b/>
          <w:i/>
          <w:sz w:val="22"/>
        </w:rPr>
      </w:pPr>
    </w:p>
    <w:p w14:paraId="0EB99001"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FD62198" w14:textId="77777777" w:rsidR="005E03C7" w:rsidRPr="00197E0B" w:rsidRDefault="005E03C7" w:rsidP="006D616F">
      <w:pPr>
        <w:spacing w:line="360" w:lineRule="auto"/>
        <w:ind w:left="567" w:right="567"/>
        <w:jc w:val="both"/>
        <w:rPr>
          <w:rFonts w:ascii="Palatino Linotype" w:hAnsi="Palatino Linotype" w:cs="Arial"/>
          <w:i/>
          <w:sz w:val="22"/>
        </w:rPr>
      </w:pPr>
    </w:p>
    <w:p w14:paraId="54D3BD01"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5A06A1B5" w14:textId="77777777" w:rsidR="005E03C7" w:rsidRPr="00197E0B" w:rsidRDefault="005E03C7" w:rsidP="006D616F">
      <w:pPr>
        <w:spacing w:line="360" w:lineRule="auto"/>
        <w:ind w:left="567" w:right="567"/>
        <w:jc w:val="both"/>
        <w:rPr>
          <w:rFonts w:ascii="Palatino Linotype" w:hAnsi="Palatino Linotype" w:cs="Arial"/>
          <w:i/>
          <w:sz w:val="22"/>
        </w:rPr>
      </w:pPr>
    </w:p>
    <w:p w14:paraId="4B768E7F"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1E456DA3" w14:textId="77777777" w:rsidR="005E03C7" w:rsidRPr="00197E0B" w:rsidRDefault="005E03C7" w:rsidP="006D616F">
      <w:pPr>
        <w:spacing w:line="360" w:lineRule="auto"/>
        <w:ind w:left="567" w:right="567"/>
        <w:jc w:val="both"/>
        <w:rPr>
          <w:rFonts w:ascii="Palatino Linotype" w:hAnsi="Palatino Linotype" w:cs="Arial"/>
          <w:i/>
          <w:sz w:val="22"/>
        </w:rPr>
      </w:pPr>
    </w:p>
    <w:p w14:paraId="688BD556"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7843D40"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w:t>
      </w:r>
    </w:p>
    <w:p w14:paraId="072EA781"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23DCBEE1" w14:textId="77777777" w:rsidR="005E03C7" w:rsidRPr="00197E0B" w:rsidRDefault="005E03C7" w:rsidP="006D616F">
      <w:pPr>
        <w:spacing w:line="360" w:lineRule="auto"/>
        <w:ind w:left="567" w:right="567"/>
        <w:jc w:val="both"/>
        <w:rPr>
          <w:rFonts w:ascii="Palatino Linotype" w:hAnsi="Palatino Linotype"/>
          <w:i/>
          <w:sz w:val="22"/>
        </w:rPr>
      </w:pPr>
    </w:p>
    <w:p w14:paraId="66938E5C"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(Énfasis añadido)</w:t>
      </w:r>
    </w:p>
    <w:p w14:paraId="45C94A58" w14:textId="77777777" w:rsidR="005E03C7" w:rsidRPr="00197E0B" w:rsidRDefault="005E03C7" w:rsidP="006D616F">
      <w:pPr>
        <w:spacing w:line="360" w:lineRule="auto"/>
        <w:ind w:left="709" w:right="757"/>
        <w:jc w:val="both"/>
        <w:rPr>
          <w:rFonts w:ascii="Palatino Linotype" w:hAnsi="Palatino Linotype"/>
        </w:rPr>
      </w:pPr>
    </w:p>
    <w:p w14:paraId="5635F386" w14:textId="77777777" w:rsidR="005E03C7" w:rsidRPr="007E2CDA" w:rsidRDefault="005E03C7" w:rsidP="006D616F">
      <w:pPr>
        <w:pStyle w:val="Prrafodelista"/>
        <w:numPr>
          <w:ilvl w:val="0"/>
          <w:numId w:val="1"/>
        </w:numPr>
        <w:spacing w:line="360" w:lineRule="auto"/>
        <w:ind w:left="0" w:firstLine="0"/>
        <w:jc w:val="both"/>
        <w:rPr>
          <w:rFonts w:ascii="Palatino Linotype" w:hAnsi="Palatino Linotype" w:cs="Arial"/>
        </w:rPr>
      </w:pPr>
      <w:r w:rsidRPr="007E2CDA">
        <w:rPr>
          <w:rFonts w:ascii="Palatino Linotype" w:hAnsi="Palatino Linotype" w:cs="Arial"/>
        </w:rPr>
        <w:t>Por su parte, la Constitución Política del Estado Libre y Soberano de México, en su artículo 5°, dispone en su parte conducente, lo siguiente:</w:t>
      </w:r>
    </w:p>
    <w:p w14:paraId="6ECC488C" w14:textId="77777777" w:rsidR="005E03C7" w:rsidRPr="00197E0B" w:rsidRDefault="005E03C7" w:rsidP="006D616F">
      <w:pPr>
        <w:spacing w:line="360" w:lineRule="auto"/>
        <w:ind w:left="709" w:right="757"/>
        <w:jc w:val="both"/>
        <w:rPr>
          <w:rFonts w:ascii="Palatino Linotype" w:hAnsi="Palatino Linotype" w:cs="Arial"/>
        </w:rPr>
      </w:pPr>
    </w:p>
    <w:p w14:paraId="2E082024" w14:textId="77777777" w:rsidR="005E03C7" w:rsidRPr="00197E0B" w:rsidRDefault="005E03C7" w:rsidP="006D616F">
      <w:pPr>
        <w:spacing w:line="360" w:lineRule="auto"/>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08C5D388"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2850C2B4"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D4A3301" w14:textId="77777777" w:rsidR="005E03C7" w:rsidRPr="00197E0B" w:rsidRDefault="005E03C7" w:rsidP="006D616F">
      <w:pPr>
        <w:spacing w:line="360" w:lineRule="auto"/>
        <w:ind w:left="567" w:right="567"/>
        <w:jc w:val="both"/>
        <w:rPr>
          <w:rFonts w:ascii="Palatino Linotype" w:hAnsi="Palatino Linotype"/>
          <w:i/>
          <w:sz w:val="22"/>
        </w:rPr>
      </w:pPr>
    </w:p>
    <w:p w14:paraId="62938F5E"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51EFF977" w14:textId="77777777" w:rsidR="005E03C7" w:rsidRPr="00197E0B" w:rsidRDefault="005E03C7" w:rsidP="006D616F">
      <w:pPr>
        <w:spacing w:line="360" w:lineRule="auto"/>
        <w:ind w:left="567" w:right="567"/>
        <w:jc w:val="both"/>
        <w:rPr>
          <w:rFonts w:ascii="Palatino Linotype" w:hAnsi="Palatino Linotype"/>
          <w:b/>
          <w:i/>
          <w:sz w:val="22"/>
        </w:rPr>
      </w:pPr>
    </w:p>
    <w:p w14:paraId="7E422EC8"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09A5B8" w14:textId="77777777" w:rsidR="005E03C7" w:rsidRPr="00197E0B" w:rsidRDefault="005E03C7" w:rsidP="006D616F">
      <w:pPr>
        <w:spacing w:line="360" w:lineRule="auto"/>
        <w:ind w:left="567" w:right="567"/>
        <w:jc w:val="both"/>
        <w:rPr>
          <w:rFonts w:ascii="Palatino Linotype" w:hAnsi="Palatino Linotype"/>
          <w:i/>
          <w:sz w:val="22"/>
        </w:rPr>
      </w:pPr>
    </w:p>
    <w:p w14:paraId="29274F73"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41FACD1" w14:textId="77777777" w:rsidR="005E03C7" w:rsidRPr="00197E0B" w:rsidRDefault="005E03C7" w:rsidP="006D616F">
      <w:pPr>
        <w:spacing w:line="360" w:lineRule="auto"/>
        <w:ind w:left="567" w:right="567"/>
        <w:jc w:val="both"/>
        <w:rPr>
          <w:rFonts w:ascii="Palatino Linotype" w:hAnsi="Palatino Linotype"/>
          <w:i/>
          <w:sz w:val="22"/>
        </w:rPr>
      </w:pPr>
    </w:p>
    <w:p w14:paraId="2E35B70D"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DBC417E" w14:textId="77777777" w:rsidR="005E03C7" w:rsidRPr="00197E0B" w:rsidRDefault="005E03C7" w:rsidP="006D616F">
      <w:pPr>
        <w:spacing w:line="360" w:lineRule="auto"/>
        <w:ind w:left="567" w:right="567"/>
        <w:jc w:val="both"/>
        <w:rPr>
          <w:rFonts w:ascii="Palatino Linotype" w:hAnsi="Palatino Linotype"/>
          <w:i/>
          <w:sz w:val="22"/>
        </w:rPr>
      </w:pPr>
    </w:p>
    <w:p w14:paraId="1A295B76"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FA68BCB" w14:textId="77777777" w:rsidR="005E03C7" w:rsidRPr="00197E0B" w:rsidRDefault="005E03C7" w:rsidP="006D616F">
      <w:pPr>
        <w:spacing w:line="360" w:lineRule="auto"/>
        <w:ind w:left="567" w:right="567"/>
        <w:jc w:val="both"/>
        <w:rPr>
          <w:rFonts w:ascii="Palatino Linotype" w:hAnsi="Palatino Linotype"/>
          <w:i/>
          <w:sz w:val="22"/>
        </w:rPr>
      </w:pPr>
    </w:p>
    <w:p w14:paraId="734DC0FC"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8F18660" w14:textId="77777777" w:rsidR="005E03C7" w:rsidRPr="00197E0B" w:rsidRDefault="005E03C7" w:rsidP="006D616F">
      <w:pPr>
        <w:spacing w:line="360" w:lineRule="auto"/>
        <w:ind w:left="567" w:right="567"/>
        <w:jc w:val="both"/>
        <w:rPr>
          <w:rFonts w:ascii="Palatino Linotype" w:hAnsi="Palatino Linotype"/>
          <w:b/>
          <w:i/>
          <w:sz w:val="22"/>
        </w:rPr>
      </w:pPr>
    </w:p>
    <w:p w14:paraId="34BCCA0C"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499FF88A" w14:textId="77777777" w:rsidR="005E03C7" w:rsidRPr="00197E0B" w:rsidRDefault="005E03C7" w:rsidP="006D616F">
      <w:pPr>
        <w:spacing w:line="360" w:lineRule="auto"/>
        <w:ind w:left="567" w:right="567"/>
        <w:jc w:val="both"/>
        <w:rPr>
          <w:rFonts w:ascii="Palatino Linotype" w:hAnsi="Palatino Linotype"/>
          <w:i/>
          <w:sz w:val="22"/>
        </w:rPr>
      </w:pPr>
    </w:p>
    <w:p w14:paraId="190E993B"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01930C4" w14:textId="77777777" w:rsidR="005E03C7" w:rsidRPr="00197E0B" w:rsidRDefault="005E03C7" w:rsidP="006D616F">
      <w:pPr>
        <w:spacing w:line="360" w:lineRule="auto"/>
        <w:ind w:left="567" w:right="567"/>
        <w:jc w:val="both"/>
        <w:rPr>
          <w:rFonts w:ascii="Palatino Linotype" w:hAnsi="Palatino Linotype"/>
          <w:sz w:val="22"/>
        </w:rPr>
      </w:pPr>
    </w:p>
    <w:p w14:paraId="4170C238" w14:textId="77777777" w:rsidR="005E03C7" w:rsidRDefault="005E03C7" w:rsidP="006D616F">
      <w:pPr>
        <w:spacing w:line="360" w:lineRule="auto"/>
        <w:ind w:left="567" w:right="567"/>
        <w:jc w:val="both"/>
        <w:rPr>
          <w:rFonts w:ascii="Palatino Linotype" w:hAnsi="Palatino Linotype"/>
          <w:sz w:val="22"/>
        </w:rPr>
      </w:pPr>
      <w:r w:rsidRPr="00197E0B">
        <w:rPr>
          <w:rFonts w:ascii="Palatino Linotype" w:hAnsi="Palatino Linotype"/>
          <w:sz w:val="22"/>
        </w:rPr>
        <w:t>(Énfasis añadido)</w:t>
      </w:r>
    </w:p>
    <w:p w14:paraId="1DD7B138" w14:textId="77777777" w:rsidR="005E03C7" w:rsidRPr="00197E0B" w:rsidRDefault="005E03C7" w:rsidP="006D616F">
      <w:pPr>
        <w:spacing w:line="360" w:lineRule="auto"/>
        <w:ind w:left="567" w:right="567"/>
        <w:jc w:val="both"/>
        <w:rPr>
          <w:rFonts w:ascii="Palatino Linotype" w:hAnsi="Palatino Linotype"/>
          <w:sz w:val="22"/>
        </w:rPr>
      </w:pPr>
    </w:p>
    <w:p w14:paraId="76B660C5" w14:textId="77777777" w:rsidR="005E03C7" w:rsidRPr="007E2CDA" w:rsidRDefault="005E03C7" w:rsidP="006D616F">
      <w:pPr>
        <w:pStyle w:val="Prrafodelista"/>
        <w:numPr>
          <w:ilvl w:val="0"/>
          <w:numId w:val="1"/>
        </w:numPr>
        <w:spacing w:line="360" w:lineRule="auto"/>
        <w:ind w:left="0" w:firstLine="0"/>
        <w:jc w:val="both"/>
        <w:rPr>
          <w:rFonts w:ascii="Palatino Linotype" w:hAnsi="Palatino Linotype" w:cs="Arial"/>
        </w:rPr>
      </w:pPr>
      <w:r w:rsidRPr="007E2CDA">
        <w:rPr>
          <w:rFonts w:ascii="Palatino Linotype" w:hAnsi="Palatino Linotype" w:cs="Arial"/>
        </w:rPr>
        <w:t>Adicional, tenemos que la Ley de Transparencia y Acceso a la Información Pública del Estado de México y Municipios, prevé en su artículo 23</w:t>
      </w:r>
      <w:r>
        <w:rPr>
          <w:rFonts w:ascii="Palatino Linotype" w:hAnsi="Palatino Linotype" w:cs="Arial"/>
        </w:rPr>
        <w:t xml:space="preserve"> fracción IV,</w:t>
      </w:r>
      <w:r w:rsidRPr="007E2CDA">
        <w:rPr>
          <w:rFonts w:ascii="Palatino Linotype" w:hAnsi="Palatino Linotype" w:cs="Arial"/>
        </w:rPr>
        <w:t xml:space="preserve"> lo siguiente:</w:t>
      </w:r>
    </w:p>
    <w:p w14:paraId="4DAB64F2" w14:textId="77777777" w:rsidR="005E03C7" w:rsidRPr="00197E0B" w:rsidRDefault="005E03C7" w:rsidP="006D616F">
      <w:pPr>
        <w:spacing w:line="360" w:lineRule="auto"/>
        <w:jc w:val="both"/>
        <w:rPr>
          <w:rFonts w:ascii="Palatino Linotype" w:hAnsi="Palatino Linotype" w:cs="Arial"/>
        </w:rPr>
      </w:pPr>
    </w:p>
    <w:p w14:paraId="434C69A9"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 xml:space="preserve">“Artículo 23. Son sujetos obligados a transparentar y permitir el acceso a su información y </w:t>
      </w:r>
      <w:r w:rsidRPr="00197E0B">
        <w:rPr>
          <w:rFonts w:ascii="Palatino Linotype" w:hAnsi="Palatino Linotype"/>
          <w:b/>
          <w:i/>
          <w:sz w:val="22"/>
        </w:rPr>
        <w:t>proteger</w:t>
      </w:r>
      <w:r w:rsidRPr="00197E0B">
        <w:rPr>
          <w:rFonts w:ascii="Palatino Linotype" w:hAnsi="Palatino Linotype" w:cs="Arial"/>
          <w:b/>
          <w:i/>
          <w:sz w:val="22"/>
        </w:rPr>
        <w:t xml:space="preserve"> los datos personales que obren en su poder</w:t>
      </w:r>
      <w:r w:rsidRPr="00197E0B">
        <w:rPr>
          <w:rFonts w:ascii="Palatino Linotype" w:hAnsi="Palatino Linotype" w:cs="Arial"/>
          <w:i/>
          <w:sz w:val="22"/>
        </w:rPr>
        <w:t>:</w:t>
      </w:r>
    </w:p>
    <w:p w14:paraId="657E58C0" w14:textId="77777777" w:rsidR="005E03C7" w:rsidRPr="00197E0B" w:rsidRDefault="005E03C7" w:rsidP="006D616F">
      <w:pPr>
        <w:spacing w:line="360" w:lineRule="auto"/>
        <w:ind w:left="567" w:right="567"/>
        <w:jc w:val="both"/>
        <w:rPr>
          <w:rFonts w:ascii="Palatino Linotype" w:hAnsi="Palatino Linotype" w:cs="Arial"/>
          <w:i/>
          <w:sz w:val="22"/>
        </w:rPr>
      </w:pPr>
    </w:p>
    <w:p w14:paraId="3B1FAE38" w14:textId="77777777" w:rsidR="005E03C7" w:rsidRPr="00B96075" w:rsidRDefault="005E03C7" w:rsidP="006D616F">
      <w:pPr>
        <w:spacing w:line="360" w:lineRule="auto"/>
        <w:ind w:left="567" w:right="567"/>
        <w:jc w:val="both"/>
        <w:rPr>
          <w:rFonts w:ascii="Palatino Linotype" w:hAnsi="Palatino Linotype" w:cs="Arial"/>
          <w:b/>
          <w:i/>
          <w:sz w:val="22"/>
          <w:szCs w:val="22"/>
        </w:rPr>
      </w:pPr>
      <w:r w:rsidRPr="00B96075">
        <w:rPr>
          <w:rFonts w:ascii="Palatino Linotype" w:hAnsi="Palatino Linotype" w:cs="Arial"/>
          <w:b/>
          <w:i/>
          <w:sz w:val="22"/>
          <w:szCs w:val="22"/>
        </w:rPr>
        <w:t xml:space="preserve">IV. </w:t>
      </w:r>
      <w:r w:rsidRPr="00B96075">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14:paraId="496B6678" w14:textId="77777777" w:rsidR="005E03C7" w:rsidRPr="00197E0B" w:rsidRDefault="005E03C7" w:rsidP="006D616F">
      <w:pPr>
        <w:spacing w:line="360" w:lineRule="auto"/>
        <w:ind w:left="567" w:right="567"/>
        <w:jc w:val="both"/>
        <w:rPr>
          <w:rFonts w:ascii="Palatino Linotype" w:hAnsi="Palatino Linotype" w:cs="Arial"/>
          <w:i/>
          <w:sz w:val="22"/>
        </w:rPr>
      </w:pPr>
      <w:r>
        <w:rPr>
          <w:rFonts w:ascii="Palatino Linotype" w:hAnsi="Palatino Linotype" w:cs="Arial"/>
          <w:i/>
          <w:sz w:val="22"/>
        </w:rPr>
        <w:t>…</w:t>
      </w:r>
    </w:p>
    <w:p w14:paraId="3846F86A" w14:textId="77777777" w:rsidR="005E03C7" w:rsidRPr="00197E0B" w:rsidRDefault="005E03C7" w:rsidP="006D616F">
      <w:pPr>
        <w:spacing w:line="360" w:lineRule="auto"/>
        <w:ind w:left="567" w:right="567"/>
        <w:jc w:val="both"/>
        <w:rPr>
          <w:rFonts w:ascii="Palatino Linotype" w:hAnsi="Palatino Linotype"/>
          <w:i/>
          <w:sz w:val="22"/>
        </w:rPr>
      </w:pPr>
    </w:p>
    <w:p w14:paraId="15B4C6CA" w14:textId="77777777" w:rsidR="005E03C7" w:rsidRPr="00197E0B" w:rsidRDefault="005E03C7" w:rsidP="006D616F">
      <w:pPr>
        <w:spacing w:line="360" w:lineRule="auto"/>
        <w:ind w:left="567" w:right="567"/>
        <w:jc w:val="both"/>
        <w:rPr>
          <w:rFonts w:ascii="Palatino Linotype" w:hAnsi="Palatino Linotype"/>
          <w:i/>
          <w:sz w:val="22"/>
        </w:rPr>
      </w:pPr>
      <w:r w:rsidRPr="00197E0B">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33AE369" w14:textId="77777777" w:rsidR="005E03C7" w:rsidRPr="00197E0B" w:rsidRDefault="005E03C7" w:rsidP="006D616F">
      <w:pPr>
        <w:spacing w:line="360" w:lineRule="auto"/>
        <w:ind w:left="567" w:right="567"/>
        <w:jc w:val="both"/>
        <w:rPr>
          <w:rFonts w:ascii="Palatino Linotype" w:hAnsi="Palatino Linotype" w:cs="Arial"/>
          <w:b/>
          <w:i/>
          <w:sz w:val="22"/>
        </w:rPr>
      </w:pPr>
    </w:p>
    <w:p w14:paraId="15331D8C" w14:textId="77777777" w:rsidR="005E03C7" w:rsidRPr="00197E0B" w:rsidRDefault="005E03C7" w:rsidP="006D616F">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Los servidores públicos deberán transparentar sus acciones así como garantizar y respetar el derecho de acceso a la información pública.”</w:t>
      </w:r>
    </w:p>
    <w:p w14:paraId="650134A3" w14:textId="77777777" w:rsidR="005E03C7" w:rsidRPr="00197E0B" w:rsidRDefault="005E03C7" w:rsidP="006D616F">
      <w:pPr>
        <w:spacing w:line="360" w:lineRule="auto"/>
        <w:ind w:left="567" w:right="567"/>
        <w:jc w:val="both"/>
        <w:rPr>
          <w:rFonts w:ascii="Palatino Linotype" w:hAnsi="Palatino Linotype" w:cs="Arial"/>
          <w:sz w:val="22"/>
        </w:rPr>
      </w:pPr>
    </w:p>
    <w:p w14:paraId="7A4D3491" w14:textId="77777777" w:rsidR="005E03C7" w:rsidRPr="00197E0B" w:rsidRDefault="005E03C7" w:rsidP="006D616F">
      <w:pPr>
        <w:spacing w:line="360" w:lineRule="auto"/>
        <w:ind w:left="567" w:right="567"/>
        <w:jc w:val="both"/>
        <w:rPr>
          <w:rFonts w:ascii="Palatino Linotype" w:hAnsi="Palatino Linotype" w:cs="Arial"/>
          <w:sz w:val="22"/>
        </w:rPr>
      </w:pPr>
      <w:r w:rsidRPr="00197E0B">
        <w:rPr>
          <w:rFonts w:ascii="Palatino Linotype" w:hAnsi="Palatino Linotype" w:cs="Arial"/>
          <w:sz w:val="22"/>
        </w:rPr>
        <w:t>(Énfasis añadido)</w:t>
      </w:r>
    </w:p>
    <w:p w14:paraId="7EE69954" w14:textId="77777777" w:rsidR="005E03C7" w:rsidRPr="00197E0B" w:rsidRDefault="005E03C7" w:rsidP="006D616F">
      <w:pPr>
        <w:spacing w:line="360" w:lineRule="auto"/>
        <w:jc w:val="both"/>
        <w:rPr>
          <w:rFonts w:ascii="Palatino Linotype" w:hAnsi="Palatino Linotype" w:cs="Arial"/>
        </w:rPr>
      </w:pPr>
    </w:p>
    <w:p w14:paraId="6F95390D" w14:textId="77777777" w:rsidR="005E03C7" w:rsidRDefault="005E03C7" w:rsidP="006D616F">
      <w:pPr>
        <w:pStyle w:val="Prrafodelista"/>
        <w:numPr>
          <w:ilvl w:val="0"/>
          <w:numId w:val="1"/>
        </w:numPr>
        <w:spacing w:line="360" w:lineRule="auto"/>
        <w:ind w:left="0" w:firstLine="0"/>
        <w:jc w:val="both"/>
        <w:rPr>
          <w:rFonts w:ascii="Palatino Linotype" w:hAnsi="Palatino Linotype" w:cs="Arial"/>
        </w:rPr>
      </w:pPr>
      <w:r w:rsidRPr="007E2CD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ABAAC92" w14:textId="77777777" w:rsidR="005E03C7" w:rsidRDefault="005E03C7" w:rsidP="006D616F">
      <w:pPr>
        <w:pStyle w:val="Prrafodelista"/>
        <w:spacing w:line="360" w:lineRule="auto"/>
        <w:ind w:left="0"/>
        <w:jc w:val="both"/>
        <w:rPr>
          <w:rFonts w:ascii="Palatino Linotype" w:hAnsi="Palatino Linotype" w:cs="Arial"/>
        </w:rPr>
      </w:pPr>
    </w:p>
    <w:p w14:paraId="767B38D3" w14:textId="55DD19B2" w:rsidR="005E03C7" w:rsidRDefault="005E03C7" w:rsidP="006D616F">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Por lo anterior, es de referir que,</w:t>
      </w:r>
      <w:r w:rsidRPr="005E2E2B">
        <w:rPr>
          <w:rFonts w:ascii="Palatino Linotype" w:hAnsi="Palatino Linotype" w:cs="Arial"/>
          <w:b/>
        </w:rPr>
        <w:t xml:space="preserve"> </w:t>
      </w:r>
      <w:r>
        <w:rPr>
          <w:rFonts w:ascii="Palatino Linotype" w:hAnsi="Palatino Linotype" w:cs="Arial"/>
          <w:b/>
        </w:rPr>
        <w:t>el Ayuntamiento de Tonatico</w:t>
      </w:r>
      <w:r>
        <w:rPr>
          <w:rFonts w:ascii="Palatino Linotype" w:hAnsi="Palatino Linotype" w:cs="Arial"/>
        </w:rPr>
        <w:t xml:space="preserve">, </w:t>
      </w:r>
      <w:r w:rsidRPr="00185C27">
        <w:rPr>
          <w:rFonts w:ascii="Palatino Linotype" w:hAnsi="Palatino Linotype" w:cs="Arial"/>
        </w:rPr>
        <w:t>al ser un Sujeto Obligado comprendido por la Legislación Local en materia de Transparencia, se encuentra obligado a hacer pública toda aquella información que genere, administre o posea.</w:t>
      </w:r>
    </w:p>
    <w:p w14:paraId="42FF620E" w14:textId="77777777" w:rsidR="005E03C7" w:rsidRDefault="005E03C7" w:rsidP="006D616F">
      <w:pPr>
        <w:pStyle w:val="Prrafodelista"/>
        <w:spacing w:line="360" w:lineRule="auto"/>
        <w:ind w:left="0"/>
        <w:jc w:val="both"/>
        <w:rPr>
          <w:rFonts w:ascii="Palatino Linotype" w:eastAsia="Times New Roman" w:hAnsi="Palatino Linotype" w:cs="Arial"/>
          <w:bCs/>
          <w:color w:val="000000" w:themeColor="text1"/>
          <w:lang w:val="es-ES"/>
        </w:rPr>
      </w:pPr>
    </w:p>
    <w:p w14:paraId="0A7FF596" w14:textId="77777777" w:rsidR="00451941" w:rsidRDefault="005E03C7" w:rsidP="006D616F">
      <w:pPr>
        <w:pStyle w:val="Ttulo2"/>
        <w:numPr>
          <w:ilvl w:val="0"/>
          <w:numId w:val="18"/>
        </w:numPr>
        <w:spacing w:before="0" w:line="360" w:lineRule="auto"/>
        <w:rPr>
          <w:rFonts w:ascii="Palatino Linotype" w:hAnsi="Palatino Linotype"/>
          <w:b/>
          <w:color w:val="auto"/>
          <w:sz w:val="24"/>
        </w:rPr>
      </w:pPr>
      <w:bookmarkStart w:id="26" w:name="_Toc30006766"/>
      <w:r>
        <w:rPr>
          <w:rFonts w:ascii="Palatino Linotype" w:hAnsi="Palatino Linotype"/>
          <w:b/>
          <w:color w:val="auto"/>
          <w:sz w:val="24"/>
        </w:rPr>
        <w:t>De la nómina</w:t>
      </w:r>
      <w:r w:rsidR="00451941">
        <w:rPr>
          <w:rFonts w:ascii="Palatino Linotype" w:hAnsi="Palatino Linotype"/>
          <w:b/>
          <w:color w:val="auto"/>
          <w:sz w:val="24"/>
        </w:rPr>
        <w:t>.</w:t>
      </w:r>
      <w:bookmarkEnd w:id="19"/>
      <w:bookmarkEnd w:id="26"/>
    </w:p>
    <w:p w14:paraId="31E1F0BA" w14:textId="77777777" w:rsidR="005E03C7" w:rsidRPr="00275946" w:rsidRDefault="005E03C7" w:rsidP="006D616F">
      <w:pPr>
        <w:pStyle w:val="Prrafodelista"/>
        <w:spacing w:line="360" w:lineRule="auto"/>
        <w:ind w:left="0"/>
        <w:jc w:val="both"/>
        <w:rPr>
          <w:rFonts w:ascii="Palatino Linotype" w:eastAsia="Times New Roman" w:hAnsi="Palatino Linotype" w:cs="Times New Roman"/>
          <w:lang w:val="es-MX" w:eastAsia="es-MX"/>
        </w:rPr>
      </w:pPr>
    </w:p>
    <w:p w14:paraId="43DCE5F6" w14:textId="0377380E" w:rsidR="005E03C7" w:rsidRPr="00EB61D4" w:rsidRDefault="005E03C7" w:rsidP="006D616F">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Pr>
          <w:rFonts w:ascii="Palatino Linotype" w:hAnsi="Palatino Linotype" w:cs="Arial"/>
          <w:color w:val="000000" w:themeColor="text1"/>
        </w:rPr>
        <w:t xml:space="preserve">En atención a lo anterior es preciso señalar que la información correspondiente a </w:t>
      </w:r>
      <w:r w:rsidRPr="00113DD3">
        <w:rPr>
          <w:rFonts w:ascii="Palatino Linotype" w:eastAsia="Times New Roman" w:hAnsi="Palatino Linotype" w:cs="Arial"/>
          <w:color w:val="000000" w:themeColor="text1"/>
          <w:lang w:val="es-ES"/>
        </w:rPr>
        <w:t>las percepciones, incluyendo sueldos, prestaciones, gratificaciones, primas, comisiones, dietas, bonos, estímulos, ingresos y sistemas de compensación</w:t>
      </w:r>
      <w:r>
        <w:rPr>
          <w:rFonts w:ascii="Palatino Linotype" w:hAnsi="Palatino Linotype" w:cs="Arial"/>
          <w:color w:val="000000" w:themeColor="text1"/>
        </w:rPr>
        <w:t xml:space="preserve"> es información a la que le reviste el carácter de </w:t>
      </w:r>
      <w:r w:rsidRPr="003C5887">
        <w:rPr>
          <w:rFonts w:ascii="Palatino Linotype" w:hAnsi="Palatino Linotype" w:cs="Arial"/>
          <w:b/>
          <w:color w:val="000000" w:themeColor="text1"/>
          <w:u w:val="single"/>
        </w:rPr>
        <w:t>pública</w:t>
      </w:r>
      <w:r>
        <w:rPr>
          <w:rFonts w:ascii="Palatino Linotype" w:hAnsi="Palatino Linotype" w:cs="Arial"/>
          <w:color w:val="000000" w:themeColor="text1"/>
        </w:rPr>
        <w:t xml:space="preserve">, de conformidad con </w:t>
      </w:r>
      <w:r w:rsidRPr="00EB61D4">
        <w:rPr>
          <w:rFonts w:ascii="Palatino Linotype" w:eastAsia="MS Mincho" w:hAnsi="Palatino Linotype" w:cs="Arial"/>
          <w:color w:val="000000" w:themeColor="text1"/>
        </w:rPr>
        <w:t xml:space="preserve">el artículo 70 de la </w:t>
      </w:r>
      <w:r w:rsidRPr="00EB61D4">
        <w:rPr>
          <w:rFonts w:ascii="Palatino Linotype" w:eastAsia="MS Mincho" w:hAnsi="Palatino Linotype" w:cs="Arial"/>
          <w:b/>
          <w:color w:val="000000" w:themeColor="text1"/>
        </w:rPr>
        <w:t>Ley General de Transparencia y Acceso a la Información Pública</w:t>
      </w:r>
      <w:r w:rsidRPr="00EB61D4">
        <w:rPr>
          <w:rFonts w:ascii="Palatino Linotype" w:eastAsia="MS Mincho" w:hAnsi="Palatino Linotype" w:cs="Arial"/>
          <w:color w:val="000000" w:themeColor="text1"/>
        </w:rPr>
        <w:t xml:space="preserve"> </w:t>
      </w:r>
      <w:r>
        <w:rPr>
          <w:rFonts w:ascii="Palatino Linotype" w:eastAsia="MS Mincho" w:hAnsi="Palatino Linotype" w:cs="Arial"/>
          <w:color w:val="000000" w:themeColor="text1"/>
        </w:rPr>
        <w:t xml:space="preserve">que </w:t>
      </w:r>
      <w:r w:rsidRPr="00EB61D4">
        <w:rPr>
          <w:rFonts w:ascii="Palatino Linotype" w:eastAsia="MS Mincho" w:hAnsi="Palatino Linotype" w:cs="Arial"/>
          <w:color w:val="000000" w:themeColor="text1"/>
        </w:rPr>
        <w:t>dispone lo siguiente:</w:t>
      </w:r>
    </w:p>
    <w:p w14:paraId="184A4E59" w14:textId="77777777" w:rsidR="005E03C7" w:rsidRPr="00593B58" w:rsidRDefault="005E03C7" w:rsidP="006D616F">
      <w:pPr>
        <w:spacing w:line="360" w:lineRule="auto"/>
        <w:ind w:left="567" w:right="616"/>
        <w:jc w:val="both"/>
        <w:rPr>
          <w:rFonts w:ascii="Palatino Linotype" w:eastAsia="Times New Roman" w:hAnsi="Palatino Linotype" w:cs="Arial"/>
          <w:i/>
          <w:color w:val="000000" w:themeColor="text1"/>
          <w:sz w:val="22"/>
          <w:szCs w:val="22"/>
          <w:lang w:val="es-ES"/>
        </w:rPr>
      </w:pPr>
      <w:r w:rsidRPr="00593B58">
        <w:rPr>
          <w:rFonts w:ascii="Palatino Linotype" w:eastAsia="Times New Roman" w:hAnsi="Palatino Linotype" w:cs="Arial"/>
          <w:i/>
          <w:color w:val="000000" w:themeColor="text1"/>
          <w:sz w:val="22"/>
          <w:szCs w:val="22"/>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5AC6952" w14:textId="77777777" w:rsidR="005E03C7" w:rsidRPr="00593B58" w:rsidRDefault="005E03C7" w:rsidP="006D616F">
      <w:pPr>
        <w:spacing w:line="360" w:lineRule="auto"/>
        <w:ind w:left="567" w:right="616"/>
        <w:jc w:val="both"/>
        <w:rPr>
          <w:rFonts w:ascii="Palatino Linotype" w:eastAsia="Times New Roman" w:hAnsi="Palatino Linotype" w:cs="Arial"/>
          <w:i/>
          <w:color w:val="000000" w:themeColor="text1"/>
          <w:sz w:val="22"/>
          <w:szCs w:val="22"/>
          <w:lang w:val="es-ES"/>
        </w:rPr>
      </w:pPr>
      <w:r w:rsidRPr="00593B58">
        <w:rPr>
          <w:rFonts w:ascii="Palatino Linotype" w:eastAsia="Times New Roman" w:hAnsi="Palatino Linotype" w:cs="Arial"/>
          <w:i/>
          <w:color w:val="000000" w:themeColor="text1"/>
          <w:sz w:val="22"/>
          <w:szCs w:val="22"/>
          <w:lang w:val="es-ES"/>
        </w:rPr>
        <w:t>…</w:t>
      </w:r>
    </w:p>
    <w:p w14:paraId="72516972" w14:textId="77777777" w:rsidR="005E03C7" w:rsidRPr="00593B58" w:rsidRDefault="005E03C7" w:rsidP="006D616F">
      <w:pPr>
        <w:spacing w:line="360" w:lineRule="auto"/>
        <w:ind w:left="567" w:right="616"/>
        <w:jc w:val="both"/>
        <w:rPr>
          <w:rFonts w:ascii="Palatino Linotype" w:eastAsia="Times New Roman" w:hAnsi="Palatino Linotype" w:cs="Arial"/>
          <w:b/>
          <w:i/>
          <w:color w:val="000000" w:themeColor="text1"/>
          <w:sz w:val="22"/>
          <w:szCs w:val="22"/>
          <w:lang w:val="es-ES"/>
        </w:rPr>
      </w:pPr>
      <w:r w:rsidRPr="00593B58">
        <w:rPr>
          <w:rFonts w:ascii="Palatino Linotype" w:eastAsia="Times New Roman" w:hAnsi="Palatino Linotype" w:cs="Arial"/>
          <w:b/>
          <w:i/>
          <w:color w:val="000000" w:themeColor="text1"/>
          <w:sz w:val="22"/>
          <w:szCs w:val="22"/>
          <w:lang w:val="es-ES"/>
        </w:rPr>
        <w:t>VIII.</w:t>
      </w:r>
      <w:r w:rsidRPr="00593B58">
        <w:rPr>
          <w:rFonts w:ascii="Palatino Linotype" w:eastAsia="Times New Roman" w:hAnsi="Palatino Linotype" w:cs="Arial"/>
          <w:b/>
          <w:i/>
          <w:color w:val="000000" w:themeColor="text1"/>
          <w:sz w:val="22"/>
          <w:szCs w:val="22"/>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8472197" w14:textId="77777777" w:rsidR="005E03C7" w:rsidRPr="00593B58" w:rsidRDefault="005E03C7" w:rsidP="006D616F">
      <w:pPr>
        <w:spacing w:line="360" w:lineRule="auto"/>
        <w:ind w:left="567" w:right="616"/>
        <w:jc w:val="both"/>
        <w:rPr>
          <w:rFonts w:ascii="Palatino Linotype" w:eastAsia="Times New Roman" w:hAnsi="Palatino Linotype" w:cs="Arial"/>
          <w:color w:val="000000" w:themeColor="text1"/>
          <w:sz w:val="22"/>
          <w:szCs w:val="22"/>
          <w:lang w:val="es-ES"/>
        </w:rPr>
      </w:pPr>
      <w:r w:rsidRPr="00593B58">
        <w:rPr>
          <w:rFonts w:ascii="Palatino Linotype" w:eastAsia="Times New Roman" w:hAnsi="Palatino Linotype" w:cs="Arial"/>
          <w:color w:val="000000" w:themeColor="text1"/>
          <w:sz w:val="22"/>
          <w:szCs w:val="22"/>
          <w:lang w:val="es-ES"/>
        </w:rPr>
        <w:t>…</w:t>
      </w:r>
    </w:p>
    <w:p w14:paraId="1BE07C58" w14:textId="77777777" w:rsidR="005E03C7" w:rsidRPr="00EB61D4" w:rsidRDefault="005E03C7" w:rsidP="006D616F">
      <w:pPr>
        <w:pStyle w:val="Prrafodelista"/>
        <w:numPr>
          <w:ilvl w:val="0"/>
          <w:numId w:val="1"/>
        </w:numPr>
        <w:spacing w:line="360" w:lineRule="auto"/>
        <w:ind w:left="0" w:firstLine="0"/>
        <w:jc w:val="both"/>
        <w:rPr>
          <w:rFonts w:ascii="Palatino Linotype" w:eastAsia="MS Mincho" w:hAnsi="Palatino Linotype" w:cs="Arial"/>
          <w:color w:val="000000" w:themeColor="text1"/>
        </w:rPr>
      </w:pPr>
      <w:r w:rsidRPr="00EB61D4">
        <w:rPr>
          <w:rFonts w:ascii="Palatino Linotype" w:eastAsia="MS Mincho" w:hAnsi="Palatino Linotype" w:cs="Arial"/>
          <w:color w:val="000000" w:themeColor="text1"/>
        </w:rPr>
        <w:t xml:space="preserve">Robustece lo anterior, el artículo 92, fracción </w:t>
      </w:r>
      <w:r>
        <w:rPr>
          <w:rFonts w:ascii="Palatino Linotype" w:eastAsia="MS Mincho" w:hAnsi="Palatino Linotype" w:cs="Arial"/>
          <w:color w:val="000000" w:themeColor="text1"/>
        </w:rPr>
        <w:t>VI</w:t>
      </w:r>
      <w:r w:rsidRPr="00EB61D4">
        <w:rPr>
          <w:rFonts w:ascii="Palatino Linotype" w:eastAsia="MS Mincho" w:hAnsi="Palatino Linotype" w:cs="Arial"/>
          <w:color w:val="000000" w:themeColor="text1"/>
        </w:rPr>
        <w:t xml:space="preserve">II de la </w:t>
      </w:r>
      <w:r w:rsidRPr="00EB61D4">
        <w:rPr>
          <w:rFonts w:ascii="Palatino Linotype" w:eastAsia="MS Mincho" w:hAnsi="Palatino Linotype" w:cs="Arial"/>
          <w:b/>
          <w:color w:val="000000" w:themeColor="text1"/>
        </w:rPr>
        <w:t>Ley de Transparencia y Acceso a la Información Pública del Estado de México y Municipios</w:t>
      </w:r>
      <w:r w:rsidRPr="00EB61D4">
        <w:rPr>
          <w:rFonts w:ascii="Palatino Linotype" w:eastAsia="MS Mincho" w:hAnsi="Palatino Linotype" w:cs="Arial"/>
          <w:color w:val="000000" w:themeColor="text1"/>
        </w:rPr>
        <w:t>, señala:</w:t>
      </w:r>
    </w:p>
    <w:p w14:paraId="0E0EF152" w14:textId="77777777" w:rsidR="005E03C7" w:rsidRDefault="005E03C7" w:rsidP="006D616F">
      <w:pPr>
        <w:spacing w:line="360" w:lineRule="auto"/>
        <w:contextualSpacing/>
        <w:jc w:val="both"/>
        <w:rPr>
          <w:rFonts w:ascii="Palatino Linotype" w:eastAsia="MS Mincho" w:hAnsi="Palatino Linotype" w:cs="Arial"/>
          <w:color w:val="000000" w:themeColor="text1"/>
        </w:rPr>
      </w:pPr>
    </w:p>
    <w:p w14:paraId="6E4C96DA" w14:textId="77777777" w:rsidR="005E03C7" w:rsidRPr="00EB61D4" w:rsidRDefault="005E03C7" w:rsidP="006D616F">
      <w:pPr>
        <w:spacing w:line="360" w:lineRule="auto"/>
        <w:ind w:left="567" w:right="567"/>
        <w:contextualSpacing/>
        <w:jc w:val="both"/>
        <w:rPr>
          <w:rFonts w:ascii="Palatino Linotype" w:eastAsia="MS Mincho" w:hAnsi="Palatino Linotype" w:cs="Arial"/>
          <w:i/>
          <w:color w:val="000000" w:themeColor="text1"/>
          <w:sz w:val="22"/>
          <w:szCs w:val="22"/>
        </w:rPr>
      </w:pPr>
      <w:r w:rsidRPr="00EB61D4">
        <w:rPr>
          <w:rFonts w:ascii="Palatino Linotype" w:hAnsi="Palatino Linotype"/>
          <w:b/>
          <w:i/>
          <w:sz w:val="22"/>
          <w:szCs w:val="22"/>
        </w:rPr>
        <w:t>Artículo 92.</w:t>
      </w:r>
      <w:r w:rsidRPr="00EB61D4">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440EA7" w14:textId="77777777" w:rsidR="005E03C7" w:rsidRPr="00EB61D4" w:rsidRDefault="005E03C7" w:rsidP="006D616F">
      <w:pPr>
        <w:spacing w:line="360" w:lineRule="auto"/>
        <w:ind w:left="567" w:right="567"/>
        <w:jc w:val="both"/>
        <w:rPr>
          <w:rFonts w:ascii="Palatino Linotype" w:eastAsia="MS Mincho" w:hAnsi="Palatino Linotype" w:cs="Times New Roman"/>
          <w:i/>
          <w:color w:val="000000" w:themeColor="text1"/>
          <w:sz w:val="22"/>
          <w:szCs w:val="22"/>
        </w:rPr>
      </w:pPr>
      <w:r w:rsidRPr="00EB61D4">
        <w:rPr>
          <w:rFonts w:ascii="Palatino Linotype" w:eastAsia="MS Mincho" w:hAnsi="Palatino Linotype" w:cs="Times New Roman"/>
          <w:i/>
          <w:color w:val="000000" w:themeColor="text1"/>
          <w:sz w:val="22"/>
          <w:szCs w:val="22"/>
        </w:rPr>
        <w:t>…</w:t>
      </w:r>
    </w:p>
    <w:p w14:paraId="4CF2CE0C" w14:textId="77777777" w:rsidR="005E03C7" w:rsidRDefault="005E03C7" w:rsidP="006D616F">
      <w:pPr>
        <w:spacing w:line="360" w:lineRule="auto"/>
        <w:ind w:left="567" w:right="567"/>
        <w:jc w:val="both"/>
        <w:rPr>
          <w:rFonts w:ascii="Palatino Linotype" w:hAnsi="Palatino Linotype"/>
          <w:i/>
          <w:sz w:val="22"/>
          <w:szCs w:val="22"/>
        </w:rPr>
      </w:pPr>
      <w:r w:rsidRPr="00EB61D4">
        <w:rPr>
          <w:rFonts w:ascii="Palatino Linotype" w:hAnsi="Palatino Linotype"/>
          <w:b/>
          <w:i/>
          <w:sz w:val="22"/>
          <w:szCs w:val="22"/>
        </w:rPr>
        <w:t>VIII.</w:t>
      </w:r>
      <w:r w:rsidRPr="00EB61D4">
        <w:rPr>
          <w:rFonts w:ascii="Palatino Linotype" w:hAnsi="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2"/>
          <w:szCs w:val="22"/>
        </w:rPr>
        <w:t xml:space="preserve"> </w:t>
      </w:r>
    </w:p>
    <w:p w14:paraId="19D770BD" w14:textId="77777777" w:rsidR="005E03C7" w:rsidRDefault="005E03C7" w:rsidP="006D616F">
      <w:pPr>
        <w:spacing w:line="360" w:lineRule="auto"/>
        <w:ind w:left="567" w:right="567"/>
        <w:jc w:val="both"/>
        <w:rPr>
          <w:rFonts w:ascii="Palatino Linotype" w:hAnsi="Palatino Linotype"/>
          <w:i/>
          <w:sz w:val="22"/>
          <w:szCs w:val="22"/>
        </w:rPr>
      </w:pPr>
    </w:p>
    <w:p w14:paraId="790CB5FC" w14:textId="77777777" w:rsidR="005E03C7" w:rsidRPr="00B6256D" w:rsidRDefault="005E03C7" w:rsidP="006D616F">
      <w:pPr>
        <w:pStyle w:val="Prrafodelista"/>
        <w:numPr>
          <w:ilvl w:val="0"/>
          <w:numId w:val="1"/>
        </w:numPr>
        <w:spacing w:line="360" w:lineRule="auto"/>
        <w:ind w:left="0" w:firstLine="0"/>
        <w:jc w:val="both"/>
        <w:rPr>
          <w:rFonts w:ascii="Palatino Linotype" w:hAnsi="Palatino Linotype" w:cs="Arial"/>
          <w:lang w:val="es-ES"/>
        </w:rPr>
      </w:pPr>
      <w:r w:rsidRPr="00B6256D">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7AE6EA4" w14:textId="77777777" w:rsidR="005E03C7" w:rsidRPr="00B6256D" w:rsidRDefault="005E03C7" w:rsidP="006D616F">
      <w:pPr>
        <w:spacing w:line="360" w:lineRule="auto"/>
        <w:ind w:left="567" w:right="567"/>
        <w:jc w:val="center"/>
        <w:rPr>
          <w:rFonts w:ascii="Palatino Linotype" w:hAnsi="Palatino Linotype" w:cs="Arial"/>
          <w:b/>
          <w:i/>
          <w:sz w:val="22"/>
          <w:lang w:val="es-ES"/>
        </w:rPr>
      </w:pPr>
      <w:r w:rsidRPr="00B6256D">
        <w:rPr>
          <w:rFonts w:ascii="Palatino Linotype" w:hAnsi="Palatino Linotype" w:cs="Arial"/>
          <w:b/>
          <w:i/>
          <w:sz w:val="22"/>
          <w:lang w:val="es-ES"/>
        </w:rPr>
        <w:t>“Criterio 01/2003.</w:t>
      </w:r>
    </w:p>
    <w:p w14:paraId="79D79192" w14:textId="77777777" w:rsidR="005E03C7" w:rsidRPr="00B6256D" w:rsidRDefault="005E03C7" w:rsidP="006D616F">
      <w:pPr>
        <w:spacing w:line="360" w:lineRule="auto"/>
        <w:ind w:left="567" w:right="567"/>
        <w:jc w:val="both"/>
        <w:rPr>
          <w:rFonts w:ascii="Palatino Linotype" w:hAnsi="Palatino Linotype" w:cs="Arial"/>
          <w:i/>
          <w:sz w:val="22"/>
          <w:lang w:val="es-ES"/>
        </w:rPr>
      </w:pPr>
      <w:r w:rsidRPr="00B6256D">
        <w:rPr>
          <w:rFonts w:ascii="Palatino Linotype" w:hAnsi="Palatino Linotype" w:cs="Arial"/>
          <w:b/>
          <w:i/>
          <w:sz w:val="22"/>
          <w:lang w:val="es-ES"/>
        </w:rPr>
        <w:t>“INGRESOS DE LOS SERVIDORES PÚBLICOS. CONSTITUYEN INFORMACIÓN PÚBLICA AÚN Y CUANDO SU DIFUSIÓN PUEDE AFECTAR LA VIDA O LA SEGURIDAD DE AQUELLOS.</w:t>
      </w:r>
      <w:r w:rsidRPr="00B6256D">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6256D">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6256D">
        <w:rPr>
          <w:rFonts w:ascii="Palatino Linotype" w:hAnsi="Palatino Linotype" w:cs="Arial"/>
          <w:i/>
          <w:sz w:val="22"/>
          <w:lang w:val="es-ES"/>
        </w:rPr>
        <w:t>…”</w:t>
      </w:r>
    </w:p>
    <w:p w14:paraId="5DF881F4" w14:textId="77777777" w:rsidR="005E03C7" w:rsidRPr="00B6256D" w:rsidRDefault="005E03C7" w:rsidP="006D616F">
      <w:pPr>
        <w:spacing w:line="360" w:lineRule="auto"/>
        <w:ind w:left="567" w:right="567"/>
        <w:jc w:val="both"/>
        <w:rPr>
          <w:rFonts w:ascii="Palatino Linotype" w:hAnsi="Palatino Linotype" w:cs="Arial"/>
          <w:i/>
          <w:sz w:val="22"/>
          <w:lang w:val="es-ES"/>
        </w:rPr>
      </w:pPr>
    </w:p>
    <w:p w14:paraId="219E477B" w14:textId="77777777" w:rsidR="005E03C7" w:rsidRPr="00B6256D" w:rsidRDefault="005E03C7" w:rsidP="006D616F">
      <w:pPr>
        <w:spacing w:line="360" w:lineRule="auto"/>
        <w:ind w:left="567" w:right="567"/>
        <w:jc w:val="center"/>
        <w:rPr>
          <w:rFonts w:ascii="Palatino Linotype" w:hAnsi="Palatino Linotype" w:cs="Arial"/>
          <w:b/>
          <w:i/>
          <w:sz w:val="22"/>
          <w:lang w:val="es-ES"/>
        </w:rPr>
      </w:pPr>
      <w:r w:rsidRPr="00B6256D">
        <w:rPr>
          <w:rFonts w:ascii="Palatino Linotype" w:hAnsi="Palatino Linotype" w:cs="Arial"/>
          <w:b/>
          <w:i/>
          <w:sz w:val="22"/>
          <w:lang w:val="es-ES"/>
        </w:rPr>
        <w:t>“Criterio 02/2003.</w:t>
      </w:r>
    </w:p>
    <w:p w14:paraId="50290B5B" w14:textId="77777777" w:rsidR="005E03C7" w:rsidRPr="00B6256D" w:rsidRDefault="005E03C7" w:rsidP="006D616F">
      <w:pPr>
        <w:spacing w:line="360" w:lineRule="auto"/>
        <w:ind w:left="567" w:right="567"/>
        <w:jc w:val="both"/>
        <w:rPr>
          <w:rFonts w:ascii="Palatino Linotype" w:hAnsi="Palatino Linotype" w:cs="Arial"/>
          <w:i/>
          <w:sz w:val="22"/>
          <w:lang w:val="es-ES"/>
        </w:rPr>
      </w:pPr>
      <w:r w:rsidRPr="00B6256D">
        <w:rPr>
          <w:rFonts w:ascii="Palatino Linotype" w:hAnsi="Palatino Linotype" w:cs="Arial"/>
          <w:b/>
          <w:i/>
          <w:sz w:val="22"/>
          <w:lang w:val="es-ES"/>
        </w:rPr>
        <w:t>INGRESOS DE LOS SERVIDORES PÚBLICOS, SON INFORMACIÓN PÚBLICA AÚN Y CUANDO CONSTITUYEN DATOS PERSONALES QUE SE REFIEREN AL PATRIMONIO DE AQUÉLLOS.</w:t>
      </w:r>
      <w:r w:rsidRPr="00B6256D">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6256D">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6256D">
        <w:rPr>
          <w:rFonts w:ascii="Palatino Linotype" w:hAnsi="Palatino Linotype" w:cs="Arial"/>
          <w:i/>
          <w:sz w:val="22"/>
          <w:lang w:val="es-ES"/>
        </w:rPr>
        <w:t xml:space="preserve"> el sistema de compensación…”</w:t>
      </w:r>
    </w:p>
    <w:p w14:paraId="51A57B73" w14:textId="77777777" w:rsidR="005E03C7" w:rsidRPr="00B6256D" w:rsidRDefault="005E03C7" w:rsidP="006D616F">
      <w:pPr>
        <w:spacing w:line="360" w:lineRule="auto"/>
        <w:ind w:left="567" w:right="567"/>
        <w:jc w:val="both"/>
        <w:rPr>
          <w:rFonts w:ascii="Palatino Linotype" w:hAnsi="Palatino Linotype" w:cs="Arial"/>
          <w:i/>
          <w:sz w:val="22"/>
          <w:lang w:val="es-ES"/>
        </w:rPr>
      </w:pPr>
    </w:p>
    <w:p w14:paraId="547DB900" w14:textId="77777777" w:rsidR="005E03C7" w:rsidRDefault="005E03C7" w:rsidP="006D616F">
      <w:pPr>
        <w:spacing w:line="360" w:lineRule="auto"/>
        <w:ind w:left="567" w:right="567"/>
        <w:jc w:val="both"/>
        <w:rPr>
          <w:rFonts w:ascii="Palatino Linotype" w:hAnsi="Palatino Linotype" w:cs="Arial"/>
          <w:i/>
          <w:sz w:val="22"/>
          <w:lang w:val="es-ES"/>
        </w:rPr>
      </w:pPr>
      <w:r w:rsidRPr="00B6256D">
        <w:rPr>
          <w:rFonts w:ascii="Palatino Linotype" w:hAnsi="Palatino Linotype" w:cs="Arial"/>
          <w:i/>
          <w:sz w:val="22"/>
          <w:lang w:val="es-ES"/>
        </w:rPr>
        <w:t>(Énfasis añadido)</w:t>
      </w:r>
    </w:p>
    <w:p w14:paraId="762F271D" w14:textId="77777777" w:rsidR="005E03C7" w:rsidRPr="00593B58" w:rsidRDefault="005E03C7" w:rsidP="006D616F">
      <w:pPr>
        <w:spacing w:line="360" w:lineRule="auto"/>
        <w:contextualSpacing/>
        <w:jc w:val="both"/>
        <w:rPr>
          <w:rFonts w:ascii="Palatino Linotype" w:eastAsia="MS Mincho" w:hAnsi="Palatino Linotype" w:cs="Arial"/>
          <w:color w:val="000000" w:themeColor="text1"/>
        </w:rPr>
      </w:pPr>
    </w:p>
    <w:p w14:paraId="09FC75E1" w14:textId="77777777" w:rsidR="005E03C7" w:rsidRDefault="005E03C7" w:rsidP="006D616F">
      <w:pPr>
        <w:pStyle w:val="Prrafodelista"/>
        <w:numPr>
          <w:ilvl w:val="0"/>
          <w:numId w:val="1"/>
        </w:numPr>
        <w:spacing w:line="360" w:lineRule="auto"/>
        <w:ind w:left="0" w:firstLine="0"/>
        <w:jc w:val="both"/>
        <w:rPr>
          <w:rFonts w:ascii="Palatino Linotype" w:hAnsi="Palatino Linotype" w:cs="Bookman Old Style"/>
        </w:rPr>
      </w:pPr>
      <w:r w:rsidRPr="00F63AB8">
        <w:rPr>
          <w:rFonts w:ascii="Palatino Linotype" w:eastAsia="Arial Unicode MS" w:hAnsi="Palatino Linotype" w:cs="Arial"/>
        </w:rPr>
        <w:t xml:space="preserve">Expuesto lo anterior, por cuanto hace a los recibos de nómina; tenemos que </w:t>
      </w:r>
      <w:r w:rsidRPr="00F63AB8">
        <w:rPr>
          <w:rFonts w:ascii="Palatino Linotype" w:hAnsi="Palatino Linotype" w:cs="Arial"/>
        </w:rPr>
        <w:t xml:space="preserve">de acuerdo con el artículo 32 de la </w:t>
      </w:r>
      <w:r w:rsidRPr="00E2641A">
        <w:rPr>
          <w:rFonts w:ascii="Palatino Linotype" w:hAnsi="Palatino Linotype" w:cs="Arial"/>
          <w:b/>
        </w:rPr>
        <w:t>Ley de Fiscalización Superior del Estado de México</w:t>
      </w:r>
      <w:r w:rsidRPr="00F63AB8">
        <w:rPr>
          <w:rFonts w:ascii="Palatino Linotype" w:hAnsi="Palatino Linotype" w:cs="Arial"/>
        </w:rPr>
        <w:t xml:space="preserve">, los Presidentes </w:t>
      </w:r>
      <w:r w:rsidRPr="00F63AB8">
        <w:rPr>
          <w:rFonts w:ascii="Palatino Linotype" w:hAnsi="Palatino Linotype" w:cs="Bookman Old Style"/>
        </w:rPr>
        <w:t>Municipales tienen la obligación de presentar a la Legislatura los informes mensuales de la cuenta pública, dentro de los veinte días posteriores al término del mes correspondiente.</w:t>
      </w:r>
    </w:p>
    <w:p w14:paraId="3542F368" w14:textId="77777777" w:rsidR="005E03C7" w:rsidRDefault="005E03C7" w:rsidP="006D616F">
      <w:pPr>
        <w:pStyle w:val="Prrafodelista"/>
        <w:spacing w:line="360" w:lineRule="auto"/>
        <w:ind w:left="0"/>
        <w:jc w:val="both"/>
        <w:rPr>
          <w:rFonts w:ascii="Palatino Linotype" w:hAnsi="Palatino Linotype" w:cs="Bookman Old Style"/>
        </w:rPr>
      </w:pPr>
    </w:p>
    <w:p w14:paraId="6480BF3C" w14:textId="77777777" w:rsidR="005E03C7" w:rsidRPr="008344BA" w:rsidRDefault="005E03C7" w:rsidP="006D616F">
      <w:pPr>
        <w:pStyle w:val="Prrafodelista"/>
        <w:numPr>
          <w:ilvl w:val="0"/>
          <w:numId w:val="1"/>
        </w:numPr>
        <w:spacing w:line="360" w:lineRule="auto"/>
        <w:ind w:left="0" w:right="51" w:firstLine="0"/>
        <w:jc w:val="both"/>
        <w:rPr>
          <w:rFonts w:ascii="Palatino Linotype" w:hAnsi="Palatino Linotype" w:cs="Arial"/>
        </w:rPr>
      </w:pPr>
      <w:r>
        <w:rPr>
          <w:rFonts w:ascii="Palatino Linotype" w:eastAsia="Times New Roman" w:hAnsi="Palatino Linotype" w:cs="Arial"/>
        </w:rPr>
        <w:t>No se omite</w:t>
      </w:r>
      <w:r w:rsidRPr="00C538A7">
        <w:rPr>
          <w:rFonts w:ascii="Palatino Linotype" w:eastAsia="Times New Roman" w:hAnsi="Palatino Linotype" w:cs="Arial"/>
        </w:rPr>
        <w:t xml:space="preserve"> </w:t>
      </w:r>
      <w:r>
        <w:rPr>
          <w:rFonts w:ascii="Palatino Linotype" w:eastAsia="Times New Roman" w:hAnsi="Palatino Linotype" w:cs="Arial"/>
        </w:rPr>
        <w:t>l</w:t>
      </w:r>
      <w:r w:rsidRPr="00C538A7">
        <w:rPr>
          <w:rFonts w:ascii="Palatino Linotype" w:eastAsia="Times New Roman" w:hAnsi="Palatino Linotype" w:cs="Arial"/>
        </w:rPr>
        <w:t>a definición de “nómina”</w:t>
      </w:r>
      <w:r>
        <w:rPr>
          <w:rFonts w:ascii="Palatino Linotype" w:eastAsia="Times New Roman" w:hAnsi="Palatino Linotype" w:cs="Arial"/>
        </w:rPr>
        <w:t xml:space="preserve"> </w:t>
      </w:r>
      <w:r>
        <w:rPr>
          <w:rFonts w:ascii="Palatino Linotype" w:hAnsi="Palatino Linotype"/>
        </w:rPr>
        <w:t>de conformidad con</w:t>
      </w:r>
      <w:r w:rsidRPr="007F45B9">
        <w:rPr>
          <w:rFonts w:ascii="Palatino Linotype" w:hAnsi="Palatino Linotype" w:cs="Arial"/>
        </w:rPr>
        <w:t xml:space="preserve"> el “Glosario de Términos para el Proceso de Planeación, Programación, </w:t>
      </w:r>
      <w:proofErr w:type="spellStart"/>
      <w:r w:rsidRPr="007F45B9">
        <w:rPr>
          <w:rFonts w:ascii="Palatino Linotype" w:hAnsi="Palatino Linotype" w:cs="Arial"/>
        </w:rPr>
        <w:t>Presupuestación</w:t>
      </w:r>
      <w:proofErr w:type="spellEnd"/>
      <w:r w:rsidRPr="007F45B9">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rPr>
          <w:rFonts w:ascii="Palatino Linotype" w:hAnsi="Palatino Linotype" w:cs="Arial"/>
        </w:rPr>
        <w:t>, que a la letra señala:</w:t>
      </w:r>
    </w:p>
    <w:p w14:paraId="3A355490" w14:textId="77777777" w:rsidR="005E03C7" w:rsidRPr="00EB2B32" w:rsidRDefault="005E03C7" w:rsidP="006D616F">
      <w:pPr>
        <w:pStyle w:val="Prrafodelista"/>
        <w:spacing w:line="360" w:lineRule="auto"/>
        <w:ind w:left="851"/>
        <w:jc w:val="both"/>
        <w:rPr>
          <w:rFonts w:ascii="Palatino Linotype" w:hAnsi="Palatino Linotype" w:cs="Arial"/>
        </w:rPr>
      </w:pPr>
    </w:p>
    <w:p w14:paraId="2AF9E424" w14:textId="77777777" w:rsidR="005E03C7" w:rsidRDefault="005E03C7" w:rsidP="006D616F">
      <w:pPr>
        <w:pStyle w:val="Prrafodelista"/>
        <w:tabs>
          <w:tab w:val="left" w:pos="8222"/>
        </w:tabs>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3631E">
        <w:rPr>
          <w:rFonts w:ascii="Palatino Linotype" w:hAnsi="Palatino Linotype" w:cs="Arial"/>
          <w:b/>
          <w:bCs/>
          <w:i/>
          <w:sz w:val="22"/>
          <w:szCs w:val="22"/>
          <w:lang w:val="es-MX" w:eastAsia="es-MX"/>
        </w:rPr>
        <w:t xml:space="preserve">NÓMINA. </w:t>
      </w:r>
      <w:r w:rsidRPr="0043631E">
        <w:rPr>
          <w:rFonts w:ascii="Palatino Linotype" w:hAnsi="Palatino Linotype" w:cs="Arial"/>
          <w:i/>
          <w:sz w:val="22"/>
          <w:szCs w:val="22"/>
          <w:lang w:val="es-MX" w:eastAsia="es-MX"/>
        </w:rPr>
        <w:t>Listado general de los trabajadores de una institución, en</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el cual se asientan las percepciones brutas, deducciones y</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alcance neto de las mismas; la nómina es utilizada para</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efectuar los pagos periódicos (semanales, quincenales o</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 xml:space="preserve">mensuales) a los trabajadores por concepto de </w:t>
      </w:r>
      <w:r w:rsidRPr="00A86B22">
        <w:rPr>
          <w:rFonts w:ascii="Palatino Linotype" w:hAnsi="Palatino Linotype" w:cs="Arial"/>
          <w:b/>
          <w:i/>
          <w:sz w:val="22"/>
          <w:szCs w:val="22"/>
          <w:u w:val="single"/>
          <w:lang w:val="es-MX" w:eastAsia="es-MX"/>
        </w:rPr>
        <w:t>sueldos y</w:t>
      </w:r>
      <w:r w:rsidRPr="001A7F70">
        <w:rPr>
          <w:rFonts w:ascii="Palatino Linotype" w:hAnsi="Palatino Linotype" w:cs="Arial"/>
          <w:b/>
          <w:bCs/>
          <w:i/>
          <w:sz w:val="22"/>
          <w:szCs w:val="22"/>
          <w:u w:val="single"/>
          <w:lang w:val="es-MX" w:eastAsia="es-MX"/>
        </w:rPr>
        <w:t xml:space="preserve"> </w:t>
      </w:r>
      <w:r w:rsidRPr="001A7F70">
        <w:rPr>
          <w:rFonts w:ascii="Palatino Linotype" w:hAnsi="Palatino Linotype" w:cs="Arial"/>
          <w:b/>
          <w:i/>
          <w:sz w:val="22"/>
          <w:szCs w:val="22"/>
          <w:u w:val="single"/>
          <w:lang w:val="es-MX" w:eastAsia="es-MX"/>
        </w:rPr>
        <w:t>salarios</w:t>
      </w:r>
      <w:r>
        <w:rPr>
          <w:rFonts w:ascii="Palatino Linotype" w:hAnsi="Palatino Linotype" w:cs="Arial"/>
          <w:i/>
          <w:sz w:val="22"/>
          <w:szCs w:val="22"/>
          <w:lang w:val="es-MX" w:eastAsia="es-MX"/>
        </w:rPr>
        <w:t>.</w:t>
      </w:r>
    </w:p>
    <w:p w14:paraId="4FB20C06" w14:textId="77777777" w:rsidR="005E03C7" w:rsidRPr="00745C41" w:rsidRDefault="005E03C7" w:rsidP="006D616F">
      <w:pPr>
        <w:pStyle w:val="Prrafodelista"/>
        <w:spacing w:line="360" w:lineRule="auto"/>
        <w:ind w:left="0"/>
        <w:jc w:val="both"/>
        <w:rPr>
          <w:rFonts w:ascii="Palatino Linotype" w:hAnsi="Palatino Linotype" w:cs="Bookman Old Style"/>
        </w:rPr>
      </w:pPr>
    </w:p>
    <w:p w14:paraId="7C841EF0" w14:textId="77777777" w:rsidR="005E03C7" w:rsidRPr="00EB61D4" w:rsidRDefault="005E03C7" w:rsidP="006D616F">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EB61D4">
        <w:rPr>
          <w:rFonts w:ascii="Palatino Linotype" w:eastAsia="Times New Roman" w:hAnsi="Palatino Linotype" w:cs="Arial"/>
          <w:bCs/>
          <w:color w:val="000000" w:themeColor="text1"/>
        </w:rPr>
        <w:t xml:space="preserve">Al respecto, el </w:t>
      </w:r>
      <w:r w:rsidRPr="00EB61D4">
        <w:rPr>
          <w:rFonts w:ascii="Palatino Linotype" w:eastAsia="MS Mincho" w:hAnsi="Palatino Linotype" w:cs="Arial"/>
          <w:color w:val="000000" w:themeColor="text1"/>
        </w:rPr>
        <w:t xml:space="preserve">artículo 3, fracción XXXII del </w:t>
      </w:r>
      <w:r w:rsidRPr="00EB61D4">
        <w:rPr>
          <w:rFonts w:ascii="Palatino Linotype" w:eastAsia="MS Mincho" w:hAnsi="Palatino Linotype" w:cs="Arial"/>
          <w:b/>
          <w:color w:val="000000" w:themeColor="text1"/>
        </w:rPr>
        <w:t xml:space="preserve">Código Financiero del Estado de México y Municipios </w:t>
      </w:r>
      <w:r w:rsidRPr="00EB61D4">
        <w:rPr>
          <w:rFonts w:ascii="Palatino Linotype" w:eastAsia="MS Mincho" w:hAnsi="Palatino Linotype" w:cs="Arial"/>
          <w:color w:val="000000" w:themeColor="text1"/>
        </w:rPr>
        <w:t>establece que se entenderá por remuneración:</w:t>
      </w:r>
    </w:p>
    <w:p w14:paraId="73A3D871" w14:textId="77777777" w:rsidR="005E03C7" w:rsidRPr="00593B58" w:rsidRDefault="005E03C7" w:rsidP="006D616F">
      <w:pPr>
        <w:spacing w:line="360" w:lineRule="auto"/>
        <w:ind w:left="709" w:right="567"/>
        <w:contextualSpacing/>
        <w:jc w:val="both"/>
        <w:rPr>
          <w:rFonts w:ascii="Palatino Linotype" w:eastAsia="Times New Roman" w:hAnsi="Palatino Linotype" w:cs="Arial"/>
          <w:bCs/>
          <w:i/>
          <w:color w:val="000000" w:themeColor="text1"/>
          <w:szCs w:val="20"/>
        </w:rPr>
      </w:pPr>
      <w:r w:rsidRPr="00593B58">
        <w:rPr>
          <w:rFonts w:ascii="Palatino Linotype" w:eastAsia="Times New Roman" w:hAnsi="Palatino Linotype" w:cs="Arial"/>
          <w:bCs/>
          <w:i/>
          <w:color w:val="000000" w:themeColor="text1"/>
          <w:szCs w:val="20"/>
        </w:rPr>
        <w:t>…</w:t>
      </w:r>
    </w:p>
    <w:p w14:paraId="6FB35F9C" w14:textId="77777777" w:rsidR="005E03C7" w:rsidRPr="0057445E" w:rsidRDefault="005E03C7" w:rsidP="006D616F">
      <w:pPr>
        <w:spacing w:line="360" w:lineRule="auto"/>
        <w:ind w:left="567" w:right="567"/>
        <w:contextualSpacing/>
        <w:jc w:val="both"/>
        <w:rPr>
          <w:rFonts w:ascii="Palatino Linotype" w:eastAsia="MS Mincho" w:hAnsi="Palatino Linotype" w:cs="Times New Roman"/>
          <w:b/>
          <w:i/>
          <w:color w:val="000000" w:themeColor="text1"/>
          <w:sz w:val="22"/>
          <w:szCs w:val="22"/>
        </w:rPr>
      </w:pPr>
      <w:r w:rsidRPr="0057445E">
        <w:rPr>
          <w:rFonts w:ascii="Palatino Linotype" w:eastAsia="MS Mincho" w:hAnsi="Palatino Linotype" w:cs="Times New Roman"/>
          <w:b/>
          <w:i/>
          <w:color w:val="000000" w:themeColor="text1"/>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F67C78D" w14:textId="77777777" w:rsidR="005E03C7" w:rsidRPr="00A86B22" w:rsidRDefault="005E03C7" w:rsidP="006D616F">
      <w:pPr>
        <w:pStyle w:val="Prrafodelista"/>
        <w:spacing w:line="360" w:lineRule="auto"/>
        <w:ind w:left="0"/>
        <w:jc w:val="both"/>
        <w:rPr>
          <w:rFonts w:ascii="Palatino Linotype" w:eastAsia="Arial Unicode MS" w:hAnsi="Palatino Linotype" w:cs="Arial"/>
        </w:rPr>
      </w:pPr>
    </w:p>
    <w:p w14:paraId="5B5F4B01" w14:textId="77777777" w:rsidR="005E03C7" w:rsidRPr="00E2641A" w:rsidRDefault="005E03C7" w:rsidP="006D616F">
      <w:pPr>
        <w:pStyle w:val="Prrafodelista"/>
        <w:numPr>
          <w:ilvl w:val="0"/>
          <w:numId w:val="1"/>
        </w:numPr>
        <w:spacing w:line="360" w:lineRule="auto"/>
        <w:ind w:left="0" w:firstLine="0"/>
        <w:jc w:val="both"/>
        <w:rPr>
          <w:rFonts w:ascii="Palatino Linotype" w:eastAsia="Arial Unicode MS" w:hAnsi="Palatino Linotype" w:cs="Arial"/>
        </w:rPr>
      </w:pPr>
      <w:r w:rsidRPr="00E2641A">
        <w:rPr>
          <w:rFonts w:ascii="Palatino Linotype" w:hAnsi="Palatino Linotype" w:cs="Arial"/>
        </w:rPr>
        <w:t>De igual manera el</w:t>
      </w:r>
      <w:r w:rsidRPr="00E2641A">
        <w:rPr>
          <w:rFonts w:ascii="Palatino Linotype" w:eastAsia="Arial Unicode MS" w:hAnsi="Palatino Linotype" w:cs="Arial"/>
        </w:rPr>
        <w:t xml:space="preserve"> artículo 350 del </w:t>
      </w:r>
      <w:r w:rsidRPr="00E2641A">
        <w:rPr>
          <w:rFonts w:ascii="Palatino Linotype" w:eastAsia="Arial Unicode MS" w:hAnsi="Palatino Linotype" w:cs="Arial"/>
          <w:b/>
        </w:rPr>
        <w:t>Código Financiero del Estado de México y Municipios</w:t>
      </w:r>
      <w:r>
        <w:rPr>
          <w:rFonts w:ascii="Palatino Linotype" w:eastAsia="Arial Unicode MS" w:hAnsi="Palatino Linotype" w:cs="Arial"/>
        </w:rPr>
        <w:t>, señala que existe</w:t>
      </w:r>
      <w:r w:rsidRPr="00E2641A">
        <w:rPr>
          <w:rFonts w:ascii="Palatino Linotype" w:eastAsia="Arial Unicode MS" w:hAnsi="Palatino Linotype" w:cs="Arial"/>
        </w:rPr>
        <w:t xml:space="preserve"> la </w:t>
      </w:r>
      <w:r>
        <w:rPr>
          <w:rFonts w:ascii="Palatino Linotype" w:eastAsia="Arial Unicode MS" w:hAnsi="Palatino Linotype" w:cs="Arial"/>
        </w:rPr>
        <w:t xml:space="preserve">obligación a cargo de las </w:t>
      </w:r>
      <w:r w:rsidRPr="00E2641A">
        <w:rPr>
          <w:rFonts w:ascii="Palatino Linotype" w:eastAsia="Arial Unicode MS" w:hAnsi="Palatino Linotype" w:cs="Arial"/>
        </w:rPr>
        <w:t>entidades fiscalizables, -como lo es el Sujeto Obligado-, de informar al Órgano Superior de Fiscalización del Estado de México, todo lo relacionado con la información contable, presupuestal y financiera, en los términos siguientes:</w:t>
      </w:r>
    </w:p>
    <w:p w14:paraId="71CD5CF2"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b/>
          <w:i/>
          <w:sz w:val="22"/>
          <w:szCs w:val="22"/>
        </w:rPr>
        <w:t>Artículo 350.-</w:t>
      </w:r>
      <w:r w:rsidRPr="00E2641A">
        <w:rPr>
          <w:rFonts w:ascii="Palatino Linotype" w:eastAsia="Calibri" w:hAnsi="Palatino Linotype" w:cs="Arial"/>
          <w:i/>
          <w:sz w:val="22"/>
          <w:szCs w:val="22"/>
        </w:rPr>
        <w:t xml:space="preserve"> Mensualmente dentro de los primeros veinte días hábiles, la Secretaría y </w:t>
      </w:r>
      <w:r w:rsidRPr="00E2641A">
        <w:rPr>
          <w:rFonts w:ascii="Palatino Linotype" w:eastAsia="Calibri" w:hAnsi="Palatino Linotype" w:cs="Arial"/>
          <w:b/>
          <w:i/>
          <w:sz w:val="22"/>
          <w:szCs w:val="22"/>
        </w:rPr>
        <w:t>las Tesorerías, enviarán para su análisis y evaluación</w:t>
      </w:r>
      <w:r w:rsidRPr="00E2641A">
        <w:rPr>
          <w:rFonts w:ascii="Palatino Linotype" w:eastAsia="Calibri" w:hAnsi="Palatino Linotype" w:cs="Arial"/>
          <w:i/>
          <w:sz w:val="22"/>
          <w:szCs w:val="22"/>
        </w:rPr>
        <w:t xml:space="preserve"> </w:t>
      </w:r>
      <w:r w:rsidRPr="00E2641A">
        <w:rPr>
          <w:rFonts w:ascii="Palatino Linotype" w:eastAsia="Calibri" w:hAnsi="Palatino Linotype" w:cs="Arial"/>
          <w:b/>
          <w:i/>
          <w:sz w:val="22"/>
          <w:szCs w:val="22"/>
        </w:rPr>
        <w:t>al Órgano Superior de Fiscalización del Estado de México</w:t>
      </w:r>
      <w:r w:rsidRPr="00E2641A">
        <w:rPr>
          <w:rFonts w:ascii="Palatino Linotype" w:eastAsia="Calibri" w:hAnsi="Palatino Linotype" w:cs="Arial"/>
          <w:i/>
          <w:sz w:val="22"/>
          <w:szCs w:val="22"/>
        </w:rPr>
        <w:t>, la siguiente información:</w:t>
      </w:r>
    </w:p>
    <w:p w14:paraId="6E73AC38"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p>
    <w:p w14:paraId="66A2C75E"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 Información patrimonial.</w:t>
      </w:r>
    </w:p>
    <w:p w14:paraId="0DC75810"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p>
    <w:p w14:paraId="338A1B68"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 Información presupuestal.</w:t>
      </w:r>
    </w:p>
    <w:p w14:paraId="544A2418"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p>
    <w:p w14:paraId="3B579937" w14:textId="77777777" w:rsidR="005E03C7" w:rsidRPr="00E2641A" w:rsidRDefault="005E03C7" w:rsidP="006D616F">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III. Información de la obra pública.</w:t>
      </w:r>
    </w:p>
    <w:p w14:paraId="2A9DAD6C" w14:textId="77777777" w:rsidR="005E03C7" w:rsidRPr="00E2641A" w:rsidRDefault="005E03C7" w:rsidP="006D616F">
      <w:pPr>
        <w:spacing w:line="360" w:lineRule="auto"/>
        <w:ind w:left="567" w:right="567"/>
        <w:jc w:val="both"/>
        <w:rPr>
          <w:rFonts w:ascii="Palatino Linotype" w:eastAsia="Calibri" w:hAnsi="Palatino Linotype" w:cs="Arial"/>
          <w:b/>
          <w:i/>
          <w:sz w:val="22"/>
          <w:szCs w:val="22"/>
        </w:rPr>
      </w:pPr>
    </w:p>
    <w:p w14:paraId="7E12C4EC" w14:textId="77777777" w:rsidR="005E03C7" w:rsidRPr="00E2641A" w:rsidRDefault="005E03C7" w:rsidP="006D616F">
      <w:pPr>
        <w:spacing w:line="360" w:lineRule="auto"/>
        <w:ind w:left="567" w:right="567"/>
        <w:jc w:val="both"/>
        <w:rPr>
          <w:rFonts w:ascii="Palatino Linotype" w:eastAsia="Calibri" w:hAnsi="Palatino Linotype" w:cs="Arial"/>
          <w:b/>
          <w:i/>
          <w:sz w:val="22"/>
          <w:szCs w:val="22"/>
          <w:u w:val="single"/>
        </w:rPr>
      </w:pPr>
      <w:r w:rsidRPr="00E2641A">
        <w:rPr>
          <w:rFonts w:ascii="Palatino Linotype" w:eastAsia="Calibri" w:hAnsi="Palatino Linotype" w:cs="Arial"/>
          <w:b/>
          <w:i/>
          <w:sz w:val="22"/>
          <w:szCs w:val="22"/>
          <w:u w:val="single"/>
        </w:rPr>
        <w:t>IV. Información de nómina.</w:t>
      </w:r>
    </w:p>
    <w:p w14:paraId="311996E2" w14:textId="77777777" w:rsidR="005E03C7" w:rsidRDefault="005E03C7" w:rsidP="006D616F">
      <w:pPr>
        <w:pStyle w:val="Prrafodelista"/>
        <w:spacing w:line="360" w:lineRule="auto"/>
        <w:ind w:left="0" w:right="49"/>
        <w:jc w:val="both"/>
        <w:rPr>
          <w:rFonts w:ascii="Palatino Linotype" w:eastAsia="Calibri" w:hAnsi="Palatino Linotype" w:cs="Arial"/>
        </w:rPr>
      </w:pPr>
    </w:p>
    <w:p w14:paraId="3DBE2D66" w14:textId="77777777" w:rsidR="005E03C7" w:rsidRPr="007C3604" w:rsidRDefault="005E03C7" w:rsidP="006D616F">
      <w:pPr>
        <w:pStyle w:val="Prrafodelista"/>
        <w:numPr>
          <w:ilvl w:val="0"/>
          <w:numId w:val="1"/>
        </w:numPr>
        <w:spacing w:line="360" w:lineRule="auto"/>
        <w:ind w:left="0" w:right="49" w:firstLine="0"/>
        <w:jc w:val="both"/>
        <w:rPr>
          <w:rFonts w:ascii="Palatino Linotype" w:eastAsia="Calibri" w:hAnsi="Palatino Linotype" w:cs="Arial"/>
        </w:rPr>
      </w:pPr>
      <w:r>
        <w:rPr>
          <w:rFonts w:ascii="Palatino Linotype" w:eastAsia="Calibri" w:hAnsi="Palatino Linotype" w:cs="Arial"/>
        </w:rPr>
        <w:t xml:space="preserve">Es así que la </w:t>
      </w:r>
      <w:r w:rsidRPr="007C3604">
        <w:rPr>
          <w:rFonts w:ascii="Palatino Linotype" w:eastAsia="Calibri" w:hAnsi="Palatino Linotype" w:cs="Arial"/>
        </w:rPr>
        <w:t xml:space="preserve">Información </w:t>
      </w:r>
      <w:r>
        <w:rPr>
          <w:rFonts w:ascii="Palatino Linotype" w:eastAsia="Calibri" w:hAnsi="Palatino Linotype" w:cs="Arial"/>
        </w:rPr>
        <w:t xml:space="preserve">correspondiente a la nómina, </w:t>
      </w:r>
      <w:r w:rsidRPr="007C3604">
        <w:rPr>
          <w:rFonts w:ascii="Palatino Linotype" w:eastAsia="Calibri" w:hAnsi="Palatino Linotype" w:cs="Arial"/>
        </w:rPr>
        <w:t xml:space="preserve">debe presentarse conforme a lo dispuesto por los </w:t>
      </w:r>
      <w:r w:rsidRPr="007C3604">
        <w:rPr>
          <w:rFonts w:ascii="Palatino Linotype" w:eastAsia="Calibri" w:hAnsi="Palatino Linotype" w:cs="Arial"/>
          <w:i/>
        </w:rPr>
        <w:t>Lineamientos para la Elaboración y Presentación del Informe Mensual</w:t>
      </w:r>
      <w:r w:rsidRPr="007C3604">
        <w:rPr>
          <w:rFonts w:ascii="Palatino Linotype" w:eastAsia="Calibri" w:hAnsi="Palatino Linotype" w:cs="Arial"/>
        </w:rPr>
        <w:t xml:space="preserve">, emitidos por OSFEM en cada ejercicio fiscal y que se encuentran disponibles en su sitio de internet, con la finalidad de </w:t>
      </w:r>
      <w:r w:rsidRPr="007C3604">
        <w:rPr>
          <w:rFonts w:ascii="Palatino Linotype" w:hAnsi="Palatino Linotype"/>
        </w:rPr>
        <w:t xml:space="preserve">definir los criterios, los formatos y la documentación necesaria para presentar los informes mensuales, que deben ser entregados </w:t>
      </w:r>
      <w:r w:rsidRPr="007C3604">
        <w:rPr>
          <w:rFonts w:ascii="Palatino Linotype" w:eastAsia="Arial Unicode MS" w:hAnsi="Palatino Linotype" w:cs="Arial"/>
        </w:rPr>
        <w:t xml:space="preserve">a través de seis discos </w:t>
      </w:r>
      <w:r w:rsidRPr="007C3604">
        <w:rPr>
          <w:rFonts w:ascii="Palatino Linotype" w:hAnsi="Palatino Linotype"/>
        </w:rPr>
        <w:t xml:space="preserve">dentro de los veinte días posteriores al término del mes correspondiente, </w:t>
      </w:r>
      <w:r w:rsidRPr="007C3604">
        <w:rPr>
          <w:rFonts w:ascii="Palatino Linotype" w:eastAsia="Calibri" w:hAnsi="Palatino Linotype" w:cs="Arial"/>
        </w:rPr>
        <w:t>que contienen la siguiente información:</w:t>
      </w:r>
    </w:p>
    <w:p w14:paraId="43E07EF7" w14:textId="77777777" w:rsidR="005E03C7" w:rsidRDefault="005E03C7" w:rsidP="006D616F">
      <w:pPr>
        <w:spacing w:line="360" w:lineRule="auto"/>
        <w:ind w:right="49"/>
        <w:jc w:val="both"/>
        <w:rPr>
          <w:rFonts w:ascii="Palatino Linotype" w:eastAsia="Calibri" w:hAnsi="Palatino Linotype" w:cs="Arial"/>
        </w:rPr>
      </w:pPr>
      <w:r w:rsidRPr="00805BB5">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222C234D" wp14:editId="1253028A">
                <wp:simplePos x="0" y="0"/>
                <wp:positionH relativeFrom="margin">
                  <wp:align>left</wp:align>
                </wp:positionH>
                <wp:positionV relativeFrom="paragraph">
                  <wp:posOffset>742315</wp:posOffset>
                </wp:positionV>
                <wp:extent cx="2067697" cy="255373"/>
                <wp:effectExtent l="57150" t="38100" r="85090" b="87630"/>
                <wp:wrapNone/>
                <wp:docPr id="5" name="Rectángulo 5"/>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2685E" id="Rectángulo 5" o:spid="_x0000_s1026" style="position:absolute;margin-left:0;margin-top:58.45pt;width:162.8pt;height:2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" filled="f" strokecolor="#c00000" strokeweight="3pt">
                <v:shadow on="t" color="black" opacity="22937f" origin=",.5" offset="0,.63889mm"/>
                <w10:wrap anchorx="margin"/>
              </v:rect>
            </w:pict>
          </mc:Fallback>
        </mc:AlternateContent>
      </w:r>
      <w:r w:rsidRPr="00805BB5">
        <w:rPr>
          <w:noProof/>
          <w:lang w:val="es-MX" w:eastAsia="es-MX"/>
        </w:rPr>
        <w:drawing>
          <wp:inline distT="0" distB="0" distL="0" distR="0" wp14:anchorId="15951924" wp14:editId="13F2259D">
            <wp:extent cx="4485005" cy="1485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31" t="38102" r="36268" b="33965"/>
                    <a:stretch/>
                  </pic:blipFill>
                  <pic:spPr bwMode="auto">
                    <a:xfrm>
                      <a:off x="0" y="0"/>
                      <a:ext cx="4507734" cy="1493430"/>
                    </a:xfrm>
                    <a:prstGeom prst="rect">
                      <a:avLst/>
                    </a:prstGeom>
                    <a:ln>
                      <a:noFill/>
                    </a:ln>
                    <a:extLst>
                      <a:ext uri="{53640926-AAD7-44D8-BBD7-CCE9431645EC}">
                        <a14:shadowObscured xmlns:a14="http://schemas.microsoft.com/office/drawing/2010/main"/>
                      </a:ext>
                    </a:extLst>
                  </pic:spPr>
                </pic:pic>
              </a:graphicData>
            </a:graphic>
          </wp:inline>
        </w:drawing>
      </w:r>
    </w:p>
    <w:p w14:paraId="5BBA098D" w14:textId="77777777" w:rsidR="006D616F" w:rsidRPr="00805BB5" w:rsidRDefault="006D616F" w:rsidP="006D616F">
      <w:pPr>
        <w:spacing w:line="360" w:lineRule="auto"/>
        <w:ind w:right="49"/>
        <w:jc w:val="both"/>
        <w:rPr>
          <w:rFonts w:ascii="Palatino Linotype" w:eastAsia="Calibri" w:hAnsi="Palatino Linotype" w:cs="Arial"/>
        </w:rPr>
      </w:pPr>
    </w:p>
    <w:p w14:paraId="1673AC90" w14:textId="77777777" w:rsidR="005E03C7" w:rsidRDefault="005E03C7" w:rsidP="006D616F">
      <w:pPr>
        <w:pStyle w:val="Prrafodelista"/>
        <w:numPr>
          <w:ilvl w:val="0"/>
          <w:numId w:val="1"/>
        </w:numPr>
        <w:spacing w:line="360" w:lineRule="auto"/>
        <w:ind w:left="0" w:right="49" w:firstLine="0"/>
        <w:jc w:val="both"/>
        <w:rPr>
          <w:rFonts w:ascii="Palatino Linotype" w:eastAsia="Calibri" w:hAnsi="Palatino Linotype" w:cs="Arial"/>
        </w:rPr>
      </w:pPr>
      <w:r w:rsidRPr="006E5C70">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598E298E" w14:textId="77777777" w:rsidR="005E03C7" w:rsidRDefault="005E03C7" w:rsidP="006D616F">
      <w:pPr>
        <w:spacing w:line="360" w:lineRule="auto"/>
        <w:ind w:right="49"/>
        <w:jc w:val="both"/>
        <w:rPr>
          <w:rFonts w:ascii="Palatino Linotype" w:eastAsia="Calibri" w:hAnsi="Palatino Linotype" w:cs="Arial"/>
        </w:rPr>
      </w:pPr>
    </w:p>
    <w:p w14:paraId="6EAFDA30" w14:textId="77777777" w:rsidR="005E03C7" w:rsidRPr="00805BB5" w:rsidRDefault="005E03C7" w:rsidP="006D616F">
      <w:pPr>
        <w:spacing w:line="360" w:lineRule="auto"/>
        <w:jc w:val="both"/>
        <w:rPr>
          <w:rFonts w:ascii="Palatino Linotype" w:hAnsi="Palatino Linotype" w:cs="Arial"/>
        </w:rPr>
      </w:pPr>
      <w:r w:rsidRPr="00805BB5">
        <w:rPr>
          <w:noProof/>
          <w:lang w:val="es-MX" w:eastAsia="es-MX"/>
        </w:rPr>
        <w:drawing>
          <wp:anchor distT="0" distB="0" distL="114300" distR="114300" simplePos="0" relativeHeight="251661312" behindDoc="1" locked="0" layoutInCell="1" allowOverlap="1" wp14:anchorId="4B99BFF7" wp14:editId="64664EF4">
            <wp:simplePos x="0" y="0"/>
            <wp:positionH relativeFrom="margin">
              <wp:posOffset>443865</wp:posOffset>
            </wp:positionH>
            <wp:positionV relativeFrom="paragraph">
              <wp:posOffset>84455</wp:posOffset>
            </wp:positionV>
            <wp:extent cx="4714875" cy="227444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046" t="17224" r="30539" b="29266"/>
                    <a:stretch/>
                  </pic:blipFill>
                  <pic:spPr bwMode="auto">
                    <a:xfrm>
                      <a:off x="0" y="0"/>
                      <a:ext cx="4740264" cy="228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26762" w14:textId="13F2EC80" w:rsidR="005E03C7" w:rsidRPr="00805BB5" w:rsidRDefault="005E03C7" w:rsidP="006D616F">
      <w:pPr>
        <w:spacing w:line="360" w:lineRule="auto"/>
        <w:jc w:val="both"/>
        <w:rPr>
          <w:rFonts w:ascii="Palatino Linotype" w:hAnsi="Palatino Linotype" w:cs="Arial"/>
        </w:rPr>
      </w:pPr>
    </w:p>
    <w:p w14:paraId="535515DC" w14:textId="2D0FC15D" w:rsidR="005E03C7" w:rsidRPr="00805BB5" w:rsidRDefault="005E03C7" w:rsidP="006D616F">
      <w:pPr>
        <w:spacing w:line="360" w:lineRule="auto"/>
        <w:jc w:val="both"/>
        <w:rPr>
          <w:rFonts w:ascii="Palatino Linotype" w:hAnsi="Palatino Linotype" w:cs="Arial"/>
        </w:rPr>
      </w:pPr>
    </w:p>
    <w:p w14:paraId="02346B1F" w14:textId="5079E427" w:rsidR="005E03C7" w:rsidRDefault="006D616F" w:rsidP="006D616F">
      <w:pPr>
        <w:spacing w:line="360" w:lineRule="auto"/>
        <w:jc w:val="both"/>
        <w:rPr>
          <w:rFonts w:ascii="Palatino Linotype" w:hAnsi="Palatino Linotype" w:cs="Arial"/>
        </w:rPr>
      </w:pPr>
      <w:r w:rsidRPr="00805BB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3EFD9E1" wp14:editId="5595E709">
                <wp:simplePos x="0" y="0"/>
                <wp:positionH relativeFrom="margin">
                  <wp:posOffset>1098957</wp:posOffset>
                </wp:positionH>
                <wp:positionV relativeFrom="paragraph">
                  <wp:posOffset>64613</wp:posOffset>
                </wp:positionV>
                <wp:extent cx="3114675" cy="1388110"/>
                <wp:effectExtent l="57150" t="38100" r="85725" b="97790"/>
                <wp:wrapNone/>
                <wp:docPr id="2" name="Rectángulo 2"/>
                <wp:cNvGraphicFramePr/>
                <a:graphic xmlns:a="http://schemas.openxmlformats.org/drawingml/2006/main">
                  <a:graphicData uri="http://schemas.microsoft.com/office/word/2010/wordprocessingShape">
                    <wps:wsp>
                      <wps:cNvSpPr/>
                      <wps:spPr>
                        <a:xfrm>
                          <a:off x="0" y="0"/>
                          <a:ext cx="3114675" cy="138811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549BC" id="Rectángulo 2" o:spid="_x0000_s1026" style="position:absolute;margin-left:86.55pt;margin-top:5.1pt;width:245.25pt;height:10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" filled="f" strokecolor="#c00000" strokeweight="3pt">
                <v:shadow on="t" color="black" opacity="22937f" origin=",.5" offset="0,.63889mm"/>
                <w10:wrap anchorx="margin"/>
              </v:rect>
            </w:pict>
          </mc:Fallback>
        </mc:AlternateContent>
      </w:r>
    </w:p>
    <w:p w14:paraId="2FFE41B4" w14:textId="77777777" w:rsidR="005E03C7" w:rsidRPr="00805BB5" w:rsidRDefault="005E03C7" w:rsidP="006D616F">
      <w:pPr>
        <w:spacing w:line="360" w:lineRule="auto"/>
        <w:jc w:val="both"/>
        <w:rPr>
          <w:rFonts w:ascii="Palatino Linotype" w:hAnsi="Palatino Linotype" w:cs="Arial"/>
        </w:rPr>
      </w:pPr>
    </w:p>
    <w:p w14:paraId="482B6E22" w14:textId="77777777" w:rsidR="005E03C7" w:rsidRDefault="005E03C7" w:rsidP="006D616F">
      <w:pPr>
        <w:spacing w:line="360" w:lineRule="auto"/>
        <w:jc w:val="both"/>
        <w:rPr>
          <w:rFonts w:ascii="Palatino Linotype" w:hAnsi="Palatino Linotype" w:cs="Arial"/>
        </w:rPr>
      </w:pPr>
    </w:p>
    <w:p w14:paraId="0B0D59D7" w14:textId="77777777" w:rsidR="006D616F" w:rsidRPr="00805BB5" w:rsidRDefault="006D616F" w:rsidP="006D616F">
      <w:pPr>
        <w:spacing w:line="360" w:lineRule="auto"/>
        <w:jc w:val="both"/>
        <w:rPr>
          <w:rFonts w:ascii="Palatino Linotype" w:hAnsi="Palatino Linotype" w:cs="Arial"/>
        </w:rPr>
      </w:pPr>
    </w:p>
    <w:p w14:paraId="452CF3BB" w14:textId="3944838C" w:rsidR="005E03C7" w:rsidRDefault="005E03C7" w:rsidP="006D616F">
      <w:pPr>
        <w:pStyle w:val="Prrafodelista"/>
        <w:numPr>
          <w:ilvl w:val="0"/>
          <w:numId w:val="1"/>
        </w:numPr>
        <w:spacing w:line="360" w:lineRule="auto"/>
        <w:ind w:left="0" w:firstLine="0"/>
        <w:jc w:val="both"/>
        <w:rPr>
          <w:rFonts w:ascii="Palatino Linotype" w:hAnsi="Palatino Linotype"/>
          <w:lang w:eastAsia="es-MX"/>
        </w:rPr>
      </w:pPr>
      <w:r w:rsidRPr="00D14B06">
        <w:rPr>
          <w:rFonts w:ascii="Palatino Linotype" w:hAnsi="Palatino Linotype" w:cs="Arial"/>
        </w:rPr>
        <w:t xml:space="preserve">De la imagen anterior, se desprende que el Sujeto Obligado </w:t>
      </w:r>
      <w:r w:rsidRPr="00D14B06">
        <w:rPr>
          <w:rFonts w:ascii="Palatino Linotype" w:eastAsia="Calibri" w:hAnsi="Palatino Linotype" w:cs="Arial"/>
        </w:rPr>
        <w:t xml:space="preserve">tiene la obligación de entregar mensualmente </w:t>
      </w:r>
      <w:r w:rsidRPr="00D14B06">
        <w:rPr>
          <w:rFonts w:ascii="Palatino Linotype" w:hAnsi="Palatino Linotype"/>
          <w:lang w:eastAsia="es-MX"/>
        </w:rPr>
        <w:t xml:space="preserve">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w:t>
      </w:r>
      <w:r>
        <w:rPr>
          <w:rFonts w:ascii="Palatino Linotype" w:hAnsi="Palatino Linotype"/>
          <w:lang w:eastAsia="es-MX"/>
        </w:rPr>
        <w:t>solicitada</w:t>
      </w:r>
      <w:r w:rsidR="00344797">
        <w:rPr>
          <w:rFonts w:ascii="Palatino Linotype" w:hAnsi="Palatino Linotype"/>
          <w:lang w:eastAsia="es-MX"/>
        </w:rPr>
        <w:t xml:space="preserve">, asimismo, contienen el formato que debe generarse por concepto de la </w:t>
      </w:r>
      <w:r w:rsidR="00344797" w:rsidRPr="00344797">
        <w:rPr>
          <w:rFonts w:ascii="Palatino Linotype" w:hAnsi="Palatino Linotype"/>
          <w:b/>
          <w:lang w:eastAsia="es-MX"/>
        </w:rPr>
        <w:t>nómina general</w:t>
      </w:r>
      <w:r w:rsidR="00344797">
        <w:rPr>
          <w:rFonts w:ascii="Palatino Linotype" w:hAnsi="Palatino Linotype"/>
          <w:lang w:eastAsia="es-MX"/>
        </w:rPr>
        <w:t>, se inserta imagen de referencia:</w:t>
      </w:r>
    </w:p>
    <w:p w14:paraId="11095B44" w14:textId="77777777" w:rsidR="00344797" w:rsidRDefault="00344797" w:rsidP="006D616F">
      <w:pPr>
        <w:pStyle w:val="Prrafodelista"/>
        <w:spacing w:line="360" w:lineRule="auto"/>
        <w:ind w:left="0"/>
        <w:jc w:val="both"/>
        <w:rPr>
          <w:rFonts w:ascii="Palatino Linotype" w:hAnsi="Palatino Linotype"/>
          <w:lang w:eastAsia="es-MX"/>
        </w:rPr>
      </w:pPr>
    </w:p>
    <w:p w14:paraId="04FAC671" w14:textId="314F5C46" w:rsidR="00344797" w:rsidRDefault="00344797" w:rsidP="006D616F">
      <w:pPr>
        <w:pStyle w:val="Prrafodelista"/>
        <w:spacing w:line="360" w:lineRule="auto"/>
        <w:ind w:left="0"/>
        <w:jc w:val="both"/>
        <w:rPr>
          <w:rFonts w:ascii="Palatino Linotype" w:hAnsi="Palatino Linotype"/>
          <w:lang w:eastAsia="es-MX"/>
        </w:rPr>
      </w:pPr>
      <w:r>
        <w:rPr>
          <w:noProof/>
          <w:lang w:val="es-MX" w:eastAsia="es-MX"/>
        </w:rPr>
        <w:drawing>
          <wp:inline distT="0" distB="0" distL="0" distR="0" wp14:anchorId="4C93C6CA" wp14:editId="57A61F96">
            <wp:extent cx="5495925" cy="275715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64" t="43994" r="24906" b="10497"/>
                    <a:stretch/>
                  </pic:blipFill>
                  <pic:spPr bwMode="auto">
                    <a:xfrm>
                      <a:off x="0" y="0"/>
                      <a:ext cx="5527483" cy="2772985"/>
                    </a:xfrm>
                    <a:prstGeom prst="rect">
                      <a:avLst/>
                    </a:prstGeom>
                    <a:ln>
                      <a:noFill/>
                    </a:ln>
                    <a:extLst>
                      <a:ext uri="{53640926-AAD7-44D8-BBD7-CCE9431645EC}">
                        <a14:shadowObscured xmlns:a14="http://schemas.microsoft.com/office/drawing/2010/main"/>
                      </a:ext>
                    </a:extLst>
                  </pic:spPr>
                </pic:pic>
              </a:graphicData>
            </a:graphic>
          </wp:inline>
        </w:drawing>
      </w:r>
    </w:p>
    <w:p w14:paraId="688F1D8E" w14:textId="77777777" w:rsidR="005E03C7" w:rsidRDefault="005E03C7" w:rsidP="006D616F">
      <w:pPr>
        <w:pStyle w:val="Prrafodelista"/>
        <w:spacing w:line="360" w:lineRule="auto"/>
        <w:ind w:left="0"/>
        <w:jc w:val="both"/>
        <w:rPr>
          <w:rFonts w:ascii="Palatino Linotype" w:hAnsi="Palatino Linotype"/>
          <w:lang w:eastAsia="es-MX"/>
        </w:rPr>
      </w:pPr>
    </w:p>
    <w:p w14:paraId="6DBF4BC8" w14:textId="77777777" w:rsidR="005E03C7" w:rsidRPr="00B109BA" w:rsidRDefault="005E03C7" w:rsidP="006D616F">
      <w:pPr>
        <w:pStyle w:val="Prrafodelista"/>
        <w:numPr>
          <w:ilvl w:val="0"/>
          <w:numId w:val="1"/>
        </w:numPr>
        <w:spacing w:line="360" w:lineRule="auto"/>
        <w:ind w:left="0" w:firstLine="0"/>
        <w:jc w:val="both"/>
        <w:rPr>
          <w:rFonts w:ascii="Palatino Linotype" w:hAnsi="Palatino Linotype"/>
          <w:lang w:eastAsia="es-MX"/>
        </w:rPr>
      </w:pPr>
      <w:r w:rsidRPr="00B109BA">
        <w:rPr>
          <w:rFonts w:ascii="Palatino Linotype" w:hAnsi="Palatino Linotype"/>
          <w:lang w:eastAsia="es-MX"/>
        </w:rPr>
        <w:t xml:space="preserve">Además, la </w:t>
      </w:r>
      <w:r w:rsidRPr="00B109BA">
        <w:rPr>
          <w:rFonts w:ascii="Palatino Linotype" w:hAnsi="Palatino Linotype"/>
          <w:b/>
          <w:lang w:eastAsia="es-MX"/>
        </w:rPr>
        <w:t>Ley Orgánica Municipal del Estado de México</w:t>
      </w:r>
      <w:r w:rsidRPr="00B109BA">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5ECB2487" w14:textId="77777777" w:rsidR="005E03C7" w:rsidRPr="00805BB5"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b/>
          <w:i/>
          <w:sz w:val="22"/>
          <w:szCs w:val="22"/>
        </w:rPr>
        <w:t>Artículo 95.-</w:t>
      </w:r>
      <w:r w:rsidRPr="00805BB5">
        <w:rPr>
          <w:rFonts w:ascii="Palatino Linotype" w:hAnsi="Palatino Linotype"/>
          <w:i/>
          <w:sz w:val="22"/>
          <w:szCs w:val="22"/>
        </w:rPr>
        <w:t xml:space="preserve"> Son atribuciones del tesorero municipal:</w:t>
      </w:r>
    </w:p>
    <w:p w14:paraId="32452609" w14:textId="77777777" w:rsidR="005E03C7" w:rsidRPr="00805BB5"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w:t>
      </w:r>
    </w:p>
    <w:p w14:paraId="21D0FCB1" w14:textId="77777777" w:rsidR="005E03C7" w:rsidRPr="00805BB5"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IV. Llevar los registros contables, financieros y administrativos de los ingresos, egresos, e inventarios;</w:t>
      </w:r>
    </w:p>
    <w:p w14:paraId="697AC879" w14:textId="77777777" w:rsidR="005E03C7" w:rsidRPr="00805BB5"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2669B050" w14:textId="77777777" w:rsidR="005E03C7"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VI. Presentar anualmente al ayuntamiento un informe de la situación contable financ</w:t>
      </w:r>
      <w:r>
        <w:rPr>
          <w:rFonts w:ascii="Palatino Linotype" w:hAnsi="Palatino Linotype"/>
          <w:i/>
          <w:sz w:val="22"/>
          <w:szCs w:val="22"/>
        </w:rPr>
        <w:t>iera de la Tesorería Municipal</w:t>
      </w:r>
    </w:p>
    <w:p w14:paraId="3F9DA52F" w14:textId="77777777" w:rsidR="005E03C7" w:rsidRDefault="005E03C7" w:rsidP="006D616F">
      <w:pPr>
        <w:spacing w:line="360" w:lineRule="auto"/>
        <w:ind w:left="851" w:right="900"/>
        <w:jc w:val="both"/>
        <w:rPr>
          <w:rFonts w:ascii="Palatino Linotype" w:hAnsi="Palatino Linotype"/>
          <w:i/>
          <w:sz w:val="22"/>
          <w:szCs w:val="22"/>
        </w:rPr>
      </w:pPr>
      <w:r>
        <w:rPr>
          <w:rFonts w:ascii="Palatino Linotype" w:hAnsi="Palatino Linotype"/>
          <w:i/>
          <w:sz w:val="22"/>
          <w:szCs w:val="22"/>
        </w:rPr>
        <w:t>…</w:t>
      </w:r>
    </w:p>
    <w:p w14:paraId="1DD6D7CA" w14:textId="77777777" w:rsidR="005E03C7" w:rsidRPr="00017F4B" w:rsidRDefault="005E03C7" w:rsidP="006D616F">
      <w:pPr>
        <w:spacing w:line="360" w:lineRule="auto"/>
        <w:ind w:left="851" w:right="900"/>
        <w:jc w:val="both"/>
        <w:rPr>
          <w:rFonts w:ascii="Palatino Linotype" w:hAnsi="Palatino Linotype"/>
          <w:sz w:val="22"/>
          <w:szCs w:val="22"/>
        </w:rPr>
      </w:pPr>
    </w:p>
    <w:p w14:paraId="4FE69ADE" w14:textId="19CF7D4E" w:rsidR="005E03C7" w:rsidRDefault="005E03C7" w:rsidP="006D616F">
      <w:pPr>
        <w:pStyle w:val="Prrafodelista"/>
        <w:numPr>
          <w:ilvl w:val="0"/>
          <w:numId w:val="1"/>
        </w:numPr>
        <w:spacing w:line="360" w:lineRule="auto"/>
        <w:ind w:left="0" w:right="51" w:firstLine="0"/>
        <w:jc w:val="both"/>
        <w:rPr>
          <w:rFonts w:ascii="Palatino Linotype" w:hAnsi="Palatino Linotype"/>
        </w:rPr>
      </w:pPr>
      <w:r>
        <w:rPr>
          <w:rFonts w:ascii="Palatino Linotype" w:hAnsi="Palatino Linotype"/>
        </w:rPr>
        <w:t>Finalmente cabe destacar que al tratarse de información correspondiente a la administración pública municipal que tomó posesión de su encargo a partir del 01 de enero del presente año, se hace necesario precisar las áreas que de conformidad con el Bando Municipal 2019</w:t>
      </w:r>
      <w:r w:rsidR="00A63F07">
        <w:rPr>
          <w:rFonts w:ascii="Palatino Linotype" w:hAnsi="Palatino Linotype"/>
        </w:rPr>
        <w:t xml:space="preserve"> se integran de la siguiente manera: </w:t>
      </w:r>
    </w:p>
    <w:p w14:paraId="5CD00E3D" w14:textId="77777777" w:rsidR="005E03C7" w:rsidRDefault="005E03C7" w:rsidP="006D616F">
      <w:pPr>
        <w:pStyle w:val="Prrafodelista"/>
        <w:spacing w:line="360" w:lineRule="auto"/>
        <w:ind w:left="0" w:right="51"/>
        <w:jc w:val="both"/>
        <w:rPr>
          <w:rFonts w:ascii="Palatino Linotype" w:hAnsi="Palatino Linotype"/>
        </w:rPr>
      </w:pPr>
    </w:p>
    <w:p w14:paraId="44536224"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b/>
          <w:i/>
          <w:sz w:val="22"/>
          <w:szCs w:val="22"/>
        </w:rPr>
        <w:t>ARTÍCULO 20.-</w:t>
      </w:r>
      <w:r w:rsidRPr="00A63F07">
        <w:rPr>
          <w:rFonts w:ascii="Palatino Linotype" w:hAnsi="Palatino Linotype"/>
          <w:i/>
          <w:sz w:val="22"/>
          <w:szCs w:val="22"/>
        </w:rPr>
        <w:t xml:space="preserve"> El Municipio libre de Tonatico, Estado de México, tiene personalidad jurídica, patrimonio y gobierno propios, conforme a lo dispuesto por el artículo 115 de la Constitución Política de los Estados Unidos Mexicanos, la Constitución Política del Estado Libre y Soberano de México y la Ley Orgánica Municipal del Estado de México, como fundamento normativo y en las leyes que de una y otra emanen, así como en el presente Bando, en los reglamentos que de él deriven, circulares y disposiciones administrativas aprobadas por el Ayuntamiento. </w:t>
      </w:r>
    </w:p>
    <w:p w14:paraId="76585DC0"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371188A9"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Para el despacho de los asuntos Municipales, el Ayuntamiento se auxiliará de las Áreas Administrativas, Organismos Públicos Centralizados, Descentralizados y Entidades de la Administración Pública Municipal que considere necesarias:</w:t>
      </w:r>
    </w:p>
    <w:p w14:paraId="461C0F82"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3533D51C"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b/>
          <w:i/>
          <w:sz w:val="22"/>
          <w:szCs w:val="22"/>
        </w:rPr>
        <w:t>DEPENDENCIAS ADMINISTRATIVAS:</w:t>
      </w:r>
      <w:r w:rsidRPr="00A63F07">
        <w:rPr>
          <w:rFonts w:ascii="Palatino Linotype" w:hAnsi="Palatino Linotype"/>
          <w:i/>
          <w:sz w:val="22"/>
          <w:szCs w:val="22"/>
        </w:rPr>
        <w:t xml:space="preserve"> </w:t>
      </w:r>
    </w:p>
    <w:p w14:paraId="6B0B7401"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316E3609"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 Secretaría del Ayuntamiento; </w:t>
      </w:r>
    </w:p>
    <w:p w14:paraId="024EAF8E"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comunicación Social </w:t>
      </w:r>
    </w:p>
    <w:p w14:paraId="7925532D"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27F4CB40"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2. Tesorería Municipal; </w:t>
      </w:r>
    </w:p>
    <w:p w14:paraId="3AE0E855"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Catastro e Impuesto Predial; </w:t>
      </w:r>
    </w:p>
    <w:p w14:paraId="1ED51C2A"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70A62D34"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3. Contraloría Municipal; </w:t>
      </w:r>
    </w:p>
    <w:p w14:paraId="3B308CF3"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509C27D5"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4. Unidad de Información, Planeación, Programación y Evaluación; </w:t>
      </w:r>
    </w:p>
    <w:p w14:paraId="4ED6852B"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16BF9113"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5. Secretaría Técnica Municipal; </w:t>
      </w:r>
    </w:p>
    <w:p w14:paraId="3904A424"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Unidad de transparencia Administrativa; </w:t>
      </w:r>
    </w:p>
    <w:p w14:paraId="34F6A4F3"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7522BC78"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6. Dirección de Desarrollo Urbano y Obras Públicas; </w:t>
      </w:r>
    </w:p>
    <w:p w14:paraId="6C143912"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5EDE45CC"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7. Dirección de Desarrollo Social; </w:t>
      </w:r>
    </w:p>
    <w:p w14:paraId="7F39A652"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61AE9A3D"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8. Dirección de Turismo y Desarrollo Económico; </w:t>
      </w:r>
    </w:p>
    <w:p w14:paraId="36E5B1E5"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Administrador del Hotel Municipal; </w:t>
      </w:r>
    </w:p>
    <w:p w14:paraId="37EB3B57"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B.- Administrador del Balneario Municipal; </w:t>
      </w:r>
    </w:p>
    <w:p w14:paraId="639A0406"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C.- Administrador del parque Municipal </w:t>
      </w:r>
      <w:proofErr w:type="spellStart"/>
      <w:r w:rsidRPr="00A63F07">
        <w:rPr>
          <w:rFonts w:ascii="Palatino Linotype" w:hAnsi="Palatino Linotype"/>
          <w:i/>
          <w:sz w:val="22"/>
          <w:szCs w:val="22"/>
        </w:rPr>
        <w:t>Zumpantitlan</w:t>
      </w:r>
      <w:proofErr w:type="spellEnd"/>
      <w:r w:rsidRPr="00A63F07">
        <w:rPr>
          <w:rFonts w:ascii="Palatino Linotype" w:hAnsi="Palatino Linotype"/>
          <w:i/>
          <w:sz w:val="22"/>
          <w:szCs w:val="22"/>
        </w:rPr>
        <w:t xml:space="preserve">; </w:t>
      </w:r>
    </w:p>
    <w:p w14:paraId="5F398C4E"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3DC8740A"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9. Dirección de Desarrollo Agropecuario y Medio Ambiente; </w:t>
      </w:r>
    </w:p>
    <w:p w14:paraId="502757FD"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Desarrollo Agropecuario; </w:t>
      </w:r>
    </w:p>
    <w:p w14:paraId="6C67F25B"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B.- Medio Ambiente </w:t>
      </w:r>
    </w:p>
    <w:p w14:paraId="4CBC6905"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7315CF23" w14:textId="4C9076D0"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10.- Dirección de Seguridad Pública y Protección Civil; </w:t>
      </w:r>
    </w:p>
    <w:p w14:paraId="0B8446E1"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5D2AF66F"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11. Dirección de Gobernación; </w:t>
      </w:r>
    </w:p>
    <w:p w14:paraId="3D1A33F9"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3148B81E"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12. Dirección Jurídica; </w:t>
      </w:r>
    </w:p>
    <w:p w14:paraId="29888199"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74E09489"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13. Dirección de Servicios Públicos; </w:t>
      </w:r>
    </w:p>
    <w:p w14:paraId="69DDB0FF"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Agua Potable; </w:t>
      </w:r>
    </w:p>
    <w:p w14:paraId="30BC786D"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B.- Medio Ambiente; </w:t>
      </w:r>
    </w:p>
    <w:p w14:paraId="378C44A8"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1B32BA46" w14:textId="3C47DCCE"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14.- Dirección del Deporte y Atención a la Juventud; </w:t>
      </w:r>
    </w:p>
    <w:p w14:paraId="2BEEA234"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A.- Administrador de la Unidad Deportiva Municipal; </w:t>
      </w:r>
    </w:p>
    <w:p w14:paraId="0AC6EB51"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4FA0D540"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15. Dirección de Administración; </w:t>
      </w:r>
    </w:p>
    <w:p w14:paraId="77CFC822"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A. Recursos Humanos; </w:t>
      </w:r>
    </w:p>
    <w:p w14:paraId="4E45199C" w14:textId="77777777" w:rsidR="00A63F07" w:rsidRPr="00A63F07" w:rsidRDefault="00A63F07" w:rsidP="006D616F">
      <w:pPr>
        <w:pStyle w:val="Prrafodelista"/>
        <w:spacing w:line="360" w:lineRule="auto"/>
        <w:ind w:left="709" w:right="567"/>
        <w:jc w:val="both"/>
        <w:rPr>
          <w:rFonts w:ascii="Palatino Linotype" w:hAnsi="Palatino Linotype"/>
          <w:i/>
          <w:sz w:val="22"/>
          <w:szCs w:val="22"/>
        </w:rPr>
      </w:pPr>
      <w:r w:rsidRPr="00A63F07">
        <w:rPr>
          <w:rFonts w:ascii="Palatino Linotype" w:hAnsi="Palatino Linotype"/>
          <w:i/>
          <w:sz w:val="22"/>
          <w:szCs w:val="22"/>
        </w:rPr>
        <w:t xml:space="preserve">B. Parque Vehicular; </w:t>
      </w:r>
    </w:p>
    <w:p w14:paraId="77309F89"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1F65340C"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16. Dirección de Casa de Cultura; </w:t>
      </w:r>
    </w:p>
    <w:p w14:paraId="079701D0"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7BD41785"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17. Oficialía Mediadora - Conciliadora; y </w:t>
      </w:r>
    </w:p>
    <w:p w14:paraId="4F3A3884"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472D4494"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i/>
          <w:sz w:val="22"/>
          <w:szCs w:val="22"/>
        </w:rPr>
        <w:t xml:space="preserve">18. Dirección de Educación y Eventos Especiales. </w:t>
      </w:r>
    </w:p>
    <w:p w14:paraId="367D3A43"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7D30EEE8"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b/>
          <w:i/>
          <w:sz w:val="22"/>
          <w:szCs w:val="22"/>
        </w:rPr>
        <w:t>ADMINISTRACIÓN PÚBLICA DESCENTRALIZADA</w:t>
      </w:r>
      <w:r w:rsidRPr="00A63F07">
        <w:rPr>
          <w:rFonts w:ascii="Palatino Linotype" w:hAnsi="Palatino Linotype"/>
          <w:i/>
          <w:sz w:val="22"/>
          <w:szCs w:val="22"/>
        </w:rPr>
        <w:t xml:space="preserve"> </w:t>
      </w:r>
    </w:p>
    <w:p w14:paraId="10A9ADAD" w14:textId="7777777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 xml:space="preserve">A.- Sistema Municipal para el Desarrollo Integral de la Familia. </w:t>
      </w:r>
    </w:p>
    <w:p w14:paraId="206E9B5A" w14:textId="7777777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 xml:space="preserve">B. Los demás que determine crear el Ayuntamiento por acuerdo de la Presidencia Municipal. </w:t>
      </w:r>
    </w:p>
    <w:p w14:paraId="1F4A7B20"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07624E8C" w14:textId="77777777" w:rsidR="00A63F07" w:rsidRPr="00A63F07" w:rsidRDefault="00A63F07" w:rsidP="006D616F">
      <w:pPr>
        <w:pStyle w:val="Prrafodelista"/>
        <w:spacing w:line="360" w:lineRule="auto"/>
        <w:ind w:left="567" w:right="567"/>
        <w:jc w:val="both"/>
        <w:rPr>
          <w:rFonts w:ascii="Palatino Linotype" w:hAnsi="Palatino Linotype"/>
          <w:b/>
          <w:i/>
          <w:sz w:val="22"/>
          <w:szCs w:val="22"/>
        </w:rPr>
      </w:pPr>
      <w:r w:rsidRPr="00A63F07">
        <w:rPr>
          <w:rFonts w:ascii="Palatino Linotype" w:hAnsi="Palatino Linotype"/>
          <w:b/>
          <w:i/>
          <w:sz w:val="22"/>
          <w:szCs w:val="22"/>
        </w:rPr>
        <w:t xml:space="preserve">ORGANISMO AUTÓNOMO </w:t>
      </w:r>
    </w:p>
    <w:p w14:paraId="0A730BF3" w14:textId="7777777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 xml:space="preserve">A.- Defensoría Municipal de los Derechos Humanos. </w:t>
      </w:r>
    </w:p>
    <w:p w14:paraId="1E54AEB4"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31BEE591"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b/>
          <w:i/>
          <w:sz w:val="22"/>
          <w:szCs w:val="22"/>
        </w:rPr>
        <w:t>ORGANISMOS AUXILIARES</w:t>
      </w:r>
      <w:r w:rsidRPr="00A63F07">
        <w:rPr>
          <w:rFonts w:ascii="Palatino Linotype" w:hAnsi="Palatino Linotype"/>
          <w:i/>
          <w:sz w:val="22"/>
          <w:szCs w:val="22"/>
        </w:rPr>
        <w:t xml:space="preserve"> </w:t>
      </w:r>
    </w:p>
    <w:p w14:paraId="340C957D" w14:textId="7777777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 xml:space="preserve">A.- Comisión Municipal de Mejora Regulatoria. </w:t>
      </w:r>
    </w:p>
    <w:p w14:paraId="74C112C3"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p>
    <w:p w14:paraId="2DF9AC31" w14:textId="77777777" w:rsidR="00A63F07" w:rsidRPr="00A63F07" w:rsidRDefault="00A63F07" w:rsidP="006D616F">
      <w:pPr>
        <w:pStyle w:val="Prrafodelista"/>
        <w:spacing w:line="360" w:lineRule="auto"/>
        <w:ind w:left="567" w:right="567"/>
        <w:jc w:val="both"/>
        <w:rPr>
          <w:rFonts w:ascii="Palatino Linotype" w:hAnsi="Palatino Linotype"/>
          <w:i/>
          <w:sz w:val="22"/>
          <w:szCs w:val="22"/>
        </w:rPr>
      </w:pPr>
      <w:r w:rsidRPr="00A63F07">
        <w:rPr>
          <w:rFonts w:ascii="Palatino Linotype" w:hAnsi="Palatino Linotype"/>
          <w:b/>
          <w:i/>
          <w:sz w:val="22"/>
          <w:szCs w:val="22"/>
        </w:rPr>
        <w:t>AUTORIDADES AUXILIARES</w:t>
      </w:r>
      <w:r w:rsidRPr="00A63F07">
        <w:rPr>
          <w:rFonts w:ascii="Palatino Linotype" w:hAnsi="Palatino Linotype"/>
          <w:i/>
          <w:sz w:val="22"/>
          <w:szCs w:val="22"/>
        </w:rPr>
        <w:t xml:space="preserve"> </w:t>
      </w:r>
    </w:p>
    <w:p w14:paraId="2E44669A" w14:textId="7777777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A.- Delegados;</w:t>
      </w:r>
    </w:p>
    <w:p w14:paraId="00B79277" w14:textId="7777777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 xml:space="preserve">B.- Subdelegados; y </w:t>
      </w:r>
    </w:p>
    <w:p w14:paraId="4B8F6F55" w14:textId="1D7A9B07" w:rsidR="00A63F07" w:rsidRPr="00A63F07" w:rsidRDefault="00A63F07" w:rsidP="006D616F">
      <w:pPr>
        <w:pStyle w:val="Prrafodelista"/>
        <w:spacing w:line="360" w:lineRule="auto"/>
        <w:ind w:left="851" w:right="567"/>
        <w:jc w:val="both"/>
        <w:rPr>
          <w:rFonts w:ascii="Palatino Linotype" w:hAnsi="Palatino Linotype"/>
          <w:i/>
          <w:sz w:val="22"/>
          <w:szCs w:val="22"/>
        </w:rPr>
      </w:pPr>
      <w:r w:rsidRPr="00A63F07">
        <w:rPr>
          <w:rFonts w:ascii="Palatino Linotype" w:hAnsi="Palatino Linotype"/>
          <w:i/>
          <w:sz w:val="22"/>
          <w:szCs w:val="22"/>
        </w:rPr>
        <w:t>C.- Jefes de Manzana</w:t>
      </w:r>
    </w:p>
    <w:p w14:paraId="58AEF0C3" w14:textId="77777777" w:rsidR="00A63F07" w:rsidRDefault="00A63F07" w:rsidP="006D616F">
      <w:pPr>
        <w:pStyle w:val="Prrafodelista"/>
        <w:spacing w:line="360" w:lineRule="auto"/>
        <w:ind w:left="0" w:right="51"/>
        <w:jc w:val="both"/>
        <w:rPr>
          <w:rFonts w:ascii="Palatino Linotype" w:hAnsi="Palatino Linotype"/>
        </w:rPr>
      </w:pPr>
    </w:p>
    <w:p w14:paraId="7F7C2A06" w14:textId="2962570D" w:rsidR="005E03C7" w:rsidRDefault="005E03C7" w:rsidP="006D616F">
      <w:pPr>
        <w:pStyle w:val="Prrafodelista"/>
        <w:numPr>
          <w:ilvl w:val="0"/>
          <w:numId w:val="1"/>
        </w:numPr>
        <w:spacing w:line="360" w:lineRule="auto"/>
        <w:ind w:left="0" w:right="51" w:firstLine="0"/>
        <w:jc w:val="both"/>
        <w:rPr>
          <w:rFonts w:ascii="Palatino Linotype" w:hAnsi="Palatino Linotype"/>
        </w:rPr>
      </w:pPr>
      <w:r w:rsidRPr="00B109BA">
        <w:rPr>
          <w:rFonts w:ascii="Palatino Linotype" w:hAnsi="Palatino Linotype"/>
        </w:rPr>
        <w:t xml:space="preserve">En este sentido, se estima que el </w:t>
      </w:r>
      <w:r w:rsidRPr="00A86B22">
        <w:rPr>
          <w:rFonts w:ascii="Palatino Linotype" w:hAnsi="Palatino Linotype"/>
          <w:b/>
        </w:rPr>
        <w:t>SUJETO OBLIGADO</w:t>
      </w:r>
      <w:r w:rsidRPr="00B109BA">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w:t>
      </w:r>
      <w:r w:rsidR="00A63F07">
        <w:rPr>
          <w:rFonts w:ascii="Palatino Linotype" w:hAnsi="Palatino Linotype"/>
        </w:rPr>
        <w:t xml:space="preserve"> la nómina general, o bien, </w:t>
      </w:r>
      <w:r w:rsidRPr="00B109BA">
        <w:rPr>
          <w:rFonts w:ascii="Palatino Linotype" w:hAnsi="Palatino Linotype"/>
        </w:rPr>
        <w:t xml:space="preserve"> mediante los comprobantes fiscales digitales </w:t>
      </w:r>
      <w:r>
        <w:rPr>
          <w:rFonts w:ascii="Palatino Linotype" w:hAnsi="Palatino Linotype"/>
        </w:rPr>
        <w:t xml:space="preserve">por internet, que debe generar </w:t>
      </w:r>
      <w:r w:rsidRPr="00B109BA">
        <w:rPr>
          <w:rFonts w:ascii="Palatino Linotype" w:hAnsi="Palatino Linotype"/>
        </w:rPr>
        <w:t>como parte del cumplimient</w:t>
      </w:r>
      <w:r>
        <w:rPr>
          <w:rFonts w:ascii="Palatino Linotype" w:hAnsi="Palatino Linotype"/>
        </w:rPr>
        <w:t>o de sus obligaciones fiscales.</w:t>
      </w:r>
    </w:p>
    <w:p w14:paraId="596523E3" w14:textId="77777777" w:rsidR="005E03C7" w:rsidRPr="00B109BA" w:rsidRDefault="005E03C7" w:rsidP="006D616F">
      <w:pPr>
        <w:pStyle w:val="Prrafodelista"/>
        <w:spacing w:line="360" w:lineRule="auto"/>
        <w:ind w:left="0" w:right="51"/>
        <w:jc w:val="both"/>
        <w:rPr>
          <w:rFonts w:ascii="Palatino Linotype" w:hAnsi="Palatino Linotype"/>
        </w:rPr>
      </w:pPr>
    </w:p>
    <w:p w14:paraId="181E911C" w14:textId="77777777" w:rsidR="005E03C7" w:rsidRPr="00B109BA" w:rsidRDefault="005E03C7" w:rsidP="006D616F">
      <w:pPr>
        <w:pStyle w:val="Prrafodelista"/>
        <w:numPr>
          <w:ilvl w:val="0"/>
          <w:numId w:val="1"/>
        </w:numPr>
        <w:spacing w:line="360" w:lineRule="auto"/>
        <w:ind w:left="0" w:right="49" w:firstLine="0"/>
        <w:jc w:val="both"/>
        <w:rPr>
          <w:rFonts w:ascii="Palatino Linotype" w:hAnsi="Palatino Linotype"/>
        </w:rPr>
      </w:pPr>
      <w:r w:rsidRPr="00B109BA">
        <w:rPr>
          <w:rFonts w:ascii="Palatino Linotype" w:hAnsi="Palatino Linotype"/>
        </w:rPr>
        <w:t>A efecto de robustecer lo anterior</w:t>
      </w:r>
      <w:r w:rsidRPr="00B109BA">
        <w:rPr>
          <w:rFonts w:ascii="Palatino Linotype" w:hAnsi="Palatino Linotype"/>
          <w:szCs w:val="22"/>
        </w:rPr>
        <w:t xml:space="preserve">, es preciso hacer </w:t>
      </w:r>
      <w:r>
        <w:rPr>
          <w:rFonts w:ascii="Palatino Linotype" w:hAnsi="Palatino Linotype"/>
          <w:szCs w:val="22"/>
        </w:rPr>
        <w:t>alusión, en primera instancia, a</w:t>
      </w:r>
      <w:r w:rsidRPr="00B109BA">
        <w:rPr>
          <w:rFonts w:ascii="Palatino Linotype" w:hAnsi="Palatino Linotype"/>
          <w:szCs w:val="22"/>
        </w:rPr>
        <w:t xml:space="preserve"> lo establecido en las normas de carácter general del </w:t>
      </w:r>
      <w:r w:rsidRPr="009E56CF">
        <w:rPr>
          <w:rFonts w:ascii="Palatino Linotype" w:hAnsi="Palatino Linotype"/>
          <w:b/>
        </w:rPr>
        <w:t>Manual Único de Contabilidad Gubernamental para las Dependencias y Entidades Públicas del Gobierno y Municipios del Estado de México</w:t>
      </w:r>
      <w:r w:rsidRPr="009E56CF">
        <w:rPr>
          <w:rStyle w:val="Refdenotaalpie"/>
          <w:rFonts w:ascii="Palatino Linotype" w:hAnsi="Palatino Linotype"/>
          <w:b/>
        </w:rPr>
        <w:footnoteReference w:id="9"/>
      </w:r>
      <w:r w:rsidRPr="00B109BA">
        <w:rPr>
          <w:rFonts w:ascii="Palatino Linotype" w:hAnsi="Palatino Linotype"/>
          <w:i/>
        </w:rPr>
        <w:t xml:space="preserve">,  </w:t>
      </w:r>
      <w:r w:rsidRPr="00B109BA">
        <w:rPr>
          <w:rFonts w:ascii="Palatino Linotype" w:hAnsi="Palatino Linotype"/>
        </w:rPr>
        <w:t xml:space="preserve">en donde se señala que el Régimen Fiscal para las entidades públicas es el correspondiente a </w:t>
      </w:r>
      <w:r w:rsidRPr="00B109BA">
        <w:rPr>
          <w:rFonts w:ascii="Palatino Linotype" w:hAnsi="Palatino Linotype"/>
          <w:i/>
        </w:rPr>
        <w:t xml:space="preserve">personas morales con fines no lucrativos, </w:t>
      </w:r>
      <w:r w:rsidRPr="00B109BA">
        <w:rPr>
          <w:rFonts w:ascii="Palatino Linotype" w:hAnsi="Palatino Linotype"/>
        </w:rPr>
        <w:t xml:space="preserve">y en segundo lugar remitirnos al párrafo séptimo del artículo 86 del Título III </w:t>
      </w:r>
      <w:r>
        <w:rPr>
          <w:rFonts w:ascii="Palatino Linotype" w:hAnsi="Palatino Linotype"/>
        </w:rPr>
        <w:t xml:space="preserve"> </w:t>
      </w:r>
      <w:r w:rsidRPr="00B109BA">
        <w:rPr>
          <w:rFonts w:ascii="Palatino Linotype" w:hAnsi="Palatino Linotype"/>
        </w:rPr>
        <w:t xml:space="preserve">Del Régimen de las Personas Morales con fines no lucrativos, de la </w:t>
      </w:r>
      <w:r w:rsidRPr="00017F4B">
        <w:rPr>
          <w:rFonts w:ascii="Palatino Linotype" w:hAnsi="Palatino Linotype"/>
          <w:b/>
        </w:rPr>
        <w:t>Ley del Impuesto Sobre la Renta</w:t>
      </w:r>
      <w:r w:rsidRPr="00B109BA">
        <w:rPr>
          <w:rFonts w:ascii="Palatino Linotype" w:hAnsi="Palatino Linotype"/>
          <w:i/>
        </w:rPr>
        <w:t xml:space="preserve">, </w:t>
      </w:r>
      <w:r w:rsidRPr="00B109BA">
        <w:rPr>
          <w:rFonts w:ascii="Palatino Linotype" w:hAnsi="Palatino Linotype"/>
        </w:rPr>
        <w:t>que a la letra señala lo siguiente:</w:t>
      </w:r>
    </w:p>
    <w:p w14:paraId="67B1AA3F" w14:textId="77777777" w:rsidR="005E03C7" w:rsidRPr="00805BB5"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b/>
          <w:i/>
          <w:sz w:val="22"/>
          <w:szCs w:val="22"/>
        </w:rPr>
        <w:t>Artículo 86</w:t>
      </w:r>
      <w:r w:rsidRPr="00805BB5">
        <w:rPr>
          <w:rFonts w:ascii="Palatino Linotype" w:hAnsi="Palatino Linotype"/>
          <w:i/>
          <w:sz w:val="22"/>
          <w:szCs w:val="22"/>
        </w:rPr>
        <w:t>…</w:t>
      </w:r>
    </w:p>
    <w:p w14:paraId="25DD333E" w14:textId="77777777" w:rsidR="005E03C7" w:rsidRPr="00805BB5" w:rsidRDefault="005E03C7" w:rsidP="006D616F">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 xml:space="preserve">Los partidos y asociaciones políticas, legalmente reconocidos, la Federación, las entidades federativas, </w:t>
      </w:r>
      <w:r w:rsidRPr="00805BB5">
        <w:rPr>
          <w:rFonts w:ascii="Palatino Linotype" w:hAnsi="Palatino Linotype"/>
          <w:b/>
          <w:i/>
          <w:sz w:val="22"/>
          <w:szCs w:val="22"/>
        </w:rPr>
        <w:t>los municipios</w:t>
      </w:r>
      <w:r w:rsidRPr="00805BB5">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805BB5">
        <w:rPr>
          <w:rFonts w:ascii="Palatino Linotype" w:hAnsi="Palatino Linotype"/>
          <w:b/>
          <w:i/>
          <w:sz w:val="22"/>
          <w:szCs w:val="22"/>
        </w:rPr>
        <w:t xml:space="preserve">están obligados a </w:t>
      </w:r>
      <w:r w:rsidRPr="00805BB5">
        <w:rPr>
          <w:rFonts w:ascii="Palatino Linotype" w:hAnsi="Palatino Linotype"/>
          <w:b/>
          <w:i/>
          <w:sz w:val="22"/>
          <w:szCs w:val="22"/>
          <w:u w:val="single"/>
        </w:rPr>
        <w:t>expedir y entregar comprobantes fiscales</w:t>
      </w:r>
      <w:r w:rsidRPr="00805BB5">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805BB5">
        <w:rPr>
          <w:rFonts w:ascii="Palatino Linotype" w:hAnsi="Palatino Linotype"/>
          <w:b/>
          <w:i/>
          <w:sz w:val="22"/>
          <w:szCs w:val="22"/>
          <w:u w:val="single"/>
        </w:rPr>
        <w:t>podrán utilizarse como constancia o recibo de pago</w:t>
      </w:r>
      <w:r w:rsidRPr="00805BB5">
        <w:rPr>
          <w:rFonts w:ascii="Palatino Linotype" w:hAnsi="Palatino Linotype"/>
          <w:i/>
          <w:sz w:val="22"/>
          <w:szCs w:val="22"/>
        </w:rPr>
        <w:t xml:space="preserve"> para efectos de la legislación laboral a que se refieren los artículos 132 fracciones VII y VIII, y 804 primer párrafo fracciones II y IV de la Ley Federal del Tra</w:t>
      </w:r>
      <w:r>
        <w:rPr>
          <w:rFonts w:ascii="Palatino Linotype" w:hAnsi="Palatino Linotype"/>
          <w:i/>
          <w:sz w:val="22"/>
          <w:szCs w:val="22"/>
        </w:rPr>
        <w:t>bajo…</w:t>
      </w:r>
    </w:p>
    <w:p w14:paraId="4CEF78B7" w14:textId="77777777" w:rsidR="005E03C7" w:rsidRPr="009E56CF" w:rsidRDefault="005E03C7" w:rsidP="006D616F">
      <w:pPr>
        <w:pStyle w:val="Prrafodelista"/>
        <w:numPr>
          <w:ilvl w:val="0"/>
          <w:numId w:val="1"/>
        </w:numPr>
        <w:spacing w:line="360" w:lineRule="auto"/>
        <w:ind w:left="0" w:right="49" w:firstLine="0"/>
        <w:jc w:val="both"/>
        <w:rPr>
          <w:rFonts w:ascii="Palatino Linotype" w:hAnsi="Palatino Linotype"/>
          <w:szCs w:val="22"/>
        </w:rPr>
      </w:pPr>
      <w:r w:rsidRPr="009E56CF">
        <w:rPr>
          <w:rFonts w:ascii="Palatino Linotype" w:hAnsi="Palatino Linotype"/>
          <w:szCs w:val="22"/>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9E56CF">
        <w:rPr>
          <w:rFonts w:ascii="Palatino Linotype" w:hAnsi="Palatino Linotype"/>
          <w:i/>
          <w:szCs w:val="22"/>
        </w:rPr>
        <w:t>recibo de pago</w:t>
      </w:r>
      <w:r w:rsidRPr="009E56CF">
        <w:rPr>
          <w:rFonts w:ascii="Palatino Linotype" w:hAnsi="Palatino Linotype"/>
          <w:szCs w:val="22"/>
        </w:rPr>
        <w:t xml:space="preserve">, de conformidad con los artículos 132 fracciones VII y VIII y 804 primer párrafo, </w:t>
      </w:r>
      <w:r>
        <w:rPr>
          <w:rFonts w:ascii="Palatino Linotype" w:hAnsi="Palatino Linotype"/>
        </w:rPr>
        <w:t>fracció</w:t>
      </w:r>
      <w:r w:rsidRPr="009E56CF">
        <w:rPr>
          <w:rFonts w:ascii="Palatino Linotype" w:hAnsi="Palatino Linotype"/>
        </w:rPr>
        <w:t>n</w:t>
      </w:r>
      <w:r>
        <w:rPr>
          <w:rFonts w:ascii="Palatino Linotype" w:hAnsi="Palatino Linotype"/>
        </w:rPr>
        <w:t xml:space="preserve"> </w:t>
      </w:r>
      <w:r w:rsidRPr="009E56CF">
        <w:rPr>
          <w:rFonts w:ascii="Palatino Linotype" w:hAnsi="Palatino Linotype"/>
        </w:rPr>
        <w:t xml:space="preserve">II </w:t>
      </w:r>
      <w:r w:rsidRPr="009E56CF">
        <w:rPr>
          <w:rFonts w:ascii="Palatino Linotype" w:hAnsi="Palatino Linotype"/>
          <w:szCs w:val="22"/>
        </w:rPr>
        <w:t xml:space="preserve">de la </w:t>
      </w:r>
      <w:r w:rsidRPr="009E56CF">
        <w:rPr>
          <w:rFonts w:ascii="Palatino Linotype" w:hAnsi="Palatino Linotype"/>
          <w:b/>
          <w:szCs w:val="22"/>
        </w:rPr>
        <w:t>Ley Federal del Trabajo</w:t>
      </w:r>
      <w:r>
        <w:rPr>
          <w:rFonts w:ascii="Palatino Linotype" w:hAnsi="Palatino Linotype"/>
          <w:szCs w:val="22"/>
        </w:rPr>
        <w:t xml:space="preserve">, </w:t>
      </w:r>
      <w:r w:rsidRPr="009E56CF">
        <w:rPr>
          <w:rFonts w:ascii="Palatino Linotype" w:hAnsi="Palatino Linotype"/>
          <w:szCs w:val="22"/>
        </w:rPr>
        <w:t>que a la letra señalan lo siguiente:</w:t>
      </w:r>
    </w:p>
    <w:p w14:paraId="19F6D375"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b/>
          <w:i/>
          <w:sz w:val="22"/>
          <w:szCs w:val="22"/>
        </w:rPr>
        <w:t>Artículo 132</w:t>
      </w:r>
      <w:r w:rsidRPr="00805BB5">
        <w:rPr>
          <w:rFonts w:ascii="Palatino Linotype" w:hAnsi="Palatino Linotype"/>
          <w:i/>
          <w:sz w:val="22"/>
          <w:szCs w:val="22"/>
        </w:rPr>
        <w:t xml:space="preserve">.- Son </w:t>
      </w:r>
      <w:r w:rsidRPr="00805BB5">
        <w:rPr>
          <w:rFonts w:ascii="Palatino Linotype" w:hAnsi="Palatino Linotype"/>
          <w:b/>
          <w:i/>
          <w:sz w:val="22"/>
          <w:szCs w:val="22"/>
        </w:rPr>
        <w:t>obligaciones de los patrones</w:t>
      </w:r>
      <w:r w:rsidRPr="00805BB5">
        <w:rPr>
          <w:rFonts w:ascii="Palatino Linotype" w:hAnsi="Palatino Linotype"/>
          <w:i/>
          <w:sz w:val="22"/>
          <w:szCs w:val="22"/>
        </w:rPr>
        <w:t>:</w:t>
      </w:r>
    </w:p>
    <w:p w14:paraId="2D1AF437"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i/>
          <w:sz w:val="22"/>
          <w:szCs w:val="22"/>
        </w:rPr>
        <w:t>…</w:t>
      </w:r>
    </w:p>
    <w:p w14:paraId="7E17AB1B"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VII.- </w:t>
      </w:r>
      <w:r w:rsidRPr="00805BB5">
        <w:rPr>
          <w:rFonts w:ascii="Palatino Linotype" w:hAnsi="Palatino Linotype"/>
          <w:b/>
          <w:i/>
          <w:sz w:val="22"/>
          <w:szCs w:val="22"/>
        </w:rPr>
        <w:t>Expedir</w:t>
      </w:r>
      <w:r w:rsidRPr="00805BB5">
        <w:rPr>
          <w:rFonts w:ascii="Palatino Linotype" w:hAnsi="Palatino Linotype"/>
          <w:i/>
          <w:sz w:val="22"/>
          <w:szCs w:val="22"/>
        </w:rPr>
        <w:t xml:space="preserve"> cada quince días, a solicitud de los trabajadores, una </w:t>
      </w:r>
      <w:r w:rsidRPr="00805BB5">
        <w:rPr>
          <w:rFonts w:ascii="Palatino Linotype" w:hAnsi="Palatino Linotype"/>
          <w:b/>
          <w:i/>
          <w:sz w:val="22"/>
          <w:szCs w:val="22"/>
        </w:rPr>
        <w:t>constancia</w:t>
      </w:r>
      <w:r w:rsidRPr="00805BB5">
        <w:rPr>
          <w:rFonts w:ascii="Palatino Linotype" w:hAnsi="Palatino Linotype"/>
          <w:i/>
          <w:sz w:val="22"/>
          <w:szCs w:val="22"/>
        </w:rPr>
        <w:t xml:space="preserve"> escrita del número de días trabajados y </w:t>
      </w:r>
      <w:r w:rsidRPr="00805BB5">
        <w:rPr>
          <w:rFonts w:ascii="Palatino Linotype" w:hAnsi="Palatino Linotype"/>
          <w:b/>
          <w:i/>
          <w:sz w:val="22"/>
          <w:szCs w:val="22"/>
        </w:rPr>
        <w:t>del salario percibido</w:t>
      </w:r>
      <w:r w:rsidRPr="00805BB5">
        <w:rPr>
          <w:rFonts w:ascii="Palatino Linotype" w:hAnsi="Palatino Linotype"/>
          <w:i/>
          <w:sz w:val="22"/>
          <w:szCs w:val="22"/>
        </w:rPr>
        <w:t xml:space="preserve">; </w:t>
      </w:r>
    </w:p>
    <w:p w14:paraId="6D0C35CC"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i/>
          <w:sz w:val="22"/>
          <w:szCs w:val="22"/>
        </w:rPr>
        <w:t>VIII.- Expedir al trabajador que lo solicite o se separe de la empresa, dentro del término de tres días, una constancia escrita relativa a sus servicios;</w:t>
      </w:r>
    </w:p>
    <w:p w14:paraId="0878D138"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i/>
          <w:sz w:val="22"/>
          <w:szCs w:val="22"/>
        </w:rPr>
        <w:t>(…)</w:t>
      </w:r>
    </w:p>
    <w:p w14:paraId="1DFEF96F"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b/>
          <w:i/>
          <w:sz w:val="22"/>
          <w:szCs w:val="22"/>
        </w:rPr>
        <w:t>Artículo 804</w:t>
      </w:r>
      <w:r w:rsidRPr="00805BB5">
        <w:rPr>
          <w:rFonts w:ascii="Palatino Linotype" w:hAnsi="Palatino Linotype"/>
          <w:i/>
          <w:sz w:val="22"/>
          <w:szCs w:val="22"/>
        </w:rPr>
        <w:t xml:space="preserve">.- </w:t>
      </w:r>
      <w:r w:rsidRPr="00805BB5">
        <w:rPr>
          <w:rFonts w:ascii="Palatino Linotype" w:hAnsi="Palatino Linotype"/>
          <w:b/>
          <w:i/>
          <w:sz w:val="22"/>
          <w:szCs w:val="22"/>
        </w:rPr>
        <w:t>El patrón tiene obligación de conservar</w:t>
      </w:r>
      <w:r w:rsidRPr="00805BB5">
        <w:rPr>
          <w:rFonts w:ascii="Palatino Linotype" w:hAnsi="Palatino Linotype"/>
          <w:i/>
          <w:sz w:val="22"/>
          <w:szCs w:val="22"/>
        </w:rPr>
        <w:t xml:space="preserve"> y exhibir en juicio los documentos que a continuación se precisan:</w:t>
      </w:r>
    </w:p>
    <w:p w14:paraId="59B3D19E" w14:textId="77777777" w:rsidR="005E03C7" w:rsidRPr="00805BB5" w:rsidRDefault="005E03C7" w:rsidP="006D616F">
      <w:pPr>
        <w:spacing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II. Listas de raya o </w:t>
      </w:r>
      <w:r w:rsidRPr="00805BB5">
        <w:rPr>
          <w:rFonts w:ascii="Palatino Linotype" w:hAnsi="Palatino Linotype"/>
          <w:b/>
          <w:i/>
          <w:sz w:val="22"/>
          <w:szCs w:val="22"/>
        </w:rPr>
        <w:t>nómina de personal</w:t>
      </w:r>
      <w:r w:rsidRPr="00805BB5">
        <w:rPr>
          <w:rFonts w:ascii="Palatino Linotype" w:hAnsi="Palatino Linotype"/>
          <w:i/>
          <w:sz w:val="22"/>
          <w:szCs w:val="22"/>
        </w:rPr>
        <w:t xml:space="preserve">, cuando se lleven en el centro de trabajo; o </w:t>
      </w:r>
      <w:r w:rsidRPr="00017F4B">
        <w:rPr>
          <w:rFonts w:ascii="Palatino Linotype" w:hAnsi="Palatino Linotype"/>
          <w:b/>
          <w:i/>
          <w:sz w:val="22"/>
          <w:szCs w:val="22"/>
          <w:u w:val="single"/>
        </w:rPr>
        <w:t>recibos de pagos de salarios</w:t>
      </w:r>
      <w:r w:rsidRPr="00805BB5">
        <w:rPr>
          <w:rFonts w:ascii="Palatino Linotype" w:hAnsi="Palatino Linotype"/>
          <w:i/>
          <w:sz w:val="22"/>
          <w:szCs w:val="22"/>
        </w:rPr>
        <w:t>;</w:t>
      </w:r>
    </w:p>
    <w:p w14:paraId="627D8060" w14:textId="77777777" w:rsidR="005E03C7" w:rsidRPr="003C5887" w:rsidRDefault="005E03C7" w:rsidP="006D616F">
      <w:pPr>
        <w:spacing w:line="360" w:lineRule="auto"/>
        <w:ind w:left="567" w:right="567"/>
        <w:jc w:val="both"/>
        <w:rPr>
          <w:rFonts w:ascii="Palatino Linotype" w:hAnsi="Palatino Linotype"/>
          <w:i/>
          <w:sz w:val="22"/>
          <w:szCs w:val="22"/>
        </w:rPr>
      </w:pPr>
      <w:r>
        <w:rPr>
          <w:rFonts w:ascii="Palatino Linotype" w:hAnsi="Palatino Linotype"/>
          <w:i/>
          <w:sz w:val="22"/>
          <w:szCs w:val="22"/>
        </w:rPr>
        <w:t>…</w:t>
      </w:r>
    </w:p>
    <w:p w14:paraId="03B2C4E3" w14:textId="77777777" w:rsidR="005E03C7" w:rsidRDefault="005E03C7" w:rsidP="006D616F">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 xml:space="preserve">Por otro lado, </w:t>
      </w:r>
      <w:r w:rsidRPr="00B6256D">
        <w:rPr>
          <w:rFonts w:ascii="Palatino Linotype" w:hAnsi="Palatino Linotype" w:cs="Arial"/>
        </w:rPr>
        <w:t xml:space="preserve"> la Ley del Trabajo de los Servidores Públicos del Estado y Municipios, en su artículo 220-K, establece lo siguiente:</w:t>
      </w:r>
    </w:p>
    <w:p w14:paraId="7C37DC0D" w14:textId="77777777" w:rsidR="005E03C7" w:rsidRPr="000244AD" w:rsidRDefault="005E03C7" w:rsidP="006D616F">
      <w:pPr>
        <w:tabs>
          <w:tab w:val="left" w:pos="0"/>
        </w:tabs>
        <w:spacing w:line="360" w:lineRule="auto"/>
        <w:ind w:right="49"/>
        <w:jc w:val="both"/>
        <w:rPr>
          <w:rFonts w:ascii="Palatino Linotype" w:hAnsi="Palatino Linotype" w:cs="Arial"/>
        </w:rPr>
      </w:pPr>
    </w:p>
    <w:p w14:paraId="0601E9A5" w14:textId="77777777" w:rsidR="005E03C7" w:rsidRPr="00B6256D" w:rsidRDefault="005E03C7" w:rsidP="006D616F">
      <w:pPr>
        <w:tabs>
          <w:tab w:val="left" w:pos="9072"/>
        </w:tabs>
        <w:spacing w:line="360" w:lineRule="auto"/>
        <w:ind w:left="567" w:right="616"/>
        <w:jc w:val="both"/>
        <w:rPr>
          <w:rFonts w:ascii="Palatino Linotype" w:hAnsi="Palatino Linotype"/>
          <w:bCs/>
          <w:i/>
          <w:sz w:val="22"/>
        </w:rPr>
      </w:pPr>
      <w:r w:rsidRPr="00B6256D">
        <w:rPr>
          <w:rFonts w:ascii="Palatino Linotype" w:hAnsi="Palatino Linotype"/>
          <w:b/>
          <w:bCs/>
          <w:i/>
          <w:sz w:val="22"/>
        </w:rPr>
        <w:t>“ARTÍCULO 220 K.-</w:t>
      </w:r>
      <w:r w:rsidRPr="00B6256D">
        <w:rPr>
          <w:rFonts w:ascii="Palatino Linotype" w:hAnsi="Palatino Linotype"/>
          <w:bCs/>
          <w:i/>
          <w:sz w:val="22"/>
        </w:rPr>
        <w:t xml:space="preserve"> La institución o dependencia pública tiene la obligación de conservar y exhibir en el proceso los documentos que a continuación se precisan:</w:t>
      </w:r>
    </w:p>
    <w:p w14:paraId="126D096E" w14:textId="77777777" w:rsidR="005E03C7" w:rsidRPr="00B6256D" w:rsidRDefault="005E03C7" w:rsidP="006D616F">
      <w:pPr>
        <w:tabs>
          <w:tab w:val="left" w:pos="9072"/>
        </w:tabs>
        <w:spacing w:line="360" w:lineRule="auto"/>
        <w:ind w:left="567" w:right="616"/>
        <w:jc w:val="both"/>
        <w:rPr>
          <w:rFonts w:ascii="Palatino Linotype" w:hAnsi="Palatino Linotype"/>
          <w:bCs/>
          <w:i/>
          <w:sz w:val="22"/>
        </w:rPr>
      </w:pPr>
      <w:r w:rsidRPr="00B6256D">
        <w:rPr>
          <w:rFonts w:ascii="Palatino Linotype" w:hAnsi="Palatino Linotype"/>
          <w:bCs/>
          <w:i/>
          <w:sz w:val="22"/>
        </w:rPr>
        <w:t>…</w:t>
      </w:r>
    </w:p>
    <w:p w14:paraId="7C0F740F" w14:textId="77777777" w:rsidR="005E03C7" w:rsidRPr="00B6256D" w:rsidRDefault="005E03C7" w:rsidP="006D616F">
      <w:pPr>
        <w:tabs>
          <w:tab w:val="left" w:pos="9072"/>
        </w:tabs>
        <w:spacing w:line="360" w:lineRule="auto"/>
        <w:ind w:left="567" w:right="616"/>
        <w:jc w:val="both"/>
        <w:rPr>
          <w:rFonts w:ascii="Palatino Linotype" w:hAnsi="Palatino Linotype"/>
          <w:bCs/>
          <w:i/>
          <w:sz w:val="22"/>
        </w:rPr>
      </w:pPr>
      <w:r w:rsidRPr="00B6256D">
        <w:rPr>
          <w:rFonts w:ascii="Palatino Linotype" w:hAnsi="Palatino Linotype"/>
          <w:bCs/>
          <w:i/>
          <w:sz w:val="22"/>
        </w:rPr>
        <w:t xml:space="preserve">II. Recibos de pagos de salarios o </w:t>
      </w:r>
      <w:r w:rsidRPr="00B6256D">
        <w:rPr>
          <w:rFonts w:ascii="Palatino Linotype" w:hAnsi="Palatino Linotype"/>
          <w:b/>
          <w:bCs/>
          <w:i/>
          <w:sz w:val="22"/>
        </w:rPr>
        <w:t>las constancias documentales del pago de salario</w:t>
      </w:r>
      <w:r w:rsidRPr="00B6256D">
        <w:rPr>
          <w:rFonts w:ascii="Palatino Linotype" w:hAnsi="Palatino Linotype"/>
          <w:bCs/>
          <w:i/>
          <w:sz w:val="22"/>
        </w:rPr>
        <w:t xml:space="preserve"> cuando sea por depósito o mediante información electrónica;</w:t>
      </w:r>
    </w:p>
    <w:p w14:paraId="77E45F01" w14:textId="77777777" w:rsidR="005E03C7" w:rsidRPr="00B6256D" w:rsidRDefault="005E03C7" w:rsidP="006D616F">
      <w:pPr>
        <w:tabs>
          <w:tab w:val="left" w:pos="9072"/>
        </w:tabs>
        <w:spacing w:line="360" w:lineRule="auto"/>
        <w:ind w:left="567" w:right="616"/>
        <w:jc w:val="both"/>
        <w:rPr>
          <w:rFonts w:ascii="Palatino Linotype" w:hAnsi="Palatino Linotype"/>
          <w:bCs/>
          <w:i/>
          <w:sz w:val="22"/>
        </w:rPr>
      </w:pPr>
      <w:r w:rsidRPr="00B6256D">
        <w:rPr>
          <w:rFonts w:ascii="Palatino Linotype" w:hAnsi="Palatino Linotype"/>
          <w:bCs/>
          <w:i/>
          <w:sz w:val="22"/>
        </w:rPr>
        <w:t>…</w:t>
      </w:r>
    </w:p>
    <w:p w14:paraId="0F1D9770" w14:textId="77777777" w:rsidR="005E03C7" w:rsidRPr="00B6256D" w:rsidRDefault="005E03C7" w:rsidP="006D616F">
      <w:pPr>
        <w:tabs>
          <w:tab w:val="left" w:pos="9072"/>
        </w:tabs>
        <w:spacing w:line="360" w:lineRule="auto"/>
        <w:ind w:left="567" w:right="616"/>
        <w:jc w:val="both"/>
        <w:rPr>
          <w:rFonts w:ascii="Palatino Linotype" w:hAnsi="Palatino Linotype"/>
          <w:bCs/>
          <w:i/>
          <w:sz w:val="22"/>
        </w:rPr>
      </w:pPr>
      <w:r w:rsidRPr="00B6256D">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D4750B7" w14:textId="77777777" w:rsidR="005E03C7" w:rsidRDefault="005E03C7" w:rsidP="006D616F">
      <w:pPr>
        <w:tabs>
          <w:tab w:val="left" w:pos="9072"/>
        </w:tabs>
        <w:spacing w:line="360" w:lineRule="auto"/>
        <w:ind w:left="567" w:right="900"/>
        <w:jc w:val="both"/>
        <w:rPr>
          <w:rFonts w:ascii="Palatino Linotype" w:hAnsi="Palatino Linotype"/>
          <w:b/>
          <w:bCs/>
          <w:i/>
          <w:sz w:val="22"/>
        </w:rPr>
      </w:pPr>
      <w:r w:rsidRPr="00B6256D">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B6256D">
        <w:rPr>
          <w:rFonts w:ascii="Palatino Linotype" w:hAnsi="Palatino Linotype"/>
          <w:b/>
          <w:bCs/>
          <w:i/>
          <w:sz w:val="22"/>
        </w:rPr>
        <w:t>”</w:t>
      </w:r>
    </w:p>
    <w:p w14:paraId="33F0830E" w14:textId="77777777" w:rsidR="005E03C7" w:rsidRPr="00B6256D" w:rsidRDefault="005E03C7" w:rsidP="006D616F">
      <w:pPr>
        <w:tabs>
          <w:tab w:val="left" w:pos="9072"/>
        </w:tabs>
        <w:spacing w:line="360" w:lineRule="auto"/>
        <w:ind w:left="851" w:right="900"/>
        <w:jc w:val="both"/>
        <w:rPr>
          <w:rFonts w:ascii="Palatino Linotype" w:hAnsi="Palatino Linotype"/>
          <w:bCs/>
          <w:i/>
          <w:sz w:val="22"/>
        </w:rPr>
      </w:pPr>
    </w:p>
    <w:p w14:paraId="2CE06C41" w14:textId="77777777" w:rsidR="005E03C7" w:rsidRDefault="005E03C7" w:rsidP="006D616F">
      <w:pPr>
        <w:pStyle w:val="Prrafodelista"/>
        <w:numPr>
          <w:ilvl w:val="0"/>
          <w:numId w:val="1"/>
        </w:numPr>
        <w:tabs>
          <w:tab w:val="left" w:pos="0"/>
        </w:tabs>
        <w:spacing w:line="360" w:lineRule="auto"/>
        <w:ind w:left="0" w:right="49" w:firstLine="0"/>
        <w:jc w:val="both"/>
        <w:rPr>
          <w:rFonts w:ascii="Palatino Linotype" w:hAnsi="Palatino Linotype" w:cs="Arial"/>
        </w:rPr>
      </w:pPr>
      <w:r w:rsidRPr="00B6256D">
        <w:rPr>
          <w:rFonts w:ascii="Palatino Linotype" w:hAnsi="Palatino Linotype" w:cs="Arial"/>
        </w:rPr>
        <w:t xml:space="preserve">Precepto legal, </w:t>
      </w:r>
      <w:r>
        <w:rPr>
          <w:rFonts w:ascii="Palatino Linotype" w:hAnsi="Palatino Linotype" w:cs="Arial"/>
        </w:rPr>
        <w:t>en el que se observa</w:t>
      </w:r>
      <w:r w:rsidRPr="00B6256D">
        <w:rPr>
          <w:rFonts w:ascii="Palatino Linotype" w:hAnsi="Palatino Linotype" w:cs="Arial"/>
        </w:rPr>
        <w:t xml:space="preserve"> que toda institución o dependencia pública del Estado de México debe conservar las constancias documentales del pago de salario cuando sea por depósito </w:t>
      </w:r>
      <w:r w:rsidRPr="00B6256D">
        <w:rPr>
          <w:rFonts w:ascii="Palatino Linotype" w:hAnsi="Palatino Linotype" w:cs="Arial"/>
          <w:b/>
        </w:rPr>
        <w:t>o mediante información electrónica</w:t>
      </w:r>
      <w:r w:rsidRPr="00B6256D">
        <w:rPr>
          <w:rFonts w:ascii="Palatino Linotype" w:hAnsi="Palatino Linotype" w:cs="Arial"/>
        </w:rPr>
        <w:t xml:space="preserve">, debiendo conservar dicha documentación </w:t>
      </w:r>
      <w:r w:rsidRPr="00B6256D">
        <w:rPr>
          <w:rFonts w:ascii="Palatino Linotype" w:hAnsi="Palatino Linotype" w:cs="Arial"/>
          <w:b/>
        </w:rPr>
        <w:t>durante el último año y un año después de que se extinga la relación laboral</w:t>
      </w:r>
      <w:r w:rsidRPr="00B6256D">
        <w:rPr>
          <w:rFonts w:ascii="Palatino Linotype" w:hAnsi="Palatino Linotype" w:cs="Arial"/>
        </w:rPr>
        <w:t xml:space="preserve"> a través de los sistemas de digitalización o de información magnética o electrónica.</w:t>
      </w:r>
    </w:p>
    <w:p w14:paraId="38A5CDFC" w14:textId="77777777" w:rsidR="005E03C7" w:rsidRDefault="005E03C7" w:rsidP="006D616F">
      <w:pPr>
        <w:pStyle w:val="Prrafodelista"/>
        <w:spacing w:line="360" w:lineRule="auto"/>
        <w:ind w:left="0" w:right="49"/>
        <w:jc w:val="both"/>
        <w:rPr>
          <w:rFonts w:ascii="Palatino Linotype" w:hAnsi="Palatino Linotype" w:cs="Arial"/>
        </w:rPr>
      </w:pPr>
    </w:p>
    <w:p w14:paraId="4BDC0441" w14:textId="77777777" w:rsidR="005E03C7" w:rsidRDefault="005E03C7" w:rsidP="006D616F">
      <w:pPr>
        <w:pStyle w:val="Prrafodelista"/>
        <w:numPr>
          <w:ilvl w:val="0"/>
          <w:numId w:val="1"/>
        </w:numPr>
        <w:spacing w:line="360" w:lineRule="auto"/>
        <w:ind w:left="0" w:right="49" w:firstLine="0"/>
        <w:jc w:val="both"/>
        <w:rPr>
          <w:rFonts w:ascii="Palatino Linotype" w:hAnsi="Palatino Linotype" w:cs="Arial"/>
        </w:rPr>
      </w:pPr>
      <w:r w:rsidRPr="009E56CF">
        <w:rPr>
          <w:rFonts w:ascii="Palatino Linotype" w:hAnsi="Palatino Linotype" w:cs="Arial"/>
        </w:rPr>
        <w:t>Así</w:t>
      </w:r>
      <w:r>
        <w:rPr>
          <w:rFonts w:ascii="Palatino Linotype" w:hAnsi="Palatino Linotype" w:cs="Arial"/>
        </w:rPr>
        <w:t xml:space="preserve"> </w:t>
      </w:r>
      <w:r w:rsidRPr="009E56CF">
        <w:rPr>
          <w:rFonts w:ascii="Palatino Linotype" w:hAnsi="Palatino Linotype" w:cs="Arial"/>
        </w:rPr>
        <w:t>mismo, los sujetos obligados se encuentran constreñidos a hacer pública la información relativa a los montos y las personas a quienes entreguen recursos públicos por cualquier motivo con fundamento en el párrafo segundo</w:t>
      </w:r>
      <w:r w:rsidRPr="00805BB5">
        <w:rPr>
          <w:rStyle w:val="Refdenotaalpie"/>
          <w:rFonts w:ascii="Palatino Linotype" w:hAnsi="Palatino Linotype" w:cs="Arial"/>
        </w:rPr>
        <w:footnoteReference w:id="10"/>
      </w:r>
      <w:r w:rsidRPr="009E56CF">
        <w:rPr>
          <w:rFonts w:ascii="Palatino Linotype" w:hAnsi="Palatino Linotype" w:cs="Arial"/>
        </w:rPr>
        <w:t xml:space="preserve"> del artículo 23 de la </w:t>
      </w:r>
      <w:r w:rsidRPr="00017F4B">
        <w:rPr>
          <w:rFonts w:ascii="Palatino Linotype" w:hAnsi="Palatino Linotype" w:cs="Arial"/>
          <w:b/>
        </w:rPr>
        <w:t>Ley de Transparencia y Acceso a la Información Pública del Estado de México</w:t>
      </w:r>
      <w:r>
        <w:rPr>
          <w:rFonts w:ascii="Palatino Linotype" w:hAnsi="Palatino Linotype" w:cs="Arial"/>
        </w:rPr>
        <w:t xml:space="preserve"> </w:t>
      </w:r>
      <w:r w:rsidRPr="00017F4B">
        <w:rPr>
          <w:rFonts w:ascii="Palatino Linotype" w:hAnsi="Palatino Linotype" w:cs="Arial"/>
          <w:b/>
        </w:rPr>
        <w:t>y Municipios</w:t>
      </w:r>
      <w:r w:rsidRPr="009E56CF">
        <w:rPr>
          <w:rFonts w:ascii="Palatino Linotype" w:hAnsi="Palatino Linotype" w:cs="Arial"/>
        </w:rPr>
        <w:t>, de manera que el sujeto obligado debe contar con documentos en donde conste el pago efectuado a los servidores públicos de los años requeridos, motivo por el cual resulta procedente ordenar la búsqueda de la información y proporcionarla al recurrente.</w:t>
      </w:r>
    </w:p>
    <w:p w14:paraId="529C04EF" w14:textId="77777777" w:rsidR="005E03C7" w:rsidRDefault="005E03C7" w:rsidP="006D616F">
      <w:pPr>
        <w:pStyle w:val="Prrafodelista"/>
        <w:spacing w:line="360" w:lineRule="auto"/>
        <w:ind w:left="0" w:right="49"/>
        <w:jc w:val="both"/>
        <w:rPr>
          <w:rFonts w:ascii="Palatino Linotype" w:hAnsi="Palatino Linotype" w:cs="Arial"/>
        </w:rPr>
      </w:pPr>
    </w:p>
    <w:p w14:paraId="1ED0377D" w14:textId="5990AE0E" w:rsidR="00344797" w:rsidRPr="00344797" w:rsidRDefault="005E03C7" w:rsidP="006D616F">
      <w:pPr>
        <w:pStyle w:val="Prrafodelista"/>
        <w:numPr>
          <w:ilvl w:val="0"/>
          <w:numId w:val="1"/>
        </w:numPr>
        <w:spacing w:line="360" w:lineRule="auto"/>
        <w:ind w:left="0" w:right="49" w:firstLine="0"/>
        <w:jc w:val="both"/>
        <w:rPr>
          <w:rFonts w:ascii="Palatino Linotype" w:hAnsi="Palatino Linotype" w:cs="Arial"/>
          <w:color w:val="000000" w:themeColor="text1"/>
        </w:rPr>
      </w:pPr>
      <w:r w:rsidRPr="00AF6D11">
        <w:rPr>
          <w:rFonts w:ascii="Palatino Linotype" w:hAnsi="Palatino Linotype"/>
          <w:color w:val="000000" w:themeColor="text1"/>
          <w:szCs w:val="22"/>
        </w:rPr>
        <w:t>Expuesto lo anterior y dado que ha quedado demostrado que el sujeto obligado en el ejercicio de sus atribuciones genera, administra o posee los comprobantes de pago de la nómina, lo procedente sería o</w:t>
      </w:r>
      <w:r w:rsidR="00344797">
        <w:rPr>
          <w:rFonts w:ascii="Palatino Linotype" w:hAnsi="Palatino Linotype"/>
          <w:color w:val="000000" w:themeColor="text1"/>
          <w:szCs w:val="22"/>
        </w:rPr>
        <w:t xml:space="preserve">rdenar la entrega de los mismos, </w:t>
      </w:r>
      <w:r w:rsidRPr="00AF6D11">
        <w:rPr>
          <w:rFonts w:ascii="Palatino Linotype" w:hAnsi="Palatino Linotype"/>
          <w:color w:val="000000" w:themeColor="text1"/>
          <w:szCs w:val="22"/>
        </w:rPr>
        <w:t xml:space="preserve">en versión pública, tema que será abordado en </w:t>
      </w:r>
      <w:r w:rsidR="00344797">
        <w:rPr>
          <w:rFonts w:ascii="Palatino Linotype" w:hAnsi="Palatino Linotype"/>
          <w:color w:val="000000" w:themeColor="text1"/>
          <w:szCs w:val="22"/>
        </w:rPr>
        <w:t>el Considerando Quinto de la presente resolución.</w:t>
      </w:r>
    </w:p>
    <w:p w14:paraId="3C72CBF1" w14:textId="77777777" w:rsidR="00344797" w:rsidRPr="00344797" w:rsidRDefault="00344797" w:rsidP="006D616F">
      <w:pPr>
        <w:pStyle w:val="Prrafodelista"/>
        <w:spacing w:line="360" w:lineRule="auto"/>
        <w:rPr>
          <w:rFonts w:ascii="Palatino Linotype" w:hAnsi="Palatino Linotype" w:cs="Arial"/>
          <w:color w:val="000000" w:themeColor="text1"/>
        </w:rPr>
      </w:pPr>
    </w:p>
    <w:p w14:paraId="109843EE" w14:textId="1B4F940D" w:rsidR="00344797" w:rsidRPr="00344797" w:rsidRDefault="00344797" w:rsidP="006D616F">
      <w:pPr>
        <w:pStyle w:val="Ttulo2"/>
        <w:numPr>
          <w:ilvl w:val="0"/>
          <w:numId w:val="18"/>
        </w:numPr>
        <w:spacing w:before="0" w:line="360" w:lineRule="auto"/>
        <w:rPr>
          <w:rFonts w:ascii="Palatino Linotype" w:hAnsi="Palatino Linotype"/>
          <w:b/>
        </w:rPr>
      </w:pPr>
      <w:bookmarkStart w:id="27" w:name="_Toc30006767"/>
      <w:r w:rsidRPr="00344797">
        <w:rPr>
          <w:rFonts w:ascii="Palatino Linotype" w:hAnsi="Palatino Linotype"/>
          <w:b/>
          <w:color w:val="auto"/>
          <w:sz w:val="24"/>
        </w:rPr>
        <w:t>De la modalidad de entrega.</w:t>
      </w:r>
      <w:bookmarkEnd w:id="27"/>
    </w:p>
    <w:p w14:paraId="2075B149" w14:textId="77777777" w:rsidR="00344797" w:rsidRPr="00344797" w:rsidRDefault="00344797" w:rsidP="006D616F">
      <w:pPr>
        <w:pStyle w:val="Prrafodelista"/>
        <w:spacing w:line="360" w:lineRule="auto"/>
        <w:rPr>
          <w:rFonts w:ascii="Palatino Linotype" w:hAnsi="Palatino Linotype" w:cs="Arial"/>
          <w:color w:val="000000" w:themeColor="text1"/>
        </w:rPr>
      </w:pPr>
    </w:p>
    <w:p w14:paraId="4BB8DA18" w14:textId="77777777" w:rsidR="00344797" w:rsidRDefault="00344797" w:rsidP="006D616F">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Si bien es cierto, los particulares tienen el derecho de realizar sus solicitudes de acceso a la información en distintas modalidades, entre las que se encuentran vía electrónica o por escrito, pero también es cierto, que un elemento indispensable para formular correctamente una solicitud, es que el particular señale la modalidad en que requiere acceder a la información, para el caso que hoy nos ocupa, se tiene que la solicitud fue ingresada de manera escrita, para lo cual la Ley de Transparencia y Acceso a la Información Pública del Estado de México y Municipios en el artículo 155 establece lo siguiente:</w:t>
      </w:r>
    </w:p>
    <w:p w14:paraId="0D93A203" w14:textId="77777777" w:rsidR="00344797" w:rsidRPr="001C75DA" w:rsidRDefault="00344797" w:rsidP="006D616F">
      <w:pPr>
        <w:pStyle w:val="Prrafodelista"/>
        <w:spacing w:line="360" w:lineRule="auto"/>
        <w:ind w:left="567" w:right="567"/>
        <w:jc w:val="both"/>
        <w:rPr>
          <w:rFonts w:ascii="Palatino Linotype" w:eastAsia="Calibri" w:hAnsi="Palatino Linotype" w:cs="Arial"/>
          <w:i/>
          <w:sz w:val="28"/>
        </w:rPr>
      </w:pPr>
    </w:p>
    <w:p w14:paraId="73BB1804"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Bold"/>
          <w:b/>
          <w:bCs/>
          <w:i/>
          <w:sz w:val="22"/>
          <w:szCs w:val="20"/>
          <w:lang w:val="es-MX"/>
        </w:rPr>
        <w:t xml:space="preserve">Artículo 155. </w:t>
      </w:r>
      <w:r w:rsidRPr="00262B03">
        <w:rPr>
          <w:rFonts w:ascii="Palatino Linotype" w:hAnsi="Palatino Linotype" w:cs="Bookman Old Style"/>
          <w:b/>
          <w:i/>
          <w:sz w:val="22"/>
          <w:szCs w:val="20"/>
          <w:lang w:val="es-MX"/>
        </w:rPr>
        <w:t>Para presentar una solicitud por escrito, no se podrán exigir mayores requisitos que los siguientes:</w:t>
      </w:r>
    </w:p>
    <w:p w14:paraId="6B9543DE"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8598393"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Bold"/>
          <w:b/>
          <w:bCs/>
          <w:i/>
          <w:sz w:val="22"/>
          <w:szCs w:val="20"/>
          <w:lang w:val="es-MX"/>
        </w:rPr>
        <w:t xml:space="preserve">I. </w:t>
      </w:r>
      <w:r w:rsidRPr="001C75DA">
        <w:rPr>
          <w:rFonts w:ascii="Palatino Linotype" w:hAnsi="Palatino Linotype" w:cs="Bookman Old Style"/>
          <w:i/>
          <w:sz w:val="22"/>
          <w:szCs w:val="20"/>
          <w:lang w:val="es-MX"/>
        </w:rPr>
        <w:t>Nombre del solicitante, o en su caso, los datos generales de su representante;</w:t>
      </w:r>
    </w:p>
    <w:p w14:paraId="7D1975D7"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Bold"/>
          <w:b/>
          <w:bCs/>
          <w:i/>
          <w:sz w:val="22"/>
          <w:szCs w:val="20"/>
          <w:lang w:val="es-MX"/>
        </w:rPr>
        <w:t xml:space="preserve">II. </w:t>
      </w:r>
      <w:r w:rsidRPr="001C75DA">
        <w:rPr>
          <w:rFonts w:ascii="Palatino Linotype" w:hAnsi="Palatino Linotype" w:cs="Bookman Old Style"/>
          <w:i/>
          <w:sz w:val="22"/>
          <w:szCs w:val="20"/>
          <w:lang w:val="es-MX"/>
        </w:rPr>
        <w:t>Domicilio o en su caso correo electrónico para recibir notificaciones;</w:t>
      </w:r>
    </w:p>
    <w:p w14:paraId="54CAB855"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Bold"/>
          <w:b/>
          <w:bCs/>
          <w:i/>
          <w:sz w:val="22"/>
          <w:szCs w:val="20"/>
          <w:lang w:val="es-MX"/>
        </w:rPr>
        <w:t xml:space="preserve">III. </w:t>
      </w:r>
      <w:r w:rsidRPr="001C75DA">
        <w:rPr>
          <w:rFonts w:ascii="Palatino Linotype" w:hAnsi="Palatino Linotype" w:cs="Bookman Old Style"/>
          <w:i/>
          <w:sz w:val="22"/>
          <w:szCs w:val="20"/>
          <w:lang w:val="es-MX"/>
        </w:rPr>
        <w:t>La descripción de la información solicitada;</w:t>
      </w:r>
    </w:p>
    <w:p w14:paraId="000E7F35"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Bold"/>
          <w:b/>
          <w:bCs/>
          <w:i/>
          <w:sz w:val="22"/>
          <w:szCs w:val="20"/>
          <w:lang w:val="es-MX"/>
        </w:rPr>
        <w:t xml:space="preserve">IV. </w:t>
      </w:r>
      <w:r w:rsidRPr="001C75DA">
        <w:rPr>
          <w:rFonts w:ascii="Palatino Linotype" w:hAnsi="Palatino Linotype" w:cs="Bookman Old Style"/>
          <w:i/>
          <w:sz w:val="22"/>
          <w:szCs w:val="20"/>
          <w:lang w:val="es-MX"/>
        </w:rPr>
        <w:t>Cualquier otro dato que facilite la búsqueda y eventual localización de la información; y</w:t>
      </w:r>
    </w:p>
    <w:p w14:paraId="4732BE10"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1C75DA">
        <w:rPr>
          <w:rFonts w:ascii="Palatino Linotype" w:hAnsi="Palatino Linotype" w:cs="Bookman Old Style,Bold"/>
          <w:b/>
          <w:bCs/>
          <w:i/>
          <w:sz w:val="22"/>
          <w:szCs w:val="20"/>
          <w:lang w:val="es-MX"/>
        </w:rPr>
        <w:t xml:space="preserve">V. </w:t>
      </w:r>
      <w:r w:rsidRPr="001C75DA">
        <w:rPr>
          <w:rFonts w:ascii="Palatino Linotype" w:hAnsi="Palatino Linotype" w:cs="Bookman Old Style"/>
          <w:b/>
          <w:i/>
          <w:sz w:val="22"/>
          <w:szCs w:val="20"/>
          <w:lang w:val="es-MX"/>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0B2534B"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4321F70"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
          <w:i/>
          <w:sz w:val="22"/>
          <w:szCs w:val="20"/>
          <w:lang w:val="es-MX"/>
        </w:rPr>
        <w:t>Queda prohibido para los sujetos obligados recabar datos que den lugar a indagatorias sobre las motivaciones de la solicitud de información y su uso posterior.</w:t>
      </w:r>
    </w:p>
    <w:p w14:paraId="21ECF890"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B086855"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C75DA">
        <w:rPr>
          <w:rFonts w:ascii="Palatino Linotype" w:hAnsi="Palatino Linotype" w:cs="Bookman Old Style"/>
          <w:i/>
          <w:sz w:val="22"/>
          <w:szCs w:val="20"/>
          <w:lang w:val="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2C974B50" w14:textId="77777777" w:rsidR="00344797" w:rsidRPr="001C75DA" w:rsidRDefault="00344797"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3310C03" w14:textId="77777777" w:rsidR="00344797" w:rsidRDefault="00344797" w:rsidP="006D616F">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1C75DA">
        <w:rPr>
          <w:rFonts w:ascii="Palatino Linotype" w:hAnsi="Palatino Linotype" w:cs="Bookman Old Style"/>
          <w:b/>
          <w:i/>
          <w:sz w:val="22"/>
          <w:szCs w:val="20"/>
          <w:lang w:val="es-MX"/>
        </w:rPr>
        <w:t>La información de las fracciones I y IV será proporcionada por el solicitante de manera opcional y, en ningún caso, podrá ser un requisito indispensable para la procedencia de la solicitud.</w:t>
      </w:r>
    </w:p>
    <w:p w14:paraId="4BA6A1A9" w14:textId="77777777" w:rsidR="00344797" w:rsidRDefault="00344797" w:rsidP="006D616F">
      <w:pPr>
        <w:autoSpaceDE w:val="0"/>
        <w:autoSpaceDN w:val="0"/>
        <w:adjustRightInd w:val="0"/>
        <w:spacing w:line="360" w:lineRule="auto"/>
        <w:ind w:left="567" w:right="567"/>
        <w:jc w:val="both"/>
        <w:rPr>
          <w:rFonts w:ascii="Palatino Linotype" w:hAnsi="Palatino Linotype" w:cs="Bookman Old Style"/>
          <w:b/>
          <w:i/>
          <w:sz w:val="22"/>
          <w:szCs w:val="20"/>
          <w:lang w:val="es-MX"/>
        </w:rPr>
      </w:pPr>
      <w:r>
        <w:rPr>
          <w:rFonts w:ascii="Palatino Linotype" w:hAnsi="Palatino Linotype" w:cs="Bookman Old Style"/>
          <w:b/>
          <w:i/>
          <w:sz w:val="22"/>
          <w:szCs w:val="20"/>
          <w:lang w:val="es-MX"/>
        </w:rPr>
        <w:t>(Énfasis añadido)</w:t>
      </w:r>
    </w:p>
    <w:p w14:paraId="5294B0AD" w14:textId="77777777" w:rsidR="00344797" w:rsidRDefault="00344797" w:rsidP="006D616F">
      <w:pPr>
        <w:autoSpaceDE w:val="0"/>
        <w:autoSpaceDN w:val="0"/>
        <w:adjustRightInd w:val="0"/>
        <w:spacing w:line="360" w:lineRule="auto"/>
        <w:ind w:right="567"/>
        <w:jc w:val="both"/>
        <w:rPr>
          <w:rFonts w:ascii="Palatino Linotype" w:hAnsi="Palatino Linotype" w:cs="Bookman Old Style"/>
          <w:b/>
          <w:i/>
          <w:sz w:val="22"/>
          <w:szCs w:val="20"/>
          <w:lang w:val="es-MX"/>
        </w:rPr>
      </w:pPr>
    </w:p>
    <w:p w14:paraId="2D4AC659" w14:textId="77777777" w:rsidR="00344797" w:rsidRDefault="00344797" w:rsidP="006D616F">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El precepto legal en cito hace alusión a los elementos que debe tener una solicitud de acceso a la información cuando esta se realice por escrito, sin embargo, en 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14:paraId="28A81495" w14:textId="77777777" w:rsidR="00344797" w:rsidRPr="001163F5" w:rsidRDefault="00344797" w:rsidP="006D616F">
      <w:pPr>
        <w:pStyle w:val="Prrafodelista"/>
        <w:spacing w:line="360" w:lineRule="auto"/>
        <w:rPr>
          <w:rFonts w:ascii="Palatino Linotype" w:eastAsia="Calibri" w:hAnsi="Palatino Linotype" w:cs="Arial"/>
        </w:rPr>
      </w:pPr>
    </w:p>
    <w:p w14:paraId="532A6036" w14:textId="71E63781" w:rsidR="00CB1E26" w:rsidRDefault="00344797" w:rsidP="006D616F">
      <w:pPr>
        <w:pStyle w:val="Prrafodelista"/>
        <w:numPr>
          <w:ilvl w:val="0"/>
          <w:numId w:val="1"/>
        </w:numPr>
        <w:spacing w:line="360" w:lineRule="auto"/>
        <w:ind w:left="0" w:firstLine="0"/>
        <w:jc w:val="both"/>
        <w:rPr>
          <w:rFonts w:ascii="Palatino Linotype" w:eastAsia="Times New Roman" w:hAnsi="Palatino Linotype" w:cs="Times New Roman"/>
          <w:i/>
          <w:iCs/>
          <w:color w:val="000000"/>
          <w:sz w:val="22"/>
          <w:szCs w:val="22"/>
          <w:lang w:eastAsia="es-MX"/>
        </w:rPr>
      </w:pPr>
      <w:r>
        <w:rPr>
          <w:rFonts w:ascii="Palatino Linotype" w:eastAsia="Calibri" w:hAnsi="Palatino Linotype" w:cs="Arial"/>
        </w:rPr>
        <w:t xml:space="preserve">Una vez dicho lo anterior, debemos mencionar que la Ley en materia pero ahora en el artículo 164 menciona </w:t>
      </w:r>
      <w:r w:rsidRPr="001C75DA">
        <w:rPr>
          <w:rFonts w:ascii="Palatino Linotype" w:eastAsia="Calibri" w:hAnsi="Palatino Linotype" w:cs="Arial"/>
          <w:i/>
        </w:rPr>
        <w:t>que el acceso se dará en la modalidad de entrega y, en su caso, de envío elegidos por el solicitante</w:t>
      </w:r>
      <w:r>
        <w:rPr>
          <w:rFonts w:ascii="Palatino Linotype" w:eastAsia="Calibri" w:hAnsi="Palatino Linotype" w:cs="Arial"/>
          <w:i/>
        </w:rPr>
        <w:t xml:space="preserve">. </w:t>
      </w:r>
      <w:r>
        <w:rPr>
          <w:rFonts w:ascii="Palatino Linotype" w:eastAsia="Calibri" w:hAnsi="Palatino Linotype" w:cs="Arial"/>
        </w:rPr>
        <w:t xml:space="preserve">Sobre este requisito indispensable, es de mencionarse que el particular refirió </w:t>
      </w:r>
      <w:r w:rsidR="00CB1E26">
        <w:rPr>
          <w:rFonts w:ascii="Palatino Linotype" w:eastAsia="Calibri" w:hAnsi="Palatino Linotype" w:cs="Arial"/>
        </w:rPr>
        <w:t>que solicita la información mediante copias simples con costo.</w:t>
      </w:r>
    </w:p>
    <w:p w14:paraId="5023E5EF" w14:textId="49B78C7B" w:rsidR="00344797" w:rsidRDefault="00344797" w:rsidP="006D616F">
      <w:pPr>
        <w:shd w:val="clear" w:color="auto" w:fill="FFFFFF"/>
        <w:spacing w:line="360" w:lineRule="auto"/>
        <w:ind w:left="567" w:right="567"/>
        <w:jc w:val="both"/>
        <w:rPr>
          <w:rFonts w:ascii="Palatino Linotype" w:eastAsia="Times New Roman" w:hAnsi="Palatino Linotype" w:cs="Times New Roman"/>
          <w:i/>
          <w:iCs/>
          <w:color w:val="000000"/>
          <w:sz w:val="22"/>
          <w:szCs w:val="22"/>
          <w:lang w:eastAsia="es-MX"/>
        </w:rPr>
      </w:pPr>
    </w:p>
    <w:p w14:paraId="1B474407" w14:textId="77777777" w:rsidR="00CB1E26" w:rsidRPr="00CB1E26" w:rsidRDefault="00CB1E26" w:rsidP="006D616F">
      <w:pPr>
        <w:pStyle w:val="Prrafodelista"/>
        <w:spacing w:line="360" w:lineRule="auto"/>
        <w:rPr>
          <w:rFonts w:ascii="Palatino Linotype" w:eastAsia="Times New Roman" w:hAnsi="Palatino Linotype" w:cs="Times New Roman"/>
          <w:bCs/>
          <w:i/>
          <w:iCs/>
          <w:color w:val="000000"/>
          <w:szCs w:val="22"/>
          <w:lang w:eastAsia="es-MX"/>
        </w:rPr>
      </w:pPr>
    </w:p>
    <w:p w14:paraId="03B740C2" w14:textId="1786B1AC" w:rsidR="00CB1E26" w:rsidRPr="004F6574" w:rsidRDefault="004F6574" w:rsidP="006D616F">
      <w:pPr>
        <w:pStyle w:val="Prrafodelista"/>
        <w:numPr>
          <w:ilvl w:val="0"/>
          <w:numId w:val="1"/>
        </w:numPr>
        <w:shd w:val="clear" w:color="auto" w:fill="FFFFFF"/>
        <w:spacing w:line="360" w:lineRule="auto"/>
        <w:ind w:left="0" w:right="567" w:firstLine="0"/>
        <w:jc w:val="both"/>
        <w:rPr>
          <w:rFonts w:ascii="Palatino Linotype" w:eastAsia="Times New Roman" w:hAnsi="Palatino Linotype" w:cs="Times New Roman"/>
          <w:bCs/>
          <w:i/>
          <w:iCs/>
          <w:color w:val="000000"/>
          <w:szCs w:val="22"/>
          <w:lang w:eastAsia="es-MX"/>
        </w:rPr>
      </w:pPr>
      <w:r>
        <w:rPr>
          <w:rFonts w:ascii="Palatino Linotype" w:eastAsia="Times New Roman" w:hAnsi="Palatino Linotype" w:cs="Times New Roman"/>
          <w:bCs/>
          <w:iCs/>
          <w:color w:val="000000"/>
          <w:szCs w:val="22"/>
          <w:lang w:eastAsia="es-MX"/>
        </w:rPr>
        <w:t>El recurrente solicitó la información mediante copias simples con costo.</w:t>
      </w:r>
      <w:r>
        <w:rPr>
          <w:rFonts w:ascii="Palatino Linotype" w:eastAsia="Times New Roman" w:hAnsi="Palatino Linotype" w:cs="Times New Roman"/>
          <w:bCs/>
          <w:i/>
          <w:iCs/>
          <w:color w:val="000000"/>
          <w:szCs w:val="22"/>
          <w:lang w:eastAsia="es-MX"/>
        </w:rPr>
        <w:t xml:space="preserve"> </w:t>
      </w:r>
      <w:r w:rsidR="00CB1E26" w:rsidRPr="004F6574">
        <w:rPr>
          <w:rFonts w:ascii="Palatino Linotype" w:hAnsi="Palatino Linotype" w:cs="Arial"/>
        </w:rPr>
        <w:t>Entonces, aún y cuando el recurrente haya seleccionado la opción de realizar un pago para que la información le sea entregada, es necesario traer a contexto lo dispuesto por el artículo 165 de la Ley de Transparencia y Acceso a la Información Pública del Estado de México y Municipios, el cual se transcribe a continuación:</w:t>
      </w:r>
    </w:p>
    <w:p w14:paraId="283C1251" w14:textId="77777777" w:rsidR="00CB1E26" w:rsidRPr="00AC3E3C" w:rsidRDefault="00CB1E26" w:rsidP="006D616F">
      <w:pPr>
        <w:pStyle w:val="Prrafodelista"/>
        <w:spacing w:line="360" w:lineRule="auto"/>
        <w:rPr>
          <w:rFonts w:ascii="Palatino Linotype" w:hAnsi="Palatino Linotype" w:cs="Arial"/>
        </w:rPr>
      </w:pPr>
    </w:p>
    <w:p w14:paraId="05C89D6A" w14:textId="77777777" w:rsidR="00CB1E26" w:rsidRDefault="00CB1E26" w:rsidP="006D616F">
      <w:pPr>
        <w:pStyle w:val="Prrafodelista"/>
        <w:tabs>
          <w:tab w:val="left" w:pos="426"/>
        </w:tabs>
        <w:spacing w:line="360" w:lineRule="auto"/>
        <w:ind w:left="567" w:right="616"/>
        <w:jc w:val="both"/>
        <w:rPr>
          <w:rFonts w:ascii="Palatino Linotype" w:hAnsi="Palatino Linotype"/>
          <w:i/>
          <w:sz w:val="22"/>
        </w:rPr>
      </w:pPr>
      <w:r>
        <w:rPr>
          <w:rFonts w:ascii="Palatino Linotype" w:hAnsi="Palatino Linotype"/>
          <w:i/>
          <w:sz w:val="22"/>
        </w:rPr>
        <w:t>“</w:t>
      </w:r>
      <w:r w:rsidRPr="0096452A">
        <w:rPr>
          <w:rFonts w:ascii="Palatino Linotype" w:hAnsi="Palatino Linotype"/>
          <w:b/>
          <w:i/>
          <w:sz w:val="22"/>
        </w:rPr>
        <w:t>Artículo 165.</w:t>
      </w:r>
      <w:r w:rsidRPr="0096452A">
        <w:rPr>
          <w:rFonts w:ascii="Palatino Linotype" w:hAnsi="Palatino Linotype"/>
          <w:i/>
          <w:sz w:val="22"/>
        </w:rPr>
        <w:t xml:space="preserve"> Los sujetos obligados establecerán la forma y términos en que darán trámite interno a las solicitudes en materia de acceso a la información. </w:t>
      </w:r>
    </w:p>
    <w:p w14:paraId="7C4BAAD2" w14:textId="77777777" w:rsidR="00CB1E26" w:rsidRDefault="00CB1E26" w:rsidP="006D616F">
      <w:pPr>
        <w:pStyle w:val="Prrafodelista"/>
        <w:tabs>
          <w:tab w:val="left" w:pos="426"/>
        </w:tabs>
        <w:spacing w:line="360" w:lineRule="auto"/>
        <w:ind w:left="567" w:right="616"/>
        <w:jc w:val="both"/>
        <w:rPr>
          <w:rFonts w:ascii="Palatino Linotype" w:hAnsi="Palatino Linotype"/>
          <w:i/>
          <w:sz w:val="22"/>
        </w:rPr>
      </w:pPr>
    </w:p>
    <w:p w14:paraId="7DE526C8" w14:textId="77777777" w:rsidR="00CB1E26" w:rsidRDefault="00CB1E26" w:rsidP="006D616F">
      <w:pPr>
        <w:pStyle w:val="Prrafodelista"/>
        <w:tabs>
          <w:tab w:val="left" w:pos="426"/>
        </w:tabs>
        <w:spacing w:line="360" w:lineRule="auto"/>
        <w:ind w:left="567" w:right="616"/>
        <w:jc w:val="both"/>
        <w:rPr>
          <w:rFonts w:ascii="Palatino Linotype" w:hAnsi="Palatino Linotype"/>
          <w:i/>
          <w:sz w:val="22"/>
        </w:rPr>
      </w:pPr>
      <w:r w:rsidRPr="0096452A">
        <w:rPr>
          <w:rFonts w:ascii="Palatino Linotype" w:hAnsi="Palatino Linotype"/>
          <w:b/>
          <w:i/>
          <w:sz w:val="22"/>
        </w:rPr>
        <w:t xml:space="preserve">La información </w:t>
      </w:r>
      <w:r w:rsidRPr="0096452A">
        <w:rPr>
          <w:rFonts w:ascii="Palatino Linotype" w:hAnsi="Palatino Linotype"/>
          <w:i/>
          <w:sz w:val="22"/>
        </w:rPr>
        <w:t xml:space="preserve">que se entregue en versión pública, </w:t>
      </w:r>
      <w:r w:rsidRPr="0096452A">
        <w:rPr>
          <w:rFonts w:ascii="Palatino Linotype" w:hAnsi="Palatino Linotype"/>
          <w:b/>
          <w:i/>
          <w:sz w:val="22"/>
        </w:rPr>
        <w:t>cuya modalidad de reproducción o envío tenga un costo, procederá una vez que se acredite el pago respectivo</w:t>
      </w:r>
      <w:r w:rsidRPr="0096452A">
        <w:rPr>
          <w:rFonts w:ascii="Palatino Linotype" w:hAnsi="Palatino Linotype"/>
          <w:i/>
          <w:sz w:val="22"/>
        </w:rPr>
        <w:t xml:space="preserve">. No puede entenderse como reproducción la elaboración de la misma. </w:t>
      </w:r>
    </w:p>
    <w:p w14:paraId="5B0DC775" w14:textId="77777777" w:rsidR="00CB1E26" w:rsidRDefault="00CB1E26" w:rsidP="006D616F">
      <w:pPr>
        <w:pStyle w:val="Prrafodelista"/>
        <w:tabs>
          <w:tab w:val="left" w:pos="426"/>
        </w:tabs>
        <w:spacing w:line="360" w:lineRule="auto"/>
        <w:ind w:left="567" w:right="616"/>
        <w:jc w:val="both"/>
        <w:rPr>
          <w:rFonts w:ascii="Palatino Linotype" w:hAnsi="Palatino Linotype"/>
          <w:i/>
          <w:sz w:val="22"/>
        </w:rPr>
      </w:pPr>
    </w:p>
    <w:p w14:paraId="3AA9B6A2" w14:textId="77777777" w:rsidR="00CB1E26" w:rsidRDefault="00CB1E26" w:rsidP="006D616F">
      <w:pPr>
        <w:pStyle w:val="Prrafodelista"/>
        <w:tabs>
          <w:tab w:val="left" w:pos="426"/>
        </w:tabs>
        <w:spacing w:line="360" w:lineRule="auto"/>
        <w:ind w:left="567" w:right="616"/>
        <w:jc w:val="both"/>
        <w:rPr>
          <w:rFonts w:ascii="Palatino Linotype" w:hAnsi="Palatino Linotype"/>
          <w:sz w:val="22"/>
        </w:rPr>
      </w:pPr>
      <w:r w:rsidRPr="0096452A">
        <w:rPr>
          <w:rFonts w:ascii="Palatino Linotype" w:hAnsi="Palatino Linotype"/>
          <w:b/>
          <w:i/>
          <w:sz w:val="22"/>
        </w:rPr>
        <w:t>Ante la falta de respuesta a una solicitud en el plazo previsto y en caso de que proceda el acceso, los costos de reproducción y envío correrán a cargo del sujeto obligado.</w:t>
      </w:r>
      <w:r>
        <w:rPr>
          <w:rFonts w:ascii="Palatino Linotype" w:hAnsi="Palatino Linotype"/>
          <w:b/>
          <w:i/>
          <w:sz w:val="22"/>
        </w:rPr>
        <w:t>”</w:t>
      </w:r>
    </w:p>
    <w:p w14:paraId="1BD04A9B" w14:textId="77777777" w:rsidR="00CB1E26" w:rsidRPr="0096452A" w:rsidRDefault="00CB1E26" w:rsidP="006D616F">
      <w:pPr>
        <w:pStyle w:val="Prrafodelista"/>
        <w:tabs>
          <w:tab w:val="left" w:pos="426"/>
        </w:tabs>
        <w:spacing w:line="360" w:lineRule="auto"/>
        <w:ind w:left="567" w:right="616"/>
        <w:jc w:val="both"/>
        <w:rPr>
          <w:rFonts w:ascii="Palatino Linotype" w:hAnsi="Palatino Linotype" w:cs="Arial"/>
          <w:sz w:val="22"/>
        </w:rPr>
      </w:pPr>
      <w:r>
        <w:rPr>
          <w:rFonts w:ascii="Palatino Linotype" w:hAnsi="Palatino Linotype"/>
          <w:sz w:val="22"/>
        </w:rPr>
        <w:t>(Énfasis añadido)</w:t>
      </w:r>
    </w:p>
    <w:p w14:paraId="20CAE969" w14:textId="77777777" w:rsidR="00CB1E26" w:rsidRDefault="00CB1E26" w:rsidP="006D616F">
      <w:pPr>
        <w:pStyle w:val="Prrafodelista"/>
        <w:tabs>
          <w:tab w:val="left" w:pos="426"/>
        </w:tabs>
        <w:spacing w:line="360" w:lineRule="auto"/>
        <w:ind w:left="0" w:right="49"/>
        <w:jc w:val="both"/>
        <w:rPr>
          <w:rFonts w:ascii="Palatino Linotype" w:hAnsi="Palatino Linotype" w:cs="Arial"/>
        </w:rPr>
      </w:pPr>
    </w:p>
    <w:p w14:paraId="255ADE57" w14:textId="327B3249" w:rsidR="004F6574" w:rsidRPr="006D616F" w:rsidRDefault="00CB1E26" w:rsidP="006D616F">
      <w:pPr>
        <w:pStyle w:val="Prrafodelista"/>
        <w:numPr>
          <w:ilvl w:val="0"/>
          <w:numId w:val="1"/>
        </w:numPr>
        <w:tabs>
          <w:tab w:val="left" w:pos="426"/>
        </w:tabs>
        <w:spacing w:line="360" w:lineRule="auto"/>
        <w:ind w:left="0" w:right="49" w:firstLine="0"/>
        <w:jc w:val="both"/>
        <w:rPr>
          <w:rFonts w:ascii="Palatino Linotype" w:hAnsi="Palatino Linotype"/>
          <w:lang w:val="es-ES"/>
        </w:rPr>
      </w:pPr>
      <w:r>
        <w:rPr>
          <w:rFonts w:ascii="Palatino Linotype" w:hAnsi="Palatino Linotype" w:cs="Arial"/>
        </w:rPr>
        <w:t xml:space="preserve">De tal manera que al no haber atendido los requerimientos del particular cabalmente en el momento procesal oportuno, y a manera de resarcir el acceso a la información de manera pronta y eficaz, el </w:t>
      </w:r>
      <w:r>
        <w:rPr>
          <w:rFonts w:ascii="Palatino Linotype" w:hAnsi="Palatino Linotype" w:cs="Arial"/>
          <w:b/>
        </w:rPr>
        <w:t>SUJETO OBLIGADO</w:t>
      </w:r>
      <w:r>
        <w:rPr>
          <w:rFonts w:ascii="Palatino Linotype" w:hAnsi="Palatino Linotype" w:cs="Arial"/>
        </w:rPr>
        <w:t xml:space="preserve"> deberá entregar los documentos requeridos sin costo alguno.</w:t>
      </w:r>
      <w:r>
        <w:rPr>
          <w:rFonts w:ascii="Palatino Linotype" w:hAnsi="Palatino Linotype"/>
          <w:lang w:val="es-ES"/>
        </w:rPr>
        <w:t xml:space="preserve"> </w:t>
      </w:r>
    </w:p>
    <w:p w14:paraId="0FA420CA" w14:textId="77777777" w:rsidR="004F6574" w:rsidRPr="00CB1E26" w:rsidRDefault="004F6574" w:rsidP="006D616F">
      <w:pPr>
        <w:pStyle w:val="Prrafodelista"/>
        <w:spacing w:line="360" w:lineRule="auto"/>
        <w:rPr>
          <w:rFonts w:ascii="Palatino Linotype" w:eastAsia="Times New Roman" w:hAnsi="Palatino Linotype" w:cs="Times New Roman"/>
          <w:bCs/>
          <w:iCs/>
          <w:color w:val="000000"/>
          <w:szCs w:val="22"/>
          <w:lang w:eastAsia="es-MX"/>
        </w:rPr>
      </w:pPr>
    </w:p>
    <w:p w14:paraId="05D7A9DC" w14:textId="77777777" w:rsidR="0021201E" w:rsidRPr="00C9554A" w:rsidRDefault="0021201E" w:rsidP="006D616F">
      <w:pPr>
        <w:pStyle w:val="Ttulo2"/>
        <w:spacing w:before="0" w:line="360" w:lineRule="auto"/>
        <w:rPr>
          <w:rFonts w:ascii="Palatino Linotype" w:hAnsi="Palatino Linotype"/>
          <w:b/>
          <w:color w:val="auto"/>
          <w:sz w:val="24"/>
        </w:rPr>
      </w:pPr>
      <w:bookmarkStart w:id="28" w:name="_Toc531859120"/>
      <w:bookmarkStart w:id="29" w:name="_Toc30006768"/>
      <w:bookmarkStart w:id="30" w:name="_Toc473799824"/>
      <w:bookmarkStart w:id="31" w:name="_Toc487025370"/>
      <w:bookmarkStart w:id="32" w:name="_Toc493790438"/>
      <w:bookmarkStart w:id="33" w:name="_Toc495606558"/>
      <w:bookmarkStart w:id="34" w:name="_Toc497297048"/>
      <w:bookmarkStart w:id="35" w:name="_Toc498503756"/>
      <w:bookmarkStart w:id="36" w:name="_Toc499201876"/>
      <w:bookmarkStart w:id="37" w:name="_Toc524000321"/>
      <w:r w:rsidRPr="00C9554A">
        <w:rPr>
          <w:rFonts w:ascii="Palatino Linotype" w:hAnsi="Palatino Linotype"/>
          <w:b/>
          <w:color w:val="auto"/>
          <w:sz w:val="24"/>
        </w:rPr>
        <w:t>QUINTO. De la Versión Pública</w:t>
      </w:r>
      <w:bookmarkEnd w:id="28"/>
      <w:bookmarkEnd w:id="29"/>
      <w:r w:rsidRPr="00C9554A">
        <w:rPr>
          <w:rFonts w:ascii="Palatino Linotype" w:hAnsi="Palatino Linotype"/>
          <w:b/>
          <w:color w:val="auto"/>
          <w:sz w:val="24"/>
        </w:rPr>
        <w:t xml:space="preserve"> </w:t>
      </w:r>
    </w:p>
    <w:p w14:paraId="3D9C163E" w14:textId="77777777" w:rsidR="0021201E" w:rsidRPr="00C9554A" w:rsidRDefault="0021201E" w:rsidP="006D616F">
      <w:pPr>
        <w:spacing w:line="360" w:lineRule="auto"/>
        <w:rPr>
          <w:lang w:val="es-MX" w:eastAsia="en-US"/>
        </w:rPr>
      </w:pPr>
    </w:p>
    <w:p w14:paraId="280E20A4" w14:textId="3A03F340" w:rsidR="0021201E" w:rsidRPr="00DE7DA3" w:rsidRDefault="0021201E" w:rsidP="006D616F">
      <w:pPr>
        <w:pStyle w:val="Prrafodelista"/>
        <w:numPr>
          <w:ilvl w:val="0"/>
          <w:numId w:val="1"/>
        </w:numPr>
        <w:spacing w:line="360" w:lineRule="auto"/>
        <w:ind w:left="0" w:right="49" w:firstLine="0"/>
        <w:jc w:val="both"/>
        <w:rPr>
          <w:rFonts w:ascii="Palatino Linotype" w:hAnsi="Palatino Linotype" w:cs="Bookman Old Style"/>
        </w:rPr>
      </w:pPr>
      <w:r w:rsidRPr="00DE7DA3">
        <w:rPr>
          <w:rFonts w:ascii="Palatino Linotype" w:eastAsia="Calibri" w:hAnsi="Palatino Linotype" w:cs="Arial"/>
          <w:szCs w:val="22"/>
          <w:lang w:val="es-ES" w:eastAsia="es-MX"/>
        </w:rPr>
        <w:t xml:space="preserve">Como ya se ha señalado en el considerando anterior el </w:t>
      </w:r>
      <w:r w:rsidRPr="00DE7DA3">
        <w:rPr>
          <w:rFonts w:ascii="Palatino Linotype" w:eastAsia="Calibri" w:hAnsi="Palatino Linotype" w:cs="Arial"/>
          <w:b/>
          <w:szCs w:val="22"/>
          <w:lang w:val="es-ES" w:eastAsia="es-MX"/>
        </w:rPr>
        <w:t>SUJETO OBLIGADO,</w:t>
      </w:r>
      <w:r w:rsidRPr="00DE7DA3">
        <w:rPr>
          <w:rFonts w:ascii="Palatino Linotype" w:eastAsia="Calibri" w:hAnsi="Palatino Linotype" w:cs="Arial"/>
          <w:szCs w:val="22"/>
          <w:lang w:val="es-ES" w:eastAsia="es-MX"/>
        </w:rPr>
        <w:t xml:space="preserve"> deberá entregar </w:t>
      </w:r>
      <w:r w:rsidR="00CD4FB6" w:rsidRPr="00DE7DA3">
        <w:rPr>
          <w:rFonts w:ascii="Palatino Linotype" w:eastAsia="Calibri" w:hAnsi="Palatino Linotype" w:cs="Arial"/>
          <w:szCs w:val="22"/>
          <w:lang w:val="es-ES" w:eastAsia="es-MX"/>
        </w:rPr>
        <w:t xml:space="preserve">información </w:t>
      </w:r>
      <w:r w:rsidR="00CB1E26">
        <w:rPr>
          <w:rFonts w:ascii="Palatino Linotype" w:eastAsia="Calibri" w:hAnsi="Palatino Linotype" w:cs="Arial"/>
          <w:szCs w:val="22"/>
          <w:lang w:val="es-ES" w:eastAsia="es-MX"/>
        </w:rPr>
        <w:t>relativa a la nómina.</w:t>
      </w:r>
      <w:r w:rsidRPr="00DE7DA3">
        <w:rPr>
          <w:rFonts w:ascii="Palatino Linotype" w:hAnsi="Palatino Linotype" w:cs="Bookman Old Style"/>
        </w:rPr>
        <w:t xml:space="preserve"> </w:t>
      </w:r>
      <w:r w:rsidRPr="00DE7DA3">
        <w:rPr>
          <w:rFonts w:ascii="Palatino Linotype" w:eastAsia="Calibri" w:hAnsi="Palatino Linotype" w:cs="Arial"/>
          <w:szCs w:val="22"/>
          <w:lang w:val="es-ES" w:eastAsia="es-MX"/>
        </w:rPr>
        <w:t>Documento</w:t>
      </w:r>
      <w:r w:rsidR="00AC1607">
        <w:rPr>
          <w:rFonts w:ascii="Palatino Linotype" w:eastAsia="Calibri" w:hAnsi="Palatino Linotype" w:cs="Arial"/>
          <w:szCs w:val="22"/>
          <w:lang w:val="es-ES" w:eastAsia="es-MX"/>
        </w:rPr>
        <w:t>s</w:t>
      </w:r>
      <w:r w:rsidRPr="00DE7DA3">
        <w:rPr>
          <w:rFonts w:ascii="Palatino Linotype" w:eastAsia="Calibri" w:hAnsi="Palatino Linotype" w:cs="Arial"/>
          <w:szCs w:val="22"/>
          <w:lang w:val="es-ES" w:eastAsia="es-MX"/>
        </w:rPr>
        <w:t xml:space="preserve"> en los que se contienen datos personales que deben de ser clasificados como confidenciales y deben protegidos mediante una versión pública</w:t>
      </w:r>
      <w:r w:rsidRPr="00DE7DA3">
        <w:rPr>
          <w:rFonts w:ascii="Palatino Linotype" w:eastAsia="Times New Roman" w:hAnsi="Palatino Linotype" w:cs="Arial"/>
          <w:color w:val="222222"/>
          <w:szCs w:val="22"/>
          <w:lang w:val="es-ES" w:eastAsia="es-MX"/>
        </w:rPr>
        <w:t xml:space="preserve"> que deje a la vista los datos que ofrezcan la información requerida. </w:t>
      </w:r>
    </w:p>
    <w:p w14:paraId="4106FE6F" w14:textId="77777777" w:rsidR="0021201E" w:rsidRPr="00C9554A" w:rsidRDefault="0021201E" w:rsidP="006D616F">
      <w:pPr>
        <w:pStyle w:val="Ttulo3"/>
        <w:numPr>
          <w:ilvl w:val="0"/>
          <w:numId w:val="23"/>
        </w:numPr>
        <w:spacing w:before="0" w:line="360" w:lineRule="auto"/>
        <w:rPr>
          <w:rFonts w:ascii="Palatino Linotype" w:eastAsia="Calibri" w:hAnsi="Palatino Linotype"/>
          <w:b/>
          <w:color w:val="auto"/>
        </w:rPr>
      </w:pPr>
      <w:bookmarkStart w:id="38" w:name="_Toc531859121"/>
      <w:bookmarkStart w:id="39" w:name="_Toc30006769"/>
      <w:r w:rsidRPr="00C9554A">
        <w:rPr>
          <w:rFonts w:ascii="Palatino Linotype" w:hAnsi="Palatino Linotype"/>
          <w:b/>
          <w:color w:val="auto"/>
        </w:rPr>
        <w:t>Requisitos previos.</w:t>
      </w:r>
      <w:bookmarkEnd w:id="38"/>
      <w:bookmarkEnd w:id="39"/>
    </w:p>
    <w:p w14:paraId="445BAD68" w14:textId="77777777" w:rsidR="0021201E" w:rsidRPr="00C9554A"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0C185AC2"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D5E6E24" w14:textId="77777777" w:rsidR="0021201E" w:rsidRPr="00C9554A"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AB40E41"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7893AFC6" w14:textId="77777777" w:rsidR="0021201E" w:rsidRPr="00C9554A" w:rsidRDefault="0021201E" w:rsidP="006D616F">
      <w:pPr>
        <w:pStyle w:val="Prrafodelista"/>
        <w:spacing w:line="360" w:lineRule="auto"/>
        <w:rPr>
          <w:rFonts w:ascii="Palatino Linotype" w:eastAsia="Calibri" w:hAnsi="Palatino Linotype" w:cs="Arial"/>
          <w:szCs w:val="22"/>
          <w:lang w:val="es-ES" w:eastAsia="es-MX"/>
        </w:rPr>
      </w:pPr>
    </w:p>
    <w:p w14:paraId="54CB28CD"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0E933A4" w14:textId="77777777" w:rsidR="0021201E" w:rsidRPr="00C9554A" w:rsidRDefault="0021201E" w:rsidP="006D616F">
      <w:pPr>
        <w:pStyle w:val="Prrafodelista"/>
        <w:spacing w:line="360" w:lineRule="auto"/>
        <w:rPr>
          <w:rFonts w:ascii="Palatino Linotype" w:eastAsia="Calibri" w:hAnsi="Palatino Linotype" w:cs="Arial"/>
          <w:szCs w:val="22"/>
          <w:lang w:val="es-ES" w:eastAsia="es-MX"/>
        </w:rPr>
      </w:pPr>
    </w:p>
    <w:p w14:paraId="5D6ED505" w14:textId="77777777" w:rsidR="0021201E" w:rsidRPr="00C9554A" w:rsidRDefault="0021201E" w:rsidP="006D616F">
      <w:pPr>
        <w:pStyle w:val="Ttulo3"/>
        <w:numPr>
          <w:ilvl w:val="0"/>
          <w:numId w:val="23"/>
        </w:numPr>
        <w:spacing w:before="0" w:line="360" w:lineRule="auto"/>
        <w:rPr>
          <w:rFonts w:ascii="Palatino Linotype" w:hAnsi="Palatino Linotype"/>
          <w:b/>
          <w:color w:val="auto"/>
        </w:rPr>
      </w:pPr>
      <w:bookmarkStart w:id="40" w:name="_Toc531859122"/>
      <w:bookmarkStart w:id="41" w:name="_Toc30006770"/>
      <w:r w:rsidRPr="00C9554A">
        <w:rPr>
          <w:rFonts w:ascii="Palatino Linotype" w:hAnsi="Palatino Linotype"/>
          <w:b/>
          <w:color w:val="auto"/>
        </w:rPr>
        <w:t>Supuesto de clasificación.</w:t>
      </w:r>
      <w:bookmarkEnd w:id="40"/>
      <w:bookmarkEnd w:id="41"/>
    </w:p>
    <w:p w14:paraId="7FEF14BA" w14:textId="77777777" w:rsidR="0021201E" w:rsidRPr="00C9554A"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11FB23B3"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6A9554E1" w14:textId="77777777" w:rsidR="0021201E" w:rsidRPr="00C9554A" w:rsidRDefault="0021201E" w:rsidP="006D616F">
      <w:pPr>
        <w:autoSpaceDE w:val="0"/>
        <w:autoSpaceDN w:val="0"/>
        <w:adjustRightInd w:val="0"/>
        <w:spacing w:line="360" w:lineRule="auto"/>
        <w:ind w:left="567" w:right="567"/>
        <w:jc w:val="both"/>
        <w:rPr>
          <w:rFonts w:ascii="Palatino Linotype" w:hAnsi="Palatino Linotype" w:cs="Arial"/>
          <w:i/>
          <w:sz w:val="22"/>
          <w:lang w:val="es-MX"/>
        </w:rPr>
      </w:pPr>
      <w:r w:rsidRPr="00C9554A">
        <w:rPr>
          <w:rFonts w:ascii="Palatino Linotype" w:hAnsi="Palatino Linotype" w:cs="Arial"/>
          <w:b/>
          <w:bCs/>
          <w:i/>
          <w:sz w:val="22"/>
          <w:lang w:val="es-MX"/>
        </w:rPr>
        <w:t xml:space="preserve">Artículo 3. </w:t>
      </w:r>
      <w:r w:rsidRPr="00C9554A">
        <w:rPr>
          <w:rFonts w:ascii="Palatino Linotype" w:hAnsi="Palatino Linotype" w:cs="Arial"/>
          <w:i/>
          <w:sz w:val="22"/>
          <w:lang w:val="es-MX"/>
        </w:rPr>
        <w:t>Para los efectos de la presente Ley se entenderá por:</w:t>
      </w:r>
    </w:p>
    <w:p w14:paraId="7DE6272F"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 xml:space="preserve"> (…)</w:t>
      </w:r>
    </w:p>
    <w:p w14:paraId="017A220D"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4578F675"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w:t>
      </w:r>
    </w:p>
    <w:p w14:paraId="4C93C703"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XX. Información clasificada: Aquella considerada por la presente Ley como reservada o confidencial;</w:t>
      </w:r>
    </w:p>
    <w:p w14:paraId="5C46A198"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B22674"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w:t>
      </w:r>
    </w:p>
    <w:p w14:paraId="7979E8A2"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54DE8D68"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w:t>
      </w:r>
    </w:p>
    <w:p w14:paraId="78E3A0AD"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4F97FB24"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w:t>
      </w:r>
    </w:p>
    <w:p w14:paraId="148A7C4E"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FCF8937"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w:t>
      </w:r>
    </w:p>
    <w:p w14:paraId="77CFC464"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8AE201E"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C9554A">
        <w:rPr>
          <w:rFonts w:ascii="Palatino Linotype" w:eastAsia="Calibri" w:hAnsi="Palatino Linotype" w:cs="Arial"/>
          <w:i/>
          <w:sz w:val="22"/>
          <w:szCs w:val="22"/>
          <w:lang w:val="es-ES" w:eastAsia="es-MX"/>
        </w:rPr>
        <w:t>jurídico</w:t>
      </w:r>
      <w:proofErr w:type="gramEnd"/>
      <w:r w:rsidRPr="00C9554A">
        <w:rPr>
          <w:rFonts w:ascii="Palatino Linotype" w:eastAsia="Calibri" w:hAnsi="Palatino Linotype" w:cs="Arial"/>
          <w:i/>
          <w:sz w:val="22"/>
          <w:szCs w:val="22"/>
          <w:lang w:val="es-ES" w:eastAsia="es-MX"/>
        </w:rPr>
        <w:t xml:space="preserve"> colectiva identificada o identificable;</w:t>
      </w:r>
    </w:p>
    <w:p w14:paraId="4B131F66" w14:textId="77777777" w:rsidR="0021201E" w:rsidRPr="00C9554A"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37A879AD" w14:textId="77777777" w:rsidR="0021201E" w:rsidRDefault="0021201E"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C9554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B44F03D" w14:textId="77777777" w:rsidR="006D616F" w:rsidRPr="00C9554A" w:rsidRDefault="006D616F" w:rsidP="006D616F">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5550B1B8"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3BED1D0" w14:textId="77777777" w:rsidR="0021201E" w:rsidRPr="00C9554A" w:rsidRDefault="0021201E" w:rsidP="006D616F">
      <w:pPr>
        <w:pStyle w:val="Prrafodelista"/>
        <w:autoSpaceDE w:val="0"/>
        <w:autoSpaceDN w:val="0"/>
        <w:adjustRightInd w:val="0"/>
        <w:spacing w:line="360" w:lineRule="auto"/>
        <w:ind w:left="426" w:right="50"/>
        <w:jc w:val="both"/>
        <w:rPr>
          <w:rFonts w:ascii="Palatino Linotype" w:eastAsia="Calibri" w:hAnsi="Palatino Linotype" w:cs="Arial"/>
          <w:szCs w:val="22"/>
          <w:lang w:val="es-ES" w:eastAsia="es-MX"/>
        </w:rPr>
      </w:pPr>
    </w:p>
    <w:p w14:paraId="1A83D69B"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hAnsi="Palatino Linotype" w:cs="Arial"/>
        </w:rPr>
        <w:t>Como consecuencia de lo anterior, el sujeto obligado debe identificar claramente el tipo de información y hacer un juicio de subsunción o encaje</w:t>
      </w:r>
      <w:r w:rsidRPr="00C9554A">
        <w:rPr>
          <w:rStyle w:val="Refdenotaalpie"/>
          <w:rFonts w:ascii="Palatino Linotype" w:hAnsi="Palatino Linotype" w:cs="Arial"/>
        </w:rPr>
        <w:footnoteReference w:id="11"/>
      </w:r>
      <w:r w:rsidRPr="00C9554A">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ECCBB12" w14:textId="77777777" w:rsidR="0021201E" w:rsidRPr="00C9554A" w:rsidRDefault="0021201E" w:rsidP="006D616F">
      <w:pPr>
        <w:pStyle w:val="Prrafodelista"/>
        <w:spacing w:line="360" w:lineRule="auto"/>
        <w:rPr>
          <w:rFonts w:ascii="Palatino Linotype" w:eastAsia="Calibri" w:hAnsi="Palatino Linotype" w:cs="Arial"/>
          <w:szCs w:val="22"/>
          <w:lang w:val="es-ES" w:eastAsia="es-MX"/>
        </w:rPr>
      </w:pPr>
    </w:p>
    <w:p w14:paraId="1F317550" w14:textId="77777777" w:rsidR="0021201E" w:rsidRPr="00C9554A"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C9554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476E3463" w14:textId="77777777" w:rsidR="0021201E" w:rsidRPr="00C9554A" w:rsidRDefault="0021201E" w:rsidP="006D616F">
      <w:pPr>
        <w:pStyle w:val="Prrafodelista"/>
        <w:spacing w:line="360" w:lineRule="auto"/>
        <w:rPr>
          <w:rFonts w:ascii="Palatino Linotype" w:eastAsia="Calibri" w:hAnsi="Palatino Linotype" w:cs="Arial"/>
          <w:szCs w:val="22"/>
          <w:lang w:val="es-ES" w:eastAsia="es-MX"/>
        </w:rPr>
      </w:pPr>
    </w:p>
    <w:p w14:paraId="69DC87E3" w14:textId="77777777" w:rsidR="0021201E" w:rsidRPr="00C9554A" w:rsidRDefault="0021201E" w:rsidP="006D616F">
      <w:pPr>
        <w:pStyle w:val="Ttulo3"/>
        <w:numPr>
          <w:ilvl w:val="0"/>
          <w:numId w:val="23"/>
        </w:numPr>
        <w:spacing w:before="0" w:line="360" w:lineRule="auto"/>
        <w:rPr>
          <w:rFonts w:ascii="Palatino Linotype" w:hAnsi="Palatino Linotype"/>
          <w:b/>
          <w:color w:val="auto"/>
        </w:rPr>
      </w:pPr>
      <w:bookmarkStart w:id="42" w:name="_Toc531859123"/>
      <w:bookmarkStart w:id="43" w:name="_Toc30006771"/>
      <w:r w:rsidRPr="00C9554A">
        <w:rPr>
          <w:rFonts w:ascii="Palatino Linotype" w:hAnsi="Palatino Linotype"/>
          <w:b/>
          <w:color w:val="auto"/>
        </w:rPr>
        <w:t>La intervención del Comité de Transparencia.</w:t>
      </w:r>
      <w:bookmarkEnd w:id="42"/>
      <w:bookmarkEnd w:id="43"/>
    </w:p>
    <w:p w14:paraId="4C560C12" w14:textId="77777777" w:rsidR="0021201E" w:rsidRPr="00C9554A" w:rsidRDefault="0021201E" w:rsidP="006D616F">
      <w:pPr>
        <w:pStyle w:val="Ttulo4"/>
        <w:numPr>
          <w:ilvl w:val="1"/>
          <w:numId w:val="1"/>
        </w:numPr>
        <w:spacing w:before="0" w:line="360" w:lineRule="auto"/>
        <w:rPr>
          <w:rFonts w:ascii="Palatino Linotype" w:hAnsi="Palatino Linotype"/>
          <w:b/>
          <w:i w:val="0"/>
          <w:color w:val="auto"/>
        </w:rPr>
      </w:pPr>
      <w:r w:rsidRPr="00C9554A">
        <w:rPr>
          <w:rFonts w:ascii="Palatino Linotype" w:hAnsi="Palatino Linotype"/>
          <w:b/>
          <w:i w:val="0"/>
          <w:color w:val="auto"/>
        </w:rPr>
        <w:t>Formalidades para emitir el acuerdo de clasificación.</w:t>
      </w:r>
    </w:p>
    <w:p w14:paraId="1C19EB01" w14:textId="77777777" w:rsidR="0021201E" w:rsidRPr="00C9554A" w:rsidRDefault="0021201E" w:rsidP="006D616F">
      <w:pPr>
        <w:spacing w:line="360" w:lineRule="auto"/>
        <w:rPr>
          <w:rFonts w:ascii="Palatino Linotype" w:hAnsi="Palatino Linotype"/>
          <w:lang w:val="es-MX" w:eastAsia="en-US"/>
        </w:rPr>
      </w:pPr>
    </w:p>
    <w:p w14:paraId="29593E63"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hAnsi="Palatino Linotype" w:cs="Arial"/>
        </w:rPr>
        <w:t xml:space="preserve">El Comité de Transparencia, según lo dispuesto en los artículos 128 y 103 de la Ley Estatal y de la Ley General, respectivamente, y </w:t>
      </w:r>
      <w:r w:rsidRPr="00B143F5">
        <w:rPr>
          <w:rFonts w:ascii="Palatino Linotype" w:hAnsi="Palatino Linotype"/>
        </w:rPr>
        <w:t xml:space="preserve">la fracción III del numeral Segundo de los </w:t>
      </w:r>
      <w:r w:rsidRPr="00B143F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B143F5">
        <w:rPr>
          <w:rFonts w:ascii="Palatino Linotype" w:hAnsi="Palatino Linotype"/>
        </w:rPr>
        <w:t xml:space="preserve"> </w:t>
      </w:r>
      <w:r w:rsidRPr="00B143F5">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FBB1835" w14:textId="77777777" w:rsidR="0021201E" w:rsidRPr="00B143F5"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279C8498"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A977ECE" w14:textId="77777777" w:rsidR="0021201E" w:rsidRPr="00B143F5" w:rsidRDefault="0021201E" w:rsidP="006D616F">
      <w:pPr>
        <w:pStyle w:val="Prrafodelista"/>
        <w:spacing w:line="360" w:lineRule="auto"/>
        <w:rPr>
          <w:rFonts w:ascii="Palatino Linotype" w:eastAsia="Calibri" w:hAnsi="Palatino Linotype" w:cs="Arial"/>
          <w:szCs w:val="22"/>
          <w:lang w:val="es-ES" w:eastAsia="es-MX"/>
        </w:rPr>
      </w:pPr>
    </w:p>
    <w:p w14:paraId="60E87887"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164CF20" w14:textId="77777777" w:rsidR="0021201E" w:rsidRPr="00C9554A" w:rsidRDefault="0021201E" w:rsidP="006D616F">
      <w:pPr>
        <w:pStyle w:val="Ttulo4"/>
        <w:spacing w:before="0" w:line="360" w:lineRule="auto"/>
        <w:rPr>
          <w:rFonts w:ascii="Palatino Linotype" w:hAnsi="Palatino Linotype"/>
          <w:b/>
        </w:rPr>
      </w:pPr>
    </w:p>
    <w:p w14:paraId="236AD0AC" w14:textId="77777777" w:rsidR="0021201E" w:rsidRPr="00C9554A" w:rsidRDefault="0021201E" w:rsidP="006D616F">
      <w:pPr>
        <w:pStyle w:val="Ttulo4"/>
        <w:numPr>
          <w:ilvl w:val="0"/>
          <w:numId w:val="24"/>
        </w:numPr>
        <w:spacing w:before="0" w:line="360" w:lineRule="auto"/>
        <w:rPr>
          <w:rFonts w:ascii="Palatino Linotype" w:hAnsi="Palatino Linotype"/>
          <w:b/>
          <w:i w:val="0"/>
          <w:sz w:val="22"/>
        </w:rPr>
      </w:pPr>
      <w:r w:rsidRPr="00C9554A">
        <w:rPr>
          <w:rFonts w:ascii="Palatino Linotype" w:hAnsi="Palatino Linotype"/>
          <w:b/>
          <w:i w:val="0"/>
          <w:color w:val="auto"/>
        </w:rPr>
        <w:t>Requisitos de fondo del acuerdo de clasificación</w:t>
      </w:r>
    </w:p>
    <w:p w14:paraId="53D42C5A" w14:textId="77777777" w:rsidR="0021201E" w:rsidRPr="00C9554A" w:rsidRDefault="0021201E" w:rsidP="006D616F">
      <w:pPr>
        <w:pStyle w:val="Prrafodelista"/>
        <w:spacing w:line="360" w:lineRule="auto"/>
        <w:rPr>
          <w:rFonts w:ascii="Palatino Linotype" w:eastAsia="Calibri" w:hAnsi="Palatino Linotype" w:cs="Arial"/>
          <w:szCs w:val="22"/>
          <w:lang w:val="es-ES" w:eastAsia="es-MX"/>
        </w:rPr>
      </w:pPr>
    </w:p>
    <w:p w14:paraId="0DB658AF"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774D8D7" w14:textId="77777777" w:rsidR="0021201E" w:rsidRPr="00B143F5"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8AF6A79"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9490E8" w14:textId="77777777" w:rsidR="0021201E" w:rsidRPr="00B143F5" w:rsidRDefault="0021201E" w:rsidP="006D616F">
      <w:pPr>
        <w:pStyle w:val="Prrafodelista"/>
        <w:spacing w:line="360" w:lineRule="auto"/>
        <w:rPr>
          <w:rFonts w:ascii="Palatino Linotype" w:eastAsia="Calibri" w:hAnsi="Palatino Linotype" w:cs="Arial"/>
          <w:szCs w:val="22"/>
          <w:lang w:val="es-ES" w:eastAsia="es-MX"/>
        </w:rPr>
      </w:pPr>
    </w:p>
    <w:p w14:paraId="3A87CBCE"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B0BA5">
        <w:rPr>
          <w:rStyle w:val="Refdenotaalpie"/>
          <w:rFonts w:ascii="Palatino Linotype" w:eastAsia="Times New Roman" w:hAnsi="Palatino Linotype" w:cs="Arial"/>
          <w:lang w:eastAsia="es-MX"/>
        </w:rPr>
        <w:footnoteReference w:id="12"/>
      </w:r>
    </w:p>
    <w:p w14:paraId="06A2682B" w14:textId="77777777" w:rsidR="0021201E" w:rsidRPr="00B143F5" w:rsidRDefault="0021201E" w:rsidP="006D616F">
      <w:pPr>
        <w:pStyle w:val="Prrafodelista"/>
        <w:spacing w:line="360" w:lineRule="auto"/>
        <w:rPr>
          <w:rFonts w:ascii="Palatino Linotype" w:eastAsia="Calibri" w:hAnsi="Palatino Linotype" w:cs="Arial"/>
          <w:szCs w:val="22"/>
          <w:lang w:val="es-ES" w:eastAsia="es-MX"/>
        </w:rPr>
      </w:pPr>
    </w:p>
    <w:p w14:paraId="1F82F44B" w14:textId="77777777" w:rsidR="0021201E" w:rsidRPr="00B143F5" w:rsidRDefault="0021201E" w:rsidP="006D616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B143F5">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DE29D56"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b/>
          <w:i/>
          <w:sz w:val="22"/>
        </w:rPr>
        <w:t>FUNDAMENTACIÓN Y MOTIVACIÓN.</w:t>
      </w:r>
      <w:r w:rsidRPr="00B13461">
        <w:rPr>
          <w:rFonts w:ascii="Palatino Linotype" w:hAnsi="Palatino Linotype" w:cs="Arial"/>
          <w:i/>
          <w:sz w:val="22"/>
        </w:rPr>
        <w:t xml:space="preserve"> La </w:t>
      </w:r>
      <w:r w:rsidRPr="00B1346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13461">
        <w:rPr>
          <w:rFonts w:ascii="Palatino Linotype" w:hAnsi="Palatino Linotype" w:cs="Arial"/>
          <w:i/>
          <w:sz w:val="22"/>
        </w:rPr>
        <w:t>.</w:t>
      </w:r>
    </w:p>
    <w:p w14:paraId="79BAE001"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i/>
          <w:sz w:val="22"/>
        </w:rPr>
        <w:t>SEGUNDO TRIBUNAL COLEGIADO DEL SEXTO CIRCUITO.</w:t>
      </w:r>
    </w:p>
    <w:p w14:paraId="113078A2"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0B90927B"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B13461">
        <w:rPr>
          <w:rFonts w:ascii="Palatino Linotype" w:hAnsi="Palatino Linotype" w:cs="Arial"/>
          <w:i/>
          <w:sz w:val="22"/>
        </w:rPr>
        <w:t>Esponda</w:t>
      </w:r>
      <w:proofErr w:type="spellEnd"/>
      <w:r w:rsidRPr="00B13461">
        <w:rPr>
          <w:rFonts w:ascii="Palatino Linotype" w:hAnsi="Palatino Linotype" w:cs="Arial"/>
          <w:i/>
          <w:sz w:val="22"/>
        </w:rPr>
        <w:t xml:space="preserve"> Rincón.</w:t>
      </w:r>
    </w:p>
    <w:p w14:paraId="445031EE"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i/>
          <w:sz w:val="22"/>
        </w:rPr>
        <w:t xml:space="preserve">Amparo en revisión 333/88. </w:t>
      </w:r>
      <w:proofErr w:type="spellStart"/>
      <w:r w:rsidRPr="00B13461">
        <w:rPr>
          <w:rFonts w:ascii="Palatino Linotype" w:hAnsi="Palatino Linotype" w:cs="Arial"/>
          <w:i/>
          <w:sz w:val="22"/>
        </w:rPr>
        <w:t>Adilia</w:t>
      </w:r>
      <w:proofErr w:type="spellEnd"/>
      <w:r w:rsidRPr="00B13461">
        <w:rPr>
          <w:rFonts w:ascii="Palatino Linotype" w:hAnsi="Palatino Linotype" w:cs="Arial"/>
          <w:i/>
          <w:sz w:val="22"/>
        </w:rPr>
        <w:t xml:space="preserve"> Romero. 26 de octubre de 1988. Unanimidad de votos. Ponente: Arnoldo Nájera Virgen. Secretario: Enrique Crispín Campos Ramírez.</w:t>
      </w:r>
    </w:p>
    <w:p w14:paraId="5398489B"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B13461">
        <w:rPr>
          <w:rFonts w:ascii="Palatino Linotype" w:hAnsi="Palatino Linotype" w:cs="Arial"/>
          <w:i/>
          <w:sz w:val="22"/>
        </w:rPr>
        <w:t>Goyzueta</w:t>
      </w:r>
      <w:proofErr w:type="spellEnd"/>
      <w:r w:rsidRPr="00B13461">
        <w:rPr>
          <w:rFonts w:ascii="Palatino Linotype" w:hAnsi="Palatino Linotype" w:cs="Arial"/>
          <w:i/>
          <w:sz w:val="22"/>
        </w:rPr>
        <w:t>. Secretario: Gonzalo Carrera Molina.</w:t>
      </w:r>
    </w:p>
    <w:p w14:paraId="142657A6" w14:textId="77777777" w:rsidR="0021201E" w:rsidRPr="00B13461" w:rsidRDefault="0021201E" w:rsidP="006D616F">
      <w:pPr>
        <w:spacing w:line="360" w:lineRule="auto"/>
        <w:ind w:left="567" w:right="567"/>
        <w:contextualSpacing/>
        <w:jc w:val="both"/>
        <w:rPr>
          <w:rFonts w:ascii="Palatino Linotype" w:hAnsi="Palatino Linotype" w:cs="Arial"/>
          <w:i/>
          <w:sz w:val="22"/>
        </w:rPr>
      </w:pPr>
      <w:r w:rsidRPr="00B13461">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B13461">
        <w:rPr>
          <w:rFonts w:ascii="Palatino Linotype" w:hAnsi="Palatino Linotype" w:cs="Arial"/>
          <w:i/>
          <w:sz w:val="22"/>
        </w:rPr>
        <w:t>Baigts</w:t>
      </w:r>
      <w:proofErr w:type="spellEnd"/>
      <w:r w:rsidRPr="00B13461">
        <w:rPr>
          <w:rFonts w:ascii="Palatino Linotype" w:hAnsi="Palatino Linotype" w:cs="Arial"/>
          <w:i/>
          <w:sz w:val="22"/>
        </w:rPr>
        <w:t xml:space="preserve"> Muñoz.</w:t>
      </w:r>
    </w:p>
    <w:p w14:paraId="1DFD4004" w14:textId="77777777" w:rsidR="0021201E" w:rsidRPr="00BB0BA5" w:rsidRDefault="0021201E" w:rsidP="006D616F">
      <w:pPr>
        <w:spacing w:line="360" w:lineRule="auto"/>
        <w:ind w:firstLine="1418"/>
        <w:contextualSpacing/>
        <w:jc w:val="both"/>
        <w:rPr>
          <w:rFonts w:ascii="Palatino Linotype" w:hAnsi="Palatino Linotype" w:cs="Arial"/>
          <w:lang w:val="es-ES"/>
        </w:rPr>
      </w:pPr>
    </w:p>
    <w:p w14:paraId="178DA296" w14:textId="77777777" w:rsidR="0021201E" w:rsidRPr="00BB0BA5" w:rsidRDefault="0021201E" w:rsidP="006D61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B0BA5">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A312C2" w14:textId="77777777" w:rsidR="0021201E" w:rsidRPr="00BB0BA5" w:rsidRDefault="0021201E" w:rsidP="006D616F">
      <w:pPr>
        <w:pStyle w:val="Prrafodelista"/>
        <w:shd w:val="clear" w:color="auto" w:fill="FFFFFF"/>
        <w:spacing w:line="360" w:lineRule="auto"/>
        <w:ind w:left="360"/>
        <w:jc w:val="both"/>
        <w:rPr>
          <w:rFonts w:ascii="Palatino Linotype" w:eastAsia="Times New Roman" w:hAnsi="Palatino Linotype" w:cs="Arial"/>
          <w:lang w:eastAsia="es-MX"/>
        </w:rPr>
      </w:pPr>
    </w:p>
    <w:p w14:paraId="1E137425" w14:textId="77777777" w:rsidR="0021201E" w:rsidRPr="00BB0BA5" w:rsidRDefault="0021201E" w:rsidP="006D61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B0BA5">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B5B76D9" w14:textId="77777777" w:rsidR="0021201E" w:rsidRPr="00BB0BA5" w:rsidRDefault="0021201E" w:rsidP="006D616F">
      <w:pPr>
        <w:shd w:val="clear" w:color="auto" w:fill="FFFFFF"/>
        <w:spacing w:line="360" w:lineRule="auto"/>
        <w:contextualSpacing/>
        <w:jc w:val="both"/>
        <w:rPr>
          <w:rFonts w:ascii="Palatino Linotype" w:eastAsia="Times New Roman" w:hAnsi="Palatino Linotype" w:cs="Arial"/>
          <w:lang w:eastAsia="es-MX"/>
        </w:rPr>
      </w:pPr>
    </w:p>
    <w:p w14:paraId="2EEB40A5" w14:textId="77777777" w:rsidR="0021201E" w:rsidRDefault="0021201E" w:rsidP="006D61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B0BA5">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121BBD4E" w14:textId="77777777" w:rsidR="0021201E" w:rsidRPr="00641CF7" w:rsidRDefault="0021201E" w:rsidP="006D616F">
      <w:pPr>
        <w:shd w:val="clear" w:color="auto" w:fill="FFFFFF"/>
        <w:spacing w:line="360" w:lineRule="auto"/>
        <w:jc w:val="both"/>
        <w:rPr>
          <w:rFonts w:ascii="Palatino Linotype" w:eastAsia="Times New Roman" w:hAnsi="Palatino Linotype" w:cs="Arial"/>
          <w:lang w:eastAsia="es-MX"/>
        </w:rPr>
      </w:pPr>
    </w:p>
    <w:p w14:paraId="4D3A1820" w14:textId="77777777" w:rsidR="0021201E" w:rsidRPr="00BB0BA5" w:rsidRDefault="0021201E" w:rsidP="006D61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B0BA5">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BB0BA5">
        <w:rPr>
          <w:rFonts w:ascii="Palatino Linotype" w:hAnsi="Palatino Linotype"/>
        </w:rPr>
        <w:t xml:space="preserve"> </w:t>
      </w:r>
      <w:r w:rsidRPr="00BB0BA5">
        <w:rPr>
          <w:rFonts w:ascii="Palatino Linotype" w:eastAsia="Times New Roman" w:hAnsi="Palatino Linotype" w:cs="Arial"/>
          <w:lang w:eastAsia="es-MX"/>
        </w:rPr>
        <w:t>datos personales</w:t>
      </w:r>
      <w:r w:rsidRPr="00BB0BA5">
        <w:rPr>
          <w:rStyle w:val="Refdenotaalpie"/>
          <w:rFonts w:ascii="Palatino Linotype" w:eastAsia="Times New Roman" w:hAnsi="Palatino Linotype" w:cs="Arial"/>
          <w:lang w:eastAsia="es-MX"/>
        </w:rPr>
        <w:footnoteReference w:id="13"/>
      </w:r>
      <w:r w:rsidRPr="00BB0BA5">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BB0BA5">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w:t>
      </w:r>
      <w:r>
        <w:rPr>
          <w:rFonts w:ascii="Palatino Linotype" w:eastAsia="Calibri" w:hAnsi="Palatino Linotype" w:cs="Arial"/>
          <w:lang w:val="es-ES" w:eastAsia="es-MX"/>
        </w:rPr>
        <w:t xml:space="preserve">aja de ahorro, seguro de vida, </w:t>
      </w:r>
      <w:r w:rsidRPr="00BB0BA5">
        <w:rPr>
          <w:rFonts w:ascii="Palatino Linotype" w:eastAsia="Calibri" w:hAnsi="Palatino Linotype" w:cs="Arial"/>
          <w:lang w:val="es-ES" w:eastAsia="es-MX"/>
        </w:rPr>
        <w:t xml:space="preserve">y los Códigos Bidimensionales, también denominados Códigos QR, estos son datos  susceptibles de clasificarse como confidenciales mediante una versión pública que deje a la vista los datos que ofrezcan la información requerida.  </w:t>
      </w:r>
    </w:p>
    <w:p w14:paraId="48BC65B5" w14:textId="77777777" w:rsidR="0021201E" w:rsidRPr="00BB0BA5" w:rsidRDefault="0021201E" w:rsidP="006D616F">
      <w:pPr>
        <w:pStyle w:val="Prrafodelista"/>
        <w:shd w:val="clear" w:color="auto" w:fill="FFFFFF"/>
        <w:spacing w:line="360" w:lineRule="auto"/>
        <w:ind w:left="0"/>
        <w:jc w:val="both"/>
        <w:rPr>
          <w:rFonts w:ascii="Palatino Linotype" w:eastAsia="Calibri" w:hAnsi="Palatino Linotype" w:cs="Arial"/>
          <w:lang w:val="es-ES" w:eastAsia="es-MX"/>
        </w:rPr>
      </w:pPr>
    </w:p>
    <w:p w14:paraId="7E96A1AC" w14:textId="77777777" w:rsidR="0021201E"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r w:rsidRPr="00BB0BA5">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3C54A47" w14:textId="77777777" w:rsidR="0021201E" w:rsidRDefault="0021201E" w:rsidP="006D616F">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12A0D6AF" w14:textId="253C80DB" w:rsidR="003D6A4B" w:rsidRPr="00CD4FB6" w:rsidRDefault="0021201E" w:rsidP="006D616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9554A">
        <w:rPr>
          <w:rFonts w:ascii="Palatino Linotype" w:eastAsia="Times New Roman" w:hAnsi="Palatino Linotype" w:cs="Arial"/>
          <w:lang w:val="es-MX" w:eastAsia="en-US"/>
        </w:rPr>
        <w:t>Si el servidor público incumple con estas formalidades y entre</w:t>
      </w:r>
      <w:r>
        <w:rPr>
          <w:rFonts w:ascii="Palatino Linotype" w:eastAsia="Times New Roman" w:hAnsi="Palatino Linotype" w:cs="Arial"/>
          <w:lang w:val="es-MX" w:eastAsia="en-US"/>
        </w:rPr>
        <w:t xml:space="preserve">ga la información sin proteger </w:t>
      </w:r>
      <w:r w:rsidRPr="00C9554A">
        <w:rPr>
          <w:rFonts w:ascii="Palatino Linotype" w:eastAsia="Times New Roman" w:hAnsi="Palatino Linotype" w:cs="Arial"/>
          <w:lang w:val="es-MX" w:eastAsia="en-US"/>
        </w:rPr>
        <w:t>los datos personales incumple con lo que estipula las disposiciones legales establecidas, asimismo que si entrega un documento testado sin el debido acuerdo de clasificación.</w:t>
      </w:r>
      <w:r w:rsidRPr="00C9554A">
        <w:rPr>
          <w:rFonts w:ascii="Palatino Linotype" w:hAnsi="Palatino Linotype"/>
          <w:lang w:val="es-ES"/>
        </w:rPr>
        <w:t xml:space="preserve"> </w:t>
      </w:r>
      <w:bookmarkEnd w:id="30"/>
      <w:bookmarkEnd w:id="31"/>
      <w:bookmarkEnd w:id="32"/>
      <w:bookmarkEnd w:id="33"/>
      <w:bookmarkEnd w:id="34"/>
      <w:bookmarkEnd w:id="35"/>
      <w:bookmarkEnd w:id="36"/>
      <w:bookmarkEnd w:id="37"/>
    </w:p>
    <w:p w14:paraId="0184737D" w14:textId="77777777" w:rsidR="003D6A4B" w:rsidRPr="00601E7C" w:rsidRDefault="003D6A4B" w:rsidP="006D616F">
      <w:pPr>
        <w:pStyle w:val="Ttulo1"/>
        <w:spacing w:before="0" w:line="360" w:lineRule="auto"/>
        <w:rPr>
          <w:rFonts w:ascii="Palatino Linotype" w:hAnsi="Palatino Linotype"/>
          <w:b/>
          <w:color w:val="000000" w:themeColor="text1"/>
          <w:sz w:val="24"/>
          <w:szCs w:val="24"/>
        </w:rPr>
      </w:pPr>
      <w:bookmarkStart w:id="44" w:name="_Toc486525259"/>
      <w:bookmarkStart w:id="45" w:name="_Toc520970063"/>
      <w:bookmarkStart w:id="46" w:name="_Toc30006772"/>
      <w:r w:rsidRPr="00601E7C">
        <w:rPr>
          <w:rFonts w:ascii="Palatino Linotype" w:hAnsi="Palatino Linotype"/>
          <w:b/>
          <w:color w:val="000000" w:themeColor="text1"/>
          <w:sz w:val="24"/>
          <w:szCs w:val="24"/>
        </w:rPr>
        <w:t>SEXTO. Vista a los órganos de control interno</w:t>
      </w:r>
      <w:bookmarkEnd w:id="44"/>
      <w:bookmarkEnd w:id="45"/>
      <w:bookmarkEnd w:id="46"/>
    </w:p>
    <w:p w14:paraId="514F26D3" w14:textId="77777777" w:rsidR="003D6A4B" w:rsidRPr="00C479D4" w:rsidRDefault="003D6A4B" w:rsidP="006D616F">
      <w:pPr>
        <w:spacing w:line="360" w:lineRule="auto"/>
        <w:jc w:val="both"/>
        <w:rPr>
          <w:rFonts w:ascii="Palatino Linotype" w:hAnsi="Palatino Linotype" w:cs="Arial"/>
        </w:rPr>
      </w:pPr>
    </w:p>
    <w:p w14:paraId="64915121" w14:textId="77777777" w:rsidR="003D6A4B" w:rsidRPr="00C479D4" w:rsidRDefault="003D6A4B" w:rsidP="006D616F">
      <w:pPr>
        <w:pStyle w:val="Prrafodelista"/>
        <w:numPr>
          <w:ilvl w:val="0"/>
          <w:numId w:val="1"/>
        </w:numPr>
        <w:spacing w:line="360" w:lineRule="auto"/>
        <w:ind w:left="0" w:firstLine="0"/>
        <w:jc w:val="both"/>
        <w:rPr>
          <w:rFonts w:ascii="Palatino Linotype" w:hAnsi="Palatino Linotype"/>
        </w:rPr>
      </w:pPr>
      <w:r w:rsidRPr="00C479D4">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w:t>
      </w:r>
      <w:r>
        <w:rPr>
          <w:rFonts w:ascii="Palatino Linotype" w:hAnsi="Palatino Linotype"/>
        </w:rPr>
        <w:t xml:space="preserve">dados los planteamientos que se formularon al presentarse el recurso de revisión, </w:t>
      </w:r>
      <w:r w:rsidRPr="00C479D4">
        <w:rPr>
          <w:rFonts w:ascii="Palatino Linotype" w:hAnsi="Palatino Linotype"/>
        </w:rPr>
        <w:t xml:space="preserve">se dará vista al área competente para que en ejercicio de sus atribuciones realice las </w:t>
      </w:r>
      <w:r>
        <w:rPr>
          <w:rFonts w:ascii="Palatino Linotype" w:hAnsi="Palatino Linotype"/>
        </w:rPr>
        <w:t>investigaciones</w:t>
      </w:r>
      <w:r w:rsidRPr="00C479D4">
        <w:rPr>
          <w:rFonts w:ascii="Palatino Linotype" w:hAnsi="Palatino Linotype"/>
        </w:rPr>
        <w:t xml:space="preserve"> pertinentes por las omisiones detectadas atribuibles al </w:t>
      </w:r>
      <w:r w:rsidRPr="00C479D4">
        <w:rPr>
          <w:rFonts w:ascii="Palatino Linotype" w:hAnsi="Palatino Linotype"/>
          <w:b/>
        </w:rPr>
        <w:t>SUJETO OBLIGADO</w:t>
      </w:r>
      <w:r w:rsidRPr="00C479D4">
        <w:rPr>
          <w:rFonts w:ascii="Palatino Linotype" w:hAnsi="Palatino Linotype"/>
        </w:rPr>
        <w:t>.</w:t>
      </w:r>
    </w:p>
    <w:p w14:paraId="35E25A8C" w14:textId="77777777" w:rsidR="003D6A4B" w:rsidRPr="00C479D4" w:rsidRDefault="003D6A4B" w:rsidP="006D616F">
      <w:pPr>
        <w:pStyle w:val="Prrafodelista"/>
        <w:spacing w:line="360" w:lineRule="auto"/>
        <w:ind w:left="0"/>
        <w:rPr>
          <w:rFonts w:ascii="Palatino Linotype" w:hAnsi="Palatino Linotype"/>
        </w:rPr>
      </w:pPr>
    </w:p>
    <w:p w14:paraId="47B8747E" w14:textId="77777777" w:rsidR="003D6A4B" w:rsidRPr="00C479D4" w:rsidRDefault="003D6A4B" w:rsidP="006D616F">
      <w:pPr>
        <w:pStyle w:val="Prrafodelista"/>
        <w:numPr>
          <w:ilvl w:val="0"/>
          <w:numId w:val="1"/>
        </w:numPr>
        <w:spacing w:line="360" w:lineRule="auto"/>
        <w:ind w:left="0" w:firstLine="0"/>
        <w:jc w:val="both"/>
        <w:rPr>
          <w:rFonts w:ascii="Palatino Linotype" w:hAnsi="Palatino Linotype"/>
        </w:rPr>
      </w:pPr>
      <w:r w:rsidRPr="00C479D4">
        <w:rPr>
          <w:rFonts w:ascii="Palatino Linotype" w:hAnsi="Palatino Linotype"/>
        </w:rPr>
        <w:t>Por ello, es conveniente señalar la fracción X, del artículo 36, de la Ley de Transparencia y Acceso a la Información Pública del Estado de México y Municipios, que establece:</w:t>
      </w:r>
    </w:p>
    <w:p w14:paraId="0A59D221" w14:textId="77777777" w:rsidR="003D6A4B" w:rsidRPr="007D75A9" w:rsidRDefault="003D6A4B" w:rsidP="006D616F">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Artículo 36. El Instituto tendrá, en el ámbito de su competencia, las siguientes atribuciones:</w:t>
      </w:r>
    </w:p>
    <w:p w14:paraId="32DEF2FD" w14:textId="77777777" w:rsidR="003D6A4B" w:rsidRPr="007D75A9" w:rsidRDefault="003D6A4B" w:rsidP="006D616F">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14:paraId="2E1C93D3" w14:textId="77777777" w:rsidR="003D6A4B" w:rsidRPr="007D75A9" w:rsidRDefault="003D6A4B" w:rsidP="006D616F">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 xml:space="preserve">X. Hacer del conocimiento del órgano de control interno o equivalente de cada Sujeto Obligado las infracciones a esta Ley; </w:t>
      </w:r>
    </w:p>
    <w:p w14:paraId="195FDD2C" w14:textId="77777777" w:rsidR="003D6A4B" w:rsidRPr="007D75A9" w:rsidRDefault="003D6A4B" w:rsidP="006D616F">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14:paraId="0DB49A75" w14:textId="77777777" w:rsidR="003D6A4B" w:rsidRDefault="003D6A4B" w:rsidP="006D616F">
      <w:pPr>
        <w:pStyle w:val="Prrafodelista"/>
        <w:numPr>
          <w:ilvl w:val="0"/>
          <w:numId w:val="1"/>
        </w:numPr>
        <w:spacing w:line="360" w:lineRule="auto"/>
        <w:ind w:left="0" w:firstLine="0"/>
        <w:jc w:val="both"/>
        <w:rPr>
          <w:rFonts w:ascii="Palatino Linotype" w:eastAsia="MS Mincho" w:hAnsi="Palatino Linotype" w:cs="Arial"/>
        </w:rPr>
      </w:pPr>
      <w:r w:rsidRPr="00C479D4">
        <w:rPr>
          <w:rFonts w:ascii="Palatino Linotype" w:hAnsi="Palatino Linotype"/>
        </w:rPr>
        <w:t xml:space="preserve">Asimismo, este Pleno hará del conocimiento del órgano de control de este Instituto de las infracciones en que el </w:t>
      </w:r>
      <w:r w:rsidRPr="00C479D4">
        <w:rPr>
          <w:rFonts w:ascii="Palatino Linotype" w:hAnsi="Palatino Linotype"/>
          <w:b/>
        </w:rPr>
        <w:t>SUJETO OBLIGADO</w:t>
      </w:r>
      <w:r w:rsidRPr="00C479D4">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C479D4">
        <w:rPr>
          <w:rFonts w:ascii="Palatino Linotype" w:eastAsia="MS Mincho" w:hAnsi="Palatino Linotype" w:cs="Arial"/>
        </w:rPr>
        <w:t>en la Ley de Transparencia Acceso a la Información Pública del Estado de México y Munici</w:t>
      </w:r>
      <w:r w:rsidRPr="004D4B38">
        <w:rPr>
          <w:rFonts w:ascii="Palatino Linotype" w:eastAsia="MS Mincho" w:hAnsi="Palatino Linotype" w:cs="Arial"/>
        </w:rPr>
        <w:t>pios específicamente en sus artículos 190, 222 y 223 que señalan lo siguiente:</w:t>
      </w:r>
    </w:p>
    <w:p w14:paraId="5EC12635" w14:textId="77777777" w:rsidR="006D616F" w:rsidRPr="004D4B38" w:rsidRDefault="006D616F" w:rsidP="006D616F">
      <w:pPr>
        <w:pStyle w:val="Prrafodelista"/>
        <w:spacing w:line="360" w:lineRule="auto"/>
        <w:ind w:left="0"/>
        <w:jc w:val="both"/>
        <w:rPr>
          <w:rFonts w:ascii="Palatino Linotype" w:eastAsia="MS Mincho" w:hAnsi="Palatino Linotype" w:cs="Arial"/>
        </w:rPr>
      </w:pPr>
    </w:p>
    <w:p w14:paraId="64963A31" w14:textId="77777777" w:rsidR="003D6A4B" w:rsidRPr="00B92560" w:rsidRDefault="003D6A4B" w:rsidP="006D616F">
      <w:pPr>
        <w:spacing w:line="360" w:lineRule="auto"/>
        <w:ind w:left="567" w:right="567"/>
        <w:jc w:val="both"/>
        <w:rPr>
          <w:rFonts w:ascii="Palatino Linotype" w:hAnsi="Palatino Linotype"/>
          <w:i/>
          <w:sz w:val="22"/>
          <w:szCs w:val="22"/>
        </w:rPr>
      </w:pPr>
      <w:r w:rsidRPr="004D4B38">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24352C6" w14:textId="77777777" w:rsidR="003D6A4B" w:rsidRPr="00B92560" w:rsidRDefault="003D6A4B" w:rsidP="006D616F">
      <w:pPr>
        <w:spacing w:line="360" w:lineRule="auto"/>
        <w:ind w:left="567" w:right="567"/>
        <w:contextualSpacing/>
        <w:jc w:val="both"/>
        <w:rPr>
          <w:rFonts w:ascii="Palatino Linotype" w:hAnsi="Palatino Linotype"/>
          <w:i/>
          <w:sz w:val="22"/>
        </w:rPr>
      </w:pPr>
    </w:p>
    <w:p w14:paraId="1BCB6221" w14:textId="77777777" w:rsidR="003D6A4B" w:rsidRPr="00B92560" w:rsidRDefault="003D6A4B" w:rsidP="006D616F">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14:paraId="64804A8D" w14:textId="77777777" w:rsidR="003D6A4B" w:rsidRPr="00B92560" w:rsidRDefault="003D6A4B" w:rsidP="006D616F">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w:t>
      </w:r>
    </w:p>
    <w:p w14:paraId="28B8F6C4" w14:textId="77777777" w:rsidR="003D6A4B" w:rsidRPr="00B92560" w:rsidRDefault="003D6A4B" w:rsidP="006D616F">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I. Cualquier acto u omisión que provoque la suspensión o deficiencia en la atención de las solicitudes de información;</w:t>
      </w:r>
    </w:p>
    <w:p w14:paraId="5ADF7420" w14:textId="77777777" w:rsidR="003D6A4B" w:rsidRPr="00AC1607" w:rsidRDefault="003D6A4B" w:rsidP="006D616F">
      <w:pPr>
        <w:spacing w:line="360" w:lineRule="auto"/>
        <w:ind w:left="567" w:right="567"/>
        <w:contextualSpacing/>
        <w:jc w:val="both"/>
        <w:rPr>
          <w:rFonts w:ascii="Palatino Linotype" w:hAnsi="Palatino Linotype"/>
          <w:b/>
          <w:i/>
          <w:sz w:val="22"/>
        </w:rPr>
      </w:pPr>
      <w:r w:rsidRPr="00AC1607">
        <w:rPr>
          <w:rFonts w:ascii="Palatino Linotype" w:hAnsi="Palatino Linotype"/>
          <w:b/>
          <w:i/>
          <w:sz w:val="22"/>
        </w:rPr>
        <w:t>II. La falta de respuesta a las solicitudes de información en los plazos señalados en la normatividad aplicable;</w:t>
      </w:r>
    </w:p>
    <w:p w14:paraId="4976CEEF" w14:textId="77777777" w:rsidR="003D6A4B" w:rsidRPr="00B92560" w:rsidRDefault="003D6A4B" w:rsidP="006D616F">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w:t>
      </w:r>
    </w:p>
    <w:p w14:paraId="116EC727" w14:textId="51ABBBFA" w:rsidR="00B92560" w:rsidRDefault="00B92560"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92560">
        <w:rPr>
          <w:rFonts w:ascii="Palatino Linotype" w:hAnsi="Palatino Linotype" w:cs="Bookman Old Style,Bold"/>
          <w:bCs/>
          <w:i/>
          <w:sz w:val="22"/>
          <w:szCs w:val="20"/>
          <w:lang w:val="es-MX"/>
        </w:rPr>
        <w:t>XI.</w:t>
      </w:r>
      <w:r w:rsidRPr="00B92560">
        <w:rPr>
          <w:rFonts w:ascii="Palatino Linotype" w:hAnsi="Palatino Linotype" w:cs="Bookman Old Style,Bold"/>
          <w:b/>
          <w:bCs/>
          <w:i/>
          <w:sz w:val="22"/>
          <w:szCs w:val="20"/>
          <w:lang w:val="es-MX"/>
        </w:rPr>
        <w:t xml:space="preserve"> </w:t>
      </w:r>
      <w:r w:rsidRPr="00B92560">
        <w:rPr>
          <w:rFonts w:ascii="Palatino Linotype" w:hAnsi="Palatino Linotype" w:cs="Bookman Old Style"/>
          <w:i/>
          <w:sz w:val="22"/>
          <w:szCs w:val="20"/>
          <w:lang w:val="es-MX"/>
        </w:rPr>
        <w:t>No actualizar la información correspondiente a las obligaciones de transparencia en los plazos previstos en la presente Ley;</w:t>
      </w:r>
    </w:p>
    <w:p w14:paraId="44575217" w14:textId="32E3951F" w:rsidR="00B92560" w:rsidRPr="006D616F" w:rsidRDefault="00B92560" w:rsidP="006D616F">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Cs/>
          <w:i/>
          <w:sz w:val="22"/>
          <w:szCs w:val="20"/>
          <w:lang w:val="es-MX"/>
        </w:rPr>
        <w:t>…</w:t>
      </w:r>
    </w:p>
    <w:p w14:paraId="79981DC8" w14:textId="33AAA5AD" w:rsidR="004D4B38" w:rsidRDefault="003D6A4B" w:rsidP="006D616F">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BE91260" w14:textId="34A2A807" w:rsidR="000C268C" w:rsidRDefault="006D616F" w:rsidP="006D616F">
      <w:pPr>
        <w:spacing w:line="360" w:lineRule="auto"/>
        <w:ind w:left="567" w:right="567"/>
        <w:contextualSpacing/>
        <w:jc w:val="both"/>
        <w:rPr>
          <w:rFonts w:ascii="Palatino Linotype" w:hAnsi="Palatino Linotype"/>
          <w:i/>
          <w:sz w:val="22"/>
        </w:rPr>
      </w:pPr>
      <w:r>
        <w:rPr>
          <w:rFonts w:ascii="Palatino Linotype" w:hAnsi="Palatino Linotype"/>
          <w:i/>
          <w:noProof/>
          <w:sz w:val="22"/>
          <w:lang w:val="es-MX" w:eastAsia="es-MX"/>
        </w:rPr>
        <mc:AlternateContent>
          <mc:Choice Requires="wps">
            <w:drawing>
              <wp:anchor distT="0" distB="0" distL="114300" distR="114300" simplePos="0" relativeHeight="251663360" behindDoc="0" locked="0" layoutInCell="1" allowOverlap="1" wp14:anchorId="5B4580C7" wp14:editId="47ED8DB7">
                <wp:simplePos x="0" y="0"/>
                <wp:positionH relativeFrom="margin">
                  <wp:align>right</wp:align>
                </wp:positionH>
                <wp:positionV relativeFrom="paragraph">
                  <wp:posOffset>-3988</wp:posOffset>
                </wp:positionV>
                <wp:extent cx="5147353" cy="4448710"/>
                <wp:effectExtent l="57150" t="38100" r="53340" b="85725"/>
                <wp:wrapNone/>
                <wp:docPr id="6" name="Conector recto 6"/>
                <wp:cNvGraphicFramePr/>
                <a:graphic xmlns:a="http://schemas.openxmlformats.org/drawingml/2006/main">
                  <a:graphicData uri="http://schemas.microsoft.com/office/word/2010/wordprocessingShape">
                    <wps:wsp>
                      <wps:cNvCnPr/>
                      <wps:spPr>
                        <a:xfrm>
                          <a:off x="0" y="0"/>
                          <a:ext cx="5147353" cy="444871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55063" id="Conector recto 6"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4.1pt,-.3pt" to="759.4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" strokecolor="#4f81bd [3204]" strokeweight="3pt">
                <v:shadow on="t" color="black" opacity="24903f" origin=",.5" offset="0,.55556mm"/>
                <w10:wrap anchorx="margin"/>
              </v:line>
            </w:pict>
          </mc:Fallback>
        </mc:AlternateContent>
      </w:r>
    </w:p>
    <w:p w14:paraId="568826E3" w14:textId="77777777" w:rsidR="000C268C" w:rsidRPr="000C268C" w:rsidRDefault="000C268C" w:rsidP="006D616F">
      <w:pPr>
        <w:spacing w:line="360" w:lineRule="auto"/>
        <w:ind w:left="567" w:right="567"/>
        <w:contextualSpacing/>
        <w:jc w:val="both"/>
        <w:rPr>
          <w:rFonts w:ascii="Palatino Linotype" w:hAnsi="Palatino Linotype"/>
          <w:i/>
          <w:sz w:val="22"/>
        </w:rPr>
      </w:pPr>
    </w:p>
    <w:p w14:paraId="0B358046" w14:textId="77777777" w:rsidR="004D4B38" w:rsidRDefault="004D4B38" w:rsidP="006D616F">
      <w:pPr>
        <w:pStyle w:val="Prrafodelista"/>
        <w:spacing w:line="360" w:lineRule="auto"/>
        <w:rPr>
          <w:rFonts w:ascii="Palatino Linotype" w:hAnsi="Palatino Linotype"/>
          <w:lang w:val="es-ES"/>
        </w:rPr>
      </w:pPr>
    </w:p>
    <w:p w14:paraId="5FDCA63E" w14:textId="77777777" w:rsidR="006D616F" w:rsidRDefault="006D616F" w:rsidP="006D616F">
      <w:pPr>
        <w:pStyle w:val="Prrafodelista"/>
        <w:spacing w:line="360" w:lineRule="auto"/>
        <w:rPr>
          <w:rFonts w:ascii="Palatino Linotype" w:hAnsi="Palatino Linotype"/>
          <w:lang w:val="es-ES"/>
        </w:rPr>
      </w:pPr>
    </w:p>
    <w:p w14:paraId="3D92004D" w14:textId="77777777" w:rsidR="006D616F" w:rsidRDefault="006D616F" w:rsidP="006D616F">
      <w:pPr>
        <w:pStyle w:val="Prrafodelista"/>
        <w:spacing w:line="360" w:lineRule="auto"/>
        <w:rPr>
          <w:rFonts w:ascii="Palatino Linotype" w:hAnsi="Palatino Linotype"/>
          <w:lang w:val="es-ES"/>
        </w:rPr>
      </w:pPr>
    </w:p>
    <w:p w14:paraId="25225919" w14:textId="77777777" w:rsidR="006D616F" w:rsidRDefault="006D616F" w:rsidP="006D616F">
      <w:pPr>
        <w:pStyle w:val="Prrafodelista"/>
        <w:spacing w:line="360" w:lineRule="auto"/>
        <w:rPr>
          <w:rFonts w:ascii="Palatino Linotype" w:hAnsi="Palatino Linotype"/>
          <w:lang w:val="es-ES"/>
        </w:rPr>
      </w:pPr>
    </w:p>
    <w:p w14:paraId="31C0E6BB" w14:textId="77777777" w:rsidR="006D616F" w:rsidRDefault="006D616F" w:rsidP="006D616F">
      <w:pPr>
        <w:pStyle w:val="Prrafodelista"/>
        <w:spacing w:line="360" w:lineRule="auto"/>
        <w:rPr>
          <w:rFonts w:ascii="Palatino Linotype" w:hAnsi="Palatino Linotype"/>
          <w:lang w:val="es-ES"/>
        </w:rPr>
      </w:pPr>
    </w:p>
    <w:p w14:paraId="506054D2" w14:textId="77777777" w:rsidR="006D616F" w:rsidRDefault="006D616F" w:rsidP="006D616F">
      <w:pPr>
        <w:pStyle w:val="Prrafodelista"/>
        <w:spacing w:line="360" w:lineRule="auto"/>
        <w:rPr>
          <w:rFonts w:ascii="Palatino Linotype" w:hAnsi="Palatino Linotype"/>
          <w:lang w:val="es-ES"/>
        </w:rPr>
      </w:pPr>
    </w:p>
    <w:p w14:paraId="1AA2E1AB" w14:textId="77777777" w:rsidR="006D616F" w:rsidRDefault="006D616F" w:rsidP="006D616F">
      <w:pPr>
        <w:pStyle w:val="Prrafodelista"/>
        <w:spacing w:line="360" w:lineRule="auto"/>
        <w:rPr>
          <w:rFonts w:ascii="Palatino Linotype" w:hAnsi="Palatino Linotype"/>
          <w:lang w:val="es-ES"/>
        </w:rPr>
      </w:pPr>
    </w:p>
    <w:p w14:paraId="75B82DBE" w14:textId="77777777" w:rsidR="006D616F" w:rsidRDefault="006D616F" w:rsidP="006D616F">
      <w:pPr>
        <w:pStyle w:val="Prrafodelista"/>
        <w:spacing w:line="360" w:lineRule="auto"/>
        <w:rPr>
          <w:rFonts w:ascii="Palatino Linotype" w:hAnsi="Palatino Linotype"/>
          <w:lang w:val="es-ES"/>
        </w:rPr>
      </w:pPr>
    </w:p>
    <w:p w14:paraId="35BFBCF2" w14:textId="77777777" w:rsidR="006D616F" w:rsidRDefault="006D616F" w:rsidP="006D616F">
      <w:pPr>
        <w:pStyle w:val="Prrafodelista"/>
        <w:spacing w:line="360" w:lineRule="auto"/>
        <w:rPr>
          <w:rFonts w:ascii="Palatino Linotype" w:hAnsi="Palatino Linotype"/>
          <w:lang w:val="es-ES"/>
        </w:rPr>
      </w:pPr>
    </w:p>
    <w:p w14:paraId="4CD0D556" w14:textId="77777777" w:rsidR="006D616F" w:rsidRDefault="006D616F" w:rsidP="006D616F">
      <w:pPr>
        <w:pStyle w:val="Prrafodelista"/>
        <w:spacing w:line="360" w:lineRule="auto"/>
        <w:rPr>
          <w:rFonts w:ascii="Palatino Linotype" w:hAnsi="Palatino Linotype"/>
          <w:lang w:val="es-ES"/>
        </w:rPr>
      </w:pPr>
    </w:p>
    <w:p w14:paraId="67741E3C" w14:textId="758B4BD5" w:rsidR="00CD4FB6" w:rsidRPr="000C268C" w:rsidRDefault="009265EA" w:rsidP="006D616F">
      <w:pPr>
        <w:pStyle w:val="Ttulo1"/>
        <w:spacing w:before="0" w:line="360" w:lineRule="auto"/>
        <w:jc w:val="center"/>
        <w:rPr>
          <w:rFonts w:ascii="Palatino Linotype" w:eastAsia="Calibri" w:hAnsi="Palatino Linotype"/>
          <w:b/>
          <w:color w:val="auto"/>
          <w:sz w:val="24"/>
          <w:szCs w:val="24"/>
          <w:lang w:val="es-ES" w:eastAsia="es-ES"/>
        </w:rPr>
      </w:pPr>
      <w:bookmarkStart w:id="47" w:name="_Toc499201882"/>
      <w:bookmarkStart w:id="48" w:name="_Toc30006773"/>
      <w:bookmarkEnd w:id="12"/>
      <w:bookmarkEnd w:id="13"/>
      <w:bookmarkEnd w:id="14"/>
      <w:r w:rsidRPr="00957B2F">
        <w:rPr>
          <w:rFonts w:ascii="Palatino Linotype" w:eastAsia="Calibri" w:hAnsi="Palatino Linotype"/>
          <w:b/>
          <w:color w:val="auto"/>
          <w:sz w:val="24"/>
          <w:szCs w:val="24"/>
          <w:lang w:val="es-ES" w:eastAsia="es-ES"/>
        </w:rPr>
        <w:t>R E S O L U T I V O S</w:t>
      </w:r>
      <w:bookmarkEnd w:id="47"/>
      <w:bookmarkEnd w:id="48"/>
      <w:r w:rsidRPr="00957B2F">
        <w:rPr>
          <w:rFonts w:ascii="Palatino Linotype" w:eastAsia="Calibri" w:hAnsi="Palatino Linotype"/>
          <w:b/>
          <w:color w:val="auto"/>
          <w:sz w:val="24"/>
          <w:szCs w:val="24"/>
          <w:lang w:val="es-ES" w:eastAsia="es-ES"/>
        </w:rPr>
        <w:t xml:space="preserve"> </w:t>
      </w:r>
    </w:p>
    <w:p w14:paraId="23691570" w14:textId="510B47B0" w:rsidR="00BB7D24" w:rsidRDefault="00555568" w:rsidP="006D616F">
      <w:pPr>
        <w:spacing w:line="360" w:lineRule="auto"/>
        <w:jc w:val="both"/>
        <w:rPr>
          <w:rFonts w:ascii="Palatino Linotype" w:eastAsia="Times New Roman" w:hAnsi="Palatino Linotype" w:cs="Times New Roman"/>
        </w:rPr>
      </w:pPr>
      <w:bookmarkStart w:id="49" w:name="_Toc450120669"/>
      <w:bookmarkStart w:id="50" w:name="_Toc460947011"/>
      <w:r w:rsidRPr="00957B2F">
        <w:rPr>
          <w:rFonts w:ascii="Palatino Linotype" w:eastAsia="Times New Roman" w:hAnsi="Palatino Linotype" w:cs="Arial"/>
          <w:b/>
        </w:rPr>
        <w:t xml:space="preserve">PRIMERO. </w:t>
      </w:r>
      <w:r w:rsidRPr="00957B2F">
        <w:rPr>
          <w:rFonts w:ascii="Palatino Linotype" w:eastAsia="Times New Roman" w:hAnsi="Palatino Linotype" w:cs="Arial"/>
          <w:lang w:val="es-ES"/>
        </w:rPr>
        <w:t xml:space="preserve">Resultan </w:t>
      </w:r>
      <w:r w:rsidR="004F6574">
        <w:rPr>
          <w:rFonts w:ascii="Palatino Linotype" w:eastAsia="Times New Roman" w:hAnsi="Palatino Linotype" w:cs="Arial"/>
          <w:lang w:val="es-ES"/>
        </w:rPr>
        <w:t xml:space="preserve">parcialmente </w:t>
      </w:r>
      <w:r w:rsidR="00B970F2">
        <w:rPr>
          <w:rFonts w:ascii="Palatino Linotype" w:eastAsia="Times New Roman" w:hAnsi="Palatino Linotype" w:cs="Arial"/>
          <w:lang w:val="es-ES"/>
        </w:rPr>
        <w:t>fundadas</w:t>
      </w:r>
      <w:r w:rsidRPr="00957B2F">
        <w:rPr>
          <w:rFonts w:ascii="Palatino Linotype" w:eastAsia="Times New Roman" w:hAnsi="Palatino Linotype" w:cs="Arial"/>
          <w:lang w:val="es-ES"/>
        </w:rPr>
        <w:t xml:space="preserve"> las razones y motivos de inconformidad hechos </w:t>
      </w:r>
      <w:r w:rsidR="00D50DCD">
        <w:rPr>
          <w:rFonts w:ascii="Palatino Linotype" w:eastAsia="Times New Roman" w:hAnsi="Palatino Linotype" w:cs="Arial"/>
          <w:lang w:val="es-ES"/>
        </w:rPr>
        <w:t xml:space="preserve">valer </w:t>
      </w:r>
      <w:r w:rsidRPr="00957B2F">
        <w:rPr>
          <w:rFonts w:ascii="Palatino Linotype" w:eastAsia="Calibri" w:hAnsi="Palatino Linotype" w:cs="Arial"/>
          <w:lang w:val="es-ES"/>
        </w:rPr>
        <w:t xml:space="preserve">en el recurso de revisión </w:t>
      </w:r>
      <w:r w:rsidR="00CD4FB6">
        <w:rPr>
          <w:rFonts w:ascii="Palatino Linotype" w:eastAsia="Times New Roman" w:hAnsi="Palatino Linotype" w:cs="Times New Roman"/>
          <w:b/>
        </w:rPr>
        <w:t>0</w:t>
      </w:r>
      <w:r w:rsidR="005E03C7">
        <w:rPr>
          <w:rFonts w:ascii="Palatino Linotype" w:eastAsia="Times New Roman" w:hAnsi="Palatino Linotype" w:cs="Times New Roman"/>
          <w:b/>
        </w:rPr>
        <w:t>8043</w:t>
      </w:r>
      <w:r w:rsidR="00287A49">
        <w:rPr>
          <w:rFonts w:ascii="Palatino Linotype" w:eastAsia="Times New Roman" w:hAnsi="Palatino Linotype" w:cs="Times New Roman"/>
          <w:b/>
        </w:rPr>
        <w:t>/INFOEM/IP/RR/2019</w:t>
      </w:r>
      <w:r w:rsidRPr="00957B2F">
        <w:rPr>
          <w:rFonts w:ascii="Palatino Linotype" w:eastAsia="Times New Roman" w:hAnsi="Palatino Linotype" w:cs="Times New Roman"/>
          <w:b/>
        </w:rPr>
        <w:t xml:space="preserve"> </w:t>
      </w:r>
      <w:r w:rsidR="008641A7">
        <w:rPr>
          <w:rFonts w:ascii="Palatino Linotype" w:eastAsia="Times New Roman" w:hAnsi="Palatino Linotype" w:cs="Times New Roman"/>
        </w:rPr>
        <w:t xml:space="preserve">en términos de los </w:t>
      </w:r>
      <w:r w:rsidRPr="00957B2F">
        <w:rPr>
          <w:rFonts w:ascii="Palatino Linotype" w:eastAsia="Times New Roman" w:hAnsi="Palatino Linotype" w:cs="Times New Roman"/>
        </w:rPr>
        <w:t>considerando</w:t>
      </w:r>
      <w:r w:rsidR="008641A7">
        <w:rPr>
          <w:rFonts w:ascii="Palatino Linotype" w:eastAsia="Times New Roman" w:hAnsi="Palatino Linotype" w:cs="Times New Roman"/>
        </w:rPr>
        <w:t>s</w:t>
      </w:r>
      <w:r w:rsidRPr="00957B2F">
        <w:rPr>
          <w:rFonts w:ascii="Palatino Linotype" w:eastAsia="Times New Roman" w:hAnsi="Palatino Linotype" w:cs="Times New Roman"/>
        </w:rPr>
        <w:t xml:space="preserve"> </w:t>
      </w:r>
      <w:r w:rsidR="004D4B38">
        <w:rPr>
          <w:rFonts w:ascii="Palatino Linotype" w:eastAsia="Times New Roman" w:hAnsi="Palatino Linotype" w:cs="Times New Roman"/>
          <w:b/>
        </w:rPr>
        <w:t>CUARTO y</w:t>
      </w:r>
      <w:r w:rsidR="007E4D44">
        <w:rPr>
          <w:rFonts w:ascii="Palatino Linotype" w:eastAsia="Times New Roman" w:hAnsi="Palatino Linotype" w:cs="Times New Roman"/>
          <w:b/>
        </w:rPr>
        <w:t xml:space="preserve"> </w:t>
      </w:r>
      <w:r w:rsidR="00B970F2">
        <w:rPr>
          <w:rFonts w:ascii="Palatino Linotype" w:eastAsia="Times New Roman" w:hAnsi="Palatino Linotype" w:cs="Times New Roman"/>
          <w:b/>
        </w:rPr>
        <w:t>QUINTO</w:t>
      </w:r>
      <w:r w:rsidR="007E4D44">
        <w:rPr>
          <w:rFonts w:ascii="Palatino Linotype" w:eastAsia="Times New Roman" w:hAnsi="Palatino Linotype" w:cs="Times New Roman"/>
          <w:b/>
        </w:rPr>
        <w:t xml:space="preserve"> </w:t>
      </w:r>
      <w:r w:rsidRPr="00957B2F">
        <w:rPr>
          <w:rFonts w:ascii="Palatino Linotype" w:eastAsia="Times New Roman" w:hAnsi="Palatino Linotype" w:cs="Times New Roman"/>
        </w:rPr>
        <w:t>de la presente resolución.</w:t>
      </w:r>
    </w:p>
    <w:p w14:paraId="38CA17CF" w14:textId="77777777" w:rsidR="00BF21DF" w:rsidRPr="00957B2F" w:rsidRDefault="00BF21DF" w:rsidP="006D616F">
      <w:pPr>
        <w:spacing w:line="360" w:lineRule="auto"/>
        <w:jc w:val="both"/>
        <w:rPr>
          <w:rFonts w:ascii="Palatino Linotype" w:eastAsia="Times New Roman" w:hAnsi="Palatino Linotype" w:cs="Times New Roman"/>
        </w:rPr>
      </w:pPr>
    </w:p>
    <w:p w14:paraId="3B8576A2" w14:textId="0736C8EB" w:rsidR="00CD4FB6" w:rsidRDefault="00555568" w:rsidP="006D616F">
      <w:pPr>
        <w:spacing w:line="360" w:lineRule="auto"/>
        <w:jc w:val="both"/>
        <w:rPr>
          <w:rFonts w:ascii="Palatino Linotype" w:eastAsia="Calibri" w:hAnsi="Palatino Linotype" w:cs="Arial"/>
          <w:lang w:val="es-ES"/>
        </w:rPr>
      </w:pPr>
      <w:r w:rsidRPr="00957B2F">
        <w:rPr>
          <w:rFonts w:ascii="Palatino Linotype" w:eastAsia="Calibri" w:hAnsi="Palatino Linotype" w:cs="Arial"/>
          <w:b/>
          <w:bCs/>
          <w:lang w:val="es-ES"/>
        </w:rPr>
        <w:t xml:space="preserve">SEGUNDO. </w:t>
      </w:r>
      <w:r w:rsidRPr="00957B2F">
        <w:rPr>
          <w:rFonts w:ascii="Palatino Linotype" w:eastAsia="Calibri" w:hAnsi="Palatino Linotype" w:cs="Arial"/>
          <w:lang w:val="es-ES"/>
        </w:rPr>
        <w:t xml:space="preserve">Se </w:t>
      </w:r>
      <w:r w:rsidR="00601E7C" w:rsidRPr="00957B2F">
        <w:rPr>
          <w:rFonts w:ascii="Palatino Linotype" w:eastAsia="Calibri" w:hAnsi="Palatino Linotype" w:cs="Arial"/>
          <w:b/>
          <w:lang w:val="es-ES"/>
        </w:rPr>
        <w:t>ORDENA</w:t>
      </w:r>
      <w:r w:rsidR="00601E7C">
        <w:rPr>
          <w:rFonts w:ascii="Palatino Linotype" w:eastAsia="Calibri" w:hAnsi="Palatino Linotype" w:cs="Arial"/>
          <w:b/>
          <w:lang w:val="es-ES"/>
        </w:rPr>
        <w:t xml:space="preserve"> </w:t>
      </w:r>
      <w:r w:rsidR="00601E7C" w:rsidRPr="00213DC4">
        <w:rPr>
          <w:rFonts w:ascii="Palatino Linotype" w:eastAsia="Calibri" w:hAnsi="Palatino Linotype" w:cs="Arial"/>
          <w:lang w:val="es-ES"/>
        </w:rPr>
        <w:t xml:space="preserve">al </w:t>
      </w:r>
      <w:r w:rsidR="00CD4FB6" w:rsidRPr="00CD4FB6">
        <w:rPr>
          <w:rFonts w:ascii="Palatino Linotype" w:eastAsia="Calibri" w:hAnsi="Palatino Linotype" w:cs="Arial"/>
          <w:b/>
          <w:lang w:val="es-ES"/>
        </w:rPr>
        <w:t xml:space="preserve">Ayuntamiento de </w:t>
      </w:r>
      <w:r w:rsidR="005E03C7">
        <w:rPr>
          <w:rFonts w:ascii="Palatino Linotype" w:eastAsia="Calibri" w:hAnsi="Palatino Linotype" w:cs="Arial"/>
          <w:b/>
          <w:lang w:val="es-ES"/>
        </w:rPr>
        <w:t>Tonatico</w:t>
      </w:r>
      <w:r w:rsidR="004F6574">
        <w:rPr>
          <w:rFonts w:ascii="Palatino Linotype" w:eastAsia="Calibri" w:hAnsi="Palatino Linotype" w:cs="Arial"/>
          <w:b/>
          <w:lang w:val="es-ES"/>
        </w:rPr>
        <w:t>,</w:t>
      </w:r>
      <w:r w:rsidR="00601E7C">
        <w:rPr>
          <w:rFonts w:ascii="Palatino Linotype" w:eastAsia="Calibri" w:hAnsi="Palatino Linotype" w:cs="Arial"/>
          <w:b/>
          <w:lang w:val="es-ES"/>
        </w:rPr>
        <w:t xml:space="preserve"> </w:t>
      </w:r>
      <w:bookmarkStart w:id="51" w:name="_Toc460947013"/>
      <w:r w:rsidRPr="00957B2F">
        <w:rPr>
          <w:rFonts w:ascii="Palatino Linotype" w:eastAsia="Calibri" w:hAnsi="Palatino Linotype" w:cs="Arial"/>
          <w:lang w:val="es-ES"/>
        </w:rPr>
        <w:t>entregar</w:t>
      </w:r>
      <w:r w:rsidR="004F6574">
        <w:rPr>
          <w:rFonts w:ascii="Palatino Linotype" w:eastAsia="Calibri" w:hAnsi="Palatino Linotype" w:cs="Arial"/>
          <w:lang w:val="es-ES"/>
        </w:rPr>
        <w:t>,</w:t>
      </w:r>
      <w:r w:rsidRPr="00957B2F">
        <w:rPr>
          <w:rFonts w:ascii="Palatino Linotype" w:eastAsia="Calibri" w:hAnsi="Palatino Linotype" w:cs="Arial"/>
          <w:lang w:val="es-ES"/>
        </w:rPr>
        <w:t xml:space="preserve"> </w:t>
      </w:r>
      <w:r w:rsidR="004F6574">
        <w:rPr>
          <w:rFonts w:ascii="Palatino Linotype" w:eastAsia="Calibri" w:hAnsi="Palatino Linotype" w:cs="Arial"/>
          <w:lang w:val="es-ES"/>
        </w:rPr>
        <w:t xml:space="preserve">mediante </w:t>
      </w:r>
      <w:r w:rsidR="001372C8">
        <w:rPr>
          <w:rFonts w:ascii="Palatino Linotype" w:hAnsi="Palatino Linotype"/>
          <w:bCs/>
          <w:szCs w:val="22"/>
        </w:rPr>
        <w:t>Copias simples (sin costo),</w:t>
      </w:r>
      <w:r w:rsidR="005E03C7">
        <w:rPr>
          <w:rFonts w:ascii="Palatino Linotype" w:eastAsia="Calibri" w:hAnsi="Palatino Linotype" w:cs="Arial"/>
          <w:b/>
          <w:lang w:val="es-ES"/>
        </w:rPr>
        <w:t xml:space="preserve"> </w:t>
      </w:r>
      <w:r w:rsidR="00AD24F6">
        <w:rPr>
          <w:rFonts w:ascii="Palatino Linotype" w:eastAsia="Calibri" w:hAnsi="Palatino Linotype" w:cs="Arial"/>
          <w:lang w:val="es-ES"/>
        </w:rPr>
        <w:t xml:space="preserve">en versión </w:t>
      </w:r>
      <w:r w:rsidR="00B970F2">
        <w:rPr>
          <w:rFonts w:ascii="Palatino Linotype" w:eastAsia="Calibri" w:hAnsi="Palatino Linotype" w:cs="Arial"/>
          <w:lang w:val="es-ES"/>
        </w:rPr>
        <w:t>pública</w:t>
      </w:r>
      <w:r w:rsidR="00601E7C">
        <w:rPr>
          <w:rFonts w:ascii="Palatino Linotype" w:eastAsia="Calibri" w:hAnsi="Palatino Linotype" w:cs="Arial"/>
          <w:lang w:val="es-ES"/>
        </w:rPr>
        <w:t>,</w:t>
      </w:r>
      <w:r w:rsidR="00AD24F6">
        <w:rPr>
          <w:rFonts w:ascii="Palatino Linotype" w:eastAsia="Calibri" w:hAnsi="Palatino Linotype" w:cs="Arial"/>
          <w:lang w:val="es-ES"/>
        </w:rPr>
        <w:t xml:space="preserve"> </w:t>
      </w:r>
      <w:r w:rsidR="00344797">
        <w:rPr>
          <w:rFonts w:ascii="Palatino Linotype" w:eastAsia="Calibri" w:hAnsi="Palatino Linotype" w:cs="Arial"/>
          <w:lang w:val="es-ES"/>
        </w:rPr>
        <w:t>lo siguiente:</w:t>
      </w:r>
    </w:p>
    <w:p w14:paraId="0129D705" w14:textId="77777777" w:rsidR="00CD4FB6" w:rsidRDefault="00CD4FB6" w:rsidP="006D616F">
      <w:pPr>
        <w:spacing w:line="360" w:lineRule="auto"/>
        <w:jc w:val="both"/>
        <w:rPr>
          <w:rFonts w:ascii="Palatino Linotype" w:eastAsia="Calibri" w:hAnsi="Palatino Linotype" w:cs="Arial"/>
          <w:lang w:val="es-ES"/>
        </w:rPr>
      </w:pPr>
    </w:p>
    <w:p w14:paraId="02C07B39" w14:textId="65F5AAD7" w:rsidR="004F6574" w:rsidRPr="00BF21DF" w:rsidRDefault="00344797" w:rsidP="006D616F">
      <w:pPr>
        <w:pStyle w:val="Prrafodelista"/>
        <w:numPr>
          <w:ilvl w:val="0"/>
          <w:numId w:val="44"/>
        </w:numPr>
        <w:spacing w:line="360" w:lineRule="auto"/>
        <w:ind w:left="567"/>
        <w:jc w:val="both"/>
        <w:rPr>
          <w:rFonts w:ascii="Palatino Linotype" w:eastAsia="Calibri" w:hAnsi="Palatino Linotype" w:cs="Arial"/>
          <w:b/>
          <w:lang w:val="es-ES"/>
        </w:rPr>
      </w:pPr>
      <w:r>
        <w:rPr>
          <w:rFonts w:ascii="Palatino Linotype" w:eastAsia="Calibri" w:hAnsi="Palatino Linotype" w:cs="Arial"/>
          <w:b/>
        </w:rPr>
        <w:t xml:space="preserve">Nómina General correspondiente a la segunda quincena del mes de agosto </w:t>
      </w:r>
      <w:r w:rsidRPr="00E102ED">
        <w:rPr>
          <w:rFonts w:ascii="Palatino Linotype" w:eastAsia="Calibri" w:hAnsi="Palatino Linotype" w:cs="Arial"/>
          <w:b/>
        </w:rPr>
        <w:t>de 2019.</w:t>
      </w:r>
    </w:p>
    <w:p w14:paraId="124D2F6B" w14:textId="04477D55" w:rsidR="00D36B6A" w:rsidRPr="00BF21DF" w:rsidRDefault="004F6574" w:rsidP="00BF21DF">
      <w:pPr>
        <w:spacing w:line="360" w:lineRule="auto"/>
        <w:jc w:val="both"/>
        <w:rPr>
          <w:rFonts w:ascii="Palatino Linotype" w:eastAsia="Calibri" w:hAnsi="Palatino Linotype" w:cs="Arial"/>
        </w:rPr>
      </w:pPr>
      <w:r w:rsidRPr="00E102ED">
        <w:rPr>
          <w:rFonts w:ascii="Palatino Linotype" w:hAnsi="Palatino Linotype"/>
          <w:color w:val="222222"/>
          <w:shd w:val="clear" w:color="auto" w:fill="FFFFFF"/>
        </w:rPr>
        <w:t>Asimismo se ordena al Sujeto Obligado que previo a la entrega de la información referida, haga del conocimiento del recurrente, el domicilio al cual deberá acudir, el nombre de la dependencia o área respectiva, los días y horarios de atención en los cuales podrá realizar la consulta, la forma y procedimiento a seguir, así como el periodo durante el cual quedará a su disposición la documentación conforme a lo dispuesto por el artículo 166 de la Ley de Transparencia y Acceso a la Información Pública d</w:t>
      </w:r>
      <w:r w:rsidR="004D4B38" w:rsidRPr="00E102ED">
        <w:rPr>
          <w:rFonts w:ascii="Palatino Linotype" w:hAnsi="Palatino Linotype"/>
          <w:color w:val="222222"/>
          <w:shd w:val="clear" w:color="auto" w:fill="FFFFFF"/>
        </w:rPr>
        <w:t>el Estado de México y Municipio</w:t>
      </w:r>
      <w:r w:rsidRPr="00E102ED">
        <w:rPr>
          <w:rFonts w:ascii="Palatino Linotype" w:hAnsi="Palatino Linotype"/>
          <w:color w:val="222222"/>
          <w:shd w:val="clear" w:color="auto" w:fill="FFFFFF"/>
        </w:rPr>
        <w:t>.</w:t>
      </w:r>
      <w:r w:rsidR="00344797" w:rsidRPr="00BF21DF">
        <w:rPr>
          <w:rFonts w:ascii="Palatino Linotype" w:eastAsia="Calibri" w:hAnsi="Palatino Linotype" w:cs="Arial"/>
          <w:b/>
          <w:lang w:val="es-ES"/>
        </w:rPr>
        <w:t xml:space="preserve"> </w:t>
      </w:r>
    </w:p>
    <w:p w14:paraId="52427AE1" w14:textId="0E9DEC94" w:rsidR="00AD24F6" w:rsidRDefault="00AD24F6" w:rsidP="006D616F">
      <w:pPr>
        <w:spacing w:line="360" w:lineRule="auto"/>
        <w:jc w:val="both"/>
        <w:rPr>
          <w:rFonts w:ascii="Palatino Linotype" w:hAnsi="Palatino Linotype"/>
          <w:b/>
          <w:szCs w:val="22"/>
        </w:rPr>
      </w:pPr>
      <w:r w:rsidRPr="009D5EC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w:t>
      </w:r>
      <w:r w:rsidR="007451C3">
        <w:rPr>
          <w:rFonts w:ascii="Palatino Linotype" w:eastAsia="Calibri" w:hAnsi="Palatino Linotype" w:cs="Arial"/>
        </w:rPr>
        <w:t xml:space="preserve">rsiones públicas </w:t>
      </w:r>
      <w:r w:rsidR="00A726AD">
        <w:rPr>
          <w:rFonts w:ascii="Palatino Linotype" w:eastAsia="Calibri" w:hAnsi="Palatino Linotype" w:cs="Arial"/>
        </w:rPr>
        <w:t xml:space="preserve">que se </w:t>
      </w:r>
      <w:r w:rsidR="007451C3">
        <w:rPr>
          <w:rFonts w:ascii="Palatino Linotype" w:eastAsia="Calibri" w:hAnsi="Palatino Linotype" w:cs="Arial"/>
        </w:rPr>
        <w:t xml:space="preserve">formulen y se ponga </w:t>
      </w:r>
      <w:r w:rsidRPr="000A46A2">
        <w:rPr>
          <w:rFonts w:ascii="Palatino Linotype" w:eastAsia="Calibri" w:hAnsi="Palatino Linotype" w:cs="Arial"/>
        </w:rPr>
        <w:t>a disposición de</w:t>
      </w:r>
      <w:r w:rsidR="00287A49">
        <w:rPr>
          <w:rFonts w:ascii="Palatino Linotype" w:eastAsia="Calibri" w:hAnsi="Palatino Linotype" w:cs="Arial"/>
        </w:rPr>
        <w:t xml:space="preserve">l </w:t>
      </w:r>
      <w:r w:rsidR="00287A49" w:rsidRPr="004D4B38">
        <w:rPr>
          <w:rFonts w:ascii="Palatino Linotype" w:eastAsia="Calibri" w:hAnsi="Palatino Linotype" w:cs="Arial"/>
          <w:b/>
        </w:rPr>
        <w:t>RECURRENTE.</w:t>
      </w:r>
    </w:p>
    <w:p w14:paraId="7ADA21C3" w14:textId="77777777" w:rsidR="00213DC4" w:rsidRDefault="00213DC4" w:rsidP="006D616F">
      <w:pPr>
        <w:spacing w:line="360" w:lineRule="auto"/>
        <w:jc w:val="both"/>
        <w:rPr>
          <w:rFonts w:ascii="Palatino Linotype" w:eastAsia="Calibri" w:hAnsi="Palatino Linotype" w:cs="Arial"/>
          <w:lang w:val="es-ES"/>
        </w:rPr>
      </w:pPr>
    </w:p>
    <w:p w14:paraId="37005AD7" w14:textId="77777777" w:rsidR="000C268C" w:rsidRDefault="000C268C" w:rsidP="006D616F">
      <w:pPr>
        <w:spacing w:line="360" w:lineRule="auto"/>
        <w:jc w:val="both"/>
        <w:rPr>
          <w:rFonts w:ascii="Palatino Linotype" w:eastAsia="Calibri" w:hAnsi="Palatino Linotype" w:cs="Arial"/>
          <w:lang w:val="es-ES"/>
        </w:rPr>
      </w:pPr>
    </w:p>
    <w:p w14:paraId="7D4EAA03" w14:textId="459FCF50" w:rsidR="00BF21DF" w:rsidRDefault="00555568" w:rsidP="006D616F">
      <w:pPr>
        <w:tabs>
          <w:tab w:val="left" w:pos="8080"/>
        </w:tabs>
        <w:spacing w:line="360" w:lineRule="auto"/>
        <w:ind w:right="49"/>
        <w:jc w:val="both"/>
        <w:rPr>
          <w:rFonts w:ascii="Palatino Linotype" w:hAnsi="Palatino Linotype"/>
          <w:color w:val="222222"/>
          <w:shd w:val="clear" w:color="auto" w:fill="FFFFFF"/>
        </w:rPr>
      </w:pPr>
      <w:bookmarkStart w:id="52" w:name="_Toc473806818"/>
      <w:bookmarkStart w:id="53" w:name="_Toc477345132"/>
      <w:bookmarkStart w:id="54" w:name="_Toc477345210"/>
      <w:bookmarkStart w:id="55" w:name="_Toc480987180"/>
      <w:bookmarkStart w:id="56" w:name="_Toc480996313"/>
      <w:bookmarkStart w:id="57" w:name="_Toc485145213"/>
      <w:bookmarkStart w:id="58" w:name="_Toc490679148"/>
      <w:bookmarkStart w:id="59" w:name="_Toc454968933"/>
      <w:bookmarkStart w:id="60" w:name="_Toc459224926"/>
      <w:bookmarkStart w:id="61" w:name="_Toc461110377"/>
      <w:bookmarkStart w:id="62" w:name="_Toc462307693"/>
      <w:bookmarkStart w:id="63" w:name="_Toc459224927"/>
      <w:bookmarkStart w:id="64" w:name="_Toc461110378"/>
      <w:bookmarkStart w:id="65" w:name="_Toc454968934"/>
      <w:bookmarkEnd w:id="51"/>
      <w:r w:rsidRPr="00957B2F">
        <w:rPr>
          <w:rFonts w:ascii="Palatino Linotype" w:hAnsi="Palatino Linotype"/>
          <w:b/>
        </w:rPr>
        <w:t>TERCERO.</w:t>
      </w:r>
      <w:bookmarkEnd w:id="52"/>
      <w:bookmarkEnd w:id="53"/>
      <w:bookmarkEnd w:id="54"/>
      <w:bookmarkEnd w:id="55"/>
      <w:bookmarkEnd w:id="56"/>
      <w:bookmarkEnd w:id="57"/>
      <w:bookmarkEnd w:id="58"/>
      <w:r w:rsidRPr="00957B2F">
        <w:rPr>
          <w:rFonts w:ascii="Palatino Linotype" w:eastAsia="Palatino Linotype" w:hAnsi="Palatino Linotype" w:cs="Palatino Linotype"/>
          <w:b/>
        </w:rPr>
        <w:t xml:space="preserve"> </w:t>
      </w:r>
      <w:bookmarkEnd w:id="59"/>
      <w:bookmarkEnd w:id="60"/>
      <w:bookmarkEnd w:id="61"/>
      <w:bookmarkEnd w:id="62"/>
      <w:r w:rsidRPr="00957B2F">
        <w:rPr>
          <w:rFonts w:ascii="Palatino Linotype" w:eastAsia="Palatino Linotype" w:hAnsi="Palatino Linotype" w:cs="Palatino Linotype"/>
          <w:b/>
        </w:rPr>
        <w:t xml:space="preserve">Notifíquese </w:t>
      </w:r>
      <w:r w:rsidRPr="00957B2F">
        <w:rPr>
          <w:rFonts w:ascii="Palatino Linotype" w:eastAsia="Palatino Linotype" w:hAnsi="Palatino Linotype" w:cs="Palatino Linotype"/>
        </w:rPr>
        <w:t xml:space="preserve">al Titular de la Unidad de Transparencia del </w:t>
      </w:r>
      <w:r w:rsidRPr="00957B2F">
        <w:rPr>
          <w:rFonts w:ascii="Palatino Linotype" w:eastAsia="Palatino Linotype" w:hAnsi="Palatino Linotype" w:cs="Palatino Linotype"/>
          <w:b/>
        </w:rPr>
        <w:t>SUJETO OBLIGADO</w:t>
      </w:r>
      <w:r w:rsidRPr="00957B2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57B2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EE11B10" w14:textId="77777777" w:rsidR="00BF21DF" w:rsidRPr="00BF21DF" w:rsidRDefault="00BF21DF" w:rsidP="006D616F">
      <w:pPr>
        <w:tabs>
          <w:tab w:val="left" w:pos="8080"/>
        </w:tabs>
        <w:spacing w:line="360" w:lineRule="auto"/>
        <w:ind w:right="49"/>
        <w:jc w:val="both"/>
        <w:rPr>
          <w:rFonts w:ascii="Palatino Linotype" w:hAnsi="Palatino Linotype"/>
          <w:color w:val="222222"/>
          <w:sz w:val="22"/>
          <w:shd w:val="clear" w:color="auto" w:fill="FFFFFF"/>
        </w:rPr>
      </w:pPr>
    </w:p>
    <w:p w14:paraId="1BFAE3D7" w14:textId="39A206A3" w:rsidR="00555568" w:rsidRDefault="00555568" w:rsidP="006D616F">
      <w:pPr>
        <w:shd w:val="clear" w:color="auto" w:fill="FFFFFF"/>
        <w:spacing w:line="360" w:lineRule="auto"/>
        <w:jc w:val="both"/>
        <w:rPr>
          <w:rFonts w:ascii="Palatino Linotype" w:eastAsia="Times New Roman" w:hAnsi="Palatino Linotype" w:cs="Times New Roman"/>
          <w:color w:val="222222"/>
          <w:lang w:val="es-ES" w:eastAsia="es-MX"/>
        </w:rPr>
      </w:pPr>
      <w:bookmarkStart w:id="66" w:name="_Toc462307694"/>
      <w:bookmarkStart w:id="67" w:name="_Toc473806819"/>
      <w:bookmarkStart w:id="68" w:name="_Toc477345211"/>
      <w:bookmarkStart w:id="69" w:name="_Toc480987181"/>
      <w:bookmarkStart w:id="70" w:name="_Toc480996314"/>
      <w:bookmarkStart w:id="71" w:name="_Toc485145214"/>
      <w:bookmarkStart w:id="72" w:name="_Toc490679149"/>
      <w:bookmarkEnd w:id="63"/>
      <w:bookmarkEnd w:id="64"/>
      <w:bookmarkEnd w:id="65"/>
      <w:r w:rsidRPr="00957B2F">
        <w:rPr>
          <w:rFonts w:ascii="Palatino Linotype" w:hAnsi="Palatino Linotype"/>
          <w:b/>
        </w:rPr>
        <w:t>CUARTO.</w:t>
      </w:r>
      <w:r w:rsidRPr="00957B2F">
        <w:rPr>
          <w:rStyle w:val="Ttulo2Car"/>
          <w:rFonts w:ascii="Palatino Linotype" w:hAnsi="Palatino Linotype"/>
          <w:b/>
          <w:color w:val="auto"/>
          <w:sz w:val="24"/>
        </w:rPr>
        <w:t xml:space="preserve"> </w:t>
      </w:r>
      <w:r w:rsidRPr="00957B2F">
        <w:rPr>
          <w:rFonts w:ascii="Palatino Linotype" w:hAnsi="Palatino Linotype"/>
        </w:rPr>
        <w:t>Notifíquese</w:t>
      </w:r>
      <w:r w:rsidRPr="00957B2F">
        <w:rPr>
          <w:rStyle w:val="Ttulo2Car"/>
          <w:rFonts w:ascii="Palatino Linotype" w:hAnsi="Palatino Linotype"/>
          <w:color w:val="auto"/>
          <w:sz w:val="24"/>
        </w:rPr>
        <w:t xml:space="preserve"> </w:t>
      </w:r>
      <w:r w:rsidRPr="00957B2F">
        <w:rPr>
          <w:rFonts w:ascii="Palatino Linotype" w:hAnsi="Palatino Linotype"/>
        </w:rPr>
        <w:t>a</w:t>
      </w:r>
      <w:bookmarkEnd w:id="66"/>
      <w:bookmarkEnd w:id="67"/>
      <w:bookmarkEnd w:id="68"/>
      <w:bookmarkEnd w:id="69"/>
      <w:bookmarkEnd w:id="70"/>
      <w:bookmarkEnd w:id="71"/>
      <w:bookmarkEnd w:id="72"/>
      <w:r w:rsidRPr="00957B2F">
        <w:rPr>
          <w:rFonts w:ascii="Palatino Linotype" w:hAnsi="Palatino Linotype"/>
        </w:rPr>
        <w:t xml:space="preserve"> </w:t>
      </w:r>
      <w:r w:rsidR="0088676A" w:rsidRPr="0088676A">
        <w:rPr>
          <w:rFonts w:ascii="Palatino Linotype" w:hAnsi="Palatino Linotype"/>
          <w:b/>
          <w:szCs w:val="22"/>
          <w:highlight w:val="black"/>
        </w:rPr>
        <w:t>-----------------------------------------</w:t>
      </w:r>
      <w:r w:rsidRPr="00957B2F">
        <w:rPr>
          <w:rFonts w:ascii="Palatino Linotype" w:hAnsi="Palatino Linotype"/>
          <w:b/>
        </w:rPr>
        <w:t>,</w:t>
      </w:r>
      <w:r w:rsidRPr="00957B2F">
        <w:rPr>
          <w:rFonts w:ascii="Palatino Linotype" w:hAnsi="Palatino Linotype"/>
        </w:rPr>
        <w:t xml:space="preserve"> la presente</w:t>
      </w:r>
      <w:r w:rsidR="007451C3">
        <w:rPr>
          <w:rFonts w:ascii="Palatino Linotype" w:eastAsia="Times New Roman" w:hAnsi="Palatino Linotype" w:cs="Times New Roman"/>
          <w:color w:val="222222"/>
          <w:lang w:val="es-ES" w:eastAsia="es-MX"/>
        </w:rPr>
        <w:t xml:space="preserve"> resolución.</w:t>
      </w:r>
    </w:p>
    <w:p w14:paraId="19D3D823" w14:textId="77777777" w:rsidR="0024659F" w:rsidRPr="00BF21DF" w:rsidRDefault="0024659F" w:rsidP="006D616F">
      <w:pPr>
        <w:shd w:val="clear" w:color="auto" w:fill="FFFFFF"/>
        <w:spacing w:line="360" w:lineRule="auto"/>
        <w:jc w:val="both"/>
        <w:rPr>
          <w:rFonts w:ascii="Palatino Linotype" w:eastAsia="Times New Roman" w:hAnsi="Palatino Linotype" w:cs="Times New Roman"/>
          <w:color w:val="222222"/>
          <w:sz w:val="20"/>
          <w:lang w:val="es-ES" w:eastAsia="es-MX"/>
        </w:rPr>
      </w:pPr>
    </w:p>
    <w:p w14:paraId="5AAFED3A" w14:textId="414CF682" w:rsidR="00213DC4" w:rsidRDefault="00555568" w:rsidP="006D616F">
      <w:pPr>
        <w:shd w:val="clear" w:color="auto" w:fill="FFFFFF"/>
        <w:spacing w:line="360" w:lineRule="auto"/>
        <w:jc w:val="both"/>
        <w:rPr>
          <w:rFonts w:ascii="Palatino Linotype" w:eastAsia="Times New Roman" w:hAnsi="Palatino Linotype" w:cs="Times New Roman"/>
          <w:color w:val="222222"/>
          <w:lang w:val="es-ES" w:eastAsia="es-MX"/>
        </w:rPr>
      </w:pPr>
      <w:r w:rsidRPr="00957B2F">
        <w:rPr>
          <w:rFonts w:ascii="Palatino Linotype" w:eastAsia="Times New Roman" w:hAnsi="Palatino Linotype" w:cs="Times New Roman"/>
          <w:b/>
          <w:color w:val="222222"/>
          <w:lang w:val="es-ES" w:eastAsia="es-MX"/>
        </w:rPr>
        <w:t xml:space="preserve">QUINTO. </w:t>
      </w:r>
      <w:r w:rsidRPr="00957B2F">
        <w:rPr>
          <w:rFonts w:ascii="Palatino Linotype" w:eastAsia="Times New Roman" w:hAnsi="Palatino Linotype" w:cs="Times New Roman"/>
          <w:color w:val="222222"/>
          <w:lang w:val="es-ES" w:eastAsia="es-MX"/>
        </w:rPr>
        <w:t xml:space="preserve">Se hace del conocimiento de </w:t>
      </w:r>
      <w:r w:rsidR="0088676A" w:rsidRPr="0088676A">
        <w:rPr>
          <w:rFonts w:ascii="Palatino Linotype" w:hAnsi="Palatino Linotype"/>
          <w:b/>
          <w:szCs w:val="22"/>
          <w:highlight w:val="black"/>
        </w:rPr>
        <w:t>----------------------------------</w:t>
      </w:r>
      <w:r w:rsidR="005E03C7" w:rsidRPr="00287A49">
        <w:rPr>
          <w:rFonts w:ascii="Palatino Linotype" w:hAnsi="Palatino Linotype"/>
          <w:b/>
          <w:szCs w:val="22"/>
        </w:rPr>
        <w:t xml:space="preserve"> </w:t>
      </w:r>
      <w:r w:rsidRPr="00957B2F">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957B2F">
        <w:rPr>
          <w:rFonts w:ascii="Palatino Linotype" w:eastAsia="Times New Roman" w:hAnsi="Palatino Linotype" w:cs="Times New Roman"/>
          <w:bCs/>
          <w:color w:val="222222"/>
          <w:lang w:val="es-ES" w:eastAsia="es-MX"/>
        </w:rPr>
        <w:t>vía juicio de amparo</w:t>
      </w:r>
      <w:r w:rsidRPr="00957B2F">
        <w:rPr>
          <w:rFonts w:ascii="Palatino Linotype" w:eastAsia="Times New Roman" w:hAnsi="Palatino Linotype" w:cs="Times New Roman"/>
          <w:color w:val="222222"/>
          <w:lang w:val="es-ES" w:eastAsia="es-MX"/>
        </w:rPr>
        <w:t> en los términos de las leyes aplicables.</w:t>
      </w:r>
    </w:p>
    <w:p w14:paraId="009B9FE3" w14:textId="77777777" w:rsidR="006D616F" w:rsidRPr="00BF21DF" w:rsidRDefault="006D616F" w:rsidP="006D616F">
      <w:pPr>
        <w:shd w:val="clear" w:color="auto" w:fill="FFFFFF"/>
        <w:spacing w:line="360" w:lineRule="auto"/>
        <w:jc w:val="both"/>
        <w:rPr>
          <w:rFonts w:ascii="Palatino Linotype" w:eastAsia="Times New Roman" w:hAnsi="Palatino Linotype" w:cs="Times New Roman"/>
          <w:color w:val="222222"/>
          <w:sz w:val="18"/>
          <w:lang w:val="es-ES" w:eastAsia="es-MX"/>
        </w:rPr>
      </w:pPr>
    </w:p>
    <w:p w14:paraId="0028C453" w14:textId="2749FCCA" w:rsidR="000C268C" w:rsidRDefault="00213DC4" w:rsidP="006D616F">
      <w:pPr>
        <w:shd w:val="clear" w:color="auto" w:fill="FFFFFF"/>
        <w:spacing w:line="360" w:lineRule="auto"/>
        <w:jc w:val="both"/>
        <w:rPr>
          <w:rFonts w:ascii="Palatino Linotype" w:eastAsia="Times New Roman" w:hAnsi="Palatino Linotype" w:cs="Times New Roman"/>
          <w:color w:val="222222"/>
          <w:lang w:val="es-ES" w:eastAsia="es-MX"/>
        </w:rPr>
      </w:pPr>
      <w:r>
        <w:rPr>
          <w:rFonts w:ascii="Palatino Linotype" w:eastAsia="MS Mincho" w:hAnsi="Palatino Linotype" w:cs="Times New Roman"/>
          <w:b/>
        </w:rPr>
        <w:t>SEXTO</w:t>
      </w:r>
      <w:r w:rsidRPr="007D75A9">
        <w:rPr>
          <w:rFonts w:ascii="Palatino Linotype" w:eastAsia="MS Mincho" w:hAnsi="Palatino Linotype" w:cs="Times New Roman"/>
          <w:b/>
        </w:rPr>
        <w:t xml:space="preserve">. </w:t>
      </w:r>
      <w:r w:rsidRPr="007D75A9">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w:t>
      </w:r>
      <w:r w:rsidRPr="000C268C">
        <w:rPr>
          <w:rFonts w:ascii="Palatino Linotype" w:eastAsia="MS Mincho" w:hAnsi="Palatino Linotype" w:cs="Times New Roman"/>
        </w:rPr>
        <w:t>artículo 190</w:t>
      </w:r>
      <w:r w:rsidRPr="007D75A9">
        <w:rPr>
          <w:rFonts w:ascii="Palatino Linotype" w:eastAsia="MS Mincho" w:hAnsi="Palatino Linotype" w:cs="Times New Roman"/>
        </w:rPr>
        <w:t xml:space="preserve"> de la Ley de Transparencia y Acceso a la Información Pública del Estado de México y Muni</w:t>
      </w:r>
      <w:r>
        <w:rPr>
          <w:rFonts w:ascii="Palatino Linotype" w:eastAsia="MS Mincho" w:hAnsi="Palatino Linotype" w:cs="Times New Roman"/>
        </w:rPr>
        <w:t>cipios, determine lo conducente en términos del considerando</w:t>
      </w:r>
      <w:r w:rsidRPr="00840C2D">
        <w:rPr>
          <w:rFonts w:ascii="Palatino Linotype" w:eastAsia="MS Mincho" w:hAnsi="Palatino Linotype" w:cs="Times New Roman"/>
          <w:b/>
        </w:rPr>
        <w:t xml:space="preserve"> S</w:t>
      </w:r>
      <w:r w:rsidR="007E4D44">
        <w:rPr>
          <w:rFonts w:ascii="Palatino Linotype" w:eastAsia="MS Mincho" w:hAnsi="Palatino Linotype" w:cs="Times New Roman"/>
          <w:b/>
        </w:rPr>
        <w:t>EXTO</w:t>
      </w:r>
      <w:r>
        <w:rPr>
          <w:rFonts w:ascii="Palatino Linotype" w:eastAsia="MS Mincho" w:hAnsi="Palatino Linotype" w:cs="Times New Roman"/>
        </w:rPr>
        <w:t>.</w:t>
      </w:r>
    </w:p>
    <w:p w14:paraId="5C739D6F" w14:textId="77777777" w:rsidR="00BF21DF" w:rsidRPr="00957B2F" w:rsidRDefault="00BF21DF" w:rsidP="006D616F">
      <w:pPr>
        <w:shd w:val="clear" w:color="auto" w:fill="FFFFFF"/>
        <w:spacing w:line="360" w:lineRule="auto"/>
        <w:jc w:val="both"/>
        <w:rPr>
          <w:rFonts w:ascii="Palatino Linotype" w:eastAsia="Times New Roman" w:hAnsi="Palatino Linotype" w:cs="Times New Roman"/>
          <w:color w:val="222222"/>
          <w:lang w:val="es-ES" w:eastAsia="es-MX"/>
        </w:rPr>
      </w:pPr>
    </w:p>
    <w:bookmarkEnd w:id="49"/>
    <w:bookmarkEnd w:id="50"/>
    <w:p w14:paraId="73C72B87" w14:textId="77777777" w:rsidR="00672DC0" w:rsidRDefault="009265EA" w:rsidP="006D616F">
      <w:pPr>
        <w:shd w:val="clear" w:color="auto" w:fill="FFFFFF"/>
        <w:spacing w:line="360" w:lineRule="auto"/>
        <w:jc w:val="both"/>
        <w:rPr>
          <w:rFonts w:ascii="Palatino Linotype" w:hAnsi="Palatino Linotype"/>
        </w:rPr>
      </w:pPr>
      <w:r w:rsidRPr="00957B2F">
        <w:rPr>
          <w:rFonts w:ascii="Palatino Linotype" w:hAnsi="Palatino Linotype"/>
        </w:rPr>
        <w:t xml:space="preserve">ASÍ LO RESUELVE, POR </w:t>
      </w:r>
      <w:r w:rsidR="00601CBD">
        <w:rPr>
          <w:rFonts w:ascii="Palatino Linotype" w:hAnsi="Palatino Linotype"/>
        </w:rPr>
        <w:t>UNANIMIDAD</w:t>
      </w:r>
      <w:r w:rsidRPr="00957B2F">
        <w:rPr>
          <w:rFonts w:ascii="Palatino Linotype" w:hAnsi="Palatino Linotype"/>
        </w:rPr>
        <w:t xml:space="preserve"> DE VOTOS, EL PLENO DEL INSTITUTO DE TRANSPARENCIA, ACCESO A LA INFORMACIÓN PÚBLICA Y PROTECCIÓN DE DATOS PERSONALES DEL ESTADO DE MÉXICO Y MUNICIPIOS, CONFORMADO POR LOS COMISIONADOS </w:t>
      </w:r>
      <w:r w:rsidR="00BD1F1C" w:rsidRPr="000C268C">
        <w:rPr>
          <w:rFonts w:ascii="Palatino Linotype" w:hAnsi="Palatino Linotype"/>
        </w:rPr>
        <w:t>ZULEMA MARTÍNEZ SÁNCHEZ</w:t>
      </w:r>
      <w:r w:rsidRPr="00957B2F">
        <w:rPr>
          <w:rFonts w:ascii="Palatino Linotype" w:hAnsi="Palatino Linotype"/>
        </w:rPr>
        <w:t xml:space="preserve">; EVA ABAID YAPUR; JOSÉ GUADALUPE LUNA </w:t>
      </w:r>
    </w:p>
    <w:p w14:paraId="6BC577BC" w14:textId="77777777" w:rsidR="00672DC0" w:rsidRDefault="00672DC0" w:rsidP="006D616F">
      <w:pPr>
        <w:shd w:val="clear" w:color="auto" w:fill="FFFFFF"/>
        <w:spacing w:line="360" w:lineRule="auto"/>
        <w:jc w:val="both"/>
        <w:rPr>
          <w:rFonts w:ascii="Palatino Linotype" w:hAnsi="Palatino Linotype"/>
        </w:rPr>
      </w:pPr>
    </w:p>
    <w:p w14:paraId="118F5DD6" w14:textId="77777777" w:rsidR="00672DC0" w:rsidRDefault="00672DC0" w:rsidP="006D616F">
      <w:pPr>
        <w:shd w:val="clear" w:color="auto" w:fill="FFFFFF"/>
        <w:spacing w:line="360" w:lineRule="auto"/>
        <w:jc w:val="both"/>
        <w:rPr>
          <w:rFonts w:ascii="Palatino Linotype" w:hAnsi="Palatino Linotype"/>
        </w:rPr>
      </w:pPr>
    </w:p>
    <w:p w14:paraId="4DD201CD" w14:textId="3ADDD873" w:rsidR="00CB1E26" w:rsidRDefault="009265EA" w:rsidP="006D616F">
      <w:pPr>
        <w:shd w:val="clear" w:color="auto" w:fill="FFFFFF"/>
        <w:spacing w:line="360" w:lineRule="auto"/>
        <w:jc w:val="both"/>
        <w:rPr>
          <w:rFonts w:ascii="Palatino Linotype" w:hAnsi="Palatino Linotype"/>
        </w:rPr>
      </w:pPr>
      <w:r w:rsidRPr="00957B2F">
        <w:rPr>
          <w:rFonts w:ascii="Palatino Linotype" w:hAnsi="Palatino Linotype"/>
        </w:rPr>
        <w:t>HERNÁNDEZ;  JAVIER MARTÍNEZ CRUZ Y</w:t>
      </w:r>
      <w:r w:rsidR="00BD1F1C">
        <w:rPr>
          <w:rFonts w:ascii="Palatino Linotype" w:hAnsi="Palatino Linotype"/>
        </w:rPr>
        <w:t xml:space="preserve"> LUIS GUSTAVO PARRA NORIEGA</w:t>
      </w:r>
      <w:r w:rsidR="00024728">
        <w:rPr>
          <w:rFonts w:ascii="Palatino Linotype" w:hAnsi="Palatino Linotype"/>
        </w:rPr>
        <w:t xml:space="preserve"> EMITIENDO VOTO PARTICULAR</w:t>
      </w:r>
      <w:r w:rsidRPr="000C268C">
        <w:rPr>
          <w:rFonts w:ascii="Palatino Linotype" w:hAnsi="Palatino Linotype"/>
        </w:rPr>
        <w:t>; EN LA</w:t>
      </w:r>
      <w:r w:rsidR="00DE0ECF" w:rsidRPr="000C268C">
        <w:rPr>
          <w:rFonts w:ascii="Palatino Linotype" w:hAnsi="Palatino Linotype"/>
        </w:rPr>
        <w:t xml:space="preserve"> </w:t>
      </w:r>
      <w:r w:rsidR="000C268C" w:rsidRPr="000C268C">
        <w:rPr>
          <w:rFonts w:ascii="Palatino Linotype" w:hAnsi="Palatino Linotype"/>
        </w:rPr>
        <w:t>PRIMERA</w:t>
      </w:r>
      <w:r w:rsidRPr="000C268C">
        <w:rPr>
          <w:rFonts w:ascii="Palatino Linotype" w:hAnsi="Palatino Linotype"/>
        </w:rPr>
        <w:t xml:space="preserve"> SESIÓN ORDINARIA CELEBRADA EL DÍA </w:t>
      </w:r>
      <w:r w:rsidR="000C268C" w:rsidRPr="000C268C">
        <w:rPr>
          <w:rFonts w:ascii="Palatino Linotype" w:hAnsi="Palatino Linotype"/>
        </w:rPr>
        <w:t>QUINCE</w:t>
      </w:r>
      <w:r w:rsidR="00FA7172" w:rsidRPr="000C268C">
        <w:rPr>
          <w:rFonts w:ascii="Palatino Linotype" w:hAnsi="Palatino Linotype"/>
        </w:rPr>
        <w:t xml:space="preserve"> </w:t>
      </w:r>
      <w:r w:rsidRPr="000C268C">
        <w:rPr>
          <w:rFonts w:ascii="Palatino Linotype" w:hAnsi="Palatino Linotype"/>
        </w:rPr>
        <w:t>(</w:t>
      </w:r>
      <w:r w:rsidR="00DE0ECF" w:rsidRPr="000C268C">
        <w:rPr>
          <w:rFonts w:ascii="Palatino Linotype" w:hAnsi="Palatino Linotype"/>
        </w:rPr>
        <w:t>1</w:t>
      </w:r>
      <w:r w:rsidR="000C268C" w:rsidRPr="000C268C">
        <w:rPr>
          <w:rFonts w:ascii="Palatino Linotype" w:hAnsi="Palatino Linotype"/>
        </w:rPr>
        <w:t>5</w:t>
      </w:r>
      <w:r w:rsidRPr="000C268C">
        <w:rPr>
          <w:rFonts w:ascii="Palatino Linotype" w:hAnsi="Palatino Linotype"/>
        </w:rPr>
        <w:t xml:space="preserve">) DE </w:t>
      </w:r>
      <w:r w:rsidR="00672DC0">
        <w:rPr>
          <w:rFonts w:ascii="Palatino Linotype" w:hAnsi="Palatino Linotype"/>
        </w:rPr>
        <w:t xml:space="preserve">ENERO </w:t>
      </w:r>
      <w:r w:rsidRPr="000C268C">
        <w:rPr>
          <w:rFonts w:ascii="Palatino Linotype" w:hAnsi="Palatino Linotype"/>
        </w:rPr>
        <w:t xml:space="preserve">DE DOS MIL </w:t>
      </w:r>
      <w:r w:rsidR="000C268C" w:rsidRPr="000C268C">
        <w:rPr>
          <w:rFonts w:ascii="Palatino Linotype" w:hAnsi="Palatino Linotype"/>
        </w:rPr>
        <w:t>VEINTE</w:t>
      </w:r>
      <w:r w:rsidRPr="000C268C">
        <w:rPr>
          <w:rFonts w:ascii="Palatino Linotype" w:hAnsi="Palatino Linotype"/>
        </w:rPr>
        <w:t xml:space="preserve">, ANTE </w:t>
      </w:r>
      <w:r w:rsidR="00AD24F6" w:rsidRPr="000C268C">
        <w:rPr>
          <w:rFonts w:ascii="Palatino Linotype" w:hAnsi="Palatino Linotype"/>
        </w:rPr>
        <w:t>EL</w:t>
      </w:r>
      <w:r w:rsidRPr="000C268C">
        <w:rPr>
          <w:rFonts w:ascii="Palatino Linotype" w:hAnsi="Palatino Linotype"/>
        </w:rPr>
        <w:t xml:space="preserve"> SECRETAR</w:t>
      </w:r>
      <w:r w:rsidR="00AD24F6" w:rsidRPr="000C268C">
        <w:rPr>
          <w:rFonts w:ascii="Palatino Linotype" w:hAnsi="Palatino Linotype"/>
        </w:rPr>
        <w:t>IO</w:t>
      </w:r>
      <w:r w:rsidRPr="000C268C">
        <w:rPr>
          <w:rFonts w:ascii="Palatino Linotype" w:hAnsi="Palatino Linotype"/>
        </w:rPr>
        <w:t xml:space="preserve"> TÉCNIC</w:t>
      </w:r>
      <w:r w:rsidR="00AD24F6" w:rsidRPr="000C268C">
        <w:rPr>
          <w:rFonts w:ascii="Palatino Linotype" w:hAnsi="Palatino Linotype"/>
        </w:rPr>
        <w:t>O</w:t>
      </w:r>
      <w:r w:rsidRPr="000C268C">
        <w:rPr>
          <w:rFonts w:ascii="Palatino Linotype" w:hAnsi="Palatino Linotype"/>
        </w:rPr>
        <w:t xml:space="preserve"> DEL PLENO </w:t>
      </w:r>
      <w:r w:rsidR="00D14FA5" w:rsidRPr="000C268C">
        <w:rPr>
          <w:rFonts w:ascii="Palatino Linotype" w:hAnsi="Palatino Linotype"/>
        </w:rPr>
        <w:t xml:space="preserve">ALEXIS TAPIA </w:t>
      </w:r>
      <w:r w:rsidR="000C268C" w:rsidRPr="000C268C">
        <w:rPr>
          <w:rFonts w:ascii="Palatino Linotype" w:hAnsi="Palatino Linotype"/>
        </w:rPr>
        <w:t>RAMÍREZ</w:t>
      </w:r>
      <w:r w:rsidRPr="000C268C">
        <w:rPr>
          <w:rFonts w:ascii="Palatino Linotype" w:hAnsi="Palatino Linotype"/>
        </w:rPr>
        <w:t>.</w:t>
      </w:r>
    </w:p>
    <w:p w14:paraId="689FCEC1" w14:textId="1D1E2C55" w:rsidR="00C41361" w:rsidRDefault="00672DC0" w:rsidP="006D616F">
      <w:pPr>
        <w:shd w:val="clear" w:color="auto" w:fill="FFFFFF"/>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17F2D444" wp14:editId="157F3496">
                <wp:simplePos x="0" y="0"/>
                <wp:positionH relativeFrom="margin">
                  <wp:align>center</wp:align>
                </wp:positionH>
                <wp:positionV relativeFrom="paragraph">
                  <wp:posOffset>53605</wp:posOffset>
                </wp:positionV>
                <wp:extent cx="5459105" cy="5964071"/>
                <wp:effectExtent l="57150" t="38100" r="65405" b="93980"/>
                <wp:wrapNone/>
                <wp:docPr id="4" name="Conector recto 4"/>
                <wp:cNvGraphicFramePr/>
                <a:graphic xmlns:a="http://schemas.openxmlformats.org/drawingml/2006/main">
                  <a:graphicData uri="http://schemas.microsoft.com/office/word/2010/wordprocessingShape">
                    <wps:wsp>
                      <wps:cNvCnPr/>
                      <wps:spPr>
                        <a:xfrm>
                          <a:off x="0" y="0"/>
                          <a:ext cx="5459105" cy="596407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B0771" id="Conector recto 4" o:spid="_x0000_s1026" style="position:absolute;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2pt" to="429.85pt,4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" strokecolor="#4f81bd [3204]" strokeweight="3pt">
                <v:shadow on="t" color="black" opacity="24903f" origin=",.5" offset="0,.55556mm"/>
                <w10:wrap anchorx="margin"/>
              </v:line>
            </w:pict>
          </mc:Fallback>
        </mc:AlternateContent>
      </w:r>
    </w:p>
    <w:p w14:paraId="2D18247D" w14:textId="5D774566" w:rsidR="000C268C" w:rsidRDefault="000C268C" w:rsidP="006D616F">
      <w:pPr>
        <w:shd w:val="clear" w:color="auto" w:fill="FFFFFF"/>
        <w:spacing w:line="360" w:lineRule="auto"/>
        <w:jc w:val="both"/>
        <w:rPr>
          <w:rFonts w:ascii="Palatino Linotype" w:hAnsi="Palatino Linotype"/>
        </w:rPr>
      </w:pPr>
    </w:p>
    <w:p w14:paraId="6D518188" w14:textId="644A9AB6" w:rsidR="006D616F" w:rsidRDefault="006D616F" w:rsidP="006D616F">
      <w:pPr>
        <w:shd w:val="clear" w:color="auto" w:fill="FFFFFF"/>
        <w:spacing w:line="360" w:lineRule="auto"/>
        <w:jc w:val="both"/>
        <w:rPr>
          <w:rFonts w:ascii="Palatino Linotype" w:hAnsi="Palatino Linotype"/>
        </w:rPr>
      </w:pPr>
    </w:p>
    <w:p w14:paraId="6AE335D7" w14:textId="77777777" w:rsidR="006D616F" w:rsidRDefault="006D616F" w:rsidP="006D616F">
      <w:pPr>
        <w:shd w:val="clear" w:color="auto" w:fill="FFFFFF"/>
        <w:spacing w:line="360" w:lineRule="auto"/>
        <w:jc w:val="both"/>
        <w:rPr>
          <w:rFonts w:ascii="Palatino Linotype" w:hAnsi="Palatino Linotype"/>
        </w:rPr>
      </w:pPr>
    </w:p>
    <w:p w14:paraId="29957304" w14:textId="77777777" w:rsidR="006D616F" w:rsidRDefault="006D616F" w:rsidP="006D616F">
      <w:pPr>
        <w:shd w:val="clear" w:color="auto" w:fill="FFFFFF"/>
        <w:spacing w:line="360" w:lineRule="auto"/>
        <w:jc w:val="both"/>
        <w:rPr>
          <w:rFonts w:ascii="Palatino Linotype" w:hAnsi="Palatino Linotype"/>
        </w:rPr>
      </w:pPr>
    </w:p>
    <w:p w14:paraId="656A284F" w14:textId="77777777" w:rsidR="006D616F" w:rsidRDefault="006D616F" w:rsidP="006D616F">
      <w:pPr>
        <w:shd w:val="clear" w:color="auto" w:fill="FFFFFF"/>
        <w:spacing w:line="360" w:lineRule="auto"/>
        <w:jc w:val="both"/>
        <w:rPr>
          <w:rFonts w:ascii="Palatino Linotype" w:hAnsi="Palatino Linotype"/>
        </w:rPr>
      </w:pPr>
    </w:p>
    <w:p w14:paraId="34993FF5" w14:textId="77777777" w:rsidR="006D616F" w:rsidRDefault="006D616F" w:rsidP="006D616F">
      <w:pPr>
        <w:shd w:val="clear" w:color="auto" w:fill="FFFFFF"/>
        <w:spacing w:line="360" w:lineRule="auto"/>
        <w:jc w:val="both"/>
        <w:rPr>
          <w:rFonts w:ascii="Palatino Linotype" w:hAnsi="Palatino Linotype"/>
        </w:rPr>
      </w:pPr>
    </w:p>
    <w:p w14:paraId="76376B00" w14:textId="77777777" w:rsidR="006D616F" w:rsidRDefault="006D616F" w:rsidP="006D616F">
      <w:pPr>
        <w:shd w:val="clear" w:color="auto" w:fill="FFFFFF"/>
        <w:spacing w:line="360" w:lineRule="auto"/>
        <w:jc w:val="both"/>
        <w:rPr>
          <w:rFonts w:ascii="Palatino Linotype" w:hAnsi="Palatino Linotype"/>
        </w:rPr>
      </w:pPr>
    </w:p>
    <w:p w14:paraId="4710C667" w14:textId="77777777" w:rsidR="006D616F" w:rsidRDefault="006D616F" w:rsidP="006D616F">
      <w:pPr>
        <w:shd w:val="clear" w:color="auto" w:fill="FFFFFF"/>
        <w:spacing w:line="360" w:lineRule="auto"/>
        <w:jc w:val="both"/>
        <w:rPr>
          <w:rFonts w:ascii="Palatino Linotype" w:hAnsi="Palatino Linotype"/>
        </w:rPr>
      </w:pPr>
    </w:p>
    <w:p w14:paraId="69982A5E" w14:textId="77777777" w:rsidR="006D616F" w:rsidRDefault="006D616F" w:rsidP="006D616F">
      <w:pPr>
        <w:shd w:val="clear" w:color="auto" w:fill="FFFFFF"/>
        <w:spacing w:line="360" w:lineRule="auto"/>
        <w:jc w:val="both"/>
        <w:rPr>
          <w:rFonts w:ascii="Palatino Linotype" w:hAnsi="Palatino Linotype"/>
        </w:rPr>
      </w:pPr>
    </w:p>
    <w:p w14:paraId="0D9E46E5" w14:textId="77777777" w:rsidR="006D616F" w:rsidRDefault="006D616F" w:rsidP="006D616F">
      <w:pPr>
        <w:shd w:val="clear" w:color="auto" w:fill="FFFFFF"/>
        <w:spacing w:line="360" w:lineRule="auto"/>
        <w:jc w:val="both"/>
        <w:rPr>
          <w:rFonts w:ascii="Palatino Linotype" w:hAnsi="Palatino Linotype"/>
        </w:rPr>
      </w:pPr>
    </w:p>
    <w:p w14:paraId="0C128481" w14:textId="77777777" w:rsidR="006D616F" w:rsidRDefault="006D616F" w:rsidP="006D616F">
      <w:pPr>
        <w:shd w:val="clear" w:color="auto" w:fill="FFFFFF"/>
        <w:spacing w:line="360" w:lineRule="auto"/>
        <w:jc w:val="both"/>
        <w:rPr>
          <w:rFonts w:ascii="Palatino Linotype" w:hAnsi="Palatino Linotype"/>
        </w:rPr>
      </w:pPr>
    </w:p>
    <w:p w14:paraId="3D71FD04" w14:textId="77777777" w:rsidR="006D616F" w:rsidRDefault="006D616F" w:rsidP="006D616F">
      <w:pPr>
        <w:shd w:val="clear" w:color="auto" w:fill="FFFFFF"/>
        <w:spacing w:line="360" w:lineRule="auto"/>
        <w:jc w:val="both"/>
        <w:rPr>
          <w:rFonts w:ascii="Palatino Linotype" w:hAnsi="Palatino Linotype"/>
        </w:rPr>
      </w:pPr>
    </w:p>
    <w:p w14:paraId="5904461D" w14:textId="77777777" w:rsidR="006D616F" w:rsidRDefault="006D616F" w:rsidP="006D616F">
      <w:pPr>
        <w:shd w:val="clear" w:color="auto" w:fill="FFFFFF"/>
        <w:spacing w:line="360" w:lineRule="auto"/>
        <w:jc w:val="both"/>
        <w:rPr>
          <w:rFonts w:ascii="Palatino Linotype" w:hAnsi="Palatino Linotype"/>
        </w:rPr>
      </w:pPr>
    </w:p>
    <w:p w14:paraId="1402A134" w14:textId="77777777" w:rsidR="006D616F" w:rsidRDefault="006D616F" w:rsidP="006D616F">
      <w:pPr>
        <w:shd w:val="clear" w:color="auto" w:fill="FFFFFF"/>
        <w:spacing w:line="360" w:lineRule="auto"/>
        <w:jc w:val="both"/>
        <w:rPr>
          <w:rFonts w:ascii="Palatino Linotype" w:hAnsi="Palatino Linotype"/>
        </w:rPr>
      </w:pPr>
    </w:p>
    <w:p w14:paraId="43EEF320" w14:textId="77777777" w:rsidR="006D616F" w:rsidRDefault="006D616F" w:rsidP="006D616F">
      <w:pPr>
        <w:shd w:val="clear" w:color="auto" w:fill="FFFFFF"/>
        <w:spacing w:line="360" w:lineRule="auto"/>
        <w:jc w:val="both"/>
        <w:rPr>
          <w:rFonts w:ascii="Palatino Linotype" w:hAnsi="Palatino Linotype"/>
        </w:rPr>
      </w:pPr>
    </w:p>
    <w:p w14:paraId="40F1E50C" w14:textId="77777777" w:rsidR="006D616F" w:rsidRDefault="006D616F" w:rsidP="006D616F">
      <w:pPr>
        <w:shd w:val="clear" w:color="auto" w:fill="FFFFFF"/>
        <w:spacing w:line="360" w:lineRule="auto"/>
        <w:jc w:val="both"/>
        <w:rPr>
          <w:rFonts w:ascii="Palatino Linotype" w:hAnsi="Palatino Linotype"/>
        </w:rPr>
      </w:pPr>
    </w:p>
    <w:p w14:paraId="123CA222" w14:textId="77777777" w:rsidR="000C268C" w:rsidRDefault="000C268C" w:rsidP="006D616F">
      <w:pPr>
        <w:shd w:val="clear" w:color="auto" w:fill="FFFFFF"/>
        <w:spacing w:line="360" w:lineRule="auto"/>
        <w:jc w:val="both"/>
        <w:rPr>
          <w:rFonts w:ascii="Palatino Linotype" w:hAnsi="Palatino Linotype"/>
        </w:rPr>
      </w:pPr>
    </w:p>
    <w:p w14:paraId="5929C9A0" w14:textId="77777777" w:rsidR="00BF21DF" w:rsidRDefault="00BF21DF" w:rsidP="006D616F">
      <w:pPr>
        <w:shd w:val="clear" w:color="auto" w:fill="FFFFFF"/>
        <w:spacing w:line="360" w:lineRule="auto"/>
        <w:jc w:val="both"/>
        <w:rPr>
          <w:rFonts w:ascii="Palatino Linotype" w:hAnsi="Palatino Linotype"/>
        </w:rPr>
      </w:pPr>
    </w:p>
    <w:p w14:paraId="3328F7D6" w14:textId="77777777" w:rsidR="00BF21DF" w:rsidRDefault="00BF21DF" w:rsidP="006D616F">
      <w:pPr>
        <w:shd w:val="clear" w:color="auto" w:fill="FFFFFF"/>
        <w:spacing w:line="360" w:lineRule="auto"/>
        <w:jc w:val="both"/>
        <w:rPr>
          <w:rFonts w:ascii="Palatino Linotype" w:hAnsi="Palatino Linotype"/>
        </w:rPr>
      </w:pPr>
    </w:p>
    <w:p w14:paraId="45B8981F" w14:textId="77777777" w:rsidR="00BF21DF" w:rsidRDefault="00BF21DF" w:rsidP="006D616F">
      <w:pPr>
        <w:shd w:val="clear" w:color="auto" w:fill="FFFFFF"/>
        <w:spacing w:line="360" w:lineRule="auto"/>
        <w:jc w:val="both"/>
        <w:rPr>
          <w:rFonts w:ascii="Palatino Linotype" w:hAnsi="Palatino Linotype"/>
        </w:rPr>
      </w:pPr>
      <w:bookmarkStart w:id="73" w:name="_GoBack"/>
      <w:bookmarkEnd w:id="73"/>
    </w:p>
    <w:p w14:paraId="3F62A719" w14:textId="77777777" w:rsidR="00672DC0" w:rsidRDefault="00672DC0" w:rsidP="006D616F">
      <w:pPr>
        <w:shd w:val="clear" w:color="auto" w:fill="FFFFFF"/>
        <w:spacing w:line="360" w:lineRule="auto"/>
        <w:jc w:val="both"/>
        <w:rPr>
          <w:rFonts w:ascii="Palatino Linotype" w:hAnsi="Palatino Linotype"/>
        </w:rPr>
      </w:pPr>
    </w:p>
    <w:p w14:paraId="440F9C01" w14:textId="77777777" w:rsidR="00672DC0" w:rsidRDefault="00672DC0" w:rsidP="006D616F">
      <w:pPr>
        <w:shd w:val="clear" w:color="auto" w:fill="FFFFFF"/>
        <w:spacing w:line="360" w:lineRule="auto"/>
        <w:jc w:val="both"/>
        <w:rPr>
          <w:rFonts w:ascii="Palatino Linotype" w:hAnsi="Palatino Linotype"/>
        </w:rPr>
      </w:pPr>
    </w:p>
    <w:p w14:paraId="46B14BDD" w14:textId="77777777" w:rsidR="00672DC0" w:rsidRDefault="00672DC0" w:rsidP="006D616F">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BD1F1C" w:rsidRPr="00EF76BC" w14:paraId="30B31545" w14:textId="77777777" w:rsidTr="009B4112">
        <w:trPr>
          <w:jc w:val="center"/>
        </w:trPr>
        <w:tc>
          <w:tcPr>
            <w:tcW w:w="10368" w:type="dxa"/>
            <w:gridSpan w:val="2"/>
          </w:tcPr>
          <w:p w14:paraId="4210F6FD"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Zulema Martínez Sánchez</w:t>
            </w:r>
          </w:p>
          <w:p w14:paraId="1FE0256C"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rPr>
              <w:t>Comisionada Presidenta</w:t>
            </w:r>
          </w:p>
          <w:p w14:paraId="75086E15"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 xml:space="preserve">(RÚBRICA) </w:t>
            </w:r>
          </w:p>
          <w:p w14:paraId="02C73E71" w14:textId="77777777" w:rsidR="00CB1E26" w:rsidRPr="00EF76BC" w:rsidRDefault="00CB1E26" w:rsidP="006D616F">
            <w:pPr>
              <w:spacing w:line="360" w:lineRule="auto"/>
              <w:rPr>
                <w:rFonts w:ascii="Palatino Linotype" w:hAnsi="Palatino Linotype" w:cs="Arial"/>
                <w:b/>
              </w:rPr>
            </w:pPr>
          </w:p>
        </w:tc>
      </w:tr>
      <w:tr w:rsidR="00BD1F1C" w:rsidRPr="00EF76BC" w14:paraId="41FC14F4" w14:textId="77777777" w:rsidTr="009B4112">
        <w:trPr>
          <w:jc w:val="center"/>
        </w:trPr>
        <w:tc>
          <w:tcPr>
            <w:tcW w:w="5184" w:type="dxa"/>
          </w:tcPr>
          <w:p w14:paraId="6143D5F4"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 xml:space="preserve">Eva </w:t>
            </w:r>
            <w:proofErr w:type="spellStart"/>
            <w:r w:rsidRPr="00EF76BC">
              <w:rPr>
                <w:rFonts w:ascii="Palatino Linotype" w:hAnsi="Palatino Linotype" w:cs="Arial"/>
                <w:b/>
              </w:rPr>
              <w:t>Abaid</w:t>
            </w:r>
            <w:proofErr w:type="spellEnd"/>
            <w:r w:rsidRPr="00EF76BC">
              <w:rPr>
                <w:rFonts w:ascii="Palatino Linotype" w:hAnsi="Palatino Linotype" w:cs="Arial"/>
                <w:b/>
              </w:rPr>
              <w:t xml:space="preserve"> </w:t>
            </w:r>
            <w:proofErr w:type="spellStart"/>
            <w:r w:rsidRPr="00EF76BC">
              <w:rPr>
                <w:rFonts w:ascii="Palatino Linotype" w:hAnsi="Palatino Linotype" w:cs="Arial"/>
                <w:b/>
              </w:rPr>
              <w:t>Yapur</w:t>
            </w:r>
            <w:proofErr w:type="spellEnd"/>
          </w:p>
          <w:p w14:paraId="0273D2FA" w14:textId="77777777" w:rsidR="00BD1F1C" w:rsidRPr="00EF76BC" w:rsidRDefault="00BD1F1C" w:rsidP="006D616F">
            <w:pPr>
              <w:spacing w:line="360" w:lineRule="auto"/>
              <w:jc w:val="center"/>
              <w:rPr>
                <w:rFonts w:ascii="Palatino Linotype" w:hAnsi="Palatino Linotype" w:cs="Arial"/>
              </w:rPr>
            </w:pPr>
            <w:r w:rsidRPr="00EF76BC">
              <w:rPr>
                <w:rFonts w:ascii="Palatino Linotype" w:hAnsi="Palatino Linotype" w:cs="Arial"/>
              </w:rPr>
              <w:t>Comisionada</w:t>
            </w:r>
          </w:p>
          <w:p w14:paraId="3071726D"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(RÚBRICA)</w:t>
            </w:r>
          </w:p>
        </w:tc>
        <w:tc>
          <w:tcPr>
            <w:tcW w:w="5184" w:type="dxa"/>
          </w:tcPr>
          <w:p w14:paraId="0B3F7C85"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José Guadalupe Luna Hernández</w:t>
            </w:r>
          </w:p>
          <w:p w14:paraId="1D98B849" w14:textId="77777777" w:rsidR="00BD1F1C" w:rsidRPr="00EF76BC" w:rsidRDefault="00BD1F1C" w:rsidP="006D616F">
            <w:pPr>
              <w:spacing w:line="360" w:lineRule="auto"/>
              <w:jc w:val="center"/>
              <w:rPr>
                <w:rFonts w:ascii="Palatino Linotype" w:hAnsi="Palatino Linotype" w:cs="Arial"/>
              </w:rPr>
            </w:pPr>
            <w:r w:rsidRPr="00EF76BC">
              <w:rPr>
                <w:rFonts w:ascii="Palatino Linotype" w:hAnsi="Palatino Linotype" w:cs="Arial"/>
              </w:rPr>
              <w:t>Comisionado</w:t>
            </w:r>
          </w:p>
          <w:p w14:paraId="06E28451"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(RÚBRICA)</w:t>
            </w:r>
          </w:p>
          <w:p w14:paraId="3AFAC8F4" w14:textId="77777777" w:rsidR="00BD1F1C" w:rsidRPr="00EF76BC" w:rsidRDefault="00BD1F1C" w:rsidP="006D616F">
            <w:pPr>
              <w:spacing w:line="360" w:lineRule="auto"/>
              <w:jc w:val="center"/>
              <w:rPr>
                <w:rFonts w:ascii="Palatino Linotype" w:hAnsi="Palatino Linotype" w:cs="Arial"/>
                <w:b/>
              </w:rPr>
            </w:pPr>
          </w:p>
        </w:tc>
      </w:tr>
      <w:tr w:rsidR="00BD1F1C" w:rsidRPr="00EF76BC" w14:paraId="7B6647B4" w14:textId="77777777" w:rsidTr="009B4112">
        <w:trPr>
          <w:jc w:val="center"/>
        </w:trPr>
        <w:tc>
          <w:tcPr>
            <w:tcW w:w="5184" w:type="dxa"/>
          </w:tcPr>
          <w:p w14:paraId="7EBCA616" w14:textId="77777777" w:rsidR="00BD1F1C" w:rsidRDefault="00BD1F1C" w:rsidP="006D616F">
            <w:pPr>
              <w:spacing w:line="360" w:lineRule="auto"/>
              <w:jc w:val="center"/>
              <w:rPr>
                <w:rFonts w:ascii="Palatino Linotype" w:hAnsi="Palatino Linotype" w:cs="Arial"/>
                <w:b/>
              </w:rPr>
            </w:pPr>
          </w:p>
          <w:p w14:paraId="375CD125" w14:textId="77777777" w:rsidR="000C268C" w:rsidRPr="00EF76BC" w:rsidRDefault="000C268C" w:rsidP="006D616F">
            <w:pPr>
              <w:spacing w:line="360" w:lineRule="auto"/>
              <w:rPr>
                <w:rFonts w:ascii="Palatino Linotype" w:hAnsi="Palatino Linotype" w:cs="Arial"/>
                <w:b/>
              </w:rPr>
            </w:pPr>
          </w:p>
          <w:p w14:paraId="7AC106D7"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Javier Martínez Cruz</w:t>
            </w:r>
          </w:p>
          <w:p w14:paraId="5A306508" w14:textId="77777777" w:rsidR="00BD1F1C" w:rsidRPr="00EF76BC" w:rsidRDefault="00BD1F1C" w:rsidP="006D616F">
            <w:pPr>
              <w:spacing w:line="360" w:lineRule="auto"/>
              <w:jc w:val="center"/>
              <w:rPr>
                <w:rFonts w:ascii="Palatino Linotype" w:hAnsi="Palatino Linotype" w:cs="Arial"/>
              </w:rPr>
            </w:pPr>
            <w:r w:rsidRPr="00EF76BC">
              <w:rPr>
                <w:rFonts w:ascii="Palatino Linotype" w:hAnsi="Palatino Linotype" w:cs="Arial"/>
              </w:rPr>
              <w:t>Comisionado</w:t>
            </w:r>
          </w:p>
          <w:p w14:paraId="0DA0D8B9" w14:textId="77777777" w:rsidR="00BD1F1C" w:rsidRPr="00EF76BC" w:rsidRDefault="00BD1F1C" w:rsidP="006D616F">
            <w:pPr>
              <w:spacing w:line="360" w:lineRule="auto"/>
              <w:jc w:val="center"/>
              <w:rPr>
                <w:rFonts w:ascii="Palatino Linotype" w:hAnsi="Palatino Linotype" w:cs="Arial"/>
                <w:b/>
              </w:rPr>
            </w:pPr>
            <w:r w:rsidRPr="00EF76BC">
              <w:rPr>
                <w:rFonts w:ascii="Palatino Linotype" w:hAnsi="Palatino Linotype" w:cs="Arial"/>
                <w:b/>
              </w:rPr>
              <w:t>(RÚBRICA)</w:t>
            </w:r>
          </w:p>
        </w:tc>
        <w:tc>
          <w:tcPr>
            <w:tcW w:w="5184" w:type="dxa"/>
          </w:tcPr>
          <w:p w14:paraId="14A5737B" w14:textId="77777777" w:rsidR="00BD1F1C" w:rsidRDefault="00BD1F1C" w:rsidP="006D616F">
            <w:pPr>
              <w:spacing w:line="360" w:lineRule="auto"/>
              <w:rPr>
                <w:rFonts w:ascii="Palatino Linotype" w:hAnsi="Palatino Linotype" w:cs="Arial"/>
                <w:b/>
              </w:rPr>
            </w:pPr>
          </w:p>
          <w:p w14:paraId="5C04C696" w14:textId="77777777" w:rsidR="000C268C" w:rsidRPr="00EF76BC" w:rsidRDefault="000C268C" w:rsidP="006D616F">
            <w:pPr>
              <w:spacing w:line="360" w:lineRule="auto"/>
              <w:rPr>
                <w:rFonts w:ascii="Palatino Linotype" w:hAnsi="Palatino Linotype" w:cs="Arial"/>
                <w:b/>
              </w:rPr>
            </w:pPr>
          </w:p>
          <w:p w14:paraId="2A4BF167" w14:textId="77777777" w:rsidR="00BD1F1C" w:rsidRPr="00140337" w:rsidRDefault="00BD1F1C" w:rsidP="006D616F">
            <w:pPr>
              <w:spacing w:line="360" w:lineRule="auto"/>
              <w:jc w:val="center"/>
              <w:rPr>
                <w:rFonts w:ascii="Palatino Linotype" w:hAnsi="Palatino Linotype" w:cs="Arial"/>
                <w:b/>
              </w:rPr>
            </w:pPr>
            <w:r w:rsidRPr="00140337">
              <w:rPr>
                <w:rFonts w:ascii="Palatino Linotype" w:hAnsi="Palatino Linotype" w:cs="Arial"/>
                <w:b/>
              </w:rPr>
              <w:t>Luis Gustavo Parra Noriega</w:t>
            </w:r>
          </w:p>
          <w:p w14:paraId="3E78CD57" w14:textId="77777777" w:rsidR="00BD1F1C" w:rsidRPr="00140337" w:rsidRDefault="00BD1F1C" w:rsidP="006D616F">
            <w:pPr>
              <w:spacing w:line="360" w:lineRule="auto"/>
              <w:jc w:val="center"/>
              <w:rPr>
                <w:rFonts w:ascii="Palatino Linotype" w:hAnsi="Palatino Linotype" w:cs="Arial"/>
              </w:rPr>
            </w:pPr>
            <w:r w:rsidRPr="00140337">
              <w:rPr>
                <w:rFonts w:ascii="Palatino Linotype" w:hAnsi="Palatino Linotype" w:cs="Arial"/>
              </w:rPr>
              <w:t>Comisionado</w:t>
            </w:r>
          </w:p>
          <w:p w14:paraId="3B6A630A" w14:textId="77777777" w:rsidR="00BD1F1C" w:rsidRPr="00EF76BC" w:rsidRDefault="00BD1F1C" w:rsidP="006D616F">
            <w:pPr>
              <w:spacing w:line="360" w:lineRule="auto"/>
              <w:jc w:val="center"/>
              <w:rPr>
                <w:rFonts w:ascii="Palatino Linotype" w:hAnsi="Palatino Linotype" w:cs="Arial"/>
                <w:b/>
              </w:rPr>
            </w:pPr>
            <w:r w:rsidRPr="00140337">
              <w:rPr>
                <w:rFonts w:ascii="Palatino Linotype" w:hAnsi="Palatino Linotype" w:cs="Arial"/>
                <w:b/>
              </w:rPr>
              <w:t>(RÚBRICA)</w:t>
            </w:r>
          </w:p>
        </w:tc>
      </w:tr>
      <w:tr w:rsidR="00BD1F1C" w:rsidRPr="00EF76BC" w14:paraId="23E6593D" w14:textId="77777777" w:rsidTr="009B4112">
        <w:trPr>
          <w:jc w:val="center"/>
        </w:trPr>
        <w:tc>
          <w:tcPr>
            <w:tcW w:w="10368" w:type="dxa"/>
            <w:gridSpan w:val="2"/>
          </w:tcPr>
          <w:p w14:paraId="1DD9B2C3" w14:textId="77777777" w:rsidR="00BD1F1C" w:rsidRDefault="00BD1F1C" w:rsidP="006D616F">
            <w:pPr>
              <w:spacing w:line="360" w:lineRule="auto"/>
              <w:jc w:val="center"/>
              <w:rPr>
                <w:rFonts w:ascii="Palatino Linotype" w:hAnsi="Palatino Linotype" w:cs="Arial"/>
                <w:b/>
              </w:rPr>
            </w:pPr>
          </w:p>
          <w:p w14:paraId="4CEF2833" w14:textId="77777777" w:rsidR="00CB1E26" w:rsidRDefault="00CB1E26" w:rsidP="006D616F">
            <w:pPr>
              <w:spacing w:line="360" w:lineRule="auto"/>
              <w:rPr>
                <w:rFonts w:ascii="Palatino Linotype" w:hAnsi="Palatino Linotype" w:cs="Arial"/>
                <w:b/>
              </w:rPr>
            </w:pPr>
          </w:p>
          <w:p w14:paraId="2BE88E1D" w14:textId="77777777" w:rsidR="00BD1F1C" w:rsidRPr="00EF76BC" w:rsidRDefault="00BD1F1C" w:rsidP="006D616F">
            <w:pPr>
              <w:spacing w:line="360" w:lineRule="auto"/>
              <w:jc w:val="center"/>
              <w:rPr>
                <w:rFonts w:ascii="Palatino Linotype" w:hAnsi="Palatino Linotype" w:cs="Arial"/>
                <w:b/>
              </w:rPr>
            </w:pPr>
            <w:r>
              <w:rPr>
                <w:rFonts w:ascii="Palatino Linotype" w:hAnsi="Palatino Linotype" w:cs="Arial"/>
                <w:b/>
              </w:rPr>
              <w:t>Alexis Tapia Ramírez</w:t>
            </w:r>
          </w:p>
          <w:p w14:paraId="13A0AC34" w14:textId="77777777" w:rsidR="00BD1F1C" w:rsidRPr="00EF76BC" w:rsidRDefault="00BD1F1C" w:rsidP="006D616F">
            <w:pPr>
              <w:spacing w:line="360" w:lineRule="auto"/>
              <w:jc w:val="center"/>
              <w:rPr>
                <w:rFonts w:ascii="Palatino Linotype" w:hAnsi="Palatino Linotype" w:cs="Arial"/>
              </w:rPr>
            </w:pPr>
            <w:r>
              <w:rPr>
                <w:rFonts w:ascii="Palatino Linotype" w:hAnsi="Palatino Linotype" w:cs="Arial"/>
              </w:rPr>
              <w:t>Secretario Técnico</w:t>
            </w:r>
            <w:r w:rsidRPr="00EF76BC">
              <w:rPr>
                <w:rFonts w:ascii="Palatino Linotype" w:hAnsi="Palatino Linotype" w:cs="Arial"/>
              </w:rPr>
              <w:t xml:space="preserve"> del Pleno</w:t>
            </w:r>
          </w:p>
          <w:p w14:paraId="15FB0D2D" w14:textId="77777777" w:rsidR="00BD1F1C" w:rsidRDefault="00BD1F1C" w:rsidP="006D616F">
            <w:pPr>
              <w:spacing w:line="360" w:lineRule="auto"/>
              <w:jc w:val="center"/>
              <w:rPr>
                <w:rFonts w:ascii="Palatino Linotype" w:hAnsi="Palatino Linotype" w:cs="Arial"/>
                <w:b/>
              </w:rPr>
            </w:pPr>
            <w:r w:rsidRPr="00EF76BC">
              <w:rPr>
                <w:rFonts w:ascii="Palatino Linotype" w:hAnsi="Palatino Linotype" w:cs="Arial"/>
                <w:b/>
              </w:rPr>
              <w:t>(RÚBRICA)</w:t>
            </w:r>
          </w:p>
          <w:p w14:paraId="1653A3F7" w14:textId="77777777" w:rsidR="000C268C" w:rsidRDefault="000C268C" w:rsidP="006D616F">
            <w:pPr>
              <w:spacing w:line="360" w:lineRule="auto"/>
              <w:jc w:val="center"/>
              <w:rPr>
                <w:rFonts w:ascii="Palatino Linotype" w:hAnsi="Palatino Linotype" w:cs="Arial"/>
                <w:b/>
              </w:rPr>
            </w:pPr>
          </w:p>
          <w:p w14:paraId="5B35395C" w14:textId="77777777" w:rsidR="00BD1F1C" w:rsidRPr="00EF76BC" w:rsidRDefault="00BD1F1C" w:rsidP="006D616F">
            <w:pPr>
              <w:spacing w:line="360" w:lineRule="auto"/>
              <w:rPr>
                <w:rFonts w:ascii="Palatino Linotype" w:hAnsi="Palatino Linotype" w:cs="Arial"/>
              </w:rPr>
            </w:pPr>
          </w:p>
        </w:tc>
      </w:tr>
    </w:tbl>
    <w:p w14:paraId="5CD2FED7" w14:textId="66F2933A" w:rsidR="00840559" w:rsidRPr="00957B2F" w:rsidRDefault="00BD1F1C" w:rsidP="006D616F">
      <w:pPr>
        <w:spacing w:line="360" w:lineRule="auto"/>
        <w:jc w:val="both"/>
        <w:rPr>
          <w:rFonts w:ascii="Palatino Linotype" w:eastAsia="Calibri" w:hAnsi="Palatino Linotype" w:cs="Arial"/>
          <w:b/>
        </w:rPr>
      </w:pPr>
      <w:r w:rsidRPr="00280BD9">
        <w:rPr>
          <w:rFonts w:ascii="Palatino Linotype" w:hAnsi="Palatino Linotype" w:cs="Arial"/>
          <w:szCs w:val="18"/>
        </w:rPr>
        <w:t xml:space="preserve">Esta hoja corresponde a la resolución de fecha </w:t>
      </w:r>
      <w:r w:rsidR="000C268C">
        <w:rPr>
          <w:rFonts w:ascii="Palatino Linotype" w:hAnsi="Palatino Linotype" w:cs="Arial"/>
          <w:szCs w:val="18"/>
        </w:rPr>
        <w:t>quince (15</w:t>
      </w:r>
      <w:r>
        <w:rPr>
          <w:rFonts w:ascii="Palatino Linotype" w:hAnsi="Palatino Linotype" w:cs="Arial"/>
          <w:szCs w:val="18"/>
        </w:rPr>
        <w:t>)</w:t>
      </w:r>
      <w:r w:rsidRPr="00280BD9">
        <w:rPr>
          <w:rFonts w:ascii="Palatino Linotype" w:hAnsi="Palatino Linotype" w:cs="Arial"/>
          <w:szCs w:val="18"/>
        </w:rPr>
        <w:t xml:space="preserve"> de </w:t>
      </w:r>
      <w:r w:rsidR="000C268C">
        <w:rPr>
          <w:rFonts w:ascii="Palatino Linotype" w:hAnsi="Palatino Linotype" w:cs="Arial"/>
          <w:szCs w:val="18"/>
        </w:rPr>
        <w:t>enero</w:t>
      </w:r>
      <w:r w:rsidRPr="00280BD9">
        <w:rPr>
          <w:rFonts w:ascii="Palatino Linotype" w:hAnsi="Palatino Linotype" w:cs="Arial"/>
          <w:szCs w:val="18"/>
        </w:rPr>
        <w:t xml:space="preserve"> de dos mil </w:t>
      </w:r>
      <w:r w:rsidR="000C268C">
        <w:rPr>
          <w:rFonts w:ascii="Palatino Linotype" w:hAnsi="Palatino Linotype" w:cs="Arial"/>
          <w:szCs w:val="18"/>
        </w:rPr>
        <w:t>veinte</w:t>
      </w:r>
      <w:r w:rsidRPr="00280BD9">
        <w:rPr>
          <w:rFonts w:ascii="Palatino Linotype" w:hAnsi="Palatino Linotype" w:cs="Arial"/>
          <w:szCs w:val="18"/>
        </w:rPr>
        <w:t xml:space="preserve">, emitida en el recurso de revisión </w:t>
      </w:r>
      <w:r w:rsidRPr="00A23BE3">
        <w:rPr>
          <w:rFonts w:ascii="Palatino Linotype" w:hAnsi="Palatino Linotype" w:cs="Arial"/>
          <w:b/>
          <w:bCs/>
          <w:szCs w:val="18"/>
        </w:rPr>
        <w:t>0</w:t>
      </w:r>
      <w:r w:rsidR="00287A49">
        <w:rPr>
          <w:rFonts w:ascii="Palatino Linotype" w:hAnsi="Palatino Linotype" w:cs="Arial"/>
          <w:b/>
          <w:bCs/>
          <w:szCs w:val="18"/>
        </w:rPr>
        <w:t>80</w:t>
      </w:r>
      <w:r w:rsidR="00CB1E26">
        <w:rPr>
          <w:rFonts w:ascii="Palatino Linotype" w:hAnsi="Palatino Linotype" w:cs="Arial"/>
          <w:b/>
          <w:bCs/>
          <w:szCs w:val="18"/>
        </w:rPr>
        <w:t>43</w:t>
      </w:r>
      <w:r>
        <w:rPr>
          <w:rFonts w:ascii="Palatino Linotype" w:hAnsi="Palatino Linotype" w:cs="Arial"/>
          <w:b/>
          <w:bCs/>
          <w:szCs w:val="18"/>
        </w:rPr>
        <w:t>/INFOEM/IP</w:t>
      </w:r>
      <w:r w:rsidRPr="00A23BE3">
        <w:rPr>
          <w:rFonts w:ascii="Palatino Linotype" w:hAnsi="Palatino Linotype" w:cs="Arial"/>
          <w:b/>
          <w:bCs/>
          <w:szCs w:val="18"/>
        </w:rPr>
        <w:t>/RR/201</w:t>
      </w:r>
      <w:r w:rsidR="00287A49">
        <w:rPr>
          <w:rFonts w:ascii="Palatino Linotype" w:hAnsi="Palatino Linotype" w:cs="Arial"/>
          <w:b/>
          <w:bCs/>
          <w:szCs w:val="18"/>
        </w:rPr>
        <w:t>9</w:t>
      </w:r>
      <w:r w:rsidRPr="00A23BE3">
        <w:rPr>
          <w:rFonts w:ascii="Palatino Linotype" w:hAnsi="Palatino Linotype" w:cs="Arial"/>
          <w:b/>
          <w:bCs/>
          <w:szCs w:val="18"/>
        </w:rPr>
        <w:t>.</w:t>
      </w:r>
    </w:p>
    <w:sectPr w:rsidR="00840559" w:rsidRPr="00957B2F" w:rsidSect="00C319CD">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27E49" w14:textId="77777777" w:rsidR="00387528" w:rsidRDefault="00387528" w:rsidP="00587366">
      <w:r>
        <w:separator/>
      </w:r>
    </w:p>
  </w:endnote>
  <w:endnote w:type="continuationSeparator" w:id="0">
    <w:p w14:paraId="477AEC51" w14:textId="77777777" w:rsidR="00387528" w:rsidRDefault="0038752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387528" w:rsidRPr="00883450" w:rsidRDefault="0038752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A0B8B">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A0B8B">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387528" w:rsidRDefault="003875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87528" w:rsidRPr="00883450" w:rsidRDefault="0038752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A0B8B" w:rsidRPr="008A0B8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A0B8B" w:rsidRPr="008A0B8B">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387528" w:rsidRPr="00883450" w:rsidRDefault="0038752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B6A9E" w14:textId="77777777" w:rsidR="00387528" w:rsidRDefault="00387528" w:rsidP="00587366">
      <w:r>
        <w:separator/>
      </w:r>
    </w:p>
  </w:footnote>
  <w:footnote w:type="continuationSeparator" w:id="0">
    <w:p w14:paraId="0A831BAF" w14:textId="77777777" w:rsidR="00387528" w:rsidRDefault="00387528" w:rsidP="00587366">
      <w:r>
        <w:continuationSeparator/>
      </w:r>
    </w:p>
  </w:footnote>
  <w:footnote w:id="1">
    <w:p w14:paraId="4F1C76AD" w14:textId="77777777" w:rsidR="00387528" w:rsidRDefault="00387528" w:rsidP="000474BE">
      <w:pPr>
        <w:pStyle w:val="Textonotapie"/>
      </w:pPr>
      <w:r>
        <w:rPr>
          <w:rStyle w:val="Refdenotaalpie"/>
        </w:rPr>
        <w:footnoteRef/>
      </w:r>
      <w:r>
        <w:t xml:space="preserve"> Tercer párrafo, artículo 1º, Constitución Política de los Estados Unidos Mexicanos.</w:t>
      </w:r>
    </w:p>
  </w:footnote>
  <w:footnote w:id="2">
    <w:p w14:paraId="1201BC84" w14:textId="77777777" w:rsidR="00387528" w:rsidRDefault="00387528" w:rsidP="000474BE">
      <w:pPr>
        <w:pStyle w:val="Textonotapie"/>
      </w:pPr>
      <w:r>
        <w:rPr>
          <w:rStyle w:val="Refdenotaalpie"/>
        </w:rPr>
        <w:footnoteRef/>
      </w:r>
      <w:r>
        <w:t xml:space="preserve"> Segundo Párrafo, artículo 6º, Constitución Política de los Estados Unidos Mexicanos.</w:t>
      </w:r>
    </w:p>
  </w:footnote>
  <w:footnote w:id="3">
    <w:p w14:paraId="67A9DC7B" w14:textId="77777777" w:rsidR="00387528" w:rsidRDefault="00387528" w:rsidP="000474BE">
      <w:pPr>
        <w:pStyle w:val="Textonotapie"/>
      </w:pPr>
      <w:r>
        <w:rPr>
          <w:rStyle w:val="Refdenotaalpie"/>
        </w:rPr>
        <w:footnoteRef/>
      </w:r>
      <w:r>
        <w:t xml:space="preserve"> Artículo 176, Ley de Transparencia y Acceso a la Información Pública del Estado de México y Municipios.</w:t>
      </w:r>
    </w:p>
  </w:footnote>
  <w:footnote w:id="4">
    <w:p w14:paraId="7A7C544A" w14:textId="77777777" w:rsidR="00387528" w:rsidRDefault="00387528" w:rsidP="000474BE">
      <w:pPr>
        <w:pStyle w:val="Textonotapie"/>
      </w:pPr>
      <w:r>
        <w:rPr>
          <w:rStyle w:val="Refdenotaalpie"/>
        </w:rPr>
        <w:footnoteRef/>
      </w:r>
      <w:r>
        <w:t xml:space="preserve"> Convención Americana sobre Derechos Humanos. Artículo 13.</w:t>
      </w:r>
    </w:p>
  </w:footnote>
  <w:footnote w:id="5">
    <w:p w14:paraId="0EBA9385" w14:textId="77777777" w:rsidR="00387528" w:rsidRDefault="00387528" w:rsidP="000474BE">
      <w:pPr>
        <w:pStyle w:val="Textonotapie"/>
      </w:pPr>
      <w:r>
        <w:rPr>
          <w:rStyle w:val="Refdenotaalpie"/>
        </w:rPr>
        <w:footnoteRef/>
      </w:r>
      <w:r>
        <w:t xml:space="preserve"> Constitución Política de los Estados Unidos Mexicanos. Artículo sexto, sección A, Fracción I.</w:t>
      </w:r>
    </w:p>
  </w:footnote>
  <w:footnote w:id="6">
    <w:p w14:paraId="26BA19E1" w14:textId="77777777" w:rsidR="00387528" w:rsidRDefault="00387528" w:rsidP="000474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4C7F87EE" w14:textId="77777777" w:rsidR="00387528" w:rsidRDefault="00387528" w:rsidP="000474BE">
      <w:pPr>
        <w:pStyle w:val="Textonotapie"/>
      </w:pPr>
      <w:r>
        <w:rPr>
          <w:rStyle w:val="Refdenotaalpie"/>
        </w:rPr>
        <w:footnoteRef/>
      </w:r>
      <w:r>
        <w:t xml:space="preserve"> Ibídem. Párr. 87.</w:t>
      </w:r>
    </w:p>
  </w:footnote>
  <w:footnote w:id="8">
    <w:p w14:paraId="538EA255" w14:textId="77777777" w:rsidR="00387528" w:rsidRDefault="00387528" w:rsidP="000474BE">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14:paraId="295F2235" w14:textId="77777777" w:rsidR="00387528" w:rsidRPr="00E76965" w:rsidRDefault="00387528" w:rsidP="005E03C7">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10">
    <w:p w14:paraId="41B01429" w14:textId="77777777" w:rsidR="00387528" w:rsidRPr="006F7FFB" w:rsidRDefault="00387528" w:rsidP="005E03C7">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1B02389F" w14:textId="77777777" w:rsidR="00387528" w:rsidRPr="006F7FFB" w:rsidRDefault="00387528" w:rsidP="005E03C7">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11">
    <w:p w14:paraId="3736E863" w14:textId="77777777" w:rsidR="00387528" w:rsidRDefault="00387528" w:rsidP="0021201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07DE9B7" w14:textId="77777777" w:rsidR="00387528" w:rsidRDefault="00387528" w:rsidP="0021201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97C03D3" w14:textId="77777777" w:rsidR="00387528" w:rsidRPr="001E1F95" w:rsidRDefault="00387528" w:rsidP="0021201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14:paraId="75AB702B" w14:textId="77777777" w:rsidR="00387528" w:rsidRPr="0037004E" w:rsidRDefault="00387528" w:rsidP="0021201E">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3">
    <w:p w14:paraId="4CFB1C81" w14:textId="77777777" w:rsidR="00387528" w:rsidRDefault="00387528" w:rsidP="0021201E">
      <w:pPr>
        <w:pStyle w:val="Textonotapie"/>
        <w:jc w:val="both"/>
      </w:pPr>
      <w:r>
        <w:rPr>
          <w:rStyle w:val="Refdenotaalpie"/>
        </w:rPr>
        <w:footnoteRef/>
      </w:r>
      <w:r>
        <w:t xml:space="preserve"> Artículo 3. Para los efectos de la presente Ley se entenderá por:</w:t>
      </w:r>
    </w:p>
    <w:p w14:paraId="58815681" w14:textId="77777777" w:rsidR="00387528" w:rsidRDefault="00387528" w:rsidP="0021201E">
      <w:pPr>
        <w:pStyle w:val="Textonotapie"/>
        <w:jc w:val="both"/>
      </w:pPr>
      <w:r>
        <w:t xml:space="preserve"> (…)</w:t>
      </w:r>
    </w:p>
    <w:p w14:paraId="74E0844D" w14:textId="77777777" w:rsidR="00387528" w:rsidRDefault="00387528" w:rsidP="0021201E">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87528" w:rsidRPr="00EF13C1" w14:paraId="28B038A3" w14:textId="77777777" w:rsidTr="00643C57">
      <w:trPr>
        <w:trHeight w:val="138"/>
        <w:jc w:val="right"/>
      </w:trPr>
      <w:tc>
        <w:tcPr>
          <w:tcW w:w="2552" w:type="dxa"/>
          <w:vAlign w:val="center"/>
        </w:tcPr>
        <w:p w14:paraId="444FA3BE"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43689C29" w:rsidR="00387528" w:rsidRPr="00EF13C1" w:rsidRDefault="00387528" w:rsidP="005E03C7">
          <w:pPr>
            <w:pStyle w:val="Encabezado"/>
            <w:jc w:val="right"/>
            <w:rPr>
              <w:rFonts w:ascii="Palatino Linotype" w:hAnsi="Palatino Linotype"/>
              <w:b/>
              <w:sz w:val="22"/>
              <w:szCs w:val="22"/>
            </w:rPr>
          </w:pPr>
          <w:r>
            <w:rPr>
              <w:rFonts w:ascii="Palatino Linotype" w:hAnsi="Palatino Linotype" w:cs="Arial"/>
              <w:b/>
              <w:bCs/>
              <w:sz w:val="22"/>
              <w:szCs w:val="22"/>
              <w:lang w:eastAsia="es-MX"/>
            </w:rPr>
            <w:t>08043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87528" w:rsidRPr="00EF13C1" w14:paraId="316C9DB2" w14:textId="77777777" w:rsidTr="00643C57">
      <w:trPr>
        <w:trHeight w:val="321"/>
        <w:jc w:val="right"/>
      </w:trPr>
      <w:tc>
        <w:tcPr>
          <w:tcW w:w="2552" w:type="dxa"/>
          <w:vAlign w:val="center"/>
        </w:tcPr>
        <w:p w14:paraId="49601F1D"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5B45E7A0" w:rsidR="00387528" w:rsidRPr="00EF13C1" w:rsidRDefault="00387528" w:rsidP="005E03C7">
          <w:pPr>
            <w:pStyle w:val="Encabezado"/>
            <w:jc w:val="right"/>
            <w:rPr>
              <w:rFonts w:ascii="Palatino Linotype" w:hAnsi="Palatino Linotype"/>
              <w:b/>
              <w:sz w:val="22"/>
              <w:szCs w:val="22"/>
            </w:rPr>
          </w:pPr>
          <w:r>
            <w:rPr>
              <w:rFonts w:ascii="Palatino Linotype" w:hAnsi="Palatino Linotype"/>
              <w:b/>
              <w:bCs/>
              <w:sz w:val="22"/>
              <w:szCs w:val="22"/>
            </w:rPr>
            <w:t>Ayuntamiento de Tonatico</w:t>
          </w:r>
        </w:p>
      </w:tc>
    </w:tr>
    <w:tr w:rsidR="00387528" w:rsidRPr="00EF13C1" w14:paraId="15CEC1D4" w14:textId="77777777" w:rsidTr="00643C57">
      <w:trPr>
        <w:trHeight w:val="321"/>
        <w:jc w:val="right"/>
      </w:trPr>
      <w:tc>
        <w:tcPr>
          <w:tcW w:w="2552" w:type="dxa"/>
          <w:vAlign w:val="center"/>
        </w:tcPr>
        <w:p w14:paraId="2EEA8623"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387528" w:rsidRPr="00EF13C1" w:rsidRDefault="00387528"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387528" w:rsidRDefault="003875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87528" w:rsidRDefault="00387528"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87528" w:rsidRPr="00EF13C1" w14:paraId="1A4C1239" w14:textId="77777777" w:rsidTr="00643C57">
      <w:trPr>
        <w:trHeight w:val="138"/>
        <w:jc w:val="right"/>
      </w:trPr>
      <w:tc>
        <w:tcPr>
          <w:tcW w:w="2552" w:type="dxa"/>
          <w:vAlign w:val="center"/>
        </w:tcPr>
        <w:p w14:paraId="05E8D394"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377F56B1" w:rsidR="00387528" w:rsidRPr="00EF13C1" w:rsidRDefault="00387528" w:rsidP="005E03C7">
          <w:pPr>
            <w:pStyle w:val="Encabezado"/>
            <w:jc w:val="right"/>
            <w:rPr>
              <w:rFonts w:ascii="Palatino Linotype" w:hAnsi="Palatino Linotype"/>
              <w:b/>
              <w:sz w:val="22"/>
              <w:szCs w:val="22"/>
            </w:rPr>
          </w:pPr>
          <w:r>
            <w:rPr>
              <w:rFonts w:ascii="Palatino Linotype" w:hAnsi="Palatino Linotype" w:cs="Arial"/>
              <w:b/>
              <w:bCs/>
              <w:sz w:val="22"/>
              <w:szCs w:val="22"/>
              <w:lang w:eastAsia="es-MX"/>
            </w:rPr>
            <w:t>08043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87528" w:rsidRPr="00EF13C1" w14:paraId="5E026BAE" w14:textId="77777777" w:rsidTr="00643C57">
      <w:trPr>
        <w:trHeight w:val="233"/>
        <w:jc w:val="right"/>
      </w:trPr>
      <w:tc>
        <w:tcPr>
          <w:tcW w:w="2552" w:type="dxa"/>
          <w:vAlign w:val="center"/>
        </w:tcPr>
        <w:p w14:paraId="7363CA5A"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3008F63C" w:rsidR="00387528" w:rsidRPr="00EF13C1" w:rsidRDefault="00387528" w:rsidP="005E03C7">
          <w:pPr>
            <w:pStyle w:val="Encabezado"/>
            <w:jc w:val="right"/>
            <w:rPr>
              <w:rFonts w:ascii="Palatino Linotype" w:hAnsi="Palatino Linotype"/>
              <w:b/>
              <w:sz w:val="22"/>
              <w:szCs w:val="22"/>
            </w:rPr>
          </w:pPr>
          <w:r w:rsidRPr="00387528">
            <w:rPr>
              <w:rFonts w:ascii="Palatino Linotype" w:hAnsi="Palatino Linotype"/>
              <w:b/>
              <w:sz w:val="22"/>
              <w:szCs w:val="22"/>
              <w:highlight w:val="black"/>
            </w:rPr>
            <w:t>-----------------------------------------</w:t>
          </w:r>
          <w:r>
            <w:rPr>
              <w:rFonts w:ascii="Palatino Linotype" w:hAnsi="Palatino Linotype"/>
              <w:b/>
              <w:sz w:val="22"/>
              <w:szCs w:val="22"/>
            </w:rPr>
            <w:t xml:space="preserve">  </w:t>
          </w:r>
        </w:p>
      </w:tc>
    </w:tr>
    <w:tr w:rsidR="00387528" w:rsidRPr="00EF13C1" w14:paraId="2D92B102" w14:textId="77777777" w:rsidTr="00643C57">
      <w:trPr>
        <w:trHeight w:val="321"/>
        <w:jc w:val="right"/>
      </w:trPr>
      <w:tc>
        <w:tcPr>
          <w:tcW w:w="2552" w:type="dxa"/>
          <w:vAlign w:val="center"/>
        </w:tcPr>
        <w:p w14:paraId="1DE9D245"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2A015C69" w:rsidR="00387528" w:rsidRPr="00EF13C1" w:rsidRDefault="00387528" w:rsidP="005E03C7">
          <w:pPr>
            <w:pStyle w:val="Encabezado"/>
            <w:jc w:val="right"/>
            <w:rPr>
              <w:rFonts w:ascii="Palatino Linotype" w:hAnsi="Palatino Linotype"/>
              <w:b/>
              <w:sz w:val="22"/>
              <w:szCs w:val="22"/>
            </w:rPr>
          </w:pPr>
          <w:r>
            <w:rPr>
              <w:rFonts w:ascii="Palatino Linotype" w:hAnsi="Palatino Linotype"/>
              <w:b/>
              <w:bCs/>
              <w:sz w:val="22"/>
              <w:szCs w:val="22"/>
            </w:rPr>
            <w:t>Ayuntamiento de Tonatico</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387528" w:rsidRPr="00EF13C1" w14:paraId="37A51A6D" w14:textId="77777777" w:rsidTr="00643C57">
      <w:trPr>
        <w:trHeight w:val="321"/>
        <w:jc w:val="right"/>
      </w:trPr>
      <w:tc>
        <w:tcPr>
          <w:tcW w:w="2552" w:type="dxa"/>
          <w:vAlign w:val="center"/>
        </w:tcPr>
        <w:p w14:paraId="6F9D60AE" w14:textId="77777777" w:rsidR="00387528" w:rsidRPr="00EF13C1" w:rsidRDefault="00387528"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387528" w:rsidRPr="00EF13C1" w:rsidRDefault="00387528"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387528" w:rsidRDefault="00387528"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888"/>
    <w:multiLevelType w:val="hybridMultilevel"/>
    <w:tmpl w:val="8EF280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230"/>
    <w:multiLevelType w:val="hybridMultilevel"/>
    <w:tmpl w:val="4A3E9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3E1AA3"/>
    <w:multiLevelType w:val="hybridMultilevel"/>
    <w:tmpl w:val="26E8F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42F1FFC"/>
    <w:multiLevelType w:val="hybridMultilevel"/>
    <w:tmpl w:val="730633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64A05D3"/>
    <w:multiLevelType w:val="hybridMultilevel"/>
    <w:tmpl w:val="8C5C48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753946"/>
    <w:multiLevelType w:val="hybridMultilevel"/>
    <w:tmpl w:val="968AB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29B7756"/>
    <w:multiLevelType w:val="hybridMultilevel"/>
    <w:tmpl w:val="CA664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84C4324"/>
    <w:multiLevelType w:val="hybridMultilevel"/>
    <w:tmpl w:val="BD922F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8E433E"/>
    <w:multiLevelType w:val="hybridMultilevel"/>
    <w:tmpl w:val="122EF31A"/>
    <w:lvl w:ilvl="0" w:tplc="173CA77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36D34B6"/>
    <w:multiLevelType w:val="hybridMultilevel"/>
    <w:tmpl w:val="E2BE210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F62873"/>
    <w:multiLevelType w:val="hybridMultilevel"/>
    <w:tmpl w:val="0E5E7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04A3FA2"/>
    <w:multiLevelType w:val="hybridMultilevel"/>
    <w:tmpl w:val="15F26A1A"/>
    <w:lvl w:ilvl="0" w:tplc="BB3C7E20">
      <w:start w:val="1"/>
      <w:numFmt w:val="upp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2">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0F553F1"/>
    <w:multiLevelType w:val="hybridMultilevel"/>
    <w:tmpl w:val="1450BE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FF5270"/>
    <w:multiLevelType w:val="hybridMultilevel"/>
    <w:tmpl w:val="60CC0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E855CF"/>
    <w:multiLevelType w:val="hybridMultilevel"/>
    <w:tmpl w:val="624C91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244F62"/>
    <w:multiLevelType w:val="hybridMultilevel"/>
    <w:tmpl w:val="2362C9D2"/>
    <w:lvl w:ilvl="0" w:tplc="4A3423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48286FD8"/>
    <w:multiLevelType w:val="hybridMultilevel"/>
    <w:tmpl w:val="E1DAE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A196E86"/>
    <w:multiLevelType w:val="hybridMultilevel"/>
    <w:tmpl w:val="33BE82BE"/>
    <w:lvl w:ilvl="0" w:tplc="3506A92C">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187ADA"/>
    <w:multiLevelType w:val="hybridMultilevel"/>
    <w:tmpl w:val="CE38F778"/>
    <w:lvl w:ilvl="0" w:tplc="C20AB6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CD60484"/>
    <w:multiLevelType w:val="hybridMultilevel"/>
    <w:tmpl w:val="C212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4F011196"/>
    <w:multiLevelType w:val="hybridMultilevel"/>
    <w:tmpl w:val="A150FC7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39D76CD"/>
    <w:multiLevelType w:val="hybridMultilevel"/>
    <w:tmpl w:val="783E7096"/>
    <w:lvl w:ilvl="0" w:tplc="38EABB7E">
      <w:start w:val="1"/>
      <w:numFmt w:val="upp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59B82B23"/>
    <w:multiLevelType w:val="hybridMultilevel"/>
    <w:tmpl w:val="23108FE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nsid w:val="5B797819"/>
    <w:multiLevelType w:val="hybridMultilevel"/>
    <w:tmpl w:val="2C46B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nsid w:val="5DE44709"/>
    <w:multiLevelType w:val="hybridMultilevel"/>
    <w:tmpl w:val="A0708B6A"/>
    <w:lvl w:ilvl="0" w:tplc="BA92E4DE">
      <w:start w:val="1"/>
      <w:numFmt w:val="upperLetter"/>
      <w:lvlText w:val="%1)"/>
      <w:lvlJc w:val="left"/>
      <w:pPr>
        <w:ind w:left="735" w:hanging="375"/>
      </w:pPr>
      <w:rPr>
        <w:rFonts w:eastAsiaTheme="minorEastAsia"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E2D2993"/>
    <w:multiLevelType w:val="hybridMultilevel"/>
    <w:tmpl w:val="1B362FFC"/>
    <w:lvl w:ilvl="0" w:tplc="715080AE">
      <w:start w:val="1"/>
      <w:numFmt w:val="lowerLetter"/>
      <w:lvlText w:val="%1)"/>
      <w:lvlJc w:val="left"/>
      <w:pPr>
        <w:ind w:left="1110" w:hanging="7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1E847F3"/>
    <w:multiLevelType w:val="hybridMultilevel"/>
    <w:tmpl w:val="F66AD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7B30AE0"/>
    <w:multiLevelType w:val="hybridMultilevel"/>
    <w:tmpl w:val="FC480EE4"/>
    <w:lvl w:ilvl="0" w:tplc="ABA8D364">
      <w:start w:val="1"/>
      <w:numFmt w:val="lowerLetter"/>
      <w:lvlText w:val="%1)"/>
      <w:lvlJc w:val="left"/>
      <w:pPr>
        <w:ind w:left="720" w:hanging="360"/>
      </w:pPr>
      <w:rPr>
        <w:rFonts w:ascii="Palatino Linotype" w:hAnsi="Palatino Linotype" w:hint="default"/>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268546C"/>
    <w:multiLevelType w:val="hybridMultilevel"/>
    <w:tmpl w:val="F0E66CE4"/>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8">
    <w:nsid w:val="770136A0"/>
    <w:multiLevelType w:val="hybridMultilevel"/>
    <w:tmpl w:val="C386A72A"/>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4"/>
  </w:num>
  <w:num w:numId="3">
    <w:abstractNumId w:val="35"/>
  </w:num>
  <w:num w:numId="4">
    <w:abstractNumId w:val="37"/>
  </w:num>
  <w:num w:numId="5">
    <w:abstractNumId w:val="49"/>
  </w:num>
  <w:num w:numId="6">
    <w:abstractNumId w:val="3"/>
  </w:num>
  <w:num w:numId="7">
    <w:abstractNumId w:val="23"/>
  </w:num>
  <w:num w:numId="8">
    <w:abstractNumId w:val="4"/>
  </w:num>
  <w:num w:numId="9">
    <w:abstractNumId w:val="47"/>
  </w:num>
  <w:num w:numId="10">
    <w:abstractNumId w:val="6"/>
  </w:num>
  <w:num w:numId="11">
    <w:abstractNumId w:val="0"/>
  </w:num>
  <w:num w:numId="12">
    <w:abstractNumId w:val="42"/>
  </w:num>
  <w:num w:numId="13">
    <w:abstractNumId w:val="36"/>
  </w:num>
  <w:num w:numId="14">
    <w:abstractNumId w:val="19"/>
  </w:num>
  <w:num w:numId="15">
    <w:abstractNumId w:val="29"/>
  </w:num>
  <w:num w:numId="16">
    <w:abstractNumId w:val="45"/>
  </w:num>
  <w:num w:numId="17">
    <w:abstractNumId w:val="40"/>
  </w:num>
  <w:num w:numId="18">
    <w:abstractNumId w:val="11"/>
  </w:num>
  <w:num w:numId="19">
    <w:abstractNumId w:val="21"/>
  </w:num>
  <w:num w:numId="20">
    <w:abstractNumId w:val="8"/>
  </w:num>
  <w:num w:numId="21">
    <w:abstractNumId w:val="33"/>
  </w:num>
  <w:num w:numId="22">
    <w:abstractNumId w:val="25"/>
  </w:num>
  <w:num w:numId="23">
    <w:abstractNumId w:val="7"/>
  </w:num>
  <w:num w:numId="24">
    <w:abstractNumId w:val="20"/>
  </w:num>
  <w:num w:numId="25">
    <w:abstractNumId w:val="10"/>
  </w:num>
  <w:num w:numId="26">
    <w:abstractNumId w:val="30"/>
  </w:num>
  <w:num w:numId="27">
    <w:abstractNumId w:val="38"/>
  </w:num>
  <w:num w:numId="28">
    <w:abstractNumId w:val="17"/>
  </w:num>
  <w:num w:numId="29">
    <w:abstractNumId w:val="46"/>
  </w:num>
  <w:num w:numId="30">
    <w:abstractNumId w:val="39"/>
  </w:num>
  <w:num w:numId="31">
    <w:abstractNumId w:val="28"/>
  </w:num>
  <w:num w:numId="32">
    <w:abstractNumId w:val="31"/>
  </w:num>
  <w:num w:numId="33">
    <w:abstractNumId w:val="22"/>
  </w:num>
  <w:num w:numId="34">
    <w:abstractNumId w:val="18"/>
  </w:num>
  <w:num w:numId="35">
    <w:abstractNumId w:val="26"/>
  </w:num>
  <w:num w:numId="36">
    <w:abstractNumId w:val="5"/>
  </w:num>
  <w:num w:numId="37">
    <w:abstractNumId w:val="43"/>
  </w:num>
  <w:num w:numId="38">
    <w:abstractNumId w:val="12"/>
  </w:num>
  <w:num w:numId="39">
    <w:abstractNumId w:val="1"/>
  </w:num>
  <w:num w:numId="40">
    <w:abstractNumId w:val="9"/>
  </w:num>
  <w:num w:numId="41">
    <w:abstractNumId w:val="32"/>
  </w:num>
  <w:num w:numId="42">
    <w:abstractNumId w:val="44"/>
  </w:num>
  <w:num w:numId="43">
    <w:abstractNumId w:val="2"/>
  </w:num>
  <w:num w:numId="44">
    <w:abstractNumId w:val="13"/>
  </w:num>
  <w:num w:numId="45">
    <w:abstractNumId w:val="34"/>
  </w:num>
  <w:num w:numId="46">
    <w:abstractNumId w:val="16"/>
  </w:num>
  <w:num w:numId="47">
    <w:abstractNumId w:val="48"/>
  </w:num>
  <w:num w:numId="48">
    <w:abstractNumId w:val="27"/>
  </w:num>
  <w:num w:numId="49">
    <w:abstractNumId w:val="15"/>
  </w:num>
  <w:num w:numId="50">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742F"/>
    <w:rsid w:val="000074D8"/>
    <w:rsid w:val="00007BA7"/>
    <w:rsid w:val="00007ECB"/>
    <w:rsid w:val="00010E6A"/>
    <w:rsid w:val="000110D9"/>
    <w:rsid w:val="00011CA4"/>
    <w:rsid w:val="00011F41"/>
    <w:rsid w:val="00012472"/>
    <w:rsid w:val="00012620"/>
    <w:rsid w:val="00015148"/>
    <w:rsid w:val="000159BF"/>
    <w:rsid w:val="000164C1"/>
    <w:rsid w:val="00021EA7"/>
    <w:rsid w:val="00024728"/>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474BE"/>
    <w:rsid w:val="000519B8"/>
    <w:rsid w:val="00051CF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67F1E"/>
    <w:rsid w:val="00075243"/>
    <w:rsid w:val="00076180"/>
    <w:rsid w:val="000800AC"/>
    <w:rsid w:val="00080322"/>
    <w:rsid w:val="00080C23"/>
    <w:rsid w:val="00080DC8"/>
    <w:rsid w:val="00083148"/>
    <w:rsid w:val="00084BC9"/>
    <w:rsid w:val="00084EED"/>
    <w:rsid w:val="0008542A"/>
    <w:rsid w:val="0009135F"/>
    <w:rsid w:val="00091CA3"/>
    <w:rsid w:val="0009403F"/>
    <w:rsid w:val="00094A70"/>
    <w:rsid w:val="00095947"/>
    <w:rsid w:val="000959FF"/>
    <w:rsid w:val="0009608F"/>
    <w:rsid w:val="00097D9B"/>
    <w:rsid w:val="000A2651"/>
    <w:rsid w:val="000A4A9D"/>
    <w:rsid w:val="000A4ACE"/>
    <w:rsid w:val="000A59E5"/>
    <w:rsid w:val="000A5B7C"/>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268C"/>
    <w:rsid w:val="000C3721"/>
    <w:rsid w:val="000C4756"/>
    <w:rsid w:val="000C4A8E"/>
    <w:rsid w:val="000C5A04"/>
    <w:rsid w:val="000C6832"/>
    <w:rsid w:val="000D04BF"/>
    <w:rsid w:val="000D09FA"/>
    <w:rsid w:val="000D3253"/>
    <w:rsid w:val="000D33C6"/>
    <w:rsid w:val="000D38B8"/>
    <w:rsid w:val="000D3C7F"/>
    <w:rsid w:val="000D4EE3"/>
    <w:rsid w:val="000D5530"/>
    <w:rsid w:val="000D5C91"/>
    <w:rsid w:val="000E0104"/>
    <w:rsid w:val="000E01E0"/>
    <w:rsid w:val="000E05F0"/>
    <w:rsid w:val="000E174A"/>
    <w:rsid w:val="000E2D21"/>
    <w:rsid w:val="000E36AA"/>
    <w:rsid w:val="000E3747"/>
    <w:rsid w:val="000E4394"/>
    <w:rsid w:val="000E5170"/>
    <w:rsid w:val="000F2849"/>
    <w:rsid w:val="000F2BA0"/>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D2"/>
    <w:rsid w:val="00131F81"/>
    <w:rsid w:val="00133B79"/>
    <w:rsid w:val="0013492B"/>
    <w:rsid w:val="00134D9C"/>
    <w:rsid w:val="00135237"/>
    <w:rsid w:val="00135305"/>
    <w:rsid w:val="001368C2"/>
    <w:rsid w:val="001372C8"/>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60267"/>
    <w:rsid w:val="0016091E"/>
    <w:rsid w:val="00160977"/>
    <w:rsid w:val="00161C65"/>
    <w:rsid w:val="00161F98"/>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527"/>
    <w:rsid w:val="00193F06"/>
    <w:rsid w:val="00197AA2"/>
    <w:rsid w:val="001A0F17"/>
    <w:rsid w:val="001A138D"/>
    <w:rsid w:val="001A2899"/>
    <w:rsid w:val="001A2C72"/>
    <w:rsid w:val="001A335F"/>
    <w:rsid w:val="001A3801"/>
    <w:rsid w:val="001A3C9C"/>
    <w:rsid w:val="001A3FE3"/>
    <w:rsid w:val="001A55DD"/>
    <w:rsid w:val="001A5A52"/>
    <w:rsid w:val="001A5A6D"/>
    <w:rsid w:val="001A67B9"/>
    <w:rsid w:val="001A6AEE"/>
    <w:rsid w:val="001B110E"/>
    <w:rsid w:val="001B2910"/>
    <w:rsid w:val="001B3040"/>
    <w:rsid w:val="001B3372"/>
    <w:rsid w:val="001B3BB7"/>
    <w:rsid w:val="001B53A0"/>
    <w:rsid w:val="001B5F70"/>
    <w:rsid w:val="001B611E"/>
    <w:rsid w:val="001B7B3E"/>
    <w:rsid w:val="001C0915"/>
    <w:rsid w:val="001C1031"/>
    <w:rsid w:val="001C13B1"/>
    <w:rsid w:val="001C1726"/>
    <w:rsid w:val="001C1C2A"/>
    <w:rsid w:val="001C2D83"/>
    <w:rsid w:val="001C4523"/>
    <w:rsid w:val="001C4B31"/>
    <w:rsid w:val="001C6027"/>
    <w:rsid w:val="001C67B0"/>
    <w:rsid w:val="001C6DEF"/>
    <w:rsid w:val="001C6E80"/>
    <w:rsid w:val="001C79FA"/>
    <w:rsid w:val="001D04BA"/>
    <w:rsid w:val="001D20CF"/>
    <w:rsid w:val="001D2D02"/>
    <w:rsid w:val="001D39CA"/>
    <w:rsid w:val="001D507E"/>
    <w:rsid w:val="001D70A1"/>
    <w:rsid w:val="001E061A"/>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E03"/>
    <w:rsid w:val="001F4E12"/>
    <w:rsid w:val="001F6140"/>
    <w:rsid w:val="001F6189"/>
    <w:rsid w:val="001F61D8"/>
    <w:rsid w:val="002006E8"/>
    <w:rsid w:val="002024E2"/>
    <w:rsid w:val="00202595"/>
    <w:rsid w:val="002031F3"/>
    <w:rsid w:val="0020324B"/>
    <w:rsid w:val="00204D37"/>
    <w:rsid w:val="00211387"/>
    <w:rsid w:val="00211702"/>
    <w:rsid w:val="0021201E"/>
    <w:rsid w:val="00213DC4"/>
    <w:rsid w:val="0021496E"/>
    <w:rsid w:val="00215717"/>
    <w:rsid w:val="00215785"/>
    <w:rsid w:val="00215985"/>
    <w:rsid w:val="002172B1"/>
    <w:rsid w:val="0021747A"/>
    <w:rsid w:val="002179AC"/>
    <w:rsid w:val="00220992"/>
    <w:rsid w:val="002217BA"/>
    <w:rsid w:val="00222A7D"/>
    <w:rsid w:val="00222C7E"/>
    <w:rsid w:val="00222F04"/>
    <w:rsid w:val="0022306A"/>
    <w:rsid w:val="00223934"/>
    <w:rsid w:val="00223C71"/>
    <w:rsid w:val="00223CAD"/>
    <w:rsid w:val="00226807"/>
    <w:rsid w:val="00226F76"/>
    <w:rsid w:val="002273F3"/>
    <w:rsid w:val="00230012"/>
    <w:rsid w:val="00230C3C"/>
    <w:rsid w:val="002310DA"/>
    <w:rsid w:val="002317CB"/>
    <w:rsid w:val="00232780"/>
    <w:rsid w:val="002345FF"/>
    <w:rsid w:val="00234C51"/>
    <w:rsid w:val="00235130"/>
    <w:rsid w:val="002368D9"/>
    <w:rsid w:val="002379BC"/>
    <w:rsid w:val="00237F21"/>
    <w:rsid w:val="0024073E"/>
    <w:rsid w:val="002407C8"/>
    <w:rsid w:val="00240C04"/>
    <w:rsid w:val="00241C33"/>
    <w:rsid w:val="00242F7E"/>
    <w:rsid w:val="0024417B"/>
    <w:rsid w:val="002451AE"/>
    <w:rsid w:val="002457A9"/>
    <w:rsid w:val="00245D34"/>
    <w:rsid w:val="0024659F"/>
    <w:rsid w:val="00246BAD"/>
    <w:rsid w:val="00246FF7"/>
    <w:rsid w:val="00251874"/>
    <w:rsid w:val="002519B8"/>
    <w:rsid w:val="00253A61"/>
    <w:rsid w:val="00254B63"/>
    <w:rsid w:val="00257C34"/>
    <w:rsid w:val="00261001"/>
    <w:rsid w:val="00263A67"/>
    <w:rsid w:val="0026425B"/>
    <w:rsid w:val="00265609"/>
    <w:rsid w:val="002665BD"/>
    <w:rsid w:val="00267ACF"/>
    <w:rsid w:val="002729A2"/>
    <w:rsid w:val="0027424E"/>
    <w:rsid w:val="0027430D"/>
    <w:rsid w:val="0027514C"/>
    <w:rsid w:val="0027585B"/>
    <w:rsid w:val="00280015"/>
    <w:rsid w:val="0028176A"/>
    <w:rsid w:val="0028370C"/>
    <w:rsid w:val="002845D3"/>
    <w:rsid w:val="0028520F"/>
    <w:rsid w:val="00286D67"/>
    <w:rsid w:val="00287455"/>
    <w:rsid w:val="0028750D"/>
    <w:rsid w:val="00287A49"/>
    <w:rsid w:val="002912B2"/>
    <w:rsid w:val="00292380"/>
    <w:rsid w:val="00292D1F"/>
    <w:rsid w:val="00294A1B"/>
    <w:rsid w:val="002954B8"/>
    <w:rsid w:val="002962A2"/>
    <w:rsid w:val="002967AF"/>
    <w:rsid w:val="00296EE0"/>
    <w:rsid w:val="002A3063"/>
    <w:rsid w:val="002A31DD"/>
    <w:rsid w:val="002A3DEA"/>
    <w:rsid w:val="002A4019"/>
    <w:rsid w:val="002A49DD"/>
    <w:rsid w:val="002A4CB9"/>
    <w:rsid w:val="002A4D79"/>
    <w:rsid w:val="002A6505"/>
    <w:rsid w:val="002A6B32"/>
    <w:rsid w:val="002A79BE"/>
    <w:rsid w:val="002A7CA7"/>
    <w:rsid w:val="002A7E42"/>
    <w:rsid w:val="002B04D1"/>
    <w:rsid w:val="002B085C"/>
    <w:rsid w:val="002B1E14"/>
    <w:rsid w:val="002B2660"/>
    <w:rsid w:val="002B2A2E"/>
    <w:rsid w:val="002B2D61"/>
    <w:rsid w:val="002B3CA5"/>
    <w:rsid w:val="002B5522"/>
    <w:rsid w:val="002B5B97"/>
    <w:rsid w:val="002B5F5D"/>
    <w:rsid w:val="002B60BA"/>
    <w:rsid w:val="002C0D6D"/>
    <w:rsid w:val="002C13D5"/>
    <w:rsid w:val="002C1BE6"/>
    <w:rsid w:val="002C2D64"/>
    <w:rsid w:val="002C2F64"/>
    <w:rsid w:val="002C47ED"/>
    <w:rsid w:val="002C4B72"/>
    <w:rsid w:val="002C4E9A"/>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D762D"/>
    <w:rsid w:val="002E0C70"/>
    <w:rsid w:val="002E12FC"/>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21471"/>
    <w:rsid w:val="003216AA"/>
    <w:rsid w:val="003219A0"/>
    <w:rsid w:val="00321AA3"/>
    <w:rsid w:val="003223D1"/>
    <w:rsid w:val="00323478"/>
    <w:rsid w:val="003235B7"/>
    <w:rsid w:val="00323895"/>
    <w:rsid w:val="00323A3F"/>
    <w:rsid w:val="003255F0"/>
    <w:rsid w:val="00330199"/>
    <w:rsid w:val="00330294"/>
    <w:rsid w:val="003304A6"/>
    <w:rsid w:val="00332CA4"/>
    <w:rsid w:val="0033310C"/>
    <w:rsid w:val="00333BE8"/>
    <w:rsid w:val="00334761"/>
    <w:rsid w:val="003348CF"/>
    <w:rsid w:val="0033490A"/>
    <w:rsid w:val="00336204"/>
    <w:rsid w:val="0033639C"/>
    <w:rsid w:val="00336DFB"/>
    <w:rsid w:val="00336E20"/>
    <w:rsid w:val="0033724C"/>
    <w:rsid w:val="003403D2"/>
    <w:rsid w:val="00340746"/>
    <w:rsid w:val="00340EB8"/>
    <w:rsid w:val="00341256"/>
    <w:rsid w:val="00341AF0"/>
    <w:rsid w:val="00343B0D"/>
    <w:rsid w:val="00344487"/>
    <w:rsid w:val="0034479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6152"/>
    <w:rsid w:val="0036621B"/>
    <w:rsid w:val="0037160E"/>
    <w:rsid w:val="003716BC"/>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742D"/>
    <w:rsid w:val="00387528"/>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24B4"/>
    <w:rsid w:val="003B252C"/>
    <w:rsid w:val="003B395B"/>
    <w:rsid w:val="003B4F02"/>
    <w:rsid w:val="003B55AD"/>
    <w:rsid w:val="003B59ED"/>
    <w:rsid w:val="003B5FC5"/>
    <w:rsid w:val="003B6EDB"/>
    <w:rsid w:val="003B6F26"/>
    <w:rsid w:val="003B73A2"/>
    <w:rsid w:val="003B7F27"/>
    <w:rsid w:val="003C1C65"/>
    <w:rsid w:val="003C1E11"/>
    <w:rsid w:val="003C40D9"/>
    <w:rsid w:val="003C4324"/>
    <w:rsid w:val="003C4876"/>
    <w:rsid w:val="003C4F5C"/>
    <w:rsid w:val="003C5DE5"/>
    <w:rsid w:val="003C7282"/>
    <w:rsid w:val="003C73E8"/>
    <w:rsid w:val="003D3747"/>
    <w:rsid w:val="003D3A12"/>
    <w:rsid w:val="003D40AF"/>
    <w:rsid w:val="003D46D0"/>
    <w:rsid w:val="003D47C0"/>
    <w:rsid w:val="003D53D9"/>
    <w:rsid w:val="003D6A4B"/>
    <w:rsid w:val="003D78BC"/>
    <w:rsid w:val="003E0B24"/>
    <w:rsid w:val="003E1504"/>
    <w:rsid w:val="003E2043"/>
    <w:rsid w:val="003E217E"/>
    <w:rsid w:val="003E41D1"/>
    <w:rsid w:val="003E4C3B"/>
    <w:rsid w:val="003E5516"/>
    <w:rsid w:val="003E55C8"/>
    <w:rsid w:val="003E6E79"/>
    <w:rsid w:val="003E6FC9"/>
    <w:rsid w:val="003F0149"/>
    <w:rsid w:val="003F15DB"/>
    <w:rsid w:val="003F21A6"/>
    <w:rsid w:val="003F2675"/>
    <w:rsid w:val="003F2702"/>
    <w:rsid w:val="003F4806"/>
    <w:rsid w:val="003F4876"/>
    <w:rsid w:val="003F70CA"/>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063F6"/>
    <w:rsid w:val="00411983"/>
    <w:rsid w:val="00412849"/>
    <w:rsid w:val="0041341F"/>
    <w:rsid w:val="004143E5"/>
    <w:rsid w:val="0041531D"/>
    <w:rsid w:val="00415452"/>
    <w:rsid w:val="00417137"/>
    <w:rsid w:val="00417D15"/>
    <w:rsid w:val="004201F6"/>
    <w:rsid w:val="0042068A"/>
    <w:rsid w:val="00420774"/>
    <w:rsid w:val="00420868"/>
    <w:rsid w:val="00421C4F"/>
    <w:rsid w:val="0042390D"/>
    <w:rsid w:val="004245B9"/>
    <w:rsid w:val="00425876"/>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41B07"/>
    <w:rsid w:val="00442676"/>
    <w:rsid w:val="0044471B"/>
    <w:rsid w:val="00446EF8"/>
    <w:rsid w:val="00447338"/>
    <w:rsid w:val="0044796D"/>
    <w:rsid w:val="00450038"/>
    <w:rsid w:val="00450A5F"/>
    <w:rsid w:val="00450E17"/>
    <w:rsid w:val="00451514"/>
    <w:rsid w:val="004518ED"/>
    <w:rsid w:val="00451941"/>
    <w:rsid w:val="00454CEE"/>
    <w:rsid w:val="00455C56"/>
    <w:rsid w:val="00455F52"/>
    <w:rsid w:val="00456556"/>
    <w:rsid w:val="00457AE7"/>
    <w:rsid w:val="00457F8E"/>
    <w:rsid w:val="00463626"/>
    <w:rsid w:val="00464CB9"/>
    <w:rsid w:val="0046566E"/>
    <w:rsid w:val="0047025A"/>
    <w:rsid w:val="00470BB6"/>
    <w:rsid w:val="00470F59"/>
    <w:rsid w:val="00472F73"/>
    <w:rsid w:val="00473924"/>
    <w:rsid w:val="00473EC0"/>
    <w:rsid w:val="00474326"/>
    <w:rsid w:val="00475195"/>
    <w:rsid w:val="00475213"/>
    <w:rsid w:val="004753BC"/>
    <w:rsid w:val="00475EAE"/>
    <w:rsid w:val="00477A15"/>
    <w:rsid w:val="00480EB9"/>
    <w:rsid w:val="00481A7B"/>
    <w:rsid w:val="00482053"/>
    <w:rsid w:val="00484F64"/>
    <w:rsid w:val="00486C97"/>
    <w:rsid w:val="004878EB"/>
    <w:rsid w:val="00487D5B"/>
    <w:rsid w:val="00491A61"/>
    <w:rsid w:val="00491B5A"/>
    <w:rsid w:val="00491C96"/>
    <w:rsid w:val="0049305A"/>
    <w:rsid w:val="00493AEC"/>
    <w:rsid w:val="0049407D"/>
    <w:rsid w:val="004959AB"/>
    <w:rsid w:val="00496359"/>
    <w:rsid w:val="00497090"/>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345"/>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DAC"/>
    <w:rsid w:val="004D4ABA"/>
    <w:rsid w:val="004D4B38"/>
    <w:rsid w:val="004D5424"/>
    <w:rsid w:val="004D5D71"/>
    <w:rsid w:val="004D6DD5"/>
    <w:rsid w:val="004E0A39"/>
    <w:rsid w:val="004E0D65"/>
    <w:rsid w:val="004E1B19"/>
    <w:rsid w:val="004E4C6D"/>
    <w:rsid w:val="004E50CD"/>
    <w:rsid w:val="004E6B35"/>
    <w:rsid w:val="004F1A35"/>
    <w:rsid w:val="004F2449"/>
    <w:rsid w:val="004F2E58"/>
    <w:rsid w:val="004F44C7"/>
    <w:rsid w:val="004F489F"/>
    <w:rsid w:val="004F5F95"/>
    <w:rsid w:val="004F6574"/>
    <w:rsid w:val="004F6ADB"/>
    <w:rsid w:val="004F6FC9"/>
    <w:rsid w:val="004F766F"/>
    <w:rsid w:val="004F76DF"/>
    <w:rsid w:val="004F7944"/>
    <w:rsid w:val="0050181B"/>
    <w:rsid w:val="005019BB"/>
    <w:rsid w:val="0050257B"/>
    <w:rsid w:val="005035A7"/>
    <w:rsid w:val="00503A08"/>
    <w:rsid w:val="0050506A"/>
    <w:rsid w:val="00505C5D"/>
    <w:rsid w:val="00506A59"/>
    <w:rsid w:val="005074EB"/>
    <w:rsid w:val="00507BA5"/>
    <w:rsid w:val="00511D0F"/>
    <w:rsid w:val="005122CA"/>
    <w:rsid w:val="005124B4"/>
    <w:rsid w:val="00512F22"/>
    <w:rsid w:val="005130F8"/>
    <w:rsid w:val="0051313C"/>
    <w:rsid w:val="00513B57"/>
    <w:rsid w:val="005145CE"/>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74B5"/>
    <w:rsid w:val="005376E1"/>
    <w:rsid w:val="005407C5"/>
    <w:rsid w:val="00540B96"/>
    <w:rsid w:val="0054109D"/>
    <w:rsid w:val="0054191B"/>
    <w:rsid w:val="00542B3A"/>
    <w:rsid w:val="00544EC9"/>
    <w:rsid w:val="00544F87"/>
    <w:rsid w:val="005462C0"/>
    <w:rsid w:val="0055084A"/>
    <w:rsid w:val="005520BF"/>
    <w:rsid w:val="00552682"/>
    <w:rsid w:val="00553DAB"/>
    <w:rsid w:val="00555568"/>
    <w:rsid w:val="0055580A"/>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1740"/>
    <w:rsid w:val="005734E4"/>
    <w:rsid w:val="00574296"/>
    <w:rsid w:val="005744F0"/>
    <w:rsid w:val="00574D47"/>
    <w:rsid w:val="005757E9"/>
    <w:rsid w:val="00575BB2"/>
    <w:rsid w:val="00577432"/>
    <w:rsid w:val="00577A44"/>
    <w:rsid w:val="00577B60"/>
    <w:rsid w:val="00577DB2"/>
    <w:rsid w:val="00580334"/>
    <w:rsid w:val="00581C0F"/>
    <w:rsid w:val="0058277F"/>
    <w:rsid w:val="005827EA"/>
    <w:rsid w:val="00582919"/>
    <w:rsid w:val="00582A2C"/>
    <w:rsid w:val="00582AD6"/>
    <w:rsid w:val="005830D7"/>
    <w:rsid w:val="005836D3"/>
    <w:rsid w:val="00584334"/>
    <w:rsid w:val="00584C0F"/>
    <w:rsid w:val="00587366"/>
    <w:rsid w:val="00587720"/>
    <w:rsid w:val="005879B1"/>
    <w:rsid w:val="005903A1"/>
    <w:rsid w:val="00590857"/>
    <w:rsid w:val="00591537"/>
    <w:rsid w:val="0059336F"/>
    <w:rsid w:val="00593F4C"/>
    <w:rsid w:val="0059403B"/>
    <w:rsid w:val="00595511"/>
    <w:rsid w:val="0059757A"/>
    <w:rsid w:val="005A05F4"/>
    <w:rsid w:val="005A0A64"/>
    <w:rsid w:val="005A252E"/>
    <w:rsid w:val="005A2A65"/>
    <w:rsid w:val="005A2C62"/>
    <w:rsid w:val="005A3513"/>
    <w:rsid w:val="005A3BD7"/>
    <w:rsid w:val="005A5523"/>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27DD"/>
    <w:rsid w:val="005D3493"/>
    <w:rsid w:val="005D5C8E"/>
    <w:rsid w:val="005D7322"/>
    <w:rsid w:val="005E03C7"/>
    <w:rsid w:val="005E12E6"/>
    <w:rsid w:val="005E223A"/>
    <w:rsid w:val="005E29D8"/>
    <w:rsid w:val="005E2BAE"/>
    <w:rsid w:val="005E309B"/>
    <w:rsid w:val="005E34C4"/>
    <w:rsid w:val="005E34F4"/>
    <w:rsid w:val="005E3683"/>
    <w:rsid w:val="005E5798"/>
    <w:rsid w:val="005F0141"/>
    <w:rsid w:val="005F0167"/>
    <w:rsid w:val="005F1954"/>
    <w:rsid w:val="005F5071"/>
    <w:rsid w:val="005F56E1"/>
    <w:rsid w:val="005F62B2"/>
    <w:rsid w:val="005F715E"/>
    <w:rsid w:val="005F748B"/>
    <w:rsid w:val="00601931"/>
    <w:rsid w:val="00601CBD"/>
    <w:rsid w:val="00601D46"/>
    <w:rsid w:val="00601E7C"/>
    <w:rsid w:val="0060246B"/>
    <w:rsid w:val="006040D5"/>
    <w:rsid w:val="00604626"/>
    <w:rsid w:val="00604AC3"/>
    <w:rsid w:val="0060640F"/>
    <w:rsid w:val="006071D8"/>
    <w:rsid w:val="006118BE"/>
    <w:rsid w:val="00611FDE"/>
    <w:rsid w:val="0061249A"/>
    <w:rsid w:val="00613008"/>
    <w:rsid w:val="00613B7D"/>
    <w:rsid w:val="00615786"/>
    <w:rsid w:val="00615D86"/>
    <w:rsid w:val="00616288"/>
    <w:rsid w:val="006176D5"/>
    <w:rsid w:val="00617727"/>
    <w:rsid w:val="00617983"/>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367BA"/>
    <w:rsid w:val="0064137E"/>
    <w:rsid w:val="00643761"/>
    <w:rsid w:val="00643C57"/>
    <w:rsid w:val="00643CD7"/>
    <w:rsid w:val="00645227"/>
    <w:rsid w:val="0064691B"/>
    <w:rsid w:val="00646A08"/>
    <w:rsid w:val="00646F09"/>
    <w:rsid w:val="006474D3"/>
    <w:rsid w:val="00647AAA"/>
    <w:rsid w:val="006512C1"/>
    <w:rsid w:val="00651B1C"/>
    <w:rsid w:val="006527F8"/>
    <w:rsid w:val="00652BB2"/>
    <w:rsid w:val="00653174"/>
    <w:rsid w:val="00653690"/>
    <w:rsid w:val="006538CA"/>
    <w:rsid w:val="00654679"/>
    <w:rsid w:val="00655A70"/>
    <w:rsid w:val="00657B93"/>
    <w:rsid w:val="00662C52"/>
    <w:rsid w:val="00662C69"/>
    <w:rsid w:val="00664A70"/>
    <w:rsid w:val="00664CDC"/>
    <w:rsid w:val="00665304"/>
    <w:rsid w:val="00666B3C"/>
    <w:rsid w:val="00667884"/>
    <w:rsid w:val="0067167E"/>
    <w:rsid w:val="006723F2"/>
    <w:rsid w:val="00672DC0"/>
    <w:rsid w:val="00673FDA"/>
    <w:rsid w:val="00674B19"/>
    <w:rsid w:val="0067649D"/>
    <w:rsid w:val="006802E2"/>
    <w:rsid w:val="00683EA4"/>
    <w:rsid w:val="0068414B"/>
    <w:rsid w:val="006848FA"/>
    <w:rsid w:val="00685183"/>
    <w:rsid w:val="00685656"/>
    <w:rsid w:val="00685865"/>
    <w:rsid w:val="00685A9C"/>
    <w:rsid w:val="00686874"/>
    <w:rsid w:val="00686D61"/>
    <w:rsid w:val="00687350"/>
    <w:rsid w:val="00687825"/>
    <w:rsid w:val="00687C00"/>
    <w:rsid w:val="0069002C"/>
    <w:rsid w:val="0069091A"/>
    <w:rsid w:val="00690ADC"/>
    <w:rsid w:val="006915C6"/>
    <w:rsid w:val="00691C8F"/>
    <w:rsid w:val="006920D6"/>
    <w:rsid w:val="0069259C"/>
    <w:rsid w:val="0069273A"/>
    <w:rsid w:val="00693427"/>
    <w:rsid w:val="00695055"/>
    <w:rsid w:val="006964B5"/>
    <w:rsid w:val="00696C2B"/>
    <w:rsid w:val="00696EF8"/>
    <w:rsid w:val="006A142D"/>
    <w:rsid w:val="006A144F"/>
    <w:rsid w:val="006A2D52"/>
    <w:rsid w:val="006A3045"/>
    <w:rsid w:val="006A36E1"/>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485E"/>
    <w:rsid w:val="006D5024"/>
    <w:rsid w:val="006D52D1"/>
    <w:rsid w:val="006D5682"/>
    <w:rsid w:val="006D616F"/>
    <w:rsid w:val="006D652F"/>
    <w:rsid w:val="006D79F5"/>
    <w:rsid w:val="006E0427"/>
    <w:rsid w:val="006E1056"/>
    <w:rsid w:val="006E174E"/>
    <w:rsid w:val="006E1753"/>
    <w:rsid w:val="006E257F"/>
    <w:rsid w:val="006E2D3C"/>
    <w:rsid w:val="006E2E7B"/>
    <w:rsid w:val="006E4346"/>
    <w:rsid w:val="006E4699"/>
    <w:rsid w:val="006E6DE0"/>
    <w:rsid w:val="006E6F9B"/>
    <w:rsid w:val="006F0145"/>
    <w:rsid w:val="006F05F4"/>
    <w:rsid w:val="006F0CC7"/>
    <w:rsid w:val="006F156E"/>
    <w:rsid w:val="006F19CE"/>
    <w:rsid w:val="006F249B"/>
    <w:rsid w:val="006F2C12"/>
    <w:rsid w:val="006F2F92"/>
    <w:rsid w:val="006F3B70"/>
    <w:rsid w:val="006F40A1"/>
    <w:rsid w:val="006F4483"/>
    <w:rsid w:val="006F4DAE"/>
    <w:rsid w:val="006F5EB4"/>
    <w:rsid w:val="006F6A1E"/>
    <w:rsid w:val="006F70FC"/>
    <w:rsid w:val="0070210E"/>
    <w:rsid w:val="00703065"/>
    <w:rsid w:val="00703C40"/>
    <w:rsid w:val="00704281"/>
    <w:rsid w:val="00704608"/>
    <w:rsid w:val="00707096"/>
    <w:rsid w:val="00710E38"/>
    <w:rsid w:val="00710FD2"/>
    <w:rsid w:val="007115A3"/>
    <w:rsid w:val="0071282A"/>
    <w:rsid w:val="00712CA5"/>
    <w:rsid w:val="00713E7D"/>
    <w:rsid w:val="007169F7"/>
    <w:rsid w:val="00717282"/>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312F"/>
    <w:rsid w:val="007640A5"/>
    <w:rsid w:val="00764918"/>
    <w:rsid w:val="007656FA"/>
    <w:rsid w:val="007658E1"/>
    <w:rsid w:val="00770EC5"/>
    <w:rsid w:val="00771180"/>
    <w:rsid w:val="007716C6"/>
    <w:rsid w:val="00771967"/>
    <w:rsid w:val="00772DB9"/>
    <w:rsid w:val="00774141"/>
    <w:rsid w:val="00774858"/>
    <w:rsid w:val="00774DFD"/>
    <w:rsid w:val="00780998"/>
    <w:rsid w:val="007813C1"/>
    <w:rsid w:val="0078288E"/>
    <w:rsid w:val="00782D4D"/>
    <w:rsid w:val="0078397B"/>
    <w:rsid w:val="00784B40"/>
    <w:rsid w:val="00784EB3"/>
    <w:rsid w:val="0078532B"/>
    <w:rsid w:val="00787223"/>
    <w:rsid w:val="00787286"/>
    <w:rsid w:val="00787C99"/>
    <w:rsid w:val="007914E4"/>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865"/>
    <w:rsid w:val="007B30F3"/>
    <w:rsid w:val="007B32BD"/>
    <w:rsid w:val="007B3AA6"/>
    <w:rsid w:val="007C0013"/>
    <w:rsid w:val="007C0E39"/>
    <w:rsid w:val="007C1655"/>
    <w:rsid w:val="007C28C0"/>
    <w:rsid w:val="007C2F60"/>
    <w:rsid w:val="007C345B"/>
    <w:rsid w:val="007C37D2"/>
    <w:rsid w:val="007C40DC"/>
    <w:rsid w:val="007C456C"/>
    <w:rsid w:val="007D29DA"/>
    <w:rsid w:val="007D3355"/>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44"/>
    <w:rsid w:val="007E4D9C"/>
    <w:rsid w:val="007E5278"/>
    <w:rsid w:val="007E5803"/>
    <w:rsid w:val="007E68E3"/>
    <w:rsid w:val="007E6AD6"/>
    <w:rsid w:val="007E7A98"/>
    <w:rsid w:val="007F0C33"/>
    <w:rsid w:val="007F0FBA"/>
    <w:rsid w:val="007F22C1"/>
    <w:rsid w:val="007F3E82"/>
    <w:rsid w:val="007F4613"/>
    <w:rsid w:val="007F7FB5"/>
    <w:rsid w:val="0080015F"/>
    <w:rsid w:val="008022FE"/>
    <w:rsid w:val="00803092"/>
    <w:rsid w:val="00803490"/>
    <w:rsid w:val="008042D3"/>
    <w:rsid w:val="008057A7"/>
    <w:rsid w:val="00807176"/>
    <w:rsid w:val="00807F3F"/>
    <w:rsid w:val="00810B2A"/>
    <w:rsid w:val="00811F43"/>
    <w:rsid w:val="00813416"/>
    <w:rsid w:val="00813708"/>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3CA6"/>
    <w:rsid w:val="00835166"/>
    <w:rsid w:val="00837DED"/>
    <w:rsid w:val="00840559"/>
    <w:rsid w:val="00840623"/>
    <w:rsid w:val="00840B9F"/>
    <w:rsid w:val="00840F27"/>
    <w:rsid w:val="00842795"/>
    <w:rsid w:val="00843C16"/>
    <w:rsid w:val="0084419D"/>
    <w:rsid w:val="00844358"/>
    <w:rsid w:val="0084555A"/>
    <w:rsid w:val="00846690"/>
    <w:rsid w:val="008469E1"/>
    <w:rsid w:val="008473FA"/>
    <w:rsid w:val="0084745E"/>
    <w:rsid w:val="0085201C"/>
    <w:rsid w:val="008523BA"/>
    <w:rsid w:val="00852818"/>
    <w:rsid w:val="00854B4E"/>
    <w:rsid w:val="008560F4"/>
    <w:rsid w:val="00856F27"/>
    <w:rsid w:val="00857A31"/>
    <w:rsid w:val="008604AA"/>
    <w:rsid w:val="00861958"/>
    <w:rsid w:val="00861BA1"/>
    <w:rsid w:val="00861BFB"/>
    <w:rsid w:val="008639C8"/>
    <w:rsid w:val="00863ACE"/>
    <w:rsid w:val="008641A7"/>
    <w:rsid w:val="008644D8"/>
    <w:rsid w:val="00864D74"/>
    <w:rsid w:val="00866B55"/>
    <w:rsid w:val="00867185"/>
    <w:rsid w:val="00867C9F"/>
    <w:rsid w:val="00871D98"/>
    <w:rsid w:val="00873734"/>
    <w:rsid w:val="008741F0"/>
    <w:rsid w:val="00875167"/>
    <w:rsid w:val="00881E13"/>
    <w:rsid w:val="00883450"/>
    <w:rsid w:val="00884101"/>
    <w:rsid w:val="0088519C"/>
    <w:rsid w:val="00885B9C"/>
    <w:rsid w:val="0088641A"/>
    <w:rsid w:val="0088676A"/>
    <w:rsid w:val="00887E70"/>
    <w:rsid w:val="00891A33"/>
    <w:rsid w:val="00891CCC"/>
    <w:rsid w:val="008920CF"/>
    <w:rsid w:val="00892E87"/>
    <w:rsid w:val="00893E11"/>
    <w:rsid w:val="008977F3"/>
    <w:rsid w:val="00897B57"/>
    <w:rsid w:val="008A0B8B"/>
    <w:rsid w:val="008A265E"/>
    <w:rsid w:val="008A3855"/>
    <w:rsid w:val="008A4EE5"/>
    <w:rsid w:val="008A5914"/>
    <w:rsid w:val="008A66FC"/>
    <w:rsid w:val="008A6978"/>
    <w:rsid w:val="008A6999"/>
    <w:rsid w:val="008A7B21"/>
    <w:rsid w:val="008B1505"/>
    <w:rsid w:val="008B62A6"/>
    <w:rsid w:val="008B7426"/>
    <w:rsid w:val="008B7ADE"/>
    <w:rsid w:val="008C06B1"/>
    <w:rsid w:val="008C1752"/>
    <w:rsid w:val="008C2B3C"/>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401B"/>
    <w:rsid w:val="008F48C7"/>
    <w:rsid w:val="008F5E2B"/>
    <w:rsid w:val="008F67C1"/>
    <w:rsid w:val="00900BD0"/>
    <w:rsid w:val="00901AF5"/>
    <w:rsid w:val="00906BC8"/>
    <w:rsid w:val="009071FE"/>
    <w:rsid w:val="00912528"/>
    <w:rsid w:val="00913193"/>
    <w:rsid w:val="00913877"/>
    <w:rsid w:val="00915778"/>
    <w:rsid w:val="00915FCF"/>
    <w:rsid w:val="009164DD"/>
    <w:rsid w:val="00916D48"/>
    <w:rsid w:val="009178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40DD5"/>
    <w:rsid w:val="00941091"/>
    <w:rsid w:val="00941DC4"/>
    <w:rsid w:val="00942E6D"/>
    <w:rsid w:val="00943463"/>
    <w:rsid w:val="00944A07"/>
    <w:rsid w:val="009453DB"/>
    <w:rsid w:val="00946F09"/>
    <w:rsid w:val="009503A2"/>
    <w:rsid w:val="00951D99"/>
    <w:rsid w:val="00952F10"/>
    <w:rsid w:val="009538E4"/>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6539C"/>
    <w:rsid w:val="00970182"/>
    <w:rsid w:val="0097043C"/>
    <w:rsid w:val="00970701"/>
    <w:rsid w:val="0097095C"/>
    <w:rsid w:val="00970D24"/>
    <w:rsid w:val="00971D5A"/>
    <w:rsid w:val="009723BB"/>
    <w:rsid w:val="00972668"/>
    <w:rsid w:val="009727B4"/>
    <w:rsid w:val="00974266"/>
    <w:rsid w:val="00976C31"/>
    <w:rsid w:val="00976DBD"/>
    <w:rsid w:val="009800C6"/>
    <w:rsid w:val="00980844"/>
    <w:rsid w:val="00982EE3"/>
    <w:rsid w:val="009833E8"/>
    <w:rsid w:val="009844CA"/>
    <w:rsid w:val="009865C2"/>
    <w:rsid w:val="009868FB"/>
    <w:rsid w:val="009905F4"/>
    <w:rsid w:val="00990E2E"/>
    <w:rsid w:val="0099113E"/>
    <w:rsid w:val="0099177C"/>
    <w:rsid w:val="00991E34"/>
    <w:rsid w:val="009924E6"/>
    <w:rsid w:val="0099438D"/>
    <w:rsid w:val="0099446C"/>
    <w:rsid w:val="009949A7"/>
    <w:rsid w:val="00996C86"/>
    <w:rsid w:val="00997086"/>
    <w:rsid w:val="0099752D"/>
    <w:rsid w:val="00997883"/>
    <w:rsid w:val="009979E1"/>
    <w:rsid w:val="009A08D3"/>
    <w:rsid w:val="009A0C07"/>
    <w:rsid w:val="009A1723"/>
    <w:rsid w:val="009A200F"/>
    <w:rsid w:val="009A2D60"/>
    <w:rsid w:val="009A5191"/>
    <w:rsid w:val="009A68E9"/>
    <w:rsid w:val="009B0A6C"/>
    <w:rsid w:val="009B0AC1"/>
    <w:rsid w:val="009B0F5C"/>
    <w:rsid w:val="009B113D"/>
    <w:rsid w:val="009B11D6"/>
    <w:rsid w:val="009B2E67"/>
    <w:rsid w:val="009B2EE4"/>
    <w:rsid w:val="009B3739"/>
    <w:rsid w:val="009B4112"/>
    <w:rsid w:val="009B4864"/>
    <w:rsid w:val="009B48AC"/>
    <w:rsid w:val="009B5733"/>
    <w:rsid w:val="009B6129"/>
    <w:rsid w:val="009B6F16"/>
    <w:rsid w:val="009B7E5A"/>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AF5"/>
    <w:rsid w:val="009E7C4D"/>
    <w:rsid w:val="009F03B2"/>
    <w:rsid w:val="009F07D8"/>
    <w:rsid w:val="009F1DB6"/>
    <w:rsid w:val="009F2107"/>
    <w:rsid w:val="009F2A82"/>
    <w:rsid w:val="009F31C7"/>
    <w:rsid w:val="009F33C1"/>
    <w:rsid w:val="009F4005"/>
    <w:rsid w:val="009F50DE"/>
    <w:rsid w:val="009F54A9"/>
    <w:rsid w:val="009F630A"/>
    <w:rsid w:val="009F6644"/>
    <w:rsid w:val="009F7BB0"/>
    <w:rsid w:val="00A0095C"/>
    <w:rsid w:val="00A00A57"/>
    <w:rsid w:val="00A0133A"/>
    <w:rsid w:val="00A01354"/>
    <w:rsid w:val="00A01523"/>
    <w:rsid w:val="00A01BB5"/>
    <w:rsid w:val="00A01BCD"/>
    <w:rsid w:val="00A02A3D"/>
    <w:rsid w:val="00A02DD1"/>
    <w:rsid w:val="00A02F84"/>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35FD"/>
    <w:rsid w:val="00A552B0"/>
    <w:rsid w:val="00A568F3"/>
    <w:rsid w:val="00A572BC"/>
    <w:rsid w:val="00A575AA"/>
    <w:rsid w:val="00A57EDB"/>
    <w:rsid w:val="00A61DA7"/>
    <w:rsid w:val="00A63BC8"/>
    <w:rsid w:val="00A63F07"/>
    <w:rsid w:val="00A6416B"/>
    <w:rsid w:val="00A64CFF"/>
    <w:rsid w:val="00A67C95"/>
    <w:rsid w:val="00A70931"/>
    <w:rsid w:val="00A70CF3"/>
    <w:rsid w:val="00A70DDA"/>
    <w:rsid w:val="00A7166B"/>
    <w:rsid w:val="00A72642"/>
    <w:rsid w:val="00A726AD"/>
    <w:rsid w:val="00A72A3A"/>
    <w:rsid w:val="00A7719C"/>
    <w:rsid w:val="00A773D5"/>
    <w:rsid w:val="00A775B3"/>
    <w:rsid w:val="00A77B84"/>
    <w:rsid w:val="00A806E8"/>
    <w:rsid w:val="00A81106"/>
    <w:rsid w:val="00A81537"/>
    <w:rsid w:val="00A82724"/>
    <w:rsid w:val="00A83750"/>
    <w:rsid w:val="00A83BBF"/>
    <w:rsid w:val="00A83D03"/>
    <w:rsid w:val="00A8620F"/>
    <w:rsid w:val="00A86E42"/>
    <w:rsid w:val="00A8769A"/>
    <w:rsid w:val="00A87B31"/>
    <w:rsid w:val="00A906FE"/>
    <w:rsid w:val="00A90A61"/>
    <w:rsid w:val="00A91EED"/>
    <w:rsid w:val="00A92570"/>
    <w:rsid w:val="00A94055"/>
    <w:rsid w:val="00A94951"/>
    <w:rsid w:val="00A9563E"/>
    <w:rsid w:val="00AA0660"/>
    <w:rsid w:val="00AA1C69"/>
    <w:rsid w:val="00AA1FBA"/>
    <w:rsid w:val="00AA2A0A"/>
    <w:rsid w:val="00AA2AD3"/>
    <w:rsid w:val="00AA3E73"/>
    <w:rsid w:val="00AA5E73"/>
    <w:rsid w:val="00AA6228"/>
    <w:rsid w:val="00AA690E"/>
    <w:rsid w:val="00AA69A4"/>
    <w:rsid w:val="00AA6EC0"/>
    <w:rsid w:val="00AA7699"/>
    <w:rsid w:val="00AA7767"/>
    <w:rsid w:val="00AA7A73"/>
    <w:rsid w:val="00AA7FE5"/>
    <w:rsid w:val="00AB1D2B"/>
    <w:rsid w:val="00AB274F"/>
    <w:rsid w:val="00AB2A4A"/>
    <w:rsid w:val="00AB2C84"/>
    <w:rsid w:val="00AB4F9C"/>
    <w:rsid w:val="00AB6156"/>
    <w:rsid w:val="00AB645E"/>
    <w:rsid w:val="00AB6BE3"/>
    <w:rsid w:val="00AB7726"/>
    <w:rsid w:val="00AC05AF"/>
    <w:rsid w:val="00AC087F"/>
    <w:rsid w:val="00AC0B88"/>
    <w:rsid w:val="00AC1607"/>
    <w:rsid w:val="00AC20D6"/>
    <w:rsid w:val="00AC2549"/>
    <w:rsid w:val="00AC451C"/>
    <w:rsid w:val="00AC49A9"/>
    <w:rsid w:val="00AC7F9A"/>
    <w:rsid w:val="00AD0B3C"/>
    <w:rsid w:val="00AD0E47"/>
    <w:rsid w:val="00AD24F6"/>
    <w:rsid w:val="00AD3C7B"/>
    <w:rsid w:val="00AD6538"/>
    <w:rsid w:val="00AD66A8"/>
    <w:rsid w:val="00AE0480"/>
    <w:rsid w:val="00AE080B"/>
    <w:rsid w:val="00AE254D"/>
    <w:rsid w:val="00AE2673"/>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B00B16"/>
    <w:rsid w:val="00B016F7"/>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86A"/>
    <w:rsid w:val="00B2026B"/>
    <w:rsid w:val="00B206D8"/>
    <w:rsid w:val="00B2095A"/>
    <w:rsid w:val="00B22000"/>
    <w:rsid w:val="00B246A4"/>
    <w:rsid w:val="00B256AA"/>
    <w:rsid w:val="00B25A9A"/>
    <w:rsid w:val="00B27CEB"/>
    <w:rsid w:val="00B307DE"/>
    <w:rsid w:val="00B312C7"/>
    <w:rsid w:val="00B3403B"/>
    <w:rsid w:val="00B34DDB"/>
    <w:rsid w:val="00B35AFA"/>
    <w:rsid w:val="00B36522"/>
    <w:rsid w:val="00B37B2B"/>
    <w:rsid w:val="00B4043F"/>
    <w:rsid w:val="00B40AFB"/>
    <w:rsid w:val="00B41B87"/>
    <w:rsid w:val="00B42739"/>
    <w:rsid w:val="00B42C26"/>
    <w:rsid w:val="00B44755"/>
    <w:rsid w:val="00B44FD6"/>
    <w:rsid w:val="00B45500"/>
    <w:rsid w:val="00B50FD7"/>
    <w:rsid w:val="00B520CD"/>
    <w:rsid w:val="00B521F4"/>
    <w:rsid w:val="00B52497"/>
    <w:rsid w:val="00B52840"/>
    <w:rsid w:val="00B52D09"/>
    <w:rsid w:val="00B54A5F"/>
    <w:rsid w:val="00B54C9B"/>
    <w:rsid w:val="00B54D87"/>
    <w:rsid w:val="00B57683"/>
    <w:rsid w:val="00B61F0E"/>
    <w:rsid w:val="00B62C74"/>
    <w:rsid w:val="00B6339C"/>
    <w:rsid w:val="00B65604"/>
    <w:rsid w:val="00B65DFA"/>
    <w:rsid w:val="00B66B57"/>
    <w:rsid w:val="00B708DB"/>
    <w:rsid w:val="00B7183A"/>
    <w:rsid w:val="00B71E6D"/>
    <w:rsid w:val="00B7334E"/>
    <w:rsid w:val="00B73614"/>
    <w:rsid w:val="00B73838"/>
    <w:rsid w:val="00B73B47"/>
    <w:rsid w:val="00B73C5A"/>
    <w:rsid w:val="00B73E8B"/>
    <w:rsid w:val="00B7492E"/>
    <w:rsid w:val="00B74983"/>
    <w:rsid w:val="00B76F07"/>
    <w:rsid w:val="00B81371"/>
    <w:rsid w:val="00B81907"/>
    <w:rsid w:val="00B84C40"/>
    <w:rsid w:val="00B87634"/>
    <w:rsid w:val="00B900BD"/>
    <w:rsid w:val="00B902B4"/>
    <w:rsid w:val="00B91B22"/>
    <w:rsid w:val="00B92241"/>
    <w:rsid w:val="00B92560"/>
    <w:rsid w:val="00B943CF"/>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064E"/>
    <w:rsid w:val="00BD1B67"/>
    <w:rsid w:val="00BD1F1C"/>
    <w:rsid w:val="00BD288B"/>
    <w:rsid w:val="00BD2A12"/>
    <w:rsid w:val="00BD2FA5"/>
    <w:rsid w:val="00BD462C"/>
    <w:rsid w:val="00BE00FA"/>
    <w:rsid w:val="00BE0C95"/>
    <w:rsid w:val="00BE0ED1"/>
    <w:rsid w:val="00BE236A"/>
    <w:rsid w:val="00BE2F13"/>
    <w:rsid w:val="00BE3213"/>
    <w:rsid w:val="00BE32EE"/>
    <w:rsid w:val="00BE7363"/>
    <w:rsid w:val="00BE7DA3"/>
    <w:rsid w:val="00BF13B5"/>
    <w:rsid w:val="00BF163B"/>
    <w:rsid w:val="00BF21DF"/>
    <w:rsid w:val="00BF2596"/>
    <w:rsid w:val="00BF45BC"/>
    <w:rsid w:val="00BF55CD"/>
    <w:rsid w:val="00BF5713"/>
    <w:rsid w:val="00BF63E7"/>
    <w:rsid w:val="00BF65DE"/>
    <w:rsid w:val="00BF6CD6"/>
    <w:rsid w:val="00BF6D83"/>
    <w:rsid w:val="00C0055F"/>
    <w:rsid w:val="00C00B10"/>
    <w:rsid w:val="00C014D2"/>
    <w:rsid w:val="00C0225F"/>
    <w:rsid w:val="00C0534C"/>
    <w:rsid w:val="00C06CF8"/>
    <w:rsid w:val="00C06E03"/>
    <w:rsid w:val="00C10453"/>
    <w:rsid w:val="00C11DF5"/>
    <w:rsid w:val="00C12787"/>
    <w:rsid w:val="00C12C19"/>
    <w:rsid w:val="00C13819"/>
    <w:rsid w:val="00C13A80"/>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3AAB"/>
    <w:rsid w:val="00C55660"/>
    <w:rsid w:val="00C57252"/>
    <w:rsid w:val="00C618FD"/>
    <w:rsid w:val="00C6220B"/>
    <w:rsid w:val="00C62946"/>
    <w:rsid w:val="00C63717"/>
    <w:rsid w:val="00C63D6C"/>
    <w:rsid w:val="00C63E70"/>
    <w:rsid w:val="00C645FB"/>
    <w:rsid w:val="00C64777"/>
    <w:rsid w:val="00C64D4F"/>
    <w:rsid w:val="00C71576"/>
    <w:rsid w:val="00C72078"/>
    <w:rsid w:val="00C7320E"/>
    <w:rsid w:val="00C735EB"/>
    <w:rsid w:val="00C737CC"/>
    <w:rsid w:val="00C73DC7"/>
    <w:rsid w:val="00C73F7E"/>
    <w:rsid w:val="00C74587"/>
    <w:rsid w:val="00C7505F"/>
    <w:rsid w:val="00C75A95"/>
    <w:rsid w:val="00C75B8A"/>
    <w:rsid w:val="00C77BBD"/>
    <w:rsid w:val="00C80EEA"/>
    <w:rsid w:val="00C81E3F"/>
    <w:rsid w:val="00C827DB"/>
    <w:rsid w:val="00C82ABC"/>
    <w:rsid w:val="00C83112"/>
    <w:rsid w:val="00C83B8D"/>
    <w:rsid w:val="00C84467"/>
    <w:rsid w:val="00C86DFA"/>
    <w:rsid w:val="00C870B8"/>
    <w:rsid w:val="00C871D4"/>
    <w:rsid w:val="00C9045C"/>
    <w:rsid w:val="00C9061C"/>
    <w:rsid w:val="00C91AD3"/>
    <w:rsid w:val="00C92A15"/>
    <w:rsid w:val="00C94A32"/>
    <w:rsid w:val="00C9545D"/>
    <w:rsid w:val="00C954BF"/>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1E26"/>
    <w:rsid w:val="00CB2A0E"/>
    <w:rsid w:val="00CB4A09"/>
    <w:rsid w:val="00CB6F8F"/>
    <w:rsid w:val="00CB7597"/>
    <w:rsid w:val="00CB7D2B"/>
    <w:rsid w:val="00CC05CE"/>
    <w:rsid w:val="00CC1B13"/>
    <w:rsid w:val="00CC1B40"/>
    <w:rsid w:val="00CC2016"/>
    <w:rsid w:val="00CC30C0"/>
    <w:rsid w:val="00CC360E"/>
    <w:rsid w:val="00CC3BD1"/>
    <w:rsid w:val="00CC4392"/>
    <w:rsid w:val="00CC4811"/>
    <w:rsid w:val="00CC4C2F"/>
    <w:rsid w:val="00CC4CEC"/>
    <w:rsid w:val="00CC6CE6"/>
    <w:rsid w:val="00CD0EB2"/>
    <w:rsid w:val="00CD1943"/>
    <w:rsid w:val="00CD252B"/>
    <w:rsid w:val="00CD475E"/>
    <w:rsid w:val="00CD4D11"/>
    <w:rsid w:val="00CD4FB6"/>
    <w:rsid w:val="00CD76D4"/>
    <w:rsid w:val="00CD7893"/>
    <w:rsid w:val="00CE0F34"/>
    <w:rsid w:val="00CE10D5"/>
    <w:rsid w:val="00CE275A"/>
    <w:rsid w:val="00CE34F5"/>
    <w:rsid w:val="00CE4A80"/>
    <w:rsid w:val="00CE6090"/>
    <w:rsid w:val="00CE7C9C"/>
    <w:rsid w:val="00CE7E6A"/>
    <w:rsid w:val="00CF1F01"/>
    <w:rsid w:val="00CF3169"/>
    <w:rsid w:val="00CF3372"/>
    <w:rsid w:val="00CF377E"/>
    <w:rsid w:val="00CF378A"/>
    <w:rsid w:val="00CF4B31"/>
    <w:rsid w:val="00CF5F47"/>
    <w:rsid w:val="00D0115F"/>
    <w:rsid w:val="00D02364"/>
    <w:rsid w:val="00D0307D"/>
    <w:rsid w:val="00D034A6"/>
    <w:rsid w:val="00D04B8A"/>
    <w:rsid w:val="00D04C80"/>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734A"/>
    <w:rsid w:val="00D304B7"/>
    <w:rsid w:val="00D30683"/>
    <w:rsid w:val="00D3353B"/>
    <w:rsid w:val="00D349BC"/>
    <w:rsid w:val="00D34C8A"/>
    <w:rsid w:val="00D3530C"/>
    <w:rsid w:val="00D35986"/>
    <w:rsid w:val="00D35B39"/>
    <w:rsid w:val="00D36B6A"/>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D21"/>
    <w:rsid w:val="00D62B9F"/>
    <w:rsid w:val="00D63EC5"/>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294D"/>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FCF"/>
    <w:rsid w:val="00DA25CB"/>
    <w:rsid w:val="00DA2B0A"/>
    <w:rsid w:val="00DA463C"/>
    <w:rsid w:val="00DA4E88"/>
    <w:rsid w:val="00DA4EB0"/>
    <w:rsid w:val="00DA533C"/>
    <w:rsid w:val="00DA735B"/>
    <w:rsid w:val="00DB0704"/>
    <w:rsid w:val="00DB15D4"/>
    <w:rsid w:val="00DB1CD4"/>
    <w:rsid w:val="00DB28D6"/>
    <w:rsid w:val="00DB2AEF"/>
    <w:rsid w:val="00DB34F0"/>
    <w:rsid w:val="00DB3BF0"/>
    <w:rsid w:val="00DB4BEF"/>
    <w:rsid w:val="00DB6132"/>
    <w:rsid w:val="00DB632E"/>
    <w:rsid w:val="00DB642C"/>
    <w:rsid w:val="00DB6EEA"/>
    <w:rsid w:val="00DB73CB"/>
    <w:rsid w:val="00DB7492"/>
    <w:rsid w:val="00DB7BA0"/>
    <w:rsid w:val="00DC161C"/>
    <w:rsid w:val="00DC2164"/>
    <w:rsid w:val="00DC28B7"/>
    <w:rsid w:val="00DC28EC"/>
    <w:rsid w:val="00DC3873"/>
    <w:rsid w:val="00DC3AA6"/>
    <w:rsid w:val="00DC53EC"/>
    <w:rsid w:val="00DC54D3"/>
    <w:rsid w:val="00DC5C8A"/>
    <w:rsid w:val="00DC6AEA"/>
    <w:rsid w:val="00DC6CF0"/>
    <w:rsid w:val="00DD0582"/>
    <w:rsid w:val="00DD1D86"/>
    <w:rsid w:val="00DD3A5E"/>
    <w:rsid w:val="00DD464A"/>
    <w:rsid w:val="00DD46C2"/>
    <w:rsid w:val="00DD7630"/>
    <w:rsid w:val="00DE00DD"/>
    <w:rsid w:val="00DE0ECF"/>
    <w:rsid w:val="00DE132E"/>
    <w:rsid w:val="00DE13CE"/>
    <w:rsid w:val="00DE16F7"/>
    <w:rsid w:val="00DE2367"/>
    <w:rsid w:val="00DE2778"/>
    <w:rsid w:val="00DE3641"/>
    <w:rsid w:val="00DE5177"/>
    <w:rsid w:val="00DE58EC"/>
    <w:rsid w:val="00DE7DA3"/>
    <w:rsid w:val="00DF0B0C"/>
    <w:rsid w:val="00DF0DEA"/>
    <w:rsid w:val="00DF1386"/>
    <w:rsid w:val="00DF306F"/>
    <w:rsid w:val="00DF31A8"/>
    <w:rsid w:val="00DF3519"/>
    <w:rsid w:val="00DF3A31"/>
    <w:rsid w:val="00DF3E49"/>
    <w:rsid w:val="00DF56FA"/>
    <w:rsid w:val="00DF689B"/>
    <w:rsid w:val="00DF6E5E"/>
    <w:rsid w:val="00DF757C"/>
    <w:rsid w:val="00E00D1A"/>
    <w:rsid w:val="00E0118E"/>
    <w:rsid w:val="00E020B7"/>
    <w:rsid w:val="00E030BD"/>
    <w:rsid w:val="00E03246"/>
    <w:rsid w:val="00E03C0E"/>
    <w:rsid w:val="00E04585"/>
    <w:rsid w:val="00E04679"/>
    <w:rsid w:val="00E059A9"/>
    <w:rsid w:val="00E07EBF"/>
    <w:rsid w:val="00E10066"/>
    <w:rsid w:val="00E102ED"/>
    <w:rsid w:val="00E1248E"/>
    <w:rsid w:val="00E12D1C"/>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F96"/>
    <w:rsid w:val="00E3074B"/>
    <w:rsid w:val="00E30A98"/>
    <w:rsid w:val="00E30C90"/>
    <w:rsid w:val="00E3236D"/>
    <w:rsid w:val="00E32DDF"/>
    <w:rsid w:val="00E34C0C"/>
    <w:rsid w:val="00E35206"/>
    <w:rsid w:val="00E353A5"/>
    <w:rsid w:val="00E36942"/>
    <w:rsid w:val="00E3709D"/>
    <w:rsid w:val="00E405A0"/>
    <w:rsid w:val="00E417C6"/>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D78"/>
    <w:rsid w:val="00E50F60"/>
    <w:rsid w:val="00E51681"/>
    <w:rsid w:val="00E51C23"/>
    <w:rsid w:val="00E5461F"/>
    <w:rsid w:val="00E558EC"/>
    <w:rsid w:val="00E55F34"/>
    <w:rsid w:val="00E56404"/>
    <w:rsid w:val="00E57C59"/>
    <w:rsid w:val="00E61C27"/>
    <w:rsid w:val="00E62233"/>
    <w:rsid w:val="00E63879"/>
    <w:rsid w:val="00E6401E"/>
    <w:rsid w:val="00E642B6"/>
    <w:rsid w:val="00E6636E"/>
    <w:rsid w:val="00E702E6"/>
    <w:rsid w:val="00E715D7"/>
    <w:rsid w:val="00E71FDE"/>
    <w:rsid w:val="00E727B7"/>
    <w:rsid w:val="00E72D5B"/>
    <w:rsid w:val="00E730AA"/>
    <w:rsid w:val="00E76AB6"/>
    <w:rsid w:val="00E76F52"/>
    <w:rsid w:val="00E7790E"/>
    <w:rsid w:val="00E80396"/>
    <w:rsid w:val="00E80FBD"/>
    <w:rsid w:val="00E81CD7"/>
    <w:rsid w:val="00E82919"/>
    <w:rsid w:val="00E834B6"/>
    <w:rsid w:val="00E85C9E"/>
    <w:rsid w:val="00E8674F"/>
    <w:rsid w:val="00E870F4"/>
    <w:rsid w:val="00E879CE"/>
    <w:rsid w:val="00E90339"/>
    <w:rsid w:val="00E92503"/>
    <w:rsid w:val="00E932D5"/>
    <w:rsid w:val="00E93B6A"/>
    <w:rsid w:val="00E95256"/>
    <w:rsid w:val="00E9537B"/>
    <w:rsid w:val="00E9573E"/>
    <w:rsid w:val="00E96153"/>
    <w:rsid w:val="00E96825"/>
    <w:rsid w:val="00EA0359"/>
    <w:rsid w:val="00EA18BF"/>
    <w:rsid w:val="00EA1D7C"/>
    <w:rsid w:val="00EA2778"/>
    <w:rsid w:val="00EA31FC"/>
    <w:rsid w:val="00EA5752"/>
    <w:rsid w:val="00EA5B82"/>
    <w:rsid w:val="00EA63E9"/>
    <w:rsid w:val="00EA751D"/>
    <w:rsid w:val="00EA7CE4"/>
    <w:rsid w:val="00EB0697"/>
    <w:rsid w:val="00EB1A95"/>
    <w:rsid w:val="00EB20A4"/>
    <w:rsid w:val="00EB233F"/>
    <w:rsid w:val="00EB27E9"/>
    <w:rsid w:val="00EB40DC"/>
    <w:rsid w:val="00EB5207"/>
    <w:rsid w:val="00EB651A"/>
    <w:rsid w:val="00EB763A"/>
    <w:rsid w:val="00EC0133"/>
    <w:rsid w:val="00EC0EF3"/>
    <w:rsid w:val="00EC2753"/>
    <w:rsid w:val="00EC32CC"/>
    <w:rsid w:val="00EC3352"/>
    <w:rsid w:val="00EC3934"/>
    <w:rsid w:val="00EC393C"/>
    <w:rsid w:val="00EC7352"/>
    <w:rsid w:val="00EC76DE"/>
    <w:rsid w:val="00ED0A25"/>
    <w:rsid w:val="00ED0DCA"/>
    <w:rsid w:val="00ED131F"/>
    <w:rsid w:val="00ED14A3"/>
    <w:rsid w:val="00ED1EA9"/>
    <w:rsid w:val="00ED1FC7"/>
    <w:rsid w:val="00ED2180"/>
    <w:rsid w:val="00ED4409"/>
    <w:rsid w:val="00ED4951"/>
    <w:rsid w:val="00ED4EDE"/>
    <w:rsid w:val="00ED665E"/>
    <w:rsid w:val="00ED7805"/>
    <w:rsid w:val="00EE107C"/>
    <w:rsid w:val="00EE1E68"/>
    <w:rsid w:val="00EE2622"/>
    <w:rsid w:val="00EE3E9C"/>
    <w:rsid w:val="00EE4075"/>
    <w:rsid w:val="00EE50D6"/>
    <w:rsid w:val="00EE7807"/>
    <w:rsid w:val="00EF13C1"/>
    <w:rsid w:val="00EF1BA3"/>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1D7"/>
    <w:rsid w:val="00F1290E"/>
    <w:rsid w:val="00F138F6"/>
    <w:rsid w:val="00F139AF"/>
    <w:rsid w:val="00F13D5C"/>
    <w:rsid w:val="00F1421E"/>
    <w:rsid w:val="00F147C6"/>
    <w:rsid w:val="00F14E17"/>
    <w:rsid w:val="00F156F4"/>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8DE"/>
    <w:rsid w:val="00F43D54"/>
    <w:rsid w:val="00F44EAF"/>
    <w:rsid w:val="00F50622"/>
    <w:rsid w:val="00F523F2"/>
    <w:rsid w:val="00F53AF5"/>
    <w:rsid w:val="00F54800"/>
    <w:rsid w:val="00F54C03"/>
    <w:rsid w:val="00F5543A"/>
    <w:rsid w:val="00F55E1A"/>
    <w:rsid w:val="00F57E26"/>
    <w:rsid w:val="00F60029"/>
    <w:rsid w:val="00F60650"/>
    <w:rsid w:val="00F60C62"/>
    <w:rsid w:val="00F62382"/>
    <w:rsid w:val="00F63011"/>
    <w:rsid w:val="00F63961"/>
    <w:rsid w:val="00F64791"/>
    <w:rsid w:val="00F66FDC"/>
    <w:rsid w:val="00F67946"/>
    <w:rsid w:val="00F71436"/>
    <w:rsid w:val="00F718D0"/>
    <w:rsid w:val="00F71BEB"/>
    <w:rsid w:val="00F726E6"/>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85BF8"/>
    <w:rsid w:val="00F9000A"/>
    <w:rsid w:val="00F9195D"/>
    <w:rsid w:val="00F92438"/>
    <w:rsid w:val="00F92687"/>
    <w:rsid w:val="00F942C2"/>
    <w:rsid w:val="00F947BD"/>
    <w:rsid w:val="00F95381"/>
    <w:rsid w:val="00F95FA7"/>
    <w:rsid w:val="00F965FF"/>
    <w:rsid w:val="00FA27EB"/>
    <w:rsid w:val="00FA2E51"/>
    <w:rsid w:val="00FA5AE3"/>
    <w:rsid w:val="00FA5B6A"/>
    <w:rsid w:val="00FA5EB0"/>
    <w:rsid w:val="00FA6320"/>
    <w:rsid w:val="00FA63E3"/>
    <w:rsid w:val="00FA6CE0"/>
    <w:rsid w:val="00FA7172"/>
    <w:rsid w:val="00FA73DD"/>
    <w:rsid w:val="00FB0296"/>
    <w:rsid w:val="00FB0A12"/>
    <w:rsid w:val="00FB13C2"/>
    <w:rsid w:val="00FB2648"/>
    <w:rsid w:val="00FB292F"/>
    <w:rsid w:val="00FB3253"/>
    <w:rsid w:val="00FB340B"/>
    <w:rsid w:val="00FB4A55"/>
    <w:rsid w:val="00FB79E9"/>
    <w:rsid w:val="00FC02DF"/>
    <w:rsid w:val="00FC038C"/>
    <w:rsid w:val="00FC0F2A"/>
    <w:rsid w:val="00FC3AF6"/>
    <w:rsid w:val="00FC6DEA"/>
    <w:rsid w:val="00FC6F93"/>
    <w:rsid w:val="00FC7A2B"/>
    <w:rsid w:val="00FC7E40"/>
    <w:rsid w:val="00FD04FA"/>
    <w:rsid w:val="00FD0ED5"/>
    <w:rsid w:val="00FD153B"/>
    <w:rsid w:val="00FD176C"/>
    <w:rsid w:val="00FD1DFE"/>
    <w:rsid w:val="00FD2782"/>
    <w:rsid w:val="00FD38CD"/>
    <w:rsid w:val="00FD3C59"/>
    <w:rsid w:val="00FD4A64"/>
    <w:rsid w:val="00FD5FFE"/>
    <w:rsid w:val="00FD6244"/>
    <w:rsid w:val="00FD6F47"/>
    <w:rsid w:val="00FE06B6"/>
    <w:rsid w:val="00FE1F87"/>
    <w:rsid w:val="00FE2025"/>
    <w:rsid w:val="00FE2EFE"/>
    <w:rsid w:val="00FE3DAA"/>
    <w:rsid w:val="00FE477A"/>
    <w:rsid w:val="00FE49E3"/>
    <w:rsid w:val="00FE7E0D"/>
    <w:rsid w:val="00FF1219"/>
    <w:rsid w:val="00FF2FB9"/>
    <w:rsid w:val="00FF3A63"/>
    <w:rsid w:val="00FF4559"/>
    <w:rsid w:val="00FF56C5"/>
    <w:rsid w:val="00FF586D"/>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D50AD92E-9569-48BF-B1C8-821AD3C4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4335441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68261887">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19883225">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51212416">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32491718">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598824173">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90783846">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6785241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297941">
      <w:bodyDiv w:val="1"/>
      <w:marLeft w:val="0"/>
      <w:marRight w:val="0"/>
      <w:marTop w:val="0"/>
      <w:marBottom w:val="0"/>
      <w:divBdr>
        <w:top w:val="none" w:sz="0" w:space="0" w:color="auto"/>
        <w:left w:val="none" w:sz="0" w:space="0" w:color="auto"/>
        <w:bottom w:val="none" w:sz="0" w:space="0" w:color="auto"/>
        <w:right w:val="none" w:sz="0" w:space="0" w:color="auto"/>
      </w:divBdr>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66638096">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85AB5-D1D9-4C47-841B-D7499146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58</Pages>
  <Words>13406</Words>
  <Characters>73736</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16</cp:revision>
  <cp:lastPrinted>2020-01-20T18:23:00Z</cp:lastPrinted>
  <dcterms:created xsi:type="dcterms:W3CDTF">2019-12-11T02:23:00Z</dcterms:created>
  <dcterms:modified xsi:type="dcterms:W3CDTF">2020-01-29T01:34:00Z</dcterms:modified>
</cp:coreProperties>
</file>