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49D8B967"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107E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05DCB" w:rsidRPr="008107EC">
        <w:rPr>
          <w:rFonts w:ascii="Palatino Linotype" w:eastAsia="Times New Roman" w:hAnsi="Palatino Linotype" w:cs="Arial"/>
          <w:color w:val="000000"/>
          <w:sz w:val="24"/>
          <w:szCs w:val="24"/>
          <w:lang w:eastAsia="es-MX"/>
        </w:rPr>
        <w:t>veintidós</w:t>
      </w:r>
      <w:r w:rsidR="000E13D9" w:rsidRPr="008107EC">
        <w:rPr>
          <w:rFonts w:ascii="Palatino Linotype" w:eastAsia="Times New Roman" w:hAnsi="Palatino Linotype" w:cs="Arial"/>
          <w:color w:val="000000"/>
          <w:sz w:val="24"/>
          <w:szCs w:val="24"/>
          <w:lang w:eastAsia="es-MX"/>
        </w:rPr>
        <w:t xml:space="preserve"> de mayo de dos mil diecinueve.</w:t>
      </w:r>
      <w:r w:rsidR="000E13D9">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79928AAC" w14:textId="341987FB" w:rsidR="00BB49D9" w:rsidRPr="00BB49D9" w:rsidRDefault="006168E4" w:rsidP="00955DA9">
      <w:pPr>
        <w:shd w:val="clear" w:color="auto" w:fill="FFFFFF"/>
        <w:spacing w:before="240" w:line="360" w:lineRule="auto"/>
        <w:jc w:val="both"/>
        <w:rPr>
          <w:rFonts w:ascii="Palatino Linotype" w:hAnsi="Palatino Linotype" w:cs="Arial"/>
          <w:sz w:val="24"/>
        </w:rPr>
      </w:pPr>
      <w:r w:rsidRPr="000E4742">
        <w:rPr>
          <w:rFonts w:ascii="Palatino Linotype" w:hAnsi="Palatino Linotype" w:cs="Arial"/>
          <w:b/>
          <w:sz w:val="24"/>
        </w:rPr>
        <w:t>VISTO</w:t>
      </w:r>
      <w:r w:rsidR="00955DA9">
        <w:rPr>
          <w:rFonts w:ascii="Palatino Linotype" w:hAnsi="Palatino Linotype" w:cs="Arial"/>
          <w:sz w:val="24"/>
        </w:rPr>
        <w:t xml:space="preserve"> el</w:t>
      </w:r>
      <w:r w:rsidRPr="00523CF0">
        <w:rPr>
          <w:rFonts w:ascii="Palatino Linotype" w:hAnsi="Palatino Linotype" w:cs="Arial"/>
          <w:sz w:val="24"/>
        </w:rPr>
        <w:t xml:space="preserve"> expediente electrónico formado</w:t>
      </w:r>
      <w:r w:rsidR="000E4742">
        <w:rPr>
          <w:rFonts w:ascii="Palatino Linotype" w:hAnsi="Palatino Linotype" w:cs="Arial"/>
          <w:sz w:val="24"/>
        </w:rPr>
        <w:t xml:space="preserve"> con motivo del</w:t>
      </w:r>
      <w:r w:rsidRPr="00523CF0">
        <w:rPr>
          <w:rFonts w:ascii="Palatino Linotype" w:hAnsi="Palatino Linotype" w:cs="Arial"/>
          <w:sz w:val="24"/>
        </w:rPr>
        <w:t xml:space="preserve"> recurso de revisión número </w:t>
      </w:r>
      <w:r w:rsidR="00BB49D9">
        <w:rPr>
          <w:rFonts w:ascii="Palatino Linotype" w:hAnsi="Palatino Linotype" w:cs="Arial"/>
          <w:b/>
          <w:sz w:val="24"/>
        </w:rPr>
        <w:t>013</w:t>
      </w:r>
      <w:r w:rsidR="000E13D9">
        <w:rPr>
          <w:rFonts w:ascii="Palatino Linotype" w:hAnsi="Palatino Linotype" w:cs="Arial"/>
          <w:b/>
          <w:sz w:val="24"/>
        </w:rPr>
        <w:t xml:space="preserve">00/INFOEM/IP/RR/2019 </w:t>
      </w:r>
      <w:r w:rsidR="000E13D9">
        <w:rPr>
          <w:rFonts w:ascii="Palatino Linotype" w:hAnsi="Palatino Linotype" w:cs="Arial"/>
          <w:sz w:val="24"/>
        </w:rPr>
        <w:t xml:space="preserve">interpuesto por la </w:t>
      </w:r>
      <w:r w:rsidR="000E13D9">
        <w:rPr>
          <w:rFonts w:ascii="Palatino Linotype" w:hAnsi="Palatino Linotype" w:cs="Arial"/>
          <w:b/>
          <w:sz w:val="24"/>
        </w:rPr>
        <w:t xml:space="preserve">C. </w:t>
      </w:r>
      <w:r w:rsidR="00FF53C1">
        <w:rPr>
          <w:rFonts w:ascii="Palatino Linotype" w:hAnsi="Palatino Linotype" w:cs="Arial"/>
          <w:b/>
          <w:sz w:val="24"/>
        </w:rPr>
        <w:t>XXXXX XXXXX XXXX</w:t>
      </w:r>
      <w:r w:rsidR="00BB49D9">
        <w:rPr>
          <w:rFonts w:ascii="Palatino Linotype" w:hAnsi="Palatino Linotype" w:cs="Arial"/>
          <w:b/>
          <w:sz w:val="24"/>
        </w:rPr>
        <w:t xml:space="preserve">, </w:t>
      </w:r>
      <w:r w:rsidR="00BB49D9">
        <w:rPr>
          <w:rFonts w:ascii="Palatino Linotype" w:hAnsi="Palatino Linotype" w:cs="Arial"/>
          <w:sz w:val="24"/>
        </w:rPr>
        <w:t xml:space="preserve">en lo sucesivo </w:t>
      </w:r>
      <w:r w:rsidR="00BB49D9">
        <w:rPr>
          <w:rFonts w:ascii="Palatino Linotype" w:hAnsi="Palatino Linotype" w:cs="Arial"/>
          <w:b/>
          <w:sz w:val="24"/>
        </w:rPr>
        <w:t xml:space="preserve">La Recurrente, </w:t>
      </w:r>
      <w:r w:rsidR="00BB49D9">
        <w:rPr>
          <w:rFonts w:ascii="Palatino Linotype" w:hAnsi="Palatino Linotype" w:cs="Arial"/>
          <w:sz w:val="24"/>
        </w:rPr>
        <w:t xml:space="preserve">en contra de la respuesta del </w:t>
      </w:r>
      <w:r w:rsidR="00BB49D9">
        <w:rPr>
          <w:rFonts w:ascii="Palatino Linotype" w:hAnsi="Palatino Linotype" w:cs="Arial"/>
          <w:b/>
          <w:sz w:val="24"/>
        </w:rPr>
        <w:t xml:space="preserve">Ayuntamiento de Otzolotepec, </w:t>
      </w:r>
      <w:r w:rsidR="00BB49D9">
        <w:rPr>
          <w:rFonts w:ascii="Palatino Linotype" w:hAnsi="Palatino Linotype" w:cs="Arial"/>
          <w:sz w:val="24"/>
        </w:rPr>
        <w:t xml:space="preserve">en lo subsecuente </w:t>
      </w:r>
      <w:r w:rsidR="00BB49D9">
        <w:rPr>
          <w:rFonts w:ascii="Palatino Linotype" w:hAnsi="Palatino Linotype" w:cs="Arial"/>
          <w:b/>
          <w:sz w:val="24"/>
        </w:rPr>
        <w:t xml:space="preserve">El Sujeto Obligado, </w:t>
      </w:r>
      <w:r w:rsidR="00BB49D9">
        <w:rPr>
          <w:rFonts w:ascii="Palatino Linotype" w:hAnsi="Palatino Linotype" w:cs="Arial"/>
          <w:sz w:val="24"/>
        </w:rPr>
        <w:t xml:space="preserve">se procede a dictar la resolución. </w:t>
      </w:r>
    </w:p>
    <w:p w14:paraId="268DC5FB" w14:textId="77777777" w:rsidR="00BB49D9" w:rsidRDefault="00BB49D9" w:rsidP="00AE3CCC">
      <w:pPr>
        <w:spacing w:before="240" w:after="240" w:line="360" w:lineRule="auto"/>
        <w:jc w:val="center"/>
        <w:rPr>
          <w:rFonts w:ascii="Palatino Linotype" w:hAnsi="Palatino Linotype"/>
          <w:b/>
          <w:sz w:val="28"/>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181E008D" w14:textId="7B4B7DB3" w:rsidR="000E13D9" w:rsidRPr="000E13D9"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BB49D9">
        <w:rPr>
          <w:rFonts w:ascii="Palatino Linotype" w:hAnsi="Palatino Linotype" w:cs="Arial"/>
          <w:sz w:val="24"/>
        </w:rPr>
        <w:t xml:space="preserve"> ocho de febrero de dos mil diecinueve, </w:t>
      </w:r>
      <w:r w:rsidR="00BB49D9">
        <w:rPr>
          <w:rFonts w:ascii="Palatino Linotype" w:hAnsi="Palatino Linotype" w:cs="Arial"/>
          <w:b/>
          <w:sz w:val="24"/>
        </w:rPr>
        <w:t xml:space="preserve">La Recurrente, </w:t>
      </w:r>
      <w:r w:rsidRPr="00523CF0">
        <w:rPr>
          <w:rFonts w:ascii="Palatino Linotype" w:hAnsi="Palatino Linotype" w:cs="Arial"/>
          <w:sz w:val="24"/>
        </w:rPr>
        <w:t>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sidR="00AF2434">
        <w:rPr>
          <w:rFonts w:ascii="Palatino Linotype" w:hAnsi="Palatino Linotype" w:cs="Arial"/>
          <w:b/>
          <w:sz w:val="24"/>
        </w:rPr>
        <w:t>El Sujeto Obligado</w:t>
      </w:r>
      <w:r w:rsidRPr="00523CF0">
        <w:rPr>
          <w:rFonts w:ascii="Palatino Linotype" w:hAnsi="Palatino Linotype" w:cs="Arial"/>
          <w:sz w:val="24"/>
        </w:rPr>
        <w:t xml:space="preserve">, </w:t>
      </w:r>
      <w:r w:rsidR="000E4742">
        <w:rPr>
          <w:rFonts w:ascii="Palatino Linotype" w:hAnsi="Palatino Linotype" w:cs="Arial"/>
          <w:sz w:val="24"/>
        </w:rPr>
        <w:t>la</w:t>
      </w:r>
      <w:r w:rsidR="00DA380F">
        <w:rPr>
          <w:rFonts w:ascii="Palatino Linotype" w:hAnsi="Palatino Linotype" w:cs="Arial"/>
          <w:sz w:val="24"/>
        </w:rPr>
        <w:t xml:space="preserve"> </w:t>
      </w:r>
      <w:r w:rsidRPr="00523CF0">
        <w:rPr>
          <w:rFonts w:ascii="Palatino Linotype" w:hAnsi="Palatino Linotype" w:cs="Arial"/>
          <w:sz w:val="24"/>
        </w:rPr>
        <w:t>solicitud de acceso a la información pública, registrada</w:t>
      </w:r>
      <w:r w:rsidR="000E4742">
        <w:rPr>
          <w:rFonts w:ascii="Palatino Linotype" w:hAnsi="Palatino Linotype" w:cs="Arial"/>
          <w:sz w:val="24"/>
        </w:rPr>
        <w:t xml:space="preserve"> bajo el</w:t>
      </w:r>
      <w:r w:rsidRPr="00523CF0">
        <w:rPr>
          <w:rFonts w:ascii="Palatino Linotype" w:hAnsi="Palatino Linotype" w:cs="Arial"/>
          <w:sz w:val="24"/>
        </w:rPr>
        <w:t xml:space="preserve"> número de expediente</w:t>
      </w:r>
      <w:r w:rsidR="00AF2434">
        <w:rPr>
          <w:rFonts w:ascii="Palatino Linotype" w:hAnsi="Palatino Linotype" w:cs="Arial"/>
          <w:sz w:val="24"/>
        </w:rPr>
        <w:t xml:space="preserve"> </w:t>
      </w:r>
      <w:r w:rsidR="00BB49D9">
        <w:rPr>
          <w:rFonts w:ascii="Palatino Linotype" w:hAnsi="Palatino Linotype" w:cs="Arial"/>
          <w:b/>
          <w:sz w:val="24"/>
        </w:rPr>
        <w:t>00050/OTZOLOTE/IP/2019</w:t>
      </w:r>
      <w:r w:rsidR="000E13D9">
        <w:rPr>
          <w:rFonts w:ascii="Palatino Linotype" w:hAnsi="Palatino Linotype" w:cs="Arial"/>
          <w:b/>
          <w:sz w:val="24"/>
        </w:rPr>
        <w:t xml:space="preserve">, </w:t>
      </w:r>
      <w:r w:rsidR="000E13D9">
        <w:rPr>
          <w:rFonts w:ascii="Palatino Linotype" w:hAnsi="Palatino Linotype" w:cs="Arial"/>
          <w:sz w:val="24"/>
        </w:rPr>
        <w:t xml:space="preserve">mediante la cual solicitó información en el tenor siguiente: </w:t>
      </w:r>
    </w:p>
    <w:p w14:paraId="297E7D4E" w14:textId="4B2DB785" w:rsidR="00AF2434" w:rsidRPr="00BB49D9" w:rsidRDefault="00BB49D9" w:rsidP="008A5BD8">
      <w:pPr>
        <w:spacing w:before="240" w:line="360" w:lineRule="auto"/>
        <w:ind w:left="851" w:right="851"/>
        <w:jc w:val="both"/>
        <w:rPr>
          <w:rFonts w:ascii="Palatino Linotype" w:hAnsi="Palatino Linotype" w:cs="Arial"/>
          <w:i/>
        </w:rPr>
      </w:pPr>
      <w:r w:rsidRPr="00BB49D9">
        <w:rPr>
          <w:rFonts w:ascii="Palatino Linotype" w:hAnsi="Palatino Linotype"/>
          <w:i/>
          <w:color w:val="000000"/>
        </w:rPr>
        <w:t>“LISTA DE BAJAS Y ALTAS PERIODO 01 ENERO DE 2019 AL 15 DE FEBRERO DE 2019, NOMBRES Y CARGOS CON SUELDOS</w:t>
      </w:r>
      <w:r w:rsidR="00277182" w:rsidRPr="00BB49D9">
        <w:rPr>
          <w:rFonts w:ascii="Palatino Linotype" w:hAnsi="Palatino Linotype"/>
          <w:i/>
          <w:color w:val="000000"/>
        </w:rPr>
        <w:t>”</w:t>
      </w:r>
      <w:r w:rsidR="00277182" w:rsidRPr="00BB49D9">
        <w:rPr>
          <w:rFonts w:ascii="Palatino Linotype" w:eastAsia="Times New Roman" w:hAnsi="Palatino Linotype" w:cs="Times New Roman"/>
          <w:i/>
          <w:lang w:val="es-ES_tradnl" w:eastAsia="es-ES"/>
        </w:rPr>
        <w:t xml:space="preserve"> </w:t>
      </w:r>
      <w:r w:rsidR="00277182" w:rsidRPr="00BB49D9">
        <w:rPr>
          <w:rFonts w:ascii="Palatino Linotype" w:eastAsia="Times New Roman" w:hAnsi="Palatino Linotype" w:cs="Times New Roman"/>
          <w:b/>
          <w:i/>
          <w:lang w:val="es-ES_tradnl" w:eastAsia="es-ES"/>
        </w:rPr>
        <w:t>[Sic]</w:t>
      </w:r>
    </w:p>
    <w:p w14:paraId="4643C94D" w14:textId="77777777" w:rsidR="000E13D9" w:rsidRDefault="000E13D9" w:rsidP="00090621">
      <w:pPr>
        <w:tabs>
          <w:tab w:val="left" w:pos="7938"/>
        </w:tabs>
        <w:spacing w:before="240" w:line="360" w:lineRule="auto"/>
        <w:jc w:val="both"/>
        <w:rPr>
          <w:rFonts w:ascii="Palatino Linotype" w:eastAsia="Times New Roman" w:hAnsi="Palatino Linotype" w:cs="Times New Roman"/>
          <w:sz w:val="24"/>
          <w:szCs w:val="24"/>
          <w:lang w:val="es-ES_tradnl" w:eastAsia="es-ES"/>
        </w:rPr>
      </w:pPr>
    </w:p>
    <w:p w14:paraId="64AF5413" w14:textId="75F4F340" w:rsidR="006168E4" w:rsidRPr="00523CF0"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708576B7" w14:textId="1DBB6DC9" w:rsidR="006168E4" w:rsidRPr="00523CF0" w:rsidRDefault="006168E4" w:rsidP="00AE3CCC">
      <w:pPr>
        <w:spacing w:before="240" w:line="360" w:lineRule="auto"/>
        <w:jc w:val="both"/>
        <w:rPr>
          <w:rFonts w:ascii="Palatino Linotype" w:hAnsi="Palatino Linotype" w:cs="Arial"/>
          <w:b/>
          <w:sz w:val="28"/>
        </w:rPr>
      </w:pPr>
      <w:r w:rsidRPr="00CA0732">
        <w:rPr>
          <w:rFonts w:ascii="Palatino Linotype" w:hAnsi="Palatino Linotype" w:cs="Arial"/>
          <w:b/>
          <w:sz w:val="28"/>
        </w:rPr>
        <w:lastRenderedPageBreak/>
        <w:t xml:space="preserve">SEGUNDO. </w:t>
      </w:r>
      <w:r w:rsidRPr="00CA0732">
        <w:rPr>
          <w:rFonts w:ascii="Palatino Linotype" w:hAnsi="Palatino Linotype" w:cs="Arial"/>
          <w:b/>
          <w:sz w:val="28"/>
          <w:szCs w:val="20"/>
        </w:rPr>
        <w:t xml:space="preserve">De </w:t>
      </w:r>
      <w:r w:rsidR="00437DEC">
        <w:rPr>
          <w:rFonts w:ascii="Palatino Linotype" w:hAnsi="Palatino Linotype" w:cs="Arial"/>
          <w:b/>
          <w:sz w:val="28"/>
          <w:szCs w:val="20"/>
        </w:rPr>
        <w:t xml:space="preserve">la respuesta del Sujeto Obligado. </w:t>
      </w:r>
      <w:r w:rsidR="004E4255">
        <w:rPr>
          <w:rFonts w:ascii="Palatino Linotype" w:hAnsi="Palatino Linotype" w:cs="Arial"/>
          <w:b/>
          <w:sz w:val="28"/>
          <w:szCs w:val="20"/>
        </w:rPr>
        <w:t xml:space="preserve"> </w:t>
      </w:r>
    </w:p>
    <w:p w14:paraId="2DAC3F33" w14:textId="7606BCBE" w:rsidR="00BB49D9" w:rsidRDefault="00437DEC" w:rsidP="00AE3CC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sidR="008A5BD8">
        <w:rPr>
          <w:rFonts w:ascii="Palatino Linotype" w:hAnsi="Palatino Linotype" w:cs="Arial"/>
          <w:sz w:val="24"/>
          <w:szCs w:val="24"/>
        </w:rPr>
        <w:t xml:space="preserve">el día </w:t>
      </w:r>
      <w:r w:rsidR="00BB49D9">
        <w:rPr>
          <w:rFonts w:ascii="Palatino Linotype" w:hAnsi="Palatino Linotype" w:cs="Arial"/>
          <w:sz w:val="24"/>
          <w:szCs w:val="24"/>
        </w:rPr>
        <w:t xml:space="preserve">cuatro de marzo del año en curso , </w:t>
      </w:r>
      <w:r w:rsidR="00BB49D9">
        <w:rPr>
          <w:rFonts w:ascii="Palatino Linotype" w:hAnsi="Palatino Linotype" w:cs="Arial"/>
          <w:b/>
          <w:sz w:val="24"/>
          <w:szCs w:val="24"/>
        </w:rPr>
        <w:t xml:space="preserve">El Sujeto Obligado </w:t>
      </w:r>
      <w:r w:rsidR="00BB49D9">
        <w:rPr>
          <w:rFonts w:ascii="Palatino Linotype" w:hAnsi="Palatino Linotype" w:cs="Arial"/>
          <w:sz w:val="24"/>
          <w:szCs w:val="24"/>
        </w:rPr>
        <w:t xml:space="preserve">dio respuesta a la solicitud en los siguientes términos: </w:t>
      </w:r>
    </w:p>
    <w:p w14:paraId="22199D1F" w14:textId="0BE2CD0D" w:rsidR="00090621" w:rsidRPr="00090621" w:rsidRDefault="00BB49D9" w:rsidP="00090621">
      <w:pPr>
        <w:spacing w:before="240" w:line="360" w:lineRule="auto"/>
        <w:ind w:left="851" w:right="851"/>
        <w:jc w:val="both"/>
        <w:rPr>
          <w:rFonts w:ascii="Palatino Linotype" w:hAnsi="Palatino Linotype" w:cs="Arial"/>
          <w:b/>
          <w:i/>
        </w:rPr>
      </w:pPr>
      <w:r>
        <w:rPr>
          <w:rFonts w:ascii="Palatino Linotype" w:hAnsi="Palatino Linotype" w:cs="Arial"/>
          <w:i/>
        </w:rPr>
        <w:t>“Se da contestación a su solicitud</w:t>
      </w:r>
      <w:r w:rsidR="00090621" w:rsidRPr="00090621">
        <w:rPr>
          <w:rFonts w:ascii="Palatino Linotype" w:hAnsi="Palatino Linotype" w:cs="Arial"/>
          <w:i/>
        </w:rPr>
        <w:t xml:space="preserve">” </w:t>
      </w:r>
      <w:r w:rsidR="00090621" w:rsidRPr="00090621">
        <w:rPr>
          <w:rFonts w:ascii="Palatino Linotype" w:hAnsi="Palatino Linotype" w:cs="Arial"/>
          <w:b/>
          <w:i/>
        </w:rPr>
        <w:t>[Sic]</w:t>
      </w:r>
    </w:p>
    <w:p w14:paraId="43FDD34A" w14:textId="77777777" w:rsidR="00090621" w:rsidRDefault="00090621" w:rsidP="00AE3CCC">
      <w:pPr>
        <w:spacing w:before="240" w:line="360" w:lineRule="auto"/>
        <w:jc w:val="both"/>
        <w:rPr>
          <w:rFonts w:ascii="Palatino Linotype" w:hAnsi="Palatino Linotype" w:cs="Arial"/>
          <w:sz w:val="24"/>
          <w:szCs w:val="24"/>
        </w:rPr>
      </w:pPr>
    </w:p>
    <w:p w14:paraId="16E1129D" w14:textId="6672B20D" w:rsidR="00BB49D9" w:rsidRPr="00BB49D9" w:rsidRDefault="00090621" w:rsidP="00090621">
      <w:pPr>
        <w:pStyle w:val="Prrafodelista"/>
        <w:spacing w:after="240" w:line="360" w:lineRule="auto"/>
        <w:ind w:left="0"/>
        <w:jc w:val="both"/>
        <w:rPr>
          <w:rFonts w:ascii="Palatino Linotype" w:hAnsi="Palatino Linotype"/>
        </w:rPr>
      </w:pPr>
      <w:r>
        <w:rPr>
          <w:rFonts w:ascii="Palatino Linotype" w:hAnsi="Palatino Linotype"/>
        </w:rPr>
        <w:t xml:space="preserve">A mayor abundamiento, se desprende que </w:t>
      </w:r>
      <w:r>
        <w:rPr>
          <w:rFonts w:ascii="Palatino Linotype" w:hAnsi="Palatino Linotype"/>
          <w:b/>
        </w:rPr>
        <w:t xml:space="preserve">El Sujeto Obligado </w:t>
      </w:r>
      <w:r>
        <w:rPr>
          <w:rFonts w:ascii="Palatino Linotype" w:hAnsi="Palatino Linotype"/>
        </w:rPr>
        <w:t xml:space="preserve">adjuntó los documentos electrónicos </w:t>
      </w:r>
      <w:r w:rsidR="00BB49D9">
        <w:rPr>
          <w:rFonts w:ascii="Palatino Linotype" w:hAnsi="Palatino Linotype"/>
          <w:b/>
        </w:rPr>
        <w:t xml:space="preserve">“SOLICITUD 50.docx” </w:t>
      </w:r>
      <w:r w:rsidR="00BB49D9">
        <w:rPr>
          <w:rFonts w:ascii="Palatino Linotype" w:hAnsi="Palatino Linotype"/>
        </w:rPr>
        <w:t xml:space="preserve">y </w:t>
      </w:r>
      <w:r w:rsidR="00BB49D9">
        <w:rPr>
          <w:rFonts w:ascii="Palatino Linotype" w:hAnsi="Palatino Linotype"/>
          <w:b/>
        </w:rPr>
        <w:t xml:space="preserve">“SOLICITUD 50.pdf”, </w:t>
      </w:r>
      <w:r w:rsidR="00BB49D9">
        <w:rPr>
          <w:rFonts w:ascii="Palatino Linotype" w:hAnsi="Palatino Linotype"/>
        </w:rPr>
        <w:t xml:space="preserve">mismos que se tienen por reproducidos en virtud de que serán materia de análisis más adelante. </w:t>
      </w:r>
    </w:p>
    <w:p w14:paraId="68763549" w14:textId="77777777" w:rsidR="00BB49D9" w:rsidRDefault="00BB49D9" w:rsidP="00090621">
      <w:pPr>
        <w:pStyle w:val="Prrafodelista"/>
        <w:spacing w:after="240" w:line="360" w:lineRule="auto"/>
        <w:ind w:left="0"/>
        <w:jc w:val="both"/>
        <w:rPr>
          <w:rFonts w:ascii="Palatino Linotype" w:hAnsi="Palatino Linotype"/>
        </w:rPr>
      </w:pP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404A8EA2" w14:textId="6280CB9F" w:rsidR="000E13D9" w:rsidRPr="000E13D9" w:rsidRDefault="00437DEC" w:rsidP="00437DE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sidR="00EE6BC3">
        <w:rPr>
          <w:rFonts w:ascii="Palatino Linotype" w:hAnsi="Palatino Linotype" w:cs="Arial"/>
          <w:sz w:val="24"/>
          <w:szCs w:val="24"/>
        </w:rPr>
        <w:t xml:space="preserve">on la </w:t>
      </w:r>
      <w:r>
        <w:rPr>
          <w:rFonts w:ascii="Palatino Linotype" w:hAnsi="Palatino Linotype" w:cs="Arial"/>
          <w:sz w:val="24"/>
          <w:szCs w:val="24"/>
        </w:rPr>
        <w:t xml:space="preserve">respuesta </w:t>
      </w:r>
      <w:r w:rsidR="00EE6BC3">
        <w:rPr>
          <w:rFonts w:ascii="Palatino Linotype" w:hAnsi="Palatino Linotype" w:cs="Arial"/>
          <w:sz w:val="24"/>
          <w:szCs w:val="24"/>
        </w:rPr>
        <w:t xml:space="preserve">notificada </w:t>
      </w:r>
      <w:r>
        <w:rPr>
          <w:rFonts w:ascii="Palatino Linotype" w:hAnsi="Palatino Linotype" w:cs="Arial"/>
          <w:sz w:val="24"/>
          <w:szCs w:val="24"/>
        </w:rPr>
        <w:t xml:space="preserve">por </w:t>
      </w:r>
      <w:r w:rsidRPr="00F04D87">
        <w:rPr>
          <w:rFonts w:ascii="Palatino Linotype" w:hAnsi="Palatino Linotype" w:cs="Arial"/>
          <w:b/>
          <w:sz w:val="24"/>
          <w:szCs w:val="24"/>
        </w:rPr>
        <w:t xml:space="preserve">El Sujeto Obligado, </w:t>
      </w:r>
      <w:r w:rsidR="000E13D9">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474A8B">
        <w:rPr>
          <w:rFonts w:ascii="Palatino Linotype" w:hAnsi="Palatino Linotype" w:cs="Arial"/>
          <w:sz w:val="24"/>
          <w:szCs w:val="24"/>
        </w:rPr>
        <w:t xml:space="preserve"> </w:t>
      </w:r>
      <w:r w:rsidR="00BB49D9">
        <w:rPr>
          <w:rFonts w:ascii="Palatino Linotype" w:hAnsi="Palatino Linotype" w:cs="Arial"/>
          <w:sz w:val="24"/>
          <w:szCs w:val="24"/>
        </w:rPr>
        <w:t xml:space="preserve">cinco de marzo del presente, el cual fue registrado en el expediente número </w:t>
      </w:r>
      <w:r w:rsidR="00BB49D9">
        <w:rPr>
          <w:rFonts w:ascii="Palatino Linotype" w:hAnsi="Palatino Linotype" w:cs="Arial"/>
          <w:b/>
          <w:sz w:val="24"/>
          <w:szCs w:val="24"/>
        </w:rPr>
        <w:t xml:space="preserve">01300/INFOEM/IP/RR/2019, </w:t>
      </w:r>
      <w:r w:rsidR="00BB49D9">
        <w:rPr>
          <w:rFonts w:ascii="Palatino Linotype" w:hAnsi="Palatino Linotype" w:cs="Arial"/>
          <w:sz w:val="24"/>
          <w:szCs w:val="24"/>
        </w:rPr>
        <w:t xml:space="preserve">en el cual arguye las siguientes manifestaciones: </w:t>
      </w:r>
    </w:p>
    <w:p w14:paraId="18269472" w14:textId="45BC1909" w:rsidR="00076413" w:rsidRPr="00EE6BC3" w:rsidRDefault="00076413" w:rsidP="00AE3CC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5C193779" w14:textId="0AC0E247" w:rsidR="00076413" w:rsidRPr="00BB49D9" w:rsidRDefault="00A077D1" w:rsidP="00850899">
      <w:pPr>
        <w:spacing w:before="240" w:line="360" w:lineRule="auto"/>
        <w:ind w:left="851" w:right="851"/>
        <w:jc w:val="both"/>
        <w:rPr>
          <w:rFonts w:ascii="Palatino Linotype" w:hAnsi="Palatino Linotype"/>
          <w:b/>
          <w:i/>
          <w:color w:val="000000"/>
        </w:rPr>
      </w:pPr>
      <w:r w:rsidRPr="00BB49D9">
        <w:rPr>
          <w:rFonts w:ascii="Palatino Linotype" w:hAnsi="Palatino Linotype"/>
          <w:i/>
          <w:color w:val="000000"/>
        </w:rPr>
        <w:t>“</w:t>
      </w:r>
      <w:r w:rsidR="00BB49D9" w:rsidRPr="00BB49D9">
        <w:rPr>
          <w:rFonts w:ascii="Palatino Linotype" w:hAnsi="Palatino Linotype"/>
          <w:i/>
          <w:color w:val="000000"/>
        </w:rPr>
        <w:t>De la solicitud de “LISTA DE BAJAS Y ALTAS PERIODO 01 ENERO DE 2019 AL 15 DE FEBRERO DE 2019, NOMBRES Y CARGOS CON SUELDOS</w:t>
      </w:r>
      <w:r w:rsidRPr="00BB49D9">
        <w:rPr>
          <w:rFonts w:ascii="Palatino Linotype" w:hAnsi="Palatino Linotype"/>
          <w:i/>
          <w:color w:val="000000"/>
        </w:rPr>
        <w:t>”</w:t>
      </w:r>
      <w:r w:rsidRPr="00BB49D9">
        <w:rPr>
          <w:rFonts w:ascii="Palatino Linotype" w:eastAsia="Times New Roman" w:hAnsi="Palatino Linotype" w:cs="Times New Roman"/>
          <w:b/>
          <w:i/>
          <w:lang w:val="es-ES_tradnl" w:eastAsia="es-ES"/>
        </w:rPr>
        <w:t xml:space="preserve"> [Sic]</w:t>
      </w:r>
    </w:p>
    <w:p w14:paraId="75877B11" w14:textId="77777777" w:rsidR="0011559B" w:rsidRDefault="0011559B" w:rsidP="00AE3CCC">
      <w:pPr>
        <w:spacing w:before="240" w:line="360" w:lineRule="auto"/>
        <w:ind w:right="851"/>
        <w:jc w:val="both"/>
        <w:rPr>
          <w:rFonts w:ascii="Palatino Linotype" w:hAnsi="Palatino Linotype"/>
          <w:b/>
          <w:color w:val="000000"/>
        </w:rPr>
      </w:pPr>
    </w:p>
    <w:p w14:paraId="1D669718" w14:textId="30A09202" w:rsidR="00076413" w:rsidRPr="00EE6BC3" w:rsidRDefault="00076413" w:rsidP="00AE3CCC">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lastRenderedPageBreak/>
        <w:t>Razones o Motivos de Inconformidad:</w:t>
      </w:r>
    </w:p>
    <w:p w14:paraId="72C5EA34" w14:textId="0132B64D" w:rsidR="00076413" w:rsidRPr="00BB49D9" w:rsidRDefault="00C62738" w:rsidP="000E13D9">
      <w:pPr>
        <w:spacing w:before="240" w:line="360" w:lineRule="auto"/>
        <w:ind w:left="851" w:right="851"/>
        <w:jc w:val="both"/>
        <w:rPr>
          <w:rFonts w:ascii="Palatino Linotype" w:hAnsi="Palatino Linotype"/>
          <w:i/>
          <w:color w:val="000000"/>
        </w:rPr>
      </w:pPr>
      <w:r w:rsidRPr="00BB49D9">
        <w:rPr>
          <w:rFonts w:ascii="Palatino Linotype" w:hAnsi="Palatino Linotype"/>
          <w:b/>
          <w:i/>
          <w:color w:val="000000"/>
        </w:rPr>
        <w:t>“</w:t>
      </w:r>
      <w:r w:rsidR="00BB49D9" w:rsidRPr="00BB49D9">
        <w:rPr>
          <w:rFonts w:ascii="Palatino Linotype" w:hAnsi="Palatino Linotype"/>
          <w:i/>
          <w:color w:val="000000"/>
        </w:rPr>
        <w:t>No se encuentra la información Requerida ya que solo da contestación de referencia a otro oficio y sus plazo de Entrega al osfem</w:t>
      </w:r>
      <w:r w:rsidRPr="00BB49D9">
        <w:rPr>
          <w:rFonts w:ascii="Palatino Linotype" w:hAnsi="Palatino Linotype"/>
          <w:b/>
          <w:i/>
          <w:color w:val="000000"/>
          <w:u w:val="single"/>
        </w:rPr>
        <w:t>”</w:t>
      </w:r>
      <w:r w:rsidRPr="00BB49D9">
        <w:rPr>
          <w:rFonts w:ascii="Palatino Linotype" w:hAnsi="Palatino Linotype"/>
          <w:i/>
          <w:color w:val="000000"/>
        </w:rPr>
        <w:t xml:space="preserve"> </w:t>
      </w:r>
      <w:r w:rsidRPr="00BB49D9">
        <w:rPr>
          <w:rFonts w:ascii="Palatino Linotype" w:eastAsia="Times New Roman" w:hAnsi="Palatino Linotype" w:cs="Times New Roman"/>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0B0B7B56" w14:textId="77777777" w:rsidR="006168E4" w:rsidRDefault="006168E4" w:rsidP="00AE3CC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35129787" w14:textId="440D68B8" w:rsidR="00EE6BC3" w:rsidRDefault="00397B57" w:rsidP="00397B5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w:t>
      </w:r>
      <w:r w:rsidRPr="00A654F4">
        <w:rPr>
          <w:rFonts w:ascii="Palatino Linotype" w:hAnsi="Palatino Linotype" w:cs="Arial"/>
          <w:b/>
          <w:sz w:val="24"/>
          <w:szCs w:val="24"/>
        </w:rPr>
        <w:t xml:space="preserve">fecha </w:t>
      </w:r>
      <w:r w:rsidR="00BB49D9" w:rsidRPr="00A654F4">
        <w:rPr>
          <w:rFonts w:ascii="Palatino Linotype" w:hAnsi="Palatino Linotype" w:cs="Arial"/>
          <w:b/>
          <w:sz w:val="24"/>
          <w:szCs w:val="24"/>
        </w:rPr>
        <w:t>once de marzo</w:t>
      </w:r>
      <w:r w:rsidR="00EE6BC3">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 </w:t>
      </w:r>
    </w:p>
    <w:p w14:paraId="327459BE" w14:textId="77777777" w:rsidR="0011559B" w:rsidRDefault="0011559B" w:rsidP="00AE3CCC">
      <w:pPr>
        <w:spacing w:before="240" w:line="360" w:lineRule="auto"/>
        <w:jc w:val="both"/>
        <w:rPr>
          <w:rFonts w:ascii="Palatino Linotype" w:hAnsi="Palatino Linotype" w:cs="Arial"/>
          <w:b/>
          <w:sz w:val="28"/>
          <w:szCs w:val="28"/>
        </w:rPr>
      </w:pPr>
      <w:bookmarkStart w:id="0" w:name="_GoBack"/>
      <w:bookmarkEnd w:id="0"/>
    </w:p>
    <w:p w14:paraId="78C5E600" w14:textId="77777777" w:rsidR="00397B57" w:rsidRDefault="00397B57" w:rsidP="00397B57">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71D0D162" w14:textId="62BF6A87" w:rsidR="00BB49D9" w:rsidRPr="0031594E" w:rsidRDefault="00BB49D9" w:rsidP="00BB49D9">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w:t>
      </w:r>
      <w:r>
        <w:rPr>
          <w:rFonts w:ascii="Palatino Linotype" w:hAnsi="Palatino Linotype" w:cs="Arial"/>
          <w:sz w:val="24"/>
          <w:szCs w:val="24"/>
        </w:rPr>
        <w:t xml:space="preserve">una vez transcurrido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A654F4">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fue omisa en presentar alegatos, pruebas o manifestación alguna. </w:t>
      </w:r>
    </w:p>
    <w:p w14:paraId="72FD935C" w14:textId="7D554472" w:rsidR="00BB49D9" w:rsidRDefault="00BB49D9" w:rsidP="00BB49D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transcurrido el plazo establecido para que las partes manifestaran lo que a su derecho conviniera, en fecha </w:t>
      </w:r>
      <w:r w:rsidR="00A654F4">
        <w:rPr>
          <w:rFonts w:ascii="Palatino Linotype" w:hAnsi="Palatino Linotype" w:cs="Arial"/>
          <w:sz w:val="24"/>
          <w:szCs w:val="24"/>
        </w:rPr>
        <w:t>veintidós de marzo</w:t>
      </w:r>
      <w:r>
        <w:rPr>
          <w:rFonts w:ascii="Palatino Linotype" w:hAnsi="Palatino Linotype" w:cs="Arial"/>
          <w:sz w:val="24"/>
          <w:szCs w:val="24"/>
        </w:rPr>
        <w:t xml:space="preserve"> de dos mil diecinueve se decretó el cierre de instrucción en términos del artículo 185 fracción VI de la Ley de </w:t>
      </w:r>
      <w:r>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14:paraId="050B2CE2" w14:textId="054AADA5" w:rsidR="00BB49D9" w:rsidRDefault="00BB49D9" w:rsidP="00BB49D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A654F4">
        <w:rPr>
          <w:rFonts w:ascii="Palatino Linotype" w:hAnsi="Palatino Linotype" w:cs="Arial"/>
          <w:sz w:val="24"/>
          <w:szCs w:val="24"/>
        </w:rPr>
        <w:t>treinta de abril</w:t>
      </w:r>
      <w:r>
        <w:rPr>
          <w:rFonts w:ascii="Palatino Linotype" w:hAnsi="Palatino Linotype" w:cs="Arial"/>
          <w:sz w:val="24"/>
          <w:szCs w:val="24"/>
        </w:rPr>
        <w:t xml:space="preserve"> del presente, se amplió el plazo para dictar resolución, en términos del artículo 181 de la Ley de Transparencia y Acceso a la Información Pública del Estado de México y Municipios. </w:t>
      </w:r>
    </w:p>
    <w:p w14:paraId="09C99840" w14:textId="77777777" w:rsidR="00F952C8" w:rsidRDefault="00F952C8" w:rsidP="00AE3CCC">
      <w:pPr>
        <w:spacing w:before="240" w:line="360" w:lineRule="auto"/>
        <w:jc w:val="both"/>
        <w:rPr>
          <w:rFonts w:ascii="Palatino Linotype" w:hAnsi="Palatino Linotype" w:cs="Arial"/>
          <w:b/>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F07A326" w14:textId="42ED964A" w:rsidR="006168E4"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Pr>
          <w:rFonts w:ascii="Palatino Linotype" w:hAnsi="Palatino Linotype" w:cs="Arial"/>
          <w:sz w:val="24"/>
        </w:rPr>
        <w:t>los</w:t>
      </w:r>
      <w:r w:rsidRPr="00523CF0">
        <w:rPr>
          <w:rFonts w:ascii="Palatino Linotype" w:hAnsi="Palatino Linotype" w:cs="Arial"/>
          <w:sz w:val="24"/>
        </w:rPr>
        <w:t xml:space="preserve"> presente</w:t>
      </w:r>
      <w:r w:rsidR="00766B1F">
        <w:rPr>
          <w:rFonts w:ascii="Palatino Linotype" w:hAnsi="Palatino Linotype" w:cs="Arial"/>
          <w:sz w:val="24"/>
        </w:rPr>
        <w:t>s</w:t>
      </w:r>
      <w:r w:rsidRPr="00523CF0">
        <w:rPr>
          <w:rFonts w:ascii="Palatino Linotype" w:hAnsi="Palatino Linotype" w:cs="Arial"/>
          <w:sz w:val="24"/>
        </w:rPr>
        <w:t xml:space="preserve"> recurso</w:t>
      </w:r>
      <w:r w:rsidR="00766B1F">
        <w:rPr>
          <w:rFonts w:ascii="Palatino Linotype" w:hAnsi="Palatino Linotype" w:cs="Arial"/>
          <w:sz w:val="24"/>
        </w:rPr>
        <w:t>s</w:t>
      </w:r>
      <w:r w:rsidRPr="00523CF0">
        <w:rPr>
          <w:rFonts w:ascii="Palatino Linotype" w:hAnsi="Palatino Linotype" w:cs="Arial"/>
          <w:sz w:val="24"/>
        </w:rPr>
        <w:t xml:space="preserve"> de revisión interpuesto</w:t>
      </w:r>
      <w:r w:rsidR="00766B1F">
        <w:rPr>
          <w:rFonts w:ascii="Palatino Linotype" w:hAnsi="Palatino Linotype" w:cs="Arial"/>
          <w:sz w:val="24"/>
        </w:rPr>
        <w:t>s</w:t>
      </w:r>
      <w:r w:rsidRPr="00523CF0">
        <w:rPr>
          <w:rFonts w:ascii="Palatino Linotype" w:hAnsi="Palatino Linotype" w:cs="Arial"/>
          <w:sz w:val="24"/>
        </w:rPr>
        <w:t xml:space="preserve"> por </w:t>
      </w:r>
      <w:r w:rsidR="00335CB3">
        <w:rPr>
          <w:rFonts w:ascii="Palatino Linotype" w:hAnsi="Palatino Linotype" w:cs="Arial"/>
          <w:b/>
          <w:sz w:val="24"/>
        </w:rPr>
        <w:t>La</w:t>
      </w:r>
      <w:r w:rsidR="00F952C8">
        <w:rPr>
          <w:rFonts w:ascii="Palatino Linotype" w:hAnsi="Palatino Linotype" w:cs="Arial"/>
          <w:b/>
          <w:sz w:val="24"/>
        </w:rPr>
        <w:t xml:space="preserve"> Recurrente</w:t>
      </w:r>
      <w:r w:rsidR="00766B1F"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23CF0">
        <w:rPr>
          <w:rFonts w:ascii="Palatino Linotype" w:hAnsi="Palatino Linotype" w:cs="Arial"/>
          <w:sz w:val="24"/>
        </w:rPr>
        <w:t xml:space="preserve">vigésimo, vigésimo primero y vigésimo segundo </w:t>
      </w:r>
      <w:r w:rsidRPr="00523CF0">
        <w:rPr>
          <w:rFonts w:ascii="Palatino Linotype" w:hAnsi="Palatino Linotype" w:cs="Arial"/>
          <w:sz w:val="24"/>
        </w:rPr>
        <w:t xml:space="preserve">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lastRenderedPageBreak/>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Pr="00523CF0" w:rsidRDefault="00481AAF" w:rsidP="00AE3CCC">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BBE96E"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9F72A29" w14:textId="77777777" w:rsidR="007868D9" w:rsidRDefault="007868D9" w:rsidP="007868D9">
      <w:pPr>
        <w:pStyle w:val="Prrafodelista"/>
        <w:tabs>
          <w:tab w:val="left" w:pos="7230"/>
        </w:tabs>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A190A7C" w14:textId="77777777" w:rsidR="007868D9" w:rsidRDefault="007868D9" w:rsidP="007868D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Pr>
          <w:rFonts w:ascii="Palatino Linotype" w:hAnsi="Palatino Linotype" w:cs="Arial"/>
        </w:rPr>
        <w:lastRenderedPageBreak/>
        <w:t>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14:paraId="5DB41B99"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al expediente del recurso de revisión que nos ocupa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CF458C7" w14:textId="77777777" w:rsidR="00A654F4" w:rsidRDefault="00A654F4" w:rsidP="007868D9">
      <w:pPr>
        <w:pStyle w:val="Prrafodelista"/>
        <w:autoSpaceDE w:val="0"/>
        <w:autoSpaceDN w:val="0"/>
        <w:adjustRightInd w:val="0"/>
        <w:spacing w:before="240" w:after="160" w:line="360" w:lineRule="auto"/>
        <w:ind w:left="0"/>
        <w:jc w:val="both"/>
        <w:rPr>
          <w:rFonts w:ascii="Palatino Linotype" w:hAnsi="Palatino Linotype" w:cs="Arial"/>
        </w:rPr>
      </w:pPr>
    </w:p>
    <w:p w14:paraId="6193B3A4" w14:textId="77777777" w:rsidR="007868D9" w:rsidRPr="009A0D0A" w:rsidRDefault="007868D9" w:rsidP="007868D9">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7A5F8C77" w14:textId="77777777" w:rsidR="007868D9" w:rsidRDefault="007868D9" w:rsidP="007868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4FE88DB" w14:textId="75B19678" w:rsidR="00A654F4" w:rsidRPr="00A654F4" w:rsidRDefault="00A654F4" w:rsidP="007868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un primer plano, es necesario retomar los requerimientos de la ahora </w:t>
      </w:r>
      <w:r>
        <w:rPr>
          <w:rFonts w:ascii="Palatino Linotype" w:hAnsi="Palatino Linotype" w:cs="Arial"/>
          <w:b/>
        </w:rPr>
        <w:t xml:space="preserve">Recurrente, </w:t>
      </w:r>
      <w:r>
        <w:rPr>
          <w:rFonts w:ascii="Palatino Linotype" w:hAnsi="Palatino Linotype" w:cs="Arial"/>
        </w:rPr>
        <w:t xml:space="preserve">los cuales señalan a la literalidad: </w:t>
      </w:r>
    </w:p>
    <w:p w14:paraId="13D52D1A" w14:textId="13FCE408" w:rsidR="00A654F4" w:rsidRPr="00A654F4" w:rsidRDefault="00A654F4" w:rsidP="00A654F4">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A654F4">
        <w:rPr>
          <w:rFonts w:ascii="Palatino Linotype" w:hAnsi="Palatino Linotype"/>
          <w:i/>
          <w:color w:val="000000"/>
          <w:sz w:val="22"/>
          <w:szCs w:val="22"/>
        </w:rPr>
        <w:t xml:space="preserve">“LISTA DE BAJAS Y ALTAS PERIODO 01 ENERO DE 2019 AL 15 DE FEBRERO DE 2019, NOMBRES Y CARGOS CON SUELDOS” </w:t>
      </w:r>
      <w:r w:rsidRPr="00A654F4">
        <w:rPr>
          <w:rFonts w:ascii="Palatino Linotype" w:hAnsi="Palatino Linotype"/>
          <w:b/>
          <w:i/>
          <w:color w:val="000000"/>
          <w:sz w:val="22"/>
          <w:szCs w:val="22"/>
        </w:rPr>
        <w:t>[Sic]</w:t>
      </w:r>
    </w:p>
    <w:p w14:paraId="4429B32B" w14:textId="77777777" w:rsidR="00A654F4" w:rsidRDefault="00A654F4" w:rsidP="00A654F4">
      <w:pPr>
        <w:spacing w:before="240" w:after="240" w:line="360" w:lineRule="auto"/>
        <w:jc w:val="both"/>
        <w:rPr>
          <w:rFonts w:ascii="Palatino Linotype" w:hAnsi="Palatino Linotype" w:cs="Arial"/>
          <w:sz w:val="24"/>
          <w:szCs w:val="24"/>
        </w:rPr>
      </w:pPr>
    </w:p>
    <w:p w14:paraId="4440F40E" w14:textId="3D0F0208" w:rsidR="008802A5" w:rsidRPr="008802A5" w:rsidRDefault="00A654F4" w:rsidP="00A654F4">
      <w:pPr>
        <w:spacing w:before="240" w:after="240" w:line="360" w:lineRule="auto"/>
        <w:jc w:val="both"/>
        <w:rPr>
          <w:rFonts w:ascii="Palatino Linotype" w:hAnsi="Palatino Linotype" w:cs="Arial"/>
          <w:sz w:val="24"/>
          <w:szCs w:val="24"/>
        </w:rPr>
      </w:pPr>
      <w:r w:rsidRPr="00003567">
        <w:rPr>
          <w:rFonts w:ascii="Palatino Linotype" w:hAnsi="Palatino Linotype" w:cs="Arial"/>
          <w:sz w:val="24"/>
          <w:szCs w:val="24"/>
        </w:rPr>
        <w:t xml:space="preserve">En esta tesitura, </w:t>
      </w:r>
      <w:r w:rsidR="008802A5">
        <w:rPr>
          <w:rFonts w:ascii="Palatino Linotype" w:hAnsi="Palatino Linotype" w:cs="Arial"/>
          <w:sz w:val="24"/>
          <w:szCs w:val="24"/>
        </w:rPr>
        <w:t xml:space="preserve">se advierte que el segundo requerimiento de la solicitud de información </w:t>
      </w:r>
      <w:r w:rsidR="008802A5">
        <w:rPr>
          <w:rFonts w:ascii="Palatino Linotype" w:hAnsi="Palatino Linotype" w:cs="Arial"/>
          <w:b/>
          <w:sz w:val="24"/>
          <w:szCs w:val="24"/>
        </w:rPr>
        <w:t>00050/OTZOLOTE/IP/2019</w:t>
      </w:r>
      <w:r w:rsidR="001664DE">
        <w:rPr>
          <w:rFonts w:ascii="Palatino Linotype" w:hAnsi="Palatino Linotype" w:cs="Arial"/>
          <w:b/>
          <w:sz w:val="24"/>
          <w:szCs w:val="24"/>
        </w:rPr>
        <w:t xml:space="preserve"> </w:t>
      </w:r>
      <w:r w:rsidR="001664DE">
        <w:rPr>
          <w:rFonts w:ascii="Palatino Linotype" w:hAnsi="Palatino Linotype" w:cs="Arial"/>
          <w:sz w:val="24"/>
          <w:szCs w:val="24"/>
        </w:rPr>
        <w:t>carece de elemento temporal</w:t>
      </w:r>
      <w:r w:rsidR="008802A5">
        <w:rPr>
          <w:rFonts w:ascii="Palatino Linotype" w:hAnsi="Palatino Linotype" w:cs="Arial"/>
          <w:b/>
          <w:sz w:val="24"/>
          <w:szCs w:val="24"/>
        </w:rPr>
        <w:t xml:space="preserve">, </w:t>
      </w:r>
      <w:r w:rsidR="008802A5">
        <w:rPr>
          <w:rFonts w:ascii="Palatino Linotype" w:hAnsi="Palatino Linotype" w:cs="Arial"/>
          <w:sz w:val="24"/>
          <w:szCs w:val="24"/>
        </w:rPr>
        <w:t xml:space="preserve">en este sentido, de una interpretación gramatical se desprende que comparte el mismo elemento temporal que el primer requerimiento, es decir del periodo comprendido </w:t>
      </w:r>
      <w:r w:rsidR="001664DE">
        <w:rPr>
          <w:rFonts w:ascii="Palatino Linotype" w:hAnsi="Palatino Linotype" w:cs="Arial"/>
          <w:sz w:val="24"/>
          <w:szCs w:val="24"/>
        </w:rPr>
        <w:t xml:space="preserve">del uno de enero al quince de febrero de dos mil diecinueve, asimismo, el concepto </w:t>
      </w:r>
      <w:r w:rsidR="001664DE">
        <w:rPr>
          <w:rFonts w:ascii="Palatino Linotype" w:hAnsi="Palatino Linotype" w:cs="Arial"/>
          <w:b/>
          <w:i/>
          <w:sz w:val="24"/>
          <w:szCs w:val="24"/>
        </w:rPr>
        <w:t>“sueldo”</w:t>
      </w:r>
      <w:r w:rsidR="001664DE">
        <w:rPr>
          <w:rFonts w:ascii="Palatino Linotype" w:hAnsi="Palatino Linotype" w:cs="Arial"/>
          <w:sz w:val="24"/>
          <w:szCs w:val="24"/>
        </w:rPr>
        <w:t xml:space="preserve"> debe de ser interpretado en un término amplio, es decir, sueldo bruto y sueldo neto. Ambas precisiones con fundamento en los artículos 13 y 181 cuarto párrafo de la Ley en materia, normatividad invocada cuyo contenido literal es el siguiente: </w:t>
      </w:r>
    </w:p>
    <w:p w14:paraId="26B929DD" w14:textId="77777777" w:rsidR="001664DE" w:rsidRPr="009878C2" w:rsidRDefault="001664DE" w:rsidP="001664DE">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887DC27" w14:textId="77777777" w:rsidR="001664DE" w:rsidRPr="009878C2" w:rsidRDefault="001664DE" w:rsidP="001664D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7F1587F9" w14:textId="77777777" w:rsidR="001664DE" w:rsidRPr="009878C2" w:rsidRDefault="001664DE" w:rsidP="001664D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3BC27565" w14:textId="77777777" w:rsidR="008802A5" w:rsidRDefault="008802A5" w:rsidP="00A654F4">
      <w:pPr>
        <w:spacing w:before="240" w:after="240" w:line="360" w:lineRule="auto"/>
        <w:jc w:val="both"/>
        <w:rPr>
          <w:rFonts w:ascii="Palatino Linotype" w:hAnsi="Palatino Linotype" w:cs="Arial"/>
          <w:sz w:val="24"/>
          <w:szCs w:val="24"/>
        </w:rPr>
      </w:pPr>
    </w:p>
    <w:p w14:paraId="233A471D" w14:textId="0F10D1DA" w:rsidR="00A654F4" w:rsidRPr="000A2070" w:rsidRDefault="001664DE" w:rsidP="00A654F4">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w:t>
      </w:r>
      <w:r w:rsidR="00A654F4" w:rsidRPr="00003567">
        <w:rPr>
          <w:rFonts w:ascii="Palatino Linotype" w:hAnsi="Palatino Linotype" w:cs="Arial"/>
          <w:sz w:val="24"/>
          <w:szCs w:val="24"/>
        </w:rPr>
        <w:t>se procede al análisis de</w:t>
      </w:r>
      <w:r w:rsidR="00A654F4">
        <w:rPr>
          <w:rFonts w:ascii="Palatino Linotype" w:hAnsi="Palatino Linotype" w:cs="Arial"/>
          <w:sz w:val="24"/>
          <w:szCs w:val="24"/>
        </w:rPr>
        <w:t>l</w:t>
      </w:r>
      <w:r w:rsidR="00A654F4" w:rsidRPr="00003567">
        <w:rPr>
          <w:rFonts w:ascii="Palatino Linotype" w:hAnsi="Palatino Linotype" w:cs="Arial"/>
          <w:sz w:val="24"/>
          <w:szCs w:val="24"/>
        </w:rPr>
        <w:t xml:space="preserve"> presente recurso, así como al contenido íntegro de las actuaciones que obran en </w:t>
      </w:r>
      <w:r w:rsidR="00A654F4">
        <w:rPr>
          <w:rFonts w:ascii="Palatino Linotype" w:hAnsi="Palatino Linotype" w:cs="Arial"/>
          <w:sz w:val="24"/>
          <w:szCs w:val="24"/>
        </w:rPr>
        <w:t xml:space="preserve">el </w:t>
      </w:r>
      <w:r w:rsidR="00A654F4" w:rsidRPr="00003567">
        <w:rPr>
          <w:rFonts w:ascii="Palatino Linotype" w:hAnsi="Palatino Linotype" w:cs="Arial"/>
          <w:sz w:val="24"/>
          <w:szCs w:val="24"/>
        </w:rPr>
        <w:t xml:space="preserve">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00A654F4" w:rsidRPr="000A2070">
        <w:rPr>
          <w:rFonts w:ascii="Palatino Linotype" w:hAnsi="Palatino Linotype" w:cs="Arial"/>
          <w:sz w:val="24"/>
          <w:szCs w:val="24"/>
        </w:rPr>
        <w:t>en los tratados internacionales en los que el Estado Mexicano sea parte, en concordancia con el artículo 8 de la Ley de Transparencia local.</w:t>
      </w:r>
    </w:p>
    <w:p w14:paraId="742FF55D" w14:textId="6E724DA3" w:rsidR="00A654F4" w:rsidRDefault="00A654F4" w:rsidP="007868D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Bajo estas líneas argumentativas, como se mencionó en el antecedente segundo, </w:t>
      </w:r>
      <w:r>
        <w:rPr>
          <w:rFonts w:ascii="Palatino Linotype" w:hAnsi="Palatino Linotype" w:cs="Arial"/>
          <w:b/>
        </w:rPr>
        <w:t xml:space="preserve">El Sujeto Obligado </w:t>
      </w:r>
      <w:r>
        <w:rPr>
          <w:rFonts w:ascii="Palatino Linotype" w:hAnsi="Palatino Linotype" w:cs="Arial"/>
        </w:rPr>
        <w:t xml:space="preserve">en fecha cuatro de marzo de dos mil diecinueve, rindió su respuesta a la solicitud de información formulada por </w:t>
      </w:r>
      <w:r>
        <w:rPr>
          <w:rFonts w:ascii="Palatino Linotype" w:hAnsi="Palatino Linotype" w:cs="Arial"/>
          <w:b/>
        </w:rPr>
        <w:t xml:space="preserve">La Recurrente, </w:t>
      </w:r>
      <w:r>
        <w:rPr>
          <w:rFonts w:ascii="Palatino Linotype" w:hAnsi="Palatino Linotype" w:cs="Arial"/>
        </w:rPr>
        <w:t xml:space="preserve">adicionalmente adjuntó lo siguiente: </w:t>
      </w:r>
    </w:p>
    <w:p w14:paraId="13DF093E" w14:textId="5E5B00C9" w:rsidR="00A654F4" w:rsidRPr="00C530AD" w:rsidRDefault="00C530AD" w:rsidP="00A654F4">
      <w:pPr>
        <w:pStyle w:val="Prrafodelista"/>
        <w:numPr>
          <w:ilvl w:val="0"/>
          <w:numId w:val="4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b/>
        </w:rPr>
        <w:t xml:space="preserve">“SOLICITUD 50.docx”: </w:t>
      </w:r>
      <w:r>
        <w:rPr>
          <w:rFonts w:ascii="Palatino Linotype" w:hAnsi="Palatino Linotype" w:cs="Arial"/>
        </w:rPr>
        <w:t xml:space="preserve">Oficio número </w:t>
      </w:r>
      <w:r>
        <w:rPr>
          <w:rFonts w:ascii="Palatino Linotype" w:hAnsi="Palatino Linotype" w:cs="Arial"/>
          <w:b/>
        </w:rPr>
        <w:t xml:space="preserve">OTZ/UT/191/2019 </w:t>
      </w:r>
      <w:r>
        <w:rPr>
          <w:rFonts w:ascii="Palatino Linotype" w:hAnsi="Palatino Linotype" w:cs="Arial"/>
        </w:rPr>
        <w:t xml:space="preserve">signado por la Titular de la Unidad de Transparencia y Acceso a la Información Pública y dirigido a la solicitante, manifiesta que el veinticinco de febrero del año en curso fue publicado un acuerdo emitido por el Poder Legislativo, mediante el cual se otorga una prórroga a las entidades fiscalizables municipales para la </w:t>
      </w:r>
      <w:r>
        <w:rPr>
          <w:rFonts w:ascii="Palatino Linotype" w:hAnsi="Palatino Linotype" w:cs="Arial"/>
        </w:rPr>
        <w:lastRenderedPageBreak/>
        <w:t xml:space="preserve">presentación de los informes mensuales correspondientes a los meses de enero y febrero; de fecha cuatro de marzo de dos mil diecinueve. </w:t>
      </w:r>
    </w:p>
    <w:p w14:paraId="217BB987" w14:textId="4F48BE7B" w:rsidR="00C530AD" w:rsidRDefault="00C530AD" w:rsidP="00A654F4">
      <w:pPr>
        <w:pStyle w:val="Prrafodelista"/>
        <w:numPr>
          <w:ilvl w:val="0"/>
          <w:numId w:val="4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b/>
        </w:rPr>
        <w:t xml:space="preserve">“SOLICITUD 50.pdf”: </w:t>
      </w:r>
      <w:r>
        <w:rPr>
          <w:rFonts w:ascii="Palatino Linotype" w:hAnsi="Palatino Linotype" w:cs="Arial"/>
        </w:rPr>
        <w:t xml:space="preserve">Oficio número </w:t>
      </w:r>
      <w:r>
        <w:rPr>
          <w:rFonts w:ascii="Palatino Linotype" w:hAnsi="Palatino Linotype" w:cs="Arial"/>
          <w:b/>
        </w:rPr>
        <w:t xml:space="preserve">OTZ/UT/191/2019 </w:t>
      </w:r>
      <w:r>
        <w:rPr>
          <w:rFonts w:ascii="Palatino Linotype" w:hAnsi="Palatino Linotype" w:cs="Arial"/>
        </w:rPr>
        <w:t>signado por la Titular de la Unidad de Transparencia y Acceso a la Información Pública y dirigido a la solicitante, manifiesta que el veinticinco de febrero del año en curso fue publicado un acuerdo emitido por el Poder Legislativo, mediante el cual se otorga una prórroga a las entidades fiscalizables municipales para la presentación de los informes mensuales correspondientes a los meses de enero y febrero; de fecha cuatro de marzo de dos mil diecinueve.</w:t>
      </w:r>
    </w:p>
    <w:p w14:paraId="34C05C4F" w14:textId="77777777" w:rsidR="00C530AD" w:rsidRDefault="00C530AD" w:rsidP="00C530AD">
      <w:pPr>
        <w:autoSpaceDE w:val="0"/>
        <w:autoSpaceDN w:val="0"/>
        <w:adjustRightInd w:val="0"/>
        <w:spacing w:before="240" w:line="360" w:lineRule="auto"/>
        <w:jc w:val="both"/>
        <w:rPr>
          <w:rFonts w:ascii="Palatino Linotype" w:hAnsi="Palatino Linotype" w:cs="Arial"/>
        </w:rPr>
      </w:pPr>
    </w:p>
    <w:p w14:paraId="1CF28FB3" w14:textId="60193428" w:rsidR="00C530AD" w:rsidRPr="00C530AD" w:rsidRDefault="00C530AD" w:rsidP="00C530A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41F2BB79" wp14:editId="59FD2FFB">
                <wp:simplePos x="0" y="0"/>
                <wp:positionH relativeFrom="column">
                  <wp:posOffset>-184785</wp:posOffset>
                </wp:positionH>
                <wp:positionV relativeFrom="paragraph">
                  <wp:posOffset>498474</wp:posOffset>
                </wp:positionV>
                <wp:extent cx="6591300" cy="36290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6591300" cy="3629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3E5CDBF" id="Conector recto 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39.25pt" to="504.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" strokecolor="#5b9bd5 [3204]" strokeweight=".5pt">
                <v:stroke joinstyle="miter"/>
              </v:line>
            </w:pict>
          </mc:Fallback>
        </mc:AlternateContent>
      </w:r>
      <w:r w:rsidRPr="00C530AD">
        <w:rPr>
          <w:rFonts w:ascii="Palatino Linotype" w:hAnsi="Palatino Linotype" w:cs="Arial"/>
          <w:sz w:val="24"/>
          <w:szCs w:val="24"/>
        </w:rPr>
        <w:t xml:space="preserve">Sirve de sustento la siguiente imagen ilustrativa: </w:t>
      </w:r>
    </w:p>
    <w:p w14:paraId="6EE4F674" w14:textId="77777777" w:rsidR="00A654F4" w:rsidRDefault="00A654F4" w:rsidP="007868D9">
      <w:pPr>
        <w:pStyle w:val="Prrafodelista"/>
        <w:autoSpaceDE w:val="0"/>
        <w:autoSpaceDN w:val="0"/>
        <w:adjustRightInd w:val="0"/>
        <w:spacing w:before="240" w:after="160" w:line="360" w:lineRule="auto"/>
        <w:ind w:left="0"/>
        <w:jc w:val="both"/>
        <w:rPr>
          <w:rFonts w:ascii="Palatino Linotype" w:hAnsi="Palatino Linotype" w:cs="Arial"/>
        </w:rPr>
      </w:pPr>
    </w:p>
    <w:p w14:paraId="21F69BD2" w14:textId="77777777" w:rsidR="00C530AD" w:rsidRDefault="00C530AD" w:rsidP="009510B5">
      <w:pPr>
        <w:pStyle w:val="Prrafodelista"/>
        <w:autoSpaceDE w:val="0"/>
        <w:autoSpaceDN w:val="0"/>
        <w:adjustRightInd w:val="0"/>
        <w:spacing w:line="360" w:lineRule="auto"/>
        <w:ind w:left="0"/>
        <w:jc w:val="both"/>
        <w:rPr>
          <w:rFonts w:ascii="Palatino Linotype" w:hAnsi="Palatino Linotype" w:cs="Arial"/>
        </w:rPr>
      </w:pPr>
    </w:p>
    <w:p w14:paraId="0CC496F1" w14:textId="77777777" w:rsidR="00C530AD" w:rsidRDefault="00C530AD" w:rsidP="009510B5">
      <w:pPr>
        <w:pStyle w:val="Prrafodelista"/>
        <w:autoSpaceDE w:val="0"/>
        <w:autoSpaceDN w:val="0"/>
        <w:adjustRightInd w:val="0"/>
        <w:spacing w:line="360" w:lineRule="auto"/>
        <w:ind w:left="0"/>
        <w:jc w:val="both"/>
        <w:rPr>
          <w:rFonts w:ascii="Palatino Linotype" w:hAnsi="Palatino Linotype" w:cs="Arial"/>
        </w:rPr>
      </w:pPr>
    </w:p>
    <w:p w14:paraId="6CDF523F" w14:textId="7C2A7B5B" w:rsidR="00C530AD" w:rsidRDefault="008C5373"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707392" behindDoc="0" locked="0" layoutInCell="1" allowOverlap="1" wp14:anchorId="04CB3BF0" wp14:editId="565D08A3">
                <wp:simplePos x="0" y="0"/>
                <wp:positionH relativeFrom="column">
                  <wp:posOffset>-251460</wp:posOffset>
                </wp:positionH>
                <wp:positionV relativeFrom="paragraph">
                  <wp:posOffset>6506210</wp:posOffset>
                </wp:positionV>
                <wp:extent cx="6705600" cy="1162050"/>
                <wp:effectExtent l="0" t="0" r="19050" b="19050"/>
                <wp:wrapNone/>
                <wp:docPr id="13" name="Conector recto 13"/>
                <wp:cNvGraphicFramePr/>
                <a:graphic xmlns:a="http://schemas.openxmlformats.org/drawingml/2006/main">
                  <a:graphicData uri="http://schemas.microsoft.com/office/word/2010/wordprocessingShape">
                    <wps:wsp>
                      <wps:cNvCnPr/>
                      <wps:spPr>
                        <a:xfrm>
                          <a:off x="0" y="0"/>
                          <a:ext cx="6705600" cy="116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1002077" id="Conector recto 1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9.8pt,512.3pt" to="508.2pt,6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" strokecolor="#5b9bd5 [3204]" strokeweight=".5pt">
                <v:stroke joinstyle="miter"/>
              </v:line>
            </w:pict>
          </mc:Fallback>
        </mc:AlternateContent>
      </w:r>
      <w:r w:rsidR="00C530AD">
        <w:rPr>
          <w:rFonts w:ascii="Palatino Linotype" w:hAnsi="Palatino Linotype" w:cs="Arial"/>
          <w:noProof/>
          <w:lang w:val="es-MX" w:eastAsia="es-MX"/>
        </w:rPr>
        <w:drawing>
          <wp:anchor distT="0" distB="0" distL="114300" distR="114300" simplePos="0" relativeHeight="251694080" behindDoc="0" locked="0" layoutInCell="1" allowOverlap="1" wp14:anchorId="1D4F0458" wp14:editId="4E817276">
            <wp:simplePos x="0" y="0"/>
            <wp:positionH relativeFrom="page">
              <wp:posOffset>1050290</wp:posOffset>
            </wp:positionH>
            <wp:positionV relativeFrom="paragraph">
              <wp:posOffset>29845</wp:posOffset>
            </wp:positionV>
            <wp:extent cx="5648325" cy="6045835"/>
            <wp:effectExtent l="19050" t="19050" r="28575" b="12065"/>
            <wp:wrapThrough wrapText="bothSides">
              <wp:wrapPolygon edited="0">
                <wp:start x="-73" y="-68"/>
                <wp:lineTo x="-73" y="21575"/>
                <wp:lineTo x="21636" y="21575"/>
                <wp:lineTo x="21636" y="-68"/>
                <wp:lineTo x="-73" y="-6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60458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B220F35" w14:textId="77777777" w:rsidR="00C530AD" w:rsidRDefault="00C530AD" w:rsidP="009510B5">
      <w:pPr>
        <w:pStyle w:val="Prrafodelista"/>
        <w:autoSpaceDE w:val="0"/>
        <w:autoSpaceDN w:val="0"/>
        <w:adjustRightInd w:val="0"/>
        <w:spacing w:line="360" w:lineRule="auto"/>
        <w:ind w:left="0"/>
        <w:jc w:val="both"/>
        <w:rPr>
          <w:rFonts w:ascii="Palatino Linotype" w:hAnsi="Palatino Linotype" w:cs="Arial"/>
        </w:rPr>
      </w:pPr>
    </w:p>
    <w:p w14:paraId="28D95E13" w14:textId="4D84A1D7" w:rsidR="00C530AD" w:rsidRDefault="00C530AD"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Inconforme con la respuesta del </w:t>
      </w:r>
      <w:r>
        <w:rPr>
          <w:rFonts w:ascii="Palatino Linotype" w:hAnsi="Palatino Linotype" w:cs="Arial"/>
          <w:b/>
        </w:rPr>
        <w:t xml:space="preserve">Sujeto Obligado, La Recurrente </w:t>
      </w:r>
      <w:r>
        <w:rPr>
          <w:rFonts w:ascii="Palatino Linotype" w:hAnsi="Palatino Linotype" w:cs="Arial"/>
        </w:rPr>
        <w:t xml:space="preserve">interpuso recurso de revisión en fecha cinco de marzo, admitiéndose el once de marzo, ambos del año en curso. Señalando las siguientes razones o motivos de </w:t>
      </w:r>
      <w:r w:rsidR="00102974">
        <w:rPr>
          <w:rFonts w:ascii="Palatino Linotype" w:hAnsi="Palatino Linotype" w:cs="Arial"/>
        </w:rPr>
        <w:t xml:space="preserve">inconformidad: </w:t>
      </w:r>
    </w:p>
    <w:p w14:paraId="4D8E8DBE" w14:textId="0849D86C" w:rsidR="00C530AD" w:rsidRPr="00102974" w:rsidRDefault="00102974" w:rsidP="00102974">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102974">
        <w:rPr>
          <w:rFonts w:ascii="Palatino Linotype" w:hAnsi="Palatino Linotype"/>
          <w:i/>
          <w:color w:val="000000"/>
          <w:sz w:val="22"/>
          <w:szCs w:val="22"/>
        </w:rPr>
        <w:t xml:space="preserve">“No se encuentra la información Requerida ya que solo da contestación de referencia a otro oficio y sus plazo de Entrega al osfem” </w:t>
      </w:r>
      <w:r w:rsidRPr="00102974">
        <w:rPr>
          <w:rFonts w:ascii="Palatino Linotype" w:hAnsi="Palatino Linotype"/>
          <w:b/>
          <w:i/>
          <w:color w:val="000000"/>
          <w:sz w:val="22"/>
          <w:szCs w:val="22"/>
        </w:rPr>
        <w:t>[Sic]</w:t>
      </w:r>
    </w:p>
    <w:p w14:paraId="70E09753" w14:textId="77777777" w:rsidR="00C530AD" w:rsidRDefault="00C530AD" w:rsidP="009510B5">
      <w:pPr>
        <w:pStyle w:val="Prrafodelista"/>
        <w:autoSpaceDE w:val="0"/>
        <w:autoSpaceDN w:val="0"/>
        <w:adjustRightInd w:val="0"/>
        <w:spacing w:line="360" w:lineRule="auto"/>
        <w:ind w:left="0"/>
        <w:jc w:val="both"/>
        <w:rPr>
          <w:rFonts w:ascii="Palatino Linotype" w:hAnsi="Palatino Linotype" w:cs="Arial"/>
        </w:rPr>
      </w:pPr>
    </w:p>
    <w:p w14:paraId="731A3B2B" w14:textId="244AAD18" w:rsidR="00C530AD" w:rsidRDefault="00102974"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otra parte, como fue mencionado en el antecedente quinto, una vez abierta la etapa de instrucción se puntualiza que </w:t>
      </w:r>
      <w:r>
        <w:rPr>
          <w:rFonts w:ascii="Palatino Linotype" w:hAnsi="Palatino Linotype" w:cs="Arial"/>
          <w:b/>
        </w:rPr>
        <w:t xml:space="preserve">El Sujeto Obligado </w:t>
      </w:r>
      <w:r>
        <w:rPr>
          <w:rFonts w:ascii="Palatino Linotype" w:hAnsi="Palatino Linotype" w:cs="Arial"/>
        </w:rPr>
        <w:t xml:space="preserve">fue omiso en rendir su informe justificado. Por su parte, </w:t>
      </w:r>
      <w:r>
        <w:rPr>
          <w:rFonts w:ascii="Palatino Linotype" w:hAnsi="Palatino Linotype" w:cs="Arial"/>
          <w:b/>
        </w:rPr>
        <w:t xml:space="preserve">La Recurrente </w:t>
      </w:r>
      <w:r>
        <w:rPr>
          <w:rFonts w:ascii="Palatino Linotype" w:hAnsi="Palatino Linotype" w:cs="Arial"/>
        </w:rPr>
        <w:t xml:space="preserve">no rindió manifestación o prueba alguna. </w:t>
      </w:r>
    </w:p>
    <w:p w14:paraId="5FDF2737" w14:textId="77777777" w:rsidR="00102974" w:rsidRDefault="00102974" w:rsidP="009510B5">
      <w:pPr>
        <w:pStyle w:val="Prrafodelista"/>
        <w:autoSpaceDE w:val="0"/>
        <w:autoSpaceDN w:val="0"/>
        <w:adjustRightInd w:val="0"/>
        <w:spacing w:line="360" w:lineRule="auto"/>
        <w:ind w:left="0"/>
        <w:jc w:val="both"/>
        <w:rPr>
          <w:rFonts w:ascii="Palatino Linotype" w:hAnsi="Palatino Linotype" w:cs="Arial"/>
        </w:rPr>
      </w:pPr>
    </w:p>
    <w:p w14:paraId="770B87C6" w14:textId="3716B9BB" w:rsidR="00034D42" w:rsidRDefault="00034D42" w:rsidP="00034D42">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Una vez sentado lo anterior, resulta oportuno </w:t>
      </w:r>
      <w:r w:rsidRPr="00034D42">
        <w:rPr>
          <w:rFonts w:ascii="Palatino Linotype" w:hAnsi="Palatino Linotype"/>
          <w:b/>
          <w:sz w:val="24"/>
          <w:szCs w:val="24"/>
          <w:u w:val="single"/>
        </w:rPr>
        <w:t>referir que por regla general,</w:t>
      </w:r>
      <w:r>
        <w:rPr>
          <w:rFonts w:ascii="Palatino Linotype" w:hAnsi="Palatino Linotype"/>
          <w:sz w:val="24"/>
          <w:szCs w:val="24"/>
        </w:rPr>
        <w:t xml:space="preserve"> los </w:t>
      </w:r>
      <w:r>
        <w:rPr>
          <w:rFonts w:ascii="Palatino Linotype" w:hAnsi="Palatino Linotype" w:cs="Arial"/>
          <w:sz w:val="24"/>
          <w:szCs w:val="24"/>
        </w:rPr>
        <w:t xml:space="preserve">Lineamientos para la Integración del Informe Mensual Municipal  2019 emitidos por el Órgano Superior de Fiscalización del Estado de México señalan que los servidores públicos de las entidades fiscalizables municipales deberán presentar al Órgano Superior de Fiscalización del Estado de México, su informe mensual </w:t>
      </w:r>
      <w:r w:rsidR="00B67BED">
        <w:rPr>
          <w:rFonts w:ascii="Palatino Linotype" w:hAnsi="Palatino Linotype" w:cs="Arial"/>
          <w:b/>
          <w:sz w:val="24"/>
          <w:szCs w:val="24"/>
          <w:u w:val="single"/>
        </w:rPr>
        <w:t>dentro de los veinte</w:t>
      </w:r>
      <w:r w:rsidRPr="00034D42">
        <w:rPr>
          <w:rFonts w:ascii="Palatino Linotype" w:hAnsi="Palatino Linotype" w:cs="Arial"/>
          <w:b/>
          <w:sz w:val="24"/>
          <w:szCs w:val="24"/>
          <w:u w:val="single"/>
        </w:rPr>
        <w:t xml:space="preserve"> días posteriores al término del mes correspondiente,</w:t>
      </w:r>
      <w:r>
        <w:rPr>
          <w:rFonts w:ascii="Palatino Linotype" w:hAnsi="Palatino Linotype" w:cs="Arial"/>
          <w:sz w:val="24"/>
          <w:szCs w:val="24"/>
        </w:rPr>
        <w:t xml:space="preserve"> de acuerdo a lo establecido en el artículo 32 de la Ley de Fiscalización Superior del Estado de México. </w:t>
      </w:r>
    </w:p>
    <w:p w14:paraId="0B162757" w14:textId="77777777" w:rsidR="00102974" w:rsidRDefault="00102974" w:rsidP="009510B5">
      <w:pPr>
        <w:pStyle w:val="Prrafodelista"/>
        <w:autoSpaceDE w:val="0"/>
        <w:autoSpaceDN w:val="0"/>
        <w:adjustRightInd w:val="0"/>
        <w:spacing w:line="360" w:lineRule="auto"/>
        <w:ind w:left="0"/>
        <w:jc w:val="both"/>
        <w:rPr>
          <w:rFonts w:ascii="Palatino Linotype" w:hAnsi="Palatino Linotype" w:cs="Arial"/>
        </w:rPr>
      </w:pPr>
    </w:p>
    <w:p w14:paraId="6BEFD965" w14:textId="549A91C1" w:rsidR="00102974" w:rsidRPr="00034D42" w:rsidRDefault="00034D42"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Asimismo, el informe mensual deberá de ser presentado en múltiples discos (cd’s). A mayor abundamiento, se precisa que el Reporte de Altas y Bajas del Personal</w:t>
      </w:r>
      <w:r w:rsidR="001664DE">
        <w:rPr>
          <w:rFonts w:ascii="Palatino Linotype" w:hAnsi="Palatino Linotype" w:cs="Arial"/>
        </w:rPr>
        <w:t xml:space="preserve"> </w:t>
      </w:r>
      <w:r>
        <w:rPr>
          <w:rFonts w:ascii="Palatino Linotype" w:hAnsi="Palatino Linotype" w:cs="Arial"/>
        </w:rPr>
        <w:t xml:space="preserve">deberá de ser remitido en el disco 4 </w:t>
      </w:r>
      <w:r>
        <w:rPr>
          <w:rFonts w:ascii="Palatino Linotype" w:hAnsi="Palatino Linotype" w:cs="Arial"/>
          <w:b/>
        </w:rPr>
        <w:t xml:space="preserve">“Información de Nómina” </w:t>
      </w:r>
      <w:r>
        <w:rPr>
          <w:rFonts w:ascii="Palatino Linotype" w:hAnsi="Palatino Linotype" w:cs="Arial"/>
        </w:rPr>
        <w:t xml:space="preserve">Robustece lo anterior la siguiente imagen ilustrativa: </w:t>
      </w:r>
    </w:p>
    <w:p w14:paraId="022E8C8D" w14:textId="6D349AD4" w:rsidR="00034D42" w:rsidRDefault="00C709ED"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715584" behindDoc="0" locked="0" layoutInCell="1" allowOverlap="1" wp14:anchorId="1624AAEF" wp14:editId="5F4309AD">
                <wp:simplePos x="0" y="0"/>
                <wp:positionH relativeFrom="column">
                  <wp:posOffset>339090</wp:posOffset>
                </wp:positionH>
                <wp:positionV relativeFrom="paragraph">
                  <wp:posOffset>4210685</wp:posOffset>
                </wp:positionV>
                <wp:extent cx="4857750" cy="34290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4857750" cy="342900"/>
                        </a:xfrm>
                        <a:prstGeom prst="rect">
                          <a:avLst/>
                        </a:prstGeom>
                        <a:noFill/>
                        <a:ln w="254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8F1FC30" id="Rectángulo 8" o:spid="_x0000_s1026" style="position:absolute;margin-left:26.7pt;margin-top:331.55pt;width:382.5pt;height:27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" filled="f" strokecolor="red" strokeweight="2pt"/>
            </w:pict>
          </mc:Fallback>
        </mc:AlternateContent>
      </w:r>
      <w:r w:rsidR="002E7AFD">
        <w:rPr>
          <w:rFonts w:ascii="Palatino Linotype" w:hAnsi="Palatino Linotype" w:cs="Arial"/>
          <w:noProof/>
          <w:lang w:val="es-MX" w:eastAsia="es-MX"/>
        </w:rPr>
        <w:drawing>
          <wp:anchor distT="0" distB="0" distL="114300" distR="114300" simplePos="0" relativeHeight="251695104" behindDoc="0" locked="0" layoutInCell="1" allowOverlap="1" wp14:anchorId="03195F4A" wp14:editId="346B63AA">
            <wp:simplePos x="0" y="0"/>
            <wp:positionH relativeFrom="page">
              <wp:align>center</wp:align>
            </wp:positionH>
            <wp:positionV relativeFrom="paragraph">
              <wp:posOffset>409575</wp:posOffset>
            </wp:positionV>
            <wp:extent cx="5593715" cy="6114415"/>
            <wp:effectExtent l="19050" t="19050" r="26035" b="19685"/>
            <wp:wrapThrough wrapText="bothSides">
              <wp:wrapPolygon edited="0">
                <wp:start x="-74" y="-67"/>
                <wp:lineTo x="-74" y="21602"/>
                <wp:lineTo x="21627" y="21602"/>
                <wp:lineTo x="21627" y="-67"/>
                <wp:lineTo x="-74" y="-67"/>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3715" cy="61144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3701801" w14:textId="799215AA" w:rsidR="00034D42" w:rsidRDefault="002E7AFD"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74622" behindDoc="0" locked="0" layoutInCell="1" allowOverlap="1" wp14:anchorId="3996123F" wp14:editId="2A73701D">
            <wp:simplePos x="0" y="0"/>
            <wp:positionH relativeFrom="page">
              <wp:align>center</wp:align>
            </wp:positionH>
            <wp:positionV relativeFrom="paragraph">
              <wp:posOffset>1367477</wp:posOffset>
            </wp:positionV>
            <wp:extent cx="5635625" cy="6071235"/>
            <wp:effectExtent l="19050" t="19050" r="22225" b="24765"/>
            <wp:wrapThrough wrapText="bothSides">
              <wp:wrapPolygon edited="0">
                <wp:start x="-73" y="-68"/>
                <wp:lineTo x="-73" y="21620"/>
                <wp:lineTo x="21612" y="21620"/>
                <wp:lineTo x="21612" y="-68"/>
                <wp:lineTo x="-73" y="-68"/>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5625" cy="60712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34D42">
        <w:rPr>
          <w:rFonts w:ascii="Palatino Linotype" w:hAnsi="Palatino Linotype" w:cs="Arial"/>
        </w:rPr>
        <w:t xml:space="preserve">A mayor </w:t>
      </w:r>
      <w:r w:rsidR="008C5373">
        <w:rPr>
          <w:rFonts w:ascii="Palatino Linotype" w:hAnsi="Palatino Linotype" w:cs="Arial"/>
        </w:rPr>
        <w:t>abundamiento,</w:t>
      </w:r>
      <w:r w:rsidR="00034D42">
        <w:rPr>
          <w:rFonts w:ascii="Palatino Linotype" w:hAnsi="Palatino Linotype" w:cs="Arial"/>
        </w:rPr>
        <w:t xml:space="preserve"> los Lineamientos para la Integración del Informe Mensual Municipal 2019 emitidos por el </w:t>
      </w:r>
      <w:r>
        <w:rPr>
          <w:rFonts w:ascii="Palatino Linotype" w:hAnsi="Palatino Linotype" w:cs="Arial"/>
        </w:rPr>
        <w:t>Órgano</w:t>
      </w:r>
      <w:r w:rsidR="00034D42">
        <w:rPr>
          <w:rFonts w:ascii="Palatino Linotype" w:hAnsi="Palatino Linotype" w:cs="Arial"/>
        </w:rPr>
        <w:t xml:space="preserve"> Superior de </w:t>
      </w:r>
      <w:r>
        <w:rPr>
          <w:rFonts w:ascii="Palatino Linotype" w:hAnsi="Palatino Linotype" w:cs="Arial"/>
        </w:rPr>
        <w:t>Fiscalización</w:t>
      </w:r>
      <w:r w:rsidR="00034D42">
        <w:rPr>
          <w:rFonts w:ascii="Palatino Linotype" w:hAnsi="Palatino Linotype" w:cs="Arial"/>
        </w:rPr>
        <w:t xml:space="preserve"> del Estado de México proporcionan el formato para el reporte de esta obligación. Sirve de sustento las siguientes imágenes ilustrativas: </w:t>
      </w:r>
    </w:p>
    <w:p w14:paraId="1E55B522" w14:textId="29655211" w:rsidR="00034D42" w:rsidRDefault="002E7AFD"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96128" behindDoc="0" locked="0" layoutInCell="1" allowOverlap="1" wp14:anchorId="411C4D9A" wp14:editId="18A7D570">
            <wp:simplePos x="0" y="0"/>
            <wp:positionH relativeFrom="page">
              <wp:align>center</wp:align>
            </wp:positionH>
            <wp:positionV relativeFrom="paragraph">
              <wp:posOffset>84436</wp:posOffset>
            </wp:positionV>
            <wp:extent cx="5753100" cy="4789805"/>
            <wp:effectExtent l="19050" t="19050" r="19050" b="10795"/>
            <wp:wrapThrough wrapText="bothSides">
              <wp:wrapPolygon edited="0">
                <wp:start x="-72" y="-86"/>
                <wp:lineTo x="-72" y="21563"/>
                <wp:lineTo x="21600" y="21563"/>
                <wp:lineTo x="21600" y="-86"/>
                <wp:lineTo x="-72" y="-86"/>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218" cy="4792127"/>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91299DD" w14:textId="3A4CF260" w:rsidR="00034D42" w:rsidRDefault="00034D42" w:rsidP="009510B5">
      <w:pPr>
        <w:pStyle w:val="Prrafodelista"/>
        <w:autoSpaceDE w:val="0"/>
        <w:autoSpaceDN w:val="0"/>
        <w:adjustRightInd w:val="0"/>
        <w:spacing w:line="360" w:lineRule="auto"/>
        <w:ind w:left="0"/>
        <w:jc w:val="both"/>
        <w:rPr>
          <w:rFonts w:ascii="Palatino Linotype" w:hAnsi="Palatino Linotype" w:cs="Arial"/>
        </w:rPr>
      </w:pPr>
    </w:p>
    <w:p w14:paraId="7F803709" w14:textId="4BD7DE5B" w:rsidR="00C709ED" w:rsidRDefault="002E7AFD"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Bajo estas líneas argumentativas, este Órgano Garante invariablemente arriba a la conclusión de que la información que resulta de interés a </w:t>
      </w:r>
      <w:r>
        <w:rPr>
          <w:rFonts w:ascii="Palatino Linotype" w:hAnsi="Palatino Linotype" w:cs="Arial"/>
          <w:b/>
        </w:rPr>
        <w:t xml:space="preserve">La Recurrente </w:t>
      </w:r>
      <w:r>
        <w:rPr>
          <w:rFonts w:ascii="Palatino Linotype" w:hAnsi="Palatino Linotype" w:cs="Arial"/>
        </w:rPr>
        <w:t xml:space="preserve">es generada, poseída y administrada por </w:t>
      </w:r>
      <w:r>
        <w:rPr>
          <w:rFonts w:ascii="Palatino Linotype" w:hAnsi="Palatino Linotype" w:cs="Arial"/>
          <w:b/>
        </w:rPr>
        <w:t>El Sujeto Obligado</w:t>
      </w:r>
      <w:r w:rsidR="00C709ED">
        <w:rPr>
          <w:rFonts w:ascii="Palatino Linotype" w:hAnsi="Palatino Linotype" w:cs="Arial"/>
          <w:b/>
        </w:rPr>
        <w:t xml:space="preserve">, </w:t>
      </w:r>
      <w:r w:rsidR="00C709ED">
        <w:rPr>
          <w:rFonts w:ascii="Palatino Linotype" w:hAnsi="Palatino Linotype" w:cs="Arial"/>
        </w:rPr>
        <w:t xml:space="preserve">por otra parte, se puntualiza que existen múltiples documentos que pudieran atender el requerimiento formulado por la ciudadana, en este orden de ideas, resulta procedente ordenar la entrega del o los documentos en donde consten </w:t>
      </w:r>
      <w:r w:rsidR="003F263C">
        <w:rPr>
          <w:rFonts w:ascii="Palatino Linotype" w:hAnsi="Palatino Linotype" w:cs="Arial"/>
        </w:rPr>
        <w:t xml:space="preserve">las altas y bajas de servidores públicos </w:t>
      </w:r>
      <w:r w:rsidR="00404185">
        <w:rPr>
          <w:rFonts w:ascii="Palatino Linotype" w:hAnsi="Palatino Linotype" w:cs="Arial"/>
        </w:rPr>
        <w:t xml:space="preserve">adscritos </w:t>
      </w:r>
      <w:r w:rsidR="003F263C" w:rsidRPr="00404185">
        <w:rPr>
          <w:rFonts w:ascii="Palatino Linotype" w:hAnsi="Palatino Linotype" w:cs="Arial"/>
        </w:rPr>
        <w:lastRenderedPageBreak/>
        <w:t>durante la primer y segunda quincena de enero, así como la primera quincena de febrero de dos mil diecinueve, en versión pública de ser procedente, acompañada del acuerdo de clasificación correspondiente.</w:t>
      </w:r>
      <w:r w:rsidR="003F263C">
        <w:rPr>
          <w:rFonts w:ascii="Palatino Linotype" w:hAnsi="Palatino Linotype" w:cs="Arial"/>
        </w:rPr>
        <w:t xml:space="preserve"> </w:t>
      </w:r>
    </w:p>
    <w:p w14:paraId="5E9D0016" w14:textId="017DD21B" w:rsidR="002E7AFD" w:rsidRDefault="002E7AFD" w:rsidP="009510B5">
      <w:pPr>
        <w:pStyle w:val="Prrafodelista"/>
        <w:autoSpaceDE w:val="0"/>
        <w:autoSpaceDN w:val="0"/>
        <w:adjustRightInd w:val="0"/>
        <w:spacing w:line="360" w:lineRule="auto"/>
        <w:ind w:left="0"/>
        <w:jc w:val="both"/>
        <w:rPr>
          <w:rFonts w:ascii="Palatino Linotype" w:hAnsi="Palatino Linotype" w:cs="Arial"/>
          <w:b/>
        </w:rPr>
      </w:pPr>
    </w:p>
    <w:p w14:paraId="2B3E1CFA" w14:textId="77777777" w:rsidR="003F263C" w:rsidRDefault="003F263C" w:rsidP="003F263C">
      <w:pPr>
        <w:autoSpaceDE w:val="0"/>
        <w:autoSpaceDN w:val="0"/>
        <w:adjustRightInd w:val="0"/>
        <w:spacing w:line="360" w:lineRule="auto"/>
        <w:jc w:val="both"/>
        <w:rPr>
          <w:rFonts w:ascii="Palatino Linotype" w:hAnsi="Palatino Linotype" w:cs="Arial"/>
          <w:sz w:val="24"/>
          <w:szCs w:val="24"/>
        </w:rPr>
      </w:pPr>
      <w:r w:rsidRPr="00C709ED">
        <w:rPr>
          <w:rFonts w:ascii="Palatino Linotype" w:hAnsi="Palatino Linotype" w:cs="Arial"/>
          <w:sz w:val="24"/>
          <w:szCs w:val="24"/>
        </w:rPr>
        <w:t xml:space="preserve">Una vez sentado lo anterior, en cuanto al segundo requerimiento de la solicitud de información </w:t>
      </w:r>
      <w:r w:rsidRPr="00C709ED">
        <w:rPr>
          <w:rFonts w:ascii="Palatino Linotype" w:hAnsi="Palatino Linotype" w:cs="Arial"/>
          <w:b/>
          <w:sz w:val="24"/>
          <w:szCs w:val="24"/>
        </w:rPr>
        <w:t xml:space="preserve">00050/OTZOLOTE/IP/2019, </w:t>
      </w:r>
      <w:r w:rsidRPr="00C709ED">
        <w:rPr>
          <w:rFonts w:ascii="Palatino Linotype" w:hAnsi="Palatino Linotype" w:cs="Arial"/>
          <w:sz w:val="24"/>
          <w:szCs w:val="24"/>
        </w:rPr>
        <w:t>se advierte que la ciudadana solicitó la siguiente información:</w:t>
      </w:r>
      <w:r>
        <w:rPr>
          <w:rFonts w:ascii="Palatino Linotype" w:hAnsi="Palatino Linotype" w:cs="Arial"/>
          <w:sz w:val="24"/>
          <w:szCs w:val="24"/>
        </w:rPr>
        <w:t xml:space="preserve"> </w:t>
      </w:r>
    </w:p>
    <w:p w14:paraId="08EA7505" w14:textId="77777777" w:rsidR="003F263C" w:rsidRPr="00404185" w:rsidRDefault="003F263C" w:rsidP="003F263C">
      <w:pPr>
        <w:pStyle w:val="Prrafodelista"/>
        <w:numPr>
          <w:ilvl w:val="0"/>
          <w:numId w:val="50"/>
        </w:numPr>
        <w:autoSpaceDE w:val="0"/>
        <w:autoSpaceDN w:val="0"/>
        <w:adjustRightInd w:val="0"/>
        <w:spacing w:line="360" w:lineRule="auto"/>
        <w:jc w:val="both"/>
        <w:rPr>
          <w:rFonts w:ascii="Palatino Linotype" w:hAnsi="Palatino Linotype" w:cs="Arial"/>
        </w:rPr>
      </w:pPr>
      <w:r w:rsidRPr="00404185">
        <w:rPr>
          <w:rFonts w:ascii="Palatino Linotype" w:hAnsi="Palatino Linotype" w:cs="Arial"/>
        </w:rPr>
        <w:t xml:space="preserve">El o los documentos en donde conste el nombre y sueldo bruto y neto de los servidores públicos adscritos durante la primer y segunda quincena de enero, así como la primera quincena de febrero de dos mil diecinueve. </w:t>
      </w:r>
    </w:p>
    <w:p w14:paraId="2597FE42" w14:textId="77777777" w:rsidR="003F263C" w:rsidRDefault="003F263C" w:rsidP="003F263C">
      <w:pPr>
        <w:autoSpaceDE w:val="0"/>
        <w:autoSpaceDN w:val="0"/>
        <w:adjustRightInd w:val="0"/>
        <w:spacing w:line="360" w:lineRule="auto"/>
        <w:jc w:val="both"/>
        <w:rPr>
          <w:rFonts w:ascii="Palatino Linotype" w:hAnsi="Palatino Linotype" w:cs="Arial"/>
          <w:sz w:val="24"/>
          <w:szCs w:val="24"/>
        </w:rPr>
      </w:pPr>
    </w:p>
    <w:p w14:paraId="530201B7" w14:textId="77777777" w:rsidR="003F263C" w:rsidRDefault="003F263C" w:rsidP="003F263C">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sentido, resulta oportuno traer a colación los artículos 24, fracción XII y 92 fracción VIII de la Ley de Transparencia y Acceso a la Información Pública del Estado de México y Municipios, cuyo contenido literal es el siguiente: </w:t>
      </w:r>
    </w:p>
    <w:p w14:paraId="0F08BE39" w14:textId="77777777" w:rsidR="003F263C" w:rsidRDefault="003F263C" w:rsidP="003F263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5D764408" w14:textId="77777777" w:rsidR="003F263C" w:rsidRPr="00FA7CFC" w:rsidRDefault="003F263C" w:rsidP="003F263C">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1D1CD102" w14:textId="77777777" w:rsidR="003F263C" w:rsidRPr="00FA7CFC" w:rsidRDefault="003F263C" w:rsidP="003F263C">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758AF4FE" w14:textId="77777777" w:rsidR="003F263C" w:rsidRDefault="003F263C" w:rsidP="003F263C">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lastRenderedPageBreak/>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EE5A81C" w14:textId="77777777" w:rsidR="003F263C" w:rsidRPr="00FA7CFC" w:rsidRDefault="003F263C" w:rsidP="003F263C">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7B6F337A" w14:textId="77777777" w:rsidR="003F263C" w:rsidRDefault="003F263C" w:rsidP="003F263C">
      <w:pPr>
        <w:autoSpaceDE w:val="0"/>
        <w:autoSpaceDN w:val="0"/>
        <w:adjustRightInd w:val="0"/>
        <w:spacing w:before="240" w:line="360" w:lineRule="auto"/>
        <w:ind w:left="851" w:right="851"/>
        <w:jc w:val="both"/>
        <w:rPr>
          <w:rFonts w:ascii="Palatino Linotype" w:hAnsi="Palatino Linotype"/>
          <w:b/>
          <w:i/>
        </w:rPr>
      </w:pPr>
      <w:r w:rsidRPr="00FA7CFC">
        <w:rPr>
          <w:rFonts w:ascii="Palatino Linotype" w:hAnsi="Palatino Linotype"/>
          <w:b/>
          <w:bCs/>
          <w:i/>
        </w:rPr>
        <w:t xml:space="preserve">VIII. </w:t>
      </w:r>
      <w:r w:rsidRPr="00A45325">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rPr>
        <w:t xml:space="preserve"> </w:t>
      </w:r>
      <w:r>
        <w:rPr>
          <w:rFonts w:ascii="Palatino Linotype" w:hAnsi="Palatino Linotype"/>
          <w:b/>
          <w:i/>
        </w:rPr>
        <w:t>[Sic]</w:t>
      </w:r>
    </w:p>
    <w:p w14:paraId="7416D284" w14:textId="77777777" w:rsidR="003F263C" w:rsidRDefault="003F263C" w:rsidP="003F263C">
      <w:pPr>
        <w:autoSpaceDE w:val="0"/>
        <w:autoSpaceDN w:val="0"/>
        <w:adjustRightInd w:val="0"/>
        <w:spacing w:before="240" w:line="360" w:lineRule="auto"/>
        <w:jc w:val="both"/>
        <w:rPr>
          <w:rFonts w:ascii="Palatino Linotype" w:hAnsi="Palatino Linotype" w:cs="Arial"/>
          <w:sz w:val="24"/>
          <w:szCs w:val="24"/>
        </w:rPr>
      </w:pPr>
    </w:p>
    <w:p w14:paraId="2A971441" w14:textId="77777777" w:rsidR="003F263C" w:rsidRPr="00547695" w:rsidRDefault="003F263C" w:rsidP="003F263C">
      <w:pPr>
        <w:spacing w:line="360" w:lineRule="auto"/>
        <w:contextualSpacing/>
        <w:jc w:val="both"/>
        <w:rPr>
          <w:rFonts w:ascii="Palatino Linotype" w:eastAsia="MS Mincho" w:hAnsi="Palatino Linotype" w:cs="Times New Roman"/>
          <w:sz w:val="24"/>
          <w:szCs w:val="24"/>
        </w:rPr>
      </w:pPr>
      <w:r w:rsidRPr="00FD725A">
        <w:rPr>
          <w:rFonts w:ascii="Palatino Linotype" w:eastAsia="MS Mincho" w:hAnsi="Palatino Linotype" w:cs="Tahoma"/>
          <w:sz w:val="24"/>
          <w:szCs w:val="24"/>
        </w:rPr>
        <w:t xml:space="preserve">Así la Ley de Transparencia y Acceso a la Información Pública del Estado de México y Municipios </w:t>
      </w:r>
      <w:r w:rsidRPr="00FD725A">
        <w:rPr>
          <w:rFonts w:ascii="Palatino Linotype" w:eastAsia="Arial Unicode MS" w:hAnsi="Palatino Linotype" w:cs="Arial"/>
          <w:sz w:val="24"/>
          <w:szCs w:val="24"/>
        </w:rPr>
        <w:t xml:space="preserve">en </w:t>
      </w:r>
      <w:r w:rsidRPr="00547695">
        <w:rPr>
          <w:rFonts w:ascii="Palatino Linotype" w:eastAsia="Arial Unicode MS" w:hAnsi="Palatino Linotype" w:cs="Arial"/>
          <w:sz w:val="24"/>
          <w:szCs w:val="24"/>
        </w:rPr>
        <w:t xml:space="preserve">el artículo 92 </w:t>
      </w:r>
      <w:r w:rsidRPr="00547695">
        <w:rPr>
          <w:rFonts w:ascii="Palatino Linotype" w:eastAsia="Arial Unicode MS" w:hAnsi="Palatino Linotype" w:cs="Times New Roman"/>
          <w:sz w:val="24"/>
          <w:szCs w:val="24"/>
        </w:rPr>
        <w:t>fracción VIII, señala que</w:t>
      </w:r>
      <w:r w:rsidRPr="00547695">
        <w:rPr>
          <w:rFonts w:ascii="Palatino Linotype" w:eastAsia="MS Mincho" w:hAnsi="Palatino Linotype" w:cs="Tahoma"/>
          <w:sz w:val="24"/>
          <w:szCs w:val="24"/>
        </w:rPr>
        <w:t xml:space="preserve"> la </w:t>
      </w:r>
      <w:r w:rsidRPr="00547695">
        <w:rPr>
          <w:rFonts w:ascii="Palatino Linotype" w:eastAsia="Times New Roman" w:hAnsi="Palatino Linotype" w:cs="Arial"/>
          <w:sz w:val="24"/>
          <w:szCs w:val="24"/>
        </w:rPr>
        <w:t xml:space="preserve">información solicitada respecto de la </w:t>
      </w:r>
      <w:r w:rsidRPr="00404185">
        <w:rPr>
          <w:rFonts w:ascii="Palatino Linotype" w:eastAsia="Times New Roman" w:hAnsi="Palatino Linotype" w:cs="Arial"/>
          <w:b/>
          <w:sz w:val="24"/>
          <w:szCs w:val="24"/>
          <w:u w:val="single"/>
        </w:rPr>
        <w:t>remuneración bruta y neta de todos los servidores públicos</w:t>
      </w:r>
      <w:r w:rsidRPr="00547695">
        <w:rPr>
          <w:rFonts w:ascii="Palatino Linotype" w:eastAsia="Times New Roman" w:hAnsi="Palatino Linotype" w:cs="Arial"/>
          <w:sz w:val="24"/>
          <w:szCs w:val="24"/>
        </w:rPr>
        <w:t xml:space="preserve"> de base o de confianza, de todas las percepciones, incluyendo sueldos, prestaciones, gratificaciones, primas, comisiones, dietas, bonos, estímulos, ingresos y sistemas de compensación, señalando la periodicidad de dicha remuneración, </w:t>
      </w:r>
      <w:r w:rsidRPr="00547695">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547695">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social, según corresponda, </w:t>
      </w:r>
      <w:r w:rsidRPr="00547695">
        <w:rPr>
          <w:rFonts w:ascii="Palatino Linotype" w:eastAsia="MS Mincho" w:hAnsi="Palatino Linotype" w:cs="Times New Roman"/>
          <w:sz w:val="24"/>
          <w:szCs w:val="24"/>
        </w:rPr>
        <w:lastRenderedPageBreak/>
        <w:t>la información, por lo menos, de diversos temas, entre ellos el que se refirió en líneas anteriores.</w:t>
      </w:r>
    </w:p>
    <w:p w14:paraId="00F0D6A9" w14:textId="77777777" w:rsidR="003F263C" w:rsidRDefault="003F263C" w:rsidP="003F26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otra parte, se insiste en que </w:t>
      </w:r>
      <w:r>
        <w:rPr>
          <w:rFonts w:ascii="Palatino Linotype" w:hAnsi="Palatino Linotype" w:cs="Arial"/>
          <w:b/>
        </w:rPr>
        <w:t xml:space="preserve">El Sujeto Obligado </w:t>
      </w:r>
      <w:r>
        <w:rPr>
          <w:rFonts w:ascii="Palatino Linotype" w:hAnsi="Palatino Linotype" w:cs="Arial"/>
        </w:rPr>
        <w:t xml:space="preserve">es una entidad fiscalizable municipal, en este sentido, se encuentra constreñida a remitir informes mensuales al OSFEM, englobando no solo lo relativo a las altas y bajas, sino también a la nómina, sirve de sustento la siguiente imagen ilustrativa:  </w:t>
      </w:r>
    </w:p>
    <w:p w14:paraId="3267CB17" w14:textId="77777777" w:rsidR="003F263C" w:rsidRDefault="003F263C" w:rsidP="003F26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noProof/>
          <w:lang w:val="es-MX" w:eastAsia="es-MX"/>
        </w:rPr>
        <w:drawing>
          <wp:anchor distT="0" distB="0" distL="114300" distR="114300" simplePos="0" relativeHeight="251717632" behindDoc="0" locked="0" layoutInCell="1" allowOverlap="1" wp14:anchorId="3F9783AB" wp14:editId="32A313F5">
            <wp:simplePos x="0" y="0"/>
            <wp:positionH relativeFrom="page">
              <wp:align>center</wp:align>
            </wp:positionH>
            <wp:positionV relativeFrom="paragraph">
              <wp:posOffset>492125</wp:posOffset>
            </wp:positionV>
            <wp:extent cx="5625005" cy="4401820"/>
            <wp:effectExtent l="19050" t="19050" r="13970" b="17780"/>
            <wp:wrapThrough wrapText="bothSides">
              <wp:wrapPolygon edited="0">
                <wp:start x="-73" y="-93"/>
                <wp:lineTo x="-73" y="21594"/>
                <wp:lineTo x="21580" y="21594"/>
                <wp:lineTo x="21580" y="-93"/>
                <wp:lineTo x="-73" y="-93"/>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5005" cy="44018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2E705F3" w14:textId="77777777" w:rsidR="003F263C" w:rsidRPr="00BA0229" w:rsidRDefault="003F263C" w:rsidP="003F263C">
      <w:pPr>
        <w:pStyle w:val="Prrafodelista"/>
        <w:autoSpaceDE w:val="0"/>
        <w:autoSpaceDN w:val="0"/>
        <w:adjustRightInd w:val="0"/>
        <w:spacing w:line="360" w:lineRule="auto"/>
        <w:ind w:left="0"/>
        <w:jc w:val="both"/>
        <w:rPr>
          <w:rFonts w:ascii="Palatino Linotype" w:hAnsi="Palatino Linotype" w:cs="Arial"/>
        </w:rPr>
      </w:pPr>
    </w:p>
    <w:p w14:paraId="03DC2365" w14:textId="77777777" w:rsidR="003F263C" w:rsidRDefault="003F263C" w:rsidP="003F26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Atento a lo anterior, resulta claro que la nómina general remitida al OSFEM por las entidades fiscalizables municipales, funge como un documento que podría colmar el requerimiento formulado por la particular, al compilar los siguientes datos: </w:t>
      </w:r>
    </w:p>
    <w:p w14:paraId="2F4688E6"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Topónimo de la Entidad Fiscalizable</w:t>
      </w:r>
    </w:p>
    <w:p w14:paraId="3FFEA3AA"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Municipio</w:t>
      </w:r>
    </w:p>
    <w:p w14:paraId="26D98EDF" w14:textId="77777777" w:rsidR="003F263C" w:rsidRPr="0053679B" w:rsidRDefault="003F263C" w:rsidP="003F263C">
      <w:pPr>
        <w:pStyle w:val="Prrafodelista"/>
        <w:numPr>
          <w:ilvl w:val="0"/>
          <w:numId w:val="47"/>
        </w:numPr>
        <w:spacing w:before="240" w:after="240" w:line="360" w:lineRule="auto"/>
        <w:jc w:val="both"/>
        <w:rPr>
          <w:rFonts w:ascii="Palatino Linotype" w:hAnsi="Palatino Linotype"/>
          <w:b/>
          <w:u w:val="single"/>
        </w:rPr>
      </w:pPr>
      <w:r w:rsidRPr="0053679B">
        <w:rPr>
          <w:rFonts w:ascii="Palatino Linotype" w:hAnsi="Palatino Linotype"/>
          <w:b/>
          <w:u w:val="single"/>
        </w:rPr>
        <w:t>Número y fecha de quincena</w:t>
      </w:r>
    </w:p>
    <w:p w14:paraId="034AB9E3"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Consecutivo (número de empleados con que cuenta la entidad)</w:t>
      </w:r>
    </w:p>
    <w:p w14:paraId="64C9E7C5"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Nombre completo</w:t>
      </w:r>
    </w:p>
    <w:p w14:paraId="30CD5426"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CURP</w:t>
      </w:r>
    </w:p>
    <w:p w14:paraId="50220FA5"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RFC</w:t>
      </w:r>
    </w:p>
    <w:p w14:paraId="45BEFE9D"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Número de empleado</w:t>
      </w:r>
    </w:p>
    <w:p w14:paraId="4B3AA66D"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Categoría</w:t>
      </w:r>
    </w:p>
    <w:p w14:paraId="240F71D3"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Número de ISSEMYM</w:t>
      </w:r>
    </w:p>
    <w:p w14:paraId="7F8E7767"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Fecha de adscripción</w:t>
      </w:r>
    </w:p>
    <w:p w14:paraId="17879CC3" w14:textId="77777777" w:rsidR="003F263C" w:rsidRPr="0053679B" w:rsidRDefault="003F263C" w:rsidP="003F263C">
      <w:pPr>
        <w:pStyle w:val="Prrafodelista"/>
        <w:numPr>
          <w:ilvl w:val="0"/>
          <w:numId w:val="47"/>
        </w:numPr>
        <w:spacing w:before="240" w:after="240" w:line="360" w:lineRule="auto"/>
        <w:jc w:val="both"/>
        <w:rPr>
          <w:rFonts w:ascii="Palatino Linotype" w:hAnsi="Palatino Linotype"/>
          <w:b/>
          <w:u w:val="single"/>
        </w:rPr>
      </w:pPr>
      <w:r w:rsidRPr="0053679B">
        <w:rPr>
          <w:rFonts w:ascii="Palatino Linotype" w:hAnsi="Palatino Linotype"/>
          <w:b/>
          <w:u w:val="single"/>
        </w:rPr>
        <w:t>Departamento</w:t>
      </w:r>
    </w:p>
    <w:p w14:paraId="48959F82" w14:textId="77777777" w:rsidR="003F263C" w:rsidRPr="0053679B" w:rsidRDefault="003F263C" w:rsidP="003F263C">
      <w:pPr>
        <w:pStyle w:val="Prrafodelista"/>
        <w:numPr>
          <w:ilvl w:val="0"/>
          <w:numId w:val="47"/>
        </w:numPr>
        <w:spacing w:before="240" w:after="240" w:line="360" w:lineRule="auto"/>
        <w:jc w:val="both"/>
        <w:rPr>
          <w:rFonts w:ascii="Palatino Linotype" w:hAnsi="Palatino Linotype"/>
          <w:b/>
          <w:u w:val="single"/>
        </w:rPr>
      </w:pPr>
      <w:r w:rsidRPr="0053679B">
        <w:rPr>
          <w:rFonts w:ascii="Palatino Linotype" w:hAnsi="Palatino Linotype"/>
          <w:b/>
          <w:u w:val="single"/>
        </w:rPr>
        <w:t>Días pagados</w:t>
      </w:r>
    </w:p>
    <w:p w14:paraId="2F1520AF" w14:textId="77777777" w:rsidR="003F263C" w:rsidRPr="0053679B" w:rsidRDefault="003F263C" w:rsidP="003F263C">
      <w:pPr>
        <w:pStyle w:val="Prrafodelista"/>
        <w:numPr>
          <w:ilvl w:val="0"/>
          <w:numId w:val="47"/>
        </w:numPr>
        <w:spacing w:before="240" w:after="240" w:line="360" w:lineRule="auto"/>
        <w:jc w:val="both"/>
        <w:rPr>
          <w:rFonts w:ascii="Palatino Linotype" w:hAnsi="Palatino Linotype"/>
          <w:b/>
          <w:u w:val="single"/>
        </w:rPr>
      </w:pPr>
      <w:r w:rsidRPr="0053679B">
        <w:rPr>
          <w:rFonts w:ascii="Palatino Linotype" w:hAnsi="Palatino Linotype"/>
          <w:b/>
          <w:u w:val="single"/>
        </w:rPr>
        <w:t>Percepciones</w:t>
      </w:r>
    </w:p>
    <w:p w14:paraId="5893A6F9" w14:textId="77777777" w:rsidR="003F263C" w:rsidRPr="0053679B" w:rsidRDefault="003F263C" w:rsidP="003F263C">
      <w:pPr>
        <w:pStyle w:val="Prrafodelista"/>
        <w:numPr>
          <w:ilvl w:val="0"/>
          <w:numId w:val="47"/>
        </w:numPr>
        <w:spacing w:before="240" w:after="240" w:line="360" w:lineRule="auto"/>
        <w:jc w:val="both"/>
        <w:rPr>
          <w:rFonts w:ascii="Palatino Linotype" w:hAnsi="Palatino Linotype"/>
          <w:b/>
          <w:u w:val="single"/>
        </w:rPr>
      </w:pPr>
      <w:r w:rsidRPr="0053679B">
        <w:rPr>
          <w:rFonts w:ascii="Palatino Linotype" w:hAnsi="Palatino Linotype"/>
          <w:b/>
          <w:u w:val="single"/>
        </w:rPr>
        <w:lastRenderedPageBreak/>
        <w:t>Deducciones</w:t>
      </w:r>
    </w:p>
    <w:p w14:paraId="337990A6" w14:textId="77777777" w:rsidR="003F263C" w:rsidRPr="0053679B" w:rsidRDefault="003F263C" w:rsidP="003F263C">
      <w:pPr>
        <w:pStyle w:val="Prrafodelista"/>
        <w:numPr>
          <w:ilvl w:val="0"/>
          <w:numId w:val="47"/>
        </w:numPr>
        <w:spacing w:before="240" w:after="240" w:line="360" w:lineRule="auto"/>
        <w:jc w:val="both"/>
        <w:rPr>
          <w:rFonts w:ascii="Palatino Linotype" w:hAnsi="Palatino Linotype"/>
          <w:b/>
          <w:u w:val="single"/>
        </w:rPr>
      </w:pPr>
      <w:r w:rsidRPr="0053679B">
        <w:rPr>
          <w:rFonts w:ascii="Palatino Linotype" w:hAnsi="Palatino Linotype"/>
          <w:b/>
          <w:u w:val="single"/>
        </w:rPr>
        <w:t>Sueldo neto</w:t>
      </w:r>
    </w:p>
    <w:p w14:paraId="59AF0340" w14:textId="77777777" w:rsidR="003F263C" w:rsidRDefault="003F263C" w:rsidP="003F263C">
      <w:pPr>
        <w:pStyle w:val="Prrafodelista"/>
        <w:numPr>
          <w:ilvl w:val="0"/>
          <w:numId w:val="47"/>
        </w:numPr>
        <w:spacing w:before="240" w:after="240" w:line="360" w:lineRule="auto"/>
        <w:jc w:val="both"/>
        <w:rPr>
          <w:rFonts w:ascii="Palatino Linotype" w:hAnsi="Palatino Linotype"/>
        </w:rPr>
      </w:pPr>
      <w:r>
        <w:rPr>
          <w:rFonts w:ascii="Palatino Linotype" w:hAnsi="Palatino Linotype"/>
        </w:rPr>
        <w:t>Nombre y firma del servidor público que elaboró, revisó y Tesorero o Equivalente</w:t>
      </w:r>
    </w:p>
    <w:p w14:paraId="2A1C8B03" w14:textId="77777777" w:rsidR="003F263C" w:rsidRDefault="003F263C" w:rsidP="003F263C">
      <w:pPr>
        <w:pStyle w:val="Prrafodelista"/>
        <w:autoSpaceDE w:val="0"/>
        <w:autoSpaceDN w:val="0"/>
        <w:adjustRightInd w:val="0"/>
        <w:spacing w:line="360" w:lineRule="auto"/>
        <w:ind w:left="0"/>
        <w:jc w:val="both"/>
        <w:rPr>
          <w:rFonts w:ascii="Palatino Linotype" w:hAnsi="Palatino Linotype" w:cs="Arial"/>
        </w:rPr>
      </w:pPr>
    </w:p>
    <w:p w14:paraId="240DC6FC" w14:textId="516D15E2" w:rsidR="003F263C" w:rsidRDefault="003F263C" w:rsidP="003F26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No obstante lo anterior, se precisa que no es el único documento que pudiera reflejar la información que resulta de interés a la particular, por ello, resulta procedente ordenar la entrega del o los documentos donde conste el nombre y sueldo </w:t>
      </w:r>
      <w:r w:rsidR="00445450">
        <w:rPr>
          <w:rFonts w:ascii="Palatino Linotype" w:hAnsi="Palatino Linotype" w:cs="Arial"/>
        </w:rPr>
        <w:t xml:space="preserve">bruto y neto </w:t>
      </w:r>
      <w:r>
        <w:rPr>
          <w:rFonts w:ascii="Palatino Linotype" w:hAnsi="Palatino Linotype" w:cs="Arial"/>
        </w:rPr>
        <w:t xml:space="preserve">de los servidores públicos adscritos durante </w:t>
      </w:r>
      <w:r w:rsidR="00445450">
        <w:rPr>
          <w:rFonts w:ascii="Palatino Linotype" w:hAnsi="Palatino Linotype" w:cs="Arial"/>
        </w:rPr>
        <w:t xml:space="preserve">la primera y segunda quincena de enero, así como la primera quincena de febrero de dos mil diecinueve, </w:t>
      </w:r>
      <w:r>
        <w:rPr>
          <w:rFonts w:ascii="Palatino Linotype" w:hAnsi="Palatino Linotype" w:cs="Arial"/>
        </w:rPr>
        <w:t xml:space="preserve">en versión pública de ser procedente, acompañada del acuerdo de clasificación correspondiente.  </w:t>
      </w:r>
    </w:p>
    <w:p w14:paraId="617F5C4F" w14:textId="77777777" w:rsidR="003F263C" w:rsidRDefault="003F263C" w:rsidP="009510B5">
      <w:pPr>
        <w:pStyle w:val="Prrafodelista"/>
        <w:autoSpaceDE w:val="0"/>
        <w:autoSpaceDN w:val="0"/>
        <w:adjustRightInd w:val="0"/>
        <w:spacing w:line="360" w:lineRule="auto"/>
        <w:ind w:left="0"/>
        <w:jc w:val="both"/>
        <w:rPr>
          <w:rFonts w:ascii="Palatino Linotype" w:hAnsi="Palatino Linotype" w:cs="Arial"/>
          <w:b/>
        </w:rPr>
      </w:pPr>
    </w:p>
    <w:p w14:paraId="48193D6F" w14:textId="74560EF8" w:rsidR="002E7AFD" w:rsidRPr="002E7AFD" w:rsidRDefault="002E7AFD"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No resulta desapercibido para este Órgano Resoluto</w:t>
      </w:r>
      <w:r w:rsidR="008C5373">
        <w:rPr>
          <w:rFonts w:ascii="Palatino Linotype" w:hAnsi="Palatino Linotype" w:cs="Arial"/>
        </w:rPr>
        <w:t>r</w:t>
      </w:r>
      <w:r>
        <w:rPr>
          <w:rFonts w:ascii="Palatino Linotype" w:hAnsi="Palatino Linotype" w:cs="Arial"/>
        </w:rPr>
        <w:t xml:space="preserve"> que mediante el oficio </w:t>
      </w:r>
      <w:r>
        <w:rPr>
          <w:rFonts w:ascii="Palatino Linotype" w:hAnsi="Palatino Linotype" w:cs="Arial"/>
          <w:b/>
        </w:rPr>
        <w:t xml:space="preserve">OTZ/UT/191/2019 </w:t>
      </w:r>
      <w:r>
        <w:rPr>
          <w:rFonts w:ascii="Palatino Linotype" w:hAnsi="Palatino Linotype" w:cs="Arial"/>
        </w:rPr>
        <w:t xml:space="preserve">remitido mediante los documentos electrónicos </w:t>
      </w:r>
      <w:r>
        <w:rPr>
          <w:rFonts w:ascii="Palatino Linotype" w:hAnsi="Palatino Linotype" w:cs="Arial"/>
          <w:b/>
        </w:rPr>
        <w:t xml:space="preserve">“SOLICITUD 50.docx” </w:t>
      </w:r>
      <w:r>
        <w:rPr>
          <w:rFonts w:ascii="Palatino Linotype" w:hAnsi="Palatino Linotype" w:cs="Arial"/>
        </w:rPr>
        <w:t xml:space="preserve">y </w:t>
      </w:r>
      <w:r>
        <w:rPr>
          <w:rFonts w:ascii="Palatino Linotype" w:hAnsi="Palatino Linotype" w:cs="Arial"/>
          <w:b/>
        </w:rPr>
        <w:t xml:space="preserve">“SOLICITUD 50.pdf”, El Sujeto Obligado </w:t>
      </w:r>
      <w:r>
        <w:rPr>
          <w:rFonts w:ascii="Palatino Linotype" w:hAnsi="Palatino Linotype" w:cs="Arial"/>
        </w:rPr>
        <w:t xml:space="preserve">manifestó que el día veinticinco de febrero de los corrientes fue publicado en el </w:t>
      </w:r>
      <w:r w:rsidR="0032121C">
        <w:rPr>
          <w:rFonts w:ascii="Palatino Linotype" w:hAnsi="Palatino Linotype" w:cs="Arial"/>
        </w:rPr>
        <w:t>Periódico</w:t>
      </w:r>
      <w:r>
        <w:rPr>
          <w:rFonts w:ascii="Palatino Linotype" w:hAnsi="Palatino Linotype" w:cs="Arial"/>
        </w:rPr>
        <w:t xml:space="preserve"> Oficial “Gaceta del Gobierno Libre y Soberano de México”, el “Acuerdo por el que se autoriza la ampliación de los plazos para que las entidades fiscalizables presenten ante el Órgano Superior de </w:t>
      </w:r>
      <w:r w:rsidR="0032121C">
        <w:rPr>
          <w:rFonts w:ascii="Palatino Linotype" w:hAnsi="Palatino Linotype" w:cs="Arial"/>
        </w:rPr>
        <w:t>Fiscalización</w:t>
      </w:r>
      <w:r>
        <w:rPr>
          <w:rFonts w:ascii="Palatino Linotype" w:hAnsi="Palatino Linotype" w:cs="Arial"/>
        </w:rPr>
        <w:t xml:space="preserve"> </w:t>
      </w:r>
      <w:r w:rsidR="0032121C">
        <w:rPr>
          <w:rFonts w:ascii="Palatino Linotype" w:hAnsi="Palatino Linotype" w:cs="Arial"/>
        </w:rPr>
        <w:t>del</w:t>
      </w:r>
      <w:r>
        <w:rPr>
          <w:rFonts w:ascii="Palatino Linotype" w:hAnsi="Palatino Linotype" w:cs="Arial"/>
        </w:rPr>
        <w:t xml:space="preserve"> Estado de México, los informes mensuales de enero y febrero del ejercicio 2019, dentro del horario hábil contemplado de las 9:00 a las 10:00 horas señalado en el artículo 12 del Código de Procedimientos Administrativos del Estado de México, de aplicación supletoria a la Ley de Fiscalización del Estado de México”, sirven de sustento las siguientes imágenes ilustrativas:  </w:t>
      </w:r>
    </w:p>
    <w:p w14:paraId="7460A2EE" w14:textId="77777777" w:rsidR="00AA1D8C" w:rsidRDefault="00AA1D8C" w:rsidP="009510B5">
      <w:pPr>
        <w:pStyle w:val="Prrafodelista"/>
        <w:autoSpaceDE w:val="0"/>
        <w:autoSpaceDN w:val="0"/>
        <w:adjustRightInd w:val="0"/>
        <w:spacing w:line="360" w:lineRule="auto"/>
        <w:ind w:left="0"/>
        <w:jc w:val="both"/>
        <w:rPr>
          <w:rFonts w:ascii="Palatino Linotype" w:hAnsi="Palatino Linotype" w:cs="Arial"/>
        </w:rPr>
      </w:pPr>
    </w:p>
    <w:p w14:paraId="3A5771C8" w14:textId="5DAC4DF3" w:rsidR="00AA1D8C" w:rsidRDefault="00AA1D8C"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14:anchorId="13C1A1DD" wp14:editId="7FF41C48">
            <wp:extent cx="5473065" cy="7083425"/>
            <wp:effectExtent l="19050" t="19050" r="13335" b="222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3065" cy="7083425"/>
                    </a:xfrm>
                    <a:prstGeom prst="rect">
                      <a:avLst/>
                    </a:prstGeom>
                    <a:noFill/>
                    <a:ln>
                      <a:solidFill>
                        <a:schemeClr val="tx1"/>
                      </a:solidFill>
                    </a:ln>
                  </pic:spPr>
                </pic:pic>
              </a:graphicData>
            </a:graphic>
          </wp:inline>
        </w:drawing>
      </w:r>
      <w:r w:rsidRPr="00AA1D8C">
        <w:rPr>
          <w:rFonts w:ascii="Palatino Linotype" w:hAnsi="Palatino Linotype" w:cs="Arial"/>
          <w:noProof/>
          <w:lang w:val="es-MX" w:eastAsia="es-MX"/>
        </w:rPr>
        <w:t xml:space="preserve"> </w:t>
      </w:r>
    </w:p>
    <w:p w14:paraId="0105DBC7" w14:textId="16EC398C" w:rsidR="00AA1D8C" w:rsidRDefault="00AA1D8C"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98176" behindDoc="0" locked="0" layoutInCell="1" allowOverlap="1" wp14:anchorId="4CB8226C" wp14:editId="797E1F37">
            <wp:simplePos x="0" y="0"/>
            <wp:positionH relativeFrom="margin">
              <wp:align>right</wp:align>
            </wp:positionH>
            <wp:positionV relativeFrom="paragraph">
              <wp:posOffset>19381</wp:posOffset>
            </wp:positionV>
            <wp:extent cx="5540375" cy="7040880"/>
            <wp:effectExtent l="19050" t="19050" r="22225" b="26670"/>
            <wp:wrapThrough wrapText="bothSides">
              <wp:wrapPolygon edited="0">
                <wp:start x="-74" y="-58"/>
                <wp:lineTo x="-74" y="21623"/>
                <wp:lineTo x="21612" y="21623"/>
                <wp:lineTo x="21612" y="-58"/>
                <wp:lineTo x="-74" y="-58"/>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0375" cy="70408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BC18710" w14:textId="57DED314" w:rsidR="00B67BED" w:rsidRDefault="00B67BED"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Hasta aquí lo expuesto se desprende las siguientes consideraciones:</w:t>
      </w:r>
      <w:r w:rsidRPr="00B67BED">
        <w:rPr>
          <w:rFonts w:ascii="Palatino Linotype" w:hAnsi="Palatino Linotype" w:cs="Arial"/>
          <w:noProof/>
          <w:lang w:val="es-MX" w:eastAsia="es-MX"/>
        </w:rPr>
        <w:t xml:space="preserve"> </w:t>
      </w:r>
    </w:p>
    <w:p w14:paraId="58CD19B6" w14:textId="466EE5F6" w:rsidR="00AA1D8C" w:rsidRDefault="00B67BED" w:rsidP="00B67BED">
      <w:pPr>
        <w:pStyle w:val="Prrafodelista"/>
        <w:numPr>
          <w:ilvl w:val="0"/>
          <w:numId w:val="4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regla general, las entidades fiscalizables municipales se encuentran constreñidas a rendir su informe mensual dentro de los veinte días posteriores al término del mes correspondiente, ante el Órgano Superior de Fiscalización del Estado de México. </w:t>
      </w:r>
    </w:p>
    <w:p w14:paraId="3EB87BB7" w14:textId="62C6B775" w:rsidR="00B67BED" w:rsidRDefault="00D21AD4" w:rsidP="00B67BED">
      <w:pPr>
        <w:pStyle w:val="Prrafodelista"/>
        <w:numPr>
          <w:ilvl w:val="0"/>
          <w:numId w:val="46"/>
        </w:numPr>
        <w:autoSpaceDE w:val="0"/>
        <w:autoSpaceDN w:val="0"/>
        <w:adjustRightInd w:val="0"/>
        <w:spacing w:line="360" w:lineRule="auto"/>
        <w:jc w:val="both"/>
        <w:rPr>
          <w:rFonts w:ascii="Palatino Linotype" w:hAnsi="Palatino Linotype" w:cs="Arial"/>
        </w:rPr>
      </w:pPr>
      <w:r>
        <w:rPr>
          <w:rFonts w:ascii="Palatino Linotype" w:hAnsi="Palatino Linotype" w:cs="Arial"/>
        </w:rPr>
        <w:t>Mediante</w:t>
      </w:r>
      <w:r w:rsidR="00B67BED">
        <w:rPr>
          <w:rFonts w:ascii="Palatino Linotype" w:hAnsi="Palatino Linotype" w:cs="Arial"/>
        </w:rPr>
        <w:t xml:space="preserve"> acuerdo rubricado por el Auditor Superior de Fiscalización del Estado de México y publicado en </w:t>
      </w:r>
      <w:r>
        <w:rPr>
          <w:rFonts w:ascii="Palatino Linotype" w:hAnsi="Palatino Linotype" w:cs="Arial"/>
        </w:rPr>
        <w:t xml:space="preserve">el Periódico Oficial </w:t>
      </w:r>
      <w:r w:rsidRPr="00D21AD4">
        <w:rPr>
          <w:rFonts w:ascii="Palatino Linotype" w:hAnsi="Palatino Linotype" w:cs="Arial"/>
          <w:b/>
        </w:rPr>
        <w:t xml:space="preserve">“Gaceta del Gobierno del Estado </w:t>
      </w:r>
      <w:r>
        <w:rPr>
          <w:rFonts w:ascii="Palatino Linotype" w:hAnsi="Palatino Linotype" w:cs="Arial"/>
          <w:b/>
        </w:rPr>
        <w:t xml:space="preserve">Libre y Soberano </w:t>
      </w:r>
      <w:r w:rsidRPr="00D21AD4">
        <w:rPr>
          <w:rFonts w:ascii="Palatino Linotype" w:hAnsi="Palatino Linotype" w:cs="Arial"/>
          <w:b/>
        </w:rPr>
        <w:t>de México”</w:t>
      </w:r>
      <w:r w:rsidR="00B67BED" w:rsidRPr="00D21AD4">
        <w:rPr>
          <w:rFonts w:ascii="Palatino Linotype" w:hAnsi="Palatino Linotype" w:cs="Arial"/>
          <w:b/>
        </w:rPr>
        <w:t>,</w:t>
      </w:r>
      <w:r w:rsidR="00B67BED">
        <w:rPr>
          <w:rFonts w:ascii="Palatino Linotype" w:hAnsi="Palatino Linotype" w:cs="Arial"/>
        </w:rPr>
        <w:t xml:space="preserve"> se concedió una prórroga a las entidades fiscaliza</w:t>
      </w:r>
      <w:r>
        <w:rPr>
          <w:rFonts w:ascii="Palatino Linotype" w:hAnsi="Palatino Linotype" w:cs="Arial"/>
        </w:rPr>
        <w:t>b</w:t>
      </w:r>
      <w:r w:rsidR="00B67BED">
        <w:rPr>
          <w:rFonts w:ascii="Palatino Linotype" w:hAnsi="Palatino Linotype" w:cs="Arial"/>
        </w:rPr>
        <w:t>les municipales para presentar los informes mensuales correspondientes a los meses de enero y febrero</w:t>
      </w:r>
      <w:r>
        <w:rPr>
          <w:rFonts w:ascii="Palatino Linotype" w:hAnsi="Palatino Linotype" w:cs="Arial"/>
        </w:rPr>
        <w:t xml:space="preserve">, </w:t>
      </w:r>
      <w:r w:rsidR="00B67BED">
        <w:rPr>
          <w:rFonts w:ascii="Palatino Linotype" w:hAnsi="Palatino Linotype" w:cs="Arial"/>
        </w:rPr>
        <w:t xml:space="preserve"> en fechas l</w:t>
      </w:r>
      <w:r>
        <w:rPr>
          <w:rFonts w:ascii="Palatino Linotype" w:hAnsi="Palatino Linotype" w:cs="Arial"/>
        </w:rPr>
        <w:t>ímite tres</w:t>
      </w:r>
      <w:r w:rsidR="00B67BED">
        <w:rPr>
          <w:rFonts w:ascii="Palatino Linotype" w:hAnsi="Palatino Linotype" w:cs="Arial"/>
        </w:rPr>
        <w:t xml:space="preserve"> de abril y veintitrés de </w:t>
      </w:r>
      <w:r>
        <w:rPr>
          <w:rFonts w:ascii="Palatino Linotype" w:hAnsi="Palatino Linotype" w:cs="Arial"/>
        </w:rPr>
        <w:t xml:space="preserve">abril, respectivamente. </w:t>
      </w:r>
    </w:p>
    <w:p w14:paraId="1E30D550" w14:textId="00728099" w:rsidR="00BF6999" w:rsidRDefault="00D21AD4" w:rsidP="00EA08D4">
      <w:pPr>
        <w:pStyle w:val="Prrafodelista"/>
        <w:numPr>
          <w:ilvl w:val="0"/>
          <w:numId w:val="46"/>
        </w:numPr>
        <w:autoSpaceDE w:val="0"/>
        <w:autoSpaceDN w:val="0"/>
        <w:adjustRightInd w:val="0"/>
        <w:spacing w:line="360" w:lineRule="auto"/>
        <w:jc w:val="both"/>
        <w:rPr>
          <w:rFonts w:ascii="Palatino Linotype" w:hAnsi="Palatino Linotype" w:cs="Arial"/>
        </w:rPr>
      </w:pPr>
      <w:r w:rsidRPr="00BF6999">
        <w:rPr>
          <w:rFonts w:ascii="Palatino Linotype" w:hAnsi="Palatino Linotype" w:cs="Arial"/>
        </w:rPr>
        <w:t xml:space="preserve">Al momento de rendir su respuesta, resulta inconcuso que el término para dar cumplimiento a sus obligaciones fiscales se encontraba transcurriendo, supuesto análogo lo comparte el término concedido para rendir su informe justificado. </w:t>
      </w:r>
      <w:r w:rsidR="00403BAB" w:rsidRPr="00BF6999">
        <w:rPr>
          <w:rFonts w:ascii="Palatino Linotype" w:hAnsi="Palatino Linotype" w:cs="Arial"/>
        </w:rPr>
        <w:t xml:space="preserve">No obstante lo anterior, se advierte que al momento de </w:t>
      </w:r>
      <w:r w:rsidR="00BF6999" w:rsidRPr="00BF6999">
        <w:rPr>
          <w:rFonts w:ascii="Palatino Linotype" w:hAnsi="Palatino Linotype" w:cs="Arial"/>
        </w:rPr>
        <w:t xml:space="preserve">notificar </w:t>
      </w:r>
      <w:r w:rsidR="00403BAB" w:rsidRPr="00BF6999">
        <w:rPr>
          <w:rFonts w:ascii="Palatino Linotype" w:hAnsi="Palatino Linotype" w:cs="Arial"/>
        </w:rPr>
        <w:t xml:space="preserve">la presente resolución, la prórroga concedida mediante el acuerdo referido en el inciso b) ya ha </w:t>
      </w:r>
      <w:r w:rsidR="00BF6999" w:rsidRPr="00BF6999">
        <w:rPr>
          <w:rFonts w:ascii="Palatino Linotype" w:hAnsi="Palatino Linotype" w:cs="Arial"/>
        </w:rPr>
        <w:t>fenecido</w:t>
      </w:r>
      <w:r w:rsidR="003F263C">
        <w:rPr>
          <w:rFonts w:ascii="Palatino Linotype" w:hAnsi="Palatino Linotype" w:cs="Arial"/>
        </w:rPr>
        <w:t>, por ello, en atención a los principios de celeridad</w:t>
      </w:r>
      <w:r w:rsidR="00445450">
        <w:rPr>
          <w:rFonts w:ascii="Palatino Linotype" w:hAnsi="Palatino Linotype" w:cs="Arial"/>
        </w:rPr>
        <w:t>,</w:t>
      </w:r>
      <w:r w:rsidR="003F263C">
        <w:rPr>
          <w:rFonts w:ascii="Palatino Linotype" w:hAnsi="Palatino Linotype" w:cs="Arial"/>
        </w:rPr>
        <w:t xml:space="preserve"> economía procesal</w:t>
      </w:r>
      <w:r w:rsidR="00445450">
        <w:rPr>
          <w:rFonts w:ascii="Palatino Linotype" w:hAnsi="Palatino Linotype" w:cs="Arial"/>
        </w:rPr>
        <w:t xml:space="preserve"> y máxima publicidad,</w:t>
      </w:r>
      <w:r w:rsidR="003F263C">
        <w:rPr>
          <w:rFonts w:ascii="Palatino Linotype" w:hAnsi="Palatino Linotype" w:cs="Arial"/>
        </w:rPr>
        <w:t xml:space="preserve"> resulta procedente ordenar la entrega de los soportes documental</w:t>
      </w:r>
      <w:r w:rsidR="00444CA2">
        <w:rPr>
          <w:rFonts w:ascii="Palatino Linotype" w:hAnsi="Palatino Linotype" w:cs="Arial"/>
        </w:rPr>
        <w:t xml:space="preserve">es precisados con anterioridad, en versión pública de ser procedente, acompañada del acuerdo de comité correspondiente. </w:t>
      </w:r>
    </w:p>
    <w:p w14:paraId="3AD745C6" w14:textId="616A1BD8" w:rsidR="00EC6CE8" w:rsidRDefault="003F263C" w:rsidP="009510B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718656" behindDoc="0" locked="0" layoutInCell="1" allowOverlap="1" wp14:anchorId="3EBB116C" wp14:editId="23F3538D">
                <wp:simplePos x="0" y="0"/>
                <wp:positionH relativeFrom="column">
                  <wp:posOffset>-260985</wp:posOffset>
                </wp:positionH>
                <wp:positionV relativeFrom="paragraph">
                  <wp:posOffset>147956</wp:posOffset>
                </wp:positionV>
                <wp:extent cx="6496050" cy="1295400"/>
                <wp:effectExtent l="0" t="0" r="19050" b="19050"/>
                <wp:wrapNone/>
                <wp:docPr id="12" name="Conector recto 12"/>
                <wp:cNvGraphicFramePr/>
                <a:graphic xmlns:a="http://schemas.openxmlformats.org/drawingml/2006/main">
                  <a:graphicData uri="http://schemas.microsoft.com/office/word/2010/wordprocessingShape">
                    <wps:wsp>
                      <wps:cNvCnPr/>
                      <wps:spPr>
                        <a:xfrm>
                          <a:off x="0" y="0"/>
                          <a:ext cx="6496050" cy="129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41A7B" id="Conector recto 1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11.65pt" to="490.9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" strokecolor="#5b9bd5 [3204]" strokeweight=".5pt">
                <v:stroke joinstyle="miter"/>
              </v:line>
            </w:pict>
          </mc:Fallback>
        </mc:AlternateContent>
      </w:r>
    </w:p>
    <w:p w14:paraId="2004FC4F" w14:textId="7A501C94" w:rsidR="003F263C" w:rsidRDefault="003F263C" w:rsidP="009510B5">
      <w:pPr>
        <w:pStyle w:val="Prrafodelista"/>
        <w:autoSpaceDE w:val="0"/>
        <w:autoSpaceDN w:val="0"/>
        <w:adjustRightInd w:val="0"/>
        <w:spacing w:line="360" w:lineRule="auto"/>
        <w:ind w:left="0"/>
        <w:jc w:val="both"/>
        <w:rPr>
          <w:rFonts w:ascii="Palatino Linotype" w:hAnsi="Palatino Linotype" w:cs="Arial"/>
        </w:rPr>
      </w:pPr>
    </w:p>
    <w:p w14:paraId="6E6552F6" w14:textId="402C8CE5" w:rsidR="003F263C" w:rsidRDefault="003F263C" w:rsidP="009510B5">
      <w:pPr>
        <w:pStyle w:val="Prrafodelista"/>
        <w:autoSpaceDE w:val="0"/>
        <w:autoSpaceDN w:val="0"/>
        <w:adjustRightInd w:val="0"/>
        <w:spacing w:line="360" w:lineRule="auto"/>
        <w:ind w:left="0"/>
        <w:jc w:val="both"/>
        <w:rPr>
          <w:rFonts w:ascii="Palatino Linotype" w:hAnsi="Palatino Linotype" w:cs="Arial"/>
        </w:rPr>
      </w:pPr>
    </w:p>
    <w:p w14:paraId="08260BD4" w14:textId="36A0874D" w:rsidR="003F263C" w:rsidRDefault="003F263C" w:rsidP="009510B5">
      <w:pPr>
        <w:pStyle w:val="Prrafodelista"/>
        <w:autoSpaceDE w:val="0"/>
        <w:autoSpaceDN w:val="0"/>
        <w:adjustRightInd w:val="0"/>
        <w:spacing w:line="360" w:lineRule="auto"/>
        <w:ind w:left="0"/>
        <w:jc w:val="both"/>
        <w:rPr>
          <w:rFonts w:ascii="Palatino Linotype" w:hAnsi="Palatino Linotype" w:cs="Arial"/>
        </w:rPr>
      </w:pPr>
    </w:p>
    <w:p w14:paraId="56A75A59" w14:textId="77777777" w:rsidR="0059705B" w:rsidRPr="00850407" w:rsidRDefault="0059705B" w:rsidP="0059705B">
      <w:pPr>
        <w:pStyle w:val="Prrafodelista"/>
        <w:numPr>
          <w:ilvl w:val="0"/>
          <w:numId w:val="48"/>
        </w:numPr>
        <w:spacing w:line="360" w:lineRule="auto"/>
        <w:jc w:val="both"/>
        <w:rPr>
          <w:rFonts w:ascii="Palatino Linotype" w:hAnsi="Palatino Linotype"/>
          <w:b/>
          <w:sz w:val="28"/>
        </w:rPr>
      </w:pPr>
      <w:r w:rsidRPr="00850407">
        <w:rPr>
          <w:rFonts w:ascii="Palatino Linotype" w:hAnsi="Palatino Linotype"/>
          <w:b/>
          <w:sz w:val="28"/>
        </w:rPr>
        <w:lastRenderedPageBreak/>
        <w:t>Versión Pública</w:t>
      </w:r>
    </w:p>
    <w:p w14:paraId="6D41ED09" w14:textId="77777777" w:rsidR="0059705B" w:rsidRDefault="0059705B" w:rsidP="0059705B">
      <w:pPr>
        <w:spacing w:line="360" w:lineRule="auto"/>
        <w:jc w:val="both"/>
        <w:rPr>
          <w:rFonts w:ascii="Palatino Linotype" w:hAnsi="Palatino Linotype"/>
          <w:sz w:val="24"/>
          <w:szCs w:val="24"/>
        </w:rPr>
      </w:pPr>
    </w:p>
    <w:p w14:paraId="152F50E8" w14:textId="77777777" w:rsidR="0059705B" w:rsidRPr="001571EB" w:rsidRDefault="0059705B" w:rsidP="0059705B">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33F97A4" w14:textId="77777777" w:rsidR="0059705B" w:rsidRPr="00E60DEF" w:rsidRDefault="0059705B" w:rsidP="0059705B">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9A953BB" w14:textId="77777777" w:rsidR="0059705B" w:rsidRPr="00E60DEF" w:rsidRDefault="0059705B" w:rsidP="0059705B">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FFE0F03" w14:textId="77777777" w:rsidR="0059705B" w:rsidRPr="001571EB" w:rsidRDefault="0059705B" w:rsidP="0059705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092DD60" w14:textId="77777777" w:rsidR="0059705B" w:rsidRPr="001571EB" w:rsidRDefault="0059705B" w:rsidP="0059705B">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D438C4F" w14:textId="77777777" w:rsidR="0059705B" w:rsidRPr="001571EB" w:rsidRDefault="0059705B" w:rsidP="0059705B">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36A83C6" w14:textId="77777777" w:rsidR="0059705B" w:rsidRPr="001571EB" w:rsidRDefault="0059705B" w:rsidP="0059705B">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784E0AEF" w14:textId="77777777" w:rsidR="0059705B" w:rsidRPr="001571EB" w:rsidRDefault="0059705B" w:rsidP="0059705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5066204" w14:textId="77777777" w:rsidR="0059705B" w:rsidRPr="001571EB" w:rsidRDefault="0059705B" w:rsidP="0059705B">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0EB2292" w14:textId="77777777" w:rsidR="0059705B" w:rsidRPr="001571EB" w:rsidRDefault="0059705B" w:rsidP="0059705B">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79A2331" w14:textId="77777777" w:rsidR="0059705B" w:rsidRPr="00E60DEF" w:rsidRDefault="0059705B" w:rsidP="0059705B">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F44D4B6" w14:textId="77777777" w:rsidR="0059705B" w:rsidRPr="001571EB" w:rsidRDefault="0059705B" w:rsidP="0059705B">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EA10FA6" w14:textId="77777777" w:rsidR="0059705B" w:rsidRPr="00E60DEF" w:rsidRDefault="0059705B" w:rsidP="0059705B">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3E242B9" w14:textId="77777777" w:rsidR="0059705B" w:rsidRPr="001571EB" w:rsidRDefault="0059705B" w:rsidP="0059705B">
      <w:pPr>
        <w:spacing w:line="240" w:lineRule="auto"/>
        <w:ind w:left="851" w:right="851"/>
        <w:jc w:val="both"/>
        <w:rPr>
          <w:rFonts w:ascii="Palatino Linotype" w:hAnsi="Palatino Linotype" w:cs="Arial"/>
          <w:b/>
          <w:i/>
          <w:u w:val="single"/>
        </w:rPr>
      </w:pPr>
    </w:p>
    <w:p w14:paraId="7A2690DD" w14:textId="77777777" w:rsidR="0059705B" w:rsidRPr="001571EB" w:rsidRDefault="0059705B" w:rsidP="0059705B">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4907070" w14:textId="77777777" w:rsidR="0059705B" w:rsidRPr="001571EB" w:rsidRDefault="0059705B" w:rsidP="0059705B">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4363FCC" w14:textId="77777777" w:rsidR="0059705B" w:rsidRPr="001571EB" w:rsidRDefault="0059705B" w:rsidP="0059705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03A370C" w14:textId="77777777" w:rsidR="0059705B" w:rsidRPr="001571EB" w:rsidRDefault="0059705B" w:rsidP="0059705B">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45E9B34" w14:textId="77777777" w:rsidR="0059705B" w:rsidRPr="001571EB" w:rsidRDefault="0059705B" w:rsidP="0059705B">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 xml:space="preserve">Registro Federal de Contribuyentes (RFC) de personas físicas. </w:t>
      </w: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C74FD8C" w14:textId="77777777" w:rsidR="0059705B" w:rsidRPr="001571EB" w:rsidRDefault="0059705B" w:rsidP="0059705B">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F2FADAA" w14:textId="77777777" w:rsidR="0059705B" w:rsidRPr="001571EB" w:rsidRDefault="0059705B" w:rsidP="0059705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326295F" w14:textId="77777777" w:rsidR="0059705B" w:rsidRPr="001571EB" w:rsidRDefault="0059705B" w:rsidP="0059705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A0E20D1" w14:textId="77777777" w:rsidR="0059705B" w:rsidRPr="001571EB" w:rsidRDefault="0059705B" w:rsidP="0059705B">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w:t>
      </w:r>
    </w:p>
    <w:p w14:paraId="2B0DBCC8" w14:textId="77777777" w:rsidR="0059705B" w:rsidRPr="001571EB" w:rsidRDefault="0059705B" w:rsidP="0059705B">
      <w:pPr>
        <w:autoSpaceDE w:val="0"/>
        <w:autoSpaceDN w:val="0"/>
        <w:adjustRightInd w:val="0"/>
        <w:spacing w:before="120" w:after="120"/>
        <w:ind w:left="567" w:right="850"/>
        <w:jc w:val="both"/>
        <w:rPr>
          <w:rFonts w:ascii="Palatino Linotype" w:eastAsia="Times New Roman" w:hAnsi="Palatino Linotype" w:cs="Arial"/>
          <w:i/>
        </w:rPr>
      </w:pPr>
    </w:p>
    <w:p w14:paraId="491009BD" w14:textId="77777777" w:rsidR="0059705B" w:rsidRPr="001571EB" w:rsidRDefault="0059705B" w:rsidP="0059705B">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75283A3" w14:textId="77777777" w:rsidR="0059705B" w:rsidRPr="001571EB" w:rsidRDefault="0059705B" w:rsidP="0059705B">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390ADE1" w14:textId="77777777" w:rsidR="0059705B" w:rsidRPr="001571EB" w:rsidRDefault="0059705B" w:rsidP="0059705B">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06B43EA" w14:textId="77777777" w:rsidR="0059705B" w:rsidRPr="001571EB" w:rsidRDefault="0059705B" w:rsidP="0059705B">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 xml:space="preserve">Clave Única de Registro de Población (CURP). </w:t>
      </w: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E19442C" w14:textId="77777777" w:rsidR="0059705B" w:rsidRPr="001571EB" w:rsidRDefault="0059705B" w:rsidP="0059705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A590F7E" w14:textId="77777777" w:rsidR="0059705B" w:rsidRPr="001571EB" w:rsidRDefault="0059705B" w:rsidP="0059705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45B447DD" w14:textId="77777777" w:rsidR="0059705B" w:rsidRPr="001571EB" w:rsidRDefault="0059705B" w:rsidP="0059705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035C320" w14:textId="77777777" w:rsidR="0059705B" w:rsidRPr="001571EB" w:rsidRDefault="0059705B" w:rsidP="0059705B">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w:t>
      </w:r>
    </w:p>
    <w:p w14:paraId="198B744D" w14:textId="77777777" w:rsidR="0059705B" w:rsidRPr="001571EB" w:rsidRDefault="0059705B" w:rsidP="0059705B">
      <w:pPr>
        <w:spacing w:after="0" w:line="360" w:lineRule="auto"/>
        <w:jc w:val="both"/>
        <w:rPr>
          <w:rFonts w:ascii="Palatino Linotype" w:hAnsi="Palatino Linotype" w:cs="Arial"/>
        </w:rPr>
      </w:pPr>
    </w:p>
    <w:p w14:paraId="15F96100" w14:textId="77777777" w:rsidR="0059705B" w:rsidRDefault="0059705B" w:rsidP="0059705B">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1804E6C" w14:textId="128CE110" w:rsidR="0059705B" w:rsidRPr="00E644F4" w:rsidRDefault="0059705B" w:rsidP="0059705B">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 xml:space="preserve">Finalmente, en mérito de lo expuesto en líneas anteriores, resultan parcialmente fundados los motivos de inconformidad vertidos por </w:t>
      </w:r>
      <w:r>
        <w:rPr>
          <w:rFonts w:ascii="Palatino Linotype" w:hAnsi="Palatino Linotype"/>
          <w:b/>
          <w:sz w:val="24"/>
          <w:szCs w:val="24"/>
        </w:rPr>
        <w:t>El</w:t>
      </w:r>
      <w:r w:rsidRPr="00E644F4">
        <w:rPr>
          <w:rFonts w:ascii="Palatino Linotype" w:hAnsi="Palatino Linotype"/>
          <w:b/>
          <w:sz w:val="24"/>
          <w:szCs w:val="24"/>
        </w:rPr>
        <w:t xml:space="preserve"> Recurrente, </w:t>
      </w:r>
      <w:r w:rsidRPr="00E644F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E644F4">
        <w:rPr>
          <w:rFonts w:ascii="Palatino Linotype" w:hAnsi="Palatino Linotype"/>
          <w:b/>
          <w:sz w:val="24"/>
          <w:szCs w:val="24"/>
        </w:rPr>
        <w:t xml:space="preserve">MODIFICA </w:t>
      </w:r>
      <w:r w:rsidRPr="00E644F4">
        <w:rPr>
          <w:rFonts w:ascii="Palatino Linotype" w:hAnsi="Palatino Linotype"/>
          <w:sz w:val="24"/>
          <w:szCs w:val="24"/>
        </w:rPr>
        <w:t xml:space="preserve">la respuesta a la solicitud de información </w:t>
      </w:r>
      <w:r w:rsidR="00F651AA">
        <w:rPr>
          <w:rFonts w:ascii="Palatino Linotype" w:hAnsi="Palatino Linotype"/>
          <w:b/>
          <w:sz w:val="24"/>
          <w:szCs w:val="24"/>
        </w:rPr>
        <w:t>00050/OTZOLOTE/IP/2019</w:t>
      </w:r>
      <w:r w:rsidRPr="00F7557A">
        <w:rPr>
          <w:rFonts w:ascii="Palatino Linotype" w:hAnsi="Palatino Linotype"/>
          <w:b/>
          <w:sz w:val="24"/>
          <w:szCs w:val="24"/>
        </w:rPr>
        <w:t>,</w:t>
      </w:r>
      <w:r w:rsidRPr="00E644F4">
        <w:rPr>
          <w:rFonts w:ascii="Palatino Linotype" w:hAnsi="Palatino Linotype"/>
          <w:b/>
          <w:sz w:val="24"/>
          <w:szCs w:val="24"/>
        </w:rPr>
        <w:t xml:space="preserve"> </w:t>
      </w:r>
      <w:r w:rsidRPr="00E644F4">
        <w:rPr>
          <w:rFonts w:ascii="Palatino Linotype" w:hAnsi="Palatino Linotype"/>
          <w:sz w:val="24"/>
          <w:szCs w:val="24"/>
        </w:rPr>
        <w:t xml:space="preserve">que ha sido materia del presente fallo. </w:t>
      </w:r>
    </w:p>
    <w:p w14:paraId="624D855C" w14:textId="77777777" w:rsidR="0059705B" w:rsidRDefault="0059705B" w:rsidP="0059705B">
      <w:pPr>
        <w:pStyle w:val="Prrafodelista"/>
        <w:spacing w:before="240" w:after="240" w:line="360" w:lineRule="auto"/>
        <w:ind w:left="0"/>
        <w:jc w:val="both"/>
        <w:rPr>
          <w:rFonts w:ascii="Palatino Linotype" w:hAnsi="Palatino Linotype"/>
        </w:rPr>
      </w:pPr>
      <w:r>
        <w:rPr>
          <w:rFonts w:ascii="Palatino Linotype" w:hAnsi="Palatino Linotype"/>
        </w:rPr>
        <w:t xml:space="preserve">Por lo antes expuesto y fundado es de resolverse y, </w:t>
      </w:r>
    </w:p>
    <w:p w14:paraId="108557AA" w14:textId="7E7F0582" w:rsidR="0059705B" w:rsidRDefault="0059705B" w:rsidP="0059705B">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6A0343CF" w14:textId="77777777" w:rsidR="003F263C" w:rsidRPr="00413327" w:rsidRDefault="003F263C" w:rsidP="0059705B">
      <w:pPr>
        <w:spacing w:before="240" w:after="240" w:line="360" w:lineRule="auto"/>
        <w:jc w:val="center"/>
        <w:rPr>
          <w:rFonts w:ascii="Palatino Linotype" w:hAnsi="Palatino Linotype"/>
          <w:b/>
          <w:spacing w:val="60"/>
          <w:sz w:val="24"/>
          <w:szCs w:val="24"/>
        </w:rPr>
      </w:pPr>
    </w:p>
    <w:p w14:paraId="6680DA5D" w14:textId="012D542D" w:rsidR="0059705B" w:rsidRDefault="0059705B" w:rsidP="0059705B">
      <w:pPr>
        <w:spacing w:before="240" w:line="360" w:lineRule="auto"/>
        <w:jc w:val="both"/>
        <w:rPr>
          <w:rFonts w:ascii="Palatino Linotype" w:hAnsi="Palatino Linotype" w:cs="Arial"/>
          <w:sz w:val="24"/>
          <w:szCs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w:t>
      </w:r>
      <w:r w:rsidR="00F651AA">
        <w:rPr>
          <w:rFonts w:ascii="Palatino Linotype" w:hAnsi="Palatino Linotype"/>
          <w:b/>
          <w:sz w:val="24"/>
          <w:szCs w:val="24"/>
        </w:rPr>
        <w:t>00050/OTZOLOTE/IP/2019</w:t>
      </w:r>
      <w:r w:rsidRPr="00F403D2">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parcialmente fundados los motivos de inconformidad que arguye </w:t>
      </w:r>
      <w:r>
        <w:rPr>
          <w:rFonts w:ascii="Palatino Linotype" w:hAnsi="Palatino Linotype" w:cs="Arial"/>
          <w:b/>
          <w:sz w:val="24"/>
          <w:szCs w:val="24"/>
        </w:rPr>
        <w:t xml:space="preserve">LA RECURRENTE,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Cuarto </w:t>
      </w:r>
      <w:r>
        <w:rPr>
          <w:rFonts w:ascii="Palatino Linotype" w:hAnsi="Palatino Linotype" w:cs="Arial"/>
          <w:sz w:val="24"/>
          <w:szCs w:val="24"/>
        </w:rPr>
        <w:t xml:space="preserve">de la presente resolución. </w:t>
      </w:r>
    </w:p>
    <w:p w14:paraId="7846182B" w14:textId="77777777" w:rsidR="0059705B" w:rsidRPr="00413327" w:rsidRDefault="0059705B" w:rsidP="0059705B">
      <w:pPr>
        <w:spacing w:before="240" w:line="360" w:lineRule="auto"/>
        <w:jc w:val="both"/>
        <w:rPr>
          <w:rFonts w:ascii="Palatino Linotype" w:hAnsi="Palatino Linotype" w:cs="Arial"/>
          <w:sz w:val="24"/>
          <w:szCs w:val="24"/>
        </w:rPr>
      </w:pPr>
    </w:p>
    <w:p w14:paraId="341A2986" w14:textId="41E07723" w:rsidR="0059705B" w:rsidRDefault="0059705B" w:rsidP="0059705B">
      <w:pPr>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SEGUNDO. </w:t>
      </w:r>
      <w:r>
        <w:rPr>
          <w:rFonts w:ascii="Palatino Linotype" w:hAnsi="Palatino Linotype" w:cs="Arial"/>
          <w:sz w:val="24"/>
          <w:szCs w:val="24"/>
        </w:rPr>
        <w:t xml:space="preserve">Se </w:t>
      </w:r>
      <w:r>
        <w:rPr>
          <w:rFonts w:ascii="Palatino Linotype" w:hAnsi="Palatino Linotype" w:cs="Arial"/>
          <w:b/>
          <w:sz w:val="24"/>
          <w:szCs w:val="24"/>
        </w:rPr>
        <w:t xml:space="preserve">ORDENA </w:t>
      </w:r>
      <w:r>
        <w:rPr>
          <w:rFonts w:ascii="Palatino Linotype" w:hAnsi="Palatino Linotype" w:cs="Arial"/>
          <w:sz w:val="24"/>
          <w:szCs w:val="24"/>
        </w:rPr>
        <w:t xml:space="preserve">al </w:t>
      </w:r>
      <w:r>
        <w:rPr>
          <w:rFonts w:ascii="Palatino Linotype" w:hAnsi="Palatino Linotype" w:cs="Arial"/>
          <w:b/>
          <w:sz w:val="24"/>
          <w:szCs w:val="24"/>
        </w:rPr>
        <w:t xml:space="preserve">SUJETO OBLIGADO </w:t>
      </w:r>
      <w:r w:rsidRPr="00CB2783">
        <w:rPr>
          <w:rFonts w:ascii="Palatino Linotype" w:hAnsi="Palatino Linotype" w:cs="Arial"/>
          <w:sz w:val="24"/>
          <w:szCs w:val="24"/>
        </w:rPr>
        <w:t xml:space="preserve">que </w:t>
      </w:r>
      <w:r w:rsidR="00444CA2">
        <w:rPr>
          <w:rFonts w:ascii="Palatino Linotype" w:hAnsi="Palatino Linotype" w:cs="Arial"/>
          <w:sz w:val="24"/>
          <w:szCs w:val="24"/>
        </w:rPr>
        <w:t>haga entrega a</w:t>
      </w:r>
      <w:r>
        <w:rPr>
          <w:rFonts w:ascii="Palatino Linotype" w:hAnsi="Palatino Linotype" w:cs="Arial"/>
          <w:b/>
          <w:sz w:val="24"/>
          <w:szCs w:val="24"/>
        </w:rPr>
        <w:t xml:space="preserve"> </w:t>
      </w:r>
      <w:r w:rsidR="00444CA2">
        <w:rPr>
          <w:rFonts w:ascii="Palatino Linotype" w:hAnsi="Palatino Linotype" w:cs="Arial"/>
          <w:b/>
          <w:sz w:val="24"/>
          <w:szCs w:val="24"/>
        </w:rPr>
        <w:t xml:space="preserve">LA </w:t>
      </w:r>
      <w:r>
        <w:rPr>
          <w:rFonts w:ascii="Palatino Linotype" w:hAnsi="Palatino Linotype" w:cs="Arial"/>
          <w:b/>
          <w:sz w:val="24"/>
          <w:szCs w:val="24"/>
        </w:rPr>
        <w:t>RECURRENTE</w:t>
      </w:r>
      <w:r w:rsidRPr="003C2632">
        <w:rPr>
          <w:rFonts w:ascii="Palatino Linotype" w:hAnsi="Palatino Linotype" w:cs="Arial"/>
          <w:sz w:val="24"/>
          <w:szCs w:val="24"/>
        </w:rPr>
        <w:t xml:space="preserve">, </w:t>
      </w:r>
      <w:r w:rsidR="00F651AA">
        <w:rPr>
          <w:rFonts w:ascii="Palatino Linotype" w:hAnsi="Palatino Linotype" w:cs="Arial"/>
          <w:sz w:val="24"/>
          <w:szCs w:val="24"/>
        </w:rPr>
        <w:t>en versión pública de ser procedente</w:t>
      </w:r>
      <w:r w:rsidR="003F263C">
        <w:rPr>
          <w:rFonts w:ascii="Palatino Linotype" w:hAnsi="Palatino Linotype" w:cs="Arial"/>
          <w:sz w:val="24"/>
          <w:szCs w:val="24"/>
        </w:rPr>
        <w:t>,</w:t>
      </w:r>
      <w:r w:rsidR="00F651AA">
        <w:rPr>
          <w:rFonts w:ascii="Palatino Linotype" w:hAnsi="Palatino Linotype" w:cs="Arial"/>
          <w:sz w:val="24"/>
          <w:szCs w:val="24"/>
        </w:rPr>
        <w:t xml:space="preserve"> </w:t>
      </w:r>
      <w:r>
        <w:rPr>
          <w:rFonts w:ascii="Palatino Linotype" w:hAnsi="Palatino Linotype" w:cs="Arial"/>
          <w:sz w:val="24"/>
          <w:szCs w:val="24"/>
        </w:rPr>
        <w:t xml:space="preserve">a través del </w:t>
      </w:r>
      <w:r w:rsidRPr="00A507EB">
        <w:rPr>
          <w:rFonts w:ascii="Palatino Linotype" w:hAnsi="Palatino Linotype" w:cs="Arial"/>
          <w:b/>
          <w:sz w:val="24"/>
          <w:szCs w:val="24"/>
        </w:rPr>
        <w:t>SAIMEX,</w:t>
      </w:r>
      <w:r>
        <w:rPr>
          <w:rFonts w:ascii="Palatino Linotype" w:hAnsi="Palatino Linotype" w:cs="Arial"/>
          <w:sz w:val="24"/>
          <w:szCs w:val="24"/>
        </w:rPr>
        <w:t xml:space="preserve"> </w:t>
      </w:r>
      <w:r w:rsidR="00F651AA">
        <w:rPr>
          <w:rFonts w:ascii="Palatino Linotype" w:hAnsi="Palatino Linotype" w:cs="Arial"/>
          <w:sz w:val="24"/>
          <w:szCs w:val="24"/>
        </w:rPr>
        <w:t xml:space="preserve">del o los documentos donde conste lo siguiente: </w:t>
      </w:r>
    </w:p>
    <w:p w14:paraId="6AB7D5EA" w14:textId="48D9207D" w:rsidR="0059705B" w:rsidRDefault="00F651AA" w:rsidP="0059705B">
      <w:pPr>
        <w:pStyle w:val="Prrafodelista"/>
        <w:numPr>
          <w:ilvl w:val="0"/>
          <w:numId w:val="49"/>
        </w:numPr>
        <w:spacing w:before="240" w:line="360" w:lineRule="auto"/>
        <w:jc w:val="both"/>
        <w:rPr>
          <w:rFonts w:ascii="Palatino Linotype" w:hAnsi="Palatino Linotype"/>
          <w:i/>
        </w:rPr>
      </w:pPr>
      <w:r>
        <w:rPr>
          <w:rFonts w:ascii="Palatino Linotype" w:hAnsi="Palatino Linotype"/>
          <w:i/>
        </w:rPr>
        <w:t xml:space="preserve">Altas y bajas de </w:t>
      </w:r>
      <w:r w:rsidR="00444CA2">
        <w:rPr>
          <w:rFonts w:ascii="Palatino Linotype" w:hAnsi="Palatino Linotype"/>
          <w:i/>
        </w:rPr>
        <w:t xml:space="preserve">los </w:t>
      </w:r>
      <w:r>
        <w:rPr>
          <w:rFonts w:ascii="Palatino Linotype" w:hAnsi="Palatino Linotype"/>
          <w:i/>
        </w:rPr>
        <w:t xml:space="preserve">servidores públicos </w:t>
      </w:r>
      <w:r w:rsidR="003F263C">
        <w:rPr>
          <w:rFonts w:ascii="Palatino Linotype" w:hAnsi="Palatino Linotype"/>
          <w:i/>
        </w:rPr>
        <w:t xml:space="preserve">adscritos durante la primer y segunda quincena de enero, así como la primera quincena de febrero de dos mil diecinueve. </w:t>
      </w:r>
    </w:p>
    <w:p w14:paraId="23EDD07E" w14:textId="7FA67994" w:rsidR="00F651AA" w:rsidRDefault="00F651AA" w:rsidP="0059705B">
      <w:pPr>
        <w:pStyle w:val="Prrafodelista"/>
        <w:numPr>
          <w:ilvl w:val="0"/>
          <w:numId w:val="49"/>
        </w:numPr>
        <w:spacing w:before="240" w:line="360" w:lineRule="auto"/>
        <w:jc w:val="both"/>
        <w:rPr>
          <w:rFonts w:ascii="Palatino Linotype" w:hAnsi="Palatino Linotype"/>
          <w:i/>
        </w:rPr>
      </w:pPr>
      <w:r>
        <w:rPr>
          <w:rFonts w:ascii="Palatino Linotype" w:hAnsi="Palatino Linotype"/>
          <w:i/>
        </w:rPr>
        <w:t xml:space="preserve">Nombre y sueldo </w:t>
      </w:r>
      <w:r w:rsidR="003F263C">
        <w:rPr>
          <w:rFonts w:ascii="Palatino Linotype" w:hAnsi="Palatino Linotype"/>
          <w:i/>
        </w:rPr>
        <w:t xml:space="preserve">bruto y neto </w:t>
      </w:r>
      <w:r>
        <w:rPr>
          <w:rFonts w:ascii="Palatino Linotype" w:hAnsi="Palatino Linotype"/>
          <w:i/>
        </w:rPr>
        <w:t xml:space="preserve">de los servidores públicos adscritos durante la primer y segunda quincena de enero, así como la primera quincena de febrero de dos mil diecinueve. </w:t>
      </w:r>
    </w:p>
    <w:p w14:paraId="12459744" w14:textId="55BA34F8" w:rsidR="00F651AA" w:rsidRPr="00E158E7" w:rsidRDefault="00F651AA" w:rsidP="00F651AA">
      <w:pPr>
        <w:pStyle w:val="Prrafodelista"/>
        <w:spacing w:before="240" w:line="360" w:lineRule="auto"/>
        <w:ind w:left="720" w:right="141"/>
        <w:jc w:val="both"/>
        <w:rPr>
          <w:rFonts w:ascii="Palatino Linotype" w:hAnsi="Palatino Linotype" w:cs="Arial"/>
          <w:i/>
          <w:sz w:val="22"/>
          <w:szCs w:val="22"/>
          <w:lang w:val="es-ES_tradnl"/>
        </w:rPr>
      </w:pPr>
      <w:r>
        <w:rPr>
          <w:rFonts w:ascii="Palatino Linotype" w:hAnsi="Palatino Linotype" w:cs="Arial"/>
          <w:i/>
          <w:sz w:val="22"/>
          <w:szCs w:val="22"/>
          <w:lang w:val="es-ES_tradnl"/>
        </w:rPr>
        <w:t>Para</w:t>
      </w:r>
      <w:r w:rsidRPr="00E158E7">
        <w:rPr>
          <w:rFonts w:ascii="Palatino Linotype" w:hAnsi="Palatino Linotype" w:cs="Arial"/>
          <w:i/>
          <w:sz w:val="22"/>
          <w:szCs w:val="22"/>
          <w:lang w:val="es-ES_tradnl"/>
        </w:rPr>
        <w:t xml:space="preserve">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w:t>
      </w:r>
      <w:r w:rsidR="003F263C">
        <w:rPr>
          <w:rFonts w:ascii="Palatino Linotype" w:hAnsi="Palatino Linotype" w:cs="Arial"/>
          <w:i/>
          <w:sz w:val="22"/>
          <w:szCs w:val="22"/>
          <w:lang w:val="es-ES_tradnl"/>
        </w:rPr>
        <w:t>La</w:t>
      </w:r>
      <w:r w:rsidRPr="00E158E7">
        <w:rPr>
          <w:rFonts w:ascii="Palatino Linotype" w:hAnsi="Palatino Linotype" w:cs="Arial"/>
          <w:i/>
          <w:sz w:val="22"/>
          <w:szCs w:val="22"/>
          <w:lang w:val="es-ES_tradnl"/>
        </w:rPr>
        <w:t xml:space="preserve"> Recurrente. </w:t>
      </w:r>
    </w:p>
    <w:p w14:paraId="5EB84410" w14:textId="77777777" w:rsidR="00F651AA" w:rsidRDefault="00F651AA" w:rsidP="00F651AA">
      <w:pPr>
        <w:spacing w:before="240" w:line="360" w:lineRule="auto"/>
        <w:ind w:left="708"/>
        <w:jc w:val="both"/>
        <w:rPr>
          <w:rFonts w:ascii="Palatino Linotype" w:hAnsi="Palatino Linotype" w:cs="Arial"/>
          <w:b/>
          <w:sz w:val="24"/>
          <w:szCs w:val="24"/>
        </w:rPr>
      </w:pPr>
    </w:p>
    <w:p w14:paraId="095B0DCE" w14:textId="77777777" w:rsidR="0059705B" w:rsidRDefault="0059705B" w:rsidP="0059705B">
      <w:pPr>
        <w:spacing w:before="240" w:line="360" w:lineRule="auto"/>
        <w:jc w:val="both"/>
        <w:rPr>
          <w:rFonts w:ascii="Palatino Linotype" w:hAnsi="Palatino Linotype"/>
          <w:sz w:val="24"/>
          <w:szCs w:val="24"/>
          <w:shd w:val="clear" w:color="auto" w:fill="FFFFFF"/>
        </w:rPr>
      </w:pPr>
      <w:r w:rsidRPr="0012305B">
        <w:rPr>
          <w:rFonts w:ascii="Palatino Linotype" w:hAnsi="Palatino Linotype" w:cs="Arial"/>
          <w:b/>
          <w:sz w:val="24"/>
          <w:szCs w:val="24"/>
        </w:rPr>
        <w:lastRenderedPageBreak/>
        <w:t xml:space="preserve">TERCERO. </w:t>
      </w:r>
      <w:r w:rsidRPr="0012305B">
        <w:rPr>
          <w:rFonts w:ascii="Palatino Linotype" w:hAnsi="Palatino Linotype"/>
          <w:b/>
          <w:sz w:val="24"/>
          <w:szCs w:val="24"/>
          <w:lang w:eastAsia="es-ES_tradnl"/>
        </w:rPr>
        <w:t>Notifíquese</w:t>
      </w:r>
      <w:r w:rsidRPr="0012305B">
        <w:rPr>
          <w:rFonts w:ascii="Palatino Linotype" w:hAnsi="Palatino Linotype"/>
          <w:sz w:val="24"/>
          <w:szCs w:val="24"/>
          <w:lang w:eastAsia="es-ES_tradnl"/>
        </w:rPr>
        <w:t xml:space="preserve"> </w:t>
      </w:r>
      <w:r w:rsidRPr="0012305B">
        <w:rPr>
          <w:rFonts w:ascii="Palatino Linotype" w:hAnsi="Palatino Linotype"/>
          <w:sz w:val="24"/>
          <w:szCs w:val="24"/>
          <w:shd w:val="clear" w:color="auto" w:fill="FFFFFF"/>
        </w:rPr>
        <w:t>al Titular de la Unidad de Transparencia del</w:t>
      </w:r>
      <w:r w:rsidRPr="0012305B">
        <w:rPr>
          <w:rStyle w:val="apple-converted-space"/>
          <w:rFonts w:ascii="Palatino Linotype" w:hAnsi="Palatino Linotype"/>
          <w:b/>
          <w:sz w:val="24"/>
          <w:szCs w:val="24"/>
          <w:shd w:val="clear" w:color="auto" w:fill="FFFFFF"/>
        </w:rPr>
        <w:t xml:space="preserve"> </w:t>
      </w:r>
      <w:r w:rsidRPr="0012305B">
        <w:rPr>
          <w:rFonts w:ascii="Palatino Linotype" w:hAnsi="Palatino Linotype"/>
          <w:b/>
          <w:sz w:val="24"/>
          <w:szCs w:val="24"/>
          <w:shd w:val="clear" w:color="auto" w:fill="FFFFFF"/>
        </w:rPr>
        <w:t>SUJETO OBLIGADO</w:t>
      </w:r>
      <w:r w:rsidRPr="0012305B">
        <w:rPr>
          <w:rFonts w:ascii="Palatino Linotype" w:hAnsi="Palatino Linotype"/>
          <w:sz w:val="24"/>
          <w:szCs w:val="24"/>
          <w:shd w:val="clear" w:color="auto" w:fill="FFFFFF"/>
        </w:rPr>
        <w:t xml:space="preserve">, para que conforme a los artículos 186 último párrafo y 189 párrafo segundo de la Ley de Transparencia y Acceso a la Información Pública del Estado de México y Municipios, dé </w:t>
      </w:r>
      <w:r w:rsidRPr="0012305B">
        <w:rPr>
          <w:rFonts w:ascii="Palatino Linotype" w:hAnsi="Palatino Linotype" w:cs="Arial"/>
          <w:sz w:val="24"/>
          <w:szCs w:val="24"/>
        </w:rPr>
        <w:t>cumplimiento</w:t>
      </w:r>
      <w:r w:rsidRPr="0012305B">
        <w:rPr>
          <w:rFonts w:ascii="Palatino Linotype" w:hAnsi="Palatino Linotype"/>
          <w:sz w:val="24"/>
          <w:szCs w:val="24"/>
          <w:shd w:val="clear" w:color="auto" w:fill="FFFFFF"/>
        </w:rPr>
        <w:t xml:space="preserve"> a lo ordenado dentro del plazo de diez días hábiles, debiendo informar a este Instituto en un plazo </w:t>
      </w:r>
      <w:r w:rsidRPr="0012305B">
        <w:rPr>
          <w:rFonts w:ascii="Palatino Linotype" w:eastAsiaTheme="minorEastAsia" w:hAnsi="Palatino Linotype"/>
          <w:sz w:val="24"/>
          <w:szCs w:val="24"/>
          <w:lang w:eastAsia="es-ES_tradnl"/>
        </w:rPr>
        <w:t>de</w:t>
      </w:r>
      <w:r w:rsidRPr="0012305B">
        <w:rPr>
          <w:rFonts w:ascii="Palatino Linotype" w:hAnsi="Palatino Linotype"/>
          <w:sz w:val="24"/>
          <w:szCs w:val="24"/>
          <w:shd w:val="clear" w:color="auto" w:fill="FFFFFF"/>
        </w:rPr>
        <w:t xml:space="preserve"> tres días hábiles siguientes sobre el cumplimiento dado a la presente resolución.</w:t>
      </w:r>
    </w:p>
    <w:p w14:paraId="052D4BB1" w14:textId="77777777" w:rsidR="0059705B" w:rsidRPr="0012305B" w:rsidRDefault="0059705B" w:rsidP="0059705B">
      <w:pPr>
        <w:spacing w:before="240" w:line="360" w:lineRule="auto"/>
        <w:jc w:val="both"/>
        <w:rPr>
          <w:rFonts w:ascii="Palatino Linotype" w:hAnsi="Palatino Linotype" w:cs="Arial"/>
          <w:sz w:val="24"/>
          <w:szCs w:val="24"/>
        </w:rPr>
      </w:pPr>
    </w:p>
    <w:p w14:paraId="35BD6D17" w14:textId="09E0C0EF" w:rsidR="0059705B" w:rsidRDefault="0059705B" w:rsidP="0059705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Pr="00D05C83">
        <w:rPr>
          <w:rFonts w:ascii="Palatino Linotype" w:hAnsi="Palatino Linotype" w:cs="Arial"/>
          <w:sz w:val="24"/>
          <w:szCs w:val="24"/>
        </w:rPr>
        <w:t xml:space="preserve"> </w:t>
      </w:r>
      <w:r w:rsidR="00444CA2">
        <w:rPr>
          <w:rFonts w:ascii="Palatino Linotype" w:hAnsi="Palatino Linotype" w:cs="Arial"/>
          <w:sz w:val="24"/>
          <w:szCs w:val="24"/>
        </w:rPr>
        <w:t xml:space="preserve">la presente resolución a </w:t>
      </w:r>
      <w:r w:rsidR="00444CA2" w:rsidRPr="00444CA2">
        <w:rPr>
          <w:rFonts w:ascii="Palatino Linotype" w:hAnsi="Palatino Linotype" w:cs="Arial"/>
          <w:b/>
          <w:sz w:val="24"/>
          <w:szCs w:val="24"/>
        </w:rPr>
        <w:t xml:space="preserve">LA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Sistema de Acceso a la Información Mexiquense (SAIMEX). </w:t>
      </w:r>
    </w:p>
    <w:p w14:paraId="3F0ED024" w14:textId="77777777" w:rsidR="0059705B" w:rsidRDefault="0059705B" w:rsidP="0059705B">
      <w:pPr>
        <w:autoSpaceDE w:val="0"/>
        <w:autoSpaceDN w:val="0"/>
        <w:adjustRightInd w:val="0"/>
        <w:spacing w:before="240" w:line="360" w:lineRule="auto"/>
        <w:jc w:val="both"/>
        <w:rPr>
          <w:rFonts w:ascii="Palatino Linotype" w:hAnsi="Palatino Linotype" w:cs="Arial"/>
          <w:sz w:val="24"/>
          <w:szCs w:val="24"/>
        </w:rPr>
      </w:pPr>
    </w:p>
    <w:p w14:paraId="3653C52D" w14:textId="72F4D1A7" w:rsidR="0059705B" w:rsidRDefault="0059705B" w:rsidP="0059705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QUINTO. </w:t>
      </w:r>
      <w:r w:rsidR="00444CA2">
        <w:rPr>
          <w:rFonts w:ascii="Palatino Linotype" w:hAnsi="Palatino Linotype" w:cs="Arial"/>
          <w:sz w:val="24"/>
          <w:szCs w:val="24"/>
        </w:rPr>
        <w:t>Se hace del conocimiento de</w:t>
      </w:r>
      <w:r>
        <w:rPr>
          <w:rFonts w:ascii="Palatino Linotype" w:hAnsi="Palatino Linotype" w:cs="Arial"/>
          <w:b/>
          <w:sz w:val="24"/>
          <w:szCs w:val="24"/>
        </w:rPr>
        <w:t xml:space="preserve"> </w:t>
      </w:r>
      <w:r w:rsidR="00444CA2">
        <w:rPr>
          <w:rFonts w:ascii="Palatino Linotype" w:hAnsi="Palatino Linotype" w:cs="Arial"/>
          <w:b/>
          <w:sz w:val="24"/>
          <w:szCs w:val="24"/>
        </w:rPr>
        <w:t xml:space="preserve">LA </w:t>
      </w:r>
      <w:r>
        <w:rPr>
          <w:rFonts w:ascii="Palatino Linotype" w:hAnsi="Palatino Linotype" w:cs="Arial"/>
          <w:b/>
          <w:sz w:val="24"/>
          <w:szCs w:val="24"/>
        </w:rPr>
        <w:t xml:space="preserve">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46C02FDB" w14:textId="77777777" w:rsidR="0059705B" w:rsidRDefault="0059705B" w:rsidP="0059705B">
      <w:pPr>
        <w:autoSpaceDE w:val="0"/>
        <w:autoSpaceDN w:val="0"/>
        <w:adjustRightInd w:val="0"/>
        <w:spacing w:before="240" w:line="360" w:lineRule="auto"/>
        <w:jc w:val="both"/>
        <w:rPr>
          <w:rFonts w:ascii="Palatino Linotype" w:hAnsi="Palatino Linotype" w:cs="Arial"/>
          <w:sz w:val="24"/>
          <w:szCs w:val="24"/>
        </w:rPr>
      </w:pPr>
    </w:p>
    <w:p w14:paraId="61FD6293" w14:textId="6F521B4F" w:rsidR="00295C75" w:rsidRDefault="00295C75" w:rsidP="00295C75">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37FE829" wp14:editId="5EE10F0F">
                <wp:simplePos x="0" y="0"/>
                <wp:positionH relativeFrom="column">
                  <wp:posOffset>-222885</wp:posOffset>
                </wp:positionH>
                <wp:positionV relativeFrom="paragraph">
                  <wp:posOffset>3007360</wp:posOffset>
                </wp:positionV>
                <wp:extent cx="6400800" cy="2686050"/>
                <wp:effectExtent l="0" t="0" r="19050" b="19050"/>
                <wp:wrapNone/>
                <wp:docPr id="26" name="Conector recto 26"/>
                <wp:cNvGraphicFramePr/>
                <a:graphic xmlns:a="http://schemas.openxmlformats.org/drawingml/2006/main">
                  <a:graphicData uri="http://schemas.microsoft.com/office/word/2010/wordprocessingShape">
                    <wps:wsp>
                      <wps:cNvCnPr/>
                      <wps:spPr>
                        <a:xfrm>
                          <a:off x="0" y="0"/>
                          <a:ext cx="6400800" cy="268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F8A7E17" id="Conector recto 2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236.8pt" to="486.45pt,4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xml:space="preserve">, CONFORMADO POR LOS COMISIONADOS ZULEMA MARTÍNEZ SÁNCHEZ, EVA ABAID YAPUR, </w:t>
      </w:r>
      <w:r>
        <w:rPr>
          <w:rFonts w:ascii="Palatino Linotype" w:hAnsi="Palatino Linotype" w:cs="Arial"/>
          <w:sz w:val="24"/>
          <w:szCs w:val="24"/>
        </w:rPr>
        <w:t xml:space="preserve">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lastRenderedPageBreak/>
        <w:t xml:space="preserve">MARTÍNEZ CRUZ </w:t>
      </w:r>
      <w:r w:rsidR="00404185">
        <w:rPr>
          <w:rFonts w:ascii="Palatino Linotype" w:hAnsi="Palatino Linotype" w:cs="Arial"/>
          <w:sz w:val="24"/>
          <w:szCs w:val="24"/>
        </w:rPr>
        <w:t xml:space="preserve">(AUSENCIA JUSTIFICADA) </w:t>
      </w:r>
      <w:r>
        <w:rPr>
          <w:rFonts w:ascii="Palatino Linotype" w:hAnsi="Palatino Linotype" w:cs="Arial"/>
          <w:sz w:val="24"/>
          <w:szCs w:val="24"/>
        </w:rPr>
        <w:t xml:space="preserve">Y LUIS GUSTAVO PARRA NORIEGA </w:t>
      </w:r>
      <w:r w:rsidR="00404185">
        <w:rPr>
          <w:rFonts w:ascii="Palatino Linotype" w:hAnsi="Palatino Linotype" w:cs="Arial"/>
          <w:sz w:val="24"/>
          <w:szCs w:val="24"/>
        </w:rPr>
        <w:t xml:space="preserve">(AUSENCIA JUSTIFICADA) </w:t>
      </w:r>
      <w:r w:rsidRPr="006C6A05">
        <w:rPr>
          <w:rFonts w:ascii="Palatino Linotype" w:hAnsi="Palatino Linotype" w:cs="Arial"/>
          <w:sz w:val="24"/>
          <w:szCs w:val="24"/>
        </w:rPr>
        <w:t xml:space="preserve">EN LA </w:t>
      </w:r>
      <w:r>
        <w:rPr>
          <w:rFonts w:ascii="Palatino Linotype" w:hAnsi="Palatino Linotype" w:cs="Arial"/>
          <w:sz w:val="24"/>
          <w:szCs w:val="24"/>
        </w:rPr>
        <w:t xml:space="preserve">DÉCIMA </w:t>
      </w:r>
      <w:r w:rsidR="00405DCB">
        <w:rPr>
          <w:rFonts w:ascii="Palatino Linotype" w:hAnsi="Palatino Linotype" w:cs="Arial"/>
          <w:sz w:val="24"/>
          <w:szCs w:val="24"/>
        </w:rPr>
        <w:t>NOVENA</w:t>
      </w:r>
      <w:r>
        <w:rPr>
          <w:rFonts w:ascii="Palatino Linotype" w:hAnsi="Palatino Linotype" w:cs="Arial"/>
          <w:sz w:val="24"/>
          <w:szCs w:val="24"/>
        </w:rPr>
        <w:t xml:space="preserve"> SESIÓN ORDINARIA CELEBRADA EL </w:t>
      </w:r>
      <w:r w:rsidR="00405DCB">
        <w:rPr>
          <w:rFonts w:ascii="Palatino Linotype" w:hAnsi="Palatino Linotype" w:cs="Arial"/>
          <w:sz w:val="24"/>
          <w:szCs w:val="24"/>
        </w:rPr>
        <w:t xml:space="preserve">VEINTIDÓS </w:t>
      </w:r>
      <w:r>
        <w:rPr>
          <w:rFonts w:ascii="Palatino Linotype" w:hAnsi="Palatino Linotype" w:cs="Arial"/>
          <w:sz w:val="24"/>
          <w:szCs w:val="24"/>
        </w:rPr>
        <w:t xml:space="preserve">DE MAYO DE DOS MIL DIECINUEVE, </w:t>
      </w:r>
      <w:r w:rsidR="00444CA2">
        <w:rPr>
          <w:rFonts w:ascii="Palatino Linotype"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795F844E" wp14:editId="1B18A95C">
                <wp:simplePos x="0" y="0"/>
                <wp:positionH relativeFrom="column">
                  <wp:posOffset>-422910</wp:posOffset>
                </wp:positionH>
                <wp:positionV relativeFrom="paragraph">
                  <wp:posOffset>1562735</wp:posOffset>
                </wp:positionV>
                <wp:extent cx="6457950" cy="58293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6457950" cy="5829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77094" id="Conector recto 3"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3.3pt,123.05pt" to="475.2pt,5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" strokecolor="#5b9bd5 [3204]" strokeweight=".5pt">
                <v:stroke joinstyle="miter"/>
              </v:line>
            </w:pict>
          </mc:Fallback>
        </mc:AlternateContent>
      </w:r>
      <w:r w:rsidRPr="006C6A05">
        <w:rPr>
          <w:rFonts w:ascii="Palatino Linotype" w:hAnsi="Palatino Linotype" w:cs="Arial"/>
          <w:sz w:val="24"/>
          <w:szCs w:val="24"/>
        </w:rPr>
        <w:t>ANTE EL SECRETARIO TÉCNICO DE</w:t>
      </w:r>
      <w:r w:rsidR="004D19DA">
        <w:rPr>
          <w:rFonts w:ascii="Palatino Linotype" w:hAnsi="Palatino Linotype" w:cs="Arial"/>
          <w:sz w:val="24"/>
          <w:szCs w:val="24"/>
        </w:rPr>
        <w:t xml:space="preserve"> </w:t>
      </w:r>
      <w:r w:rsidRPr="006C6A05">
        <w:rPr>
          <w:rFonts w:ascii="Palatino Linotype" w:hAnsi="Palatino Linotype" w:cs="Arial"/>
          <w:sz w:val="24"/>
          <w:szCs w:val="24"/>
        </w:rPr>
        <w:t>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50BB7925" w14:textId="77777777" w:rsidR="00295C75" w:rsidRDefault="00295C75" w:rsidP="00295C75">
      <w:pPr>
        <w:spacing w:before="240" w:line="360" w:lineRule="auto"/>
        <w:jc w:val="both"/>
        <w:rPr>
          <w:rFonts w:ascii="Palatino Linotype" w:hAnsi="Palatino Linotype" w:cs="Arial"/>
          <w:sz w:val="24"/>
          <w:szCs w:val="24"/>
        </w:rPr>
      </w:pPr>
    </w:p>
    <w:p w14:paraId="43234ED1" w14:textId="77777777" w:rsidR="00295C75" w:rsidRDefault="00295C75" w:rsidP="00295C75">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0224" behindDoc="0" locked="0" layoutInCell="1" allowOverlap="1" wp14:anchorId="49A63E64" wp14:editId="09B45102">
                <wp:simplePos x="0" y="0"/>
                <wp:positionH relativeFrom="page">
                  <wp:posOffset>2600325</wp:posOffset>
                </wp:positionH>
                <wp:positionV relativeFrom="paragraph">
                  <wp:posOffset>231009</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C1C002" w14:textId="77777777" w:rsidR="00295C75" w:rsidRPr="00EF2FC0" w:rsidRDefault="00295C75" w:rsidP="00295C75">
                            <w:pPr>
                              <w:jc w:val="center"/>
                              <w:rPr>
                                <w:rFonts w:ascii="Palatino Linotype" w:hAnsi="Palatino Linotype"/>
                              </w:rPr>
                            </w:pPr>
                            <w:r w:rsidRPr="00EF2FC0">
                              <w:rPr>
                                <w:rFonts w:ascii="Palatino Linotype" w:hAnsi="Palatino Linotype"/>
                                <w:b/>
                              </w:rPr>
                              <w:t>Zulema Martínez Sánchez</w:t>
                            </w:r>
                          </w:p>
                          <w:p w14:paraId="02EFF3AF" w14:textId="77777777" w:rsidR="00295C75" w:rsidRDefault="00295C75" w:rsidP="00295C75">
                            <w:pPr>
                              <w:jc w:val="center"/>
                              <w:rPr>
                                <w:rFonts w:ascii="Palatino Linotype" w:hAnsi="Palatino Linotype"/>
                              </w:rPr>
                            </w:pPr>
                            <w:r>
                              <w:rPr>
                                <w:rFonts w:ascii="Palatino Linotype" w:hAnsi="Palatino Linotype"/>
                              </w:rPr>
                              <w:t>Comisionada Presidenta</w:t>
                            </w:r>
                          </w:p>
                          <w:p w14:paraId="4A6423DD" w14:textId="77777777" w:rsidR="00295C75" w:rsidRDefault="00295C75" w:rsidP="00295C75">
                            <w:pPr>
                              <w:jc w:val="center"/>
                              <w:rPr>
                                <w:rFonts w:ascii="Palatino Linotype" w:hAnsi="Palatino Linotype"/>
                                <w:b/>
                              </w:rPr>
                            </w:pPr>
                            <w:r>
                              <w:rPr>
                                <w:rFonts w:ascii="Palatino Linotype" w:hAnsi="Palatino Linotype"/>
                                <w:b/>
                              </w:rPr>
                              <w:t>(Rúbrica).</w:t>
                            </w:r>
                          </w:p>
                          <w:p w14:paraId="7EC0C454" w14:textId="77777777" w:rsidR="00295C75" w:rsidRPr="00016AF3" w:rsidRDefault="00295C75" w:rsidP="00295C75">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63E64" id="_x0000_t202" coordsize="21600,21600" o:spt="202" path="m,l,21600r21600,l21600,xe">
                <v:stroke joinstyle="miter"/>
                <v:path gradientshapeok="t" o:connecttype="rect"/>
              </v:shapetype>
              <v:shape id="Cuadro de texto 19" o:spid="_x0000_s1026" type="#_x0000_t202" style="position:absolute;left:0;text-align:left;margin-left:204.75pt;margin-top:18.2pt;width:200.9pt;height:76.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" fillcolor="white [3201]" strokecolor="white [3212]" strokeweight=".5pt">
                <v:textbox>
                  <w:txbxContent>
                    <w:p w14:paraId="6BC1C002" w14:textId="77777777" w:rsidR="00295C75" w:rsidRPr="00EF2FC0" w:rsidRDefault="00295C75" w:rsidP="00295C75">
                      <w:pPr>
                        <w:jc w:val="center"/>
                        <w:rPr>
                          <w:rFonts w:ascii="Palatino Linotype" w:hAnsi="Palatino Linotype"/>
                        </w:rPr>
                      </w:pPr>
                      <w:r w:rsidRPr="00EF2FC0">
                        <w:rPr>
                          <w:rFonts w:ascii="Palatino Linotype" w:hAnsi="Palatino Linotype"/>
                          <w:b/>
                        </w:rPr>
                        <w:t>Zulema Martínez Sánchez</w:t>
                      </w:r>
                    </w:p>
                    <w:p w14:paraId="02EFF3AF" w14:textId="77777777" w:rsidR="00295C75" w:rsidRDefault="00295C75" w:rsidP="00295C75">
                      <w:pPr>
                        <w:jc w:val="center"/>
                        <w:rPr>
                          <w:rFonts w:ascii="Palatino Linotype" w:hAnsi="Palatino Linotype"/>
                        </w:rPr>
                      </w:pPr>
                      <w:r>
                        <w:rPr>
                          <w:rFonts w:ascii="Palatino Linotype" w:hAnsi="Palatino Linotype"/>
                        </w:rPr>
                        <w:t>Comisionada Presidenta</w:t>
                      </w:r>
                    </w:p>
                    <w:p w14:paraId="4A6423DD" w14:textId="77777777" w:rsidR="00295C75" w:rsidRDefault="00295C75" w:rsidP="00295C75">
                      <w:pPr>
                        <w:jc w:val="center"/>
                        <w:rPr>
                          <w:rFonts w:ascii="Palatino Linotype" w:hAnsi="Palatino Linotype"/>
                          <w:b/>
                        </w:rPr>
                      </w:pPr>
                      <w:r>
                        <w:rPr>
                          <w:rFonts w:ascii="Palatino Linotype" w:hAnsi="Palatino Linotype"/>
                          <w:b/>
                        </w:rPr>
                        <w:t>(Rúbrica).</w:t>
                      </w:r>
                    </w:p>
                    <w:p w14:paraId="7EC0C454" w14:textId="77777777" w:rsidR="00295C75" w:rsidRPr="00016AF3" w:rsidRDefault="00295C75" w:rsidP="00295C75">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3C93819E" w14:textId="77777777" w:rsidR="00295C75" w:rsidRDefault="00295C75" w:rsidP="00295C75">
      <w:pPr>
        <w:autoSpaceDE w:val="0"/>
        <w:autoSpaceDN w:val="0"/>
        <w:adjustRightInd w:val="0"/>
        <w:spacing w:before="240" w:line="480" w:lineRule="auto"/>
        <w:jc w:val="both"/>
        <w:rPr>
          <w:rFonts w:ascii="Palatino Linotype" w:hAnsi="Palatino Linotype" w:cs="Arial"/>
          <w:sz w:val="24"/>
          <w:szCs w:val="24"/>
        </w:rPr>
      </w:pPr>
    </w:p>
    <w:p w14:paraId="01E04E23" w14:textId="77777777" w:rsidR="00295C75" w:rsidRDefault="00295C75" w:rsidP="00295C75">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2272" behindDoc="0" locked="0" layoutInCell="1" allowOverlap="1" wp14:anchorId="6594628F" wp14:editId="089607EE">
                <wp:simplePos x="0" y="0"/>
                <wp:positionH relativeFrom="margin">
                  <wp:posOffset>3575685</wp:posOffset>
                </wp:positionH>
                <wp:positionV relativeFrom="paragraph">
                  <wp:posOffset>257175</wp:posOffset>
                </wp:positionV>
                <wp:extent cx="2543175" cy="942975"/>
                <wp:effectExtent l="0" t="0" r="28575" b="28575"/>
                <wp:wrapNone/>
                <wp:docPr id="20" name="Cuadro de texto 20"/>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438C2B3" w14:textId="77777777" w:rsidR="00295C75" w:rsidRPr="00EF2FC0" w:rsidRDefault="00295C75" w:rsidP="00295C75">
                            <w:pPr>
                              <w:jc w:val="center"/>
                              <w:rPr>
                                <w:rFonts w:ascii="Palatino Linotype" w:hAnsi="Palatino Linotype"/>
                              </w:rPr>
                            </w:pPr>
                            <w:r>
                              <w:rPr>
                                <w:rFonts w:ascii="Palatino Linotype" w:hAnsi="Palatino Linotype"/>
                                <w:b/>
                              </w:rPr>
                              <w:t>José Guadalupe Luna Hernández</w:t>
                            </w:r>
                          </w:p>
                          <w:p w14:paraId="5092345A" w14:textId="77777777" w:rsidR="00295C75" w:rsidRDefault="00295C75" w:rsidP="00295C75">
                            <w:pPr>
                              <w:jc w:val="center"/>
                              <w:rPr>
                                <w:rFonts w:ascii="Palatino Linotype" w:hAnsi="Palatino Linotype"/>
                              </w:rPr>
                            </w:pPr>
                            <w:r w:rsidRPr="00EF2FC0">
                              <w:rPr>
                                <w:rFonts w:ascii="Palatino Linotype" w:hAnsi="Palatino Linotype"/>
                              </w:rPr>
                              <w:t>Comisionado</w:t>
                            </w:r>
                          </w:p>
                          <w:p w14:paraId="13EF4D0B" w14:textId="77777777" w:rsidR="00295C75" w:rsidRPr="009234AD" w:rsidRDefault="00295C75" w:rsidP="00295C75">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594628F" id="Cuadro de texto 20" o:spid="_x0000_s1027" type="#_x0000_t202" style="position:absolute;left:0;text-align:left;margin-left:281.55pt;margin-top:20.25pt;width:200.25pt;height:74.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97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" fillcolor="white [3201]" strokecolor="white [3212]" strokeweight=".5pt">
                <v:textbox>
                  <w:txbxContent>
                    <w:p w14:paraId="4438C2B3" w14:textId="77777777" w:rsidR="00295C75" w:rsidRPr="00EF2FC0" w:rsidRDefault="00295C75" w:rsidP="00295C75">
                      <w:pPr>
                        <w:jc w:val="center"/>
                        <w:rPr>
                          <w:rFonts w:ascii="Palatino Linotype" w:hAnsi="Palatino Linotype"/>
                        </w:rPr>
                      </w:pPr>
                      <w:r>
                        <w:rPr>
                          <w:rFonts w:ascii="Palatino Linotype" w:hAnsi="Palatino Linotype"/>
                          <w:b/>
                        </w:rPr>
                        <w:t>José Guadalupe Luna Hernández</w:t>
                      </w:r>
                    </w:p>
                    <w:p w14:paraId="5092345A" w14:textId="77777777" w:rsidR="00295C75" w:rsidRDefault="00295C75" w:rsidP="00295C75">
                      <w:pPr>
                        <w:jc w:val="center"/>
                        <w:rPr>
                          <w:rFonts w:ascii="Palatino Linotype" w:hAnsi="Palatino Linotype"/>
                        </w:rPr>
                      </w:pPr>
                      <w:r w:rsidRPr="00EF2FC0">
                        <w:rPr>
                          <w:rFonts w:ascii="Palatino Linotype" w:hAnsi="Palatino Linotype"/>
                        </w:rPr>
                        <w:t>Comisionado</w:t>
                      </w:r>
                    </w:p>
                    <w:p w14:paraId="13EF4D0B" w14:textId="77777777" w:rsidR="00295C75" w:rsidRPr="009234AD" w:rsidRDefault="00295C75" w:rsidP="00295C75">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01248" behindDoc="0" locked="0" layoutInCell="1" allowOverlap="1" wp14:anchorId="7EBAF239" wp14:editId="64EB80D2">
                <wp:simplePos x="0" y="0"/>
                <wp:positionH relativeFrom="margin">
                  <wp:posOffset>-316122</wp:posOffset>
                </wp:positionH>
                <wp:positionV relativeFrom="paragraph">
                  <wp:posOffset>229043</wp:posOffset>
                </wp:positionV>
                <wp:extent cx="2486025" cy="895350"/>
                <wp:effectExtent l="0" t="0" r="28575" b="19050"/>
                <wp:wrapNone/>
                <wp:docPr id="21" name="Cuadro de texto 21"/>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E6B6B7F" w14:textId="77777777" w:rsidR="00295C75" w:rsidRPr="00EF2FC0" w:rsidRDefault="00295C75" w:rsidP="00295C75">
                            <w:pPr>
                              <w:jc w:val="center"/>
                              <w:rPr>
                                <w:rFonts w:ascii="Palatino Linotype" w:hAnsi="Palatino Linotype"/>
                                <w:b/>
                              </w:rPr>
                            </w:pPr>
                            <w:r w:rsidRPr="00EF2FC0">
                              <w:rPr>
                                <w:rFonts w:ascii="Palatino Linotype" w:hAnsi="Palatino Linotype"/>
                                <w:b/>
                              </w:rPr>
                              <w:t>Eva Abaid Yapur</w:t>
                            </w:r>
                          </w:p>
                          <w:p w14:paraId="5A07D26F" w14:textId="77777777" w:rsidR="00295C75" w:rsidRPr="00EF2FC0" w:rsidRDefault="00295C75" w:rsidP="00295C75">
                            <w:pPr>
                              <w:jc w:val="center"/>
                              <w:rPr>
                                <w:rFonts w:ascii="Palatino Linotype" w:hAnsi="Palatino Linotype"/>
                              </w:rPr>
                            </w:pPr>
                            <w:r w:rsidRPr="00EF2FC0">
                              <w:rPr>
                                <w:rFonts w:ascii="Palatino Linotype" w:hAnsi="Palatino Linotype"/>
                              </w:rPr>
                              <w:t>Comisionada</w:t>
                            </w:r>
                          </w:p>
                          <w:p w14:paraId="7920CA5B" w14:textId="77777777" w:rsidR="00295C75" w:rsidRDefault="00295C75" w:rsidP="00295C75">
                            <w:pPr>
                              <w:jc w:val="center"/>
                              <w:rPr>
                                <w:rFonts w:ascii="Palatino Linotype" w:hAnsi="Palatino Linotype"/>
                                <w:b/>
                              </w:rPr>
                            </w:pPr>
                            <w:r>
                              <w:rPr>
                                <w:rFonts w:ascii="Palatino Linotype" w:hAnsi="Palatino Linotype"/>
                                <w:b/>
                              </w:rPr>
                              <w:t>(Rúbrica).</w:t>
                            </w:r>
                          </w:p>
                          <w:p w14:paraId="7A0003AF" w14:textId="77777777" w:rsidR="00295C75" w:rsidRDefault="00295C75" w:rsidP="00295C7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EBAF239" id="Cuadro de texto 21" o:spid="_x0000_s1028" type="#_x0000_t202" style="position:absolute;left:0;text-align:left;margin-left:-24.9pt;margin-top:18.05pt;width:195.75pt;height:7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78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" fillcolor="white [3201]" strokecolor="white [3212]" strokeweight=".5pt">
                <v:textbox>
                  <w:txbxContent>
                    <w:p w14:paraId="5E6B6B7F" w14:textId="77777777" w:rsidR="00295C75" w:rsidRPr="00EF2FC0" w:rsidRDefault="00295C75" w:rsidP="00295C75">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5A07D26F" w14:textId="77777777" w:rsidR="00295C75" w:rsidRPr="00EF2FC0" w:rsidRDefault="00295C75" w:rsidP="00295C75">
                      <w:pPr>
                        <w:jc w:val="center"/>
                        <w:rPr>
                          <w:rFonts w:ascii="Palatino Linotype" w:hAnsi="Palatino Linotype"/>
                        </w:rPr>
                      </w:pPr>
                      <w:r w:rsidRPr="00EF2FC0">
                        <w:rPr>
                          <w:rFonts w:ascii="Palatino Linotype" w:hAnsi="Palatino Linotype"/>
                        </w:rPr>
                        <w:t>Comisionada</w:t>
                      </w:r>
                    </w:p>
                    <w:p w14:paraId="7920CA5B" w14:textId="77777777" w:rsidR="00295C75" w:rsidRDefault="00295C75" w:rsidP="00295C75">
                      <w:pPr>
                        <w:jc w:val="center"/>
                        <w:rPr>
                          <w:rFonts w:ascii="Palatino Linotype" w:hAnsi="Palatino Linotype"/>
                          <w:b/>
                        </w:rPr>
                      </w:pPr>
                      <w:r>
                        <w:rPr>
                          <w:rFonts w:ascii="Palatino Linotype" w:hAnsi="Palatino Linotype"/>
                          <w:b/>
                        </w:rPr>
                        <w:t>(Rúbrica).</w:t>
                      </w:r>
                    </w:p>
                    <w:p w14:paraId="7A0003AF" w14:textId="77777777" w:rsidR="00295C75" w:rsidRDefault="00295C75" w:rsidP="00295C75">
                      <w:pPr>
                        <w:jc w:val="center"/>
                      </w:pPr>
                    </w:p>
                  </w:txbxContent>
                </v:textbox>
                <w10:wrap anchorx="margin"/>
              </v:shape>
            </w:pict>
          </mc:Fallback>
        </mc:AlternateContent>
      </w:r>
      <w:r>
        <w:rPr>
          <w:rFonts w:ascii="Palatino Linotype" w:hAnsi="Palatino Linotype" w:cs="Arial"/>
          <w:sz w:val="24"/>
          <w:szCs w:val="24"/>
        </w:rPr>
        <w:t xml:space="preserve"> </w:t>
      </w:r>
    </w:p>
    <w:p w14:paraId="15224FFC" w14:textId="77777777" w:rsidR="00295C75" w:rsidRPr="00D54B7D" w:rsidRDefault="00295C75" w:rsidP="00295C75">
      <w:pPr>
        <w:spacing w:before="240" w:line="480" w:lineRule="auto"/>
        <w:jc w:val="both"/>
        <w:rPr>
          <w:rFonts w:ascii="Palatino Linotype" w:hAnsi="Palatino Linotype"/>
        </w:rPr>
      </w:pPr>
    </w:p>
    <w:p w14:paraId="60634406" w14:textId="77777777" w:rsidR="00295C75" w:rsidRPr="00D54B7D" w:rsidRDefault="00295C75" w:rsidP="00295C75">
      <w:pPr>
        <w:spacing w:before="240" w:line="480" w:lineRule="auto"/>
        <w:jc w:val="center"/>
        <w:rPr>
          <w:rFonts w:ascii="Palatino Linotype" w:hAnsi="Palatino Linotype"/>
        </w:rPr>
      </w:pPr>
    </w:p>
    <w:p w14:paraId="1C25F9CD" w14:textId="77777777" w:rsidR="00444CA2" w:rsidRDefault="00444CA2" w:rsidP="00295C75">
      <w:pPr>
        <w:spacing w:before="240" w:line="480" w:lineRule="auto"/>
        <w:rPr>
          <w:rFonts w:ascii="Palatino Linotype" w:hAnsi="Palatino Linotype"/>
          <w:b/>
        </w:rPr>
      </w:pPr>
    </w:p>
    <w:p w14:paraId="5B3583FA" w14:textId="77777777" w:rsidR="00295C75" w:rsidRDefault="00295C75" w:rsidP="00295C7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39B9EBE7" wp14:editId="2C9BE12C">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9A4FE0" w14:textId="77777777" w:rsidR="00295C75" w:rsidRPr="00EF2FC0" w:rsidRDefault="00295C75" w:rsidP="00295C75">
                            <w:pPr>
                              <w:jc w:val="center"/>
                              <w:rPr>
                                <w:rFonts w:ascii="Palatino Linotype" w:hAnsi="Palatino Linotype"/>
                              </w:rPr>
                            </w:pPr>
                            <w:r w:rsidRPr="00EF2FC0">
                              <w:rPr>
                                <w:rFonts w:ascii="Palatino Linotype" w:hAnsi="Palatino Linotype"/>
                                <w:b/>
                              </w:rPr>
                              <w:t>Javier Martínez Cruz</w:t>
                            </w:r>
                          </w:p>
                          <w:p w14:paraId="53F73597" w14:textId="77777777" w:rsidR="00295C75" w:rsidRDefault="00295C75" w:rsidP="00295C75">
                            <w:pPr>
                              <w:jc w:val="center"/>
                              <w:rPr>
                                <w:rFonts w:ascii="Palatino Linotype" w:hAnsi="Palatino Linotype"/>
                              </w:rPr>
                            </w:pPr>
                            <w:r w:rsidRPr="00EF2FC0">
                              <w:rPr>
                                <w:rFonts w:ascii="Palatino Linotype" w:hAnsi="Palatino Linotype"/>
                              </w:rPr>
                              <w:t>Comisionado</w:t>
                            </w:r>
                          </w:p>
                          <w:p w14:paraId="4DCFCD61" w14:textId="430A7393" w:rsidR="00295C75" w:rsidRPr="00F55D03" w:rsidRDefault="00295C75" w:rsidP="00295C75">
                            <w:pPr>
                              <w:jc w:val="center"/>
                              <w:rPr>
                                <w:rFonts w:ascii="Palatino Linotype" w:hAnsi="Palatino Linotype"/>
                                <w:b/>
                              </w:rPr>
                            </w:pPr>
                            <w:r>
                              <w:rPr>
                                <w:rFonts w:ascii="Palatino Linotype" w:hAnsi="Palatino Linotype"/>
                                <w:b/>
                              </w:rPr>
                              <w:t>(</w:t>
                            </w:r>
                            <w:r w:rsidR="00404185">
                              <w:rPr>
                                <w:rFonts w:ascii="Palatino Linotype" w:hAnsi="Palatino Linotype"/>
                                <w:b/>
                              </w:rPr>
                              <w:t>Ausencia justificada</w:t>
                            </w:r>
                            <w:r>
                              <w:rPr>
                                <w:rFonts w:ascii="Palatino Linotype" w:hAnsi="Palatino Linotype"/>
                                <w:b/>
                              </w:rPr>
                              <w:t>).</w:t>
                            </w:r>
                          </w:p>
                          <w:p w14:paraId="3806CED1" w14:textId="77777777" w:rsidR="00295C75" w:rsidRDefault="00295C75" w:rsidP="002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9B9EBE7" id="_x0000_t202" coordsize="21600,21600" o:spt="202" path="m,l,21600r21600,l21600,xe">
                <v:stroke joinstyle="miter"/>
                <v:path gradientshapeok="t" o:connecttype="rect"/>
              </v:shapetype>
              <v:shape id="Cuadro de texto 22" o:spid="_x0000_s1029" type="#_x0000_t202" style="position:absolute;margin-left:-23.55pt;margin-top:45.9pt;width:195.75pt;height:73.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14:paraId="6D9A4FE0" w14:textId="77777777" w:rsidR="00295C75" w:rsidRPr="00EF2FC0" w:rsidRDefault="00295C75" w:rsidP="00295C75">
                      <w:pPr>
                        <w:jc w:val="center"/>
                        <w:rPr>
                          <w:rFonts w:ascii="Palatino Linotype" w:hAnsi="Palatino Linotype"/>
                        </w:rPr>
                      </w:pPr>
                      <w:r w:rsidRPr="00EF2FC0">
                        <w:rPr>
                          <w:rFonts w:ascii="Palatino Linotype" w:hAnsi="Palatino Linotype"/>
                          <w:b/>
                        </w:rPr>
                        <w:t>Javier Martínez Cruz</w:t>
                      </w:r>
                    </w:p>
                    <w:p w14:paraId="53F73597" w14:textId="77777777" w:rsidR="00295C75" w:rsidRDefault="00295C75" w:rsidP="00295C75">
                      <w:pPr>
                        <w:jc w:val="center"/>
                        <w:rPr>
                          <w:rFonts w:ascii="Palatino Linotype" w:hAnsi="Palatino Linotype"/>
                        </w:rPr>
                      </w:pPr>
                      <w:r w:rsidRPr="00EF2FC0">
                        <w:rPr>
                          <w:rFonts w:ascii="Palatino Linotype" w:hAnsi="Palatino Linotype"/>
                        </w:rPr>
                        <w:t>Comisionado</w:t>
                      </w:r>
                    </w:p>
                    <w:p w14:paraId="4DCFCD61" w14:textId="430A7393" w:rsidR="00295C75" w:rsidRPr="00F55D03" w:rsidRDefault="00295C75" w:rsidP="00295C75">
                      <w:pPr>
                        <w:jc w:val="center"/>
                        <w:rPr>
                          <w:rFonts w:ascii="Palatino Linotype" w:hAnsi="Palatino Linotype"/>
                          <w:b/>
                        </w:rPr>
                      </w:pPr>
                      <w:r>
                        <w:rPr>
                          <w:rFonts w:ascii="Palatino Linotype" w:hAnsi="Palatino Linotype"/>
                          <w:b/>
                        </w:rPr>
                        <w:t>(</w:t>
                      </w:r>
                      <w:r w:rsidR="00404185">
                        <w:rPr>
                          <w:rFonts w:ascii="Palatino Linotype" w:hAnsi="Palatino Linotype"/>
                          <w:b/>
                        </w:rPr>
                        <w:t>Ausencia justificada</w:t>
                      </w:r>
                      <w:r>
                        <w:rPr>
                          <w:rFonts w:ascii="Palatino Linotype" w:hAnsi="Palatino Linotype"/>
                          <w:b/>
                        </w:rPr>
                        <w:t>).</w:t>
                      </w:r>
                    </w:p>
                    <w:p w14:paraId="3806CED1" w14:textId="77777777" w:rsidR="00295C75" w:rsidRDefault="00295C75" w:rsidP="00295C75"/>
                  </w:txbxContent>
                </v:textbox>
                <w10:wrap anchorx="margin"/>
              </v:shape>
            </w:pict>
          </mc:Fallback>
        </mc:AlternateContent>
      </w:r>
    </w:p>
    <w:p w14:paraId="2F14F9F1" w14:textId="77777777" w:rsidR="00295C75" w:rsidRDefault="00295C75" w:rsidP="00295C7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31A302B" wp14:editId="4EB6E3FF">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38F3D3" w14:textId="77777777" w:rsidR="00295C75" w:rsidRPr="00EF2FC0" w:rsidRDefault="00295C75" w:rsidP="00295C75">
                            <w:pPr>
                              <w:jc w:val="center"/>
                              <w:rPr>
                                <w:rFonts w:ascii="Palatino Linotype" w:hAnsi="Palatino Linotype"/>
                              </w:rPr>
                            </w:pPr>
                            <w:r>
                              <w:rPr>
                                <w:rFonts w:ascii="Palatino Linotype" w:hAnsi="Palatino Linotype"/>
                                <w:b/>
                              </w:rPr>
                              <w:t>Luis Gustavo Parra Noriega</w:t>
                            </w:r>
                          </w:p>
                          <w:p w14:paraId="3BEEE5EE" w14:textId="77777777" w:rsidR="00295C75" w:rsidRDefault="00295C75" w:rsidP="00295C75">
                            <w:pPr>
                              <w:jc w:val="center"/>
                              <w:rPr>
                                <w:rFonts w:ascii="Palatino Linotype" w:hAnsi="Palatino Linotype"/>
                              </w:rPr>
                            </w:pPr>
                            <w:r w:rsidRPr="00EF2FC0">
                              <w:rPr>
                                <w:rFonts w:ascii="Palatino Linotype" w:hAnsi="Palatino Linotype"/>
                              </w:rPr>
                              <w:t>Comisionado</w:t>
                            </w:r>
                          </w:p>
                          <w:p w14:paraId="56F7B41A" w14:textId="294C398C" w:rsidR="00295C75" w:rsidRPr="00F55D03" w:rsidRDefault="00295C75" w:rsidP="00295C75">
                            <w:pPr>
                              <w:jc w:val="center"/>
                              <w:rPr>
                                <w:rFonts w:ascii="Palatino Linotype" w:hAnsi="Palatino Linotype"/>
                                <w:b/>
                              </w:rPr>
                            </w:pPr>
                            <w:r>
                              <w:rPr>
                                <w:rFonts w:ascii="Palatino Linotype" w:hAnsi="Palatino Linotype"/>
                                <w:b/>
                              </w:rPr>
                              <w:t>(</w:t>
                            </w:r>
                            <w:r w:rsidR="00404185">
                              <w:rPr>
                                <w:rFonts w:ascii="Palatino Linotype" w:hAnsi="Palatino Linotype"/>
                                <w:b/>
                              </w:rPr>
                              <w:t>Ausencia justificada</w:t>
                            </w:r>
                            <w:r>
                              <w:rPr>
                                <w:rFonts w:ascii="Palatino Linotype" w:hAnsi="Palatino Linotype"/>
                                <w:b/>
                              </w:rPr>
                              <w:t>).</w:t>
                            </w:r>
                          </w:p>
                          <w:p w14:paraId="77C51EB6" w14:textId="77777777" w:rsidR="00295C75" w:rsidRDefault="00295C75" w:rsidP="002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1A302B" id="Cuadro de texto 23" o:spid="_x0000_s1030" type="#_x0000_t202" style="position:absolute;margin-left:281.7pt;margin-top:4.2pt;width:200.25pt;height:73.8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14:paraId="7838F3D3" w14:textId="77777777" w:rsidR="00295C75" w:rsidRPr="00EF2FC0" w:rsidRDefault="00295C75" w:rsidP="00295C75">
                      <w:pPr>
                        <w:jc w:val="center"/>
                        <w:rPr>
                          <w:rFonts w:ascii="Palatino Linotype" w:hAnsi="Palatino Linotype"/>
                        </w:rPr>
                      </w:pPr>
                      <w:r>
                        <w:rPr>
                          <w:rFonts w:ascii="Palatino Linotype" w:hAnsi="Palatino Linotype"/>
                          <w:b/>
                        </w:rPr>
                        <w:t>Luis Gustavo Parra Noriega</w:t>
                      </w:r>
                    </w:p>
                    <w:p w14:paraId="3BEEE5EE" w14:textId="77777777" w:rsidR="00295C75" w:rsidRDefault="00295C75" w:rsidP="00295C75">
                      <w:pPr>
                        <w:jc w:val="center"/>
                        <w:rPr>
                          <w:rFonts w:ascii="Palatino Linotype" w:hAnsi="Palatino Linotype"/>
                        </w:rPr>
                      </w:pPr>
                      <w:r w:rsidRPr="00EF2FC0">
                        <w:rPr>
                          <w:rFonts w:ascii="Palatino Linotype" w:hAnsi="Palatino Linotype"/>
                        </w:rPr>
                        <w:t>Comisionado</w:t>
                      </w:r>
                    </w:p>
                    <w:p w14:paraId="56F7B41A" w14:textId="294C398C" w:rsidR="00295C75" w:rsidRPr="00F55D03" w:rsidRDefault="00295C75" w:rsidP="00295C75">
                      <w:pPr>
                        <w:jc w:val="center"/>
                        <w:rPr>
                          <w:rFonts w:ascii="Palatino Linotype" w:hAnsi="Palatino Linotype"/>
                          <w:b/>
                        </w:rPr>
                      </w:pPr>
                      <w:r>
                        <w:rPr>
                          <w:rFonts w:ascii="Palatino Linotype" w:hAnsi="Palatino Linotype"/>
                          <w:b/>
                        </w:rPr>
                        <w:t>(</w:t>
                      </w:r>
                      <w:r w:rsidR="00404185">
                        <w:rPr>
                          <w:rFonts w:ascii="Palatino Linotype" w:hAnsi="Palatino Linotype"/>
                          <w:b/>
                        </w:rPr>
                        <w:t>Ausencia justificada</w:t>
                      </w:r>
                      <w:r>
                        <w:rPr>
                          <w:rFonts w:ascii="Palatino Linotype" w:hAnsi="Palatino Linotype"/>
                          <w:b/>
                        </w:rPr>
                        <w:t>).</w:t>
                      </w:r>
                    </w:p>
                    <w:p w14:paraId="77C51EB6" w14:textId="77777777" w:rsidR="00295C75" w:rsidRDefault="00295C75" w:rsidP="00295C75"/>
                  </w:txbxContent>
                </v:textbox>
                <w10:wrap anchorx="margin"/>
              </v:shape>
            </w:pict>
          </mc:Fallback>
        </mc:AlternateContent>
      </w:r>
    </w:p>
    <w:p w14:paraId="52C57083" w14:textId="77777777" w:rsidR="00295C75" w:rsidRDefault="00295C75" w:rsidP="00295C75">
      <w:pPr>
        <w:spacing w:before="240" w:line="480" w:lineRule="auto"/>
        <w:rPr>
          <w:rFonts w:ascii="Palatino Linotype" w:hAnsi="Palatino Linotype"/>
          <w:b/>
        </w:rPr>
      </w:pPr>
    </w:p>
    <w:p w14:paraId="7B7A22E2" w14:textId="77777777" w:rsidR="00295C75" w:rsidRDefault="00295C75" w:rsidP="00295C75">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59558993" wp14:editId="418BA15F">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382114" w14:textId="77777777" w:rsidR="00295C75" w:rsidRPr="007F6133" w:rsidRDefault="00295C75" w:rsidP="00295C75">
                            <w:pPr>
                              <w:jc w:val="center"/>
                              <w:rPr>
                                <w:rFonts w:ascii="Palatino Linotype" w:hAnsi="Palatino Linotype"/>
                                <w:b/>
                              </w:rPr>
                            </w:pPr>
                            <w:r>
                              <w:rPr>
                                <w:rFonts w:ascii="Palatino Linotype" w:hAnsi="Palatino Linotype"/>
                                <w:b/>
                              </w:rPr>
                              <w:t xml:space="preserve">Alexis Tapia Ramírez </w:t>
                            </w:r>
                          </w:p>
                          <w:p w14:paraId="6459EAEF" w14:textId="77777777" w:rsidR="00295C75" w:rsidRDefault="00295C75" w:rsidP="00295C7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896B787" w14:textId="77777777" w:rsidR="00295C75" w:rsidRDefault="00295C75" w:rsidP="00295C75">
                            <w:pPr>
                              <w:jc w:val="center"/>
                              <w:rPr>
                                <w:rFonts w:ascii="Palatino Linotype" w:hAnsi="Palatino Linotype"/>
                                <w:b/>
                              </w:rPr>
                            </w:pPr>
                            <w:r>
                              <w:rPr>
                                <w:rFonts w:ascii="Palatino Linotype" w:hAnsi="Palatino Linotype"/>
                                <w:b/>
                              </w:rPr>
                              <w:t>(Rúbrica).</w:t>
                            </w:r>
                          </w:p>
                          <w:p w14:paraId="790B94AD" w14:textId="77777777" w:rsidR="00295C75" w:rsidRDefault="00295C75" w:rsidP="00295C75">
                            <w:pPr>
                              <w:jc w:val="center"/>
                              <w:rPr>
                                <w:rFonts w:ascii="Palatino Linotype" w:hAnsi="Palatino Linotype"/>
                              </w:rPr>
                            </w:pPr>
                          </w:p>
                          <w:p w14:paraId="4C539A7F" w14:textId="77777777" w:rsidR="00295C75" w:rsidRPr="00EF2FC0" w:rsidRDefault="00295C75" w:rsidP="00295C75">
                            <w:pPr>
                              <w:jc w:val="center"/>
                              <w:rPr>
                                <w:rFonts w:ascii="Palatino Linotype" w:hAnsi="Palatino Linotype"/>
                              </w:rPr>
                            </w:pPr>
                          </w:p>
                          <w:p w14:paraId="3E5AD879" w14:textId="77777777" w:rsidR="00295C75" w:rsidRDefault="00295C75" w:rsidP="0029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558993" id="Cuadro de texto 24" o:spid="_x0000_s1031" type="#_x0000_t202" style="position:absolute;margin-left:0;margin-top:30.25pt;width:248.25pt;height:1in;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14:paraId="60382114" w14:textId="77777777" w:rsidR="00295C75" w:rsidRPr="007F6133" w:rsidRDefault="00295C75" w:rsidP="00295C75">
                      <w:pPr>
                        <w:jc w:val="center"/>
                        <w:rPr>
                          <w:rFonts w:ascii="Palatino Linotype" w:hAnsi="Palatino Linotype"/>
                          <w:b/>
                        </w:rPr>
                      </w:pPr>
                      <w:r>
                        <w:rPr>
                          <w:rFonts w:ascii="Palatino Linotype" w:hAnsi="Palatino Linotype"/>
                          <w:b/>
                        </w:rPr>
                        <w:t xml:space="preserve">Alexis Tapia Ramírez </w:t>
                      </w:r>
                    </w:p>
                    <w:p w14:paraId="6459EAEF" w14:textId="77777777" w:rsidR="00295C75" w:rsidRDefault="00295C75" w:rsidP="00295C75">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6896B787" w14:textId="77777777" w:rsidR="00295C75" w:rsidRDefault="00295C75" w:rsidP="00295C75">
                      <w:pPr>
                        <w:jc w:val="center"/>
                        <w:rPr>
                          <w:rFonts w:ascii="Palatino Linotype" w:hAnsi="Palatino Linotype"/>
                          <w:b/>
                        </w:rPr>
                      </w:pPr>
                      <w:r>
                        <w:rPr>
                          <w:rFonts w:ascii="Palatino Linotype" w:hAnsi="Palatino Linotype"/>
                          <w:b/>
                        </w:rPr>
                        <w:t>(Rúbrica).</w:t>
                      </w:r>
                    </w:p>
                    <w:p w14:paraId="790B94AD" w14:textId="77777777" w:rsidR="00295C75" w:rsidRDefault="00295C75" w:rsidP="00295C75">
                      <w:pPr>
                        <w:jc w:val="center"/>
                        <w:rPr>
                          <w:rFonts w:ascii="Palatino Linotype" w:hAnsi="Palatino Linotype"/>
                        </w:rPr>
                      </w:pPr>
                    </w:p>
                    <w:p w14:paraId="4C539A7F" w14:textId="77777777" w:rsidR="00295C75" w:rsidRPr="00EF2FC0" w:rsidRDefault="00295C75" w:rsidP="00295C75">
                      <w:pPr>
                        <w:jc w:val="center"/>
                        <w:rPr>
                          <w:rFonts w:ascii="Palatino Linotype" w:hAnsi="Palatino Linotype"/>
                        </w:rPr>
                      </w:pPr>
                    </w:p>
                    <w:p w14:paraId="3E5AD879" w14:textId="77777777" w:rsidR="00295C75" w:rsidRDefault="00295C75" w:rsidP="00295C75"/>
                  </w:txbxContent>
                </v:textbox>
                <w10:wrap anchorx="margin"/>
              </v:shape>
            </w:pict>
          </mc:Fallback>
        </mc:AlternateContent>
      </w:r>
    </w:p>
    <w:p w14:paraId="17993B61" w14:textId="77777777" w:rsidR="00295C75" w:rsidRPr="00D54B7D" w:rsidRDefault="00295C75" w:rsidP="00295C75">
      <w:pPr>
        <w:spacing w:before="240" w:line="480" w:lineRule="auto"/>
        <w:rPr>
          <w:rFonts w:ascii="Palatino Linotype" w:hAnsi="Palatino Linotype"/>
          <w:b/>
        </w:rPr>
      </w:pPr>
    </w:p>
    <w:p w14:paraId="6C87B4B4" w14:textId="77777777" w:rsidR="00295C75" w:rsidRDefault="00295C75" w:rsidP="00295C75">
      <w:pPr>
        <w:tabs>
          <w:tab w:val="left" w:pos="709"/>
        </w:tabs>
        <w:spacing w:before="240" w:line="360" w:lineRule="auto"/>
        <w:ind w:right="51"/>
        <w:jc w:val="both"/>
        <w:rPr>
          <w:rFonts w:ascii="Palatino Linotype" w:hAnsi="Palatino Linotype"/>
          <w:sz w:val="24"/>
          <w:szCs w:val="24"/>
        </w:rPr>
      </w:pPr>
    </w:p>
    <w:p w14:paraId="2D2C4DA2" w14:textId="225C41E7" w:rsidR="00295C75" w:rsidRDefault="00295C75" w:rsidP="00295C75">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405DCB">
        <w:rPr>
          <w:rFonts w:ascii="Palatino Linotype" w:hAnsi="Palatino Linotype" w:cs="Arial"/>
          <w:sz w:val="16"/>
          <w:szCs w:val="16"/>
        </w:rPr>
        <w:t>veintidós</w:t>
      </w:r>
      <w:r>
        <w:rPr>
          <w:rFonts w:ascii="Palatino Linotype" w:hAnsi="Palatino Linotype" w:cs="Arial"/>
          <w:sz w:val="16"/>
          <w:szCs w:val="16"/>
        </w:rPr>
        <w:t xml:space="preserve"> de mayo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01300/INFOEM/IP/RR/2019. </w:t>
      </w:r>
    </w:p>
    <w:p w14:paraId="55A27F53" w14:textId="55FB7B4D" w:rsidR="00BF1C35" w:rsidRDefault="00BF1C35" w:rsidP="00295C75">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ZMS/OSAM/JCMA</w:t>
      </w:r>
    </w:p>
    <w:sectPr w:rsidR="00BF1C35" w:rsidSect="00C8102B">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05162" w14:textId="77777777" w:rsidR="00542122" w:rsidRDefault="00542122" w:rsidP="006168E4">
      <w:pPr>
        <w:spacing w:after="0" w:line="240" w:lineRule="auto"/>
      </w:pPr>
      <w:r>
        <w:separator/>
      </w:r>
    </w:p>
  </w:endnote>
  <w:endnote w:type="continuationSeparator" w:id="0">
    <w:p w14:paraId="5E644B36" w14:textId="77777777" w:rsidR="00542122" w:rsidRDefault="0054212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32121C" w:rsidRPr="000B69FA" w:rsidRDefault="0032121C"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E492D">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E492D">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04ADFA09" w:rsidR="0032121C" w:rsidRPr="000B69FA" w:rsidRDefault="0032121C"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F53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F53C1">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7533F" w14:textId="77777777" w:rsidR="00542122" w:rsidRDefault="00542122" w:rsidP="006168E4">
      <w:pPr>
        <w:spacing w:after="0" w:line="240" w:lineRule="auto"/>
      </w:pPr>
      <w:r>
        <w:separator/>
      </w:r>
    </w:p>
  </w:footnote>
  <w:footnote w:type="continuationSeparator" w:id="0">
    <w:p w14:paraId="1A4C4928" w14:textId="77777777" w:rsidR="00542122" w:rsidRDefault="00542122" w:rsidP="006168E4">
      <w:pPr>
        <w:spacing w:after="0" w:line="240" w:lineRule="auto"/>
      </w:pPr>
      <w:r>
        <w:continuationSeparator/>
      </w:r>
    </w:p>
  </w:footnote>
  <w:footnote w:id="1">
    <w:p w14:paraId="3E9CB508" w14:textId="77777777" w:rsidR="0032121C" w:rsidRPr="000E3E73" w:rsidRDefault="0032121C" w:rsidP="007868D9">
      <w:pPr>
        <w:pStyle w:val="Textonotapie"/>
        <w:tabs>
          <w:tab w:val="left" w:pos="7797"/>
        </w:tabs>
        <w:jc w:val="both"/>
        <w:rPr>
          <w:rFonts w:ascii="Palatino Linotype" w:hAnsi="Palatino Linotype" w:cs="Arial"/>
          <w:sz w:val="16"/>
          <w:szCs w:val="16"/>
        </w:rPr>
      </w:pPr>
      <w:r>
        <w:rPr>
          <w:rStyle w:val="Refdenotaalpie"/>
        </w:rPr>
        <w:footnoteRef/>
      </w:r>
      <w:r>
        <w:t xml:space="preserve"> </w:t>
      </w:r>
      <w:r w:rsidRPr="000E3E73">
        <w:rPr>
          <w:rFonts w:ascii="Palatino Linotype" w:hAnsi="Palatino Linotype" w:cs="Arial"/>
          <w:sz w:val="16"/>
          <w:szCs w:val="16"/>
        </w:rPr>
        <w:t xml:space="preserve">Estudio oficioso o a petición de parte que no son incompatibles con el derecho de acceso a la justicia, ya que éste no se coarta por regular causas de improcedencia y sobreseimiento con tales fines, sirviendo de </w:t>
      </w:r>
      <w:r w:rsidRPr="004C5766">
        <w:rPr>
          <w:rFonts w:ascii="Palatino Linotype" w:hAnsi="Palatino Linotype" w:cs="Arial"/>
          <w:sz w:val="16"/>
          <w:szCs w:val="16"/>
        </w:rPr>
        <w:t>sustento la tesis aislada XVI.1o.A.T.2 K visible en el Semanario Judicial de la Federación bajo el número de registro 2000365 cuyo rubro y texto esgrime</w:t>
      </w:r>
    </w:p>
    <w:p w14:paraId="1CD9BADE" w14:textId="77777777" w:rsidR="0032121C" w:rsidRPr="000E3E73" w:rsidRDefault="0032121C" w:rsidP="007868D9">
      <w:pPr>
        <w:jc w:val="both"/>
        <w:rPr>
          <w:rFonts w:ascii="Palatino Linotype" w:hAnsi="Palatino Linotype"/>
          <w:i/>
          <w:sz w:val="16"/>
          <w:szCs w:val="16"/>
        </w:rPr>
      </w:pPr>
      <w:r w:rsidRPr="000E3E73">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16"/>
          <w:szCs w:val="16"/>
        </w:rPr>
        <w:t xml:space="preserve"> </w:t>
      </w:r>
      <w:r w:rsidRPr="000E3E73">
        <w:rPr>
          <w:rFonts w:ascii="Palatino Linotype" w:hAnsi="Palatino Linotype"/>
          <w:i/>
          <w:sz w:val="16"/>
          <w:szCs w:val="16"/>
        </w:rPr>
        <w:t>Del examen de compatibilidad de los artículos</w:t>
      </w:r>
      <w:r w:rsidRPr="000E3E73">
        <w:rPr>
          <w:rStyle w:val="apple-converted-space"/>
          <w:rFonts w:ascii="Palatino Linotype" w:hAnsi="Palatino Linotype"/>
          <w:i/>
          <w:sz w:val="16"/>
          <w:szCs w:val="16"/>
        </w:rPr>
        <w:t> </w:t>
      </w:r>
      <w:hyperlink r:id="rId1" w:history="1">
        <w:r w:rsidRPr="000E3E73">
          <w:rPr>
            <w:rStyle w:val="Hipervnculo"/>
            <w:rFonts w:ascii="Palatino Linotype" w:hAnsi="Palatino Linotype"/>
            <w:i/>
            <w:color w:val="auto"/>
            <w:sz w:val="16"/>
            <w:szCs w:val="16"/>
          </w:rPr>
          <w:t>73 y 74 de la Ley de Amparo</w:t>
        </w:r>
      </w:hyperlink>
      <w:r w:rsidRPr="000E3E73">
        <w:rPr>
          <w:rStyle w:val="apple-converted-space"/>
          <w:rFonts w:ascii="Palatino Linotype" w:hAnsi="Palatino Linotype"/>
          <w:i/>
          <w:sz w:val="16"/>
          <w:szCs w:val="16"/>
        </w:rPr>
        <w:t> </w:t>
      </w:r>
      <w:r w:rsidRPr="000E3E73">
        <w:rPr>
          <w:rFonts w:ascii="Palatino Linotype" w:hAnsi="Palatino Linotype"/>
          <w:i/>
          <w:sz w:val="16"/>
          <w:szCs w:val="16"/>
        </w:rPr>
        <w:t>con el artículo</w:t>
      </w:r>
      <w:r w:rsidRPr="000E3E73">
        <w:rPr>
          <w:rStyle w:val="apple-converted-space"/>
          <w:rFonts w:ascii="Palatino Linotype" w:hAnsi="Palatino Linotype"/>
          <w:i/>
          <w:sz w:val="16"/>
          <w:szCs w:val="16"/>
        </w:rPr>
        <w:t> </w:t>
      </w:r>
      <w:hyperlink r:id="rId2" w:history="1">
        <w:r w:rsidRPr="000E3E73">
          <w:rPr>
            <w:rStyle w:val="Hipervnculo"/>
            <w:rFonts w:ascii="Palatino Linotype" w:hAnsi="Palatino Linotype"/>
            <w:i/>
            <w:color w:val="auto"/>
            <w:sz w:val="16"/>
            <w:szCs w:val="16"/>
          </w:rPr>
          <w:t>25.1 de la Convención Americana sobre Derechos Humanos</w:t>
        </w:r>
      </w:hyperlink>
      <w:r w:rsidRPr="000E3E73">
        <w:rPr>
          <w:rStyle w:val="apple-converted-space"/>
          <w:rFonts w:ascii="Palatino Linotype" w:hAnsi="Palatino Linotype"/>
          <w:i/>
          <w:sz w:val="16"/>
          <w:szCs w:val="16"/>
        </w:rPr>
        <w:t> </w:t>
      </w:r>
      <w:r w:rsidRPr="000E3E73">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E3E73">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32121C" w:rsidRDefault="0032121C">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2121C" w14:paraId="1B55C452" w14:textId="77777777" w:rsidTr="00C8102B">
      <w:trPr>
        <w:trHeight w:val="227"/>
      </w:trPr>
      <w:tc>
        <w:tcPr>
          <w:tcW w:w="5529" w:type="dxa"/>
          <w:hideMark/>
        </w:tcPr>
        <w:p w14:paraId="7D61692F" w14:textId="77777777" w:rsidR="0032121C" w:rsidRDefault="0032121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7C642D1" w:rsidR="0032121C" w:rsidRPr="00B4142F" w:rsidRDefault="0032121C"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01300/INFOEM/IP/RR/2019</w:t>
          </w:r>
        </w:p>
      </w:tc>
    </w:tr>
    <w:tr w:rsidR="0032121C" w14:paraId="54A9600B" w14:textId="77777777" w:rsidTr="00C8102B">
      <w:trPr>
        <w:trHeight w:val="242"/>
      </w:trPr>
      <w:tc>
        <w:tcPr>
          <w:tcW w:w="5529" w:type="dxa"/>
          <w:hideMark/>
        </w:tcPr>
        <w:p w14:paraId="44594D83" w14:textId="77777777" w:rsidR="0032121C" w:rsidRDefault="0032121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83FC951" w:rsidR="0032121C" w:rsidRPr="00F06FED" w:rsidRDefault="0032121C" w:rsidP="00CC0C5F">
          <w:pPr>
            <w:spacing w:after="120" w:line="256" w:lineRule="auto"/>
            <w:ind w:left="639" w:right="214"/>
            <w:jc w:val="both"/>
            <w:rPr>
              <w:rFonts w:ascii="Palatino Linotype" w:hAnsi="Palatino Linotype" w:cs="Arial"/>
            </w:rPr>
          </w:pPr>
          <w:r>
            <w:rPr>
              <w:rFonts w:ascii="Palatino Linotype" w:hAnsi="Palatino Linotype" w:cs="Arial"/>
              <w:szCs w:val="20"/>
            </w:rPr>
            <w:t>Ayuntamiento de Otzolotepec</w:t>
          </w:r>
        </w:p>
      </w:tc>
    </w:tr>
    <w:tr w:rsidR="0032121C" w14:paraId="02ED08B1" w14:textId="77777777" w:rsidTr="00C8102B">
      <w:trPr>
        <w:trHeight w:val="342"/>
      </w:trPr>
      <w:tc>
        <w:tcPr>
          <w:tcW w:w="5529" w:type="dxa"/>
          <w:hideMark/>
        </w:tcPr>
        <w:p w14:paraId="00D66E60" w14:textId="77777777" w:rsidR="0032121C" w:rsidRDefault="0032121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32121C" w:rsidRDefault="0032121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32121C" w:rsidRDefault="003212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2121C" w14:paraId="333E5951" w14:textId="77777777" w:rsidTr="00C8102B">
      <w:trPr>
        <w:trHeight w:val="227"/>
      </w:trPr>
      <w:tc>
        <w:tcPr>
          <w:tcW w:w="5529" w:type="dxa"/>
          <w:hideMark/>
        </w:tcPr>
        <w:p w14:paraId="5A8BD2EE" w14:textId="77777777" w:rsidR="0032121C" w:rsidRDefault="0032121C"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8E3B1DE" w:rsidR="0032121C" w:rsidRPr="00B4142F" w:rsidRDefault="0032121C"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01300/INFOEM/IP/RR/2019 </w:t>
          </w:r>
        </w:p>
      </w:tc>
    </w:tr>
    <w:tr w:rsidR="0032121C" w14:paraId="6C6CCDEF" w14:textId="77777777" w:rsidTr="00C8102B">
      <w:trPr>
        <w:trHeight w:val="196"/>
      </w:trPr>
      <w:tc>
        <w:tcPr>
          <w:tcW w:w="5529" w:type="dxa"/>
          <w:hideMark/>
        </w:tcPr>
        <w:p w14:paraId="79F53C9B" w14:textId="77777777" w:rsidR="0032121C" w:rsidRDefault="0032121C"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1D4334EB" w:rsidR="0032121C" w:rsidRPr="00F06FED" w:rsidRDefault="00FF53C1" w:rsidP="00D76554">
          <w:pPr>
            <w:spacing w:after="120" w:line="256" w:lineRule="auto"/>
            <w:ind w:left="639" w:right="214"/>
            <w:jc w:val="both"/>
            <w:rPr>
              <w:rFonts w:ascii="Palatino Linotype" w:hAnsi="Palatino Linotype" w:cs="Arial"/>
            </w:rPr>
          </w:pPr>
          <w:r>
            <w:rPr>
              <w:rFonts w:ascii="Palatino Linotype" w:hAnsi="Palatino Linotype" w:cs="Arial"/>
            </w:rPr>
            <w:t>XXXXX XXXX XXXX</w:t>
          </w:r>
          <w:r w:rsidR="0032121C">
            <w:rPr>
              <w:rFonts w:ascii="Palatino Linotype" w:hAnsi="Palatino Linotype" w:cs="Arial"/>
            </w:rPr>
            <w:t xml:space="preserve"> </w:t>
          </w:r>
        </w:p>
      </w:tc>
    </w:tr>
    <w:tr w:rsidR="0032121C" w14:paraId="63F5D633" w14:textId="77777777" w:rsidTr="00C8102B">
      <w:trPr>
        <w:trHeight w:val="242"/>
      </w:trPr>
      <w:tc>
        <w:tcPr>
          <w:tcW w:w="5529" w:type="dxa"/>
          <w:hideMark/>
        </w:tcPr>
        <w:p w14:paraId="25254C34" w14:textId="77777777" w:rsidR="0032121C" w:rsidRDefault="0032121C"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AACA943" w:rsidR="0032121C" w:rsidRDefault="0032121C" w:rsidP="00D7655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Otzolotepec </w:t>
          </w:r>
        </w:p>
      </w:tc>
    </w:tr>
    <w:tr w:rsidR="0032121C" w14:paraId="6E9635C5" w14:textId="77777777" w:rsidTr="00C8102B">
      <w:trPr>
        <w:trHeight w:val="342"/>
      </w:trPr>
      <w:tc>
        <w:tcPr>
          <w:tcW w:w="5529" w:type="dxa"/>
          <w:hideMark/>
        </w:tcPr>
        <w:p w14:paraId="69273B9D" w14:textId="77777777" w:rsidR="0032121C" w:rsidRDefault="0032121C"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32121C" w:rsidRDefault="0032121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32121C" w:rsidRDefault="003212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24513C"/>
    <w:multiLevelType w:val="hybridMultilevel"/>
    <w:tmpl w:val="4E707B4A"/>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0A977BF7"/>
    <w:multiLevelType w:val="hybridMultilevel"/>
    <w:tmpl w:val="153019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24039E"/>
    <w:multiLevelType w:val="hybridMultilevel"/>
    <w:tmpl w:val="6CE6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B543D2"/>
    <w:multiLevelType w:val="hybridMultilevel"/>
    <w:tmpl w:val="4266CA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B54D8E"/>
    <w:multiLevelType w:val="hybridMultilevel"/>
    <w:tmpl w:val="000ABB62"/>
    <w:lvl w:ilvl="0" w:tplc="61C2CF58">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13CB0CA1"/>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9718B7"/>
    <w:multiLevelType w:val="hybridMultilevel"/>
    <w:tmpl w:val="A3F69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E8640C"/>
    <w:multiLevelType w:val="hybridMultilevel"/>
    <w:tmpl w:val="C1F673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9"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12ACD"/>
    <w:multiLevelType w:val="hybridMultilevel"/>
    <w:tmpl w:val="79320C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0C5B71"/>
    <w:multiLevelType w:val="hybridMultilevel"/>
    <w:tmpl w:val="ECD4246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085352"/>
    <w:multiLevelType w:val="hybridMultilevel"/>
    <w:tmpl w:val="7984510A"/>
    <w:lvl w:ilvl="0" w:tplc="5B8466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7" w15:restartNumberingAfterBreak="0">
    <w:nsid w:val="4C0C3303"/>
    <w:multiLevelType w:val="hybridMultilevel"/>
    <w:tmpl w:val="C9DE00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613DB8"/>
    <w:multiLevelType w:val="hybridMultilevel"/>
    <w:tmpl w:val="ECD4246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C83910"/>
    <w:multiLevelType w:val="hybridMultilevel"/>
    <w:tmpl w:val="35ECF1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D4190A"/>
    <w:multiLevelType w:val="hybridMultilevel"/>
    <w:tmpl w:val="60947D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474F91"/>
    <w:multiLevelType w:val="hybridMultilevel"/>
    <w:tmpl w:val="5F7C8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DC60CD"/>
    <w:multiLevelType w:val="hybridMultilevel"/>
    <w:tmpl w:val="3D38D8BE"/>
    <w:lvl w:ilvl="0" w:tplc="6BA031E4">
      <w:start w:val="5"/>
      <w:numFmt w:val="bullet"/>
      <w:lvlText w:val="-"/>
      <w:lvlJc w:val="left"/>
      <w:pPr>
        <w:ind w:left="1211" w:hanging="360"/>
      </w:pPr>
      <w:rPr>
        <w:rFonts w:ascii="Times New Roman" w:eastAsia="Times New Roman" w:hAnsi="Times New Roman" w:cs="Times New Roman" w:hint="default"/>
        <w:i w:val="0"/>
        <w:sz w:val="24"/>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7"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54C54F6"/>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64252E"/>
    <w:multiLevelType w:val="hybridMultilevel"/>
    <w:tmpl w:val="ECD4246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1"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6" w15:restartNumberingAfterBreak="0">
    <w:nsid w:val="76A62226"/>
    <w:multiLevelType w:val="hybridMultilevel"/>
    <w:tmpl w:val="D81AF106"/>
    <w:lvl w:ilvl="0" w:tplc="2BA6CA50">
      <w:start w:val="1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C76566"/>
    <w:multiLevelType w:val="hybridMultilevel"/>
    <w:tmpl w:val="67E4FCF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9"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5"/>
  </w:num>
  <w:num w:numId="3">
    <w:abstractNumId w:val="4"/>
  </w:num>
  <w:num w:numId="4">
    <w:abstractNumId w:val="20"/>
  </w:num>
  <w:num w:numId="5">
    <w:abstractNumId w:val="8"/>
  </w:num>
  <w:num w:numId="6">
    <w:abstractNumId w:val="40"/>
  </w:num>
  <w:num w:numId="7">
    <w:abstractNumId w:val="26"/>
  </w:num>
  <w:num w:numId="8">
    <w:abstractNumId w:val="32"/>
  </w:num>
  <w:num w:numId="9">
    <w:abstractNumId w:val="33"/>
  </w:num>
  <w:num w:numId="10">
    <w:abstractNumId w:val="23"/>
  </w:num>
  <w:num w:numId="11">
    <w:abstractNumId w:val="16"/>
  </w:num>
  <w:num w:numId="12">
    <w:abstractNumId w:val="29"/>
  </w:num>
  <w:num w:numId="13">
    <w:abstractNumId w:val="19"/>
  </w:num>
  <w:num w:numId="14">
    <w:abstractNumId w:val="0"/>
  </w:num>
  <w:num w:numId="15">
    <w:abstractNumId w:val="42"/>
  </w:num>
  <w:num w:numId="16">
    <w:abstractNumId w:val="43"/>
  </w:num>
  <w:num w:numId="17">
    <w:abstractNumId w:val="30"/>
  </w:num>
  <w:num w:numId="18">
    <w:abstractNumId w:val="9"/>
  </w:num>
  <w:num w:numId="19">
    <w:abstractNumId w:val="17"/>
  </w:num>
  <w:num w:numId="20">
    <w:abstractNumId w:val="37"/>
  </w:num>
  <w:num w:numId="21">
    <w:abstractNumId w:val="47"/>
  </w:num>
  <w:num w:numId="22">
    <w:abstractNumId w:val="24"/>
  </w:num>
  <w:num w:numId="23">
    <w:abstractNumId w:val="41"/>
  </w:num>
  <w:num w:numId="24">
    <w:abstractNumId w:val="49"/>
  </w:num>
  <w:num w:numId="25">
    <w:abstractNumId w:val="14"/>
  </w:num>
  <w:num w:numId="26">
    <w:abstractNumId w:val="1"/>
  </w:num>
  <w:num w:numId="27">
    <w:abstractNumId w:val="7"/>
  </w:num>
  <w:num w:numId="28">
    <w:abstractNumId w:val="3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27"/>
  </w:num>
  <w:num w:numId="32">
    <w:abstractNumId w:val="25"/>
  </w:num>
  <w:num w:numId="33">
    <w:abstractNumId w:val="15"/>
  </w:num>
  <w:num w:numId="34">
    <w:abstractNumId w:val="5"/>
  </w:num>
  <w:num w:numId="35">
    <w:abstractNumId w:val="6"/>
  </w:num>
  <w:num w:numId="36">
    <w:abstractNumId w:val="22"/>
  </w:num>
  <w:num w:numId="37">
    <w:abstractNumId w:val="3"/>
  </w:num>
  <w:num w:numId="38">
    <w:abstractNumId w:val="11"/>
  </w:num>
  <w:num w:numId="39">
    <w:abstractNumId w:val="34"/>
  </w:num>
  <w:num w:numId="40">
    <w:abstractNumId w:val="12"/>
  </w:num>
  <w:num w:numId="41">
    <w:abstractNumId w:val="28"/>
  </w:num>
  <w:num w:numId="42">
    <w:abstractNumId w:val="39"/>
  </w:num>
  <w:num w:numId="43">
    <w:abstractNumId w:val="13"/>
  </w:num>
  <w:num w:numId="44">
    <w:abstractNumId w:val="48"/>
  </w:num>
  <w:num w:numId="45">
    <w:abstractNumId w:val="31"/>
  </w:num>
  <w:num w:numId="46">
    <w:abstractNumId w:val="2"/>
  </w:num>
  <w:num w:numId="47">
    <w:abstractNumId w:val="46"/>
  </w:num>
  <w:num w:numId="48">
    <w:abstractNumId w:val="44"/>
  </w:num>
  <w:num w:numId="49">
    <w:abstractNumId w:val="38"/>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300F"/>
    <w:rsid w:val="00004591"/>
    <w:rsid w:val="00006ECC"/>
    <w:rsid w:val="00006EF3"/>
    <w:rsid w:val="0000791F"/>
    <w:rsid w:val="000242C8"/>
    <w:rsid w:val="00026263"/>
    <w:rsid w:val="00034796"/>
    <w:rsid w:val="00034D42"/>
    <w:rsid w:val="000414F1"/>
    <w:rsid w:val="0004372D"/>
    <w:rsid w:val="0004457B"/>
    <w:rsid w:val="0004467E"/>
    <w:rsid w:val="00045B26"/>
    <w:rsid w:val="00046793"/>
    <w:rsid w:val="00047CEC"/>
    <w:rsid w:val="00055224"/>
    <w:rsid w:val="000616F2"/>
    <w:rsid w:val="00061821"/>
    <w:rsid w:val="00063619"/>
    <w:rsid w:val="000639C9"/>
    <w:rsid w:val="000671D1"/>
    <w:rsid w:val="00073DF6"/>
    <w:rsid w:val="00074115"/>
    <w:rsid w:val="00076054"/>
    <w:rsid w:val="00076413"/>
    <w:rsid w:val="00080482"/>
    <w:rsid w:val="0008152D"/>
    <w:rsid w:val="0008648A"/>
    <w:rsid w:val="00086F8A"/>
    <w:rsid w:val="00087F5D"/>
    <w:rsid w:val="00090621"/>
    <w:rsid w:val="000908B1"/>
    <w:rsid w:val="00091468"/>
    <w:rsid w:val="00091552"/>
    <w:rsid w:val="00093E23"/>
    <w:rsid w:val="000949C4"/>
    <w:rsid w:val="00097C3E"/>
    <w:rsid w:val="000A2CB6"/>
    <w:rsid w:val="000A337E"/>
    <w:rsid w:val="000A4A07"/>
    <w:rsid w:val="000B0670"/>
    <w:rsid w:val="000B2949"/>
    <w:rsid w:val="000B62E8"/>
    <w:rsid w:val="000C1DFB"/>
    <w:rsid w:val="000C539B"/>
    <w:rsid w:val="000C6188"/>
    <w:rsid w:val="000D00AC"/>
    <w:rsid w:val="000D03C6"/>
    <w:rsid w:val="000D214C"/>
    <w:rsid w:val="000D2676"/>
    <w:rsid w:val="000E13D9"/>
    <w:rsid w:val="000E414D"/>
    <w:rsid w:val="000E4742"/>
    <w:rsid w:val="000E5B64"/>
    <w:rsid w:val="000E6529"/>
    <w:rsid w:val="000F2747"/>
    <w:rsid w:val="00101281"/>
    <w:rsid w:val="00102974"/>
    <w:rsid w:val="001107EF"/>
    <w:rsid w:val="00111621"/>
    <w:rsid w:val="001132C3"/>
    <w:rsid w:val="0011559B"/>
    <w:rsid w:val="001158FD"/>
    <w:rsid w:val="00117DA2"/>
    <w:rsid w:val="00121ABD"/>
    <w:rsid w:val="00124855"/>
    <w:rsid w:val="00125657"/>
    <w:rsid w:val="001260E7"/>
    <w:rsid w:val="00130240"/>
    <w:rsid w:val="0014223D"/>
    <w:rsid w:val="001471C9"/>
    <w:rsid w:val="001571AC"/>
    <w:rsid w:val="00157906"/>
    <w:rsid w:val="00165C9D"/>
    <w:rsid w:val="001664DE"/>
    <w:rsid w:val="00172CD6"/>
    <w:rsid w:val="00174A84"/>
    <w:rsid w:val="0017533E"/>
    <w:rsid w:val="00175588"/>
    <w:rsid w:val="00175897"/>
    <w:rsid w:val="00177571"/>
    <w:rsid w:val="00181FF9"/>
    <w:rsid w:val="001A02EC"/>
    <w:rsid w:val="001A5182"/>
    <w:rsid w:val="001B28A5"/>
    <w:rsid w:val="001B31FB"/>
    <w:rsid w:val="001B3F18"/>
    <w:rsid w:val="001B4A39"/>
    <w:rsid w:val="001B7B88"/>
    <w:rsid w:val="001B7C27"/>
    <w:rsid w:val="001C0454"/>
    <w:rsid w:val="001C4BFB"/>
    <w:rsid w:val="001C60E9"/>
    <w:rsid w:val="001C66B9"/>
    <w:rsid w:val="001D0472"/>
    <w:rsid w:val="001D12B5"/>
    <w:rsid w:val="001E52AE"/>
    <w:rsid w:val="001E54B0"/>
    <w:rsid w:val="001E7015"/>
    <w:rsid w:val="001F03EF"/>
    <w:rsid w:val="001F6195"/>
    <w:rsid w:val="00200225"/>
    <w:rsid w:val="00200AEB"/>
    <w:rsid w:val="002026DB"/>
    <w:rsid w:val="00202A10"/>
    <w:rsid w:val="00211957"/>
    <w:rsid w:val="00216E06"/>
    <w:rsid w:val="00217520"/>
    <w:rsid w:val="002205C0"/>
    <w:rsid w:val="00224535"/>
    <w:rsid w:val="002246BE"/>
    <w:rsid w:val="0023032F"/>
    <w:rsid w:val="00231E2C"/>
    <w:rsid w:val="00232D81"/>
    <w:rsid w:val="00233D67"/>
    <w:rsid w:val="00235B65"/>
    <w:rsid w:val="002363B0"/>
    <w:rsid w:val="00236939"/>
    <w:rsid w:val="00236BD7"/>
    <w:rsid w:val="00237601"/>
    <w:rsid w:val="002467BE"/>
    <w:rsid w:val="00251358"/>
    <w:rsid w:val="00256F9C"/>
    <w:rsid w:val="0026005E"/>
    <w:rsid w:val="00260470"/>
    <w:rsid w:val="00264EF7"/>
    <w:rsid w:val="0027206D"/>
    <w:rsid w:val="00277182"/>
    <w:rsid w:val="00280DA7"/>
    <w:rsid w:val="00282948"/>
    <w:rsid w:val="002929C8"/>
    <w:rsid w:val="00295C75"/>
    <w:rsid w:val="002A2034"/>
    <w:rsid w:val="002A228B"/>
    <w:rsid w:val="002A4CB4"/>
    <w:rsid w:val="002A6C73"/>
    <w:rsid w:val="002B110E"/>
    <w:rsid w:val="002B27A8"/>
    <w:rsid w:val="002B55F3"/>
    <w:rsid w:val="002B5F40"/>
    <w:rsid w:val="002B7BFB"/>
    <w:rsid w:val="002C09FC"/>
    <w:rsid w:val="002C303C"/>
    <w:rsid w:val="002C517F"/>
    <w:rsid w:val="002C638E"/>
    <w:rsid w:val="002C7D02"/>
    <w:rsid w:val="002D1675"/>
    <w:rsid w:val="002D1EC2"/>
    <w:rsid w:val="002D4084"/>
    <w:rsid w:val="002E0624"/>
    <w:rsid w:val="002E2D5A"/>
    <w:rsid w:val="002E6A03"/>
    <w:rsid w:val="002E7AFD"/>
    <w:rsid w:val="002F37BE"/>
    <w:rsid w:val="002F41D6"/>
    <w:rsid w:val="002F7E70"/>
    <w:rsid w:val="00300D0B"/>
    <w:rsid w:val="0030289B"/>
    <w:rsid w:val="00306096"/>
    <w:rsid w:val="00313850"/>
    <w:rsid w:val="00317FD2"/>
    <w:rsid w:val="0032121C"/>
    <w:rsid w:val="00335CB3"/>
    <w:rsid w:val="003372D0"/>
    <w:rsid w:val="00340234"/>
    <w:rsid w:val="003508B1"/>
    <w:rsid w:val="003511AD"/>
    <w:rsid w:val="00352FBE"/>
    <w:rsid w:val="003545AD"/>
    <w:rsid w:val="0036024B"/>
    <w:rsid w:val="00361B9C"/>
    <w:rsid w:val="003625BE"/>
    <w:rsid w:val="0036596F"/>
    <w:rsid w:val="00366381"/>
    <w:rsid w:val="00367FDB"/>
    <w:rsid w:val="00377C4A"/>
    <w:rsid w:val="003802A1"/>
    <w:rsid w:val="00380EFC"/>
    <w:rsid w:val="0038288C"/>
    <w:rsid w:val="00397454"/>
    <w:rsid w:val="00397B57"/>
    <w:rsid w:val="003A17A3"/>
    <w:rsid w:val="003A388F"/>
    <w:rsid w:val="003A61F9"/>
    <w:rsid w:val="003B3ADF"/>
    <w:rsid w:val="003B45B5"/>
    <w:rsid w:val="003B7B17"/>
    <w:rsid w:val="003C0091"/>
    <w:rsid w:val="003C0E5B"/>
    <w:rsid w:val="003C150D"/>
    <w:rsid w:val="003C7ACD"/>
    <w:rsid w:val="003D7780"/>
    <w:rsid w:val="003E4407"/>
    <w:rsid w:val="003E4B02"/>
    <w:rsid w:val="003E71E5"/>
    <w:rsid w:val="003F263C"/>
    <w:rsid w:val="004012CF"/>
    <w:rsid w:val="0040168E"/>
    <w:rsid w:val="00402FF3"/>
    <w:rsid w:val="00403BAB"/>
    <w:rsid w:val="00404185"/>
    <w:rsid w:val="00404BC4"/>
    <w:rsid w:val="004057C7"/>
    <w:rsid w:val="00405DCB"/>
    <w:rsid w:val="004109DB"/>
    <w:rsid w:val="00420C33"/>
    <w:rsid w:val="00420D16"/>
    <w:rsid w:val="004216D8"/>
    <w:rsid w:val="00423213"/>
    <w:rsid w:val="00423397"/>
    <w:rsid w:val="004242D1"/>
    <w:rsid w:val="00427F2E"/>
    <w:rsid w:val="0043362E"/>
    <w:rsid w:val="00434F17"/>
    <w:rsid w:val="00437DEC"/>
    <w:rsid w:val="00440B46"/>
    <w:rsid w:val="00441585"/>
    <w:rsid w:val="004419C1"/>
    <w:rsid w:val="004425BF"/>
    <w:rsid w:val="00442B2A"/>
    <w:rsid w:val="00444CA2"/>
    <w:rsid w:val="00445450"/>
    <w:rsid w:val="00445D06"/>
    <w:rsid w:val="00450A99"/>
    <w:rsid w:val="00454FB3"/>
    <w:rsid w:val="00455922"/>
    <w:rsid w:val="00455C2A"/>
    <w:rsid w:val="00457E00"/>
    <w:rsid w:val="00461DBA"/>
    <w:rsid w:val="00463E45"/>
    <w:rsid w:val="00464386"/>
    <w:rsid w:val="00474A8B"/>
    <w:rsid w:val="00477306"/>
    <w:rsid w:val="00477720"/>
    <w:rsid w:val="00480E64"/>
    <w:rsid w:val="0048178E"/>
    <w:rsid w:val="00481AAF"/>
    <w:rsid w:val="004906C8"/>
    <w:rsid w:val="004A080B"/>
    <w:rsid w:val="004A0CC0"/>
    <w:rsid w:val="004A4442"/>
    <w:rsid w:val="004A5AAA"/>
    <w:rsid w:val="004A6F52"/>
    <w:rsid w:val="004B2B77"/>
    <w:rsid w:val="004B5DE3"/>
    <w:rsid w:val="004B5E1A"/>
    <w:rsid w:val="004C7621"/>
    <w:rsid w:val="004D19DA"/>
    <w:rsid w:val="004D574A"/>
    <w:rsid w:val="004E4255"/>
    <w:rsid w:val="004E48B4"/>
    <w:rsid w:val="004E6BE9"/>
    <w:rsid w:val="004E7C39"/>
    <w:rsid w:val="004F4C61"/>
    <w:rsid w:val="00501E21"/>
    <w:rsid w:val="005102E0"/>
    <w:rsid w:val="005152E2"/>
    <w:rsid w:val="00520BBE"/>
    <w:rsid w:val="00522352"/>
    <w:rsid w:val="00523CF0"/>
    <w:rsid w:val="00526538"/>
    <w:rsid w:val="005313A4"/>
    <w:rsid w:val="00534592"/>
    <w:rsid w:val="005360AC"/>
    <w:rsid w:val="00542122"/>
    <w:rsid w:val="005436D7"/>
    <w:rsid w:val="005437E7"/>
    <w:rsid w:val="00545FC2"/>
    <w:rsid w:val="00552846"/>
    <w:rsid w:val="00557B14"/>
    <w:rsid w:val="00562653"/>
    <w:rsid w:val="005645BE"/>
    <w:rsid w:val="00567D72"/>
    <w:rsid w:val="00570592"/>
    <w:rsid w:val="005733EB"/>
    <w:rsid w:val="005825A8"/>
    <w:rsid w:val="00582600"/>
    <w:rsid w:val="0059705B"/>
    <w:rsid w:val="005A07AF"/>
    <w:rsid w:val="005A08C7"/>
    <w:rsid w:val="005A11CB"/>
    <w:rsid w:val="005A376D"/>
    <w:rsid w:val="005B6443"/>
    <w:rsid w:val="005D2B59"/>
    <w:rsid w:val="005D303B"/>
    <w:rsid w:val="005D370F"/>
    <w:rsid w:val="005D4761"/>
    <w:rsid w:val="005D50BF"/>
    <w:rsid w:val="005D6EF7"/>
    <w:rsid w:val="005E1D55"/>
    <w:rsid w:val="005E3BC0"/>
    <w:rsid w:val="005E49DA"/>
    <w:rsid w:val="005E6C3F"/>
    <w:rsid w:val="005F0D26"/>
    <w:rsid w:val="005F1557"/>
    <w:rsid w:val="005F57F0"/>
    <w:rsid w:val="005F591F"/>
    <w:rsid w:val="005F6CA8"/>
    <w:rsid w:val="00606021"/>
    <w:rsid w:val="006069DC"/>
    <w:rsid w:val="006113E2"/>
    <w:rsid w:val="00611928"/>
    <w:rsid w:val="00613AD7"/>
    <w:rsid w:val="006168E4"/>
    <w:rsid w:val="00616A3A"/>
    <w:rsid w:val="006176CF"/>
    <w:rsid w:val="00625D0D"/>
    <w:rsid w:val="0062682A"/>
    <w:rsid w:val="006314A7"/>
    <w:rsid w:val="006479CF"/>
    <w:rsid w:val="00647CFC"/>
    <w:rsid w:val="00651AA0"/>
    <w:rsid w:val="006615F9"/>
    <w:rsid w:val="006639E2"/>
    <w:rsid w:val="00665261"/>
    <w:rsid w:val="00666AD1"/>
    <w:rsid w:val="00672209"/>
    <w:rsid w:val="0067282C"/>
    <w:rsid w:val="00672DC6"/>
    <w:rsid w:val="00676967"/>
    <w:rsid w:val="0068092C"/>
    <w:rsid w:val="0068733B"/>
    <w:rsid w:val="0069184E"/>
    <w:rsid w:val="0069410C"/>
    <w:rsid w:val="0069416F"/>
    <w:rsid w:val="00696D5C"/>
    <w:rsid w:val="006A6BD9"/>
    <w:rsid w:val="006B0B31"/>
    <w:rsid w:val="006C427D"/>
    <w:rsid w:val="006D5455"/>
    <w:rsid w:val="006D5B07"/>
    <w:rsid w:val="006F55F2"/>
    <w:rsid w:val="006F7AEB"/>
    <w:rsid w:val="007017AF"/>
    <w:rsid w:val="007051B0"/>
    <w:rsid w:val="0070767C"/>
    <w:rsid w:val="00714CA6"/>
    <w:rsid w:val="00715527"/>
    <w:rsid w:val="0072080A"/>
    <w:rsid w:val="0072333B"/>
    <w:rsid w:val="00724090"/>
    <w:rsid w:val="00731DC5"/>
    <w:rsid w:val="00732DD5"/>
    <w:rsid w:val="007433D8"/>
    <w:rsid w:val="00744EEF"/>
    <w:rsid w:val="00751F1B"/>
    <w:rsid w:val="00754CAE"/>
    <w:rsid w:val="0076176B"/>
    <w:rsid w:val="007646FD"/>
    <w:rsid w:val="00766B1F"/>
    <w:rsid w:val="00766B69"/>
    <w:rsid w:val="00770F40"/>
    <w:rsid w:val="00774536"/>
    <w:rsid w:val="00775BF4"/>
    <w:rsid w:val="007851D2"/>
    <w:rsid w:val="007868D9"/>
    <w:rsid w:val="0079244F"/>
    <w:rsid w:val="00794F80"/>
    <w:rsid w:val="007A36EE"/>
    <w:rsid w:val="007A5EAA"/>
    <w:rsid w:val="007A681B"/>
    <w:rsid w:val="007B2C77"/>
    <w:rsid w:val="007B3C72"/>
    <w:rsid w:val="007B4114"/>
    <w:rsid w:val="007C02B3"/>
    <w:rsid w:val="007C2476"/>
    <w:rsid w:val="007C3098"/>
    <w:rsid w:val="007C6A59"/>
    <w:rsid w:val="007D1A27"/>
    <w:rsid w:val="007D1F15"/>
    <w:rsid w:val="007D25B1"/>
    <w:rsid w:val="007D2878"/>
    <w:rsid w:val="007D56C3"/>
    <w:rsid w:val="007D5B71"/>
    <w:rsid w:val="007E27BA"/>
    <w:rsid w:val="007E3012"/>
    <w:rsid w:val="007E4685"/>
    <w:rsid w:val="007F0DBD"/>
    <w:rsid w:val="007F23D7"/>
    <w:rsid w:val="007F377E"/>
    <w:rsid w:val="007F6055"/>
    <w:rsid w:val="007F6E5B"/>
    <w:rsid w:val="00800950"/>
    <w:rsid w:val="00804CAE"/>
    <w:rsid w:val="008107EC"/>
    <w:rsid w:val="00810F15"/>
    <w:rsid w:val="00811205"/>
    <w:rsid w:val="00812C48"/>
    <w:rsid w:val="008212A5"/>
    <w:rsid w:val="008217D2"/>
    <w:rsid w:val="008303CF"/>
    <w:rsid w:val="00834D80"/>
    <w:rsid w:val="00836437"/>
    <w:rsid w:val="00842B83"/>
    <w:rsid w:val="00842EB2"/>
    <w:rsid w:val="00847D23"/>
    <w:rsid w:val="00850899"/>
    <w:rsid w:val="00850F73"/>
    <w:rsid w:val="00851144"/>
    <w:rsid w:val="008518F7"/>
    <w:rsid w:val="008531DD"/>
    <w:rsid w:val="00854B28"/>
    <w:rsid w:val="00862368"/>
    <w:rsid w:val="00863619"/>
    <w:rsid w:val="00873BDB"/>
    <w:rsid w:val="00873C48"/>
    <w:rsid w:val="008802A5"/>
    <w:rsid w:val="00884054"/>
    <w:rsid w:val="00884824"/>
    <w:rsid w:val="00884901"/>
    <w:rsid w:val="00887CAA"/>
    <w:rsid w:val="00892D37"/>
    <w:rsid w:val="008A08A8"/>
    <w:rsid w:val="008A0D27"/>
    <w:rsid w:val="008A469C"/>
    <w:rsid w:val="008A5BD8"/>
    <w:rsid w:val="008A6B62"/>
    <w:rsid w:val="008A7208"/>
    <w:rsid w:val="008B678F"/>
    <w:rsid w:val="008C00FA"/>
    <w:rsid w:val="008C1A65"/>
    <w:rsid w:val="008C5373"/>
    <w:rsid w:val="008C55A3"/>
    <w:rsid w:val="008D214A"/>
    <w:rsid w:val="008D27DB"/>
    <w:rsid w:val="008D5FD2"/>
    <w:rsid w:val="008E492D"/>
    <w:rsid w:val="008E5A5E"/>
    <w:rsid w:val="008E629B"/>
    <w:rsid w:val="008E6375"/>
    <w:rsid w:val="008E70AD"/>
    <w:rsid w:val="008F1464"/>
    <w:rsid w:val="008F2BA6"/>
    <w:rsid w:val="008F3B0C"/>
    <w:rsid w:val="00911AD7"/>
    <w:rsid w:val="00913196"/>
    <w:rsid w:val="00913D0A"/>
    <w:rsid w:val="00920964"/>
    <w:rsid w:val="009236B1"/>
    <w:rsid w:val="00924E45"/>
    <w:rsid w:val="00924F63"/>
    <w:rsid w:val="00932918"/>
    <w:rsid w:val="009366E4"/>
    <w:rsid w:val="00941D7F"/>
    <w:rsid w:val="00942A79"/>
    <w:rsid w:val="00942DCF"/>
    <w:rsid w:val="00944468"/>
    <w:rsid w:val="00944DC9"/>
    <w:rsid w:val="009510B5"/>
    <w:rsid w:val="0095267A"/>
    <w:rsid w:val="00955DA9"/>
    <w:rsid w:val="009567F2"/>
    <w:rsid w:val="00956C05"/>
    <w:rsid w:val="00961D50"/>
    <w:rsid w:val="00964A99"/>
    <w:rsid w:val="0096643B"/>
    <w:rsid w:val="00966C4B"/>
    <w:rsid w:val="00971264"/>
    <w:rsid w:val="009738FB"/>
    <w:rsid w:val="00973AD8"/>
    <w:rsid w:val="00973E6E"/>
    <w:rsid w:val="009743C4"/>
    <w:rsid w:val="009865A9"/>
    <w:rsid w:val="00992913"/>
    <w:rsid w:val="0099331E"/>
    <w:rsid w:val="00997358"/>
    <w:rsid w:val="00997EB1"/>
    <w:rsid w:val="009A2832"/>
    <w:rsid w:val="009A3903"/>
    <w:rsid w:val="009A686F"/>
    <w:rsid w:val="009A6A58"/>
    <w:rsid w:val="009B3487"/>
    <w:rsid w:val="009B4CE2"/>
    <w:rsid w:val="009D21B9"/>
    <w:rsid w:val="009D23B7"/>
    <w:rsid w:val="009D286E"/>
    <w:rsid w:val="009D68FF"/>
    <w:rsid w:val="009D7AB0"/>
    <w:rsid w:val="009E227D"/>
    <w:rsid w:val="009E3F91"/>
    <w:rsid w:val="009E7413"/>
    <w:rsid w:val="009F136C"/>
    <w:rsid w:val="009F6476"/>
    <w:rsid w:val="00A04A4E"/>
    <w:rsid w:val="00A063CB"/>
    <w:rsid w:val="00A077D1"/>
    <w:rsid w:val="00A07D41"/>
    <w:rsid w:val="00A112FB"/>
    <w:rsid w:val="00A14119"/>
    <w:rsid w:val="00A17750"/>
    <w:rsid w:val="00A22240"/>
    <w:rsid w:val="00A417A1"/>
    <w:rsid w:val="00A44B75"/>
    <w:rsid w:val="00A47C12"/>
    <w:rsid w:val="00A568EB"/>
    <w:rsid w:val="00A603BA"/>
    <w:rsid w:val="00A608D7"/>
    <w:rsid w:val="00A6194C"/>
    <w:rsid w:val="00A625E2"/>
    <w:rsid w:val="00A654F4"/>
    <w:rsid w:val="00A72465"/>
    <w:rsid w:val="00A80C92"/>
    <w:rsid w:val="00A81342"/>
    <w:rsid w:val="00A84239"/>
    <w:rsid w:val="00A93319"/>
    <w:rsid w:val="00A9541B"/>
    <w:rsid w:val="00AA1D8C"/>
    <w:rsid w:val="00AA352E"/>
    <w:rsid w:val="00AA648E"/>
    <w:rsid w:val="00AB3710"/>
    <w:rsid w:val="00AB4B0F"/>
    <w:rsid w:val="00AD02CA"/>
    <w:rsid w:val="00AE3531"/>
    <w:rsid w:val="00AE3CCC"/>
    <w:rsid w:val="00AE4213"/>
    <w:rsid w:val="00AE76CD"/>
    <w:rsid w:val="00AF0A12"/>
    <w:rsid w:val="00AF1F2D"/>
    <w:rsid w:val="00AF2434"/>
    <w:rsid w:val="00B02A6E"/>
    <w:rsid w:val="00B0451D"/>
    <w:rsid w:val="00B10F5B"/>
    <w:rsid w:val="00B12BDA"/>
    <w:rsid w:val="00B143FC"/>
    <w:rsid w:val="00B20329"/>
    <w:rsid w:val="00B2394F"/>
    <w:rsid w:val="00B23959"/>
    <w:rsid w:val="00B260C8"/>
    <w:rsid w:val="00B32CD3"/>
    <w:rsid w:val="00B3672D"/>
    <w:rsid w:val="00B36C81"/>
    <w:rsid w:val="00B3772D"/>
    <w:rsid w:val="00B4013A"/>
    <w:rsid w:val="00B40A50"/>
    <w:rsid w:val="00B4269B"/>
    <w:rsid w:val="00B554F8"/>
    <w:rsid w:val="00B61F06"/>
    <w:rsid w:val="00B62734"/>
    <w:rsid w:val="00B67BED"/>
    <w:rsid w:val="00B840EA"/>
    <w:rsid w:val="00B86A10"/>
    <w:rsid w:val="00BA0229"/>
    <w:rsid w:val="00BA7AD1"/>
    <w:rsid w:val="00BB243B"/>
    <w:rsid w:val="00BB3328"/>
    <w:rsid w:val="00BB4049"/>
    <w:rsid w:val="00BB49D9"/>
    <w:rsid w:val="00BB7E9B"/>
    <w:rsid w:val="00BC0FDD"/>
    <w:rsid w:val="00BC1787"/>
    <w:rsid w:val="00BC1900"/>
    <w:rsid w:val="00BC22E0"/>
    <w:rsid w:val="00BD1278"/>
    <w:rsid w:val="00BD5FAD"/>
    <w:rsid w:val="00BE0E81"/>
    <w:rsid w:val="00BF1C35"/>
    <w:rsid w:val="00BF6999"/>
    <w:rsid w:val="00C001F2"/>
    <w:rsid w:val="00C06C28"/>
    <w:rsid w:val="00C2109F"/>
    <w:rsid w:val="00C2287C"/>
    <w:rsid w:val="00C34ACE"/>
    <w:rsid w:val="00C34E64"/>
    <w:rsid w:val="00C40FD6"/>
    <w:rsid w:val="00C47608"/>
    <w:rsid w:val="00C50568"/>
    <w:rsid w:val="00C530AD"/>
    <w:rsid w:val="00C531DA"/>
    <w:rsid w:val="00C55013"/>
    <w:rsid w:val="00C601CA"/>
    <w:rsid w:val="00C608B5"/>
    <w:rsid w:val="00C62738"/>
    <w:rsid w:val="00C63F32"/>
    <w:rsid w:val="00C64B8E"/>
    <w:rsid w:val="00C709ED"/>
    <w:rsid w:val="00C7502E"/>
    <w:rsid w:val="00C8102B"/>
    <w:rsid w:val="00C836B3"/>
    <w:rsid w:val="00C83EE5"/>
    <w:rsid w:val="00C875A4"/>
    <w:rsid w:val="00C97356"/>
    <w:rsid w:val="00CA0732"/>
    <w:rsid w:val="00CB147C"/>
    <w:rsid w:val="00CB2B18"/>
    <w:rsid w:val="00CB2E37"/>
    <w:rsid w:val="00CB60D0"/>
    <w:rsid w:val="00CC0C5F"/>
    <w:rsid w:val="00CC3AB7"/>
    <w:rsid w:val="00CC6B8D"/>
    <w:rsid w:val="00CD255F"/>
    <w:rsid w:val="00CD2D8C"/>
    <w:rsid w:val="00CD6A0F"/>
    <w:rsid w:val="00CE2ADF"/>
    <w:rsid w:val="00CE5425"/>
    <w:rsid w:val="00CE57A2"/>
    <w:rsid w:val="00CE7CBD"/>
    <w:rsid w:val="00D01156"/>
    <w:rsid w:val="00D06CA0"/>
    <w:rsid w:val="00D10E06"/>
    <w:rsid w:val="00D11A14"/>
    <w:rsid w:val="00D14DF8"/>
    <w:rsid w:val="00D170A2"/>
    <w:rsid w:val="00D21AD4"/>
    <w:rsid w:val="00D25ACB"/>
    <w:rsid w:val="00D26D95"/>
    <w:rsid w:val="00D27721"/>
    <w:rsid w:val="00D27B74"/>
    <w:rsid w:val="00D36BD5"/>
    <w:rsid w:val="00D42929"/>
    <w:rsid w:val="00D43069"/>
    <w:rsid w:val="00D633C2"/>
    <w:rsid w:val="00D64F6A"/>
    <w:rsid w:val="00D70DD1"/>
    <w:rsid w:val="00D72D16"/>
    <w:rsid w:val="00D741A3"/>
    <w:rsid w:val="00D7560D"/>
    <w:rsid w:val="00D76554"/>
    <w:rsid w:val="00D8164B"/>
    <w:rsid w:val="00D83A8C"/>
    <w:rsid w:val="00D90540"/>
    <w:rsid w:val="00D95546"/>
    <w:rsid w:val="00D96B46"/>
    <w:rsid w:val="00D9743B"/>
    <w:rsid w:val="00D97E7D"/>
    <w:rsid w:val="00DA3016"/>
    <w:rsid w:val="00DA380F"/>
    <w:rsid w:val="00DA67C7"/>
    <w:rsid w:val="00DB11D0"/>
    <w:rsid w:val="00DB5C0A"/>
    <w:rsid w:val="00DB6D1E"/>
    <w:rsid w:val="00DC173E"/>
    <w:rsid w:val="00DD05CF"/>
    <w:rsid w:val="00DD134E"/>
    <w:rsid w:val="00DD13E2"/>
    <w:rsid w:val="00DD32C0"/>
    <w:rsid w:val="00DD79E0"/>
    <w:rsid w:val="00DE1B70"/>
    <w:rsid w:val="00DE684B"/>
    <w:rsid w:val="00DE707D"/>
    <w:rsid w:val="00DF003C"/>
    <w:rsid w:val="00DF0645"/>
    <w:rsid w:val="00DF2B89"/>
    <w:rsid w:val="00DF4501"/>
    <w:rsid w:val="00DF62A4"/>
    <w:rsid w:val="00DF67E0"/>
    <w:rsid w:val="00DF7715"/>
    <w:rsid w:val="00E02A52"/>
    <w:rsid w:val="00E07BD8"/>
    <w:rsid w:val="00E1072D"/>
    <w:rsid w:val="00E10BB4"/>
    <w:rsid w:val="00E128C3"/>
    <w:rsid w:val="00E160C7"/>
    <w:rsid w:val="00E168E5"/>
    <w:rsid w:val="00E175C9"/>
    <w:rsid w:val="00E24495"/>
    <w:rsid w:val="00E35003"/>
    <w:rsid w:val="00E47913"/>
    <w:rsid w:val="00E53ACB"/>
    <w:rsid w:val="00E632AA"/>
    <w:rsid w:val="00E63D4F"/>
    <w:rsid w:val="00E65E29"/>
    <w:rsid w:val="00E701B2"/>
    <w:rsid w:val="00E71827"/>
    <w:rsid w:val="00E74DF5"/>
    <w:rsid w:val="00E76617"/>
    <w:rsid w:val="00E774E4"/>
    <w:rsid w:val="00E835A5"/>
    <w:rsid w:val="00E854AF"/>
    <w:rsid w:val="00E93992"/>
    <w:rsid w:val="00EA1F89"/>
    <w:rsid w:val="00EA2649"/>
    <w:rsid w:val="00EA597E"/>
    <w:rsid w:val="00EB0A6E"/>
    <w:rsid w:val="00EB23BA"/>
    <w:rsid w:val="00EB79CD"/>
    <w:rsid w:val="00EC5C70"/>
    <w:rsid w:val="00EC5E3E"/>
    <w:rsid w:val="00EC6CE8"/>
    <w:rsid w:val="00ED1ADA"/>
    <w:rsid w:val="00ED255A"/>
    <w:rsid w:val="00ED255B"/>
    <w:rsid w:val="00ED4FA8"/>
    <w:rsid w:val="00ED5615"/>
    <w:rsid w:val="00EE2200"/>
    <w:rsid w:val="00EE2942"/>
    <w:rsid w:val="00EE2A41"/>
    <w:rsid w:val="00EE608E"/>
    <w:rsid w:val="00EE6809"/>
    <w:rsid w:val="00EE6BC3"/>
    <w:rsid w:val="00EF64CD"/>
    <w:rsid w:val="00EF6BEF"/>
    <w:rsid w:val="00F01245"/>
    <w:rsid w:val="00F0351B"/>
    <w:rsid w:val="00F051C8"/>
    <w:rsid w:val="00F10DEE"/>
    <w:rsid w:val="00F15D2B"/>
    <w:rsid w:val="00F22566"/>
    <w:rsid w:val="00F23ADA"/>
    <w:rsid w:val="00F31200"/>
    <w:rsid w:val="00F35D59"/>
    <w:rsid w:val="00F40374"/>
    <w:rsid w:val="00F47A77"/>
    <w:rsid w:val="00F47BA8"/>
    <w:rsid w:val="00F522D2"/>
    <w:rsid w:val="00F55762"/>
    <w:rsid w:val="00F558F7"/>
    <w:rsid w:val="00F56371"/>
    <w:rsid w:val="00F57FD1"/>
    <w:rsid w:val="00F621AE"/>
    <w:rsid w:val="00F651AA"/>
    <w:rsid w:val="00F727B0"/>
    <w:rsid w:val="00F83218"/>
    <w:rsid w:val="00F84570"/>
    <w:rsid w:val="00F853C3"/>
    <w:rsid w:val="00F952C8"/>
    <w:rsid w:val="00FA4C4E"/>
    <w:rsid w:val="00FA4EBF"/>
    <w:rsid w:val="00FB0C03"/>
    <w:rsid w:val="00FB21F4"/>
    <w:rsid w:val="00FB263F"/>
    <w:rsid w:val="00FB4BBD"/>
    <w:rsid w:val="00FB6EFA"/>
    <w:rsid w:val="00FB7484"/>
    <w:rsid w:val="00FD2E24"/>
    <w:rsid w:val="00FD3F68"/>
    <w:rsid w:val="00FD4599"/>
    <w:rsid w:val="00FD4784"/>
    <w:rsid w:val="00FD65FE"/>
    <w:rsid w:val="00FE69D7"/>
    <w:rsid w:val="00FF155A"/>
    <w:rsid w:val="00FF53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table" w:styleId="Tablaconcuadrcula">
    <w:name w:val="Table Grid"/>
    <w:basedOn w:val="Tablanormal"/>
    <w:uiPriority w:val="39"/>
    <w:rsid w:val="00480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97540457">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2710226">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591885810">
      <w:bodyDiv w:val="1"/>
      <w:marLeft w:val="0"/>
      <w:marRight w:val="0"/>
      <w:marTop w:val="0"/>
      <w:marBottom w:val="0"/>
      <w:divBdr>
        <w:top w:val="none" w:sz="0" w:space="0" w:color="auto"/>
        <w:left w:val="none" w:sz="0" w:space="0" w:color="auto"/>
        <w:bottom w:val="none" w:sz="0" w:space="0" w:color="auto"/>
        <w:right w:val="none" w:sz="0" w:space="0" w:color="auto"/>
      </w:divBdr>
      <w:divsChild>
        <w:div w:id="850143040">
          <w:marLeft w:val="0"/>
          <w:marRight w:val="0"/>
          <w:marTop w:val="0"/>
          <w:marBottom w:val="0"/>
          <w:divBdr>
            <w:top w:val="none" w:sz="0" w:space="0" w:color="auto"/>
            <w:left w:val="none" w:sz="0" w:space="0" w:color="auto"/>
            <w:bottom w:val="none" w:sz="0" w:space="0" w:color="auto"/>
            <w:right w:val="none" w:sz="0" w:space="0" w:color="auto"/>
          </w:divBdr>
        </w:div>
      </w:divsChild>
    </w:div>
    <w:div w:id="1899969427">
      <w:bodyDiv w:val="1"/>
      <w:marLeft w:val="0"/>
      <w:marRight w:val="0"/>
      <w:marTop w:val="0"/>
      <w:marBottom w:val="0"/>
      <w:divBdr>
        <w:top w:val="none" w:sz="0" w:space="0" w:color="auto"/>
        <w:left w:val="none" w:sz="0" w:space="0" w:color="auto"/>
        <w:bottom w:val="none" w:sz="0" w:space="0" w:color="auto"/>
        <w:right w:val="none" w:sz="0" w:space="0" w:color="auto"/>
      </w:divBdr>
    </w:div>
    <w:div w:id="193246622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144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DA1EF-09CB-493C-AB80-6F5CF652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4545</Words>
  <Characters>25002</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2019-05-27T16:57:00Z</cp:lastPrinted>
  <dcterms:created xsi:type="dcterms:W3CDTF">2019-06-14T15:38:00Z</dcterms:created>
  <dcterms:modified xsi:type="dcterms:W3CDTF">2019-06-14T15:38:00Z</dcterms:modified>
</cp:coreProperties>
</file>