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E42755" w:rsidRDefault="00DC5C4E" w:rsidP="0008488A">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63C94">
        <w:rPr>
          <w:rFonts w:ascii="Palatino Linotype" w:hAnsi="Palatino Linotype" w:cs="Arial"/>
          <w:b/>
        </w:rPr>
        <w:t>CUARTA</w:t>
      </w:r>
      <w:r w:rsidR="00930056">
        <w:rPr>
          <w:rFonts w:ascii="Palatino Linotype" w:hAnsi="Palatino Linotype" w:cs="Arial"/>
          <w:b/>
        </w:rPr>
        <w:t xml:space="preserve"> </w:t>
      </w:r>
      <w:r w:rsidRPr="0007653D">
        <w:rPr>
          <w:rFonts w:ascii="Palatino Linotype" w:hAnsi="Palatino Linotype" w:cs="Arial"/>
          <w:b/>
        </w:rPr>
        <w:t xml:space="preserve">SESIÓN ORDINARIA DE </w:t>
      </w:r>
      <w:r w:rsidR="00EA05A6">
        <w:rPr>
          <w:rFonts w:ascii="Palatino Linotype" w:hAnsi="Palatino Linotype" w:cs="Arial"/>
          <w:b/>
        </w:rPr>
        <w:t xml:space="preserve">SEIS </w:t>
      </w:r>
      <w:r w:rsidR="00930056">
        <w:rPr>
          <w:rFonts w:ascii="Palatino Linotype" w:hAnsi="Palatino Linotype" w:cs="Arial"/>
          <w:b/>
        </w:rPr>
        <w:t xml:space="preserve">DE FEBRERO </w:t>
      </w:r>
      <w:r w:rsidR="00B87634">
        <w:rPr>
          <w:rFonts w:ascii="Palatino Linotype" w:hAnsi="Palatino Linotype" w:cs="Arial"/>
          <w:b/>
        </w:rPr>
        <w:t xml:space="preserve">DE </w:t>
      </w:r>
      <w:r>
        <w:rPr>
          <w:rFonts w:ascii="Palatino Linotype" w:hAnsi="Palatino Linotype" w:cs="Arial"/>
          <w:b/>
        </w:rPr>
        <w:t xml:space="preserve">DOS MIL </w:t>
      </w:r>
      <w:r w:rsidR="00BF3913">
        <w:rPr>
          <w:rFonts w:ascii="Palatino Linotype" w:hAnsi="Palatino Linotype" w:cs="Arial"/>
          <w:b/>
        </w:rPr>
        <w:t>VEINTE</w:t>
      </w:r>
      <w:r w:rsidR="00B63C94">
        <w:rPr>
          <w:rFonts w:ascii="Palatino Linotype" w:hAnsi="Palatino Linotype" w:cs="Arial"/>
          <w:b/>
        </w:rPr>
        <w:t>, EN EL RECURSO DE REVISIÓN 08696</w:t>
      </w:r>
      <w:r>
        <w:rPr>
          <w:rFonts w:ascii="Palatino Linotype" w:hAnsi="Palatino Linotype" w:cs="Arial"/>
          <w:b/>
        </w:rPr>
        <w:t>/INFOEM/IP/RR/201</w:t>
      </w:r>
      <w:r w:rsidR="00B63C94">
        <w:rPr>
          <w:rFonts w:ascii="Palatino Linotype" w:hAnsi="Palatino Linotype" w:cs="Arial"/>
          <w:b/>
        </w:rPr>
        <w:t>9</w:t>
      </w:r>
      <w:r w:rsidRPr="00E42755">
        <w:rPr>
          <w:rFonts w:ascii="Palatino Linotype" w:eastAsia="Calibri" w:hAnsi="Palatino Linotype" w:cs="Arial"/>
          <w:b/>
          <w:color w:val="000000"/>
        </w:rPr>
        <w:t>.</w:t>
      </w:r>
    </w:p>
    <w:p w:rsidR="00DC5C4E" w:rsidRDefault="00DC5C4E" w:rsidP="0008488A">
      <w:pPr>
        <w:widowControl w:val="0"/>
        <w:spacing w:before="100" w:beforeAutospacing="1" w:after="100" w:afterAutospacing="1" w:line="360" w:lineRule="auto"/>
        <w:ind w:right="-164"/>
        <w:contextualSpacing/>
        <w:jc w:val="both"/>
        <w:rPr>
          <w:rFonts w:ascii="Palatino Linotype" w:hAnsi="Palatino Linotype" w:cs="Arial"/>
          <w:b/>
        </w:rPr>
      </w:pPr>
    </w:p>
    <w:p w:rsidR="00DC5C4E" w:rsidRPr="00E42755" w:rsidRDefault="00DC5C4E" w:rsidP="0008488A">
      <w:pPr>
        <w:spacing w:before="100" w:beforeAutospacing="1" w:after="100" w:afterAutospacing="1" w:line="360" w:lineRule="auto"/>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B63C94">
        <w:rPr>
          <w:rFonts w:ascii="Palatino Linotype" w:eastAsia="Calibri" w:hAnsi="Palatino Linotype" w:cs="Arial"/>
          <w:b/>
          <w:color w:val="000000"/>
        </w:rPr>
        <w:t>8696</w:t>
      </w:r>
      <w:r w:rsidRPr="00E42755">
        <w:rPr>
          <w:rFonts w:ascii="Palatino Linotype" w:eastAsia="Calibri" w:hAnsi="Palatino Linotype" w:cs="Arial"/>
          <w:b/>
          <w:color w:val="000000"/>
        </w:rPr>
        <w:t>/INFOEM/IP/RR/201</w:t>
      </w:r>
      <w:r w:rsidR="005746BA">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w:t>
      </w:r>
      <w:r w:rsidR="00930056">
        <w:rPr>
          <w:rFonts w:ascii="Palatino Linotype" w:hAnsi="Palatino Linotype" w:cs="Arial"/>
        </w:rPr>
        <w:t>por el</w:t>
      </w:r>
      <w:r w:rsidRPr="00E42755">
        <w:rPr>
          <w:rFonts w:ascii="Palatino Linotype" w:hAnsi="Palatino Linotype" w:cs="Arial"/>
        </w:rPr>
        <w:t xml:space="preserve"> Comisionad</w:t>
      </w:r>
      <w:r w:rsidR="00930056">
        <w:rPr>
          <w:rFonts w:ascii="Palatino Linotype" w:hAnsi="Palatino Linotype" w:cs="Arial"/>
        </w:rPr>
        <w:t>o</w:t>
      </w:r>
      <w:r>
        <w:rPr>
          <w:rFonts w:ascii="Palatino Linotype" w:hAnsi="Palatino Linotype" w:cs="Arial"/>
        </w:rPr>
        <w:t xml:space="preserve"> </w:t>
      </w:r>
      <w:r w:rsidR="00B63C94">
        <w:rPr>
          <w:rFonts w:ascii="Palatino Linotype" w:hAnsi="Palatino Linotype" w:cs="Arial"/>
          <w:b/>
        </w:rPr>
        <w:t>LUIS GUSTAVO PARRA NORIEGA</w:t>
      </w:r>
      <w:r w:rsidRPr="0007653D">
        <w:rPr>
          <w:rFonts w:ascii="Palatino Linotype" w:hAnsi="Palatino Linotype" w:cs="Arial"/>
        </w:rPr>
        <w:t xml:space="preserve">, </w:t>
      </w:r>
      <w:r w:rsidR="00B87634">
        <w:rPr>
          <w:rFonts w:ascii="Palatino Linotype" w:hAnsi="Palatino Linotype" w:cs="Arial"/>
        </w:rPr>
        <w:t>que es del tenor siguiente.</w:t>
      </w:r>
    </w:p>
    <w:p w:rsidR="00DC5C4E" w:rsidRPr="00E42755" w:rsidRDefault="00DC5C4E" w:rsidP="0008488A">
      <w:pPr>
        <w:widowControl w:val="0"/>
        <w:spacing w:before="100" w:beforeAutospacing="1" w:after="100" w:afterAutospacing="1" w:line="360" w:lineRule="auto"/>
        <w:ind w:right="-164"/>
        <w:contextualSpacing/>
        <w:jc w:val="both"/>
        <w:rPr>
          <w:rFonts w:ascii="Palatino Linotype" w:hAnsi="Palatino Linotype" w:cs="Arial"/>
        </w:rPr>
      </w:pPr>
    </w:p>
    <w:p w:rsidR="00DC5C4E" w:rsidRDefault="00DC5C4E" w:rsidP="0008488A">
      <w:pPr>
        <w:spacing w:before="100" w:beforeAutospacing="1" w:after="100" w:afterAutospacing="1" w:line="360" w:lineRule="auto"/>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00BF3913">
        <w:rPr>
          <w:rFonts w:ascii="Palatino Linotype" w:hAnsi="Palatino Linotype"/>
        </w:rPr>
        <w:t>es</w:t>
      </w:r>
      <w:r w:rsidR="00BF3913" w:rsidRPr="00D93A88">
        <w:rPr>
          <w:rFonts w:ascii="Palatino Linotype" w:hAnsi="Palatino Linotype"/>
        </w:rPr>
        <w:t xml:space="preserve"> </w:t>
      </w:r>
      <w:r w:rsidRPr="00D93A88">
        <w:rPr>
          <w:rFonts w:ascii="Palatino Linotype" w:hAnsi="Palatino Linotype"/>
        </w:rPr>
        <w:t>necesario precisar algunas consideraciones de hecho y de derecho</w:t>
      </w:r>
      <w:r>
        <w:rPr>
          <w:rFonts w:ascii="Palatino Linotype" w:hAnsi="Palatino Linotype"/>
        </w:rPr>
        <w:t xml:space="preserve">, tocante </w:t>
      </w:r>
      <w:r w:rsidR="00B87634">
        <w:rPr>
          <w:rFonts w:ascii="Palatino Linotype" w:hAnsi="Palatino Linotype"/>
        </w:rPr>
        <w:t xml:space="preserve">parte de la información que se ordena en </w:t>
      </w:r>
      <w:r>
        <w:rPr>
          <w:rFonts w:ascii="Palatino Linotype" w:hAnsi="Palatino Linotype"/>
        </w:rPr>
        <w:t>la resolución correspondiente</w:t>
      </w:r>
      <w:r w:rsidRPr="00D93A88">
        <w:rPr>
          <w:rFonts w:ascii="Palatino Linotype" w:hAnsi="Palatino Linotype"/>
        </w:rPr>
        <w:t>.</w:t>
      </w:r>
    </w:p>
    <w:p w:rsidR="00795136" w:rsidRDefault="00795136" w:rsidP="0008488A">
      <w:pPr>
        <w:spacing w:before="100" w:beforeAutospacing="1" w:after="100" w:afterAutospacing="1" w:line="360" w:lineRule="auto"/>
        <w:contextualSpacing/>
        <w:jc w:val="both"/>
        <w:rPr>
          <w:rFonts w:ascii="Palatino Linotype" w:hAnsi="Palatino Linotype"/>
        </w:rPr>
      </w:pPr>
    </w:p>
    <w:p w:rsidR="008B6825" w:rsidRDefault="00DC5C4E" w:rsidP="0008488A">
      <w:pPr>
        <w:spacing w:before="100" w:beforeAutospacing="1" w:after="100" w:afterAutospacing="1" w:line="360" w:lineRule="auto"/>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sidR="00B51260">
        <w:rPr>
          <w:rFonts w:ascii="Palatino Linotype" w:hAnsi="Palatino Linotype"/>
        </w:rPr>
        <w:t>requirió del</w:t>
      </w:r>
      <w:r w:rsidR="00017A8B">
        <w:rPr>
          <w:rFonts w:ascii="Palatino Linotype" w:hAnsi="Palatino Linotype"/>
        </w:rPr>
        <w:t xml:space="preserve"> </w:t>
      </w:r>
      <w:r w:rsidR="00BF3913">
        <w:rPr>
          <w:rFonts w:ascii="Palatino Linotype" w:hAnsi="Palatino Linotype"/>
          <w:b/>
        </w:rPr>
        <w:t xml:space="preserve">Ayuntamiento de </w:t>
      </w:r>
      <w:proofErr w:type="spellStart"/>
      <w:r w:rsidR="00BF3913">
        <w:rPr>
          <w:rFonts w:ascii="Palatino Linotype" w:hAnsi="Palatino Linotype"/>
          <w:b/>
        </w:rPr>
        <w:t>Jaltenco</w:t>
      </w:r>
      <w:proofErr w:type="spellEnd"/>
      <w:r w:rsidR="00BF3913" w:rsidRPr="005746BA">
        <w:rPr>
          <w:rFonts w:ascii="Palatino Linotype" w:hAnsi="Palatino Linotype"/>
        </w:rPr>
        <w:t xml:space="preserve"> </w:t>
      </w:r>
      <w:r w:rsidR="005746BA" w:rsidRPr="005746BA">
        <w:rPr>
          <w:rFonts w:ascii="Palatino Linotype" w:hAnsi="Palatino Linotype"/>
        </w:rPr>
        <w:t xml:space="preserve">en lo subsecuente </w:t>
      </w:r>
      <w:r w:rsidRPr="008C0700">
        <w:rPr>
          <w:rFonts w:ascii="Palatino Linotype" w:hAnsi="Palatino Linotype"/>
          <w:b/>
        </w:rPr>
        <w:t>SUJETO OBLIGADO</w:t>
      </w:r>
      <w:r w:rsidR="001A7CEE">
        <w:rPr>
          <w:rFonts w:ascii="Palatino Linotype" w:hAnsi="Palatino Linotype"/>
          <w:b/>
        </w:rPr>
        <w:t>,</w:t>
      </w:r>
      <w:r w:rsidR="000450C7">
        <w:rPr>
          <w:rFonts w:ascii="Palatino Linotype" w:hAnsi="Palatino Linotype"/>
        </w:rPr>
        <w:t xml:space="preserve"> </w:t>
      </w:r>
      <w:r w:rsidR="008B6825">
        <w:rPr>
          <w:rFonts w:ascii="Palatino Linotype" w:hAnsi="Palatino Linotype"/>
        </w:rPr>
        <w:t>la información que a continuación se desagrega:</w:t>
      </w:r>
    </w:p>
    <w:p w:rsidR="005413CB" w:rsidRDefault="00B63C94" w:rsidP="0008488A">
      <w:pPr>
        <w:spacing w:before="100" w:beforeAutospacing="1" w:after="100" w:afterAutospacing="1"/>
        <w:ind w:left="851" w:right="902"/>
        <w:contextualSpacing/>
        <w:jc w:val="both"/>
        <w:rPr>
          <w:rFonts w:ascii="Palatino Linotype" w:hAnsi="Palatino Linotype"/>
        </w:rPr>
      </w:pPr>
      <w:r w:rsidRPr="00D31AA4">
        <w:rPr>
          <w:rFonts w:ascii="Palatino Linotype" w:hAnsi="Palatino Linotype" w:cs="Arial"/>
          <w:i/>
          <w:sz w:val="22"/>
          <w:szCs w:val="22"/>
        </w:rPr>
        <w:lastRenderedPageBreak/>
        <w:t>Procedimiento o procedimientos para el tratamiento de enjambres de abejas que se establecen en zonas urbanas de su correspondencia territorial y su fundamento legal para dicho procedimiento o procedimientos.</w:t>
      </w:r>
    </w:p>
    <w:p w:rsidR="005413CB" w:rsidRPr="005413CB" w:rsidRDefault="005413CB" w:rsidP="0008488A">
      <w:pPr>
        <w:spacing w:before="100" w:beforeAutospacing="1" w:after="100" w:afterAutospacing="1"/>
        <w:ind w:right="757"/>
        <w:contextualSpacing/>
        <w:jc w:val="both"/>
        <w:rPr>
          <w:rFonts w:ascii="Palatino Linotype" w:hAnsi="Palatino Linotype"/>
        </w:rPr>
      </w:pPr>
    </w:p>
    <w:p w:rsidR="00DC5C4E" w:rsidRDefault="00B51260"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De las constancias que obran</w:t>
      </w:r>
      <w:r w:rsidR="00674996">
        <w:rPr>
          <w:rFonts w:ascii="Palatino Linotype" w:hAnsi="Palatino Linotype" w:cs="Arial"/>
        </w:rPr>
        <w:t xml:space="preserve"> dentro del expediente electrónico del</w:t>
      </w:r>
      <w:r w:rsidR="00767B65">
        <w:rPr>
          <w:rFonts w:ascii="Palatino Linotype" w:hAnsi="Palatino Linotype" w:cs="Arial"/>
        </w:rPr>
        <w:t xml:space="preserve"> Sistema de Acceso a la Información Mexiquense en lo subsecuente el</w:t>
      </w:r>
      <w:r w:rsidR="00674996">
        <w:rPr>
          <w:rFonts w:ascii="Palatino Linotype" w:hAnsi="Palatino Linotype" w:cs="Arial"/>
        </w:rPr>
        <w:t xml:space="preserve"> </w:t>
      </w:r>
      <w:r w:rsidR="00674996" w:rsidRPr="00674996">
        <w:rPr>
          <w:rFonts w:ascii="Palatino Linotype" w:hAnsi="Palatino Linotype" w:cs="Arial"/>
          <w:b/>
        </w:rPr>
        <w:t>SAIMEX</w:t>
      </w:r>
      <w:r w:rsidR="00767B65">
        <w:rPr>
          <w:rFonts w:ascii="Palatino Linotype" w:hAnsi="Palatino Linotype" w:cs="Arial"/>
          <w:b/>
        </w:rPr>
        <w:t>,</w:t>
      </w:r>
      <w:r w:rsidR="00674996">
        <w:rPr>
          <w:rFonts w:ascii="Palatino Linotype" w:hAnsi="Palatino Linotype" w:cs="Arial"/>
        </w:rPr>
        <w:t xml:space="preserve"> </w:t>
      </w:r>
      <w:r w:rsidR="00752592">
        <w:rPr>
          <w:rFonts w:ascii="Palatino Linotype" w:hAnsi="Palatino Linotype" w:cs="Arial"/>
        </w:rPr>
        <w:t xml:space="preserve">se advierte </w:t>
      </w:r>
      <w:r w:rsidR="00674996">
        <w:rPr>
          <w:rFonts w:ascii="Palatino Linotype" w:hAnsi="Palatino Linotype" w:cs="Arial"/>
        </w:rPr>
        <w:t>que</w:t>
      </w:r>
      <w:r w:rsidR="00DC5C4E">
        <w:rPr>
          <w:rFonts w:ascii="Palatino Linotype" w:hAnsi="Palatino Linotype" w:cs="Arial"/>
        </w:rPr>
        <w:t xml:space="preserve"> </w:t>
      </w:r>
      <w:r w:rsidR="00DC5C4E" w:rsidRPr="00B57FE6">
        <w:rPr>
          <w:rFonts w:ascii="Palatino Linotype" w:hAnsi="Palatino Linotype" w:cs="Arial"/>
          <w:b/>
        </w:rPr>
        <w:t>EL SUJETO OBLIGADO</w:t>
      </w:r>
      <w:r w:rsidR="00DC5C4E">
        <w:rPr>
          <w:rFonts w:ascii="Palatino Linotype" w:hAnsi="Palatino Linotype" w:cs="Arial"/>
          <w:b/>
        </w:rPr>
        <w:t>,</w:t>
      </w:r>
      <w:r w:rsidR="00674996">
        <w:rPr>
          <w:rFonts w:ascii="Palatino Linotype" w:hAnsi="Palatino Linotype" w:cs="Arial"/>
          <w:b/>
        </w:rPr>
        <w:t xml:space="preserve"> </w:t>
      </w:r>
      <w:r w:rsidR="00AB2EBF">
        <w:rPr>
          <w:rFonts w:ascii="Palatino Linotype" w:hAnsi="Palatino Linotype" w:cs="Arial"/>
        </w:rPr>
        <w:t xml:space="preserve">en su respuesta </w:t>
      </w:r>
      <w:r w:rsidR="00121901">
        <w:rPr>
          <w:rFonts w:ascii="Palatino Linotype" w:hAnsi="Palatino Linotype" w:cs="Arial"/>
        </w:rPr>
        <w:t>en los siguientes términos:</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3E5977" w:rsidRPr="003E5977" w:rsidRDefault="003E5977" w:rsidP="0008488A">
      <w:pPr>
        <w:autoSpaceDE w:val="0"/>
        <w:autoSpaceDN w:val="0"/>
        <w:adjustRightInd w:val="0"/>
        <w:spacing w:before="100" w:beforeAutospacing="1" w:after="100" w:afterAutospacing="1"/>
        <w:ind w:left="851" w:right="902"/>
        <w:contextualSpacing/>
        <w:jc w:val="both"/>
        <w:rPr>
          <w:rFonts w:ascii="Palatino Linotype" w:hAnsi="Palatino Linotype" w:cs="Tahoma"/>
          <w:i/>
          <w:sz w:val="22"/>
          <w:szCs w:val="22"/>
        </w:rPr>
      </w:pPr>
      <w:r w:rsidRPr="003E5977">
        <w:rPr>
          <w:rFonts w:ascii="Palatino Linotype" w:hAnsi="Palatino Linotype" w:cs="Tahoma"/>
          <w:i/>
          <w:sz w:val="22"/>
          <w:szCs w:val="22"/>
        </w:rPr>
        <w:t xml:space="preserve">conforme a la ley General de Apicultura del Estado de México en capitulo X Articulo 31, 32, en las cuales especifica que la captura o destrucción de los enjambres se realiza exclusivamente por las autoridades correspondientes ajustando su labor en todo momento a las normas oficiales que para tal efecto se establezcan. Capitulo XV </w:t>
      </w:r>
      <w:proofErr w:type="gramStart"/>
      <w:r w:rsidRPr="003E5977">
        <w:rPr>
          <w:rFonts w:ascii="Palatino Linotype" w:hAnsi="Palatino Linotype" w:cs="Tahoma"/>
          <w:i/>
          <w:sz w:val="22"/>
          <w:szCs w:val="22"/>
        </w:rPr>
        <w:t>Articulo</w:t>
      </w:r>
      <w:proofErr w:type="gramEnd"/>
      <w:r w:rsidRPr="003E5977">
        <w:rPr>
          <w:rFonts w:ascii="Palatino Linotype" w:hAnsi="Palatino Linotype" w:cs="Tahoma"/>
          <w:i/>
          <w:sz w:val="22"/>
          <w:szCs w:val="22"/>
        </w:rPr>
        <w:t xml:space="preserve"> 61. Las violaciones a los preceptos de esta ley constituyen a infracciones que serán sancionados por la secretaria, previo procedimiento administrativo, sin perjuicio de las responsabilidades penal o civil que se configuren. </w:t>
      </w:r>
    </w:p>
    <w:p w:rsidR="00EC5A90" w:rsidRDefault="00EC5A90" w:rsidP="0008488A">
      <w:pPr>
        <w:spacing w:before="100" w:beforeAutospacing="1" w:after="100" w:afterAutospacing="1" w:line="360" w:lineRule="auto"/>
        <w:contextualSpacing/>
        <w:jc w:val="both"/>
        <w:rPr>
          <w:rFonts w:ascii="Palatino Linotype" w:hAnsi="Palatino Linotype" w:cs="Arial"/>
        </w:rPr>
      </w:pPr>
    </w:p>
    <w:p w:rsidR="005413CB" w:rsidRDefault="005413CB"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virtud de la respuesta proporcionada, </w:t>
      </w:r>
      <w:r w:rsidRPr="005413CB">
        <w:rPr>
          <w:rFonts w:ascii="Palatino Linotype" w:hAnsi="Palatino Linotype" w:cs="Arial"/>
          <w:b/>
        </w:rPr>
        <w:t>EL RECURRENTE</w:t>
      </w:r>
      <w:r>
        <w:rPr>
          <w:rFonts w:ascii="Palatino Linotype" w:hAnsi="Palatino Linotype" w:cs="Arial"/>
        </w:rPr>
        <w:t xml:space="preserve"> en la interposición del re</w:t>
      </w:r>
      <w:r w:rsidR="003E5977">
        <w:rPr>
          <w:rFonts w:ascii="Palatino Linotype" w:hAnsi="Palatino Linotype" w:cs="Arial"/>
        </w:rPr>
        <w:t>curso de revisión de mérito, manifestando tanto en acto impugnado como en sus razones o motivos:</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3E5977" w:rsidRPr="003E5977" w:rsidRDefault="003E5977" w:rsidP="0008488A">
      <w:pPr>
        <w:autoSpaceDE w:val="0"/>
        <w:autoSpaceDN w:val="0"/>
        <w:adjustRightInd w:val="0"/>
        <w:spacing w:before="100" w:beforeAutospacing="1" w:after="100" w:afterAutospacing="1"/>
        <w:ind w:left="851" w:right="902"/>
        <w:contextualSpacing/>
        <w:jc w:val="both"/>
        <w:rPr>
          <w:rFonts w:ascii="Palatino Linotype" w:hAnsi="Palatino Linotype" w:cs="Tahoma"/>
          <w:i/>
          <w:sz w:val="22"/>
          <w:szCs w:val="22"/>
        </w:rPr>
      </w:pPr>
      <w:r w:rsidRPr="003E5977">
        <w:rPr>
          <w:rFonts w:ascii="Palatino Linotype" w:hAnsi="Palatino Linotype" w:cs="Tahoma"/>
          <w:i/>
          <w:sz w:val="22"/>
          <w:szCs w:val="22"/>
        </w:rPr>
        <w:t>“Buenas tardes: La respuesta no corresponde a la solicitada, en la Ley mencionada establece quienes son los sujetos de aplicación: Artículo 2.Son sujetos para la aplicación de esta Ley, las personas físicas o jurídico colectivas dedicadas a la cría, explotación, mejoramiento, compraventa y movilización de colonias de abejas, así como aquellos que realicen funciones de acopio, decantación, industrialización, almacenamiento, comercialización y transporte de productos apícolas, sin importar el régimen tributario al que estén inscritos. Por lo tanto espero la respuesta acorde a la realizada. Buen día "”</w:t>
      </w:r>
    </w:p>
    <w:p w:rsidR="005413CB" w:rsidRDefault="005413CB" w:rsidP="0008488A">
      <w:pPr>
        <w:spacing w:before="100" w:beforeAutospacing="1" w:after="100" w:afterAutospacing="1" w:line="360" w:lineRule="auto"/>
        <w:contextualSpacing/>
        <w:jc w:val="both"/>
        <w:rPr>
          <w:rFonts w:ascii="Palatino Linotype" w:hAnsi="Palatino Linotype" w:cs="Arial"/>
        </w:rPr>
      </w:pPr>
    </w:p>
    <w:p w:rsidR="00AC0896" w:rsidRDefault="00B51260"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Atento a lo anterior</w:t>
      </w:r>
      <w:r w:rsidR="00DC5C4E">
        <w:rPr>
          <w:rFonts w:ascii="Palatino Linotype" w:hAnsi="Palatino Linotype" w:cs="Arial"/>
        </w:rPr>
        <w:t xml:space="preserve">, la Ponencia Resolutora determinó </w:t>
      </w:r>
      <w:r w:rsidR="00745FDD">
        <w:rPr>
          <w:rFonts w:ascii="Palatino Linotype" w:hAnsi="Palatino Linotype" w:cs="Arial"/>
          <w:b/>
        </w:rPr>
        <w:t>MODIFICAR</w:t>
      </w:r>
      <w:r w:rsidR="00AB2EBF">
        <w:rPr>
          <w:rFonts w:ascii="Palatino Linotype" w:hAnsi="Palatino Linotype" w:cs="Arial"/>
        </w:rPr>
        <w:t xml:space="preserve"> la respuesta del </w:t>
      </w:r>
      <w:r w:rsidR="00AB2EBF" w:rsidRPr="00AB2EBF">
        <w:rPr>
          <w:rFonts w:ascii="Palatino Linotype" w:hAnsi="Palatino Linotype" w:cs="Arial"/>
          <w:b/>
        </w:rPr>
        <w:t>SUJETO OBLIGADO</w:t>
      </w:r>
      <w:r w:rsidR="00AB2EBF">
        <w:rPr>
          <w:rFonts w:ascii="Palatino Linotype" w:hAnsi="Palatino Linotype" w:cs="Arial"/>
        </w:rPr>
        <w:t xml:space="preserve"> </w:t>
      </w:r>
      <w:r w:rsidR="00745FDD">
        <w:rPr>
          <w:rFonts w:ascii="Palatino Linotype" w:hAnsi="Palatino Linotype" w:cs="Arial"/>
        </w:rPr>
        <w:t>ordenándole hacer entrega de l</w:t>
      </w:r>
      <w:r w:rsidR="00AC0896">
        <w:rPr>
          <w:rFonts w:ascii="Palatino Linotype" w:hAnsi="Palatino Linotype" w:cs="Arial"/>
        </w:rPr>
        <w:t>o siguiente:</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AC0896" w:rsidRPr="003E5977" w:rsidRDefault="003E5977" w:rsidP="0008488A">
      <w:pPr>
        <w:spacing w:before="100" w:beforeAutospacing="1" w:after="100" w:afterAutospacing="1"/>
        <w:ind w:left="851" w:right="902"/>
        <w:contextualSpacing/>
        <w:jc w:val="both"/>
        <w:rPr>
          <w:rFonts w:ascii="Palatino Linotype" w:hAnsi="Palatino Linotype" w:cs="Arial"/>
          <w:i/>
        </w:rPr>
      </w:pPr>
      <w:r w:rsidRPr="003E5977">
        <w:rPr>
          <w:rFonts w:ascii="Palatino Linotype" w:eastAsia="Calibri" w:hAnsi="Palatino Linotype" w:cs="Tahoma"/>
          <w:bCs/>
          <w:i/>
          <w:sz w:val="22"/>
          <w:szCs w:val="22"/>
          <w:lang w:eastAsia="en-US"/>
        </w:rPr>
        <w:t>Los documentos donde conste el procedimiento o procedimientos para el tratamiento de enjambres de abejas que se establecen en zonas urbanas y su fundamento legal, vigentes al diecisiete de octubre de dos mil diecinueve.</w:t>
      </w:r>
    </w:p>
    <w:p w:rsidR="003E5977" w:rsidRDefault="003E5977" w:rsidP="0008488A">
      <w:pPr>
        <w:spacing w:before="100" w:beforeAutospacing="1" w:after="100" w:afterAutospacing="1" w:line="360" w:lineRule="auto"/>
        <w:contextualSpacing/>
        <w:jc w:val="both"/>
        <w:rPr>
          <w:rFonts w:ascii="Palatino Linotype" w:hAnsi="Palatino Linotype" w:cs="Arial"/>
        </w:rPr>
      </w:pP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Pr>
          <w:rFonts w:ascii="Palatino Linotype" w:hAnsi="Palatino Linotype" w:cs="Arial"/>
          <w:lang w:val="es-MX"/>
        </w:rPr>
        <w:t xml:space="preserve">estimo que se debió considerar la salvedad en la que se indicara que para el caso </w:t>
      </w:r>
      <w:r w:rsidRPr="00711B32">
        <w:rPr>
          <w:rFonts w:ascii="Palatino Linotype" w:hAnsi="Palatino Linotype" w:cs="Arial"/>
          <w:lang w:val="es-MX"/>
        </w:rPr>
        <w:t xml:space="preserve">de no </w:t>
      </w:r>
      <w:r>
        <w:rPr>
          <w:rFonts w:ascii="Palatino Linotype" w:hAnsi="Palatino Linotype" w:cs="Arial"/>
          <w:lang w:val="es-MX"/>
        </w:rPr>
        <w:t xml:space="preserve">haber </w:t>
      </w:r>
      <w:proofErr w:type="gramStart"/>
      <w:r>
        <w:rPr>
          <w:rFonts w:ascii="Palatino Linotype" w:hAnsi="Palatino Linotype" w:cs="Arial"/>
          <w:lang w:val="es-MX"/>
        </w:rPr>
        <w:t>generado ,</w:t>
      </w:r>
      <w:proofErr w:type="gramEnd"/>
      <w:r>
        <w:rPr>
          <w:rFonts w:ascii="Palatino Linotype" w:hAnsi="Palatino Linotype" w:cs="Arial"/>
          <w:lang w:val="es-MX"/>
        </w:rPr>
        <w:t xml:space="preserve"> bastaría con haberlo hecho </w:t>
      </w:r>
      <w:r w:rsidRPr="00711B32">
        <w:rPr>
          <w:rFonts w:ascii="Palatino Linotype" w:hAnsi="Palatino Linotype" w:cs="Arial"/>
          <w:lang w:val="es-MX"/>
        </w:rPr>
        <w:t>del conocimiento de</w:t>
      </w:r>
      <w:r>
        <w:rPr>
          <w:rFonts w:ascii="Palatino Linotype" w:hAnsi="Palatino Linotype" w:cs="Arial"/>
          <w:lang w:val="es-MX"/>
        </w:rPr>
        <w:t>l</w:t>
      </w:r>
      <w:r w:rsidRPr="00FC4F07">
        <w:rPr>
          <w:rFonts w:ascii="Palatino Linotype" w:hAnsi="Palatino Linotype" w:cs="Arial"/>
          <w:b/>
          <w:lang w:val="es-MX"/>
        </w:rPr>
        <w:t xml:space="preserve"> RECURRENTE</w:t>
      </w:r>
      <w:r w:rsidRPr="00711B32">
        <w:rPr>
          <w:rFonts w:ascii="Palatino Linotype" w:hAnsi="Palatino Linotype" w:cs="Arial"/>
          <w:lang w:val="es-MX"/>
        </w:rPr>
        <w:t xml:space="preserve"> al momento de dar cumplimiento a la resolución. </w:t>
      </w:r>
      <w:r>
        <w:rPr>
          <w:rFonts w:ascii="Palatino Linotype" w:hAnsi="Palatino Linotype" w:cs="Arial"/>
          <w:lang w:val="es-MX"/>
        </w:rPr>
        <w:t xml:space="preserve">  </w:t>
      </w: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p>
    <w:p w:rsidR="0008488A" w:rsidRPr="00BF3913" w:rsidRDefault="0008488A" w:rsidP="0008488A">
      <w:pPr>
        <w:spacing w:before="100" w:beforeAutospacing="1" w:after="100" w:afterAutospacing="1" w:line="360" w:lineRule="auto"/>
        <w:ind w:right="49"/>
        <w:contextualSpacing/>
        <w:jc w:val="both"/>
        <w:rPr>
          <w:rFonts w:ascii="Palatino Linotype" w:hAnsi="Palatino Linotype"/>
          <w:b/>
          <w:i/>
          <w:color w:val="000000"/>
        </w:rPr>
      </w:pPr>
      <w:r>
        <w:rPr>
          <w:rFonts w:ascii="Palatino Linotype" w:hAnsi="Palatino Linotype"/>
          <w:color w:val="000000"/>
        </w:rPr>
        <w:t xml:space="preserve">Lo anterior, </w:t>
      </w:r>
      <w:r w:rsidRPr="009B36A2">
        <w:rPr>
          <w:rFonts w:ascii="Palatino Linotype" w:hAnsi="Palatino Linotype"/>
          <w:color w:val="000000"/>
        </w:rPr>
        <w:t xml:space="preserve">derivado de una revisión a la </w:t>
      </w:r>
      <w:r w:rsidRPr="009B36A2">
        <w:rPr>
          <w:rFonts w:ascii="Palatino Linotype" w:hAnsi="Palatino Linotype"/>
          <w:b/>
          <w:i/>
          <w:color w:val="000000"/>
        </w:rPr>
        <w:t>NORMA OFICIAL MEXICANA NOM-002-SAG/GAN-2016, ACTIVIDADES TÉCNICAS Y OPERATIVAS</w:t>
      </w:r>
      <w:r w:rsidR="00BF3913">
        <w:rPr>
          <w:rFonts w:ascii="Palatino Linotype" w:hAnsi="Palatino Linotype"/>
          <w:b/>
          <w:i/>
          <w:color w:val="000000"/>
        </w:rPr>
        <w:t xml:space="preserve"> </w:t>
      </w:r>
      <w:r w:rsidRPr="009B36A2">
        <w:rPr>
          <w:rFonts w:ascii="Palatino Linotype" w:hAnsi="Palatino Linotype"/>
          <w:b/>
          <w:i/>
          <w:color w:val="000000"/>
        </w:rPr>
        <w:t xml:space="preserve">APLICABLES AL PROGRAMA NACIONAL PARA EL CONTROL DE LA ABEJA AFRICANA </w:t>
      </w:r>
      <w:r w:rsidRPr="0008488A">
        <w:rPr>
          <w:rFonts w:ascii="Palatino Linotype" w:hAnsi="Palatino Linotype"/>
          <w:color w:val="000000"/>
        </w:rPr>
        <w:t>en donde se indica</w:t>
      </w:r>
      <w:r>
        <w:rPr>
          <w:rFonts w:ascii="Palatino Linotype" w:hAnsi="Palatino Linotype"/>
          <w:b/>
          <w:i/>
          <w:color w:val="000000"/>
        </w:rPr>
        <w:t xml:space="preserve"> </w:t>
      </w:r>
      <w:r>
        <w:rPr>
          <w:rFonts w:ascii="Palatino Linotype" w:hAnsi="Palatino Linotype"/>
          <w:color w:val="000000"/>
        </w:rPr>
        <w:t xml:space="preserve">que </w:t>
      </w:r>
      <w:r w:rsidRPr="009B36A2">
        <w:rPr>
          <w:rFonts w:ascii="Palatino Linotype" w:hAnsi="Palatino Linotype"/>
          <w:color w:val="000000"/>
        </w:rPr>
        <w:t>la información corresponde a la Secretaría de Agricultura, Ganadería, Desarrollo Rural, Pesca y Alimentación, así como a los Gobiernos Estatales y de la Ciudad de México.</w:t>
      </w:r>
    </w:p>
    <w:p w:rsidR="0008488A" w:rsidRDefault="0008488A" w:rsidP="0008488A">
      <w:pPr>
        <w:spacing w:before="100" w:beforeAutospacing="1" w:after="100" w:afterAutospacing="1" w:line="360" w:lineRule="auto"/>
        <w:ind w:right="49"/>
        <w:contextualSpacing/>
        <w:jc w:val="both"/>
        <w:rPr>
          <w:rFonts w:ascii="Palatino Linotype" w:hAnsi="Palatino Linotype"/>
          <w:color w:val="000000"/>
        </w:rPr>
      </w:pPr>
    </w:p>
    <w:p w:rsidR="0008488A" w:rsidRPr="009B36A2" w:rsidRDefault="0008488A" w:rsidP="0008488A">
      <w:pPr>
        <w:spacing w:before="100" w:beforeAutospacing="1" w:after="100" w:afterAutospacing="1" w:line="360" w:lineRule="auto"/>
        <w:ind w:right="49"/>
        <w:contextualSpacing/>
        <w:jc w:val="both"/>
        <w:rPr>
          <w:rFonts w:ascii="Palatino Linotype" w:hAnsi="Palatino Linotype"/>
          <w:color w:val="000000"/>
        </w:rPr>
      </w:pPr>
      <w:r w:rsidRPr="009B36A2">
        <w:rPr>
          <w:noProof/>
          <w:lang w:val="es-MX" w:eastAsia="es-MX"/>
        </w:rPr>
        <w:drawing>
          <wp:inline distT="0" distB="0" distL="0" distR="0" wp14:anchorId="1AD59680" wp14:editId="0EFB770F">
            <wp:extent cx="5791835" cy="1638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1725" b="8487"/>
                    <a:stretch/>
                  </pic:blipFill>
                  <pic:spPr bwMode="auto">
                    <a:xfrm>
                      <a:off x="0" y="0"/>
                      <a:ext cx="5791835" cy="1638300"/>
                    </a:xfrm>
                    <a:prstGeom prst="rect">
                      <a:avLst/>
                    </a:prstGeom>
                    <a:ln>
                      <a:noFill/>
                    </a:ln>
                    <a:extLst>
                      <a:ext uri="{53640926-AAD7-44D8-BBD7-CCE9431645EC}">
                        <a14:shadowObscured xmlns:a14="http://schemas.microsoft.com/office/drawing/2010/main"/>
                      </a:ext>
                    </a:extLst>
                  </pic:spPr>
                </pic:pic>
              </a:graphicData>
            </a:graphic>
          </wp:inline>
        </w:drawing>
      </w:r>
    </w:p>
    <w:p w:rsidR="0008488A" w:rsidRDefault="0008488A"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lang w:val="es-MX"/>
        </w:rPr>
        <w:lastRenderedPageBreak/>
        <w:t xml:space="preserve">En este sentido, debe señalarse que </w:t>
      </w:r>
      <w:r w:rsidRPr="00444E6E">
        <w:rPr>
          <w:rFonts w:ascii="Palatino Linotype" w:hAnsi="Palatino Linotype" w:cs="Arial"/>
        </w:rPr>
        <w:t xml:space="preserve">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p>
    <w:p w:rsidR="0008488A" w:rsidRDefault="0008488A" w:rsidP="00B0214D">
      <w:pPr>
        <w:spacing w:before="100" w:beforeAutospacing="1" w:after="100" w:afterAutospacing="1"/>
        <w:ind w:left="851" w:right="902"/>
        <w:contextualSpacing/>
        <w:jc w:val="both"/>
        <w:rPr>
          <w:rFonts w:ascii="Palatino Linotype" w:eastAsia="Calibri" w:hAnsi="Palatino Linotype" w:cs="Arial"/>
          <w:i/>
          <w:sz w:val="22"/>
        </w:rPr>
      </w:pPr>
      <w:r>
        <w:rPr>
          <w:rFonts w:ascii="Palatino Linotype" w:eastAsia="Calibri" w:hAnsi="Palatino Linotype" w:cs="Arial"/>
          <w:b/>
          <w:i/>
          <w:sz w:val="22"/>
        </w:rPr>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rsidR="0008488A" w:rsidRDefault="0008488A" w:rsidP="00B0214D">
      <w:pPr>
        <w:spacing w:before="100" w:beforeAutospacing="1" w:after="100" w:afterAutospacing="1"/>
        <w:ind w:left="851" w:right="902"/>
        <w:contextualSpacing/>
        <w:jc w:val="both"/>
        <w:rPr>
          <w:rFonts w:ascii="Palatino Linotype" w:eastAsia="Calibri" w:hAnsi="Palatino Linotype" w:cs="Arial"/>
          <w:i/>
          <w:sz w:val="22"/>
        </w:rPr>
      </w:pPr>
    </w:p>
    <w:p w:rsidR="0008488A" w:rsidRDefault="0008488A" w:rsidP="00B0214D">
      <w:pPr>
        <w:spacing w:before="100" w:beforeAutospacing="1" w:after="100" w:afterAutospacing="1"/>
        <w:ind w:left="851" w:right="902"/>
        <w:contextualSpacing/>
        <w:jc w:val="both"/>
        <w:rPr>
          <w:rFonts w:ascii="Palatino Linotype" w:hAnsi="Palatino Linotype" w:cs="Arial"/>
          <w:lang w:val="es-MX"/>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rsidR="0008488A" w:rsidRDefault="0008488A" w:rsidP="0008488A">
      <w:pPr>
        <w:spacing w:before="100" w:beforeAutospacing="1" w:after="100" w:afterAutospacing="1" w:line="360" w:lineRule="auto"/>
        <w:contextualSpacing/>
        <w:jc w:val="both"/>
        <w:rPr>
          <w:rFonts w:ascii="Palatino Linotype" w:hAnsi="Palatino Linotype" w:cs="Arial"/>
          <w:lang w:val="es-MX"/>
        </w:rPr>
      </w:pPr>
    </w:p>
    <w:p w:rsidR="00820D1B" w:rsidRDefault="0008488A" w:rsidP="0008488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lang w:val="es-MX"/>
        </w:rPr>
        <w:t xml:space="preserve">Atento a lo anterior, </w:t>
      </w:r>
      <w:r>
        <w:rPr>
          <w:rFonts w:ascii="Palatino Linotype" w:hAnsi="Palatino Linotype" w:cs="Arial"/>
        </w:rPr>
        <w:t xml:space="preserve">la que suscribe, emite </w:t>
      </w:r>
      <w:r w:rsidRPr="003031E1">
        <w:rPr>
          <w:rFonts w:ascii="Palatino Linotype" w:hAnsi="Palatino Linotype" w:cs="Arial"/>
          <w:b/>
        </w:rPr>
        <w:t>VOTO PARTICULAR</w:t>
      </w:r>
      <w:r>
        <w:rPr>
          <w:rFonts w:ascii="Palatino Linotype" w:hAnsi="Palatino Linotype" w:cs="Arial"/>
          <w:lang w:val="es-MX"/>
        </w:rPr>
        <w:t xml:space="preserve"> pues se considera que debió incluirse la salvedad para la información que se ordena en resolutivo SEGUNDO para el caso de no haberse generado, bastar</w:t>
      </w:r>
      <w:r w:rsidR="00BF3913">
        <w:rPr>
          <w:rFonts w:ascii="Palatino Linotype" w:hAnsi="Palatino Linotype" w:cs="Arial"/>
          <w:lang w:val="es-MX"/>
        </w:rPr>
        <w:t>ía</w:t>
      </w:r>
      <w:r>
        <w:rPr>
          <w:rFonts w:ascii="Palatino Linotype" w:hAnsi="Palatino Linotype" w:cs="Arial"/>
          <w:lang w:val="es-MX"/>
        </w:rPr>
        <w:t xml:space="preserve"> con haberlo del </w:t>
      </w:r>
      <w:r w:rsidRPr="00711B32">
        <w:rPr>
          <w:rFonts w:ascii="Palatino Linotype" w:hAnsi="Palatino Linotype" w:cs="Arial"/>
          <w:lang w:val="es-MX"/>
        </w:rPr>
        <w:t>conocimiento de</w:t>
      </w:r>
      <w:r>
        <w:rPr>
          <w:rFonts w:ascii="Palatino Linotype" w:hAnsi="Palatino Linotype" w:cs="Arial"/>
          <w:lang w:val="es-MX"/>
        </w:rPr>
        <w:t>l</w:t>
      </w:r>
      <w:r w:rsidRPr="00FC4F07">
        <w:rPr>
          <w:rFonts w:ascii="Palatino Linotype" w:hAnsi="Palatino Linotype" w:cs="Arial"/>
          <w:b/>
          <w:lang w:val="es-MX"/>
        </w:rPr>
        <w:t xml:space="preserve"> RECURRENTE</w:t>
      </w:r>
      <w:r w:rsidR="00BF3913">
        <w:rPr>
          <w:rFonts w:ascii="Palatino Linotype" w:hAnsi="Palatino Linotype" w:cs="Arial"/>
          <w:b/>
          <w:lang w:val="es-MX"/>
        </w:rPr>
        <w:t xml:space="preserve"> </w:t>
      </w:r>
      <w:r w:rsidR="00BF3913" w:rsidRPr="00BF3913">
        <w:rPr>
          <w:rFonts w:ascii="Palatino Linotype" w:hAnsi="Palatino Linotype" w:cs="Arial"/>
          <w:lang w:val="es-MX"/>
        </w:rPr>
        <w:t>de manera fundada y motivada.</w:t>
      </w:r>
    </w:p>
    <w:p w:rsidR="00795136" w:rsidRDefault="00795136" w:rsidP="0008488A">
      <w:pPr>
        <w:spacing w:before="100" w:beforeAutospacing="1" w:after="100" w:afterAutospacing="1"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EA05A6" w:rsidRDefault="00EA05A6" w:rsidP="0008488A">
            <w:pPr>
              <w:spacing w:before="100" w:beforeAutospacing="1" w:after="100" w:afterAutospacing="1"/>
              <w:contextualSpacing/>
              <w:jc w:val="center"/>
              <w:rPr>
                <w:rFonts w:ascii="Palatino Linotype" w:hAnsi="Palatino Linotype"/>
                <w:b/>
              </w:rPr>
            </w:pPr>
          </w:p>
          <w:p w:rsidR="00EA05A6" w:rsidRDefault="00EA05A6" w:rsidP="0008488A">
            <w:pPr>
              <w:spacing w:before="100" w:beforeAutospacing="1" w:after="100" w:afterAutospacing="1"/>
              <w:contextualSpacing/>
              <w:jc w:val="center"/>
              <w:rPr>
                <w:rFonts w:ascii="Palatino Linotype" w:hAnsi="Palatino Linotype"/>
                <w:b/>
              </w:rPr>
            </w:pPr>
          </w:p>
          <w:p w:rsidR="00EA05A6" w:rsidRDefault="00EA05A6" w:rsidP="0008488A">
            <w:pPr>
              <w:spacing w:before="100" w:beforeAutospacing="1" w:after="100" w:afterAutospacing="1"/>
              <w:contextualSpacing/>
              <w:jc w:val="center"/>
              <w:rPr>
                <w:rFonts w:ascii="Palatino Linotype" w:hAnsi="Palatino Linotype"/>
                <w:b/>
              </w:rPr>
            </w:pPr>
          </w:p>
          <w:p w:rsidR="009701AB" w:rsidRPr="001950C9" w:rsidRDefault="009701AB" w:rsidP="0008488A">
            <w:pPr>
              <w:spacing w:before="100" w:beforeAutospacing="1" w:after="100" w:afterAutospacing="1"/>
              <w:contextualSpacing/>
              <w:jc w:val="center"/>
              <w:rPr>
                <w:rFonts w:ascii="Palatino Linotype" w:hAnsi="Palatino Linotype"/>
                <w:b/>
              </w:rPr>
            </w:pPr>
            <w:r w:rsidRPr="001950C9">
              <w:rPr>
                <w:rFonts w:ascii="Palatino Linotype" w:hAnsi="Palatino Linotype"/>
                <w:b/>
              </w:rPr>
              <w:t>EVA ABAID YAPUR</w:t>
            </w:r>
          </w:p>
          <w:p w:rsidR="009701AB" w:rsidRDefault="009701AB" w:rsidP="00EA05A6">
            <w:pPr>
              <w:spacing w:before="100" w:beforeAutospacing="1" w:after="100" w:afterAutospacing="1"/>
              <w:contextualSpacing/>
              <w:jc w:val="center"/>
              <w:rPr>
                <w:rFonts w:ascii="Palatino Linotype" w:hAnsi="Palatino Linotype"/>
                <w:b/>
              </w:rPr>
            </w:pPr>
            <w:r w:rsidRPr="001950C9">
              <w:rPr>
                <w:rFonts w:ascii="Palatino Linotype" w:hAnsi="Palatino Linotype"/>
                <w:b/>
              </w:rPr>
              <w:t>COMISIONADA</w:t>
            </w:r>
          </w:p>
          <w:p w:rsidR="000E6898" w:rsidRDefault="000E6898" w:rsidP="000E6898">
            <w:pPr>
              <w:spacing w:before="100" w:beforeAutospacing="1" w:after="100" w:afterAutospacing="1"/>
              <w:contextualSpacing/>
              <w:jc w:val="center"/>
              <w:rPr>
                <w:rFonts w:ascii="Palatino Linotype" w:hAnsi="Palatino Linotype"/>
                <w:b/>
              </w:rPr>
            </w:pPr>
            <w:r>
              <w:rPr>
                <w:rFonts w:ascii="Palatino Linotype" w:hAnsi="Palatino Linotype"/>
                <w:b/>
              </w:rPr>
              <w:t>(RÚBRICA)</w:t>
            </w:r>
          </w:p>
          <w:p w:rsidR="000E6898" w:rsidRPr="001950C9" w:rsidRDefault="000E6898" w:rsidP="00EA05A6">
            <w:pPr>
              <w:spacing w:before="100" w:beforeAutospacing="1" w:after="100" w:afterAutospacing="1"/>
              <w:contextualSpacing/>
              <w:jc w:val="center"/>
              <w:rPr>
                <w:rFonts w:ascii="Palatino Linotype" w:hAnsi="Palatino Linotype"/>
                <w:b/>
              </w:rPr>
            </w:pPr>
            <w:bookmarkStart w:id="0" w:name="_GoBack"/>
            <w:bookmarkEnd w:id="0"/>
          </w:p>
        </w:tc>
      </w:tr>
    </w:tbl>
    <w:p w:rsidR="00795136" w:rsidRDefault="009701AB" w:rsidP="0008488A">
      <w:pPr>
        <w:spacing w:before="100" w:beforeAutospacing="1" w:after="100" w:afterAutospacing="1"/>
        <w:contextualSpacing/>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w:t>
      </w:r>
      <w:r w:rsidR="00EA05A6">
        <w:rPr>
          <w:rFonts w:ascii="Palatino Linotype" w:eastAsia="Calibri" w:hAnsi="Palatino Linotype" w:cs="Arial"/>
          <w:color w:val="000000" w:themeColor="text1"/>
          <w:sz w:val="20"/>
          <w:szCs w:val="20"/>
        </w:rPr>
        <w:t xml:space="preserve"> al voto particular emitido en </w:t>
      </w:r>
      <w:r w:rsidRPr="001950C9">
        <w:rPr>
          <w:rFonts w:ascii="Palatino Linotype" w:eastAsia="Calibri" w:hAnsi="Palatino Linotype" w:cs="Arial"/>
          <w:color w:val="000000" w:themeColor="text1"/>
          <w:sz w:val="20"/>
          <w:szCs w:val="20"/>
        </w:rPr>
        <w:t>l</w:t>
      </w:r>
      <w:r w:rsidR="00EA05A6">
        <w:rPr>
          <w:rFonts w:ascii="Palatino Linotype" w:eastAsia="Calibri" w:hAnsi="Palatino Linotype" w:cs="Arial"/>
          <w:color w:val="000000" w:themeColor="text1"/>
          <w:sz w:val="20"/>
          <w:szCs w:val="20"/>
        </w:rPr>
        <w:t>a resolución del</w:t>
      </w:r>
      <w:r w:rsidRPr="001950C9">
        <w:rPr>
          <w:rFonts w:ascii="Palatino Linotype" w:eastAsia="Calibri" w:hAnsi="Palatino Linotype" w:cs="Arial"/>
          <w:color w:val="000000" w:themeColor="text1"/>
          <w:sz w:val="20"/>
          <w:szCs w:val="20"/>
        </w:rPr>
        <w:t xml:space="preserve"> recurso de revisión 0</w:t>
      </w:r>
      <w:r w:rsidR="00B0214D">
        <w:rPr>
          <w:rFonts w:ascii="Palatino Linotype" w:eastAsia="Calibri" w:hAnsi="Palatino Linotype" w:cs="Arial"/>
          <w:color w:val="000000" w:themeColor="text1"/>
          <w:sz w:val="20"/>
          <w:szCs w:val="20"/>
        </w:rPr>
        <w:t>8696</w:t>
      </w:r>
      <w:r w:rsidRPr="001950C9">
        <w:rPr>
          <w:rFonts w:ascii="Palatino Linotype" w:eastAsia="Calibri" w:hAnsi="Palatino Linotype" w:cs="Arial"/>
          <w:color w:val="000000" w:themeColor="text1"/>
          <w:sz w:val="20"/>
          <w:szCs w:val="20"/>
        </w:rPr>
        <w:t>/INFOEM/IP/RR/201</w:t>
      </w:r>
      <w:r w:rsidR="00B0214D">
        <w:rPr>
          <w:rFonts w:ascii="Palatino Linotype" w:eastAsia="Calibri" w:hAnsi="Palatino Linotype" w:cs="Arial"/>
          <w:color w:val="000000" w:themeColor="text1"/>
          <w:sz w:val="20"/>
          <w:szCs w:val="20"/>
        </w:rPr>
        <w:t>9</w:t>
      </w:r>
      <w:r w:rsidRPr="001950C9">
        <w:rPr>
          <w:rFonts w:ascii="Palatino Linotype" w:eastAsia="Calibri" w:hAnsi="Palatino Linotype" w:cs="Arial"/>
          <w:color w:val="000000" w:themeColor="text1"/>
          <w:sz w:val="20"/>
          <w:szCs w:val="20"/>
        </w:rPr>
        <w:t>, aprobado el</w:t>
      </w:r>
      <w:r w:rsidR="00101AC9">
        <w:rPr>
          <w:rFonts w:ascii="Palatino Linotype" w:eastAsia="Calibri" w:hAnsi="Palatino Linotype" w:cs="Arial"/>
          <w:color w:val="000000" w:themeColor="text1"/>
          <w:sz w:val="20"/>
          <w:szCs w:val="20"/>
        </w:rPr>
        <w:t xml:space="preserve"> </w:t>
      </w:r>
      <w:r w:rsidR="00B0214D">
        <w:rPr>
          <w:rFonts w:ascii="Palatino Linotype" w:eastAsia="Calibri" w:hAnsi="Palatino Linotype" w:cs="Arial"/>
          <w:color w:val="000000" w:themeColor="text1"/>
          <w:sz w:val="20"/>
          <w:szCs w:val="20"/>
        </w:rPr>
        <w:t xml:space="preserve">seis </w:t>
      </w:r>
      <w:r w:rsidR="00795136">
        <w:rPr>
          <w:rFonts w:ascii="Palatino Linotype" w:eastAsia="Calibri" w:hAnsi="Palatino Linotype" w:cs="Arial"/>
          <w:color w:val="000000" w:themeColor="text1"/>
          <w:sz w:val="20"/>
          <w:szCs w:val="20"/>
        </w:rPr>
        <w:t xml:space="preserve">de febrero de dos mil </w:t>
      </w:r>
      <w:r w:rsidR="00B0214D">
        <w:rPr>
          <w:rFonts w:ascii="Palatino Linotype" w:eastAsia="Calibri" w:hAnsi="Palatino Linotype" w:cs="Arial"/>
          <w:color w:val="000000" w:themeColor="text1"/>
          <w:sz w:val="20"/>
          <w:szCs w:val="20"/>
        </w:rPr>
        <w:t>veinte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EA05A6" w:rsidRPr="00EA05A6" w:rsidRDefault="00EA05A6" w:rsidP="0008488A">
      <w:pPr>
        <w:spacing w:before="100" w:beforeAutospacing="1" w:after="100" w:afterAutospacing="1"/>
        <w:contextualSpacing/>
        <w:jc w:val="both"/>
        <w:rPr>
          <w:rFonts w:ascii="Palatino Linotype" w:eastAsia="Calibri" w:hAnsi="Palatino Linotype" w:cs="Arial"/>
          <w:color w:val="000000" w:themeColor="text1"/>
          <w:sz w:val="8"/>
          <w:szCs w:val="8"/>
        </w:rPr>
      </w:pPr>
    </w:p>
    <w:p w:rsidR="00DC5C4E" w:rsidRPr="00EA05A6" w:rsidRDefault="009701AB" w:rsidP="0008488A">
      <w:pPr>
        <w:spacing w:before="100" w:beforeAutospacing="1" w:after="100" w:afterAutospacing="1"/>
        <w:contextualSpacing/>
        <w:jc w:val="both"/>
        <w:rPr>
          <w:sz w:val="28"/>
        </w:rPr>
      </w:pPr>
      <w:r w:rsidRPr="00EA05A6">
        <w:rPr>
          <w:rFonts w:ascii="Palatino Linotype" w:eastAsia="Calibri" w:hAnsi="Palatino Linotype" w:cs="Arial"/>
          <w:color w:val="000000" w:themeColor="text1"/>
          <w:sz w:val="20"/>
          <w:szCs w:val="18"/>
        </w:rPr>
        <w:t>YSM/</w:t>
      </w:r>
      <w:r w:rsidR="00B0214D" w:rsidRPr="00EA05A6">
        <w:rPr>
          <w:rFonts w:ascii="Palatino Linotype" w:eastAsia="Calibri" w:hAnsi="Palatino Linotype" w:cs="Arial"/>
          <w:color w:val="000000" w:themeColor="text1"/>
          <w:sz w:val="20"/>
          <w:szCs w:val="18"/>
        </w:rPr>
        <w:t>LGMJ</w:t>
      </w:r>
    </w:p>
    <w:sectPr w:rsidR="00DC5C4E" w:rsidRPr="00EA05A6" w:rsidSect="00034AE9">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43E" w:rsidRDefault="0096643E" w:rsidP="00E41B3B">
      <w:r>
        <w:separator/>
      </w:r>
    </w:p>
  </w:endnote>
  <w:endnote w:type="continuationSeparator" w:id="0">
    <w:p w:rsidR="0096643E" w:rsidRDefault="0096643E"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E6898">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E689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43E" w:rsidRDefault="0096643E" w:rsidP="00E41B3B">
      <w:r>
        <w:separator/>
      </w:r>
    </w:p>
  </w:footnote>
  <w:footnote w:type="continuationSeparator" w:id="0">
    <w:p w:rsidR="0096643E" w:rsidRDefault="0096643E"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E689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B0214D" w:rsidRDefault="00B0214D" w:rsidP="00DC5C4E">
    <w:pPr>
      <w:pStyle w:val="Encabezado"/>
      <w:tabs>
        <w:tab w:val="clear" w:pos="4252"/>
        <w:tab w:val="clear" w:pos="8504"/>
        <w:tab w:val="left" w:pos="2326"/>
      </w:tabs>
      <w:jc w:val="right"/>
      <w:rPr>
        <w:rFonts w:ascii="Palatino Linotype" w:hAnsi="Palatino Linotype" w:cs="Arial"/>
        <w:sz w:val="20"/>
        <w:szCs w:val="20"/>
      </w:rPr>
    </w:pPr>
  </w:p>
  <w:p w:rsidR="00B0214D" w:rsidRDefault="00B0214D"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E6C48">
      <w:rPr>
        <w:rFonts w:ascii="Palatino Linotype" w:hAnsi="Palatino Linotype" w:cs="Arial"/>
        <w:sz w:val="20"/>
        <w:szCs w:val="20"/>
      </w:rPr>
      <w:t>0</w:t>
    </w:r>
    <w:r w:rsidR="00B63C94">
      <w:rPr>
        <w:rFonts w:ascii="Palatino Linotype" w:hAnsi="Palatino Linotype" w:cs="Arial"/>
        <w:sz w:val="20"/>
        <w:szCs w:val="20"/>
      </w:rPr>
      <w:t>8696</w:t>
    </w:r>
    <w:r>
      <w:rPr>
        <w:rFonts w:ascii="Palatino Linotype" w:hAnsi="Palatino Linotype" w:cs="Arial"/>
        <w:sz w:val="20"/>
        <w:szCs w:val="20"/>
      </w:rPr>
      <w:t>/INFOEM/IP</w:t>
    </w:r>
    <w:r w:rsidRPr="00706042">
      <w:rPr>
        <w:rFonts w:ascii="Palatino Linotype" w:hAnsi="Palatino Linotype" w:cs="Arial"/>
        <w:sz w:val="20"/>
        <w:szCs w:val="20"/>
      </w:rPr>
      <w:t>/RR/201</w:t>
    </w:r>
    <w:r w:rsidR="00B63C94">
      <w:rPr>
        <w:rFonts w:ascii="Palatino Linotype" w:hAnsi="Palatino Linotype" w:cs="Arial"/>
        <w:sz w:val="20"/>
        <w:szCs w:val="20"/>
      </w:rPr>
      <w:t>9</w:t>
    </w:r>
  </w:p>
  <w:p w:rsidR="00EA05A6" w:rsidRDefault="000E6898"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7.1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E689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46A"/>
    <w:multiLevelType w:val="hybridMultilevel"/>
    <w:tmpl w:val="F2E85D86"/>
    <w:lvl w:ilvl="0" w:tplc="962C8DD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F1374B"/>
    <w:multiLevelType w:val="hybridMultilevel"/>
    <w:tmpl w:val="FD3461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42572B"/>
    <w:multiLevelType w:val="hybridMultilevel"/>
    <w:tmpl w:val="6F5A723A"/>
    <w:lvl w:ilvl="0" w:tplc="8B9C5B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4AE9"/>
    <w:rsid w:val="00036109"/>
    <w:rsid w:val="00040341"/>
    <w:rsid w:val="000450C7"/>
    <w:rsid w:val="00080305"/>
    <w:rsid w:val="0008488A"/>
    <w:rsid w:val="00090AAC"/>
    <w:rsid w:val="000E6898"/>
    <w:rsid w:val="00101AC9"/>
    <w:rsid w:val="00117BA2"/>
    <w:rsid w:val="00121901"/>
    <w:rsid w:val="00122242"/>
    <w:rsid w:val="00141D1C"/>
    <w:rsid w:val="00146755"/>
    <w:rsid w:val="00164D8A"/>
    <w:rsid w:val="00173517"/>
    <w:rsid w:val="0019398B"/>
    <w:rsid w:val="001A7CEE"/>
    <w:rsid w:val="001B2436"/>
    <w:rsid w:val="001B45FD"/>
    <w:rsid w:val="001C3DCD"/>
    <w:rsid w:val="001F2929"/>
    <w:rsid w:val="00216380"/>
    <w:rsid w:val="00270A69"/>
    <w:rsid w:val="00296C85"/>
    <w:rsid w:val="002C638A"/>
    <w:rsid w:val="0031149D"/>
    <w:rsid w:val="00324C61"/>
    <w:rsid w:val="00324EBE"/>
    <w:rsid w:val="003343CD"/>
    <w:rsid w:val="00343A89"/>
    <w:rsid w:val="003948FF"/>
    <w:rsid w:val="003C2F6A"/>
    <w:rsid w:val="003C6346"/>
    <w:rsid w:val="003E5977"/>
    <w:rsid w:val="00407D52"/>
    <w:rsid w:val="00420511"/>
    <w:rsid w:val="00437359"/>
    <w:rsid w:val="00440036"/>
    <w:rsid w:val="00445A5E"/>
    <w:rsid w:val="00446B28"/>
    <w:rsid w:val="00457C76"/>
    <w:rsid w:val="00463EE4"/>
    <w:rsid w:val="0048476A"/>
    <w:rsid w:val="004E6C48"/>
    <w:rsid w:val="0053148C"/>
    <w:rsid w:val="00537CDD"/>
    <w:rsid w:val="005413CB"/>
    <w:rsid w:val="005662E1"/>
    <w:rsid w:val="005746BA"/>
    <w:rsid w:val="005A4D7F"/>
    <w:rsid w:val="005C3A1D"/>
    <w:rsid w:val="005C7C8F"/>
    <w:rsid w:val="005E09FD"/>
    <w:rsid w:val="005F3E71"/>
    <w:rsid w:val="00621308"/>
    <w:rsid w:val="0065035B"/>
    <w:rsid w:val="00654FE9"/>
    <w:rsid w:val="00672F33"/>
    <w:rsid w:val="00672FC7"/>
    <w:rsid w:val="00674996"/>
    <w:rsid w:val="00675779"/>
    <w:rsid w:val="0067593F"/>
    <w:rsid w:val="006801D4"/>
    <w:rsid w:val="00697966"/>
    <w:rsid w:val="006A1C64"/>
    <w:rsid w:val="006B109D"/>
    <w:rsid w:val="006B30CD"/>
    <w:rsid w:val="006F2718"/>
    <w:rsid w:val="00704B8E"/>
    <w:rsid w:val="00712C80"/>
    <w:rsid w:val="007170C1"/>
    <w:rsid w:val="00725B3B"/>
    <w:rsid w:val="00733C54"/>
    <w:rsid w:val="00745FDD"/>
    <w:rsid w:val="00752592"/>
    <w:rsid w:val="00756313"/>
    <w:rsid w:val="00767B65"/>
    <w:rsid w:val="00795136"/>
    <w:rsid w:val="007C3451"/>
    <w:rsid w:val="007C7A0C"/>
    <w:rsid w:val="00811B0B"/>
    <w:rsid w:val="00820D1B"/>
    <w:rsid w:val="00832869"/>
    <w:rsid w:val="00842E34"/>
    <w:rsid w:val="008542C4"/>
    <w:rsid w:val="00864D3F"/>
    <w:rsid w:val="008A35FA"/>
    <w:rsid w:val="008B0732"/>
    <w:rsid w:val="008B20DC"/>
    <w:rsid w:val="008B6825"/>
    <w:rsid w:val="008C16DF"/>
    <w:rsid w:val="008E5C82"/>
    <w:rsid w:val="008F34EF"/>
    <w:rsid w:val="00900828"/>
    <w:rsid w:val="00901F67"/>
    <w:rsid w:val="00930056"/>
    <w:rsid w:val="0096643E"/>
    <w:rsid w:val="009701AB"/>
    <w:rsid w:val="00990B93"/>
    <w:rsid w:val="009B3920"/>
    <w:rsid w:val="009B519C"/>
    <w:rsid w:val="009D0044"/>
    <w:rsid w:val="009D1CB5"/>
    <w:rsid w:val="00A250EB"/>
    <w:rsid w:val="00A502D2"/>
    <w:rsid w:val="00A55F7E"/>
    <w:rsid w:val="00A66652"/>
    <w:rsid w:val="00A764F2"/>
    <w:rsid w:val="00A77272"/>
    <w:rsid w:val="00A956B4"/>
    <w:rsid w:val="00A96975"/>
    <w:rsid w:val="00A97455"/>
    <w:rsid w:val="00AB2EBF"/>
    <w:rsid w:val="00AC0896"/>
    <w:rsid w:val="00AE18DA"/>
    <w:rsid w:val="00AE7810"/>
    <w:rsid w:val="00B0214D"/>
    <w:rsid w:val="00B17086"/>
    <w:rsid w:val="00B51260"/>
    <w:rsid w:val="00B63C94"/>
    <w:rsid w:val="00B64194"/>
    <w:rsid w:val="00B716F8"/>
    <w:rsid w:val="00B77AAE"/>
    <w:rsid w:val="00B87634"/>
    <w:rsid w:val="00BF3913"/>
    <w:rsid w:val="00C07CE2"/>
    <w:rsid w:val="00C33AE1"/>
    <w:rsid w:val="00C52D7C"/>
    <w:rsid w:val="00C55136"/>
    <w:rsid w:val="00C60EC0"/>
    <w:rsid w:val="00C62CE4"/>
    <w:rsid w:val="00CB71BF"/>
    <w:rsid w:val="00CC4E44"/>
    <w:rsid w:val="00CD7154"/>
    <w:rsid w:val="00CE0D21"/>
    <w:rsid w:val="00CE1537"/>
    <w:rsid w:val="00CE70C8"/>
    <w:rsid w:val="00D22D52"/>
    <w:rsid w:val="00D530AD"/>
    <w:rsid w:val="00D724F4"/>
    <w:rsid w:val="00D829CA"/>
    <w:rsid w:val="00DC0116"/>
    <w:rsid w:val="00DC5C4E"/>
    <w:rsid w:val="00DC6C4E"/>
    <w:rsid w:val="00DF4164"/>
    <w:rsid w:val="00E20B21"/>
    <w:rsid w:val="00E415A4"/>
    <w:rsid w:val="00E41B3B"/>
    <w:rsid w:val="00E55769"/>
    <w:rsid w:val="00E70DAA"/>
    <w:rsid w:val="00E77C64"/>
    <w:rsid w:val="00EA05A6"/>
    <w:rsid w:val="00EA1ABE"/>
    <w:rsid w:val="00EC5A90"/>
    <w:rsid w:val="00ED3750"/>
    <w:rsid w:val="00ED78BB"/>
    <w:rsid w:val="00EF1976"/>
    <w:rsid w:val="00F04176"/>
    <w:rsid w:val="00F26150"/>
    <w:rsid w:val="00F4326E"/>
    <w:rsid w:val="00F50C10"/>
    <w:rsid w:val="00F64CC1"/>
    <w:rsid w:val="00F9070F"/>
    <w:rsid w:val="00FA0BF5"/>
    <w:rsid w:val="00FC2815"/>
    <w:rsid w:val="00FE414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FE414B"/>
    <w:rPr>
      <w:rFonts w:ascii="Segoe UI" w:hAnsi="Segoe UI" w:cs="Segoe UI"/>
      <w:sz w:val="18"/>
      <w:szCs w:val="18"/>
    </w:rPr>
  </w:style>
  <w:style w:type="character" w:customStyle="1" w:styleId="TextodegloboCar">
    <w:name w:val="Texto de globo Car"/>
    <w:basedOn w:val="Fuentedeprrafopredeter"/>
    <w:link w:val="Textodeglobo"/>
    <w:semiHidden/>
    <w:rsid w:val="00FE414B"/>
    <w:rPr>
      <w:rFonts w:ascii="Segoe UI" w:eastAsia="Times New Roman" w:hAnsi="Segoe UI" w:cs="Segoe UI"/>
      <w:sz w:val="18"/>
      <w:szCs w:val="18"/>
      <w:lang w:val="es-ES" w:eastAsia="es-ES"/>
    </w:rPr>
  </w:style>
  <w:style w:type="table" w:styleId="Tablaconcuadrcula">
    <w:name w:val="Table Grid"/>
    <w:basedOn w:val="Tablanormal"/>
    <w:rsid w:val="00EF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D55E9-07C5-4494-81BD-AAFA60D5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6</cp:revision>
  <cp:lastPrinted>2018-03-06T02:48:00Z</cp:lastPrinted>
  <dcterms:created xsi:type="dcterms:W3CDTF">2020-02-10T20:17:00Z</dcterms:created>
  <dcterms:modified xsi:type="dcterms:W3CDTF">2020-03-11T15:55:00Z</dcterms:modified>
</cp:coreProperties>
</file>