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7DA" w:rsidRDefault="00EE47DA"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r w:rsidRPr="00B81A2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F1BC8">
        <w:rPr>
          <w:rFonts w:ascii="Palatino Linotype" w:eastAsia="Times New Roman" w:hAnsi="Palatino Linotype" w:cs="Arial"/>
          <w:color w:val="000000"/>
          <w:sz w:val="24"/>
          <w:szCs w:val="24"/>
          <w:lang w:eastAsia="es-MX"/>
        </w:rPr>
        <w:t>doce</w:t>
      </w:r>
      <w:r w:rsidR="008967FB">
        <w:rPr>
          <w:rFonts w:ascii="Palatino Linotype" w:eastAsia="Times New Roman" w:hAnsi="Palatino Linotype" w:cs="Arial"/>
          <w:color w:val="000000"/>
          <w:sz w:val="24"/>
          <w:szCs w:val="24"/>
          <w:lang w:eastAsia="es-MX"/>
        </w:rPr>
        <w:t xml:space="preserve"> de junio</w:t>
      </w:r>
      <w:r w:rsidR="00D76CA3" w:rsidRPr="00B81A2B">
        <w:rPr>
          <w:rFonts w:ascii="Palatino Linotype" w:eastAsia="Times New Roman" w:hAnsi="Palatino Linotype" w:cs="Arial"/>
          <w:color w:val="000000"/>
          <w:sz w:val="24"/>
          <w:szCs w:val="24"/>
          <w:lang w:eastAsia="es-MX"/>
        </w:rPr>
        <w:t xml:space="preserve"> de dos mil diecinueve</w:t>
      </w:r>
      <w:r w:rsidRPr="00B81A2B">
        <w:rPr>
          <w:rFonts w:ascii="Palatino Linotype" w:eastAsia="Times New Roman" w:hAnsi="Palatino Linotype" w:cs="Arial"/>
          <w:color w:val="000000"/>
          <w:sz w:val="24"/>
          <w:szCs w:val="24"/>
          <w:lang w:eastAsia="es-MX"/>
        </w:rPr>
        <w:t>.</w:t>
      </w:r>
    </w:p>
    <w:p w:rsidR="00333BE4" w:rsidRPr="00B81A2B" w:rsidRDefault="00333BE4"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p>
    <w:p w:rsidR="00EE47DA" w:rsidRPr="00B81A2B" w:rsidRDefault="00EE47DA" w:rsidP="00613213">
      <w:pPr>
        <w:shd w:val="clear" w:color="auto" w:fill="FFFFFF"/>
        <w:spacing w:after="0" w:line="360" w:lineRule="auto"/>
        <w:jc w:val="both"/>
        <w:rPr>
          <w:rFonts w:ascii="Palatino Linotype" w:eastAsia="Times New Roman" w:hAnsi="Palatino Linotype" w:cs="Arial"/>
          <w:color w:val="000000"/>
          <w:sz w:val="4"/>
          <w:szCs w:val="24"/>
          <w:lang w:eastAsia="es-MX"/>
        </w:rPr>
      </w:pPr>
    </w:p>
    <w:p w:rsidR="00EE47DA" w:rsidRDefault="00EE47DA" w:rsidP="00613213">
      <w:pPr>
        <w:tabs>
          <w:tab w:val="left" w:pos="1701"/>
        </w:tabs>
        <w:spacing w:after="0" w:line="360" w:lineRule="auto"/>
        <w:jc w:val="both"/>
        <w:rPr>
          <w:rFonts w:ascii="Palatino Linotype" w:hAnsi="Palatino Linotype" w:cs="Arial"/>
          <w:sz w:val="24"/>
        </w:rPr>
      </w:pPr>
      <w:r w:rsidRPr="00B81A2B">
        <w:rPr>
          <w:rFonts w:ascii="Palatino Linotype" w:hAnsi="Palatino Linotype" w:cs="Arial"/>
          <w:b/>
          <w:sz w:val="24"/>
        </w:rPr>
        <w:t>VISTO</w:t>
      </w:r>
      <w:r w:rsidRPr="00B81A2B">
        <w:rPr>
          <w:rFonts w:ascii="Palatino Linotype" w:hAnsi="Palatino Linotype" w:cs="Arial"/>
          <w:sz w:val="24"/>
        </w:rPr>
        <w:t xml:space="preserve"> el expediente electrónico formado con motivo del recurso de revisión número </w:t>
      </w:r>
      <w:r w:rsidR="008967FB" w:rsidRPr="008967FB">
        <w:rPr>
          <w:rFonts w:ascii="Palatino Linotype" w:hAnsi="Palatino Linotype" w:cs="Arial"/>
          <w:b/>
          <w:bCs/>
          <w:sz w:val="24"/>
          <w:lang w:eastAsia="es-MX"/>
        </w:rPr>
        <w:t>02295/INFOEM/IP/RR/2019</w:t>
      </w:r>
      <w:r w:rsidRPr="00B81A2B">
        <w:rPr>
          <w:rFonts w:ascii="Palatino Linotype" w:hAnsi="Palatino Linotype" w:cs="Arial"/>
          <w:sz w:val="24"/>
        </w:rPr>
        <w:t>, interpuesto por</w:t>
      </w:r>
      <w:r w:rsidR="005943FA" w:rsidRPr="00B81A2B">
        <w:rPr>
          <w:rFonts w:ascii="Palatino Linotype" w:hAnsi="Palatino Linotype" w:cs="Arial"/>
          <w:sz w:val="24"/>
        </w:rPr>
        <w:t xml:space="preserve"> </w:t>
      </w:r>
      <w:r w:rsidR="008967FB">
        <w:rPr>
          <w:rFonts w:ascii="Palatino Linotype" w:hAnsi="Palatino Linotype" w:cs="Arial"/>
          <w:sz w:val="24"/>
        </w:rPr>
        <w:t>el</w:t>
      </w:r>
      <w:r w:rsidR="005943FA" w:rsidRPr="00B81A2B">
        <w:rPr>
          <w:rFonts w:ascii="Palatino Linotype" w:hAnsi="Palatino Linotype" w:cs="Arial"/>
          <w:sz w:val="24"/>
        </w:rPr>
        <w:t xml:space="preserve"> </w:t>
      </w:r>
      <w:r w:rsidR="005943FA" w:rsidRPr="00B81A2B">
        <w:rPr>
          <w:rFonts w:ascii="Palatino Linotype" w:hAnsi="Palatino Linotype" w:cs="Arial"/>
          <w:b/>
          <w:sz w:val="24"/>
        </w:rPr>
        <w:t>C.</w:t>
      </w:r>
      <w:r w:rsidRPr="00B81A2B">
        <w:rPr>
          <w:rFonts w:ascii="Palatino Linotype" w:hAnsi="Palatino Linotype" w:cs="Arial"/>
          <w:sz w:val="24"/>
        </w:rPr>
        <w:t xml:space="preserve"> </w:t>
      </w:r>
      <w:r w:rsidR="001C0E10">
        <w:rPr>
          <w:rFonts w:ascii="Palatino Linotype" w:hAnsi="Palatino Linotype" w:cs="Arial"/>
          <w:b/>
          <w:sz w:val="24"/>
        </w:rPr>
        <w:t>xxxxxxxx</w:t>
      </w:r>
      <w:r w:rsidR="008967FB">
        <w:rPr>
          <w:rFonts w:ascii="Palatino Linotype" w:hAnsi="Palatino Linotype" w:cs="Arial"/>
          <w:b/>
          <w:sz w:val="24"/>
        </w:rPr>
        <w:t xml:space="preserve"> </w:t>
      </w:r>
      <w:r w:rsidR="001C0E10">
        <w:rPr>
          <w:rFonts w:ascii="Palatino Linotype" w:hAnsi="Palatino Linotype" w:cs="Arial"/>
          <w:b/>
          <w:sz w:val="24"/>
        </w:rPr>
        <w:t>xxxxxxx xxxxxx xxxxxx</w:t>
      </w:r>
      <w:bookmarkStart w:id="0" w:name="_GoBack"/>
      <w:bookmarkEnd w:id="0"/>
      <w:r w:rsidR="001952D9" w:rsidRPr="00B81A2B">
        <w:rPr>
          <w:rFonts w:ascii="Palatino Linotype" w:hAnsi="Palatino Linotype" w:cs="Arial"/>
          <w:sz w:val="24"/>
        </w:rPr>
        <w:t>,</w:t>
      </w:r>
      <w:r w:rsidRPr="00B81A2B">
        <w:rPr>
          <w:rFonts w:ascii="Palatino Linotype" w:hAnsi="Palatino Linotype" w:cs="Arial"/>
          <w:b/>
          <w:sz w:val="24"/>
          <w:szCs w:val="24"/>
        </w:rPr>
        <w:t xml:space="preserve"> </w:t>
      </w:r>
      <w:r w:rsidRPr="00B81A2B">
        <w:rPr>
          <w:rFonts w:ascii="Palatino Linotype" w:hAnsi="Palatino Linotype" w:cs="Arial"/>
          <w:sz w:val="24"/>
        </w:rPr>
        <w:t xml:space="preserve">en lo sucesivo </w:t>
      </w:r>
      <w:r w:rsidR="008967FB">
        <w:rPr>
          <w:rFonts w:ascii="Palatino Linotype" w:hAnsi="Palatino Linotype" w:cs="Arial"/>
          <w:b/>
          <w:sz w:val="24"/>
        </w:rPr>
        <w:t>El</w:t>
      </w:r>
      <w:r w:rsidR="00861676" w:rsidRPr="00B81A2B">
        <w:rPr>
          <w:rFonts w:ascii="Palatino Linotype" w:hAnsi="Palatino Linotype" w:cs="Arial"/>
          <w:b/>
          <w:sz w:val="24"/>
        </w:rPr>
        <w:t xml:space="preserve"> Recurrente</w:t>
      </w:r>
      <w:r w:rsidRPr="00B81A2B">
        <w:rPr>
          <w:rFonts w:ascii="Palatino Linotype" w:hAnsi="Palatino Linotype" w:cs="Arial"/>
          <w:sz w:val="24"/>
        </w:rPr>
        <w:t xml:space="preserve">, en contra de la </w:t>
      </w:r>
      <w:r w:rsidR="00364822" w:rsidRPr="00B81A2B">
        <w:rPr>
          <w:rFonts w:ascii="Palatino Linotype" w:hAnsi="Palatino Linotype" w:cs="Arial"/>
          <w:sz w:val="24"/>
          <w:szCs w:val="24"/>
        </w:rPr>
        <w:t>respuesta del</w:t>
      </w:r>
      <w:r w:rsidRPr="00B81A2B">
        <w:rPr>
          <w:rFonts w:ascii="Palatino Linotype" w:hAnsi="Palatino Linotype" w:cs="Arial"/>
          <w:sz w:val="24"/>
          <w:szCs w:val="24"/>
        </w:rPr>
        <w:t xml:space="preserve"> </w:t>
      </w:r>
      <w:r w:rsidR="008967FB" w:rsidRPr="008967FB">
        <w:rPr>
          <w:rFonts w:ascii="Palatino Linotype" w:hAnsi="Palatino Linotype" w:cs="Arial"/>
          <w:b/>
          <w:sz w:val="24"/>
          <w:szCs w:val="24"/>
        </w:rPr>
        <w:t>Ayuntamiento de Atizapán de Zaragoza</w:t>
      </w:r>
      <w:r w:rsidRPr="00B81A2B">
        <w:rPr>
          <w:rFonts w:ascii="Palatino Linotype" w:hAnsi="Palatino Linotype" w:cs="Arial"/>
          <w:sz w:val="28"/>
          <w:szCs w:val="24"/>
        </w:rPr>
        <w:t xml:space="preserve">, </w:t>
      </w:r>
      <w:r w:rsidRPr="00B81A2B">
        <w:rPr>
          <w:rFonts w:ascii="Palatino Linotype" w:hAnsi="Palatino Linotype" w:cs="Arial"/>
          <w:sz w:val="24"/>
          <w:szCs w:val="24"/>
        </w:rPr>
        <w:t>en lo subsecuente</w:t>
      </w:r>
      <w:r w:rsidRPr="00B81A2B">
        <w:rPr>
          <w:rFonts w:ascii="Palatino Linotype" w:hAnsi="Palatino Linotype" w:cs="Arial"/>
          <w:b/>
          <w:sz w:val="24"/>
          <w:szCs w:val="24"/>
        </w:rPr>
        <w:t xml:space="preserve"> El Sujeto Obligado, </w:t>
      </w:r>
      <w:r w:rsidRPr="00B81A2B">
        <w:rPr>
          <w:rFonts w:ascii="Palatino Linotype" w:hAnsi="Palatino Linotype" w:cs="Arial"/>
          <w:sz w:val="24"/>
          <w:szCs w:val="24"/>
        </w:rPr>
        <w:t>se procede a</w:t>
      </w:r>
      <w:r w:rsidRPr="00B81A2B">
        <w:rPr>
          <w:rFonts w:ascii="Palatino Linotype" w:hAnsi="Palatino Linotype" w:cs="Arial"/>
          <w:sz w:val="24"/>
        </w:rPr>
        <w:t xml:space="preserve"> dictar la presente resolución.</w:t>
      </w:r>
    </w:p>
    <w:p w:rsidR="00333BE4" w:rsidRPr="00B81A2B" w:rsidRDefault="00333BE4" w:rsidP="00613213">
      <w:pPr>
        <w:tabs>
          <w:tab w:val="left" w:pos="1701"/>
        </w:tabs>
        <w:spacing w:after="0" w:line="360" w:lineRule="auto"/>
        <w:jc w:val="both"/>
        <w:rPr>
          <w:rFonts w:ascii="Palatino Linotype" w:hAnsi="Palatino Linotype" w:cs="Arial"/>
          <w:b/>
          <w:bCs/>
          <w:sz w:val="24"/>
          <w:lang w:eastAsia="es-MX"/>
        </w:rPr>
      </w:pPr>
    </w:p>
    <w:p w:rsidR="00EE47DA" w:rsidRPr="00B81A2B" w:rsidRDefault="00EE47DA" w:rsidP="00613213">
      <w:pPr>
        <w:pStyle w:val="Sinespaciado"/>
        <w:rPr>
          <w:sz w:val="2"/>
        </w:rPr>
      </w:pPr>
    </w:p>
    <w:p w:rsidR="00EE47DA" w:rsidRDefault="00EE47DA" w:rsidP="00613213">
      <w:pPr>
        <w:spacing w:after="0" w:line="360" w:lineRule="auto"/>
        <w:jc w:val="center"/>
        <w:rPr>
          <w:rFonts w:ascii="Palatino Linotype" w:hAnsi="Palatino Linotype"/>
          <w:b/>
          <w:sz w:val="28"/>
        </w:rPr>
      </w:pPr>
      <w:r w:rsidRPr="00B81A2B">
        <w:rPr>
          <w:rFonts w:ascii="Palatino Linotype" w:hAnsi="Palatino Linotype"/>
          <w:b/>
          <w:sz w:val="28"/>
        </w:rPr>
        <w:t>A N T E C E D E N T E S   D E L   A S U N T O</w:t>
      </w:r>
    </w:p>
    <w:p w:rsidR="00333BE4" w:rsidRPr="00B81A2B" w:rsidRDefault="00333BE4" w:rsidP="00613213">
      <w:pPr>
        <w:spacing w:after="0" w:line="360" w:lineRule="auto"/>
        <w:jc w:val="center"/>
        <w:rPr>
          <w:rFonts w:ascii="Palatino Linotype" w:hAnsi="Palatino Linotype"/>
          <w:b/>
          <w:sz w:val="28"/>
        </w:rPr>
      </w:pPr>
    </w:p>
    <w:p w:rsidR="00EE47DA" w:rsidRPr="00B81A2B" w:rsidRDefault="00EE47DA" w:rsidP="00613213">
      <w:pPr>
        <w:spacing w:after="0" w:line="360" w:lineRule="auto"/>
        <w:jc w:val="both"/>
        <w:rPr>
          <w:rFonts w:ascii="Palatino Linotype" w:hAnsi="Palatino Linotype"/>
        </w:rPr>
      </w:pPr>
      <w:r w:rsidRPr="00B81A2B">
        <w:rPr>
          <w:rFonts w:ascii="Palatino Linotype" w:hAnsi="Palatino Linotype" w:cs="Arial"/>
          <w:b/>
          <w:sz w:val="28"/>
        </w:rPr>
        <w:t>PRIMERO.</w:t>
      </w:r>
      <w:r w:rsidRPr="00B81A2B">
        <w:rPr>
          <w:rFonts w:ascii="Palatino Linotype" w:hAnsi="Palatino Linotype" w:cs="Arial"/>
        </w:rPr>
        <w:t xml:space="preserve"> </w:t>
      </w:r>
      <w:r w:rsidRPr="00B81A2B">
        <w:rPr>
          <w:rFonts w:ascii="Palatino Linotype" w:hAnsi="Palatino Linotype"/>
          <w:b/>
          <w:sz w:val="28"/>
          <w:szCs w:val="28"/>
        </w:rPr>
        <w:t>De la Solicitud de Información.</w:t>
      </w:r>
    </w:p>
    <w:p w:rsidR="00EE47DA" w:rsidRDefault="00EE47DA" w:rsidP="00613213">
      <w:pPr>
        <w:spacing w:after="0" w:line="360" w:lineRule="auto"/>
        <w:jc w:val="both"/>
        <w:rPr>
          <w:rFonts w:ascii="Palatino Linotype" w:hAnsi="Palatino Linotype" w:cs="Arial"/>
          <w:sz w:val="24"/>
        </w:rPr>
      </w:pPr>
      <w:r w:rsidRPr="00B81A2B">
        <w:rPr>
          <w:rFonts w:ascii="Palatino Linotype" w:hAnsi="Palatino Linotype" w:cs="Arial"/>
          <w:sz w:val="24"/>
        </w:rPr>
        <w:t xml:space="preserve">Con fecha </w:t>
      </w:r>
      <w:r w:rsidR="006A300F">
        <w:rPr>
          <w:rFonts w:ascii="Palatino Linotype" w:hAnsi="Palatino Linotype" w:cs="Arial"/>
          <w:sz w:val="24"/>
        </w:rPr>
        <w:t>catorce de marzo de dos mil diecinueve</w:t>
      </w:r>
      <w:r w:rsidRPr="00B81A2B">
        <w:rPr>
          <w:rFonts w:ascii="Palatino Linotype" w:hAnsi="Palatino Linotype" w:cs="Arial"/>
          <w:sz w:val="24"/>
        </w:rPr>
        <w:t xml:space="preserve">, </w:t>
      </w:r>
      <w:r w:rsidR="006A300F">
        <w:rPr>
          <w:rFonts w:ascii="Palatino Linotype" w:hAnsi="Palatino Linotype" w:cs="Arial"/>
          <w:b/>
          <w:sz w:val="24"/>
        </w:rPr>
        <w:t>El</w:t>
      </w:r>
      <w:r w:rsidR="00861676" w:rsidRPr="00B81A2B">
        <w:rPr>
          <w:rFonts w:ascii="Palatino Linotype" w:hAnsi="Palatino Linotype" w:cs="Arial"/>
          <w:b/>
          <w:sz w:val="24"/>
        </w:rPr>
        <w:t xml:space="preserve"> Recurrente</w:t>
      </w:r>
      <w:r w:rsidRPr="00B81A2B">
        <w:rPr>
          <w:rFonts w:ascii="Palatino Linotype" w:hAnsi="Palatino Linotype" w:cs="Arial"/>
          <w:sz w:val="24"/>
        </w:rPr>
        <w:t xml:space="preserve"> presentó a </w:t>
      </w:r>
      <w:r w:rsidR="00861676" w:rsidRPr="00B81A2B">
        <w:rPr>
          <w:rFonts w:ascii="Palatino Linotype" w:hAnsi="Palatino Linotype" w:cs="Arial"/>
          <w:sz w:val="24"/>
        </w:rPr>
        <w:t xml:space="preserve">través del </w:t>
      </w:r>
      <w:r w:rsidR="00884EEA" w:rsidRPr="00B81A2B">
        <w:rPr>
          <w:rFonts w:ascii="Palatino Linotype" w:hAnsi="Palatino Linotype" w:cs="Arial"/>
          <w:sz w:val="24"/>
        </w:rPr>
        <w:t xml:space="preserve">Sistema de Acceso a la Información Mexiquense </w:t>
      </w:r>
      <w:r w:rsidRPr="00B81A2B">
        <w:rPr>
          <w:rFonts w:ascii="Palatino Linotype" w:hAnsi="Palatino Linotype" w:cs="Arial"/>
          <w:sz w:val="24"/>
        </w:rPr>
        <w:t>(</w:t>
      </w:r>
      <w:r w:rsidRPr="00B81A2B">
        <w:rPr>
          <w:rFonts w:ascii="Palatino Linotype" w:hAnsi="Palatino Linotype" w:cs="Arial"/>
          <w:b/>
          <w:sz w:val="24"/>
        </w:rPr>
        <w:t>SA</w:t>
      </w:r>
      <w:r w:rsidR="00884EEA" w:rsidRPr="00B81A2B">
        <w:rPr>
          <w:rFonts w:ascii="Palatino Linotype" w:hAnsi="Palatino Linotype" w:cs="Arial"/>
          <w:b/>
          <w:sz w:val="24"/>
        </w:rPr>
        <w:t>IMEX</w:t>
      </w:r>
      <w:r w:rsidRPr="00B81A2B">
        <w:rPr>
          <w:rFonts w:ascii="Palatino Linotype" w:hAnsi="Palatino Linotype" w:cs="Arial"/>
          <w:sz w:val="24"/>
        </w:rPr>
        <w:t xml:space="preserve">) ante </w:t>
      </w:r>
      <w:r w:rsidRPr="00B81A2B">
        <w:rPr>
          <w:rFonts w:ascii="Palatino Linotype" w:hAnsi="Palatino Linotype" w:cs="Arial"/>
          <w:b/>
          <w:sz w:val="24"/>
        </w:rPr>
        <w:t>El Sujeto Obligado</w:t>
      </w:r>
      <w:r w:rsidRPr="00B81A2B">
        <w:rPr>
          <w:rFonts w:ascii="Palatino Linotype" w:hAnsi="Palatino Linotype" w:cs="Arial"/>
          <w:sz w:val="24"/>
        </w:rPr>
        <w:t xml:space="preserve">, </w:t>
      </w:r>
      <w:r w:rsidR="00884EEA" w:rsidRPr="00B81A2B">
        <w:rPr>
          <w:rFonts w:ascii="Palatino Linotype" w:hAnsi="Palatino Linotype" w:cs="Arial"/>
          <w:sz w:val="24"/>
        </w:rPr>
        <w:t xml:space="preserve">la </w:t>
      </w:r>
      <w:r w:rsidRPr="00B81A2B">
        <w:rPr>
          <w:rFonts w:ascii="Palatino Linotype" w:hAnsi="Palatino Linotype" w:cs="Arial"/>
          <w:sz w:val="24"/>
        </w:rPr>
        <w:t xml:space="preserve">solicitud de acceso a </w:t>
      </w:r>
      <w:r w:rsidR="00884EEA" w:rsidRPr="00B81A2B">
        <w:rPr>
          <w:rFonts w:ascii="Palatino Linotype" w:hAnsi="Palatino Linotype" w:cs="Arial"/>
          <w:sz w:val="24"/>
        </w:rPr>
        <w:t>la información</w:t>
      </w:r>
      <w:r w:rsidRPr="00B81A2B">
        <w:rPr>
          <w:rFonts w:ascii="Palatino Linotype" w:hAnsi="Palatino Linotype" w:cs="Arial"/>
          <w:sz w:val="24"/>
        </w:rPr>
        <w:t>, registrada bajo el número de expediente</w:t>
      </w:r>
      <w:r w:rsidRPr="00B81A2B">
        <w:rPr>
          <w:rFonts w:ascii="Palatino Linotype" w:hAnsi="Palatino Linotype" w:cs="Arial"/>
          <w:b/>
          <w:sz w:val="24"/>
        </w:rPr>
        <w:t xml:space="preserve"> </w:t>
      </w:r>
      <w:r w:rsidR="006A300F" w:rsidRPr="006A300F">
        <w:rPr>
          <w:rFonts w:ascii="Palatino Linotype" w:hAnsi="Palatino Linotype" w:cs="Arial"/>
          <w:b/>
          <w:sz w:val="24"/>
        </w:rPr>
        <w:t>00252/ATIZARA/IP/2019</w:t>
      </w:r>
      <w:r w:rsidRPr="00B81A2B">
        <w:rPr>
          <w:rFonts w:ascii="Palatino Linotype" w:hAnsi="Palatino Linotype" w:cs="Arial"/>
          <w:sz w:val="24"/>
          <w:lang w:eastAsia="es-MX"/>
        </w:rPr>
        <w:t xml:space="preserve">, </w:t>
      </w:r>
      <w:r w:rsidRPr="00B81A2B">
        <w:rPr>
          <w:rFonts w:ascii="Palatino Linotype" w:hAnsi="Palatino Linotype" w:cs="Arial"/>
          <w:sz w:val="24"/>
        </w:rPr>
        <w:t xml:space="preserve">mediante la cual solicitó </w:t>
      </w:r>
      <w:r w:rsidR="00861676" w:rsidRPr="00B81A2B">
        <w:rPr>
          <w:rFonts w:ascii="Palatino Linotype" w:hAnsi="Palatino Linotype" w:cs="Arial"/>
          <w:sz w:val="24"/>
        </w:rPr>
        <w:t>lo siguiente</w:t>
      </w:r>
      <w:r w:rsidRPr="00B81A2B">
        <w:rPr>
          <w:rFonts w:ascii="Palatino Linotype" w:hAnsi="Palatino Linotype" w:cs="Arial"/>
          <w:sz w:val="24"/>
        </w:rPr>
        <w:t>:</w:t>
      </w:r>
    </w:p>
    <w:p w:rsidR="00333BE4" w:rsidRPr="00B81A2B" w:rsidRDefault="00333BE4" w:rsidP="00613213">
      <w:pPr>
        <w:spacing w:after="0" w:line="360" w:lineRule="auto"/>
        <w:jc w:val="both"/>
        <w:rPr>
          <w:rFonts w:ascii="Palatino Linotype" w:hAnsi="Palatino Linotype" w:cs="Arial"/>
          <w:sz w:val="24"/>
        </w:rPr>
      </w:pPr>
    </w:p>
    <w:p w:rsidR="003923DA" w:rsidRPr="00B81A2B" w:rsidRDefault="003923DA" w:rsidP="00613213">
      <w:pPr>
        <w:spacing w:after="0"/>
        <w:rPr>
          <w:sz w:val="2"/>
        </w:rPr>
      </w:pPr>
    </w:p>
    <w:p w:rsidR="001952D9" w:rsidRPr="00B81A2B" w:rsidRDefault="00035B6B" w:rsidP="00613213">
      <w:pPr>
        <w:spacing w:after="0" w:line="240" w:lineRule="auto"/>
        <w:ind w:left="851" w:right="851"/>
        <w:jc w:val="both"/>
        <w:rPr>
          <w:rFonts w:ascii="Palatino Linotype" w:eastAsia="Calibri" w:hAnsi="Palatino Linotype" w:cs="Arial"/>
          <w:i/>
          <w:szCs w:val="24"/>
          <w:lang w:val="es-ES" w:eastAsia="es-ES"/>
        </w:rPr>
      </w:pPr>
      <w:r w:rsidRPr="00B81A2B">
        <w:rPr>
          <w:rFonts w:ascii="Palatino Linotype" w:eastAsia="Calibri" w:hAnsi="Palatino Linotype" w:cs="Arial"/>
          <w:i/>
          <w:szCs w:val="24"/>
          <w:lang w:val="es-ES" w:eastAsia="es-ES"/>
        </w:rPr>
        <w:t>“</w:t>
      </w:r>
      <w:r w:rsidR="006A300F" w:rsidRPr="006A300F">
        <w:rPr>
          <w:rFonts w:ascii="Palatino Linotype" w:eastAsia="Calibri" w:hAnsi="Palatino Linotype" w:cs="Arial"/>
          <w:i/>
          <w:szCs w:val="24"/>
          <w:lang w:val="es-ES" w:eastAsia="es-ES"/>
        </w:rPr>
        <w:t>SOLICITO EL ACTA DE LA SESIÓN DE CABILDO SIGNADOS POR CADA UNO DE LOS MIEMBROS DEL CABILDO VIERNES 15 DE FEBRERO DE LOS CORRIENTES, ASÍ COMO LOS ANEXOS TÉCNICOS DE DICHA SESIÓN DEBIDAMENTE PROTOCOLIZADOS.</w:t>
      </w:r>
      <w:r w:rsidRPr="00B81A2B">
        <w:rPr>
          <w:rFonts w:ascii="Palatino Linotype" w:eastAsia="Calibri" w:hAnsi="Palatino Linotype" w:cs="Arial"/>
          <w:i/>
          <w:szCs w:val="24"/>
          <w:lang w:val="es-ES" w:eastAsia="es-ES"/>
        </w:rPr>
        <w:t>” (Sic.)</w:t>
      </w:r>
    </w:p>
    <w:p w:rsidR="00B26F38" w:rsidRDefault="00B26F38" w:rsidP="00613213">
      <w:pPr>
        <w:spacing w:after="0" w:line="240" w:lineRule="auto"/>
        <w:ind w:right="851"/>
        <w:jc w:val="both"/>
        <w:rPr>
          <w:rFonts w:ascii="Palatino Linotype" w:eastAsia="Times New Roman" w:hAnsi="Palatino Linotype" w:cs="Times New Roman"/>
          <w:b/>
          <w:sz w:val="24"/>
          <w:szCs w:val="24"/>
          <w:lang w:val="es-ES_tradnl" w:eastAsia="es-ES"/>
        </w:rPr>
      </w:pPr>
    </w:p>
    <w:p w:rsidR="00F722E8" w:rsidRPr="00B81A2B" w:rsidRDefault="00F722E8" w:rsidP="00613213">
      <w:pPr>
        <w:spacing w:after="0" w:line="240" w:lineRule="auto"/>
        <w:ind w:right="851"/>
        <w:jc w:val="both"/>
        <w:rPr>
          <w:rFonts w:ascii="Palatino Linotype" w:eastAsia="Times New Roman" w:hAnsi="Palatino Linotype" w:cs="Times New Roman"/>
          <w:b/>
          <w:sz w:val="24"/>
          <w:szCs w:val="24"/>
          <w:lang w:val="es-ES_tradnl" w:eastAsia="es-ES"/>
        </w:rPr>
      </w:pPr>
    </w:p>
    <w:p w:rsidR="00B106E8" w:rsidRPr="00B81A2B" w:rsidRDefault="00884EEA" w:rsidP="00613213">
      <w:pPr>
        <w:spacing w:after="0" w:line="240" w:lineRule="auto"/>
        <w:ind w:right="851"/>
        <w:jc w:val="both"/>
        <w:rPr>
          <w:rFonts w:ascii="Palatino Linotype" w:eastAsia="Times New Roman" w:hAnsi="Palatino Linotype" w:cs="Times New Roman"/>
          <w:sz w:val="24"/>
          <w:szCs w:val="24"/>
          <w:lang w:val="es-ES_tradnl" w:eastAsia="es-ES"/>
        </w:rPr>
      </w:pPr>
      <w:r w:rsidRPr="00B81A2B">
        <w:rPr>
          <w:rFonts w:ascii="Palatino Linotype" w:eastAsia="Times New Roman" w:hAnsi="Palatino Linotype" w:cs="Times New Roman"/>
          <w:b/>
          <w:sz w:val="24"/>
          <w:szCs w:val="24"/>
          <w:lang w:val="es-ES_tradnl" w:eastAsia="es-ES"/>
        </w:rPr>
        <w:t>MODALIDAD DE ENTREGA</w:t>
      </w:r>
      <w:r w:rsidR="00EE47DA" w:rsidRPr="00B81A2B">
        <w:rPr>
          <w:rFonts w:ascii="Palatino Linotype" w:eastAsia="Times New Roman" w:hAnsi="Palatino Linotype" w:cs="Times New Roman"/>
          <w:sz w:val="24"/>
          <w:szCs w:val="24"/>
          <w:lang w:val="es-ES_tradnl" w:eastAsia="es-ES"/>
        </w:rPr>
        <w:t xml:space="preserve">: </w:t>
      </w:r>
      <w:r w:rsidRPr="00B81A2B">
        <w:rPr>
          <w:rFonts w:ascii="Palatino Linotype" w:eastAsia="Times New Roman" w:hAnsi="Palatino Linotype" w:cs="Times New Roman"/>
          <w:sz w:val="24"/>
          <w:szCs w:val="24"/>
          <w:lang w:val="es-ES_tradnl" w:eastAsia="es-ES"/>
        </w:rPr>
        <w:t>A</w:t>
      </w:r>
      <w:r w:rsidR="00EE47DA" w:rsidRPr="00B81A2B">
        <w:rPr>
          <w:rFonts w:ascii="Palatino Linotype" w:eastAsia="Times New Roman" w:hAnsi="Palatino Linotype" w:cs="Times New Roman"/>
          <w:sz w:val="24"/>
          <w:szCs w:val="24"/>
          <w:lang w:val="es-ES_tradnl" w:eastAsia="es-ES"/>
        </w:rPr>
        <w:t xml:space="preserve"> través del </w:t>
      </w:r>
      <w:r w:rsidR="0084300B" w:rsidRPr="00B81A2B">
        <w:rPr>
          <w:rFonts w:ascii="Palatino Linotype" w:eastAsia="Times New Roman" w:hAnsi="Palatino Linotype" w:cs="Times New Roman"/>
          <w:b/>
          <w:sz w:val="24"/>
          <w:szCs w:val="24"/>
          <w:lang w:val="es-ES_tradnl" w:eastAsia="es-ES"/>
        </w:rPr>
        <w:t>SA</w:t>
      </w:r>
      <w:r w:rsidRPr="00B81A2B">
        <w:rPr>
          <w:rFonts w:ascii="Palatino Linotype" w:eastAsia="Times New Roman" w:hAnsi="Palatino Linotype" w:cs="Times New Roman"/>
          <w:b/>
          <w:sz w:val="24"/>
          <w:szCs w:val="24"/>
          <w:lang w:val="es-ES_tradnl" w:eastAsia="es-ES"/>
        </w:rPr>
        <w:t>IMEX</w:t>
      </w:r>
      <w:r w:rsidR="00EE47DA" w:rsidRPr="00B81A2B">
        <w:rPr>
          <w:rFonts w:ascii="Palatino Linotype" w:eastAsia="Times New Roman" w:hAnsi="Palatino Linotype" w:cs="Times New Roman"/>
          <w:sz w:val="24"/>
          <w:szCs w:val="24"/>
          <w:lang w:val="es-ES_tradnl" w:eastAsia="es-ES"/>
        </w:rPr>
        <w:t>.</w:t>
      </w:r>
    </w:p>
    <w:p w:rsidR="00B26F38" w:rsidRPr="00B81A2B" w:rsidRDefault="00B26F38" w:rsidP="00613213">
      <w:pPr>
        <w:spacing w:after="0" w:line="360" w:lineRule="auto"/>
        <w:jc w:val="both"/>
        <w:rPr>
          <w:rFonts w:ascii="Palatino Linotype" w:hAnsi="Palatino Linotype" w:cs="Arial"/>
          <w:b/>
          <w:sz w:val="28"/>
        </w:rPr>
      </w:pPr>
    </w:p>
    <w:p w:rsidR="00884EEA" w:rsidRPr="00B81A2B" w:rsidRDefault="00F722E8" w:rsidP="00613213">
      <w:pPr>
        <w:spacing w:after="0" w:line="360" w:lineRule="auto"/>
        <w:jc w:val="both"/>
        <w:rPr>
          <w:rFonts w:ascii="Palatino Linotype" w:hAnsi="Palatino Linotype" w:cs="Arial"/>
          <w:b/>
          <w:sz w:val="28"/>
        </w:rPr>
      </w:pPr>
      <w:r>
        <w:rPr>
          <w:rFonts w:ascii="Palatino Linotype" w:hAnsi="Palatino Linotype" w:cs="Arial"/>
          <w:b/>
          <w:sz w:val="28"/>
        </w:rPr>
        <w:lastRenderedPageBreak/>
        <w:t>SEGUND</w:t>
      </w:r>
      <w:r w:rsidR="00834F6C" w:rsidRPr="00B81A2B">
        <w:rPr>
          <w:rFonts w:ascii="Palatino Linotype" w:hAnsi="Palatino Linotype" w:cs="Arial"/>
          <w:b/>
          <w:sz w:val="28"/>
        </w:rPr>
        <w:t>O</w:t>
      </w:r>
      <w:r w:rsidR="00884EEA" w:rsidRPr="00B81A2B">
        <w:rPr>
          <w:rFonts w:ascii="Palatino Linotype" w:hAnsi="Palatino Linotype" w:cs="Arial"/>
          <w:b/>
          <w:sz w:val="28"/>
        </w:rPr>
        <w:t xml:space="preserve">. </w:t>
      </w:r>
      <w:r w:rsidR="00884EEA" w:rsidRPr="00B81A2B">
        <w:rPr>
          <w:rFonts w:ascii="Palatino Linotype" w:hAnsi="Palatino Linotype" w:cs="Arial"/>
          <w:b/>
          <w:sz w:val="28"/>
          <w:szCs w:val="20"/>
        </w:rPr>
        <w:t>De la respuesta del Sujeto Obligado.</w:t>
      </w:r>
    </w:p>
    <w:p w:rsidR="00B106E8" w:rsidRPr="00B81A2B" w:rsidRDefault="00884EEA" w:rsidP="00613213">
      <w:pPr>
        <w:spacing w:after="0" w:line="360" w:lineRule="auto"/>
        <w:jc w:val="both"/>
        <w:rPr>
          <w:rFonts w:ascii="Palatino Linotype" w:hAnsi="Palatino Linotype" w:cs="Arial"/>
          <w:sz w:val="24"/>
          <w:szCs w:val="24"/>
        </w:rPr>
      </w:pPr>
      <w:r w:rsidRPr="00B81A2B">
        <w:rPr>
          <w:rFonts w:ascii="Palatino Linotype" w:hAnsi="Palatino Linotype" w:cs="Arial"/>
          <w:sz w:val="24"/>
        </w:rPr>
        <w:t xml:space="preserve">En el expediente electrónico </w:t>
      </w:r>
      <w:r w:rsidRPr="00B81A2B">
        <w:rPr>
          <w:rFonts w:ascii="Palatino Linotype" w:hAnsi="Palatino Linotype" w:cs="Arial"/>
          <w:b/>
          <w:sz w:val="24"/>
        </w:rPr>
        <w:t>SAIMEX</w:t>
      </w:r>
      <w:r w:rsidRPr="00B81A2B">
        <w:rPr>
          <w:rFonts w:ascii="Palatino Linotype" w:hAnsi="Palatino Linotype" w:cs="Arial"/>
          <w:sz w:val="24"/>
        </w:rPr>
        <w:t xml:space="preserve">, se aprecia que </w:t>
      </w:r>
      <w:r w:rsidRPr="00B81A2B">
        <w:rPr>
          <w:rFonts w:ascii="Palatino Linotype" w:hAnsi="Palatino Linotype" w:cs="Arial"/>
          <w:b/>
          <w:sz w:val="24"/>
        </w:rPr>
        <w:t>El Sujeto Obligado</w:t>
      </w:r>
      <w:r w:rsidRPr="00B81A2B">
        <w:rPr>
          <w:rFonts w:ascii="Palatino Linotype" w:hAnsi="Palatino Linotype" w:cs="Arial"/>
          <w:sz w:val="24"/>
        </w:rPr>
        <w:t xml:space="preserve"> </w:t>
      </w:r>
      <w:r w:rsidR="00B106E8" w:rsidRPr="00B81A2B">
        <w:rPr>
          <w:rFonts w:ascii="Palatino Linotype" w:hAnsi="Palatino Linotype" w:cs="Arial"/>
          <w:sz w:val="24"/>
        </w:rPr>
        <w:t xml:space="preserve">en fecha </w:t>
      </w:r>
      <w:r w:rsidR="006A300F">
        <w:rPr>
          <w:rFonts w:ascii="Palatino Linotype" w:hAnsi="Palatino Linotype" w:cs="Arial"/>
          <w:sz w:val="24"/>
        </w:rPr>
        <w:t>cuatro de abril</w:t>
      </w:r>
      <w:r w:rsidR="00FC0A96">
        <w:rPr>
          <w:rFonts w:ascii="Palatino Linotype" w:hAnsi="Palatino Linotype" w:cs="Arial"/>
          <w:sz w:val="24"/>
        </w:rPr>
        <w:t xml:space="preserve"> de dos mil diecinueve</w:t>
      </w:r>
      <w:r w:rsidR="00B106E8" w:rsidRPr="00B81A2B">
        <w:rPr>
          <w:rFonts w:ascii="Palatino Linotype" w:hAnsi="Palatino Linotype" w:cs="Arial"/>
          <w:sz w:val="24"/>
        </w:rPr>
        <w:t xml:space="preserve">, </w:t>
      </w:r>
      <w:r w:rsidR="00B106E8" w:rsidRPr="00B81A2B">
        <w:rPr>
          <w:rFonts w:ascii="Palatino Linotype" w:hAnsi="Palatino Linotype" w:cs="Arial"/>
          <w:b/>
          <w:sz w:val="24"/>
        </w:rPr>
        <w:t>El Sujeto Obligado</w:t>
      </w:r>
      <w:r w:rsidR="00B106E8" w:rsidRPr="00B81A2B">
        <w:rPr>
          <w:rFonts w:ascii="Palatino Linotype" w:hAnsi="Palatino Linotype" w:cs="Arial"/>
          <w:sz w:val="24"/>
        </w:rPr>
        <w:t xml:space="preserve"> </w:t>
      </w:r>
      <w:r w:rsidR="00B106E8" w:rsidRPr="00B81A2B">
        <w:rPr>
          <w:rFonts w:ascii="Palatino Linotype" w:hAnsi="Palatino Linotype" w:cs="Arial"/>
          <w:sz w:val="24"/>
          <w:szCs w:val="24"/>
        </w:rPr>
        <w:t>dio respuesta a la solicitud de información señalando lo siguiente:</w:t>
      </w:r>
    </w:p>
    <w:p w:rsidR="005B5871" w:rsidRPr="00B81A2B" w:rsidRDefault="005B5871" w:rsidP="00613213">
      <w:pPr>
        <w:pStyle w:val="Sinespaciado"/>
        <w:rPr>
          <w:sz w:val="14"/>
        </w:rPr>
      </w:pPr>
    </w:p>
    <w:p w:rsidR="006A300F" w:rsidRDefault="00843EF0" w:rsidP="006A300F">
      <w:pPr>
        <w:spacing w:after="0" w:line="240" w:lineRule="auto"/>
        <w:ind w:left="567" w:right="708"/>
        <w:jc w:val="both"/>
        <w:rPr>
          <w:rFonts w:ascii="Palatino Linotype" w:hAnsi="Palatino Linotype" w:cs="Arial"/>
          <w:i/>
        </w:rPr>
      </w:pPr>
      <w:r w:rsidRPr="00B81A2B">
        <w:rPr>
          <w:rFonts w:ascii="Palatino Linotype" w:hAnsi="Palatino Linotype" w:cs="Arial"/>
          <w:i/>
        </w:rPr>
        <w:t>“</w:t>
      </w:r>
      <w:r w:rsidR="006A300F" w:rsidRPr="006A300F">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A300F" w:rsidRPr="006A300F" w:rsidRDefault="006A300F" w:rsidP="006A300F">
      <w:pPr>
        <w:spacing w:after="0" w:line="240" w:lineRule="auto"/>
        <w:ind w:left="567" w:right="708"/>
        <w:jc w:val="both"/>
        <w:rPr>
          <w:rFonts w:ascii="Palatino Linotype" w:hAnsi="Palatino Linotype" w:cs="Arial"/>
          <w:i/>
        </w:rPr>
      </w:pPr>
    </w:p>
    <w:p w:rsidR="006A300F" w:rsidRDefault="006A300F" w:rsidP="006A300F">
      <w:pPr>
        <w:spacing w:after="0" w:line="240" w:lineRule="auto"/>
        <w:ind w:left="567" w:right="708"/>
        <w:jc w:val="both"/>
        <w:rPr>
          <w:rFonts w:ascii="Palatino Linotype" w:hAnsi="Palatino Linotype" w:cs="Arial"/>
          <w:i/>
        </w:rPr>
      </w:pPr>
      <w:r w:rsidRPr="006A300F">
        <w:rPr>
          <w:rFonts w:ascii="Palatino Linotype" w:hAnsi="Palatino Linotype" w:cs="Arial"/>
          <w:i/>
        </w:rPr>
        <w:t>Anexo al presente respuesta correspondiente a su solicitud de información</w:t>
      </w:r>
    </w:p>
    <w:p w:rsidR="006A300F" w:rsidRPr="006A300F" w:rsidRDefault="006A300F" w:rsidP="006A300F">
      <w:pPr>
        <w:spacing w:after="0" w:line="240" w:lineRule="auto"/>
        <w:ind w:left="567" w:right="708"/>
        <w:jc w:val="both"/>
        <w:rPr>
          <w:rFonts w:ascii="Palatino Linotype" w:hAnsi="Palatino Linotype" w:cs="Arial"/>
          <w:i/>
        </w:rPr>
      </w:pPr>
    </w:p>
    <w:p w:rsidR="006A300F" w:rsidRPr="006A300F" w:rsidRDefault="006A300F" w:rsidP="006A300F">
      <w:pPr>
        <w:spacing w:after="0" w:line="240" w:lineRule="auto"/>
        <w:ind w:left="567" w:right="708"/>
        <w:jc w:val="both"/>
        <w:rPr>
          <w:rFonts w:ascii="Palatino Linotype" w:hAnsi="Palatino Linotype" w:cs="Arial"/>
          <w:i/>
        </w:rPr>
      </w:pPr>
      <w:r w:rsidRPr="006A300F">
        <w:rPr>
          <w:rFonts w:ascii="Palatino Linotype" w:hAnsi="Palatino Linotype" w:cs="Arial"/>
          <w:i/>
        </w:rPr>
        <w:t>ATENTAMENTE</w:t>
      </w:r>
    </w:p>
    <w:p w:rsidR="00843EF0" w:rsidRDefault="006A300F" w:rsidP="006A300F">
      <w:pPr>
        <w:spacing w:after="0" w:line="240" w:lineRule="auto"/>
        <w:ind w:left="567" w:right="708"/>
        <w:jc w:val="both"/>
        <w:rPr>
          <w:rFonts w:ascii="Palatino Linotype" w:hAnsi="Palatino Linotype" w:cs="Arial"/>
          <w:i/>
        </w:rPr>
      </w:pPr>
      <w:r w:rsidRPr="006A300F">
        <w:rPr>
          <w:rFonts w:ascii="Palatino Linotype" w:hAnsi="Palatino Linotype" w:cs="Arial"/>
          <w:i/>
        </w:rPr>
        <w:t>C. LIZETTA CHAVEZ SANTIAGO</w:t>
      </w:r>
      <w:r w:rsidR="00843EF0" w:rsidRPr="00B81A2B">
        <w:rPr>
          <w:rFonts w:ascii="Palatino Linotype" w:hAnsi="Palatino Linotype" w:cs="Arial"/>
          <w:i/>
        </w:rPr>
        <w:t>”</w:t>
      </w:r>
      <w:r w:rsidR="001F0285" w:rsidRPr="00B81A2B">
        <w:rPr>
          <w:rFonts w:ascii="Palatino Linotype" w:hAnsi="Palatino Linotype" w:cs="Arial"/>
          <w:i/>
        </w:rPr>
        <w:t xml:space="preserve"> (Sic).</w:t>
      </w:r>
    </w:p>
    <w:p w:rsidR="00FC0A96" w:rsidRPr="00B81A2B" w:rsidRDefault="00FC0A96" w:rsidP="00FC0A96">
      <w:pPr>
        <w:spacing w:after="0" w:line="240" w:lineRule="auto"/>
        <w:ind w:left="567" w:right="708"/>
        <w:jc w:val="both"/>
        <w:rPr>
          <w:rFonts w:ascii="Palatino Linotype" w:hAnsi="Palatino Linotype" w:cs="Arial"/>
          <w:i/>
        </w:rPr>
      </w:pPr>
    </w:p>
    <w:p w:rsidR="00FF0D71" w:rsidRPr="00B81A2B" w:rsidRDefault="00FF0D71" w:rsidP="00613213">
      <w:pPr>
        <w:pStyle w:val="Sinespaciado"/>
        <w:rPr>
          <w:sz w:val="12"/>
        </w:rPr>
      </w:pPr>
    </w:p>
    <w:p w:rsidR="005B5871" w:rsidRPr="00797D08" w:rsidRDefault="00207404" w:rsidP="00797D08">
      <w:pPr>
        <w:pStyle w:val="Prrafodelista"/>
        <w:numPr>
          <w:ilvl w:val="0"/>
          <w:numId w:val="44"/>
        </w:numPr>
        <w:spacing w:line="276" w:lineRule="auto"/>
        <w:jc w:val="both"/>
        <w:rPr>
          <w:rFonts w:ascii="Palatino Linotype" w:hAnsi="Palatino Linotype" w:cs="Arial"/>
        </w:rPr>
      </w:pPr>
      <w:r w:rsidRPr="00B81A2B">
        <w:rPr>
          <w:rFonts w:ascii="Palatino Linotype" w:hAnsi="Palatino Linotype"/>
          <w:b/>
          <w:lang w:val="es-ES_tradnl"/>
        </w:rPr>
        <w:t>A</w:t>
      </w:r>
      <w:r w:rsidR="005B5871" w:rsidRPr="00B81A2B">
        <w:rPr>
          <w:rFonts w:ascii="Palatino Linotype" w:hAnsi="Palatino Linotype"/>
          <w:b/>
          <w:lang w:val="es-ES_tradnl"/>
        </w:rPr>
        <w:t>d</w:t>
      </w:r>
      <w:r w:rsidR="00834F6C" w:rsidRPr="00B81A2B">
        <w:rPr>
          <w:rFonts w:ascii="Palatino Linotype" w:hAnsi="Palatino Linotype"/>
          <w:b/>
          <w:lang w:val="es-ES_tradnl"/>
        </w:rPr>
        <w:t xml:space="preserve">juntando </w:t>
      </w:r>
      <w:r w:rsidR="006A300F">
        <w:rPr>
          <w:rFonts w:ascii="Palatino Linotype" w:hAnsi="Palatino Linotype"/>
          <w:b/>
          <w:lang w:val="es-ES_tradnl"/>
        </w:rPr>
        <w:t>el</w:t>
      </w:r>
      <w:r w:rsidR="00834F6C" w:rsidRPr="00B81A2B">
        <w:rPr>
          <w:rFonts w:ascii="Palatino Linotype" w:hAnsi="Palatino Linotype"/>
          <w:b/>
          <w:lang w:val="es-ES_tradnl"/>
        </w:rPr>
        <w:t xml:space="preserve"> archivo </w:t>
      </w:r>
      <w:r w:rsidR="006A300F">
        <w:rPr>
          <w:rFonts w:ascii="Palatino Linotype" w:hAnsi="Palatino Linotype"/>
          <w:b/>
          <w:lang w:val="es-ES_tradnl"/>
        </w:rPr>
        <w:t xml:space="preserve">electrónico </w:t>
      </w:r>
      <w:r w:rsidR="00834F6C" w:rsidRPr="00B81A2B">
        <w:rPr>
          <w:rFonts w:ascii="Palatino Linotype" w:hAnsi="Palatino Linotype"/>
          <w:b/>
          <w:lang w:val="es-ES_tradnl"/>
        </w:rPr>
        <w:t>denominado</w:t>
      </w:r>
      <w:r w:rsidRPr="00B81A2B">
        <w:rPr>
          <w:rFonts w:ascii="Palatino Linotype" w:hAnsi="Palatino Linotype"/>
          <w:b/>
          <w:lang w:val="es-ES_tradnl"/>
        </w:rPr>
        <w:t>:</w:t>
      </w:r>
      <w:r w:rsidR="00FF0D71" w:rsidRPr="00B81A2B">
        <w:rPr>
          <w:rFonts w:ascii="Palatino Linotype" w:hAnsi="Palatino Linotype"/>
          <w:b/>
          <w:lang w:val="es-ES_tradnl"/>
        </w:rPr>
        <w:t xml:space="preserve"> </w:t>
      </w:r>
      <w:r w:rsidR="001952D9" w:rsidRPr="00B81A2B">
        <w:rPr>
          <w:rFonts w:ascii="Palatino Linotype" w:hAnsi="Palatino Linotype" w:cs="Arial"/>
          <w:i/>
        </w:rPr>
        <w:t>“</w:t>
      </w:r>
      <w:r w:rsidR="006A300F" w:rsidRPr="006A300F">
        <w:rPr>
          <w:rFonts w:ascii="Palatino Linotype" w:hAnsi="Palatino Linotype" w:cs="Arial"/>
          <w:b/>
          <w:i/>
        </w:rPr>
        <w:t>GACETA 13, PRESUPUESTO.pdf</w:t>
      </w:r>
      <w:r w:rsidR="009F706A" w:rsidRPr="00B81A2B">
        <w:rPr>
          <w:rFonts w:ascii="Palatino Linotype" w:hAnsi="Palatino Linotype" w:cs="Arial"/>
          <w:i/>
        </w:rPr>
        <w:t>”</w:t>
      </w:r>
      <w:r w:rsidR="001952D9" w:rsidRPr="00B81A2B">
        <w:rPr>
          <w:rFonts w:ascii="Palatino Linotype" w:hAnsi="Palatino Linotype" w:cs="Arial"/>
        </w:rPr>
        <w:t>;</w:t>
      </w:r>
      <w:r w:rsidR="00797D08">
        <w:rPr>
          <w:rFonts w:ascii="Palatino Linotype" w:hAnsi="Palatino Linotype" w:cs="Arial"/>
        </w:rPr>
        <w:t xml:space="preserve"> a través del cual, remite la Gaceta Municipal número 013 del 22 de febrero de 2019 del H. Ayuntamiento Constitucional de Atizapán de Zaragoza, que contiene el Acuerdo por el que se aprueba en su caso, en lo general y en lo p</w:t>
      </w:r>
      <w:r w:rsidR="00797D08" w:rsidRPr="00797D08">
        <w:rPr>
          <w:rFonts w:ascii="Palatino Linotype" w:hAnsi="Palatino Linotype" w:cs="Arial"/>
        </w:rPr>
        <w:t>articular</w:t>
      </w:r>
      <w:r w:rsidR="00797D08">
        <w:rPr>
          <w:rFonts w:ascii="Palatino Linotype" w:hAnsi="Palatino Linotype" w:cs="Arial"/>
        </w:rPr>
        <w:t>, s</w:t>
      </w:r>
      <w:r w:rsidR="00797D08" w:rsidRPr="00797D08">
        <w:rPr>
          <w:rFonts w:ascii="Palatino Linotype" w:hAnsi="Palatino Linotype" w:cs="Arial"/>
        </w:rPr>
        <w:t>u</w:t>
      </w:r>
      <w:r w:rsidR="00797D08">
        <w:rPr>
          <w:rFonts w:ascii="Palatino Linotype" w:hAnsi="Palatino Linotype" w:cs="Arial"/>
        </w:rPr>
        <w:t xml:space="preserve"> “Presupuesto de Ingresos y Egresos para el e</w:t>
      </w:r>
      <w:r w:rsidR="00797D08" w:rsidRPr="00797D08">
        <w:rPr>
          <w:rFonts w:ascii="Palatino Linotype" w:hAnsi="Palatino Linotype" w:cs="Arial"/>
        </w:rPr>
        <w:t>jercicio</w:t>
      </w:r>
      <w:r w:rsidR="00797D08">
        <w:rPr>
          <w:rFonts w:ascii="Palatino Linotype" w:hAnsi="Palatino Linotype" w:cs="Arial"/>
        </w:rPr>
        <w:t xml:space="preserve"> f</w:t>
      </w:r>
      <w:r w:rsidR="00797D08" w:rsidRPr="00797D08">
        <w:rPr>
          <w:rFonts w:ascii="Palatino Linotype" w:hAnsi="Palatino Linotype" w:cs="Arial"/>
        </w:rPr>
        <w:t>iscal 2019”</w:t>
      </w:r>
      <w:r w:rsidR="009F706A" w:rsidRPr="00797D08">
        <w:rPr>
          <w:rFonts w:ascii="Palatino Linotype" w:hAnsi="Palatino Linotype" w:cs="Arial"/>
        </w:rPr>
        <w:t>; y por ser del conocimiento de las partes y en obvio de repeticiones innecesarios no se insertan, máxime que será motivo de estudio en párrafos subsecuentes.</w:t>
      </w:r>
    </w:p>
    <w:p w:rsidR="00FC0A96" w:rsidRDefault="00FC0A96" w:rsidP="00FC0A96">
      <w:pPr>
        <w:pStyle w:val="Prrafodelista"/>
        <w:spacing w:line="276" w:lineRule="auto"/>
        <w:ind w:left="720"/>
        <w:jc w:val="both"/>
        <w:rPr>
          <w:rFonts w:ascii="Palatino Linotype" w:hAnsi="Palatino Linotype"/>
          <w:b/>
          <w:lang w:val="es-ES_tradnl"/>
        </w:rPr>
      </w:pPr>
    </w:p>
    <w:p w:rsidR="00FC0A96" w:rsidRPr="00B81A2B" w:rsidRDefault="00FC0A96" w:rsidP="00FC0A96">
      <w:pPr>
        <w:pStyle w:val="Sinespaciado"/>
      </w:pPr>
    </w:p>
    <w:p w:rsidR="00884EEA" w:rsidRPr="00B81A2B" w:rsidRDefault="00FC0A96" w:rsidP="00613213">
      <w:pPr>
        <w:spacing w:after="0" w:line="360" w:lineRule="auto"/>
        <w:jc w:val="both"/>
        <w:rPr>
          <w:rFonts w:ascii="Palatino Linotype" w:hAnsi="Palatino Linotype" w:cs="Arial"/>
          <w:b/>
          <w:sz w:val="28"/>
        </w:rPr>
      </w:pPr>
      <w:r w:rsidRPr="00FC0A96">
        <w:rPr>
          <w:rFonts w:ascii="Palatino Linotype" w:hAnsi="Palatino Linotype" w:cs="Arial"/>
          <w:b/>
          <w:sz w:val="28"/>
        </w:rPr>
        <w:t>TERCERO</w:t>
      </w:r>
      <w:r w:rsidR="00884EEA" w:rsidRPr="00FC0A96">
        <w:rPr>
          <w:rFonts w:ascii="Palatino Linotype" w:hAnsi="Palatino Linotype" w:cs="Arial"/>
          <w:b/>
          <w:sz w:val="28"/>
        </w:rPr>
        <w:t xml:space="preserve">. </w:t>
      </w:r>
      <w:r w:rsidR="00884EEA" w:rsidRPr="00FC0A96">
        <w:rPr>
          <w:rFonts w:ascii="Palatino Linotype" w:hAnsi="Palatino Linotype"/>
          <w:b/>
          <w:sz w:val="28"/>
        </w:rPr>
        <w:t>Del recurso de revisión.</w:t>
      </w:r>
    </w:p>
    <w:p w:rsidR="00884EEA" w:rsidRDefault="00884EEA" w:rsidP="00613213">
      <w:pPr>
        <w:spacing w:after="0" w:line="360" w:lineRule="auto"/>
        <w:jc w:val="both"/>
        <w:rPr>
          <w:rFonts w:ascii="Palatino Linotype" w:hAnsi="Palatino Linotype" w:cs="Arial"/>
          <w:sz w:val="24"/>
        </w:rPr>
      </w:pPr>
      <w:r w:rsidRPr="00B81A2B">
        <w:rPr>
          <w:rFonts w:ascii="Palatino Linotype" w:hAnsi="Palatino Linotype" w:cs="Arial"/>
          <w:sz w:val="24"/>
          <w:szCs w:val="24"/>
        </w:rPr>
        <w:t xml:space="preserve">Inconforme con la respuesta notificada por </w:t>
      </w:r>
      <w:r w:rsidR="00843EF0"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w:t>
      </w:r>
      <w:r w:rsidR="00824616">
        <w:rPr>
          <w:rFonts w:ascii="Palatino Linotype" w:hAnsi="Palatino Linotype" w:cs="Arial"/>
          <w:b/>
          <w:sz w:val="24"/>
          <w:szCs w:val="24"/>
        </w:rPr>
        <w:t>El</w:t>
      </w:r>
      <w:r w:rsidRPr="00B81A2B">
        <w:rPr>
          <w:rFonts w:ascii="Palatino Linotype" w:hAnsi="Palatino Linotype" w:cs="Arial"/>
          <w:b/>
          <w:sz w:val="24"/>
          <w:szCs w:val="24"/>
        </w:rPr>
        <w:t xml:space="preserve"> Recurrente </w:t>
      </w:r>
      <w:r w:rsidRPr="00B81A2B">
        <w:rPr>
          <w:rFonts w:ascii="Palatino Linotype" w:hAnsi="Palatino Linotype" w:cs="Arial"/>
          <w:sz w:val="24"/>
          <w:szCs w:val="24"/>
        </w:rPr>
        <w:t xml:space="preserve">interpuso el recurso de revisión, en fecha </w:t>
      </w:r>
      <w:r w:rsidR="00824616">
        <w:rPr>
          <w:rFonts w:ascii="Palatino Linotype" w:hAnsi="Palatino Linotype" w:cs="Arial"/>
          <w:sz w:val="24"/>
          <w:szCs w:val="24"/>
        </w:rPr>
        <w:t>cuatro de abril</w:t>
      </w:r>
      <w:r w:rsidR="00FC0A96">
        <w:rPr>
          <w:rFonts w:ascii="Palatino Linotype" w:hAnsi="Palatino Linotype" w:cs="Arial"/>
          <w:sz w:val="24"/>
          <w:szCs w:val="24"/>
        </w:rPr>
        <w:t xml:space="preserve"> dos mil diecinueve</w:t>
      </w:r>
      <w:r w:rsidRPr="00B81A2B">
        <w:rPr>
          <w:rFonts w:ascii="Palatino Linotype" w:hAnsi="Palatino Linotype" w:cs="Arial"/>
          <w:sz w:val="24"/>
          <w:szCs w:val="24"/>
        </w:rPr>
        <w:t>, el cual fue registrado</w:t>
      </w:r>
      <w:r w:rsidRPr="00B81A2B">
        <w:rPr>
          <w:rFonts w:ascii="Palatino Linotype" w:hAnsi="Palatino Linotype" w:cs="Arial"/>
          <w:b/>
          <w:sz w:val="24"/>
          <w:szCs w:val="24"/>
        </w:rPr>
        <w:t xml:space="preserve"> </w:t>
      </w:r>
      <w:r w:rsidRPr="00B81A2B">
        <w:rPr>
          <w:rFonts w:ascii="Palatino Linotype" w:hAnsi="Palatino Linotype" w:cs="Arial"/>
          <w:sz w:val="24"/>
          <w:szCs w:val="24"/>
        </w:rPr>
        <w:t xml:space="preserve">en el sistema electrónico con el expediente número </w:t>
      </w:r>
      <w:r w:rsidR="00824616" w:rsidRPr="00824616">
        <w:rPr>
          <w:rFonts w:ascii="Palatino Linotype" w:hAnsi="Palatino Linotype" w:cs="Arial"/>
          <w:b/>
          <w:bCs/>
          <w:sz w:val="24"/>
          <w:szCs w:val="24"/>
          <w:lang w:eastAsia="es-MX"/>
        </w:rPr>
        <w:t>02295/INFOEM/IP/RR/2019</w:t>
      </w:r>
      <w:r w:rsidRPr="00B81A2B">
        <w:rPr>
          <w:rFonts w:ascii="Palatino Linotype" w:hAnsi="Palatino Linotype" w:cs="Arial"/>
          <w:sz w:val="24"/>
          <w:szCs w:val="24"/>
        </w:rPr>
        <w:t xml:space="preserve">, en el cual </w:t>
      </w:r>
      <w:r w:rsidRPr="00B81A2B">
        <w:rPr>
          <w:rFonts w:ascii="Palatino Linotype" w:hAnsi="Palatino Linotype" w:cs="Arial"/>
          <w:sz w:val="24"/>
        </w:rPr>
        <w:t>arguye, las siguientes manifestaciones:</w:t>
      </w:r>
    </w:p>
    <w:p w:rsidR="00FC0A96" w:rsidRPr="00B81A2B" w:rsidRDefault="00FC0A96" w:rsidP="00FC0A96">
      <w:pPr>
        <w:pStyle w:val="Sinespaciado"/>
      </w:pPr>
    </w:p>
    <w:p w:rsidR="008F0299" w:rsidRPr="00B81A2B" w:rsidRDefault="008F0299" w:rsidP="00613213">
      <w:pPr>
        <w:pStyle w:val="Sinespaciado"/>
        <w:rPr>
          <w:sz w:val="2"/>
        </w:rPr>
      </w:pPr>
    </w:p>
    <w:p w:rsidR="00884EEA" w:rsidRPr="00B81A2B" w:rsidRDefault="00884EEA" w:rsidP="00613213">
      <w:pPr>
        <w:pStyle w:val="Prrafodelista"/>
        <w:numPr>
          <w:ilvl w:val="0"/>
          <w:numId w:val="4"/>
        </w:numPr>
        <w:jc w:val="both"/>
        <w:rPr>
          <w:rFonts w:ascii="Palatino Linotype" w:hAnsi="Palatino Linotype" w:cs="Arial"/>
          <w:b/>
        </w:rPr>
      </w:pPr>
      <w:r w:rsidRPr="00B81A2B">
        <w:rPr>
          <w:rFonts w:ascii="Palatino Linotype" w:hAnsi="Palatino Linotype" w:cs="Arial"/>
          <w:b/>
        </w:rPr>
        <w:t>Acto Impugnado:</w:t>
      </w:r>
    </w:p>
    <w:p w:rsidR="00207404" w:rsidRDefault="00884EEA" w:rsidP="00613213">
      <w:pPr>
        <w:spacing w:after="0"/>
        <w:ind w:left="851" w:right="850"/>
        <w:jc w:val="both"/>
        <w:rPr>
          <w:rFonts w:ascii="Palatino Linotype" w:hAnsi="Palatino Linotype"/>
          <w:i/>
          <w:color w:val="000000"/>
        </w:rPr>
      </w:pPr>
      <w:r w:rsidRPr="00B81A2B">
        <w:rPr>
          <w:rFonts w:ascii="Palatino Linotype" w:hAnsi="Palatino Linotype"/>
          <w:i/>
          <w:color w:val="000000"/>
        </w:rPr>
        <w:lastRenderedPageBreak/>
        <w:t>“</w:t>
      </w:r>
      <w:r w:rsidR="00824616" w:rsidRPr="00824616">
        <w:rPr>
          <w:rFonts w:ascii="Palatino Linotype" w:hAnsi="Palatino Linotype"/>
          <w:i/>
          <w:color w:val="000000"/>
        </w:rPr>
        <w:t>RESPUESTA DE LA AUTORIDAD</w:t>
      </w:r>
      <w:r w:rsidRPr="00B81A2B">
        <w:rPr>
          <w:rFonts w:ascii="Palatino Linotype" w:hAnsi="Palatino Linotype"/>
          <w:i/>
          <w:color w:val="000000"/>
        </w:rPr>
        <w:t>"</w:t>
      </w:r>
      <w:r w:rsidR="005B5871" w:rsidRPr="00B81A2B">
        <w:rPr>
          <w:rFonts w:ascii="Palatino Linotype" w:hAnsi="Palatino Linotype"/>
          <w:i/>
          <w:color w:val="000000"/>
        </w:rPr>
        <w:t xml:space="preserve"> [S</w:t>
      </w:r>
      <w:r w:rsidRPr="00B81A2B">
        <w:rPr>
          <w:rFonts w:ascii="Palatino Linotype" w:hAnsi="Palatino Linotype"/>
          <w:i/>
          <w:color w:val="000000"/>
        </w:rPr>
        <w:t>ic]</w:t>
      </w:r>
    </w:p>
    <w:p w:rsidR="00FC0A96" w:rsidRPr="00B81A2B" w:rsidRDefault="00FC0A96" w:rsidP="00613213">
      <w:pPr>
        <w:spacing w:after="0"/>
        <w:ind w:left="851" w:right="850"/>
        <w:jc w:val="both"/>
        <w:rPr>
          <w:rFonts w:ascii="Palatino Linotype" w:hAnsi="Palatino Linotype"/>
          <w:i/>
          <w:color w:val="000000"/>
        </w:rPr>
      </w:pPr>
    </w:p>
    <w:p w:rsidR="00884EEA" w:rsidRPr="00B81A2B" w:rsidRDefault="00884EEA" w:rsidP="00613213">
      <w:pPr>
        <w:pStyle w:val="Prrafodelista"/>
        <w:numPr>
          <w:ilvl w:val="0"/>
          <w:numId w:val="4"/>
        </w:numPr>
        <w:jc w:val="both"/>
        <w:rPr>
          <w:rFonts w:ascii="Palatino Linotype" w:hAnsi="Palatino Linotype" w:cs="Arial"/>
        </w:rPr>
      </w:pPr>
      <w:r w:rsidRPr="00B81A2B">
        <w:rPr>
          <w:rFonts w:ascii="Palatino Linotype" w:hAnsi="Palatino Linotype" w:cs="Arial"/>
          <w:b/>
        </w:rPr>
        <w:t>Razones o Motivos de Inconformidad</w:t>
      </w:r>
      <w:r w:rsidRPr="00B81A2B">
        <w:rPr>
          <w:rFonts w:ascii="Palatino Linotype" w:hAnsi="Palatino Linotype" w:cs="Arial"/>
        </w:rPr>
        <w:t xml:space="preserve">: </w:t>
      </w:r>
    </w:p>
    <w:p w:rsidR="003923DA" w:rsidRPr="00B81A2B" w:rsidRDefault="00884EEA" w:rsidP="00613213">
      <w:pPr>
        <w:spacing w:after="0"/>
        <w:ind w:left="851" w:right="850"/>
        <w:jc w:val="both"/>
        <w:rPr>
          <w:rFonts w:ascii="Palatino Linotype" w:hAnsi="Palatino Linotype" w:cs="Arial"/>
          <w:i/>
        </w:rPr>
      </w:pPr>
      <w:r w:rsidRPr="00B81A2B">
        <w:rPr>
          <w:rFonts w:ascii="Palatino Linotype" w:hAnsi="Palatino Linotype" w:cs="Arial"/>
          <w:i/>
        </w:rPr>
        <w:t>“</w:t>
      </w:r>
      <w:r w:rsidR="00824616" w:rsidRPr="00824616">
        <w:rPr>
          <w:rFonts w:ascii="Palatino Linotype" w:hAnsi="Palatino Linotype" w:cs="Arial"/>
          <w:i/>
        </w:rPr>
        <w:t xml:space="preserve">LA RESPUESTA DE LA AUTORIDAD NO CORRESPONDE DEL TODO A LO SOLICITADO YA QUE </w:t>
      </w:r>
      <w:r w:rsidR="00824616" w:rsidRPr="00C57946">
        <w:rPr>
          <w:rFonts w:ascii="Palatino Linotype" w:hAnsi="Palatino Linotype" w:cs="Arial"/>
          <w:i/>
          <w:u w:val="single"/>
        </w:rPr>
        <w:t>PIDIO EL ACTA DE CABIL DEBIDAMENTE SIGNADA POR TODOS LOS MIEMBROS DEL CABILDO PRESENTE Y SUS ANEXOS TECNICOS</w:t>
      </w:r>
      <w:r w:rsidR="005B5871" w:rsidRPr="00B81A2B">
        <w:rPr>
          <w:rFonts w:ascii="Palatino Linotype" w:hAnsi="Palatino Linotype" w:cs="Arial"/>
          <w:i/>
        </w:rPr>
        <w:t>”</w:t>
      </w:r>
      <w:r w:rsidR="00C57946">
        <w:rPr>
          <w:rFonts w:ascii="Palatino Linotype" w:hAnsi="Palatino Linotype" w:cs="Arial"/>
          <w:i/>
        </w:rPr>
        <w:t xml:space="preserve"> </w:t>
      </w:r>
      <w:r w:rsidR="005B5871" w:rsidRPr="00B81A2B">
        <w:rPr>
          <w:rFonts w:ascii="Palatino Linotype" w:hAnsi="Palatino Linotype" w:cs="Arial"/>
          <w:i/>
        </w:rPr>
        <w:t>[S</w:t>
      </w:r>
      <w:r w:rsidRPr="00B81A2B">
        <w:rPr>
          <w:rFonts w:ascii="Palatino Linotype" w:hAnsi="Palatino Linotype" w:cs="Arial"/>
          <w:i/>
        </w:rPr>
        <w:t>ic]</w:t>
      </w:r>
    </w:p>
    <w:p w:rsidR="005B5871" w:rsidRPr="00FC0A96" w:rsidRDefault="005B5871" w:rsidP="00FC0A96">
      <w:pPr>
        <w:rPr>
          <w:sz w:val="32"/>
        </w:rPr>
      </w:pPr>
    </w:p>
    <w:p w:rsidR="00884EEA" w:rsidRPr="00B81A2B" w:rsidRDefault="00FC0A96" w:rsidP="00613213">
      <w:pPr>
        <w:spacing w:after="0" w:line="360" w:lineRule="auto"/>
        <w:jc w:val="both"/>
        <w:rPr>
          <w:rFonts w:ascii="Palatino Linotype" w:hAnsi="Palatino Linotype" w:cs="Arial"/>
          <w:b/>
          <w:sz w:val="24"/>
          <w:szCs w:val="24"/>
        </w:rPr>
      </w:pPr>
      <w:r>
        <w:rPr>
          <w:rFonts w:ascii="Palatino Linotype" w:hAnsi="Palatino Linotype" w:cs="Arial"/>
          <w:b/>
          <w:sz w:val="28"/>
        </w:rPr>
        <w:t>CUAR</w:t>
      </w:r>
      <w:r w:rsidR="00884EEA" w:rsidRPr="00B81A2B">
        <w:rPr>
          <w:rFonts w:ascii="Palatino Linotype" w:hAnsi="Palatino Linotype" w:cs="Arial"/>
          <w:b/>
          <w:sz w:val="28"/>
        </w:rPr>
        <w:t>TO</w:t>
      </w:r>
      <w:r w:rsidR="00884EEA" w:rsidRPr="00B81A2B">
        <w:rPr>
          <w:rFonts w:ascii="Palatino Linotype" w:hAnsi="Palatino Linotype" w:cs="Arial"/>
          <w:b/>
          <w:sz w:val="24"/>
          <w:szCs w:val="24"/>
        </w:rPr>
        <w:t xml:space="preserve">. </w:t>
      </w:r>
      <w:r w:rsidR="00884EEA" w:rsidRPr="00B81A2B">
        <w:rPr>
          <w:rFonts w:ascii="Palatino Linotype" w:hAnsi="Palatino Linotype" w:cs="Arial"/>
          <w:b/>
          <w:sz w:val="28"/>
          <w:szCs w:val="28"/>
        </w:rPr>
        <w:t>Del turno del recurso de revisión.</w:t>
      </w:r>
    </w:p>
    <w:p w:rsidR="00884EEA" w:rsidRPr="00B81A2B" w:rsidRDefault="00884EEA" w:rsidP="00613213">
      <w:pPr>
        <w:spacing w:after="0" w:line="360" w:lineRule="auto"/>
        <w:jc w:val="both"/>
        <w:rPr>
          <w:rFonts w:ascii="Palatino Linotype" w:hAnsi="Palatino Linotype" w:cs="Arial"/>
          <w:sz w:val="24"/>
          <w:szCs w:val="24"/>
        </w:rPr>
      </w:pPr>
      <w:r w:rsidRPr="00B81A2B">
        <w:rPr>
          <w:rFonts w:ascii="Palatino Linotype" w:hAnsi="Palatino Linotype" w:cs="Arial"/>
          <w:sz w:val="24"/>
          <w:szCs w:val="24"/>
        </w:rPr>
        <w:t>Medio de i</w:t>
      </w:r>
      <w:r w:rsidR="004614A3" w:rsidRPr="00B81A2B">
        <w:rPr>
          <w:rFonts w:ascii="Palatino Linotype" w:hAnsi="Palatino Linotype" w:cs="Arial"/>
          <w:sz w:val="24"/>
          <w:szCs w:val="24"/>
        </w:rPr>
        <w:t>mpugnación que le fue turnado a la</w:t>
      </w:r>
      <w:r w:rsidR="008E64A8" w:rsidRPr="00B81A2B">
        <w:rPr>
          <w:rFonts w:ascii="Palatino Linotype" w:hAnsi="Palatino Linotype" w:cs="Arial"/>
          <w:sz w:val="24"/>
          <w:szCs w:val="24"/>
        </w:rPr>
        <w:t xml:space="preserve"> Comisionad</w:t>
      </w:r>
      <w:r w:rsidR="004614A3" w:rsidRPr="00B81A2B">
        <w:rPr>
          <w:rFonts w:ascii="Palatino Linotype" w:hAnsi="Palatino Linotype" w:cs="Arial"/>
          <w:sz w:val="24"/>
          <w:szCs w:val="24"/>
        </w:rPr>
        <w:t>a</w:t>
      </w:r>
      <w:r w:rsidRPr="00B81A2B">
        <w:rPr>
          <w:rFonts w:ascii="Palatino Linotype" w:hAnsi="Palatino Linotype" w:cs="Arial"/>
          <w:sz w:val="24"/>
          <w:szCs w:val="24"/>
        </w:rPr>
        <w:t xml:space="preserve"> </w:t>
      </w:r>
      <w:r w:rsidR="004614A3" w:rsidRPr="00B81A2B">
        <w:rPr>
          <w:rFonts w:ascii="Palatino Linotype" w:hAnsi="Palatino Linotype" w:cs="Arial"/>
          <w:b/>
          <w:sz w:val="24"/>
          <w:szCs w:val="24"/>
        </w:rPr>
        <w:t>Zulema Martínez Sánchez</w:t>
      </w:r>
      <w:r w:rsidRPr="00B81A2B">
        <w:rPr>
          <w:rFonts w:ascii="Palatino Linotype" w:hAnsi="Palatino Linotype" w:cs="Arial"/>
          <w:sz w:val="24"/>
          <w:szCs w:val="24"/>
        </w:rPr>
        <w:t>, por medio del sistema electrónico en términos del arábigo 185</w:t>
      </w:r>
      <w:r w:rsidR="00B767F1" w:rsidRPr="00B81A2B">
        <w:rPr>
          <w:rFonts w:ascii="Palatino Linotype" w:hAnsi="Palatino Linotype" w:cs="Arial"/>
          <w:sz w:val="24"/>
          <w:szCs w:val="24"/>
        </w:rPr>
        <w:t>,</w:t>
      </w:r>
      <w:r w:rsidRPr="00B81A2B">
        <w:rPr>
          <w:rFonts w:ascii="Palatino Linotype" w:hAnsi="Palatino Linotype" w:cs="Arial"/>
          <w:sz w:val="24"/>
          <w:szCs w:val="24"/>
        </w:rPr>
        <w:t xml:space="preserve"> fracción I</w:t>
      </w:r>
      <w:r w:rsidR="00B767F1" w:rsidRPr="00B81A2B">
        <w:rPr>
          <w:rFonts w:ascii="Palatino Linotype" w:hAnsi="Palatino Linotype" w:cs="Arial"/>
          <w:sz w:val="24"/>
          <w:szCs w:val="24"/>
        </w:rPr>
        <w:t>,</w:t>
      </w:r>
      <w:r w:rsidRPr="00B81A2B">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9502E9">
        <w:rPr>
          <w:rFonts w:ascii="Palatino Linotype" w:hAnsi="Palatino Linotype" w:cs="Arial"/>
          <w:sz w:val="24"/>
          <w:szCs w:val="24"/>
        </w:rPr>
        <w:t>diez de abril</w:t>
      </w:r>
      <w:r w:rsidR="00207404" w:rsidRPr="00B81A2B">
        <w:rPr>
          <w:rFonts w:ascii="Palatino Linotype" w:hAnsi="Palatino Linotype" w:cs="Arial"/>
          <w:sz w:val="24"/>
          <w:szCs w:val="24"/>
        </w:rPr>
        <w:t xml:space="preserve"> del</w:t>
      </w:r>
      <w:r w:rsidRPr="00B81A2B">
        <w:rPr>
          <w:rFonts w:ascii="Palatino Linotype" w:hAnsi="Palatino Linotype" w:cs="Arial"/>
          <w:sz w:val="24"/>
          <w:szCs w:val="24"/>
        </w:rPr>
        <w:t xml:space="preserve"> </w:t>
      </w:r>
      <w:r w:rsidR="00207404" w:rsidRPr="00B81A2B">
        <w:rPr>
          <w:rFonts w:ascii="Palatino Linotype" w:hAnsi="Palatino Linotype" w:cs="Arial"/>
          <w:sz w:val="24"/>
          <w:szCs w:val="24"/>
        </w:rPr>
        <w:t>año en curso</w:t>
      </w:r>
      <w:r w:rsidRPr="00B81A2B">
        <w:rPr>
          <w:rFonts w:ascii="Palatino Linotype" w:hAnsi="Palatino Linotype" w:cs="Arial"/>
          <w:sz w:val="24"/>
          <w:szCs w:val="24"/>
        </w:rPr>
        <w:t>, determinándose en él, un plazo de siete días para que las partes manifestaran lo que a su derecho corresponda en términos del numeral ya citado.</w:t>
      </w:r>
    </w:p>
    <w:p w:rsidR="00FC0A96" w:rsidRPr="00FC0A96" w:rsidRDefault="00FC0A96" w:rsidP="00FC0A96">
      <w:pPr>
        <w:rPr>
          <w:sz w:val="28"/>
        </w:rPr>
      </w:pPr>
    </w:p>
    <w:p w:rsidR="00884EEA" w:rsidRPr="00B81A2B" w:rsidRDefault="00FC0A96" w:rsidP="00613213">
      <w:pPr>
        <w:spacing w:after="0" w:line="360" w:lineRule="auto"/>
        <w:jc w:val="both"/>
        <w:rPr>
          <w:rFonts w:ascii="Palatino Linotype" w:hAnsi="Palatino Linotype" w:cs="Arial"/>
          <w:b/>
          <w:sz w:val="24"/>
          <w:szCs w:val="24"/>
        </w:rPr>
      </w:pPr>
      <w:r>
        <w:rPr>
          <w:rFonts w:ascii="Palatino Linotype" w:hAnsi="Palatino Linotype" w:cs="Arial"/>
          <w:b/>
          <w:sz w:val="28"/>
        </w:rPr>
        <w:t>QUIN</w:t>
      </w:r>
      <w:r w:rsidR="00E143C6" w:rsidRPr="00B81A2B">
        <w:rPr>
          <w:rFonts w:ascii="Palatino Linotype" w:hAnsi="Palatino Linotype" w:cs="Arial"/>
          <w:b/>
          <w:sz w:val="28"/>
        </w:rPr>
        <w:t>T</w:t>
      </w:r>
      <w:r w:rsidR="00884EEA" w:rsidRPr="00B81A2B">
        <w:rPr>
          <w:rFonts w:ascii="Palatino Linotype" w:hAnsi="Palatino Linotype" w:cs="Arial"/>
          <w:b/>
          <w:sz w:val="28"/>
        </w:rPr>
        <w:t>O</w:t>
      </w:r>
      <w:r w:rsidR="00884EEA" w:rsidRPr="00B81A2B">
        <w:rPr>
          <w:rFonts w:ascii="Palatino Linotype" w:hAnsi="Palatino Linotype" w:cs="Arial"/>
          <w:b/>
          <w:sz w:val="24"/>
          <w:szCs w:val="24"/>
        </w:rPr>
        <w:t xml:space="preserve">. </w:t>
      </w:r>
      <w:r w:rsidR="00884EEA" w:rsidRPr="00B81A2B">
        <w:rPr>
          <w:rFonts w:ascii="Palatino Linotype" w:hAnsi="Palatino Linotype" w:cs="Arial"/>
          <w:b/>
          <w:sz w:val="28"/>
          <w:szCs w:val="28"/>
        </w:rPr>
        <w:t>De la etapa de instrucción.</w:t>
      </w:r>
    </w:p>
    <w:p w:rsidR="009F706A" w:rsidRPr="00B81A2B" w:rsidRDefault="00884EEA" w:rsidP="00613213">
      <w:pPr>
        <w:spacing w:after="0" w:line="360" w:lineRule="auto"/>
        <w:jc w:val="both"/>
        <w:rPr>
          <w:rFonts w:ascii="Palatino Linotype" w:hAnsi="Palatino Linotype"/>
          <w:sz w:val="24"/>
          <w:szCs w:val="24"/>
        </w:rPr>
      </w:pPr>
      <w:r w:rsidRPr="00B81A2B">
        <w:rPr>
          <w:rFonts w:ascii="Palatino Linotype" w:hAnsi="Palatino Linotype" w:cs="Arial"/>
          <w:sz w:val="24"/>
          <w:szCs w:val="24"/>
        </w:rPr>
        <w:t>Así, una vez abierta la etapa de instrucción, en el sumario se observa que</w:t>
      </w:r>
      <w:r w:rsidR="004614A3" w:rsidRPr="00B81A2B">
        <w:rPr>
          <w:rFonts w:ascii="Palatino Linotype" w:hAnsi="Palatino Linotype" w:cs="Arial"/>
          <w:sz w:val="24"/>
          <w:szCs w:val="24"/>
        </w:rPr>
        <w:t xml:space="preserve"> </w:t>
      </w:r>
      <w:r w:rsidR="00207404" w:rsidRPr="00B81A2B">
        <w:rPr>
          <w:rFonts w:ascii="Palatino Linotype" w:hAnsi="Palatino Linotype" w:cs="Arial"/>
          <w:b/>
          <w:sz w:val="24"/>
          <w:szCs w:val="24"/>
        </w:rPr>
        <w:t xml:space="preserve">El </w:t>
      </w:r>
      <w:r w:rsidRPr="00B81A2B">
        <w:rPr>
          <w:rFonts w:ascii="Palatino Linotype" w:hAnsi="Palatino Linotype" w:cs="Arial"/>
          <w:b/>
          <w:sz w:val="24"/>
          <w:szCs w:val="24"/>
        </w:rPr>
        <w:t>Sujeto Obligado</w:t>
      </w:r>
      <w:r w:rsidRPr="00B81A2B">
        <w:rPr>
          <w:rFonts w:ascii="Palatino Linotype" w:hAnsi="Palatino Linotype" w:cs="Arial"/>
          <w:sz w:val="24"/>
          <w:szCs w:val="24"/>
        </w:rPr>
        <w:t xml:space="preserve"> </w:t>
      </w:r>
      <w:r w:rsidR="00207404" w:rsidRPr="00B81A2B">
        <w:rPr>
          <w:rFonts w:ascii="Palatino Linotype" w:hAnsi="Palatino Linotype" w:cs="Arial"/>
          <w:sz w:val="24"/>
          <w:szCs w:val="24"/>
        </w:rPr>
        <w:t>en fecha</w:t>
      </w:r>
      <w:r w:rsidRPr="00B81A2B">
        <w:rPr>
          <w:rFonts w:ascii="Palatino Linotype" w:hAnsi="Palatino Linotype" w:cs="Arial"/>
          <w:sz w:val="24"/>
          <w:szCs w:val="24"/>
        </w:rPr>
        <w:t xml:space="preserve"> </w:t>
      </w:r>
      <w:r w:rsidR="009502E9">
        <w:rPr>
          <w:rFonts w:ascii="Palatino Linotype" w:hAnsi="Palatino Linotype" w:cs="Arial"/>
          <w:sz w:val="24"/>
          <w:szCs w:val="24"/>
        </w:rPr>
        <w:t>veinticuatro</w:t>
      </w:r>
      <w:r w:rsidR="00FC0A96">
        <w:rPr>
          <w:rFonts w:ascii="Palatino Linotype" w:hAnsi="Palatino Linotype" w:cs="Arial"/>
          <w:sz w:val="24"/>
          <w:szCs w:val="24"/>
        </w:rPr>
        <w:t xml:space="preserve"> de abril de dos mil diecinueve</w:t>
      </w:r>
      <w:r w:rsidR="00207404" w:rsidRPr="00B81A2B">
        <w:rPr>
          <w:rFonts w:ascii="Palatino Linotype" w:hAnsi="Palatino Linotype" w:cs="Arial"/>
          <w:sz w:val="24"/>
          <w:szCs w:val="24"/>
        </w:rPr>
        <w:t>, presentó</w:t>
      </w:r>
      <w:r w:rsidRPr="00B81A2B">
        <w:rPr>
          <w:rFonts w:ascii="Palatino Linotype" w:hAnsi="Palatino Linotype" w:cs="Arial"/>
          <w:sz w:val="24"/>
          <w:szCs w:val="24"/>
        </w:rPr>
        <w:t xml:space="preserve"> </w:t>
      </w:r>
      <w:r w:rsidR="009F706A" w:rsidRPr="00B81A2B">
        <w:rPr>
          <w:rFonts w:ascii="Palatino Linotype" w:hAnsi="Palatino Linotype" w:cs="Arial"/>
          <w:sz w:val="24"/>
          <w:szCs w:val="24"/>
        </w:rPr>
        <w:t xml:space="preserve">su </w:t>
      </w:r>
      <w:r w:rsidRPr="00B81A2B">
        <w:rPr>
          <w:rFonts w:ascii="Palatino Linotype" w:hAnsi="Palatino Linotype" w:cs="Arial"/>
          <w:sz w:val="24"/>
          <w:szCs w:val="24"/>
        </w:rPr>
        <w:t xml:space="preserve">informe </w:t>
      </w:r>
      <w:r w:rsidR="00AC471B" w:rsidRPr="00B81A2B">
        <w:rPr>
          <w:rFonts w:ascii="Palatino Linotype" w:hAnsi="Palatino Linotype" w:cs="Arial"/>
          <w:sz w:val="24"/>
          <w:szCs w:val="24"/>
        </w:rPr>
        <w:t>justificado</w:t>
      </w:r>
      <w:r w:rsidRPr="00B81A2B">
        <w:rPr>
          <w:rFonts w:ascii="Palatino Linotype" w:hAnsi="Palatino Linotype" w:cs="Arial"/>
          <w:sz w:val="24"/>
          <w:szCs w:val="24"/>
        </w:rPr>
        <w:t xml:space="preserve">, </w:t>
      </w:r>
      <w:r w:rsidR="009502E9" w:rsidRPr="009502E9">
        <w:rPr>
          <w:rFonts w:ascii="Palatino Linotype" w:hAnsi="Palatino Linotype" w:cs="Arial"/>
          <w:sz w:val="24"/>
          <w:szCs w:val="24"/>
        </w:rPr>
        <w:t>dicho Informe consiste de cuatro archivos electrónicos</w:t>
      </w:r>
      <w:r w:rsidR="009502E9">
        <w:rPr>
          <w:rFonts w:ascii="Palatino Linotype" w:hAnsi="Palatino Linotype" w:cs="Arial"/>
          <w:sz w:val="24"/>
          <w:szCs w:val="24"/>
        </w:rPr>
        <w:t>,</w:t>
      </w:r>
      <w:r w:rsidR="009502E9" w:rsidRPr="009502E9">
        <w:rPr>
          <w:rFonts w:ascii="Palatino Linotype" w:hAnsi="Palatino Linotype" w:cs="Arial"/>
          <w:sz w:val="24"/>
          <w:szCs w:val="24"/>
        </w:rPr>
        <w:t xml:space="preserve"> de los cuales uno de ellos presenta datos que pueden considerarse confidenciales, por lo que únicamente se </w:t>
      </w:r>
      <w:r w:rsidR="009502E9">
        <w:rPr>
          <w:rFonts w:ascii="Palatino Linotype" w:hAnsi="Palatino Linotype" w:cs="Arial"/>
          <w:sz w:val="24"/>
          <w:szCs w:val="24"/>
        </w:rPr>
        <w:t>pusieron</w:t>
      </w:r>
      <w:r w:rsidR="009502E9" w:rsidRPr="009502E9">
        <w:rPr>
          <w:rFonts w:ascii="Palatino Linotype" w:hAnsi="Palatino Linotype" w:cs="Arial"/>
          <w:sz w:val="24"/>
          <w:szCs w:val="24"/>
        </w:rPr>
        <w:t xml:space="preserve"> a la vista tres </w:t>
      </w:r>
      <w:r w:rsidR="009502E9">
        <w:rPr>
          <w:rFonts w:ascii="Palatino Linotype" w:hAnsi="Palatino Linotype" w:cs="Arial"/>
          <w:sz w:val="24"/>
          <w:szCs w:val="24"/>
        </w:rPr>
        <w:t>de ellos</w:t>
      </w:r>
      <w:r w:rsidRPr="00B81A2B">
        <w:rPr>
          <w:rFonts w:ascii="Palatino Linotype" w:hAnsi="Palatino Linotype" w:cs="Arial"/>
          <w:sz w:val="24"/>
          <w:szCs w:val="24"/>
        </w:rPr>
        <w:t xml:space="preserve"> </w:t>
      </w:r>
      <w:r w:rsidR="00E431FA" w:rsidRPr="00B81A2B">
        <w:rPr>
          <w:rFonts w:ascii="Palatino Linotype" w:hAnsi="Palatino Linotype" w:cs="Arial"/>
          <w:sz w:val="24"/>
          <w:szCs w:val="24"/>
        </w:rPr>
        <w:t>el día</w:t>
      </w:r>
      <w:r w:rsidRPr="00B81A2B">
        <w:rPr>
          <w:rFonts w:ascii="Palatino Linotype" w:hAnsi="Palatino Linotype" w:cs="Arial"/>
          <w:sz w:val="24"/>
          <w:szCs w:val="24"/>
        </w:rPr>
        <w:t xml:space="preserve"> </w:t>
      </w:r>
      <w:r w:rsidR="009502E9">
        <w:rPr>
          <w:rFonts w:ascii="Palatino Linotype" w:hAnsi="Palatino Linotype" w:cs="Arial"/>
          <w:sz w:val="24"/>
          <w:szCs w:val="24"/>
        </w:rPr>
        <w:t>treinta</w:t>
      </w:r>
      <w:r w:rsidR="00AC471B" w:rsidRPr="00B81A2B">
        <w:rPr>
          <w:rFonts w:ascii="Palatino Linotype" w:hAnsi="Palatino Linotype" w:cs="Arial"/>
          <w:sz w:val="24"/>
          <w:szCs w:val="24"/>
        </w:rPr>
        <w:t xml:space="preserve"> </w:t>
      </w:r>
      <w:r w:rsidR="004614A3" w:rsidRPr="00B81A2B">
        <w:rPr>
          <w:rFonts w:ascii="Palatino Linotype" w:hAnsi="Palatino Linotype" w:cs="Arial"/>
          <w:sz w:val="24"/>
          <w:szCs w:val="24"/>
        </w:rPr>
        <w:t xml:space="preserve">del mismo </w:t>
      </w:r>
      <w:r w:rsidR="00AC471B" w:rsidRPr="00B81A2B">
        <w:rPr>
          <w:rFonts w:ascii="Palatino Linotype" w:hAnsi="Palatino Linotype" w:cs="Arial"/>
          <w:sz w:val="24"/>
          <w:szCs w:val="24"/>
        </w:rPr>
        <w:t xml:space="preserve">mes y </w:t>
      </w:r>
      <w:r w:rsidR="004614A3" w:rsidRPr="00B81A2B">
        <w:rPr>
          <w:rFonts w:ascii="Palatino Linotype" w:hAnsi="Palatino Linotype" w:cs="Arial"/>
          <w:sz w:val="24"/>
          <w:szCs w:val="24"/>
        </w:rPr>
        <w:t>año</w:t>
      </w:r>
      <w:r w:rsidRPr="00B81A2B">
        <w:rPr>
          <w:rFonts w:ascii="Palatino Linotype" w:hAnsi="Palatino Linotype" w:cs="Arial"/>
          <w:sz w:val="24"/>
          <w:szCs w:val="24"/>
        </w:rPr>
        <w:t xml:space="preserve">, para que en un término de tres días </w:t>
      </w:r>
      <w:r w:rsidR="009502E9">
        <w:rPr>
          <w:rFonts w:ascii="Palatino Linotype" w:hAnsi="Palatino Linotype" w:cs="Arial"/>
          <w:b/>
          <w:sz w:val="24"/>
          <w:szCs w:val="24"/>
        </w:rPr>
        <w:t>El</w:t>
      </w:r>
      <w:r w:rsidR="008F0299" w:rsidRPr="00B81A2B">
        <w:rPr>
          <w:rFonts w:ascii="Palatino Linotype" w:hAnsi="Palatino Linotype" w:cs="Arial"/>
          <w:b/>
          <w:sz w:val="24"/>
          <w:szCs w:val="24"/>
        </w:rPr>
        <w:t xml:space="preserve"> </w:t>
      </w:r>
      <w:r w:rsidRPr="00B81A2B">
        <w:rPr>
          <w:rFonts w:ascii="Palatino Linotype" w:hAnsi="Palatino Linotype" w:cs="Arial"/>
          <w:b/>
          <w:sz w:val="24"/>
          <w:szCs w:val="24"/>
        </w:rPr>
        <w:t>Recurrente</w:t>
      </w:r>
      <w:r w:rsidR="009F706A" w:rsidRPr="00B81A2B">
        <w:rPr>
          <w:rFonts w:ascii="Palatino Linotype" w:hAnsi="Palatino Linotype" w:cs="Arial"/>
          <w:sz w:val="24"/>
          <w:szCs w:val="24"/>
        </w:rPr>
        <w:t xml:space="preserve"> adujera manifestaciones;</w:t>
      </w:r>
      <w:r w:rsidR="00E431FA" w:rsidRPr="00B81A2B">
        <w:rPr>
          <w:rFonts w:ascii="Palatino Linotype" w:hAnsi="Palatino Linotype" w:cs="Arial"/>
          <w:sz w:val="24"/>
          <w:szCs w:val="24"/>
        </w:rPr>
        <w:t xml:space="preserve"> </w:t>
      </w:r>
      <w:r w:rsidR="009F706A" w:rsidRPr="00B81A2B">
        <w:rPr>
          <w:rFonts w:ascii="Palatino Linotype" w:hAnsi="Palatino Linotype" w:cs="Arial"/>
          <w:sz w:val="24"/>
          <w:szCs w:val="24"/>
        </w:rPr>
        <w:t xml:space="preserve">asimismo, </w:t>
      </w:r>
      <w:r w:rsidR="009F706A" w:rsidRPr="00B81A2B">
        <w:rPr>
          <w:rFonts w:ascii="Palatino Linotype" w:hAnsi="Palatino Linotype"/>
          <w:sz w:val="24"/>
          <w:szCs w:val="24"/>
        </w:rPr>
        <w:t xml:space="preserve">se hace constar </w:t>
      </w:r>
      <w:r w:rsidR="009502E9">
        <w:rPr>
          <w:rFonts w:ascii="Palatino Linotype" w:hAnsi="Palatino Linotype"/>
          <w:sz w:val="24"/>
          <w:szCs w:val="24"/>
        </w:rPr>
        <w:t xml:space="preserve">que </w:t>
      </w:r>
      <w:r w:rsidR="009502E9" w:rsidRPr="009502E9">
        <w:rPr>
          <w:rFonts w:ascii="Palatino Linotype" w:hAnsi="Palatino Linotype"/>
          <w:b/>
          <w:sz w:val="24"/>
          <w:szCs w:val="24"/>
        </w:rPr>
        <w:t>El</w:t>
      </w:r>
      <w:r w:rsidR="009F706A" w:rsidRPr="009502E9">
        <w:rPr>
          <w:rFonts w:ascii="Palatino Linotype" w:hAnsi="Palatino Linotype"/>
          <w:b/>
          <w:sz w:val="24"/>
          <w:szCs w:val="24"/>
        </w:rPr>
        <w:t xml:space="preserve"> </w:t>
      </w:r>
      <w:r w:rsidR="009F706A" w:rsidRPr="00B81A2B">
        <w:rPr>
          <w:rFonts w:ascii="Palatino Linotype" w:hAnsi="Palatino Linotype"/>
          <w:sz w:val="24"/>
          <w:szCs w:val="24"/>
        </w:rPr>
        <w:t>R</w:t>
      </w:r>
      <w:r w:rsidR="009F706A" w:rsidRPr="00B81A2B">
        <w:rPr>
          <w:rFonts w:ascii="Palatino Linotype" w:hAnsi="Palatino Linotype"/>
          <w:b/>
          <w:sz w:val="24"/>
          <w:szCs w:val="24"/>
        </w:rPr>
        <w:t>ecurrente</w:t>
      </w:r>
      <w:r w:rsidR="009F706A" w:rsidRPr="00B81A2B">
        <w:rPr>
          <w:rFonts w:ascii="Palatino Linotype" w:hAnsi="Palatino Linotype"/>
          <w:sz w:val="24"/>
          <w:szCs w:val="24"/>
        </w:rPr>
        <w:t xml:space="preserve"> fue omiso en presentar sus manifestaciones respecto al informe justificado remitido por el </w:t>
      </w:r>
      <w:r w:rsidR="009F706A" w:rsidRPr="00B81A2B">
        <w:rPr>
          <w:rFonts w:ascii="Palatino Linotype" w:hAnsi="Palatino Linotype"/>
          <w:b/>
          <w:sz w:val="24"/>
          <w:szCs w:val="24"/>
        </w:rPr>
        <w:t>Sujeto Obligado</w:t>
      </w:r>
      <w:r w:rsidR="009F706A" w:rsidRPr="00B81A2B">
        <w:rPr>
          <w:rFonts w:ascii="Palatino Linotype" w:hAnsi="Palatino Linotype"/>
          <w:sz w:val="24"/>
          <w:szCs w:val="24"/>
        </w:rPr>
        <w:t xml:space="preserve">. </w:t>
      </w:r>
    </w:p>
    <w:p w:rsidR="009F706A" w:rsidRPr="00B81A2B" w:rsidRDefault="009F706A" w:rsidP="00613213">
      <w:pPr>
        <w:pStyle w:val="Sinespaciado"/>
      </w:pPr>
    </w:p>
    <w:p w:rsidR="00B767F1" w:rsidRDefault="009F706A" w:rsidP="00613213">
      <w:pPr>
        <w:spacing w:after="0" w:line="360" w:lineRule="auto"/>
        <w:jc w:val="both"/>
        <w:rPr>
          <w:rFonts w:ascii="Palatino Linotype" w:hAnsi="Palatino Linotype" w:cs="Arial"/>
          <w:sz w:val="24"/>
          <w:szCs w:val="24"/>
        </w:rPr>
      </w:pPr>
      <w:r w:rsidRPr="00B81A2B">
        <w:rPr>
          <w:rFonts w:ascii="Palatino Linotype" w:hAnsi="Palatino Linotype"/>
          <w:sz w:val="24"/>
          <w:szCs w:val="24"/>
        </w:rPr>
        <w:lastRenderedPageBreak/>
        <w:t xml:space="preserve">Finalmente se advierte de las constancias que integran el presente expediente, que no existe prueba alguna que deba desahogarse, </w:t>
      </w:r>
      <w:r w:rsidR="00207404" w:rsidRPr="00B81A2B">
        <w:rPr>
          <w:rFonts w:ascii="Palatino Linotype" w:hAnsi="Palatino Linotype" w:cs="Arial"/>
          <w:sz w:val="24"/>
          <w:szCs w:val="24"/>
        </w:rPr>
        <w:t>de conformidad con la siguiente imagen:</w:t>
      </w:r>
    </w:p>
    <w:p w:rsidR="00F9265D" w:rsidRPr="00B81A2B" w:rsidRDefault="009502E9" w:rsidP="00613213">
      <w:pPr>
        <w:spacing w:after="0" w:line="360" w:lineRule="auto"/>
        <w:jc w:val="both"/>
        <w:rPr>
          <w:rFonts w:ascii="Palatino Linotype" w:hAnsi="Palatino Linotype" w:cs="Arial"/>
          <w:sz w:val="24"/>
          <w:szCs w:val="24"/>
        </w:rPr>
      </w:pPr>
      <w:r w:rsidRPr="00B81A2B">
        <w:rPr>
          <w:rFonts w:ascii="Palatino Linotype" w:hAnsi="Palatino Linotype" w:cs="Arial"/>
          <w:noProof/>
          <w:sz w:val="24"/>
          <w:szCs w:val="24"/>
          <w:lang w:eastAsia="es-MX"/>
        </w:rPr>
        <mc:AlternateContent>
          <mc:Choice Requires="wps">
            <w:drawing>
              <wp:anchor distT="0" distB="0" distL="114300" distR="114300" simplePos="0" relativeHeight="251691008" behindDoc="0" locked="0" layoutInCell="1" allowOverlap="1">
                <wp:simplePos x="0" y="0"/>
                <wp:positionH relativeFrom="column">
                  <wp:posOffset>2674620</wp:posOffset>
                </wp:positionH>
                <wp:positionV relativeFrom="paragraph">
                  <wp:posOffset>254000</wp:posOffset>
                </wp:positionV>
                <wp:extent cx="914400" cy="190195"/>
                <wp:effectExtent l="0" t="0" r="0" b="635"/>
                <wp:wrapNone/>
                <wp:docPr id="13" name="Flecha izquierda 13"/>
                <wp:cNvGraphicFramePr/>
                <a:graphic xmlns:a="http://schemas.openxmlformats.org/drawingml/2006/main">
                  <a:graphicData uri="http://schemas.microsoft.com/office/word/2010/wordprocessingShape">
                    <wps:wsp>
                      <wps:cNvSpPr/>
                      <wps:spPr>
                        <a:xfrm>
                          <a:off x="0" y="0"/>
                          <a:ext cx="914400" cy="19019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63648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210.6pt;margin-top:20pt;width:1in;height: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" adj="2246" fillcolor="red" stroked="f" strokeweight="1pt"/>
            </w:pict>
          </mc:Fallback>
        </mc:AlternateContent>
      </w:r>
      <w:r>
        <w:rPr>
          <w:rFonts w:ascii="Palatino Linotype" w:hAnsi="Palatino Linotype" w:cs="Arial"/>
          <w:noProof/>
          <w:sz w:val="24"/>
          <w:szCs w:val="24"/>
          <w:lang w:eastAsia="es-MX"/>
        </w:rPr>
        <w:drawing>
          <wp:inline distT="0" distB="0" distL="0" distR="0">
            <wp:extent cx="5431536" cy="3520440"/>
            <wp:effectExtent l="190500" t="190500" r="188595" b="1943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3331" cy="3521604"/>
                    </a:xfrm>
                    <a:prstGeom prst="rect">
                      <a:avLst/>
                    </a:prstGeom>
                    <a:noFill/>
                    <a:ln>
                      <a:noFill/>
                    </a:ln>
                    <a:effectLst>
                      <a:outerShdw blurRad="190500" algn="ctr" rotWithShape="0">
                        <a:prstClr val="black">
                          <a:alpha val="70000"/>
                        </a:prstClr>
                      </a:outerShdw>
                    </a:effectLst>
                  </pic:spPr>
                </pic:pic>
              </a:graphicData>
            </a:graphic>
          </wp:inline>
        </w:drawing>
      </w:r>
    </w:p>
    <w:p w:rsidR="009F706A" w:rsidRPr="00B81A2B" w:rsidRDefault="009F706A" w:rsidP="00613213">
      <w:pPr>
        <w:spacing w:after="0" w:line="360" w:lineRule="auto"/>
        <w:jc w:val="both"/>
        <w:rPr>
          <w:rFonts w:ascii="Palatino Linotype" w:hAnsi="Palatino Linotype" w:cs="Arial"/>
          <w:sz w:val="24"/>
          <w:szCs w:val="24"/>
        </w:rPr>
      </w:pPr>
    </w:p>
    <w:p w:rsidR="00E431FA" w:rsidRPr="00B81A2B" w:rsidRDefault="00FC0A96" w:rsidP="00613213">
      <w:pPr>
        <w:spacing w:after="0" w:line="360" w:lineRule="auto"/>
        <w:jc w:val="both"/>
        <w:rPr>
          <w:rFonts w:ascii="Palatino Linotype" w:hAnsi="Palatino Linotype"/>
          <w:b/>
          <w:sz w:val="28"/>
          <w:szCs w:val="24"/>
        </w:rPr>
      </w:pPr>
      <w:r>
        <w:rPr>
          <w:rFonts w:ascii="Palatino Linotype" w:hAnsi="Palatino Linotype"/>
          <w:b/>
          <w:sz w:val="28"/>
          <w:szCs w:val="24"/>
        </w:rPr>
        <w:t>SEXT</w:t>
      </w:r>
      <w:r w:rsidR="00D4794E" w:rsidRPr="00B81A2B">
        <w:rPr>
          <w:rFonts w:ascii="Palatino Linotype" w:hAnsi="Palatino Linotype"/>
          <w:b/>
          <w:sz w:val="28"/>
          <w:szCs w:val="24"/>
        </w:rPr>
        <w:t>O. Del Cierre de Instrucción.</w:t>
      </w:r>
    </w:p>
    <w:p w:rsidR="005943FA" w:rsidRPr="00B81A2B" w:rsidRDefault="00207404" w:rsidP="00613213">
      <w:pPr>
        <w:spacing w:after="0" w:line="360" w:lineRule="auto"/>
        <w:jc w:val="both"/>
        <w:rPr>
          <w:rFonts w:ascii="Palatino Linotype" w:hAnsi="Palatino Linotype" w:cs="Arial"/>
          <w:sz w:val="24"/>
          <w:szCs w:val="24"/>
        </w:rPr>
      </w:pPr>
      <w:r w:rsidRPr="00B81A2B">
        <w:rPr>
          <w:rFonts w:ascii="Palatino Linotype" w:hAnsi="Palatino Linotype" w:cs="Arial"/>
          <w:sz w:val="24"/>
          <w:szCs w:val="24"/>
        </w:rPr>
        <w:t>P</w:t>
      </w:r>
      <w:r w:rsidR="00884EEA" w:rsidRPr="00B81A2B">
        <w:rPr>
          <w:rFonts w:ascii="Palatino Linotype" w:hAnsi="Palatino Linotype" w:cs="Arial"/>
          <w:sz w:val="24"/>
          <w:szCs w:val="24"/>
        </w:rPr>
        <w:t>or lo cual</w:t>
      </w:r>
      <w:r w:rsidR="00CD146D" w:rsidRPr="00B81A2B">
        <w:rPr>
          <w:rFonts w:ascii="Palatino Linotype" w:hAnsi="Palatino Linotype" w:cs="Arial"/>
          <w:sz w:val="24"/>
          <w:szCs w:val="24"/>
        </w:rPr>
        <w:t>,</w:t>
      </w:r>
      <w:r w:rsidR="00884EEA" w:rsidRPr="00B81A2B">
        <w:rPr>
          <w:rFonts w:ascii="Palatino Linotype" w:hAnsi="Palatino Linotype" w:cs="Arial"/>
          <w:sz w:val="24"/>
          <w:szCs w:val="24"/>
        </w:rPr>
        <w:t xml:space="preserve"> se decretó </w:t>
      </w:r>
      <w:r w:rsidR="00CD146D" w:rsidRPr="00B81A2B">
        <w:rPr>
          <w:rFonts w:ascii="Palatino Linotype" w:hAnsi="Palatino Linotype" w:cs="Arial"/>
          <w:sz w:val="24"/>
          <w:szCs w:val="24"/>
        </w:rPr>
        <w:t xml:space="preserve">el </w:t>
      </w:r>
      <w:r w:rsidR="00884EEA" w:rsidRPr="00B81A2B">
        <w:rPr>
          <w:rFonts w:ascii="Palatino Linotype" w:hAnsi="Palatino Linotype" w:cs="Arial"/>
          <w:sz w:val="24"/>
          <w:szCs w:val="24"/>
        </w:rPr>
        <w:t xml:space="preserve">cierre de instrucción mediante acuerdo </w:t>
      </w:r>
      <w:r w:rsidR="00CD146D" w:rsidRPr="00B81A2B">
        <w:rPr>
          <w:rFonts w:ascii="Palatino Linotype" w:hAnsi="Palatino Linotype" w:cs="Arial"/>
          <w:sz w:val="24"/>
          <w:szCs w:val="24"/>
        </w:rPr>
        <w:t>de</w:t>
      </w:r>
      <w:r w:rsidR="00884EEA" w:rsidRPr="00B81A2B">
        <w:rPr>
          <w:rFonts w:ascii="Palatino Linotype" w:hAnsi="Palatino Linotype" w:cs="Arial"/>
          <w:sz w:val="24"/>
          <w:szCs w:val="24"/>
        </w:rPr>
        <w:t xml:space="preserve"> fecha </w:t>
      </w:r>
      <w:r w:rsidR="00FC0A96">
        <w:rPr>
          <w:rFonts w:ascii="Palatino Linotype" w:hAnsi="Palatino Linotype" w:cs="Arial"/>
          <w:sz w:val="24"/>
          <w:szCs w:val="24"/>
        </w:rPr>
        <w:t>diez</w:t>
      </w:r>
      <w:r w:rsidR="00884EEA" w:rsidRPr="00B81A2B">
        <w:rPr>
          <w:rFonts w:ascii="Palatino Linotype" w:hAnsi="Palatino Linotype" w:cs="Arial"/>
          <w:sz w:val="24"/>
          <w:szCs w:val="24"/>
        </w:rPr>
        <w:t xml:space="preserve"> de </w:t>
      </w:r>
      <w:r w:rsidR="008B5F8F">
        <w:rPr>
          <w:rFonts w:ascii="Palatino Linotype" w:hAnsi="Palatino Linotype" w:cs="Arial"/>
          <w:sz w:val="24"/>
          <w:szCs w:val="24"/>
        </w:rPr>
        <w:t xml:space="preserve">mayo </w:t>
      </w:r>
      <w:r w:rsidR="00884EEA" w:rsidRPr="00B81A2B">
        <w:rPr>
          <w:rFonts w:ascii="Palatino Linotype" w:hAnsi="Palatino Linotype" w:cs="Arial"/>
          <w:sz w:val="24"/>
          <w:szCs w:val="24"/>
        </w:rPr>
        <w:t xml:space="preserve">de </w:t>
      </w:r>
      <w:r w:rsidR="00FC0A96">
        <w:rPr>
          <w:rFonts w:ascii="Palatino Linotype" w:hAnsi="Palatino Linotype" w:cs="Arial"/>
          <w:sz w:val="24"/>
          <w:szCs w:val="24"/>
        </w:rPr>
        <w:t>dos mil diecinueve</w:t>
      </w:r>
      <w:r w:rsidR="00884EEA" w:rsidRPr="00B81A2B">
        <w:rPr>
          <w:rFonts w:ascii="Palatino Linotype" w:hAnsi="Palatino Linotype" w:cs="Arial"/>
          <w:sz w:val="24"/>
          <w:szCs w:val="24"/>
        </w:rPr>
        <w:t>, en términos del artículo 185</w:t>
      </w:r>
      <w:r w:rsidR="004614A3" w:rsidRPr="00B81A2B">
        <w:rPr>
          <w:rFonts w:ascii="Palatino Linotype" w:hAnsi="Palatino Linotype" w:cs="Arial"/>
          <w:sz w:val="24"/>
          <w:szCs w:val="24"/>
        </w:rPr>
        <w:t>,</w:t>
      </w:r>
      <w:r w:rsidR="00884EEA" w:rsidRPr="00B81A2B">
        <w:rPr>
          <w:rFonts w:ascii="Palatino Linotype" w:hAnsi="Palatino Linotype" w:cs="Arial"/>
          <w:sz w:val="24"/>
          <w:szCs w:val="24"/>
        </w:rPr>
        <w:t xml:space="preserve"> fracción VI</w:t>
      </w:r>
      <w:r w:rsidR="004614A3" w:rsidRPr="00B81A2B">
        <w:rPr>
          <w:rFonts w:ascii="Palatino Linotype" w:hAnsi="Palatino Linotype" w:cs="Arial"/>
          <w:sz w:val="24"/>
          <w:szCs w:val="24"/>
        </w:rPr>
        <w:t>,</w:t>
      </w:r>
      <w:r w:rsidR="00884EEA" w:rsidRPr="00B81A2B">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D76CA3" w:rsidRPr="00B81A2B" w:rsidRDefault="00D76CA3" w:rsidP="00613213">
      <w:pPr>
        <w:pStyle w:val="Sinespaciado"/>
      </w:pPr>
    </w:p>
    <w:p w:rsidR="00E431FA" w:rsidRDefault="00D76CA3" w:rsidP="00FC0A96">
      <w:pPr>
        <w:spacing w:after="0" w:line="360" w:lineRule="auto"/>
        <w:jc w:val="both"/>
        <w:rPr>
          <w:rFonts w:ascii="Palatino Linotype" w:hAnsi="Palatino Linotype" w:cs="Arial"/>
          <w:sz w:val="24"/>
          <w:szCs w:val="24"/>
        </w:rPr>
      </w:pPr>
      <w:r w:rsidRPr="003A61E5">
        <w:rPr>
          <w:rFonts w:ascii="Palatino Linotype" w:hAnsi="Palatino Linotype" w:cs="Arial"/>
          <w:sz w:val="24"/>
          <w:szCs w:val="24"/>
        </w:rPr>
        <w:t xml:space="preserve">Cabe señalar que en fecha </w:t>
      </w:r>
      <w:r w:rsidR="008B5F8F">
        <w:rPr>
          <w:rFonts w:ascii="Palatino Linotype" w:hAnsi="Palatino Linotype" w:cs="Arial"/>
          <w:sz w:val="24"/>
          <w:szCs w:val="24"/>
        </w:rPr>
        <w:t>treinta y uno</w:t>
      </w:r>
      <w:r w:rsidRPr="003A61E5">
        <w:rPr>
          <w:rFonts w:ascii="Palatino Linotype" w:hAnsi="Palatino Linotype" w:cs="Arial"/>
          <w:sz w:val="24"/>
          <w:szCs w:val="24"/>
        </w:rPr>
        <w:t xml:space="preserve"> de </w:t>
      </w:r>
      <w:r w:rsidR="00FC0A96" w:rsidRPr="003A61E5">
        <w:rPr>
          <w:rFonts w:ascii="Palatino Linotype" w:hAnsi="Palatino Linotype" w:cs="Arial"/>
          <w:sz w:val="24"/>
          <w:szCs w:val="24"/>
        </w:rPr>
        <w:t>mayo</w:t>
      </w:r>
      <w:r w:rsidRPr="003A61E5">
        <w:rPr>
          <w:rFonts w:ascii="Palatino Linotype" w:hAnsi="Palatino Linotype" w:cs="Arial"/>
          <w:sz w:val="24"/>
          <w:szCs w:val="24"/>
        </w:rPr>
        <w:t xml:space="preserve"> dos mil diecinueve, se amplió el término para resolver los recursos de revisión en términos del artículo 180, párrafo </w:t>
      </w:r>
      <w:r w:rsidRPr="003A61E5">
        <w:rPr>
          <w:rFonts w:ascii="Palatino Linotype" w:hAnsi="Palatino Linotype" w:cs="Arial"/>
          <w:sz w:val="24"/>
          <w:szCs w:val="24"/>
        </w:rPr>
        <w:lastRenderedPageBreak/>
        <w:t>tercero, de la Ley de Transparencia y Acceso a la Información Pública del Estado de México y Municipios por un plazo de quince días hábiles.</w:t>
      </w:r>
    </w:p>
    <w:p w:rsidR="008B5F8F" w:rsidRDefault="008B5F8F" w:rsidP="00FC0A96">
      <w:pPr>
        <w:spacing w:after="0" w:line="360" w:lineRule="auto"/>
        <w:jc w:val="both"/>
        <w:rPr>
          <w:rFonts w:ascii="Palatino Linotype" w:hAnsi="Palatino Linotype" w:cs="Arial"/>
          <w:sz w:val="24"/>
          <w:szCs w:val="24"/>
        </w:rPr>
      </w:pPr>
    </w:p>
    <w:p w:rsidR="008B5F8F" w:rsidRPr="00FC0A96" w:rsidRDefault="008B5F8F" w:rsidP="00FC0A96">
      <w:pPr>
        <w:spacing w:after="0" w:line="360" w:lineRule="auto"/>
        <w:jc w:val="both"/>
        <w:rPr>
          <w:rFonts w:ascii="Palatino Linotype" w:hAnsi="Palatino Linotype" w:cs="Arial"/>
          <w:sz w:val="24"/>
          <w:szCs w:val="24"/>
        </w:rPr>
      </w:pPr>
    </w:p>
    <w:p w:rsidR="00884EEA" w:rsidRPr="00B81A2B" w:rsidRDefault="00884EEA" w:rsidP="00613213">
      <w:pPr>
        <w:spacing w:after="0" w:line="360" w:lineRule="auto"/>
        <w:jc w:val="center"/>
        <w:rPr>
          <w:rFonts w:ascii="Palatino Linotype" w:hAnsi="Palatino Linotype" w:cs="Arial"/>
          <w:b/>
          <w:sz w:val="28"/>
        </w:rPr>
      </w:pPr>
      <w:r w:rsidRPr="00B81A2B">
        <w:rPr>
          <w:rFonts w:ascii="Palatino Linotype" w:hAnsi="Palatino Linotype" w:cs="Arial"/>
          <w:b/>
          <w:sz w:val="28"/>
        </w:rPr>
        <w:t xml:space="preserve">C O N S I D E R A N D O </w:t>
      </w:r>
    </w:p>
    <w:p w:rsidR="00E143C6" w:rsidRPr="00B81A2B" w:rsidRDefault="00E143C6" w:rsidP="00613213">
      <w:pPr>
        <w:pStyle w:val="Sinespaciado"/>
        <w:rPr>
          <w:sz w:val="6"/>
        </w:rPr>
      </w:pPr>
    </w:p>
    <w:p w:rsidR="00FC0A96" w:rsidRDefault="00FC0A96" w:rsidP="00FC0A96">
      <w:pPr>
        <w:pStyle w:val="Sinespaciado"/>
      </w:pPr>
    </w:p>
    <w:p w:rsidR="00884EEA" w:rsidRPr="00B81A2B" w:rsidRDefault="00884EEA" w:rsidP="00613213">
      <w:pPr>
        <w:spacing w:after="0" w:line="360" w:lineRule="auto"/>
        <w:jc w:val="both"/>
        <w:rPr>
          <w:rFonts w:ascii="Palatino Linotype" w:hAnsi="Palatino Linotype" w:cs="Arial"/>
          <w:sz w:val="24"/>
        </w:rPr>
      </w:pPr>
      <w:r w:rsidRPr="00B81A2B">
        <w:rPr>
          <w:rFonts w:ascii="Palatino Linotype" w:hAnsi="Palatino Linotype" w:cs="Arial"/>
          <w:b/>
          <w:sz w:val="28"/>
        </w:rPr>
        <w:t>PRIMERO.</w:t>
      </w:r>
      <w:r w:rsidRPr="00B81A2B">
        <w:rPr>
          <w:rFonts w:ascii="Palatino Linotype" w:hAnsi="Palatino Linotype" w:cs="Arial"/>
          <w:b/>
        </w:rPr>
        <w:t xml:space="preserve"> </w:t>
      </w:r>
      <w:r w:rsidRPr="00B81A2B">
        <w:rPr>
          <w:rFonts w:ascii="Palatino Linotype" w:hAnsi="Palatino Linotype" w:cs="Arial"/>
          <w:b/>
          <w:sz w:val="28"/>
          <w:szCs w:val="28"/>
        </w:rPr>
        <w:t>De la competencia</w:t>
      </w:r>
      <w:r w:rsidRPr="00B81A2B">
        <w:rPr>
          <w:rFonts w:ascii="Palatino Linotype" w:hAnsi="Palatino Linotype" w:cs="Arial"/>
          <w:sz w:val="28"/>
          <w:szCs w:val="28"/>
        </w:rPr>
        <w:t>.</w:t>
      </w:r>
    </w:p>
    <w:p w:rsidR="00884EEA" w:rsidRPr="00B81A2B" w:rsidRDefault="00884EEA" w:rsidP="00613213">
      <w:pPr>
        <w:spacing w:after="0" w:line="360" w:lineRule="auto"/>
        <w:jc w:val="both"/>
        <w:rPr>
          <w:rFonts w:ascii="Palatino Linotype" w:hAnsi="Palatino Linotype" w:cs="Arial"/>
          <w:sz w:val="24"/>
        </w:rPr>
      </w:pPr>
      <w:r w:rsidRPr="00B81A2B">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8421D4">
        <w:rPr>
          <w:rFonts w:ascii="Palatino Linotype" w:hAnsi="Palatino Linotype" w:cs="Arial"/>
          <w:b/>
          <w:sz w:val="24"/>
        </w:rPr>
        <w:t>El</w:t>
      </w:r>
      <w:r w:rsidRPr="00B81A2B">
        <w:rPr>
          <w:rFonts w:ascii="Palatino Linotype" w:hAnsi="Palatino Linotype" w:cs="Arial"/>
          <w:b/>
          <w:sz w:val="24"/>
        </w:rPr>
        <w:t xml:space="preserve"> Recurrente</w:t>
      </w:r>
      <w:r w:rsidRPr="00B81A2B">
        <w:rPr>
          <w:rFonts w:ascii="Palatino Linotype" w:hAnsi="Palatino Linotype" w:cs="Arial"/>
          <w:b/>
          <w:sz w:val="24"/>
          <w:szCs w:val="24"/>
        </w:rPr>
        <w:t xml:space="preserve"> </w:t>
      </w:r>
      <w:r w:rsidRPr="00B81A2B">
        <w:rPr>
          <w:rFonts w:ascii="Palatino Linotype" w:hAnsi="Palatino Linotype" w:cs="Arial"/>
          <w:sz w:val="24"/>
        </w:rPr>
        <w:t xml:space="preserve">conforme a lo dispuesto en los artículos 6, apartado A, fracción IV de la Constitución Política de los Estados Unidos Mexicanos, 5, párrafos vigésimo, vigesimoprimero y vigesimosegundo fracción IV de la Constitución Política del Estado Libre y Soberano de México, </w:t>
      </w:r>
      <w:r w:rsidRPr="00B81A2B">
        <w:rPr>
          <w:rFonts w:ascii="Palatino Linotype" w:hAnsi="Palatino Linotype" w:cs="Arial"/>
          <w:sz w:val="24"/>
          <w:szCs w:val="24"/>
        </w:rPr>
        <w:t xml:space="preserve">1, 2 fracción II, 13, 29, 36 fracciones II y III, 176, 178, 179 fracción I, 181 párrafo tercero, 182, 185, 188 y 194 </w:t>
      </w:r>
      <w:r w:rsidRPr="00B81A2B">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4614A3" w:rsidRPr="00FC0A96" w:rsidRDefault="004614A3" w:rsidP="00613213">
      <w:pPr>
        <w:spacing w:after="0"/>
        <w:rPr>
          <w:rFonts w:ascii="Palatino Linotype" w:hAnsi="Palatino Linotype"/>
          <w:sz w:val="32"/>
        </w:rPr>
      </w:pPr>
    </w:p>
    <w:p w:rsidR="0024290F" w:rsidRPr="00B81A2B" w:rsidRDefault="0024290F" w:rsidP="00613213">
      <w:pPr>
        <w:pStyle w:val="Prrafodelista"/>
        <w:autoSpaceDE w:val="0"/>
        <w:autoSpaceDN w:val="0"/>
        <w:adjustRightInd w:val="0"/>
        <w:spacing w:line="360" w:lineRule="auto"/>
        <w:ind w:left="0"/>
        <w:jc w:val="both"/>
        <w:rPr>
          <w:rFonts w:ascii="Palatino Linotype" w:hAnsi="Palatino Linotype" w:cs="Arial"/>
          <w:b/>
          <w:sz w:val="28"/>
          <w:szCs w:val="28"/>
        </w:rPr>
      </w:pPr>
      <w:r w:rsidRPr="00B81A2B">
        <w:rPr>
          <w:rFonts w:ascii="Palatino Linotype" w:hAnsi="Palatino Linotype" w:cs="Arial"/>
          <w:b/>
          <w:sz w:val="28"/>
          <w:szCs w:val="28"/>
        </w:rPr>
        <w:t xml:space="preserve">SEGUNDO. Sobre los alcances del recurso de revisión. </w:t>
      </w:r>
    </w:p>
    <w:p w:rsidR="0024290F" w:rsidRPr="00B81A2B" w:rsidRDefault="0024290F" w:rsidP="00613213">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Anterior a todo debe destacarse que el recurso de revisión tiene el fin y alcance que señalan los numerales 176, 179, 181 párrafo cuarto, 194 y 195</w:t>
      </w:r>
      <w:r w:rsidR="00D4794E" w:rsidRPr="00B81A2B">
        <w:rPr>
          <w:rFonts w:ascii="Palatino Linotype" w:hAnsi="Palatino Linotype" w:cs="Arial"/>
        </w:rPr>
        <w:t>,</w:t>
      </w:r>
      <w:r w:rsidRPr="00B81A2B">
        <w:rPr>
          <w:rFonts w:ascii="Palatino Linotype" w:hAnsi="Palatino Linotype" w:cs="Arial"/>
        </w:rPr>
        <w:t xml:space="preserve"> y demás aplicables de la Ley de Transparencia y Acceso a la Información Pública del Estado de México y Municipios vigente y será analizado conforme a las actuaciones que obren en el </w:t>
      </w:r>
      <w:r w:rsidRPr="00B81A2B">
        <w:rPr>
          <w:rFonts w:ascii="Palatino Linotype" w:hAnsi="Palatino Linotype" w:cs="Arial"/>
        </w:rPr>
        <w:lastRenderedPageBreak/>
        <w:t>expediente electrónico con la finalidad de reparar cualquier posible afectación al derecho de acceso a la información pública y garantizando el principio rector de máxima publicidad.</w:t>
      </w:r>
    </w:p>
    <w:p w:rsidR="0024290F" w:rsidRPr="00B81A2B" w:rsidRDefault="0024290F" w:rsidP="00613213">
      <w:pPr>
        <w:pStyle w:val="Prrafodelista"/>
        <w:autoSpaceDE w:val="0"/>
        <w:autoSpaceDN w:val="0"/>
        <w:adjustRightInd w:val="0"/>
        <w:spacing w:line="360" w:lineRule="auto"/>
        <w:ind w:left="0"/>
        <w:jc w:val="both"/>
        <w:rPr>
          <w:rFonts w:ascii="Palatino Linotype" w:hAnsi="Palatino Linotype" w:cs="Arial"/>
          <w:sz w:val="12"/>
        </w:rPr>
      </w:pPr>
    </w:p>
    <w:p w:rsidR="0024290F" w:rsidRPr="00B81A2B" w:rsidRDefault="0024290F" w:rsidP="00613213">
      <w:pPr>
        <w:pStyle w:val="Prrafodelista"/>
        <w:autoSpaceDE w:val="0"/>
        <w:autoSpaceDN w:val="0"/>
        <w:adjustRightInd w:val="0"/>
        <w:spacing w:line="360" w:lineRule="auto"/>
        <w:ind w:left="0"/>
        <w:jc w:val="both"/>
        <w:rPr>
          <w:rFonts w:ascii="Palatino Linotype" w:hAnsi="Palatino Linotype" w:cs="Arial"/>
          <w:sz w:val="12"/>
        </w:rPr>
      </w:pPr>
    </w:p>
    <w:p w:rsidR="0007610F" w:rsidRPr="00B81A2B" w:rsidRDefault="0007610F" w:rsidP="00613213">
      <w:pPr>
        <w:pStyle w:val="Prrafodelista"/>
        <w:autoSpaceDE w:val="0"/>
        <w:autoSpaceDN w:val="0"/>
        <w:adjustRightInd w:val="0"/>
        <w:spacing w:line="360" w:lineRule="auto"/>
        <w:ind w:left="0"/>
        <w:jc w:val="both"/>
        <w:rPr>
          <w:rFonts w:ascii="Palatino Linotype" w:hAnsi="Palatino Linotype" w:cs="Arial"/>
          <w:b/>
          <w:sz w:val="28"/>
        </w:rPr>
      </w:pPr>
      <w:r w:rsidRPr="00B81A2B">
        <w:rPr>
          <w:rFonts w:ascii="Palatino Linotype" w:hAnsi="Palatino Linotype" w:cs="Arial"/>
          <w:b/>
          <w:sz w:val="28"/>
        </w:rPr>
        <w:t>TERCERO. Del estudio de las causas de improcedencia y sobreseimiento.</w:t>
      </w:r>
    </w:p>
    <w:p w:rsidR="0007610F" w:rsidRPr="00B81A2B" w:rsidRDefault="0007610F" w:rsidP="00613213">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w:t>
      </w:r>
      <w:r w:rsidR="00E431FA" w:rsidRPr="00B81A2B">
        <w:rPr>
          <w:rFonts w:ascii="Palatino Linotype" w:hAnsi="Palatino Linotype" w:cs="Arial"/>
        </w:rPr>
        <w:t>,</w:t>
      </w:r>
      <w:r w:rsidRPr="00B81A2B">
        <w:rPr>
          <w:rFonts w:ascii="Palatino Linotype" w:hAnsi="Palatino Linotype" w:cs="Arial"/>
        </w:rPr>
        <w:t xml:space="preserve"> de Ley de Transparencia y Acceso a la Información Pública del Estado de México y Municipios, en correlación con la seguridad jurídica que debe generar lo actuado ante este Organismo garante.</w:t>
      </w:r>
    </w:p>
    <w:p w:rsidR="0007610F" w:rsidRPr="00B81A2B" w:rsidRDefault="0007610F" w:rsidP="00613213">
      <w:pPr>
        <w:pStyle w:val="Sinespaciado"/>
      </w:pPr>
    </w:p>
    <w:p w:rsidR="0007610F" w:rsidRPr="00B81A2B" w:rsidRDefault="0007610F" w:rsidP="00613213">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5E4CD1" w:rsidRPr="00B81A2B" w:rsidRDefault="005E4CD1" w:rsidP="00613213">
      <w:pPr>
        <w:pStyle w:val="Prrafodelista"/>
        <w:autoSpaceDE w:val="0"/>
        <w:autoSpaceDN w:val="0"/>
        <w:adjustRightInd w:val="0"/>
        <w:spacing w:line="360" w:lineRule="auto"/>
        <w:ind w:left="0"/>
        <w:jc w:val="both"/>
        <w:rPr>
          <w:rFonts w:ascii="Palatino Linotype" w:hAnsi="Palatino Linotype" w:cs="Arial"/>
        </w:rPr>
      </w:pPr>
    </w:p>
    <w:p w:rsidR="00D4794E" w:rsidRDefault="0007610F" w:rsidP="00FC0A96">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lastRenderedPageBreak/>
        <w:t>Estudio de causales de improcedencia que no son incompatibles con el derecho de acceso a la justicia, ya que éste no se coarta por regular causas de improcedencia y sobreseimiento con tales fines</w:t>
      </w:r>
      <w:r w:rsidRPr="00B81A2B">
        <w:rPr>
          <w:rStyle w:val="Refdenotaalpie"/>
          <w:rFonts w:ascii="Palatino Linotype" w:hAnsi="Palatino Linotype" w:cs="Arial"/>
        </w:rPr>
        <w:footnoteReference w:id="1"/>
      </w:r>
      <w:r w:rsidRPr="00B81A2B">
        <w:rPr>
          <w:rFonts w:ascii="Palatino Linotype" w:hAnsi="Palatino Linotype" w:cs="Arial"/>
        </w:rPr>
        <w:t>.</w:t>
      </w:r>
    </w:p>
    <w:p w:rsidR="008421D4" w:rsidRPr="00B81A2B" w:rsidRDefault="008421D4" w:rsidP="00FC0A96">
      <w:pPr>
        <w:pStyle w:val="Prrafodelista"/>
        <w:autoSpaceDE w:val="0"/>
        <w:autoSpaceDN w:val="0"/>
        <w:adjustRightInd w:val="0"/>
        <w:spacing w:line="360" w:lineRule="auto"/>
        <w:ind w:left="0"/>
        <w:jc w:val="both"/>
        <w:rPr>
          <w:rFonts w:ascii="Palatino Linotype" w:hAnsi="Palatino Linotype" w:cs="Arial"/>
        </w:rPr>
      </w:pPr>
    </w:p>
    <w:p w:rsidR="00E431FA" w:rsidRPr="00B81A2B" w:rsidRDefault="0007610F" w:rsidP="00613213">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07610F" w:rsidRPr="00B81A2B" w:rsidRDefault="0007610F" w:rsidP="00613213">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lastRenderedPageBreak/>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07610F" w:rsidRPr="00B81A2B" w:rsidRDefault="0007610F" w:rsidP="00613213">
      <w:pPr>
        <w:spacing w:after="0"/>
      </w:pPr>
    </w:p>
    <w:p w:rsidR="0007610F" w:rsidRPr="00B81A2B" w:rsidRDefault="0007610F" w:rsidP="00613213">
      <w:pPr>
        <w:tabs>
          <w:tab w:val="left" w:pos="709"/>
        </w:tabs>
        <w:spacing w:after="0" w:line="360" w:lineRule="auto"/>
        <w:jc w:val="both"/>
        <w:rPr>
          <w:rFonts w:ascii="Palatino Linotype" w:hAnsi="Palatino Linotype" w:cs="Arial"/>
          <w:sz w:val="24"/>
          <w:szCs w:val="24"/>
        </w:rPr>
      </w:pPr>
      <w:r w:rsidRPr="00B81A2B">
        <w:rPr>
          <w:rFonts w:ascii="Palatino Linotype" w:hAnsi="Palatino Linotype" w:cs="Arial"/>
          <w:sz w:val="24"/>
          <w:szCs w:val="24"/>
        </w:rPr>
        <w:t>La Ley de Transparencia de la entidad, en su artículo 192</w:t>
      </w:r>
      <w:r w:rsidR="00E431FA" w:rsidRPr="00B81A2B">
        <w:rPr>
          <w:rFonts w:ascii="Palatino Linotype" w:hAnsi="Palatino Linotype" w:cs="Arial"/>
          <w:sz w:val="24"/>
          <w:szCs w:val="24"/>
        </w:rPr>
        <w:t>,</w:t>
      </w:r>
      <w:r w:rsidRPr="00B81A2B">
        <w:rPr>
          <w:rFonts w:ascii="Palatino Linotype" w:hAnsi="Palatino Linotype" w:cs="Arial"/>
          <w:sz w:val="24"/>
          <w:szCs w:val="24"/>
        </w:rPr>
        <w:t xml:space="preserve"> contempla la figura jurídica del sobreseimiento, y específicamente </w:t>
      </w:r>
      <w:r w:rsidR="00454A17" w:rsidRPr="00B81A2B">
        <w:rPr>
          <w:rFonts w:ascii="Palatino Linotype" w:hAnsi="Palatino Linotype" w:cs="Arial"/>
          <w:sz w:val="24"/>
          <w:szCs w:val="24"/>
        </w:rPr>
        <w:t>en sus hipótesis inmersas en la fracción III</w:t>
      </w:r>
      <w:r w:rsidR="00E431FA" w:rsidRPr="00B81A2B">
        <w:rPr>
          <w:rFonts w:ascii="Palatino Linotype" w:hAnsi="Palatino Linotype" w:cs="Arial"/>
          <w:sz w:val="24"/>
          <w:szCs w:val="24"/>
        </w:rPr>
        <w:t>,</w:t>
      </w:r>
      <w:r w:rsidRPr="00B81A2B">
        <w:rPr>
          <w:rFonts w:ascii="Palatino Linotype" w:hAnsi="Palatino Linotype" w:cs="Arial"/>
          <w:sz w:val="24"/>
          <w:szCs w:val="24"/>
        </w:rPr>
        <w:t xml:space="preserve"> refieren que se sobreseerá el asunto cuando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rsidR="0007610F" w:rsidRPr="00B81A2B" w:rsidRDefault="0007610F" w:rsidP="00613213">
      <w:pPr>
        <w:pStyle w:val="Sinespaciado"/>
        <w:rPr>
          <w:rFonts w:ascii="Palatino Linotype" w:hAnsi="Palatino Linotype" w:cs="Arial"/>
          <w:sz w:val="18"/>
          <w:szCs w:val="24"/>
        </w:rPr>
      </w:pPr>
    </w:p>
    <w:p w:rsidR="0007610F" w:rsidRPr="00B81A2B" w:rsidRDefault="0007610F" w:rsidP="00613213">
      <w:pPr>
        <w:tabs>
          <w:tab w:val="left" w:pos="709"/>
        </w:tabs>
        <w:spacing w:after="0" w:line="360" w:lineRule="auto"/>
        <w:jc w:val="both"/>
        <w:rPr>
          <w:rFonts w:ascii="Palatino Linotype" w:hAnsi="Palatino Linotype" w:cs="Arial"/>
          <w:sz w:val="24"/>
          <w:szCs w:val="24"/>
        </w:rPr>
      </w:pPr>
      <w:r w:rsidRPr="00B81A2B">
        <w:rPr>
          <w:rFonts w:ascii="Palatino Linotype" w:hAnsi="Palatino Linotype" w:cs="Arial"/>
          <w:sz w:val="24"/>
          <w:szCs w:val="24"/>
        </w:rPr>
        <w:t xml:space="preserve">Bajo esa línea, con la finalidad de determinar si se modificó o revocó el acto u omisión del </w:t>
      </w:r>
      <w:r w:rsidRPr="00B81A2B">
        <w:rPr>
          <w:rFonts w:ascii="Palatino Linotype" w:hAnsi="Palatino Linotype" w:cs="Arial"/>
          <w:b/>
          <w:sz w:val="24"/>
          <w:szCs w:val="24"/>
        </w:rPr>
        <w:t>Sujeto Obligado</w:t>
      </w:r>
      <w:r w:rsidRPr="00B81A2B">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w:t>
      </w:r>
      <w:r w:rsidR="00D4794E" w:rsidRPr="00B81A2B">
        <w:rPr>
          <w:rFonts w:ascii="Palatino Linotype" w:hAnsi="Palatino Linotype" w:cs="Arial"/>
          <w:sz w:val="24"/>
          <w:szCs w:val="24"/>
        </w:rPr>
        <w:t>esto procesal que establece</w:t>
      </w:r>
      <w:r w:rsidR="00454A17" w:rsidRPr="00B81A2B">
        <w:rPr>
          <w:rFonts w:ascii="Palatino Linotype" w:hAnsi="Palatino Linotype" w:cs="Arial"/>
          <w:sz w:val="24"/>
          <w:szCs w:val="24"/>
        </w:rPr>
        <w:t xml:space="preserve"> la fracción</w:t>
      </w:r>
      <w:r w:rsidRPr="00B81A2B">
        <w:rPr>
          <w:rFonts w:ascii="Palatino Linotype" w:hAnsi="Palatino Linotype" w:cs="Arial"/>
          <w:sz w:val="24"/>
          <w:szCs w:val="24"/>
        </w:rPr>
        <w:t xml:space="preserve"> III</w:t>
      </w:r>
      <w:r w:rsidR="00454A17" w:rsidRPr="00B81A2B">
        <w:rPr>
          <w:rFonts w:ascii="Palatino Linotype" w:hAnsi="Palatino Linotype" w:cs="Arial"/>
          <w:sz w:val="24"/>
          <w:szCs w:val="24"/>
        </w:rPr>
        <w:t>,</w:t>
      </w:r>
      <w:r w:rsidRPr="00B81A2B">
        <w:rPr>
          <w:rFonts w:ascii="Palatino Linotype" w:hAnsi="Palatino Linotype" w:cs="Arial"/>
          <w:sz w:val="24"/>
          <w:szCs w:val="24"/>
        </w:rPr>
        <w:t xml:space="preserve"> del artículo 192</w:t>
      </w:r>
      <w:r w:rsidR="00E431FA" w:rsidRPr="00B81A2B">
        <w:rPr>
          <w:rFonts w:ascii="Palatino Linotype" w:hAnsi="Palatino Linotype" w:cs="Arial"/>
          <w:sz w:val="24"/>
          <w:szCs w:val="24"/>
        </w:rPr>
        <w:t>,</w:t>
      </w:r>
      <w:r w:rsidRPr="00B81A2B">
        <w:rPr>
          <w:rFonts w:ascii="Palatino Linotype" w:hAnsi="Palatino Linotype" w:cs="Arial"/>
          <w:sz w:val="24"/>
          <w:szCs w:val="24"/>
        </w:rPr>
        <w:t xml:space="preserve">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24290F" w:rsidRPr="00B81A2B" w:rsidRDefault="0024290F" w:rsidP="00613213">
      <w:pPr>
        <w:pStyle w:val="Sinespaciado"/>
        <w:rPr>
          <w:rFonts w:ascii="Palatino Linotype" w:hAnsi="Palatino Linotype" w:cs="Arial"/>
          <w:b/>
          <w:sz w:val="2"/>
        </w:rPr>
      </w:pPr>
    </w:p>
    <w:p w:rsidR="002C3309" w:rsidRPr="00B81A2B" w:rsidRDefault="002C3309" w:rsidP="00613213">
      <w:pPr>
        <w:pStyle w:val="Sinespaciado"/>
      </w:pPr>
    </w:p>
    <w:p w:rsidR="00DE7DE2" w:rsidRPr="00B81A2B" w:rsidRDefault="00DE7DE2" w:rsidP="00613213">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 xml:space="preserve">En primera instancia, es necesario hacer referencia a los motivos o razones de inconformidad que expresa </w:t>
      </w:r>
      <w:r w:rsidR="00517DF7">
        <w:rPr>
          <w:rFonts w:ascii="Palatino Linotype" w:hAnsi="Palatino Linotype" w:cs="Arial"/>
          <w:b/>
        </w:rPr>
        <w:t>El</w:t>
      </w:r>
      <w:r w:rsidRPr="00B81A2B">
        <w:rPr>
          <w:rFonts w:ascii="Palatino Linotype" w:hAnsi="Palatino Linotype" w:cs="Arial"/>
          <w:b/>
        </w:rPr>
        <w:t xml:space="preserve"> Recurrente</w:t>
      </w:r>
      <w:r w:rsidRPr="00B81A2B">
        <w:rPr>
          <w:rFonts w:ascii="Palatino Linotype" w:hAnsi="Palatino Linotype" w:cs="Arial"/>
        </w:rPr>
        <w:t xml:space="preserve">, los cuales </w:t>
      </w:r>
      <w:r w:rsidR="00D4794E" w:rsidRPr="00B81A2B">
        <w:rPr>
          <w:rFonts w:ascii="Palatino Linotype" w:hAnsi="Palatino Linotype" w:cs="Arial"/>
        </w:rPr>
        <w:t>concatenados</w:t>
      </w:r>
      <w:r w:rsidRPr="00B81A2B">
        <w:rPr>
          <w:rFonts w:ascii="Palatino Linotype" w:hAnsi="Palatino Linotype" w:cs="Arial"/>
        </w:rPr>
        <w:t xml:space="preserve"> con el acto impugnado, señalan </w:t>
      </w:r>
      <w:r w:rsidR="002307A9" w:rsidRPr="00B81A2B">
        <w:rPr>
          <w:rFonts w:ascii="Palatino Linotype" w:hAnsi="Palatino Linotype" w:cs="Arial"/>
        </w:rPr>
        <w:t>que</w:t>
      </w:r>
      <w:r w:rsidR="00AB4984" w:rsidRPr="00B81A2B">
        <w:rPr>
          <w:rFonts w:ascii="Palatino Linotype" w:hAnsi="Palatino Linotype" w:cs="Arial"/>
        </w:rPr>
        <w:t xml:space="preserve"> la respuesta emitida por </w:t>
      </w:r>
      <w:r w:rsidR="00AB4984" w:rsidRPr="00B81A2B">
        <w:rPr>
          <w:rFonts w:ascii="Palatino Linotype" w:hAnsi="Palatino Linotype" w:cs="Arial"/>
          <w:b/>
        </w:rPr>
        <w:t>El Sujeto Obligado</w:t>
      </w:r>
      <w:r w:rsidR="002307A9" w:rsidRPr="00B81A2B">
        <w:rPr>
          <w:rFonts w:ascii="Palatino Linotype" w:hAnsi="Palatino Linotype" w:cs="Arial"/>
        </w:rPr>
        <w:t xml:space="preserve">, </w:t>
      </w:r>
      <w:r w:rsidR="00517DF7">
        <w:rPr>
          <w:rFonts w:ascii="Palatino Linotype" w:hAnsi="Palatino Linotype" w:cs="Arial"/>
        </w:rPr>
        <w:t>no corresponde con lo solicitado</w:t>
      </w:r>
      <w:r w:rsidR="00AB4984" w:rsidRPr="00B81A2B">
        <w:rPr>
          <w:rFonts w:ascii="Palatino Linotype" w:hAnsi="Palatino Linotype" w:cs="Arial"/>
        </w:rPr>
        <w:t>.</w:t>
      </w:r>
    </w:p>
    <w:p w:rsidR="00D76CA3" w:rsidRPr="00B81A2B" w:rsidRDefault="00D76CA3" w:rsidP="00613213">
      <w:pPr>
        <w:pStyle w:val="Prrafodelista"/>
        <w:autoSpaceDE w:val="0"/>
        <w:autoSpaceDN w:val="0"/>
        <w:adjustRightInd w:val="0"/>
        <w:spacing w:line="360" w:lineRule="auto"/>
        <w:ind w:left="0"/>
        <w:jc w:val="both"/>
        <w:rPr>
          <w:rFonts w:ascii="Palatino Linotype" w:hAnsi="Palatino Linotype" w:cs="Arial"/>
        </w:rPr>
      </w:pPr>
    </w:p>
    <w:p w:rsidR="00DE7DE2" w:rsidRPr="00B81A2B" w:rsidRDefault="00DE7DE2" w:rsidP="00613213">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lastRenderedPageBreak/>
        <w:t xml:space="preserve">Resultando procedente la interposición del recurso de revisión cuando </w:t>
      </w:r>
      <w:r w:rsidR="0035001C" w:rsidRPr="00B81A2B">
        <w:rPr>
          <w:rFonts w:ascii="Palatino Linotype" w:hAnsi="Palatino Linotype" w:cs="Arial"/>
          <w:b/>
        </w:rPr>
        <w:t>El Sujeto Obligado</w:t>
      </w:r>
      <w:r w:rsidRPr="00B81A2B">
        <w:rPr>
          <w:rFonts w:ascii="Palatino Linotype" w:hAnsi="Palatino Linotype" w:cs="Arial"/>
        </w:rPr>
        <w:t xml:space="preserve"> </w:t>
      </w:r>
      <w:r w:rsidR="001A034D" w:rsidRPr="00B81A2B">
        <w:rPr>
          <w:rFonts w:ascii="Palatino Linotype" w:hAnsi="Palatino Linotype" w:cs="Arial"/>
        </w:rPr>
        <w:t xml:space="preserve">no </w:t>
      </w:r>
      <w:r w:rsidRPr="00B81A2B">
        <w:rPr>
          <w:rFonts w:ascii="Palatino Linotype" w:hAnsi="Palatino Linotype" w:cs="Arial"/>
        </w:rPr>
        <w:t xml:space="preserve">hace entrega de </w:t>
      </w:r>
      <w:r w:rsidR="002C3309" w:rsidRPr="00B81A2B">
        <w:rPr>
          <w:rFonts w:ascii="Palatino Linotype" w:hAnsi="Palatino Linotype" w:cs="Arial"/>
        </w:rPr>
        <w:t xml:space="preserve">la </w:t>
      </w:r>
      <w:r w:rsidRPr="00B81A2B">
        <w:rPr>
          <w:rFonts w:ascii="Palatino Linotype" w:hAnsi="Palatino Linotype" w:cs="Arial"/>
        </w:rPr>
        <w:t>información</w:t>
      </w:r>
      <w:r w:rsidR="0035001C" w:rsidRPr="00B81A2B">
        <w:rPr>
          <w:rFonts w:ascii="Palatino Linotype" w:hAnsi="Palatino Linotype" w:cs="Arial"/>
        </w:rPr>
        <w:t xml:space="preserve"> con lo solicitado</w:t>
      </w:r>
      <w:r w:rsidRPr="00B81A2B">
        <w:rPr>
          <w:rFonts w:ascii="Palatino Linotype" w:hAnsi="Palatino Linotype" w:cs="Arial"/>
        </w:rPr>
        <w:t xml:space="preserve">; en ese tenor se precisa que la materia sobre la cual versará el estudio del asunto, consiste en verificar si </w:t>
      </w:r>
      <w:r w:rsidRPr="00B81A2B">
        <w:rPr>
          <w:rFonts w:ascii="Palatino Linotype" w:hAnsi="Palatino Linotype" w:cs="Arial"/>
          <w:b/>
        </w:rPr>
        <w:t>El Sujeto Obligado</w:t>
      </w:r>
      <w:r w:rsidRPr="00B81A2B">
        <w:rPr>
          <w:rFonts w:ascii="Palatino Linotype" w:hAnsi="Palatino Linotype" w:cs="Arial"/>
        </w:rPr>
        <w:t xml:space="preserve"> atendió el requerimiento formulado por </w:t>
      </w:r>
      <w:r w:rsidR="00517DF7">
        <w:rPr>
          <w:rFonts w:ascii="Palatino Linotype" w:hAnsi="Palatino Linotype" w:cs="Arial"/>
        </w:rPr>
        <w:t>el</w:t>
      </w:r>
      <w:r w:rsidRPr="00B81A2B">
        <w:rPr>
          <w:rFonts w:ascii="Palatino Linotype" w:hAnsi="Palatino Linotype" w:cs="Arial"/>
        </w:rPr>
        <w:t xml:space="preserve"> hoy </w:t>
      </w:r>
      <w:r w:rsidRPr="00B81A2B">
        <w:rPr>
          <w:rFonts w:ascii="Palatino Linotype" w:hAnsi="Palatino Linotype" w:cs="Arial"/>
          <w:b/>
        </w:rPr>
        <w:t>Recurrente</w:t>
      </w:r>
      <w:r w:rsidRPr="00B81A2B">
        <w:rPr>
          <w:rFonts w:ascii="Palatino Linotype" w:hAnsi="Palatino Linotype" w:cs="Arial"/>
        </w:rPr>
        <w:t>, otorgando la respuesta que en derecho corresponde.</w:t>
      </w:r>
    </w:p>
    <w:p w:rsidR="0007610F" w:rsidRPr="00B81A2B" w:rsidRDefault="00CE51C8" w:rsidP="00CE51C8">
      <w:pPr>
        <w:pStyle w:val="Prrafodelista"/>
        <w:tabs>
          <w:tab w:val="left" w:pos="3840"/>
        </w:tabs>
        <w:autoSpaceDE w:val="0"/>
        <w:autoSpaceDN w:val="0"/>
        <w:adjustRightInd w:val="0"/>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ab/>
      </w:r>
    </w:p>
    <w:p w:rsidR="00DE7DE2" w:rsidRPr="00B81A2B" w:rsidRDefault="00DE7DE2" w:rsidP="00613213">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color w:val="000000" w:themeColor="text1"/>
        </w:rPr>
        <w:t xml:space="preserve">Como señalamos en el antecedente </w:t>
      </w:r>
      <w:r w:rsidRPr="00B81A2B">
        <w:rPr>
          <w:rFonts w:ascii="Palatino Linotype" w:hAnsi="Palatino Linotype" w:cs="Arial"/>
          <w:b/>
        </w:rPr>
        <w:t>PRIMERO</w:t>
      </w:r>
      <w:r w:rsidR="00997021" w:rsidRPr="00B81A2B">
        <w:rPr>
          <w:rFonts w:ascii="Palatino Linotype" w:hAnsi="Palatino Linotype" w:cs="Arial"/>
        </w:rPr>
        <w:t>;</w:t>
      </w:r>
      <w:r w:rsidRPr="00B81A2B">
        <w:rPr>
          <w:rFonts w:ascii="Palatino Linotype" w:hAnsi="Palatino Linotype" w:cs="Arial"/>
        </w:rPr>
        <w:t xml:space="preserve"> </w:t>
      </w:r>
      <w:r w:rsidR="00CF627D" w:rsidRPr="00B81A2B">
        <w:rPr>
          <w:rFonts w:ascii="Palatino Linotype" w:hAnsi="Palatino Linotype" w:cs="Arial"/>
        </w:rPr>
        <w:t>en</w:t>
      </w:r>
      <w:r w:rsidRPr="00B81A2B">
        <w:rPr>
          <w:rFonts w:ascii="Palatino Linotype" w:hAnsi="Palatino Linotype" w:cs="Arial"/>
        </w:rPr>
        <w:t xml:space="preserve"> fecha </w:t>
      </w:r>
      <w:r w:rsidR="008535D5">
        <w:rPr>
          <w:rFonts w:ascii="Palatino Linotype" w:hAnsi="Palatino Linotype" w:cs="Arial"/>
        </w:rPr>
        <w:t>cuatro de abril</w:t>
      </w:r>
      <w:r w:rsidR="0013132F">
        <w:rPr>
          <w:rFonts w:ascii="Palatino Linotype" w:hAnsi="Palatino Linotype" w:cs="Arial"/>
        </w:rPr>
        <w:t xml:space="preserve"> de dos mil diecinueve</w:t>
      </w:r>
      <w:r w:rsidRPr="00B81A2B">
        <w:rPr>
          <w:rFonts w:ascii="Palatino Linotype" w:hAnsi="Palatino Linotype" w:cs="Arial"/>
        </w:rPr>
        <w:t xml:space="preserve">, </w:t>
      </w:r>
      <w:r w:rsidR="00517DF7">
        <w:rPr>
          <w:rFonts w:ascii="Palatino Linotype" w:hAnsi="Palatino Linotype" w:cs="Arial"/>
          <w:b/>
        </w:rPr>
        <w:t>El</w:t>
      </w:r>
      <w:r w:rsidRPr="00B81A2B">
        <w:rPr>
          <w:rFonts w:ascii="Palatino Linotype" w:hAnsi="Palatino Linotype" w:cs="Arial"/>
        </w:rPr>
        <w:t xml:space="preserve"> </w:t>
      </w:r>
      <w:r w:rsidRPr="00B81A2B">
        <w:rPr>
          <w:rFonts w:ascii="Palatino Linotype" w:hAnsi="Palatino Linotype" w:cs="Arial"/>
          <w:b/>
        </w:rPr>
        <w:t>Recurrente</w:t>
      </w:r>
      <w:r w:rsidRPr="00B81A2B">
        <w:rPr>
          <w:rFonts w:ascii="Palatino Linotype" w:hAnsi="Palatino Linotype" w:cs="Arial"/>
        </w:rPr>
        <w:t xml:space="preserve"> </w:t>
      </w:r>
      <w:r w:rsidRPr="00B81A2B">
        <w:rPr>
          <w:rFonts w:ascii="Palatino Linotype" w:hAnsi="Palatino Linotype" w:cs="Arial"/>
          <w:color w:val="000000" w:themeColor="text1"/>
        </w:rPr>
        <w:t>realizó</w:t>
      </w:r>
      <w:r w:rsidRPr="00B81A2B">
        <w:rPr>
          <w:rFonts w:ascii="Palatino Linotype" w:hAnsi="Palatino Linotype" w:cs="Arial"/>
          <w:b/>
          <w:color w:val="000000" w:themeColor="text1"/>
        </w:rPr>
        <w:t xml:space="preserve"> </w:t>
      </w:r>
      <w:r w:rsidRPr="00B81A2B">
        <w:rPr>
          <w:rFonts w:ascii="Palatino Linotype" w:hAnsi="Palatino Linotype" w:cs="Arial"/>
          <w:color w:val="000000" w:themeColor="text1"/>
        </w:rPr>
        <w:t xml:space="preserve">la solicitud de acceso a la información </w:t>
      </w:r>
      <w:r w:rsidR="006C01A4" w:rsidRPr="00B81A2B">
        <w:rPr>
          <w:rFonts w:ascii="Palatino Linotype" w:hAnsi="Palatino Linotype" w:cs="Arial"/>
          <w:color w:val="000000" w:themeColor="text1"/>
        </w:rPr>
        <w:t>con</w:t>
      </w:r>
      <w:r w:rsidRPr="00B81A2B">
        <w:rPr>
          <w:rFonts w:ascii="Palatino Linotype" w:hAnsi="Palatino Linotype" w:cs="Arial"/>
          <w:color w:val="000000" w:themeColor="text1"/>
        </w:rPr>
        <w:t xml:space="preserve"> folio</w:t>
      </w:r>
      <w:r w:rsidR="00E431FA" w:rsidRPr="00B81A2B">
        <w:rPr>
          <w:rFonts w:ascii="Palatino Linotype" w:hAnsi="Palatino Linotype" w:cs="Arial"/>
          <w:b/>
        </w:rPr>
        <w:t xml:space="preserve"> </w:t>
      </w:r>
      <w:r w:rsidR="00517DF7" w:rsidRPr="00517DF7">
        <w:rPr>
          <w:rFonts w:ascii="Palatino Linotype" w:hAnsi="Palatino Linotype" w:cs="Arial"/>
          <w:b/>
        </w:rPr>
        <w:t>00252/ATIZARA/IP/2019</w:t>
      </w:r>
      <w:r w:rsidRPr="00B81A2B">
        <w:rPr>
          <w:rFonts w:ascii="Palatino Linotype" w:hAnsi="Palatino Linotype" w:cs="Arial"/>
          <w:lang w:eastAsia="es-MX"/>
        </w:rPr>
        <w:t>,</w:t>
      </w:r>
      <w:r w:rsidRPr="00B81A2B">
        <w:rPr>
          <w:rFonts w:ascii="Palatino Linotype" w:hAnsi="Palatino Linotype" w:cs="Arial"/>
          <w:b/>
          <w:lang w:eastAsia="es-MX"/>
        </w:rPr>
        <w:t xml:space="preserve"> </w:t>
      </w:r>
      <w:r w:rsidRPr="00B81A2B">
        <w:rPr>
          <w:rFonts w:ascii="Palatino Linotype" w:hAnsi="Palatino Linotype" w:cs="Arial"/>
        </w:rPr>
        <w:t>requiriendo lo siguiente:</w:t>
      </w:r>
    </w:p>
    <w:p w:rsidR="000A6EF4" w:rsidRPr="00B81A2B" w:rsidRDefault="000A6EF4" w:rsidP="00613213">
      <w:pPr>
        <w:pStyle w:val="Prrafodelista"/>
        <w:autoSpaceDE w:val="0"/>
        <w:autoSpaceDN w:val="0"/>
        <w:adjustRightInd w:val="0"/>
        <w:spacing w:line="360" w:lineRule="auto"/>
        <w:ind w:left="0"/>
        <w:jc w:val="both"/>
        <w:rPr>
          <w:rFonts w:ascii="Verdana" w:hAnsi="Verdana"/>
          <w:color w:val="000000"/>
          <w:sz w:val="14"/>
          <w:szCs w:val="14"/>
        </w:rPr>
      </w:pPr>
    </w:p>
    <w:p w:rsidR="008B7970" w:rsidRPr="00B81A2B" w:rsidRDefault="0013132F" w:rsidP="00613213">
      <w:pPr>
        <w:pStyle w:val="Prrafodelista"/>
        <w:autoSpaceDE w:val="0"/>
        <w:autoSpaceDN w:val="0"/>
        <w:adjustRightInd w:val="0"/>
        <w:spacing w:line="360" w:lineRule="auto"/>
        <w:ind w:left="567" w:right="567"/>
        <w:jc w:val="both"/>
        <w:rPr>
          <w:rFonts w:ascii="Palatino Linotype" w:hAnsi="Palatino Linotype"/>
          <w:i/>
          <w:color w:val="000000"/>
          <w:sz w:val="22"/>
          <w:szCs w:val="22"/>
        </w:rPr>
      </w:pPr>
      <w:r>
        <w:rPr>
          <w:rFonts w:ascii="Palatino Linotype" w:hAnsi="Palatino Linotype"/>
          <w:i/>
          <w:color w:val="000000"/>
          <w:sz w:val="22"/>
          <w:szCs w:val="22"/>
        </w:rPr>
        <w:t>“</w:t>
      </w:r>
      <w:r w:rsidR="00517DF7" w:rsidRPr="00517DF7">
        <w:rPr>
          <w:rFonts w:ascii="Palatino Linotype" w:hAnsi="Palatino Linotype"/>
          <w:i/>
          <w:color w:val="000000"/>
          <w:sz w:val="22"/>
          <w:szCs w:val="22"/>
        </w:rPr>
        <w:t xml:space="preserve">SOLICITO EL </w:t>
      </w:r>
      <w:r w:rsidR="00517DF7" w:rsidRPr="00517DF7">
        <w:rPr>
          <w:rFonts w:ascii="Palatino Linotype" w:hAnsi="Palatino Linotype"/>
          <w:i/>
          <w:color w:val="000000"/>
          <w:sz w:val="22"/>
          <w:szCs w:val="22"/>
          <w:u w:val="single"/>
        </w:rPr>
        <w:t>ACTA DE LA SESIÓN DE CABILDO SIGNADOS POR CADA UNO DE LOS MIEMBROS DEL CABILDO VIERNES 15 DE FEBRERO DE LOS CORRIENTES</w:t>
      </w:r>
      <w:r w:rsidR="00517DF7" w:rsidRPr="00517DF7">
        <w:rPr>
          <w:rFonts w:ascii="Palatino Linotype" w:hAnsi="Palatino Linotype"/>
          <w:i/>
          <w:color w:val="000000"/>
          <w:sz w:val="22"/>
          <w:szCs w:val="22"/>
        </w:rPr>
        <w:t xml:space="preserve">, ASÍ COMO </w:t>
      </w:r>
      <w:r w:rsidR="00517DF7" w:rsidRPr="00517DF7">
        <w:rPr>
          <w:rFonts w:ascii="Palatino Linotype" w:hAnsi="Palatino Linotype"/>
          <w:i/>
          <w:color w:val="000000"/>
          <w:sz w:val="22"/>
          <w:szCs w:val="22"/>
          <w:u w:val="single"/>
        </w:rPr>
        <w:t>LOS ANEXOS TÉCNICOS DE DICHA SESIÓN DEBIDAMENTE PROTOCOLIZADOS</w:t>
      </w:r>
      <w:r w:rsidR="00517DF7">
        <w:rPr>
          <w:rFonts w:ascii="Palatino Linotype" w:hAnsi="Palatino Linotype"/>
          <w:i/>
          <w:color w:val="000000"/>
          <w:sz w:val="22"/>
          <w:szCs w:val="22"/>
        </w:rPr>
        <w:t>.</w:t>
      </w:r>
      <w:r>
        <w:rPr>
          <w:rFonts w:ascii="Palatino Linotype" w:hAnsi="Palatino Linotype"/>
          <w:i/>
          <w:color w:val="000000"/>
          <w:sz w:val="22"/>
          <w:szCs w:val="22"/>
        </w:rPr>
        <w:t>” (Sic).</w:t>
      </w:r>
    </w:p>
    <w:p w:rsidR="00997021" w:rsidRPr="00B81A2B" w:rsidRDefault="00997021" w:rsidP="00613213">
      <w:pPr>
        <w:pStyle w:val="Prrafodelista"/>
        <w:autoSpaceDE w:val="0"/>
        <w:autoSpaceDN w:val="0"/>
        <w:adjustRightInd w:val="0"/>
        <w:spacing w:line="360" w:lineRule="auto"/>
        <w:ind w:left="0"/>
        <w:jc w:val="both"/>
        <w:rPr>
          <w:rFonts w:ascii="Palatino Linotype" w:hAnsi="Palatino Linotype"/>
          <w:b/>
          <w:i/>
          <w:color w:val="000000"/>
          <w:sz w:val="22"/>
          <w:szCs w:val="22"/>
        </w:rPr>
      </w:pPr>
    </w:p>
    <w:p w:rsidR="00505107" w:rsidRPr="00505107" w:rsidRDefault="00DA31C7" w:rsidP="00613213">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 xml:space="preserve">A lo que </w:t>
      </w:r>
      <w:r w:rsidRPr="00B81A2B">
        <w:rPr>
          <w:rFonts w:ascii="Palatino Linotype" w:hAnsi="Palatino Linotype" w:cs="Arial"/>
          <w:b/>
        </w:rPr>
        <w:t>El Sujeto Obligado</w:t>
      </w:r>
      <w:r w:rsidR="00812F3C" w:rsidRPr="00B81A2B">
        <w:rPr>
          <w:rFonts w:ascii="Palatino Linotype" w:hAnsi="Palatino Linotype" w:cs="Arial"/>
        </w:rPr>
        <w:t xml:space="preserve">, </w:t>
      </w:r>
      <w:r w:rsidR="00345A35" w:rsidRPr="00B81A2B">
        <w:rPr>
          <w:rFonts w:ascii="Palatino Linotype" w:hAnsi="Palatino Linotype" w:cs="Arial"/>
        </w:rPr>
        <w:t xml:space="preserve">respondió </w:t>
      </w:r>
      <w:r w:rsidR="00CE51C8">
        <w:rPr>
          <w:rFonts w:ascii="Palatino Linotype" w:hAnsi="Palatino Linotype" w:cs="Arial"/>
        </w:rPr>
        <w:t xml:space="preserve">anexando la </w:t>
      </w:r>
      <w:r w:rsidR="00CE51C8" w:rsidRPr="00CE51C8">
        <w:rPr>
          <w:rFonts w:ascii="Palatino Linotype" w:hAnsi="Palatino Linotype" w:cs="Arial"/>
        </w:rPr>
        <w:t xml:space="preserve">Gaceta Municipal número 013 del 22 de febrero de 2019 del H. Ayuntamiento Constitucional de Atizapán de Zaragoza, que contiene el Acuerdo por el que se aprueba </w:t>
      </w:r>
      <w:r w:rsidR="00CE51C8">
        <w:rPr>
          <w:rFonts w:ascii="Palatino Linotype" w:hAnsi="Palatino Linotype" w:cs="Arial"/>
        </w:rPr>
        <w:t>el</w:t>
      </w:r>
      <w:r w:rsidR="00CE51C8" w:rsidRPr="00CE51C8">
        <w:rPr>
          <w:rFonts w:ascii="Palatino Linotype" w:hAnsi="Palatino Linotype" w:cs="Arial"/>
        </w:rPr>
        <w:t xml:space="preserve"> “Presupuesto de Ingresos y Egresos para el ejercicio fiscal 2019”</w:t>
      </w:r>
      <w:r w:rsidR="00997021" w:rsidRPr="00B81A2B">
        <w:rPr>
          <w:rFonts w:ascii="Palatino Linotype" w:hAnsi="Palatino Linotype" w:cs="Arial"/>
          <w:i/>
        </w:rPr>
        <w:t xml:space="preserve">, </w:t>
      </w:r>
      <w:r w:rsidR="00997021" w:rsidRPr="00B81A2B">
        <w:rPr>
          <w:rFonts w:ascii="Palatino Linotype" w:hAnsi="Palatino Linotype" w:cs="Arial"/>
        </w:rPr>
        <w:t>y a manera de ejemplo, se insertan algunas capturas de pantalla:</w:t>
      </w:r>
    </w:p>
    <w:p w:rsidR="00505107" w:rsidRDefault="00505107" w:rsidP="00613213">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505107" w:rsidRDefault="00505107" w:rsidP="00613213">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505107" w:rsidRDefault="00505107" w:rsidP="00613213">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505107" w:rsidRDefault="00505107" w:rsidP="00613213">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505107" w:rsidRDefault="00505107" w:rsidP="0061321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extent cx="5280660" cy="6381238"/>
            <wp:effectExtent l="190500" t="190500" r="186690" b="1911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2227" cy="6383132"/>
                    </a:xfrm>
                    <a:prstGeom prst="rect">
                      <a:avLst/>
                    </a:prstGeom>
                    <a:noFill/>
                    <a:ln>
                      <a:noFill/>
                    </a:ln>
                    <a:effectLst>
                      <a:outerShdw blurRad="190500" algn="ctr" rotWithShape="0">
                        <a:prstClr val="black">
                          <a:alpha val="70000"/>
                        </a:prstClr>
                      </a:outerShdw>
                    </a:effectLst>
                  </pic:spPr>
                </pic:pic>
              </a:graphicData>
            </a:graphic>
          </wp:inline>
        </w:drawing>
      </w:r>
    </w:p>
    <w:p w:rsidR="00505107" w:rsidRDefault="00505107" w:rsidP="00613213">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505107" w:rsidRDefault="00505107" w:rsidP="00613213">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505107" w:rsidRDefault="00505107" w:rsidP="00613213">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505107" w:rsidRDefault="00505107" w:rsidP="0061321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noProof/>
          <w:lang w:val="es-MX" w:eastAsia="es-MX"/>
        </w:rPr>
        <w:drawing>
          <wp:inline distT="0" distB="0" distL="0" distR="0">
            <wp:extent cx="5563256" cy="6451600"/>
            <wp:effectExtent l="190500" t="190500" r="189865" b="1968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8707" cy="6457921"/>
                    </a:xfrm>
                    <a:prstGeom prst="rect">
                      <a:avLst/>
                    </a:prstGeom>
                    <a:noFill/>
                    <a:ln>
                      <a:noFill/>
                    </a:ln>
                    <a:effectLst>
                      <a:outerShdw blurRad="190500" algn="ctr" rotWithShape="0">
                        <a:prstClr val="black">
                          <a:alpha val="70000"/>
                        </a:prstClr>
                      </a:outerShdw>
                    </a:effectLst>
                  </pic:spPr>
                </pic:pic>
              </a:graphicData>
            </a:graphic>
          </wp:inline>
        </w:drawing>
      </w:r>
    </w:p>
    <w:p w:rsidR="00505107" w:rsidRDefault="00505107" w:rsidP="00505107">
      <w:pPr>
        <w:pStyle w:val="Prrafodelista"/>
        <w:autoSpaceDE w:val="0"/>
        <w:autoSpaceDN w:val="0"/>
        <w:adjustRightInd w:val="0"/>
        <w:spacing w:line="360" w:lineRule="auto"/>
        <w:ind w:left="0"/>
        <w:jc w:val="center"/>
        <w:rPr>
          <w:rFonts w:ascii="Palatino Linotype" w:hAnsi="Palatino Linotype" w:cs="Arial"/>
          <w:noProof/>
          <w:lang w:val="es-MX" w:eastAsia="es-MX"/>
        </w:rPr>
      </w:pPr>
    </w:p>
    <w:p w:rsidR="00505107" w:rsidRDefault="00505107" w:rsidP="00505107">
      <w:pPr>
        <w:pStyle w:val="Prrafodelista"/>
        <w:autoSpaceDE w:val="0"/>
        <w:autoSpaceDN w:val="0"/>
        <w:adjustRightInd w:val="0"/>
        <w:spacing w:line="360" w:lineRule="auto"/>
        <w:ind w:left="0"/>
        <w:jc w:val="center"/>
        <w:rPr>
          <w:rFonts w:ascii="Palatino Linotype" w:hAnsi="Palatino Linotype" w:cs="Arial"/>
          <w:noProof/>
          <w:lang w:val="es-MX" w:eastAsia="es-MX"/>
        </w:rPr>
      </w:pPr>
    </w:p>
    <w:p w:rsidR="00505107" w:rsidRPr="00B81A2B" w:rsidRDefault="00505107" w:rsidP="00505107">
      <w:pPr>
        <w:pStyle w:val="Prrafodelista"/>
        <w:autoSpaceDE w:val="0"/>
        <w:autoSpaceDN w:val="0"/>
        <w:adjustRightInd w:val="0"/>
        <w:spacing w:line="360" w:lineRule="auto"/>
        <w:ind w:left="0"/>
        <w:jc w:val="center"/>
        <w:rPr>
          <w:rFonts w:ascii="Palatino Linotype" w:hAnsi="Palatino Linotype" w:cs="Arial"/>
        </w:rPr>
      </w:pPr>
      <w:r>
        <w:rPr>
          <w:rFonts w:ascii="Palatino Linotype" w:hAnsi="Palatino Linotype" w:cs="Arial"/>
          <w:noProof/>
          <w:lang w:val="es-MX" w:eastAsia="es-MX"/>
        </w:rPr>
        <w:drawing>
          <wp:inline distT="0" distB="0" distL="0" distR="0">
            <wp:extent cx="5768697" cy="6413500"/>
            <wp:effectExtent l="190500" t="190500" r="194310" b="1968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8481" cy="6424377"/>
                    </a:xfrm>
                    <a:prstGeom prst="rect">
                      <a:avLst/>
                    </a:prstGeom>
                    <a:noFill/>
                    <a:ln>
                      <a:noFill/>
                    </a:ln>
                    <a:effectLst>
                      <a:outerShdw blurRad="190500" algn="ctr" rotWithShape="0">
                        <a:prstClr val="black">
                          <a:alpha val="70000"/>
                        </a:prstClr>
                      </a:outerShdw>
                    </a:effectLst>
                  </pic:spPr>
                </pic:pic>
              </a:graphicData>
            </a:graphic>
          </wp:inline>
        </w:drawing>
      </w:r>
    </w:p>
    <w:p w:rsidR="00BC7CFC" w:rsidRDefault="00BC7CFC" w:rsidP="00613213">
      <w:pPr>
        <w:pStyle w:val="Prrafodelista"/>
        <w:autoSpaceDE w:val="0"/>
        <w:autoSpaceDN w:val="0"/>
        <w:adjustRightInd w:val="0"/>
        <w:spacing w:line="360" w:lineRule="auto"/>
        <w:ind w:left="0"/>
        <w:jc w:val="both"/>
        <w:rPr>
          <w:rFonts w:ascii="Palatino Linotype" w:hAnsi="Palatino Linotype" w:cs="Arial"/>
        </w:rPr>
      </w:pPr>
    </w:p>
    <w:p w:rsidR="00E32ED8" w:rsidRDefault="00510307" w:rsidP="00E32ED8">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lastRenderedPageBreak/>
        <w:t>De las documentales referidas con anterioridad, n</w:t>
      </w:r>
      <w:r w:rsidR="00E32ED8" w:rsidRPr="006107E5">
        <w:rPr>
          <w:rFonts w:ascii="Palatino Linotype" w:eastAsia="Calibri" w:hAnsi="Palatino Linotype" w:cs="Arial"/>
          <w:sz w:val="24"/>
          <w:szCs w:val="24"/>
        </w:rPr>
        <w:t>o pasa inadvertido para esta Ponencia Resolutora el hecho de que el</w:t>
      </w:r>
      <w:r w:rsidR="00E32ED8" w:rsidRPr="006107E5">
        <w:rPr>
          <w:rFonts w:ascii="Palatino Linotype" w:eastAsia="Calibri" w:hAnsi="Palatino Linotype" w:cs="Arial"/>
          <w:b/>
          <w:sz w:val="24"/>
          <w:szCs w:val="24"/>
        </w:rPr>
        <w:t xml:space="preserve"> Sujeto Obligado</w:t>
      </w:r>
      <w:r w:rsidR="00E32ED8" w:rsidRPr="006107E5">
        <w:rPr>
          <w:rFonts w:ascii="Palatino Linotype" w:eastAsia="Calibri" w:hAnsi="Palatino Linotype" w:cs="Arial"/>
          <w:sz w:val="24"/>
          <w:szCs w:val="24"/>
        </w:rPr>
        <w:t>, al momento de presentar en su respuesta</w:t>
      </w:r>
      <w:r w:rsidR="00E32ED8">
        <w:rPr>
          <w:rFonts w:ascii="Palatino Linotype" w:eastAsia="Calibri" w:hAnsi="Palatino Linotype" w:cs="Arial"/>
          <w:sz w:val="24"/>
          <w:szCs w:val="24"/>
        </w:rPr>
        <w:t xml:space="preserve"> primigenia</w:t>
      </w:r>
      <w:r w:rsidR="00E32ED8" w:rsidRPr="006107E5">
        <w:rPr>
          <w:rFonts w:ascii="Palatino Linotype" w:eastAsia="Calibri" w:hAnsi="Palatino Linotype" w:cs="Arial"/>
          <w:sz w:val="24"/>
          <w:szCs w:val="24"/>
        </w:rPr>
        <w:t xml:space="preserve"> </w:t>
      </w:r>
      <w:r w:rsidR="00E32ED8" w:rsidRPr="00E32ED8">
        <w:rPr>
          <w:rFonts w:ascii="Palatino Linotype" w:eastAsia="Calibri" w:hAnsi="Palatino Linotype" w:cs="Arial"/>
          <w:sz w:val="24"/>
          <w:szCs w:val="24"/>
        </w:rPr>
        <w:t>la Gaceta Municipal número 013 del 22 de febrero de 2019 del H. Ayuntamiento Constit</w:t>
      </w:r>
      <w:r>
        <w:rPr>
          <w:rFonts w:ascii="Palatino Linotype" w:eastAsia="Calibri" w:hAnsi="Palatino Linotype" w:cs="Arial"/>
          <w:sz w:val="24"/>
          <w:szCs w:val="24"/>
        </w:rPr>
        <w:t>ucional de Atizapán de Zaragoza</w:t>
      </w:r>
      <w:r w:rsidR="00E32ED8" w:rsidRPr="006107E5">
        <w:rPr>
          <w:rFonts w:ascii="Palatino Linotype" w:eastAsia="Calibri" w:hAnsi="Palatino Linotype" w:cs="Arial"/>
          <w:sz w:val="24"/>
          <w:szCs w:val="24"/>
        </w:rPr>
        <w:t xml:space="preserve">, deja vulnerables datos </w:t>
      </w:r>
      <w:r w:rsidR="00E32ED8">
        <w:rPr>
          <w:rFonts w:ascii="Palatino Linotype" w:eastAsia="Calibri" w:hAnsi="Palatino Linotype" w:cs="Arial"/>
          <w:sz w:val="24"/>
          <w:szCs w:val="24"/>
        </w:rPr>
        <w:t>de forma</w:t>
      </w:r>
      <w:r w:rsidR="00E32ED8" w:rsidRPr="00A128DD">
        <w:rPr>
          <w:rFonts w:ascii="Palatino Linotype" w:eastAsia="Calibri" w:hAnsi="Palatino Linotype" w:cs="Arial"/>
          <w:sz w:val="24"/>
          <w:szCs w:val="24"/>
        </w:rPr>
        <w:t xml:space="preserve"> íntegra concerniente a aquellos servidores públicos que se encuentra</w:t>
      </w:r>
      <w:r w:rsidR="00E32ED8">
        <w:rPr>
          <w:rFonts w:ascii="Palatino Linotype" w:eastAsia="Calibri" w:hAnsi="Palatino Linotype" w:cs="Arial"/>
          <w:sz w:val="24"/>
          <w:szCs w:val="24"/>
        </w:rPr>
        <w:t>n encargados de la seguridad, lo</w:t>
      </w:r>
      <w:r w:rsidR="00E32ED8" w:rsidRPr="00A128DD">
        <w:rPr>
          <w:rFonts w:ascii="Palatino Linotype" w:eastAsia="Calibri" w:hAnsi="Palatino Linotype" w:cs="Arial"/>
          <w:sz w:val="24"/>
          <w:szCs w:val="24"/>
        </w:rPr>
        <w:t xml:space="preserve">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w:t>
      </w:r>
      <w:r w:rsidR="00E32ED8">
        <w:rPr>
          <w:rFonts w:ascii="Palatino Linotype" w:eastAsia="Calibri" w:hAnsi="Palatino Linotype" w:cs="Arial"/>
          <w:sz w:val="24"/>
          <w:szCs w:val="24"/>
        </w:rPr>
        <w:t>mismo</w:t>
      </w:r>
      <w:r w:rsidR="00E32ED8" w:rsidRPr="00A128DD">
        <w:rPr>
          <w:rFonts w:ascii="Palatino Linotype" w:eastAsia="Calibri" w:hAnsi="Palatino Linotype" w:cs="Arial"/>
          <w:sz w:val="24"/>
          <w:szCs w:val="24"/>
        </w:rPr>
        <w:t xml:space="preserve"> </w:t>
      </w:r>
      <w:r w:rsidR="00E32ED8">
        <w:rPr>
          <w:rFonts w:ascii="Palatino Linotype" w:eastAsia="Calibri" w:hAnsi="Palatino Linotype" w:cs="Arial"/>
          <w:sz w:val="24"/>
          <w:szCs w:val="24"/>
        </w:rPr>
        <w:t xml:space="preserve">que </w:t>
      </w:r>
      <w:r w:rsidR="00E32ED8" w:rsidRPr="00A128DD">
        <w:rPr>
          <w:rFonts w:ascii="Palatino Linotype" w:eastAsia="Calibri" w:hAnsi="Palatino Linotype" w:cs="Arial"/>
          <w:sz w:val="24"/>
          <w:szCs w:val="24"/>
        </w:rPr>
        <w:t>permite proteger los datos de los servid</w:t>
      </w:r>
      <w:r w:rsidR="00E32ED8">
        <w:rPr>
          <w:rFonts w:ascii="Palatino Linotype" w:eastAsia="Calibri" w:hAnsi="Palatino Linotype" w:cs="Arial"/>
          <w:sz w:val="24"/>
          <w:szCs w:val="24"/>
        </w:rPr>
        <w:t xml:space="preserve">ores públicos que integran </w:t>
      </w:r>
      <w:r w:rsidR="00E32ED8" w:rsidRPr="00C84CA0">
        <w:rPr>
          <w:rFonts w:ascii="Palatino Linotype" w:eastAsia="Calibri" w:hAnsi="Palatino Linotype" w:cs="Arial"/>
          <w:sz w:val="24"/>
          <w:szCs w:val="24"/>
        </w:rPr>
        <w:t>las Instituciones de Seguridad Pública</w:t>
      </w:r>
      <w:r w:rsidR="00E32ED8">
        <w:rPr>
          <w:rFonts w:ascii="Palatino Linotype" w:eastAsia="Calibri" w:hAnsi="Palatino Linotype" w:cs="Arial"/>
          <w:sz w:val="24"/>
          <w:szCs w:val="24"/>
        </w:rPr>
        <w:t>,</w:t>
      </w:r>
      <w:r w:rsidR="00E32ED8" w:rsidRPr="00A128DD">
        <w:rPr>
          <w:rFonts w:ascii="Palatino Linotype" w:eastAsia="Calibri" w:hAnsi="Palatino Linotype" w:cs="Arial"/>
          <w:sz w:val="24"/>
          <w:szCs w:val="24"/>
        </w:rPr>
        <w:t xml:space="preserve"> por lo cual, relativo a esta información, debió ser entregada de forma disociada, es decir, los datos personales de los servidores adscritos a las Instituciones de Seguridad Pública no pueden asociarse a sus titulares, ni permitir por su estructura, contenido o grado de desagregación, la identificación individual de los mismos,</w:t>
      </w:r>
      <w:r>
        <w:rPr>
          <w:rFonts w:ascii="Palatino Linotype" w:eastAsia="Calibri" w:hAnsi="Palatino Linotype" w:cs="Arial"/>
          <w:sz w:val="24"/>
          <w:szCs w:val="24"/>
        </w:rPr>
        <w:t xml:space="preserve"> ello censurando y sin dejar visible los nombres de dichos servidores públicos,</w:t>
      </w:r>
      <w:r w:rsidR="00E32ED8" w:rsidRPr="00A128DD">
        <w:rPr>
          <w:rFonts w:ascii="Palatino Linotype" w:eastAsia="Calibri" w:hAnsi="Palatino Linotype" w:cs="Arial"/>
          <w:sz w:val="24"/>
          <w:szCs w:val="24"/>
        </w:rPr>
        <w:t xml:space="preserve"> tal y como lo establece el artículo 4 fracción VII de la Ley de Protección de Datos Personales del Estado de México, que refiere: </w:t>
      </w:r>
    </w:p>
    <w:p w:rsidR="00E32ED8" w:rsidRDefault="00E32ED8" w:rsidP="00E32ED8">
      <w:pPr>
        <w:spacing w:after="0" w:line="360" w:lineRule="auto"/>
        <w:jc w:val="both"/>
        <w:rPr>
          <w:rFonts w:ascii="Palatino Linotype" w:eastAsia="Calibri" w:hAnsi="Palatino Linotype" w:cs="Arial"/>
          <w:sz w:val="24"/>
          <w:szCs w:val="24"/>
        </w:rPr>
      </w:pPr>
    </w:p>
    <w:p w:rsidR="00E32ED8" w:rsidRPr="00783DC6" w:rsidRDefault="00E32ED8" w:rsidP="00E32ED8">
      <w:pPr>
        <w:spacing w:before="120" w:after="120" w:line="240" w:lineRule="auto"/>
        <w:ind w:left="851" w:right="851"/>
        <w:jc w:val="both"/>
        <w:rPr>
          <w:rFonts w:ascii="Palatino Linotype" w:eastAsia="Calibri" w:hAnsi="Palatino Linotype" w:cs="Arial"/>
          <w:i/>
        </w:rPr>
      </w:pPr>
      <w:r w:rsidRPr="00783DC6">
        <w:rPr>
          <w:rFonts w:ascii="Palatino Linotype" w:eastAsia="Calibri" w:hAnsi="Palatino Linotype" w:cs="Arial"/>
          <w:i/>
        </w:rPr>
        <w:t>“Artículo 4.- Para los efectos de esta Ley se entiende por:</w:t>
      </w:r>
    </w:p>
    <w:p w:rsidR="00E32ED8" w:rsidRPr="00783DC6" w:rsidRDefault="00E32ED8" w:rsidP="00E32ED8">
      <w:pPr>
        <w:spacing w:before="120" w:after="120" w:line="240" w:lineRule="auto"/>
        <w:ind w:left="851" w:right="851"/>
        <w:jc w:val="both"/>
        <w:rPr>
          <w:rFonts w:ascii="Palatino Linotype" w:eastAsia="Calibri" w:hAnsi="Palatino Linotype" w:cs="Arial"/>
          <w:i/>
        </w:rPr>
      </w:pPr>
      <w:r w:rsidRPr="00783DC6">
        <w:rPr>
          <w:rFonts w:ascii="Palatino Linotype" w:eastAsia="Calibri" w:hAnsi="Palatino Linotype" w:cs="Arial"/>
          <w:i/>
        </w:rPr>
        <w:t>…</w:t>
      </w:r>
    </w:p>
    <w:p w:rsidR="00E32ED8" w:rsidRPr="00783DC6" w:rsidRDefault="00E32ED8" w:rsidP="00E32ED8">
      <w:pPr>
        <w:spacing w:before="120" w:after="120" w:line="240" w:lineRule="auto"/>
        <w:ind w:left="851" w:right="851"/>
        <w:jc w:val="both"/>
        <w:rPr>
          <w:rFonts w:ascii="Palatino Linotype" w:eastAsia="Calibri" w:hAnsi="Palatino Linotype" w:cs="Arial"/>
          <w:i/>
        </w:rPr>
      </w:pPr>
      <w:r w:rsidRPr="00783DC6">
        <w:rPr>
          <w:rFonts w:ascii="Palatino Linotype" w:eastAsia="Calibri" w:hAnsi="Palatino Linotype" w:cs="Arial"/>
          <w:i/>
        </w:rPr>
        <w:t>XII. Disociación: Procedimiento mediante el cual los datos personales no pueden asociarse al titular, ni permitir por su estructura, contenido o grado de desagregación, la identificación individual del mismo;” (Sic)</w:t>
      </w:r>
    </w:p>
    <w:p w:rsidR="00E32ED8" w:rsidRDefault="00E32ED8" w:rsidP="00E32ED8">
      <w:pPr>
        <w:spacing w:after="0" w:line="360" w:lineRule="auto"/>
        <w:jc w:val="both"/>
        <w:rPr>
          <w:rFonts w:ascii="Palatino Linotype" w:eastAsia="Calibri" w:hAnsi="Palatino Linotype" w:cs="Arial"/>
          <w:sz w:val="24"/>
          <w:szCs w:val="24"/>
        </w:rPr>
      </w:pPr>
    </w:p>
    <w:p w:rsidR="00E32ED8" w:rsidRPr="00AC1299" w:rsidRDefault="00B3166F" w:rsidP="00E32ED8">
      <w:pPr>
        <w:spacing w:after="0" w:line="360" w:lineRule="auto"/>
        <w:jc w:val="both"/>
        <w:rPr>
          <w:rFonts w:ascii="Palatino Linotype" w:hAnsi="Palatino Linotype"/>
          <w:sz w:val="24"/>
          <w:szCs w:val="24"/>
          <w:lang w:eastAsia="es-MX"/>
        </w:rPr>
      </w:pPr>
      <w:r w:rsidRPr="00B3166F">
        <w:rPr>
          <w:rFonts w:ascii="Palatino Linotype" w:eastAsia="Calibri" w:hAnsi="Palatino Linotype" w:cs="Arial"/>
          <w:sz w:val="24"/>
          <w:szCs w:val="24"/>
        </w:rPr>
        <w:lastRenderedPageBreak/>
        <w:t>En otras palabras, en posteriores ocasiones se deberá realizar un análisis profundo con el fin de verificar si dar a conocer los documentos en los</w:t>
      </w:r>
      <w:r>
        <w:rPr>
          <w:rFonts w:ascii="Palatino Linotype" w:eastAsia="Calibri" w:hAnsi="Palatino Linotype" w:cs="Arial"/>
          <w:sz w:val="24"/>
          <w:szCs w:val="24"/>
        </w:rPr>
        <w:t xml:space="preserve"> que conste lo solicitado en el punto correspondiente</w:t>
      </w:r>
      <w:r w:rsidRPr="00B3166F">
        <w:rPr>
          <w:rFonts w:ascii="Palatino Linotype" w:eastAsia="Calibri" w:hAnsi="Palatino Linotype" w:cs="Arial"/>
          <w:sz w:val="24"/>
          <w:szCs w:val="24"/>
        </w:rPr>
        <w:t xml:space="preserve"> al presente apartado, obstaculiza la ejecución de las estrategias en materia de seguridad pública o bien, expone el estado de fuerza </w:t>
      </w:r>
      <w:r>
        <w:rPr>
          <w:rFonts w:ascii="Palatino Linotype" w:eastAsia="Calibri" w:hAnsi="Palatino Linotype" w:cs="Arial"/>
          <w:sz w:val="24"/>
          <w:szCs w:val="24"/>
        </w:rPr>
        <w:t xml:space="preserve">de las </w:t>
      </w:r>
      <w:r w:rsidRPr="00B3166F">
        <w:rPr>
          <w:rFonts w:ascii="Palatino Linotype" w:eastAsia="Calibri" w:hAnsi="Palatino Linotype" w:cs="Arial"/>
          <w:sz w:val="24"/>
          <w:szCs w:val="24"/>
        </w:rPr>
        <w:t>Instituciones de Seguridad Pública</w:t>
      </w:r>
      <w:r>
        <w:rPr>
          <w:rFonts w:ascii="Palatino Linotype" w:eastAsia="Calibri" w:hAnsi="Palatino Linotype" w:cs="Arial"/>
          <w:sz w:val="24"/>
          <w:szCs w:val="24"/>
        </w:rPr>
        <w:t>.</w:t>
      </w:r>
    </w:p>
    <w:p w:rsidR="00E32ED8" w:rsidRDefault="00E32ED8" w:rsidP="00613213">
      <w:pPr>
        <w:pStyle w:val="Prrafodelista"/>
        <w:autoSpaceDE w:val="0"/>
        <w:autoSpaceDN w:val="0"/>
        <w:adjustRightInd w:val="0"/>
        <w:spacing w:line="360" w:lineRule="auto"/>
        <w:ind w:left="0"/>
        <w:jc w:val="both"/>
        <w:rPr>
          <w:rFonts w:ascii="Palatino Linotype" w:hAnsi="Palatino Linotype" w:cs="Arial"/>
        </w:rPr>
      </w:pPr>
    </w:p>
    <w:p w:rsidR="00DB45A8" w:rsidRDefault="00510307" w:rsidP="00613213">
      <w:pPr>
        <w:pStyle w:val="Prrafodelista"/>
        <w:autoSpaceDE w:val="0"/>
        <w:autoSpaceDN w:val="0"/>
        <w:adjustRightInd w:val="0"/>
        <w:spacing w:line="360" w:lineRule="auto"/>
        <w:ind w:left="0"/>
        <w:jc w:val="both"/>
        <w:rPr>
          <w:rFonts w:ascii="Palatino Linotype" w:hAnsi="Palatino Linotype" w:cs="Arial"/>
          <w:i/>
        </w:rPr>
      </w:pPr>
      <w:r>
        <w:rPr>
          <w:rFonts w:ascii="Palatino Linotype" w:hAnsi="Palatino Linotype" w:cs="Arial"/>
        </w:rPr>
        <w:t>Ahora bien</w:t>
      </w:r>
      <w:r w:rsidR="00B57322" w:rsidRPr="00B81A2B">
        <w:rPr>
          <w:rFonts w:ascii="Palatino Linotype" w:hAnsi="Palatino Linotype" w:cs="Arial"/>
        </w:rPr>
        <w:t xml:space="preserve"> y</w:t>
      </w:r>
      <w:r w:rsidR="00502E92" w:rsidRPr="00B81A2B">
        <w:rPr>
          <w:rFonts w:ascii="Palatino Linotype" w:hAnsi="Palatino Linotype" w:cs="Arial"/>
        </w:rPr>
        <w:t xml:space="preserve"> toda vez que </w:t>
      </w:r>
      <w:r w:rsidR="00502E92" w:rsidRPr="00B81A2B">
        <w:rPr>
          <w:rFonts w:ascii="Palatino Linotype" w:hAnsi="Palatino Linotype" w:cs="Arial"/>
          <w:b/>
        </w:rPr>
        <w:t>El Sujeto Obligado</w:t>
      </w:r>
      <w:r w:rsidR="00502E92" w:rsidRPr="00B81A2B">
        <w:rPr>
          <w:rFonts w:ascii="Palatino Linotype" w:hAnsi="Palatino Linotype" w:cs="Arial"/>
        </w:rPr>
        <w:t xml:space="preserve"> acepta la existencia de la información solicitada, es factible obviar el estudio de su naturaleza jurídica y de la fuente obligacional que constriñe al </w:t>
      </w:r>
      <w:r w:rsidR="00502E92" w:rsidRPr="00B81A2B">
        <w:rPr>
          <w:rFonts w:ascii="Palatino Linotype" w:hAnsi="Palatino Linotype" w:cs="Arial"/>
          <w:b/>
        </w:rPr>
        <w:t>Sujeto Obligado</w:t>
      </w:r>
      <w:r w:rsidR="009B713A" w:rsidRPr="00B81A2B">
        <w:rPr>
          <w:rFonts w:ascii="Palatino Linotype" w:hAnsi="Palatino Linotype" w:cs="Arial"/>
        </w:rPr>
        <w:t xml:space="preserve"> a contar con dicha información;</w:t>
      </w:r>
      <w:r w:rsidR="00370EF5">
        <w:rPr>
          <w:rFonts w:ascii="Palatino Linotype" w:hAnsi="Palatino Linotype" w:cs="Arial"/>
        </w:rPr>
        <w:t xml:space="preserve"> a excepción de la información relativa a</w:t>
      </w:r>
      <w:r w:rsidR="0027201B">
        <w:rPr>
          <w:rFonts w:ascii="Palatino Linotype" w:hAnsi="Palatino Linotype" w:cs="Arial"/>
        </w:rPr>
        <w:t>l</w:t>
      </w:r>
      <w:r w:rsidR="00370EF5">
        <w:rPr>
          <w:rFonts w:ascii="Palatino Linotype" w:hAnsi="Palatino Linotype" w:cs="Arial"/>
        </w:rPr>
        <w:t xml:space="preserve"> </w:t>
      </w:r>
      <w:r w:rsidR="0027201B">
        <w:rPr>
          <w:rFonts w:ascii="Palatino Linotype" w:hAnsi="Palatino Linotype" w:cs="Arial"/>
        </w:rPr>
        <w:t>…</w:t>
      </w:r>
      <w:r w:rsidR="0027201B" w:rsidRPr="0027201B">
        <w:rPr>
          <w:rFonts w:ascii="Palatino Linotype" w:hAnsi="Palatino Linotype" w:cs="Arial"/>
          <w:i/>
          <w:u w:val="single"/>
        </w:rPr>
        <w:t>ACTA DE LA SESIÓN DE CABILDO SIGNADOS POR CADA UNO DE LOS MIEMBROS DEL CABILDO VIERNES 15 DE FEBRERO DE LOS CORRIENTES</w:t>
      </w:r>
      <w:r w:rsidR="00370EF5">
        <w:rPr>
          <w:rFonts w:ascii="Palatino Linotype" w:hAnsi="Palatino Linotype" w:cs="Arial"/>
        </w:rPr>
        <w:t>;</w:t>
      </w:r>
      <w:r w:rsidR="009B713A" w:rsidRPr="00B81A2B">
        <w:rPr>
          <w:rFonts w:ascii="Palatino Linotype" w:hAnsi="Palatino Linotype" w:cs="Arial"/>
        </w:rPr>
        <w:t xml:space="preserve"> i</w:t>
      </w:r>
      <w:r w:rsidR="000B2AA5" w:rsidRPr="00B81A2B">
        <w:rPr>
          <w:rFonts w:ascii="Palatino Linotype" w:hAnsi="Palatino Linotype" w:cs="Arial"/>
        </w:rPr>
        <w:t xml:space="preserve">nconforme con la respuesta emitida por </w:t>
      </w:r>
      <w:r w:rsidR="000B2AA5" w:rsidRPr="00B81A2B">
        <w:rPr>
          <w:rFonts w:ascii="Palatino Linotype" w:hAnsi="Palatino Linotype" w:cs="Arial"/>
          <w:b/>
        </w:rPr>
        <w:t>El Sujeto Obligado</w:t>
      </w:r>
      <w:r w:rsidR="000B2AA5" w:rsidRPr="00B81A2B">
        <w:rPr>
          <w:rFonts w:ascii="Palatino Linotype" w:hAnsi="Palatino Linotype" w:cs="Arial"/>
        </w:rPr>
        <w:t>,</w:t>
      </w:r>
      <w:r w:rsidR="000B2AA5" w:rsidRPr="00B81A2B">
        <w:rPr>
          <w:rFonts w:ascii="Palatino Linotype" w:hAnsi="Palatino Linotype" w:cs="Arial"/>
          <w:b/>
        </w:rPr>
        <w:t xml:space="preserve"> </w:t>
      </w:r>
      <w:r w:rsidR="0027201B">
        <w:rPr>
          <w:rFonts w:ascii="Palatino Linotype" w:hAnsi="Palatino Linotype" w:cs="Arial"/>
          <w:b/>
        </w:rPr>
        <w:t>El</w:t>
      </w:r>
      <w:r w:rsidR="00681980" w:rsidRPr="00B81A2B">
        <w:rPr>
          <w:rFonts w:ascii="Palatino Linotype" w:hAnsi="Palatino Linotype" w:cs="Arial"/>
          <w:b/>
        </w:rPr>
        <w:t xml:space="preserve"> </w:t>
      </w:r>
      <w:r w:rsidR="000B2AA5" w:rsidRPr="00B81A2B">
        <w:rPr>
          <w:rFonts w:ascii="Palatino Linotype" w:hAnsi="Palatino Linotype" w:cs="Arial"/>
          <w:b/>
        </w:rPr>
        <w:t xml:space="preserve">Recurrente </w:t>
      </w:r>
      <w:r w:rsidR="000B2AA5" w:rsidRPr="00B81A2B">
        <w:rPr>
          <w:rFonts w:ascii="Palatino Linotype" w:hAnsi="Palatino Linotype" w:cs="Arial"/>
        </w:rPr>
        <w:t>interpuso el presente recurso de revisión, señalando como</w:t>
      </w:r>
      <w:r w:rsidR="00370EF5">
        <w:rPr>
          <w:rFonts w:ascii="Palatino Linotype" w:hAnsi="Palatino Linotype" w:cs="Arial"/>
        </w:rPr>
        <w:t xml:space="preserve"> </w:t>
      </w:r>
      <w:r w:rsidR="00370EF5" w:rsidRPr="00370EF5">
        <w:rPr>
          <w:rFonts w:ascii="Palatino Linotype" w:hAnsi="Palatino Linotype" w:cs="Arial"/>
          <w:b/>
          <w:i/>
        </w:rPr>
        <w:t>Acto Impugnado</w:t>
      </w:r>
      <w:r w:rsidR="00370EF5">
        <w:rPr>
          <w:rFonts w:ascii="Palatino Linotype" w:hAnsi="Palatino Linotype" w:cs="Arial"/>
        </w:rPr>
        <w:t xml:space="preserve"> y</w:t>
      </w:r>
      <w:r w:rsidR="000B2AA5" w:rsidRPr="00B81A2B">
        <w:rPr>
          <w:rFonts w:ascii="Palatino Linotype" w:hAnsi="Palatino Linotype" w:cs="Arial"/>
        </w:rPr>
        <w:t xml:space="preserve"> </w:t>
      </w:r>
      <w:r w:rsidR="00370EF5" w:rsidRPr="00370EF5">
        <w:rPr>
          <w:rFonts w:ascii="Palatino Linotype" w:hAnsi="Palatino Linotype" w:cs="Arial"/>
          <w:b/>
          <w:i/>
        </w:rPr>
        <w:t>Motivos de Inconformidad</w:t>
      </w:r>
      <w:r w:rsidR="00370EF5" w:rsidRPr="00B81A2B">
        <w:rPr>
          <w:rFonts w:ascii="Palatino Linotype" w:hAnsi="Palatino Linotype" w:cs="Arial"/>
        </w:rPr>
        <w:t xml:space="preserve"> </w:t>
      </w:r>
      <w:r w:rsidR="000B2AA5" w:rsidRPr="00B81A2B">
        <w:rPr>
          <w:rFonts w:ascii="Palatino Linotype" w:hAnsi="Palatino Linotype" w:cs="Arial"/>
        </w:rPr>
        <w:t xml:space="preserve">lo siguiente: </w:t>
      </w:r>
      <w:r w:rsidR="000B2AA5" w:rsidRPr="00B81A2B">
        <w:rPr>
          <w:rFonts w:ascii="Palatino Linotype" w:hAnsi="Palatino Linotype" w:cs="Arial"/>
          <w:i/>
        </w:rPr>
        <w:t>“</w:t>
      </w:r>
      <w:r w:rsidR="0027201B" w:rsidRPr="0027201B">
        <w:rPr>
          <w:rFonts w:ascii="Palatino Linotype" w:hAnsi="Palatino Linotype" w:cs="Arial"/>
          <w:b/>
          <w:i/>
          <w:u w:val="single"/>
        </w:rPr>
        <w:t>LA RESPUESTA DE LA AUTORIDAD NO CORRESPONDE DEL TODO A LO SOLICITADO YA QUE PIDIO EL ACTA DE CABIL DEBIDAMENTE SIGNADA POR TODOS LOS MIEMBROS DEL CABILDO PRESENTE Y SUS ANEXOS TECNICOS</w:t>
      </w:r>
      <w:r w:rsidR="00370EF5" w:rsidRPr="00370EF5">
        <w:rPr>
          <w:rFonts w:ascii="Palatino Linotype" w:hAnsi="Palatino Linotype" w:cs="Arial"/>
          <w:i/>
        </w:rPr>
        <w:t>”</w:t>
      </w:r>
      <w:r w:rsidR="00D13260" w:rsidRPr="00B81A2B">
        <w:rPr>
          <w:rFonts w:ascii="Palatino Linotype" w:hAnsi="Palatino Linotype" w:cs="Arial"/>
          <w:i/>
        </w:rPr>
        <w:t>(Sic).</w:t>
      </w:r>
    </w:p>
    <w:p w:rsidR="0027201B" w:rsidRDefault="0027201B" w:rsidP="00613213">
      <w:pPr>
        <w:pStyle w:val="Prrafodelista"/>
        <w:autoSpaceDE w:val="0"/>
        <w:autoSpaceDN w:val="0"/>
        <w:adjustRightInd w:val="0"/>
        <w:spacing w:line="360" w:lineRule="auto"/>
        <w:ind w:left="0"/>
        <w:jc w:val="both"/>
        <w:rPr>
          <w:rFonts w:ascii="Palatino Linotype" w:hAnsi="Palatino Linotype" w:cs="Arial"/>
          <w:i/>
        </w:rPr>
      </w:pPr>
    </w:p>
    <w:p w:rsidR="0027201B" w:rsidRDefault="00510307" w:rsidP="0027201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Por otro lado</w:t>
      </w:r>
      <w:r w:rsidR="0027201B" w:rsidRPr="00D13260">
        <w:rPr>
          <w:rFonts w:ascii="Palatino Linotype" w:hAnsi="Palatino Linotype" w:cs="Arial"/>
          <w:sz w:val="24"/>
          <w:szCs w:val="24"/>
        </w:rPr>
        <w:t xml:space="preserve"> </w:t>
      </w:r>
      <w:r w:rsidR="0027201B">
        <w:rPr>
          <w:rFonts w:ascii="Palatino Linotype" w:hAnsi="Palatino Linotype" w:cs="Arial"/>
          <w:sz w:val="24"/>
          <w:szCs w:val="24"/>
        </w:rPr>
        <w:t>mediante</w:t>
      </w:r>
      <w:r w:rsidR="0027201B" w:rsidRPr="00D13260">
        <w:rPr>
          <w:rFonts w:ascii="Palatino Linotype" w:hAnsi="Palatino Linotype" w:cs="Arial"/>
          <w:sz w:val="24"/>
          <w:szCs w:val="24"/>
        </w:rPr>
        <w:t xml:space="preserve"> informe justificado rendido por </w:t>
      </w:r>
      <w:r w:rsidR="0027201B" w:rsidRPr="00D13260">
        <w:rPr>
          <w:rFonts w:ascii="Palatino Linotype" w:hAnsi="Palatino Linotype" w:cs="Arial"/>
          <w:b/>
          <w:sz w:val="24"/>
          <w:szCs w:val="24"/>
        </w:rPr>
        <w:t>El Sujeto Obligado</w:t>
      </w:r>
      <w:r w:rsidR="0027201B" w:rsidRPr="00D13260">
        <w:rPr>
          <w:rFonts w:ascii="Palatino Linotype" w:hAnsi="Palatino Linotype" w:cs="Arial"/>
          <w:sz w:val="24"/>
          <w:szCs w:val="24"/>
        </w:rPr>
        <w:t xml:space="preserve">, se advierte que ha contestado </w:t>
      </w:r>
      <w:r w:rsidR="0027201B">
        <w:rPr>
          <w:rFonts w:ascii="Palatino Linotype" w:hAnsi="Palatino Linotype" w:cs="Arial"/>
          <w:sz w:val="24"/>
          <w:szCs w:val="24"/>
        </w:rPr>
        <w:t xml:space="preserve">a </w:t>
      </w:r>
      <w:r w:rsidR="0027201B" w:rsidRPr="00D13260">
        <w:rPr>
          <w:rFonts w:ascii="Palatino Linotype" w:hAnsi="Palatino Linotype" w:cs="Arial"/>
          <w:sz w:val="24"/>
          <w:szCs w:val="24"/>
        </w:rPr>
        <w:t xml:space="preserve">las pretensiones hechas por </w:t>
      </w:r>
      <w:r w:rsidR="0027201B">
        <w:rPr>
          <w:rFonts w:ascii="Palatino Linotype" w:hAnsi="Palatino Linotype" w:cs="Arial"/>
          <w:b/>
          <w:sz w:val="24"/>
          <w:szCs w:val="24"/>
        </w:rPr>
        <w:t>El</w:t>
      </w:r>
      <w:r w:rsidR="0027201B" w:rsidRPr="00D13260">
        <w:rPr>
          <w:rFonts w:ascii="Palatino Linotype" w:hAnsi="Palatino Linotype" w:cs="Arial"/>
          <w:b/>
          <w:sz w:val="24"/>
          <w:szCs w:val="24"/>
        </w:rPr>
        <w:t xml:space="preserve"> Recurrente</w:t>
      </w:r>
      <w:r w:rsidR="0027201B" w:rsidRPr="00D13260">
        <w:rPr>
          <w:rFonts w:ascii="Palatino Linotype" w:hAnsi="Palatino Linotype" w:cs="Arial"/>
          <w:sz w:val="24"/>
          <w:szCs w:val="24"/>
        </w:rPr>
        <w:t>, buscando en todo momento favorecer la transparencia y satisfacer su derecho de acceso a la información; con la información existente en sus archivos; así que en fecha</w:t>
      </w:r>
      <w:r w:rsidR="0027201B">
        <w:rPr>
          <w:rFonts w:ascii="Palatino Linotype" w:hAnsi="Palatino Linotype" w:cs="Arial"/>
          <w:sz w:val="24"/>
          <w:szCs w:val="24"/>
        </w:rPr>
        <w:t xml:space="preserve"> veinticuatro de abril</w:t>
      </w:r>
      <w:r w:rsidR="0027201B" w:rsidRPr="00D13260">
        <w:rPr>
          <w:rFonts w:ascii="Palatino Linotype" w:hAnsi="Palatino Linotype" w:cs="Arial"/>
          <w:sz w:val="24"/>
          <w:szCs w:val="24"/>
        </w:rPr>
        <w:t xml:space="preserve"> </w:t>
      </w:r>
      <w:r w:rsidR="0027201B">
        <w:rPr>
          <w:rFonts w:ascii="Palatino Linotype" w:hAnsi="Palatino Linotype" w:cs="Arial"/>
          <w:sz w:val="24"/>
          <w:szCs w:val="24"/>
        </w:rPr>
        <w:t>de dos mil diecinueve,</w:t>
      </w:r>
      <w:r w:rsidR="0027201B" w:rsidRPr="00D13260">
        <w:rPr>
          <w:rFonts w:ascii="Palatino Linotype" w:hAnsi="Palatino Linotype" w:cs="Arial"/>
          <w:sz w:val="24"/>
          <w:szCs w:val="24"/>
        </w:rPr>
        <w:t xml:space="preserve"> de los documentos que obran en el expediente electrónico, se advierte que </w:t>
      </w:r>
      <w:r w:rsidR="0027201B" w:rsidRPr="00372758">
        <w:rPr>
          <w:rFonts w:ascii="Palatino Linotype" w:hAnsi="Palatino Linotype" w:cs="Arial"/>
          <w:b/>
          <w:sz w:val="24"/>
          <w:szCs w:val="24"/>
        </w:rPr>
        <w:t>El Sujeto Obligado</w:t>
      </w:r>
      <w:r w:rsidR="0027201B" w:rsidRPr="00D13260">
        <w:rPr>
          <w:rFonts w:ascii="Palatino Linotype" w:hAnsi="Palatino Linotype" w:cs="Arial"/>
          <w:sz w:val="24"/>
          <w:szCs w:val="24"/>
        </w:rPr>
        <w:t xml:space="preserve"> remitió a través del </w:t>
      </w:r>
      <w:r w:rsidR="0027201B" w:rsidRPr="00D13260">
        <w:rPr>
          <w:rFonts w:ascii="Palatino Linotype" w:hAnsi="Palatino Linotype" w:cs="Arial"/>
          <w:b/>
          <w:sz w:val="24"/>
          <w:szCs w:val="24"/>
        </w:rPr>
        <w:t xml:space="preserve">SAIMEX </w:t>
      </w:r>
      <w:r w:rsidR="0027201B">
        <w:rPr>
          <w:rFonts w:ascii="Palatino Linotype" w:hAnsi="Palatino Linotype" w:cs="Arial"/>
          <w:sz w:val="24"/>
          <w:szCs w:val="24"/>
        </w:rPr>
        <w:t xml:space="preserve">los </w:t>
      </w:r>
      <w:r w:rsidR="0027201B">
        <w:rPr>
          <w:rFonts w:ascii="Palatino Linotype" w:hAnsi="Palatino Linotype" w:cs="Arial"/>
          <w:sz w:val="24"/>
          <w:szCs w:val="24"/>
        </w:rPr>
        <w:lastRenderedPageBreak/>
        <w:t>archivos denominados</w:t>
      </w:r>
      <w:r w:rsidR="0027201B" w:rsidRPr="00D13260">
        <w:rPr>
          <w:rFonts w:ascii="Palatino Linotype" w:hAnsi="Palatino Linotype" w:cs="Arial"/>
          <w:sz w:val="24"/>
          <w:szCs w:val="24"/>
        </w:rPr>
        <w:t xml:space="preserve">, </w:t>
      </w:r>
      <w:r w:rsidR="0027201B" w:rsidRPr="00D13260">
        <w:rPr>
          <w:rFonts w:ascii="Palatino Linotype" w:hAnsi="Palatino Linotype" w:cs="Arial"/>
          <w:i/>
          <w:sz w:val="24"/>
          <w:szCs w:val="24"/>
        </w:rPr>
        <w:t>“</w:t>
      </w:r>
      <w:r w:rsidR="00524019" w:rsidRPr="00524019">
        <w:rPr>
          <w:rFonts w:ascii="Palatino Linotype" w:hAnsi="Palatino Linotype" w:cs="Arial"/>
          <w:b/>
          <w:i/>
          <w:sz w:val="24"/>
          <w:szCs w:val="24"/>
        </w:rPr>
        <w:t>Informe de Justificación RR 02295-00252.pdf</w:t>
      </w:r>
      <w:r w:rsidR="0027201B">
        <w:rPr>
          <w:rFonts w:ascii="Palatino Linotype" w:hAnsi="Palatino Linotype" w:cs="Arial"/>
          <w:i/>
          <w:sz w:val="24"/>
          <w:szCs w:val="24"/>
        </w:rPr>
        <w:t>”</w:t>
      </w:r>
      <w:r w:rsidR="00524019">
        <w:rPr>
          <w:rFonts w:ascii="Palatino Linotype" w:hAnsi="Palatino Linotype" w:cs="Arial"/>
          <w:i/>
          <w:sz w:val="24"/>
          <w:szCs w:val="24"/>
        </w:rPr>
        <w:t>, “</w:t>
      </w:r>
      <w:r w:rsidR="00524019" w:rsidRPr="00524019">
        <w:rPr>
          <w:rFonts w:ascii="Palatino Linotype" w:hAnsi="Palatino Linotype" w:cs="Arial"/>
          <w:b/>
          <w:i/>
          <w:sz w:val="24"/>
          <w:szCs w:val="24"/>
        </w:rPr>
        <w:t>OF. S.H.A.2211 RE. REV. 2295.pdf</w:t>
      </w:r>
      <w:r w:rsidR="00524019">
        <w:rPr>
          <w:rFonts w:ascii="Palatino Linotype" w:hAnsi="Palatino Linotype" w:cs="Arial"/>
          <w:i/>
          <w:sz w:val="24"/>
          <w:szCs w:val="24"/>
        </w:rPr>
        <w:t>”, “</w:t>
      </w:r>
      <w:r w:rsidR="00524019" w:rsidRPr="00524019">
        <w:rPr>
          <w:rFonts w:ascii="Palatino Linotype" w:hAnsi="Palatino Linotype" w:cs="Arial"/>
          <w:b/>
          <w:i/>
          <w:sz w:val="24"/>
          <w:szCs w:val="24"/>
        </w:rPr>
        <w:t>GACETA 13, PRESUPUESTO.pdf</w:t>
      </w:r>
      <w:r w:rsidR="00524019">
        <w:rPr>
          <w:rFonts w:ascii="Palatino Linotype" w:hAnsi="Palatino Linotype" w:cs="Arial"/>
          <w:i/>
          <w:sz w:val="24"/>
          <w:szCs w:val="24"/>
        </w:rPr>
        <w:t>”</w:t>
      </w:r>
      <w:r w:rsidR="0027201B">
        <w:rPr>
          <w:rFonts w:ascii="Palatino Linotype" w:hAnsi="Palatino Linotype" w:cs="Arial"/>
          <w:i/>
          <w:sz w:val="24"/>
          <w:szCs w:val="24"/>
        </w:rPr>
        <w:t xml:space="preserve"> </w:t>
      </w:r>
      <w:r w:rsidR="0027201B">
        <w:rPr>
          <w:rFonts w:ascii="Palatino Linotype" w:hAnsi="Palatino Linotype" w:cs="Arial"/>
          <w:sz w:val="24"/>
          <w:szCs w:val="24"/>
        </w:rPr>
        <w:t>y</w:t>
      </w:r>
      <w:r w:rsidR="0027201B">
        <w:rPr>
          <w:rFonts w:ascii="Palatino Linotype" w:hAnsi="Palatino Linotype" w:cs="Arial"/>
          <w:i/>
          <w:sz w:val="24"/>
          <w:szCs w:val="24"/>
        </w:rPr>
        <w:t xml:space="preserve"> “</w:t>
      </w:r>
      <w:r w:rsidR="00524019" w:rsidRPr="00524019">
        <w:rPr>
          <w:rFonts w:ascii="Palatino Linotype" w:hAnsi="Palatino Linotype" w:cs="Arial"/>
          <w:b/>
          <w:i/>
          <w:sz w:val="24"/>
          <w:szCs w:val="24"/>
        </w:rPr>
        <w:t>2.- FEBRERO 15, 2019..pdf</w:t>
      </w:r>
      <w:r w:rsidR="0027201B">
        <w:rPr>
          <w:rFonts w:ascii="Palatino Linotype" w:hAnsi="Palatino Linotype" w:cs="Arial"/>
          <w:i/>
          <w:sz w:val="24"/>
          <w:szCs w:val="24"/>
        </w:rPr>
        <w:t>”</w:t>
      </w:r>
      <w:r w:rsidR="0027201B" w:rsidRPr="00D13260">
        <w:rPr>
          <w:rFonts w:ascii="Palatino Linotype" w:hAnsi="Palatino Linotype" w:cs="Arial"/>
          <w:i/>
          <w:sz w:val="24"/>
          <w:szCs w:val="24"/>
        </w:rPr>
        <w:t xml:space="preserve">, </w:t>
      </w:r>
      <w:r w:rsidR="0027201B">
        <w:rPr>
          <w:rFonts w:ascii="Palatino Linotype" w:hAnsi="Palatino Linotype" w:cs="Arial"/>
          <w:sz w:val="24"/>
          <w:szCs w:val="24"/>
        </w:rPr>
        <w:t xml:space="preserve">los cuales colman con lo solicitado </w:t>
      </w:r>
      <w:r w:rsidR="00524019">
        <w:rPr>
          <w:rFonts w:ascii="Palatino Linotype" w:hAnsi="Palatino Linotype" w:cs="Arial"/>
          <w:sz w:val="24"/>
          <w:szCs w:val="24"/>
        </w:rPr>
        <w:t>por el hoy quejoso</w:t>
      </w:r>
      <w:r w:rsidR="0027201B">
        <w:rPr>
          <w:rFonts w:ascii="Palatino Linotype" w:hAnsi="Palatino Linotype" w:cs="Arial"/>
          <w:sz w:val="24"/>
          <w:szCs w:val="24"/>
        </w:rPr>
        <w:t xml:space="preserve"> y mismos que contienen</w:t>
      </w:r>
      <w:r w:rsidR="0027201B" w:rsidRPr="00D13260">
        <w:rPr>
          <w:rFonts w:ascii="Palatino Linotype" w:hAnsi="Palatino Linotype" w:cs="Arial"/>
          <w:sz w:val="24"/>
          <w:szCs w:val="24"/>
        </w:rPr>
        <w:t xml:space="preserve"> lo siguiente:</w:t>
      </w:r>
    </w:p>
    <w:p w:rsidR="00CE563F" w:rsidRPr="00CE563F" w:rsidRDefault="002B1EE7" w:rsidP="002B1EE7">
      <w:pPr>
        <w:pStyle w:val="Prrafodelista"/>
        <w:numPr>
          <w:ilvl w:val="0"/>
          <w:numId w:val="45"/>
        </w:numPr>
        <w:tabs>
          <w:tab w:val="left" w:pos="709"/>
        </w:tabs>
        <w:spacing w:line="360" w:lineRule="auto"/>
        <w:jc w:val="both"/>
        <w:rPr>
          <w:rFonts w:ascii="Palatino Linotype" w:hAnsi="Palatino Linotype" w:cs="Arial"/>
          <w:b/>
        </w:rPr>
      </w:pPr>
      <w:r w:rsidRPr="002B1EE7">
        <w:rPr>
          <w:rFonts w:ascii="Palatino Linotype" w:hAnsi="Palatino Linotype" w:cs="Arial"/>
          <w:b/>
        </w:rPr>
        <w:t>Informe de Justificación RR 02295-00252.pdf</w:t>
      </w:r>
      <w:r w:rsidR="0027201B">
        <w:rPr>
          <w:rFonts w:ascii="Palatino Linotype" w:hAnsi="Palatino Linotype" w:cs="Arial"/>
          <w:b/>
        </w:rPr>
        <w:t xml:space="preserve">: </w:t>
      </w:r>
      <w:r w:rsidR="0027201B">
        <w:rPr>
          <w:rFonts w:ascii="Palatino Linotype" w:hAnsi="Palatino Linotype" w:cs="Arial"/>
        </w:rPr>
        <w:t xml:space="preserve">Archivo electrónico que contiene </w:t>
      </w:r>
      <w:r>
        <w:rPr>
          <w:rFonts w:ascii="Palatino Linotype" w:hAnsi="Palatino Linotype" w:cs="Arial"/>
        </w:rPr>
        <w:t>el oficio No. S.H.A./2211/2019</w:t>
      </w:r>
      <w:r w:rsidR="00CE563F">
        <w:rPr>
          <w:rFonts w:ascii="Palatino Linotype" w:hAnsi="Palatino Linotype" w:cs="Arial"/>
        </w:rPr>
        <w:t xml:space="preserve"> mediante el cual, informa que en atención a los motivos de inconformidad</w:t>
      </w:r>
      <w:r>
        <w:rPr>
          <w:rFonts w:ascii="Palatino Linotype" w:hAnsi="Palatino Linotype" w:cs="Arial"/>
        </w:rPr>
        <w:t xml:space="preserve"> </w:t>
      </w:r>
      <w:r w:rsidR="00CE563F">
        <w:rPr>
          <w:rFonts w:ascii="Palatino Linotype" w:hAnsi="Palatino Linotype" w:cs="Arial"/>
        </w:rPr>
        <w:t>en los que sustenta el Recurso de Revisión que nos ocupa, esa Dependencia de la Secretaría del Ayuntamiento, anexa en medio digital debidamente protocolizada, el Acta de Cabildo de la Segunda Sesión Extraordinaria celebrada el día 15 de febrero de 2019.</w:t>
      </w:r>
    </w:p>
    <w:p w:rsidR="00CE563F" w:rsidRDefault="00CE563F" w:rsidP="00CE563F">
      <w:pPr>
        <w:pStyle w:val="Prrafodelista"/>
        <w:tabs>
          <w:tab w:val="left" w:pos="709"/>
        </w:tabs>
        <w:spacing w:line="360" w:lineRule="auto"/>
        <w:ind w:left="720"/>
        <w:jc w:val="both"/>
        <w:rPr>
          <w:rFonts w:ascii="Palatino Linotype" w:hAnsi="Palatino Linotype" w:cs="Arial"/>
          <w:b/>
        </w:rPr>
      </w:pPr>
    </w:p>
    <w:p w:rsidR="0027201B" w:rsidRDefault="00CE563F" w:rsidP="0038206C">
      <w:pPr>
        <w:pStyle w:val="Prrafodelista"/>
        <w:tabs>
          <w:tab w:val="left" w:pos="709"/>
        </w:tabs>
        <w:spacing w:after="240" w:line="360" w:lineRule="auto"/>
        <w:ind w:left="720"/>
        <w:jc w:val="both"/>
        <w:rPr>
          <w:rFonts w:ascii="Palatino Linotype" w:hAnsi="Palatino Linotype" w:cs="Arial"/>
        </w:rPr>
      </w:pPr>
      <w:r w:rsidRPr="00CE563F">
        <w:rPr>
          <w:rFonts w:ascii="Palatino Linotype" w:hAnsi="Palatino Linotype" w:cs="Arial"/>
        </w:rPr>
        <w:t>D</w:t>
      </w:r>
      <w:r>
        <w:rPr>
          <w:rFonts w:ascii="Palatino Linotype" w:hAnsi="Palatino Linotype" w:cs="Arial"/>
        </w:rPr>
        <w:t>e igual forma manifiesta que en cuanto a los anexos técnicos de la citada Acta de Cabildo, se encuentra en la Gaceta No. 13, la cual se anexa en medio digital.</w:t>
      </w:r>
    </w:p>
    <w:p w:rsidR="00CE563F" w:rsidRPr="0038206C" w:rsidRDefault="00CE563F" w:rsidP="0038206C">
      <w:pPr>
        <w:pStyle w:val="Prrafodelista"/>
        <w:numPr>
          <w:ilvl w:val="0"/>
          <w:numId w:val="44"/>
        </w:numPr>
        <w:tabs>
          <w:tab w:val="left" w:pos="709"/>
        </w:tabs>
        <w:spacing w:after="240" w:line="360" w:lineRule="auto"/>
        <w:ind w:left="714" w:hanging="357"/>
        <w:jc w:val="both"/>
        <w:rPr>
          <w:rFonts w:ascii="Palatino Linotype" w:hAnsi="Palatino Linotype" w:cs="Arial"/>
          <w:b/>
        </w:rPr>
      </w:pPr>
      <w:r w:rsidRPr="00CE563F">
        <w:rPr>
          <w:rFonts w:ascii="Palatino Linotype" w:hAnsi="Palatino Linotype" w:cs="Arial"/>
          <w:b/>
        </w:rPr>
        <w:t>OF. S.H.A.2211 RE. REV. 2295.pdf</w:t>
      </w:r>
      <w:r>
        <w:rPr>
          <w:rFonts w:ascii="Palatino Linotype" w:hAnsi="Palatino Linotype" w:cs="Arial"/>
          <w:b/>
        </w:rPr>
        <w:t xml:space="preserve">: </w:t>
      </w:r>
      <w:r>
        <w:rPr>
          <w:rFonts w:ascii="Palatino Linotype" w:hAnsi="Palatino Linotype" w:cs="Arial"/>
        </w:rPr>
        <w:t>Archivo electrónico del cual se advierte idéntico contenido del referido en el punto inmediato anterior.</w:t>
      </w:r>
    </w:p>
    <w:p w:rsidR="0038206C" w:rsidRPr="00510307" w:rsidRDefault="0038206C" w:rsidP="00510307">
      <w:pPr>
        <w:pStyle w:val="Prrafodelista"/>
        <w:numPr>
          <w:ilvl w:val="0"/>
          <w:numId w:val="44"/>
        </w:numPr>
        <w:tabs>
          <w:tab w:val="left" w:pos="709"/>
        </w:tabs>
        <w:spacing w:after="240" w:line="360" w:lineRule="auto"/>
        <w:ind w:left="714" w:hanging="357"/>
        <w:jc w:val="both"/>
        <w:rPr>
          <w:rFonts w:ascii="Palatino Linotype" w:hAnsi="Palatino Linotype" w:cs="Arial"/>
          <w:b/>
        </w:rPr>
      </w:pPr>
      <w:r w:rsidRPr="0038206C">
        <w:rPr>
          <w:rFonts w:ascii="Palatino Linotype" w:hAnsi="Palatino Linotype" w:cs="Arial"/>
          <w:b/>
        </w:rPr>
        <w:t>GACETA 13, PRESUPUESTO.pdf</w:t>
      </w:r>
      <w:r>
        <w:rPr>
          <w:rFonts w:ascii="Palatino Linotype" w:hAnsi="Palatino Linotype" w:cs="Arial"/>
          <w:b/>
        </w:rPr>
        <w:t xml:space="preserve">: </w:t>
      </w:r>
      <w:r>
        <w:rPr>
          <w:rFonts w:ascii="Palatino Linotype" w:hAnsi="Palatino Linotype" w:cs="Arial"/>
        </w:rPr>
        <w:t>D</w:t>
      </w:r>
      <w:r w:rsidRPr="0038206C">
        <w:rPr>
          <w:rFonts w:ascii="Palatino Linotype" w:hAnsi="Palatino Linotype" w:cs="Arial"/>
        </w:rPr>
        <w:t>ocumento a través del cual, remite la Gaceta Municipal número 013 del 22 de febrero de 2019 del H. Ayuntamiento Constitucional de Atizapán de Zaragoza, que contiene el Acuerdo por el que se aprueba en su caso, en lo general y en lo particular, su “Presupuesto de Ingresos y Egresos para el ejercicio fiscal 2019”</w:t>
      </w:r>
      <w:r w:rsidR="00510307">
        <w:rPr>
          <w:rFonts w:ascii="Palatino Linotype" w:hAnsi="Palatino Linotype" w:cs="Arial"/>
        </w:rPr>
        <w:t>, mismo que no se puso a la vista del Recurrente en virtud de contener</w:t>
      </w:r>
      <w:r w:rsidR="00510307" w:rsidRPr="00510307">
        <w:t xml:space="preserve"> </w:t>
      </w:r>
      <w:r w:rsidR="00510307" w:rsidRPr="00510307">
        <w:rPr>
          <w:rFonts w:ascii="Palatino Linotype" w:hAnsi="Palatino Linotype" w:cs="Arial"/>
        </w:rPr>
        <w:t xml:space="preserve">datos de forma íntegra concerniente a aquellos servidores públicos que </w:t>
      </w:r>
      <w:r w:rsidR="00510307">
        <w:rPr>
          <w:rFonts w:ascii="Palatino Linotype" w:hAnsi="Palatino Linotype" w:cs="Arial"/>
        </w:rPr>
        <w:t>se encuentran encargados de la S</w:t>
      </w:r>
      <w:r w:rsidR="00510307" w:rsidRPr="00510307">
        <w:rPr>
          <w:rFonts w:ascii="Palatino Linotype" w:hAnsi="Palatino Linotype" w:cs="Arial"/>
        </w:rPr>
        <w:t>eguridad</w:t>
      </w:r>
      <w:r w:rsidR="00510307">
        <w:rPr>
          <w:rFonts w:ascii="Palatino Linotype" w:hAnsi="Palatino Linotype" w:cs="Arial"/>
        </w:rPr>
        <w:t xml:space="preserve"> Pública, </w:t>
      </w:r>
      <w:r w:rsidR="00510307">
        <w:rPr>
          <w:rFonts w:ascii="Palatino Linotype" w:hAnsi="Palatino Linotype" w:cs="Arial"/>
        </w:rPr>
        <w:lastRenderedPageBreak/>
        <w:t xml:space="preserve">aunado a que se advierte que dicho documento es de idéntico contenido al remitido mediante respuesta primigenia. </w:t>
      </w:r>
    </w:p>
    <w:p w:rsidR="00510307" w:rsidRPr="00000F38" w:rsidRDefault="007219A3" w:rsidP="00000F38">
      <w:pPr>
        <w:pStyle w:val="Prrafodelista"/>
        <w:numPr>
          <w:ilvl w:val="0"/>
          <w:numId w:val="44"/>
        </w:numPr>
        <w:tabs>
          <w:tab w:val="left" w:pos="709"/>
        </w:tabs>
        <w:spacing w:line="360" w:lineRule="auto"/>
        <w:jc w:val="both"/>
        <w:rPr>
          <w:rFonts w:ascii="Palatino Linotype" w:hAnsi="Palatino Linotype" w:cs="Arial"/>
          <w:b/>
        </w:rPr>
      </w:pPr>
      <w:r w:rsidRPr="007219A3">
        <w:rPr>
          <w:rFonts w:ascii="Palatino Linotype" w:hAnsi="Palatino Linotype" w:cs="Arial"/>
          <w:b/>
        </w:rPr>
        <w:tab/>
        <w:t>2.- FEBRERO 15, 2019..pdf</w:t>
      </w:r>
      <w:r>
        <w:rPr>
          <w:rFonts w:ascii="Palatino Linotype" w:hAnsi="Palatino Linotype" w:cs="Arial"/>
          <w:b/>
        </w:rPr>
        <w:t xml:space="preserve">: </w:t>
      </w:r>
      <w:r>
        <w:rPr>
          <w:rFonts w:ascii="Palatino Linotype" w:hAnsi="Palatino Linotype" w:cs="Arial"/>
        </w:rPr>
        <w:t xml:space="preserve">Archivo electrónico que contiene el Acta de Cabildo </w:t>
      </w:r>
      <w:r w:rsidR="00000F38">
        <w:rPr>
          <w:rFonts w:ascii="Palatino Linotype" w:hAnsi="Palatino Linotype" w:cs="Arial"/>
        </w:rPr>
        <w:t xml:space="preserve">de fecha 15 de febrero de 2019, validada con la firma de los servidores públicos que en ella intervinieron, como documento oficial emanado del Ayuntamiento, misma </w:t>
      </w:r>
      <w:r w:rsidR="00000F38" w:rsidRPr="00000F38">
        <w:rPr>
          <w:rFonts w:ascii="Palatino Linotype" w:hAnsi="Palatino Linotype" w:cs="Arial"/>
        </w:rPr>
        <w:t>que contiene el Acuerdo por el que se aprueba en su caso, en lo general y en lo particular, su “Presupuesto de Ingresos y Egresos para el ejercicio fiscal 2019”</w:t>
      </w:r>
      <w:r w:rsidR="00000F38">
        <w:rPr>
          <w:rFonts w:ascii="Palatino Linotype" w:hAnsi="Palatino Linotype" w:cs="Arial"/>
        </w:rPr>
        <w:t xml:space="preserve"> y</w:t>
      </w:r>
      <w:r w:rsidR="00000F38" w:rsidRPr="00000F38">
        <w:t xml:space="preserve"> </w:t>
      </w:r>
      <w:r w:rsidR="00000F38" w:rsidRPr="00000F38">
        <w:rPr>
          <w:rFonts w:ascii="Palatino Linotype" w:hAnsi="Palatino Linotype" w:cs="Arial"/>
        </w:rPr>
        <w:t>por el cual modificó su respuesta, en los términos siguientes:</w:t>
      </w:r>
    </w:p>
    <w:p w:rsidR="00000F38" w:rsidRDefault="004F7564" w:rsidP="00000F38">
      <w:pPr>
        <w:tabs>
          <w:tab w:val="left" w:pos="709"/>
        </w:tabs>
        <w:spacing w:line="360" w:lineRule="auto"/>
        <w:jc w:val="both"/>
        <w:rPr>
          <w:rFonts w:ascii="Palatino Linotype" w:hAnsi="Palatino Linotype" w:cs="Arial"/>
          <w:b/>
        </w:rPr>
      </w:pPr>
      <w:r>
        <w:rPr>
          <w:rFonts w:ascii="Palatino Linotype" w:hAnsi="Palatino Linotype" w:cs="Arial"/>
          <w:b/>
          <w:noProof/>
          <w:lang w:eastAsia="es-MX"/>
        </w:rPr>
        <mc:AlternateContent>
          <mc:Choice Requires="wps">
            <w:drawing>
              <wp:anchor distT="0" distB="0" distL="114300" distR="114300" simplePos="0" relativeHeight="251720704" behindDoc="0" locked="0" layoutInCell="1" allowOverlap="1">
                <wp:simplePos x="0" y="0"/>
                <wp:positionH relativeFrom="column">
                  <wp:posOffset>-123402</wp:posOffset>
                </wp:positionH>
                <wp:positionV relativeFrom="paragraph">
                  <wp:posOffset>193674</wp:posOffset>
                </wp:positionV>
                <wp:extent cx="5850467" cy="4792133"/>
                <wp:effectExtent l="0" t="0" r="74295" b="66040"/>
                <wp:wrapNone/>
                <wp:docPr id="37" name="Conector recto de flecha 37"/>
                <wp:cNvGraphicFramePr/>
                <a:graphic xmlns:a="http://schemas.openxmlformats.org/drawingml/2006/main">
                  <a:graphicData uri="http://schemas.microsoft.com/office/word/2010/wordprocessingShape">
                    <wps:wsp>
                      <wps:cNvCnPr/>
                      <wps:spPr>
                        <a:xfrm>
                          <a:off x="0" y="0"/>
                          <a:ext cx="5850467" cy="47921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2020A8" id="_x0000_t32" coordsize="21600,21600" o:spt="32" o:oned="t" path="m,l21600,21600e" filled="f">
                <v:path arrowok="t" fillok="f" o:connecttype="none"/>
                <o:lock v:ext="edit" shapetype="t"/>
              </v:shapetype>
              <v:shape id="Conector recto de flecha 37" o:spid="_x0000_s1026" type="#_x0000_t32" style="position:absolute;margin-left:-9.7pt;margin-top:15.25pt;width:460.65pt;height:377.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" strokecolor="#5b9bd5 [3204]" strokeweight=".5pt">
                <v:stroke endarrow="block" joinstyle="miter"/>
              </v:shape>
            </w:pict>
          </mc:Fallback>
        </mc:AlternateContent>
      </w:r>
    </w:p>
    <w:p w:rsidR="0027201B" w:rsidRPr="00000F38" w:rsidRDefault="00000F38" w:rsidP="00000F38">
      <w:pPr>
        <w:tabs>
          <w:tab w:val="left" w:pos="709"/>
        </w:tabs>
        <w:spacing w:line="360" w:lineRule="auto"/>
        <w:jc w:val="center"/>
        <w:rPr>
          <w:rFonts w:ascii="Palatino Linotype" w:hAnsi="Palatino Linotype" w:cs="Arial"/>
          <w:b/>
        </w:rPr>
      </w:pPr>
      <w:r>
        <w:rPr>
          <w:rFonts w:ascii="Palatino Linotype" w:hAnsi="Palatino Linotype" w:cs="Arial"/>
          <w:b/>
          <w:noProof/>
          <w:lang w:eastAsia="es-MX"/>
        </w:rPr>
        <w:lastRenderedPageBreak/>
        <mc:AlternateContent>
          <mc:Choice Requires="wps">
            <w:drawing>
              <wp:anchor distT="0" distB="0" distL="114300" distR="114300" simplePos="0" relativeHeight="251719680" behindDoc="0" locked="0" layoutInCell="1" allowOverlap="1">
                <wp:simplePos x="0" y="0"/>
                <wp:positionH relativeFrom="column">
                  <wp:posOffset>960332</wp:posOffset>
                </wp:positionH>
                <wp:positionV relativeFrom="paragraph">
                  <wp:posOffset>450850</wp:posOffset>
                </wp:positionV>
                <wp:extent cx="3919855" cy="711200"/>
                <wp:effectExtent l="19050" t="19050" r="23495" b="12700"/>
                <wp:wrapNone/>
                <wp:docPr id="34" name="Rectángulo 34"/>
                <wp:cNvGraphicFramePr/>
                <a:graphic xmlns:a="http://schemas.openxmlformats.org/drawingml/2006/main">
                  <a:graphicData uri="http://schemas.microsoft.com/office/word/2010/wordprocessingShape">
                    <wps:wsp>
                      <wps:cNvSpPr/>
                      <wps:spPr>
                        <a:xfrm>
                          <a:off x="0" y="0"/>
                          <a:ext cx="3919855" cy="7112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20055" id="Rectángulo 34" o:spid="_x0000_s1026" style="position:absolute;margin-left:75.6pt;margin-top:35.5pt;width:308.65pt;height:5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" filled="f" strokecolor="#c00000" strokeweight="2.25pt"/>
            </w:pict>
          </mc:Fallback>
        </mc:AlternateContent>
      </w:r>
      <w:r>
        <w:rPr>
          <w:rFonts w:ascii="Palatino Linotype" w:hAnsi="Palatino Linotype" w:cs="Arial"/>
          <w:b/>
          <w:noProof/>
          <w:lang w:eastAsia="es-MX"/>
        </w:rPr>
        <w:drawing>
          <wp:inline distT="0" distB="0" distL="0" distR="0">
            <wp:extent cx="5521015" cy="7391400"/>
            <wp:effectExtent l="190500" t="190500" r="194310" b="1905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0881" cy="7417996"/>
                    </a:xfrm>
                    <a:prstGeom prst="rect">
                      <a:avLst/>
                    </a:prstGeom>
                    <a:noFill/>
                    <a:ln>
                      <a:noFill/>
                    </a:ln>
                    <a:effectLst>
                      <a:outerShdw blurRad="190500" algn="ctr" rotWithShape="0">
                        <a:prstClr val="black">
                          <a:alpha val="70000"/>
                        </a:prstClr>
                      </a:outerShdw>
                    </a:effectLst>
                  </pic:spPr>
                </pic:pic>
              </a:graphicData>
            </a:graphic>
          </wp:inline>
        </w:drawing>
      </w:r>
    </w:p>
    <w:p w:rsidR="00000F38" w:rsidRDefault="00000F38" w:rsidP="00000F38">
      <w:pPr>
        <w:pStyle w:val="Prrafodelista"/>
        <w:autoSpaceDE w:val="0"/>
        <w:autoSpaceDN w:val="0"/>
        <w:adjustRightInd w:val="0"/>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extent cx="5209446" cy="3327400"/>
            <wp:effectExtent l="190500" t="190500" r="182245" b="1968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0657" cy="3328174"/>
                    </a:xfrm>
                    <a:prstGeom prst="rect">
                      <a:avLst/>
                    </a:prstGeom>
                    <a:noFill/>
                    <a:ln>
                      <a:noFill/>
                    </a:ln>
                    <a:effectLst>
                      <a:outerShdw blurRad="190500" algn="ctr" rotWithShape="0">
                        <a:prstClr val="black">
                          <a:alpha val="70000"/>
                        </a:prstClr>
                      </a:outerShdw>
                    </a:effectLst>
                  </pic:spPr>
                </pic:pic>
              </a:graphicData>
            </a:graphic>
          </wp:inline>
        </w:drawing>
      </w:r>
    </w:p>
    <w:p w:rsidR="00000F38" w:rsidRDefault="00000F38" w:rsidP="004F7564">
      <w:pPr>
        <w:pStyle w:val="Prrafodelista"/>
        <w:autoSpaceDE w:val="0"/>
        <w:autoSpaceDN w:val="0"/>
        <w:adjustRightInd w:val="0"/>
        <w:ind w:left="0"/>
        <w:jc w:val="both"/>
        <w:rPr>
          <w:rFonts w:ascii="Palatino Linotype" w:hAnsi="Palatino Linotype" w:cs="Arial"/>
        </w:rPr>
      </w:pPr>
      <w:r>
        <w:rPr>
          <w:rFonts w:ascii="Palatino Linotype" w:hAnsi="Palatino Linotype" w:cs="Arial"/>
          <w:noProof/>
          <w:lang w:val="es-MX" w:eastAsia="es-MX"/>
        </w:rPr>
        <w:drawing>
          <wp:inline distT="0" distB="0" distL="0" distR="0">
            <wp:extent cx="5257800" cy="3417253"/>
            <wp:effectExtent l="190500" t="190500" r="190500" b="1835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184" cy="3425302"/>
                    </a:xfrm>
                    <a:prstGeom prst="rect">
                      <a:avLst/>
                    </a:prstGeom>
                    <a:noFill/>
                    <a:ln>
                      <a:noFill/>
                    </a:ln>
                    <a:effectLst>
                      <a:outerShdw blurRad="190500" algn="ctr" rotWithShape="0">
                        <a:prstClr val="black">
                          <a:alpha val="70000"/>
                        </a:prstClr>
                      </a:outerShdw>
                    </a:effectLst>
                  </pic:spPr>
                </pic:pic>
              </a:graphicData>
            </a:graphic>
          </wp:inline>
        </w:drawing>
      </w:r>
    </w:p>
    <w:p w:rsidR="00446557" w:rsidRPr="00ED6BD3" w:rsidRDefault="0027201B" w:rsidP="00ED6BD3">
      <w:pPr>
        <w:pStyle w:val="Prrafodelista"/>
        <w:autoSpaceDE w:val="0"/>
        <w:autoSpaceDN w:val="0"/>
        <w:adjustRightInd w:val="0"/>
        <w:spacing w:line="360" w:lineRule="auto"/>
        <w:ind w:left="0"/>
        <w:jc w:val="both"/>
        <w:rPr>
          <w:rFonts w:ascii="Palatino Linotype" w:hAnsi="Palatino Linotype" w:cs="Arial"/>
        </w:rPr>
      </w:pPr>
      <w:r w:rsidRPr="00F85EED">
        <w:rPr>
          <w:rFonts w:ascii="Palatino Linotype" w:hAnsi="Palatino Linotype" w:cs="Arial"/>
        </w:rPr>
        <w:lastRenderedPageBreak/>
        <w:t xml:space="preserve">Analizando la información que proporcionó </w:t>
      </w:r>
      <w:r w:rsidRPr="00CF4AE2">
        <w:rPr>
          <w:rFonts w:ascii="Palatino Linotype" w:hAnsi="Palatino Linotype" w:cs="Arial"/>
          <w:b/>
        </w:rPr>
        <w:t>El Sujeto Obligado</w:t>
      </w:r>
      <w:r w:rsidRPr="00CF4AE2">
        <w:rPr>
          <w:rFonts w:ascii="Palatino Linotype" w:hAnsi="Palatino Linotype" w:cs="Arial"/>
        </w:rPr>
        <w:t xml:space="preserve"> </w:t>
      </w:r>
      <w:r w:rsidRPr="00F85EED">
        <w:rPr>
          <w:rFonts w:ascii="Palatino Linotype" w:hAnsi="Palatino Linotype" w:cs="Arial"/>
        </w:rPr>
        <w:t xml:space="preserve">en </w:t>
      </w:r>
      <w:r>
        <w:rPr>
          <w:rFonts w:ascii="Palatino Linotype" w:hAnsi="Palatino Linotype" w:cs="Arial"/>
        </w:rPr>
        <w:t>Informe Justificado,</w:t>
      </w:r>
      <w:r w:rsidR="00ED6BD3">
        <w:rPr>
          <w:rFonts w:ascii="Palatino Linotype" w:hAnsi="Palatino Linotype" w:cs="Arial"/>
        </w:rPr>
        <w:t xml:space="preserve"> se estima que esta colmó los</w:t>
      </w:r>
      <w:r w:rsidRPr="00F85EED">
        <w:rPr>
          <w:rFonts w:ascii="Palatino Linotype" w:hAnsi="Palatino Linotype" w:cs="Arial"/>
        </w:rPr>
        <w:t xml:space="preserve"> requerimiento</w:t>
      </w:r>
      <w:r w:rsidR="00ED6BD3">
        <w:rPr>
          <w:rFonts w:ascii="Palatino Linotype" w:hAnsi="Palatino Linotype" w:cs="Arial"/>
        </w:rPr>
        <w:t>s</w:t>
      </w:r>
      <w:r w:rsidRPr="00F85EED">
        <w:rPr>
          <w:rFonts w:ascii="Palatino Linotype" w:hAnsi="Palatino Linotype" w:cs="Arial"/>
        </w:rPr>
        <w:t xml:space="preserve"> original</w:t>
      </w:r>
      <w:r w:rsidR="00ED6BD3">
        <w:rPr>
          <w:rFonts w:ascii="Palatino Linotype" w:hAnsi="Palatino Linotype" w:cs="Arial"/>
        </w:rPr>
        <w:t>es</w:t>
      </w:r>
      <w:r w:rsidRPr="00F85EED">
        <w:rPr>
          <w:rFonts w:ascii="Palatino Linotype" w:hAnsi="Palatino Linotype" w:cs="Arial"/>
        </w:rPr>
        <w:t xml:space="preserve"> formulado</w:t>
      </w:r>
      <w:r w:rsidR="00ED6BD3">
        <w:rPr>
          <w:rFonts w:ascii="Palatino Linotype" w:hAnsi="Palatino Linotype" w:cs="Arial"/>
        </w:rPr>
        <w:t>s</w:t>
      </w:r>
      <w:r w:rsidRPr="00F85EED">
        <w:rPr>
          <w:rFonts w:ascii="Palatino Linotype" w:hAnsi="Palatino Linotype" w:cs="Arial"/>
        </w:rPr>
        <w:t xml:space="preserve"> por </w:t>
      </w:r>
      <w:r w:rsidR="00276608">
        <w:rPr>
          <w:rFonts w:ascii="Palatino Linotype" w:hAnsi="Palatino Linotype" w:cs="Arial"/>
        </w:rPr>
        <w:t>el</w:t>
      </w:r>
      <w:r>
        <w:rPr>
          <w:rFonts w:ascii="Palatino Linotype" w:hAnsi="Palatino Linotype" w:cs="Arial"/>
        </w:rPr>
        <w:t xml:space="preserve"> </w:t>
      </w:r>
      <w:r w:rsidRPr="00F85EED">
        <w:rPr>
          <w:rFonts w:ascii="Palatino Linotype" w:hAnsi="Palatino Linotype" w:cs="Arial"/>
        </w:rPr>
        <w:t>solicitante,</w:t>
      </w:r>
      <w:r w:rsidR="009F65EB">
        <w:rPr>
          <w:rFonts w:ascii="Palatino Linotype" w:hAnsi="Palatino Linotype" w:cs="Arial"/>
        </w:rPr>
        <w:t xml:space="preserve"> referente al </w:t>
      </w:r>
      <w:r w:rsidR="009F65EB" w:rsidRPr="009F65EB">
        <w:rPr>
          <w:rFonts w:ascii="Palatino Linotype" w:hAnsi="Palatino Linotype" w:cs="Arial"/>
        </w:rPr>
        <w:t>ACTA DE LA SESIÓN DE CABILDO SIGNADOS POR CADA UNO DE LOS MIEMBROS DEL CABILDO VIERNES 15 DE FEBRERO DE LOS CORRIENTES</w:t>
      </w:r>
      <w:r w:rsidR="00310A35" w:rsidRPr="00310A35">
        <w:t xml:space="preserve">, ASÍ COMO </w:t>
      </w:r>
      <w:r w:rsidR="00310A35" w:rsidRPr="00310A35">
        <w:rPr>
          <w:rFonts w:ascii="Palatino Linotype" w:hAnsi="Palatino Linotype" w:cs="Arial"/>
        </w:rPr>
        <w:t>LOS ANEXOS TÉCNICOS DE DICHA SESIÓN DEBIDAMENTE PROTOCOLIZADOS</w:t>
      </w:r>
      <w:r w:rsidR="009F65EB">
        <w:rPr>
          <w:rFonts w:ascii="Palatino Linotype" w:hAnsi="Palatino Linotype" w:cs="Arial"/>
        </w:rPr>
        <w:t xml:space="preserve">, </w:t>
      </w:r>
      <w:r w:rsidR="00310A35">
        <w:rPr>
          <w:rFonts w:ascii="Palatino Linotype" w:hAnsi="Palatino Linotype" w:cs="Arial"/>
        </w:rPr>
        <w:t>ello al remitir el Acta de Cabildo</w:t>
      </w:r>
      <w:r w:rsidR="00ED6BD3">
        <w:rPr>
          <w:rFonts w:ascii="Palatino Linotype" w:hAnsi="Palatino Linotype" w:cs="Arial"/>
        </w:rPr>
        <w:t xml:space="preserve"> requerida y </w:t>
      </w:r>
      <w:r w:rsidR="00310A35">
        <w:rPr>
          <w:rFonts w:ascii="Palatino Linotype" w:hAnsi="Palatino Linotype" w:cs="Arial"/>
        </w:rPr>
        <w:t xml:space="preserve"> </w:t>
      </w:r>
      <w:r w:rsidR="00310A35" w:rsidRPr="00310A35">
        <w:rPr>
          <w:rFonts w:ascii="Palatino Linotype" w:hAnsi="Palatino Linotype" w:cs="Arial"/>
        </w:rPr>
        <w:t>validada con la</w:t>
      </w:r>
      <w:r w:rsidR="00310A35">
        <w:rPr>
          <w:rFonts w:ascii="Palatino Linotype" w:hAnsi="Palatino Linotype" w:cs="Arial"/>
        </w:rPr>
        <w:t>s</w:t>
      </w:r>
      <w:r w:rsidR="00310A35" w:rsidRPr="00310A35">
        <w:rPr>
          <w:rFonts w:ascii="Palatino Linotype" w:hAnsi="Palatino Linotype" w:cs="Arial"/>
        </w:rPr>
        <w:t xml:space="preserve"> firma</w:t>
      </w:r>
      <w:r w:rsidR="00310A35">
        <w:rPr>
          <w:rFonts w:ascii="Palatino Linotype" w:hAnsi="Palatino Linotype" w:cs="Arial"/>
        </w:rPr>
        <w:t>s</w:t>
      </w:r>
      <w:r w:rsidR="00310A35" w:rsidRPr="00310A35">
        <w:rPr>
          <w:rFonts w:ascii="Palatino Linotype" w:hAnsi="Palatino Linotype" w:cs="Arial"/>
        </w:rPr>
        <w:t xml:space="preserve"> de los servidores públicos que en ella intervinieron</w:t>
      </w:r>
      <w:r w:rsidR="00ED6BD3">
        <w:rPr>
          <w:rFonts w:ascii="Palatino Linotype" w:hAnsi="Palatino Linotype" w:cs="Arial"/>
        </w:rPr>
        <w:t>,</w:t>
      </w:r>
      <w:r w:rsidR="00310A35" w:rsidRPr="00310A35">
        <w:rPr>
          <w:rFonts w:ascii="Palatino Linotype" w:hAnsi="Palatino Linotype" w:cs="Arial"/>
        </w:rPr>
        <w:t xml:space="preserve"> </w:t>
      </w:r>
      <w:r w:rsidR="009F65EB">
        <w:rPr>
          <w:rFonts w:ascii="Palatino Linotype" w:hAnsi="Palatino Linotype" w:cs="Arial"/>
        </w:rPr>
        <w:t>así</w:t>
      </w:r>
      <w:r w:rsidRPr="00F85EED">
        <w:rPr>
          <w:rFonts w:ascii="Palatino Linotype" w:hAnsi="Palatino Linotype" w:cs="Arial"/>
        </w:rPr>
        <w:t xml:space="preserve"> </w:t>
      </w:r>
      <w:r w:rsidR="00132260">
        <w:rPr>
          <w:rFonts w:ascii="Palatino Linotype" w:hAnsi="Palatino Linotype" w:cs="Arial"/>
        </w:rPr>
        <w:t>como</w:t>
      </w:r>
      <w:r w:rsidR="00ED6BD3">
        <w:rPr>
          <w:rFonts w:ascii="Palatino Linotype" w:hAnsi="Palatino Linotype" w:cs="Arial"/>
        </w:rPr>
        <w:t xml:space="preserve"> al</w:t>
      </w:r>
      <w:r w:rsidR="00132260">
        <w:rPr>
          <w:rFonts w:ascii="Palatino Linotype" w:hAnsi="Palatino Linotype" w:cs="Arial"/>
        </w:rPr>
        <w:t xml:space="preserve"> </w:t>
      </w:r>
      <w:r w:rsidR="00ED6BD3">
        <w:rPr>
          <w:rFonts w:ascii="Palatino Linotype" w:hAnsi="Palatino Linotype" w:cs="Arial"/>
        </w:rPr>
        <w:t>informar que</w:t>
      </w:r>
      <w:r w:rsidR="00310A35">
        <w:rPr>
          <w:rFonts w:ascii="Palatino Linotype" w:hAnsi="Palatino Linotype" w:cs="Arial"/>
        </w:rPr>
        <w:t xml:space="preserve"> la totalidad de los anexos</w:t>
      </w:r>
      <w:r w:rsidR="00ED6BD3">
        <w:rPr>
          <w:rFonts w:ascii="Palatino Linotype" w:hAnsi="Palatino Linotype" w:cs="Arial"/>
        </w:rPr>
        <w:t xml:space="preserve"> técnicos referidos en la solicitud de acceso a la información se encuentran en la Gaceta No. 013 remitida mediante respuesta primigenia.</w:t>
      </w:r>
    </w:p>
    <w:p w:rsidR="003F6F67" w:rsidRDefault="003F6F67" w:rsidP="00613213">
      <w:pPr>
        <w:autoSpaceDE w:val="0"/>
        <w:autoSpaceDN w:val="0"/>
        <w:adjustRightInd w:val="0"/>
        <w:spacing w:after="0" w:line="360" w:lineRule="auto"/>
        <w:jc w:val="both"/>
        <w:rPr>
          <w:rFonts w:ascii="Palatino Linotype" w:hAnsi="Palatino Linotype" w:cs="Arial"/>
          <w:sz w:val="24"/>
          <w:szCs w:val="24"/>
        </w:rPr>
      </w:pPr>
    </w:p>
    <w:p w:rsidR="003F6F67" w:rsidRPr="00A42B6E" w:rsidRDefault="005F6F54" w:rsidP="00A42B6E">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551543" w:rsidRPr="00B81A2B" w:rsidRDefault="00551543" w:rsidP="00613213">
      <w:pPr>
        <w:autoSpaceDE w:val="0"/>
        <w:autoSpaceDN w:val="0"/>
        <w:adjustRightInd w:val="0"/>
        <w:spacing w:after="0" w:line="360" w:lineRule="auto"/>
        <w:jc w:val="both"/>
        <w:rPr>
          <w:rFonts w:ascii="Palatino Linotype" w:hAnsi="Palatino Linotype"/>
          <w:sz w:val="24"/>
        </w:rPr>
      </w:pPr>
    </w:p>
    <w:p w:rsidR="00883C71" w:rsidRPr="00B81A2B" w:rsidRDefault="00883C71" w:rsidP="00613213">
      <w:pPr>
        <w:autoSpaceDE w:val="0"/>
        <w:autoSpaceDN w:val="0"/>
        <w:adjustRightInd w:val="0"/>
        <w:spacing w:after="0" w:line="360" w:lineRule="auto"/>
        <w:jc w:val="both"/>
        <w:rPr>
          <w:rFonts w:ascii="Palatino Linotype" w:hAnsi="Palatino Linotype"/>
          <w:sz w:val="24"/>
        </w:rPr>
      </w:pPr>
      <w:r w:rsidRPr="00B81A2B">
        <w:rPr>
          <w:rFonts w:ascii="Palatino Linotype" w:hAnsi="Palatino Linotype"/>
          <w:sz w:val="24"/>
        </w:rPr>
        <w:t xml:space="preserve">En </w:t>
      </w:r>
      <w:r w:rsidR="00A42B6E">
        <w:rPr>
          <w:rFonts w:ascii="Palatino Linotype" w:hAnsi="Palatino Linotype"/>
          <w:sz w:val="24"/>
        </w:rPr>
        <w:t xml:space="preserve">esa </w:t>
      </w:r>
      <w:r w:rsidRPr="00B81A2B">
        <w:rPr>
          <w:rFonts w:ascii="Palatino Linotype" w:hAnsi="Palatino Linotype"/>
          <w:sz w:val="24"/>
        </w:rPr>
        <w:t>virtud</w:t>
      </w:r>
      <w:r w:rsidR="00A42B6E">
        <w:rPr>
          <w:rFonts w:ascii="Palatino Linotype" w:hAnsi="Palatino Linotype"/>
          <w:sz w:val="24"/>
        </w:rPr>
        <w:t>,</w:t>
      </w:r>
      <w:r w:rsidRPr="00B81A2B">
        <w:rPr>
          <w:rFonts w:ascii="Palatino Linotype" w:hAnsi="Palatino Linotype"/>
          <w:sz w:val="24"/>
        </w:rPr>
        <w:t xml:space="preserve"> del análisis efectuado a las manifestaciones esgrimidas mediante </w:t>
      </w:r>
      <w:r w:rsidR="00542385" w:rsidRPr="00B81A2B">
        <w:rPr>
          <w:rFonts w:ascii="Palatino Linotype" w:hAnsi="Palatino Linotype"/>
          <w:sz w:val="24"/>
        </w:rPr>
        <w:t xml:space="preserve">su respuesta y el </w:t>
      </w:r>
      <w:r w:rsidRPr="00B81A2B">
        <w:rPr>
          <w:rFonts w:ascii="Palatino Linotype" w:hAnsi="Palatino Linotype"/>
          <w:sz w:val="24"/>
        </w:rPr>
        <w:t xml:space="preserve">informe justificado, se advierte que </w:t>
      </w:r>
      <w:r w:rsidRPr="00B81A2B">
        <w:rPr>
          <w:rFonts w:ascii="Palatino Linotype" w:hAnsi="Palatino Linotype"/>
          <w:b/>
          <w:sz w:val="24"/>
        </w:rPr>
        <w:t>El Sujeto Obligado</w:t>
      </w:r>
      <w:r w:rsidR="00542385" w:rsidRPr="00B81A2B">
        <w:rPr>
          <w:rFonts w:ascii="Palatino Linotype" w:hAnsi="Palatino Linotype"/>
          <w:sz w:val="24"/>
        </w:rPr>
        <w:t xml:space="preserve"> </w:t>
      </w:r>
      <w:r w:rsidR="005C5ABF" w:rsidRPr="00B81A2B">
        <w:rPr>
          <w:rFonts w:ascii="Palatino Linotype" w:hAnsi="Palatino Linotype"/>
          <w:sz w:val="24"/>
        </w:rPr>
        <w:t xml:space="preserve">colma en su totalidad lo solicitado por la </w:t>
      </w:r>
      <w:r w:rsidR="00542385" w:rsidRPr="00B81A2B">
        <w:rPr>
          <w:rFonts w:ascii="Palatino Linotype" w:hAnsi="Palatino Linotype"/>
          <w:sz w:val="24"/>
        </w:rPr>
        <w:t>particular, como se desarrolló</w:t>
      </w:r>
      <w:r w:rsidRPr="00B81A2B">
        <w:rPr>
          <w:rFonts w:ascii="Palatino Linotype" w:hAnsi="Palatino Linotype"/>
          <w:sz w:val="24"/>
        </w:rPr>
        <w:t xml:space="preserve"> en los párrafos</w:t>
      </w:r>
      <w:r w:rsidR="00542385" w:rsidRPr="00B81A2B">
        <w:rPr>
          <w:rFonts w:ascii="Palatino Linotype" w:hAnsi="Palatino Linotype"/>
          <w:sz w:val="24"/>
        </w:rPr>
        <w:t xml:space="preserve"> anteriores</w:t>
      </w:r>
      <w:r w:rsidRPr="00B81A2B">
        <w:rPr>
          <w:rFonts w:ascii="Palatino Linotype" w:hAnsi="Palatino Linotype"/>
          <w:sz w:val="24"/>
        </w:rPr>
        <w:t>.</w:t>
      </w:r>
    </w:p>
    <w:p w:rsidR="00883C71" w:rsidRPr="00A11B58" w:rsidRDefault="00883C71" w:rsidP="00613213">
      <w:pPr>
        <w:spacing w:after="0"/>
        <w:rPr>
          <w:rFonts w:ascii="Palatino Linotype" w:hAnsi="Palatino Linotype"/>
          <w:sz w:val="24"/>
        </w:rPr>
      </w:pPr>
    </w:p>
    <w:p w:rsidR="00D40F57" w:rsidRPr="00B81A2B" w:rsidRDefault="00542385" w:rsidP="00613213">
      <w:pPr>
        <w:tabs>
          <w:tab w:val="left" w:pos="709"/>
        </w:tabs>
        <w:spacing w:after="0" w:line="360" w:lineRule="auto"/>
        <w:jc w:val="both"/>
        <w:rPr>
          <w:rFonts w:ascii="Palatino Linotype" w:hAnsi="Palatino Linotype" w:cs="Arial"/>
          <w:sz w:val="24"/>
          <w:szCs w:val="24"/>
        </w:rPr>
      </w:pPr>
      <w:r w:rsidRPr="00B81A2B">
        <w:rPr>
          <w:rFonts w:ascii="Palatino Linotype" w:hAnsi="Palatino Linotype"/>
          <w:sz w:val="24"/>
          <w:szCs w:val="24"/>
        </w:rPr>
        <w:lastRenderedPageBreak/>
        <w:t xml:space="preserve">Por lo que, los sujetos obligado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 </w:t>
      </w:r>
      <w:r w:rsidRPr="00B81A2B">
        <w:rPr>
          <w:rFonts w:ascii="Palatino Linotype" w:hAnsi="Palatino Linotype" w:cs="Arial"/>
          <w:sz w:val="24"/>
          <w:szCs w:val="24"/>
        </w:rPr>
        <w:t>con</w:t>
      </w:r>
      <w:r w:rsidR="00D40F57" w:rsidRPr="00B81A2B">
        <w:rPr>
          <w:rFonts w:ascii="Palatino Linotype" w:hAnsi="Palatino Linotype" w:cs="Arial"/>
          <w:sz w:val="24"/>
          <w:szCs w:val="24"/>
        </w:rPr>
        <w:t xml:space="preserve"> fundamento en lo establecido en el artículo 12, párrafo segundo de la Ley de Transparencia y Acceso a la Información Pública de</w:t>
      </w:r>
      <w:r w:rsidRPr="00B81A2B">
        <w:rPr>
          <w:rFonts w:ascii="Palatino Linotype" w:hAnsi="Palatino Linotype" w:cs="Arial"/>
          <w:sz w:val="24"/>
          <w:szCs w:val="24"/>
        </w:rPr>
        <w:t>l Estado de México y Municipios</w:t>
      </w:r>
      <w:r w:rsidR="00D40F57" w:rsidRPr="00B81A2B">
        <w:rPr>
          <w:rFonts w:ascii="Palatino Linotype" w:hAnsi="Palatino Linotype" w:cs="Arial"/>
          <w:sz w:val="24"/>
          <w:szCs w:val="24"/>
        </w:rPr>
        <w:t>.</w:t>
      </w:r>
    </w:p>
    <w:p w:rsidR="00D40F57" w:rsidRPr="003F6F67" w:rsidRDefault="00D40F57" w:rsidP="00613213">
      <w:pPr>
        <w:spacing w:after="0"/>
        <w:rPr>
          <w:rFonts w:ascii="Palatino Linotype" w:hAnsi="Palatino Linotype"/>
          <w:sz w:val="24"/>
        </w:rPr>
      </w:pPr>
    </w:p>
    <w:p w:rsidR="003F6F67" w:rsidRDefault="003F6F67" w:rsidP="003F6F67">
      <w:pPr>
        <w:spacing w:line="360" w:lineRule="auto"/>
        <w:jc w:val="both"/>
        <w:rPr>
          <w:rFonts w:ascii="Palatino Linotype" w:hAnsi="Palatino Linotype" w:cs="Arial"/>
          <w:color w:val="000000"/>
          <w:sz w:val="24"/>
        </w:rPr>
      </w:pPr>
      <w:r w:rsidRPr="00281AAA">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281AAA">
        <w:rPr>
          <w:rFonts w:ascii="Palatino Linotype" w:hAnsi="Palatino Linotype" w:cs="Arial"/>
          <w:b/>
          <w:color w:val="000000"/>
          <w:sz w:val="24"/>
        </w:rPr>
        <w:t xml:space="preserve"> </w:t>
      </w:r>
      <w:r w:rsidRPr="00281AAA">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281AAA">
        <w:rPr>
          <w:rFonts w:ascii="Palatino Linotype" w:hAnsi="Palatino Linotype" w:cs="Arial"/>
          <w:i/>
          <w:color w:val="000000"/>
          <w:sz w:val="24"/>
        </w:rPr>
        <w:t>ad hoc</w:t>
      </w:r>
      <w:r w:rsidRPr="00281AAA">
        <w:rPr>
          <w:rFonts w:ascii="Palatino Linotype" w:hAnsi="Palatino Linotype" w:cs="Arial"/>
          <w:color w:val="000000"/>
          <w:sz w:val="24"/>
        </w:rPr>
        <w:t>, para satisfacer el derecho de acceso a la información pública.</w:t>
      </w:r>
    </w:p>
    <w:p w:rsidR="003F6F67" w:rsidRDefault="003F6F67" w:rsidP="003F6F67">
      <w:pPr>
        <w:pStyle w:val="Sinespaciado"/>
      </w:pPr>
    </w:p>
    <w:p w:rsidR="003F6F67" w:rsidRPr="003F6F67" w:rsidRDefault="003F6F67" w:rsidP="003F6F67">
      <w:pPr>
        <w:spacing w:line="360" w:lineRule="auto"/>
        <w:jc w:val="both"/>
        <w:rPr>
          <w:rFonts w:ascii="Palatino Linotype" w:hAnsi="Palatino Linotype" w:cs="Arial"/>
          <w:color w:val="000000"/>
          <w:sz w:val="24"/>
        </w:rPr>
      </w:pPr>
      <w:r w:rsidRPr="00281AAA">
        <w:rPr>
          <w:rFonts w:ascii="Palatino Linotype" w:hAnsi="Palatino Linotype" w:cs="Arial"/>
          <w:color w:val="000000"/>
          <w:sz w:val="24"/>
        </w:rPr>
        <w:t xml:space="preserve">Como apoyo a lo anterior, es aplicable el Criterio 03-17, emitido por </w:t>
      </w:r>
      <w:r w:rsidRPr="00281AAA">
        <w:rPr>
          <w:rFonts w:ascii="Palatino Linotype" w:eastAsia="Arial Unicode MS" w:hAnsi="Palatino Linotype" w:cs="Arial"/>
          <w:color w:val="000000"/>
          <w:sz w:val="24"/>
        </w:rPr>
        <w:t>el Instituto Nacional de Transparencia, Acceso a la Información y Protección de Datos Personales,</w:t>
      </w:r>
      <w:r w:rsidRPr="00281AAA">
        <w:rPr>
          <w:rFonts w:ascii="Palatino Linotype" w:hAnsi="Palatino Linotype"/>
          <w:bCs/>
          <w:color w:val="000000"/>
          <w:sz w:val="24"/>
        </w:rPr>
        <w:t xml:space="preserve"> que dice:</w:t>
      </w:r>
      <w:r w:rsidRPr="00281AAA">
        <w:rPr>
          <w:rFonts w:ascii="Palatino Linotype" w:hAnsi="Palatino Linotype"/>
          <w:b/>
          <w:bCs/>
          <w:color w:val="000000"/>
          <w:sz w:val="24"/>
        </w:rPr>
        <w:t xml:space="preserve"> </w:t>
      </w:r>
    </w:p>
    <w:p w:rsidR="003F6F67" w:rsidRPr="00281AAA" w:rsidRDefault="003F6F67" w:rsidP="003F6F67">
      <w:pPr>
        <w:ind w:left="851" w:right="850"/>
        <w:jc w:val="both"/>
        <w:rPr>
          <w:rFonts w:ascii="Palatino Linotype" w:hAnsi="Palatino Linotype" w:cs="Arial"/>
          <w:color w:val="000000"/>
          <w:sz w:val="2"/>
        </w:rPr>
      </w:pPr>
    </w:p>
    <w:p w:rsidR="003F6F67" w:rsidRPr="00281AAA" w:rsidRDefault="003F6F67" w:rsidP="003F6F67">
      <w:pPr>
        <w:ind w:left="567" w:right="567"/>
        <w:jc w:val="both"/>
        <w:rPr>
          <w:rFonts w:ascii="Palatino Linotype" w:hAnsi="Palatino Linotype" w:cs="Arial"/>
          <w:i/>
          <w:color w:val="000000"/>
        </w:rPr>
      </w:pPr>
      <w:r w:rsidRPr="00281AAA">
        <w:rPr>
          <w:rFonts w:ascii="Palatino Linotype" w:hAnsi="Palatino Linotype" w:cs="Arial"/>
          <w:i/>
          <w:color w:val="000000"/>
        </w:rPr>
        <w:t>“</w:t>
      </w:r>
      <w:r w:rsidRPr="00281AAA">
        <w:rPr>
          <w:rFonts w:ascii="Palatino Linotype" w:hAnsi="Palatino Linotype" w:cs="Arial"/>
          <w:b/>
          <w:i/>
          <w:color w:val="000000"/>
        </w:rPr>
        <w:t>No existe obligación de elaborar documentos ad hoc para atender las solicitudes de acceso a la información.</w:t>
      </w:r>
      <w:r w:rsidRPr="00281AA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F6F67" w:rsidRPr="00281AAA" w:rsidRDefault="003F6F67" w:rsidP="003F6F67">
      <w:pPr>
        <w:ind w:left="567" w:right="567"/>
        <w:jc w:val="both"/>
        <w:rPr>
          <w:rFonts w:ascii="Palatino Linotype" w:hAnsi="Palatino Linotype" w:cs="Arial"/>
          <w:i/>
          <w:color w:val="000000"/>
          <w:sz w:val="2"/>
        </w:rPr>
      </w:pPr>
    </w:p>
    <w:p w:rsidR="003F6F67" w:rsidRPr="00281AAA" w:rsidRDefault="003F6F67" w:rsidP="003F6F67">
      <w:pPr>
        <w:ind w:left="567" w:right="567"/>
        <w:jc w:val="both"/>
        <w:rPr>
          <w:rFonts w:ascii="Palatino Linotype" w:hAnsi="Palatino Linotype" w:cs="Arial"/>
          <w:i/>
          <w:color w:val="000000"/>
        </w:rPr>
      </w:pPr>
      <w:r w:rsidRPr="00281AAA">
        <w:rPr>
          <w:rFonts w:ascii="Palatino Linotype" w:hAnsi="Palatino Linotype" w:cs="Arial"/>
          <w:i/>
          <w:color w:val="000000"/>
        </w:rPr>
        <w:lastRenderedPageBreak/>
        <w:t xml:space="preserve">Resoluciones: </w:t>
      </w:r>
    </w:p>
    <w:p w:rsidR="003F6F67" w:rsidRPr="00281AAA" w:rsidRDefault="003F6F67" w:rsidP="003F6F67">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3F6F67" w:rsidRPr="00281AAA" w:rsidRDefault="003F6F67" w:rsidP="003F6F67">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3F6F67" w:rsidRPr="00266073" w:rsidRDefault="003F6F67" w:rsidP="003F6F67">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RRA 1889/16. Secretaría de Hacienda y Crédito Público. 05 de octubre de 2016. Por unanimidad. Comisionada Ponente. Ximena Puente de la Mora.”</w:t>
      </w:r>
    </w:p>
    <w:p w:rsidR="003F6F67" w:rsidRDefault="003F6F67" w:rsidP="00613213">
      <w:pPr>
        <w:autoSpaceDE w:val="0"/>
        <w:autoSpaceDN w:val="0"/>
        <w:adjustRightInd w:val="0"/>
        <w:spacing w:after="0" w:line="360" w:lineRule="auto"/>
        <w:jc w:val="both"/>
        <w:rPr>
          <w:rFonts w:ascii="Palatino Linotype" w:hAnsi="Palatino Linotype" w:cs="Arial"/>
          <w:sz w:val="24"/>
          <w:szCs w:val="24"/>
        </w:rPr>
      </w:pPr>
    </w:p>
    <w:p w:rsidR="00D40F57" w:rsidRPr="00B81A2B" w:rsidRDefault="00A42B6E" w:rsidP="0061321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Aunado a lo antes expuesto</w:t>
      </w:r>
      <w:r w:rsidR="00D40F57" w:rsidRPr="00B81A2B">
        <w:rPr>
          <w:rFonts w:ascii="Palatino Linotype" w:hAnsi="Palatino Linotype" w:cs="Arial"/>
          <w:sz w:val="24"/>
          <w:szCs w:val="24"/>
        </w:rPr>
        <w:t xml:space="preserve">, la respuesta emitida por </w:t>
      </w:r>
      <w:r w:rsidR="00D40F57" w:rsidRPr="00B81A2B">
        <w:rPr>
          <w:rFonts w:ascii="Palatino Linotype" w:hAnsi="Palatino Linotype" w:cs="Arial"/>
          <w:b/>
          <w:sz w:val="24"/>
          <w:szCs w:val="24"/>
        </w:rPr>
        <w:t>El Sujeto Obligado</w:t>
      </w:r>
      <w:r w:rsidR="00D40F57" w:rsidRPr="00B81A2B">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D40F57" w:rsidRPr="003F6F67" w:rsidRDefault="00D40F57" w:rsidP="00613213">
      <w:pPr>
        <w:spacing w:after="0"/>
        <w:rPr>
          <w:rFonts w:ascii="Palatino Linotype" w:hAnsi="Palatino Linotype"/>
          <w:sz w:val="24"/>
        </w:rPr>
      </w:pPr>
    </w:p>
    <w:p w:rsidR="00324E64" w:rsidRPr="00B81A2B" w:rsidRDefault="00C733C9" w:rsidP="00613213">
      <w:pPr>
        <w:pStyle w:val="Sinespaciado"/>
        <w:spacing w:line="360" w:lineRule="auto"/>
        <w:jc w:val="both"/>
        <w:rPr>
          <w:rFonts w:ascii="Palatino Linotype" w:hAnsi="Palatino Linotype" w:cs="Arial"/>
          <w:bCs/>
          <w:sz w:val="24"/>
          <w:szCs w:val="24"/>
        </w:rPr>
      </w:pPr>
      <w:r w:rsidRPr="00B81A2B">
        <w:rPr>
          <w:rFonts w:ascii="Palatino Linotype" w:hAnsi="Palatino Linotype" w:cs="Arial"/>
          <w:bCs/>
          <w:sz w:val="24"/>
          <w:szCs w:val="24"/>
        </w:rPr>
        <w:t xml:space="preserve">Adicionalmente, es de destacar que </w:t>
      </w:r>
      <w:r w:rsidR="00324E64" w:rsidRPr="00B81A2B">
        <w:rPr>
          <w:rFonts w:ascii="Palatino Linotype" w:hAnsi="Palatino Linotype" w:cs="Arial"/>
          <w:bCs/>
          <w:sz w:val="24"/>
          <w:szCs w:val="24"/>
        </w:rPr>
        <w:t xml:space="preserve">este Órgano Garante no está facultado para manifestarse sobre la veracidad de lo afirmado por parte del </w:t>
      </w:r>
      <w:r w:rsidR="00324E64" w:rsidRPr="00B81A2B">
        <w:rPr>
          <w:rFonts w:ascii="Palatino Linotype" w:hAnsi="Palatino Linotype" w:cs="Arial"/>
          <w:b/>
          <w:bCs/>
          <w:sz w:val="24"/>
          <w:szCs w:val="24"/>
        </w:rPr>
        <w:t>Sujeto Obligado</w:t>
      </w:r>
      <w:r w:rsidR="00324E64" w:rsidRPr="00B81A2B">
        <w:rPr>
          <w:rFonts w:ascii="Palatino Linotype" w:hAnsi="Palatino Linotype" w:cs="Arial"/>
          <w:bCs/>
          <w:sz w:val="24"/>
          <w:szCs w:val="24"/>
        </w:rPr>
        <w:t xml:space="preserve"> pues no existe precepto legal alguno en la Ley de la materia que lo faculte para ello. </w:t>
      </w:r>
    </w:p>
    <w:p w:rsidR="00324E64" w:rsidRPr="00B81A2B" w:rsidRDefault="00324E64" w:rsidP="00613213">
      <w:pPr>
        <w:pStyle w:val="Sinespaciado"/>
        <w:rPr>
          <w:sz w:val="2"/>
        </w:rPr>
      </w:pPr>
    </w:p>
    <w:p w:rsidR="00542385" w:rsidRPr="00B81A2B" w:rsidRDefault="00542385" w:rsidP="00613213">
      <w:pPr>
        <w:pStyle w:val="Sinespaciado"/>
        <w:rPr>
          <w:sz w:val="2"/>
        </w:rPr>
      </w:pPr>
    </w:p>
    <w:p w:rsidR="00542385" w:rsidRPr="00B81A2B" w:rsidRDefault="00542385" w:rsidP="00613213">
      <w:pPr>
        <w:pStyle w:val="Sinespaciado"/>
        <w:rPr>
          <w:sz w:val="2"/>
        </w:rPr>
      </w:pPr>
    </w:p>
    <w:p w:rsidR="00542385" w:rsidRPr="00B81A2B" w:rsidRDefault="00542385" w:rsidP="00613213">
      <w:pPr>
        <w:pStyle w:val="Sinespaciado"/>
        <w:rPr>
          <w:sz w:val="2"/>
        </w:rPr>
      </w:pPr>
    </w:p>
    <w:p w:rsidR="00542385" w:rsidRPr="00B81A2B" w:rsidRDefault="00542385" w:rsidP="00613213">
      <w:pPr>
        <w:pStyle w:val="Sinespaciado"/>
        <w:rPr>
          <w:sz w:val="2"/>
        </w:rPr>
      </w:pPr>
    </w:p>
    <w:p w:rsidR="00542385" w:rsidRPr="003F6F67" w:rsidRDefault="00542385" w:rsidP="00613213">
      <w:pPr>
        <w:pStyle w:val="Sinespaciado"/>
        <w:rPr>
          <w:sz w:val="24"/>
        </w:rPr>
      </w:pPr>
    </w:p>
    <w:p w:rsidR="00324E64" w:rsidRDefault="00324E64" w:rsidP="00613213">
      <w:pPr>
        <w:spacing w:after="0" w:line="360" w:lineRule="auto"/>
        <w:jc w:val="both"/>
        <w:rPr>
          <w:rFonts w:ascii="Palatino Linotype" w:hAnsi="Palatino Linotype"/>
          <w:sz w:val="24"/>
        </w:rPr>
      </w:pPr>
      <w:r w:rsidRPr="00B81A2B">
        <w:rPr>
          <w:rFonts w:ascii="Palatino Linotype" w:hAnsi="Palatino Linotype" w:cs="Arial"/>
          <w:sz w:val="24"/>
        </w:rPr>
        <w:t>Lo anterior se robustece con lo plasmado en el criterio</w:t>
      </w:r>
      <w:r w:rsidRPr="00B81A2B">
        <w:rPr>
          <w:rFonts w:ascii="Palatino Linotype" w:hAnsi="Palatino Linotype"/>
          <w:sz w:val="24"/>
        </w:rPr>
        <w:t xml:space="preserve"> 31-10 emitido por el entonces Instituto Federal de Acceso a la Información y Protección de Datos (IFAI) ahora Instituto Nacional de Transparencia, Acceso a la Información, y Protecci</w:t>
      </w:r>
      <w:r w:rsidR="007B037B" w:rsidRPr="00B81A2B">
        <w:rPr>
          <w:rFonts w:ascii="Palatino Linotype" w:hAnsi="Palatino Linotype"/>
          <w:sz w:val="24"/>
        </w:rPr>
        <w:t xml:space="preserve">ón de Datos Personales (INAI), </w:t>
      </w:r>
      <w:r w:rsidRPr="00B81A2B">
        <w:rPr>
          <w:rFonts w:ascii="Palatino Linotype" w:hAnsi="Palatino Linotype"/>
          <w:sz w:val="24"/>
        </w:rPr>
        <w:t xml:space="preserve">que lleva por rubro y texto los siguientes: </w:t>
      </w:r>
    </w:p>
    <w:p w:rsidR="003E1EB5" w:rsidRPr="00B81A2B" w:rsidRDefault="003E1EB5" w:rsidP="003E1EB5">
      <w:pPr>
        <w:pStyle w:val="Sinespaciado"/>
      </w:pPr>
    </w:p>
    <w:p w:rsidR="00324E64" w:rsidRPr="00B81A2B" w:rsidRDefault="00324E64" w:rsidP="00613213">
      <w:pPr>
        <w:pStyle w:val="Sinespaciado"/>
        <w:rPr>
          <w:sz w:val="6"/>
        </w:rPr>
      </w:pPr>
    </w:p>
    <w:p w:rsidR="00324E64" w:rsidRPr="00B81A2B" w:rsidRDefault="00324E64" w:rsidP="00613213">
      <w:pPr>
        <w:pStyle w:val="Prrafodelista"/>
        <w:spacing w:line="276" w:lineRule="auto"/>
        <w:ind w:left="1068" w:right="1043"/>
        <w:jc w:val="both"/>
        <w:rPr>
          <w:rFonts w:ascii="Palatino Linotype" w:hAnsi="Palatino Linotype"/>
          <w:i/>
          <w:sz w:val="22"/>
        </w:rPr>
      </w:pPr>
      <w:r w:rsidRPr="00B81A2B">
        <w:rPr>
          <w:rFonts w:ascii="Palatino Linotype" w:hAnsi="Palatino Linotype"/>
          <w:i/>
          <w:sz w:val="22"/>
        </w:rPr>
        <w:t>“</w:t>
      </w:r>
      <w:r w:rsidRPr="00B81A2B">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B81A2B">
        <w:rPr>
          <w:rFonts w:ascii="Palatino Linotype" w:hAnsi="Palatino Linotype"/>
          <w:b/>
          <w:i/>
          <w:sz w:val="22"/>
        </w:rPr>
        <w:t>.</w:t>
      </w:r>
      <w:r w:rsidRPr="00B81A2B">
        <w:rPr>
          <w:rFonts w:ascii="Palatino Linotype" w:hAnsi="Palatino Linotype"/>
          <w:i/>
          <w:sz w:val="22"/>
        </w:rPr>
        <w:t xml:space="preserve"> El Instituto Federal de Acceso a la Información y Protección de Datos es un órgano de la Administración Pública Federal con autonomía operativa, presupuestaria y de </w:t>
      </w:r>
      <w:r w:rsidRPr="00B81A2B">
        <w:rPr>
          <w:rFonts w:ascii="Palatino Linotype" w:hAnsi="Palatino Linotype"/>
          <w:i/>
          <w:sz w:val="22"/>
        </w:rPr>
        <w:lastRenderedPageBreak/>
        <w:t>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C3CC9" w:rsidRPr="00B81A2B" w:rsidRDefault="001C3CC9" w:rsidP="00613213">
      <w:pPr>
        <w:pStyle w:val="Sinespaciado"/>
      </w:pPr>
    </w:p>
    <w:p w:rsidR="003E1EB5" w:rsidRDefault="003E1EB5" w:rsidP="00613213">
      <w:pPr>
        <w:autoSpaceDE w:val="0"/>
        <w:autoSpaceDN w:val="0"/>
        <w:adjustRightInd w:val="0"/>
        <w:spacing w:after="0" w:line="360" w:lineRule="auto"/>
        <w:jc w:val="both"/>
        <w:rPr>
          <w:rFonts w:ascii="Palatino Linotype" w:hAnsi="Palatino Linotype" w:cs="Arial"/>
          <w:sz w:val="24"/>
          <w:szCs w:val="24"/>
        </w:rPr>
      </w:pPr>
    </w:p>
    <w:p w:rsidR="003E1EB5" w:rsidRPr="00A11B58" w:rsidRDefault="00793C6D" w:rsidP="00A11B58">
      <w:pPr>
        <w:spacing w:line="360" w:lineRule="auto"/>
        <w:ind w:right="51"/>
        <w:jc w:val="both"/>
        <w:rPr>
          <w:rFonts w:ascii="Palatino Linotype" w:hAnsi="Palatino Linotype" w:cs="Arial"/>
          <w:color w:val="000000" w:themeColor="text1"/>
          <w:sz w:val="24"/>
        </w:rPr>
      </w:pPr>
      <w:r w:rsidRPr="00B81A2B">
        <w:rPr>
          <w:rFonts w:ascii="Palatino Linotype" w:hAnsi="Palatino Linotype" w:cs="Arial"/>
          <w:sz w:val="24"/>
          <w:szCs w:val="24"/>
        </w:rPr>
        <w:t xml:space="preserve">En esa tesitura, de acuerdo a lo inmerso en el expediente que nos ocupa se advierte que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ha modificado el acto, </w:t>
      </w:r>
      <w:r w:rsidR="00542385" w:rsidRPr="00B81A2B">
        <w:rPr>
          <w:rFonts w:ascii="Palatino Linotype" w:hAnsi="Palatino Linotype" w:cs="Arial"/>
          <w:sz w:val="24"/>
          <w:szCs w:val="24"/>
        </w:rPr>
        <w:t xml:space="preserve">remitiendo </w:t>
      </w:r>
      <w:r w:rsidR="00A42B6E">
        <w:rPr>
          <w:rFonts w:ascii="Palatino Linotype" w:hAnsi="Palatino Linotype" w:cs="Arial"/>
          <w:color w:val="000000" w:themeColor="text1"/>
          <w:sz w:val="24"/>
          <w:szCs w:val="24"/>
        </w:rPr>
        <w:t>el Acta de Cabildo requerida y</w:t>
      </w:r>
      <w:r w:rsidR="00A42B6E" w:rsidRPr="00A42B6E">
        <w:rPr>
          <w:rFonts w:ascii="Palatino Linotype" w:hAnsi="Palatino Linotype" w:cs="Arial"/>
          <w:color w:val="000000" w:themeColor="text1"/>
          <w:sz w:val="24"/>
          <w:szCs w:val="24"/>
        </w:rPr>
        <w:t xml:space="preserve"> validada con las firmas de los servidores públicos que en ella intervinieron, así como al informar que la totalidad de los anexos técnicos referidos en la solicitud de acceso a la información se encuentran en la Gaceta No. 013 remitida mediante respuesta primigenia</w:t>
      </w:r>
      <w:r w:rsidRPr="00B81A2B">
        <w:rPr>
          <w:rFonts w:ascii="Palatino Linotype" w:hAnsi="Palatino Linotype" w:cs="Arial"/>
          <w:sz w:val="24"/>
          <w:szCs w:val="24"/>
        </w:rPr>
        <w:t>, como ya ha sido demostrado en los párrafos que anteceden.</w:t>
      </w:r>
    </w:p>
    <w:p w:rsidR="003E1EB5" w:rsidRDefault="003E1EB5" w:rsidP="00A82E18">
      <w:pPr>
        <w:pStyle w:val="Sinespaciado"/>
      </w:pPr>
    </w:p>
    <w:p w:rsidR="00324E64" w:rsidRDefault="00324E64" w:rsidP="00613213">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 xml:space="preserve">Hasta lo aquí expuesto, se concluye que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satisfizo el derecho de acceso a la información mediante la </w:t>
      </w:r>
      <w:r w:rsidR="00D40F57" w:rsidRPr="00B81A2B">
        <w:rPr>
          <w:rFonts w:ascii="Palatino Linotype" w:hAnsi="Palatino Linotype" w:cs="Arial"/>
          <w:sz w:val="24"/>
          <w:szCs w:val="24"/>
        </w:rPr>
        <w:t xml:space="preserve">respuesta primigenia y la </w:t>
      </w:r>
      <w:r w:rsidRPr="00B81A2B">
        <w:rPr>
          <w:rFonts w:ascii="Palatino Linotype" w:hAnsi="Palatino Linotype" w:cs="Arial"/>
          <w:sz w:val="24"/>
          <w:szCs w:val="24"/>
        </w:rPr>
        <w:t xml:space="preserve">modificación </w:t>
      </w:r>
      <w:r w:rsidR="00D40F57" w:rsidRPr="00B81A2B">
        <w:rPr>
          <w:rFonts w:ascii="Palatino Linotype" w:hAnsi="Palatino Linotype" w:cs="Arial"/>
          <w:sz w:val="24"/>
          <w:szCs w:val="24"/>
        </w:rPr>
        <w:t>de la misma en</w:t>
      </w:r>
      <w:r w:rsidR="002A16A4" w:rsidRPr="00B81A2B">
        <w:rPr>
          <w:rFonts w:ascii="Palatino Linotype" w:hAnsi="Palatino Linotype" w:cs="Arial"/>
          <w:sz w:val="24"/>
          <w:szCs w:val="24"/>
        </w:rPr>
        <w:t xml:space="preserve"> su</w:t>
      </w:r>
      <w:r w:rsidRPr="00B81A2B">
        <w:rPr>
          <w:rFonts w:ascii="Palatino Linotype" w:hAnsi="Palatino Linotype" w:cs="Arial"/>
          <w:sz w:val="24"/>
          <w:szCs w:val="24"/>
        </w:rPr>
        <w:t xml:space="preserve"> informe justificado, actualizándose la fracción III</w:t>
      </w:r>
      <w:r w:rsidR="001C3CC9" w:rsidRPr="00B81A2B">
        <w:rPr>
          <w:rFonts w:ascii="Palatino Linotype" w:hAnsi="Palatino Linotype" w:cs="Arial"/>
          <w:sz w:val="24"/>
          <w:szCs w:val="24"/>
        </w:rPr>
        <w:t>,</w:t>
      </w:r>
      <w:r w:rsidRPr="00B81A2B">
        <w:rPr>
          <w:rFonts w:ascii="Palatino Linotype" w:hAnsi="Palatino Linotype" w:cs="Arial"/>
          <w:sz w:val="24"/>
          <w:szCs w:val="24"/>
        </w:rPr>
        <w:t xml:space="preserve"> del arábigo 192</w:t>
      </w:r>
      <w:r w:rsidR="001C3CC9" w:rsidRPr="00B81A2B">
        <w:rPr>
          <w:rFonts w:ascii="Palatino Linotype" w:hAnsi="Palatino Linotype" w:cs="Arial"/>
          <w:sz w:val="24"/>
          <w:szCs w:val="24"/>
        </w:rPr>
        <w:t>,</w:t>
      </w:r>
      <w:r w:rsidRPr="00B81A2B">
        <w:rPr>
          <w:rFonts w:ascii="Palatino Linotype" w:hAnsi="Palatino Linotype" w:cs="Arial"/>
          <w:sz w:val="24"/>
          <w:szCs w:val="24"/>
        </w:rPr>
        <w:t xml:space="preserve"> de la Ley de Transparencia vigente en la entidad</w:t>
      </w:r>
      <w:r w:rsidRPr="00B81A2B">
        <w:rPr>
          <w:rFonts w:ascii="Palatino Linotype" w:hAnsi="Palatino Linotype"/>
          <w:sz w:val="24"/>
          <w:szCs w:val="24"/>
        </w:rPr>
        <w:t xml:space="preserve">, por darse por satisfechos los elementos que integran dicha hipótesis, </w:t>
      </w:r>
      <w:r w:rsidRPr="00B81A2B">
        <w:rPr>
          <w:rFonts w:ascii="Palatino Linotype" w:hAnsi="Palatino Linotype" w:cs="Arial"/>
          <w:sz w:val="24"/>
          <w:szCs w:val="24"/>
        </w:rPr>
        <w:t xml:space="preserve">a saber: </w:t>
      </w:r>
    </w:p>
    <w:p w:rsidR="003E1EB5" w:rsidRPr="00B81A2B" w:rsidRDefault="003E1EB5" w:rsidP="00613213">
      <w:pPr>
        <w:autoSpaceDE w:val="0"/>
        <w:autoSpaceDN w:val="0"/>
        <w:adjustRightInd w:val="0"/>
        <w:spacing w:after="0" w:line="360" w:lineRule="auto"/>
        <w:jc w:val="both"/>
        <w:rPr>
          <w:rFonts w:ascii="Palatino Linotype" w:hAnsi="Palatino Linotype" w:cs="Arial"/>
          <w:sz w:val="24"/>
          <w:szCs w:val="24"/>
        </w:rPr>
      </w:pPr>
    </w:p>
    <w:p w:rsidR="00324E64" w:rsidRPr="00B81A2B" w:rsidRDefault="00324E64" w:rsidP="00613213">
      <w:pPr>
        <w:pStyle w:val="Prrafodelista"/>
        <w:numPr>
          <w:ilvl w:val="0"/>
          <w:numId w:val="2"/>
        </w:numPr>
        <w:tabs>
          <w:tab w:val="left" w:pos="709"/>
        </w:tabs>
        <w:spacing w:line="360" w:lineRule="auto"/>
        <w:ind w:right="51"/>
        <w:jc w:val="both"/>
        <w:rPr>
          <w:rFonts w:ascii="Palatino Linotype" w:hAnsi="Palatino Linotype" w:cs="Arial"/>
        </w:rPr>
      </w:pPr>
      <w:r w:rsidRPr="00B81A2B">
        <w:rPr>
          <w:rFonts w:ascii="Palatino Linotype" w:hAnsi="Palatino Linotype" w:cs="Arial"/>
        </w:rPr>
        <w:t xml:space="preserve">El primero de ellos es que el sujeto obligado responsable del acto lo modifique o revoque, lo que se demuestra con </w:t>
      </w:r>
      <w:r w:rsidR="001C3CC9" w:rsidRPr="00B81A2B">
        <w:rPr>
          <w:rFonts w:ascii="Palatino Linotype" w:hAnsi="Palatino Linotype" w:cs="Arial"/>
        </w:rPr>
        <w:t>la</w:t>
      </w:r>
      <w:r w:rsidR="005C5ABF" w:rsidRPr="00B81A2B">
        <w:rPr>
          <w:rFonts w:ascii="Palatino Linotype" w:hAnsi="Palatino Linotype" w:cs="Arial"/>
        </w:rPr>
        <w:t>s</w:t>
      </w:r>
      <w:r w:rsidR="001C3CC9" w:rsidRPr="00B81A2B">
        <w:rPr>
          <w:rFonts w:ascii="Palatino Linotype" w:hAnsi="Palatino Linotype" w:cs="Arial"/>
        </w:rPr>
        <w:t xml:space="preserve"> documental</w:t>
      </w:r>
      <w:r w:rsidR="005C5ABF" w:rsidRPr="00B81A2B">
        <w:rPr>
          <w:rFonts w:ascii="Palatino Linotype" w:hAnsi="Palatino Linotype" w:cs="Arial"/>
        </w:rPr>
        <w:t>es</w:t>
      </w:r>
      <w:r w:rsidRPr="00B81A2B">
        <w:rPr>
          <w:rFonts w:ascii="Palatino Linotype" w:hAnsi="Palatino Linotype" w:cs="Arial"/>
        </w:rPr>
        <w:t xml:space="preserve"> en</w:t>
      </w:r>
      <w:r w:rsidR="001C3CC9" w:rsidRPr="00B81A2B">
        <w:rPr>
          <w:rFonts w:ascii="Palatino Linotype" w:hAnsi="Palatino Linotype" w:cs="Arial"/>
        </w:rPr>
        <w:t xml:space="preserve"> el</w:t>
      </w:r>
      <w:r w:rsidRPr="00B81A2B">
        <w:rPr>
          <w:rFonts w:ascii="Palatino Linotype" w:hAnsi="Palatino Linotype" w:cs="Arial"/>
        </w:rPr>
        <w:t xml:space="preserve"> informe justificado </w:t>
      </w:r>
      <w:r w:rsidRPr="00B81A2B">
        <w:rPr>
          <w:rFonts w:ascii="Palatino Linotype" w:hAnsi="Palatino Linotype" w:cs="Arial"/>
        </w:rPr>
        <w:lastRenderedPageBreak/>
        <w:t xml:space="preserve">de </w:t>
      </w:r>
      <w:r w:rsidR="005C5ABF" w:rsidRPr="00B81A2B">
        <w:rPr>
          <w:rFonts w:ascii="Palatino Linotype" w:hAnsi="Palatino Linotype" w:cs="Arial"/>
        </w:rPr>
        <w:t>fecha</w:t>
      </w:r>
      <w:r w:rsidRPr="00B81A2B">
        <w:rPr>
          <w:rFonts w:ascii="Palatino Linotype" w:hAnsi="Palatino Linotype" w:cs="Arial"/>
        </w:rPr>
        <w:t xml:space="preserve"> </w:t>
      </w:r>
      <w:r w:rsidR="005C03C5">
        <w:rPr>
          <w:rFonts w:ascii="Palatino Linotype" w:hAnsi="Palatino Linotype" w:cs="Arial"/>
          <w:b/>
        </w:rPr>
        <w:t>veinticuatro de</w:t>
      </w:r>
      <w:r w:rsidR="00A11B58" w:rsidRPr="00A11B58">
        <w:rPr>
          <w:rFonts w:ascii="Palatino Linotype" w:hAnsi="Palatino Linotype" w:cs="Arial"/>
          <w:b/>
        </w:rPr>
        <w:t xml:space="preserve"> abril de dos mil diecinueve</w:t>
      </w:r>
      <w:r w:rsidRPr="00B81A2B">
        <w:rPr>
          <w:rFonts w:ascii="Palatino Linotype" w:hAnsi="Palatino Linotype" w:cs="Arial"/>
        </w:rPr>
        <w:t>, el cual deviene de la autoridad quien emitió el acto impugnado.</w:t>
      </w:r>
    </w:p>
    <w:p w:rsidR="00324E64" w:rsidRPr="00B81A2B" w:rsidRDefault="00324E64" w:rsidP="00613213">
      <w:pPr>
        <w:pStyle w:val="Sinespaciado"/>
      </w:pPr>
    </w:p>
    <w:p w:rsidR="0053082A" w:rsidRPr="00A82E18" w:rsidRDefault="00324E64" w:rsidP="005C03C5">
      <w:pPr>
        <w:pStyle w:val="Prrafodelista"/>
        <w:numPr>
          <w:ilvl w:val="0"/>
          <w:numId w:val="2"/>
        </w:numPr>
        <w:spacing w:line="360" w:lineRule="auto"/>
        <w:ind w:right="51"/>
        <w:jc w:val="both"/>
        <w:rPr>
          <w:rFonts w:ascii="Palatino Linotype" w:hAnsi="Palatino Linotype"/>
        </w:rPr>
      </w:pPr>
      <w:r w:rsidRPr="00B81A2B">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B81A2B">
        <w:rPr>
          <w:rFonts w:ascii="Palatino Linotype" w:hAnsi="Palatino Linotype"/>
          <w:bCs/>
        </w:rPr>
        <w:t xml:space="preserve">proporcionar </w:t>
      </w:r>
      <w:r w:rsidR="005C03C5">
        <w:rPr>
          <w:rFonts w:ascii="Palatino Linotype" w:hAnsi="Palatino Linotype"/>
          <w:bCs/>
        </w:rPr>
        <w:t>el Acta de la sesión de Cabildo signada</w:t>
      </w:r>
      <w:r w:rsidR="005C03C5" w:rsidRPr="005C03C5">
        <w:rPr>
          <w:rFonts w:ascii="Palatino Linotype" w:hAnsi="Palatino Linotype"/>
          <w:bCs/>
        </w:rPr>
        <w:t xml:space="preserve"> por cada uno de los miembros del cabildo</w:t>
      </w:r>
      <w:r w:rsidR="005C03C5">
        <w:rPr>
          <w:rFonts w:ascii="Palatino Linotype" w:hAnsi="Palatino Linotype"/>
          <w:bCs/>
        </w:rPr>
        <w:t xml:space="preserve"> de fecha</w:t>
      </w:r>
      <w:r w:rsidR="005C03C5" w:rsidRPr="005C03C5">
        <w:rPr>
          <w:rFonts w:ascii="Palatino Linotype" w:hAnsi="Palatino Linotype"/>
          <w:bCs/>
        </w:rPr>
        <w:t xml:space="preserve"> 15 de febrero de </w:t>
      </w:r>
      <w:r w:rsidR="005C03C5">
        <w:rPr>
          <w:rFonts w:ascii="Palatino Linotype" w:hAnsi="Palatino Linotype"/>
          <w:bCs/>
        </w:rPr>
        <w:t>dos mil diecinueve</w:t>
      </w:r>
      <w:r w:rsidR="005C03C5" w:rsidRPr="005C03C5">
        <w:rPr>
          <w:rFonts w:ascii="Palatino Linotype" w:hAnsi="Palatino Linotype"/>
          <w:bCs/>
        </w:rPr>
        <w:t>, así como los anexos técnicos de dicha sesión</w:t>
      </w:r>
      <w:r w:rsidRPr="00B81A2B">
        <w:rPr>
          <w:rFonts w:ascii="Palatino Linotype" w:hAnsi="Palatino Linotype"/>
          <w:bCs/>
        </w:rPr>
        <w:t>;</w:t>
      </w:r>
      <w:r w:rsidRPr="00B81A2B">
        <w:rPr>
          <w:rFonts w:ascii="Palatino Linotype" w:hAnsi="Palatino Linotype" w:cs="Arial"/>
        </w:rPr>
        <w:t xml:space="preserve"> </w:t>
      </w:r>
      <w:r w:rsidR="004A06FF" w:rsidRPr="00B81A2B">
        <w:rPr>
          <w:rFonts w:ascii="Palatino Linotype" w:hAnsi="Palatino Linotype" w:cs="Arial"/>
        </w:rPr>
        <w:t>lo que se vio superado con la</w:t>
      </w:r>
      <w:r w:rsidR="00A11B58">
        <w:rPr>
          <w:rFonts w:ascii="Palatino Linotype" w:hAnsi="Palatino Linotype" w:cs="Arial"/>
        </w:rPr>
        <w:t>s referencias electrónicas</w:t>
      </w:r>
      <w:r w:rsidR="004A06FF" w:rsidRPr="00B81A2B">
        <w:rPr>
          <w:rFonts w:ascii="Palatino Linotype" w:hAnsi="Palatino Linotype" w:cs="Arial"/>
        </w:rPr>
        <w:t xml:space="preserve"> </w:t>
      </w:r>
      <w:r w:rsidR="00A11B58">
        <w:rPr>
          <w:rFonts w:ascii="Palatino Linotype" w:hAnsi="Palatino Linotype" w:cs="Arial"/>
        </w:rPr>
        <w:t>se</w:t>
      </w:r>
      <w:r w:rsidR="004A06FF" w:rsidRPr="00B81A2B">
        <w:rPr>
          <w:rFonts w:ascii="Palatino Linotype" w:hAnsi="Palatino Linotype" w:cs="Arial"/>
        </w:rPr>
        <w:t>ñalada</w:t>
      </w:r>
      <w:r w:rsidR="00A11B58">
        <w:rPr>
          <w:rFonts w:ascii="Palatino Linotype" w:hAnsi="Palatino Linotype" w:cs="Arial"/>
        </w:rPr>
        <w:t>s</w:t>
      </w:r>
      <w:r w:rsidRPr="00B81A2B">
        <w:rPr>
          <w:rFonts w:ascii="Palatino Linotype" w:hAnsi="Palatino Linotype" w:cs="Arial"/>
        </w:rPr>
        <w:t xml:space="preserve"> en el inciso anterior.</w:t>
      </w:r>
    </w:p>
    <w:p w:rsidR="005C03C5" w:rsidRDefault="005C03C5" w:rsidP="00613213">
      <w:pPr>
        <w:autoSpaceDE w:val="0"/>
        <w:autoSpaceDN w:val="0"/>
        <w:adjustRightInd w:val="0"/>
        <w:spacing w:after="0" w:line="360" w:lineRule="auto"/>
        <w:jc w:val="both"/>
        <w:rPr>
          <w:rFonts w:ascii="Palatino Linotype" w:hAnsi="Palatino Linotype" w:cs="Arial"/>
          <w:sz w:val="24"/>
        </w:rPr>
      </w:pPr>
    </w:p>
    <w:p w:rsidR="00324E64" w:rsidRPr="00B81A2B" w:rsidRDefault="00324E64" w:rsidP="006132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81A2B">
        <w:rPr>
          <w:rFonts w:ascii="Palatino Linotype" w:hAnsi="Palatino Linotype" w:cs="Arial"/>
          <w:sz w:val="24"/>
        </w:rPr>
        <w:t xml:space="preserve">En conclusión, la ley de la materia establece </w:t>
      </w:r>
      <w:r w:rsidR="00D75330" w:rsidRPr="00B81A2B">
        <w:rPr>
          <w:rFonts w:ascii="Palatino Linotype" w:eastAsia="Times New Roman" w:hAnsi="Palatino Linotype" w:cs="Arial"/>
          <w:sz w:val="24"/>
          <w:szCs w:val="24"/>
          <w:lang w:val="es-ES" w:eastAsia="es-ES"/>
        </w:rPr>
        <w:t xml:space="preserve">en la fracción III, </w:t>
      </w:r>
      <w:r w:rsidRPr="00B81A2B">
        <w:rPr>
          <w:rFonts w:ascii="Palatino Linotype" w:eastAsia="Times New Roman" w:hAnsi="Palatino Linotype" w:cs="Arial"/>
          <w:sz w:val="24"/>
          <w:szCs w:val="24"/>
          <w:lang w:val="es-ES" w:eastAsia="es-ES"/>
        </w:rPr>
        <w:t xml:space="preserve">del </w:t>
      </w:r>
      <w:r w:rsidR="00D40F57" w:rsidRPr="00B81A2B">
        <w:rPr>
          <w:rFonts w:ascii="Palatino Linotype" w:eastAsia="Times New Roman" w:hAnsi="Palatino Linotype" w:cs="Arial"/>
          <w:sz w:val="24"/>
          <w:szCs w:val="24"/>
          <w:lang w:val="es-ES" w:eastAsia="es-ES"/>
        </w:rPr>
        <w:t xml:space="preserve">artículo </w:t>
      </w:r>
      <w:r w:rsidRPr="00B81A2B">
        <w:rPr>
          <w:rFonts w:ascii="Palatino Linotype" w:eastAsia="Times New Roman" w:hAnsi="Palatino Linotype" w:cs="Arial"/>
          <w:sz w:val="24"/>
          <w:szCs w:val="24"/>
          <w:lang w:val="es-ES" w:eastAsia="es-ES"/>
        </w:rPr>
        <w:t>192</w:t>
      </w:r>
      <w:r w:rsidR="00D40F57" w:rsidRPr="00B81A2B">
        <w:rPr>
          <w:rFonts w:ascii="Palatino Linotype" w:eastAsia="Times New Roman" w:hAnsi="Palatino Linotype" w:cs="Arial"/>
          <w:sz w:val="24"/>
          <w:szCs w:val="24"/>
          <w:lang w:val="es-ES" w:eastAsia="es-ES"/>
        </w:rPr>
        <w:t>,</w:t>
      </w:r>
      <w:r w:rsidRPr="00B81A2B">
        <w:rPr>
          <w:rFonts w:ascii="Palatino Linotype" w:eastAsia="Times New Roman" w:hAnsi="Palatino Linotype" w:cs="Arial"/>
          <w:sz w:val="24"/>
          <w:szCs w:val="24"/>
          <w:lang w:val="es-ES" w:eastAsia="es-ES"/>
        </w:rPr>
        <w:t xml:space="preserve"> de la Ley de Transparencia vigente en la entidad, que a la letra establecen:</w:t>
      </w:r>
    </w:p>
    <w:p w:rsidR="00324E64" w:rsidRPr="00B81A2B" w:rsidRDefault="00324E64" w:rsidP="00613213">
      <w:pPr>
        <w:spacing w:after="0"/>
        <w:rPr>
          <w:lang w:val="es-ES" w:eastAsia="es-ES"/>
        </w:rPr>
      </w:pPr>
    </w:p>
    <w:p w:rsidR="00324E64" w:rsidRPr="00B81A2B" w:rsidRDefault="00324E64" w:rsidP="00613213">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B81A2B">
        <w:rPr>
          <w:rFonts w:ascii="Palatino Linotype" w:eastAsia="Times New Roman" w:hAnsi="Palatino Linotype" w:cs="Times New Roman"/>
          <w:b/>
          <w:i/>
          <w:szCs w:val="24"/>
          <w:lang w:val="es-ES" w:eastAsia="es-ES"/>
        </w:rPr>
        <w:t xml:space="preserve">“Artículo 192. </w:t>
      </w:r>
      <w:r w:rsidRPr="00B81A2B">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B81A2B">
        <w:rPr>
          <w:rFonts w:ascii="Palatino Linotype" w:eastAsia="Times New Roman" w:hAnsi="Palatino Linotype" w:cs="Times New Roman"/>
          <w:i/>
          <w:szCs w:val="24"/>
          <w:lang w:val="es-ES" w:eastAsia="es-ES"/>
        </w:rPr>
        <w:t>:</w:t>
      </w:r>
    </w:p>
    <w:p w:rsidR="00324E64" w:rsidRPr="00B81A2B" w:rsidRDefault="00324E64" w:rsidP="00613213">
      <w:pPr>
        <w:numPr>
          <w:ilvl w:val="0"/>
          <w:numId w:val="38"/>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B81A2B">
        <w:rPr>
          <w:rFonts w:ascii="Palatino Linotype" w:eastAsia="Times New Roman" w:hAnsi="Palatino Linotype" w:cs="Times New Roman"/>
          <w:i/>
          <w:szCs w:val="24"/>
          <w:lang w:val="es-ES" w:eastAsia="es-ES"/>
        </w:rPr>
        <w:t xml:space="preserve">El recurrente se desista expresamente del recurso; </w:t>
      </w:r>
    </w:p>
    <w:p w:rsidR="00324E64" w:rsidRPr="00B81A2B" w:rsidRDefault="00324E64" w:rsidP="00613213">
      <w:pPr>
        <w:numPr>
          <w:ilvl w:val="0"/>
          <w:numId w:val="3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 xml:space="preserve">El recurrente fallezca o, tratándose de personas jurídicas colectivas, se disuelva; </w:t>
      </w:r>
    </w:p>
    <w:p w:rsidR="00324E64" w:rsidRPr="00B81A2B" w:rsidRDefault="00324E64" w:rsidP="00613213">
      <w:pPr>
        <w:numPr>
          <w:ilvl w:val="0"/>
          <w:numId w:val="3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B81A2B">
        <w:rPr>
          <w:rFonts w:ascii="Palatino Linotype" w:eastAsia="Times New Roman" w:hAnsi="Palatino Linotype" w:cs="Times New Roman"/>
          <w:i/>
          <w:szCs w:val="24"/>
          <w:lang w:val="es-ES" w:eastAsia="es-ES"/>
        </w:rPr>
        <w:t xml:space="preserve">; </w:t>
      </w:r>
    </w:p>
    <w:p w:rsidR="00324E64" w:rsidRPr="00B81A2B" w:rsidRDefault="00324E64" w:rsidP="00613213">
      <w:pPr>
        <w:numPr>
          <w:ilvl w:val="0"/>
          <w:numId w:val="3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rsidR="00324E64" w:rsidRPr="00B81A2B" w:rsidRDefault="00324E64" w:rsidP="00613213">
      <w:pPr>
        <w:numPr>
          <w:ilvl w:val="0"/>
          <w:numId w:val="38"/>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Cuando por cualquier motivo quede sin materia el recurso.”</w:t>
      </w:r>
    </w:p>
    <w:p w:rsidR="00324E64" w:rsidRPr="00A11B58" w:rsidRDefault="00324E64" w:rsidP="00A11B58">
      <w:pPr>
        <w:rPr>
          <w:rFonts w:ascii="Palatino Linotype" w:hAnsi="Palatino Linotype"/>
          <w:sz w:val="24"/>
          <w:lang w:val="es-ES" w:eastAsia="es-ES"/>
        </w:rPr>
      </w:pPr>
    </w:p>
    <w:p w:rsidR="00324E64" w:rsidRDefault="00324E64" w:rsidP="0061321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t>Por lo que hace a los requisitos de procedencia del sobreseimie</w:t>
      </w:r>
      <w:r w:rsidR="002E5FE9" w:rsidRPr="00B81A2B">
        <w:rPr>
          <w:rFonts w:ascii="Palatino Linotype" w:eastAsia="Times New Roman" w:hAnsi="Palatino Linotype" w:cs="Arial"/>
          <w:sz w:val="24"/>
          <w:szCs w:val="24"/>
          <w:lang w:val="es-ES" w:eastAsia="es-ES"/>
        </w:rPr>
        <w:t>nto en términos del artículo 192</w:t>
      </w:r>
      <w:r w:rsidR="004A06FF" w:rsidRPr="00B81A2B">
        <w:rPr>
          <w:rFonts w:ascii="Palatino Linotype" w:eastAsia="Times New Roman" w:hAnsi="Palatino Linotype" w:cs="Arial"/>
          <w:sz w:val="24"/>
          <w:szCs w:val="24"/>
          <w:lang w:val="es-ES" w:eastAsia="es-ES"/>
        </w:rPr>
        <w:t>,</w:t>
      </w:r>
      <w:r w:rsidRPr="00B81A2B">
        <w:rPr>
          <w:rFonts w:ascii="Palatino Linotype" w:eastAsia="Times New Roman" w:hAnsi="Palatino Linotype" w:cs="Arial"/>
          <w:sz w:val="24"/>
          <w:szCs w:val="24"/>
          <w:lang w:val="es-ES" w:eastAsia="es-ES"/>
        </w:rPr>
        <w:t xml:space="preserve"> de la </w:t>
      </w:r>
      <w:r w:rsidR="00D75330" w:rsidRPr="00B81A2B">
        <w:rPr>
          <w:rFonts w:ascii="Palatino Linotype" w:eastAsia="Times New Roman" w:hAnsi="Palatino Linotype" w:cs="Arial"/>
          <w:sz w:val="24"/>
          <w:szCs w:val="24"/>
          <w:lang w:val="es-ES" w:eastAsia="es-ES"/>
        </w:rPr>
        <w:t>L</w:t>
      </w:r>
      <w:r w:rsidRPr="00B81A2B">
        <w:rPr>
          <w:rFonts w:ascii="Palatino Linotype" w:eastAsia="Times New Roman" w:hAnsi="Palatino Linotype" w:cs="Arial"/>
          <w:sz w:val="24"/>
          <w:szCs w:val="24"/>
          <w:lang w:val="es-ES" w:eastAsia="es-ES"/>
        </w:rPr>
        <w:t xml:space="preserve">ey de </w:t>
      </w:r>
      <w:r w:rsidR="00D75330" w:rsidRPr="00B81A2B">
        <w:rPr>
          <w:rFonts w:ascii="Palatino Linotype" w:eastAsia="Times New Roman" w:hAnsi="Palatino Linotype" w:cs="Arial"/>
          <w:sz w:val="24"/>
          <w:szCs w:val="24"/>
          <w:lang w:val="es-ES" w:eastAsia="es-ES"/>
        </w:rPr>
        <w:t>T</w:t>
      </w:r>
      <w:r w:rsidRPr="00B81A2B">
        <w:rPr>
          <w:rFonts w:ascii="Palatino Linotype" w:eastAsia="Times New Roman" w:hAnsi="Palatino Linotype" w:cs="Arial"/>
          <w:sz w:val="24"/>
          <w:szCs w:val="24"/>
          <w:lang w:val="es-ES" w:eastAsia="es-ES"/>
        </w:rPr>
        <w:t>ransparencia estatal se establece lo siguiente:</w:t>
      </w:r>
    </w:p>
    <w:p w:rsidR="003F6F67" w:rsidRPr="00B81A2B" w:rsidRDefault="003F6F67" w:rsidP="003F6F67">
      <w:pPr>
        <w:pStyle w:val="Sinespaciado"/>
        <w:rPr>
          <w:lang w:val="es-ES" w:eastAsia="es-ES"/>
        </w:rPr>
      </w:pPr>
    </w:p>
    <w:p w:rsidR="00324E64" w:rsidRPr="00B81A2B" w:rsidRDefault="00324E64" w:rsidP="00613213">
      <w:pPr>
        <w:numPr>
          <w:ilvl w:val="0"/>
          <w:numId w:val="40"/>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lastRenderedPageBreak/>
        <w:t xml:space="preserve">Mediante acuerdo de fecha </w:t>
      </w:r>
      <w:r w:rsidR="008A0031">
        <w:rPr>
          <w:rFonts w:ascii="Palatino Linotype" w:eastAsia="Times New Roman" w:hAnsi="Palatino Linotype" w:cs="Arial"/>
          <w:b/>
          <w:sz w:val="24"/>
          <w:szCs w:val="24"/>
          <w:lang w:val="es-ES" w:eastAsia="es-ES"/>
        </w:rPr>
        <w:t>diez de abril</w:t>
      </w:r>
      <w:r w:rsidR="00A11B58">
        <w:rPr>
          <w:rFonts w:ascii="Palatino Linotype" w:eastAsia="Times New Roman" w:hAnsi="Palatino Linotype" w:cs="Arial"/>
          <w:b/>
          <w:sz w:val="24"/>
          <w:szCs w:val="24"/>
          <w:lang w:val="es-ES" w:eastAsia="es-ES"/>
        </w:rPr>
        <w:t xml:space="preserve"> de dos mil diecinueve</w:t>
      </w:r>
      <w:r w:rsidRPr="00B81A2B">
        <w:rPr>
          <w:rFonts w:ascii="Palatino Linotype" w:eastAsia="Times New Roman" w:hAnsi="Palatino Linotype" w:cs="Arial"/>
          <w:sz w:val="24"/>
          <w:szCs w:val="24"/>
          <w:lang w:val="es-ES" w:eastAsia="es-ES"/>
        </w:rPr>
        <w:t xml:space="preserve">, </w:t>
      </w:r>
      <w:r w:rsidR="004A06FF" w:rsidRPr="00B81A2B">
        <w:rPr>
          <w:rFonts w:ascii="Palatino Linotype" w:eastAsia="Times New Roman" w:hAnsi="Palatino Linotype" w:cs="Arial"/>
          <w:sz w:val="24"/>
          <w:szCs w:val="24"/>
          <w:lang w:val="es-ES" w:eastAsia="es-ES"/>
        </w:rPr>
        <w:t>la Comisionada</w:t>
      </w:r>
      <w:r w:rsidRPr="00B81A2B">
        <w:rPr>
          <w:rFonts w:ascii="Palatino Linotype" w:eastAsia="Times New Roman" w:hAnsi="Palatino Linotype" w:cs="Arial"/>
          <w:sz w:val="24"/>
          <w:szCs w:val="24"/>
          <w:lang w:val="es-ES" w:eastAsia="es-ES"/>
        </w:rPr>
        <w:t xml:space="preserve"> </w:t>
      </w:r>
      <w:r w:rsidR="004A06FF" w:rsidRPr="00B81A2B">
        <w:rPr>
          <w:rFonts w:ascii="Palatino Linotype" w:eastAsia="Times New Roman" w:hAnsi="Palatino Linotype" w:cs="Arial"/>
          <w:b/>
          <w:sz w:val="24"/>
          <w:szCs w:val="24"/>
          <w:lang w:val="es-ES" w:eastAsia="es-ES"/>
        </w:rPr>
        <w:t>Zulema Martínez Sánchez</w:t>
      </w:r>
      <w:r w:rsidR="001F5FBB" w:rsidRPr="00B81A2B">
        <w:rPr>
          <w:rFonts w:ascii="Palatino Linotype" w:eastAsia="Times New Roman" w:hAnsi="Palatino Linotype" w:cs="Arial"/>
          <w:sz w:val="24"/>
          <w:szCs w:val="24"/>
          <w:lang w:val="es-ES" w:eastAsia="es-ES"/>
        </w:rPr>
        <w:t>,</w:t>
      </w:r>
      <w:r w:rsidRPr="00B81A2B">
        <w:rPr>
          <w:rFonts w:ascii="Palatino Linotype" w:eastAsia="Times New Roman" w:hAnsi="Palatino Linotype" w:cs="Arial"/>
          <w:sz w:val="24"/>
          <w:szCs w:val="24"/>
          <w:lang w:val="es-ES" w:eastAsia="es-ES"/>
        </w:rPr>
        <w:t xml:space="preserve"> admitió a trámite el recurso de</w:t>
      </w:r>
      <w:r w:rsidR="004A06FF" w:rsidRPr="00B81A2B">
        <w:rPr>
          <w:rFonts w:ascii="Palatino Linotype" w:eastAsia="Times New Roman" w:hAnsi="Palatino Linotype" w:cs="Arial"/>
          <w:sz w:val="24"/>
          <w:szCs w:val="24"/>
          <w:lang w:val="es-ES" w:eastAsia="es-ES"/>
        </w:rPr>
        <w:t xml:space="preserve"> revisión que nos ocupa</w:t>
      </w:r>
      <w:r w:rsidR="001F5FBB" w:rsidRPr="00B81A2B">
        <w:rPr>
          <w:rFonts w:ascii="Palatino Linotype" w:eastAsia="Times New Roman" w:hAnsi="Palatino Linotype" w:cs="Arial"/>
          <w:sz w:val="24"/>
          <w:szCs w:val="24"/>
          <w:lang w:eastAsia="es-ES"/>
        </w:rPr>
        <w:t>.</w:t>
      </w:r>
    </w:p>
    <w:p w:rsidR="00324E64" w:rsidRPr="003F6F67" w:rsidRDefault="00324E64" w:rsidP="003F6F67">
      <w:pPr>
        <w:pStyle w:val="Sinespaciado"/>
      </w:pPr>
    </w:p>
    <w:p w:rsidR="00324E64" w:rsidRDefault="00324E64" w:rsidP="00613213">
      <w:pPr>
        <w:pStyle w:val="Prrafodelista"/>
        <w:numPr>
          <w:ilvl w:val="0"/>
          <w:numId w:val="40"/>
        </w:numPr>
        <w:autoSpaceDE w:val="0"/>
        <w:autoSpaceDN w:val="0"/>
        <w:adjustRightInd w:val="0"/>
        <w:spacing w:line="360" w:lineRule="auto"/>
        <w:ind w:left="851" w:right="850" w:firstLine="10"/>
        <w:jc w:val="both"/>
        <w:rPr>
          <w:rFonts w:ascii="Palatino Linotype" w:hAnsi="Palatino Linotype" w:cs="Arial"/>
        </w:rPr>
      </w:pPr>
      <w:r w:rsidRPr="00B81A2B">
        <w:rPr>
          <w:rFonts w:ascii="Palatino Linotype" w:hAnsi="Palatino Linotype" w:cs="Arial"/>
        </w:rPr>
        <w:t xml:space="preserve">Lo esgrimido por </w:t>
      </w:r>
      <w:r w:rsidR="008A0031">
        <w:rPr>
          <w:rFonts w:ascii="Palatino Linotype" w:hAnsi="Palatino Linotype" w:cs="Arial"/>
          <w:b/>
        </w:rPr>
        <w:t>El</w:t>
      </w:r>
      <w:r w:rsidR="00631932" w:rsidRPr="00B81A2B">
        <w:rPr>
          <w:rFonts w:ascii="Palatino Linotype" w:hAnsi="Palatino Linotype" w:cs="Arial"/>
          <w:b/>
        </w:rPr>
        <w:t xml:space="preserve"> </w:t>
      </w:r>
      <w:r w:rsidRPr="00B81A2B">
        <w:rPr>
          <w:rFonts w:ascii="Palatino Linotype" w:hAnsi="Palatino Linotype" w:cs="Arial"/>
          <w:b/>
        </w:rPr>
        <w:t>Recurrente</w:t>
      </w:r>
      <w:r w:rsidRPr="00B81A2B">
        <w:rPr>
          <w:rFonts w:ascii="Palatino Linotype" w:hAnsi="Palatino Linotype" w:cs="Arial"/>
        </w:rPr>
        <w:t xml:space="preserve"> dentro del recurso de revisión impugnado queda sin materia, toda vez que </w:t>
      </w:r>
      <w:r w:rsidRPr="00B81A2B">
        <w:rPr>
          <w:rFonts w:ascii="Palatino Linotype" w:hAnsi="Palatino Linotype" w:cs="Arial"/>
          <w:b/>
        </w:rPr>
        <w:t>El Sujeto Obligado</w:t>
      </w:r>
      <w:r w:rsidRPr="00B81A2B">
        <w:rPr>
          <w:rFonts w:ascii="Palatino Linotype" w:hAnsi="Palatino Linotype" w:cs="Arial"/>
        </w:rPr>
        <w:t xml:space="preserve"> colmó el derech</w:t>
      </w:r>
      <w:r w:rsidR="008A0031">
        <w:rPr>
          <w:rFonts w:ascii="Palatino Linotype" w:hAnsi="Palatino Linotype" w:cs="Arial"/>
        </w:rPr>
        <w:t>o de acceso a la información del</w:t>
      </w:r>
      <w:r w:rsidR="00631932" w:rsidRPr="00B81A2B">
        <w:rPr>
          <w:rFonts w:ascii="Palatino Linotype" w:hAnsi="Palatino Linotype" w:cs="Arial"/>
        </w:rPr>
        <w:t xml:space="preserve"> </w:t>
      </w:r>
      <w:r w:rsidRPr="00B81A2B">
        <w:rPr>
          <w:rFonts w:ascii="Palatino Linotype" w:hAnsi="Palatino Linotype" w:cs="Arial"/>
          <w:b/>
        </w:rPr>
        <w:t>Recurrente</w:t>
      </w:r>
      <w:r w:rsidRPr="00B81A2B">
        <w:rPr>
          <w:rFonts w:ascii="Palatino Linotype" w:hAnsi="Palatino Linotype" w:cs="Arial"/>
        </w:rPr>
        <w:t>,</w:t>
      </w:r>
      <w:r w:rsidRPr="00B81A2B">
        <w:rPr>
          <w:rFonts w:ascii="Palatino Linotype" w:hAnsi="Palatino Linotype" w:cs="Arial"/>
          <w:b/>
        </w:rPr>
        <w:t xml:space="preserve"> </w:t>
      </w:r>
      <w:r w:rsidRPr="00B81A2B">
        <w:rPr>
          <w:rFonts w:ascii="Palatino Linotype" w:hAnsi="Palatino Linotype" w:cs="Arial"/>
        </w:rPr>
        <w:t xml:space="preserve">ello al </w:t>
      </w:r>
      <w:r w:rsidR="00891BC3" w:rsidRPr="00B81A2B">
        <w:rPr>
          <w:rFonts w:ascii="Palatino Linotype" w:hAnsi="Palatino Linotype" w:cs="Arial"/>
        </w:rPr>
        <w:t>modificar</w:t>
      </w:r>
      <w:r w:rsidRPr="00B81A2B">
        <w:rPr>
          <w:rFonts w:ascii="Palatino Linotype" w:hAnsi="Palatino Linotype" w:cs="Arial"/>
        </w:rPr>
        <w:t xml:space="preserve"> su respuesta primigenia, mediante la información remitida en su informe justificado, en fecha </w:t>
      </w:r>
      <w:r w:rsidR="008A0031">
        <w:rPr>
          <w:rFonts w:ascii="Palatino Linotype" w:hAnsi="Palatino Linotype" w:cs="Arial"/>
          <w:b/>
        </w:rPr>
        <w:t>veinticinco</w:t>
      </w:r>
      <w:r w:rsidR="00CF6C67">
        <w:rPr>
          <w:rFonts w:ascii="Palatino Linotype" w:hAnsi="Palatino Linotype" w:cs="Arial"/>
          <w:b/>
        </w:rPr>
        <w:t xml:space="preserve"> de abril</w:t>
      </w:r>
      <w:r w:rsidR="005C5ABF" w:rsidRPr="00B81A2B">
        <w:rPr>
          <w:rFonts w:ascii="Palatino Linotype" w:hAnsi="Palatino Linotype" w:cs="Arial"/>
          <w:b/>
        </w:rPr>
        <w:t xml:space="preserve"> </w:t>
      </w:r>
      <w:r w:rsidR="00CF6C67">
        <w:rPr>
          <w:rFonts w:ascii="Palatino Linotype" w:hAnsi="Palatino Linotype" w:cs="Arial"/>
          <w:b/>
        </w:rPr>
        <w:t>de dos mil diecinueve</w:t>
      </w:r>
      <w:r w:rsidRPr="00B81A2B">
        <w:rPr>
          <w:rFonts w:ascii="Palatino Linotype" w:hAnsi="Palatino Linotype" w:cs="Arial"/>
        </w:rPr>
        <w:t>.</w:t>
      </w:r>
    </w:p>
    <w:p w:rsidR="00A82E18" w:rsidRPr="00A82E18" w:rsidRDefault="00A82E18" w:rsidP="00A82E18">
      <w:pPr>
        <w:pStyle w:val="Sinespaciado"/>
      </w:pPr>
    </w:p>
    <w:p w:rsidR="00324E64" w:rsidRPr="00A82E18" w:rsidRDefault="00324E64" w:rsidP="00613213">
      <w:pPr>
        <w:numPr>
          <w:ilvl w:val="0"/>
          <w:numId w:val="40"/>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t xml:space="preserve">El recurso </w:t>
      </w:r>
      <w:r w:rsidR="008A0031" w:rsidRPr="008A0031">
        <w:rPr>
          <w:rFonts w:ascii="Palatino Linotype" w:eastAsia="Times New Roman" w:hAnsi="Palatino Linotype" w:cs="Arial"/>
          <w:b/>
          <w:bCs/>
          <w:sz w:val="24"/>
          <w:szCs w:val="24"/>
          <w:lang w:eastAsia="es-MX"/>
        </w:rPr>
        <w:t>02295/INFOEM/IP/RR/2019</w:t>
      </w:r>
      <w:r w:rsidR="00CF6C67">
        <w:rPr>
          <w:rFonts w:ascii="Palatino Linotype" w:eastAsia="Times New Roman" w:hAnsi="Palatino Linotype" w:cs="Arial"/>
          <w:bCs/>
          <w:sz w:val="24"/>
          <w:szCs w:val="24"/>
          <w:lang w:val="es-ES" w:eastAsia="es-MX"/>
        </w:rPr>
        <w:t>,</w:t>
      </w:r>
      <w:r w:rsidRPr="00B81A2B">
        <w:rPr>
          <w:rFonts w:ascii="Palatino Linotype" w:eastAsia="Times New Roman" w:hAnsi="Palatino Linotype" w:cs="Arial"/>
          <w:sz w:val="24"/>
          <w:szCs w:val="24"/>
          <w:lang w:val="es-ES" w:eastAsia="es-ES"/>
        </w:rPr>
        <w:t xml:space="preserve"> no actualiza ninguna hipótesis de las inmersas en el numeral 179</w:t>
      </w:r>
      <w:r w:rsidR="004A06FF" w:rsidRPr="00B81A2B">
        <w:rPr>
          <w:rFonts w:ascii="Palatino Linotype" w:eastAsia="Times New Roman" w:hAnsi="Palatino Linotype" w:cs="Arial"/>
          <w:sz w:val="24"/>
          <w:szCs w:val="24"/>
          <w:lang w:val="es-ES" w:eastAsia="es-ES"/>
        </w:rPr>
        <w:t>,</w:t>
      </w:r>
      <w:r w:rsidRPr="00B81A2B">
        <w:rPr>
          <w:rFonts w:ascii="Palatino Linotype" w:eastAsia="Times New Roman" w:hAnsi="Palatino Linotype" w:cs="Arial"/>
          <w:sz w:val="24"/>
          <w:szCs w:val="24"/>
          <w:lang w:val="es-ES" w:eastAsia="es-ES"/>
        </w:rPr>
        <w:t xml:space="preserve"> de la Ley en materia vigente en la entidad.</w:t>
      </w:r>
      <w:r w:rsidR="008A0031">
        <w:rPr>
          <w:rFonts w:ascii="Palatino Linotype" w:eastAsia="Times New Roman" w:hAnsi="Palatino Linotype" w:cs="Arial"/>
          <w:sz w:val="24"/>
          <w:szCs w:val="24"/>
          <w:lang w:val="es-ES" w:eastAsia="es-ES"/>
        </w:rPr>
        <w:t xml:space="preserve"> </w:t>
      </w:r>
    </w:p>
    <w:p w:rsidR="008A0031" w:rsidRDefault="008A0031" w:rsidP="00613213">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C77044" w:rsidRPr="008A0031" w:rsidRDefault="00324E64" w:rsidP="008A0031">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81A2B">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B81A2B">
        <w:rPr>
          <w:rFonts w:ascii="Palatino Linotype" w:eastAsia="Times New Roman" w:hAnsi="Palatino Linotype" w:cs="Times New Roman"/>
          <w:i/>
          <w:sz w:val="24"/>
          <w:szCs w:val="24"/>
          <w:lang w:val="es-ES" w:eastAsia="es-ES"/>
        </w:rPr>
        <w:t xml:space="preserve">Estudios Introductorios sobre el Juicio de Amparo </w:t>
      </w:r>
      <w:r w:rsidRPr="00B81A2B">
        <w:rPr>
          <w:rFonts w:ascii="Palatino Linotype" w:eastAsia="Times New Roman" w:hAnsi="Palatino Linotype" w:cs="Times New Roman"/>
          <w:sz w:val="24"/>
          <w:szCs w:val="24"/>
          <w:lang w:val="es-ES" w:eastAsia="es-ES"/>
        </w:rPr>
        <w:t xml:space="preserve">relativo a </w:t>
      </w:r>
      <w:r w:rsidRPr="00B81A2B">
        <w:rPr>
          <w:rFonts w:ascii="Palatino Linotype" w:eastAsia="Times New Roman" w:hAnsi="Palatino Linotype" w:cs="Times New Roman"/>
          <w:i/>
          <w:sz w:val="24"/>
          <w:szCs w:val="24"/>
          <w:lang w:val="es-ES" w:eastAsia="es-ES"/>
        </w:rPr>
        <w:t xml:space="preserve">LA IMPROCEDENCIA DE LA ACCIÓN DE AMPARO </w:t>
      </w:r>
      <w:r w:rsidRPr="00B81A2B">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B81A2B">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rsidR="00C77044" w:rsidRDefault="00C77044" w:rsidP="00C77044">
      <w:pPr>
        <w:pStyle w:val="Sinespaciado"/>
      </w:pPr>
    </w:p>
    <w:p w:rsidR="008A0031" w:rsidRPr="008A0031" w:rsidRDefault="008A0031" w:rsidP="008A0031">
      <w:pPr>
        <w:autoSpaceDE w:val="0"/>
        <w:autoSpaceDN w:val="0"/>
        <w:adjustRightInd w:val="0"/>
        <w:spacing w:before="240" w:after="240" w:line="360" w:lineRule="auto"/>
        <w:jc w:val="both"/>
        <w:rPr>
          <w:rFonts w:ascii="Palatino Linotype" w:eastAsia="Times New Roman" w:hAnsi="Palatino Linotype" w:cs="Times New Roman"/>
          <w:sz w:val="24"/>
          <w:szCs w:val="24"/>
          <w:lang w:val="es-ES" w:eastAsia="es-ES"/>
        </w:rPr>
      </w:pPr>
      <w:r w:rsidRPr="008A0031">
        <w:rPr>
          <w:rFonts w:ascii="Palatino Linotype" w:eastAsia="Times New Roman" w:hAnsi="Palatino Linotype" w:cs="Times New Roman"/>
          <w:sz w:val="24"/>
          <w:szCs w:val="24"/>
          <w:lang w:val="es-ES" w:eastAsia="es-ES"/>
        </w:rPr>
        <w:t xml:space="preserve">Por lo tanto, en mérito de lo expuesto en líneas anteriores, </w:t>
      </w:r>
      <w:r w:rsidRPr="008A0031">
        <w:rPr>
          <w:rFonts w:ascii="Palatino Linotype" w:eastAsia="Times New Roman" w:hAnsi="Palatino Linotype" w:cs="Arial"/>
          <w:b/>
          <w:sz w:val="24"/>
          <w:szCs w:val="24"/>
          <w:lang w:val="es-ES" w:eastAsia="es-ES"/>
        </w:rPr>
        <w:t xml:space="preserve">con fundamento en la fracción III del artículo 192, </w:t>
      </w:r>
      <w:r w:rsidRPr="008A0031">
        <w:rPr>
          <w:rFonts w:ascii="Palatino Linotype" w:eastAsia="Times New Roman" w:hAnsi="Palatino Linotype" w:cs="Arial"/>
          <w:sz w:val="24"/>
          <w:szCs w:val="24"/>
          <w:lang w:val="es-ES" w:eastAsia="es-ES"/>
        </w:rPr>
        <w:t xml:space="preserve">de la Ley de Transparencia y Acceso a la Información Pública del Estado de México y Municipios, se </w:t>
      </w:r>
      <w:r w:rsidRPr="008A0031">
        <w:rPr>
          <w:rFonts w:ascii="Palatino Linotype" w:eastAsia="Times New Roman" w:hAnsi="Palatino Linotype" w:cs="Arial"/>
          <w:b/>
          <w:sz w:val="24"/>
          <w:szCs w:val="24"/>
          <w:lang w:val="es-ES" w:eastAsia="es-ES"/>
        </w:rPr>
        <w:t xml:space="preserve">SOBRESEE </w:t>
      </w:r>
      <w:r w:rsidRPr="008A0031">
        <w:rPr>
          <w:rFonts w:ascii="Palatino Linotype" w:eastAsia="Times New Roman" w:hAnsi="Palatino Linotype" w:cs="Arial"/>
          <w:sz w:val="24"/>
          <w:szCs w:val="24"/>
          <w:lang w:val="es-ES" w:eastAsia="es-ES"/>
        </w:rPr>
        <w:t xml:space="preserve">el recurso de revisión </w:t>
      </w:r>
      <w:r w:rsidRPr="008A0031">
        <w:rPr>
          <w:rFonts w:ascii="Palatino Linotype" w:eastAsia="Times New Roman" w:hAnsi="Palatino Linotype" w:cs="Arial"/>
          <w:b/>
          <w:sz w:val="24"/>
          <w:szCs w:val="24"/>
          <w:lang w:val="es-ES" w:eastAsia="es-ES"/>
        </w:rPr>
        <w:t>02295/INFOEM/IP/RR/2019</w:t>
      </w:r>
      <w:r w:rsidRPr="008A0031">
        <w:rPr>
          <w:rFonts w:ascii="Palatino Linotype" w:eastAsia="Times New Roman" w:hAnsi="Palatino Linotype" w:cs="Arial"/>
          <w:sz w:val="24"/>
          <w:szCs w:val="24"/>
          <w:lang w:val="es-ES" w:eastAsia="es-ES"/>
        </w:rPr>
        <w:t>,</w:t>
      </w:r>
      <w:r w:rsidRPr="008A0031">
        <w:rPr>
          <w:rFonts w:ascii="Palatino Linotype" w:eastAsia="Times New Roman" w:hAnsi="Palatino Linotype" w:cs="Times New Roman"/>
          <w:sz w:val="24"/>
          <w:szCs w:val="24"/>
          <w:lang w:val="es-ES" w:eastAsia="es-ES"/>
        </w:rPr>
        <w:t xml:space="preserve"> que ha sido materia del presente fallo.</w:t>
      </w:r>
    </w:p>
    <w:p w:rsidR="00631932" w:rsidRPr="00A82E18" w:rsidRDefault="00631932" w:rsidP="00613213">
      <w:pPr>
        <w:pStyle w:val="Sinespaciado"/>
        <w:rPr>
          <w:rFonts w:ascii="Palatino Linotype" w:hAnsi="Palatino Linotype"/>
          <w:sz w:val="24"/>
          <w:lang w:eastAsia="es-MX"/>
        </w:rPr>
      </w:pPr>
    </w:p>
    <w:p w:rsidR="00324E64" w:rsidRPr="00B81A2B" w:rsidRDefault="00631932" w:rsidP="00613213">
      <w:pPr>
        <w:tabs>
          <w:tab w:val="left" w:pos="8931"/>
        </w:tabs>
        <w:spacing w:after="0" w:line="360" w:lineRule="auto"/>
        <w:ind w:right="51"/>
        <w:jc w:val="both"/>
        <w:rPr>
          <w:rFonts w:ascii="Palatino Linotype" w:hAnsi="Palatino Linotype"/>
          <w:sz w:val="24"/>
          <w:szCs w:val="24"/>
        </w:rPr>
      </w:pPr>
      <w:r w:rsidRPr="00B81A2B">
        <w:rPr>
          <w:rFonts w:ascii="Palatino Linotype" w:hAnsi="Palatino Linotype"/>
          <w:sz w:val="24"/>
          <w:szCs w:val="24"/>
        </w:rPr>
        <w:t>Por lo antes expuesto y fundado es de resolverse y,</w:t>
      </w:r>
    </w:p>
    <w:p w:rsidR="00631932" w:rsidRPr="00B81A2B" w:rsidRDefault="00631932" w:rsidP="00613213">
      <w:pPr>
        <w:pStyle w:val="Sinespaciado"/>
        <w:rPr>
          <w:sz w:val="8"/>
        </w:rPr>
      </w:pPr>
    </w:p>
    <w:p w:rsidR="00CF6C67" w:rsidRDefault="00CF6C67" w:rsidP="00613213">
      <w:pPr>
        <w:spacing w:after="0"/>
        <w:rPr>
          <w:rFonts w:ascii="Palatino Linotype" w:hAnsi="Palatino Linotype"/>
          <w:sz w:val="24"/>
        </w:rPr>
      </w:pPr>
    </w:p>
    <w:p w:rsidR="00C77044" w:rsidRDefault="00C77044" w:rsidP="00613213">
      <w:pPr>
        <w:spacing w:after="0"/>
        <w:rPr>
          <w:rFonts w:ascii="Palatino Linotype" w:hAnsi="Palatino Linotype"/>
          <w:sz w:val="24"/>
        </w:rPr>
      </w:pPr>
    </w:p>
    <w:p w:rsidR="00C77044" w:rsidRPr="00A82E18" w:rsidRDefault="00C77044" w:rsidP="00613213">
      <w:pPr>
        <w:spacing w:after="0"/>
        <w:rPr>
          <w:rFonts w:ascii="Palatino Linotype" w:hAnsi="Palatino Linotype"/>
          <w:sz w:val="24"/>
        </w:rPr>
      </w:pPr>
    </w:p>
    <w:p w:rsidR="008F411C" w:rsidRPr="003F6F67" w:rsidRDefault="00631932" w:rsidP="003F6F67">
      <w:pPr>
        <w:spacing w:after="0" w:line="360" w:lineRule="auto"/>
        <w:jc w:val="center"/>
        <w:rPr>
          <w:rFonts w:ascii="Palatino Linotype" w:eastAsia="Times New Roman" w:hAnsi="Palatino Linotype"/>
          <w:b/>
          <w:bCs/>
          <w:spacing w:val="60"/>
          <w:sz w:val="28"/>
          <w:lang w:val="es-ES_tradnl"/>
        </w:rPr>
      </w:pPr>
      <w:r w:rsidRPr="00B81A2B">
        <w:rPr>
          <w:rFonts w:ascii="Palatino Linotype" w:eastAsia="Times New Roman" w:hAnsi="Palatino Linotype"/>
          <w:b/>
          <w:bCs/>
          <w:spacing w:val="60"/>
          <w:sz w:val="28"/>
          <w:lang w:val="es-ES_tradnl"/>
        </w:rPr>
        <w:t>SE    RESUELVE</w:t>
      </w:r>
    </w:p>
    <w:p w:rsidR="00CF6C67" w:rsidRPr="00367414" w:rsidRDefault="00CF6C67" w:rsidP="00CF6C67">
      <w:pPr>
        <w:pStyle w:val="Sinespaciado"/>
        <w:rPr>
          <w:rFonts w:ascii="Palatino Linotype" w:hAnsi="Palatino Linotype"/>
          <w:sz w:val="24"/>
          <w:lang w:eastAsia="es-MX"/>
        </w:rPr>
      </w:pPr>
    </w:p>
    <w:p w:rsidR="003F6F67" w:rsidRPr="00A82E18" w:rsidRDefault="00631932" w:rsidP="00A82E18">
      <w:pPr>
        <w:spacing w:after="0" w:line="360" w:lineRule="auto"/>
        <w:jc w:val="both"/>
        <w:rPr>
          <w:rFonts w:ascii="Palatino Linotype" w:hAnsi="Palatino Linotype" w:cs="Arial"/>
          <w:sz w:val="24"/>
          <w:szCs w:val="24"/>
          <w:lang w:val="es-ES_tradnl"/>
        </w:rPr>
      </w:pPr>
      <w:r w:rsidRPr="00B81A2B">
        <w:rPr>
          <w:rFonts w:ascii="Palatino Linotype" w:eastAsia="Times New Roman" w:hAnsi="Palatino Linotype"/>
          <w:b/>
          <w:bCs/>
          <w:sz w:val="28"/>
          <w:lang w:eastAsia="es-MX"/>
        </w:rPr>
        <w:t>PRIMERO</w:t>
      </w:r>
      <w:r w:rsidRPr="00B81A2B">
        <w:rPr>
          <w:rFonts w:ascii="Palatino Linotype" w:eastAsia="Times New Roman" w:hAnsi="Palatino Linotype"/>
          <w:sz w:val="28"/>
          <w:lang w:eastAsia="es-MX"/>
        </w:rPr>
        <w:t xml:space="preserve">. </w:t>
      </w:r>
      <w:r w:rsidRPr="00B81A2B">
        <w:rPr>
          <w:rFonts w:ascii="Palatino Linotype" w:hAnsi="Palatino Linotype" w:cs="Arial"/>
          <w:sz w:val="24"/>
          <w:szCs w:val="24"/>
          <w:lang w:val="es-ES_tradnl"/>
        </w:rPr>
        <w:t xml:space="preserve">Se </w:t>
      </w:r>
      <w:r w:rsidRPr="00B81A2B">
        <w:rPr>
          <w:rFonts w:ascii="Palatino Linotype" w:hAnsi="Palatino Linotype" w:cs="Arial"/>
          <w:b/>
          <w:sz w:val="24"/>
          <w:szCs w:val="24"/>
          <w:lang w:val="es-ES_tradnl"/>
        </w:rPr>
        <w:t>SOBRESEE</w:t>
      </w:r>
      <w:r w:rsidRPr="00B81A2B">
        <w:rPr>
          <w:rFonts w:ascii="Palatino Linotype" w:hAnsi="Palatino Linotype" w:cs="Arial"/>
          <w:sz w:val="24"/>
          <w:szCs w:val="24"/>
          <w:lang w:val="es-ES_tradnl"/>
        </w:rPr>
        <w:t xml:space="preserve"> el recurso de revisión número </w:t>
      </w:r>
      <w:r w:rsidR="008A0031" w:rsidRPr="008A0031">
        <w:rPr>
          <w:rFonts w:ascii="Palatino Linotype" w:eastAsiaTheme="minorEastAsia" w:hAnsi="Palatino Linotype"/>
          <w:b/>
          <w:sz w:val="24"/>
          <w:szCs w:val="24"/>
          <w:lang w:val="es-ES_tradnl"/>
        </w:rPr>
        <w:t>02295/INFOEM/IP/RR/2019</w:t>
      </w:r>
      <w:r w:rsidRPr="00B81A2B">
        <w:rPr>
          <w:rFonts w:ascii="Palatino Linotype" w:eastAsiaTheme="minorEastAsia" w:hAnsi="Palatino Linotype"/>
          <w:sz w:val="24"/>
          <w:szCs w:val="24"/>
          <w:lang w:val="es-ES_tradnl"/>
        </w:rPr>
        <w:t xml:space="preserve">, </w:t>
      </w:r>
      <w:r w:rsidR="00D75330" w:rsidRPr="00CF6C67">
        <w:rPr>
          <w:rFonts w:ascii="Palatino Linotype" w:eastAsiaTheme="minorEastAsia" w:hAnsi="Palatino Linotype"/>
          <w:sz w:val="24"/>
          <w:szCs w:val="24"/>
          <w:lang w:val="es-ES_tradnl"/>
        </w:rPr>
        <w:t>porque al modificar la respuesta el recurso quedó</w:t>
      </w:r>
      <w:r w:rsidR="007B037B" w:rsidRPr="00CF6C67">
        <w:rPr>
          <w:rFonts w:ascii="Palatino Linotype" w:eastAsiaTheme="minorEastAsia" w:hAnsi="Palatino Linotype"/>
          <w:sz w:val="24"/>
          <w:szCs w:val="24"/>
          <w:lang w:val="es-ES_tradnl"/>
        </w:rPr>
        <w:t xml:space="preserve"> sin materia</w:t>
      </w:r>
      <w:r w:rsidR="007B037B" w:rsidRPr="00B81A2B">
        <w:rPr>
          <w:rFonts w:ascii="Palatino Linotype" w:eastAsiaTheme="minorEastAsia" w:hAnsi="Palatino Linotype"/>
          <w:sz w:val="24"/>
          <w:szCs w:val="24"/>
          <w:lang w:val="es-ES_tradnl"/>
        </w:rPr>
        <w:t xml:space="preserve"> en términos del</w:t>
      </w:r>
      <w:r w:rsidRPr="00B81A2B">
        <w:rPr>
          <w:rFonts w:ascii="Palatino Linotype" w:eastAsiaTheme="minorEastAsia" w:hAnsi="Palatino Linotype"/>
          <w:sz w:val="24"/>
          <w:szCs w:val="24"/>
          <w:lang w:val="es-ES_tradnl"/>
        </w:rPr>
        <w:t xml:space="preserve"> Considerando </w:t>
      </w:r>
      <w:r w:rsidR="006A1DA8" w:rsidRPr="00B81A2B">
        <w:rPr>
          <w:rFonts w:ascii="Palatino Linotype" w:eastAsiaTheme="minorEastAsia" w:hAnsi="Palatino Linotype"/>
          <w:b/>
          <w:sz w:val="24"/>
          <w:szCs w:val="24"/>
          <w:lang w:val="es-ES_tradnl"/>
        </w:rPr>
        <w:t>TERCERO</w:t>
      </w:r>
      <w:r w:rsidRPr="00B81A2B">
        <w:rPr>
          <w:rFonts w:ascii="Palatino Linotype" w:eastAsiaTheme="minorEastAsia" w:hAnsi="Palatino Linotype"/>
          <w:b/>
          <w:sz w:val="24"/>
          <w:szCs w:val="24"/>
          <w:lang w:val="es-ES_tradnl"/>
        </w:rPr>
        <w:t xml:space="preserve"> </w:t>
      </w:r>
      <w:r w:rsidRPr="00B81A2B">
        <w:rPr>
          <w:rFonts w:ascii="Palatino Linotype" w:eastAsiaTheme="minorEastAsia" w:hAnsi="Palatino Linotype"/>
          <w:sz w:val="24"/>
          <w:szCs w:val="24"/>
          <w:lang w:val="es-ES_tradnl"/>
        </w:rPr>
        <w:t>de la presente resolución.</w:t>
      </w:r>
    </w:p>
    <w:p w:rsidR="00367414" w:rsidRPr="00367414" w:rsidRDefault="00367414" w:rsidP="00613213">
      <w:pPr>
        <w:pStyle w:val="Textoindependiente"/>
        <w:spacing w:after="0" w:line="360" w:lineRule="auto"/>
        <w:jc w:val="both"/>
        <w:rPr>
          <w:rFonts w:ascii="Palatino Linotype" w:hAnsi="Palatino Linotype"/>
          <w:b/>
          <w:sz w:val="24"/>
          <w:szCs w:val="24"/>
        </w:rPr>
      </w:pPr>
    </w:p>
    <w:p w:rsidR="004A06FF" w:rsidRPr="00B81A2B" w:rsidRDefault="00631932" w:rsidP="00613213">
      <w:pPr>
        <w:pStyle w:val="Textoindependiente"/>
        <w:spacing w:after="0" w:line="360" w:lineRule="auto"/>
        <w:jc w:val="both"/>
        <w:rPr>
          <w:rFonts w:ascii="Palatino Linotype" w:hAnsi="Palatino Linotype"/>
          <w:sz w:val="24"/>
          <w:szCs w:val="24"/>
        </w:rPr>
      </w:pPr>
      <w:r w:rsidRPr="00B81A2B">
        <w:rPr>
          <w:rFonts w:ascii="Palatino Linotype" w:hAnsi="Palatino Linotype"/>
          <w:b/>
          <w:sz w:val="28"/>
          <w:szCs w:val="24"/>
        </w:rPr>
        <w:t>SEGUNDO.</w:t>
      </w:r>
      <w:r w:rsidRPr="00B81A2B">
        <w:rPr>
          <w:rFonts w:ascii="Palatino Linotype" w:hAnsi="Palatino Linotype" w:cs="Arial"/>
          <w:sz w:val="28"/>
          <w:szCs w:val="24"/>
        </w:rPr>
        <w:t xml:space="preserve"> </w:t>
      </w:r>
      <w:r w:rsidR="004A06FF" w:rsidRPr="00B81A2B">
        <w:rPr>
          <w:rFonts w:ascii="Palatino Linotype" w:hAnsi="Palatino Linotype"/>
          <w:b/>
          <w:sz w:val="24"/>
          <w:szCs w:val="24"/>
        </w:rPr>
        <w:t>NOTIFÍQUESE</w:t>
      </w:r>
      <w:r w:rsidR="004A06FF" w:rsidRPr="00B81A2B">
        <w:rPr>
          <w:rFonts w:ascii="Palatino Linotype" w:hAnsi="Palatino Linotype"/>
          <w:sz w:val="24"/>
          <w:szCs w:val="24"/>
        </w:rPr>
        <w:t xml:space="preserve"> vía </w:t>
      </w:r>
      <w:r w:rsidR="004A06FF" w:rsidRPr="00B81A2B">
        <w:rPr>
          <w:rFonts w:ascii="Palatino Linotype" w:hAnsi="Palatino Linotype"/>
          <w:b/>
          <w:sz w:val="24"/>
          <w:szCs w:val="24"/>
        </w:rPr>
        <w:t>SAIMEX</w:t>
      </w:r>
      <w:r w:rsidR="004A06FF" w:rsidRPr="00B81A2B">
        <w:rPr>
          <w:rFonts w:ascii="Palatino Linotype" w:hAnsi="Palatino Linotype"/>
          <w:sz w:val="24"/>
          <w:szCs w:val="24"/>
        </w:rPr>
        <w:t xml:space="preserve">, la presente resolución al Titular de la Unidad de Transparencia del </w:t>
      </w:r>
      <w:r w:rsidR="006A1DA8" w:rsidRPr="00B81A2B">
        <w:rPr>
          <w:rFonts w:ascii="Palatino Linotype" w:hAnsi="Palatino Linotype"/>
          <w:b/>
          <w:sz w:val="24"/>
          <w:szCs w:val="24"/>
        </w:rPr>
        <w:t>Sujeto Obligado</w:t>
      </w:r>
      <w:r w:rsidR="004A06FF" w:rsidRPr="00B81A2B">
        <w:rPr>
          <w:rFonts w:ascii="Palatino Linotype" w:hAnsi="Palatino Linotype"/>
          <w:sz w:val="24"/>
          <w:szCs w:val="24"/>
        </w:rPr>
        <w:t>.</w:t>
      </w:r>
    </w:p>
    <w:p w:rsidR="00631932" w:rsidRPr="00B81A2B" w:rsidRDefault="00631932" w:rsidP="00613213">
      <w:pPr>
        <w:spacing w:after="0" w:line="360" w:lineRule="auto"/>
        <w:jc w:val="both"/>
        <w:rPr>
          <w:rFonts w:ascii="Palatino Linotype" w:hAnsi="Palatino Linotype" w:cs="Arial"/>
          <w:sz w:val="6"/>
          <w:szCs w:val="16"/>
          <w:lang w:val="es-ES_tradnl"/>
        </w:rPr>
      </w:pPr>
    </w:p>
    <w:p w:rsidR="003F6F67" w:rsidRPr="003F6F67" w:rsidRDefault="003F6F67" w:rsidP="00613213">
      <w:pPr>
        <w:pStyle w:val="Textoindependiente"/>
        <w:spacing w:after="0" w:line="360" w:lineRule="auto"/>
        <w:jc w:val="both"/>
        <w:rPr>
          <w:rFonts w:ascii="Palatino Linotype" w:hAnsi="Palatino Linotype" w:cs="Arial"/>
          <w:b/>
          <w:sz w:val="24"/>
          <w:szCs w:val="24"/>
        </w:rPr>
      </w:pPr>
    </w:p>
    <w:p w:rsidR="003F6F67" w:rsidRPr="00C741A1" w:rsidRDefault="00631932" w:rsidP="00C741A1">
      <w:pPr>
        <w:pStyle w:val="Textoindependiente"/>
        <w:spacing w:after="0" w:line="360" w:lineRule="auto"/>
        <w:jc w:val="both"/>
        <w:rPr>
          <w:rFonts w:ascii="Palatino Linotype" w:hAnsi="Palatino Linotype"/>
          <w:sz w:val="24"/>
          <w:szCs w:val="24"/>
        </w:rPr>
      </w:pPr>
      <w:r w:rsidRPr="00B81A2B">
        <w:rPr>
          <w:rFonts w:ascii="Palatino Linotype" w:hAnsi="Palatino Linotype" w:cs="Arial"/>
          <w:b/>
          <w:sz w:val="28"/>
          <w:szCs w:val="24"/>
        </w:rPr>
        <w:t xml:space="preserve">TERCERO. </w:t>
      </w:r>
      <w:r w:rsidR="006A1DA8" w:rsidRPr="00B81A2B">
        <w:rPr>
          <w:rFonts w:ascii="Palatino Linotype" w:hAnsi="Palatino Linotype"/>
          <w:b/>
          <w:sz w:val="24"/>
          <w:szCs w:val="24"/>
        </w:rPr>
        <w:t>NOTIFÍQUESE</w:t>
      </w:r>
      <w:r w:rsidR="005C5ABF" w:rsidRPr="00B81A2B">
        <w:rPr>
          <w:rFonts w:ascii="Palatino Linotype" w:hAnsi="Palatino Linotype"/>
          <w:sz w:val="24"/>
          <w:szCs w:val="24"/>
        </w:rPr>
        <w:t xml:space="preserve"> a </w:t>
      </w:r>
      <w:r w:rsidR="005C5ABF" w:rsidRPr="00B81A2B">
        <w:rPr>
          <w:rFonts w:ascii="Palatino Linotype" w:hAnsi="Palatino Linotype"/>
          <w:b/>
          <w:sz w:val="24"/>
          <w:szCs w:val="24"/>
        </w:rPr>
        <w:t>La</w:t>
      </w:r>
      <w:r w:rsidR="00093DBB" w:rsidRPr="00B81A2B">
        <w:rPr>
          <w:rFonts w:ascii="Palatino Linotype" w:hAnsi="Palatino Linotype"/>
          <w:sz w:val="24"/>
          <w:szCs w:val="24"/>
        </w:rPr>
        <w:t xml:space="preserve"> </w:t>
      </w:r>
      <w:r w:rsidR="006A1DA8" w:rsidRPr="00B81A2B">
        <w:rPr>
          <w:rFonts w:ascii="Palatino Linotype" w:hAnsi="Palatino Linotype"/>
          <w:b/>
          <w:sz w:val="24"/>
          <w:szCs w:val="24"/>
        </w:rPr>
        <w:t xml:space="preserve">Recurrente </w:t>
      </w:r>
      <w:r w:rsidR="006A1DA8" w:rsidRPr="00B81A2B">
        <w:rPr>
          <w:rFonts w:ascii="Palatino Linotype" w:hAnsi="Palatino Linotype"/>
          <w:sz w:val="24"/>
          <w:szCs w:val="24"/>
        </w:rPr>
        <w:t xml:space="preserve">la presente resolución, </w:t>
      </w:r>
      <w:r w:rsidR="00785C58" w:rsidRPr="00B81A2B">
        <w:rPr>
          <w:rFonts w:ascii="Palatino Linotype" w:hAnsi="Palatino Linotype"/>
          <w:sz w:val="24"/>
          <w:szCs w:val="24"/>
        </w:rPr>
        <w:t xml:space="preserve">y </w:t>
      </w:r>
      <w:r w:rsidR="00785C58" w:rsidRPr="00B81A2B">
        <w:rPr>
          <w:rFonts w:ascii="Palatino Linotype" w:hAnsi="Palatino Linotype" w:cs="Arial"/>
          <w:sz w:val="24"/>
          <w:szCs w:val="24"/>
        </w:rPr>
        <w:t>hágase</w:t>
      </w:r>
      <w:r w:rsidR="00785C58" w:rsidRPr="00B81A2B">
        <w:rPr>
          <w:rFonts w:ascii="Palatino Linotype" w:hAnsi="Palatino Linotype"/>
          <w:sz w:val="24"/>
          <w:szCs w:val="24"/>
        </w:rPr>
        <w:t xml:space="preserve"> </w:t>
      </w:r>
      <w:r w:rsidR="006A1DA8" w:rsidRPr="00B81A2B">
        <w:rPr>
          <w:rFonts w:ascii="Palatino Linotype" w:hAnsi="Palatino Linotype"/>
          <w:sz w:val="24"/>
          <w:szCs w:val="24"/>
        </w:rPr>
        <w:t>de</w:t>
      </w:r>
      <w:r w:rsidR="007837D3" w:rsidRPr="00B81A2B">
        <w:rPr>
          <w:rFonts w:ascii="Palatino Linotype" w:hAnsi="Palatino Linotype"/>
          <w:sz w:val="24"/>
          <w:szCs w:val="24"/>
        </w:rPr>
        <w:t xml:space="preserve"> su</w:t>
      </w:r>
      <w:r w:rsidR="006A1DA8" w:rsidRPr="00B81A2B">
        <w:rPr>
          <w:rFonts w:ascii="Palatino Linotype" w:hAnsi="Palatino Linotype"/>
          <w:sz w:val="24"/>
          <w:szCs w:val="24"/>
        </w:rPr>
        <w:t xml:space="preserve"> conocimiento</w:t>
      </w:r>
      <w:r w:rsidR="008F411C" w:rsidRPr="00B81A2B">
        <w:rPr>
          <w:rFonts w:ascii="Palatino Linotype" w:hAnsi="Palatino Linotype"/>
          <w:sz w:val="24"/>
          <w:szCs w:val="24"/>
        </w:rPr>
        <w:t xml:space="preserve"> </w:t>
      </w:r>
      <w:r w:rsidR="006A1DA8" w:rsidRPr="00B81A2B">
        <w:rPr>
          <w:rFonts w:ascii="Palatino Linotype" w:hAnsi="Palatino Linotype"/>
          <w:sz w:val="24"/>
          <w:szCs w:val="24"/>
        </w:rPr>
        <w:t>que en ca</w:t>
      </w:r>
      <w:r w:rsidR="000401A6" w:rsidRPr="00B81A2B">
        <w:rPr>
          <w:rFonts w:ascii="Palatino Linotype" w:hAnsi="Palatino Linotype"/>
          <w:sz w:val="24"/>
          <w:szCs w:val="24"/>
        </w:rPr>
        <w:t>so de que considere que le cause</w:t>
      </w:r>
      <w:r w:rsidR="006A1DA8" w:rsidRPr="00B81A2B">
        <w:rPr>
          <w:rFonts w:ascii="Palatino Linotype" w:hAnsi="Palatino Linotype"/>
          <w:sz w:val="24"/>
          <w:szCs w:val="24"/>
        </w:rPr>
        <w:t xml:space="preserve"> algún perjuicio</w:t>
      </w:r>
      <w:r w:rsidR="008F411C" w:rsidRPr="00B81A2B">
        <w:rPr>
          <w:rFonts w:ascii="Palatino Linotype" w:hAnsi="Palatino Linotype"/>
          <w:sz w:val="24"/>
          <w:szCs w:val="24"/>
        </w:rPr>
        <w:t xml:space="preserve"> la presente resolución</w:t>
      </w:r>
      <w:r w:rsidR="006A1DA8" w:rsidRPr="00B81A2B">
        <w:rPr>
          <w:rFonts w:ascii="Palatino Linotype" w:hAnsi="Palatino Linotype"/>
          <w:sz w:val="24"/>
          <w:szCs w:val="24"/>
        </w:rPr>
        <w:t>, podrá promover el Juicio de Amparo en los términos de las leyes aplicables, de acuerdo a lo estipulado por el artículo 196</w:t>
      </w:r>
      <w:r w:rsidR="008F411C" w:rsidRPr="00B81A2B">
        <w:rPr>
          <w:rFonts w:ascii="Palatino Linotype" w:hAnsi="Palatino Linotype"/>
          <w:sz w:val="24"/>
          <w:szCs w:val="24"/>
        </w:rPr>
        <w:t>,</w:t>
      </w:r>
      <w:r w:rsidR="006A1DA8" w:rsidRPr="00B81A2B">
        <w:rPr>
          <w:rFonts w:ascii="Palatino Linotype" w:hAnsi="Palatino Linotype"/>
          <w:sz w:val="24"/>
          <w:szCs w:val="24"/>
        </w:rPr>
        <w:t xml:space="preserve"> de la Ley de Transparencia y Acceso a la Información Pública del Estado de México y Municipios.</w:t>
      </w:r>
    </w:p>
    <w:p w:rsidR="00B170D3" w:rsidRPr="00B81A2B" w:rsidRDefault="00884EEA" w:rsidP="00613213">
      <w:pPr>
        <w:spacing w:after="0" w:line="360" w:lineRule="auto"/>
        <w:jc w:val="both"/>
        <w:rPr>
          <w:rFonts w:ascii="Palatino Linotype" w:hAnsi="Palatino Linotype" w:cs="Arial"/>
          <w:sz w:val="24"/>
        </w:rPr>
      </w:pPr>
      <w:r w:rsidRPr="00B81A2B">
        <w:rPr>
          <w:rFonts w:ascii="Palatino Linotype" w:hAnsi="Palatino Linotype" w:cs="Arial"/>
          <w:sz w:val="24"/>
        </w:rPr>
        <w:lastRenderedPageBreak/>
        <w:t>ASÍ LO RESUELVE, POR UNANIMIDAD DE VOTOS EL PLENO DEL</w:t>
      </w:r>
      <w:r w:rsidRPr="00B81A2B">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B81A2B">
        <w:rPr>
          <w:rFonts w:ascii="Palatino Linotype" w:hAnsi="Palatino Linotype" w:cs="Arial"/>
          <w:sz w:val="24"/>
        </w:rPr>
        <w:t xml:space="preserve">, CONFORMADO POR LOS COMISIONADOS </w:t>
      </w:r>
      <w:r w:rsidR="00250EB0" w:rsidRPr="00B81A2B">
        <w:rPr>
          <w:rFonts w:ascii="Palatino Linotype" w:hAnsi="Palatino Linotype" w:cs="Arial"/>
          <w:sz w:val="24"/>
        </w:rPr>
        <w:t>ZULEMA MARTÍNEZ SÁNCHEZ</w:t>
      </w:r>
      <w:r w:rsidRPr="00B81A2B">
        <w:rPr>
          <w:rFonts w:ascii="Palatino Linotype" w:hAnsi="Palatino Linotype" w:cs="Arial"/>
          <w:sz w:val="24"/>
        </w:rPr>
        <w:t>, EVA ABAID YAPUR</w:t>
      </w:r>
      <w:r w:rsidR="00B51805">
        <w:rPr>
          <w:rFonts w:ascii="Palatino Linotype" w:hAnsi="Palatino Linotype" w:cs="Arial"/>
          <w:sz w:val="24"/>
        </w:rPr>
        <w:t xml:space="preserve"> VOTO PARTICULAR)</w:t>
      </w:r>
      <w:r w:rsidRPr="00B81A2B">
        <w:rPr>
          <w:rFonts w:ascii="Palatino Linotype" w:hAnsi="Palatino Linotype" w:cs="Arial"/>
          <w:sz w:val="24"/>
        </w:rPr>
        <w:t xml:space="preserve">, JOSÉ </w:t>
      </w:r>
      <w:r w:rsidR="00250EB0" w:rsidRPr="00B81A2B">
        <w:rPr>
          <w:rFonts w:ascii="Palatino Linotype" w:hAnsi="Palatino Linotype" w:cs="Arial"/>
          <w:sz w:val="24"/>
        </w:rPr>
        <w:t>GUADALUPE LUNA HERNÁNDEZ</w:t>
      </w:r>
      <w:r w:rsidR="00E758AB" w:rsidRPr="00B81A2B">
        <w:rPr>
          <w:rFonts w:ascii="Palatino Linotype" w:hAnsi="Palatino Linotype" w:cs="Arial"/>
          <w:sz w:val="24"/>
        </w:rPr>
        <w:t xml:space="preserve">, </w:t>
      </w:r>
      <w:r w:rsidRPr="00B81A2B">
        <w:rPr>
          <w:rFonts w:ascii="Palatino Linotype" w:hAnsi="Palatino Linotype" w:cs="Arial"/>
          <w:sz w:val="24"/>
        </w:rPr>
        <w:t xml:space="preserve">JAVIER MARTÍNEZ </w:t>
      </w:r>
      <w:r w:rsidR="00E758AB" w:rsidRPr="00B81A2B">
        <w:rPr>
          <w:rFonts w:ascii="Palatino Linotype" w:hAnsi="Palatino Linotype" w:cs="Arial"/>
          <w:sz w:val="24"/>
        </w:rPr>
        <w:t>CRUZ Y LUIS GUSTAVO PARRA NORIEGA</w:t>
      </w:r>
      <w:r w:rsidRPr="00B81A2B">
        <w:rPr>
          <w:rFonts w:ascii="Palatino Linotype" w:hAnsi="Palatino Linotype" w:cs="Arial"/>
          <w:sz w:val="24"/>
        </w:rPr>
        <w:t xml:space="preserve">, EN LA </w:t>
      </w:r>
      <w:r w:rsidR="009B0224" w:rsidRPr="0072354D">
        <w:rPr>
          <w:rFonts w:ascii="Palatino Linotype" w:hAnsi="Palatino Linotype" w:cs="Arial"/>
          <w:sz w:val="24"/>
        </w:rPr>
        <w:t>VIGÉSIMA</w:t>
      </w:r>
      <w:r w:rsidR="0072354D">
        <w:rPr>
          <w:rFonts w:ascii="Palatino Linotype" w:hAnsi="Palatino Linotype" w:cs="Arial"/>
          <w:sz w:val="24"/>
        </w:rPr>
        <w:t xml:space="preserve"> </w:t>
      </w:r>
      <w:r w:rsidR="00E111F8">
        <w:rPr>
          <w:rFonts w:ascii="Palatino Linotype" w:hAnsi="Palatino Linotype" w:cs="Arial"/>
          <w:sz w:val="24"/>
        </w:rPr>
        <w:t>SEGUNDA</w:t>
      </w:r>
      <w:r w:rsidR="008F411C" w:rsidRPr="00B81A2B">
        <w:rPr>
          <w:rFonts w:ascii="Palatino Linotype" w:hAnsi="Palatino Linotype" w:cs="Arial"/>
          <w:sz w:val="24"/>
        </w:rPr>
        <w:t xml:space="preserve"> </w:t>
      </w:r>
      <w:r w:rsidRPr="00B81A2B">
        <w:rPr>
          <w:rFonts w:ascii="Palatino Linotype" w:hAnsi="Palatino Linotype" w:cs="Arial"/>
          <w:sz w:val="24"/>
        </w:rPr>
        <w:t xml:space="preserve">SESIÓN </w:t>
      </w:r>
      <w:r w:rsidR="00D76CA3" w:rsidRPr="00B81A2B">
        <w:rPr>
          <w:rFonts w:ascii="Palatino Linotype" w:hAnsi="Palatino Linotype" w:cs="Arial"/>
          <w:sz w:val="24"/>
        </w:rPr>
        <w:t xml:space="preserve">ORDINARIA CELEBRADA EL </w:t>
      </w:r>
      <w:r w:rsidR="00E111F8">
        <w:rPr>
          <w:rFonts w:ascii="Palatino Linotype" w:hAnsi="Palatino Linotype" w:cs="Arial"/>
          <w:sz w:val="24"/>
        </w:rPr>
        <w:t>DOCE</w:t>
      </w:r>
      <w:r w:rsidR="0072354D">
        <w:rPr>
          <w:rFonts w:ascii="Palatino Linotype" w:hAnsi="Palatino Linotype" w:cs="Arial"/>
          <w:sz w:val="24"/>
        </w:rPr>
        <w:t xml:space="preserve"> DE JUNIO</w:t>
      </w:r>
      <w:r w:rsidR="00D76CA3" w:rsidRPr="00B81A2B">
        <w:rPr>
          <w:rFonts w:ascii="Palatino Linotype" w:hAnsi="Palatino Linotype" w:cs="Arial"/>
          <w:sz w:val="24"/>
        </w:rPr>
        <w:t xml:space="preserve"> DE DOS MIL DIECINUEVE, ANTE </w:t>
      </w:r>
      <w:r w:rsidR="00250EB0" w:rsidRPr="00B81A2B">
        <w:rPr>
          <w:rFonts w:ascii="Palatino Linotype" w:hAnsi="Palatino Linotype" w:cs="Arial"/>
          <w:sz w:val="24"/>
        </w:rPr>
        <w:t>EL SECRETARIO TÉCNICO</w:t>
      </w:r>
      <w:r w:rsidRPr="00B81A2B">
        <w:rPr>
          <w:rFonts w:ascii="Palatino Linotype" w:hAnsi="Palatino Linotype" w:cs="Arial"/>
          <w:sz w:val="24"/>
        </w:rPr>
        <w:t xml:space="preserve"> DEL PLENO, </w:t>
      </w:r>
      <w:r w:rsidR="00250EB0" w:rsidRPr="00B81A2B">
        <w:rPr>
          <w:rFonts w:ascii="Palatino Linotype" w:hAnsi="Palatino Linotype" w:cs="Arial"/>
          <w:sz w:val="24"/>
        </w:rPr>
        <w:t>ALEXIS TAPIA RAMÍREZ</w:t>
      </w:r>
      <w:r w:rsidRPr="00B81A2B">
        <w:rPr>
          <w:rFonts w:ascii="Palatino Linotype" w:hAnsi="Palatino Linotype" w:cs="Arial"/>
          <w:sz w:val="24"/>
        </w:rPr>
        <w:t>.</w:t>
      </w:r>
      <w:r w:rsidR="0072354D">
        <w:rPr>
          <w:rFonts w:ascii="Palatino Linotype" w:hAnsi="Palatino Linotype" w:cs="Arial"/>
          <w:sz w:val="24"/>
        </w:rPr>
        <w:t>----------------------------------------------------------------------------------------------------------------------------------------------------------------------------------------------------------------------------------------------------------------------------------------------------------------------------------------------------------------------------------------------------------------------------------------------------------------------------------------------------------------------------------------------------------------------------------------------------------------------------------------------------------------------------------------------------------------------------------------------------------------------------------------------------</w:t>
      </w:r>
      <w:r w:rsidR="00E111F8">
        <w:rPr>
          <w:rFonts w:ascii="Palatino Linotype" w:hAnsi="Palatino Linotype" w:cs="Arial"/>
          <w:sz w:val="24"/>
        </w:rPr>
        <w:t>----------------------------------------------------------------------------------------------------------------------------------------------------------------------------------------------------------------------------------------------------------------------------------------------------------------------------------------------------------------------------------------------------------------------------------------------------------------------------------------------------------------------------------------------------------------------------------------------------------------------------------------------------------------------------------------------------------------------------------------------------------------------------------------------------------------------------------------------------------------------------------------------------------------------------------------------------------------------------------------------------------------------------</w:t>
      </w:r>
      <w:r w:rsidR="00B51805">
        <w:rPr>
          <w:rFonts w:ascii="Palatino Linotype" w:hAnsi="Palatino Linotype" w:cs="Arial"/>
          <w:sz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33"/>
      </w:tblGrid>
      <w:tr w:rsidR="008665C8" w:rsidRPr="00B81A2B" w:rsidTr="00E758AB">
        <w:tc>
          <w:tcPr>
            <w:tcW w:w="9062" w:type="dxa"/>
            <w:gridSpan w:val="2"/>
          </w:tcPr>
          <w:p w:rsidR="008665C8" w:rsidRPr="00B81A2B" w:rsidRDefault="008665C8" w:rsidP="00613213">
            <w:pPr>
              <w:rPr>
                <w:rFonts w:ascii="Palatino Linotype" w:hAnsi="Palatino Linotype"/>
                <w:b/>
                <w:sz w:val="40"/>
                <w:szCs w:val="24"/>
              </w:rPr>
            </w:pPr>
          </w:p>
          <w:p w:rsidR="008665C8" w:rsidRPr="00B81A2B" w:rsidRDefault="008665C8" w:rsidP="00613213">
            <w:pPr>
              <w:jc w:val="center"/>
              <w:rPr>
                <w:rFonts w:ascii="Palatino Linotype" w:hAnsi="Palatino Linotype"/>
                <w:b/>
                <w:sz w:val="24"/>
                <w:szCs w:val="24"/>
              </w:rPr>
            </w:pPr>
          </w:p>
          <w:p w:rsidR="00E162AB" w:rsidRPr="00B81A2B" w:rsidRDefault="00E162AB" w:rsidP="00613213">
            <w:pPr>
              <w:jc w:val="center"/>
              <w:rPr>
                <w:rFonts w:ascii="Palatino Linotype" w:hAnsi="Palatino Linotype"/>
                <w:b/>
                <w:sz w:val="24"/>
                <w:szCs w:val="24"/>
              </w:rPr>
            </w:pPr>
          </w:p>
          <w:p w:rsidR="00E162AB" w:rsidRPr="00B81A2B" w:rsidRDefault="00E162AB" w:rsidP="00613213">
            <w:pPr>
              <w:jc w:val="center"/>
              <w:rPr>
                <w:rFonts w:ascii="Palatino Linotype" w:hAnsi="Palatino Linotype"/>
                <w:b/>
                <w:sz w:val="24"/>
                <w:szCs w:val="24"/>
              </w:rPr>
            </w:pPr>
          </w:p>
          <w:p w:rsidR="008665C8" w:rsidRPr="00B81A2B" w:rsidRDefault="008665C8" w:rsidP="00613213">
            <w:pPr>
              <w:jc w:val="center"/>
              <w:rPr>
                <w:rFonts w:ascii="Palatino Linotype" w:hAnsi="Palatino Linotype"/>
                <w:b/>
                <w:sz w:val="24"/>
                <w:szCs w:val="24"/>
              </w:rPr>
            </w:pPr>
          </w:p>
          <w:p w:rsidR="008665C8" w:rsidRPr="00B81A2B" w:rsidRDefault="008665C8" w:rsidP="00613213">
            <w:pPr>
              <w:jc w:val="center"/>
              <w:rPr>
                <w:rFonts w:ascii="Palatino Linotype" w:hAnsi="Palatino Linotype"/>
                <w:b/>
                <w:sz w:val="24"/>
                <w:szCs w:val="24"/>
              </w:rPr>
            </w:pPr>
            <w:r w:rsidRPr="00B81A2B">
              <w:rPr>
                <w:rFonts w:ascii="Palatino Linotype" w:hAnsi="Palatino Linotype"/>
                <w:b/>
                <w:sz w:val="24"/>
                <w:szCs w:val="24"/>
              </w:rPr>
              <w:t>Zulema Martínez Sánchez</w:t>
            </w:r>
          </w:p>
          <w:p w:rsidR="008665C8" w:rsidRPr="00B81A2B" w:rsidRDefault="008665C8" w:rsidP="00613213">
            <w:pPr>
              <w:jc w:val="center"/>
              <w:rPr>
                <w:rFonts w:ascii="Palatino Linotype" w:hAnsi="Palatino Linotype"/>
                <w:sz w:val="24"/>
                <w:szCs w:val="24"/>
              </w:rPr>
            </w:pPr>
            <w:r w:rsidRPr="00B81A2B">
              <w:rPr>
                <w:rFonts w:ascii="Palatino Linotype" w:hAnsi="Palatino Linotype"/>
                <w:sz w:val="24"/>
                <w:szCs w:val="24"/>
              </w:rPr>
              <w:t>Comisionada Presidenta</w:t>
            </w:r>
          </w:p>
          <w:p w:rsidR="008665C8" w:rsidRPr="00B81A2B" w:rsidRDefault="008665C8" w:rsidP="00613213">
            <w:pPr>
              <w:jc w:val="center"/>
              <w:rPr>
                <w:rFonts w:ascii="Palatino Linotype" w:hAnsi="Palatino Linotype"/>
                <w:b/>
                <w:sz w:val="24"/>
                <w:szCs w:val="24"/>
              </w:rPr>
            </w:pPr>
            <w:r w:rsidRPr="00B81A2B">
              <w:rPr>
                <w:rFonts w:ascii="Palatino Linotype" w:hAnsi="Palatino Linotype"/>
                <w:b/>
                <w:sz w:val="24"/>
                <w:szCs w:val="24"/>
              </w:rPr>
              <w:t>(Rúbrica).</w:t>
            </w:r>
          </w:p>
        </w:tc>
      </w:tr>
      <w:tr w:rsidR="008665C8" w:rsidRPr="00B81A2B" w:rsidTr="00E758AB">
        <w:tc>
          <w:tcPr>
            <w:tcW w:w="4529" w:type="dxa"/>
          </w:tcPr>
          <w:p w:rsidR="008665C8" w:rsidRPr="00CF6C67" w:rsidRDefault="008665C8" w:rsidP="00613213">
            <w:pPr>
              <w:jc w:val="center"/>
              <w:rPr>
                <w:rFonts w:ascii="Palatino Linotype" w:hAnsi="Palatino Linotype"/>
                <w:b/>
                <w:szCs w:val="24"/>
              </w:rPr>
            </w:pPr>
          </w:p>
          <w:p w:rsidR="008665C8" w:rsidRPr="00B81A2B" w:rsidRDefault="008665C8" w:rsidP="00613213">
            <w:pPr>
              <w:jc w:val="center"/>
              <w:rPr>
                <w:rFonts w:ascii="Palatino Linotype" w:hAnsi="Palatino Linotype"/>
                <w:b/>
                <w:sz w:val="24"/>
                <w:szCs w:val="24"/>
              </w:rPr>
            </w:pPr>
          </w:p>
          <w:p w:rsidR="008665C8" w:rsidRPr="00CF6C67" w:rsidRDefault="008665C8" w:rsidP="00613213">
            <w:pPr>
              <w:jc w:val="center"/>
              <w:rPr>
                <w:rFonts w:ascii="Palatino Linotype" w:hAnsi="Palatino Linotype"/>
                <w:b/>
                <w:szCs w:val="24"/>
              </w:rPr>
            </w:pPr>
          </w:p>
          <w:p w:rsidR="008665C8" w:rsidRPr="00B81A2B" w:rsidRDefault="008665C8" w:rsidP="00613213">
            <w:pPr>
              <w:jc w:val="center"/>
              <w:rPr>
                <w:rFonts w:ascii="Palatino Linotype" w:hAnsi="Palatino Linotype"/>
                <w:b/>
                <w:sz w:val="24"/>
                <w:szCs w:val="24"/>
              </w:rPr>
            </w:pPr>
          </w:p>
          <w:p w:rsidR="008665C8" w:rsidRPr="00B81A2B" w:rsidRDefault="008665C8" w:rsidP="00613213">
            <w:pPr>
              <w:jc w:val="center"/>
              <w:rPr>
                <w:rFonts w:ascii="Palatino Linotype" w:hAnsi="Palatino Linotype"/>
                <w:b/>
                <w:sz w:val="24"/>
                <w:szCs w:val="24"/>
              </w:rPr>
            </w:pPr>
          </w:p>
          <w:p w:rsidR="008665C8" w:rsidRPr="00B81A2B" w:rsidRDefault="008665C8" w:rsidP="00613213">
            <w:pPr>
              <w:jc w:val="center"/>
              <w:rPr>
                <w:rFonts w:ascii="Palatino Linotype" w:hAnsi="Palatino Linotype"/>
                <w:b/>
                <w:sz w:val="24"/>
                <w:szCs w:val="24"/>
              </w:rPr>
            </w:pPr>
          </w:p>
          <w:p w:rsidR="008665C8" w:rsidRPr="00B81A2B" w:rsidRDefault="008665C8" w:rsidP="00613213">
            <w:pPr>
              <w:jc w:val="center"/>
              <w:rPr>
                <w:rFonts w:ascii="Palatino Linotype" w:hAnsi="Palatino Linotype"/>
                <w:b/>
                <w:sz w:val="24"/>
                <w:szCs w:val="24"/>
              </w:rPr>
            </w:pPr>
            <w:r w:rsidRPr="00B81A2B">
              <w:rPr>
                <w:rFonts w:ascii="Palatino Linotype" w:hAnsi="Palatino Linotype"/>
                <w:b/>
                <w:sz w:val="24"/>
                <w:szCs w:val="24"/>
              </w:rPr>
              <w:t>Eva Abaid Yapur</w:t>
            </w:r>
          </w:p>
          <w:p w:rsidR="008665C8" w:rsidRPr="00B81A2B" w:rsidRDefault="008665C8" w:rsidP="00613213">
            <w:pPr>
              <w:jc w:val="center"/>
              <w:rPr>
                <w:rFonts w:ascii="Palatino Linotype" w:hAnsi="Palatino Linotype"/>
                <w:sz w:val="24"/>
                <w:szCs w:val="24"/>
              </w:rPr>
            </w:pPr>
            <w:r w:rsidRPr="00B81A2B">
              <w:rPr>
                <w:rFonts w:ascii="Palatino Linotype" w:hAnsi="Palatino Linotype"/>
                <w:sz w:val="24"/>
                <w:szCs w:val="24"/>
              </w:rPr>
              <w:t>Comisionada</w:t>
            </w:r>
          </w:p>
          <w:p w:rsidR="008665C8" w:rsidRPr="00B81A2B" w:rsidRDefault="008665C8" w:rsidP="00613213">
            <w:pPr>
              <w:jc w:val="center"/>
              <w:rPr>
                <w:rFonts w:ascii="Palatino Linotype" w:hAnsi="Palatino Linotype"/>
                <w:b/>
                <w:sz w:val="24"/>
                <w:szCs w:val="24"/>
              </w:rPr>
            </w:pPr>
            <w:r w:rsidRPr="00B81A2B">
              <w:rPr>
                <w:rFonts w:ascii="Palatino Linotype" w:hAnsi="Palatino Linotype"/>
                <w:b/>
                <w:sz w:val="24"/>
                <w:szCs w:val="24"/>
              </w:rPr>
              <w:t>(Rúbrica).</w:t>
            </w:r>
          </w:p>
        </w:tc>
        <w:tc>
          <w:tcPr>
            <w:tcW w:w="4533" w:type="dxa"/>
          </w:tcPr>
          <w:p w:rsidR="008665C8" w:rsidRPr="00CF6C67" w:rsidRDefault="008665C8" w:rsidP="00613213">
            <w:pPr>
              <w:jc w:val="center"/>
              <w:rPr>
                <w:rFonts w:ascii="Palatino Linotype" w:hAnsi="Palatino Linotype"/>
                <w:b/>
                <w:szCs w:val="24"/>
              </w:rPr>
            </w:pPr>
          </w:p>
          <w:p w:rsidR="008665C8" w:rsidRPr="00B81A2B" w:rsidRDefault="008665C8" w:rsidP="00613213">
            <w:pPr>
              <w:jc w:val="center"/>
              <w:rPr>
                <w:rFonts w:ascii="Palatino Linotype" w:hAnsi="Palatino Linotype"/>
                <w:b/>
                <w:sz w:val="24"/>
                <w:szCs w:val="24"/>
              </w:rPr>
            </w:pPr>
          </w:p>
          <w:p w:rsidR="008665C8" w:rsidRPr="00B81A2B" w:rsidRDefault="008665C8" w:rsidP="00613213">
            <w:pPr>
              <w:jc w:val="center"/>
              <w:rPr>
                <w:rFonts w:ascii="Palatino Linotype" w:hAnsi="Palatino Linotype"/>
                <w:b/>
                <w:sz w:val="24"/>
                <w:szCs w:val="24"/>
              </w:rPr>
            </w:pPr>
          </w:p>
          <w:p w:rsidR="008665C8" w:rsidRPr="00CF6C67" w:rsidRDefault="008665C8" w:rsidP="00613213">
            <w:pPr>
              <w:jc w:val="center"/>
              <w:rPr>
                <w:rFonts w:ascii="Palatino Linotype" w:hAnsi="Palatino Linotype"/>
                <w:b/>
                <w:szCs w:val="24"/>
              </w:rPr>
            </w:pPr>
          </w:p>
          <w:p w:rsidR="008665C8" w:rsidRPr="00B81A2B" w:rsidRDefault="008665C8" w:rsidP="00613213">
            <w:pPr>
              <w:jc w:val="center"/>
              <w:rPr>
                <w:rFonts w:ascii="Palatino Linotype" w:hAnsi="Palatino Linotype"/>
                <w:b/>
                <w:sz w:val="24"/>
                <w:szCs w:val="24"/>
              </w:rPr>
            </w:pPr>
          </w:p>
          <w:p w:rsidR="008665C8" w:rsidRPr="00B81A2B" w:rsidRDefault="008665C8" w:rsidP="00613213">
            <w:pPr>
              <w:jc w:val="center"/>
              <w:rPr>
                <w:rFonts w:ascii="Palatino Linotype" w:hAnsi="Palatino Linotype"/>
                <w:b/>
                <w:sz w:val="24"/>
                <w:szCs w:val="24"/>
              </w:rPr>
            </w:pPr>
          </w:p>
          <w:p w:rsidR="008665C8" w:rsidRPr="00B81A2B" w:rsidRDefault="008665C8" w:rsidP="00613213">
            <w:pPr>
              <w:jc w:val="center"/>
              <w:rPr>
                <w:rFonts w:ascii="Palatino Linotype" w:hAnsi="Palatino Linotype"/>
                <w:sz w:val="24"/>
                <w:szCs w:val="24"/>
              </w:rPr>
            </w:pPr>
            <w:r w:rsidRPr="00B81A2B">
              <w:rPr>
                <w:rFonts w:ascii="Palatino Linotype" w:hAnsi="Palatino Linotype"/>
                <w:b/>
                <w:sz w:val="24"/>
                <w:szCs w:val="24"/>
              </w:rPr>
              <w:t>José Guadalupe Luna Hernández</w:t>
            </w:r>
          </w:p>
          <w:p w:rsidR="008665C8" w:rsidRPr="00B81A2B" w:rsidRDefault="008665C8" w:rsidP="00613213">
            <w:pPr>
              <w:jc w:val="center"/>
              <w:rPr>
                <w:rFonts w:ascii="Palatino Linotype" w:hAnsi="Palatino Linotype"/>
                <w:sz w:val="24"/>
                <w:szCs w:val="24"/>
              </w:rPr>
            </w:pPr>
            <w:r w:rsidRPr="00B81A2B">
              <w:rPr>
                <w:rFonts w:ascii="Palatino Linotype" w:hAnsi="Palatino Linotype"/>
                <w:sz w:val="24"/>
                <w:szCs w:val="24"/>
              </w:rPr>
              <w:t>Comisionado</w:t>
            </w:r>
          </w:p>
          <w:p w:rsidR="008665C8" w:rsidRPr="00B81A2B" w:rsidRDefault="008665C8" w:rsidP="00613213">
            <w:pPr>
              <w:jc w:val="center"/>
              <w:rPr>
                <w:rFonts w:ascii="Palatino Linotype" w:hAnsi="Palatino Linotype"/>
                <w:b/>
                <w:sz w:val="24"/>
                <w:szCs w:val="24"/>
              </w:rPr>
            </w:pPr>
            <w:r w:rsidRPr="00B81A2B">
              <w:rPr>
                <w:rFonts w:ascii="Palatino Linotype" w:hAnsi="Palatino Linotype"/>
                <w:b/>
                <w:sz w:val="24"/>
                <w:szCs w:val="24"/>
              </w:rPr>
              <w:t>(Rúbrica).</w:t>
            </w:r>
          </w:p>
        </w:tc>
      </w:tr>
      <w:tr w:rsidR="00E758AB" w:rsidRPr="00B81A2B" w:rsidTr="00E758AB">
        <w:tc>
          <w:tcPr>
            <w:tcW w:w="4529" w:type="dxa"/>
          </w:tcPr>
          <w:p w:rsidR="00E758AB" w:rsidRPr="00B81A2B" w:rsidRDefault="00E758AB" w:rsidP="00613213">
            <w:pPr>
              <w:jc w:val="center"/>
              <w:rPr>
                <w:rFonts w:ascii="Palatino Linotype" w:hAnsi="Palatino Linotype"/>
                <w:b/>
                <w:sz w:val="24"/>
                <w:szCs w:val="24"/>
              </w:rPr>
            </w:pPr>
          </w:p>
          <w:p w:rsidR="00E758AB" w:rsidRPr="00B81A2B" w:rsidRDefault="00E758AB" w:rsidP="00613213">
            <w:pPr>
              <w:jc w:val="center"/>
              <w:rPr>
                <w:rFonts w:ascii="Palatino Linotype" w:hAnsi="Palatino Linotype"/>
                <w:b/>
                <w:sz w:val="24"/>
                <w:szCs w:val="24"/>
              </w:rPr>
            </w:pPr>
          </w:p>
          <w:p w:rsidR="00E758AB" w:rsidRPr="00B81A2B" w:rsidRDefault="00E758AB" w:rsidP="00613213">
            <w:pPr>
              <w:jc w:val="center"/>
              <w:rPr>
                <w:rFonts w:ascii="Palatino Linotype" w:hAnsi="Palatino Linotype"/>
                <w:b/>
                <w:sz w:val="24"/>
                <w:szCs w:val="24"/>
              </w:rPr>
            </w:pPr>
          </w:p>
          <w:p w:rsidR="00E758AB" w:rsidRPr="00B81A2B" w:rsidRDefault="00E758AB" w:rsidP="00613213">
            <w:pPr>
              <w:jc w:val="center"/>
              <w:rPr>
                <w:rFonts w:ascii="Palatino Linotype" w:hAnsi="Palatino Linotype"/>
                <w:b/>
                <w:sz w:val="24"/>
                <w:szCs w:val="24"/>
              </w:rPr>
            </w:pPr>
          </w:p>
          <w:p w:rsidR="00E758AB" w:rsidRPr="00CF6C67" w:rsidRDefault="00E758AB" w:rsidP="00613213">
            <w:pPr>
              <w:jc w:val="center"/>
              <w:rPr>
                <w:rFonts w:ascii="Palatino Linotype" w:hAnsi="Palatino Linotype"/>
                <w:b/>
                <w:sz w:val="28"/>
                <w:szCs w:val="24"/>
              </w:rPr>
            </w:pPr>
          </w:p>
          <w:p w:rsidR="00E758AB" w:rsidRPr="00B81A2B" w:rsidRDefault="00E758AB" w:rsidP="00613213">
            <w:pPr>
              <w:jc w:val="center"/>
              <w:rPr>
                <w:rFonts w:ascii="Palatino Linotype" w:hAnsi="Palatino Linotype"/>
                <w:sz w:val="24"/>
                <w:szCs w:val="24"/>
              </w:rPr>
            </w:pPr>
            <w:r w:rsidRPr="00B81A2B">
              <w:rPr>
                <w:rFonts w:ascii="Palatino Linotype" w:hAnsi="Palatino Linotype"/>
                <w:b/>
                <w:sz w:val="24"/>
                <w:szCs w:val="24"/>
              </w:rPr>
              <w:t>Javier Martínez Cruz</w:t>
            </w:r>
          </w:p>
          <w:p w:rsidR="00E758AB" w:rsidRPr="00B81A2B" w:rsidRDefault="00E758AB" w:rsidP="00613213">
            <w:pPr>
              <w:jc w:val="center"/>
              <w:rPr>
                <w:rFonts w:ascii="Palatino Linotype" w:hAnsi="Palatino Linotype"/>
                <w:sz w:val="24"/>
                <w:szCs w:val="24"/>
              </w:rPr>
            </w:pPr>
            <w:r w:rsidRPr="00B81A2B">
              <w:rPr>
                <w:rFonts w:ascii="Palatino Linotype" w:hAnsi="Palatino Linotype"/>
                <w:sz w:val="24"/>
                <w:szCs w:val="24"/>
              </w:rPr>
              <w:t>Comisionado</w:t>
            </w:r>
          </w:p>
          <w:p w:rsidR="00E758AB" w:rsidRPr="00B81A2B" w:rsidRDefault="00E758AB" w:rsidP="00613213">
            <w:pPr>
              <w:jc w:val="center"/>
              <w:rPr>
                <w:rFonts w:ascii="Palatino Linotype" w:hAnsi="Palatino Linotype"/>
                <w:b/>
                <w:sz w:val="24"/>
                <w:szCs w:val="24"/>
              </w:rPr>
            </w:pPr>
            <w:r w:rsidRPr="00B81A2B">
              <w:rPr>
                <w:rFonts w:ascii="Palatino Linotype" w:hAnsi="Palatino Linotype"/>
                <w:b/>
                <w:sz w:val="24"/>
                <w:szCs w:val="24"/>
              </w:rPr>
              <w:t>(Rúbrica).</w:t>
            </w:r>
          </w:p>
        </w:tc>
        <w:tc>
          <w:tcPr>
            <w:tcW w:w="4533" w:type="dxa"/>
          </w:tcPr>
          <w:p w:rsidR="00E758AB" w:rsidRPr="00B81A2B" w:rsidRDefault="00E758AB" w:rsidP="00613213">
            <w:pPr>
              <w:rPr>
                <w:rFonts w:ascii="Palatino Linotype" w:hAnsi="Palatino Linotype"/>
                <w:b/>
                <w:sz w:val="24"/>
                <w:szCs w:val="24"/>
              </w:rPr>
            </w:pPr>
          </w:p>
          <w:p w:rsidR="00E758AB" w:rsidRPr="00B81A2B" w:rsidRDefault="00E758AB" w:rsidP="00613213">
            <w:pPr>
              <w:jc w:val="center"/>
              <w:rPr>
                <w:rFonts w:ascii="Palatino Linotype" w:hAnsi="Palatino Linotype"/>
                <w:b/>
                <w:sz w:val="24"/>
                <w:szCs w:val="24"/>
              </w:rPr>
            </w:pPr>
          </w:p>
          <w:p w:rsidR="00E758AB" w:rsidRPr="00B81A2B" w:rsidRDefault="00E758AB" w:rsidP="00613213">
            <w:pPr>
              <w:jc w:val="center"/>
              <w:rPr>
                <w:rFonts w:ascii="Palatino Linotype" w:hAnsi="Palatino Linotype"/>
                <w:b/>
                <w:sz w:val="24"/>
                <w:szCs w:val="24"/>
              </w:rPr>
            </w:pPr>
          </w:p>
          <w:p w:rsidR="00E758AB" w:rsidRPr="00B81A2B" w:rsidRDefault="00E758AB" w:rsidP="00613213">
            <w:pPr>
              <w:jc w:val="center"/>
              <w:rPr>
                <w:rFonts w:ascii="Palatino Linotype" w:hAnsi="Palatino Linotype"/>
                <w:b/>
                <w:sz w:val="24"/>
                <w:szCs w:val="24"/>
              </w:rPr>
            </w:pPr>
          </w:p>
          <w:p w:rsidR="00E758AB" w:rsidRPr="00CF6C67" w:rsidRDefault="00E758AB" w:rsidP="00613213">
            <w:pPr>
              <w:jc w:val="center"/>
              <w:rPr>
                <w:rFonts w:ascii="Palatino Linotype" w:hAnsi="Palatino Linotype"/>
                <w:b/>
                <w:sz w:val="28"/>
                <w:szCs w:val="24"/>
              </w:rPr>
            </w:pPr>
          </w:p>
          <w:p w:rsidR="00E758AB" w:rsidRPr="00B81A2B" w:rsidRDefault="00E758AB" w:rsidP="00613213">
            <w:pPr>
              <w:jc w:val="center"/>
              <w:rPr>
                <w:rFonts w:ascii="Palatino Linotype" w:hAnsi="Palatino Linotype"/>
                <w:sz w:val="24"/>
                <w:szCs w:val="24"/>
              </w:rPr>
            </w:pPr>
            <w:r w:rsidRPr="00B81A2B">
              <w:rPr>
                <w:rFonts w:ascii="Palatino Linotype" w:hAnsi="Palatino Linotype"/>
                <w:b/>
                <w:sz w:val="24"/>
                <w:szCs w:val="24"/>
              </w:rPr>
              <w:t>Luis Gustavo Parra Noriega</w:t>
            </w:r>
          </w:p>
          <w:p w:rsidR="00E758AB" w:rsidRPr="00B81A2B" w:rsidRDefault="00E758AB" w:rsidP="00613213">
            <w:pPr>
              <w:jc w:val="center"/>
              <w:rPr>
                <w:rFonts w:ascii="Palatino Linotype" w:hAnsi="Palatino Linotype"/>
                <w:sz w:val="24"/>
                <w:szCs w:val="24"/>
              </w:rPr>
            </w:pPr>
            <w:r w:rsidRPr="00B81A2B">
              <w:rPr>
                <w:rFonts w:ascii="Palatino Linotype" w:hAnsi="Palatino Linotype"/>
                <w:sz w:val="24"/>
                <w:szCs w:val="24"/>
              </w:rPr>
              <w:t>Comisionado</w:t>
            </w:r>
          </w:p>
          <w:p w:rsidR="00E758AB" w:rsidRPr="00B81A2B" w:rsidRDefault="00E758AB" w:rsidP="00613213">
            <w:pPr>
              <w:jc w:val="center"/>
              <w:rPr>
                <w:rFonts w:ascii="Palatino Linotype" w:hAnsi="Palatino Linotype"/>
                <w:b/>
                <w:sz w:val="24"/>
                <w:szCs w:val="24"/>
              </w:rPr>
            </w:pPr>
            <w:r w:rsidRPr="00B81A2B">
              <w:rPr>
                <w:rFonts w:ascii="Palatino Linotype" w:hAnsi="Palatino Linotype"/>
                <w:b/>
                <w:sz w:val="24"/>
                <w:szCs w:val="24"/>
              </w:rPr>
              <w:t>(Rúbrica).</w:t>
            </w:r>
          </w:p>
        </w:tc>
      </w:tr>
      <w:tr w:rsidR="008665C8" w:rsidRPr="00B81A2B" w:rsidTr="00E758AB">
        <w:tc>
          <w:tcPr>
            <w:tcW w:w="9062" w:type="dxa"/>
            <w:gridSpan w:val="2"/>
          </w:tcPr>
          <w:p w:rsidR="008665C8" w:rsidRPr="00B81A2B" w:rsidRDefault="008665C8" w:rsidP="00613213">
            <w:pPr>
              <w:jc w:val="center"/>
              <w:rPr>
                <w:rFonts w:ascii="Palatino Linotype" w:hAnsi="Palatino Linotype"/>
                <w:b/>
                <w:sz w:val="24"/>
                <w:szCs w:val="24"/>
              </w:rPr>
            </w:pPr>
          </w:p>
          <w:p w:rsidR="008665C8" w:rsidRPr="00B81A2B" w:rsidRDefault="008665C8" w:rsidP="00613213">
            <w:pPr>
              <w:jc w:val="center"/>
              <w:rPr>
                <w:rFonts w:ascii="Palatino Linotype" w:hAnsi="Palatino Linotype"/>
                <w:b/>
                <w:sz w:val="24"/>
                <w:szCs w:val="24"/>
              </w:rPr>
            </w:pPr>
          </w:p>
          <w:p w:rsidR="008665C8" w:rsidRPr="00B81A2B" w:rsidRDefault="008665C8" w:rsidP="00613213">
            <w:pPr>
              <w:jc w:val="center"/>
              <w:rPr>
                <w:rFonts w:ascii="Palatino Linotype" w:hAnsi="Palatino Linotype"/>
                <w:b/>
                <w:sz w:val="24"/>
                <w:szCs w:val="24"/>
              </w:rPr>
            </w:pPr>
          </w:p>
          <w:p w:rsidR="008665C8" w:rsidRPr="00B81A2B" w:rsidRDefault="008665C8" w:rsidP="00613213">
            <w:pPr>
              <w:jc w:val="center"/>
              <w:rPr>
                <w:rFonts w:ascii="Palatino Linotype" w:hAnsi="Palatino Linotype"/>
                <w:b/>
                <w:sz w:val="24"/>
                <w:szCs w:val="24"/>
              </w:rPr>
            </w:pPr>
          </w:p>
          <w:p w:rsidR="008665C8" w:rsidRPr="00B81A2B" w:rsidRDefault="008665C8" w:rsidP="00613213">
            <w:pPr>
              <w:rPr>
                <w:rFonts w:ascii="Palatino Linotype" w:hAnsi="Palatino Linotype"/>
                <w:b/>
                <w:sz w:val="28"/>
                <w:szCs w:val="24"/>
              </w:rPr>
            </w:pPr>
          </w:p>
          <w:p w:rsidR="008665C8" w:rsidRPr="00B81A2B" w:rsidRDefault="008665C8" w:rsidP="00613213">
            <w:pPr>
              <w:jc w:val="center"/>
              <w:rPr>
                <w:rFonts w:ascii="Palatino Linotype" w:hAnsi="Palatino Linotype"/>
                <w:b/>
                <w:sz w:val="24"/>
                <w:szCs w:val="24"/>
              </w:rPr>
            </w:pPr>
            <w:r w:rsidRPr="00B81A2B">
              <w:rPr>
                <w:rFonts w:ascii="Palatino Linotype" w:hAnsi="Palatino Linotype"/>
                <w:b/>
                <w:sz w:val="24"/>
                <w:szCs w:val="24"/>
              </w:rPr>
              <w:t>Alexis Tapia Ramírez</w:t>
            </w:r>
          </w:p>
          <w:p w:rsidR="008665C8" w:rsidRPr="00B81A2B" w:rsidRDefault="008665C8" w:rsidP="00613213">
            <w:pPr>
              <w:jc w:val="center"/>
              <w:rPr>
                <w:rFonts w:ascii="Palatino Linotype" w:hAnsi="Palatino Linotype"/>
                <w:sz w:val="24"/>
                <w:szCs w:val="24"/>
              </w:rPr>
            </w:pPr>
            <w:r w:rsidRPr="00B81A2B">
              <w:rPr>
                <w:rFonts w:ascii="Palatino Linotype" w:hAnsi="Palatino Linotype"/>
                <w:sz w:val="24"/>
                <w:szCs w:val="24"/>
              </w:rPr>
              <w:t>Secretario Técnico del Pleno</w:t>
            </w:r>
          </w:p>
          <w:p w:rsidR="008665C8" w:rsidRPr="00B81A2B" w:rsidRDefault="008665C8" w:rsidP="00613213">
            <w:pPr>
              <w:jc w:val="center"/>
              <w:rPr>
                <w:rFonts w:ascii="Palatino Linotype" w:hAnsi="Palatino Linotype"/>
                <w:b/>
                <w:sz w:val="24"/>
                <w:szCs w:val="24"/>
              </w:rPr>
            </w:pPr>
            <w:r w:rsidRPr="00B81A2B">
              <w:rPr>
                <w:rFonts w:ascii="Palatino Linotype" w:hAnsi="Palatino Linotype"/>
                <w:b/>
                <w:sz w:val="24"/>
                <w:szCs w:val="24"/>
              </w:rPr>
              <w:t>(Rúbrica).</w:t>
            </w:r>
          </w:p>
        </w:tc>
      </w:tr>
    </w:tbl>
    <w:p w:rsidR="00882BCB" w:rsidRPr="00B81A2B" w:rsidRDefault="00882BCB" w:rsidP="00613213">
      <w:pPr>
        <w:spacing w:after="0" w:line="240" w:lineRule="auto"/>
        <w:jc w:val="both"/>
        <w:rPr>
          <w:rFonts w:ascii="Palatino Linotype" w:hAnsi="Palatino Linotype" w:cs="Arial"/>
          <w:sz w:val="6"/>
          <w:szCs w:val="18"/>
        </w:rPr>
      </w:pPr>
    </w:p>
    <w:p w:rsidR="00882BCB" w:rsidRPr="00B81A2B" w:rsidRDefault="00882BCB" w:rsidP="00613213">
      <w:pPr>
        <w:spacing w:after="0" w:line="240" w:lineRule="auto"/>
        <w:jc w:val="both"/>
        <w:rPr>
          <w:rFonts w:ascii="Palatino Linotype" w:hAnsi="Palatino Linotype" w:cs="Arial"/>
          <w:sz w:val="4"/>
          <w:szCs w:val="16"/>
        </w:rPr>
      </w:pPr>
    </w:p>
    <w:p w:rsidR="006A1DA8" w:rsidRPr="00B81A2B" w:rsidRDefault="006A1DA8" w:rsidP="00613213">
      <w:pPr>
        <w:spacing w:after="0" w:line="240" w:lineRule="auto"/>
        <w:jc w:val="both"/>
        <w:rPr>
          <w:rFonts w:ascii="Palatino Linotype" w:hAnsi="Palatino Linotype" w:cs="Arial"/>
          <w:sz w:val="6"/>
          <w:szCs w:val="16"/>
        </w:rPr>
      </w:pPr>
    </w:p>
    <w:p w:rsidR="00EE47DA" w:rsidRPr="00B81A2B" w:rsidRDefault="00EE47DA" w:rsidP="00613213">
      <w:pPr>
        <w:spacing w:after="0" w:line="240" w:lineRule="auto"/>
        <w:jc w:val="both"/>
        <w:rPr>
          <w:rFonts w:ascii="Palatino Linotype" w:hAnsi="Palatino Linotype" w:cs="Arial"/>
          <w:sz w:val="16"/>
          <w:szCs w:val="16"/>
        </w:rPr>
      </w:pPr>
      <w:r w:rsidRPr="00B81A2B">
        <w:rPr>
          <w:rFonts w:ascii="Palatino Linotype" w:hAnsi="Palatino Linotype" w:cs="Arial"/>
          <w:sz w:val="16"/>
          <w:szCs w:val="16"/>
        </w:rPr>
        <w:t>Esta hoja corre</w:t>
      </w:r>
      <w:r w:rsidR="0072354D">
        <w:rPr>
          <w:rFonts w:ascii="Palatino Linotype" w:hAnsi="Palatino Linotype" w:cs="Arial"/>
          <w:sz w:val="16"/>
          <w:szCs w:val="16"/>
        </w:rPr>
        <w:t xml:space="preserve">sponde a </w:t>
      </w:r>
      <w:r w:rsidR="002F1BC8">
        <w:rPr>
          <w:rFonts w:ascii="Palatino Linotype" w:hAnsi="Palatino Linotype" w:cs="Arial"/>
          <w:sz w:val="16"/>
          <w:szCs w:val="16"/>
        </w:rPr>
        <w:t>la resolución de fecha doce</w:t>
      </w:r>
      <w:r w:rsidR="0072354D">
        <w:rPr>
          <w:rFonts w:ascii="Palatino Linotype" w:hAnsi="Palatino Linotype" w:cs="Arial"/>
          <w:sz w:val="16"/>
          <w:szCs w:val="16"/>
        </w:rPr>
        <w:t xml:space="preserve"> de junio</w:t>
      </w:r>
      <w:r w:rsidR="00D76CA3" w:rsidRPr="00B81A2B">
        <w:rPr>
          <w:rFonts w:ascii="Palatino Linotype" w:hAnsi="Palatino Linotype" w:cs="Arial"/>
          <w:sz w:val="16"/>
          <w:szCs w:val="16"/>
        </w:rPr>
        <w:t xml:space="preserve"> de dos mil diecinueve</w:t>
      </w:r>
      <w:r w:rsidRPr="00B81A2B">
        <w:rPr>
          <w:rFonts w:ascii="Palatino Linotype" w:hAnsi="Palatino Linotype" w:cs="Arial"/>
          <w:sz w:val="16"/>
          <w:szCs w:val="16"/>
        </w:rPr>
        <w:t xml:space="preserve">, emitida en el recurso de revisión </w:t>
      </w:r>
      <w:r w:rsidR="0072354D" w:rsidRPr="0072354D">
        <w:rPr>
          <w:rFonts w:ascii="Palatino Linotype" w:hAnsi="Palatino Linotype" w:cs="Arial"/>
          <w:b/>
          <w:bCs/>
          <w:sz w:val="16"/>
          <w:szCs w:val="16"/>
          <w:lang w:eastAsia="es-MX"/>
        </w:rPr>
        <w:t>02295/INFOEM/IP/RR/2019</w:t>
      </w:r>
      <w:r w:rsidRPr="00B81A2B">
        <w:rPr>
          <w:rFonts w:ascii="Palatino Linotype" w:hAnsi="Palatino Linotype" w:cs="Arial"/>
          <w:sz w:val="16"/>
          <w:szCs w:val="16"/>
        </w:rPr>
        <w:t>.</w:t>
      </w:r>
    </w:p>
    <w:p w:rsidR="00DD13E2" w:rsidRPr="00556551" w:rsidRDefault="0072354D" w:rsidP="00613213">
      <w:pPr>
        <w:spacing w:after="0" w:line="240" w:lineRule="auto"/>
        <w:jc w:val="both"/>
        <w:rPr>
          <w:rFonts w:ascii="Palatino Linotype" w:hAnsi="Palatino Linotype" w:cs="Arial"/>
          <w:sz w:val="16"/>
          <w:szCs w:val="16"/>
        </w:rPr>
      </w:pPr>
      <w:r>
        <w:rPr>
          <w:rFonts w:ascii="Palatino Linotype" w:hAnsi="Palatino Linotype" w:cs="Arial"/>
          <w:sz w:val="16"/>
          <w:szCs w:val="16"/>
        </w:rPr>
        <w:t>ZMS/OSAM/EJDG</w:t>
      </w:r>
    </w:p>
    <w:sectPr w:rsidR="00DD13E2" w:rsidRPr="00556551" w:rsidSect="00BD2519">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4D1" w:rsidRDefault="008044D1" w:rsidP="00EE47DA">
      <w:pPr>
        <w:spacing w:after="0" w:line="240" w:lineRule="auto"/>
      </w:pPr>
      <w:r>
        <w:separator/>
      </w:r>
    </w:p>
  </w:endnote>
  <w:endnote w:type="continuationSeparator" w:id="0">
    <w:p w:rsidR="008044D1" w:rsidRDefault="008044D1"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224CC">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224CC">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C0E1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C0E10">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4D1" w:rsidRDefault="008044D1" w:rsidP="00EE47DA">
      <w:pPr>
        <w:spacing w:after="0" w:line="240" w:lineRule="auto"/>
      </w:pPr>
      <w:r>
        <w:separator/>
      </w:r>
    </w:p>
  </w:footnote>
  <w:footnote w:type="continuationSeparator" w:id="0">
    <w:p w:rsidR="008044D1" w:rsidRDefault="008044D1" w:rsidP="00EE47DA">
      <w:pPr>
        <w:spacing w:after="0" w:line="240" w:lineRule="auto"/>
      </w:pPr>
      <w:r>
        <w:continuationSeparator/>
      </w:r>
    </w:p>
  </w:footnote>
  <w:footnote w:id="1">
    <w:p w:rsidR="0007610F" w:rsidRPr="00911081" w:rsidRDefault="0007610F" w:rsidP="0007610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07610F" w:rsidRPr="00911081" w:rsidRDefault="0007610F" w:rsidP="0007610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Default="00377AA3">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77AA3" w:rsidTr="00BD2519">
      <w:trPr>
        <w:trHeight w:val="227"/>
      </w:trPr>
      <w:tc>
        <w:tcPr>
          <w:tcW w:w="5529" w:type="dxa"/>
          <w:hideMark/>
        </w:tcPr>
        <w:p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77AA3" w:rsidRPr="003416ED" w:rsidRDefault="008967FB" w:rsidP="004952AC">
          <w:pPr>
            <w:spacing w:after="120" w:line="256" w:lineRule="auto"/>
            <w:ind w:left="-486" w:right="214" w:firstLine="1585"/>
            <w:jc w:val="right"/>
            <w:rPr>
              <w:rFonts w:ascii="Palatino Linotype" w:hAnsi="Palatino Linotype" w:cs="Arial"/>
            </w:rPr>
          </w:pPr>
          <w:r w:rsidRPr="008967FB">
            <w:rPr>
              <w:rFonts w:ascii="Palatino Linotype" w:hAnsi="Palatino Linotype" w:cs="Arial"/>
              <w:bCs/>
              <w:lang w:eastAsia="es-MX"/>
            </w:rPr>
            <w:t>02295/INFOEM/IP/RR/2019</w:t>
          </w:r>
        </w:p>
      </w:tc>
    </w:tr>
    <w:tr w:rsidR="00377AA3" w:rsidTr="00BD2519">
      <w:trPr>
        <w:trHeight w:val="242"/>
      </w:trPr>
      <w:tc>
        <w:tcPr>
          <w:tcW w:w="5529" w:type="dxa"/>
          <w:hideMark/>
        </w:tcPr>
        <w:p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77AA3" w:rsidRPr="003416ED" w:rsidRDefault="008967FB" w:rsidP="00613213">
          <w:pPr>
            <w:spacing w:after="120" w:line="256" w:lineRule="auto"/>
            <w:ind w:left="-486" w:right="214" w:firstLine="284"/>
            <w:jc w:val="right"/>
            <w:rPr>
              <w:rFonts w:ascii="Palatino Linotype" w:hAnsi="Palatino Linotype" w:cs="Arial"/>
            </w:rPr>
          </w:pPr>
          <w:r w:rsidRPr="008967FB">
            <w:rPr>
              <w:rFonts w:ascii="Palatino Linotype" w:hAnsi="Palatino Linotype" w:cs="Arial"/>
              <w:bCs/>
              <w:lang w:eastAsia="es-MX"/>
            </w:rPr>
            <w:t>Ayuntamiento de Atizapán de Zaragoza</w:t>
          </w:r>
        </w:p>
      </w:tc>
    </w:tr>
    <w:tr w:rsidR="00377AA3" w:rsidTr="00BD2519">
      <w:trPr>
        <w:trHeight w:val="342"/>
      </w:trPr>
      <w:tc>
        <w:tcPr>
          <w:tcW w:w="5529" w:type="dxa"/>
          <w:hideMark/>
        </w:tcPr>
        <w:p w:rsidR="00377AA3" w:rsidRDefault="00377AA3"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77AA3" w:rsidRPr="003416ED" w:rsidRDefault="00377AA3"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Default="00377AA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377AA3" w:rsidTr="003416ED">
      <w:trPr>
        <w:trHeight w:val="227"/>
      </w:trPr>
      <w:tc>
        <w:tcPr>
          <w:tcW w:w="5382" w:type="dxa"/>
          <w:hideMark/>
        </w:tcPr>
        <w:p w:rsidR="00377AA3" w:rsidRDefault="00377AA3"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377AA3" w:rsidRPr="003416ED" w:rsidRDefault="008967FB" w:rsidP="00613213">
          <w:pPr>
            <w:spacing w:after="120" w:line="256" w:lineRule="auto"/>
            <w:ind w:left="-486" w:right="214" w:firstLine="1408"/>
            <w:jc w:val="right"/>
            <w:rPr>
              <w:rFonts w:ascii="Palatino Linotype" w:hAnsi="Palatino Linotype" w:cs="Arial"/>
            </w:rPr>
          </w:pPr>
          <w:r w:rsidRPr="008967FB">
            <w:rPr>
              <w:rFonts w:ascii="Palatino Linotype" w:hAnsi="Palatino Linotype" w:cs="Arial"/>
              <w:bCs/>
              <w:lang w:eastAsia="es-MX"/>
            </w:rPr>
            <w:t>02295/INFOEM/IP/RR/2019</w:t>
          </w:r>
        </w:p>
      </w:tc>
    </w:tr>
    <w:tr w:rsidR="00377AA3" w:rsidTr="003416ED">
      <w:trPr>
        <w:trHeight w:val="196"/>
      </w:trPr>
      <w:tc>
        <w:tcPr>
          <w:tcW w:w="5382" w:type="dxa"/>
          <w:hideMark/>
        </w:tcPr>
        <w:p w:rsidR="00377AA3" w:rsidRDefault="00377AA3"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377AA3" w:rsidRPr="003416ED" w:rsidRDefault="001C0E10" w:rsidP="003416ED">
          <w:pPr>
            <w:spacing w:after="120" w:line="256" w:lineRule="auto"/>
            <w:ind w:left="-486" w:right="214" w:firstLine="1408"/>
            <w:jc w:val="right"/>
          </w:pPr>
          <w:r>
            <w:rPr>
              <w:rFonts w:ascii="Palatino Linotype" w:hAnsi="Palatino Linotype" w:cs="Arial"/>
              <w:bCs/>
              <w:lang w:eastAsia="es-MX"/>
            </w:rPr>
            <w:t>xxxxxxxx xxxxxx xxxxx xxxxxx</w:t>
          </w:r>
        </w:p>
      </w:tc>
    </w:tr>
    <w:tr w:rsidR="00377AA3" w:rsidTr="003416ED">
      <w:trPr>
        <w:trHeight w:val="242"/>
      </w:trPr>
      <w:tc>
        <w:tcPr>
          <w:tcW w:w="5382" w:type="dxa"/>
          <w:hideMark/>
        </w:tcPr>
        <w:p w:rsidR="00377AA3" w:rsidRDefault="00377AA3"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377AA3" w:rsidRPr="003416ED" w:rsidRDefault="008967FB" w:rsidP="0019218C">
          <w:pPr>
            <w:spacing w:after="120" w:line="256" w:lineRule="auto"/>
            <w:ind w:left="-486" w:right="214"/>
            <w:jc w:val="right"/>
          </w:pPr>
          <w:r w:rsidRPr="008967FB">
            <w:rPr>
              <w:rFonts w:ascii="Palatino Linotype" w:hAnsi="Palatino Linotype" w:cs="Arial"/>
              <w:bCs/>
              <w:lang w:eastAsia="es-MX"/>
            </w:rPr>
            <w:t>Ayuntamiento de Atizapán de Zaragoza</w:t>
          </w:r>
        </w:p>
      </w:tc>
    </w:tr>
    <w:tr w:rsidR="00377AA3" w:rsidTr="003416ED">
      <w:trPr>
        <w:trHeight w:val="342"/>
      </w:trPr>
      <w:tc>
        <w:tcPr>
          <w:tcW w:w="5382" w:type="dxa"/>
          <w:hideMark/>
        </w:tcPr>
        <w:p w:rsidR="00377AA3" w:rsidRDefault="00377AA3"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377AA3" w:rsidRPr="003416ED" w:rsidRDefault="00377AA3"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Pr="003416ED" w:rsidRDefault="00377AA3">
    <w:pPr>
      <w:pStyle w:val="Encabezado"/>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152F"/>
    <w:multiLevelType w:val="hybridMultilevel"/>
    <w:tmpl w:val="85800A8A"/>
    <w:lvl w:ilvl="0" w:tplc="A23411A8">
      <w:start w:val="5"/>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704EC07"/>
    <w:multiLevelType w:val="hybridMultilevel"/>
    <w:tmpl w:val="16E7DF8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683260"/>
    <w:multiLevelType w:val="hybridMultilevel"/>
    <w:tmpl w:val="D2CEFA6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06A6DAA"/>
    <w:multiLevelType w:val="hybridMultilevel"/>
    <w:tmpl w:val="BD645E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15:restartNumberingAfterBreak="0">
    <w:nsid w:val="12EB7846"/>
    <w:multiLevelType w:val="hybridMultilevel"/>
    <w:tmpl w:val="806C1AA2"/>
    <w:lvl w:ilvl="0" w:tplc="ED489B2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856639"/>
    <w:multiLevelType w:val="hybridMultilevel"/>
    <w:tmpl w:val="3260DF76"/>
    <w:lvl w:ilvl="0" w:tplc="388265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3D7936"/>
    <w:multiLevelType w:val="hybridMultilevel"/>
    <w:tmpl w:val="10865280"/>
    <w:lvl w:ilvl="0" w:tplc="6C2C47C6">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4C1C54"/>
    <w:multiLevelType w:val="hybridMultilevel"/>
    <w:tmpl w:val="D7789794"/>
    <w:lvl w:ilvl="0" w:tplc="080A0017">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A7940E4"/>
    <w:multiLevelType w:val="hybridMultilevel"/>
    <w:tmpl w:val="0A4416FA"/>
    <w:lvl w:ilvl="0" w:tplc="8108B5A6">
      <w:numFmt w:val="bullet"/>
      <w:lvlText w:val=""/>
      <w:lvlJc w:val="left"/>
      <w:pPr>
        <w:ind w:left="720" w:hanging="360"/>
      </w:pPr>
      <w:rPr>
        <w:rFonts w:ascii="Symbol" w:eastAsia="Times New Roman" w:hAnsi="Symbol" w:cs="Times New Roman"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EF3059"/>
    <w:multiLevelType w:val="hybridMultilevel"/>
    <w:tmpl w:val="2AC66AD4"/>
    <w:lvl w:ilvl="0" w:tplc="B0D09C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E31E21"/>
    <w:multiLevelType w:val="hybridMultilevel"/>
    <w:tmpl w:val="FCA040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676D99"/>
    <w:multiLevelType w:val="hybridMultilevel"/>
    <w:tmpl w:val="80B2839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EC41BC"/>
    <w:multiLevelType w:val="hybridMultilevel"/>
    <w:tmpl w:val="360E2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9" w15:restartNumberingAfterBreak="0">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1" w15:restartNumberingAfterBreak="0">
    <w:nsid w:val="38CB7782"/>
    <w:multiLevelType w:val="hybridMultilevel"/>
    <w:tmpl w:val="C570E60C"/>
    <w:lvl w:ilvl="0" w:tplc="F6969C9A">
      <w:start w:val="7"/>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352200"/>
    <w:multiLevelType w:val="hybridMultilevel"/>
    <w:tmpl w:val="214A6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923D0E"/>
    <w:multiLevelType w:val="hybridMultilevel"/>
    <w:tmpl w:val="FDC876B8"/>
    <w:lvl w:ilvl="0" w:tplc="F828A78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09C5851"/>
    <w:multiLevelType w:val="hybridMultilevel"/>
    <w:tmpl w:val="7DC445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4C6035"/>
    <w:multiLevelType w:val="hybridMultilevel"/>
    <w:tmpl w:val="49186CFC"/>
    <w:lvl w:ilvl="0" w:tplc="92F8C6D4">
      <w:start w:val="9"/>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A138DB"/>
    <w:multiLevelType w:val="multilevel"/>
    <w:tmpl w:val="AC9C8096"/>
    <w:lvl w:ilvl="0">
      <w:start w:val="1"/>
      <w:numFmt w:val="decimal"/>
      <w:lvlText w:val="%1."/>
      <w:lvlJc w:val="left"/>
      <w:pPr>
        <w:ind w:left="600" w:hanging="600"/>
      </w:pPr>
      <w:rPr>
        <w:rFonts w:hint="default"/>
      </w:rPr>
    </w:lvl>
    <w:lvl w:ilvl="1">
      <w:start w:val="1"/>
      <w:numFmt w:val="decimal"/>
      <w:lvlText w:val="%1.%2."/>
      <w:lvlJc w:val="left"/>
      <w:pPr>
        <w:ind w:left="1025" w:hanging="60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8" w15:restartNumberingAfterBreak="0">
    <w:nsid w:val="4CBC0CA1"/>
    <w:multiLevelType w:val="hybridMultilevel"/>
    <w:tmpl w:val="60422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06742A2"/>
    <w:multiLevelType w:val="hybridMultilevel"/>
    <w:tmpl w:val="680CF69E"/>
    <w:lvl w:ilvl="0" w:tplc="48147DA4">
      <w:start w:val="1"/>
      <w:numFmt w:val="decimal"/>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516019B2"/>
    <w:multiLevelType w:val="multilevel"/>
    <w:tmpl w:val="D7789794"/>
    <w:lvl w:ilvl="0">
      <w:start w:val="5"/>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2BA5F03"/>
    <w:multiLevelType w:val="hybridMultilevel"/>
    <w:tmpl w:val="EAF8AA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1110660"/>
    <w:multiLevelType w:val="hybridMultilevel"/>
    <w:tmpl w:val="93AA7D94"/>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4"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4AA0A9E"/>
    <w:multiLevelType w:val="hybridMultilevel"/>
    <w:tmpl w:val="2AC66AD4"/>
    <w:lvl w:ilvl="0" w:tplc="B0D09C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504B6F"/>
    <w:multiLevelType w:val="hybridMultilevel"/>
    <w:tmpl w:val="156AED04"/>
    <w:lvl w:ilvl="0" w:tplc="5BC2B554">
      <w:start w:val="1"/>
      <w:numFmt w:val="decimal"/>
      <w:lvlText w:val="%1."/>
      <w:lvlJc w:val="lef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8" w15:restartNumberingAfterBreak="0">
    <w:nsid w:val="75DC77FD"/>
    <w:multiLevelType w:val="hybridMultilevel"/>
    <w:tmpl w:val="F3FEEA9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770136A0"/>
    <w:multiLevelType w:val="hybridMultilevel"/>
    <w:tmpl w:val="E7763FC2"/>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EB2B8B"/>
    <w:multiLevelType w:val="hybridMultilevel"/>
    <w:tmpl w:val="1464AC1C"/>
    <w:lvl w:ilvl="0" w:tplc="2B8AB89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7B8EB0"/>
    <w:multiLevelType w:val="hybridMultilevel"/>
    <w:tmpl w:val="4E8C469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AB66428"/>
    <w:multiLevelType w:val="hybridMultilevel"/>
    <w:tmpl w:val="586A64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E9C7029"/>
    <w:multiLevelType w:val="hybridMultilevel"/>
    <w:tmpl w:val="0CD0F372"/>
    <w:lvl w:ilvl="0" w:tplc="241472B2">
      <w:start w:val="7"/>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43"/>
  </w:num>
  <w:num w:numId="3">
    <w:abstractNumId w:val="9"/>
  </w:num>
  <w:num w:numId="4">
    <w:abstractNumId w:val="31"/>
  </w:num>
  <w:num w:numId="5">
    <w:abstractNumId w:val="13"/>
  </w:num>
  <w:num w:numId="6">
    <w:abstractNumId w:val="35"/>
  </w:num>
  <w:num w:numId="7">
    <w:abstractNumId w:val="39"/>
  </w:num>
  <w:num w:numId="8">
    <w:abstractNumId w:val="40"/>
  </w:num>
  <w:num w:numId="9">
    <w:abstractNumId w:val="25"/>
  </w:num>
  <w:num w:numId="10">
    <w:abstractNumId w:val="0"/>
  </w:num>
  <w:num w:numId="11">
    <w:abstractNumId w:val="30"/>
  </w:num>
  <w:num w:numId="12">
    <w:abstractNumId w:val="10"/>
  </w:num>
  <w:num w:numId="13">
    <w:abstractNumId w:val="21"/>
  </w:num>
  <w:num w:numId="14">
    <w:abstractNumId w:val="44"/>
  </w:num>
  <w:num w:numId="15">
    <w:abstractNumId w:val="26"/>
  </w:num>
  <w:num w:numId="16">
    <w:abstractNumId w:val="23"/>
  </w:num>
  <w:num w:numId="17">
    <w:abstractNumId w:val="34"/>
  </w:num>
  <w:num w:numId="18">
    <w:abstractNumId w:val="36"/>
  </w:num>
  <w:num w:numId="19">
    <w:abstractNumId w:val="28"/>
  </w:num>
  <w:num w:numId="20">
    <w:abstractNumId w:val="8"/>
  </w:num>
  <w:num w:numId="21">
    <w:abstractNumId w:val="41"/>
  </w:num>
  <w:num w:numId="22">
    <w:abstractNumId w:val="38"/>
  </w:num>
  <w:num w:numId="23">
    <w:abstractNumId w:val="4"/>
  </w:num>
  <w:num w:numId="24">
    <w:abstractNumId w:val="2"/>
  </w:num>
  <w:num w:numId="25">
    <w:abstractNumId w:val="15"/>
  </w:num>
  <w:num w:numId="26">
    <w:abstractNumId w:val="7"/>
  </w:num>
  <w:num w:numId="27">
    <w:abstractNumId w:val="32"/>
  </w:num>
  <w:num w:numId="28">
    <w:abstractNumId w:val="19"/>
  </w:num>
  <w:num w:numId="29">
    <w:abstractNumId w:val="27"/>
  </w:num>
  <w:num w:numId="30">
    <w:abstractNumId w:val="42"/>
  </w:num>
  <w:num w:numId="31">
    <w:abstractNumId w:val="24"/>
  </w:num>
  <w:num w:numId="32">
    <w:abstractNumId w:val="5"/>
  </w:num>
  <w:num w:numId="33">
    <w:abstractNumId w:val="14"/>
  </w:num>
  <w:num w:numId="34">
    <w:abstractNumId w:val="33"/>
  </w:num>
  <w:num w:numId="35">
    <w:abstractNumId w:val="3"/>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20"/>
  </w:num>
  <w:num w:numId="39">
    <w:abstractNumId w:val="1"/>
  </w:num>
  <w:num w:numId="40">
    <w:abstractNumId w:val="18"/>
  </w:num>
  <w:num w:numId="41">
    <w:abstractNumId w:val="17"/>
  </w:num>
  <w:num w:numId="42">
    <w:abstractNumId w:val="37"/>
  </w:num>
  <w:num w:numId="43">
    <w:abstractNumId w:val="29"/>
  </w:num>
  <w:num w:numId="44">
    <w:abstractNumId w:val="11"/>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0F38"/>
    <w:rsid w:val="00002716"/>
    <w:rsid w:val="00006A85"/>
    <w:rsid w:val="000078B4"/>
    <w:rsid w:val="0001530E"/>
    <w:rsid w:val="00017E9A"/>
    <w:rsid w:val="00035B6B"/>
    <w:rsid w:val="000401A6"/>
    <w:rsid w:val="0004373F"/>
    <w:rsid w:val="00050376"/>
    <w:rsid w:val="00060C4E"/>
    <w:rsid w:val="000639C0"/>
    <w:rsid w:val="00071FDA"/>
    <w:rsid w:val="00072693"/>
    <w:rsid w:val="00074EF7"/>
    <w:rsid w:val="0007610F"/>
    <w:rsid w:val="00093DBB"/>
    <w:rsid w:val="000A695A"/>
    <w:rsid w:val="000A6EF4"/>
    <w:rsid w:val="000B2AA5"/>
    <w:rsid w:val="000D20B6"/>
    <w:rsid w:val="000D45ED"/>
    <w:rsid w:val="000D5731"/>
    <w:rsid w:val="000E6376"/>
    <w:rsid w:val="000E780C"/>
    <w:rsid w:val="000F6AEB"/>
    <w:rsid w:val="00100A63"/>
    <w:rsid w:val="001025F3"/>
    <w:rsid w:val="00110D5D"/>
    <w:rsid w:val="0012137C"/>
    <w:rsid w:val="00124567"/>
    <w:rsid w:val="0013132F"/>
    <w:rsid w:val="00132260"/>
    <w:rsid w:val="001363B8"/>
    <w:rsid w:val="00142989"/>
    <w:rsid w:val="001430E8"/>
    <w:rsid w:val="00160EE9"/>
    <w:rsid w:val="001619EA"/>
    <w:rsid w:val="00163F01"/>
    <w:rsid w:val="00170866"/>
    <w:rsid w:val="0019218C"/>
    <w:rsid w:val="001952D9"/>
    <w:rsid w:val="001A034D"/>
    <w:rsid w:val="001B0A86"/>
    <w:rsid w:val="001C0E10"/>
    <w:rsid w:val="001C251C"/>
    <w:rsid w:val="001C3CC9"/>
    <w:rsid w:val="001D2513"/>
    <w:rsid w:val="001D37EC"/>
    <w:rsid w:val="001D632E"/>
    <w:rsid w:val="001E5118"/>
    <w:rsid w:val="001F0285"/>
    <w:rsid w:val="001F56EF"/>
    <w:rsid w:val="001F5F8D"/>
    <w:rsid w:val="001F5FBB"/>
    <w:rsid w:val="00207404"/>
    <w:rsid w:val="002307A9"/>
    <w:rsid w:val="0023453D"/>
    <w:rsid w:val="0024290F"/>
    <w:rsid w:val="00250EB0"/>
    <w:rsid w:val="0025203A"/>
    <w:rsid w:val="00252D20"/>
    <w:rsid w:val="00265019"/>
    <w:rsid w:val="00265501"/>
    <w:rsid w:val="00267632"/>
    <w:rsid w:val="0027093D"/>
    <w:rsid w:val="0027201B"/>
    <w:rsid w:val="002724D8"/>
    <w:rsid w:val="00276608"/>
    <w:rsid w:val="00285B10"/>
    <w:rsid w:val="00286CEF"/>
    <w:rsid w:val="00287283"/>
    <w:rsid w:val="002926B9"/>
    <w:rsid w:val="002A16A4"/>
    <w:rsid w:val="002B1EE7"/>
    <w:rsid w:val="002B4EDF"/>
    <w:rsid w:val="002B519E"/>
    <w:rsid w:val="002B769A"/>
    <w:rsid w:val="002C3309"/>
    <w:rsid w:val="002D031D"/>
    <w:rsid w:val="002D6084"/>
    <w:rsid w:val="002E5FE9"/>
    <w:rsid w:val="002E65A6"/>
    <w:rsid w:val="002F1183"/>
    <w:rsid w:val="002F1BC8"/>
    <w:rsid w:val="002F3AC5"/>
    <w:rsid w:val="002F738E"/>
    <w:rsid w:val="00305BBA"/>
    <w:rsid w:val="00310A35"/>
    <w:rsid w:val="0031456D"/>
    <w:rsid w:val="00322AB0"/>
    <w:rsid w:val="0032308A"/>
    <w:rsid w:val="00324E64"/>
    <w:rsid w:val="00333BE4"/>
    <w:rsid w:val="00336CEB"/>
    <w:rsid w:val="003416ED"/>
    <w:rsid w:val="00341A63"/>
    <w:rsid w:val="003434AB"/>
    <w:rsid w:val="003439C4"/>
    <w:rsid w:val="00345A35"/>
    <w:rsid w:val="00345B5B"/>
    <w:rsid w:val="0035001C"/>
    <w:rsid w:val="00350C89"/>
    <w:rsid w:val="00355459"/>
    <w:rsid w:val="003636FE"/>
    <w:rsid w:val="00364822"/>
    <w:rsid w:val="00367414"/>
    <w:rsid w:val="00370D95"/>
    <w:rsid w:val="00370EF5"/>
    <w:rsid w:val="00372758"/>
    <w:rsid w:val="00374232"/>
    <w:rsid w:val="00377AA3"/>
    <w:rsid w:val="0038206C"/>
    <w:rsid w:val="003923DA"/>
    <w:rsid w:val="00393118"/>
    <w:rsid w:val="003A61E5"/>
    <w:rsid w:val="003B708B"/>
    <w:rsid w:val="003C56AC"/>
    <w:rsid w:val="003C5C21"/>
    <w:rsid w:val="003D150C"/>
    <w:rsid w:val="003E1EB5"/>
    <w:rsid w:val="003E1F80"/>
    <w:rsid w:val="003F6F67"/>
    <w:rsid w:val="00411640"/>
    <w:rsid w:val="004162FC"/>
    <w:rsid w:val="0042004D"/>
    <w:rsid w:val="004224CC"/>
    <w:rsid w:val="00422E20"/>
    <w:rsid w:val="004272A2"/>
    <w:rsid w:val="004434F7"/>
    <w:rsid w:val="00446557"/>
    <w:rsid w:val="00454A17"/>
    <w:rsid w:val="00461236"/>
    <w:rsid w:val="004614A3"/>
    <w:rsid w:val="00467487"/>
    <w:rsid w:val="00472720"/>
    <w:rsid w:val="00473B0B"/>
    <w:rsid w:val="004904FD"/>
    <w:rsid w:val="00490645"/>
    <w:rsid w:val="00490AE4"/>
    <w:rsid w:val="004952AC"/>
    <w:rsid w:val="00496344"/>
    <w:rsid w:val="004A06FF"/>
    <w:rsid w:val="004B3C09"/>
    <w:rsid w:val="004C5331"/>
    <w:rsid w:val="004E1D10"/>
    <w:rsid w:val="004F7564"/>
    <w:rsid w:val="00500BD0"/>
    <w:rsid w:val="00502E92"/>
    <w:rsid w:val="00505107"/>
    <w:rsid w:val="00510307"/>
    <w:rsid w:val="005123BB"/>
    <w:rsid w:val="0051417D"/>
    <w:rsid w:val="00517DF7"/>
    <w:rsid w:val="00520F54"/>
    <w:rsid w:val="00522515"/>
    <w:rsid w:val="00524019"/>
    <w:rsid w:val="0053082A"/>
    <w:rsid w:val="00542385"/>
    <w:rsid w:val="00542D79"/>
    <w:rsid w:val="005441FC"/>
    <w:rsid w:val="00551543"/>
    <w:rsid w:val="00555C68"/>
    <w:rsid w:val="00556551"/>
    <w:rsid w:val="00565137"/>
    <w:rsid w:val="005733EB"/>
    <w:rsid w:val="005748FA"/>
    <w:rsid w:val="005930C8"/>
    <w:rsid w:val="005943FA"/>
    <w:rsid w:val="005953B8"/>
    <w:rsid w:val="005B5871"/>
    <w:rsid w:val="005C03C5"/>
    <w:rsid w:val="005C56E8"/>
    <w:rsid w:val="005C5ABF"/>
    <w:rsid w:val="005C7664"/>
    <w:rsid w:val="005D4845"/>
    <w:rsid w:val="005D7035"/>
    <w:rsid w:val="005D79A1"/>
    <w:rsid w:val="005E23FE"/>
    <w:rsid w:val="005E44E0"/>
    <w:rsid w:val="005E4CD1"/>
    <w:rsid w:val="005E7C2F"/>
    <w:rsid w:val="005F6B9D"/>
    <w:rsid w:val="005F6F54"/>
    <w:rsid w:val="00600542"/>
    <w:rsid w:val="0060290A"/>
    <w:rsid w:val="00611F39"/>
    <w:rsid w:val="00613213"/>
    <w:rsid w:val="00613419"/>
    <w:rsid w:val="00631932"/>
    <w:rsid w:val="00632371"/>
    <w:rsid w:val="00633A1C"/>
    <w:rsid w:val="006370F9"/>
    <w:rsid w:val="00640869"/>
    <w:rsid w:val="00641ABD"/>
    <w:rsid w:val="00643117"/>
    <w:rsid w:val="00670AE6"/>
    <w:rsid w:val="00670B92"/>
    <w:rsid w:val="00670FBE"/>
    <w:rsid w:val="00677952"/>
    <w:rsid w:val="00681980"/>
    <w:rsid w:val="00692CF0"/>
    <w:rsid w:val="00694487"/>
    <w:rsid w:val="00694DCC"/>
    <w:rsid w:val="006A1DA8"/>
    <w:rsid w:val="006A300F"/>
    <w:rsid w:val="006A397F"/>
    <w:rsid w:val="006C01A4"/>
    <w:rsid w:val="006C5B02"/>
    <w:rsid w:val="006C6746"/>
    <w:rsid w:val="006C7492"/>
    <w:rsid w:val="006D5B4C"/>
    <w:rsid w:val="006E0D7F"/>
    <w:rsid w:val="00702452"/>
    <w:rsid w:val="007162D9"/>
    <w:rsid w:val="007219A3"/>
    <w:rsid w:val="0072354D"/>
    <w:rsid w:val="00724501"/>
    <w:rsid w:val="007362A4"/>
    <w:rsid w:val="00737813"/>
    <w:rsid w:val="00751833"/>
    <w:rsid w:val="0075307B"/>
    <w:rsid w:val="00753F39"/>
    <w:rsid w:val="007634D3"/>
    <w:rsid w:val="00770436"/>
    <w:rsid w:val="007739D9"/>
    <w:rsid w:val="007837D3"/>
    <w:rsid w:val="00785581"/>
    <w:rsid w:val="00785C58"/>
    <w:rsid w:val="007860CB"/>
    <w:rsid w:val="00792BF6"/>
    <w:rsid w:val="00793C6D"/>
    <w:rsid w:val="00797D08"/>
    <w:rsid w:val="007A32F9"/>
    <w:rsid w:val="007B037B"/>
    <w:rsid w:val="007B40D8"/>
    <w:rsid w:val="007C5589"/>
    <w:rsid w:val="007E33C8"/>
    <w:rsid w:val="008044D1"/>
    <w:rsid w:val="00810356"/>
    <w:rsid w:val="00812F3C"/>
    <w:rsid w:val="00816091"/>
    <w:rsid w:val="008215C3"/>
    <w:rsid w:val="00823EBF"/>
    <w:rsid w:val="00824616"/>
    <w:rsid w:val="00832F47"/>
    <w:rsid w:val="00834F6C"/>
    <w:rsid w:val="00835647"/>
    <w:rsid w:val="008421D4"/>
    <w:rsid w:val="0084300B"/>
    <w:rsid w:val="00843EF0"/>
    <w:rsid w:val="00852896"/>
    <w:rsid w:val="008535D5"/>
    <w:rsid w:val="00861676"/>
    <w:rsid w:val="008638AB"/>
    <w:rsid w:val="008665C8"/>
    <w:rsid w:val="008813E5"/>
    <w:rsid w:val="00882BCB"/>
    <w:rsid w:val="00883C71"/>
    <w:rsid w:val="00884EEA"/>
    <w:rsid w:val="00891BC3"/>
    <w:rsid w:val="008925D6"/>
    <w:rsid w:val="00893956"/>
    <w:rsid w:val="008967FB"/>
    <w:rsid w:val="008A0031"/>
    <w:rsid w:val="008B0D05"/>
    <w:rsid w:val="008B2E3B"/>
    <w:rsid w:val="008B5F8F"/>
    <w:rsid w:val="008B7970"/>
    <w:rsid w:val="008D142F"/>
    <w:rsid w:val="008D6214"/>
    <w:rsid w:val="008E173E"/>
    <w:rsid w:val="008E50ED"/>
    <w:rsid w:val="008E58A8"/>
    <w:rsid w:val="008E5EC1"/>
    <w:rsid w:val="008E64A8"/>
    <w:rsid w:val="008F0299"/>
    <w:rsid w:val="008F411C"/>
    <w:rsid w:val="009000C6"/>
    <w:rsid w:val="0090563C"/>
    <w:rsid w:val="00911EDF"/>
    <w:rsid w:val="009135AE"/>
    <w:rsid w:val="00917F7E"/>
    <w:rsid w:val="0093510F"/>
    <w:rsid w:val="00940883"/>
    <w:rsid w:val="00942557"/>
    <w:rsid w:val="00944567"/>
    <w:rsid w:val="009502E9"/>
    <w:rsid w:val="00956E21"/>
    <w:rsid w:val="00975F56"/>
    <w:rsid w:val="009841A8"/>
    <w:rsid w:val="00992F89"/>
    <w:rsid w:val="009953B5"/>
    <w:rsid w:val="00995EC5"/>
    <w:rsid w:val="00997021"/>
    <w:rsid w:val="009B0224"/>
    <w:rsid w:val="009B0875"/>
    <w:rsid w:val="009B1C66"/>
    <w:rsid w:val="009B713A"/>
    <w:rsid w:val="009C191F"/>
    <w:rsid w:val="009C2BAB"/>
    <w:rsid w:val="009D72F8"/>
    <w:rsid w:val="009D73FD"/>
    <w:rsid w:val="009F65EB"/>
    <w:rsid w:val="009F706A"/>
    <w:rsid w:val="00A005FF"/>
    <w:rsid w:val="00A04002"/>
    <w:rsid w:val="00A07919"/>
    <w:rsid w:val="00A11B58"/>
    <w:rsid w:val="00A2760F"/>
    <w:rsid w:val="00A30F29"/>
    <w:rsid w:val="00A32AA6"/>
    <w:rsid w:val="00A42B6E"/>
    <w:rsid w:val="00A52FCB"/>
    <w:rsid w:val="00A638F4"/>
    <w:rsid w:val="00A82E18"/>
    <w:rsid w:val="00A83575"/>
    <w:rsid w:val="00A96A9D"/>
    <w:rsid w:val="00AB4984"/>
    <w:rsid w:val="00AB6286"/>
    <w:rsid w:val="00AC2E47"/>
    <w:rsid w:val="00AC471B"/>
    <w:rsid w:val="00AC5C3F"/>
    <w:rsid w:val="00AC5CD9"/>
    <w:rsid w:val="00AE4F87"/>
    <w:rsid w:val="00AF3499"/>
    <w:rsid w:val="00B06E89"/>
    <w:rsid w:val="00B106E8"/>
    <w:rsid w:val="00B170D3"/>
    <w:rsid w:val="00B20511"/>
    <w:rsid w:val="00B248CA"/>
    <w:rsid w:val="00B26F38"/>
    <w:rsid w:val="00B27019"/>
    <w:rsid w:val="00B2738B"/>
    <w:rsid w:val="00B3166F"/>
    <w:rsid w:val="00B3388F"/>
    <w:rsid w:val="00B51805"/>
    <w:rsid w:val="00B52B98"/>
    <w:rsid w:val="00B54DFA"/>
    <w:rsid w:val="00B57322"/>
    <w:rsid w:val="00B62A93"/>
    <w:rsid w:val="00B64929"/>
    <w:rsid w:val="00B74D82"/>
    <w:rsid w:val="00B767F1"/>
    <w:rsid w:val="00B81A2B"/>
    <w:rsid w:val="00B8792A"/>
    <w:rsid w:val="00B93E62"/>
    <w:rsid w:val="00B975CC"/>
    <w:rsid w:val="00BA088B"/>
    <w:rsid w:val="00BA5FE2"/>
    <w:rsid w:val="00BA73BA"/>
    <w:rsid w:val="00BB0995"/>
    <w:rsid w:val="00BB249E"/>
    <w:rsid w:val="00BB4BC5"/>
    <w:rsid w:val="00BC7CFC"/>
    <w:rsid w:val="00BD2519"/>
    <w:rsid w:val="00BD78FD"/>
    <w:rsid w:val="00BE6D11"/>
    <w:rsid w:val="00BF001D"/>
    <w:rsid w:val="00BF2956"/>
    <w:rsid w:val="00C05C3E"/>
    <w:rsid w:val="00C0663E"/>
    <w:rsid w:val="00C07CD9"/>
    <w:rsid w:val="00C144D1"/>
    <w:rsid w:val="00C24298"/>
    <w:rsid w:val="00C57946"/>
    <w:rsid w:val="00C733C9"/>
    <w:rsid w:val="00C741A1"/>
    <w:rsid w:val="00C77044"/>
    <w:rsid w:val="00CA0299"/>
    <w:rsid w:val="00CA2AEC"/>
    <w:rsid w:val="00CA342C"/>
    <w:rsid w:val="00CB46B4"/>
    <w:rsid w:val="00CC2336"/>
    <w:rsid w:val="00CC43C0"/>
    <w:rsid w:val="00CD0BBC"/>
    <w:rsid w:val="00CD10BD"/>
    <w:rsid w:val="00CD146D"/>
    <w:rsid w:val="00CE0B33"/>
    <w:rsid w:val="00CE51C8"/>
    <w:rsid w:val="00CE563F"/>
    <w:rsid w:val="00CE7AB2"/>
    <w:rsid w:val="00CF2A63"/>
    <w:rsid w:val="00CF627D"/>
    <w:rsid w:val="00CF6C67"/>
    <w:rsid w:val="00D02FB0"/>
    <w:rsid w:val="00D039C0"/>
    <w:rsid w:val="00D11624"/>
    <w:rsid w:val="00D13260"/>
    <w:rsid w:val="00D150EF"/>
    <w:rsid w:val="00D36A0D"/>
    <w:rsid w:val="00D40F57"/>
    <w:rsid w:val="00D4794E"/>
    <w:rsid w:val="00D7087B"/>
    <w:rsid w:val="00D7296F"/>
    <w:rsid w:val="00D75330"/>
    <w:rsid w:val="00D76CA3"/>
    <w:rsid w:val="00D81473"/>
    <w:rsid w:val="00D93B4A"/>
    <w:rsid w:val="00D97525"/>
    <w:rsid w:val="00DA31C7"/>
    <w:rsid w:val="00DB45A8"/>
    <w:rsid w:val="00DB4653"/>
    <w:rsid w:val="00DC053F"/>
    <w:rsid w:val="00DC63BC"/>
    <w:rsid w:val="00DD13E2"/>
    <w:rsid w:val="00DD1850"/>
    <w:rsid w:val="00DD2569"/>
    <w:rsid w:val="00DD297A"/>
    <w:rsid w:val="00DD37B6"/>
    <w:rsid w:val="00DE0102"/>
    <w:rsid w:val="00DE7DE2"/>
    <w:rsid w:val="00DF727B"/>
    <w:rsid w:val="00E111F8"/>
    <w:rsid w:val="00E13249"/>
    <w:rsid w:val="00E143C6"/>
    <w:rsid w:val="00E162AB"/>
    <w:rsid w:val="00E2287F"/>
    <w:rsid w:val="00E32ED8"/>
    <w:rsid w:val="00E431FA"/>
    <w:rsid w:val="00E62014"/>
    <w:rsid w:val="00E758AB"/>
    <w:rsid w:val="00E84C37"/>
    <w:rsid w:val="00EA101D"/>
    <w:rsid w:val="00EA1E08"/>
    <w:rsid w:val="00EB48B7"/>
    <w:rsid w:val="00EC1B65"/>
    <w:rsid w:val="00EC2665"/>
    <w:rsid w:val="00ED6BD3"/>
    <w:rsid w:val="00EE0ACA"/>
    <w:rsid w:val="00EE47DA"/>
    <w:rsid w:val="00EF1FD3"/>
    <w:rsid w:val="00EF27B5"/>
    <w:rsid w:val="00EF3497"/>
    <w:rsid w:val="00EF5335"/>
    <w:rsid w:val="00F1403B"/>
    <w:rsid w:val="00F40714"/>
    <w:rsid w:val="00F44741"/>
    <w:rsid w:val="00F62590"/>
    <w:rsid w:val="00F67C0F"/>
    <w:rsid w:val="00F722E8"/>
    <w:rsid w:val="00F735C8"/>
    <w:rsid w:val="00F80493"/>
    <w:rsid w:val="00F821F3"/>
    <w:rsid w:val="00F91063"/>
    <w:rsid w:val="00F9265D"/>
    <w:rsid w:val="00F937E1"/>
    <w:rsid w:val="00FA1F4B"/>
    <w:rsid w:val="00FC0A96"/>
    <w:rsid w:val="00FC502C"/>
    <w:rsid w:val="00FD1C71"/>
    <w:rsid w:val="00FF03A0"/>
    <w:rsid w:val="00FF0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12137C"/>
  </w:style>
  <w:style w:type="paragraph" w:styleId="Sinespaciado">
    <w:name w:val="No Spacing"/>
    <w:aliases w:val="Francesa"/>
    <w:link w:val="SinespaciadoCar"/>
    <w:uiPriority w:val="1"/>
    <w:qFormat/>
    <w:rsid w:val="001F0285"/>
    <w:pPr>
      <w:spacing w:after="0" w:line="240" w:lineRule="auto"/>
    </w:pPr>
  </w:style>
  <w:style w:type="character" w:customStyle="1" w:styleId="SinespaciadoCar">
    <w:name w:val="Sin espaciado Car"/>
    <w:aliases w:val="Francesa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96D9F-1BEA-4BD8-B7FC-48968DE19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4810</Words>
  <Characters>26459</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2018-05-04T15:44:00Z</cp:lastPrinted>
  <dcterms:created xsi:type="dcterms:W3CDTF">2019-08-02T01:19:00Z</dcterms:created>
  <dcterms:modified xsi:type="dcterms:W3CDTF">2019-08-02T01:19:00Z</dcterms:modified>
</cp:coreProperties>
</file>