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4D4957" w:rsidRDefault="00A517EA" w:rsidP="006D731E">
      <w:pPr>
        <w:widowControl w:val="0"/>
        <w:spacing w:line="360" w:lineRule="auto"/>
        <w:ind w:right="-164"/>
        <w:jc w:val="both"/>
        <w:rPr>
          <w:rFonts w:ascii="Palatino Linotype" w:hAnsi="Palatino Linotype"/>
          <w:b/>
        </w:rPr>
      </w:pP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QUE FORMULA</w:t>
      </w:r>
      <w:r w:rsidR="004D7AA3">
        <w:rPr>
          <w:rFonts w:ascii="Palatino Linotype" w:hAnsi="Palatino Linotype" w:cs="Arial"/>
          <w:b/>
        </w:rPr>
        <w:t>N</w:t>
      </w:r>
      <w:r w:rsidRPr="006D731E">
        <w:rPr>
          <w:rFonts w:ascii="Palatino Linotype" w:hAnsi="Palatino Linotype" w:cs="Arial"/>
          <w:b/>
        </w:rPr>
        <w:t xml:space="preserve"> LA COMISIONADA EVA ABAID YAPUR</w:t>
      </w:r>
      <w:r w:rsidR="004D7AA3">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EA52A2">
        <w:rPr>
          <w:rFonts w:ascii="Palatino Linotype" w:hAnsi="Palatino Linotype" w:cs="Arial"/>
          <w:b/>
        </w:rPr>
        <w:t>TRIGÉSIMA SEGUNDA</w:t>
      </w:r>
      <w:r w:rsidR="00F94C71">
        <w:rPr>
          <w:rFonts w:ascii="Palatino Linotype" w:hAnsi="Palatino Linotype" w:cs="Arial"/>
          <w:b/>
        </w:rPr>
        <w:t xml:space="preserve"> </w:t>
      </w:r>
      <w:r w:rsidRPr="006D731E">
        <w:rPr>
          <w:rFonts w:ascii="Palatino Linotype" w:hAnsi="Palatino Linotype" w:cs="Arial"/>
          <w:b/>
        </w:rPr>
        <w:t xml:space="preserve">SESIÓN ORDINARIA DE </w:t>
      </w:r>
      <w:r w:rsidR="00700CAA">
        <w:rPr>
          <w:rFonts w:ascii="Palatino Linotype" w:hAnsi="Palatino Linotype" w:cs="Arial"/>
          <w:b/>
        </w:rPr>
        <w:t xml:space="preserve">FECHA </w:t>
      </w:r>
      <w:r w:rsidR="00EA52A2">
        <w:rPr>
          <w:rFonts w:ascii="Palatino Linotype" w:hAnsi="Palatino Linotype" w:cs="Arial"/>
          <w:b/>
        </w:rPr>
        <w:t>CUATRO DE SEPTIEMBRE</w:t>
      </w:r>
      <w:r w:rsidRPr="006D731E">
        <w:rPr>
          <w:rFonts w:ascii="Palatino Linotype" w:hAnsi="Palatino Linotype" w:cs="Arial"/>
          <w:b/>
        </w:rPr>
        <w:t xml:space="preserve"> DE DOS MIL </w:t>
      </w:r>
      <w:r w:rsidR="003A604F">
        <w:rPr>
          <w:rFonts w:ascii="Palatino Linotype" w:hAnsi="Palatino Linotype" w:cs="Arial"/>
          <w:b/>
        </w:rPr>
        <w:t>DIECINUEVE</w:t>
      </w:r>
      <w:r w:rsidRPr="006D731E">
        <w:rPr>
          <w:rFonts w:ascii="Palatino Linotype" w:hAnsi="Palatino Linotype" w:cs="Arial"/>
          <w:b/>
        </w:rPr>
        <w:t xml:space="preserve">, </w:t>
      </w:r>
      <w:r w:rsidR="004D4957">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625BE1">
        <w:rPr>
          <w:rFonts w:ascii="Palatino Linotype" w:hAnsi="Palatino Linotype"/>
          <w:b/>
        </w:rPr>
        <w:t>05593</w:t>
      </w:r>
      <w:r w:rsidR="005E24C2">
        <w:rPr>
          <w:rFonts w:ascii="Palatino Linotype" w:hAnsi="Palatino Linotype"/>
          <w:b/>
        </w:rPr>
        <w:t>/INFOEM/IP/RR/2019</w:t>
      </w:r>
      <w:r w:rsidR="005B4391" w:rsidRPr="004D4957">
        <w:rPr>
          <w:rFonts w:ascii="Palatino Linotype" w:hAnsi="Palatino Linotype"/>
          <w:b/>
        </w:rPr>
        <w:t>.</w:t>
      </w:r>
    </w:p>
    <w:p w:rsidR="005B4391" w:rsidRPr="006D731E" w:rsidRDefault="005B4391" w:rsidP="006D731E">
      <w:pPr>
        <w:widowControl w:val="0"/>
        <w:spacing w:line="360" w:lineRule="auto"/>
        <w:ind w:right="-164"/>
        <w:jc w:val="both"/>
        <w:rPr>
          <w:rFonts w:ascii="Palatino Linotype" w:eastAsia="Calibri" w:hAnsi="Palatino Linotype" w:cs="Arial"/>
          <w:b/>
        </w:rPr>
      </w:pPr>
    </w:p>
    <w:p w:rsidR="000F0C55" w:rsidRDefault="00A517EA" w:rsidP="006D731E">
      <w:pPr>
        <w:widowControl w:val="0"/>
        <w:spacing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4D7AA3">
        <w:rPr>
          <w:rFonts w:ascii="Palatino Linotype" w:hAnsi="Palatino Linotype" w:cs="Arial"/>
        </w:rPr>
        <w:t>s</w:t>
      </w:r>
      <w:r w:rsidRPr="006D731E">
        <w:rPr>
          <w:rFonts w:ascii="Palatino Linotype" w:hAnsi="Palatino Linotype" w:cs="Arial"/>
        </w:rPr>
        <w:t xml:space="preserve"> que suscribe</w:t>
      </w:r>
      <w:r w:rsidR="004D7AA3">
        <w:rPr>
          <w:rFonts w:ascii="Palatino Linotype" w:hAnsi="Palatino Linotype" w:cs="Arial"/>
        </w:rPr>
        <w:t>n</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Pr="00023940">
        <w:rPr>
          <w:rFonts w:ascii="Palatino Linotype" w:hAnsi="Palatino Linotype" w:cs="Arial"/>
        </w:rPr>
        <w:t xml:space="preserve"> </w:t>
      </w:r>
      <w:r w:rsidR="004D7AA3" w:rsidRPr="00023940">
        <w:rPr>
          <w:rFonts w:ascii="Palatino Linotype" w:hAnsi="Palatino Linotype" w:cs="Arial"/>
        </w:rPr>
        <w:t>y</w:t>
      </w:r>
      <w:r w:rsidR="004D7AA3">
        <w:rPr>
          <w:rFonts w:ascii="Palatino Linotype" w:hAnsi="Palatino Linotype" w:cs="Arial"/>
          <w:b/>
        </w:rPr>
        <w:t xml:space="preserve"> ZULEMA MARTÍNEZ SÁNCHEZ </w:t>
      </w:r>
      <w:r w:rsidR="004D7AA3">
        <w:rPr>
          <w:rFonts w:ascii="Palatino Linotype" w:hAnsi="Palatino Linotype" w:cs="Arial"/>
        </w:rPr>
        <w:t>emiten</w:t>
      </w:r>
      <w:r w:rsidRPr="006D731E">
        <w:rPr>
          <w:rFonts w:ascii="Palatino Linotype" w:hAnsi="Palatino Linotype" w:cs="Arial"/>
        </w:rPr>
        <w:t xml:space="preserve"> </w:t>
      </w: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4D4957">
        <w:rPr>
          <w:rFonts w:ascii="Palatino Linotype" w:hAnsi="Palatino Linotype" w:cs="Arial"/>
        </w:rPr>
        <w:t>los recurso</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625BE1">
        <w:rPr>
          <w:rFonts w:ascii="Palatino Linotype" w:hAnsi="Palatino Linotype"/>
          <w:b/>
        </w:rPr>
        <w:t>05593</w:t>
      </w:r>
      <w:r w:rsidR="005E24C2">
        <w:rPr>
          <w:rFonts w:ascii="Palatino Linotype" w:hAnsi="Palatino Linotype"/>
          <w:b/>
        </w:rPr>
        <w:t>/INFOEM/IP/RR/2019</w:t>
      </w:r>
      <w:r w:rsidR="00383A92" w:rsidRPr="00ED327D">
        <w:rPr>
          <w:rFonts w:ascii="Palatino Linotype" w:hAnsi="Palatino Linotype"/>
          <w:b/>
          <w:sz w:val="22"/>
        </w:rPr>
        <w:t xml:space="preserve">, </w:t>
      </w:r>
      <w:r w:rsidRPr="006D731E">
        <w:rPr>
          <w:rFonts w:ascii="Palatino Linotype" w:hAnsi="Palatino Linotype" w:cs="Arial"/>
        </w:rPr>
        <w:t xml:space="preserve">pronunciada por el Pleno de este Instituto ante el proyecto presentado </w:t>
      </w:r>
      <w:r w:rsidR="00EA52A2">
        <w:rPr>
          <w:rFonts w:ascii="Palatino Linotype" w:hAnsi="Palatino Linotype" w:cs="Arial"/>
        </w:rPr>
        <w:t>por</w:t>
      </w:r>
      <w:r w:rsidR="00E46292">
        <w:rPr>
          <w:rFonts w:ascii="Palatino Linotype" w:hAnsi="Palatino Linotype" w:cs="Arial"/>
        </w:rPr>
        <w:t xml:space="preserve"> </w:t>
      </w:r>
      <w:r w:rsidR="00823404">
        <w:rPr>
          <w:rFonts w:ascii="Palatino Linotype" w:hAnsi="Palatino Linotype" w:cs="Arial"/>
        </w:rPr>
        <w:t>el Comisionado</w:t>
      </w:r>
      <w:r w:rsidRPr="006D731E">
        <w:rPr>
          <w:rFonts w:ascii="Palatino Linotype" w:hAnsi="Palatino Linotype" w:cs="Arial"/>
        </w:rPr>
        <w:t xml:space="preserve"> </w:t>
      </w:r>
      <w:r w:rsidR="00EA52A2">
        <w:rPr>
          <w:rFonts w:ascii="Palatino Linotype" w:hAnsi="Palatino Linotype" w:cs="Arial"/>
          <w:b/>
        </w:rPr>
        <w:t>JOSÉ GUDALUPE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D731E">
      <w:pPr>
        <w:widowControl w:val="0"/>
        <w:spacing w:line="360" w:lineRule="auto"/>
        <w:ind w:right="-164"/>
        <w:jc w:val="both"/>
        <w:rPr>
          <w:rFonts w:ascii="Palatino Linotype" w:hAnsi="Palatino Linotype" w:cs="Arial"/>
        </w:rPr>
      </w:pPr>
    </w:p>
    <w:p w:rsidR="00A517EA" w:rsidRDefault="00A517EA" w:rsidP="006D731E">
      <w:pPr>
        <w:spacing w:line="360" w:lineRule="auto"/>
        <w:jc w:val="both"/>
        <w:rPr>
          <w:rFonts w:ascii="Palatino Linotype" w:hAnsi="Palatino Linotype"/>
        </w:rPr>
      </w:pPr>
      <w:r w:rsidRPr="006D731E">
        <w:rPr>
          <w:rFonts w:ascii="Palatino Linotype" w:hAnsi="Palatino Linotype"/>
        </w:rPr>
        <w:t>Es de destacar, que la</w:t>
      </w:r>
      <w:r w:rsidR="004D7AA3">
        <w:rPr>
          <w:rFonts w:ascii="Palatino Linotype" w:hAnsi="Palatino Linotype"/>
        </w:rPr>
        <w:t>s</w:t>
      </w:r>
      <w:r w:rsidRPr="006D731E">
        <w:rPr>
          <w:rFonts w:ascii="Palatino Linotype" w:hAnsi="Palatino Linotype"/>
        </w:rPr>
        <w:t xml:space="preserve"> suscrita</w:t>
      </w:r>
      <w:r w:rsidR="004D7AA3">
        <w:rPr>
          <w:rFonts w:ascii="Palatino Linotype" w:hAnsi="Palatino Linotype"/>
        </w:rPr>
        <w:t>s compartimos</w:t>
      </w:r>
      <w:r w:rsidRPr="006D731E">
        <w:rPr>
          <w:rFonts w:ascii="Palatino Linotype" w:hAnsi="Palatino Linotype"/>
        </w:rPr>
        <w:t xml:space="preserve"> esencialmente el estudio y sentido de la resolución del recurso de revisión; empero,</w:t>
      </w:r>
      <w:r w:rsidR="004D7AA3">
        <w:rPr>
          <w:rFonts w:ascii="Palatino Linotype" w:hAnsi="Palatino Linotype"/>
        </w:rPr>
        <w:t xml:space="preserve"> estimamos</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3B0314" w:rsidRPr="006D731E" w:rsidRDefault="003B0314" w:rsidP="006D731E">
      <w:pPr>
        <w:spacing w:line="360" w:lineRule="auto"/>
        <w:jc w:val="both"/>
        <w:rPr>
          <w:rFonts w:ascii="Palatino Linotype" w:hAnsi="Palatino Linotype"/>
        </w:rPr>
      </w:pPr>
    </w:p>
    <w:p w:rsidR="00F308AE" w:rsidRDefault="00A517EA" w:rsidP="006D731E">
      <w:pPr>
        <w:spacing w:line="360" w:lineRule="auto"/>
        <w:jc w:val="both"/>
        <w:rPr>
          <w:rFonts w:ascii="Palatino Linotype" w:hAnsi="Palatino Linotype"/>
        </w:rPr>
      </w:pPr>
      <w:r w:rsidRPr="006D731E">
        <w:rPr>
          <w:rFonts w:ascii="Palatino Linotype" w:hAnsi="Palatino Linotype"/>
        </w:rPr>
        <w:lastRenderedPageBreak/>
        <w:t xml:space="preserve">Al respecto, tal y como quedó debidamente asentado en la resolución materia del presente </w:t>
      </w:r>
      <w:r w:rsidR="00DF2B74">
        <w:rPr>
          <w:rFonts w:ascii="Palatino Linotype" w:hAnsi="Palatino Linotype"/>
        </w:rPr>
        <w:t>voto, la</w:t>
      </w:r>
      <w:r w:rsidR="00F94C71">
        <w:rPr>
          <w:rFonts w:ascii="Palatino Linotype" w:hAnsi="Palatino Linotype"/>
        </w:rPr>
        <w:t xml:space="preserve"> particular requirió </w:t>
      </w:r>
      <w:r w:rsidR="00797F68">
        <w:rPr>
          <w:rFonts w:ascii="Palatino Linotype" w:hAnsi="Palatino Linotype"/>
        </w:rPr>
        <w:t>del</w:t>
      </w:r>
      <w:r w:rsidR="00EA52A2">
        <w:rPr>
          <w:rFonts w:ascii="Palatino Linotype" w:hAnsi="Palatino Linotype" w:cs="Arial"/>
        </w:rPr>
        <w:t xml:space="preserve"> </w:t>
      </w:r>
      <w:r w:rsidR="00625BE1">
        <w:rPr>
          <w:rFonts w:ascii="Palatino Linotype" w:hAnsi="Palatino Linotype" w:cs="Arial"/>
          <w:b/>
          <w:color w:val="000000" w:themeColor="text1"/>
        </w:rPr>
        <w:t>Ayuntamiento de Toluca</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w:t>
      </w:r>
      <w:r w:rsidR="00625BE1">
        <w:rPr>
          <w:rFonts w:ascii="Palatino Linotype" w:hAnsi="Palatino Linotype"/>
        </w:rPr>
        <w:t>los oficios que fueron signados por la Titular de la Unidad de Transparencia durante el ejercicio fiscal 2019.</w:t>
      </w:r>
    </w:p>
    <w:p w:rsidR="00823404" w:rsidRPr="006D731E" w:rsidRDefault="00823404" w:rsidP="006D731E">
      <w:pPr>
        <w:spacing w:line="360" w:lineRule="auto"/>
        <w:jc w:val="both"/>
        <w:rPr>
          <w:rFonts w:ascii="Palatino Linotype" w:hAnsi="Palatino Linotype"/>
        </w:rPr>
      </w:pPr>
    </w:p>
    <w:p w:rsidR="003A604F" w:rsidRDefault="00A517EA" w:rsidP="006D731E">
      <w:pPr>
        <w:spacing w:line="360" w:lineRule="auto"/>
        <w:jc w:val="both"/>
        <w:rPr>
          <w:rFonts w:ascii="Palatino Linotype" w:hAnsi="Palatino Linotype"/>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AC2253">
        <w:rPr>
          <w:rFonts w:ascii="Palatino Linotype" w:hAnsi="Palatino Linotype" w:cs="Arial"/>
        </w:rPr>
        <w:t>,</w:t>
      </w:r>
      <w:r w:rsidR="00224A94">
        <w:rPr>
          <w:rFonts w:ascii="Palatino Linotype" w:hAnsi="Palatino Linotype" w:cs="Arial"/>
        </w:rPr>
        <w:t xml:space="preserve"> como respuesta </w:t>
      </w:r>
      <w:r w:rsidR="00EA52A2">
        <w:rPr>
          <w:rFonts w:ascii="Palatino Linotype" w:hAnsi="Palatino Linotype" w:cs="Arial"/>
        </w:rPr>
        <w:t>informó al particular que para acceder a la información solicitada debía real</w:t>
      </w:r>
      <w:r w:rsidR="00C95094">
        <w:rPr>
          <w:rFonts w:ascii="Palatino Linotype" w:hAnsi="Palatino Linotype" w:cs="Arial"/>
        </w:rPr>
        <w:t>izar un previo pago de derechos por digitalización.</w:t>
      </w:r>
    </w:p>
    <w:p w:rsidR="00F94C71" w:rsidRPr="003A604F" w:rsidRDefault="00F94C71" w:rsidP="006D731E">
      <w:pPr>
        <w:spacing w:line="360" w:lineRule="auto"/>
        <w:jc w:val="both"/>
        <w:rPr>
          <w:rFonts w:ascii="Palatino Linotype" w:hAnsi="Palatino Linotype"/>
        </w:rPr>
      </w:pPr>
    </w:p>
    <w:p w:rsidR="00144464" w:rsidRDefault="00B120B6" w:rsidP="00F94C71">
      <w:pPr>
        <w:spacing w:line="360" w:lineRule="auto"/>
        <w:jc w:val="both"/>
        <w:rPr>
          <w:rFonts w:ascii="Palatino Linotype" w:hAnsi="Palatino Linotype" w:cs="Arial"/>
        </w:rPr>
      </w:pPr>
      <w:r>
        <w:rPr>
          <w:rFonts w:ascii="Palatino Linotype" w:hAnsi="Palatino Linotype" w:cs="Arial"/>
        </w:rPr>
        <w:t>Inconforme con la respuesta otorgada</w:t>
      </w:r>
      <w:r w:rsidR="001111FE">
        <w:rPr>
          <w:rFonts w:ascii="Palatino Linotype" w:hAnsi="Palatino Linotype" w:cs="Arial"/>
        </w:rPr>
        <w:t xml:space="preserve"> por </w:t>
      </w:r>
      <w:r w:rsidR="001111FE" w:rsidRPr="001111FE">
        <w:rPr>
          <w:rFonts w:ascii="Palatino Linotype" w:hAnsi="Palatino Linotype" w:cs="Arial"/>
          <w:b/>
        </w:rPr>
        <w:t>EL SUJETO OBLIGADO</w:t>
      </w:r>
      <w:r w:rsidR="001111FE">
        <w:rPr>
          <w:rFonts w:ascii="Palatino Linotype" w:hAnsi="Palatino Linotype" w:cs="Arial"/>
          <w:b/>
        </w:rPr>
        <w:t xml:space="preserve">, </w:t>
      </w:r>
      <w:r w:rsidR="00F94C71">
        <w:rPr>
          <w:rFonts w:ascii="Palatino Linotype" w:hAnsi="Palatino Linotype" w:cs="Arial"/>
        </w:rPr>
        <w:t>el</w:t>
      </w:r>
      <w:r w:rsidR="001111FE">
        <w:rPr>
          <w:rFonts w:ascii="Palatino Linotype" w:hAnsi="Palatino Linotype" w:cs="Arial"/>
        </w:rPr>
        <w:t xml:space="preserve"> particular interpuso el recurso de revisión d</w:t>
      </w:r>
      <w:r w:rsidR="00554ACC">
        <w:rPr>
          <w:rFonts w:ascii="Palatino Linotype" w:hAnsi="Palatino Linotype" w:cs="Arial"/>
        </w:rPr>
        <w:t>e mérito en el cual señaló</w:t>
      </w:r>
      <w:r w:rsidR="004573BC">
        <w:rPr>
          <w:rFonts w:ascii="Palatino Linotype" w:hAnsi="Palatino Linotype" w:cs="Arial"/>
        </w:rPr>
        <w:t xml:space="preserve"> medularmente como </w:t>
      </w:r>
      <w:r w:rsidR="00EA52A2">
        <w:rPr>
          <w:rFonts w:ascii="Palatino Linotype" w:hAnsi="Palatino Linotype" w:cs="Arial"/>
        </w:rPr>
        <w:t>razones o motivos de inconformidad</w:t>
      </w:r>
      <w:r w:rsidR="00625BE1">
        <w:rPr>
          <w:rFonts w:ascii="Palatino Linotype" w:hAnsi="Palatino Linotype" w:cs="Arial"/>
        </w:rPr>
        <w:t xml:space="preserve"> que la respuesta no se atiene al principio de gratuidad.</w:t>
      </w:r>
    </w:p>
    <w:p w:rsidR="00797F68" w:rsidRDefault="00797F68" w:rsidP="00F94C71">
      <w:pPr>
        <w:spacing w:line="360" w:lineRule="auto"/>
        <w:jc w:val="both"/>
        <w:rPr>
          <w:rFonts w:ascii="Palatino Linotype" w:hAnsi="Palatino Linotype" w:cs="Arial"/>
        </w:rPr>
      </w:pPr>
    </w:p>
    <w:p w:rsidR="00797F68" w:rsidRPr="00797F68" w:rsidRDefault="00797F68" w:rsidP="00F94C71">
      <w:pPr>
        <w:spacing w:line="360" w:lineRule="auto"/>
        <w:jc w:val="both"/>
        <w:rPr>
          <w:rFonts w:ascii="Palatino Linotype" w:hAnsi="Palatino Linotype" w:cs="Arial"/>
        </w:rPr>
      </w:pPr>
      <w:r>
        <w:rPr>
          <w:rFonts w:ascii="Palatino Linotype" w:hAnsi="Palatino Linotype" w:cs="Arial"/>
        </w:rPr>
        <w:t xml:space="preserve">Así, del estudio al expediente electrónico, la Ponencia </w:t>
      </w:r>
      <w:proofErr w:type="spellStart"/>
      <w:r>
        <w:rPr>
          <w:rFonts w:ascii="Palatino Linotype" w:hAnsi="Palatino Linotype" w:cs="Arial"/>
        </w:rPr>
        <w:t>Resolutora</w:t>
      </w:r>
      <w:proofErr w:type="spellEnd"/>
      <w:r>
        <w:rPr>
          <w:rFonts w:ascii="Palatino Linotype" w:hAnsi="Palatino Linotype" w:cs="Arial"/>
        </w:rPr>
        <w:t xml:space="preserve"> determinó</w:t>
      </w:r>
      <w:r w:rsidRPr="00797F68">
        <w:rPr>
          <w:rFonts w:ascii="Palatino Linotype" w:hAnsi="Palatino Linotype" w:cs="Arial"/>
          <w:b/>
        </w:rPr>
        <w:t xml:space="preserve"> REVOCAR</w:t>
      </w:r>
      <w:r>
        <w:rPr>
          <w:rFonts w:ascii="Palatino Linotype" w:hAnsi="Palatino Linotype" w:cs="Arial"/>
          <w:b/>
        </w:rPr>
        <w:t xml:space="preserve"> </w:t>
      </w:r>
      <w:r>
        <w:rPr>
          <w:rFonts w:ascii="Palatino Linotype" w:hAnsi="Palatino Linotype" w:cs="Arial"/>
        </w:rPr>
        <w:t xml:space="preserve">la respuesta del </w:t>
      </w:r>
      <w:r w:rsidRPr="00797F68">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y ordenándole entregar vía Sistema de Acceso a la Información Mexiquense </w:t>
      </w:r>
      <w:r w:rsidRPr="00797F68">
        <w:rPr>
          <w:rFonts w:ascii="Palatino Linotype" w:hAnsi="Palatino Linotype" w:cs="Arial"/>
          <w:b/>
        </w:rPr>
        <w:t>(SAIMEX)</w:t>
      </w:r>
      <w:r>
        <w:rPr>
          <w:rFonts w:ascii="Palatino Linotype" w:hAnsi="Palatino Linotype" w:cs="Arial"/>
        </w:rPr>
        <w:t xml:space="preserve">, en versión pública, la siguiente información: </w:t>
      </w:r>
    </w:p>
    <w:p w:rsidR="000F0C55" w:rsidRPr="006D731E" w:rsidRDefault="000F0C55" w:rsidP="006D731E">
      <w:pPr>
        <w:spacing w:line="360" w:lineRule="auto"/>
        <w:jc w:val="both"/>
        <w:rPr>
          <w:rFonts w:ascii="Palatino Linotype" w:hAnsi="Palatino Linotype" w:cs="Arial"/>
        </w:rPr>
      </w:pPr>
    </w:p>
    <w:p w:rsidR="00625BE1" w:rsidRPr="00625BE1" w:rsidRDefault="00625BE1" w:rsidP="00625BE1">
      <w:pPr>
        <w:pStyle w:val="Prrafodelista"/>
        <w:numPr>
          <w:ilvl w:val="0"/>
          <w:numId w:val="5"/>
        </w:numPr>
        <w:ind w:right="757" w:hanging="567"/>
        <w:jc w:val="both"/>
        <w:rPr>
          <w:rFonts w:ascii="Palatino Linotype" w:hAnsi="Palatino Linotype" w:cs="Arial"/>
          <w:b/>
          <w:i/>
          <w:color w:val="000000"/>
          <w:sz w:val="22"/>
          <w:szCs w:val="22"/>
          <w:lang w:val="es-ES"/>
        </w:rPr>
      </w:pPr>
      <w:r w:rsidRPr="00625BE1">
        <w:rPr>
          <w:rFonts w:ascii="Palatino Linotype" w:hAnsi="Palatino Linotype" w:cs="Arial"/>
          <w:b/>
          <w:i/>
          <w:color w:val="000000"/>
          <w:sz w:val="22"/>
          <w:szCs w:val="22"/>
          <w:lang w:val="es-ES"/>
        </w:rPr>
        <w:t>Oficios firmados por la titular de la unidad de transparencia del uno (01) de enero al veintiuno (21) de mayo de dos mil diecinueve.</w:t>
      </w:r>
    </w:p>
    <w:p w:rsidR="00625BE1" w:rsidRPr="00625BE1" w:rsidRDefault="00625BE1" w:rsidP="00625BE1">
      <w:pPr>
        <w:spacing w:before="240" w:after="240"/>
        <w:ind w:left="720" w:right="757"/>
        <w:jc w:val="both"/>
        <w:rPr>
          <w:rFonts w:ascii="Palatino Linotype" w:eastAsia="MS Mincho" w:hAnsi="Palatino Linotype"/>
          <w:b/>
          <w:i/>
          <w:color w:val="000000" w:themeColor="text1"/>
          <w:sz w:val="22"/>
          <w:szCs w:val="22"/>
        </w:rPr>
      </w:pPr>
      <w:r w:rsidRPr="00625BE1">
        <w:rPr>
          <w:rFonts w:ascii="Palatino Linotype" w:eastAsia="Calibri" w:hAnsi="Palatino Linotype" w:cs="Arial"/>
          <w:i/>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625BE1">
        <w:rPr>
          <w:rFonts w:ascii="Palatino Linotype" w:eastAsia="Calibri" w:hAnsi="Palatino Linotype" w:cs="Arial"/>
          <w:i/>
          <w:sz w:val="22"/>
          <w:szCs w:val="22"/>
        </w:rPr>
        <w:lastRenderedPageBreak/>
        <w:t xml:space="preserve">documental respectivo objeto de las versiones públicas que se formulen y se ponga a disposición del </w:t>
      </w:r>
      <w:r w:rsidRPr="00625BE1">
        <w:rPr>
          <w:rFonts w:ascii="Palatino Linotype" w:eastAsia="Calibri" w:hAnsi="Palatino Linotype" w:cs="Arial"/>
          <w:b/>
          <w:i/>
          <w:sz w:val="22"/>
          <w:szCs w:val="22"/>
        </w:rPr>
        <w:t>RECURRENTE.</w:t>
      </w:r>
    </w:p>
    <w:p w:rsidR="004573BC" w:rsidRPr="006D731E" w:rsidRDefault="004573BC" w:rsidP="006D731E">
      <w:pPr>
        <w:spacing w:line="360" w:lineRule="auto"/>
        <w:jc w:val="both"/>
        <w:rPr>
          <w:rFonts w:ascii="Palatino Linotype" w:hAnsi="Palatino Linotype" w:cs="Arial"/>
        </w:rPr>
      </w:pPr>
    </w:p>
    <w:p w:rsidR="00B30650" w:rsidRDefault="00A517EA" w:rsidP="00B860BF">
      <w:pPr>
        <w:spacing w:line="360" w:lineRule="auto"/>
        <w:jc w:val="both"/>
        <w:rPr>
          <w:rFonts w:ascii="Palatino Linotype" w:hAnsi="Palatino Linotype" w:cs="Arial"/>
        </w:rPr>
      </w:pPr>
      <w:r w:rsidRPr="006D731E">
        <w:rPr>
          <w:rFonts w:ascii="Palatino Linotype" w:hAnsi="Palatino Linotype" w:cs="Arial"/>
        </w:rPr>
        <w:t>En ese sentido, la</w:t>
      </w:r>
      <w:r w:rsidR="004D7AA3">
        <w:rPr>
          <w:rFonts w:ascii="Palatino Linotype" w:hAnsi="Palatino Linotype" w:cs="Arial"/>
        </w:rPr>
        <w:t>s que suscribimos</w:t>
      </w:r>
      <w:r w:rsidR="00D75B04">
        <w:rPr>
          <w:rFonts w:ascii="Palatino Linotype" w:hAnsi="Palatino Linotype" w:cs="Arial"/>
        </w:rPr>
        <w:t xml:space="preserve"> reiteramos</w:t>
      </w:r>
      <w:r w:rsidRPr="006D731E">
        <w:rPr>
          <w:rFonts w:ascii="Palatino Linotype" w:hAnsi="Palatino Linotype" w:cs="Arial"/>
        </w:rPr>
        <w:t>, que si bien</w:t>
      </w:r>
      <w:r w:rsidR="00554ACC">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sidR="004D7AA3">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B860BF">
      <w:pPr>
        <w:spacing w:line="360" w:lineRule="auto"/>
        <w:jc w:val="both"/>
        <w:rPr>
          <w:rFonts w:ascii="Palatino Linotype" w:hAnsi="Palatino Linotype" w:cs="Arial"/>
        </w:rPr>
      </w:pPr>
    </w:p>
    <w:p w:rsidR="00B30650" w:rsidRPr="00DC522B" w:rsidRDefault="00B30650" w:rsidP="00B30650">
      <w:pPr>
        <w:spacing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lastRenderedPageBreak/>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FB6FE4" w:rsidP="00B30650">
      <w:pPr>
        <w:spacing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w:t>
      </w:r>
      <w:r w:rsidR="00B30650" w:rsidRPr="00DC522B">
        <w:rPr>
          <w:rFonts w:ascii="Palatino Linotype" w:hAnsi="Palatino Linotype" w:cs="Arial"/>
          <w:lang w:eastAsia="es-MX"/>
        </w:rPr>
        <w:lastRenderedPageBreak/>
        <w:t xml:space="preserve">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A15DD9" w:rsidRPr="00DC522B" w:rsidRDefault="00A15DD9" w:rsidP="00A15DD9">
      <w:pPr>
        <w:spacing w:line="360" w:lineRule="auto"/>
        <w:jc w:val="both"/>
        <w:rPr>
          <w:rFonts w:ascii="Palatino Linotype" w:hAnsi="Palatino Linotype" w:cs="Arial"/>
          <w:lang w:eastAsia="es-MX"/>
        </w:rPr>
      </w:pPr>
    </w:p>
    <w:p w:rsidR="00B30650" w:rsidRPr="00554ACC" w:rsidRDefault="003B0314" w:rsidP="00B30650">
      <w:pPr>
        <w:spacing w:line="360" w:lineRule="auto"/>
        <w:jc w:val="both"/>
        <w:rPr>
          <w:rFonts w:ascii="Palatino Linotype" w:hAnsi="Palatino Linotype"/>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5E24C2" w:rsidRPr="005E24C2">
        <w:rPr>
          <w:rFonts w:ascii="Palatino Linotype" w:hAnsi="Palatino Linotype"/>
        </w:rPr>
        <w:t xml:space="preserve"> </w:t>
      </w:r>
      <w:r w:rsidR="00625BE1">
        <w:rPr>
          <w:rFonts w:ascii="Palatino Linotype" w:hAnsi="Palatino Linotype"/>
        </w:rPr>
        <w:t>los o</w:t>
      </w:r>
      <w:r w:rsidR="00625BE1" w:rsidRPr="00625BE1">
        <w:rPr>
          <w:rFonts w:ascii="Palatino Linotype" w:hAnsi="Palatino Linotype"/>
        </w:rPr>
        <w:t>ficios firmados por la titular de la unid</w:t>
      </w:r>
      <w:r w:rsidR="00625BE1">
        <w:rPr>
          <w:rFonts w:ascii="Palatino Linotype" w:hAnsi="Palatino Linotype"/>
        </w:rPr>
        <w:t>ad de transparencia del uno de enero al veintiuno</w:t>
      </w:r>
      <w:r w:rsidR="00625BE1" w:rsidRPr="00625BE1">
        <w:rPr>
          <w:rFonts w:ascii="Palatino Linotype" w:hAnsi="Palatino Linotype"/>
        </w:rPr>
        <w:t xml:space="preserve"> de mayo de dos mil diecinueve.</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023940">
        <w:rPr>
          <w:rFonts w:ascii="Palatino Linotype" w:hAnsi="Palatino Linotype" w:cs="Arial"/>
          <w:lang w:eastAsia="es-MX"/>
        </w:rPr>
        <w:t xml:space="preserve"> las referidas en los</w:t>
      </w:r>
      <w:r w:rsidR="00B30650" w:rsidRPr="00DC522B">
        <w:rPr>
          <w:rFonts w:ascii="Palatino Linotype" w:hAnsi="Palatino Linotype" w:cs="Arial"/>
          <w:lang w:eastAsia="es-MX"/>
        </w:rPr>
        <w:t xml:space="preserve"> artícu</w:t>
      </w:r>
      <w:r w:rsidR="004275EC">
        <w:rPr>
          <w:rFonts w:ascii="Palatino Linotype" w:hAnsi="Palatino Linotype" w:cs="Arial"/>
          <w:lang w:eastAsia="es-MX"/>
        </w:rPr>
        <w:t>lo</w:t>
      </w:r>
      <w:r w:rsidR="00023940">
        <w:rPr>
          <w:rFonts w:ascii="Palatino Linotype" w:hAnsi="Palatino Linotype" w:cs="Arial"/>
          <w:lang w:eastAsia="es-MX"/>
        </w:rPr>
        <w:t>s</w:t>
      </w:r>
      <w:r w:rsidR="004275EC">
        <w:rPr>
          <w:rFonts w:ascii="Palatino Linotype" w:hAnsi="Palatino Linotype" w:cs="Arial"/>
          <w:lang w:eastAsia="es-MX"/>
        </w:rPr>
        <w:t xml:space="preserve"> 92</w:t>
      </w:r>
      <w:r w:rsidR="00023940">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pago de derechos a </w:t>
      </w:r>
      <w:r w:rsidR="004275EC">
        <w:rPr>
          <w:rFonts w:ascii="Palatino Linotype" w:hAnsi="Palatino Linotype" w:cs="Arial"/>
          <w:lang w:eastAsia="es-MX"/>
        </w:rPr>
        <w:t xml:space="preserve">la solicitante </w:t>
      </w:r>
      <w:r w:rsidR="00B30650" w:rsidRPr="00DC522B">
        <w:rPr>
          <w:rFonts w:ascii="Palatino Linotype" w:hAnsi="Palatino Linotype" w:cs="Arial"/>
          <w:lang w:eastAsia="es-MX"/>
        </w:rPr>
        <w:t>por concepto de escaneo y reproducción de la información para su envío.</w:t>
      </w:r>
    </w:p>
    <w:p w:rsidR="00B30650" w:rsidRPr="00DC522B" w:rsidRDefault="00B30650" w:rsidP="00B30650">
      <w:pPr>
        <w:spacing w:line="360" w:lineRule="auto"/>
        <w:jc w:val="both"/>
        <w:rPr>
          <w:rFonts w:ascii="Palatino Linotype" w:hAnsi="Palatino Linotype" w:cs="Arial"/>
          <w:lang w:eastAsia="es-MX"/>
        </w:rPr>
      </w:pPr>
    </w:p>
    <w:p w:rsidR="00EF530D" w:rsidRDefault="00B30650" w:rsidP="00F441FF">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sidR="00F441FF">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9B754A" w:rsidRPr="00F441FF" w:rsidRDefault="009B754A" w:rsidP="00F441FF">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B30650">
      <w:pPr>
        <w:ind w:left="709" w:right="757"/>
        <w:jc w:val="both"/>
        <w:rPr>
          <w:rFonts w:ascii="Palatino Linotype" w:hAnsi="Palatino Linotype" w:cs="Arial"/>
          <w:i/>
          <w:sz w:val="22"/>
          <w:lang w:eastAsia="es-MX"/>
        </w:rPr>
      </w:pPr>
    </w:p>
    <w:p w:rsidR="00EF530D" w:rsidRDefault="00B30650" w:rsidP="00F441FF">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F441FF" w:rsidRPr="00F441FF" w:rsidRDefault="00F441FF" w:rsidP="00F441FF">
      <w:pPr>
        <w:ind w:left="709" w:right="757"/>
        <w:jc w:val="both"/>
        <w:rPr>
          <w:rFonts w:ascii="Palatino Linotype" w:hAnsi="Palatino Linotype" w:cs="Arial"/>
          <w:i/>
          <w:sz w:val="16"/>
          <w:szCs w:val="16"/>
          <w:lang w:eastAsia="es-MX"/>
        </w:rPr>
      </w:pPr>
    </w:p>
    <w:p w:rsidR="00DC4325" w:rsidRDefault="00554ACC" w:rsidP="00F441FF">
      <w:pPr>
        <w:spacing w:line="360" w:lineRule="auto"/>
        <w:ind w:right="49"/>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554ACC" w:rsidRPr="00554ACC" w:rsidRDefault="00554ACC" w:rsidP="00554ACC">
      <w:pPr>
        <w:ind w:left="709" w:right="757"/>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554ACC" w:rsidRPr="00554ACC" w:rsidRDefault="00554ACC" w:rsidP="00554ACC">
      <w:pPr>
        <w:ind w:left="709" w:right="757"/>
        <w:jc w:val="both"/>
        <w:rPr>
          <w:rFonts w:ascii="Palatino Linotype" w:hAnsi="Palatino Linotype"/>
          <w:i/>
          <w:sz w:val="22"/>
          <w:szCs w:val="22"/>
        </w:rPr>
      </w:pPr>
    </w:p>
    <w:p w:rsidR="00554ACC" w:rsidRPr="00554ACC" w:rsidRDefault="00554ACC" w:rsidP="00554ACC">
      <w:pPr>
        <w:ind w:left="709" w:right="757"/>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7"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DC4325" w:rsidRDefault="00DC4325" w:rsidP="003A604F">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razón de lo anterior </w:t>
      </w:r>
      <w:r w:rsidRPr="00D93A88">
        <w:rPr>
          <w:rFonts w:ascii="Palatino Linotype" w:hAnsi="Palatino Linotype"/>
        </w:rPr>
        <w:t>l</w:t>
      </w:r>
      <w:r>
        <w:rPr>
          <w:rFonts w:ascii="Palatino Linotype" w:hAnsi="Palatino Linotype"/>
        </w:rPr>
        <w:t>a</w:t>
      </w:r>
      <w:r w:rsidR="00700CAA">
        <w:rPr>
          <w:rFonts w:ascii="Palatino Linotype" w:hAnsi="Palatino Linotype"/>
        </w:rPr>
        <w:t>s</w:t>
      </w:r>
      <w:r w:rsidRPr="00D93A88">
        <w:rPr>
          <w:rFonts w:ascii="Palatino Linotype" w:hAnsi="Palatino Linotype"/>
        </w:rPr>
        <w:t xml:space="preserve"> que suscribe</w:t>
      </w:r>
      <w:r w:rsidR="00700CAA">
        <w:rPr>
          <w:rFonts w:ascii="Palatino Linotype" w:hAnsi="Palatino Linotype"/>
        </w:rPr>
        <w:t>n</w:t>
      </w:r>
      <w:r w:rsidR="003A604F">
        <w:rPr>
          <w:rFonts w:ascii="Palatino Linotype" w:hAnsi="Palatino Linotype"/>
        </w:rPr>
        <w:t>, considera</w:t>
      </w:r>
      <w:r w:rsidR="00C95094">
        <w:rPr>
          <w:rFonts w:ascii="Palatino Linotype" w:hAnsi="Palatino Linotype"/>
        </w:rPr>
        <w:t>n</w:t>
      </w:r>
      <w:r>
        <w:rPr>
          <w:rFonts w:ascii="Palatino Linotype" w:hAnsi="Palatino Linotype"/>
        </w:rPr>
        <w:t xml:space="preserve"> necesario precisar que </w:t>
      </w:r>
      <w:r>
        <w:rPr>
          <w:rFonts w:ascii="Palatino Linotype" w:hAnsi="Palatino Linotype"/>
          <w:b/>
        </w:rPr>
        <w:t xml:space="preserve">EL SUJETO OBLIGADO, </w:t>
      </w:r>
      <w:r>
        <w:rPr>
          <w:rFonts w:ascii="Palatino Linotype" w:hAnsi="Palatino Linotype"/>
        </w:rPr>
        <w:t>desde su respuesta satisfizo el derecho de acc</w:t>
      </w:r>
      <w:r w:rsidR="00D27ED1">
        <w:rPr>
          <w:rFonts w:ascii="Palatino Linotype" w:hAnsi="Palatino Linotype"/>
        </w:rPr>
        <w:t>eso a la información pública del</w:t>
      </w:r>
      <w:r>
        <w:rPr>
          <w:rFonts w:ascii="Palatino Linotype" w:hAnsi="Palatino Linotype"/>
        </w:rPr>
        <w:t xml:space="preserve"> </w:t>
      </w:r>
      <w:r>
        <w:rPr>
          <w:rFonts w:ascii="Palatino Linotype" w:hAnsi="Palatino Linotype"/>
          <w:b/>
        </w:rPr>
        <w:t xml:space="preserve">RECURRENTE, </w:t>
      </w:r>
      <w:r w:rsidR="003A604F">
        <w:rPr>
          <w:rFonts w:ascii="Palatino Linotype" w:hAnsi="Palatino Linotype"/>
        </w:rPr>
        <w:t xml:space="preserve">dada la procedencia del cobro por concepto de </w:t>
      </w:r>
      <w:r w:rsidR="005E24C2">
        <w:rPr>
          <w:rFonts w:ascii="Palatino Linotype" w:hAnsi="Palatino Linotype"/>
        </w:rPr>
        <w:t>digitalización de</w:t>
      </w:r>
      <w:r w:rsidR="003A604F">
        <w:rPr>
          <w:rFonts w:ascii="Palatino Linotype" w:hAnsi="Palatino Linotype"/>
        </w:rPr>
        <w:t xml:space="preserve"> la información</w:t>
      </w:r>
      <w:r>
        <w:rPr>
          <w:rFonts w:ascii="Palatino Linotype" w:hAnsi="Palatino Linotype"/>
          <w:b/>
        </w:rPr>
        <w:t>.</w:t>
      </w:r>
    </w:p>
    <w:p w:rsidR="009B754A" w:rsidRDefault="005B3099" w:rsidP="00F441FF">
      <w:pPr>
        <w:spacing w:line="360" w:lineRule="auto"/>
        <w:ind w:right="49"/>
        <w:jc w:val="both"/>
        <w:rPr>
          <w:rFonts w:ascii="Palatino Linotype" w:hAnsi="Palatino Linotype" w:cs="Arial"/>
        </w:rPr>
      </w:pPr>
      <w:r w:rsidRPr="00574CFC">
        <w:rPr>
          <w:rFonts w:ascii="Palatino Linotype" w:hAnsi="Palatino Linotype"/>
        </w:rPr>
        <w:t>En razón de lo expuesto, la</w:t>
      </w:r>
      <w:r w:rsidR="00D75B04">
        <w:rPr>
          <w:rFonts w:ascii="Palatino Linotype" w:hAnsi="Palatino Linotype"/>
        </w:rPr>
        <w:t>s que suscribimos</w:t>
      </w:r>
      <w:r w:rsidRPr="00574CFC">
        <w:rPr>
          <w:rFonts w:ascii="Palatino Linotype" w:hAnsi="Palatino Linotype"/>
        </w:rPr>
        <w:t xml:space="preserve"> </w:t>
      </w:r>
      <w:r w:rsidR="00D75B04">
        <w:rPr>
          <w:rFonts w:ascii="Palatino Linotype" w:hAnsi="Palatino Linotype" w:cs="Arial"/>
        </w:rPr>
        <w:t>emitimos</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4B6DDA">
        <w:rPr>
          <w:rFonts w:ascii="Palatino Linotype" w:hAnsi="Palatino Linotype" w:cs="Arial"/>
        </w:rPr>
        <w:t xml:space="preserve"> pago de derechos que realice la</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w:t>
      </w:r>
      <w:r w:rsidR="003B0314">
        <w:rPr>
          <w:rFonts w:ascii="Palatino Linotype" w:hAnsi="Palatino Linotype" w:cs="Arial"/>
        </w:rPr>
        <w:t xml:space="preserve"> a fin de atender la modalidad elegida</w:t>
      </w:r>
      <w:r w:rsidR="003A604F">
        <w:rPr>
          <w:rFonts w:ascii="Palatino Linotype" w:hAnsi="Palatino Linotype" w:cs="Arial"/>
        </w:rPr>
        <w:t>.</w:t>
      </w:r>
    </w:p>
    <w:tbl>
      <w:tblPr>
        <w:tblStyle w:val="Tablaconcuadrcula"/>
        <w:tblpPr w:leftFromText="141" w:rightFromText="141" w:vertAnchor="text" w:horzAnchor="margin" w:tblpXSpec="right" w:tblpY="3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144464" w:rsidRPr="00457590" w:rsidTr="00144464">
        <w:trPr>
          <w:trHeight w:val="274"/>
        </w:trPr>
        <w:tc>
          <w:tcPr>
            <w:tcW w:w="4991" w:type="dxa"/>
          </w:tcPr>
          <w:p w:rsidR="00FE692C" w:rsidRDefault="00FE692C" w:rsidP="00144464">
            <w:pPr>
              <w:jc w:val="center"/>
              <w:rPr>
                <w:rFonts w:ascii="Palatino Linotype" w:hAnsi="Palatino Linotype" w:cs="Arial"/>
                <w:b/>
              </w:rPr>
            </w:pPr>
          </w:p>
          <w:p w:rsidR="00FE692C" w:rsidRDefault="00FE692C" w:rsidP="00144464">
            <w:pPr>
              <w:jc w:val="center"/>
              <w:rPr>
                <w:rFonts w:ascii="Palatino Linotype" w:hAnsi="Palatino Linotype" w:cs="Arial"/>
                <w:b/>
              </w:rPr>
            </w:pPr>
          </w:p>
          <w:p w:rsidR="00FE692C" w:rsidRPr="00FE692C" w:rsidRDefault="00FE692C" w:rsidP="00144464">
            <w:pPr>
              <w:jc w:val="center"/>
              <w:rPr>
                <w:rFonts w:ascii="Palatino Linotype" w:hAnsi="Palatino Linotype" w:cs="Arial"/>
                <w:b/>
                <w:sz w:val="20"/>
              </w:rPr>
            </w:pPr>
          </w:p>
          <w:p w:rsidR="00144464" w:rsidRDefault="00144464" w:rsidP="00144464">
            <w:pPr>
              <w:jc w:val="center"/>
              <w:rPr>
                <w:rFonts w:ascii="Palatino Linotype" w:hAnsi="Palatino Linotype" w:cs="Arial"/>
                <w:b/>
              </w:rPr>
            </w:pPr>
            <w:r>
              <w:rPr>
                <w:rFonts w:ascii="Palatino Linotype" w:hAnsi="Palatino Linotype" w:cs="Arial"/>
                <w:b/>
              </w:rPr>
              <w:t>ZULEMA MARTÍNEZ SÁNCHEZ</w:t>
            </w:r>
          </w:p>
          <w:p w:rsidR="00FE692C" w:rsidRDefault="00FE692C" w:rsidP="00144464">
            <w:pPr>
              <w:jc w:val="center"/>
              <w:rPr>
                <w:rFonts w:ascii="Palatino Linotype" w:hAnsi="Palatino Linotype" w:cs="Arial"/>
                <w:b/>
              </w:rPr>
            </w:pPr>
            <w:r>
              <w:rPr>
                <w:rFonts w:ascii="Palatino Linotype" w:hAnsi="Palatino Linotype" w:cs="Arial"/>
                <w:b/>
              </w:rPr>
              <w:t>COMISIONADA PRESIDENTA</w:t>
            </w:r>
          </w:p>
          <w:p w:rsidR="00DC0A43" w:rsidRPr="00457590" w:rsidRDefault="00DC0A43" w:rsidP="00144464">
            <w:pPr>
              <w:jc w:val="center"/>
              <w:rPr>
                <w:rFonts w:ascii="Palatino Linotype" w:hAnsi="Palatino Linotype" w:cs="Arial"/>
                <w:b/>
              </w:rPr>
            </w:pPr>
            <w:r>
              <w:rPr>
                <w:rFonts w:ascii="Palatino Linotype" w:hAnsi="Palatino Linotype"/>
                <w:b/>
              </w:rPr>
              <w:t>(RÚBRICA)</w:t>
            </w:r>
            <w:bookmarkStart w:id="0" w:name="_GoBack"/>
            <w:bookmarkEnd w:id="0"/>
          </w:p>
        </w:tc>
      </w:tr>
    </w:tbl>
    <w:p w:rsidR="00144464" w:rsidRPr="00FE692C" w:rsidRDefault="00144464" w:rsidP="00F441FF">
      <w:pPr>
        <w:spacing w:line="360" w:lineRule="auto"/>
        <w:ind w:right="49"/>
        <w:jc w:val="both"/>
        <w:rPr>
          <w:rFonts w:ascii="Palatino Linotype" w:hAnsi="Palatino Linotype" w:cs="Arial"/>
          <w:sz w:val="16"/>
        </w:rPr>
      </w:pPr>
    </w:p>
    <w:tbl>
      <w:tblPr>
        <w:tblpPr w:leftFromText="141" w:rightFromText="141" w:vertAnchor="text" w:horzAnchor="margin" w:tblpY="-62"/>
        <w:tblW w:w="4393" w:type="dxa"/>
        <w:tblLayout w:type="fixed"/>
        <w:tblLook w:val="04A0" w:firstRow="1" w:lastRow="0" w:firstColumn="1" w:lastColumn="0" w:noHBand="0" w:noVBand="1"/>
      </w:tblPr>
      <w:tblGrid>
        <w:gridCol w:w="4393"/>
      </w:tblGrid>
      <w:tr w:rsidR="00144464" w:rsidRPr="00574CFC" w:rsidTr="00144464">
        <w:tc>
          <w:tcPr>
            <w:tcW w:w="4393" w:type="dxa"/>
          </w:tcPr>
          <w:p w:rsidR="00FE692C" w:rsidRDefault="00FE692C" w:rsidP="00144464">
            <w:pPr>
              <w:jc w:val="center"/>
              <w:rPr>
                <w:rFonts w:ascii="Palatino Linotype" w:hAnsi="Palatino Linotype"/>
                <w:b/>
              </w:rPr>
            </w:pPr>
          </w:p>
          <w:p w:rsidR="00FE692C" w:rsidRDefault="00FE692C" w:rsidP="00144464">
            <w:pPr>
              <w:jc w:val="center"/>
              <w:rPr>
                <w:rFonts w:ascii="Palatino Linotype" w:hAnsi="Palatino Linotype"/>
                <w:b/>
              </w:rPr>
            </w:pPr>
          </w:p>
          <w:p w:rsidR="00FE692C" w:rsidRDefault="00FE692C" w:rsidP="00144464">
            <w:pPr>
              <w:jc w:val="center"/>
              <w:rPr>
                <w:rFonts w:ascii="Palatino Linotype" w:hAnsi="Palatino Linotype"/>
                <w:b/>
              </w:rPr>
            </w:pPr>
          </w:p>
          <w:p w:rsidR="00144464" w:rsidRPr="00574CFC" w:rsidRDefault="00144464" w:rsidP="00144464">
            <w:pPr>
              <w:jc w:val="center"/>
              <w:rPr>
                <w:rFonts w:ascii="Palatino Linotype" w:hAnsi="Palatino Linotype"/>
                <w:b/>
              </w:rPr>
            </w:pPr>
            <w:r w:rsidRPr="00574CFC">
              <w:rPr>
                <w:rFonts w:ascii="Palatino Linotype" w:hAnsi="Palatino Linotype"/>
                <w:b/>
              </w:rPr>
              <w:t>EVA ABAID YAPUR</w:t>
            </w:r>
          </w:p>
          <w:p w:rsidR="00144464" w:rsidRDefault="00144464" w:rsidP="00FE692C">
            <w:pPr>
              <w:jc w:val="center"/>
              <w:rPr>
                <w:rFonts w:ascii="Palatino Linotype" w:hAnsi="Palatino Linotype"/>
                <w:b/>
              </w:rPr>
            </w:pPr>
            <w:r w:rsidRPr="00574CFC">
              <w:rPr>
                <w:rFonts w:ascii="Palatino Linotype" w:hAnsi="Palatino Linotype"/>
                <w:b/>
              </w:rPr>
              <w:t>COMISIONADA</w:t>
            </w:r>
          </w:p>
          <w:p w:rsidR="00DC0A43" w:rsidRPr="00574CFC" w:rsidRDefault="00DC0A43" w:rsidP="00FE692C">
            <w:pPr>
              <w:jc w:val="center"/>
              <w:rPr>
                <w:rFonts w:ascii="Palatino Linotype" w:hAnsi="Palatino Linotype"/>
                <w:b/>
              </w:rPr>
            </w:pPr>
            <w:r>
              <w:rPr>
                <w:rFonts w:ascii="Palatino Linotype" w:hAnsi="Palatino Linotype"/>
                <w:b/>
              </w:rPr>
              <w:t>(RÚBRICA)</w:t>
            </w:r>
          </w:p>
        </w:tc>
      </w:tr>
    </w:tbl>
    <w:p w:rsidR="00FE692C" w:rsidRPr="00FE692C" w:rsidRDefault="00FE692C" w:rsidP="00D05D82">
      <w:pPr>
        <w:jc w:val="both"/>
        <w:rPr>
          <w:rFonts w:ascii="Palatino Linotype" w:eastAsia="Calibri" w:hAnsi="Palatino Linotype" w:cs="Arial"/>
          <w:sz w:val="10"/>
          <w:szCs w:val="8"/>
        </w:rPr>
      </w:pPr>
    </w:p>
    <w:p w:rsidR="00144464" w:rsidRDefault="00D05D82" w:rsidP="00D05D82">
      <w:pPr>
        <w:jc w:val="both"/>
        <w:rPr>
          <w:rFonts w:ascii="Palatino Linotype" w:eastAsia="Calibri" w:hAnsi="Palatino Linotype" w:cs="Arial"/>
          <w:sz w:val="18"/>
        </w:rPr>
      </w:pPr>
      <w:r w:rsidRPr="00FE692C">
        <w:rPr>
          <w:rFonts w:ascii="Palatino Linotype" w:eastAsia="Calibri" w:hAnsi="Palatino Linotype" w:cs="Arial"/>
          <w:sz w:val="18"/>
        </w:rPr>
        <w:t>E</w:t>
      </w:r>
      <w:r w:rsidR="00A517EA" w:rsidRPr="00FE692C">
        <w:rPr>
          <w:rFonts w:ascii="Palatino Linotype" w:eastAsia="Calibri" w:hAnsi="Palatino Linotype" w:cs="Arial"/>
          <w:sz w:val="18"/>
        </w:rPr>
        <w:t xml:space="preserve">sta hoja corresponde al voto particular </w:t>
      </w:r>
      <w:r w:rsidR="00D75B04" w:rsidRPr="00FE692C">
        <w:rPr>
          <w:rFonts w:ascii="Palatino Linotype" w:eastAsia="Calibri" w:hAnsi="Palatino Linotype" w:cs="Arial"/>
          <w:sz w:val="18"/>
        </w:rPr>
        <w:t xml:space="preserve">concurrente </w:t>
      </w:r>
      <w:r w:rsidR="00A517EA" w:rsidRPr="00FE692C">
        <w:rPr>
          <w:rFonts w:ascii="Palatino Linotype" w:eastAsia="Calibri" w:hAnsi="Palatino Linotype" w:cs="Arial"/>
          <w:sz w:val="18"/>
        </w:rPr>
        <w:t xml:space="preserve">emitido </w:t>
      </w:r>
      <w:r w:rsidR="005B3099" w:rsidRPr="00FE692C">
        <w:rPr>
          <w:rFonts w:ascii="Palatino Linotype" w:eastAsia="Calibri" w:hAnsi="Palatino Linotype" w:cs="Arial"/>
          <w:sz w:val="18"/>
        </w:rPr>
        <w:t>en la resolución d</w:t>
      </w:r>
      <w:r w:rsidR="00A517EA" w:rsidRPr="00FE692C">
        <w:rPr>
          <w:rFonts w:ascii="Palatino Linotype" w:eastAsia="Calibri" w:hAnsi="Palatino Linotype" w:cs="Arial"/>
          <w:sz w:val="18"/>
        </w:rPr>
        <w:t>e</w:t>
      </w:r>
      <w:r w:rsidR="005E24C2" w:rsidRPr="00FE692C">
        <w:rPr>
          <w:rFonts w:ascii="Palatino Linotype" w:eastAsia="Calibri" w:hAnsi="Palatino Linotype" w:cs="Arial"/>
          <w:sz w:val="18"/>
        </w:rPr>
        <w:t>l</w:t>
      </w:r>
      <w:r w:rsidR="00A517EA" w:rsidRPr="00FE692C">
        <w:rPr>
          <w:rFonts w:ascii="Palatino Linotype" w:eastAsia="Calibri" w:hAnsi="Palatino Linotype" w:cs="Arial"/>
          <w:sz w:val="18"/>
        </w:rPr>
        <w:t xml:space="preserve"> recurso de revisión</w:t>
      </w:r>
      <w:r w:rsidR="006F2E85" w:rsidRPr="00FE692C">
        <w:rPr>
          <w:rFonts w:ascii="Palatino Linotype" w:eastAsia="Calibri" w:hAnsi="Palatino Linotype" w:cs="Arial"/>
          <w:sz w:val="18"/>
        </w:rPr>
        <w:t xml:space="preserve"> 05593</w:t>
      </w:r>
      <w:r w:rsidR="005E24C2" w:rsidRPr="00FE692C">
        <w:rPr>
          <w:rFonts w:ascii="Palatino Linotype" w:eastAsia="Calibri" w:hAnsi="Palatino Linotype" w:cs="Arial"/>
          <w:sz w:val="18"/>
        </w:rPr>
        <w:t>/INFOEM/IP/RR/2019</w:t>
      </w:r>
      <w:r w:rsidR="009B754A" w:rsidRPr="00FE692C">
        <w:rPr>
          <w:rFonts w:ascii="Palatino Linotype" w:eastAsia="Calibri" w:hAnsi="Palatino Linotype" w:cs="Arial"/>
          <w:sz w:val="18"/>
        </w:rPr>
        <w:t xml:space="preserve">, </w:t>
      </w:r>
      <w:r w:rsidR="006C63C4" w:rsidRPr="00FE692C">
        <w:rPr>
          <w:rFonts w:ascii="Palatino Linotype" w:eastAsia="Calibri" w:hAnsi="Palatino Linotype" w:cs="Arial"/>
          <w:sz w:val="18"/>
        </w:rPr>
        <w:t xml:space="preserve">aprobada el </w:t>
      </w:r>
      <w:r w:rsidR="00144464" w:rsidRPr="00FE692C">
        <w:rPr>
          <w:rFonts w:ascii="Palatino Linotype" w:eastAsia="Calibri" w:hAnsi="Palatino Linotype" w:cs="Arial"/>
          <w:sz w:val="18"/>
        </w:rPr>
        <w:t>cuatro de septiembre</w:t>
      </w:r>
      <w:r w:rsidR="005E24C2" w:rsidRPr="00FE692C">
        <w:rPr>
          <w:rFonts w:ascii="Palatino Linotype" w:eastAsia="Calibri" w:hAnsi="Palatino Linotype" w:cs="Arial"/>
          <w:sz w:val="18"/>
        </w:rPr>
        <w:t xml:space="preserve"> </w:t>
      </w:r>
      <w:r w:rsidR="00DC4325" w:rsidRPr="00FE692C">
        <w:rPr>
          <w:rFonts w:ascii="Palatino Linotype" w:eastAsia="Calibri" w:hAnsi="Palatino Linotype" w:cs="Arial"/>
          <w:sz w:val="18"/>
        </w:rPr>
        <w:t>de dos mil diecinueve</w:t>
      </w:r>
      <w:r w:rsidR="00A517EA" w:rsidRPr="00FE692C">
        <w:rPr>
          <w:rFonts w:ascii="Palatino Linotype" w:eastAsia="Calibri" w:hAnsi="Palatino Linotype" w:cs="Arial"/>
          <w:sz w:val="18"/>
        </w:rPr>
        <w:t xml:space="preserve">. </w:t>
      </w:r>
    </w:p>
    <w:p w:rsidR="00FE692C" w:rsidRPr="00FE692C" w:rsidRDefault="00FE692C" w:rsidP="00D05D82">
      <w:pPr>
        <w:jc w:val="both"/>
        <w:rPr>
          <w:rFonts w:ascii="Palatino Linotype" w:eastAsia="Calibri" w:hAnsi="Palatino Linotype" w:cs="Arial"/>
          <w:sz w:val="6"/>
          <w:szCs w:val="8"/>
        </w:rPr>
      </w:pPr>
    </w:p>
    <w:p w:rsidR="00A517EA" w:rsidRPr="00FE692C" w:rsidRDefault="00D27ED1" w:rsidP="00D05D82">
      <w:pPr>
        <w:jc w:val="both"/>
        <w:rPr>
          <w:rFonts w:ascii="Palatino Linotype" w:eastAsia="Calibri" w:hAnsi="Palatino Linotype" w:cs="Arial"/>
          <w:sz w:val="18"/>
        </w:rPr>
      </w:pPr>
      <w:r w:rsidRPr="00FE692C">
        <w:rPr>
          <w:rFonts w:ascii="Palatino Linotype" w:eastAsia="Calibri" w:hAnsi="Palatino Linotype" w:cs="Arial"/>
          <w:sz w:val="18"/>
        </w:rPr>
        <w:t>YSM</w:t>
      </w:r>
      <w:r w:rsidR="005E65DC" w:rsidRPr="00FE692C">
        <w:rPr>
          <w:rFonts w:ascii="Palatino Linotype" w:eastAsia="Calibri" w:hAnsi="Palatino Linotype" w:cs="Arial"/>
          <w:sz w:val="18"/>
        </w:rPr>
        <w:t>/</w:t>
      </w:r>
      <w:r w:rsidR="00FE692C">
        <w:rPr>
          <w:rFonts w:ascii="Palatino Linotype" w:eastAsia="Calibri" w:hAnsi="Palatino Linotype" w:cs="Arial"/>
          <w:sz w:val="18"/>
        </w:rPr>
        <w:t>ATU/</w:t>
      </w:r>
      <w:r w:rsidR="005E65DC" w:rsidRPr="00FE692C">
        <w:rPr>
          <w:rFonts w:ascii="Palatino Linotype" w:eastAsia="Calibri" w:hAnsi="Palatino Linotype" w:cs="Arial"/>
          <w:sz w:val="18"/>
        </w:rPr>
        <w:t>OSAM</w:t>
      </w:r>
      <w:r w:rsidR="00FE692C" w:rsidRPr="00FE692C">
        <w:rPr>
          <w:rFonts w:ascii="Palatino Linotype" w:eastAsia="Calibri" w:hAnsi="Palatino Linotype" w:cs="Arial"/>
          <w:sz w:val="18"/>
        </w:rPr>
        <w:t>/EJCA</w:t>
      </w:r>
    </w:p>
    <w:sectPr w:rsidR="00A517EA" w:rsidRPr="00FE692C"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01" w:rsidRDefault="00657901" w:rsidP="00DB3A83">
      <w:r>
        <w:separator/>
      </w:r>
    </w:p>
  </w:endnote>
  <w:endnote w:type="continuationSeparator" w:id="0">
    <w:p w:rsidR="00657901" w:rsidRDefault="00657901"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C0A43" w:rsidP="003056D9">
    <w:pPr>
      <w:pStyle w:val="Piedepgina"/>
      <w:tabs>
        <w:tab w:val="clear" w:pos="4252"/>
        <w:tab w:val="left" w:pos="4228"/>
      </w:tabs>
      <w:rPr>
        <w:rFonts w:ascii="Palatino Linotype" w:hAnsi="Palatino Linotype" w:cs="Arial"/>
        <w:b/>
        <w:bCs/>
        <w:sz w:val="20"/>
        <w:szCs w:val="20"/>
      </w:rPr>
    </w:pPr>
  </w:p>
  <w:p w:rsidR="00FE692C" w:rsidRDefault="00FE692C" w:rsidP="003056D9">
    <w:pPr>
      <w:pStyle w:val="Piedepgina"/>
      <w:tabs>
        <w:tab w:val="clear" w:pos="4252"/>
        <w:tab w:val="left" w:pos="4228"/>
      </w:tabs>
      <w:rPr>
        <w:rFonts w:ascii="Palatino Linotype" w:hAnsi="Palatino Linotype" w:cs="Arial"/>
        <w:b/>
        <w:bCs/>
        <w:sz w:val="20"/>
        <w:szCs w:val="20"/>
      </w:rPr>
    </w:pPr>
  </w:p>
  <w:p w:rsidR="003056D9" w:rsidRDefault="00DC0A43" w:rsidP="003056D9">
    <w:pPr>
      <w:pStyle w:val="Piedepgina"/>
      <w:tabs>
        <w:tab w:val="clear" w:pos="4252"/>
        <w:tab w:val="left" w:pos="4228"/>
      </w:tabs>
      <w:rPr>
        <w:rFonts w:ascii="Palatino Linotype" w:hAnsi="Palatino Linotype" w:cs="Arial"/>
        <w:b/>
        <w:bCs/>
        <w:sz w:val="20"/>
        <w:szCs w:val="20"/>
      </w:rPr>
    </w:pPr>
  </w:p>
  <w:p w:rsidR="003056D9" w:rsidRDefault="00DC0A43" w:rsidP="003056D9">
    <w:pPr>
      <w:pStyle w:val="Piedepgina"/>
      <w:tabs>
        <w:tab w:val="clear" w:pos="4252"/>
        <w:tab w:val="left" w:pos="4228"/>
      </w:tabs>
      <w:rPr>
        <w:rFonts w:ascii="Palatino Linotype" w:hAnsi="Palatino Linotype" w:cs="Arial"/>
        <w:b/>
        <w:bCs/>
        <w:sz w:val="20"/>
        <w:szCs w:val="20"/>
      </w:rPr>
    </w:pPr>
  </w:p>
  <w:p w:rsidR="00455CB3" w:rsidRDefault="00DC0A43"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C0A4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C0A4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DC0A4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01" w:rsidRDefault="00657901" w:rsidP="00DB3A83">
      <w:r>
        <w:separator/>
      </w:r>
    </w:p>
  </w:footnote>
  <w:footnote w:type="continuationSeparator" w:id="0">
    <w:p w:rsidR="00657901" w:rsidRDefault="00657901"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DC0A43"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FE692C"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34309A" w:rsidRDefault="00FE692C" w:rsidP="0034309A">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05593/INFOEM/IP/RR/2019</w:t>
    </w:r>
  </w:p>
  <w:p w:rsidR="00125D2F" w:rsidRDefault="00DC0A43"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70.35pt;margin-top:241.05pt;width:622.3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91FA6"/>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EF41F9"/>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3">
    <w:nsid w:val="487E51E2"/>
    <w:multiLevelType w:val="hybridMultilevel"/>
    <w:tmpl w:val="F6D4CD8A"/>
    <w:lvl w:ilvl="0" w:tplc="153A9580">
      <w:start w:val="1"/>
      <w:numFmt w:val="lowerLetter"/>
      <w:lvlText w:val="%1)"/>
      <w:lvlJc w:val="left"/>
      <w:pPr>
        <w:ind w:left="720" w:hanging="360"/>
      </w:pPr>
      <w:rPr>
        <w:rFonts w:eastAsia="MS Mincho"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A66BDB"/>
    <w:multiLevelType w:val="hybridMultilevel"/>
    <w:tmpl w:val="067882A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3940"/>
    <w:rsid w:val="00035EF1"/>
    <w:rsid w:val="00043682"/>
    <w:rsid w:val="000B29E0"/>
    <w:rsid w:val="000F0C55"/>
    <w:rsid w:val="001111FE"/>
    <w:rsid w:val="00117480"/>
    <w:rsid w:val="0014012E"/>
    <w:rsid w:val="00144464"/>
    <w:rsid w:val="00191CF3"/>
    <w:rsid w:val="001976FE"/>
    <w:rsid w:val="001F45A6"/>
    <w:rsid w:val="00216380"/>
    <w:rsid w:val="00224A94"/>
    <w:rsid w:val="00244F87"/>
    <w:rsid w:val="00254372"/>
    <w:rsid w:val="00260EA1"/>
    <w:rsid w:val="002670A2"/>
    <w:rsid w:val="00282C24"/>
    <w:rsid w:val="00296C85"/>
    <w:rsid w:val="002E675B"/>
    <w:rsid w:val="00303EAE"/>
    <w:rsid w:val="00324EBE"/>
    <w:rsid w:val="003678F2"/>
    <w:rsid w:val="00381684"/>
    <w:rsid w:val="00383A92"/>
    <w:rsid w:val="003A604F"/>
    <w:rsid w:val="003B0314"/>
    <w:rsid w:val="003C2F6A"/>
    <w:rsid w:val="004275EC"/>
    <w:rsid w:val="00437359"/>
    <w:rsid w:val="004573BC"/>
    <w:rsid w:val="00491C9D"/>
    <w:rsid w:val="004B5C25"/>
    <w:rsid w:val="004B6DDA"/>
    <w:rsid w:val="004D4957"/>
    <w:rsid w:val="004D7AA3"/>
    <w:rsid w:val="004F32DD"/>
    <w:rsid w:val="0053148C"/>
    <w:rsid w:val="00536147"/>
    <w:rsid w:val="00554ACC"/>
    <w:rsid w:val="005A4D7F"/>
    <w:rsid w:val="005B3099"/>
    <w:rsid w:val="005B4391"/>
    <w:rsid w:val="005E24C2"/>
    <w:rsid w:val="005E65DC"/>
    <w:rsid w:val="00625BE1"/>
    <w:rsid w:val="00654FE9"/>
    <w:rsid w:val="00657901"/>
    <w:rsid w:val="00665BB5"/>
    <w:rsid w:val="006801D4"/>
    <w:rsid w:val="006820A3"/>
    <w:rsid w:val="006A33F9"/>
    <w:rsid w:val="006B0D54"/>
    <w:rsid w:val="006B30CD"/>
    <w:rsid w:val="006C63C4"/>
    <w:rsid w:val="006C7D0A"/>
    <w:rsid w:val="006D731E"/>
    <w:rsid w:val="006F2E85"/>
    <w:rsid w:val="00700CAA"/>
    <w:rsid w:val="00797F68"/>
    <w:rsid w:val="007C63BC"/>
    <w:rsid w:val="007C7A0C"/>
    <w:rsid w:val="007F646C"/>
    <w:rsid w:val="00811B0B"/>
    <w:rsid w:val="00823404"/>
    <w:rsid w:val="00862F43"/>
    <w:rsid w:val="00864D3F"/>
    <w:rsid w:val="008965AF"/>
    <w:rsid w:val="008A35FA"/>
    <w:rsid w:val="008B0732"/>
    <w:rsid w:val="008B2267"/>
    <w:rsid w:val="008C16E6"/>
    <w:rsid w:val="008D4407"/>
    <w:rsid w:val="00913E69"/>
    <w:rsid w:val="0094319B"/>
    <w:rsid w:val="00990B93"/>
    <w:rsid w:val="009963D4"/>
    <w:rsid w:val="009B754A"/>
    <w:rsid w:val="009F0C59"/>
    <w:rsid w:val="00A07A6E"/>
    <w:rsid w:val="00A12991"/>
    <w:rsid w:val="00A15DD9"/>
    <w:rsid w:val="00A2795F"/>
    <w:rsid w:val="00A517EA"/>
    <w:rsid w:val="00A95F70"/>
    <w:rsid w:val="00A96975"/>
    <w:rsid w:val="00AA03FA"/>
    <w:rsid w:val="00AA09B9"/>
    <w:rsid w:val="00AC2253"/>
    <w:rsid w:val="00B120B6"/>
    <w:rsid w:val="00B12945"/>
    <w:rsid w:val="00B30650"/>
    <w:rsid w:val="00B756DB"/>
    <w:rsid w:val="00B860BF"/>
    <w:rsid w:val="00C95094"/>
    <w:rsid w:val="00CC205C"/>
    <w:rsid w:val="00CE0D21"/>
    <w:rsid w:val="00CF0CAE"/>
    <w:rsid w:val="00CF70C6"/>
    <w:rsid w:val="00D01565"/>
    <w:rsid w:val="00D052DA"/>
    <w:rsid w:val="00D05D82"/>
    <w:rsid w:val="00D064C2"/>
    <w:rsid w:val="00D27ED1"/>
    <w:rsid w:val="00D55E6A"/>
    <w:rsid w:val="00D724F4"/>
    <w:rsid w:val="00D75B04"/>
    <w:rsid w:val="00D872C4"/>
    <w:rsid w:val="00DB24D1"/>
    <w:rsid w:val="00DB3A83"/>
    <w:rsid w:val="00DC0A43"/>
    <w:rsid w:val="00DC4325"/>
    <w:rsid w:val="00DC6654"/>
    <w:rsid w:val="00DD5275"/>
    <w:rsid w:val="00DF2B74"/>
    <w:rsid w:val="00E46292"/>
    <w:rsid w:val="00E90065"/>
    <w:rsid w:val="00EA52A2"/>
    <w:rsid w:val="00ED4854"/>
    <w:rsid w:val="00EE5465"/>
    <w:rsid w:val="00EF530D"/>
    <w:rsid w:val="00F054F8"/>
    <w:rsid w:val="00F10238"/>
    <w:rsid w:val="00F308AE"/>
    <w:rsid w:val="00F441FF"/>
    <w:rsid w:val="00F51491"/>
    <w:rsid w:val="00F514B6"/>
    <w:rsid w:val="00F579EE"/>
    <w:rsid w:val="00F64CC1"/>
    <w:rsid w:val="00F91A7F"/>
    <w:rsid w:val="00F94C71"/>
    <w:rsid w:val="00FA0BF5"/>
    <w:rsid w:val="00FA5F51"/>
    <w:rsid w:val="00FB6FE4"/>
    <w:rsid w:val="00FC60DB"/>
    <w:rsid w:val="00FE6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C60D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554ACC"/>
  </w:style>
  <w:style w:type="character" w:styleId="Hipervnculo">
    <w:name w:val="Hyperlink"/>
    <w:basedOn w:val="Fuentedeprrafopredeter"/>
    <w:uiPriority w:val="99"/>
    <w:semiHidden/>
    <w:unhideWhenUsed/>
    <w:rsid w:val="0055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6135">
      <w:bodyDiv w:val="1"/>
      <w:marLeft w:val="0"/>
      <w:marRight w:val="0"/>
      <w:marTop w:val="0"/>
      <w:marBottom w:val="0"/>
      <w:divBdr>
        <w:top w:val="none" w:sz="0" w:space="0" w:color="auto"/>
        <w:left w:val="none" w:sz="0" w:space="0" w:color="auto"/>
        <w:bottom w:val="none" w:sz="0" w:space="0" w:color="auto"/>
        <w:right w:val="none" w:sz="0" w:space="0" w:color="auto"/>
      </w:divBdr>
      <w:divsChild>
        <w:div w:id="16961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1739</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2019-09-09T19:00:00Z</cp:lastPrinted>
  <dcterms:created xsi:type="dcterms:W3CDTF">2019-09-09T15:51:00Z</dcterms:created>
  <dcterms:modified xsi:type="dcterms:W3CDTF">2019-10-15T23:02:00Z</dcterms:modified>
</cp:coreProperties>
</file>