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A1266A">
        <w:rPr>
          <w:rFonts w:ascii="Palatino Linotype" w:hAnsi="Palatino Linotype" w:cs="Arial"/>
          <w:b/>
          <w:sz w:val="24"/>
          <w:szCs w:val="24"/>
        </w:rPr>
        <w:t>1417</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1F1554" w:rsidRPr="001F1554" w:rsidRDefault="00E6179D">
          <w:pPr>
            <w:pStyle w:val="TDC1"/>
            <w:rPr>
              <w:rFonts w:asciiTheme="minorHAnsi" w:eastAsiaTheme="minorEastAsia" w:hAnsiTheme="minorHAnsi"/>
              <w:b w:val="0"/>
              <w:sz w:val="24"/>
              <w:szCs w:val="24"/>
              <w:lang w:eastAsia="es-MX"/>
            </w:rPr>
          </w:pPr>
          <w:r w:rsidRPr="00833F82">
            <w:rPr>
              <w:sz w:val="24"/>
              <w:szCs w:val="24"/>
            </w:rPr>
            <w:fldChar w:fldCharType="begin"/>
          </w:r>
          <w:r w:rsidRPr="00833F82">
            <w:rPr>
              <w:sz w:val="24"/>
              <w:szCs w:val="24"/>
            </w:rPr>
            <w:instrText xml:space="preserve"> TOC \o "1-3" \h \z \u </w:instrText>
          </w:r>
          <w:r w:rsidRPr="00833F82">
            <w:rPr>
              <w:sz w:val="24"/>
              <w:szCs w:val="24"/>
            </w:rPr>
            <w:fldChar w:fldCharType="separate"/>
          </w:r>
          <w:hyperlink w:anchor="_Toc10452622" w:history="1">
            <w:r w:rsidR="001F1554" w:rsidRPr="001F1554">
              <w:rPr>
                <w:rStyle w:val="Hipervnculo"/>
                <w:rFonts w:eastAsia="Times New Roman"/>
                <w:sz w:val="24"/>
                <w:szCs w:val="24"/>
              </w:rPr>
              <w:t>I.</w:t>
            </w:r>
            <w:r w:rsidR="001F1554" w:rsidRPr="001F1554">
              <w:rPr>
                <w:rFonts w:asciiTheme="minorHAnsi" w:eastAsiaTheme="minorEastAsia" w:hAnsiTheme="minorHAnsi"/>
                <w:b w:val="0"/>
                <w:sz w:val="24"/>
                <w:szCs w:val="24"/>
                <w:lang w:eastAsia="es-MX"/>
              </w:rPr>
              <w:tab/>
            </w:r>
            <w:r w:rsidR="001F1554" w:rsidRPr="001F1554">
              <w:rPr>
                <w:rStyle w:val="Hipervnculo"/>
                <w:rFonts w:eastAsia="Times New Roman"/>
                <w:sz w:val="24"/>
                <w:szCs w:val="24"/>
              </w:rPr>
              <w:t>Consideraciones Generales</w:t>
            </w:r>
            <w:r w:rsidR="001F1554" w:rsidRPr="001F1554">
              <w:rPr>
                <w:webHidden/>
                <w:sz w:val="24"/>
                <w:szCs w:val="24"/>
              </w:rPr>
              <w:tab/>
            </w:r>
            <w:r w:rsidR="001F1554" w:rsidRPr="001F1554">
              <w:rPr>
                <w:webHidden/>
                <w:sz w:val="24"/>
                <w:szCs w:val="24"/>
              </w:rPr>
              <w:fldChar w:fldCharType="begin"/>
            </w:r>
            <w:r w:rsidR="001F1554" w:rsidRPr="001F1554">
              <w:rPr>
                <w:webHidden/>
                <w:sz w:val="24"/>
                <w:szCs w:val="24"/>
              </w:rPr>
              <w:instrText xml:space="preserve"> PAGEREF _Toc10452622 \h </w:instrText>
            </w:r>
            <w:r w:rsidR="001F1554" w:rsidRPr="001F1554">
              <w:rPr>
                <w:webHidden/>
                <w:sz w:val="24"/>
                <w:szCs w:val="24"/>
              </w:rPr>
            </w:r>
            <w:r w:rsidR="001F1554" w:rsidRPr="001F1554">
              <w:rPr>
                <w:webHidden/>
                <w:sz w:val="24"/>
                <w:szCs w:val="24"/>
              </w:rPr>
              <w:fldChar w:fldCharType="separate"/>
            </w:r>
            <w:r w:rsidR="001F1554" w:rsidRPr="001F1554">
              <w:rPr>
                <w:webHidden/>
                <w:sz w:val="24"/>
                <w:szCs w:val="24"/>
              </w:rPr>
              <w:t>1</w:t>
            </w:r>
            <w:r w:rsidR="001F1554" w:rsidRPr="001F1554">
              <w:rPr>
                <w:webHidden/>
                <w:sz w:val="24"/>
                <w:szCs w:val="24"/>
              </w:rPr>
              <w:fldChar w:fldCharType="end"/>
            </w:r>
          </w:hyperlink>
        </w:p>
        <w:p w:rsidR="001F1554" w:rsidRPr="001F1554" w:rsidRDefault="008E4BF8">
          <w:pPr>
            <w:pStyle w:val="TDC1"/>
            <w:rPr>
              <w:rFonts w:asciiTheme="minorHAnsi" w:eastAsiaTheme="minorEastAsia" w:hAnsiTheme="minorHAnsi"/>
              <w:b w:val="0"/>
              <w:sz w:val="24"/>
              <w:szCs w:val="24"/>
              <w:lang w:eastAsia="es-MX"/>
            </w:rPr>
          </w:pPr>
          <w:hyperlink w:anchor="_Toc10452623" w:history="1">
            <w:r w:rsidR="001F1554" w:rsidRPr="001F1554">
              <w:rPr>
                <w:rStyle w:val="Hipervnculo"/>
                <w:rFonts w:eastAsia="Calibri"/>
                <w:sz w:val="24"/>
                <w:szCs w:val="24"/>
                <w:lang w:val="es-ES"/>
              </w:rPr>
              <w:t>II.</w:t>
            </w:r>
            <w:r w:rsidR="001F1554" w:rsidRPr="001F1554">
              <w:rPr>
                <w:rFonts w:asciiTheme="minorHAnsi" w:eastAsiaTheme="minorEastAsia" w:hAnsiTheme="minorHAnsi"/>
                <w:b w:val="0"/>
                <w:sz w:val="24"/>
                <w:szCs w:val="24"/>
                <w:lang w:eastAsia="es-MX"/>
              </w:rPr>
              <w:tab/>
            </w:r>
            <w:r w:rsidR="001F1554" w:rsidRPr="001F1554">
              <w:rPr>
                <w:rStyle w:val="Hipervnculo"/>
                <w:rFonts w:eastAsia="Calibri"/>
                <w:sz w:val="24"/>
                <w:szCs w:val="24"/>
                <w:lang w:val="es-ES"/>
              </w:rPr>
              <w:t>De los requerimientos planteados en el recurso de revisión.</w:t>
            </w:r>
            <w:r w:rsidR="001F1554" w:rsidRPr="001F1554">
              <w:rPr>
                <w:webHidden/>
                <w:sz w:val="24"/>
                <w:szCs w:val="24"/>
              </w:rPr>
              <w:tab/>
            </w:r>
            <w:r w:rsidR="001F1554" w:rsidRPr="001F1554">
              <w:rPr>
                <w:webHidden/>
                <w:sz w:val="24"/>
                <w:szCs w:val="24"/>
              </w:rPr>
              <w:fldChar w:fldCharType="begin"/>
            </w:r>
            <w:r w:rsidR="001F1554" w:rsidRPr="001F1554">
              <w:rPr>
                <w:webHidden/>
                <w:sz w:val="24"/>
                <w:szCs w:val="24"/>
              </w:rPr>
              <w:instrText xml:space="preserve"> PAGEREF _Toc10452623 \h </w:instrText>
            </w:r>
            <w:r w:rsidR="001F1554" w:rsidRPr="001F1554">
              <w:rPr>
                <w:webHidden/>
                <w:sz w:val="24"/>
                <w:szCs w:val="24"/>
              </w:rPr>
            </w:r>
            <w:r w:rsidR="001F1554" w:rsidRPr="001F1554">
              <w:rPr>
                <w:webHidden/>
                <w:sz w:val="24"/>
                <w:szCs w:val="24"/>
              </w:rPr>
              <w:fldChar w:fldCharType="separate"/>
            </w:r>
            <w:r w:rsidR="001F1554" w:rsidRPr="001F1554">
              <w:rPr>
                <w:webHidden/>
                <w:sz w:val="24"/>
                <w:szCs w:val="24"/>
              </w:rPr>
              <w:t>2</w:t>
            </w:r>
            <w:r w:rsidR="001F1554" w:rsidRPr="001F1554">
              <w:rPr>
                <w:webHidden/>
                <w:sz w:val="24"/>
                <w:szCs w:val="24"/>
              </w:rPr>
              <w:fldChar w:fldCharType="end"/>
            </w:r>
          </w:hyperlink>
        </w:p>
        <w:p w:rsidR="001F1554" w:rsidRPr="001F1554" w:rsidRDefault="008E4BF8">
          <w:pPr>
            <w:pStyle w:val="TDC2"/>
            <w:rPr>
              <w:rFonts w:asciiTheme="minorHAnsi" w:eastAsiaTheme="minorEastAsia" w:hAnsiTheme="minorHAnsi"/>
              <w:b w:val="0"/>
              <w:lang w:eastAsia="es-MX"/>
            </w:rPr>
          </w:pPr>
          <w:hyperlink w:anchor="_Toc10452624" w:history="1">
            <w:r w:rsidR="001F1554" w:rsidRPr="001F1554">
              <w:rPr>
                <w:rStyle w:val="Hipervnculo"/>
              </w:rPr>
              <w:t>III. Del Derecho de Acceso a la información pública y el deber de motivar.</w:t>
            </w:r>
            <w:r w:rsidR="001F1554" w:rsidRPr="001F1554">
              <w:rPr>
                <w:webHidden/>
              </w:rPr>
              <w:tab/>
            </w:r>
            <w:r w:rsidR="001F1554" w:rsidRPr="001F1554">
              <w:rPr>
                <w:webHidden/>
              </w:rPr>
              <w:fldChar w:fldCharType="begin"/>
            </w:r>
            <w:r w:rsidR="001F1554" w:rsidRPr="001F1554">
              <w:rPr>
                <w:webHidden/>
              </w:rPr>
              <w:instrText xml:space="preserve"> PAGEREF _Toc10452624 \h </w:instrText>
            </w:r>
            <w:r w:rsidR="001F1554" w:rsidRPr="001F1554">
              <w:rPr>
                <w:webHidden/>
              </w:rPr>
            </w:r>
            <w:r w:rsidR="001F1554" w:rsidRPr="001F1554">
              <w:rPr>
                <w:webHidden/>
              </w:rPr>
              <w:fldChar w:fldCharType="separate"/>
            </w:r>
            <w:r w:rsidR="001F1554" w:rsidRPr="001F1554">
              <w:rPr>
                <w:webHidden/>
              </w:rPr>
              <w:t>5</w:t>
            </w:r>
            <w:r w:rsidR="001F1554" w:rsidRPr="001F1554">
              <w:rPr>
                <w:webHidden/>
              </w:rPr>
              <w:fldChar w:fldCharType="end"/>
            </w:r>
          </w:hyperlink>
        </w:p>
        <w:p w:rsidR="001F1554" w:rsidRPr="001F1554" w:rsidRDefault="008E4BF8">
          <w:pPr>
            <w:pStyle w:val="TDC1"/>
            <w:rPr>
              <w:rFonts w:asciiTheme="minorHAnsi" w:eastAsiaTheme="minorEastAsia" w:hAnsiTheme="minorHAnsi"/>
              <w:b w:val="0"/>
              <w:sz w:val="24"/>
              <w:szCs w:val="24"/>
              <w:lang w:eastAsia="es-MX"/>
            </w:rPr>
          </w:pPr>
          <w:hyperlink w:anchor="_Toc10452625" w:history="1">
            <w:r w:rsidR="001F1554" w:rsidRPr="001F1554">
              <w:rPr>
                <w:rStyle w:val="Hipervnculo"/>
                <w:rFonts w:eastAsia="Calibri"/>
                <w:sz w:val="24"/>
                <w:szCs w:val="24"/>
              </w:rPr>
              <w:t>IV. Del Pronunciamiento simple</w:t>
            </w:r>
            <w:r w:rsidR="001F1554" w:rsidRPr="001F1554">
              <w:rPr>
                <w:webHidden/>
                <w:sz w:val="24"/>
                <w:szCs w:val="24"/>
              </w:rPr>
              <w:tab/>
            </w:r>
            <w:r w:rsidR="001F1554" w:rsidRPr="001F1554">
              <w:rPr>
                <w:webHidden/>
                <w:sz w:val="24"/>
                <w:szCs w:val="24"/>
              </w:rPr>
              <w:fldChar w:fldCharType="begin"/>
            </w:r>
            <w:r w:rsidR="001F1554" w:rsidRPr="001F1554">
              <w:rPr>
                <w:webHidden/>
                <w:sz w:val="24"/>
                <w:szCs w:val="24"/>
              </w:rPr>
              <w:instrText xml:space="preserve"> PAGEREF _Toc10452625 \h </w:instrText>
            </w:r>
            <w:r w:rsidR="001F1554" w:rsidRPr="001F1554">
              <w:rPr>
                <w:webHidden/>
                <w:sz w:val="24"/>
                <w:szCs w:val="24"/>
              </w:rPr>
            </w:r>
            <w:r w:rsidR="001F1554" w:rsidRPr="001F1554">
              <w:rPr>
                <w:webHidden/>
                <w:sz w:val="24"/>
                <w:szCs w:val="24"/>
              </w:rPr>
              <w:fldChar w:fldCharType="separate"/>
            </w:r>
            <w:r w:rsidR="001F1554" w:rsidRPr="001F1554">
              <w:rPr>
                <w:webHidden/>
                <w:sz w:val="24"/>
                <w:szCs w:val="24"/>
              </w:rPr>
              <w:t>10</w:t>
            </w:r>
            <w:r w:rsidR="001F1554" w:rsidRPr="001F1554">
              <w:rPr>
                <w:webHidden/>
                <w:sz w:val="24"/>
                <w:szCs w:val="24"/>
              </w:rPr>
              <w:fldChar w:fldCharType="end"/>
            </w:r>
          </w:hyperlink>
        </w:p>
        <w:p w:rsidR="001F1554" w:rsidRDefault="008E4BF8">
          <w:pPr>
            <w:pStyle w:val="TDC1"/>
            <w:rPr>
              <w:rFonts w:asciiTheme="minorHAnsi" w:eastAsiaTheme="minorEastAsia" w:hAnsiTheme="minorHAnsi"/>
              <w:b w:val="0"/>
              <w:sz w:val="22"/>
              <w:szCs w:val="22"/>
              <w:lang w:eastAsia="es-MX"/>
            </w:rPr>
          </w:pPr>
          <w:hyperlink w:anchor="_Toc10452626" w:history="1">
            <w:r w:rsidR="001F1554" w:rsidRPr="001F1554">
              <w:rPr>
                <w:rStyle w:val="Hipervnculo"/>
                <w:rFonts w:eastAsia="Calibri"/>
                <w:sz w:val="24"/>
                <w:szCs w:val="24"/>
              </w:rPr>
              <w:t>V. Conclusión.</w:t>
            </w:r>
            <w:r w:rsidR="001F1554" w:rsidRPr="001F1554">
              <w:rPr>
                <w:webHidden/>
                <w:sz w:val="24"/>
                <w:szCs w:val="24"/>
              </w:rPr>
              <w:tab/>
            </w:r>
            <w:r w:rsidR="001F1554" w:rsidRPr="001F1554">
              <w:rPr>
                <w:webHidden/>
                <w:sz w:val="24"/>
                <w:szCs w:val="24"/>
              </w:rPr>
              <w:fldChar w:fldCharType="begin"/>
            </w:r>
            <w:r w:rsidR="001F1554" w:rsidRPr="001F1554">
              <w:rPr>
                <w:webHidden/>
                <w:sz w:val="24"/>
                <w:szCs w:val="24"/>
              </w:rPr>
              <w:instrText xml:space="preserve"> PAGEREF _Toc10452626 \h </w:instrText>
            </w:r>
            <w:r w:rsidR="001F1554" w:rsidRPr="001F1554">
              <w:rPr>
                <w:webHidden/>
                <w:sz w:val="24"/>
                <w:szCs w:val="24"/>
              </w:rPr>
            </w:r>
            <w:r w:rsidR="001F1554" w:rsidRPr="001F1554">
              <w:rPr>
                <w:webHidden/>
                <w:sz w:val="24"/>
                <w:szCs w:val="24"/>
              </w:rPr>
              <w:fldChar w:fldCharType="separate"/>
            </w:r>
            <w:r w:rsidR="001F1554" w:rsidRPr="001F1554">
              <w:rPr>
                <w:webHidden/>
                <w:sz w:val="24"/>
                <w:szCs w:val="24"/>
              </w:rPr>
              <w:t>28</w:t>
            </w:r>
            <w:r w:rsidR="001F1554" w:rsidRPr="001F1554">
              <w:rPr>
                <w:webHidden/>
                <w:sz w:val="24"/>
                <w:szCs w:val="24"/>
              </w:rPr>
              <w:fldChar w:fldCharType="end"/>
            </w:r>
          </w:hyperlink>
        </w:p>
        <w:p w:rsidR="00E6179D" w:rsidRPr="00833F82" w:rsidRDefault="00E6179D" w:rsidP="00B73B30">
          <w:pPr>
            <w:spacing w:line="360" w:lineRule="auto"/>
            <w:rPr>
              <w:rFonts w:ascii="Palatino Linotype" w:hAnsi="Palatino Linotype"/>
              <w:b/>
              <w:sz w:val="24"/>
              <w:szCs w:val="24"/>
            </w:rPr>
          </w:pPr>
          <w:r w:rsidRPr="00833F82">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0452622"/>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733359">
        <w:rPr>
          <w:rFonts w:ascii="Palatino Linotype" w:eastAsia="Calibri" w:hAnsi="Palatino Linotype" w:cs="Arial"/>
          <w:sz w:val="24"/>
          <w:szCs w:val="24"/>
        </w:rPr>
        <w:t>v</w:t>
      </w:r>
      <w:r w:rsidR="00DD4DDE">
        <w:rPr>
          <w:rFonts w:ascii="Palatino Linotype" w:eastAsia="Calibri" w:hAnsi="Palatino Linotype" w:cs="Arial"/>
          <w:sz w:val="24"/>
          <w:szCs w:val="24"/>
        </w:rPr>
        <w:t>eintinueve</w:t>
      </w:r>
      <w:r w:rsidRPr="009F02EB">
        <w:rPr>
          <w:rFonts w:ascii="Palatino Linotype" w:eastAsia="Calibri" w:hAnsi="Palatino Linotype" w:cs="Arial"/>
          <w:sz w:val="24"/>
          <w:szCs w:val="24"/>
        </w:rPr>
        <w:t xml:space="preserve"> (</w:t>
      </w:r>
      <w:r w:rsidR="00DD4DDE">
        <w:rPr>
          <w:rFonts w:ascii="Palatino Linotype" w:eastAsia="Calibri" w:hAnsi="Palatino Linotype" w:cs="Arial"/>
          <w:sz w:val="24"/>
          <w:szCs w:val="24"/>
        </w:rPr>
        <w:t>29</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FD3212">
        <w:rPr>
          <w:rFonts w:ascii="Palatino Linotype" w:eastAsia="Calibri" w:hAnsi="Palatino Linotype" w:cs="Arial"/>
          <w:sz w:val="24"/>
          <w:szCs w:val="24"/>
        </w:rPr>
        <w:t>l</w:t>
      </w:r>
      <w:r w:rsidR="00FD3212" w:rsidRPr="00FD3212">
        <w:rPr>
          <w:rFonts w:ascii="Palatino Linotype" w:hAnsi="Palatino Linotype"/>
          <w:b/>
        </w:rPr>
        <w:t xml:space="preserve"> </w:t>
      </w:r>
      <w:r w:rsidR="00FD3212" w:rsidRPr="00FD3212">
        <w:rPr>
          <w:rFonts w:ascii="Palatino Linotype" w:hAnsi="Palatino Linotype"/>
          <w:b/>
          <w:sz w:val="24"/>
          <w:szCs w:val="24"/>
        </w:rPr>
        <w:t>Organismo Agua y Saneamiento de Toluca</w:t>
      </w:r>
      <w:r w:rsidR="007A5D57" w:rsidRPr="00DF4D59">
        <w:rPr>
          <w:rFonts w:ascii="Palatino Linotype" w:hAnsi="Palatino Linotype" w:cs="Arial"/>
          <w:b/>
          <w:sz w:val="24"/>
        </w:rPr>
        <w:t>,</w:t>
      </w:r>
      <w:r w:rsidR="0036569E" w:rsidRPr="005E4A39">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w:t>
      </w:r>
      <w:r w:rsidR="00FD3212">
        <w:rPr>
          <w:rFonts w:ascii="Palatino Linotype" w:hAnsi="Palatino Linotype" w:cs="Arial"/>
          <w:b/>
          <w:sz w:val="24"/>
          <w:szCs w:val="24"/>
        </w:rPr>
        <w:t>417</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DD4DDE">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Estando de acuerdo con la resolución formulada por el comisionado ponente, mi voto particular consiste en que lo ordenado por</w:t>
      </w:r>
      <w:r w:rsidR="00FD3212">
        <w:rPr>
          <w:rFonts w:ascii="Palatino Linotype" w:eastAsia="Calibri" w:hAnsi="Palatino Linotype" w:cs="Arial"/>
          <w:sz w:val="24"/>
          <w:szCs w:val="24"/>
        </w:rPr>
        <w:t xml:space="preserve"> este Pleno, no solo basta con </w:t>
      </w:r>
      <w:r w:rsidRPr="00E63C30">
        <w:rPr>
          <w:rFonts w:ascii="Palatino Linotype" w:eastAsia="Calibri" w:hAnsi="Palatino Linotype" w:cs="Arial"/>
          <w:sz w:val="24"/>
          <w:szCs w:val="24"/>
        </w:rPr>
        <w:t xml:space="preserve">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0452623"/>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w:t>
      </w:r>
      <w:r w:rsidR="00FD3212">
        <w:rPr>
          <w:rFonts w:ascii="Palatino Linotype" w:eastAsia="Calibri" w:hAnsi="Palatino Linotype" w:cs="Times New Roman"/>
          <w:sz w:val="24"/>
          <w:szCs w:val="24"/>
        </w:rPr>
        <w:t xml:space="preserve"> del derecho constitucional que</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FD3212" w:rsidRPr="00FD3212">
        <w:rPr>
          <w:rFonts w:ascii="Palatino Linotype" w:hAnsi="Palatino Linotype"/>
          <w:b/>
          <w:sz w:val="24"/>
          <w:szCs w:val="24"/>
        </w:rPr>
        <w:t xml:space="preserve"> </w:t>
      </w:r>
      <w:r w:rsidR="00A12D64">
        <w:rPr>
          <w:rFonts w:ascii="Palatino Linotype" w:hAnsi="Palatino Linotype"/>
          <w:b/>
          <w:sz w:val="24"/>
          <w:szCs w:val="24"/>
        </w:rPr>
        <w:t xml:space="preserve">el </w:t>
      </w:r>
      <w:r w:rsidR="00FD3212" w:rsidRPr="00FD3212">
        <w:rPr>
          <w:rFonts w:ascii="Palatino Linotype" w:hAnsi="Palatino Linotype"/>
          <w:b/>
          <w:sz w:val="24"/>
          <w:szCs w:val="24"/>
        </w:rPr>
        <w:t>Organismo Agua y Saneamiento de Toluca</w:t>
      </w:r>
      <w:r w:rsidR="00DD4DDE" w:rsidRPr="00DF4D59">
        <w:rPr>
          <w:rFonts w:ascii="Palatino Linotype" w:hAnsi="Palatino Linotype" w:cs="Arial"/>
          <w:b/>
          <w:sz w:val="24"/>
        </w:rPr>
        <w:t>,</w:t>
      </w:r>
      <w:r w:rsidR="00D206BF">
        <w:rPr>
          <w:rFonts w:ascii="Palatino Linotype" w:hAnsi="Palatino Linotype"/>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DD4DDE"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p>
    <w:p w:rsidR="00F23785" w:rsidRPr="00A12D64" w:rsidRDefault="00A12D64" w:rsidP="00A12D64">
      <w:pPr>
        <w:spacing w:before="100" w:beforeAutospacing="1" w:after="100" w:afterAutospacing="1"/>
        <w:ind w:left="709" w:right="757"/>
        <w:jc w:val="both"/>
        <w:rPr>
          <w:rFonts w:ascii="Palatino Linotype" w:hAnsi="Palatino Linotype"/>
          <w:bCs/>
          <w:i/>
        </w:rPr>
      </w:pPr>
      <w:r w:rsidRPr="00615C64">
        <w:rPr>
          <w:rFonts w:ascii="Palatino Linotype" w:hAnsi="Palatino Linotype"/>
          <w:bCs/>
          <w:i/>
        </w:rPr>
        <w:t>“Recibos de nómina de todos los servidores de la primera y segunda quincena del mes de enero del 2019” (Sic)</w:t>
      </w: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7A5D57">
        <w:rPr>
          <w:rFonts w:ascii="Palatino Linotype" w:eastAsia="Calibri" w:hAnsi="Palatino Linotype" w:cs="Arial"/>
          <w:sz w:val="24"/>
          <w:szCs w:val="24"/>
        </w:rPr>
        <w:t>l</w:t>
      </w:r>
      <w:r w:rsidR="00A12D64" w:rsidRPr="00A12D64">
        <w:rPr>
          <w:rFonts w:ascii="Palatino Linotype" w:hAnsi="Palatino Linotype"/>
          <w:b/>
          <w:sz w:val="24"/>
          <w:szCs w:val="24"/>
        </w:rPr>
        <w:t xml:space="preserve"> </w:t>
      </w:r>
      <w:r w:rsidR="00A12D64" w:rsidRPr="00FD3212">
        <w:rPr>
          <w:rFonts w:ascii="Palatino Linotype" w:hAnsi="Palatino Linotype"/>
          <w:b/>
          <w:sz w:val="24"/>
          <w:szCs w:val="24"/>
        </w:rPr>
        <w:t>Organismo Agua y Saneamiento de Toluca</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Pr="00A12D64"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A5D57" w:rsidRPr="007A5D57">
        <w:rPr>
          <w:rFonts w:ascii="Palatino Linotype" w:hAnsi="Palatino Linotype" w:cs="Arial"/>
          <w:b/>
          <w:sz w:val="24"/>
        </w:rPr>
        <w:t xml:space="preserve"> </w:t>
      </w:r>
      <w:r w:rsidR="007A5D57">
        <w:rPr>
          <w:rFonts w:ascii="Palatino Linotype" w:hAnsi="Palatino Linotype" w:cs="Arial"/>
          <w:b/>
          <w:sz w:val="24"/>
        </w:rPr>
        <w:t>al</w:t>
      </w:r>
      <w:r w:rsidR="00A12D64" w:rsidRPr="00A12D64">
        <w:rPr>
          <w:rFonts w:ascii="Palatino Linotype" w:hAnsi="Palatino Linotype"/>
          <w:b/>
          <w:sz w:val="24"/>
          <w:szCs w:val="24"/>
        </w:rPr>
        <w:t xml:space="preserve"> </w:t>
      </w:r>
      <w:r w:rsidR="00A12D64" w:rsidRPr="00FD3212">
        <w:rPr>
          <w:rFonts w:ascii="Palatino Linotype" w:hAnsi="Palatino Linotype"/>
          <w:b/>
          <w:sz w:val="24"/>
          <w:szCs w:val="24"/>
        </w:rPr>
        <w:t>Organismo Agua y Saneamiento de Toluca</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A12D64" w:rsidRPr="00A12D64" w:rsidRDefault="00A12D64" w:rsidP="00A12D64">
      <w:pPr>
        <w:pStyle w:val="Prrafodelista"/>
        <w:rPr>
          <w:rFonts w:ascii="Palatino Linotype" w:hAnsi="Palatino Linotype"/>
          <w:sz w:val="24"/>
          <w:szCs w:val="24"/>
        </w:rPr>
      </w:pPr>
    </w:p>
    <w:p w:rsidR="00A12D64" w:rsidRDefault="00A12D64" w:rsidP="00A12D64">
      <w:pPr>
        <w:pStyle w:val="Prrafodelista"/>
        <w:spacing w:before="120" w:after="120" w:line="360" w:lineRule="auto"/>
        <w:ind w:left="0" w:right="49"/>
        <w:jc w:val="both"/>
        <w:rPr>
          <w:rFonts w:ascii="Palatino Linotype" w:hAnsi="Palatino Linotype"/>
          <w:sz w:val="24"/>
          <w:szCs w:val="24"/>
        </w:rPr>
      </w:pPr>
    </w:p>
    <w:p w:rsidR="00A12D64" w:rsidRPr="00A12D64" w:rsidRDefault="00A12D64" w:rsidP="00A12D64">
      <w:pPr>
        <w:spacing w:line="276" w:lineRule="auto"/>
        <w:ind w:left="851" w:right="902"/>
        <w:contextualSpacing/>
        <w:jc w:val="both"/>
        <w:rPr>
          <w:rFonts w:ascii="Palatino Linotype" w:hAnsi="Palatino Linotype"/>
          <w:bCs/>
          <w:i/>
          <w:sz w:val="24"/>
          <w:szCs w:val="24"/>
        </w:rPr>
      </w:pPr>
      <w:r w:rsidRPr="00A12D64">
        <w:rPr>
          <w:rFonts w:ascii="Palatino Linotype" w:hAnsi="Palatino Linotype" w:cs="Arial"/>
          <w:i/>
          <w:sz w:val="24"/>
          <w:szCs w:val="24"/>
        </w:rPr>
        <w:t xml:space="preserve">“a) </w:t>
      </w:r>
      <w:r w:rsidRPr="00A12D64">
        <w:rPr>
          <w:rFonts w:ascii="Palatino Linotype" w:hAnsi="Palatino Linotype"/>
          <w:bCs/>
          <w:i/>
          <w:sz w:val="24"/>
          <w:szCs w:val="24"/>
        </w:rPr>
        <w:t>Los recibos de nómina de la totalidad de los servidores públicos, correspondientes a</w:t>
      </w:r>
      <w:r w:rsidRPr="00A12D64">
        <w:rPr>
          <w:rFonts w:ascii="Palatino Linotype" w:hAnsi="Palatino Linotype"/>
          <w:i/>
          <w:iCs/>
          <w:color w:val="222222"/>
          <w:sz w:val="24"/>
          <w:szCs w:val="24"/>
          <w:lang w:eastAsia="es-MX"/>
        </w:rPr>
        <w:t xml:space="preserve"> la primera y segunda quincena de enero de 2019</w:t>
      </w:r>
      <w:r w:rsidRPr="00A12D64">
        <w:rPr>
          <w:rFonts w:ascii="Palatino Linotype" w:hAnsi="Palatino Linotype"/>
          <w:bCs/>
          <w:i/>
          <w:sz w:val="24"/>
          <w:szCs w:val="24"/>
        </w:rPr>
        <w:t xml:space="preserve">. </w:t>
      </w:r>
    </w:p>
    <w:p w:rsidR="00A12D64" w:rsidRPr="00A12D64" w:rsidRDefault="00A12D64" w:rsidP="00A12D64">
      <w:pPr>
        <w:spacing w:line="276" w:lineRule="auto"/>
        <w:ind w:left="851" w:right="902"/>
        <w:contextualSpacing/>
        <w:jc w:val="both"/>
        <w:rPr>
          <w:rFonts w:ascii="Palatino Linotype" w:hAnsi="Palatino Linotype"/>
          <w:bCs/>
          <w:i/>
          <w:sz w:val="24"/>
          <w:szCs w:val="24"/>
        </w:rPr>
      </w:pPr>
    </w:p>
    <w:p w:rsidR="00A12D64" w:rsidRPr="00A12D64" w:rsidRDefault="00A12D64" w:rsidP="00A12D64">
      <w:pPr>
        <w:spacing w:line="276" w:lineRule="auto"/>
        <w:ind w:left="851" w:right="902"/>
        <w:contextualSpacing/>
        <w:jc w:val="both"/>
        <w:rPr>
          <w:rFonts w:ascii="Palatino Linotype" w:hAnsi="Palatino Linotype"/>
          <w:bCs/>
          <w:i/>
          <w:sz w:val="24"/>
          <w:szCs w:val="24"/>
        </w:rPr>
      </w:pPr>
      <w:r w:rsidRPr="00A12D64">
        <w:rPr>
          <w:rFonts w:ascii="Palatino Linotype" w:hAnsi="Palatino Linotype" w:cs="Arial"/>
          <w:i/>
          <w:sz w:val="24"/>
          <w:szCs w:val="24"/>
        </w:rPr>
        <w:t xml:space="preserve"> b) </w:t>
      </w:r>
      <w:r w:rsidRPr="00A12D64">
        <w:rPr>
          <w:rFonts w:ascii="Palatino Linotype" w:hAnsi="Palatino Linotype"/>
          <w:bCs/>
          <w:i/>
          <w:sz w:val="24"/>
          <w:szCs w:val="24"/>
        </w:rPr>
        <w:t>El documento o documentos en donde conste el pago al personal contratado por tiempo determinado (lista de raya y honorarios), correspondientes a la</w:t>
      </w:r>
      <w:r w:rsidRPr="00A12D64">
        <w:rPr>
          <w:rFonts w:ascii="Palatino Linotype" w:hAnsi="Palatino Linotype"/>
          <w:i/>
          <w:iCs/>
          <w:color w:val="222222"/>
          <w:sz w:val="24"/>
          <w:szCs w:val="24"/>
          <w:lang w:eastAsia="es-MX"/>
        </w:rPr>
        <w:t xml:space="preserve"> primera y segunda quincena de enero de 2019</w:t>
      </w:r>
      <w:r w:rsidRPr="00A12D64">
        <w:rPr>
          <w:rFonts w:ascii="Palatino Linotype" w:hAnsi="Palatino Linotype"/>
          <w:bCs/>
          <w:i/>
          <w:sz w:val="24"/>
          <w:szCs w:val="24"/>
        </w:rPr>
        <w:t>.</w:t>
      </w:r>
    </w:p>
    <w:p w:rsidR="00A12D64" w:rsidRPr="00A12D64" w:rsidRDefault="00A12D64" w:rsidP="00A12D64">
      <w:pPr>
        <w:spacing w:line="276" w:lineRule="auto"/>
        <w:ind w:left="851" w:right="902"/>
        <w:contextualSpacing/>
        <w:jc w:val="both"/>
        <w:rPr>
          <w:rFonts w:ascii="Palatino Linotype" w:hAnsi="Palatino Linotype"/>
          <w:bCs/>
          <w:i/>
          <w:sz w:val="24"/>
          <w:szCs w:val="24"/>
        </w:rPr>
      </w:pPr>
    </w:p>
    <w:p w:rsidR="00A12D64" w:rsidRPr="00A12D64" w:rsidRDefault="00A12D64" w:rsidP="00A12D64">
      <w:pPr>
        <w:spacing w:line="276" w:lineRule="auto"/>
        <w:ind w:left="851" w:right="902"/>
        <w:contextualSpacing/>
        <w:jc w:val="both"/>
        <w:rPr>
          <w:rFonts w:ascii="Palatino Linotype" w:hAnsi="Palatino Linotype"/>
          <w:bCs/>
          <w:i/>
          <w:sz w:val="24"/>
          <w:szCs w:val="24"/>
        </w:rPr>
      </w:pPr>
      <w:r w:rsidRPr="00A12D64">
        <w:rPr>
          <w:rFonts w:ascii="Palatino Linotype" w:hAnsi="Palatino Linotype" w:cs="Arial"/>
          <w:i/>
          <w:sz w:val="24"/>
          <w:szCs w:val="24"/>
          <w:lang w:eastAsia="es-MX"/>
        </w:rPr>
        <w:t>Debiendo</w:t>
      </w:r>
      <w:r w:rsidRPr="00A12D64">
        <w:rPr>
          <w:rFonts w:ascii="Palatino Linotype" w:hAnsi="Palatino Linotype" w:cs="Arial"/>
          <w:i/>
          <w:sz w:val="24"/>
          <w:szCs w:val="24"/>
        </w:rPr>
        <w:t xml:space="preserve"> notificar al</w:t>
      </w:r>
      <w:r w:rsidRPr="00A12D64">
        <w:rPr>
          <w:rFonts w:ascii="Palatino Linotype" w:hAnsi="Palatino Linotype" w:cs="Arial"/>
          <w:b/>
          <w:i/>
          <w:sz w:val="24"/>
          <w:szCs w:val="24"/>
        </w:rPr>
        <w:t xml:space="preserve"> RECURRENTE</w:t>
      </w:r>
      <w:r w:rsidRPr="00A12D64">
        <w:rPr>
          <w:rFonts w:ascii="Palatino Linotype" w:hAnsi="Palatino Linotype" w:cs="Arial"/>
          <w:i/>
          <w:sz w:val="24"/>
          <w:szCs w:val="24"/>
        </w:rPr>
        <w:t xml:space="preserve"> el Acuerdo de Clasificación de la información que emita en su caso el Comité de Transparencia con motivo de la versión pública</w:t>
      </w:r>
      <w:r w:rsidRPr="00A12D64">
        <w:rPr>
          <w:rFonts w:ascii="Palatino Linotype" w:hAnsi="Palatino Linotype"/>
          <w:bCs/>
          <w:i/>
          <w:sz w:val="24"/>
          <w:szCs w:val="24"/>
        </w:rPr>
        <w:t xml:space="preserve"> </w:t>
      </w:r>
    </w:p>
    <w:p w:rsidR="00A12D64" w:rsidRPr="00A12D64" w:rsidRDefault="00A12D64" w:rsidP="00A12D64">
      <w:pPr>
        <w:spacing w:line="276" w:lineRule="auto"/>
        <w:ind w:left="851" w:right="902"/>
        <w:contextualSpacing/>
        <w:jc w:val="both"/>
        <w:rPr>
          <w:rFonts w:ascii="Palatino Linotype" w:hAnsi="Palatino Linotype"/>
          <w:bCs/>
          <w:i/>
          <w:sz w:val="24"/>
          <w:szCs w:val="24"/>
        </w:rPr>
      </w:pPr>
    </w:p>
    <w:p w:rsidR="00A12D64" w:rsidRPr="00A12D64" w:rsidRDefault="00A12D64" w:rsidP="00A12D64">
      <w:pPr>
        <w:spacing w:line="276" w:lineRule="auto"/>
        <w:ind w:left="851" w:right="902"/>
        <w:contextualSpacing/>
        <w:jc w:val="both"/>
        <w:rPr>
          <w:rFonts w:ascii="Palatino Linotype" w:hAnsi="Palatino Linotype"/>
          <w:bCs/>
          <w:i/>
          <w:sz w:val="24"/>
          <w:szCs w:val="24"/>
        </w:rPr>
      </w:pPr>
      <w:r w:rsidRPr="00A12D64">
        <w:rPr>
          <w:rFonts w:ascii="Palatino Linotype" w:hAnsi="Palatino Linotype"/>
          <w:bCs/>
          <w:i/>
          <w:sz w:val="24"/>
          <w:szCs w:val="24"/>
        </w:rPr>
        <w:t xml:space="preserve">Para el caso de que la información señalada en el inciso b) no obre en los archivos del </w:t>
      </w:r>
      <w:r w:rsidRPr="00A12D64">
        <w:rPr>
          <w:rFonts w:ascii="Palatino Linotype" w:hAnsi="Palatino Linotype"/>
          <w:b/>
          <w:bCs/>
          <w:i/>
          <w:sz w:val="24"/>
          <w:szCs w:val="24"/>
        </w:rPr>
        <w:t>SUJETO OBLIGADO</w:t>
      </w:r>
      <w:r w:rsidRPr="00A12D64">
        <w:rPr>
          <w:rFonts w:ascii="Palatino Linotype" w:hAnsi="Palatino Linotype"/>
          <w:bCs/>
          <w:i/>
          <w:sz w:val="24"/>
          <w:szCs w:val="24"/>
        </w:rPr>
        <w:t>, por no contar con personal contratado por tiempo determinado, bastara con que lo haga del conocimiento al particular.</w:t>
      </w:r>
      <w:r w:rsidRPr="00A12D64">
        <w:rPr>
          <w:rFonts w:ascii="Palatino Linotype" w:hAnsi="Palatino Linotype"/>
          <w:i/>
          <w:iCs/>
          <w:color w:val="222222"/>
          <w:sz w:val="24"/>
          <w:szCs w:val="24"/>
          <w:shd w:val="clear" w:color="auto" w:fill="FFFFFF"/>
        </w:rPr>
        <w:t>”</w:t>
      </w:r>
    </w:p>
    <w:p w:rsidR="006A308D" w:rsidRPr="006A308D" w:rsidRDefault="006A308D" w:rsidP="006A308D">
      <w:pPr>
        <w:pStyle w:val="Prrafodelista"/>
        <w:spacing w:before="120" w:after="120" w:line="360" w:lineRule="auto"/>
        <w:ind w:left="0" w:right="49"/>
        <w:jc w:val="both"/>
        <w:rPr>
          <w:rFonts w:ascii="Palatino Linotype" w:hAnsi="Palatino Linotype"/>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A12D64">
        <w:rPr>
          <w:rFonts w:ascii="Palatino Linotype" w:eastAsia="Times New Roman" w:hAnsi="Palatino Linotype" w:cs="Arial"/>
          <w:sz w:val="24"/>
        </w:rPr>
        <w:t xml:space="preserve"> en el inciso b)</w:t>
      </w:r>
      <w:r w:rsidR="00DC6A75">
        <w:rPr>
          <w:rFonts w:ascii="Palatino Linotype" w:eastAsia="Times New Roman" w:hAnsi="Palatino Linotype" w:cs="Arial"/>
          <w:sz w:val="24"/>
        </w:rPr>
        <w:t>:</w:t>
      </w:r>
    </w:p>
    <w:p w:rsidR="00427680" w:rsidRDefault="00427680" w:rsidP="001D291F">
      <w:pPr>
        <w:pStyle w:val="Prrafodelista"/>
        <w:spacing w:before="240" w:after="240" w:line="360" w:lineRule="auto"/>
        <w:ind w:left="0" w:right="49"/>
        <w:jc w:val="both"/>
        <w:rPr>
          <w:rFonts w:ascii="Palatino Linotype" w:hAnsi="Palatino Linotype"/>
          <w:bCs/>
          <w:i/>
          <w:sz w:val="24"/>
          <w:szCs w:val="24"/>
        </w:rPr>
      </w:pPr>
    </w:p>
    <w:p w:rsidR="001D291F" w:rsidRPr="00DC6A75" w:rsidRDefault="00427680" w:rsidP="00427680">
      <w:pPr>
        <w:pStyle w:val="Prrafodelista"/>
        <w:spacing w:before="240" w:after="240" w:line="360" w:lineRule="auto"/>
        <w:ind w:left="851" w:right="900"/>
        <w:jc w:val="both"/>
        <w:rPr>
          <w:rFonts w:ascii="Palatino Linotype" w:eastAsia="Times New Roman" w:hAnsi="Palatino Linotype" w:cs="Arial"/>
          <w:sz w:val="24"/>
        </w:rPr>
      </w:pPr>
      <w:r w:rsidRPr="00A12D64">
        <w:rPr>
          <w:rFonts w:ascii="Palatino Linotype" w:hAnsi="Palatino Linotype"/>
          <w:bCs/>
          <w:i/>
          <w:sz w:val="24"/>
          <w:szCs w:val="24"/>
        </w:rPr>
        <w:t xml:space="preserve">Para el caso de que la información señalada en el inciso b) no obre en los archivos del </w:t>
      </w:r>
      <w:r w:rsidRPr="00A12D64">
        <w:rPr>
          <w:rFonts w:ascii="Palatino Linotype" w:hAnsi="Palatino Linotype"/>
          <w:b/>
          <w:bCs/>
          <w:i/>
          <w:sz w:val="24"/>
          <w:szCs w:val="24"/>
        </w:rPr>
        <w:t>SUJETO OBLIGADO</w:t>
      </w:r>
      <w:r w:rsidRPr="00A12D64">
        <w:rPr>
          <w:rFonts w:ascii="Palatino Linotype" w:hAnsi="Palatino Linotype"/>
          <w:bCs/>
          <w:i/>
          <w:sz w:val="24"/>
          <w:szCs w:val="24"/>
        </w:rPr>
        <w:t>, por no contar con personal contratado por tiempo determinado, bastara con que lo haga del conocimiento al particular.</w:t>
      </w:r>
    </w:p>
    <w:p w:rsidR="006A308D" w:rsidRDefault="006A308D"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0452624"/>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0452625"/>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w:t>
      </w:r>
      <w:r w:rsidRPr="00450598">
        <w:rPr>
          <w:rFonts w:ascii="Palatino Linotype" w:hAnsi="Palatino Linotype" w:cs="Arial"/>
          <w:sz w:val="24"/>
          <w:szCs w:val="24"/>
        </w:rPr>
        <w:lastRenderedPageBreak/>
        <w:t xml:space="preserve">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B21F85">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w:t>
      </w:r>
      <w:r w:rsidRPr="00450598">
        <w:rPr>
          <w:rFonts w:ascii="Palatino Linotype" w:hAnsi="Palatino Linotype" w:cs="Arial"/>
          <w:sz w:val="24"/>
          <w:szCs w:val="24"/>
        </w:rPr>
        <w:lastRenderedPageBreak/>
        <w:t>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w:t>
      </w:r>
      <w:r w:rsidRPr="00541925">
        <w:rPr>
          <w:rFonts w:ascii="Palatino Linotype" w:hAnsi="Palatino Linotype" w:cs="Arial"/>
          <w:sz w:val="24"/>
          <w:szCs w:val="24"/>
        </w:rPr>
        <w:lastRenderedPageBreak/>
        <w:t xml:space="preserve">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10452626"/>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890D5D" w:rsidRDefault="00890D5D"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BF8" w:rsidRDefault="008E4BF8" w:rsidP="00E82D3D">
      <w:pPr>
        <w:spacing w:after="0" w:line="240" w:lineRule="auto"/>
      </w:pPr>
      <w:r>
        <w:separator/>
      </w:r>
    </w:p>
  </w:endnote>
  <w:endnote w:type="continuationSeparator" w:id="0">
    <w:p w:rsidR="008E4BF8" w:rsidRDefault="008E4BF8"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113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1133">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BF8" w:rsidRDefault="008E4BF8" w:rsidP="00E82D3D">
      <w:pPr>
        <w:spacing w:after="0" w:line="240" w:lineRule="auto"/>
      </w:pPr>
      <w:r>
        <w:separator/>
      </w:r>
    </w:p>
  </w:footnote>
  <w:footnote w:type="continuationSeparator" w:id="0">
    <w:p w:rsidR="008E4BF8" w:rsidRDefault="008E4BF8"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E4BF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E4BF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E4BF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9"/>
  </w:num>
  <w:num w:numId="5">
    <w:abstractNumId w:val="3"/>
  </w:num>
  <w:num w:numId="6">
    <w:abstractNumId w:val="7"/>
  </w:num>
  <w:num w:numId="7">
    <w:abstractNumId w:val="0"/>
  </w:num>
  <w:num w:numId="8">
    <w:abstractNumId w:val="2"/>
  </w:num>
  <w:num w:numId="9">
    <w:abstractNumId w:val="4"/>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C89"/>
    <w:rsid w:val="00132BDB"/>
    <w:rsid w:val="001351F6"/>
    <w:rsid w:val="00143687"/>
    <w:rsid w:val="00147D04"/>
    <w:rsid w:val="0016014E"/>
    <w:rsid w:val="001604B4"/>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291F"/>
    <w:rsid w:val="001D35E2"/>
    <w:rsid w:val="001D47E3"/>
    <w:rsid w:val="001D7149"/>
    <w:rsid w:val="001D71D8"/>
    <w:rsid w:val="001D7C57"/>
    <w:rsid w:val="001E1AE7"/>
    <w:rsid w:val="001E5635"/>
    <w:rsid w:val="001F05DA"/>
    <w:rsid w:val="001F0E58"/>
    <w:rsid w:val="001F1428"/>
    <w:rsid w:val="001F1554"/>
    <w:rsid w:val="001F1C4E"/>
    <w:rsid w:val="001F3917"/>
    <w:rsid w:val="00202AE6"/>
    <w:rsid w:val="0022191E"/>
    <w:rsid w:val="00223548"/>
    <w:rsid w:val="00224B9E"/>
    <w:rsid w:val="00225470"/>
    <w:rsid w:val="002255A9"/>
    <w:rsid w:val="00230205"/>
    <w:rsid w:val="00235438"/>
    <w:rsid w:val="00240141"/>
    <w:rsid w:val="00241D8A"/>
    <w:rsid w:val="00251133"/>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2F58"/>
    <w:rsid w:val="002D4033"/>
    <w:rsid w:val="002E3ED2"/>
    <w:rsid w:val="002E691F"/>
    <w:rsid w:val="002F4918"/>
    <w:rsid w:val="002F79FF"/>
    <w:rsid w:val="003005F7"/>
    <w:rsid w:val="00302CEB"/>
    <w:rsid w:val="00305CE0"/>
    <w:rsid w:val="00310A09"/>
    <w:rsid w:val="00315772"/>
    <w:rsid w:val="003170B3"/>
    <w:rsid w:val="00317725"/>
    <w:rsid w:val="0032084C"/>
    <w:rsid w:val="0032240B"/>
    <w:rsid w:val="003258B6"/>
    <w:rsid w:val="0032670C"/>
    <w:rsid w:val="003267BA"/>
    <w:rsid w:val="003306EB"/>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680"/>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3CDA"/>
    <w:rsid w:val="00724AE8"/>
    <w:rsid w:val="00730193"/>
    <w:rsid w:val="00733359"/>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E4BF8"/>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4089"/>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266A"/>
    <w:rsid w:val="00A12D64"/>
    <w:rsid w:val="00A1541E"/>
    <w:rsid w:val="00A22908"/>
    <w:rsid w:val="00A23B00"/>
    <w:rsid w:val="00A245A7"/>
    <w:rsid w:val="00A276D9"/>
    <w:rsid w:val="00A2786C"/>
    <w:rsid w:val="00A3005E"/>
    <w:rsid w:val="00A34F25"/>
    <w:rsid w:val="00A37A86"/>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007C"/>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76581"/>
    <w:rsid w:val="00C76BF6"/>
    <w:rsid w:val="00C824DB"/>
    <w:rsid w:val="00C82B3E"/>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2BA5"/>
    <w:rsid w:val="00D93A70"/>
    <w:rsid w:val="00D9735C"/>
    <w:rsid w:val="00DA5A47"/>
    <w:rsid w:val="00DB39B5"/>
    <w:rsid w:val="00DB53B7"/>
    <w:rsid w:val="00DC2F22"/>
    <w:rsid w:val="00DC4358"/>
    <w:rsid w:val="00DC6A75"/>
    <w:rsid w:val="00DC792E"/>
    <w:rsid w:val="00DD14BB"/>
    <w:rsid w:val="00DD35DF"/>
    <w:rsid w:val="00DD4DDE"/>
    <w:rsid w:val="00DD71D7"/>
    <w:rsid w:val="00DE7A32"/>
    <w:rsid w:val="00DF018D"/>
    <w:rsid w:val="00DF782C"/>
    <w:rsid w:val="00E04374"/>
    <w:rsid w:val="00E10CF1"/>
    <w:rsid w:val="00E15203"/>
    <w:rsid w:val="00E216B3"/>
    <w:rsid w:val="00E23555"/>
    <w:rsid w:val="00E25727"/>
    <w:rsid w:val="00E27554"/>
    <w:rsid w:val="00E27A90"/>
    <w:rsid w:val="00E3033F"/>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7275D"/>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D3212"/>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4716-96EF-45C7-9DEA-0E2C6341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5578</Words>
  <Characters>30680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2019-05-08T17:28:00Z</cp:lastPrinted>
  <dcterms:created xsi:type="dcterms:W3CDTF">2019-06-19T23:56:00Z</dcterms:created>
  <dcterms:modified xsi:type="dcterms:W3CDTF">2019-06-19T23:56:00Z</dcterms:modified>
</cp:coreProperties>
</file>