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A0D66A" w14:textId="15308D4B" w:rsidR="00100B8B" w:rsidRPr="00DC2913" w:rsidRDefault="00BE4FCA" w:rsidP="00DC2913">
      <w:pPr>
        <w:spacing w:before="240" w:after="240" w:line="360" w:lineRule="auto"/>
        <w:jc w:val="center"/>
        <w:rPr>
          <w:rFonts w:ascii="Palatino Linotype" w:hAnsi="Palatino Linotype"/>
          <w:b/>
        </w:rPr>
      </w:pPr>
      <w:r w:rsidRPr="00DC2913">
        <w:rPr>
          <w:rFonts w:ascii="Palatino Linotype" w:hAnsi="Palatino Linotype"/>
          <w:b/>
        </w:rPr>
        <w:t xml:space="preserve"> </w:t>
      </w:r>
      <w:r w:rsidR="00100B8B" w:rsidRPr="00DC2913">
        <w:rPr>
          <w:rFonts w:ascii="Palatino Linotype" w:hAnsi="Palatino Linotype"/>
          <w:b/>
        </w:rPr>
        <w:t>LÍNEAS ARGUMENTATIVAS.</w:t>
      </w:r>
    </w:p>
    <w:p w14:paraId="2EF5EAC7" w14:textId="77777777" w:rsidR="00943B9C" w:rsidRPr="00DC2913" w:rsidRDefault="00943B9C" w:rsidP="00DC2913">
      <w:pPr>
        <w:spacing w:before="240" w:after="360" w:line="360" w:lineRule="auto"/>
        <w:contextualSpacing/>
        <w:jc w:val="both"/>
        <w:rPr>
          <w:rFonts w:ascii="Palatino Linotype" w:eastAsia="Times New Roman" w:hAnsi="Palatino Linotype"/>
        </w:rPr>
      </w:pPr>
      <w:r w:rsidRPr="00DC2913">
        <w:rPr>
          <w:rFonts w:ascii="Palatino Linotype" w:eastAsia="Times New Roman" w:hAnsi="Palatino Linotype"/>
          <w:b/>
        </w:rPr>
        <w:t>DEBERES DE LAS AUTORIDADES.</w:t>
      </w:r>
      <w:r w:rsidRPr="00DC2913">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así también es su deber turnar la solicitud de información a todas las áreas dentro de su estructura orgánica que pudieran contar con lo solicitado, a fin de dar cabal cumplimiento al derecho humano constitucionalmente reconocido.</w:t>
      </w:r>
    </w:p>
    <w:p w14:paraId="2B3C9EC6" w14:textId="77777777" w:rsidR="00943B9C" w:rsidRPr="00DC2913" w:rsidRDefault="00943B9C" w:rsidP="00DC2913">
      <w:pPr>
        <w:spacing w:before="240" w:after="360" w:line="360" w:lineRule="auto"/>
        <w:contextualSpacing/>
        <w:jc w:val="both"/>
        <w:rPr>
          <w:rFonts w:ascii="Palatino Linotype" w:eastAsia="Times New Roman" w:hAnsi="Palatino Linotype"/>
        </w:rPr>
      </w:pPr>
    </w:p>
    <w:p w14:paraId="4FA3DA89" w14:textId="77777777" w:rsidR="00943B9C" w:rsidRPr="00DC2913" w:rsidRDefault="00943B9C" w:rsidP="00DC2913">
      <w:pPr>
        <w:spacing w:before="240" w:line="360" w:lineRule="auto"/>
        <w:jc w:val="both"/>
        <w:rPr>
          <w:rFonts w:ascii="Palatino Linotype" w:eastAsia="Calibri" w:hAnsi="Palatino Linotype" w:cs="Times New Roman"/>
        </w:rPr>
      </w:pPr>
      <w:r w:rsidRPr="00DC2913">
        <w:rPr>
          <w:rFonts w:ascii="Palatino Linotype" w:eastAsia="Calibri" w:hAnsi="Palatino Linotype" w:cs="Times New Roman"/>
          <w:b/>
        </w:rPr>
        <w:t>DE LA GARANTÍA DE PROPORCIONAR LA INFORMACIÓN PÚBLICA GUBERNAMENTAL.</w:t>
      </w:r>
      <w:r w:rsidRPr="00DC2913">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5C0393FB" w14:textId="77777777" w:rsidR="00943B9C" w:rsidRPr="00DC2913" w:rsidRDefault="00943B9C" w:rsidP="00DC2913">
      <w:pPr>
        <w:spacing w:before="240" w:after="360" w:line="360" w:lineRule="auto"/>
        <w:contextualSpacing/>
        <w:jc w:val="both"/>
        <w:rPr>
          <w:rFonts w:ascii="Palatino Linotype" w:eastAsia="Times New Roman" w:hAnsi="Palatino Linotype"/>
        </w:rPr>
      </w:pPr>
    </w:p>
    <w:p w14:paraId="1050F8B3" w14:textId="77777777" w:rsidR="00943B9C" w:rsidRPr="00DC2913" w:rsidRDefault="00943B9C" w:rsidP="00DC2913">
      <w:pPr>
        <w:spacing w:before="240" w:after="240" w:line="360" w:lineRule="auto"/>
        <w:ind w:right="142"/>
        <w:jc w:val="both"/>
        <w:rPr>
          <w:rFonts w:ascii="Palatino Linotype" w:eastAsia="MS Mincho" w:hAnsi="Palatino Linotype" w:cs="Arial"/>
        </w:rPr>
      </w:pPr>
      <w:r w:rsidRPr="00DC2913">
        <w:rPr>
          <w:rFonts w:ascii="Palatino Linotype" w:eastAsia="MS Mincho" w:hAnsi="Palatino Linotype" w:cs="Arial"/>
          <w:b/>
        </w:rPr>
        <w:t xml:space="preserve">VERSIÓN PÚBLICA. </w:t>
      </w:r>
      <w:r w:rsidRPr="00DC2913">
        <w:rPr>
          <w:rFonts w:ascii="Palatino Linotype" w:eastAsia="MS Mincho" w:hAnsi="Palatino Linotype" w:cs="Arial"/>
        </w:rPr>
        <w:t xml:space="preserve">Para generar la versión pública de un documento es necesario que el Comité de Transparencia emita el Acuerdo de Clasificación correspondiente que la sustente, explicando las razones que la motivan y los datos que se protegen. </w:t>
      </w:r>
    </w:p>
    <w:p w14:paraId="523F9699" w14:textId="0D61AFD1" w:rsidR="00B0144D" w:rsidRPr="00DC2913" w:rsidRDefault="00B0144D" w:rsidP="00DC2913">
      <w:pPr>
        <w:spacing w:before="240" w:line="360" w:lineRule="auto"/>
        <w:jc w:val="both"/>
        <w:rPr>
          <w:rFonts w:ascii="Palatino Linotype" w:hAnsi="Palatino Linotype" w:cs="Arial"/>
        </w:rPr>
      </w:pPr>
    </w:p>
    <w:p w14:paraId="0023DA9A" w14:textId="13E06EBD" w:rsidR="002F7480" w:rsidRPr="00DC2913" w:rsidRDefault="002F7480" w:rsidP="00DC2913">
      <w:pPr>
        <w:spacing w:before="240" w:after="240" w:line="360" w:lineRule="auto"/>
        <w:jc w:val="both"/>
        <w:rPr>
          <w:rFonts w:ascii="Palatino Linotype" w:eastAsia="Times New Roman" w:hAnsi="Palatino Linotype" w:cs="Times New Roman"/>
          <w:b/>
          <w:u w:val="single"/>
        </w:rPr>
      </w:pPr>
      <w:r w:rsidRPr="00DC2913">
        <w:rPr>
          <w:rFonts w:ascii="Palatino Linotype" w:hAnsi="Palatino Linotype"/>
        </w:rPr>
        <w:t xml:space="preserve">  </w:t>
      </w:r>
      <w:r w:rsidR="008632C8" w:rsidRPr="00DC2913">
        <w:rPr>
          <w:rFonts w:ascii="Palatino Linotype" w:eastAsia="MS Mincho" w:hAnsi="Palatino Linotype" w:cs="Arial"/>
        </w:rPr>
        <w:t xml:space="preserve"> </w:t>
      </w:r>
    </w:p>
    <w:p w14:paraId="54E364D1" w14:textId="77777777" w:rsidR="00DC2913" w:rsidRDefault="00DC2913" w:rsidP="00DC2913">
      <w:pPr>
        <w:spacing w:before="240" w:line="360" w:lineRule="auto"/>
        <w:jc w:val="center"/>
        <w:rPr>
          <w:rFonts w:ascii="Palatino Linotype" w:eastAsia="Times New Roman" w:hAnsi="Palatino Linotype" w:cs="Times New Roman"/>
          <w:b/>
          <w:u w:val="single"/>
        </w:rPr>
      </w:pPr>
    </w:p>
    <w:p w14:paraId="31137936" w14:textId="302D1D0F" w:rsidR="00BC61B2" w:rsidRPr="00DC2913" w:rsidRDefault="00A20B1F" w:rsidP="00DC2913">
      <w:pPr>
        <w:spacing w:before="240" w:line="360" w:lineRule="auto"/>
        <w:jc w:val="center"/>
        <w:rPr>
          <w:rFonts w:ascii="Palatino Linotype" w:eastAsia="Times New Roman" w:hAnsi="Palatino Linotype" w:cs="Times New Roman"/>
          <w:b/>
          <w:u w:val="single"/>
        </w:rPr>
      </w:pPr>
      <w:r w:rsidRPr="00DC2913">
        <w:rPr>
          <w:rFonts w:ascii="Palatino Linotype" w:eastAsia="Times New Roman" w:hAnsi="Palatino Linotype" w:cs="Times New Roman"/>
          <w:b/>
          <w:u w:val="single"/>
        </w:rPr>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0B24709E" w:rsidR="00DA7E2F" w:rsidRPr="00DC2913" w:rsidRDefault="00DA7E2F" w:rsidP="00DC2913">
          <w:pPr>
            <w:pStyle w:val="TtulodeTDC"/>
            <w:spacing w:line="360" w:lineRule="auto"/>
            <w:rPr>
              <w:b/>
            </w:rPr>
          </w:pPr>
        </w:p>
        <w:p w14:paraId="3A74A2BA" w14:textId="77777777" w:rsidR="00DC2913" w:rsidRPr="00DC2913" w:rsidRDefault="00DA7E2F" w:rsidP="00DC2913">
          <w:pPr>
            <w:pStyle w:val="TDC1"/>
            <w:spacing w:line="360" w:lineRule="auto"/>
            <w:rPr>
              <w:rFonts w:ascii="Palatino Linotype" w:hAnsi="Palatino Linotype"/>
              <w:b/>
              <w:noProof/>
              <w:sz w:val="22"/>
              <w:szCs w:val="22"/>
              <w:lang w:val="es-MX" w:eastAsia="es-MX"/>
            </w:rPr>
          </w:pPr>
          <w:r w:rsidRPr="00DC2913">
            <w:rPr>
              <w:rFonts w:ascii="Palatino Linotype" w:hAnsi="Palatino Linotype"/>
              <w:b/>
            </w:rPr>
            <w:fldChar w:fldCharType="begin"/>
          </w:r>
          <w:r w:rsidRPr="00DC2913">
            <w:rPr>
              <w:rFonts w:ascii="Palatino Linotype" w:hAnsi="Palatino Linotype"/>
              <w:b/>
            </w:rPr>
            <w:instrText xml:space="preserve"> TOC \o "1-3" \h \z \u </w:instrText>
          </w:r>
          <w:r w:rsidRPr="00DC2913">
            <w:rPr>
              <w:rFonts w:ascii="Palatino Linotype" w:hAnsi="Palatino Linotype"/>
              <w:b/>
            </w:rPr>
            <w:fldChar w:fldCharType="separate"/>
          </w:r>
          <w:hyperlink w:anchor="_Toc30072158" w:history="1">
            <w:r w:rsidR="00DC2913" w:rsidRPr="00DC2913">
              <w:rPr>
                <w:rStyle w:val="Hipervnculo"/>
                <w:rFonts w:ascii="Palatino Linotype" w:hAnsi="Palatino Linotype"/>
                <w:b/>
                <w:noProof/>
              </w:rPr>
              <w:t>ANTECEDENTES</w:t>
            </w:r>
            <w:r w:rsidR="00DC2913" w:rsidRPr="00DC2913">
              <w:rPr>
                <w:rFonts w:ascii="Palatino Linotype" w:hAnsi="Palatino Linotype"/>
                <w:b/>
                <w:noProof/>
                <w:webHidden/>
              </w:rPr>
              <w:tab/>
            </w:r>
            <w:r w:rsidR="00DC2913" w:rsidRPr="00DC2913">
              <w:rPr>
                <w:rFonts w:ascii="Palatino Linotype" w:hAnsi="Palatino Linotype"/>
                <w:b/>
                <w:noProof/>
                <w:webHidden/>
              </w:rPr>
              <w:fldChar w:fldCharType="begin"/>
            </w:r>
            <w:r w:rsidR="00DC2913" w:rsidRPr="00DC2913">
              <w:rPr>
                <w:rFonts w:ascii="Palatino Linotype" w:hAnsi="Palatino Linotype"/>
                <w:b/>
                <w:noProof/>
                <w:webHidden/>
              </w:rPr>
              <w:instrText xml:space="preserve"> PAGEREF _Toc30072158 \h </w:instrText>
            </w:r>
            <w:r w:rsidR="00DC2913" w:rsidRPr="00DC2913">
              <w:rPr>
                <w:rFonts w:ascii="Palatino Linotype" w:hAnsi="Palatino Linotype"/>
                <w:b/>
                <w:noProof/>
                <w:webHidden/>
              </w:rPr>
            </w:r>
            <w:r w:rsidR="00DC2913" w:rsidRPr="00DC2913">
              <w:rPr>
                <w:rFonts w:ascii="Palatino Linotype" w:hAnsi="Palatino Linotype"/>
                <w:b/>
                <w:noProof/>
                <w:webHidden/>
              </w:rPr>
              <w:fldChar w:fldCharType="separate"/>
            </w:r>
            <w:r w:rsidR="002068CE">
              <w:rPr>
                <w:rFonts w:ascii="Palatino Linotype" w:hAnsi="Palatino Linotype"/>
                <w:b/>
                <w:noProof/>
                <w:webHidden/>
              </w:rPr>
              <w:t>3</w:t>
            </w:r>
            <w:r w:rsidR="00DC2913" w:rsidRPr="00DC2913">
              <w:rPr>
                <w:rFonts w:ascii="Palatino Linotype" w:hAnsi="Palatino Linotype"/>
                <w:b/>
                <w:noProof/>
                <w:webHidden/>
              </w:rPr>
              <w:fldChar w:fldCharType="end"/>
            </w:r>
          </w:hyperlink>
        </w:p>
        <w:p w14:paraId="7327F49D" w14:textId="77777777" w:rsidR="00DC2913" w:rsidRPr="00DC2913" w:rsidRDefault="00EB38C9" w:rsidP="00DC2913">
          <w:pPr>
            <w:pStyle w:val="TDC1"/>
            <w:spacing w:line="360" w:lineRule="auto"/>
            <w:rPr>
              <w:rFonts w:ascii="Palatino Linotype" w:hAnsi="Palatino Linotype"/>
              <w:b/>
              <w:noProof/>
              <w:sz w:val="22"/>
              <w:szCs w:val="22"/>
              <w:lang w:val="es-MX" w:eastAsia="es-MX"/>
            </w:rPr>
          </w:pPr>
          <w:hyperlink w:anchor="_Toc30072161" w:history="1">
            <w:r w:rsidR="00DC2913" w:rsidRPr="00DC2913">
              <w:rPr>
                <w:rStyle w:val="Hipervnculo"/>
                <w:rFonts w:ascii="Palatino Linotype" w:hAnsi="Palatino Linotype"/>
                <w:b/>
                <w:noProof/>
              </w:rPr>
              <w:t>CONSIDERANDO</w:t>
            </w:r>
            <w:r w:rsidR="00DC2913" w:rsidRPr="00DC2913">
              <w:rPr>
                <w:rFonts w:ascii="Palatino Linotype" w:hAnsi="Palatino Linotype"/>
                <w:b/>
                <w:noProof/>
                <w:webHidden/>
              </w:rPr>
              <w:tab/>
            </w:r>
            <w:r w:rsidR="00DC2913" w:rsidRPr="00DC2913">
              <w:rPr>
                <w:rFonts w:ascii="Palatino Linotype" w:hAnsi="Palatino Linotype"/>
                <w:b/>
                <w:noProof/>
                <w:webHidden/>
              </w:rPr>
              <w:fldChar w:fldCharType="begin"/>
            </w:r>
            <w:r w:rsidR="00DC2913" w:rsidRPr="00DC2913">
              <w:rPr>
                <w:rFonts w:ascii="Palatino Linotype" w:hAnsi="Palatino Linotype"/>
                <w:b/>
                <w:noProof/>
                <w:webHidden/>
              </w:rPr>
              <w:instrText xml:space="preserve"> PAGEREF _Toc30072161 \h </w:instrText>
            </w:r>
            <w:r w:rsidR="00DC2913" w:rsidRPr="00DC2913">
              <w:rPr>
                <w:rFonts w:ascii="Palatino Linotype" w:hAnsi="Palatino Linotype"/>
                <w:b/>
                <w:noProof/>
                <w:webHidden/>
              </w:rPr>
            </w:r>
            <w:r w:rsidR="00DC2913" w:rsidRPr="00DC2913">
              <w:rPr>
                <w:rFonts w:ascii="Palatino Linotype" w:hAnsi="Palatino Linotype"/>
                <w:b/>
                <w:noProof/>
                <w:webHidden/>
              </w:rPr>
              <w:fldChar w:fldCharType="separate"/>
            </w:r>
            <w:r w:rsidR="002068CE">
              <w:rPr>
                <w:rFonts w:ascii="Palatino Linotype" w:hAnsi="Palatino Linotype"/>
                <w:b/>
                <w:noProof/>
                <w:webHidden/>
              </w:rPr>
              <w:t>6</w:t>
            </w:r>
            <w:r w:rsidR="00DC2913" w:rsidRPr="00DC2913">
              <w:rPr>
                <w:rFonts w:ascii="Palatino Linotype" w:hAnsi="Palatino Linotype"/>
                <w:b/>
                <w:noProof/>
                <w:webHidden/>
              </w:rPr>
              <w:fldChar w:fldCharType="end"/>
            </w:r>
          </w:hyperlink>
        </w:p>
        <w:p w14:paraId="5EE02E4F" w14:textId="77777777" w:rsidR="00DC2913" w:rsidRPr="00DC2913" w:rsidRDefault="00EB38C9" w:rsidP="00DC2913">
          <w:pPr>
            <w:pStyle w:val="TDC2"/>
            <w:spacing w:line="360" w:lineRule="auto"/>
            <w:rPr>
              <w:rFonts w:ascii="Palatino Linotype" w:hAnsi="Palatino Linotype"/>
              <w:b/>
              <w:noProof/>
              <w:sz w:val="22"/>
              <w:szCs w:val="22"/>
              <w:lang w:val="es-MX" w:eastAsia="es-MX"/>
            </w:rPr>
          </w:pPr>
          <w:hyperlink w:anchor="_Toc30072162" w:history="1">
            <w:r w:rsidR="00DC2913" w:rsidRPr="00DC2913">
              <w:rPr>
                <w:rStyle w:val="Hipervnculo"/>
                <w:rFonts w:ascii="Palatino Linotype" w:hAnsi="Palatino Linotype"/>
                <w:b/>
                <w:noProof/>
              </w:rPr>
              <w:t>PRIMERO. De la competencia</w:t>
            </w:r>
            <w:r w:rsidR="00DC2913" w:rsidRPr="00DC2913">
              <w:rPr>
                <w:rFonts w:ascii="Palatino Linotype" w:hAnsi="Palatino Linotype"/>
                <w:b/>
                <w:noProof/>
                <w:webHidden/>
              </w:rPr>
              <w:tab/>
            </w:r>
            <w:r w:rsidR="00DC2913" w:rsidRPr="00DC2913">
              <w:rPr>
                <w:rFonts w:ascii="Palatino Linotype" w:hAnsi="Palatino Linotype"/>
                <w:b/>
                <w:noProof/>
                <w:webHidden/>
              </w:rPr>
              <w:fldChar w:fldCharType="begin"/>
            </w:r>
            <w:r w:rsidR="00DC2913" w:rsidRPr="00DC2913">
              <w:rPr>
                <w:rFonts w:ascii="Palatino Linotype" w:hAnsi="Palatino Linotype"/>
                <w:b/>
                <w:noProof/>
                <w:webHidden/>
              </w:rPr>
              <w:instrText xml:space="preserve"> PAGEREF _Toc30072162 \h </w:instrText>
            </w:r>
            <w:r w:rsidR="00DC2913" w:rsidRPr="00DC2913">
              <w:rPr>
                <w:rFonts w:ascii="Palatino Linotype" w:hAnsi="Palatino Linotype"/>
                <w:b/>
                <w:noProof/>
                <w:webHidden/>
              </w:rPr>
            </w:r>
            <w:r w:rsidR="00DC2913" w:rsidRPr="00DC2913">
              <w:rPr>
                <w:rFonts w:ascii="Palatino Linotype" w:hAnsi="Palatino Linotype"/>
                <w:b/>
                <w:noProof/>
                <w:webHidden/>
              </w:rPr>
              <w:fldChar w:fldCharType="separate"/>
            </w:r>
            <w:r w:rsidR="002068CE">
              <w:rPr>
                <w:rFonts w:ascii="Palatino Linotype" w:hAnsi="Palatino Linotype"/>
                <w:b/>
                <w:noProof/>
                <w:webHidden/>
              </w:rPr>
              <w:t>6</w:t>
            </w:r>
            <w:r w:rsidR="00DC2913" w:rsidRPr="00DC2913">
              <w:rPr>
                <w:rFonts w:ascii="Palatino Linotype" w:hAnsi="Palatino Linotype"/>
                <w:b/>
                <w:noProof/>
                <w:webHidden/>
              </w:rPr>
              <w:fldChar w:fldCharType="end"/>
            </w:r>
          </w:hyperlink>
        </w:p>
        <w:p w14:paraId="595D6F87" w14:textId="77777777" w:rsidR="00DC2913" w:rsidRPr="00DC2913" w:rsidRDefault="00EB38C9" w:rsidP="00DC2913">
          <w:pPr>
            <w:pStyle w:val="TDC2"/>
            <w:spacing w:line="360" w:lineRule="auto"/>
            <w:rPr>
              <w:rFonts w:ascii="Palatino Linotype" w:hAnsi="Palatino Linotype"/>
              <w:b/>
              <w:noProof/>
              <w:sz w:val="22"/>
              <w:szCs w:val="22"/>
              <w:lang w:val="es-MX" w:eastAsia="es-MX"/>
            </w:rPr>
          </w:pPr>
          <w:hyperlink w:anchor="_Toc30072163" w:history="1">
            <w:r w:rsidR="00DC2913" w:rsidRPr="00DC2913">
              <w:rPr>
                <w:rStyle w:val="Hipervnculo"/>
                <w:rFonts w:ascii="Palatino Linotype" w:hAnsi="Palatino Linotype"/>
                <w:b/>
                <w:noProof/>
              </w:rPr>
              <w:t>SEGUNDO. De la oportunidad y procedencia.</w:t>
            </w:r>
            <w:r w:rsidR="00DC2913" w:rsidRPr="00DC2913">
              <w:rPr>
                <w:rFonts w:ascii="Palatino Linotype" w:hAnsi="Palatino Linotype"/>
                <w:b/>
                <w:noProof/>
                <w:webHidden/>
              </w:rPr>
              <w:tab/>
            </w:r>
            <w:r w:rsidR="00DC2913" w:rsidRPr="00DC2913">
              <w:rPr>
                <w:rFonts w:ascii="Palatino Linotype" w:hAnsi="Palatino Linotype"/>
                <w:b/>
                <w:noProof/>
                <w:webHidden/>
              </w:rPr>
              <w:fldChar w:fldCharType="begin"/>
            </w:r>
            <w:r w:rsidR="00DC2913" w:rsidRPr="00DC2913">
              <w:rPr>
                <w:rFonts w:ascii="Palatino Linotype" w:hAnsi="Palatino Linotype"/>
                <w:b/>
                <w:noProof/>
                <w:webHidden/>
              </w:rPr>
              <w:instrText xml:space="preserve"> PAGEREF _Toc30072163 \h </w:instrText>
            </w:r>
            <w:r w:rsidR="00DC2913" w:rsidRPr="00DC2913">
              <w:rPr>
                <w:rFonts w:ascii="Palatino Linotype" w:hAnsi="Palatino Linotype"/>
                <w:b/>
                <w:noProof/>
                <w:webHidden/>
              </w:rPr>
            </w:r>
            <w:r w:rsidR="00DC2913" w:rsidRPr="00DC2913">
              <w:rPr>
                <w:rFonts w:ascii="Palatino Linotype" w:hAnsi="Palatino Linotype"/>
                <w:b/>
                <w:noProof/>
                <w:webHidden/>
              </w:rPr>
              <w:fldChar w:fldCharType="separate"/>
            </w:r>
            <w:r w:rsidR="002068CE">
              <w:rPr>
                <w:rFonts w:ascii="Palatino Linotype" w:hAnsi="Palatino Linotype"/>
                <w:b/>
                <w:noProof/>
                <w:webHidden/>
              </w:rPr>
              <w:t>7</w:t>
            </w:r>
            <w:r w:rsidR="00DC2913" w:rsidRPr="00DC2913">
              <w:rPr>
                <w:rFonts w:ascii="Palatino Linotype" w:hAnsi="Palatino Linotype"/>
                <w:b/>
                <w:noProof/>
                <w:webHidden/>
              </w:rPr>
              <w:fldChar w:fldCharType="end"/>
            </w:r>
          </w:hyperlink>
        </w:p>
        <w:p w14:paraId="708C7E48" w14:textId="77777777" w:rsidR="00DC2913" w:rsidRPr="00DC2913" w:rsidRDefault="00EB38C9" w:rsidP="00DC2913">
          <w:pPr>
            <w:pStyle w:val="TDC1"/>
            <w:spacing w:line="360" w:lineRule="auto"/>
            <w:rPr>
              <w:rFonts w:ascii="Palatino Linotype" w:hAnsi="Palatino Linotype"/>
              <w:b/>
              <w:noProof/>
              <w:sz w:val="22"/>
              <w:szCs w:val="22"/>
              <w:lang w:val="es-MX" w:eastAsia="es-MX"/>
            </w:rPr>
          </w:pPr>
          <w:hyperlink w:anchor="_Toc30072164" w:history="1">
            <w:r w:rsidR="00DC2913" w:rsidRPr="00DC2913">
              <w:rPr>
                <w:rStyle w:val="Hipervnculo"/>
                <w:rFonts w:ascii="Palatino Linotype" w:hAnsi="Palatino Linotype"/>
                <w:b/>
                <w:noProof/>
              </w:rPr>
              <w:t>TERCERO. Del planteamiento de la Litis.</w:t>
            </w:r>
            <w:r w:rsidR="00DC2913" w:rsidRPr="00DC2913">
              <w:rPr>
                <w:rFonts w:ascii="Palatino Linotype" w:hAnsi="Palatino Linotype"/>
                <w:b/>
                <w:noProof/>
                <w:webHidden/>
              </w:rPr>
              <w:tab/>
            </w:r>
            <w:r w:rsidR="00DC2913" w:rsidRPr="00DC2913">
              <w:rPr>
                <w:rFonts w:ascii="Palatino Linotype" w:hAnsi="Palatino Linotype"/>
                <w:b/>
                <w:noProof/>
                <w:webHidden/>
              </w:rPr>
              <w:fldChar w:fldCharType="begin"/>
            </w:r>
            <w:r w:rsidR="00DC2913" w:rsidRPr="00DC2913">
              <w:rPr>
                <w:rFonts w:ascii="Palatino Linotype" w:hAnsi="Palatino Linotype"/>
                <w:b/>
                <w:noProof/>
                <w:webHidden/>
              </w:rPr>
              <w:instrText xml:space="preserve"> PAGEREF _Toc30072164 \h </w:instrText>
            </w:r>
            <w:r w:rsidR="00DC2913" w:rsidRPr="00DC2913">
              <w:rPr>
                <w:rFonts w:ascii="Palatino Linotype" w:hAnsi="Palatino Linotype"/>
                <w:b/>
                <w:noProof/>
                <w:webHidden/>
              </w:rPr>
            </w:r>
            <w:r w:rsidR="00DC2913" w:rsidRPr="00DC2913">
              <w:rPr>
                <w:rFonts w:ascii="Palatino Linotype" w:hAnsi="Palatino Linotype"/>
                <w:b/>
                <w:noProof/>
                <w:webHidden/>
              </w:rPr>
              <w:fldChar w:fldCharType="separate"/>
            </w:r>
            <w:r w:rsidR="002068CE">
              <w:rPr>
                <w:rFonts w:ascii="Palatino Linotype" w:hAnsi="Palatino Linotype"/>
                <w:b/>
                <w:noProof/>
                <w:webHidden/>
              </w:rPr>
              <w:t>10</w:t>
            </w:r>
            <w:r w:rsidR="00DC2913" w:rsidRPr="00DC2913">
              <w:rPr>
                <w:rFonts w:ascii="Palatino Linotype" w:hAnsi="Palatino Linotype"/>
                <w:b/>
                <w:noProof/>
                <w:webHidden/>
              </w:rPr>
              <w:fldChar w:fldCharType="end"/>
            </w:r>
          </w:hyperlink>
        </w:p>
        <w:p w14:paraId="58D5941B" w14:textId="77777777" w:rsidR="00DC2913" w:rsidRPr="00DC2913" w:rsidRDefault="00EB38C9" w:rsidP="00DC2913">
          <w:pPr>
            <w:pStyle w:val="TDC1"/>
            <w:spacing w:line="360" w:lineRule="auto"/>
            <w:rPr>
              <w:rFonts w:ascii="Palatino Linotype" w:hAnsi="Palatino Linotype"/>
              <w:b/>
              <w:noProof/>
              <w:sz w:val="22"/>
              <w:szCs w:val="22"/>
              <w:lang w:val="es-MX" w:eastAsia="es-MX"/>
            </w:rPr>
          </w:pPr>
          <w:hyperlink w:anchor="_Toc30072165" w:history="1">
            <w:r w:rsidR="00DC2913" w:rsidRPr="00DC2913">
              <w:rPr>
                <w:rStyle w:val="Hipervnculo"/>
                <w:rFonts w:ascii="Palatino Linotype" w:hAnsi="Palatino Linotype"/>
                <w:b/>
                <w:noProof/>
              </w:rPr>
              <w:t>CUARTO. Del estudio y resolución del asunto.</w:t>
            </w:r>
            <w:r w:rsidR="00DC2913" w:rsidRPr="00DC2913">
              <w:rPr>
                <w:rFonts w:ascii="Palatino Linotype" w:hAnsi="Palatino Linotype"/>
                <w:b/>
                <w:noProof/>
                <w:webHidden/>
              </w:rPr>
              <w:tab/>
            </w:r>
            <w:r w:rsidR="00DC2913" w:rsidRPr="00DC2913">
              <w:rPr>
                <w:rFonts w:ascii="Palatino Linotype" w:hAnsi="Palatino Linotype"/>
                <w:b/>
                <w:noProof/>
                <w:webHidden/>
              </w:rPr>
              <w:fldChar w:fldCharType="begin"/>
            </w:r>
            <w:r w:rsidR="00DC2913" w:rsidRPr="00DC2913">
              <w:rPr>
                <w:rFonts w:ascii="Palatino Linotype" w:hAnsi="Palatino Linotype"/>
                <w:b/>
                <w:noProof/>
                <w:webHidden/>
              </w:rPr>
              <w:instrText xml:space="preserve"> PAGEREF _Toc30072165 \h </w:instrText>
            </w:r>
            <w:r w:rsidR="00DC2913" w:rsidRPr="00DC2913">
              <w:rPr>
                <w:rFonts w:ascii="Palatino Linotype" w:hAnsi="Palatino Linotype"/>
                <w:b/>
                <w:noProof/>
                <w:webHidden/>
              </w:rPr>
            </w:r>
            <w:r w:rsidR="00DC2913" w:rsidRPr="00DC2913">
              <w:rPr>
                <w:rFonts w:ascii="Palatino Linotype" w:hAnsi="Palatino Linotype"/>
                <w:b/>
                <w:noProof/>
                <w:webHidden/>
              </w:rPr>
              <w:fldChar w:fldCharType="separate"/>
            </w:r>
            <w:r w:rsidR="002068CE">
              <w:rPr>
                <w:rFonts w:ascii="Palatino Linotype" w:hAnsi="Palatino Linotype"/>
                <w:b/>
                <w:noProof/>
                <w:webHidden/>
              </w:rPr>
              <w:t>11</w:t>
            </w:r>
            <w:r w:rsidR="00DC2913" w:rsidRPr="00DC2913">
              <w:rPr>
                <w:rFonts w:ascii="Palatino Linotype" w:hAnsi="Palatino Linotype"/>
                <w:b/>
                <w:noProof/>
                <w:webHidden/>
              </w:rPr>
              <w:fldChar w:fldCharType="end"/>
            </w:r>
          </w:hyperlink>
        </w:p>
        <w:p w14:paraId="149FA4B5" w14:textId="77777777" w:rsidR="00DC2913" w:rsidRPr="00DC2913" w:rsidRDefault="00EB38C9" w:rsidP="00DC2913">
          <w:pPr>
            <w:pStyle w:val="TDC2"/>
            <w:spacing w:line="360" w:lineRule="auto"/>
            <w:rPr>
              <w:rFonts w:ascii="Palatino Linotype" w:hAnsi="Palatino Linotype"/>
              <w:b/>
              <w:noProof/>
              <w:sz w:val="22"/>
              <w:szCs w:val="22"/>
              <w:lang w:val="es-MX" w:eastAsia="es-MX"/>
            </w:rPr>
          </w:pPr>
          <w:hyperlink w:anchor="_Toc30072166" w:history="1">
            <w:r w:rsidR="00DC2913" w:rsidRPr="00DC2913">
              <w:rPr>
                <w:rStyle w:val="Hipervnculo"/>
                <w:rFonts w:ascii="Palatino Linotype" w:hAnsi="Palatino Linotype"/>
                <w:b/>
                <w:noProof/>
              </w:rPr>
              <w:t>QUINTO. De la versión pública</w:t>
            </w:r>
            <w:r w:rsidR="00DC2913" w:rsidRPr="00DC2913">
              <w:rPr>
                <w:rFonts w:ascii="Palatino Linotype" w:hAnsi="Palatino Linotype"/>
                <w:b/>
                <w:noProof/>
                <w:webHidden/>
              </w:rPr>
              <w:tab/>
            </w:r>
            <w:r w:rsidR="00DC2913" w:rsidRPr="00DC2913">
              <w:rPr>
                <w:rFonts w:ascii="Palatino Linotype" w:hAnsi="Palatino Linotype"/>
                <w:b/>
                <w:noProof/>
                <w:webHidden/>
              </w:rPr>
              <w:fldChar w:fldCharType="begin"/>
            </w:r>
            <w:r w:rsidR="00DC2913" w:rsidRPr="00DC2913">
              <w:rPr>
                <w:rFonts w:ascii="Palatino Linotype" w:hAnsi="Palatino Linotype"/>
                <w:b/>
                <w:noProof/>
                <w:webHidden/>
              </w:rPr>
              <w:instrText xml:space="preserve"> PAGEREF _Toc30072166 \h </w:instrText>
            </w:r>
            <w:r w:rsidR="00DC2913" w:rsidRPr="00DC2913">
              <w:rPr>
                <w:rFonts w:ascii="Palatino Linotype" w:hAnsi="Palatino Linotype"/>
                <w:b/>
                <w:noProof/>
                <w:webHidden/>
              </w:rPr>
            </w:r>
            <w:r w:rsidR="00DC2913" w:rsidRPr="00DC2913">
              <w:rPr>
                <w:rFonts w:ascii="Palatino Linotype" w:hAnsi="Palatino Linotype"/>
                <w:b/>
                <w:noProof/>
                <w:webHidden/>
              </w:rPr>
              <w:fldChar w:fldCharType="separate"/>
            </w:r>
            <w:r w:rsidR="002068CE">
              <w:rPr>
                <w:rFonts w:ascii="Palatino Linotype" w:hAnsi="Palatino Linotype"/>
                <w:b/>
                <w:noProof/>
                <w:webHidden/>
              </w:rPr>
              <w:t>38</w:t>
            </w:r>
            <w:r w:rsidR="00DC2913" w:rsidRPr="00DC2913">
              <w:rPr>
                <w:rFonts w:ascii="Palatino Linotype" w:hAnsi="Palatino Linotype"/>
                <w:b/>
                <w:noProof/>
                <w:webHidden/>
              </w:rPr>
              <w:fldChar w:fldCharType="end"/>
            </w:r>
          </w:hyperlink>
        </w:p>
        <w:p w14:paraId="4B7E5F83" w14:textId="77777777" w:rsidR="00DC2913" w:rsidRPr="00DC2913" w:rsidRDefault="00EB38C9" w:rsidP="00DC2913">
          <w:pPr>
            <w:pStyle w:val="TDC3"/>
            <w:tabs>
              <w:tab w:val="left" w:pos="1320"/>
            </w:tabs>
            <w:spacing w:line="360" w:lineRule="auto"/>
            <w:rPr>
              <w:rFonts w:ascii="Palatino Linotype" w:hAnsi="Palatino Linotype"/>
              <w:b/>
              <w:noProof/>
              <w:sz w:val="22"/>
              <w:szCs w:val="22"/>
              <w:lang w:val="es-MX" w:eastAsia="es-MX"/>
            </w:rPr>
          </w:pPr>
          <w:hyperlink w:anchor="_Toc30072167" w:history="1">
            <w:r w:rsidR="00DC2913" w:rsidRPr="00DC2913">
              <w:rPr>
                <w:rStyle w:val="Hipervnculo"/>
                <w:rFonts w:ascii="Palatino Linotype" w:hAnsi="Palatino Linotype"/>
                <w:b/>
                <w:noProof/>
              </w:rPr>
              <w:t>a.</w:t>
            </w:r>
            <w:r w:rsidR="00DC2913" w:rsidRPr="00DC2913">
              <w:rPr>
                <w:rFonts w:ascii="Palatino Linotype" w:hAnsi="Palatino Linotype"/>
                <w:b/>
                <w:noProof/>
                <w:sz w:val="22"/>
                <w:szCs w:val="22"/>
                <w:lang w:val="es-MX" w:eastAsia="es-MX"/>
              </w:rPr>
              <w:tab/>
            </w:r>
            <w:r w:rsidR="00DC2913" w:rsidRPr="00DC2913">
              <w:rPr>
                <w:rStyle w:val="Hipervnculo"/>
                <w:rFonts w:ascii="Palatino Linotype" w:hAnsi="Palatino Linotype"/>
                <w:b/>
                <w:noProof/>
              </w:rPr>
              <w:t>Requisitos previos.</w:t>
            </w:r>
            <w:r w:rsidR="00DC2913" w:rsidRPr="00DC2913">
              <w:rPr>
                <w:rFonts w:ascii="Palatino Linotype" w:hAnsi="Palatino Linotype"/>
                <w:b/>
                <w:noProof/>
                <w:webHidden/>
              </w:rPr>
              <w:tab/>
            </w:r>
            <w:r w:rsidR="00DC2913" w:rsidRPr="00DC2913">
              <w:rPr>
                <w:rFonts w:ascii="Palatino Linotype" w:hAnsi="Palatino Linotype"/>
                <w:b/>
                <w:noProof/>
                <w:webHidden/>
              </w:rPr>
              <w:fldChar w:fldCharType="begin"/>
            </w:r>
            <w:r w:rsidR="00DC2913" w:rsidRPr="00DC2913">
              <w:rPr>
                <w:rFonts w:ascii="Palatino Linotype" w:hAnsi="Palatino Linotype"/>
                <w:b/>
                <w:noProof/>
                <w:webHidden/>
              </w:rPr>
              <w:instrText xml:space="preserve"> PAGEREF _Toc30072167 \h </w:instrText>
            </w:r>
            <w:r w:rsidR="00DC2913" w:rsidRPr="00DC2913">
              <w:rPr>
                <w:rFonts w:ascii="Palatino Linotype" w:hAnsi="Palatino Linotype"/>
                <w:b/>
                <w:noProof/>
                <w:webHidden/>
              </w:rPr>
            </w:r>
            <w:r w:rsidR="00DC2913" w:rsidRPr="00DC2913">
              <w:rPr>
                <w:rFonts w:ascii="Palatino Linotype" w:hAnsi="Palatino Linotype"/>
                <w:b/>
                <w:noProof/>
                <w:webHidden/>
              </w:rPr>
              <w:fldChar w:fldCharType="separate"/>
            </w:r>
            <w:r w:rsidR="002068CE">
              <w:rPr>
                <w:rFonts w:ascii="Palatino Linotype" w:hAnsi="Palatino Linotype"/>
                <w:b/>
                <w:noProof/>
                <w:webHidden/>
              </w:rPr>
              <w:t>38</w:t>
            </w:r>
            <w:r w:rsidR="00DC2913" w:rsidRPr="00DC2913">
              <w:rPr>
                <w:rFonts w:ascii="Palatino Linotype" w:hAnsi="Palatino Linotype"/>
                <w:b/>
                <w:noProof/>
                <w:webHidden/>
              </w:rPr>
              <w:fldChar w:fldCharType="end"/>
            </w:r>
          </w:hyperlink>
        </w:p>
        <w:p w14:paraId="4A23016D" w14:textId="77777777" w:rsidR="00DC2913" w:rsidRPr="00DC2913" w:rsidRDefault="00EB38C9" w:rsidP="00DC2913">
          <w:pPr>
            <w:pStyle w:val="TDC3"/>
            <w:tabs>
              <w:tab w:val="left" w:pos="1320"/>
            </w:tabs>
            <w:spacing w:line="360" w:lineRule="auto"/>
            <w:rPr>
              <w:rFonts w:ascii="Palatino Linotype" w:hAnsi="Palatino Linotype"/>
              <w:b/>
              <w:noProof/>
              <w:sz w:val="22"/>
              <w:szCs w:val="22"/>
              <w:lang w:val="es-MX" w:eastAsia="es-MX"/>
            </w:rPr>
          </w:pPr>
          <w:hyperlink w:anchor="_Toc30072168" w:history="1">
            <w:r w:rsidR="00DC2913" w:rsidRPr="00DC2913">
              <w:rPr>
                <w:rStyle w:val="Hipervnculo"/>
                <w:rFonts w:ascii="Palatino Linotype" w:hAnsi="Palatino Linotype"/>
                <w:b/>
                <w:noProof/>
              </w:rPr>
              <w:t>b.</w:t>
            </w:r>
            <w:r w:rsidR="00DC2913" w:rsidRPr="00DC2913">
              <w:rPr>
                <w:rFonts w:ascii="Palatino Linotype" w:hAnsi="Palatino Linotype"/>
                <w:b/>
                <w:noProof/>
                <w:sz w:val="22"/>
                <w:szCs w:val="22"/>
                <w:lang w:val="es-MX" w:eastAsia="es-MX"/>
              </w:rPr>
              <w:tab/>
            </w:r>
            <w:r w:rsidR="00DC2913" w:rsidRPr="00DC2913">
              <w:rPr>
                <w:rStyle w:val="Hipervnculo"/>
                <w:rFonts w:ascii="Palatino Linotype" w:hAnsi="Palatino Linotype"/>
                <w:b/>
                <w:noProof/>
              </w:rPr>
              <w:t>Supuesto de clasificación.</w:t>
            </w:r>
            <w:r w:rsidR="00DC2913" w:rsidRPr="00DC2913">
              <w:rPr>
                <w:rFonts w:ascii="Palatino Linotype" w:hAnsi="Palatino Linotype"/>
                <w:b/>
                <w:noProof/>
                <w:webHidden/>
              </w:rPr>
              <w:tab/>
            </w:r>
            <w:r w:rsidR="00DC2913" w:rsidRPr="00DC2913">
              <w:rPr>
                <w:rFonts w:ascii="Palatino Linotype" w:hAnsi="Palatino Linotype"/>
                <w:b/>
                <w:noProof/>
                <w:webHidden/>
              </w:rPr>
              <w:fldChar w:fldCharType="begin"/>
            </w:r>
            <w:r w:rsidR="00DC2913" w:rsidRPr="00DC2913">
              <w:rPr>
                <w:rFonts w:ascii="Palatino Linotype" w:hAnsi="Palatino Linotype"/>
                <w:b/>
                <w:noProof/>
                <w:webHidden/>
              </w:rPr>
              <w:instrText xml:space="preserve"> PAGEREF _Toc30072168 \h </w:instrText>
            </w:r>
            <w:r w:rsidR="00DC2913" w:rsidRPr="00DC2913">
              <w:rPr>
                <w:rFonts w:ascii="Palatino Linotype" w:hAnsi="Palatino Linotype"/>
                <w:b/>
                <w:noProof/>
                <w:webHidden/>
              </w:rPr>
            </w:r>
            <w:r w:rsidR="00DC2913" w:rsidRPr="00DC2913">
              <w:rPr>
                <w:rFonts w:ascii="Palatino Linotype" w:hAnsi="Palatino Linotype"/>
                <w:b/>
                <w:noProof/>
                <w:webHidden/>
              </w:rPr>
              <w:fldChar w:fldCharType="separate"/>
            </w:r>
            <w:r w:rsidR="002068CE">
              <w:rPr>
                <w:rFonts w:ascii="Palatino Linotype" w:hAnsi="Palatino Linotype"/>
                <w:b/>
                <w:noProof/>
                <w:webHidden/>
              </w:rPr>
              <w:t>39</w:t>
            </w:r>
            <w:r w:rsidR="00DC2913" w:rsidRPr="00DC2913">
              <w:rPr>
                <w:rFonts w:ascii="Palatino Linotype" w:hAnsi="Palatino Linotype"/>
                <w:b/>
                <w:noProof/>
                <w:webHidden/>
              </w:rPr>
              <w:fldChar w:fldCharType="end"/>
            </w:r>
          </w:hyperlink>
        </w:p>
        <w:p w14:paraId="3BFA8E76" w14:textId="77777777" w:rsidR="00DC2913" w:rsidRPr="00DC2913" w:rsidRDefault="00EB38C9" w:rsidP="00DC2913">
          <w:pPr>
            <w:pStyle w:val="TDC3"/>
            <w:tabs>
              <w:tab w:val="left" w:pos="1100"/>
            </w:tabs>
            <w:spacing w:line="360" w:lineRule="auto"/>
            <w:rPr>
              <w:rFonts w:ascii="Palatino Linotype" w:hAnsi="Palatino Linotype"/>
              <w:b/>
              <w:noProof/>
              <w:sz w:val="22"/>
              <w:szCs w:val="22"/>
              <w:lang w:val="es-MX" w:eastAsia="es-MX"/>
            </w:rPr>
          </w:pPr>
          <w:hyperlink w:anchor="_Toc30072169" w:history="1">
            <w:r w:rsidR="00DC2913" w:rsidRPr="00DC2913">
              <w:rPr>
                <w:rStyle w:val="Hipervnculo"/>
                <w:rFonts w:ascii="Palatino Linotype" w:hAnsi="Palatino Linotype"/>
                <w:b/>
                <w:noProof/>
              </w:rPr>
              <w:t>c.</w:t>
            </w:r>
            <w:r w:rsidR="00DC2913" w:rsidRPr="00DC2913">
              <w:rPr>
                <w:rFonts w:ascii="Palatino Linotype" w:hAnsi="Palatino Linotype"/>
                <w:b/>
                <w:noProof/>
                <w:sz w:val="22"/>
                <w:szCs w:val="22"/>
                <w:lang w:val="es-MX" w:eastAsia="es-MX"/>
              </w:rPr>
              <w:tab/>
            </w:r>
            <w:r w:rsidR="00DC2913" w:rsidRPr="00DC2913">
              <w:rPr>
                <w:rStyle w:val="Hipervnculo"/>
                <w:rFonts w:ascii="Palatino Linotype" w:hAnsi="Palatino Linotype"/>
                <w:b/>
                <w:noProof/>
              </w:rPr>
              <w:t>La intervención del Comité de Transparencia.</w:t>
            </w:r>
            <w:r w:rsidR="00DC2913" w:rsidRPr="00DC2913">
              <w:rPr>
                <w:rFonts w:ascii="Palatino Linotype" w:hAnsi="Palatino Linotype"/>
                <w:b/>
                <w:noProof/>
                <w:webHidden/>
              </w:rPr>
              <w:tab/>
            </w:r>
            <w:r w:rsidR="00DC2913" w:rsidRPr="00DC2913">
              <w:rPr>
                <w:rFonts w:ascii="Palatino Linotype" w:hAnsi="Palatino Linotype"/>
                <w:b/>
                <w:noProof/>
                <w:webHidden/>
              </w:rPr>
              <w:fldChar w:fldCharType="begin"/>
            </w:r>
            <w:r w:rsidR="00DC2913" w:rsidRPr="00DC2913">
              <w:rPr>
                <w:rFonts w:ascii="Palatino Linotype" w:hAnsi="Palatino Linotype"/>
                <w:b/>
                <w:noProof/>
                <w:webHidden/>
              </w:rPr>
              <w:instrText xml:space="preserve"> PAGEREF _Toc30072169 \h </w:instrText>
            </w:r>
            <w:r w:rsidR="00DC2913" w:rsidRPr="00DC2913">
              <w:rPr>
                <w:rFonts w:ascii="Palatino Linotype" w:hAnsi="Palatino Linotype"/>
                <w:b/>
                <w:noProof/>
                <w:webHidden/>
              </w:rPr>
            </w:r>
            <w:r w:rsidR="00DC2913" w:rsidRPr="00DC2913">
              <w:rPr>
                <w:rFonts w:ascii="Palatino Linotype" w:hAnsi="Palatino Linotype"/>
                <w:b/>
                <w:noProof/>
                <w:webHidden/>
              </w:rPr>
              <w:fldChar w:fldCharType="separate"/>
            </w:r>
            <w:r w:rsidR="002068CE">
              <w:rPr>
                <w:rFonts w:ascii="Palatino Linotype" w:hAnsi="Palatino Linotype"/>
                <w:b/>
                <w:noProof/>
                <w:webHidden/>
              </w:rPr>
              <w:t>42</w:t>
            </w:r>
            <w:r w:rsidR="00DC2913" w:rsidRPr="00DC2913">
              <w:rPr>
                <w:rFonts w:ascii="Palatino Linotype" w:hAnsi="Palatino Linotype"/>
                <w:b/>
                <w:noProof/>
                <w:webHidden/>
              </w:rPr>
              <w:fldChar w:fldCharType="end"/>
            </w:r>
          </w:hyperlink>
        </w:p>
        <w:p w14:paraId="163812DF" w14:textId="77777777" w:rsidR="00DC2913" w:rsidRPr="00DC2913" w:rsidRDefault="00EB38C9" w:rsidP="00DC2913">
          <w:pPr>
            <w:pStyle w:val="TDC1"/>
            <w:spacing w:line="360" w:lineRule="auto"/>
            <w:rPr>
              <w:rFonts w:ascii="Palatino Linotype" w:hAnsi="Palatino Linotype"/>
              <w:b/>
              <w:noProof/>
              <w:sz w:val="22"/>
              <w:szCs w:val="22"/>
              <w:lang w:val="es-MX" w:eastAsia="es-MX"/>
            </w:rPr>
          </w:pPr>
          <w:hyperlink w:anchor="_Toc30072170" w:history="1">
            <w:r w:rsidR="00DC2913" w:rsidRPr="00DC2913">
              <w:rPr>
                <w:rStyle w:val="Hipervnculo"/>
                <w:rFonts w:ascii="Palatino Linotype" w:hAnsi="Palatino Linotype"/>
                <w:b/>
                <w:noProof/>
              </w:rPr>
              <w:t>R E S O L U T I V O S</w:t>
            </w:r>
            <w:r w:rsidR="00DC2913" w:rsidRPr="00DC2913">
              <w:rPr>
                <w:rFonts w:ascii="Palatino Linotype" w:hAnsi="Palatino Linotype"/>
                <w:b/>
                <w:noProof/>
                <w:webHidden/>
              </w:rPr>
              <w:tab/>
            </w:r>
            <w:r w:rsidR="00DC2913" w:rsidRPr="00DC2913">
              <w:rPr>
                <w:rFonts w:ascii="Palatino Linotype" w:hAnsi="Palatino Linotype"/>
                <w:b/>
                <w:noProof/>
                <w:webHidden/>
              </w:rPr>
              <w:fldChar w:fldCharType="begin"/>
            </w:r>
            <w:r w:rsidR="00DC2913" w:rsidRPr="00DC2913">
              <w:rPr>
                <w:rFonts w:ascii="Palatino Linotype" w:hAnsi="Palatino Linotype"/>
                <w:b/>
                <w:noProof/>
                <w:webHidden/>
              </w:rPr>
              <w:instrText xml:space="preserve"> PAGEREF _Toc30072170 \h </w:instrText>
            </w:r>
            <w:r w:rsidR="00DC2913" w:rsidRPr="00DC2913">
              <w:rPr>
                <w:rFonts w:ascii="Palatino Linotype" w:hAnsi="Palatino Linotype"/>
                <w:b/>
                <w:noProof/>
                <w:webHidden/>
              </w:rPr>
            </w:r>
            <w:r w:rsidR="00DC2913" w:rsidRPr="00DC2913">
              <w:rPr>
                <w:rFonts w:ascii="Palatino Linotype" w:hAnsi="Palatino Linotype"/>
                <w:b/>
                <w:noProof/>
                <w:webHidden/>
              </w:rPr>
              <w:fldChar w:fldCharType="separate"/>
            </w:r>
            <w:r w:rsidR="002068CE">
              <w:rPr>
                <w:rFonts w:ascii="Palatino Linotype" w:hAnsi="Palatino Linotype"/>
                <w:b/>
                <w:noProof/>
                <w:webHidden/>
              </w:rPr>
              <w:t>49</w:t>
            </w:r>
            <w:r w:rsidR="00DC2913" w:rsidRPr="00DC2913">
              <w:rPr>
                <w:rFonts w:ascii="Palatino Linotype" w:hAnsi="Palatino Linotype"/>
                <w:b/>
                <w:noProof/>
                <w:webHidden/>
              </w:rPr>
              <w:fldChar w:fldCharType="end"/>
            </w:r>
          </w:hyperlink>
        </w:p>
        <w:p w14:paraId="2416AEAB" w14:textId="51426476" w:rsidR="00100B8B" w:rsidRPr="00DC2913" w:rsidRDefault="00DA7E2F" w:rsidP="00DC2913">
          <w:pPr>
            <w:spacing w:before="240" w:line="360" w:lineRule="auto"/>
            <w:rPr>
              <w:rFonts w:ascii="Palatino Linotype" w:hAnsi="Palatino Linotype"/>
            </w:rPr>
          </w:pPr>
          <w:r w:rsidRPr="00DC2913">
            <w:rPr>
              <w:rFonts w:ascii="Palatino Linotype" w:hAnsi="Palatino Linotype"/>
              <w:b/>
              <w:bCs/>
              <w:lang w:val="es-ES"/>
            </w:rPr>
            <w:fldChar w:fldCharType="end"/>
          </w:r>
        </w:p>
      </w:sdtContent>
    </w:sdt>
    <w:p w14:paraId="537812C5" w14:textId="77777777" w:rsidR="00C90AAF" w:rsidRPr="00DC2913" w:rsidRDefault="00C90AAF" w:rsidP="00DC2913">
      <w:pPr>
        <w:tabs>
          <w:tab w:val="left" w:pos="3465"/>
        </w:tabs>
        <w:spacing w:before="240" w:after="360" w:line="360" w:lineRule="auto"/>
        <w:jc w:val="both"/>
        <w:rPr>
          <w:rFonts w:ascii="Palatino Linotype" w:hAnsi="Palatino Linotype"/>
        </w:rPr>
      </w:pPr>
    </w:p>
    <w:p w14:paraId="3C385ADE" w14:textId="77777777" w:rsidR="005713E3" w:rsidRPr="00DC2913" w:rsidRDefault="005713E3" w:rsidP="00DC2913">
      <w:pPr>
        <w:tabs>
          <w:tab w:val="left" w:pos="3465"/>
        </w:tabs>
        <w:spacing w:before="240" w:after="360" w:line="360" w:lineRule="auto"/>
        <w:jc w:val="both"/>
        <w:rPr>
          <w:rFonts w:ascii="Palatino Linotype" w:hAnsi="Palatino Linotype"/>
        </w:rPr>
      </w:pPr>
    </w:p>
    <w:p w14:paraId="5902DBCD" w14:textId="77777777" w:rsidR="005713E3" w:rsidRPr="00DC2913" w:rsidRDefault="005713E3" w:rsidP="00DC2913">
      <w:pPr>
        <w:tabs>
          <w:tab w:val="left" w:pos="3465"/>
        </w:tabs>
        <w:spacing w:before="240" w:after="360" w:line="360" w:lineRule="auto"/>
        <w:jc w:val="both"/>
        <w:rPr>
          <w:rFonts w:ascii="Palatino Linotype" w:hAnsi="Palatino Linotype"/>
        </w:rPr>
      </w:pPr>
    </w:p>
    <w:p w14:paraId="73F7F940" w14:textId="011BB7A4" w:rsidR="00662C69" w:rsidRPr="00DC2913" w:rsidRDefault="009B11D6" w:rsidP="00DC2913">
      <w:pPr>
        <w:tabs>
          <w:tab w:val="left" w:pos="3465"/>
        </w:tabs>
        <w:spacing w:before="240" w:after="360" w:line="360" w:lineRule="auto"/>
        <w:jc w:val="both"/>
        <w:rPr>
          <w:rFonts w:ascii="Palatino Linotype" w:hAnsi="Palatino Linotype"/>
        </w:rPr>
      </w:pPr>
      <w:r w:rsidRPr="00DC2913">
        <w:rPr>
          <w:rFonts w:ascii="Palatino Linotype" w:hAnsi="Palatino Linotype"/>
        </w:rPr>
        <w:t>R</w:t>
      </w:r>
      <w:r w:rsidR="00662C69" w:rsidRPr="00DC2913">
        <w:rPr>
          <w:rFonts w:ascii="Palatino Linotype" w:hAnsi="Palatino Linotype"/>
        </w:rPr>
        <w:t>esolución del Pleno del Instituto de Transparencia, Acceso a la Información Pública y Protección de Datos Personales del Estado de México y Mun</w:t>
      </w:r>
      <w:r w:rsidR="000D5A1D" w:rsidRPr="00DC2913">
        <w:rPr>
          <w:rFonts w:ascii="Palatino Linotype" w:hAnsi="Palatino Linotype"/>
        </w:rPr>
        <w:t>icipios, con</w:t>
      </w:r>
      <w:r w:rsidR="00662C69" w:rsidRPr="00DC2913">
        <w:rPr>
          <w:rFonts w:ascii="Palatino Linotype" w:hAnsi="Palatino Linotype"/>
        </w:rPr>
        <w:t xml:space="preserve"> </w:t>
      </w:r>
      <w:r w:rsidR="00485DB6" w:rsidRPr="00DC2913">
        <w:rPr>
          <w:rFonts w:ascii="Palatino Linotype" w:hAnsi="Palatino Linotype"/>
        </w:rPr>
        <w:t xml:space="preserve">domicilio </w:t>
      </w:r>
      <w:r w:rsidR="00662C69" w:rsidRPr="00DC2913">
        <w:rPr>
          <w:rFonts w:ascii="Palatino Linotype" w:hAnsi="Palatino Linotype"/>
        </w:rPr>
        <w:t xml:space="preserve">en Metepec, Estado de México; de </w:t>
      </w:r>
      <w:r w:rsidR="000D5A1D" w:rsidRPr="00DC2913">
        <w:rPr>
          <w:rFonts w:ascii="Palatino Linotype" w:hAnsi="Palatino Linotype"/>
        </w:rPr>
        <w:t xml:space="preserve">fecha </w:t>
      </w:r>
      <w:r w:rsidR="00D80DB5" w:rsidRPr="00DC2913">
        <w:rPr>
          <w:rFonts w:ascii="Palatino Linotype" w:hAnsi="Palatino Linotype"/>
        </w:rPr>
        <w:t>quince</w:t>
      </w:r>
      <w:r w:rsidR="00100B8B" w:rsidRPr="00DC2913">
        <w:rPr>
          <w:rFonts w:ascii="Palatino Linotype" w:hAnsi="Palatino Linotype"/>
        </w:rPr>
        <w:t xml:space="preserve"> </w:t>
      </w:r>
      <w:r w:rsidR="00662C69" w:rsidRPr="00DC2913">
        <w:rPr>
          <w:rFonts w:ascii="Palatino Linotype" w:hAnsi="Palatino Linotype"/>
        </w:rPr>
        <w:t>(</w:t>
      </w:r>
      <w:r w:rsidR="00D80DB5" w:rsidRPr="00DC2913">
        <w:rPr>
          <w:rFonts w:ascii="Palatino Linotype" w:hAnsi="Palatino Linotype"/>
        </w:rPr>
        <w:t>15</w:t>
      </w:r>
      <w:r w:rsidR="00662C69" w:rsidRPr="00DC2913">
        <w:rPr>
          <w:rFonts w:ascii="Palatino Linotype" w:hAnsi="Palatino Linotype"/>
        </w:rPr>
        <w:t xml:space="preserve">) de </w:t>
      </w:r>
      <w:r w:rsidR="00273786" w:rsidRPr="00DC2913">
        <w:rPr>
          <w:rFonts w:ascii="Palatino Linotype" w:hAnsi="Palatino Linotype"/>
        </w:rPr>
        <w:t>enero</w:t>
      </w:r>
      <w:r w:rsidR="001E74A5" w:rsidRPr="00DC2913">
        <w:rPr>
          <w:rFonts w:ascii="Palatino Linotype" w:hAnsi="Palatino Linotype"/>
        </w:rPr>
        <w:t xml:space="preserve"> </w:t>
      </w:r>
      <w:r w:rsidR="00662C69" w:rsidRPr="00DC2913">
        <w:rPr>
          <w:rFonts w:ascii="Palatino Linotype" w:hAnsi="Palatino Linotype"/>
        </w:rPr>
        <w:t xml:space="preserve">de dos mil </w:t>
      </w:r>
      <w:r w:rsidR="00222AAA" w:rsidRPr="00DC2913">
        <w:rPr>
          <w:rFonts w:ascii="Palatino Linotype" w:hAnsi="Palatino Linotype"/>
        </w:rPr>
        <w:t>veinte</w:t>
      </w:r>
      <w:r w:rsidR="00662C69" w:rsidRPr="00DC2913">
        <w:rPr>
          <w:rFonts w:ascii="Palatino Linotype" w:hAnsi="Palatino Linotype"/>
        </w:rPr>
        <w:t>.</w:t>
      </w:r>
    </w:p>
    <w:p w14:paraId="02C1324E" w14:textId="74071D8F" w:rsidR="00662C69" w:rsidRPr="00DC2913" w:rsidRDefault="00662C69" w:rsidP="00DC2913">
      <w:pPr>
        <w:spacing w:before="240" w:after="360" w:line="360" w:lineRule="auto"/>
        <w:jc w:val="both"/>
        <w:rPr>
          <w:rFonts w:ascii="Palatino Linotype" w:hAnsi="Palatino Linotype"/>
          <w:b/>
        </w:rPr>
      </w:pPr>
      <w:r w:rsidRPr="00DC2913">
        <w:rPr>
          <w:rFonts w:ascii="Palatino Linotype" w:hAnsi="Palatino Linotype"/>
          <w:b/>
        </w:rPr>
        <w:t>VISTO</w:t>
      </w:r>
      <w:r w:rsidRPr="00DC2913">
        <w:rPr>
          <w:rFonts w:ascii="Palatino Linotype" w:hAnsi="Palatino Linotype"/>
        </w:rPr>
        <w:t xml:space="preserve"> el expediente electrónico for</w:t>
      </w:r>
      <w:r w:rsidR="00D37494" w:rsidRPr="00DC2913">
        <w:rPr>
          <w:rFonts w:ascii="Palatino Linotype" w:hAnsi="Palatino Linotype"/>
        </w:rPr>
        <w:t>mado con motivo del</w:t>
      </w:r>
      <w:r w:rsidRPr="00DC2913">
        <w:rPr>
          <w:rFonts w:ascii="Palatino Linotype" w:hAnsi="Palatino Linotype"/>
        </w:rPr>
        <w:t xml:space="preserve"> recurso de revisión </w:t>
      </w:r>
      <w:r w:rsidR="009C6373" w:rsidRPr="00DC2913">
        <w:rPr>
          <w:rFonts w:ascii="Palatino Linotype" w:hAnsi="Palatino Linotype"/>
          <w:b/>
        </w:rPr>
        <w:t>08318/INFOEM/IP/RR/2019</w:t>
      </w:r>
      <w:r w:rsidR="004F3DEB" w:rsidRPr="00DC2913">
        <w:rPr>
          <w:rFonts w:ascii="Palatino Linotype" w:hAnsi="Palatino Linotype"/>
          <w:b/>
        </w:rPr>
        <w:t>,</w:t>
      </w:r>
      <w:r w:rsidR="00335BFE" w:rsidRPr="00DC2913">
        <w:rPr>
          <w:rFonts w:ascii="Palatino Linotype" w:hAnsi="Palatino Linotype" w:cs="Arial"/>
          <w:b/>
          <w:bCs/>
        </w:rPr>
        <w:t xml:space="preserve"> </w:t>
      </w:r>
      <w:r w:rsidRPr="00DC2913">
        <w:rPr>
          <w:rFonts w:ascii="Palatino Linotype" w:hAnsi="Palatino Linotype"/>
        </w:rPr>
        <w:t xml:space="preserve">promovido </w:t>
      </w:r>
      <w:r w:rsidR="000E376E" w:rsidRPr="000E376E">
        <w:rPr>
          <w:rFonts w:ascii="Palatino Linotype" w:hAnsi="Palatino Linotype"/>
          <w:highlight w:val="black"/>
        </w:rPr>
        <w:t>----------------------------------------</w:t>
      </w:r>
      <w:r w:rsidR="00A05D06" w:rsidRPr="00DC2913">
        <w:rPr>
          <w:rFonts w:ascii="Palatino Linotype" w:hAnsi="Palatino Linotype"/>
        </w:rPr>
        <w:t xml:space="preserve"> </w:t>
      </w:r>
      <w:r w:rsidR="0064508B" w:rsidRPr="00DC2913">
        <w:rPr>
          <w:rFonts w:ascii="Palatino Linotype" w:hAnsi="Palatino Linotype"/>
        </w:rPr>
        <w:t xml:space="preserve">a quien </w:t>
      </w:r>
      <w:r w:rsidR="00A05D06" w:rsidRPr="00DC2913">
        <w:rPr>
          <w:rFonts w:ascii="Palatino Linotype" w:hAnsi="Palatino Linotype"/>
        </w:rPr>
        <w:t xml:space="preserve">en </w:t>
      </w:r>
      <w:r w:rsidR="00E64EAF" w:rsidRPr="00DC2913">
        <w:rPr>
          <w:rFonts w:ascii="Palatino Linotype" w:hAnsi="Palatino Linotype"/>
        </w:rPr>
        <w:t>lo sucesivo</w:t>
      </w:r>
      <w:r w:rsidR="00A05D06" w:rsidRPr="00DC2913">
        <w:rPr>
          <w:rFonts w:ascii="Palatino Linotype" w:hAnsi="Palatino Linotype"/>
        </w:rPr>
        <w:t xml:space="preserve"> se identificará como</w:t>
      </w:r>
      <w:r w:rsidR="00FF0139" w:rsidRPr="00DC2913">
        <w:rPr>
          <w:rFonts w:ascii="Palatino Linotype" w:hAnsi="Palatino Linotype"/>
        </w:rPr>
        <w:t xml:space="preserve"> </w:t>
      </w:r>
      <w:r w:rsidR="0064508B" w:rsidRPr="00DC2913">
        <w:rPr>
          <w:rFonts w:ascii="Palatino Linotype" w:hAnsi="Palatino Linotype"/>
        </w:rPr>
        <w:t>la</w:t>
      </w:r>
      <w:r w:rsidR="0004427A" w:rsidRPr="00DC2913">
        <w:rPr>
          <w:rFonts w:ascii="Palatino Linotype" w:hAnsi="Palatino Linotype"/>
          <w:b/>
        </w:rPr>
        <w:t xml:space="preserve"> </w:t>
      </w:r>
      <w:r w:rsidRPr="00DC2913">
        <w:rPr>
          <w:rFonts w:ascii="Palatino Linotype" w:hAnsi="Palatino Linotype" w:cs="Arial"/>
          <w:b/>
        </w:rPr>
        <w:t>RECURRENTE</w:t>
      </w:r>
      <w:r w:rsidRPr="00DC2913">
        <w:rPr>
          <w:rFonts w:ascii="Palatino Linotype" w:hAnsi="Palatino Linotype" w:cs="Arial"/>
        </w:rPr>
        <w:t xml:space="preserve">, en contra </w:t>
      </w:r>
      <w:r w:rsidR="000D5A1D" w:rsidRPr="00DC2913">
        <w:rPr>
          <w:rFonts w:ascii="Palatino Linotype" w:hAnsi="Palatino Linotype" w:cs="Arial"/>
        </w:rPr>
        <w:t xml:space="preserve">de </w:t>
      </w:r>
      <w:r w:rsidR="00843908" w:rsidRPr="00DC2913">
        <w:rPr>
          <w:rFonts w:ascii="Palatino Linotype" w:hAnsi="Palatino Linotype" w:cs="Arial"/>
        </w:rPr>
        <w:t>la respuesta de</w:t>
      </w:r>
      <w:r w:rsidR="00F378CB" w:rsidRPr="00DC2913">
        <w:rPr>
          <w:rFonts w:ascii="Palatino Linotype" w:hAnsi="Palatino Linotype" w:cs="Arial"/>
        </w:rPr>
        <w:t xml:space="preserve">l </w:t>
      </w:r>
      <w:r w:rsidR="005A4AF2" w:rsidRPr="00DC2913">
        <w:rPr>
          <w:rFonts w:ascii="Palatino Linotype" w:hAnsi="Palatino Linotype" w:cs="Arial"/>
          <w:b/>
        </w:rPr>
        <w:t>Organismo Agua y Saneamiento de Toluca</w:t>
      </w:r>
      <w:r w:rsidR="004F3DEB" w:rsidRPr="00DC2913">
        <w:rPr>
          <w:rFonts w:ascii="Palatino Linotype" w:hAnsi="Palatino Linotype" w:cs="Arial"/>
          <w:b/>
        </w:rPr>
        <w:t>,</w:t>
      </w:r>
      <w:r w:rsidR="0036073F" w:rsidRPr="00DC2913">
        <w:rPr>
          <w:rFonts w:ascii="Palatino Linotype" w:hAnsi="Palatino Linotype"/>
          <w:b/>
        </w:rPr>
        <w:t xml:space="preserve"> </w:t>
      </w:r>
      <w:r w:rsidR="00F378CB" w:rsidRPr="00DC2913">
        <w:rPr>
          <w:rFonts w:ascii="Palatino Linotype" w:hAnsi="Palatino Linotype"/>
        </w:rPr>
        <w:t xml:space="preserve">en lo sucesivo </w:t>
      </w:r>
      <w:r w:rsidR="0081425E" w:rsidRPr="00DC2913">
        <w:rPr>
          <w:rFonts w:ascii="Palatino Linotype" w:hAnsi="Palatino Linotype"/>
        </w:rPr>
        <w:t>e</w:t>
      </w:r>
      <w:r w:rsidRPr="00DC2913">
        <w:rPr>
          <w:rFonts w:ascii="Palatino Linotype" w:hAnsi="Palatino Linotype"/>
        </w:rPr>
        <w:t>l</w:t>
      </w:r>
      <w:r w:rsidRPr="00DC2913">
        <w:rPr>
          <w:rFonts w:ascii="Palatino Linotype" w:hAnsi="Palatino Linotype"/>
          <w:b/>
        </w:rPr>
        <w:t xml:space="preserve"> SUJETO OBLIGADO</w:t>
      </w:r>
      <w:r w:rsidRPr="00DC2913">
        <w:rPr>
          <w:rFonts w:ascii="Palatino Linotype" w:hAnsi="Palatino Linotype"/>
        </w:rPr>
        <w:t xml:space="preserve">, </w:t>
      </w:r>
      <w:r w:rsidR="004D71C0" w:rsidRPr="00DC2913">
        <w:rPr>
          <w:rFonts w:ascii="Palatino Linotype" w:hAnsi="Palatino Linotype"/>
        </w:rPr>
        <w:t xml:space="preserve">por lo que </w:t>
      </w:r>
      <w:r w:rsidRPr="00DC2913">
        <w:rPr>
          <w:rFonts w:ascii="Palatino Linotype" w:hAnsi="Palatino Linotype"/>
        </w:rPr>
        <w:t>se procede a dictar la presente resolución, con base en los siguientes:</w:t>
      </w:r>
    </w:p>
    <w:p w14:paraId="769E1410" w14:textId="5740327F" w:rsidR="00587366" w:rsidRPr="00DC2913" w:rsidRDefault="00662C69" w:rsidP="00DC2913">
      <w:pPr>
        <w:pStyle w:val="Ttulo1"/>
        <w:spacing w:line="360" w:lineRule="auto"/>
        <w:jc w:val="center"/>
        <w:rPr>
          <w:b/>
        </w:rPr>
      </w:pPr>
      <w:bookmarkStart w:id="0" w:name="_Toc461555884"/>
      <w:bookmarkStart w:id="1" w:name="_Toc466371847"/>
      <w:bookmarkStart w:id="2" w:name="_Toc30072158"/>
      <w:r w:rsidRPr="00DC2913">
        <w:rPr>
          <w:b/>
        </w:rPr>
        <w:t>ANTECEDENTES</w:t>
      </w:r>
      <w:bookmarkEnd w:id="0"/>
      <w:bookmarkEnd w:id="1"/>
      <w:bookmarkEnd w:id="2"/>
    </w:p>
    <w:p w14:paraId="402A4C0A" w14:textId="3F1ED604" w:rsidR="00D9392E" w:rsidRPr="00DC2913" w:rsidRDefault="00D9392E" w:rsidP="00DC2913">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DC2913">
        <w:rPr>
          <w:rFonts w:ascii="Palatino Linotype" w:eastAsia="Calibri" w:hAnsi="Palatino Linotype" w:cs="Arial"/>
          <w:lang w:val="es-ES"/>
        </w:rPr>
        <w:t xml:space="preserve">El día </w:t>
      </w:r>
      <w:r w:rsidR="00DA77AE" w:rsidRPr="00DC2913">
        <w:rPr>
          <w:rFonts w:ascii="Palatino Linotype" w:eastAsia="Calibri" w:hAnsi="Palatino Linotype" w:cs="Arial"/>
          <w:lang w:val="es-ES"/>
        </w:rPr>
        <w:t>dieciocho</w:t>
      </w:r>
      <w:r w:rsidRPr="00DC2913">
        <w:rPr>
          <w:rFonts w:ascii="Palatino Linotype" w:eastAsia="Calibri" w:hAnsi="Palatino Linotype" w:cs="Arial"/>
          <w:lang w:val="es-ES"/>
        </w:rPr>
        <w:t xml:space="preserve"> (</w:t>
      </w:r>
      <w:r w:rsidR="001E48DA" w:rsidRPr="00DC2913">
        <w:rPr>
          <w:rFonts w:ascii="Palatino Linotype" w:eastAsia="Calibri" w:hAnsi="Palatino Linotype" w:cs="Arial"/>
          <w:lang w:val="es-ES"/>
        </w:rPr>
        <w:t>1</w:t>
      </w:r>
      <w:r w:rsidR="00DA77AE" w:rsidRPr="00DC2913">
        <w:rPr>
          <w:rFonts w:ascii="Palatino Linotype" w:eastAsia="Calibri" w:hAnsi="Palatino Linotype" w:cs="Arial"/>
          <w:lang w:val="es-ES"/>
        </w:rPr>
        <w:t>8</w:t>
      </w:r>
      <w:r w:rsidRPr="00DC2913">
        <w:rPr>
          <w:rFonts w:ascii="Palatino Linotype" w:eastAsia="Calibri" w:hAnsi="Palatino Linotype" w:cs="Arial"/>
          <w:lang w:val="es-ES"/>
        </w:rPr>
        <w:t xml:space="preserve">) de </w:t>
      </w:r>
      <w:r w:rsidR="001E48DA" w:rsidRPr="00DC2913">
        <w:rPr>
          <w:rFonts w:ascii="Palatino Linotype" w:eastAsia="Calibri" w:hAnsi="Palatino Linotype" w:cs="Arial"/>
          <w:lang w:val="es-ES"/>
        </w:rPr>
        <w:t>octu</w:t>
      </w:r>
      <w:r w:rsidR="00943531" w:rsidRPr="00DC2913">
        <w:rPr>
          <w:rFonts w:ascii="Palatino Linotype" w:eastAsia="Calibri" w:hAnsi="Palatino Linotype" w:cs="Arial"/>
          <w:lang w:val="es-ES"/>
        </w:rPr>
        <w:t>bre</w:t>
      </w:r>
      <w:r w:rsidRPr="00DC2913">
        <w:rPr>
          <w:rFonts w:ascii="Palatino Linotype" w:eastAsia="Calibri" w:hAnsi="Palatino Linotype" w:cs="Arial"/>
          <w:lang w:val="es-ES"/>
        </w:rPr>
        <w:t xml:space="preserve"> de dos mil dieci</w:t>
      </w:r>
      <w:r w:rsidR="00333331" w:rsidRPr="00DC2913">
        <w:rPr>
          <w:rFonts w:ascii="Palatino Linotype" w:eastAsia="Calibri" w:hAnsi="Palatino Linotype" w:cs="Arial"/>
          <w:lang w:val="es-ES"/>
        </w:rPr>
        <w:t>nueve</w:t>
      </w:r>
      <w:r w:rsidRPr="00DC2913">
        <w:rPr>
          <w:rFonts w:ascii="Palatino Linotype" w:hAnsi="Palatino Linotype"/>
          <w:b/>
        </w:rPr>
        <w:t xml:space="preserve">, </w:t>
      </w:r>
      <w:r w:rsidRPr="00DC2913">
        <w:rPr>
          <w:rFonts w:ascii="Palatino Linotype" w:eastAsia="Calibri" w:hAnsi="Palatino Linotype" w:cs="Arial"/>
          <w:lang w:val="es-ES"/>
        </w:rPr>
        <w:t>se presentó</w:t>
      </w:r>
      <w:r w:rsidR="00223D1A" w:rsidRPr="00DC2913">
        <w:rPr>
          <w:rFonts w:ascii="Palatino Linotype" w:eastAsia="Calibri" w:hAnsi="Palatino Linotype" w:cs="Arial"/>
          <w:lang w:val="es-ES"/>
        </w:rPr>
        <w:t xml:space="preserve"> ante </w:t>
      </w:r>
      <w:r w:rsidR="0081425E" w:rsidRPr="00DC2913">
        <w:rPr>
          <w:rFonts w:ascii="Palatino Linotype" w:eastAsia="Calibri" w:hAnsi="Palatino Linotype" w:cs="Arial"/>
          <w:lang w:val="es-ES"/>
        </w:rPr>
        <w:t>e</w:t>
      </w:r>
      <w:r w:rsidRPr="00DC2913">
        <w:rPr>
          <w:rFonts w:ascii="Palatino Linotype" w:eastAsia="Calibri" w:hAnsi="Palatino Linotype" w:cs="Arial"/>
          <w:lang w:val="es-ES"/>
        </w:rPr>
        <w:t xml:space="preserve">l </w:t>
      </w:r>
      <w:r w:rsidRPr="00DC2913">
        <w:rPr>
          <w:rFonts w:ascii="Palatino Linotype" w:eastAsia="Calibri" w:hAnsi="Palatino Linotype" w:cs="Arial"/>
          <w:b/>
          <w:lang w:val="es-ES"/>
        </w:rPr>
        <w:t>SUJETO OBLIGADO</w:t>
      </w:r>
      <w:r w:rsidRPr="00DC2913">
        <w:rPr>
          <w:rFonts w:ascii="Palatino Linotype" w:eastAsia="Calibri" w:hAnsi="Palatino Linotype" w:cs="Arial"/>
        </w:rPr>
        <w:t xml:space="preserve"> vía </w:t>
      </w:r>
      <w:r w:rsidR="00DA77AE" w:rsidRPr="00DC2913">
        <w:rPr>
          <w:rFonts w:ascii="Palatino Linotype" w:eastAsia="Calibri" w:hAnsi="Palatino Linotype" w:cs="Arial"/>
          <w:lang w:val="es-ES"/>
        </w:rPr>
        <w:tab/>
        <w:t>Sistema de Acceso a la Información Mexiquense</w:t>
      </w:r>
      <w:r w:rsidRPr="00DC2913">
        <w:rPr>
          <w:rFonts w:ascii="Palatino Linotype" w:eastAsia="Calibri" w:hAnsi="Palatino Linotype" w:cs="Arial"/>
          <w:lang w:val="es-ES"/>
        </w:rPr>
        <w:t xml:space="preserve"> </w:t>
      </w:r>
      <w:r w:rsidR="00FB1953" w:rsidRPr="00DC2913">
        <w:rPr>
          <w:rFonts w:ascii="Palatino Linotype" w:eastAsia="Calibri" w:hAnsi="Palatino Linotype" w:cs="Arial"/>
          <w:lang w:val="es-ES"/>
        </w:rPr>
        <w:t>(</w:t>
      </w:r>
      <w:r w:rsidR="00DA77AE" w:rsidRPr="00DC2913">
        <w:rPr>
          <w:rFonts w:ascii="Palatino Linotype" w:eastAsia="Calibri" w:hAnsi="Palatino Linotype" w:cs="Arial"/>
          <w:b/>
          <w:lang w:val="es-ES"/>
        </w:rPr>
        <w:t>SAIMEX</w:t>
      </w:r>
      <w:r w:rsidR="00FB1953" w:rsidRPr="00DC2913">
        <w:rPr>
          <w:rFonts w:ascii="Palatino Linotype" w:eastAsia="Calibri" w:hAnsi="Palatino Linotype" w:cs="Arial"/>
          <w:lang w:val="es-ES"/>
        </w:rPr>
        <w:t>)</w:t>
      </w:r>
      <w:r w:rsidRPr="00DC2913">
        <w:rPr>
          <w:rFonts w:ascii="Palatino Linotype" w:eastAsia="Calibri" w:hAnsi="Palatino Linotype" w:cs="Arial"/>
          <w:lang w:val="es-ES"/>
        </w:rPr>
        <w:t>, la solicitud de información pública registrad</w:t>
      </w:r>
      <w:r w:rsidR="0081425E" w:rsidRPr="00DC2913">
        <w:rPr>
          <w:rFonts w:ascii="Palatino Linotype" w:eastAsia="Calibri" w:hAnsi="Palatino Linotype" w:cs="Arial"/>
          <w:lang w:val="es-ES"/>
        </w:rPr>
        <w:t>a</w:t>
      </w:r>
      <w:r w:rsidRPr="00DC2913">
        <w:rPr>
          <w:rFonts w:ascii="Palatino Linotype" w:eastAsia="Calibri" w:hAnsi="Palatino Linotype" w:cs="Arial"/>
          <w:lang w:val="es-ES"/>
        </w:rPr>
        <w:t xml:space="preserve"> con </w:t>
      </w:r>
      <w:r w:rsidR="0081425E" w:rsidRPr="00DC2913">
        <w:rPr>
          <w:rFonts w:ascii="Palatino Linotype" w:eastAsia="Calibri" w:hAnsi="Palatino Linotype" w:cs="Arial"/>
          <w:lang w:val="es-ES"/>
        </w:rPr>
        <w:t>e</w:t>
      </w:r>
      <w:r w:rsidRPr="00DC2913">
        <w:rPr>
          <w:rFonts w:ascii="Palatino Linotype" w:eastAsia="Calibri" w:hAnsi="Palatino Linotype" w:cs="Arial"/>
          <w:lang w:val="es-ES"/>
        </w:rPr>
        <w:t>l</w:t>
      </w:r>
      <w:r w:rsidR="0081425E" w:rsidRPr="00DC2913">
        <w:rPr>
          <w:rFonts w:ascii="Palatino Linotype" w:eastAsia="Calibri" w:hAnsi="Palatino Linotype" w:cs="Arial"/>
          <w:lang w:val="es-ES"/>
        </w:rPr>
        <w:t xml:space="preserve"> número</w:t>
      </w:r>
      <w:r w:rsidR="004D71C0" w:rsidRPr="00DC2913">
        <w:rPr>
          <w:rFonts w:ascii="Palatino Linotype" w:hAnsi="Palatino Linotype"/>
          <w:b/>
          <w:bCs/>
          <w:color w:val="000000" w:themeColor="text1"/>
        </w:rPr>
        <w:t xml:space="preserve"> </w:t>
      </w:r>
      <w:r w:rsidR="00DA77AE" w:rsidRPr="00DC2913">
        <w:rPr>
          <w:rFonts w:ascii="Palatino Linotype" w:hAnsi="Palatino Linotype"/>
          <w:b/>
          <w:bCs/>
          <w:color w:val="000000" w:themeColor="text1"/>
        </w:rPr>
        <w:t>00137/OASTOL/IP/2019</w:t>
      </w:r>
      <w:r w:rsidRPr="00DC2913">
        <w:rPr>
          <w:rFonts w:ascii="Palatino Linotype" w:eastAsia="Calibri" w:hAnsi="Palatino Linotype" w:cs="Arial"/>
          <w:lang w:val="es-ES"/>
        </w:rPr>
        <w:t xml:space="preserve"> mediante la cual </w:t>
      </w:r>
      <w:r w:rsidR="00A133FA" w:rsidRPr="00DC2913">
        <w:rPr>
          <w:rFonts w:ascii="Palatino Linotype" w:eastAsia="Calibri" w:hAnsi="Palatino Linotype" w:cs="Arial"/>
          <w:lang w:val="es-ES"/>
        </w:rPr>
        <w:t xml:space="preserve">se </w:t>
      </w:r>
      <w:r w:rsidRPr="00DC2913">
        <w:rPr>
          <w:rFonts w:ascii="Palatino Linotype" w:eastAsia="Calibri" w:hAnsi="Palatino Linotype" w:cs="Arial"/>
          <w:lang w:val="es-ES"/>
        </w:rPr>
        <w:t>solicitó</w:t>
      </w:r>
      <w:r w:rsidR="00A16B32" w:rsidRPr="00DC2913">
        <w:rPr>
          <w:rFonts w:ascii="Palatino Linotype" w:eastAsia="Calibri" w:hAnsi="Palatino Linotype" w:cs="Arial"/>
          <w:lang w:val="es-ES"/>
        </w:rPr>
        <w:t xml:space="preserve"> </w:t>
      </w:r>
      <w:r w:rsidR="00646BEE" w:rsidRPr="00DC2913">
        <w:rPr>
          <w:rFonts w:ascii="Palatino Linotype" w:eastAsia="Calibri" w:hAnsi="Palatino Linotype" w:cs="Arial"/>
          <w:lang w:val="es-ES"/>
        </w:rPr>
        <w:t>la</w:t>
      </w:r>
      <w:r w:rsidR="00A16B32" w:rsidRPr="00DC2913">
        <w:rPr>
          <w:rFonts w:ascii="Palatino Linotype" w:eastAsia="Calibri" w:hAnsi="Palatino Linotype" w:cs="Arial"/>
          <w:lang w:val="es-ES"/>
        </w:rPr>
        <w:t xml:space="preserve"> siguiente</w:t>
      </w:r>
      <w:r w:rsidR="00646BEE" w:rsidRPr="00DC2913">
        <w:rPr>
          <w:rFonts w:ascii="Palatino Linotype" w:eastAsia="Calibri" w:hAnsi="Palatino Linotype" w:cs="Arial"/>
          <w:lang w:val="es-ES"/>
        </w:rPr>
        <w:t xml:space="preserve"> información</w:t>
      </w:r>
      <w:r w:rsidRPr="00DC2913">
        <w:rPr>
          <w:rFonts w:ascii="Palatino Linotype" w:eastAsia="Calibri" w:hAnsi="Palatino Linotype" w:cs="Arial"/>
          <w:lang w:val="es-ES"/>
        </w:rPr>
        <w:t>:</w:t>
      </w:r>
    </w:p>
    <w:p w14:paraId="6601F6E5" w14:textId="77777777" w:rsidR="00FE2D41" w:rsidRPr="00DC2913" w:rsidRDefault="00FE2D41" w:rsidP="00DC2913">
      <w:pPr>
        <w:pStyle w:val="Prrafodelista"/>
        <w:spacing w:before="240" w:line="360" w:lineRule="auto"/>
        <w:ind w:left="709" w:right="333"/>
        <w:jc w:val="both"/>
        <w:rPr>
          <w:rFonts w:ascii="Palatino Linotype" w:hAnsi="Palatino Linotype"/>
          <w:i/>
          <w:color w:val="000000"/>
        </w:rPr>
      </w:pPr>
    </w:p>
    <w:p w14:paraId="560CD593" w14:textId="6D697848" w:rsidR="00DC2913" w:rsidRPr="00DC2913" w:rsidRDefault="00222AAA" w:rsidP="00DC2913">
      <w:pPr>
        <w:pStyle w:val="Prrafodelista"/>
        <w:spacing w:before="240" w:line="360" w:lineRule="auto"/>
        <w:ind w:left="567" w:right="474"/>
        <w:jc w:val="both"/>
        <w:rPr>
          <w:rFonts w:ascii="Palatino Linotype" w:hAnsi="Palatino Linotype"/>
          <w:color w:val="000000"/>
        </w:rPr>
      </w:pPr>
      <w:r w:rsidRPr="00DC2913">
        <w:rPr>
          <w:rFonts w:ascii="Palatino Linotype" w:hAnsi="Palatino Linotype"/>
          <w:i/>
          <w:color w:val="000000"/>
        </w:rPr>
        <w:t>“</w:t>
      </w:r>
      <w:r w:rsidR="00DA77AE" w:rsidRPr="00DC2913">
        <w:rPr>
          <w:rFonts w:ascii="Palatino Linotype" w:hAnsi="Palatino Linotype"/>
          <w:i/>
          <w:color w:val="000000"/>
        </w:rPr>
        <w:t xml:space="preserve">1.- Solicito mapa cartográfico de la ruta de la bóveda del Río Verdiguel, así como las zonas de riesgo de la misma. 2.- Solicito mapa de la ruta de la bóveda del Río Verdiguel que precise las calles por las que pasa en la colonia Plazas de San </w:t>
      </w:r>
      <w:r w:rsidR="00DA77AE" w:rsidRPr="00DC2913">
        <w:rPr>
          <w:rFonts w:ascii="Palatino Linotype" w:hAnsi="Palatino Linotype"/>
          <w:i/>
          <w:color w:val="000000"/>
        </w:rPr>
        <w:lastRenderedPageBreak/>
        <w:t>Buenaventura, y en su caso, de las casas debajo de las que pasa en la misma colonia. 3.- La información generada de las obras de manteminiento a la bóveda referida en la última década.</w:t>
      </w:r>
      <w:r w:rsidR="001C34D6" w:rsidRPr="00DC2913">
        <w:rPr>
          <w:rFonts w:ascii="Palatino Linotype" w:hAnsi="Palatino Linotype"/>
          <w:i/>
          <w:color w:val="000000"/>
        </w:rPr>
        <w:t>”</w:t>
      </w:r>
      <w:r w:rsidR="001C34D6" w:rsidRPr="00DC2913">
        <w:rPr>
          <w:rFonts w:ascii="Palatino Linotype" w:hAnsi="Palatino Linotype"/>
          <w:color w:val="000000"/>
        </w:rPr>
        <w:t xml:space="preserve"> (Sic)</w:t>
      </w:r>
    </w:p>
    <w:p w14:paraId="20918C0A" w14:textId="04B6D7F3" w:rsidR="00DC2913" w:rsidRPr="00DC2913" w:rsidRDefault="00BC2CF8" w:rsidP="00DC2913">
      <w:pPr>
        <w:pStyle w:val="Prrafodelista"/>
        <w:numPr>
          <w:ilvl w:val="0"/>
          <w:numId w:val="4"/>
        </w:numPr>
        <w:spacing w:before="240" w:line="360" w:lineRule="auto"/>
        <w:ind w:right="34" w:hanging="437"/>
        <w:jc w:val="both"/>
        <w:rPr>
          <w:rFonts w:ascii="Palatino Linotype" w:hAnsi="Palatino Linotype"/>
        </w:rPr>
      </w:pPr>
      <w:r w:rsidRPr="00DC2913">
        <w:rPr>
          <w:rFonts w:ascii="Palatino Linotype" w:eastAsia="Times New Roman" w:hAnsi="Palatino Linotype" w:cs="Arial"/>
          <w:lang w:val="es-ES"/>
        </w:rPr>
        <w:t>Se eligió como modalidad de entrega de la información</w:t>
      </w:r>
      <w:r w:rsidRPr="00DC2913">
        <w:rPr>
          <w:rFonts w:ascii="Palatino Linotype" w:hAnsi="Palatino Linotype"/>
        </w:rPr>
        <w:t xml:space="preserve">: Vía </w:t>
      </w:r>
      <w:r w:rsidRPr="00DC2913">
        <w:rPr>
          <w:rFonts w:ascii="Palatino Linotype" w:hAnsi="Palatino Linotype"/>
          <w:b/>
        </w:rPr>
        <w:t>SAIMEX</w:t>
      </w:r>
    </w:p>
    <w:p w14:paraId="75872977" w14:textId="77777777" w:rsidR="00DC2913" w:rsidRPr="00DC2913" w:rsidRDefault="00DC2913" w:rsidP="00DC2913">
      <w:pPr>
        <w:pStyle w:val="Prrafodelista"/>
        <w:spacing w:before="240" w:line="360" w:lineRule="auto"/>
        <w:ind w:left="1004" w:right="34"/>
        <w:jc w:val="both"/>
        <w:rPr>
          <w:rFonts w:ascii="Palatino Linotype" w:hAnsi="Palatino Linotype"/>
          <w:sz w:val="14"/>
        </w:rPr>
      </w:pPr>
    </w:p>
    <w:p w14:paraId="1CD89AC6" w14:textId="29F88CF5" w:rsidR="009D7380" w:rsidRPr="00DC2913" w:rsidRDefault="00361595" w:rsidP="00DC2913">
      <w:pPr>
        <w:pStyle w:val="Prrafodelista"/>
        <w:numPr>
          <w:ilvl w:val="0"/>
          <w:numId w:val="2"/>
        </w:numPr>
        <w:spacing w:before="240" w:line="360" w:lineRule="auto"/>
        <w:ind w:left="0" w:right="34" w:firstLine="0"/>
        <w:jc w:val="both"/>
        <w:rPr>
          <w:rFonts w:ascii="Palatino Linotype" w:hAnsi="Palatino Linotype"/>
        </w:rPr>
      </w:pPr>
      <w:r w:rsidRPr="00DC2913">
        <w:rPr>
          <w:rFonts w:ascii="Palatino Linotype" w:eastAsia="Times New Roman" w:hAnsi="Palatino Linotype" w:cs="Arial"/>
          <w:lang w:val="es-ES"/>
        </w:rPr>
        <w:t xml:space="preserve">El </w:t>
      </w:r>
      <w:r w:rsidR="00C82032" w:rsidRPr="00DC2913">
        <w:rPr>
          <w:rFonts w:ascii="Palatino Linotype" w:eastAsia="Times New Roman" w:hAnsi="Palatino Linotype" w:cs="Arial"/>
          <w:lang w:val="es-ES"/>
        </w:rPr>
        <w:t>día</w:t>
      </w:r>
      <w:r w:rsidRPr="00DC2913">
        <w:rPr>
          <w:rFonts w:ascii="Palatino Linotype" w:eastAsia="Times New Roman" w:hAnsi="Palatino Linotype" w:cs="Arial"/>
          <w:lang w:val="es-ES"/>
        </w:rPr>
        <w:t xml:space="preserve"> </w:t>
      </w:r>
      <w:r w:rsidR="00C965D0" w:rsidRPr="00DC2913">
        <w:rPr>
          <w:rFonts w:ascii="Palatino Linotype" w:eastAsia="Times New Roman" w:hAnsi="Palatino Linotype" w:cs="Arial"/>
          <w:lang w:val="es-ES"/>
        </w:rPr>
        <w:t>veinticuatro</w:t>
      </w:r>
      <w:r w:rsidR="001B3B55" w:rsidRPr="00DC2913">
        <w:rPr>
          <w:rFonts w:ascii="Palatino Linotype" w:eastAsia="Times New Roman" w:hAnsi="Palatino Linotype" w:cs="Arial"/>
          <w:lang w:val="es-ES"/>
        </w:rPr>
        <w:t xml:space="preserve"> </w:t>
      </w:r>
      <w:r w:rsidRPr="00DC2913">
        <w:rPr>
          <w:rFonts w:ascii="Palatino Linotype" w:eastAsia="Times New Roman" w:hAnsi="Palatino Linotype" w:cs="Arial"/>
          <w:lang w:val="es-ES"/>
        </w:rPr>
        <w:t>(</w:t>
      </w:r>
      <w:r w:rsidR="001E48DA" w:rsidRPr="00DC2913">
        <w:rPr>
          <w:rFonts w:ascii="Palatino Linotype" w:eastAsia="Times New Roman" w:hAnsi="Palatino Linotype" w:cs="Arial"/>
          <w:lang w:val="es-ES"/>
        </w:rPr>
        <w:t>2</w:t>
      </w:r>
      <w:r w:rsidR="00C965D0" w:rsidRPr="00DC2913">
        <w:rPr>
          <w:rFonts w:ascii="Palatino Linotype" w:eastAsia="Times New Roman" w:hAnsi="Palatino Linotype" w:cs="Arial"/>
          <w:lang w:val="es-ES"/>
        </w:rPr>
        <w:t>4</w:t>
      </w:r>
      <w:r w:rsidR="001B3B55" w:rsidRPr="00DC2913">
        <w:rPr>
          <w:rFonts w:ascii="Palatino Linotype" w:eastAsia="Times New Roman" w:hAnsi="Palatino Linotype" w:cs="Arial"/>
          <w:lang w:val="es-ES"/>
        </w:rPr>
        <w:t>)</w:t>
      </w:r>
      <w:r w:rsidR="00FB1953" w:rsidRPr="00DC2913">
        <w:rPr>
          <w:rFonts w:ascii="Palatino Linotype" w:eastAsia="Times New Roman" w:hAnsi="Palatino Linotype" w:cs="Arial"/>
          <w:lang w:val="es-ES"/>
        </w:rPr>
        <w:t xml:space="preserve"> de </w:t>
      </w:r>
      <w:r w:rsidR="006C08A0" w:rsidRPr="00DC2913">
        <w:rPr>
          <w:rFonts w:ascii="Palatino Linotype" w:eastAsia="Times New Roman" w:hAnsi="Palatino Linotype" w:cs="Arial"/>
          <w:lang w:val="es-ES"/>
        </w:rPr>
        <w:t>octubre</w:t>
      </w:r>
      <w:r w:rsidR="0013431F" w:rsidRPr="00DC2913">
        <w:rPr>
          <w:rFonts w:ascii="Palatino Linotype" w:eastAsia="Times New Roman" w:hAnsi="Palatino Linotype" w:cs="Arial"/>
          <w:lang w:val="es-ES"/>
        </w:rPr>
        <w:t xml:space="preserve"> de dos mil diecinueve</w:t>
      </w:r>
      <w:r w:rsidR="00532AD0" w:rsidRPr="00DC2913">
        <w:rPr>
          <w:rFonts w:ascii="Palatino Linotype" w:eastAsia="Times New Roman" w:hAnsi="Palatino Linotype" w:cs="Arial"/>
          <w:lang w:val="es-ES"/>
        </w:rPr>
        <w:t>,</w:t>
      </w:r>
      <w:r w:rsidR="00FB1953" w:rsidRPr="00DC2913">
        <w:rPr>
          <w:rFonts w:ascii="Palatino Linotype" w:eastAsia="Times New Roman" w:hAnsi="Palatino Linotype" w:cs="Arial"/>
          <w:lang w:val="es-ES"/>
        </w:rPr>
        <w:t xml:space="preserve"> </w:t>
      </w:r>
      <w:r w:rsidR="00AE3985" w:rsidRPr="00DC2913">
        <w:rPr>
          <w:rFonts w:ascii="Palatino Linotype" w:eastAsia="Times New Roman" w:hAnsi="Palatino Linotype" w:cs="Arial"/>
          <w:lang w:val="es-ES"/>
        </w:rPr>
        <w:t>el</w:t>
      </w:r>
      <w:r w:rsidR="00FB1953" w:rsidRPr="00DC2913">
        <w:rPr>
          <w:rFonts w:ascii="Palatino Linotype" w:eastAsia="Times New Roman" w:hAnsi="Palatino Linotype" w:cs="Arial"/>
          <w:lang w:val="es-ES"/>
        </w:rPr>
        <w:t xml:space="preserve"> </w:t>
      </w:r>
      <w:r w:rsidR="00FB1953" w:rsidRPr="00DC2913">
        <w:rPr>
          <w:rFonts w:ascii="Palatino Linotype" w:eastAsia="Times New Roman" w:hAnsi="Palatino Linotype" w:cs="Arial"/>
          <w:b/>
          <w:lang w:val="es-ES"/>
        </w:rPr>
        <w:t>SUJETO OBLIGADO</w:t>
      </w:r>
      <w:r w:rsidR="00FB1953" w:rsidRPr="00DC2913">
        <w:rPr>
          <w:rFonts w:ascii="Palatino Linotype" w:eastAsia="Times New Roman" w:hAnsi="Palatino Linotype" w:cs="Arial"/>
          <w:lang w:val="es-ES"/>
        </w:rPr>
        <w:t xml:space="preserve"> </w:t>
      </w:r>
      <w:r w:rsidR="00936F3C" w:rsidRPr="00DC2913">
        <w:rPr>
          <w:rFonts w:ascii="Palatino Linotype" w:eastAsia="Times New Roman" w:hAnsi="Palatino Linotype" w:cs="Arial"/>
          <w:lang w:val="es-ES"/>
        </w:rPr>
        <w:t>emitió</w:t>
      </w:r>
      <w:r w:rsidR="00FB1953" w:rsidRPr="00DC2913">
        <w:rPr>
          <w:rFonts w:ascii="Palatino Linotype" w:eastAsia="Times New Roman" w:hAnsi="Palatino Linotype" w:cs="Arial"/>
          <w:lang w:val="es-ES"/>
        </w:rPr>
        <w:t xml:space="preserve"> su respuesta</w:t>
      </w:r>
      <w:r w:rsidR="007E004C" w:rsidRPr="00DC2913">
        <w:rPr>
          <w:rFonts w:ascii="Palatino Linotype" w:eastAsia="Times New Roman" w:hAnsi="Palatino Linotype" w:cs="Arial"/>
          <w:lang w:val="es-ES"/>
        </w:rPr>
        <w:t xml:space="preserve">, </w:t>
      </w:r>
      <w:r w:rsidR="002D3C71" w:rsidRPr="00DC2913">
        <w:rPr>
          <w:rFonts w:ascii="Palatino Linotype" w:eastAsia="Times New Roman" w:hAnsi="Palatino Linotype" w:cs="Arial"/>
          <w:lang w:val="es-ES"/>
        </w:rPr>
        <w:t xml:space="preserve">argumentando que de acuerdo con el artículo 27 párrafo V de La Constitución Política de los Estados Unidos Mexicanos, el </w:t>
      </w:r>
      <w:r w:rsidR="00EC6DB6" w:rsidRPr="00DC2913">
        <w:rPr>
          <w:rFonts w:ascii="Palatino Linotype" w:eastAsia="Times New Roman" w:hAnsi="Palatino Linotype" w:cs="Arial"/>
          <w:lang w:val="es-ES"/>
        </w:rPr>
        <w:t>río</w:t>
      </w:r>
      <w:r w:rsidR="002D3C71" w:rsidRPr="00DC2913">
        <w:rPr>
          <w:rFonts w:ascii="Palatino Linotype" w:eastAsia="Times New Roman" w:hAnsi="Palatino Linotype" w:cs="Arial"/>
          <w:lang w:val="es-ES"/>
        </w:rPr>
        <w:t xml:space="preserve"> verdiguel es un cauce federal, tal y como se describe en el oficio adjunto en la respuesta, por lo que deberá de dirigir su solicitud a la Comisión Nacional del Agua (CANAGUA).</w:t>
      </w:r>
    </w:p>
    <w:p w14:paraId="4F8381FB" w14:textId="77777777" w:rsidR="001E48DA" w:rsidRPr="00DC2913" w:rsidRDefault="001E48DA" w:rsidP="00DC2913">
      <w:pPr>
        <w:pStyle w:val="Prrafodelista"/>
        <w:spacing w:before="240" w:line="360" w:lineRule="auto"/>
        <w:ind w:left="0" w:right="34"/>
        <w:jc w:val="both"/>
        <w:rPr>
          <w:rFonts w:ascii="Palatino Linotype" w:hAnsi="Palatino Linotype"/>
          <w:sz w:val="16"/>
        </w:rPr>
      </w:pPr>
    </w:p>
    <w:p w14:paraId="0A66685D" w14:textId="7976A2D5" w:rsidR="00DC2913" w:rsidRPr="00DC2913" w:rsidRDefault="00CB3448" w:rsidP="00DC2913">
      <w:pPr>
        <w:pStyle w:val="Prrafodelista"/>
        <w:numPr>
          <w:ilvl w:val="0"/>
          <w:numId w:val="2"/>
        </w:numPr>
        <w:tabs>
          <w:tab w:val="left" w:pos="0"/>
        </w:tabs>
        <w:spacing w:before="240" w:line="360" w:lineRule="auto"/>
        <w:ind w:left="0" w:right="49" w:firstLine="0"/>
        <w:jc w:val="both"/>
        <w:rPr>
          <w:rFonts w:ascii="Palatino Linotype" w:hAnsi="Palatino Linotype" w:cs="Arial"/>
          <w:i/>
          <w:color w:val="000000" w:themeColor="text1"/>
        </w:rPr>
      </w:pPr>
      <w:r w:rsidRPr="00DC2913">
        <w:rPr>
          <w:rFonts w:ascii="Palatino Linotype" w:eastAsia="Times New Roman" w:hAnsi="Palatino Linotype" w:cs="Arial"/>
          <w:color w:val="000000" w:themeColor="text1"/>
          <w:lang w:val="es-ES"/>
        </w:rPr>
        <w:t xml:space="preserve">En fecha </w:t>
      </w:r>
      <w:r w:rsidR="002D3C71" w:rsidRPr="00DC2913">
        <w:rPr>
          <w:rFonts w:ascii="Palatino Linotype" w:eastAsia="Times New Roman" w:hAnsi="Palatino Linotype" w:cs="Arial"/>
          <w:color w:val="000000" w:themeColor="text1"/>
          <w:lang w:val="es-ES"/>
        </w:rPr>
        <w:t>veintiocho</w:t>
      </w:r>
      <w:r w:rsidRPr="00DC2913">
        <w:rPr>
          <w:rFonts w:ascii="Palatino Linotype" w:eastAsia="Times New Roman" w:hAnsi="Palatino Linotype" w:cs="Arial"/>
          <w:color w:val="000000" w:themeColor="text1"/>
          <w:lang w:val="es-ES"/>
        </w:rPr>
        <w:t xml:space="preserve"> (</w:t>
      </w:r>
      <w:r w:rsidR="00C965D0" w:rsidRPr="00DC2913">
        <w:rPr>
          <w:rFonts w:ascii="Palatino Linotype" w:eastAsia="Times New Roman" w:hAnsi="Palatino Linotype" w:cs="Arial"/>
          <w:color w:val="000000" w:themeColor="text1"/>
          <w:lang w:val="es-ES"/>
        </w:rPr>
        <w:t>2</w:t>
      </w:r>
      <w:r w:rsidR="002D3C71" w:rsidRPr="00DC2913">
        <w:rPr>
          <w:rFonts w:ascii="Palatino Linotype" w:eastAsia="Times New Roman" w:hAnsi="Palatino Linotype" w:cs="Arial"/>
          <w:color w:val="000000" w:themeColor="text1"/>
          <w:lang w:val="es-ES"/>
        </w:rPr>
        <w:t>8</w:t>
      </w:r>
      <w:r w:rsidRPr="00DC2913">
        <w:rPr>
          <w:rFonts w:ascii="Palatino Linotype" w:eastAsia="Times New Roman" w:hAnsi="Palatino Linotype" w:cs="Arial"/>
          <w:color w:val="000000" w:themeColor="text1"/>
          <w:lang w:val="es-ES"/>
        </w:rPr>
        <w:t xml:space="preserve">) de </w:t>
      </w:r>
      <w:r w:rsidR="00596F7B" w:rsidRPr="00DC2913">
        <w:rPr>
          <w:rFonts w:ascii="Palatino Linotype" w:eastAsia="Times New Roman" w:hAnsi="Palatino Linotype" w:cs="Arial"/>
          <w:color w:val="000000" w:themeColor="text1"/>
          <w:lang w:val="es-ES"/>
        </w:rPr>
        <w:t>octubre</w:t>
      </w:r>
      <w:r w:rsidRPr="00DC2913">
        <w:rPr>
          <w:rFonts w:ascii="Palatino Linotype" w:eastAsia="Times New Roman" w:hAnsi="Palatino Linotype" w:cs="Arial"/>
          <w:color w:val="000000" w:themeColor="text1"/>
          <w:lang w:val="es-ES"/>
        </w:rPr>
        <w:t xml:space="preserve"> de</w:t>
      </w:r>
      <w:r w:rsidR="00C965D0" w:rsidRPr="00DC2913">
        <w:rPr>
          <w:rFonts w:ascii="Palatino Linotype" w:eastAsia="Times New Roman" w:hAnsi="Palatino Linotype" w:cs="Arial"/>
          <w:color w:val="000000" w:themeColor="text1"/>
          <w:lang w:val="es-ES"/>
        </w:rPr>
        <w:t xml:space="preserve"> dos mil diecinueve</w:t>
      </w:r>
      <w:r w:rsidRPr="00DC2913">
        <w:rPr>
          <w:rFonts w:ascii="Palatino Linotype" w:eastAsia="Times New Roman" w:hAnsi="Palatino Linotype" w:cs="Arial"/>
          <w:color w:val="000000" w:themeColor="text1"/>
          <w:lang w:val="es-ES"/>
        </w:rPr>
        <w:t>, el particular interpuso el recurso de revisión en contra de la respuesta, señalando</w:t>
      </w:r>
      <w:r w:rsidRPr="00DC2913">
        <w:rPr>
          <w:rFonts w:ascii="Palatino Linotype" w:eastAsia="Times New Roman" w:hAnsi="Palatino Linotype" w:cs="Arial"/>
          <w:color w:val="000000" w:themeColor="text1"/>
        </w:rPr>
        <w:t xml:space="preserve"> </w:t>
      </w:r>
      <w:r w:rsidRPr="00DC2913">
        <w:rPr>
          <w:rFonts w:ascii="Palatino Linotype" w:eastAsia="Times New Roman" w:hAnsi="Palatino Linotype" w:cs="Arial"/>
          <w:color w:val="000000" w:themeColor="text1"/>
          <w:lang w:val="es-ES"/>
        </w:rPr>
        <w:t>como:</w:t>
      </w:r>
    </w:p>
    <w:p w14:paraId="6DD4C621" w14:textId="5E7BE325" w:rsidR="00585F00" w:rsidRDefault="00585F00" w:rsidP="00DC2913">
      <w:pPr>
        <w:pStyle w:val="Ttulo2"/>
        <w:numPr>
          <w:ilvl w:val="0"/>
          <w:numId w:val="3"/>
        </w:numPr>
        <w:spacing w:before="240" w:line="360" w:lineRule="auto"/>
        <w:jc w:val="both"/>
        <w:rPr>
          <w:rFonts w:ascii="Palatino Linotype" w:hAnsi="Palatino Linotype"/>
          <w:i/>
          <w:color w:val="000000" w:themeColor="text1"/>
          <w:sz w:val="24"/>
          <w:szCs w:val="24"/>
        </w:rPr>
      </w:pPr>
      <w:bookmarkStart w:id="3" w:name="_Toc466982514"/>
      <w:bookmarkStart w:id="4" w:name="_Toc27589208"/>
      <w:bookmarkStart w:id="5" w:name="_Toc29395022"/>
      <w:bookmarkStart w:id="6" w:name="_Toc29481467"/>
      <w:bookmarkStart w:id="7" w:name="_Toc30072159"/>
      <w:bookmarkStart w:id="8" w:name="_Toc471908126"/>
      <w:bookmarkStart w:id="9" w:name="_Toc491791300"/>
      <w:bookmarkStart w:id="10" w:name="_Toc496726170"/>
      <w:bookmarkStart w:id="11" w:name="_Toc497242134"/>
      <w:bookmarkStart w:id="12" w:name="_Toc497292517"/>
      <w:bookmarkStart w:id="13" w:name="_Toc498503716"/>
      <w:bookmarkStart w:id="14" w:name="_Toc499568660"/>
      <w:bookmarkStart w:id="15" w:name="_Toc499568693"/>
      <w:bookmarkStart w:id="16" w:name="_Toc499665452"/>
      <w:bookmarkStart w:id="17" w:name="_Toc499729819"/>
      <w:bookmarkStart w:id="18" w:name="_Toc499835024"/>
      <w:bookmarkStart w:id="19" w:name="_Toc499835835"/>
      <w:bookmarkStart w:id="20" w:name="_Toc499835858"/>
      <w:bookmarkStart w:id="21" w:name="_Toc500264537"/>
      <w:bookmarkStart w:id="22" w:name="_Toc503290275"/>
      <w:bookmarkStart w:id="23" w:name="_Toc524009637"/>
      <w:bookmarkStart w:id="24" w:name="_Toc524009672"/>
      <w:bookmarkStart w:id="25" w:name="_Toc524602720"/>
      <w:bookmarkStart w:id="26" w:name="_Toc526365279"/>
      <w:bookmarkStart w:id="27" w:name="_Toc526365337"/>
      <w:bookmarkStart w:id="28" w:name="_Toc530067664"/>
      <w:bookmarkStart w:id="29" w:name="_Toc530067692"/>
      <w:bookmarkStart w:id="30" w:name="_Toc530067939"/>
      <w:bookmarkStart w:id="31" w:name="_Toc530590420"/>
      <w:bookmarkStart w:id="32" w:name="_Toc530593951"/>
      <w:bookmarkStart w:id="33" w:name="_Toc531190248"/>
      <w:bookmarkStart w:id="34" w:name="_Toc531190295"/>
      <w:bookmarkStart w:id="35" w:name="_Toc534908208"/>
      <w:bookmarkStart w:id="36" w:name="_Toc534909344"/>
      <w:bookmarkStart w:id="37" w:name="_Toc535353305"/>
      <w:bookmarkStart w:id="38" w:name="_Toc535353791"/>
      <w:bookmarkStart w:id="39" w:name="_Toc18436351"/>
      <w:bookmarkStart w:id="40" w:name="_Toc18436385"/>
      <w:bookmarkStart w:id="41" w:name="_Toc18513477"/>
      <w:bookmarkStart w:id="42" w:name="_Toc18513503"/>
      <w:bookmarkStart w:id="43" w:name="_Toc18606801"/>
      <w:bookmarkStart w:id="44" w:name="_Toc19723536"/>
      <w:bookmarkStart w:id="45" w:name="_Toc20322795"/>
      <w:bookmarkStart w:id="46" w:name="_Toc20323052"/>
      <w:bookmarkStart w:id="47" w:name="_Toc20323181"/>
      <w:bookmarkStart w:id="48" w:name="_Toc20420591"/>
      <w:bookmarkStart w:id="49" w:name="_Toc20421579"/>
      <w:bookmarkStart w:id="50" w:name="_Toc21027316"/>
      <w:bookmarkStart w:id="51" w:name="_Toc22660652"/>
      <w:bookmarkStart w:id="52" w:name="_Toc22811623"/>
      <w:bookmarkStart w:id="53" w:name="_Toc26436015"/>
      <w:r w:rsidRPr="00DC2913">
        <w:rPr>
          <w:rStyle w:val="Ttulo2Car"/>
          <w:rFonts w:ascii="Palatino Linotype" w:hAnsi="Palatino Linotype"/>
          <w:b/>
          <w:color w:val="auto"/>
          <w:sz w:val="24"/>
          <w:szCs w:val="24"/>
        </w:rPr>
        <w:t>Acto impugnado</w:t>
      </w:r>
      <w:bookmarkEnd w:id="3"/>
      <w:r w:rsidR="00F95F7E" w:rsidRPr="00DC2913">
        <w:rPr>
          <w:rStyle w:val="Ttulo2Car"/>
          <w:rFonts w:ascii="Palatino Linotype" w:hAnsi="Palatino Linotype"/>
          <w:b/>
          <w:color w:val="000000" w:themeColor="text1"/>
          <w:sz w:val="24"/>
          <w:szCs w:val="24"/>
        </w:rPr>
        <w:t xml:space="preserve">: </w:t>
      </w:r>
      <w:r w:rsidR="00F95F7E" w:rsidRPr="00DC2913">
        <w:rPr>
          <w:rStyle w:val="Ttulo2Car"/>
          <w:rFonts w:ascii="Palatino Linotype" w:hAnsi="Palatino Linotype"/>
          <w:i/>
          <w:color w:val="000000" w:themeColor="text1"/>
          <w:sz w:val="24"/>
          <w:szCs w:val="24"/>
        </w:rPr>
        <w:t>“</w:t>
      </w:r>
      <w:r w:rsidR="002D3C71" w:rsidRPr="00DC2913">
        <w:rPr>
          <w:rStyle w:val="Ttulo2Car"/>
          <w:rFonts w:ascii="Palatino Linotype" w:hAnsi="Palatino Linotype"/>
          <w:i/>
          <w:color w:val="000000" w:themeColor="text1"/>
          <w:sz w:val="24"/>
          <w:szCs w:val="24"/>
        </w:rPr>
        <w:t>Respuesta del Sujeto Obligado</w:t>
      </w:r>
      <w:r w:rsidRPr="00DC2913">
        <w:rPr>
          <w:rFonts w:ascii="Palatino Linotype" w:hAnsi="Palatino Linotype"/>
          <w:i/>
          <w:color w:val="000000" w:themeColor="text1"/>
          <w:sz w:val="24"/>
          <w:szCs w:val="24"/>
        </w:rPr>
        <w:t>”</w:t>
      </w:r>
      <w:bookmarkEnd w:id="4"/>
      <w:bookmarkEnd w:id="5"/>
      <w:bookmarkEnd w:id="6"/>
      <w:bookmarkEnd w:id="7"/>
      <w:r w:rsidRPr="00DC2913">
        <w:rPr>
          <w:rFonts w:ascii="Palatino Linotype" w:hAnsi="Palatino Linotype"/>
          <w:i/>
          <w:color w:val="000000" w:themeColor="text1"/>
          <w:sz w:val="24"/>
          <w:szCs w:val="24"/>
        </w:rPr>
        <w:t xml:space="preserve"> </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292073FA" w14:textId="77777777" w:rsidR="00DC2913" w:rsidRPr="00DC2913" w:rsidRDefault="00DC2913" w:rsidP="00DC2913">
      <w:pPr>
        <w:rPr>
          <w:lang w:val="es-MX" w:eastAsia="en-US"/>
        </w:rPr>
      </w:pPr>
    </w:p>
    <w:p w14:paraId="496CE205" w14:textId="065EF52B" w:rsidR="00EB781A" w:rsidRDefault="00585F00" w:rsidP="00DC2913">
      <w:pPr>
        <w:pStyle w:val="Ttulo2"/>
        <w:numPr>
          <w:ilvl w:val="0"/>
          <w:numId w:val="3"/>
        </w:numPr>
        <w:spacing w:before="240" w:line="360" w:lineRule="auto"/>
        <w:jc w:val="both"/>
        <w:rPr>
          <w:rFonts w:ascii="Palatino Linotype" w:hAnsi="Palatino Linotype"/>
          <w:i/>
          <w:color w:val="000000" w:themeColor="text1"/>
          <w:sz w:val="24"/>
          <w:szCs w:val="24"/>
        </w:rPr>
      </w:pPr>
      <w:bookmarkStart w:id="54" w:name="_Toc466982515"/>
      <w:bookmarkStart w:id="55" w:name="_Toc27589209"/>
      <w:bookmarkStart w:id="56" w:name="_Toc29395023"/>
      <w:bookmarkStart w:id="57" w:name="_Toc29481468"/>
      <w:bookmarkStart w:id="58" w:name="_Toc30072160"/>
      <w:bookmarkStart w:id="59" w:name="_Toc471908127"/>
      <w:bookmarkStart w:id="60" w:name="_Toc491791301"/>
      <w:bookmarkStart w:id="61" w:name="_Toc496726171"/>
      <w:bookmarkStart w:id="62" w:name="_Toc497242135"/>
      <w:bookmarkStart w:id="63" w:name="_Toc497292518"/>
      <w:bookmarkStart w:id="64" w:name="_Toc498503717"/>
      <w:bookmarkStart w:id="65" w:name="_Toc499568661"/>
      <w:bookmarkStart w:id="66" w:name="_Toc499568694"/>
      <w:bookmarkStart w:id="67" w:name="_Toc499665453"/>
      <w:bookmarkStart w:id="68" w:name="_Toc499729820"/>
      <w:bookmarkStart w:id="69" w:name="_Toc499835025"/>
      <w:bookmarkStart w:id="70" w:name="_Toc499835836"/>
      <w:bookmarkStart w:id="71" w:name="_Toc499835859"/>
      <w:bookmarkStart w:id="72" w:name="_Toc500264538"/>
      <w:bookmarkStart w:id="73" w:name="_Toc503290276"/>
      <w:bookmarkStart w:id="74" w:name="_Toc524009638"/>
      <w:bookmarkStart w:id="75" w:name="_Toc524009673"/>
      <w:bookmarkStart w:id="76" w:name="_Toc524602721"/>
      <w:bookmarkStart w:id="77" w:name="_Toc526365280"/>
      <w:bookmarkStart w:id="78" w:name="_Toc526365338"/>
      <w:bookmarkStart w:id="79" w:name="_Toc530067665"/>
      <w:bookmarkStart w:id="80" w:name="_Toc530067693"/>
      <w:bookmarkStart w:id="81" w:name="_Toc530067940"/>
      <w:bookmarkStart w:id="82" w:name="_Toc530590421"/>
      <w:bookmarkStart w:id="83" w:name="_Toc530593952"/>
      <w:bookmarkStart w:id="84" w:name="_Toc531190249"/>
      <w:bookmarkStart w:id="85" w:name="_Toc531190296"/>
      <w:bookmarkStart w:id="86" w:name="_Toc534908209"/>
      <w:bookmarkStart w:id="87" w:name="_Toc534909345"/>
      <w:bookmarkStart w:id="88" w:name="_Toc535353306"/>
      <w:bookmarkStart w:id="89" w:name="_Toc535353792"/>
      <w:bookmarkStart w:id="90" w:name="_Toc18436352"/>
      <w:bookmarkStart w:id="91" w:name="_Toc18436386"/>
      <w:bookmarkStart w:id="92" w:name="_Toc18513478"/>
      <w:bookmarkStart w:id="93" w:name="_Toc18513504"/>
      <w:bookmarkStart w:id="94" w:name="_Toc18606802"/>
      <w:bookmarkStart w:id="95" w:name="_Toc19723537"/>
      <w:bookmarkStart w:id="96" w:name="_Toc20322796"/>
      <w:bookmarkStart w:id="97" w:name="_Toc20323053"/>
      <w:bookmarkStart w:id="98" w:name="_Toc20323182"/>
      <w:bookmarkStart w:id="99" w:name="_Toc20420592"/>
      <w:bookmarkStart w:id="100" w:name="_Toc20421580"/>
      <w:bookmarkStart w:id="101" w:name="_Toc21027317"/>
      <w:bookmarkStart w:id="102" w:name="_Toc22660653"/>
      <w:bookmarkStart w:id="103" w:name="_Toc22811624"/>
      <w:bookmarkStart w:id="104" w:name="_Toc26436016"/>
      <w:r w:rsidRPr="00DC2913">
        <w:rPr>
          <w:rStyle w:val="Ttulo2Car"/>
          <w:rFonts w:ascii="Palatino Linotype" w:hAnsi="Palatino Linotype"/>
          <w:b/>
          <w:color w:val="000000" w:themeColor="text1"/>
          <w:sz w:val="24"/>
          <w:szCs w:val="24"/>
        </w:rPr>
        <w:t>Razones o Motivos de inconformidad:</w:t>
      </w:r>
      <w:bookmarkEnd w:id="54"/>
      <w:r w:rsidRPr="00DC2913">
        <w:rPr>
          <w:rFonts w:ascii="Palatino Linotype" w:hAnsi="Palatino Linotype"/>
          <w:b/>
          <w:color w:val="000000" w:themeColor="text1"/>
          <w:sz w:val="24"/>
          <w:szCs w:val="24"/>
        </w:rPr>
        <w:t xml:space="preserve"> </w:t>
      </w:r>
      <w:r w:rsidRPr="00DC2913">
        <w:rPr>
          <w:rFonts w:ascii="Palatino Linotype" w:hAnsi="Palatino Linotype"/>
          <w:i/>
          <w:color w:val="000000" w:themeColor="text1"/>
          <w:sz w:val="24"/>
          <w:szCs w:val="24"/>
        </w:rPr>
        <w:t>“</w:t>
      </w:r>
      <w:r w:rsidR="002D3C71" w:rsidRPr="00DC2913">
        <w:rPr>
          <w:rFonts w:ascii="Palatino Linotype" w:hAnsi="Palatino Linotype"/>
          <w:i/>
          <w:color w:val="000000" w:themeColor="text1"/>
          <w:sz w:val="24"/>
          <w:szCs w:val="24"/>
        </w:rPr>
        <w:t>Aduce no tener la información, no obtante el REGLAMENTO INTERIOR DEL ORGANISMO PÚBLICO DESCENTRALIZADO POR SERVICIO DE CARÁCTER MUNICIPAL DENOMINADO AGUA Y SANEAMIENTO DE TOLUCA sí le otorga competencia para conocer y poseer la información solicitada.</w:t>
      </w:r>
      <w:r w:rsidRPr="00DC2913">
        <w:rPr>
          <w:rFonts w:ascii="Palatino Linotype" w:hAnsi="Palatino Linotype"/>
          <w:i/>
          <w:color w:val="000000" w:themeColor="text1"/>
          <w:sz w:val="24"/>
          <w:szCs w:val="24"/>
        </w:rPr>
        <w:t>”</w:t>
      </w:r>
      <w:bookmarkEnd w:id="55"/>
      <w:bookmarkEnd w:id="56"/>
      <w:bookmarkEnd w:id="57"/>
      <w:bookmarkEnd w:id="58"/>
      <w:r w:rsidRPr="00DC2913">
        <w:rPr>
          <w:rFonts w:ascii="Palatino Linotype" w:hAnsi="Palatino Linotype"/>
          <w:i/>
          <w:color w:val="000000" w:themeColor="text1"/>
          <w:sz w:val="24"/>
          <w:szCs w:val="24"/>
        </w:rPr>
        <w:t xml:space="preserve"> </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03F01A43" w14:textId="77777777" w:rsidR="00DC2913" w:rsidRPr="00DC2913" w:rsidRDefault="00DC2913" w:rsidP="00DC2913">
      <w:pPr>
        <w:rPr>
          <w:lang w:val="es-MX" w:eastAsia="en-US"/>
        </w:rPr>
      </w:pPr>
    </w:p>
    <w:p w14:paraId="2A36D9BD" w14:textId="0BF3A914" w:rsidR="00034A1F" w:rsidRPr="00DC2913" w:rsidRDefault="00034A1F" w:rsidP="00DC2913">
      <w:pPr>
        <w:pStyle w:val="Prrafodelista"/>
        <w:numPr>
          <w:ilvl w:val="0"/>
          <w:numId w:val="2"/>
        </w:numPr>
        <w:spacing w:before="240" w:after="240" w:line="360" w:lineRule="auto"/>
        <w:ind w:left="0" w:firstLine="0"/>
        <w:jc w:val="both"/>
        <w:rPr>
          <w:rFonts w:ascii="Palatino Linotype" w:hAnsi="Palatino Linotype"/>
          <w:i/>
          <w:sz w:val="22"/>
          <w:szCs w:val="22"/>
        </w:rPr>
      </w:pPr>
      <w:r w:rsidRPr="00DC2913">
        <w:rPr>
          <w:rFonts w:ascii="Palatino Linotype" w:eastAsia="Calibri" w:hAnsi="Palatino Linotype" w:cs="Arial"/>
          <w:lang w:val="es-ES"/>
        </w:rPr>
        <w:t>El Comisionado Ponente con fundamento en lo dispuesto por el artículo 185 fracción II de la</w:t>
      </w:r>
      <w:r w:rsidR="003364ED" w:rsidRPr="00DC2913">
        <w:rPr>
          <w:rFonts w:ascii="Palatino Linotype" w:eastAsia="Calibri" w:hAnsi="Palatino Linotype" w:cs="Arial"/>
          <w:lang w:val="es-ES"/>
        </w:rPr>
        <w:t xml:space="preserve"> ley de la materia, a través de</w:t>
      </w:r>
      <w:r w:rsidRPr="00DC2913">
        <w:rPr>
          <w:rFonts w:ascii="Palatino Linotype" w:eastAsia="Calibri" w:hAnsi="Palatino Linotype" w:cs="Arial"/>
          <w:lang w:val="es-ES"/>
        </w:rPr>
        <w:t xml:space="preserve">l acuerdo de admisión de fecha </w:t>
      </w:r>
      <w:r w:rsidR="00C965D0" w:rsidRPr="00DC2913">
        <w:rPr>
          <w:rFonts w:ascii="Palatino Linotype" w:eastAsia="Calibri" w:hAnsi="Palatino Linotype" w:cs="Arial"/>
          <w:lang w:val="es-ES"/>
        </w:rPr>
        <w:t>o</w:t>
      </w:r>
      <w:r w:rsidR="003B39E2" w:rsidRPr="00DC2913">
        <w:rPr>
          <w:rFonts w:ascii="Palatino Linotype" w:eastAsia="Calibri" w:hAnsi="Palatino Linotype" w:cs="Arial"/>
          <w:lang w:val="es-ES"/>
        </w:rPr>
        <w:t>cho</w:t>
      </w:r>
      <w:r w:rsidR="001863AF" w:rsidRPr="00DC2913">
        <w:rPr>
          <w:rFonts w:ascii="Palatino Linotype" w:eastAsia="Calibri" w:hAnsi="Palatino Linotype" w:cs="Arial"/>
          <w:lang w:val="es-ES"/>
        </w:rPr>
        <w:t xml:space="preserve"> </w:t>
      </w:r>
      <w:r w:rsidR="007B002D" w:rsidRPr="00DC2913">
        <w:rPr>
          <w:rFonts w:ascii="Palatino Linotype" w:eastAsia="Calibri" w:hAnsi="Palatino Linotype" w:cs="Arial"/>
          <w:lang w:val="es-ES"/>
        </w:rPr>
        <w:t>(</w:t>
      </w:r>
      <w:r w:rsidR="003B39E2" w:rsidRPr="00DC2913">
        <w:rPr>
          <w:rFonts w:ascii="Palatino Linotype" w:eastAsia="Calibri" w:hAnsi="Palatino Linotype" w:cs="Arial"/>
          <w:lang w:val="es-ES"/>
        </w:rPr>
        <w:t>08</w:t>
      </w:r>
      <w:r w:rsidR="007B002D" w:rsidRPr="00DC2913">
        <w:rPr>
          <w:rFonts w:ascii="Palatino Linotype" w:eastAsia="Calibri" w:hAnsi="Palatino Linotype" w:cs="Arial"/>
          <w:lang w:val="es-ES"/>
        </w:rPr>
        <w:t>)</w:t>
      </w:r>
      <w:r w:rsidR="00290721" w:rsidRPr="00DC2913">
        <w:rPr>
          <w:rFonts w:ascii="Palatino Linotype" w:eastAsia="Calibri" w:hAnsi="Palatino Linotype" w:cs="Arial"/>
          <w:lang w:val="es-ES"/>
        </w:rPr>
        <w:t xml:space="preserve"> </w:t>
      </w:r>
      <w:r w:rsidRPr="00DC2913">
        <w:rPr>
          <w:rFonts w:ascii="Palatino Linotype" w:eastAsia="Calibri" w:hAnsi="Palatino Linotype" w:cs="Arial"/>
          <w:lang w:val="es-ES"/>
        </w:rPr>
        <w:t xml:space="preserve">de </w:t>
      </w:r>
      <w:r w:rsidR="003B39E2" w:rsidRPr="00DC2913">
        <w:rPr>
          <w:rFonts w:ascii="Palatino Linotype" w:eastAsia="Calibri" w:hAnsi="Palatino Linotype" w:cs="Arial"/>
          <w:lang w:val="es-ES"/>
        </w:rPr>
        <w:t>noviem</w:t>
      </w:r>
      <w:r w:rsidR="00765A4A" w:rsidRPr="00DC2913">
        <w:rPr>
          <w:rFonts w:ascii="Palatino Linotype" w:eastAsia="Calibri" w:hAnsi="Palatino Linotype" w:cs="Arial"/>
          <w:lang w:val="es-ES"/>
        </w:rPr>
        <w:t>bre</w:t>
      </w:r>
      <w:r w:rsidRPr="00DC2913">
        <w:rPr>
          <w:rFonts w:ascii="Palatino Linotype" w:eastAsia="Calibri" w:hAnsi="Palatino Linotype" w:cs="Arial"/>
          <w:lang w:val="es-ES"/>
        </w:rPr>
        <w:t xml:space="preserve"> del año en curso, puso a disposición de las partes los expedientes electrónicos </w:t>
      </w:r>
      <w:r w:rsidRPr="00DC2913">
        <w:rPr>
          <w:rFonts w:ascii="Palatino Linotype" w:eastAsia="Calibri" w:hAnsi="Palatino Linotype" w:cs="Arial"/>
        </w:rPr>
        <w:t xml:space="preserve">vía </w:t>
      </w:r>
      <w:r w:rsidRPr="00DC2913">
        <w:rPr>
          <w:rFonts w:ascii="Palatino Linotype" w:eastAsia="Calibri" w:hAnsi="Palatino Linotype" w:cs="Arial"/>
          <w:lang w:val="es-ES"/>
        </w:rPr>
        <w:t xml:space="preserve">Sistema de Acceso a la Información Mexiquense </w:t>
      </w:r>
      <w:r w:rsidR="001475E7" w:rsidRPr="00DC2913">
        <w:rPr>
          <w:rFonts w:ascii="Palatino Linotype" w:eastAsia="Calibri" w:hAnsi="Palatino Linotype" w:cs="Arial"/>
          <w:lang w:val="es-ES"/>
        </w:rPr>
        <w:t>(</w:t>
      </w:r>
      <w:r w:rsidRPr="00DC2913">
        <w:rPr>
          <w:rFonts w:ascii="Palatino Linotype" w:eastAsia="Calibri" w:hAnsi="Palatino Linotype" w:cs="Arial"/>
          <w:b/>
          <w:lang w:val="es-ES"/>
        </w:rPr>
        <w:t>SAIMEX</w:t>
      </w:r>
      <w:r w:rsidR="001475E7" w:rsidRPr="00DC2913">
        <w:rPr>
          <w:rFonts w:ascii="Palatino Linotype" w:eastAsia="Calibri" w:hAnsi="Palatino Linotype" w:cs="Arial"/>
          <w:b/>
          <w:lang w:val="es-ES"/>
        </w:rPr>
        <w:t>)</w:t>
      </w:r>
      <w:r w:rsidRPr="00DC2913">
        <w:rPr>
          <w:rFonts w:ascii="Palatino Linotype" w:eastAsia="Calibri" w:hAnsi="Palatino Linotype" w:cs="Arial"/>
          <w:b/>
          <w:lang w:val="es-ES"/>
        </w:rPr>
        <w:t xml:space="preserve"> </w:t>
      </w:r>
      <w:r w:rsidRPr="00DC2913">
        <w:rPr>
          <w:rFonts w:ascii="Palatino Linotype" w:eastAsia="Calibri" w:hAnsi="Palatino Linotype" w:cs="Arial"/>
          <w:lang w:val="es-ES"/>
        </w:rPr>
        <w:t xml:space="preserve">a efecto de que en un plazo máximo de siete días manifestaran lo que a su derecho convinieran, ofrecieran pruebas y alegatos según corresponda a los casos concretos, de esta forma para que el </w:t>
      </w:r>
      <w:r w:rsidRPr="00DC2913">
        <w:rPr>
          <w:rFonts w:ascii="Palatino Linotype" w:eastAsia="Calibri" w:hAnsi="Palatino Linotype" w:cs="Arial"/>
          <w:b/>
          <w:lang w:val="es-ES"/>
        </w:rPr>
        <w:t>SUJETO OBLIGADO</w:t>
      </w:r>
      <w:r w:rsidRPr="00DC2913">
        <w:rPr>
          <w:rFonts w:ascii="Palatino Linotype" w:eastAsia="Calibri" w:hAnsi="Palatino Linotype" w:cs="Arial"/>
          <w:lang w:val="es-ES"/>
        </w:rPr>
        <w:t xml:space="preserve"> presentará el Informe Justificado procedente.</w:t>
      </w:r>
    </w:p>
    <w:p w14:paraId="221FC3ED" w14:textId="77777777" w:rsidR="009B03ED" w:rsidRPr="00DC2913" w:rsidRDefault="009B03ED" w:rsidP="00DC2913">
      <w:pPr>
        <w:pStyle w:val="Prrafodelista"/>
        <w:spacing w:before="240" w:after="240" w:line="360" w:lineRule="auto"/>
        <w:ind w:left="0"/>
        <w:jc w:val="both"/>
        <w:rPr>
          <w:rFonts w:ascii="Palatino Linotype" w:hAnsi="Palatino Linotype"/>
          <w:i/>
          <w:sz w:val="22"/>
          <w:szCs w:val="22"/>
        </w:rPr>
      </w:pPr>
    </w:p>
    <w:p w14:paraId="5A6BB831" w14:textId="3F4FA94C" w:rsidR="00765A4A" w:rsidRPr="00DC2913" w:rsidRDefault="00A82510" w:rsidP="00DC2913">
      <w:pPr>
        <w:pStyle w:val="Prrafodelista"/>
        <w:numPr>
          <w:ilvl w:val="0"/>
          <w:numId w:val="2"/>
        </w:numPr>
        <w:spacing w:before="240" w:after="240" w:line="360" w:lineRule="auto"/>
        <w:ind w:left="0" w:firstLine="0"/>
        <w:jc w:val="both"/>
        <w:rPr>
          <w:rFonts w:ascii="Palatino Linotype" w:hAnsi="Palatino Linotype"/>
          <w:color w:val="000000"/>
          <w:szCs w:val="22"/>
        </w:rPr>
      </w:pPr>
      <w:r w:rsidRPr="00DC2913">
        <w:rPr>
          <w:rFonts w:ascii="Palatino Linotype" w:hAnsi="Palatino Linotype"/>
          <w:color w:val="000000"/>
          <w:szCs w:val="22"/>
        </w:rPr>
        <w:t>E</w:t>
      </w:r>
      <w:r w:rsidR="001863AF" w:rsidRPr="00DC2913">
        <w:rPr>
          <w:rFonts w:ascii="Palatino Linotype" w:hAnsi="Palatino Linotype"/>
          <w:color w:val="000000"/>
          <w:szCs w:val="22"/>
        </w:rPr>
        <w:t xml:space="preserve">l </w:t>
      </w:r>
      <w:r w:rsidR="001863AF" w:rsidRPr="00DC2913">
        <w:rPr>
          <w:rFonts w:ascii="Palatino Linotype" w:hAnsi="Palatino Linotype"/>
          <w:b/>
          <w:color w:val="000000"/>
          <w:szCs w:val="22"/>
        </w:rPr>
        <w:t>SUJETO OBLIGADO</w:t>
      </w:r>
      <w:r w:rsidR="001863AF" w:rsidRPr="00DC2913">
        <w:rPr>
          <w:rFonts w:ascii="Palatino Linotype" w:hAnsi="Palatino Linotype"/>
          <w:color w:val="000000"/>
          <w:szCs w:val="22"/>
        </w:rPr>
        <w:t xml:space="preserve">, </w:t>
      </w:r>
      <w:r w:rsidR="003B39E2" w:rsidRPr="00DC2913">
        <w:rPr>
          <w:rFonts w:ascii="Palatino Linotype" w:hAnsi="Palatino Linotype"/>
          <w:color w:val="000000"/>
          <w:szCs w:val="22"/>
        </w:rPr>
        <w:t>en fecha ocho</w:t>
      </w:r>
      <w:r w:rsidR="00ED687C" w:rsidRPr="00DC2913">
        <w:rPr>
          <w:rFonts w:ascii="Palatino Linotype" w:hAnsi="Palatino Linotype"/>
          <w:color w:val="000000"/>
          <w:szCs w:val="22"/>
        </w:rPr>
        <w:t xml:space="preserve"> (</w:t>
      </w:r>
      <w:r w:rsidR="00CE2991" w:rsidRPr="00DC2913">
        <w:rPr>
          <w:rFonts w:ascii="Palatino Linotype" w:hAnsi="Palatino Linotype"/>
          <w:color w:val="000000"/>
          <w:szCs w:val="22"/>
        </w:rPr>
        <w:t>0</w:t>
      </w:r>
      <w:r w:rsidR="003B39E2" w:rsidRPr="00DC2913">
        <w:rPr>
          <w:rFonts w:ascii="Palatino Linotype" w:hAnsi="Palatino Linotype"/>
          <w:color w:val="000000"/>
          <w:szCs w:val="22"/>
        </w:rPr>
        <w:t>8</w:t>
      </w:r>
      <w:r w:rsidR="00ED687C" w:rsidRPr="00DC2913">
        <w:rPr>
          <w:rFonts w:ascii="Palatino Linotype" w:hAnsi="Palatino Linotype"/>
          <w:color w:val="000000"/>
          <w:szCs w:val="22"/>
        </w:rPr>
        <w:t xml:space="preserve">) de </w:t>
      </w:r>
      <w:r w:rsidR="00CE2991" w:rsidRPr="00DC2913">
        <w:rPr>
          <w:rFonts w:ascii="Palatino Linotype" w:hAnsi="Palatino Linotype"/>
          <w:color w:val="000000"/>
          <w:szCs w:val="22"/>
        </w:rPr>
        <w:t>noviem</w:t>
      </w:r>
      <w:r w:rsidR="00ED687C" w:rsidRPr="00DC2913">
        <w:rPr>
          <w:rFonts w:ascii="Palatino Linotype" w:hAnsi="Palatino Linotype"/>
          <w:color w:val="000000"/>
          <w:szCs w:val="22"/>
        </w:rPr>
        <w:t xml:space="preserve">bre </w:t>
      </w:r>
      <w:r w:rsidR="00207915" w:rsidRPr="00DC2913">
        <w:rPr>
          <w:rFonts w:ascii="Palatino Linotype" w:hAnsi="Palatino Linotype"/>
          <w:color w:val="000000"/>
          <w:szCs w:val="22"/>
        </w:rPr>
        <w:t>de dos mil diecinueve</w:t>
      </w:r>
      <w:r w:rsidR="00437611" w:rsidRPr="00DC2913">
        <w:rPr>
          <w:rFonts w:ascii="Palatino Linotype" w:hAnsi="Palatino Linotype"/>
          <w:color w:val="000000"/>
          <w:szCs w:val="22"/>
        </w:rPr>
        <w:t>, rindió su informe justificado</w:t>
      </w:r>
      <w:r w:rsidR="00686206" w:rsidRPr="00DC2913">
        <w:rPr>
          <w:rFonts w:ascii="Palatino Linotype" w:hAnsi="Palatino Linotype"/>
          <w:color w:val="000000"/>
          <w:szCs w:val="22"/>
        </w:rPr>
        <w:t>, mismo que</w:t>
      </w:r>
      <w:r w:rsidR="00CE2991" w:rsidRPr="00DC2913">
        <w:rPr>
          <w:rFonts w:ascii="Palatino Linotype" w:hAnsi="Palatino Linotype"/>
          <w:color w:val="000000"/>
          <w:szCs w:val="22"/>
        </w:rPr>
        <w:t xml:space="preserve"> </w:t>
      </w:r>
      <w:r w:rsidR="00686206" w:rsidRPr="00DC2913">
        <w:rPr>
          <w:rFonts w:ascii="Palatino Linotype" w:hAnsi="Palatino Linotype"/>
          <w:color w:val="000000"/>
          <w:szCs w:val="22"/>
        </w:rPr>
        <w:t>fue hecho del con</w:t>
      </w:r>
      <w:r w:rsidR="001475E7" w:rsidRPr="00DC2913">
        <w:rPr>
          <w:rFonts w:ascii="Palatino Linotype" w:hAnsi="Palatino Linotype"/>
          <w:color w:val="000000"/>
          <w:szCs w:val="22"/>
        </w:rPr>
        <w:t>ocimiento del particular</w:t>
      </w:r>
      <w:r w:rsidR="003B39E2" w:rsidRPr="00DC2913">
        <w:rPr>
          <w:rFonts w:ascii="Palatino Linotype" w:hAnsi="Palatino Linotype"/>
          <w:color w:val="000000"/>
          <w:szCs w:val="22"/>
        </w:rPr>
        <w:t xml:space="preserve"> mediante acuerdo de fecha diecisiete (17) de diciembre de dos mil diecinueve, toda vez que </w:t>
      </w:r>
      <w:r w:rsidR="00EC6DB6" w:rsidRPr="00DC2913">
        <w:rPr>
          <w:rFonts w:ascii="Palatino Linotype" w:hAnsi="Palatino Linotype"/>
          <w:color w:val="000000"/>
          <w:szCs w:val="22"/>
        </w:rPr>
        <w:t>contenía</w:t>
      </w:r>
      <w:r w:rsidR="00686206" w:rsidRPr="00DC2913">
        <w:rPr>
          <w:rFonts w:ascii="Palatino Linotype" w:hAnsi="Palatino Linotype"/>
          <w:color w:val="000000"/>
          <w:szCs w:val="22"/>
        </w:rPr>
        <w:t xml:space="preserve"> elementos novedosos con relación a la primigenia respuesta</w:t>
      </w:r>
      <w:r w:rsidR="003B39E2" w:rsidRPr="00DC2913">
        <w:rPr>
          <w:rFonts w:ascii="Palatino Linotype" w:hAnsi="Palatino Linotype"/>
          <w:color w:val="000000"/>
          <w:szCs w:val="22"/>
        </w:rPr>
        <w:t>.</w:t>
      </w:r>
    </w:p>
    <w:p w14:paraId="03556CC4" w14:textId="77777777" w:rsidR="00686206" w:rsidRPr="00DC2913" w:rsidRDefault="00686206" w:rsidP="00DC2913">
      <w:pPr>
        <w:pStyle w:val="Prrafodelista"/>
        <w:spacing w:before="240" w:line="360" w:lineRule="auto"/>
        <w:rPr>
          <w:rFonts w:ascii="Palatino Linotype" w:hAnsi="Palatino Linotype"/>
          <w:color w:val="000000"/>
          <w:szCs w:val="22"/>
        </w:rPr>
      </w:pPr>
    </w:p>
    <w:p w14:paraId="08F7063E" w14:textId="06240A58" w:rsidR="007B5C9D" w:rsidRPr="00DC2913" w:rsidRDefault="007B5C9D" w:rsidP="00DC2913">
      <w:pPr>
        <w:pStyle w:val="Prrafodelista"/>
        <w:numPr>
          <w:ilvl w:val="0"/>
          <w:numId w:val="2"/>
        </w:numPr>
        <w:spacing w:before="240" w:after="240" w:line="360" w:lineRule="auto"/>
        <w:ind w:left="0" w:firstLine="0"/>
        <w:jc w:val="both"/>
        <w:rPr>
          <w:rFonts w:ascii="Palatino Linotype" w:hAnsi="Palatino Linotype"/>
        </w:rPr>
      </w:pPr>
      <w:r w:rsidRPr="00DC2913">
        <w:rPr>
          <w:rFonts w:ascii="Palatino Linotype" w:hAnsi="Palatino Linotype"/>
        </w:rPr>
        <w:t>Por su parte el hoy recurrente dejó de manifestar lo a que a su derecho conviniera y asistiera como se observa:</w:t>
      </w:r>
    </w:p>
    <w:p w14:paraId="37EAFB87" w14:textId="1F8835C4" w:rsidR="003B39E2" w:rsidRPr="00DC2913" w:rsidRDefault="00DC2913" w:rsidP="00DC2913">
      <w:pPr>
        <w:pStyle w:val="Prrafodelista"/>
        <w:spacing w:before="240" w:line="360" w:lineRule="auto"/>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78720" behindDoc="0" locked="0" layoutInCell="1" allowOverlap="1" wp14:anchorId="47836151" wp14:editId="1A29399D">
                <wp:simplePos x="0" y="0"/>
                <wp:positionH relativeFrom="column">
                  <wp:posOffset>29474</wp:posOffset>
                </wp:positionH>
                <wp:positionV relativeFrom="paragraph">
                  <wp:posOffset>13492</wp:posOffset>
                </wp:positionV>
                <wp:extent cx="5589142" cy="2157573"/>
                <wp:effectExtent l="57150" t="38100" r="50165" b="90805"/>
                <wp:wrapNone/>
                <wp:docPr id="1" name="Conector recto 1"/>
                <wp:cNvGraphicFramePr/>
                <a:graphic xmlns:a="http://schemas.openxmlformats.org/drawingml/2006/main">
                  <a:graphicData uri="http://schemas.microsoft.com/office/word/2010/wordprocessingShape">
                    <wps:wsp>
                      <wps:cNvCnPr/>
                      <wps:spPr>
                        <a:xfrm>
                          <a:off x="0" y="0"/>
                          <a:ext cx="5589142" cy="2157573"/>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08C8ED84" id="Conector recto 1" o:spid="_x0000_s1026" style="position:absolute;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pt,1.05pt" to="442.4pt,1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" strokecolor="#4f81bd [3204]" strokeweight="3pt">
                <v:shadow on="t" color="black" opacity="24903f" origin=",.5" offset="0,.55556mm"/>
              </v:line>
            </w:pict>
          </mc:Fallback>
        </mc:AlternateContent>
      </w:r>
    </w:p>
    <w:p w14:paraId="52F91016" w14:textId="7129D18B" w:rsidR="003B39E2" w:rsidRPr="00DC2913" w:rsidRDefault="003B39E2" w:rsidP="00DC2913">
      <w:pPr>
        <w:spacing w:before="240" w:after="240" w:line="360" w:lineRule="auto"/>
        <w:jc w:val="both"/>
        <w:rPr>
          <w:rFonts w:ascii="Palatino Linotype" w:hAnsi="Palatino Linotype"/>
        </w:rPr>
      </w:pPr>
    </w:p>
    <w:p w14:paraId="45D1367C" w14:textId="7633A9A6" w:rsidR="007B5C9D" w:rsidRPr="00DC2913" w:rsidRDefault="003B39E2" w:rsidP="00DC2913">
      <w:pPr>
        <w:pStyle w:val="Prrafodelista"/>
        <w:spacing w:before="240" w:after="240" w:line="360" w:lineRule="auto"/>
        <w:ind w:left="0"/>
        <w:jc w:val="both"/>
        <w:rPr>
          <w:rFonts w:ascii="Palatino Linotype" w:hAnsi="Palatino Linotype"/>
        </w:rPr>
      </w:pPr>
      <w:r w:rsidRPr="00DC2913">
        <w:rPr>
          <w:rFonts w:ascii="Palatino Linotype" w:hAnsi="Palatino Linotype"/>
          <w:noProof/>
          <w:lang w:val="es-MX" w:eastAsia="es-MX"/>
        </w:rPr>
        <w:drawing>
          <wp:inline distT="0" distB="0" distL="0" distR="0" wp14:anchorId="6D7B6C94" wp14:editId="739269FD">
            <wp:extent cx="5577840" cy="1920240"/>
            <wp:effectExtent l="19050" t="19050" r="22860" b="2286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7840" cy="1920240"/>
                    </a:xfrm>
                    <a:prstGeom prst="rect">
                      <a:avLst/>
                    </a:prstGeom>
                    <a:noFill/>
                    <a:ln>
                      <a:solidFill>
                        <a:schemeClr val="tx1"/>
                      </a:solidFill>
                    </a:ln>
                  </pic:spPr>
                </pic:pic>
              </a:graphicData>
            </a:graphic>
          </wp:inline>
        </w:drawing>
      </w:r>
    </w:p>
    <w:p w14:paraId="07B731EC" w14:textId="77777777" w:rsidR="007B5C9D" w:rsidRPr="00DC2913" w:rsidRDefault="007B5C9D" w:rsidP="00DC2913">
      <w:pPr>
        <w:pStyle w:val="Prrafodelista"/>
        <w:spacing w:before="240" w:after="240" w:line="360" w:lineRule="auto"/>
        <w:ind w:left="0"/>
        <w:jc w:val="both"/>
        <w:rPr>
          <w:rFonts w:ascii="Palatino Linotype" w:hAnsi="Palatino Linotype"/>
          <w:b/>
        </w:rPr>
      </w:pPr>
    </w:p>
    <w:p w14:paraId="66F0290E" w14:textId="0B5CFBF9" w:rsidR="00643903" w:rsidRPr="00DC2913" w:rsidRDefault="00025B10" w:rsidP="00DC2913">
      <w:pPr>
        <w:pStyle w:val="Prrafodelista"/>
        <w:numPr>
          <w:ilvl w:val="0"/>
          <w:numId w:val="2"/>
        </w:numPr>
        <w:spacing w:before="240" w:after="240" w:line="360" w:lineRule="auto"/>
        <w:ind w:left="0" w:firstLine="0"/>
        <w:jc w:val="both"/>
        <w:rPr>
          <w:rFonts w:ascii="Palatino Linotype" w:hAnsi="Palatino Linotype"/>
          <w:b/>
        </w:rPr>
      </w:pPr>
      <w:r w:rsidRPr="00DC2913">
        <w:rPr>
          <w:rFonts w:ascii="Palatino Linotype" w:hAnsi="Palatino Linotype"/>
        </w:rPr>
        <w:t xml:space="preserve">El Comisionado Ponente </w:t>
      </w:r>
      <w:r w:rsidR="00CE2991" w:rsidRPr="00DC2913">
        <w:rPr>
          <w:rFonts w:ascii="Palatino Linotype" w:hAnsi="Palatino Linotype"/>
        </w:rPr>
        <w:t xml:space="preserve">decreto el cierre de instrucción mediante acuerdo de fecha </w:t>
      </w:r>
      <w:r w:rsidR="00047AE0" w:rsidRPr="00DC2913">
        <w:rPr>
          <w:rFonts w:ascii="Palatino Linotype" w:hAnsi="Palatino Linotype"/>
        </w:rPr>
        <w:t>nueve</w:t>
      </w:r>
      <w:r w:rsidR="00CE2991" w:rsidRPr="00DC2913">
        <w:rPr>
          <w:rFonts w:ascii="Palatino Linotype" w:hAnsi="Palatino Linotype"/>
        </w:rPr>
        <w:t xml:space="preserve"> (</w:t>
      </w:r>
      <w:r w:rsidR="00047AE0" w:rsidRPr="00DC2913">
        <w:rPr>
          <w:rFonts w:ascii="Palatino Linotype" w:hAnsi="Palatino Linotype"/>
        </w:rPr>
        <w:t>09</w:t>
      </w:r>
      <w:r w:rsidR="00CE2991" w:rsidRPr="00DC2913">
        <w:rPr>
          <w:rFonts w:ascii="Palatino Linotype" w:hAnsi="Palatino Linotype"/>
        </w:rPr>
        <w:t>) de diciembre de dos mil diecinueve; posteriormente mediante</w:t>
      </w:r>
      <w:r w:rsidR="00C8486C" w:rsidRPr="00DC2913">
        <w:rPr>
          <w:rFonts w:ascii="Palatino Linotype" w:hAnsi="Palatino Linotype"/>
        </w:rPr>
        <w:t xml:space="preserve"> acuerdo</w:t>
      </w:r>
      <w:r w:rsidR="00CE2991" w:rsidRPr="00DC2913">
        <w:rPr>
          <w:rFonts w:ascii="Palatino Linotype" w:hAnsi="Palatino Linotype"/>
        </w:rPr>
        <w:t xml:space="preserve"> de misma fecha,</w:t>
      </w:r>
      <w:r w:rsidR="00C8486C" w:rsidRPr="00DC2913">
        <w:rPr>
          <w:rFonts w:ascii="Palatino Linotype" w:hAnsi="Palatino Linotype"/>
        </w:rPr>
        <w:t xml:space="preserve"> para </w:t>
      </w:r>
      <w:r w:rsidR="00CE2991" w:rsidRPr="00DC2913">
        <w:rPr>
          <w:rFonts w:ascii="Palatino Linotype" w:hAnsi="Palatino Linotype"/>
        </w:rPr>
        <w:t xml:space="preserve">un </w:t>
      </w:r>
      <w:r w:rsidR="00C8486C" w:rsidRPr="00DC2913">
        <w:rPr>
          <w:rFonts w:ascii="Palatino Linotype" w:hAnsi="Palatino Linotype"/>
        </w:rPr>
        <w:t xml:space="preserve">mejor proveer </w:t>
      </w:r>
      <w:r w:rsidR="005C7AB3" w:rsidRPr="00DC2913">
        <w:rPr>
          <w:rFonts w:ascii="Palatino Linotype" w:hAnsi="Palatino Linotype"/>
        </w:rPr>
        <w:t xml:space="preserve">en su estudio y resolución </w:t>
      </w:r>
      <w:r w:rsidR="00CE2991" w:rsidRPr="00DC2913">
        <w:rPr>
          <w:rFonts w:ascii="Palatino Linotype" w:hAnsi="Palatino Linotype"/>
        </w:rPr>
        <w:t>se acordó la ampliación del termino para resolver</w:t>
      </w:r>
      <w:r w:rsidR="00C8486C" w:rsidRPr="00DC2913">
        <w:rPr>
          <w:rFonts w:ascii="Palatino Linotype" w:hAnsi="Palatino Linotype"/>
        </w:rPr>
        <w:t xml:space="preserve">, </w:t>
      </w:r>
      <w:r w:rsidR="006A3E8C" w:rsidRPr="00DC2913">
        <w:rPr>
          <w:rFonts w:ascii="Palatino Linotype" w:hAnsi="Palatino Linotype"/>
        </w:rPr>
        <w:t>por lo que</w:t>
      </w:r>
      <w:r w:rsidR="00CF3F0A" w:rsidRPr="00DC2913">
        <w:rPr>
          <w:rFonts w:ascii="Palatino Linotype" w:hAnsi="Palatino Linotype"/>
        </w:rPr>
        <w:t xml:space="preserve"> </w:t>
      </w:r>
      <w:r w:rsidRPr="00DC2913">
        <w:rPr>
          <w:rFonts w:ascii="Palatino Linotype" w:hAnsi="Palatino Linotype"/>
        </w:rPr>
        <w:t>se</w:t>
      </w:r>
      <w:r w:rsidR="00585F00" w:rsidRPr="00DC2913">
        <w:rPr>
          <w:rFonts w:ascii="Palatino Linotype" w:hAnsi="Palatino Linotype" w:cs="Arial"/>
        </w:rPr>
        <w:t xml:space="preserve"> ordenó tur</w:t>
      </w:r>
      <w:r w:rsidR="00434B23" w:rsidRPr="00DC2913">
        <w:rPr>
          <w:rFonts w:ascii="Palatino Linotype" w:hAnsi="Palatino Linotype" w:cs="Arial"/>
        </w:rPr>
        <w:t xml:space="preserve">nar el expediente a resolución, </w:t>
      </w:r>
      <w:r w:rsidR="00274F7F" w:rsidRPr="00DC2913">
        <w:rPr>
          <w:rFonts w:ascii="Palatino Linotype" w:hAnsi="Palatino Linotype" w:cs="Arial"/>
        </w:rPr>
        <w:t xml:space="preserve">por lo que no habiendo más que hacer constar, </w:t>
      </w:r>
      <w:r w:rsidR="001F5AF8" w:rsidRPr="00DC2913">
        <w:rPr>
          <w:rFonts w:ascii="Palatino Linotype" w:hAnsi="Palatino Linotype" w:cs="Arial"/>
        </w:rPr>
        <w:t xml:space="preserve">y - </w:t>
      </w:r>
      <w:r w:rsidR="00A82510" w:rsidRPr="00DC2913">
        <w:rPr>
          <w:rFonts w:ascii="Palatino Linotype" w:hAnsi="Palatino Linotype" w:cs="Arial"/>
        </w:rPr>
        <w:t xml:space="preserve">- - - - - - - </w:t>
      </w:r>
      <w:r w:rsidR="00FC54AA" w:rsidRPr="00DC2913">
        <w:rPr>
          <w:rFonts w:ascii="Palatino Linotype" w:hAnsi="Palatino Linotype" w:cs="Arial"/>
        </w:rPr>
        <w:t xml:space="preserve">- - - - - - - - - - </w:t>
      </w:r>
    </w:p>
    <w:p w14:paraId="7681ED66" w14:textId="3A93EAB7" w:rsidR="00585F00" w:rsidRPr="00DC2913" w:rsidRDefault="00585F00" w:rsidP="00DC2913">
      <w:pPr>
        <w:pStyle w:val="Ttulo1"/>
        <w:spacing w:line="360" w:lineRule="auto"/>
        <w:jc w:val="center"/>
        <w:rPr>
          <w:b/>
        </w:rPr>
      </w:pPr>
      <w:bookmarkStart w:id="105" w:name="_Toc491791302"/>
      <w:bookmarkStart w:id="106" w:name="_Toc30072161"/>
      <w:r w:rsidRPr="00DC2913">
        <w:rPr>
          <w:b/>
        </w:rPr>
        <w:t>CONSIDERANDO</w:t>
      </w:r>
      <w:bookmarkEnd w:id="105"/>
      <w:bookmarkEnd w:id="106"/>
    </w:p>
    <w:p w14:paraId="717D4ABA" w14:textId="77777777" w:rsidR="00585F00" w:rsidRPr="00DC2913" w:rsidRDefault="00585F00" w:rsidP="00DC2913">
      <w:pPr>
        <w:pStyle w:val="Ttulo2"/>
        <w:spacing w:before="240" w:line="360" w:lineRule="auto"/>
        <w:rPr>
          <w:rFonts w:ascii="Palatino Linotype" w:hAnsi="Palatino Linotype"/>
          <w:b/>
          <w:color w:val="auto"/>
          <w:sz w:val="24"/>
        </w:rPr>
      </w:pPr>
      <w:bookmarkStart w:id="107" w:name="_Toc491791303"/>
      <w:bookmarkStart w:id="108" w:name="_Toc30072162"/>
      <w:r w:rsidRPr="00DC2913">
        <w:rPr>
          <w:rFonts w:ascii="Palatino Linotype" w:hAnsi="Palatino Linotype"/>
          <w:b/>
          <w:color w:val="auto"/>
          <w:sz w:val="24"/>
        </w:rPr>
        <w:t>PRIMERO. De la competencia</w:t>
      </w:r>
      <w:bookmarkEnd w:id="107"/>
      <w:bookmarkEnd w:id="108"/>
    </w:p>
    <w:p w14:paraId="6EA8B854" w14:textId="77777777" w:rsidR="00585F00" w:rsidRPr="00DC2913" w:rsidRDefault="00585F00" w:rsidP="00DC2913">
      <w:pPr>
        <w:spacing w:before="240" w:line="360" w:lineRule="auto"/>
        <w:rPr>
          <w:rFonts w:ascii="Palatino Linotype" w:hAnsi="Palatino Linotype"/>
          <w:lang w:val="es-MX" w:eastAsia="en-US"/>
        </w:rPr>
      </w:pPr>
    </w:p>
    <w:p w14:paraId="59B46AF8" w14:textId="77777777" w:rsidR="00585F00" w:rsidRPr="00DC2913" w:rsidRDefault="00585F00" w:rsidP="00DC2913">
      <w:pPr>
        <w:pStyle w:val="Prrafodelista"/>
        <w:numPr>
          <w:ilvl w:val="0"/>
          <w:numId w:val="2"/>
        </w:numPr>
        <w:spacing w:before="240" w:line="360" w:lineRule="auto"/>
        <w:ind w:left="0" w:firstLine="0"/>
        <w:jc w:val="both"/>
        <w:rPr>
          <w:rFonts w:ascii="Palatino Linotype" w:eastAsia="Calibri" w:hAnsi="Palatino Linotype" w:cs="Times New Roman"/>
          <w:b/>
          <w:lang w:val="es-ES"/>
        </w:rPr>
      </w:pPr>
      <w:r w:rsidRPr="00DC2913">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DC2913">
        <w:rPr>
          <w:rFonts w:ascii="Palatino Linotype" w:eastAsia="Calibri" w:hAnsi="Palatino Linotype" w:cs="Times New Roman"/>
          <w:b/>
          <w:lang w:val="es-ES"/>
        </w:rPr>
        <w:t>Constitución Política de los Estados Unidos Mexicanos</w:t>
      </w:r>
      <w:r w:rsidRPr="00DC2913">
        <w:rPr>
          <w:rFonts w:ascii="Palatino Linotype" w:eastAsia="Calibri" w:hAnsi="Palatino Linotype" w:cs="Times New Roman"/>
          <w:lang w:val="es-ES"/>
        </w:rPr>
        <w:t xml:space="preserve">; 5, párrafos vigésimo, vigésimo primero y vigésimo segundo fracciones IV y V de la </w:t>
      </w:r>
      <w:r w:rsidRPr="00DC2913">
        <w:rPr>
          <w:rFonts w:ascii="Palatino Linotype" w:eastAsia="Calibri" w:hAnsi="Palatino Linotype" w:cs="Times New Roman"/>
          <w:b/>
          <w:lang w:val="es-ES"/>
        </w:rPr>
        <w:t>Constitución Política del Estado Libre y Soberano de México</w:t>
      </w:r>
      <w:r w:rsidRPr="00DC2913">
        <w:rPr>
          <w:rFonts w:ascii="Palatino Linotype" w:eastAsia="Calibri" w:hAnsi="Palatino Linotype" w:cs="Times New Roman"/>
          <w:lang w:val="es-ES"/>
        </w:rPr>
        <w:t xml:space="preserve">; artículos 1, 2 fracción II, 13, 29, 36 fracciones I y II, 176, 178, 179, 181 párrafo tercero y 185 </w:t>
      </w:r>
      <w:r w:rsidRPr="00DC2913">
        <w:rPr>
          <w:rFonts w:ascii="Palatino Linotype" w:eastAsia="Calibri" w:hAnsi="Palatino Linotype" w:cs="Arial"/>
          <w:lang w:val="es-ES"/>
        </w:rPr>
        <w:t xml:space="preserve">de la </w:t>
      </w:r>
      <w:r w:rsidRPr="00DC2913">
        <w:rPr>
          <w:rFonts w:ascii="Palatino Linotype" w:eastAsia="Calibri" w:hAnsi="Palatino Linotype" w:cs="Arial"/>
          <w:b/>
          <w:lang w:val="es-ES"/>
        </w:rPr>
        <w:t>Ley de Transparencia y Acceso a la Información Pública del Estado de México y Municipios</w:t>
      </w:r>
      <w:r w:rsidRPr="00DC2913">
        <w:rPr>
          <w:rFonts w:ascii="Palatino Linotype" w:eastAsia="Calibri" w:hAnsi="Palatino Linotype" w:cs="Arial"/>
          <w:lang w:val="es-ES"/>
        </w:rPr>
        <w:t xml:space="preserve">; ; y 10, 7, 9 fracciones I y XXIV, y 11 del </w:t>
      </w:r>
      <w:r w:rsidRPr="00DC2913">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4441BE0B" w14:textId="77777777" w:rsidR="00F73160" w:rsidRPr="00DC2913" w:rsidRDefault="00F73160" w:rsidP="00DC2913">
      <w:pPr>
        <w:pStyle w:val="Prrafodelista"/>
        <w:spacing w:before="240" w:line="360" w:lineRule="auto"/>
        <w:ind w:left="0"/>
        <w:jc w:val="both"/>
        <w:rPr>
          <w:rFonts w:ascii="Palatino Linotype" w:eastAsia="Calibri" w:hAnsi="Palatino Linotype" w:cs="Times New Roman"/>
          <w:b/>
          <w:lang w:val="es-ES"/>
        </w:rPr>
      </w:pPr>
    </w:p>
    <w:p w14:paraId="23C784AF" w14:textId="77777777" w:rsidR="00585F00" w:rsidRPr="00DC2913" w:rsidRDefault="00585F00" w:rsidP="00DC2913">
      <w:pPr>
        <w:pStyle w:val="Ttulo2"/>
        <w:spacing w:before="240" w:line="360" w:lineRule="auto"/>
        <w:rPr>
          <w:rFonts w:ascii="Palatino Linotype" w:hAnsi="Palatino Linotype"/>
          <w:b/>
          <w:color w:val="auto"/>
          <w:sz w:val="24"/>
        </w:rPr>
      </w:pPr>
      <w:bookmarkStart w:id="109" w:name="_Toc491791304"/>
      <w:bookmarkStart w:id="110" w:name="_Toc30072163"/>
      <w:r w:rsidRPr="00DC2913">
        <w:rPr>
          <w:rFonts w:ascii="Palatino Linotype" w:hAnsi="Palatino Linotype"/>
          <w:b/>
          <w:color w:val="auto"/>
          <w:sz w:val="24"/>
        </w:rPr>
        <w:t>SEGUNDO. De la oportunidad y procedencia.</w:t>
      </w:r>
      <w:bookmarkEnd w:id="109"/>
      <w:bookmarkEnd w:id="110"/>
    </w:p>
    <w:p w14:paraId="7CBA5E3B" w14:textId="77777777" w:rsidR="00CE2991" w:rsidRPr="00DC2913" w:rsidRDefault="00CE2991" w:rsidP="00DC2913">
      <w:pPr>
        <w:spacing w:before="240" w:line="360" w:lineRule="auto"/>
        <w:rPr>
          <w:rFonts w:ascii="Palatino Linotype" w:hAnsi="Palatino Linotype"/>
          <w:lang w:val="es-MX" w:eastAsia="en-US"/>
        </w:rPr>
      </w:pPr>
    </w:p>
    <w:p w14:paraId="3839E4F2" w14:textId="0E7E8086" w:rsidR="00585F00" w:rsidRPr="00DC2913" w:rsidRDefault="00585F00" w:rsidP="00DC2913">
      <w:pPr>
        <w:pStyle w:val="Prrafodelista"/>
        <w:numPr>
          <w:ilvl w:val="0"/>
          <w:numId w:val="2"/>
        </w:numPr>
        <w:spacing w:before="240" w:after="240" w:line="360" w:lineRule="auto"/>
        <w:ind w:left="0" w:right="49" w:firstLine="0"/>
        <w:jc w:val="both"/>
        <w:rPr>
          <w:rFonts w:ascii="Palatino Linotype" w:hAnsi="Palatino Linotype"/>
        </w:rPr>
      </w:pPr>
      <w:r w:rsidRPr="00DC2913">
        <w:rPr>
          <w:rFonts w:ascii="Palatino Linotype" w:eastAsia="Calibri" w:hAnsi="Palatino Linotype" w:cs="Arial"/>
        </w:rPr>
        <w:t xml:space="preserve">El medio de impugnación fue presentado a través del </w:t>
      </w:r>
      <w:r w:rsidRPr="00DC2913">
        <w:rPr>
          <w:rFonts w:ascii="Palatino Linotype" w:eastAsia="Calibri" w:hAnsi="Palatino Linotype" w:cs="Arial"/>
          <w:b/>
        </w:rPr>
        <w:t>SAIMEX,</w:t>
      </w:r>
      <w:r w:rsidRPr="00DC2913">
        <w:rPr>
          <w:rFonts w:ascii="Palatino Linotype" w:eastAsia="Calibri" w:hAnsi="Palatino Linotype" w:cs="Arial"/>
        </w:rPr>
        <w:t xml:space="preserve"> en el formato previamente aprobado para tal efecto y dentro del plazo legal de quince días hábiles otorgados; para el cas</w:t>
      </w:r>
      <w:r w:rsidR="000C2DFA" w:rsidRPr="00DC2913">
        <w:rPr>
          <w:rFonts w:ascii="Palatino Linotype" w:eastAsia="Calibri" w:hAnsi="Palatino Linotype" w:cs="Arial"/>
        </w:rPr>
        <w:t>o en particular es de señalar</w:t>
      </w:r>
      <w:r w:rsidRPr="00DC2913">
        <w:rPr>
          <w:rFonts w:ascii="Palatino Linotype" w:eastAsia="Calibri" w:hAnsi="Palatino Linotype" w:cs="Arial"/>
        </w:rPr>
        <w:t xml:space="preserve"> </w:t>
      </w:r>
      <w:r w:rsidR="00D03B80" w:rsidRPr="00DC2913">
        <w:rPr>
          <w:rFonts w:ascii="Palatino Linotype" w:eastAsia="Calibri" w:hAnsi="Palatino Linotype" w:cs="Arial"/>
        </w:rPr>
        <w:t xml:space="preserve">que </w:t>
      </w:r>
      <w:r w:rsidR="005C60A3" w:rsidRPr="00DC2913">
        <w:rPr>
          <w:rFonts w:ascii="Palatino Linotype" w:eastAsia="Calibri" w:hAnsi="Palatino Linotype" w:cs="Arial"/>
        </w:rPr>
        <w:t>e</w:t>
      </w:r>
      <w:r w:rsidRPr="00DC2913">
        <w:rPr>
          <w:rFonts w:ascii="Palatino Linotype" w:eastAsia="Calibri" w:hAnsi="Palatino Linotype" w:cs="Arial"/>
        </w:rPr>
        <w:t xml:space="preserve">l </w:t>
      </w:r>
      <w:r w:rsidRPr="00DC2913">
        <w:rPr>
          <w:rFonts w:ascii="Palatino Linotype" w:eastAsia="Calibri" w:hAnsi="Palatino Linotype" w:cs="Arial"/>
          <w:b/>
        </w:rPr>
        <w:t>SUJETO OBLIGADO</w:t>
      </w:r>
      <w:r w:rsidRPr="00DC2913">
        <w:rPr>
          <w:rFonts w:ascii="Palatino Linotype" w:eastAsia="Calibri" w:hAnsi="Palatino Linotype" w:cs="Arial"/>
        </w:rPr>
        <w:t xml:space="preserve"> </w:t>
      </w:r>
      <w:r w:rsidR="00BB6B13" w:rsidRPr="00DC2913">
        <w:rPr>
          <w:rFonts w:ascii="Palatino Linotype" w:eastAsia="Calibri" w:hAnsi="Palatino Linotype" w:cs="Arial"/>
        </w:rPr>
        <w:t>entreg</w:t>
      </w:r>
      <w:r w:rsidR="005C60A3" w:rsidRPr="00DC2913">
        <w:rPr>
          <w:rFonts w:ascii="Palatino Linotype" w:eastAsia="Calibri" w:hAnsi="Palatino Linotype" w:cs="Arial"/>
        </w:rPr>
        <w:t>o</w:t>
      </w:r>
      <w:r w:rsidRPr="00DC2913">
        <w:rPr>
          <w:rFonts w:ascii="Palatino Linotype" w:eastAsia="Calibri" w:hAnsi="Palatino Linotype" w:cs="Arial"/>
        </w:rPr>
        <w:t xml:space="preserve"> </w:t>
      </w:r>
      <w:r w:rsidR="00F95F7E" w:rsidRPr="00DC2913">
        <w:rPr>
          <w:rFonts w:ascii="Palatino Linotype" w:eastAsia="Calibri" w:hAnsi="Palatino Linotype" w:cs="Arial"/>
        </w:rPr>
        <w:t xml:space="preserve">su </w:t>
      </w:r>
      <w:r w:rsidRPr="00DC2913">
        <w:rPr>
          <w:rFonts w:ascii="Palatino Linotype" w:eastAsia="Calibri" w:hAnsi="Palatino Linotype" w:cs="Arial"/>
        </w:rPr>
        <w:t>re</w:t>
      </w:r>
      <w:r w:rsidR="00643903" w:rsidRPr="00DC2913">
        <w:rPr>
          <w:rFonts w:ascii="Palatino Linotype" w:eastAsia="Calibri" w:hAnsi="Palatino Linotype" w:cs="Arial"/>
        </w:rPr>
        <w:t xml:space="preserve">spuesta </w:t>
      </w:r>
      <w:r w:rsidR="004A6A7B" w:rsidRPr="00DC2913">
        <w:rPr>
          <w:rFonts w:ascii="Palatino Linotype" w:eastAsia="Calibri" w:hAnsi="Palatino Linotype" w:cs="Arial"/>
        </w:rPr>
        <w:t>el</w:t>
      </w:r>
      <w:r w:rsidR="000C2DFA" w:rsidRPr="00DC2913">
        <w:rPr>
          <w:rFonts w:ascii="Palatino Linotype" w:eastAsia="Calibri" w:hAnsi="Palatino Linotype" w:cs="Arial"/>
        </w:rPr>
        <w:t xml:space="preserve"> día </w:t>
      </w:r>
      <w:r w:rsidR="00EC6DB6" w:rsidRPr="00DC2913">
        <w:rPr>
          <w:rFonts w:ascii="Palatino Linotype" w:eastAsia="Calibri" w:hAnsi="Palatino Linotype" w:cs="Arial"/>
        </w:rPr>
        <w:t>veintidós</w:t>
      </w:r>
      <w:r w:rsidR="00A82510" w:rsidRPr="00DC2913">
        <w:rPr>
          <w:rFonts w:ascii="Palatino Linotype" w:eastAsia="Calibri" w:hAnsi="Palatino Linotype" w:cs="Arial"/>
        </w:rPr>
        <w:t xml:space="preserve"> (</w:t>
      </w:r>
      <w:r w:rsidR="00E42F84" w:rsidRPr="00DC2913">
        <w:rPr>
          <w:rFonts w:ascii="Palatino Linotype" w:eastAsia="Calibri" w:hAnsi="Palatino Linotype" w:cs="Arial"/>
        </w:rPr>
        <w:t>2</w:t>
      </w:r>
      <w:r w:rsidR="00047AE0" w:rsidRPr="00DC2913">
        <w:rPr>
          <w:rFonts w:ascii="Palatino Linotype" w:eastAsia="Calibri" w:hAnsi="Palatino Linotype" w:cs="Arial"/>
        </w:rPr>
        <w:t>2</w:t>
      </w:r>
      <w:r w:rsidR="001A683E" w:rsidRPr="00DC2913">
        <w:rPr>
          <w:rFonts w:ascii="Palatino Linotype" w:eastAsia="Calibri" w:hAnsi="Palatino Linotype" w:cs="Arial"/>
        </w:rPr>
        <w:t>)</w:t>
      </w:r>
      <w:r w:rsidR="000C2DFA" w:rsidRPr="00DC2913">
        <w:rPr>
          <w:rFonts w:ascii="Palatino Linotype" w:eastAsia="Calibri" w:hAnsi="Palatino Linotype" w:cs="Arial"/>
        </w:rPr>
        <w:t xml:space="preserve"> </w:t>
      </w:r>
      <w:r w:rsidRPr="00DC2913">
        <w:rPr>
          <w:rFonts w:ascii="Palatino Linotype" w:eastAsia="Calibri" w:hAnsi="Palatino Linotype" w:cs="Arial"/>
        </w:rPr>
        <w:t xml:space="preserve">de </w:t>
      </w:r>
      <w:r w:rsidR="007B5C9D" w:rsidRPr="00DC2913">
        <w:rPr>
          <w:rFonts w:ascii="Palatino Linotype" w:eastAsia="Calibri" w:hAnsi="Palatino Linotype" w:cs="Arial"/>
        </w:rPr>
        <w:t>octubre</w:t>
      </w:r>
      <w:r w:rsidRPr="00DC2913">
        <w:rPr>
          <w:rFonts w:ascii="Palatino Linotype" w:eastAsia="Calibri" w:hAnsi="Palatino Linotype" w:cs="Arial"/>
        </w:rPr>
        <w:t xml:space="preserve"> de dos mil dieci</w:t>
      </w:r>
      <w:r w:rsidR="00F73160" w:rsidRPr="00DC2913">
        <w:rPr>
          <w:rFonts w:ascii="Palatino Linotype" w:eastAsia="Calibri" w:hAnsi="Palatino Linotype" w:cs="Arial"/>
        </w:rPr>
        <w:t>nueve</w:t>
      </w:r>
      <w:r w:rsidRPr="00DC2913">
        <w:rPr>
          <w:rFonts w:ascii="Palatino Linotype" w:eastAsia="Calibri" w:hAnsi="Palatino Linotype" w:cs="Arial"/>
        </w:rPr>
        <w:t xml:space="preserve">, </w:t>
      </w:r>
      <w:r w:rsidRPr="00DC2913">
        <w:rPr>
          <w:rFonts w:ascii="Palatino Linotype" w:hAnsi="Palatino Linotype" w:cs="Arial"/>
        </w:rPr>
        <w:t>de tal forma que el plazo para interponer el recurso transcurrió de</w:t>
      </w:r>
      <w:r w:rsidR="004A6A7B" w:rsidRPr="00DC2913">
        <w:rPr>
          <w:rFonts w:ascii="Palatino Linotype" w:hAnsi="Palatino Linotype" w:cs="Arial"/>
        </w:rPr>
        <w:t>l</w:t>
      </w:r>
      <w:r w:rsidRPr="00DC2913">
        <w:rPr>
          <w:rFonts w:ascii="Palatino Linotype" w:hAnsi="Palatino Linotype" w:cs="Arial"/>
        </w:rPr>
        <w:t xml:space="preserve"> día</w:t>
      </w:r>
      <w:r w:rsidR="000C2DFA" w:rsidRPr="00DC2913">
        <w:rPr>
          <w:rFonts w:ascii="Palatino Linotype" w:hAnsi="Palatino Linotype" w:cs="Arial"/>
        </w:rPr>
        <w:t xml:space="preserve"> </w:t>
      </w:r>
      <w:r w:rsidR="00EC6DB6" w:rsidRPr="00DC2913">
        <w:rPr>
          <w:rFonts w:ascii="Palatino Linotype" w:hAnsi="Palatino Linotype" w:cs="Arial"/>
        </w:rPr>
        <w:t>veintitrés</w:t>
      </w:r>
      <w:r w:rsidR="001A683E" w:rsidRPr="00DC2913">
        <w:rPr>
          <w:rFonts w:ascii="Palatino Linotype" w:hAnsi="Palatino Linotype" w:cs="Arial"/>
        </w:rPr>
        <w:t xml:space="preserve"> (</w:t>
      </w:r>
      <w:r w:rsidR="00A41A00" w:rsidRPr="00DC2913">
        <w:rPr>
          <w:rFonts w:ascii="Palatino Linotype" w:hAnsi="Palatino Linotype" w:cs="Arial"/>
        </w:rPr>
        <w:t>2</w:t>
      </w:r>
      <w:r w:rsidR="00047AE0" w:rsidRPr="00DC2913">
        <w:rPr>
          <w:rFonts w:ascii="Palatino Linotype" w:hAnsi="Palatino Linotype" w:cs="Arial"/>
        </w:rPr>
        <w:t>3</w:t>
      </w:r>
      <w:r w:rsidR="001A683E" w:rsidRPr="00DC2913">
        <w:rPr>
          <w:rFonts w:ascii="Palatino Linotype" w:hAnsi="Palatino Linotype" w:cs="Arial"/>
        </w:rPr>
        <w:t>)</w:t>
      </w:r>
      <w:r w:rsidR="004A6A7B" w:rsidRPr="00DC2913">
        <w:rPr>
          <w:rFonts w:ascii="Palatino Linotype" w:hAnsi="Palatino Linotype" w:cs="Arial"/>
        </w:rPr>
        <w:t xml:space="preserve"> de </w:t>
      </w:r>
      <w:r w:rsidR="007B5C9D" w:rsidRPr="00DC2913">
        <w:rPr>
          <w:rFonts w:ascii="Palatino Linotype" w:hAnsi="Palatino Linotype" w:cs="Arial"/>
        </w:rPr>
        <w:t>octubre</w:t>
      </w:r>
      <w:r w:rsidR="004A6A7B" w:rsidRPr="00DC2913">
        <w:rPr>
          <w:rFonts w:ascii="Palatino Linotype" w:hAnsi="Palatino Linotype" w:cs="Arial"/>
        </w:rPr>
        <w:t xml:space="preserve"> </w:t>
      </w:r>
      <w:r w:rsidR="00A41A00" w:rsidRPr="00DC2913">
        <w:rPr>
          <w:rFonts w:ascii="Palatino Linotype" w:hAnsi="Palatino Linotype" w:cs="Arial"/>
        </w:rPr>
        <w:t xml:space="preserve">al </w:t>
      </w:r>
      <w:r w:rsidR="00047AE0" w:rsidRPr="00DC2913">
        <w:rPr>
          <w:rFonts w:ascii="Palatino Linotype" w:hAnsi="Palatino Linotype" w:cs="Arial"/>
        </w:rPr>
        <w:t>doce</w:t>
      </w:r>
      <w:r w:rsidR="00306493" w:rsidRPr="00DC2913">
        <w:rPr>
          <w:rFonts w:ascii="Palatino Linotype" w:hAnsi="Palatino Linotype" w:cs="Arial"/>
        </w:rPr>
        <w:t xml:space="preserve"> (</w:t>
      </w:r>
      <w:r w:rsidR="00047AE0" w:rsidRPr="00DC2913">
        <w:rPr>
          <w:rFonts w:ascii="Palatino Linotype" w:hAnsi="Palatino Linotype" w:cs="Arial"/>
        </w:rPr>
        <w:t>12</w:t>
      </w:r>
      <w:r w:rsidR="00306493" w:rsidRPr="00DC2913">
        <w:rPr>
          <w:rFonts w:ascii="Palatino Linotype" w:hAnsi="Palatino Linotype" w:cs="Arial"/>
        </w:rPr>
        <w:t>) de noviembre</w:t>
      </w:r>
      <w:r w:rsidR="00C2054F" w:rsidRPr="00DC2913">
        <w:rPr>
          <w:rFonts w:ascii="Palatino Linotype" w:hAnsi="Palatino Linotype" w:cs="Arial"/>
        </w:rPr>
        <w:t xml:space="preserve"> </w:t>
      </w:r>
      <w:r w:rsidR="00B44DF1" w:rsidRPr="00DC2913">
        <w:rPr>
          <w:rFonts w:ascii="Palatino Linotype" w:hAnsi="Palatino Linotype" w:cs="Arial"/>
        </w:rPr>
        <w:t>dos mil diecinueve</w:t>
      </w:r>
      <w:r w:rsidRPr="00DC2913">
        <w:rPr>
          <w:rFonts w:ascii="Palatino Linotype" w:hAnsi="Palatino Linotype" w:cs="Arial"/>
        </w:rPr>
        <w:t>; en consecuencia, el ahora recurrente presentó su inconformidad</w:t>
      </w:r>
      <w:r w:rsidR="00C2054F" w:rsidRPr="00DC2913">
        <w:rPr>
          <w:rFonts w:ascii="Palatino Linotype" w:hAnsi="Palatino Linotype" w:cs="Arial"/>
        </w:rPr>
        <w:t xml:space="preserve"> </w:t>
      </w:r>
      <w:r w:rsidR="004A6A7B" w:rsidRPr="00DC2913">
        <w:rPr>
          <w:rFonts w:ascii="Palatino Linotype" w:hAnsi="Palatino Linotype" w:cs="Arial"/>
        </w:rPr>
        <w:t>e</w:t>
      </w:r>
      <w:r w:rsidRPr="00DC2913">
        <w:rPr>
          <w:rFonts w:ascii="Palatino Linotype" w:hAnsi="Palatino Linotype" w:cs="Arial"/>
        </w:rPr>
        <w:t xml:space="preserve">l día </w:t>
      </w:r>
      <w:r w:rsidR="00254FE5" w:rsidRPr="00DC2913">
        <w:rPr>
          <w:rFonts w:ascii="Palatino Linotype" w:hAnsi="Palatino Linotype" w:cs="Arial"/>
        </w:rPr>
        <w:t>veinti</w:t>
      </w:r>
      <w:r w:rsidR="00047AE0" w:rsidRPr="00DC2913">
        <w:rPr>
          <w:rFonts w:ascii="Palatino Linotype" w:hAnsi="Palatino Linotype" w:cs="Arial"/>
        </w:rPr>
        <w:t>ocho</w:t>
      </w:r>
      <w:r w:rsidR="008C22E9" w:rsidRPr="00DC2913">
        <w:rPr>
          <w:rFonts w:ascii="Palatino Linotype" w:hAnsi="Palatino Linotype" w:cs="Arial"/>
        </w:rPr>
        <w:t xml:space="preserve"> </w:t>
      </w:r>
      <w:r w:rsidR="004A6A7B" w:rsidRPr="00DC2913">
        <w:rPr>
          <w:rFonts w:ascii="Palatino Linotype" w:hAnsi="Palatino Linotype" w:cs="Arial"/>
        </w:rPr>
        <w:t>(</w:t>
      </w:r>
      <w:r w:rsidR="00A41A00" w:rsidRPr="00DC2913">
        <w:rPr>
          <w:rFonts w:ascii="Palatino Linotype" w:hAnsi="Palatino Linotype" w:cs="Arial"/>
        </w:rPr>
        <w:t>2</w:t>
      </w:r>
      <w:r w:rsidR="00047AE0" w:rsidRPr="00DC2913">
        <w:rPr>
          <w:rFonts w:ascii="Palatino Linotype" w:hAnsi="Palatino Linotype" w:cs="Arial"/>
        </w:rPr>
        <w:t>8</w:t>
      </w:r>
      <w:r w:rsidR="001A683E" w:rsidRPr="00DC2913">
        <w:rPr>
          <w:rFonts w:ascii="Palatino Linotype" w:hAnsi="Palatino Linotype" w:cs="Arial"/>
        </w:rPr>
        <w:t>)</w:t>
      </w:r>
      <w:r w:rsidR="00C2054F" w:rsidRPr="00DC2913">
        <w:rPr>
          <w:rFonts w:ascii="Palatino Linotype" w:hAnsi="Palatino Linotype" w:cs="Arial"/>
        </w:rPr>
        <w:t xml:space="preserve"> </w:t>
      </w:r>
      <w:r w:rsidR="00B44DF1" w:rsidRPr="00DC2913">
        <w:rPr>
          <w:rFonts w:ascii="Palatino Linotype" w:hAnsi="Palatino Linotype" w:cs="Arial"/>
        </w:rPr>
        <w:t xml:space="preserve">de </w:t>
      </w:r>
      <w:r w:rsidR="003B6EB4" w:rsidRPr="00DC2913">
        <w:rPr>
          <w:rFonts w:ascii="Palatino Linotype" w:hAnsi="Palatino Linotype" w:cs="Arial"/>
        </w:rPr>
        <w:t>o</w:t>
      </w:r>
      <w:r w:rsidR="007B5C9D" w:rsidRPr="00DC2913">
        <w:rPr>
          <w:rFonts w:ascii="Palatino Linotype" w:hAnsi="Palatino Linotype" w:cs="Arial"/>
        </w:rPr>
        <w:t>ctubre</w:t>
      </w:r>
      <w:r w:rsidR="00F73160" w:rsidRPr="00DC2913">
        <w:rPr>
          <w:rFonts w:ascii="Palatino Linotype" w:hAnsi="Palatino Linotype" w:cs="Arial"/>
        </w:rPr>
        <w:t xml:space="preserve"> de </w:t>
      </w:r>
      <w:r w:rsidR="003B6EB4" w:rsidRPr="00DC2913">
        <w:rPr>
          <w:rFonts w:ascii="Palatino Linotype" w:hAnsi="Palatino Linotype" w:cs="Arial"/>
        </w:rPr>
        <w:t>dos mil diecinueve</w:t>
      </w:r>
      <w:r w:rsidR="00B12503" w:rsidRPr="00DC2913">
        <w:rPr>
          <w:rFonts w:ascii="Palatino Linotype" w:hAnsi="Palatino Linotype" w:cs="Arial"/>
        </w:rPr>
        <w:t>;</w:t>
      </w:r>
      <w:r w:rsidRPr="00DC2913">
        <w:rPr>
          <w:rFonts w:ascii="Palatino Linotype" w:hAnsi="Palatino Linotype" w:cs="Arial"/>
        </w:rPr>
        <w:t xml:space="preserve"> </w:t>
      </w:r>
      <w:r w:rsidR="009E5A10" w:rsidRPr="00DC2913">
        <w:rPr>
          <w:rFonts w:ascii="Palatino Linotype" w:hAnsi="Palatino Linotype" w:cs="Arial"/>
        </w:rPr>
        <w:t>por lo que el medio de impugnación se encuentra</w:t>
      </w:r>
      <w:r w:rsidRPr="00DC2913">
        <w:rPr>
          <w:rFonts w:ascii="Palatino Linotype" w:hAnsi="Palatino Linotype" w:cs="Arial"/>
        </w:rPr>
        <w:t xml:space="preserve"> </w:t>
      </w:r>
      <w:r w:rsidR="00B44DF1" w:rsidRPr="00DC2913">
        <w:rPr>
          <w:rFonts w:ascii="Palatino Linotype" w:hAnsi="Palatino Linotype" w:cs="Arial"/>
        </w:rPr>
        <w:t>dentro</w:t>
      </w:r>
      <w:r w:rsidR="003B6EB4" w:rsidRPr="00DC2913">
        <w:rPr>
          <w:rFonts w:ascii="Palatino Linotype" w:hAnsi="Palatino Linotype" w:cs="Arial"/>
        </w:rPr>
        <w:t xml:space="preserve"> del </w:t>
      </w:r>
      <w:r w:rsidR="00B44DF1" w:rsidRPr="00DC2913">
        <w:rPr>
          <w:rFonts w:ascii="Palatino Linotype" w:hAnsi="Palatino Linotype" w:cs="Arial"/>
        </w:rPr>
        <w:t>lapso</w:t>
      </w:r>
      <w:r w:rsidR="004A6A7B" w:rsidRPr="00DC2913">
        <w:rPr>
          <w:rFonts w:ascii="Palatino Linotype" w:hAnsi="Palatino Linotype" w:cs="Arial"/>
        </w:rPr>
        <w:t xml:space="preserve"> legalmente establecido para tal efecto</w:t>
      </w:r>
      <w:r w:rsidRPr="00DC2913">
        <w:rPr>
          <w:rFonts w:ascii="Palatino Linotype" w:hAnsi="Palatino Linotype" w:cs="Arial"/>
        </w:rPr>
        <w:t xml:space="preserve">. </w:t>
      </w:r>
    </w:p>
    <w:p w14:paraId="04D1DCC3" w14:textId="77777777" w:rsidR="00441847" w:rsidRPr="00DC2913" w:rsidRDefault="00441847" w:rsidP="00DC2913">
      <w:pPr>
        <w:pStyle w:val="Prrafodelista"/>
        <w:spacing w:before="240" w:after="240" w:line="360" w:lineRule="auto"/>
        <w:ind w:left="0" w:right="49"/>
        <w:jc w:val="both"/>
        <w:rPr>
          <w:rFonts w:ascii="Palatino Linotype" w:hAnsi="Palatino Linotype"/>
        </w:rPr>
      </w:pPr>
    </w:p>
    <w:p w14:paraId="613FC3B7" w14:textId="77777777" w:rsidR="00424CBA" w:rsidRPr="00DC2913" w:rsidRDefault="00424CBA" w:rsidP="00DC2913">
      <w:pPr>
        <w:pStyle w:val="Prrafodelista"/>
        <w:numPr>
          <w:ilvl w:val="0"/>
          <w:numId w:val="2"/>
        </w:numPr>
        <w:spacing w:before="240" w:after="240" w:line="360" w:lineRule="auto"/>
        <w:ind w:left="0" w:firstLine="0"/>
        <w:jc w:val="both"/>
        <w:rPr>
          <w:rFonts w:ascii="Palatino Linotype" w:hAnsi="Palatino Linotype"/>
        </w:rPr>
      </w:pPr>
      <w:r w:rsidRPr="00DC2913">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DA46C4C" w14:textId="77777777" w:rsidR="004D7E51" w:rsidRPr="00DC2913" w:rsidRDefault="004D7E51" w:rsidP="00DC2913">
      <w:pPr>
        <w:pStyle w:val="Prrafodelista"/>
        <w:spacing w:before="240" w:line="360" w:lineRule="auto"/>
        <w:rPr>
          <w:rFonts w:ascii="Palatino Linotype" w:hAnsi="Palatino Linotype"/>
        </w:rPr>
      </w:pPr>
    </w:p>
    <w:p w14:paraId="7764312D" w14:textId="77777777" w:rsidR="004D7E51" w:rsidRPr="00DC2913" w:rsidRDefault="004D7E51" w:rsidP="00DC2913">
      <w:pPr>
        <w:pStyle w:val="Prrafodelista"/>
        <w:numPr>
          <w:ilvl w:val="0"/>
          <w:numId w:val="2"/>
        </w:numPr>
        <w:spacing w:before="240" w:after="240" w:line="360" w:lineRule="auto"/>
        <w:ind w:left="0" w:firstLine="0"/>
        <w:jc w:val="both"/>
        <w:rPr>
          <w:rFonts w:ascii="Palatino Linotype" w:hAnsi="Palatino Linotype"/>
        </w:rPr>
      </w:pPr>
      <w:r w:rsidRPr="00DC2913">
        <w:rPr>
          <w:rFonts w:ascii="Palatino Linotype" w:eastAsia="Calibri" w:hAnsi="Palatino Linotype" w:cs="Arial"/>
        </w:rPr>
        <w:t>Por</w:t>
      </w:r>
      <w:r w:rsidRPr="00DC2913">
        <w:rPr>
          <w:rFonts w:ascii="Palatino Linotype" w:eastAsia="Calibri" w:hAnsi="Palatino Linotype" w:cs="Times New Roman"/>
          <w:lang w:val="es-ES"/>
        </w:rPr>
        <w:t xml:space="preserve"> otro lado, de la revisión al expediente electrónico contenido en el sistema SAIMEX se desprende que la parte solicitante en ejercicio de su derecho de acceso a la información pública en el expediente que se revisa, tanto en la solicitud de información como en el recurso de revisión </w:t>
      </w:r>
      <w:r w:rsidRPr="00DC2913">
        <w:rPr>
          <w:rFonts w:ascii="Palatino Linotype" w:eastAsia="Calibri" w:hAnsi="Palatino Linotype" w:cs="Times New Roman"/>
          <w:b/>
          <w:lang w:val="es-ES"/>
        </w:rPr>
        <w:t xml:space="preserve">no proporciona su nombre completo para que sea </w:t>
      </w:r>
      <w:r w:rsidRPr="00DC2913">
        <w:rPr>
          <w:rFonts w:ascii="Palatino Linotype" w:eastAsia="Calibri" w:hAnsi="Palatino Linotype" w:cs="Times New Roman"/>
          <w:b/>
          <w:u w:val="single"/>
          <w:lang w:val="es-ES"/>
        </w:rPr>
        <w:t>identificado</w:t>
      </w:r>
      <w:r w:rsidRPr="00DC2913">
        <w:rPr>
          <w:rFonts w:ascii="Palatino Linotype" w:eastAsia="Calibri" w:hAnsi="Palatino Linotype" w:cs="Times New Roman"/>
          <w:b/>
          <w:lang w:val="es-ES"/>
        </w:rPr>
        <w:t>,</w:t>
      </w:r>
      <w:r w:rsidRPr="00DC2913">
        <w:rPr>
          <w:rFonts w:ascii="Palatino Linotype" w:eastAsia="Calibri" w:hAnsi="Palatino Linotype" w:cs="Times New Roman"/>
          <w:lang w:val="es-ES"/>
        </w:rPr>
        <w:t xml:space="preserve"> ni se tiene la certeza sobre su identidad, sin embargo, es importante señalar también que </w:t>
      </w:r>
      <w:r w:rsidRPr="00DC2913">
        <w:rPr>
          <w:rFonts w:ascii="Palatino Linotype" w:eastAsiaTheme="minorHAnsi" w:hAnsi="Palatino Linotype" w:cs="Arial"/>
          <w:lang w:val="es-MX" w:eastAsia="en-US"/>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59BF80C2" w14:textId="77777777" w:rsidR="004D7E51" w:rsidRPr="00DC2913" w:rsidRDefault="004D7E51" w:rsidP="00DC2913">
      <w:pPr>
        <w:pStyle w:val="Prrafodelista"/>
        <w:spacing w:before="240" w:line="360" w:lineRule="auto"/>
        <w:rPr>
          <w:rFonts w:ascii="Palatino Linotype" w:hAnsi="Palatino Linotype"/>
        </w:rPr>
      </w:pPr>
    </w:p>
    <w:p w14:paraId="22BB8498" w14:textId="77777777" w:rsidR="004D7E51" w:rsidRPr="00DC2913" w:rsidRDefault="004D7E51" w:rsidP="00DC2913">
      <w:pPr>
        <w:pStyle w:val="Prrafodelista"/>
        <w:numPr>
          <w:ilvl w:val="0"/>
          <w:numId w:val="2"/>
        </w:numPr>
        <w:spacing w:before="240" w:after="240" w:line="360" w:lineRule="auto"/>
        <w:ind w:left="0" w:firstLine="0"/>
        <w:jc w:val="both"/>
        <w:rPr>
          <w:rFonts w:ascii="Palatino Linotype" w:hAnsi="Palatino Linotype"/>
        </w:rPr>
      </w:pPr>
      <w:r w:rsidRPr="00DC2913">
        <w:rPr>
          <w:rFonts w:ascii="Palatino Linotype" w:eastAsia="Calibri" w:hAnsi="Palatino Linotype" w:cs="Arial"/>
        </w:rPr>
        <w:t>Esto</w:t>
      </w:r>
      <w:r w:rsidRPr="00DC2913">
        <w:rPr>
          <w:rFonts w:ascii="Palatino Linotype" w:eastAsia="Calibri" w:hAnsi="Palatino Linotype" w:cs="Times New Roman"/>
          <w:lang w:val="es-ES"/>
        </w:rPr>
        <w:t xml:space="preserve">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0EDA8733" w14:textId="77777777" w:rsidR="004D7E51" w:rsidRPr="00DC2913" w:rsidRDefault="004D7E51" w:rsidP="00DC2913">
      <w:pPr>
        <w:pStyle w:val="Prrafodelista"/>
        <w:spacing w:before="240" w:line="360" w:lineRule="auto"/>
        <w:rPr>
          <w:rFonts w:ascii="Palatino Linotype" w:eastAsia="Calibri" w:hAnsi="Palatino Linotype" w:cs="Times New Roman"/>
          <w:lang w:val="es-ES"/>
        </w:rPr>
      </w:pPr>
    </w:p>
    <w:p w14:paraId="70816A0B" w14:textId="77777777" w:rsidR="004D7E51" w:rsidRPr="00DC2913" w:rsidRDefault="004D7E51" w:rsidP="00DC2913">
      <w:pPr>
        <w:pStyle w:val="Prrafodelista"/>
        <w:numPr>
          <w:ilvl w:val="0"/>
          <w:numId w:val="2"/>
        </w:numPr>
        <w:spacing w:before="240" w:after="240" w:line="360" w:lineRule="auto"/>
        <w:ind w:left="0" w:firstLine="0"/>
        <w:jc w:val="both"/>
        <w:rPr>
          <w:rFonts w:ascii="Palatino Linotype" w:hAnsi="Palatino Linotype"/>
        </w:rPr>
      </w:pPr>
      <w:r w:rsidRPr="00DC2913">
        <w:rPr>
          <w:rFonts w:ascii="Palatino Linotype" w:eastAsia="Calibri" w:hAnsi="Palatino Linotype" w:cs="Arial"/>
        </w:rPr>
        <w:t>Por</w:t>
      </w:r>
      <w:r w:rsidRPr="00DC2913">
        <w:rPr>
          <w:rFonts w:ascii="Palatino Linotype" w:eastAsia="Calibri" w:hAnsi="Palatino Linotype" w:cs="Times New Roman"/>
          <w:lang w:val="es-ES"/>
        </w:rPr>
        <w:t xml:space="preserve">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FCE22E1" w14:textId="77777777" w:rsidR="004D7E51" w:rsidRPr="00DC2913" w:rsidRDefault="004D7E51" w:rsidP="00DC2913">
      <w:pPr>
        <w:pStyle w:val="Prrafodelista"/>
        <w:spacing w:before="240" w:line="360" w:lineRule="auto"/>
        <w:rPr>
          <w:rFonts w:ascii="Palatino Linotype" w:eastAsia="Calibri" w:hAnsi="Palatino Linotype" w:cs="Times New Roman"/>
          <w:lang w:val="es-ES"/>
        </w:rPr>
      </w:pPr>
    </w:p>
    <w:p w14:paraId="121CE762" w14:textId="77777777" w:rsidR="004D7E51" w:rsidRPr="00DC2913" w:rsidRDefault="004D7E51" w:rsidP="00DC2913">
      <w:pPr>
        <w:pStyle w:val="Prrafodelista"/>
        <w:numPr>
          <w:ilvl w:val="0"/>
          <w:numId w:val="2"/>
        </w:numPr>
        <w:spacing w:before="240" w:after="240" w:line="360" w:lineRule="auto"/>
        <w:ind w:left="0" w:firstLine="0"/>
        <w:jc w:val="both"/>
        <w:rPr>
          <w:rFonts w:ascii="Palatino Linotype" w:hAnsi="Palatino Linotype"/>
        </w:rPr>
      </w:pPr>
      <w:r w:rsidRPr="00DC2913">
        <w:rPr>
          <w:rFonts w:ascii="Palatino Linotype" w:eastAsia="Calibri" w:hAnsi="Palatino Linotype" w:cs="Arial"/>
        </w:rPr>
        <w:t>En</w:t>
      </w:r>
      <w:r w:rsidRPr="00DC2913">
        <w:rPr>
          <w:rFonts w:ascii="Palatino Linotype" w:eastAsia="Calibri" w:hAnsi="Palatino Linotype" w:cs="Times New Roman"/>
          <w:lang w:val="es-ES"/>
        </w:rPr>
        <w:t xml:space="preserve">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79E565AD" w14:textId="77777777" w:rsidR="004D7E51" w:rsidRPr="00DC2913" w:rsidRDefault="004D7E51" w:rsidP="00DC2913">
      <w:pPr>
        <w:pStyle w:val="Prrafodelista"/>
        <w:spacing w:before="240" w:line="360" w:lineRule="auto"/>
        <w:rPr>
          <w:rFonts w:ascii="Palatino Linotype" w:eastAsia="Times New Roman" w:hAnsi="Palatino Linotype" w:cs="Arial"/>
          <w:lang w:val="es-ES"/>
        </w:rPr>
      </w:pPr>
    </w:p>
    <w:p w14:paraId="707A9E32" w14:textId="77777777" w:rsidR="004D7E51" w:rsidRPr="00DC2913" w:rsidRDefault="004D7E51" w:rsidP="00DC2913">
      <w:pPr>
        <w:pStyle w:val="Prrafodelista"/>
        <w:numPr>
          <w:ilvl w:val="0"/>
          <w:numId w:val="2"/>
        </w:numPr>
        <w:spacing w:before="240" w:after="240" w:line="360" w:lineRule="auto"/>
        <w:ind w:left="0" w:firstLine="0"/>
        <w:jc w:val="both"/>
        <w:rPr>
          <w:rFonts w:ascii="Palatino Linotype" w:hAnsi="Palatino Linotype"/>
        </w:rPr>
      </w:pPr>
      <w:r w:rsidRPr="00DC2913">
        <w:rPr>
          <w:rFonts w:ascii="Palatino Linotype" w:eastAsia="Calibri" w:hAnsi="Palatino Linotype" w:cs="Arial"/>
        </w:rPr>
        <w:t>Por</w:t>
      </w:r>
      <w:r w:rsidRPr="00DC2913">
        <w:rPr>
          <w:rFonts w:ascii="Palatino Linotype" w:eastAsia="Times New Roman" w:hAnsi="Palatino Linotype" w:cs="Arial"/>
          <w:lang w:val="es-ES"/>
        </w:rPr>
        <w:t xml:space="preserve"> lo que el nombre del solicitando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14:paraId="2B13EA36" w14:textId="77777777" w:rsidR="004D7E51" w:rsidRPr="00DC2913" w:rsidRDefault="004D7E51" w:rsidP="00DC2913">
      <w:pPr>
        <w:pStyle w:val="Prrafodelista"/>
        <w:spacing w:before="240" w:line="360" w:lineRule="auto"/>
        <w:rPr>
          <w:rFonts w:ascii="Palatino Linotype" w:hAnsi="Palatino Linotype" w:cs="Arial"/>
          <w:szCs w:val="23"/>
        </w:rPr>
      </w:pPr>
    </w:p>
    <w:p w14:paraId="360CF1CF" w14:textId="183EE690" w:rsidR="004D7E51" w:rsidRPr="00DC2913" w:rsidRDefault="004D7E51" w:rsidP="00DC2913">
      <w:pPr>
        <w:pStyle w:val="Prrafodelista"/>
        <w:numPr>
          <w:ilvl w:val="0"/>
          <w:numId w:val="2"/>
        </w:numPr>
        <w:spacing w:before="240" w:after="240" w:line="360" w:lineRule="auto"/>
        <w:ind w:left="0" w:firstLine="0"/>
        <w:jc w:val="both"/>
        <w:rPr>
          <w:rFonts w:ascii="Palatino Linotype" w:hAnsi="Palatino Linotype"/>
        </w:rPr>
      </w:pPr>
      <w:r w:rsidRPr="00DC2913">
        <w:rPr>
          <w:rFonts w:ascii="Palatino Linotype" w:eastAsia="Calibri" w:hAnsi="Palatino Linotype" w:cs="Arial"/>
        </w:rPr>
        <w:t>Que</w:t>
      </w:r>
      <w:r w:rsidRPr="00DC2913">
        <w:rPr>
          <w:rFonts w:ascii="Palatino Linotype" w:hAnsi="Palatino Linotype" w:cs="Arial"/>
          <w:szCs w:val="23"/>
        </w:rPr>
        <w:t xml:space="preserve"> el recurso revisión tiene como finalidad reparar cualquier posible afectación al derecho de acceso a la información pública en términos del Título Octavo de la Ley de </w:t>
      </w:r>
      <w:r w:rsidRPr="00DC2913">
        <w:rPr>
          <w:rFonts w:ascii="Palatino Linotype" w:eastAsia="Calibri" w:hAnsi="Palatino Linotype" w:cs="Arial"/>
        </w:rPr>
        <w:t>Transparencia, Acceso a la Información Pública y Protección de Datos Personales del Estado de México y Municipios</w:t>
      </w:r>
      <w:r w:rsidRPr="00DC2913">
        <w:rPr>
          <w:rFonts w:ascii="Palatino Linotype" w:hAnsi="Palatino Linotype" w:cs="Arial"/>
          <w:szCs w:val="23"/>
        </w:rPr>
        <w:t xml:space="preserve">, y determinar la confirmación; revocación o modificación; desechamiento o sobreseimiento; y en su caso ordenar la entrega de la información, respecto a la respuesta emitida por el </w:t>
      </w:r>
      <w:r w:rsidRPr="00DC2913">
        <w:rPr>
          <w:rFonts w:ascii="Palatino Linotype" w:hAnsi="Palatino Linotype" w:cs="Arial"/>
          <w:b/>
          <w:szCs w:val="23"/>
        </w:rPr>
        <w:t>SUJETO</w:t>
      </w:r>
      <w:r w:rsidRPr="00DC2913">
        <w:rPr>
          <w:rFonts w:ascii="Palatino Linotype" w:hAnsi="Palatino Linotype" w:cs="Arial"/>
          <w:szCs w:val="23"/>
        </w:rPr>
        <w:t xml:space="preserve"> </w:t>
      </w:r>
      <w:r w:rsidRPr="00DC2913">
        <w:rPr>
          <w:rFonts w:ascii="Palatino Linotype" w:hAnsi="Palatino Linotype" w:cs="Arial"/>
          <w:b/>
          <w:szCs w:val="23"/>
        </w:rPr>
        <w:t>OBLIGADO</w:t>
      </w:r>
      <w:r w:rsidRPr="00DC2913">
        <w:rPr>
          <w:rFonts w:ascii="Palatino Linotype" w:hAnsi="Palatino Linotype" w:cs="Arial"/>
          <w:szCs w:val="23"/>
        </w:rPr>
        <w:t xml:space="preserve"> de </w:t>
      </w:r>
      <w:r w:rsidRPr="00DC2913">
        <w:rPr>
          <w:rFonts w:ascii="Palatino Linotype" w:hAnsi="Palatino Linotype"/>
        </w:rPr>
        <w:t xml:space="preserve">fecha </w:t>
      </w:r>
      <w:r w:rsidR="00EC6DB6" w:rsidRPr="00DC2913">
        <w:rPr>
          <w:rFonts w:ascii="Palatino Linotype" w:eastAsia="Calibri" w:hAnsi="Palatino Linotype" w:cs="Arial"/>
        </w:rPr>
        <w:t>veintidós</w:t>
      </w:r>
      <w:r w:rsidRPr="00DC2913">
        <w:rPr>
          <w:rFonts w:ascii="Palatino Linotype" w:eastAsia="Calibri" w:hAnsi="Palatino Linotype" w:cs="Arial"/>
        </w:rPr>
        <w:t xml:space="preserve"> (</w:t>
      </w:r>
      <w:r w:rsidR="00D03B80" w:rsidRPr="00DC2913">
        <w:rPr>
          <w:rFonts w:ascii="Palatino Linotype" w:eastAsia="Calibri" w:hAnsi="Palatino Linotype" w:cs="Arial"/>
        </w:rPr>
        <w:t>22</w:t>
      </w:r>
      <w:r w:rsidRPr="00DC2913">
        <w:rPr>
          <w:rFonts w:ascii="Palatino Linotype" w:eastAsia="Calibri" w:hAnsi="Palatino Linotype" w:cs="Arial"/>
        </w:rPr>
        <w:t xml:space="preserve">) </w:t>
      </w:r>
      <w:r w:rsidRPr="00DC2913">
        <w:rPr>
          <w:rFonts w:ascii="Palatino Linotype" w:hAnsi="Palatino Linotype"/>
        </w:rPr>
        <w:t xml:space="preserve">de </w:t>
      </w:r>
      <w:r w:rsidR="00D03B80" w:rsidRPr="00DC2913">
        <w:rPr>
          <w:rFonts w:ascii="Palatino Linotype" w:hAnsi="Palatino Linotype"/>
        </w:rPr>
        <w:t>octu</w:t>
      </w:r>
      <w:r w:rsidRPr="00DC2913">
        <w:rPr>
          <w:rFonts w:ascii="Palatino Linotype" w:hAnsi="Palatino Linotype"/>
        </w:rPr>
        <w:t>bre de dos mil dieci</w:t>
      </w:r>
      <w:r w:rsidR="00D03B80" w:rsidRPr="00DC2913">
        <w:rPr>
          <w:rFonts w:ascii="Palatino Linotype" w:hAnsi="Palatino Linotype"/>
        </w:rPr>
        <w:t>nueve</w:t>
      </w:r>
      <w:r w:rsidRPr="00DC2913">
        <w:rPr>
          <w:rFonts w:ascii="Palatino Linotype" w:hAnsi="Palatino Linotype"/>
        </w:rPr>
        <w:t>.</w:t>
      </w:r>
    </w:p>
    <w:p w14:paraId="29A56406" w14:textId="77777777" w:rsidR="004D7E51" w:rsidRPr="00DC2913" w:rsidRDefault="004D7E51" w:rsidP="00DC2913">
      <w:pPr>
        <w:pStyle w:val="Prrafodelista"/>
        <w:spacing w:before="240" w:line="360" w:lineRule="auto"/>
        <w:rPr>
          <w:rFonts w:ascii="Palatino Linotype" w:hAnsi="Palatino Linotype" w:cs="Arial"/>
          <w:szCs w:val="23"/>
        </w:rPr>
      </w:pPr>
    </w:p>
    <w:p w14:paraId="738CE521" w14:textId="204ACF26" w:rsidR="00254FE5" w:rsidRPr="00DC2913" w:rsidRDefault="004D7E51" w:rsidP="00DC2913">
      <w:pPr>
        <w:pStyle w:val="Prrafodelista"/>
        <w:numPr>
          <w:ilvl w:val="0"/>
          <w:numId w:val="2"/>
        </w:numPr>
        <w:spacing w:before="240" w:after="240" w:line="360" w:lineRule="auto"/>
        <w:ind w:left="0" w:firstLine="0"/>
        <w:jc w:val="both"/>
        <w:rPr>
          <w:rFonts w:ascii="Palatino Linotype" w:hAnsi="Palatino Linotype"/>
        </w:rPr>
      </w:pPr>
      <w:r w:rsidRPr="00DC2913">
        <w:rPr>
          <w:rFonts w:ascii="Palatino Linotype" w:eastAsia="Calibri" w:hAnsi="Palatino Linotype" w:cs="Arial"/>
        </w:rPr>
        <w:t>Por</w:t>
      </w:r>
      <w:r w:rsidRPr="00DC2913">
        <w:rPr>
          <w:rFonts w:ascii="Palatino Linotype" w:hAnsi="Palatino Linotype" w:cs="Arial"/>
          <w:szCs w:val="23"/>
        </w:rPr>
        <w:t xml:space="preserve"> lo tanto el presente recurso de revisión se circunscribe en determinar si el </w:t>
      </w:r>
      <w:r w:rsidRPr="00DC2913">
        <w:rPr>
          <w:rFonts w:ascii="Palatino Linotype" w:hAnsi="Palatino Linotype" w:cs="Arial"/>
          <w:b/>
          <w:szCs w:val="23"/>
        </w:rPr>
        <w:t>SUJETO</w:t>
      </w:r>
      <w:r w:rsidRPr="00DC2913">
        <w:rPr>
          <w:rFonts w:ascii="Palatino Linotype" w:hAnsi="Palatino Linotype" w:cs="Arial"/>
          <w:szCs w:val="23"/>
        </w:rPr>
        <w:t xml:space="preserve"> </w:t>
      </w:r>
      <w:r w:rsidRPr="00DC2913">
        <w:rPr>
          <w:rFonts w:ascii="Palatino Linotype" w:hAnsi="Palatino Linotype" w:cs="Arial"/>
          <w:b/>
          <w:szCs w:val="23"/>
        </w:rPr>
        <w:t>OBLIGADO</w:t>
      </w:r>
      <w:r w:rsidRPr="00DC2913">
        <w:rPr>
          <w:rFonts w:ascii="Palatino Linotype" w:hAnsi="Palatino Linotype" w:cs="Arial"/>
          <w:szCs w:val="23"/>
        </w:rPr>
        <w:t xml:space="preserve"> con su respuesta </w:t>
      </w:r>
      <w:r w:rsidRPr="00DC2913">
        <w:rPr>
          <w:rFonts w:ascii="Palatino Linotype" w:eastAsia="Times New Roman" w:hAnsi="Palatino Linotype"/>
        </w:rPr>
        <w:t>actualiza la causa de procedencia</w:t>
      </w:r>
      <w:r w:rsidRPr="00DC2913">
        <w:rPr>
          <w:rFonts w:ascii="Palatino Linotype" w:eastAsia="Times New Roman" w:hAnsi="Palatino Linotype"/>
          <w:b/>
        </w:rPr>
        <w:t xml:space="preserve"> </w:t>
      </w:r>
      <w:r w:rsidRPr="00DC2913">
        <w:rPr>
          <w:rFonts w:ascii="Palatino Linotype" w:eastAsia="Times New Roman" w:hAnsi="Palatino Linotype" w:cs="Arial"/>
          <w:color w:val="222222"/>
          <w:lang w:eastAsia="es-MX"/>
        </w:rPr>
        <w:t xml:space="preserve">contenida en </w:t>
      </w:r>
      <w:r w:rsidRPr="00DC2913">
        <w:rPr>
          <w:rFonts w:ascii="Palatino Linotype" w:eastAsia="Times New Roman" w:hAnsi="Palatino Linotype" w:cs="Arial"/>
          <w:color w:val="222222"/>
          <w:lang w:val="es-ES" w:eastAsia="es-MX"/>
        </w:rPr>
        <w:t xml:space="preserve">el artículo </w:t>
      </w:r>
      <w:r w:rsidRPr="00DC2913">
        <w:rPr>
          <w:rFonts w:ascii="Palatino Linotype" w:eastAsia="Times New Roman" w:hAnsi="Palatino Linotype" w:cs="Arial"/>
          <w:b/>
          <w:color w:val="222222"/>
          <w:lang w:val="es-ES" w:eastAsia="es-MX"/>
        </w:rPr>
        <w:t>179</w:t>
      </w:r>
      <w:r w:rsidRPr="00DC2913">
        <w:rPr>
          <w:rFonts w:ascii="Palatino Linotype" w:eastAsia="Times New Roman" w:hAnsi="Palatino Linotype" w:cs="Arial"/>
          <w:color w:val="222222"/>
          <w:lang w:val="es-ES" w:eastAsia="es-MX"/>
        </w:rPr>
        <w:t xml:space="preserve"> fracción </w:t>
      </w:r>
      <w:r w:rsidRPr="00DC2913">
        <w:rPr>
          <w:rFonts w:ascii="Palatino Linotype" w:eastAsia="Times New Roman" w:hAnsi="Palatino Linotype" w:cs="Arial"/>
          <w:b/>
          <w:color w:val="222222"/>
          <w:lang w:val="es-ES" w:eastAsia="es-MX"/>
        </w:rPr>
        <w:t>V</w:t>
      </w:r>
      <w:r w:rsidRPr="00DC2913">
        <w:rPr>
          <w:rFonts w:ascii="Palatino Linotype" w:eastAsia="Times New Roman" w:hAnsi="Palatino Linotype" w:cs="Arial"/>
          <w:color w:val="222222"/>
          <w:lang w:val="es-ES" w:eastAsia="es-MX"/>
        </w:rPr>
        <w:t xml:space="preserve"> de la </w:t>
      </w:r>
      <w:r w:rsidRPr="00DC2913">
        <w:rPr>
          <w:rFonts w:ascii="Palatino Linotype" w:eastAsia="Calibri" w:hAnsi="Palatino Linotype" w:cs="Arial"/>
          <w:b/>
          <w:lang w:val="es-ES"/>
        </w:rPr>
        <w:t>Ley de Transparencia y Acceso a la Información Pública del Estado de México y Municipios</w:t>
      </w:r>
      <w:r w:rsidRPr="00DC2913">
        <w:rPr>
          <w:rFonts w:ascii="Palatino Linotype" w:eastAsia="Times New Roman" w:hAnsi="Palatino Linotype" w:cs="Arial"/>
          <w:color w:val="222222"/>
          <w:lang w:val="es-ES" w:eastAsia="es-MX"/>
        </w:rPr>
        <w:t xml:space="preserve">, puesto que el </w:t>
      </w:r>
      <w:r w:rsidRPr="00DC2913">
        <w:rPr>
          <w:rFonts w:ascii="Palatino Linotype" w:eastAsia="Times New Roman" w:hAnsi="Palatino Linotype" w:cs="Arial"/>
          <w:b/>
          <w:color w:val="222222"/>
          <w:lang w:val="es-ES" w:eastAsia="es-MX"/>
        </w:rPr>
        <w:t>RECURRENTE</w:t>
      </w:r>
      <w:r w:rsidRPr="00DC2913">
        <w:rPr>
          <w:rFonts w:ascii="Palatino Linotype" w:eastAsia="Times New Roman" w:hAnsi="Palatino Linotype" w:cs="Arial"/>
          <w:color w:val="222222"/>
          <w:lang w:val="es-ES" w:eastAsia="es-MX"/>
        </w:rPr>
        <w:t xml:space="preserve"> aduce que fue incompleta la información solicitada.</w:t>
      </w:r>
    </w:p>
    <w:p w14:paraId="75B69569" w14:textId="03956E80" w:rsidR="00254FE5" w:rsidRPr="00DC2913" w:rsidRDefault="00254FE5" w:rsidP="00DC2913">
      <w:pPr>
        <w:pStyle w:val="Ttulo1"/>
        <w:spacing w:line="360" w:lineRule="auto"/>
        <w:rPr>
          <w:b/>
          <w:color w:val="000000" w:themeColor="text1"/>
          <w:szCs w:val="24"/>
        </w:rPr>
      </w:pPr>
      <w:bookmarkStart w:id="111" w:name="_Toc521431830"/>
      <w:bookmarkStart w:id="112" w:name="_Toc27653760"/>
      <w:bookmarkStart w:id="113" w:name="_Toc30072164"/>
      <w:r w:rsidRPr="00DC2913">
        <w:rPr>
          <w:b/>
          <w:color w:val="000000" w:themeColor="text1"/>
          <w:szCs w:val="24"/>
        </w:rPr>
        <w:t xml:space="preserve">TERCERO. </w:t>
      </w:r>
      <w:bookmarkStart w:id="114" w:name="_Toc501021589"/>
      <w:bookmarkEnd w:id="111"/>
      <w:r w:rsidRPr="00DC2913">
        <w:rPr>
          <w:b/>
          <w:color w:val="000000" w:themeColor="text1"/>
          <w:szCs w:val="24"/>
        </w:rPr>
        <w:t xml:space="preserve">Del planteamiento de la </w:t>
      </w:r>
      <w:r w:rsidRPr="00DC2913">
        <w:rPr>
          <w:b/>
          <w:i/>
          <w:color w:val="000000" w:themeColor="text1"/>
          <w:szCs w:val="24"/>
        </w:rPr>
        <w:t>Litis</w:t>
      </w:r>
      <w:r w:rsidRPr="00DC2913">
        <w:rPr>
          <w:b/>
          <w:color w:val="000000" w:themeColor="text1"/>
          <w:szCs w:val="24"/>
        </w:rPr>
        <w:t>.</w:t>
      </w:r>
      <w:bookmarkEnd w:id="112"/>
      <w:bookmarkEnd w:id="113"/>
      <w:bookmarkEnd w:id="114"/>
    </w:p>
    <w:p w14:paraId="27B0CDDA" w14:textId="173EE54D" w:rsidR="00F4414A" w:rsidRPr="00DC2913" w:rsidRDefault="00254FE5" w:rsidP="00DC2913">
      <w:pPr>
        <w:pStyle w:val="Prrafodelista"/>
        <w:numPr>
          <w:ilvl w:val="0"/>
          <w:numId w:val="2"/>
        </w:numPr>
        <w:spacing w:before="240" w:line="360" w:lineRule="auto"/>
        <w:ind w:left="0" w:right="34" w:firstLine="0"/>
        <w:jc w:val="both"/>
        <w:rPr>
          <w:rFonts w:ascii="Palatino Linotype" w:eastAsia="Times New Roman" w:hAnsi="Palatino Linotype" w:cs="Arial"/>
          <w:color w:val="000000" w:themeColor="text1"/>
        </w:rPr>
      </w:pPr>
      <w:r w:rsidRPr="00DC2913">
        <w:rPr>
          <w:rFonts w:ascii="Palatino Linotype" w:eastAsia="Calibri" w:hAnsi="Palatino Linotype" w:cs="Arial"/>
        </w:rPr>
        <w:t>Seguidamente</w:t>
      </w:r>
      <w:r w:rsidRPr="00DC2913">
        <w:rPr>
          <w:rFonts w:ascii="Palatino Linotype" w:eastAsia="Calibri" w:hAnsi="Palatino Linotype" w:cs="Arial"/>
          <w:color w:val="000000" w:themeColor="text1"/>
          <w:lang w:val="es-MX" w:eastAsia="en-US"/>
        </w:rPr>
        <w:t>, derivado del razonamiento lógico-jurídico de las constancias que obran en el expediente al rubro indicado, es de señalar que e</w:t>
      </w:r>
      <w:r w:rsidRPr="00DC2913">
        <w:rPr>
          <w:rFonts w:ascii="Palatino Linotype" w:hAnsi="Palatino Linotype" w:cs="Arial"/>
          <w:color w:val="000000" w:themeColor="text1"/>
        </w:rPr>
        <w:t>l ahora recurrente, solicitó la información transcrita en el anterior párrafo uno (01)</w:t>
      </w:r>
      <w:r w:rsidRPr="00DC2913">
        <w:rPr>
          <w:rFonts w:ascii="Palatino Linotype" w:hAnsi="Palatino Linotype"/>
          <w:i/>
          <w:color w:val="000000"/>
        </w:rPr>
        <w:t>,</w:t>
      </w:r>
      <w:r w:rsidRPr="00DC2913">
        <w:rPr>
          <w:rFonts w:ascii="Palatino Linotype" w:hAnsi="Palatino Linotype"/>
          <w:color w:val="000000"/>
        </w:rPr>
        <w:t xml:space="preserve"> consecutivamente con motivo de la respuesta emitida por el </w:t>
      </w:r>
      <w:r w:rsidRPr="00DC2913">
        <w:rPr>
          <w:rFonts w:ascii="Palatino Linotype" w:hAnsi="Palatino Linotype"/>
          <w:b/>
          <w:color w:val="000000"/>
        </w:rPr>
        <w:t>SUJETO OBLIGADO</w:t>
      </w:r>
      <w:r w:rsidRPr="00DC2913">
        <w:rPr>
          <w:rFonts w:ascii="Palatino Linotype" w:hAnsi="Palatino Linotype"/>
          <w:color w:val="000000"/>
        </w:rPr>
        <w:t xml:space="preserve"> se pronunció</w:t>
      </w:r>
      <w:r w:rsidRPr="00DC2913">
        <w:rPr>
          <w:rFonts w:ascii="Palatino Linotype" w:hAnsi="Palatino Linotype" w:cs="Arial"/>
          <w:color w:val="000000" w:themeColor="text1"/>
        </w:rPr>
        <w:t xml:space="preserve"> a grosso modo en los términos siguientes: </w:t>
      </w:r>
      <w:r w:rsidRPr="00DC2913">
        <w:rPr>
          <w:rFonts w:ascii="Palatino Linotype" w:hAnsi="Palatino Linotype" w:cs="Arial"/>
          <w:i/>
          <w:color w:val="000000" w:themeColor="text1"/>
        </w:rPr>
        <w:t>"</w:t>
      </w:r>
      <w:r w:rsidR="00047AE0" w:rsidRPr="00DC2913">
        <w:rPr>
          <w:rFonts w:ascii="Palatino Linotype" w:hAnsi="Palatino Linotype" w:cs="Arial"/>
          <w:i/>
          <w:color w:val="000000" w:themeColor="text1"/>
        </w:rPr>
        <w:t>el REGLAMENTO INTERIOR DEL ORGANISMO PÚBLICO DESCENTRALIZADO POR SERVICIO DE CARÁCTER MUNICIPAL DENOMINADO AGUA Y SANEAMIENTO DE TOLUCA sí le otorga competencia para conocer y poseer la información solicitada</w:t>
      </w:r>
      <w:r w:rsidRPr="00DC2913">
        <w:rPr>
          <w:rFonts w:ascii="Palatino Linotype" w:hAnsi="Palatino Linotype" w:cs="Arial"/>
          <w:i/>
          <w:color w:val="000000" w:themeColor="text1"/>
        </w:rPr>
        <w:t xml:space="preserve">" </w:t>
      </w:r>
      <w:r w:rsidRPr="00DC2913">
        <w:rPr>
          <w:rFonts w:ascii="Palatino Linotype" w:hAnsi="Palatino Linotype" w:cs="Arial"/>
          <w:color w:val="000000" w:themeColor="text1"/>
        </w:rPr>
        <w:t>(Sic)</w:t>
      </w:r>
      <w:r w:rsidRPr="00DC2913">
        <w:rPr>
          <w:rFonts w:ascii="Palatino Linotype" w:hAnsi="Palatino Linotype" w:cs="Arial"/>
          <w:i/>
          <w:color w:val="000000" w:themeColor="text1"/>
        </w:rPr>
        <w:t>.</w:t>
      </w:r>
      <w:r w:rsidRPr="00DC2913">
        <w:rPr>
          <w:rFonts w:ascii="Palatino Linotype" w:hAnsi="Palatino Linotype" w:cs="Arial"/>
          <w:color w:val="000000" w:themeColor="text1"/>
        </w:rPr>
        <w:t xml:space="preserve"> Atento a lo anterior se advierte</w:t>
      </w:r>
      <w:r w:rsidRPr="00DC2913">
        <w:rPr>
          <w:rFonts w:ascii="Palatino Linotype" w:eastAsia="Times New Roman" w:hAnsi="Palatino Linotype"/>
          <w:color w:val="000000" w:themeColor="text1"/>
        </w:rPr>
        <w:t xml:space="preserve"> el particular pretende actualizar la causa de procedencia</w:t>
      </w:r>
      <w:r w:rsidRPr="00DC2913">
        <w:rPr>
          <w:rFonts w:ascii="Palatino Linotype" w:eastAsia="Times New Roman" w:hAnsi="Palatino Linotype"/>
          <w:b/>
          <w:color w:val="000000" w:themeColor="text1"/>
        </w:rPr>
        <w:t xml:space="preserve"> </w:t>
      </w:r>
      <w:r w:rsidRPr="00DC2913">
        <w:rPr>
          <w:rFonts w:ascii="Palatino Linotype" w:eastAsia="Times New Roman" w:hAnsi="Palatino Linotype" w:cs="Arial"/>
          <w:color w:val="000000" w:themeColor="text1"/>
          <w:lang w:eastAsia="es-MX"/>
        </w:rPr>
        <w:t xml:space="preserve">contenida en </w:t>
      </w:r>
      <w:r w:rsidRPr="00DC2913">
        <w:rPr>
          <w:rFonts w:ascii="Palatino Linotype" w:eastAsia="Times New Roman" w:hAnsi="Palatino Linotype" w:cs="Arial"/>
          <w:color w:val="000000" w:themeColor="text1"/>
          <w:lang w:val="es-ES" w:eastAsia="es-MX"/>
        </w:rPr>
        <w:t>el artículo</w:t>
      </w:r>
      <w:r w:rsidRPr="00DC2913">
        <w:rPr>
          <w:rFonts w:ascii="Palatino Linotype" w:eastAsia="Times New Roman" w:hAnsi="Palatino Linotype" w:cs="Arial"/>
          <w:b/>
          <w:color w:val="000000" w:themeColor="text1"/>
          <w:lang w:val="es-ES" w:eastAsia="es-MX"/>
        </w:rPr>
        <w:t xml:space="preserve"> 179</w:t>
      </w:r>
      <w:r w:rsidRPr="00DC2913">
        <w:rPr>
          <w:rFonts w:ascii="Palatino Linotype" w:eastAsia="Times New Roman" w:hAnsi="Palatino Linotype" w:cs="Arial"/>
          <w:color w:val="000000" w:themeColor="text1"/>
          <w:lang w:val="es-ES" w:eastAsia="es-MX"/>
        </w:rPr>
        <w:t xml:space="preserve"> fracción </w:t>
      </w:r>
      <w:r w:rsidR="00047AE0" w:rsidRPr="00DC2913">
        <w:rPr>
          <w:rFonts w:ascii="Palatino Linotype" w:eastAsia="Times New Roman" w:hAnsi="Palatino Linotype" w:cs="Arial"/>
          <w:b/>
          <w:color w:val="000000" w:themeColor="text1"/>
          <w:lang w:val="es-ES" w:eastAsia="es-MX"/>
        </w:rPr>
        <w:t>I</w:t>
      </w:r>
      <w:r w:rsidR="0005437C" w:rsidRPr="00DC2913">
        <w:rPr>
          <w:rFonts w:ascii="Palatino Linotype" w:eastAsia="Times New Roman" w:hAnsi="Palatino Linotype" w:cs="Arial"/>
          <w:b/>
          <w:color w:val="000000" w:themeColor="text1"/>
          <w:lang w:val="es-ES" w:eastAsia="es-MX"/>
        </w:rPr>
        <w:t>V</w:t>
      </w:r>
      <w:r w:rsidRPr="00DC2913">
        <w:rPr>
          <w:rFonts w:ascii="Palatino Linotype" w:eastAsia="Times New Roman" w:hAnsi="Palatino Linotype" w:cs="Arial"/>
          <w:color w:val="000000" w:themeColor="text1"/>
          <w:lang w:val="es-ES" w:eastAsia="es-MX"/>
        </w:rPr>
        <w:t xml:space="preserve"> de la </w:t>
      </w:r>
      <w:r w:rsidRPr="00DC2913">
        <w:rPr>
          <w:rFonts w:ascii="Palatino Linotype" w:eastAsia="Calibri" w:hAnsi="Palatino Linotype" w:cs="Arial"/>
          <w:b/>
          <w:color w:val="000000" w:themeColor="text1"/>
          <w:lang w:val="es-ES"/>
        </w:rPr>
        <w:t>Ley de Transparencia y Acceso a la Información Pública del Estado de México y Municipios</w:t>
      </w:r>
      <w:r w:rsidRPr="00DC2913">
        <w:rPr>
          <w:rFonts w:ascii="Palatino Linotype" w:eastAsia="Times New Roman" w:hAnsi="Palatino Linotype" w:cs="Arial"/>
          <w:color w:val="000000" w:themeColor="text1"/>
          <w:lang w:val="es-ES" w:eastAsia="es-MX"/>
        </w:rPr>
        <w:t xml:space="preserve">, en virtud que la fracción de referencia determina el supuesto de </w:t>
      </w:r>
      <w:r w:rsidR="00047AE0" w:rsidRPr="00DC2913">
        <w:rPr>
          <w:rFonts w:ascii="Palatino Linotype" w:eastAsia="Times New Roman" w:hAnsi="Palatino Linotype" w:cs="Arial"/>
          <w:color w:val="000000" w:themeColor="text1"/>
          <w:lang w:val="es-ES" w:eastAsia="es-MX"/>
        </w:rPr>
        <w:t>La declaración de incompetencia por el sujeto obligado</w:t>
      </w:r>
      <w:r w:rsidR="00207915" w:rsidRPr="00DC2913">
        <w:rPr>
          <w:rFonts w:ascii="Palatino Linotype" w:eastAsia="Times New Roman" w:hAnsi="Palatino Linotype" w:cs="Arial"/>
          <w:color w:val="000000" w:themeColor="text1"/>
          <w:lang w:val="es-ES" w:eastAsia="es-MX"/>
        </w:rPr>
        <w:t>;</w:t>
      </w:r>
      <w:r w:rsidRPr="00DC2913">
        <w:rPr>
          <w:rFonts w:ascii="Palatino Linotype" w:eastAsia="Times New Roman" w:hAnsi="Palatino Linotype" w:cs="Arial"/>
          <w:color w:val="000000" w:themeColor="text1"/>
          <w:lang w:val="es-ES" w:eastAsia="es-MX"/>
        </w:rPr>
        <w:t xml:space="preserve"> supuesto del que </w:t>
      </w:r>
      <w:r w:rsidR="0005437C" w:rsidRPr="00DC2913">
        <w:rPr>
          <w:rFonts w:ascii="Palatino Linotype" w:eastAsia="Times New Roman" w:hAnsi="Palatino Linotype" w:cs="Arial"/>
          <w:color w:val="000000" w:themeColor="text1"/>
          <w:lang w:val="es-ES" w:eastAsia="es-MX"/>
        </w:rPr>
        <w:t>e</w:t>
      </w:r>
      <w:r w:rsidRPr="00DC2913">
        <w:rPr>
          <w:rFonts w:ascii="Palatino Linotype" w:eastAsia="Times New Roman" w:hAnsi="Palatino Linotype" w:cs="Arial"/>
          <w:color w:val="000000" w:themeColor="text1"/>
          <w:lang w:val="es-ES" w:eastAsia="es-MX"/>
        </w:rPr>
        <w:t>l ahora recurrente se duele</w:t>
      </w:r>
      <w:r w:rsidR="00F4414A" w:rsidRPr="00DC2913">
        <w:rPr>
          <w:rFonts w:ascii="Palatino Linotype" w:eastAsia="Times New Roman" w:hAnsi="Palatino Linotype" w:cs="Arial"/>
          <w:color w:val="000000" w:themeColor="text1"/>
          <w:lang w:val="es-ES" w:eastAsia="es-MX"/>
        </w:rPr>
        <w:t xml:space="preserve"> al referir que se encuentra inconforme</w:t>
      </w:r>
      <w:r w:rsidRPr="00DC2913">
        <w:rPr>
          <w:rFonts w:ascii="Palatino Linotype" w:eastAsia="Times New Roman" w:hAnsi="Palatino Linotype" w:cs="Arial"/>
          <w:color w:val="000000" w:themeColor="text1"/>
          <w:lang w:val="es-ES" w:eastAsia="es-MX"/>
        </w:rPr>
        <w:t xml:space="preserve">, de modo tal </w:t>
      </w:r>
      <w:r w:rsidRPr="00DC2913">
        <w:rPr>
          <w:rFonts w:ascii="Palatino Linotype" w:hAnsi="Palatino Linotype" w:cs="Arial"/>
          <w:color w:val="000000" w:themeColor="text1"/>
          <w:szCs w:val="23"/>
        </w:rPr>
        <w:t xml:space="preserve">que el presente recurso de revisión se circunscribirá en determinar si el </w:t>
      </w:r>
      <w:r w:rsidRPr="00DC2913">
        <w:rPr>
          <w:rFonts w:ascii="Palatino Linotype" w:hAnsi="Palatino Linotype" w:cs="Arial"/>
          <w:b/>
          <w:color w:val="000000" w:themeColor="text1"/>
          <w:szCs w:val="23"/>
        </w:rPr>
        <w:t>SUJETO</w:t>
      </w:r>
      <w:r w:rsidRPr="00DC2913">
        <w:rPr>
          <w:rFonts w:ascii="Palatino Linotype" w:hAnsi="Palatino Linotype" w:cs="Arial"/>
          <w:color w:val="000000" w:themeColor="text1"/>
          <w:szCs w:val="23"/>
        </w:rPr>
        <w:t xml:space="preserve"> </w:t>
      </w:r>
      <w:r w:rsidRPr="00DC2913">
        <w:rPr>
          <w:rFonts w:ascii="Palatino Linotype" w:hAnsi="Palatino Linotype" w:cs="Arial"/>
          <w:b/>
          <w:color w:val="000000" w:themeColor="text1"/>
          <w:szCs w:val="23"/>
        </w:rPr>
        <w:t>OBLIGADO</w:t>
      </w:r>
      <w:r w:rsidRPr="00DC2913">
        <w:rPr>
          <w:rFonts w:ascii="Palatino Linotype" w:hAnsi="Palatino Linotype" w:cs="Arial"/>
          <w:color w:val="000000" w:themeColor="text1"/>
          <w:szCs w:val="23"/>
        </w:rPr>
        <w:t xml:space="preserve"> con su respuesta ciertamente </w:t>
      </w:r>
      <w:r w:rsidRPr="00DC2913">
        <w:rPr>
          <w:rFonts w:ascii="Palatino Linotype" w:eastAsia="Times New Roman" w:hAnsi="Palatino Linotype"/>
          <w:color w:val="000000" w:themeColor="text1"/>
        </w:rPr>
        <w:t>actualiza la causa de procedencia</w:t>
      </w:r>
      <w:r w:rsidRPr="00DC2913">
        <w:rPr>
          <w:rFonts w:ascii="Palatino Linotype" w:eastAsia="Times New Roman" w:hAnsi="Palatino Linotype"/>
          <w:b/>
          <w:color w:val="000000" w:themeColor="text1"/>
        </w:rPr>
        <w:t xml:space="preserve"> </w:t>
      </w:r>
      <w:r w:rsidRPr="00DC2913">
        <w:rPr>
          <w:rFonts w:ascii="Palatino Linotype" w:eastAsia="Times New Roman" w:hAnsi="Palatino Linotype" w:cs="Arial"/>
          <w:color w:val="000000" w:themeColor="text1"/>
          <w:lang w:eastAsia="es-MX"/>
        </w:rPr>
        <w:t>del dispositivo jurídico en comento.</w:t>
      </w:r>
    </w:p>
    <w:p w14:paraId="6A1032ED" w14:textId="62EF65FB" w:rsidR="00F4414A" w:rsidRPr="00DC2913" w:rsidRDefault="00F4414A" w:rsidP="00DC2913">
      <w:pPr>
        <w:pStyle w:val="Ttulo1"/>
        <w:spacing w:line="360" w:lineRule="auto"/>
        <w:rPr>
          <w:b/>
          <w:color w:val="000000" w:themeColor="text1"/>
          <w:szCs w:val="24"/>
        </w:rPr>
      </w:pPr>
      <w:bookmarkStart w:id="115" w:name="_Toc501021590"/>
      <w:bookmarkStart w:id="116" w:name="_Toc27653761"/>
      <w:bookmarkStart w:id="117" w:name="_Toc30072165"/>
      <w:r w:rsidRPr="00DC2913">
        <w:rPr>
          <w:b/>
          <w:color w:val="000000" w:themeColor="text1"/>
          <w:szCs w:val="24"/>
        </w:rPr>
        <w:t>CUARTO. Del estudio y resolución del asunto.</w:t>
      </w:r>
      <w:bookmarkEnd w:id="115"/>
      <w:bookmarkEnd w:id="116"/>
      <w:bookmarkEnd w:id="117"/>
    </w:p>
    <w:p w14:paraId="0A7EAC81" w14:textId="77777777" w:rsidR="00F4414A" w:rsidRPr="00DC2913" w:rsidRDefault="00F4414A" w:rsidP="00DC2913">
      <w:pPr>
        <w:pStyle w:val="Prrafodelista"/>
        <w:numPr>
          <w:ilvl w:val="0"/>
          <w:numId w:val="2"/>
        </w:numPr>
        <w:spacing w:before="240" w:line="360" w:lineRule="auto"/>
        <w:ind w:left="0" w:right="34" w:firstLine="0"/>
        <w:jc w:val="both"/>
        <w:rPr>
          <w:rFonts w:ascii="Palatino Linotype" w:hAnsi="Palatino Linotype" w:cs="Arial"/>
          <w:i/>
          <w:lang w:val="es-MX"/>
        </w:rPr>
      </w:pPr>
      <w:r w:rsidRPr="00DC2913">
        <w:rPr>
          <w:rFonts w:ascii="Palatino Linotype" w:eastAsia="Calibri" w:hAnsi="Palatino Linotype" w:cs="Arial"/>
        </w:rPr>
        <w:t>Derivado</w:t>
      </w:r>
      <w:r w:rsidRPr="00DC2913">
        <w:rPr>
          <w:rFonts w:ascii="Palatino Linotype" w:hAnsi="Palatino Linotype" w:cs="Arial"/>
          <w:szCs w:val="23"/>
        </w:rPr>
        <w:t xml:space="preserve"> del planteamiento de la </w:t>
      </w:r>
      <w:r w:rsidRPr="00DC2913">
        <w:rPr>
          <w:rFonts w:ascii="Palatino Linotype" w:hAnsi="Palatino Linotype" w:cs="Arial"/>
          <w:i/>
          <w:szCs w:val="23"/>
        </w:rPr>
        <w:t>Litis</w:t>
      </w:r>
      <w:r w:rsidRPr="00DC2913">
        <w:rPr>
          <w:rFonts w:ascii="Palatino Linotype" w:hAnsi="Palatino Linotype" w:cs="Arial"/>
          <w:szCs w:val="23"/>
        </w:rPr>
        <w:t xml:space="preserve">, se procede analizar el contenido íntegro de las 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Pr="00DC2913">
        <w:rPr>
          <w:rFonts w:ascii="Palatino Linotype" w:eastAsia="Calibri" w:hAnsi="Palatino Linotype" w:cs="Arial"/>
          <w:b/>
          <w:lang w:val="es-ES"/>
        </w:rPr>
        <w:t>Ley de Transparencia y Acceso a la Información Pública del Estado de México y Municipios</w:t>
      </w:r>
      <w:r w:rsidRPr="00DC2913">
        <w:rPr>
          <w:rFonts w:ascii="Palatino Linotype" w:eastAsia="Times New Roman" w:hAnsi="Palatino Linotype" w:cs="Arial"/>
          <w:lang w:val="es-ES" w:eastAsia="es-MX"/>
        </w:rPr>
        <w:t>.</w:t>
      </w:r>
    </w:p>
    <w:p w14:paraId="38AC94C0" w14:textId="77777777" w:rsidR="00F4414A" w:rsidRPr="00DC2913" w:rsidRDefault="00F4414A" w:rsidP="00DC2913">
      <w:pPr>
        <w:pStyle w:val="Prrafodelista"/>
        <w:spacing w:before="240" w:after="240" w:line="360" w:lineRule="auto"/>
        <w:ind w:left="426"/>
        <w:jc w:val="both"/>
        <w:rPr>
          <w:rFonts w:ascii="Palatino Linotype" w:hAnsi="Palatino Linotype" w:cs="Arial"/>
          <w:i/>
          <w:lang w:val="es-MX"/>
        </w:rPr>
      </w:pPr>
    </w:p>
    <w:p w14:paraId="4FD352F4" w14:textId="77777777" w:rsidR="00F4414A" w:rsidRPr="00DC2913" w:rsidRDefault="00F4414A" w:rsidP="00DC2913">
      <w:pPr>
        <w:pStyle w:val="Prrafodelista"/>
        <w:numPr>
          <w:ilvl w:val="0"/>
          <w:numId w:val="2"/>
        </w:numPr>
        <w:spacing w:before="240" w:line="360" w:lineRule="auto"/>
        <w:ind w:left="0" w:right="34" w:firstLine="0"/>
        <w:jc w:val="both"/>
        <w:rPr>
          <w:rFonts w:ascii="Palatino Linotype" w:eastAsia="MS Mincho" w:hAnsi="Palatino Linotype" w:cs="Times New Roman"/>
          <w:color w:val="000000"/>
        </w:rPr>
      </w:pPr>
      <w:r w:rsidRPr="00DC2913">
        <w:rPr>
          <w:rFonts w:ascii="Palatino Linotype" w:eastAsia="Calibri" w:hAnsi="Palatino Linotype" w:cs="Arial"/>
        </w:rPr>
        <w:t>Es</w:t>
      </w:r>
      <w:r w:rsidRPr="00DC2913">
        <w:rPr>
          <w:rFonts w:ascii="Palatino Linotype" w:hAnsi="Palatino Linotype"/>
        </w:rPr>
        <w:t xml:space="preserve"> menester precisar que este </w:t>
      </w:r>
      <w:r w:rsidRPr="00DC2913">
        <w:rPr>
          <w:rFonts w:ascii="Palatino Linotype" w:eastAsia="MS Mincho" w:hAnsi="Palatino Linotype" w:cs="Times New Roman"/>
          <w:color w:val="000000"/>
        </w:rPr>
        <w:t xml:space="preserve">Órgano Garante parte de que </w:t>
      </w:r>
      <w:r w:rsidRPr="00DC2913">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DC2913">
        <w:rPr>
          <w:rFonts w:ascii="Palatino Linotype" w:eastAsia="Times New Roman" w:hAnsi="Palatino Linotype" w:cs="Arial"/>
          <w:color w:val="000000"/>
        </w:rPr>
        <w:t xml:space="preserve"> </w:t>
      </w:r>
      <w:r w:rsidRPr="00DC2913">
        <w:rPr>
          <w:rFonts w:ascii="Palatino Linotype" w:eastAsia="Times New Roman" w:hAnsi="Palatino Linotype" w:cs="Arial"/>
          <w:b/>
          <w:color w:val="000000"/>
        </w:rPr>
        <w:t>SUJETO OBLIGADO</w:t>
      </w:r>
      <w:r w:rsidRPr="00DC2913">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DC2913">
        <w:rPr>
          <w:rFonts w:ascii="Palatino Linotype" w:eastAsia="Times New Roman" w:hAnsi="Palatino Linotype" w:cs="Arial"/>
          <w:b/>
          <w:color w:val="000000"/>
        </w:rPr>
        <w:t xml:space="preserve">Constitución Política de los Estados Unidos Mexicanos </w:t>
      </w:r>
      <w:r w:rsidRPr="00DC2913">
        <w:rPr>
          <w:rFonts w:ascii="Palatino Linotype" w:eastAsia="Times New Roman" w:hAnsi="Palatino Linotype" w:cs="Arial"/>
          <w:color w:val="000000"/>
        </w:rPr>
        <w:t xml:space="preserve">al señalar la obligación de “promover, </w:t>
      </w:r>
      <w:r w:rsidRPr="00DC2913">
        <w:rPr>
          <w:rFonts w:ascii="Palatino Linotype" w:eastAsia="Times New Roman" w:hAnsi="Palatino Linotype" w:cs="Arial"/>
          <w:b/>
          <w:color w:val="000000"/>
        </w:rPr>
        <w:t>respetar</w:t>
      </w:r>
      <w:r w:rsidRPr="00DC2913">
        <w:rPr>
          <w:rFonts w:ascii="Palatino Linotype" w:eastAsia="Times New Roman" w:hAnsi="Palatino Linotype" w:cs="Arial"/>
          <w:color w:val="000000"/>
        </w:rPr>
        <w:t xml:space="preserve">, proteger y </w:t>
      </w:r>
      <w:r w:rsidRPr="00DC2913">
        <w:rPr>
          <w:rFonts w:ascii="Palatino Linotype" w:eastAsia="Times New Roman" w:hAnsi="Palatino Linotype" w:cs="Arial"/>
          <w:b/>
          <w:color w:val="000000"/>
        </w:rPr>
        <w:t>garantizar</w:t>
      </w:r>
      <w:r w:rsidRPr="00DC2913">
        <w:rPr>
          <w:rFonts w:ascii="Palatino Linotype" w:eastAsia="Times New Roman" w:hAnsi="Palatino Linotype" w:cs="Arial"/>
          <w:color w:val="000000"/>
        </w:rPr>
        <w:t xml:space="preserve"> los derechos humanos”, entre los cuales se encuentra dicho derecho. </w:t>
      </w:r>
    </w:p>
    <w:p w14:paraId="7922463C" w14:textId="77777777" w:rsidR="00F4414A" w:rsidRPr="00DC2913" w:rsidRDefault="00F4414A" w:rsidP="00DC2913">
      <w:pPr>
        <w:pStyle w:val="Prrafodelista"/>
        <w:tabs>
          <w:tab w:val="left" w:pos="567"/>
        </w:tabs>
        <w:spacing w:before="240" w:after="240" w:line="360" w:lineRule="auto"/>
        <w:ind w:left="426" w:right="49"/>
        <w:jc w:val="both"/>
        <w:rPr>
          <w:rFonts w:ascii="Palatino Linotype" w:eastAsia="MS Mincho" w:hAnsi="Palatino Linotype" w:cs="Times New Roman"/>
          <w:color w:val="000000"/>
        </w:rPr>
      </w:pPr>
    </w:p>
    <w:p w14:paraId="32ED65B5" w14:textId="77777777" w:rsidR="00F4414A" w:rsidRPr="00DC2913" w:rsidRDefault="00F4414A" w:rsidP="00DC2913">
      <w:pPr>
        <w:pStyle w:val="Prrafodelista"/>
        <w:numPr>
          <w:ilvl w:val="0"/>
          <w:numId w:val="2"/>
        </w:numPr>
        <w:spacing w:before="240" w:line="360" w:lineRule="auto"/>
        <w:ind w:left="0" w:right="34" w:firstLine="0"/>
        <w:jc w:val="both"/>
        <w:rPr>
          <w:rFonts w:ascii="Palatino Linotype" w:eastAsia="Times New Roman" w:hAnsi="Palatino Linotype"/>
        </w:rPr>
      </w:pPr>
      <w:r w:rsidRPr="00DC2913">
        <w:rPr>
          <w:rFonts w:ascii="Palatino Linotype" w:eastAsia="Calibri" w:hAnsi="Palatino Linotype" w:cs="Arial"/>
        </w:rPr>
        <w:t>Por</w:t>
      </w:r>
      <w:r w:rsidRPr="00DC2913">
        <w:rPr>
          <w:rFonts w:ascii="Palatino Linotype" w:eastAsia="Times New Roman" w:hAnsi="Palatino Linotype"/>
        </w:rPr>
        <w:t xml:space="preserve">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5863989C" w14:textId="77777777" w:rsidR="00F4414A" w:rsidRPr="00DC2913" w:rsidRDefault="00F4414A" w:rsidP="00DC2913">
      <w:pPr>
        <w:pStyle w:val="Prrafodelista"/>
        <w:spacing w:before="240" w:line="360" w:lineRule="auto"/>
        <w:ind w:left="426"/>
        <w:rPr>
          <w:rFonts w:ascii="Palatino Linotype" w:eastAsia="MS Mincho" w:hAnsi="Palatino Linotype" w:cs="Times New Roman"/>
          <w:color w:val="000000"/>
        </w:rPr>
      </w:pPr>
    </w:p>
    <w:p w14:paraId="7FE279ED" w14:textId="77777777" w:rsidR="00F4414A" w:rsidRPr="00DC2913" w:rsidRDefault="00F4414A" w:rsidP="00DC2913">
      <w:pPr>
        <w:pStyle w:val="Prrafodelista"/>
        <w:numPr>
          <w:ilvl w:val="0"/>
          <w:numId w:val="2"/>
        </w:numPr>
        <w:spacing w:before="240" w:line="360" w:lineRule="auto"/>
        <w:ind w:left="0" w:right="34" w:firstLine="0"/>
        <w:jc w:val="both"/>
        <w:rPr>
          <w:rFonts w:ascii="Palatino Linotype" w:eastAsia="MS Mincho" w:hAnsi="Palatino Linotype" w:cs="Times New Roman"/>
          <w:color w:val="000000"/>
        </w:rPr>
      </w:pPr>
      <w:r w:rsidRPr="00DC2913">
        <w:rPr>
          <w:rFonts w:ascii="Palatino Linotype" w:eastAsia="Calibri" w:hAnsi="Palatino Linotype" w:cs="Arial"/>
        </w:rPr>
        <w:t>Además</w:t>
      </w:r>
      <w:r w:rsidRPr="00DC2913">
        <w:rPr>
          <w:rFonts w:ascii="Palatino Linotype" w:eastAsia="MS Mincho" w:hAnsi="Palatino Linotype" w:cs="Times New Roman"/>
          <w:color w:val="000000"/>
        </w:rPr>
        <w:t xml:space="preserve"> de la obligación de promover, </w:t>
      </w:r>
      <w:r w:rsidRPr="00DC2913">
        <w:rPr>
          <w:rFonts w:ascii="Palatino Linotype" w:eastAsia="MS Mincho" w:hAnsi="Palatino Linotype" w:cs="Times New Roman"/>
          <w:b/>
          <w:color w:val="000000"/>
          <w:u w:val="single"/>
        </w:rPr>
        <w:t>respetar, proteger</w:t>
      </w:r>
      <w:r w:rsidRPr="00DC2913">
        <w:rPr>
          <w:rFonts w:ascii="Palatino Linotype" w:eastAsia="MS Mincho" w:hAnsi="Palatino Linotype" w:cs="Times New Roman"/>
          <w:color w:val="000000"/>
        </w:rPr>
        <w:t xml:space="preserve"> y garantizar el derecho de acceso a la información, la </w:t>
      </w:r>
      <w:r w:rsidRPr="00DC2913">
        <w:rPr>
          <w:rFonts w:ascii="Palatino Linotype" w:eastAsia="MS Mincho" w:hAnsi="Palatino Linotype" w:cs="Times New Roman"/>
          <w:b/>
          <w:color w:val="000000"/>
        </w:rPr>
        <w:t xml:space="preserve">Ley General de Trasparencia y Acceso a la Información Pública del Estado de México y Municipios </w:t>
      </w:r>
      <w:r w:rsidRPr="00DC2913">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DC2913">
        <w:rPr>
          <w:rFonts w:ascii="Palatino Linotype" w:eastAsia="MS Mincho" w:hAnsi="Palatino Linotype" w:cs="Times New Roman"/>
          <w:b/>
          <w:color w:val="000000"/>
        </w:rPr>
        <w:t>simplicidad y rapidez</w:t>
      </w:r>
      <w:r w:rsidRPr="00DC2913">
        <w:rPr>
          <w:rFonts w:ascii="Palatino Linotype" w:eastAsia="MS Mincho" w:hAnsi="Palatino Linotype" w:cs="Times New Roman"/>
          <w:color w:val="000000"/>
        </w:rPr>
        <w:t xml:space="preserve">. </w:t>
      </w:r>
    </w:p>
    <w:p w14:paraId="2E6C7076" w14:textId="77777777" w:rsidR="00F4414A" w:rsidRPr="00DC2913" w:rsidRDefault="00F4414A" w:rsidP="00DC2913">
      <w:pPr>
        <w:pStyle w:val="Prrafodelista"/>
        <w:spacing w:before="240" w:line="360" w:lineRule="auto"/>
        <w:rPr>
          <w:rFonts w:ascii="Palatino Linotype" w:eastAsia="MS Mincho" w:hAnsi="Palatino Linotype" w:cs="Times New Roman"/>
          <w:color w:val="000000"/>
        </w:rPr>
      </w:pPr>
    </w:p>
    <w:p w14:paraId="11231FFC" w14:textId="77777777" w:rsidR="00F4414A" w:rsidRPr="00DC2913" w:rsidRDefault="00F4414A" w:rsidP="00DC2913">
      <w:pPr>
        <w:pStyle w:val="Prrafodelista"/>
        <w:numPr>
          <w:ilvl w:val="0"/>
          <w:numId w:val="2"/>
        </w:numPr>
        <w:spacing w:before="240" w:line="360" w:lineRule="auto"/>
        <w:ind w:left="0" w:right="34" w:firstLine="0"/>
        <w:jc w:val="both"/>
        <w:rPr>
          <w:rFonts w:ascii="Palatino Linotype" w:hAnsi="Palatino Linotype" w:cs="Arial"/>
          <w:i/>
          <w:lang w:val="es-MX"/>
        </w:rPr>
      </w:pPr>
      <w:r w:rsidRPr="00DC2913">
        <w:rPr>
          <w:rFonts w:ascii="Palatino Linotype" w:eastAsia="Calibri" w:hAnsi="Palatino Linotype" w:cs="Arial"/>
        </w:rPr>
        <w:t>Ahora</w:t>
      </w:r>
      <w:r w:rsidRPr="00DC2913">
        <w:rPr>
          <w:rFonts w:ascii="Palatino Linotype" w:eastAsia="Times New Roman" w:hAnsi="Palatino Linotype" w:cs="Arial"/>
          <w:lang w:val="es-ES"/>
        </w:rPr>
        <w:t xml:space="preserve"> bien, la solicitud de información verso </w:t>
      </w:r>
      <w:r w:rsidRPr="00DC2913">
        <w:rPr>
          <w:rFonts w:ascii="Palatino Linotype" w:eastAsia="Times New Roman" w:hAnsi="Palatino Linotype" w:cs="Arial"/>
          <w:i/>
          <w:lang w:val="es-ES"/>
        </w:rPr>
        <w:t xml:space="preserve">a groso modo </w:t>
      </w:r>
      <w:r w:rsidRPr="00DC2913">
        <w:rPr>
          <w:rFonts w:ascii="Palatino Linotype" w:eastAsia="Times New Roman" w:hAnsi="Palatino Linotype" w:cs="Arial"/>
          <w:lang w:val="es-ES"/>
        </w:rPr>
        <w:t>en obtener la información siguiente:</w:t>
      </w:r>
    </w:p>
    <w:p w14:paraId="02C7491C" w14:textId="77777777" w:rsidR="00DC2913" w:rsidRPr="00DC2913" w:rsidRDefault="00DC2913" w:rsidP="00DC2913">
      <w:pPr>
        <w:pStyle w:val="Prrafodelista"/>
        <w:rPr>
          <w:rFonts w:ascii="Palatino Linotype" w:hAnsi="Palatino Linotype" w:cs="Arial"/>
          <w:i/>
          <w:lang w:val="es-MX"/>
        </w:rPr>
      </w:pPr>
    </w:p>
    <w:p w14:paraId="10887007" w14:textId="77777777" w:rsidR="00DC2913" w:rsidRPr="00DC2913" w:rsidRDefault="00DC2913" w:rsidP="00DC2913">
      <w:pPr>
        <w:pStyle w:val="Prrafodelista"/>
        <w:spacing w:before="240" w:line="360" w:lineRule="auto"/>
        <w:ind w:left="0" w:right="34"/>
        <w:jc w:val="both"/>
        <w:rPr>
          <w:rFonts w:ascii="Palatino Linotype" w:hAnsi="Palatino Linotype" w:cs="Arial"/>
          <w:i/>
          <w:lang w:val="es-MX"/>
        </w:rPr>
      </w:pPr>
    </w:p>
    <w:p w14:paraId="10F7BBEE" w14:textId="77777777" w:rsidR="00047AE0" w:rsidRPr="00DC2913" w:rsidRDefault="00047AE0" w:rsidP="00DC2913">
      <w:pPr>
        <w:pStyle w:val="Prrafodelista"/>
        <w:numPr>
          <w:ilvl w:val="0"/>
          <w:numId w:val="25"/>
        </w:numPr>
        <w:spacing w:before="240" w:after="240" w:line="360" w:lineRule="auto"/>
        <w:ind w:left="1145" w:hanging="357"/>
        <w:jc w:val="both"/>
        <w:rPr>
          <w:rFonts w:ascii="Palatino Linotype" w:hAnsi="Palatino Linotype" w:cs="Arial"/>
          <w:b/>
          <w:lang w:val="es-MX"/>
        </w:rPr>
      </w:pPr>
      <w:r w:rsidRPr="00DC2913">
        <w:rPr>
          <w:rFonts w:ascii="Palatino Linotype" w:hAnsi="Palatino Linotype" w:cs="Arial"/>
          <w:b/>
          <w:lang w:val="es-MX"/>
        </w:rPr>
        <w:t>Mapa cartográfico de la ruta de la bóveda del Río Verdiguel;</w:t>
      </w:r>
    </w:p>
    <w:p w14:paraId="3106131F" w14:textId="54302A5F" w:rsidR="00047AE0" w:rsidRPr="00DC2913" w:rsidRDefault="00047AE0" w:rsidP="00DC2913">
      <w:pPr>
        <w:pStyle w:val="Prrafodelista"/>
        <w:numPr>
          <w:ilvl w:val="0"/>
          <w:numId w:val="25"/>
        </w:numPr>
        <w:spacing w:before="240" w:after="240" w:line="360" w:lineRule="auto"/>
        <w:ind w:left="1145" w:hanging="357"/>
        <w:jc w:val="both"/>
        <w:rPr>
          <w:rFonts w:ascii="Palatino Linotype" w:hAnsi="Palatino Linotype" w:cs="Arial"/>
          <w:b/>
          <w:lang w:val="es-MX"/>
        </w:rPr>
      </w:pPr>
      <w:r w:rsidRPr="00DC2913">
        <w:rPr>
          <w:rFonts w:ascii="Palatino Linotype" w:hAnsi="Palatino Linotype" w:cs="Arial"/>
          <w:b/>
          <w:lang w:val="es-MX"/>
        </w:rPr>
        <w:t>Zonas de riesgo de la ruta de la bóveda del Río Verdiguel;</w:t>
      </w:r>
    </w:p>
    <w:p w14:paraId="5AF636A5" w14:textId="79C98887" w:rsidR="00047AE0" w:rsidRPr="00DC2913" w:rsidRDefault="00047AE0" w:rsidP="00DC2913">
      <w:pPr>
        <w:pStyle w:val="Prrafodelista"/>
        <w:numPr>
          <w:ilvl w:val="0"/>
          <w:numId w:val="25"/>
        </w:numPr>
        <w:spacing w:before="240" w:after="240" w:line="360" w:lineRule="auto"/>
        <w:ind w:left="1145" w:hanging="357"/>
        <w:jc w:val="both"/>
        <w:rPr>
          <w:rFonts w:ascii="Palatino Linotype" w:hAnsi="Palatino Linotype" w:cs="Arial"/>
          <w:b/>
          <w:lang w:val="es-MX"/>
        </w:rPr>
      </w:pPr>
      <w:r w:rsidRPr="00DC2913">
        <w:rPr>
          <w:rFonts w:ascii="Palatino Linotype" w:hAnsi="Palatino Linotype" w:cs="Arial"/>
          <w:b/>
          <w:lang w:val="es-MX"/>
        </w:rPr>
        <w:t>Mapa de la ruta de la bóveda del Río Verdiguel, del que se advierta las calles por las que pasa en la colonia Plazas de San Buenaventura; en su caso, las casas debajo de las que pasa</w:t>
      </w:r>
      <w:r w:rsidR="003D6CE0" w:rsidRPr="00DC2913">
        <w:rPr>
          <w:rFonts w:ascii="Palatino Linotype" w:hAnsi="Palatino Linotype" w:cs="Arial"/>
          <w:b/>
          <w:lang w:val="es-MX"/>
        </w:rPr>
        <w:t>;</w:t>
      </w:r>
    </w:p>
    <w:p w14:paraId="7CA03411" w14:textId="1FD81DE0" w:rsidR="00F4414A" w:rsidRPr="00DC2913" w:rsidRDefault="00047AE0" w:rsidP="00DC2913">
      <w:pPr>
        <w:pStyle w:val="Prrafodelista"/>
        <w:numPr>
          <w:ilvl w:val="0"/>
          <w:numId w:val="25"/>
        </w:numPr>
        <w:spacing w:before="240" w:after="240" w:line="360" w:lineRule="auto"/>
        <w:ind w:left="1145" w:hanging="357"/>
        <w:jc w:val="both"/>
        <w:rPr>
          <w:rFonts w:ascii="Palatino Linotype" w:hAnsi="Palatino Linotype" w:cs="Arial"/>
          <w:b/>
          <w:lang w:val="es-MX"/>
        </w:rPr>
      </w:pPr>
      <w:r w:rsidRPr="00DC2913">
        <w:rPr>
          <w:rFonts w:ascii="Palatino Linotype" w:hAnsi="Palatino Linotype" w:cs="Arial"/>
          <w:b/>
          <w:lang w:val="es-MX"/>
        </w:rPr>
        <w:t xml:space="preserve">Obras de </w:t>
      </w:r>
      <w:r w:rsidR="00EC6DB6" w:rsidRPr="00DC2913">
        <w:rPr>
          <w:rFonts w:ascii="Palatino Linotype" w:hAnsi="Palatino Linotype" w:cs="Arial"/>
          <w:b/>
          <w:lang w:val="es-MX"/>
        </w:rPr>
        <w:t>mantenimiento</w:t>
      </w:r>
      <w:r w:rsidRPr="00DC2913">
        <w:rPr>
          <w:rFonts w:ascii="Palatino Linotype" w:hAnsi="Palatino Linotype" w:cs="Arial"/>
          <w:b/>
          <w:lang w:val="es-MX"/>
        </w:rPr>
        <w:t xml:space="preserve"> a la bóveda referida durante la última década.</w:t>
      </w:r>
    </w:p>
    <w:p w14:paraId="28FA5C39" w14:textId="77777777" w:rsidR="00F4414A" w:rsidRPr="00DC2913" w:rsidRDefault="00F4414A" w:rsidP="00DC2913">
      <w:pPr>
        <w:pStyle w:val="Prrafodelista"/>
        <w:spacing w:before="240" w:line="360" w:lineRule="auto"/>
        <w:rPr>
          <w:rFonts w:ascii="Palatino Linotype" w:eastAsia="Times New Roman" w:hAnsi="Palatino Linotype" w:cs="Arial"/>
          <w:lang w:val="es-ES"/>
        </w:rPr>
      </w:pPr>
    </w:p>
    <w:p w14:paraId="071CE987" w14:textId="7B277638" w:rsidR="00093A9A" w:rsidRPr="00DC2913" w:rsidRDefault="003D6CE0" w:rsidP="00DC2913">
      <w:pPr>
        <w:pStyle w:val="Prrafodelista"/>
        <w:numPr>
          <w:ilvl w:val="0"/>
          <w:numId w:val="2"/>
        </w:numPr>
        <w:spacing w:before="240" w:after="240" w:line="360" w:lineRule="auto"/>
        <w:ind w:left="0" w:firstLine="0"/>
        <w:jc w:val="both"/>
        <w:rPr>
          <w:rFonts w:ascii="Palatino Linotype" w:hAnsi="Palatino Linotype" w:cs="Arial"/>
        </w:rPr>
      </w:pPr>
      <w:r w:rsidRPr="00DC2913">
        <w:rPr>
          <w:rFonts w:ascii="Palatino Linotype" w:hAnsi="Palatino Linotype" w:cs="Arial"/>
        </w:rPr>
        <w:t xml:space="preserve">En ese sentido como ya se hiciera mención, el </w:t>
      </w:r>
      <w:r w:rsidRPr="00DC2913">
        <w:rPr>
          <w:rFonts w:ascii="Palatino Linotype" w:hAnsi="Palatino Linotype" w:cs="Arial"/>
          <w:b/>
        </w:rPr>
        <w:t xml:space="preserve">SUJETO OBLIGADO </w:t>
      </w:r>
      <w:r w:rsidRPr="00DC2913">
        <w:rPr>
          <w:rFonts w:ascii="Palatino Linotype" w:hAnsi="Palatino Linotype" w:cs="Arial"/>
        </w:rPr>
        <w:t xml:space="preserve">primeramente dio una contestación que a </w:t>
      </w:r>
      <w:r w:rsidRPr="00DC2913">
        <w:rPr>
          <w:rFonts w:ascii="Palatino Linotype" w:hAnsi="Palatino Linotype" w:cs="Arial"/>
          <w:i/>
        </w:rPr>
        <w:t>groso modo</w:t>
      </w:r>
      <w:r w:rsidRPr="00DC2913">
        <w:rPr>
          <w:rFonts w:ascii="Palatino Linotype" w:hAnsi="Palatino Linotype" w:cs="Arial"/>
        </w:rPr>
        <w:t xml:space="preserve">, </w:t>
      </w:r>
      <w:r w:rsidR="00EC6DB6" w:rsidRPr="00DC2913">
        <w:rPr>
          <w:rFonts w:ascii="Palatino Linotype" w:hAnsi="Palatino Linotype" w:cs="Arial"/>
        </w:rPr>
        <w:t>consistió</w:t>
      </w:r>
      <w:r w:rsidRPr="00DC2913">
        <w:rPr>
          <w:rFonts w:ascii="Palatino Linotype" w:hAnsi="Palatino Linotype" w:cs="Arial"/>
        </w:rPr>
        <w:t xml:space="preserve"> en </w:t>
      </w:r>
      <w:r w:rsidR="00413469" w:rsidRPr="00DC2913">
        <w:rPr>
          <w:rFonts w:ascii="Palatino Linotype" w:hAnsi="Palatino Linotype" w:cs="Arial"/>
        </w:rPr>
        <w:t xml:space="preserve">exponer una incompetencia sobre lo requerido, al tiempo que se </w:t>
      </w:r>
      <w:r w:rsidR="00EC6DB6" w:rsidRPr="00DC2913">
        <w:rPr>
          <w:rFonts w:ascii="Palatino Linotype" w:hAnsi="Palatino Linotype" w:cs="Arial"/>
        </w:rPr>
        <w:t>realizó</w:t>
      </w:r>
      <w:r w:rsidR="00413469" w:rsidRPr="00DC2913">
        <w:rPr>
          <w:rFonts w:ascii="Palatino Linotype" w:hAnsi="Palatino Linotype" w:cs="Arial"/>
        </w:rPr>
        <w:t xml:space="preserve"> ante un ente diverso ante el cual el hoy recurrente pueda dirigir su solicitud de información.</w:t>
      </w:r>
    </w:p>
    <w:p w14:paraId="508D9CD0" w14:textId="77777777" w:rsidR="00413469" w:rsidRPr="00DC2913" w:rsidRDefault="00413469" w:rsidP="00DC2913">
      <w:pPr>
        <w:pStyle w:val="Prrafodelista"/>
        <w:spacing w:before="240" w:after="240" w:line="360" w:lineRule="auto"/>
        <w:ind w:left="0"/>
        <w:jc w:val="both"/>
        <w:rPr>
          <w:rFonts w:ascii="Palatino Linotype" w:hAnsi="Palatino Linotype" w:cs="Arial"/>
        </w:rPr>
      </w:pPr>
    </w:p>
    <w:p w14:paraId="715F8562" w14:textId="32ABAB0F" w:rsidR="00413469" w:rsidRPr="00DC2913" w:rsidRDefault="00413469" w:rsidP="00DC2913">
      <w:pPr>
        <w:pStyle w:val="Prrafodelista"/>
        <w:numPr>
          <w:ilvl w:val="0"/>
          <w:numId w:val="2"/>
        </w:numPr>
        <w:spacing w:before="240" w:after="240" w:line="360" w:lineRule="auto"/>
        <w:ind w:left="0" w:firstLine="0"/>
        <w:jc w:val="both"/>
        <w:rPr>
          <w:rFonts w:ascii="Palatino Linotype" w:hAnsi="Palatino Linotype" w:cs="Arial"/>
        </w:rPr>
      </w:pPr>
      <w:r w:rsidRPr="00DC2913">
        <w:rPr>
          <w:rFonts w:ascii="Palatino Linotype" w:hAnsi="Palatino Linotype" w:cs="Arial"/>
        </w:rPr>
        <w:t xml:space="preserve">Posteriormente una vez interpuesto el recurso de revisión el </w:t>
      </w:r>
      <w:r w:rsidRPr="00DC2913">
        <w:rPr>
          <w:rFonts w:ascii="Palatino Linotype" w:hAnsi="Palatino Linotype" w:cs="Arial"/>
          <w:b/>
        </w:rPr>
        <w:t>SUJETO OBLIGADO</w:t>
      </w:r>
      <w:r w:rsidR="00BE4FCA" w:rsidRPr="00DC2913">
        <w:rPr>
          <w:rFonts w:ascii="Palatino Linotype" w:hAnsi="Palatino Linotype" w:cs="Arial"/>
        </w:rPr>
        <w:t>, a través del informe justificado abonó lo siguiente:</w:t>
      </w:r>
    </w:p>
    <w:p w14:paraId="7ECE251A" w14:textId="1A28210B" w:rsidR="00BE4FCA" w:rsidRPr="00DC2913" w:rsidRDefault="00BE4FCA" w:rsidP="00DC2913">
      <w:pPr>
        <w:pStyle w:val="Prrafodelista"/>
        <w:spacing w:before="240" w:line="360" w:lineRule="auto"/>
        <w:rPr>
          <w:rFonts w:ascii="Palatino Linotype" w:hAnsi="Palatino Linotype" w:cs="Arial"/>
        </w:rPr>
      </w:pPr>
    </w:p>
    <w:p w14:paraId="6B94486F" w14:textId="66128E88" w:rsidR="00BE4FCA" w:rsidRPr="00DC2913" w:rsidRDefault="00BE4FCA" w:rsidP="00DC2913">
      <w:pPr>
        <w:pStyle w:val="Prrafodelista"/>
        <w:spacing w:before="240" w:after="240" w:line="360" w:lineRule="auto"/>
        <w:ind w:left="0"/>
        <w:jc w:val="both"/>
        <w:rPr>
          <w:rFonts w:ascii="Palatino Linotype" w:hAnsi="Palatino Linotype" w:cs="Arial"/>
        </w:rPr>
      </w:pPr>
      <w:r w:rsidRPr="00DC2913">
        <w:rPr>
          <w:rFonts w:ascii="Palatino Linotype" w:hAnsi="Palatino Linotype" w:cs="Arial"/>
          <w:noProof/>
          <w:lang w:val="es-MX" w:eastAsia="es-MX"/>
        </w:rPr>
        <w:drawing>
          <wp:inline distT="0" distB="0" distL="0" distR="0" wp14:anchorId="10276F45" wp14:editId="2BD82934">
            <wp:extent cx="5607050" cy="2108200"/>
            <wp:effectExtent l="19050" t="19050" r="12700" b="254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7050" cy="2108200"/>
                    </a:xfrm>
                    <a:prstGeom prst="rect">
                      <a:avLst/>
                    </a:prstGeom>
                    <a:noFill/>
                    <a:ln>
                      <a:solidFill>
                        <a:schemeClr val="tx1"/>
                      </a:solidFill>
                    </a:ln>
                  </pic:spPr>
                </pic:pic>
              </a:graphicData>
            </a:graphic>
          </wp:inline>
        </w:drawing>
      </w:r>
    </w:p>
    <w:p w14:paraId="1EB18D7A" w14:textId="4852442D" w:rsidR="00BE4FCA" w:rsidRPr="00DC2913" w:rsidRDefault="00BE4FCA" w:rsidP="00DC2913">
      <w:pPr>
        <w:pStyle w:val="Prrafodelista"/>
        <w:spacing w:before="240" w:after="240" w:line="360" w:lineRule="auto"/>
        <w:ind w:left="0"/>
        <w:jc w:val="both"/>
        <w:rPr>
          <w:rFonts w:ascii="Palatino Linotype" w:hAnsi="Palatino Linotype" w:cs="Arial"/>
        </w:rPr>
      </w:pPr>
      <w:r w:rsidRPr="00DC2913">
        <w:rPr>
          <w:rFonts w:ascii="Palatino Linotype" w:hAnsi="Palatino Linotype" w:cs="Arial"/>
          <w:noProof/>
          <w:lang w:val="es-MX" w:eastAsia="es-MX"/>
        </w:rPr>
        <w:drawing>
          <wp:inline distT="0" distB="0" distL="0" distR="0" wp14:anchorId="63394A1D" wp14:editId="1809BC15">
            <wp:extent cx="5577840" cy="548640"/>
            <wp:effectExtent l="19050" t="19050" r="22860" b="2286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7840" cy="548640"/>
                    </a:xfrm>
                    <a:prstGeom prst="rect">
                      <a:avLst/>
                    </a:prstGeom>
                    <a:noFill/>
                    <a:ln>
                      <a:solidFill>
                        <a:schemeClr val="tx1"/>
                      </a:solidFill>
                    </a:ln>
                  </pic:spPr>
                </pic:pic>
              </a:graphicData>
            </a:graphic>
          </wp:inline>
        </w:drawing>
      </w:r>
    </w:p>
    <w:p w14:paraId="28D64484" w14:textId="77777777" w:rsidR="003D6CE0" w:rsidRPr="00DC2913" w:rsidRDefault="003D6CE0" w:rsidP="00DC2913">
      <w:pPr>
        <w:pStyle w:val="Prrafodelista"/>
        <w:spacing w:before="240" w:after="240" w:line="360" w:lineRule="auto"/>
        <w:ind w:left="0"/>
        <w:jc w:val="both"/>
        <w:rPr>
          <w:rFonts w:ascii="Palatino Linotype" w:hAnsi="Palatino Linotype" w:cs="Arial"/>
        </w:rPr>
      </w:pPr>
    </w:p>
    <w:p w14:paraId="3E5B97C7" w14:textId="1F636D90" w:rsidR="008A11D9" w:rsidRPr="00DC2913" w:rsidRDefault="00BE4FCA" w:rsidP="00DC2913">
      <w:pPr>
        <w:pStyle w:val="Prrafodelista"/>
        <w:numPr>
          <w:ilvl w:val="0"/>
          <w:numId w:val="2"/>
        </w:numPr>
        <w:spacing w:before="240" w:after="240" w:line="360" w:lineRule="auto"/>
        <w:ind w:left="0" w:firstLine="0"/>
        <w:jc w:val="both"/>
        <w:rPr>
          <w:rFonts w:ascii="Palatino Linotype" w:eastAsia="MS Mincho" w:hAnsi="Palatino Linotype" w:cs="Tahoma"/>
        </w:rPr>
      </w:pPr>
      <w:r w:rsidRPr="00DC2913">
        <w:rPr>
          <w:rFonts w:ascii="Palatino Linotype" w:hAnsi="Palatino Linotype" w:cs="Arial"/>
          <w:noProof/>
          <w:lang w:eastAsia="es-MX"/>
        </w:rPr>
        <w:t xml:space="preserve">De lo anterior se observa que </w:t>
      </w:r>
      <w:r w:rsidR="008A11D9" w:rsidRPr="00DC2913">
        <w:rPr>
          <w:rFonts w:ascii="Palatino Linotype" w:hAnsi="Palatino Linotype" w:cs="Arial"/>
          <w:noProof/>
          <w:lang w:eastAsia="es-MX"/>
        </w:rPr>
        <w:t xml:space="preserve">se </w:t>
      </w:r>
      <w:r w:rsidRPr="00DC2913">
        <w:rPr>
          <w:rFonts w:ascii="Palatino Linotype" w:hAnsi="Palatino Linotype" w:cs="Arial"/>
          <w:noProof/>
          <w:lang w:eastAsia="es-MX"/>
        </w:rPr>
        <w:t>remite un hipervinculo de un Sujeto Obligado diverso como lo es el Ayuntamiento de Toluca</w:t>
      </w:r>
      <w:r w:rsidR="008A11D9" w:rsidRPr="00DC2913">
        <w:rPr>
          <w:rFonts w:ascii="Palatino Linotype" w:hAnsi="Palatino Linotype" w:cs="Arial"/>
          <w:noProof/>
          <w:lang w:eastAsia="es-MX"/>
        </w:rPr>
        <w:t xml:space="preserve">; sin embargo ello no es obice para ser tomado en consideración dado que es un Ayuntamiento del cual depende el organismo de agua de merito, sumado a que el </w:t>
      </w:r>
      <w:r w:rsidR="008A11D9" w:rsidRPr="00DC2913">
        <w:rPr>
          <w:rFonts w:ascii="Palatino Linotype" w:eastAsia="MS Mincho" w:hAnsi="Palatino Linotype" w:cs="Times New Roman"/>
        </w:rPr>
        <w:t xml:space="preserve">que </w:t>
      </w:r>
      <w:r w:rsidR="008A11D9" w:rsidRPr="00DC2913">
        <w:rPr>
          <w:rFonts w:ascii="Palatino Linotype" w:eastAsia="MS Mincho" w:hAnsi="Palatino Linotype" w:cs="Tahoma"/>
        </w:rPr>
        <w:t>la Ley de Transparencia y Acceso a la Información Pública del Estado de México y Municipios en su artículo 161 de manera puntual establece:</w:t>
      </w:r>
    </w:p>
    <w:p w14:paraId="446EF338" w14:textId="77777777" w:rsidR="008A11D9" w:rsidRPr="00DC2913" w:rsidRDefault="008A11D9" w:rsidP="00DC2913">
      <w:pPr>
        <w:pStyle w:val="Prrafodelista"/>
        <w:spacing w:before="240" w:after="240" w:line="360" w:lineRule="auto"/>
        <w:ind w:left="0"/>
        <w:jc w:val="both"/>
        <w:rPr>
          <w:rFonts w:ascii="Palatino Linotype" w:eastAsia="MS Mincho" w:hAnsi="Palatino Linotype" w:cs="Tahoma"/>
        </w:rPr>
      </w:pPr>
    </w:p>
    <w:p w14:paraId="5ADA8B07" w14:textId="77777777" w:rsidR="008A11D9" w:rsidRPr="00DC2913" w:rsidRDefault="008A11D9" w:rsidP="00DC2913">
      <w:pPr>
        <w:pStyle w:val="Prrafodelista"/>
        <w:widowControl w:val="0"/>
        <w:autoSpaceDE w:val="0"/>
        <w:autoSpaceDN w:val="0"/>
        <w:adjustRightInd w:val="0"/>
        <w:spacing w:before="240" w:after="240" w:line="360" w:lineRule="auto"/>
        <w:ind w:left="567" w:right="474"/>
        <w:contextualSpacing w:val="0"/>
        <w:jc w:val="both"/>
        <w:rPr>
          <w:rFonts w:ascii="Palatino Linotype" w:eastAsia="MS Mincho" w:hAnsi="Palatino Linotype" w:cs="Tahoma"/>
          <w:sz w:val="22"/>
        </w:rPr>
      </w:pPr>
      <w:r w:rsidRPr="00DC2913">
        <w:rPr>
          <w:rFonts w:ascii="Palatino Linotype" w:eastAsia="MS Mincho" w:hAnsi="Palatino Linotype" w:cs="Tahoma"/>
          <w:i/>
          <w:sz w:val="22"/>
        </w:rPr>
        <w:t>“</w:t>
      </w:r>
      <w:r w:rsidRPr="00DC2913">
        <w:rPr>
          <w:rFonts w:ascii="Palatino Linotype" w:eastAsia="MS Mincho" w:hAnsi="Palatino Linotype" w:cs="Tahoma"/>
          <w:b/>
          <w:i/>
          <w:sz w:val="22"/>
        </w:rPr>
        <w:t>Artículo 161.</w:t>
      </w:r>
      <w:r w:rsidRPr="00DC2913">
        <w:rPr>
          <w:rFonts w:ascii="Palatino Linotype" w:eastAsia="MS Mincho" w:hAnsi="Palatino Linotype" w:cs="Tahoma"/>
          <w:i/>
          <w:sz w:val="22"/>
        </w:rPr>
        <w:t xml:space="preserve"> </w:t>
      </w:r>
      <w:r w:rsidRPr="00DC2913">
        <w:rPr>
          <w:rFonts w:ascii="Palatino Linotype" w:eastAsia="MS Mincho" w:hAnsi="Palatino Linotype" w:cs="Tahoma"/>
          <w:b/>
          <w:i/>
          <w:sz w:val="22"/>
        </w:rPr>
        <w:t>Cuando la información requerida por el solicitante ya esté disponible al público en medios</w:t>
      </w:r>
      <w:r w:rsidRPr="00DC2913">
        <w:rPr>
          <w:rFonts w:ascii="Palatino Linotype" w:eastAsia="MS Mincho" w:hAnsi="Palatino Linotype" w:cs="Tahoma"/>
          <w:i/>
          <w:sz w:val="22"/>
        </w:rPr>
        <w:t xml:space="preserve"> </w:t>
      </w:r>
      <w:r w:rsidRPr="00DC2913">
        <w:rPr>
          <w:rFonts w:ascii="Palatino Linotype" w:eastAsia="MS Mincho" w:hAnsi="Palatino Linotype" w:cs="Tahoma"/>
          <w:b/>
          <w:i/>
          <w:sz w:val="22"/>
        </w:rPr>
        <w:t>impresos, tales como</w:t>
      </w:r>
      <w:r w:rsidRPr="00DC2913">
        <w:rPr>
          <w:rFonts w:ascii="Palatino Linotype" w:eastAsia="MS Mincho" w:hAnsi="Palatino Linotype" w:cs="Tahoma"/>
          <w:i/>
          <w:sz w:val="22"/>
        </w:rPr>
        <w:t xml:space="preserve"> libros, compendios, trípticos, registros públicos, </w:t>
      </w:r>
      <w:r w:rsidRPr="00DC2913">
        <w:rPr>
          <w:rFonts w:ascii="Palatino Linotype" w:eastAsia="MS Mincho" w:hAnsi="Palatino Linotype" w:cs="Tahoma"/>
          <w:b/>
          <w:i/>
          <w:sz w:val="22"/>
        </w:rPr>
        <w:t>en formatos electrónicos disponibles en Internet</w:t>
      </w:r>
      <w:r w:rsidRPr="00DC2913">
        <w:rPr>
          <w:rFonts w:ascii="Palatino Linotype" w:eastAsia="MS Mincho" w:hAnsi="Palatino Linotype" w:cs="Tahoma"/>
          <w:i/>
          <w:sz w:val="22"/>
        </w:rPr>
        <w:t xml:space="preserve"> o en cualquier otro medio, </w:t>
      </w:r>
      <w:r w:rsidRPr="00DC2913">
        <w:rPr>
          <w:rFonts w:ascii="Palatino Linotype" w:eastAsia="MS Mincho" w:hAnsi="Palatino Linotype" w:cs="Tahoma"/>
          <w:b/>
          <w:i/>
          <w:sz w:val="22"/>
        </w:rPr>
        <w:t xml:space="preserve">se le hará saber por el medio requerido por el solicitante la fuente, el lugar y la forma en que puede consultar, reproducir o adquirir dicha información </w:t>
      </w:r>
      <w:r w:rsidRPr="00DC2913">
        <w:rPr>
          <w:rFonts w:ascii="Palatino Linotype" w:eastAsia="MS Mincho" w:hAnsi="Palatino Linotype" w:cs="Tahoma"/>
          <w:i/>
          <w:sz w:val="22"/>
        </w:rPr>
        <w:t xml:space="preserve">en un plazo no mayor a cinco días hábiles. </w:t>
      </w:r>
      <w:r w:rsidRPr="00DC2913">
        <w:rPr>
          <w:rFonts w:ascii="Palatino Linotype" w:eastAsia="MS Mincho" w:hAnsi="Palatino Linotype" w:cs="Tahoma"/>
          <w:b/>
          <w:i/>
          <w:sz w:val="22"/>
        </w:rPr>
        <w:t xml:space="preserve">La fuente deberá ser precisa y concreta </w:t>
      </w:r>
      <w:r w:rsidRPr="00DC2913">
        <w:rPr>
          <w:rFonts w:ascii="Palatino Linotype" w:eastAsia="MS Mincho" w:hAnsi="Palatino Linotype" w:cs="Tahoma"/>
          <w:i/>
          <w:sz w:val="22"/>
        </w:rPr>
        <w:t xml:space="preserve">y no debe implicar que el solicitante realice una búsqueda en toda la información que se encuentre disponible.” </w:t>
      </w:r>
      <w:r w:rsidRPr="00DC2913">
        <w:rPr>
          <w:rFonts w:ascii="Palatino Linotype" w:eastAsia="MS Mincho" w:hAnsi="Palatino Linotype" w:cs="Tahoma"/>
          <w:sz w:val="22"/>
        </w:rPr>
        <w:t>(Énfasis añadido)</w:t>
      </w:r>
    </w:p>
    <w:p w14:paraId="0D146E4D" w14:textId="1F584390" w:rsidR="008A11D9" w:rsidRPr="00DC2913" w:rsidRDefault="008A11D9" w:rsidP="00DC2913">
      <w:pPr>
        <w:pStyle w:val="Prrafodelista"/>
        <w:numPr>
          <w:ilvl w:val="0"/>
          <w:numId w:val="2"/>
        </w:numPr>
        <w:spacing w:before="240" w:after="240" w:line="360" w:lineRule="auto"/>
        <w:ind w:left="0" w:firstLine="0"/>
        <w:jc w:val="both"/>
        <w:rPr>
          <w:rFonts w:ascii="Palatino Linotype" w:hAnsi="Palatino Linotype" w:cs="Arial"/>
          <w:noProof/>
          <w:lang w:eastAsia="es-MX"/>
        </w:rPr>
      </w:pPr>
      <w:r w:rsidRPr="00DC2913">
        <w:rPr>
          <w:rFonts w:ascii="Palatino Linotype" w:hAnsi="Palatino Linotype" w:cs="Arial"/>
          <w:szCs w:val="20"/>
        </w:rPr>
        <w:t>En esa tesitura,</w:t>
      </w:r>
      <w:r w:rsidRPr="00DC2913">
        <w:rPr>
          <w:rFonts w:ascii="Palatino Linotype" w:hAnsi="Palatino Linotype"/>
          <w:color w:val="000000"/>
        </w:rPr>
        <w:t xml:space="preserve"> si de dicho </w:t>
      </w:r>
      <w:r w:rsidR="00EC6DB6" w:rsidRPr="00DC2913">
        <w:rPr>
          <w:rFonts w:ascii="Palatino Linotype" w:hAnsi="Palatino Linotype"/>
          <w:color w:val="000000"/>
        </w:rPr>
        <w:t>hipervínculo</w:t>
      </w:r>
      <w:r w:rsidRPr="00DC2913">
        <w:rPr>
          <w:rFonts w:ascii="Palatino Linotype" w:hAnsi="Palatino Linotype"/>
          <w:color w:val="000000"/>
        </w:rPr>
        <w:t xml:space="preserve"> es que se puede obtener lo peticionado, entonces eventualmente se deberá tener por colmado; asimismo</w:t>
      </w:r>
      <w:r w:rsidRPr="00DC2913">
        <w:rPr>
          <w:rFonts w:ascii="Palatino Linotype" w:hAnsi="Palatino Linotype" w:cs="Arial"/>
          <w:noProof/>
          <w:lang w:eastAsia="es-MX"/>
        </w:rPr>
        <w:t xml:space="preserve"> </w:t>
      </w:r>
      <w:r w:rsidRPr="00DC2913">
        <w:rPr>
          <w:rFonts w:ascii="Palatino Linotype" w:hAnsi="Palatino Linotype"/>
        </w:rPr>
        <w:t xml:space="preserve">indicar </w:t>
      </w:r>
      <w:r w:rsidRPr="00DC2913">
        <w:rPr>
          <w:rFonts w:ascii="Palatino Linotype" w:hAnsi="Palatino Linotype" w:cs="Arial"/>
          <w:szCs w:val="20"/>
        </w:rPr>
        <w:t xml:space="preserve">que </w:t>
      </w:r>
      <w:r w:rsidRPr="00DC2913">
        <w:rPr>
          <w:rFonts w:ascii="Palatino Linotype" w:hAnsi="Palatino Linotype" w:cs="Arial"/>
          <w:b/>
          <w:szCs w:val="20"/>
        </w:rPr>
        <w:t xml:space="preserve"> </w:t>
      </w:r>
      <w:r w:rsidRPr="00DC2913">
        <w:rPr>
          <w:rFonts w:ascii="Palatino Linotype" w:hAnsi="Palatino Linotype"/>
          <w:color w:val="000000" w:themeColor="text1"/>
        </w:rPr>
        <w:t xml:space="preserve">los sujeto obligados no se encuentran compelidos para efectuar cálculos, investigaciones, resúmenes </w:t>
      </w:r>
      <w:r w:rsidRPr="00DC2913">
        <w:rPr>
          <w:rFonts w:ascii="Palatino Linotype" w:hAnsi="Palatino Linotype"/>
          <w:b/>
          <w:color w:val="000000" w:themeColor="text1"/>
        </w:rPr>
        <w:t>o generar la información a efecto de entregarla conforme a los intereses de los solicitantes</w:t>
      </w:r>
      <w:r w:rsidRPr="00DC2913">
        <w:rPr>
          <w:rFonts w:ascii="Palatino Linotype" w:hAnsi="Palatino Linotype"/>
          <w:color w:val="000000" w:themeColor="text1"/>
        </w:rPr>
        <w:t xml:space="preserve">, </w:t>
      </w:r>
      <w:r w:rsidRPr="00DC2913">
        <w:rPr>
          <w:rFonts w:ascii="Palatino Linotype" w:hAnsi="Palatino Linotype" w:cs="Arial"/>
        </w:rPr>
        <w:t xml:space="preserve">toda vez que </w:t>
      </w:r>
      <w:r w:rsidRPr="00DC2913">
        <w:rPr>
          <w:rFonts w:ascii="Palatino Linotype" w:hAnsi="Palatino Linotype"/>
          <w:color w:val="000000"/>
        </w:rPr>
        <w:t xml:space="preserve">hay información que no puede generarse al grado de detalle requerido; </w:t>
      </w:r>
      <w:r w:rsidRPr="00DC2913">
        <w:rPr>
          <w:rFonts w:ascii="Palatino Linotype" w:hAnsi="Palatino Linotype" w:cs="Arial"/>
          <w:noProof/>
          <w:lang w:eastAsia="es-MX"/>
        </w:rPr>
        <w:t>tal y como lo refiere el artículo 12 párrafo segundo de la ley de la materia aplicable, en concordancia con el criterio número 03/17 emitido por el Instituto Nacional de Transparencia, Acceso a la Información Pública y Protección de Datos Personales que a la letra señalan:</w:t>
      </w:r>
    </w:p>
    <w:p w14:paraId="63D842E2" w14:textId="77777777" w:rsidR="008A11D9" w:rsidRPr="00DC2913" w:rsidRDefault="008A11D9" w:rsidP="00DC2913">
      <w:pPr>
        <w:tabs>
          <w:tab w:val="left" w:pos="709"/>
        </w:tabs>
        <w:spacing w:before="240" w:line="360" w:lineRule="auto"/>
        <w:ind w:left="567" w:right="616"/>
        <w:jc w:val="both"/>
        <w:rPr>
          <w:rFonts w:ascii="Palatino Linotype" w:hAnsi="Palatino Linotype" w:cs="Arial"/>
          <w:i/>
          <w:noProof/>
          <w:lang w:eastAsia="es-MX"/>
        </w:rPr>
      </w:pPr>
      <w:r w:rsidRPr="00DC2913">
        <w:rPr>
          <w:rFonts w:ascii="Palatino Linotype" w:hAnsi="Palatino Linotype"/>
          <w:i/>
        </w:rPr>
        <w:t>Artículo 12. Quienes generen, recopilen, administren, manejen, procesen, archiven o conserven información pública serán responsables de la misma en los términos de las disposiciones jurídicas aplicables.</w:t>
      </w:r>
    </w:p>
    <w:p w14:paraId="7A8AB9CE" w14:textId="77777777" w:rsidR="008A11D9" w:rsidRPr="00DC2913" w:rsidRDefault="008A11D9" w:rsidP="00DC2913">
      <w:pPr>
        <w:tabs>
          <w:tab w:val="left" w:pos="709"/>
        </w:tabs>
        <w:spacing w:before="240" w:line="360" w:lineRule="auto"/>
        <w:ind w:left="567" w:right="616"/>
        <w:jc w:val="both"/>
        <w:rPr>
          <w:rFonts w:ascii="Palatino Linotype" w:hAnsi="Palatino Linotype"/>
          <w:b/>
          <w:i/>
          <w:u w:val="single"/>
        </w:rPr>
      </w:pPr>
      <w:r w:rsidRPr="00DC2913">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w:t>
      </w:r>
      <w:bookmarkStart w:id="118" w:name="_GoBack"/>
      <w:bookmarkEnd w:id="118"/>
      <w:r w:rsidRPr="00DC2913">
        <w:rPr>
          <w:rFonts w:ascii="Palatino Linotype" w:hAnsi="Palatino Linotype"/>
          <w:b/>
          <w:i/>
          <w:u w:val="single"/>
        </w:rPr>
        <w:t>rocesamiento de la misma, ni el presentarla conforme al interés del solicitante; no estarán obligados a generarla, resumirla, efectuar cálculos o practicar investigaciones.</w:t>
      </w:r>
    </w:p>
    <w:p w14:paraId="24C99EB1" w14:textId="6475975F" w:rsidR="008A11D9" w:rsidRPr="00DC2913" w:rsidRDefault="008A11D9" w:rsidP="00DC2913">
      <w:pPr>
        <w:tabs>
          <w:tab w:val="left" w:pos="709"/>
        </w:tabs>
        <w:spacing w:before="240" w:line="360" w:lineRule="auto"/>
        <w:ind w:left="567" w:right="616"/>
        <w:jc w:val="both"/>
        <w:rPr>
          <w:rFonts w:ascii="Palatino Linotype" w:hAnsi="Palatino Linotype"/>
          <w:i/>
          <w:sz w:val="22"/>
        </w:rPr>
      </w:pPr>
      <w:r w:rsidRPr="00DC2913">
        <w:rPr>
          <w:rFonts w:ascii="Palatino Linotype" w:eastAsia="Arial" w:hAnsi="Palatino Linotype" w:cs="Arial"/>
          <w:b/>
          <w:i/>
        </w:rPr>
        <w:t xml:space="preserve">No existe obligación de elaborar </w:t>
      </w:r>
      <w:r w:rsidRPr="00DC2913">
        <w:rPr>
          <w:rFonts w:ascii="Palatino Linotype" w:eastAsia="Arial" w:hAnsi="Palatino Linotype" w:cs="Arial"/>
          <w:b/>
          <w:i/>
          <w:spacing w:val="-3"/>
        </w:rPr>
        <w:t>d</w:t>
      </w:r>
      <w:r w:rsidRPr="00DC2913">
        <w:rPr>
          <w:rFonts w:ascii="Palatino Linotype" w:eastAsia="Arial" w:hAnsi="Palatino Linotype" w:cs="Arial"/>
          <w:b/>
          <w:i/>
        </w:rPr>
        <w:t>ocum</w:t>
      </w:r>
      <w:r w:rsidRPr="00DC2913">
        <w:rPr>
          <w:rFonts w:ascii="Palatino Linotype" w:eastAsia="Arial" w:hAnsi="Palatino Linotype" w:cs="Arial"/>
          <w:b/>
          <w:i/>
          <w:spacing w:val="1"/>
        </w:rPr>
        <w:t>e</w:t>
      </w:r>
      <w:r w:rsidRPr="00DC2913">
        <w:rPr>
          <w:rFonts w:ascii="Palatino Linotype" w:eastAsia="Arial" w:hAnsi="Palatino Linotype" w:cs="Arial"/>
          <w:b/>
          <w:i/>
        </w:rPr>
        <w:t>n</w:t>
      </w:r>
      <w:r w:rsidRPr="00DC2913">
        <w:rPr>
          <w:rFonts w:ascii="Palatino Linotype" w:eastAsia="Arial" w:hAnsi="Palatino Linotype" w:cs="Arial"/>
          <w:b/>
          <w:i/>
          <w:spacing w:val="-1"/>
        </w:rPr>
        <w:t>t</w:t>
      </w:r>
      <w:r w:rsidRPr="00DC2913">
        <w:rPr>
          <w:rFonts w:ascii="Palatino Linotype" w:eastAsia="Arial" w:hAnsi="Palatino Linotype" w:cs="Arial"/>
          <w:b/>
          <w:i/>
        </w:rPr>
        <w:t>os</w:t>
      </w:r>
      <w:r w:rsidRPr="00DC2913">
        <w:rPr>
          <w:rFonts w:ascii="Palatino Linotype" w:eastAsia="Arial" w:hAnsi="Palatino Linotype" w:cs="Arial"/>
          <w:b/>
          <w:i/>
          <w:spacing w:val="14"/>
        </w:rPr>
        <w:t xml:space="preserve"> </w:t>
      </w:r>
      <w:r w:rsidRPr="00DC2913">
        <w:rPr>
          <w:rFonts w:ascii="Palatino Linotype" w:eastAsia="Arial" w:hAnsi="Palatino Linotype" w:cs="Arial"/>
          <w:b/>
          <w:i/>
          <w:spacing w:val="-1"/>
        </w:rPr>
        <w:t xml:space="preserve">ad </w:t>
      </w:r>
      <w:r w:rsidRPr="00DC2913">
        <w:rPr>
          <w:rFonts w:ascii="Palatino Linotype" w:eastAsia="Arial" w:hAnsi="Palatino Linotype" w:cs="Arial"/>
          <w:b/>
          <w:i/>
        </w:rPr>
        <w:t>hoc</w:t>
      </w:r>
      <w:r w:rsidRPr="00DC2913">
        <w:rPr>
          <w:rFonts w:ascii="Palatino Linotype" w:eastAsia="Arial" w:hAnsi="Palatino Linotype" w:cs="Arial"/>
          <w:b/>
          <w:i/>
          <w:spacing w:val="11"/>
        </w:rPr>
        <w:t xml:space="preserve"> </w:t>
      </w:r>
      <w:r w:rsidRPr="00DC2913">
        <w:rPr>
          <w:rFonts w:ascii="Palatino Linotype" w:eastAsia="Arial" w:hAnsi="Palatino Linotype" w:cs="Arial"/>
          <w:b/>
          <w:i/>
        </w:rPr>
        <w:t>para</w:t>
      </w:r>
      <w:r w:rsidRPr="00DC2913">
        <w:rPr>
          <w:rFonts w:ascii="Palatino Linotype" w:eastAsia="Arial" w:hAnsi="Palatino Linotype" w:cs="Arial"/>
          <w:b/>
          <w:i/>
          <w:spacing w:val="10"/>
        </w:rPr>
        <w:t xml:space="preserve"> </w:t>
      </w:r>
      <w:r w:rsidRPr="00DC2913">
        <w:rPr>
          <w:rFonts w:ascii="Palatino Linotype" w:eastAsia="Arial" w:hAnsi="Palatino Linotype" w:cs="Arial"/>
          <w:b/>
          <w:i/>
        </w:rPr>
        <w:t>atender las sol</w:t>
      </w:r>
      <w:r w:rsidRPr="00DC2913">
        <w:rPr>
          <w:rFonts w:ascii="Palatino Linotype" w:eastAsia="Arial" w:hAnsi="Palatino Linotype" w:cs="Arial"/>
          <w:b/>
          <w:i/>
          <w:spacing w:val="-2"/>
        </w:rPr>
        <w:t>i</w:t>
      </w:r>
      <w:r w:rsidRPr="00DC2913">
        <w:rPr>
          <w:rFonts w:ascii="Palatino Linotype" w:eastAsia="Arial" w:hAnsi="Palatino Linotype" w:cs="Arial"/>
          <w:b/>
          <w:i/>
          <w:spacing w:val="1"/>
        </w:rPr>
        <w:t>c</w:t>
      </w:r>
      <w:r w:rsidRPr="00DC2913">
        <w:rPr>
          <w:rFonts w:ascii="Palatino Linotype" w:eastAsia="Arial" w:hAnsi="Palatino Linotype" w:cs="Arial"/>
          <w:b/>
          <w:i/>
        </w:rPr>
        <w:t>itudes</w:t>
      </w:r>
      <w:r w:rsidRPr="00DC2913">
        <w:rPr>
          <w:rFonts w:ascii="Palatino Linotype" w:eastAsia="Arial" w:hAnsi="Palatino Linotype" w:cs="Arial"/>
          <w:b/>
          <w:i/>
          <w:spacing w:val="10"/>
        </w:rPr>
        <w:t xml:space="preserve"> </w:t>
      </w:r>
      <w:r w:rsidRPr="00DC2913">
        <w:rPr>
          <w:rFonts w:ascii="Palatino Linotype" w:eastAsia="Arial" w:hAnsi="Palatino Linotype" w:cs="Arial"/>
          <w:b/>
          <w:i/>
        </w:rPr>
        <w:t>de</w:t>
      </w:r>
      <w:r w:rsidRPr="00DC2913">
        <w:rPr>
          <w:rFonts w:ascii="Palatino Linotype" w:eastAsia="Arial" w:hAnsi="Palatino Linotype" w:cs="Arial"/>
          <w:b/>
          <w:i/>
          <w:spacing w:val="9"/>
        </w:rPr>
        <w:t xml:space="preserve"> </w:t>
      </w:r>
      <w:r w:rsidRPr="00DC2913">
        <w:rPr>
          <w:rFonts w:ascii="Palatino Linotype" w:eastAsia="Arial" w:hAnsi="Palatino Linotype" w:cs="Arial"/>
          <w:b/>
          <w:i/>
          <w:spacing w:val="1"/>
        </w:rPr>
        <w:t>ac</w:t>
      </w:r>
      <w:r w:rsidRPr="00DC2913">
        <w:rPr>
          <w:rFonts w:ascii="Palatino Linotype" w:eastAsia="Arial" w:hAnsi="Palatino Linotype" w:cs="Arial"/>
          <w:b/>
          <w:i/>
          <w:spacing w:val="-1"/>
        </w:rPr>
        <w:t>c</w:t>
      </w:r>
      <w:r w:rsidRPr="00DC2913">
        <w:rPr>
          <w:rFonts w:ascii="Palatino Linotype" w:eastAsia="Arial" w:hAnsi="Palatino Linotype" w:cs="Arial"/>
          <w:b/>
          <w:i/>
          <w:spacing w:val="1"/>
        </w:rPr>
        <w:t>es</w:t>
      </w:r>
      <w:r w:rsidRPr="00DC2913">
        <w:rPr>
          <w:rFonts w:ascii="Palatino Linotype" w:eastAsia="Arial" w:hAnsi="Palatino Linotype" w:cs="Arial"/>
          <w:b/>
          <w:i/>
        </w:rPr>
        <w:t>o</w:t>
      </w:r>
      <w:r w:rsidRPr="00DC2913">
        <w:rPr>
          <w:rFonts w:ascii="Palatino Linotype" w:eastAsia="Arial" w:hAnsi="Palatino Linotype" w:cs="Arial"/>
          <w:b/>
          <w:i/>
          <w:spacing w:val="11"/>
        </w:rPr>
        <w:t xml:space="preserve"> </w:t>
      </w:r>
      <w:r w:rsidRPr="00DC2913">
        <w:rPr>
          <w:rFonts w:ascii="Palatino Linotype" w:eastAsia="Arial" w:hAnsi="Palatino Linotype" w:cs="Arial"/>
          <w:b/>
          <w:i/>
        </w:rPr>
        <w:t>a</w:t>
      </w:r>
      <w:r w:rsidRPr="00DC2913">
        <w:rPr>
          <w:rFonts w:ascii="Palatino Linotype" w:eastAsia="Arial" w:hAnsi="Palatino Linotype" w:cs="Arial"/>
          <w:b/>
          <w:i/>
          <w:spacing w:val="9"/>
        </w:rPr>
        <w:t xml:space="preserve"> </w:t>
      </w:r>
      <w:r w:rsidRPr="00DC2913">
        <w:rPr>
          <w:rFonts w:ascii="Palatino Linotype" w:eastAsia="Arial" w:hAnsi="Palatino Linotype" w:cs="Arial"/>
          <w:b/>
          <w:i/>
        </w:rPr>
        <w:t>la</w:t>
      </w:r>
      <w:r w:rsidRPr="00DC2913">
        <w:rPr>
          <w:rFonts w:ascii="Palatino Linotype" w:eastAsia="Arial" w:hAnsi="Palatino Linotype" w:cs="Arial"/>
          <w:b/>
          <w:i/>
          <w:spacing w:val="10"/>
        </w:rPr>
        <w:t xml:space="preserve"> </w:t>
      </w:r>
      <w:r w:rsidRPr="00DC2913">
        <w:rPr>
          <w:rFonts w:ascii="Palatino Linotype" w:eastAsia="Arial" w:hAnsi="Palatino Linotype" w:cs="Arial"/>
          <w:b/>
          <w:i/>
        </w:rPr>
        <w:t>informa</w:t>
      </w:r>
      <w:r w:rsidRPr="00DC2913">
        <w:rPr>
          <w:rFonts w:ascii="Palatino Linotype" w:eastAsia="Arial" w:hAnsi="Palatino Linotype" w:cs="Arial"/>
          <w:b/>
          <w:i/>
          <w:spacing w:val="1"/>
        </w:rPr>
        <w:t>c</w:t>
      </w:r>
      <w:r w:rsidRPr="00DC2913">
        <w:rPr>
          <w:rFonts w:ascii="Palatino Linotype" w:eastAsia="Arial" w:hAnsi="Palatino Linotype" w:cs="Arial"/>
          <w:b/>
          <w:i/>
        </w:rPr>
        <w:t>ió</w:t>
      </w:r>
      <w:r w:rsidRPr="00DC2913">
        <w:rPr>
          <w:rFonts w:ascii="Palatino Linotype" w:eastAsia="Arial" w:hAnsi="Palatino Linotype" w:cs="Arial"/>
          <w:b/>
          <w:i/>
          <w:spacing w:val="-2"/>
        </w:rPr>
        <w:t>n</w:t>
      </w:r>
      <w:r w:rsidRPr="00DC2913">
        <w:rPr>
          <w:rFonts w:ascii="Palatino Linotype" w:eastAsia="Arial" w:hAnsi="Palatino Linotype" w:cs="Arial"/>
          <w:b/>
          <w:i/>
        </w:rPr>
        <w:t>.</w:t>
      </w:r>
      <w:r w:rsidRPr="00DC2913">
        <w:rPr>
          <w:rFonts w:ascii="Palatino Linotype" w:eastAsia="Arial" w:hAnsi="Palatino Linotype" w:cs="Arial"/>
          <w:b/>
          <w:i/>
          <w:spacing w:val="18"/>
        </w:rPr>
        <w:t xml:space="preserve"> </w:t>
      </w:r>
      <w:r w:rsidRPr="00DC2913">
        <w:rPr>
          <w:rFonts w:ascii="Palatino Linotype" w:eastAsia="Arial" w:hAnsi="Palatino Linotype" w:cs="Arial"/>
          <w:i/>
          <w:spacing w:val="18"/>
        </w:rPr>
        <w:t>L</w:t>
      </w:r>
      <w:r w:rsidRPr="00DC2913">
        <w:rPr>
          <w:rFonts w:ascii="Palatino Linotype" w:eastAsia="Arial" w:hAnsi="Palatino Linotype" w:cs="Arial"/>
          <w:i/>
          <w:spacing w:val="-1"/>
        </w:rPr>
        <w:t xml:space="preserve">os </w:t>
      </w:r>
      <w:r w:rsidRPr="00DC2913">
        <w:rPr>
          <w:rFonts w:ascii="Palatino Linotype" w:eastAsia="Arial" w:hAnsi="Palatino Linotype" w:cs="Arial"/>
          <w:i/>
          <w:spacing w:val="1"/>
        </w:rPr>
        <w:t>a</w:t>
      </w:r>
      <w:r w:rsidRPr="00DC2913">
        <w:rPr>
          <w:rFonts w:ascii="Palatino Linotype" w:eastAsia="Arial" w:hAnsi="Palatino Linotype" w:cs="Arial"/>
          <w:i/>
        </w:rPr>
        <w:t>rt</w:t>
      </w:r>
      <w:r w:rsidRPr="00DC2913">
        <w:rPr>
          <w:rFonts w:ascii="Palatino Linotype" w:eastAsia="Arial" w:hAnsi="Palatino Linotype" w:cs="Arial"/>
          <w:i/>
          <w:spacing w:val="-2"/>
        </w:rPr>
        <w:t>í</w:t>
      </w:r>
      <w:r w:rsidRPr="00DC2913">
        <w:rPr>
          <w:rFonts w:ascii="Palatino Linotype" w:eastAsia="Arial" w:hAnsi="Palatino Linotype" w:cs="Arial"/>
          <w:i/>
        </w:rPr>
        <w:t>c</w:t>
      </w:r>
      <w:r w:rsidRPr="00DC2913">
        <w:rPr>
          <w:rFonts w:ascii="Palatino Linotype" w:eastAsia="Arial" w:hAnsi="Palatino Linotype" w:cs="Arial"/>
          <w:i/>
          <w:spacing w:val="1"/>
        </w:rPr>
        <w:t>u</w:t>
      </w:r>
      <w:r w:rsidRPr="00DC2913">
        <w:rPr>
          <w:rFonts w:ascii="Palatino Linotype" w:eastAsia="Arial" w:hAnsi="Palatino Linotype" w:cs="Arial"/>
          <w:i/>
        </w:rPr>
        <w:t>los</w:t>
      </w:r>
      <w:r w:rsidRPr="00DC2913">
        <w:rPr>
          <w:rFonts w:ascii="Palatino Linotype" w:eastAsia="Arial" w:hAnsi="Palatino Linotype" w:cs="Arial"/>
          <w:i/>
          <w:spacing w:val="8"/>
        </w:rPr>
        <w:t xml:space="preserve"> 129 </w:t>
      </w:r>
      <w:r w:rsidRPr="00DC2913">
        <w:rPr>
          <w:rFonts w:ascii="Palatino Linotype" w:eastAsia="Arial" w:hAnsi="Palatino Linotype" w:cs="Arial"/>
          <w:i/>
          <w:spacing w:val="1"/>
        </w:rPr>
        <w:t>d</w:t>
      </w:r>
      <w:r w:rsidRPr="00DC2913">
        <w:rPr>
          <w:rFonts w:ascii="Palatino Linotype" w:eastAsia="Arial" w:hAnsi="Palatino Linotype" w:cs="Arial"/>
          <w:i/>
        </w:rPr>
        <w:t>e</w:t>
      </w:r>
      <w:r w:rsidRPr="00DC2913">
        <w:rPr>
          <w:rFonts w:ascii="Palatino Linotype" w:eastAsia="Arial" w:hAnsi="Palatino Linotype" w:cs="Arial"/>
          <w:i/>
          <w:spacing w:val="9"/>
        </w:rPr>
        <w:t xml:space="preserve"> </w:t>
      </w:r>
      <w:r w:rsidRPr="00DC2913">
        <w:rPr>
          <w:rFonts w:ascii="Palatino Linotype" w:eastAsia="Arial" w:hAnsi="Palatino Linotype" w:cs="Arial"/>
          <w:i/>
        </w:rPr>
        <w:t>la</w:t>
      </w:r>
      <w:r w:rsidRPr="00DC2913">
        <w:rPr>
          <w:rFonts w:ascii="Palatino Linotype" w:eastAsia="Arial" w:hAnsi="Palatino Linotype" w:cs="Arial"/>
          <w:i/>
          <w:spacing w:val="10"/>
        </w:rPr>
        <w:t xml:space="preserve"> </w:t>
      </w:r>
      <w:r w:rsidRPr="00DC2913">
        <w:rPr>
          <w:rFonts w:ascii="Palatino Linotype" w:eastAsia="Arial" w:hAnsi="Palatino Linotype" w:cs="Arial"/>
          <w:i/>
          <w:spacing w:val="-1"/>
        </w:rPr>
        <w:t>L</w:t>
      </w:r>
      <w:r w:rsidRPr="00DC2913">
        <w:rPr>
          <w:rFonts w:ascii="Palatino Linotype" w:eastAsia="Arial" w:hAnsi="Palatino Linotype" w:cs="Arial"/>
          <w:i/>
          <w:spacing w:val="1"/>
        </w:rPr>
        <w:t>e</w:t>
      </w:r>
      <w:r w:rsidRPr="00DC2913">
        <w:rPr>
          <w:rFonts w:ascii="Palatino Linotype" w:eastAsia="Arial" w:hAnsi="Palatino Linotype" w:cs="Arial"/>
          <w:i/>
        </w:rPr>
        <w:t>y</w:t>
      </w:r>
      <w:r w:rsidRPr="00DC2913">
        <w:rPr>
          <w:rFonts w:ascii="Palatino Linotype" w:eastAsia="Arial" w:hAnsi="Palatino Linotype" w:cs="Arial"/>
          <w:i/>
          <w:spacing w:val="8"/>
        </w:rPr>
        <w:t xml:space="preserve"> </w:t>
      </w:r>
      <w:r w:rsidRPr="00DC2913">
        <w:rPr>
          <w:rFonts w:ascii="Palatino Linotype" w:eastAsia="Arial" w:hAnsi="Palatino Linotype" w:cs="Arial"/>
          <w:i/>
        </w:rPr>
        <w:t>General</w:t>
      </w:r>
      <w:r w:rsidRPr="00DC2913">
        <w:rPr>
          <w:rFonts w:ascii="Palatino Linotype" w:eastAsia="Arial" w:hAnsi="Palatino Linotype" w:cs="Arial"/>
          <w:i/>
          <w:spacing w:val="10"/>
        </w:rPr>
        <w:t xml:space="preserve"> </w:t>
      </w:r>
      <w:r w:rsidRPr="00DC2913">
        <w:rPr>
          <w:rFonts w:ascii="Palatino Linotype" w:eastAsia="Arial" w:hAnsi="Palatino Linotype" w:cs="Arial"/>
          <w:i/>
          <w:spacing w:val="-1"/>
        </w:rPr>
        <w:t>d</w:t>
      </w:r>
      <w:r w:rsidRPr="00DC2913">
        <w:rPr>
          <w:rFonts w:ascii="Palatino Linotype" w:eastAsia="Arial" w:hAnsi="Palatino Linotype" w:cs="Arial"/>
          <w:i/>
        </w:rPr>
        <w:t>e</w:t>
      </w:r>
      <w:r w:rsidRPr="00DC2913">
        <w:rPr>
          <w:rFonts w:ascii="Palatino Linotype" w:eastAsia="Arial" w:hAnsi="Palatino Linotype" w:cs="Arial"/>
          <w:i/>
          <w:spacing w:val="9"/>
        </w:rPr>
        <w:t xml:space="preserve"> </w:t>
      </w:r>
      <w:r w:rsidRPr="00DC2913">
        <w:rPr>
          <w:rFonts w:ascii="Palatino Linotype" w:eastAsia="Arial" w:hAnsi="Palatino Linotype" w:cs="Arial"/>
          <w:i/>
          <w:spacing w:val="2"/>
        </w:rPr>
        <w:t>T</w:t>
      </w:r>
      <w:r w:rsidRPr="00DC2913">
        <w:rPr>
          <w:rFonts w:ascii="Palatino Linotype" w:eastAsia="Arial" w:hAnsi="Palatino Linotype" w:cs="Arial"/>
          <w:i/>
        </w:rPr>
        <w:t>r</w:t>
      </w:r>
      <w:r w:rsidRPr="00DC2913">
        <w:rPr>
          <w:rFonts w:ascii="Palatino Linotype" w:eastAsia="Arial" w:hAnsi="Palatino Linotype" w:cs="Arial"/>
          <w:i/>
          <w:spacing w:val="-2"/>
        </w:rPr>
        <w:t>a</w:t>
      </w:r>
      <w:r w:rsidRPr="00DC2913">
        <w:rPr>
          <w:rFonts w:ascii="Palatino Linotype" w:eastAsia="Arial" w:hAnsi="Palatino Linotype" w:cs="Arial"/>
          <w:i/>
          <w:spacing w:val="1"/>
        </w:rPr>
        <w:t>n</w:t>
      </w:r>
      <w:r w:rsidRPr="00DC2913">
        <w:rPr>
          <w:rFonts w:ascii="Palatino Linotype" w:eastAsia="Arial" w:hAnsi="Palatino Linotype" w:cs="Arial"/>
          <w:i/>
        </w:rPr>
        <w:t>s</w:t>
      </w:r>
      <w:r w:rsidRPr="00DC2913">
        <w:rPr>
          <w:rFonts w:ascii="Palatino Linotype" w:eastAsia="Arial" w:hAnsi="Palatino Linotype" w:cs="Arial"/>
          <w:i/>
          <w:spacing w:val="1"/>
        </w:rPr>
        <w:t>pa</w:t>
      </w:r>
      <w:r w:rsidRPr="00DC2913">
        <w:rPr>
          <w:rFonts w:ascii="Palatino Linotype" w:eastAsia="Arial" w:hAnsi="Palatino Linotype" w:cs="Arial"/>
          <w:i/>
        </w:rPr>
        <w:t>r</w:t>
      </w:r>
      <w:r w:rsidRPr="00DC2913">
        <w:rPr>
          <w:rFonts w:ascii="Palatino Linotype" w:eastAsia="Arial" w:hAnsi="Palatino Linotype" w:cs="Arial"/>
          <w:i/>
          <w:spacing w:val="-2"/>
        </w:rPr>
        <w:t>e</w:t>
      </w:r>
      <w:r w:rsidRPr="00DC2913">
        <w:rPr>
          <w:rFonts w:ascii="Palatino Linotype" w:eastAsia="Arial" w:hAnsi="Palatino Linotype" w:cs="Arial"/>
          <w:i/>
          <w:spacing w:val="1"/>
        </w:rPr>
        <w:t>n</w:t>
      </w:r>
      <w:r w:rsidRPr="00DC2913">
        <w:rPr>
          <w:rFonts w:ascii="Palatino Linotype" w:eastAsia="Arial" w:hAnsi="Palatino Linotype" w:cs="Arial"/>
          <w:i/>
        </w:rPr>
        <w:t>cia y Acc</w:t>
      </w:r>
      <w:r w:rsidRPr="00DC2913">
        <w:rPr>
          <w:rFonts w:ascii="Palatino Linotype" w:eastAsia="Arial" w:hAnsi="Palatino Linotype" w:cs="Arial"/>
          <w:i/>
          <w:spacing w:val="1"/>
        </w:rPr>
        <w:t>e</w:t>
      </w:r>
      <w:r w:rsidRPr="00DC2913">
        <w:rPr>
          <w:rFonts w:ascii="Palatino Linotype" w:eastAsia="Arial" w:hAnsi="Palatino Linotype" w:cs="Arial"/>
          <w:i/>
        </w:rPr>
        <w:t>so</w:t>
      </w:r>
      <w:r w:rsidRPr="00DC2913">
        <w:rPr>
          <w:rFonts w:ascii="Palatino Linotype" w:eastAsia="Arial" w:hAnsi="Palatino Linotype" w:cs="Arial"/>
          <w:i/>
          <w:spacing w:val="3"/>
        </w:rPr>
        <w:t xml:space="preserve"> </w:t>
      </w:r>
      <w:r w:rsidRPr="00DC2913">
        <w:rPr>
          <w:rFonts w:ascii="Palatino Linotype" w:eastAsia="Arial" w:hAnsi="Palatino Linotype" w:cs="Arial"/>
          <w:i/>
        </w:rPr>
        <w:t>a</w:t>
      </w:r>
      <w:r w:rsidRPr="00DC2913">
        <w:rPr>
          <w:rFonts w:ascii="Palatino Linotype" w:eastAsia="Arial" w:hAnsi="Palatino Linotype" w:cs="Arial"/>
          <w:i/>
          <w:spacing w:val="1"/>
        </w:rPr>
        <w:t xml:space="preserve"> </w:t>
      </w:r>
      <w:r w:rsidRPr="00DC2913">
        <w:rPr>
          <w:rFonts w:ascii="Palatino Linotype" w:eastAsia="Arial" w:hAnsi="Palatino Linotype" w:cs="Arial"/>
          <w:i/>
        </w:rPr>
        <w:t>la I</w:t>
      </w:r>
      <w:r w:rsidRPr="00DC2913">
        <w:rPr>
          <w:rFonts w:ascii="Palatino Linotype" w:eastAsia="Arial" w:hAnsi="Palatino Linotype" w:cs="Arial"/>
          <w:i/>
          <w:spacing w:val="-1"/>
        </w:rPr>
        <w:t>n</w:t>
      </w:r>
      <w:r w:rsidRPr="00DC2913">
        <w:rPr>
          <w:rFonts w:ascii="Palatino Linotype" w:eastAsia="Arial" w:hAnsi="Palatino Linotype" w:cs="Arial"/>
          <w:i/>
        </w:rPr>
        <w:t>f</w:t>
      </w:r>
      <w:r w:rsidRPr="00DC2913">
        <w:rPr>
          <w:rFonts w:ascii="Palatino Linotype" w:eastAsia="Arial" w:hAnsi="Palatino Linotype" w:cs="Arial"/>
          <w:i/>
          <w:spacing w:val="1"/>
        </w:rPr>
        <w:t>o</w:t>
      </w:r>
      <w:r w:rsidRPr="00DC2913">
        <w:rPr>
          <w:rFonts w:ascii="Palatino Linotype" w:eastAsia="Arial" w:hAnsi="Palatino Linotype" w:cs="Arial"/>
          <w:i/>
          <w:spacing w:val="-3"/>
        </w:rPr>
        <w:t>r</w:t>
      </w:r>
      <w:r w:rsidRPr="00DC2913">
        <w:rPr>
          <w:rFonts w:ascii="Palatino Linotype" w:eastAsia="Arial" w:hAnsi="Palatino Linotype" w:cs="Arial"/>
          <w:i/>
          <w:spacing w:val="1"/>
        </w:rPr>
        <w:t>ma</w:t>
      </w:r>
      <w:r w:rsidRPr="00DC2913">
        <w:rPr>
          <w:rFonts w:ascii="Palatino Linotype" w:eastAsia="Arial" w:hAnsi="Palatino Linotype" w:cs="Arial"/>
          <w:i/>
        </w:rPr>
        <w:t>ci</w:t>
      </w:r>
      <w:r w:rsidRPr="00DC2913">
        <w:rPr>
          <w:rFonts w:ascii="Palatino Linotype" w:eastAsia="Arial" w:hAnsi="Palatino Linotype" w:cs="Arial"/>
          <w:i/>
          <w:spacing w:val="-2"/>
        </w:rPr>
        <w:t>ó</w:t>
      </w:r>
      <w:r w:rsidRPr="00DC2913">
        <w:rPr>
          <w:rFonts w:ascii="Palatino Linotype" w:eastAsia="Arial" w:hAnsi="Palatino Linotype" w:cs="Arial"/>
          <w:i/>
        </w:rPr>
        <w:t>n</w:t>
      </w:r>
      <w:r w:rsidRPr="00DC2913">
        <w:rPr>
          <w:rFonts w:ascii="Palatino Linotype" w:eastAsia="Arial" w:hAnsi="Palatino Linotype" w:cs="Arial"/>
          <w:i/>
          <w:spacing w:val="6"/>
        </w:rPr>
        <w:t xml:space="preserve"> </w:t>
      </w:r>
      <w:r w:rsidRPr="00DC2913">
        <w:rPr>
          <w:rFonts w:ascii="Palatino Linotype" w:eastAsia="Arial" w:hAnsi="Palatino Linotype" w:cs="Arial"/>
          <w:i/>
          <w:spacing w:val="-2"/>
        </w:rPr>
        <w:t>P</w:t>
      </w:r>
      <w:r w:rsidRPr="00DC2913">
        <w:rPr>
          <w:rFonts w:ascii="Palatino Linotype" w:eastAsia="Arial" w:hAnsi="Palatino Linotype" w:cs="Arial"/>
          <w:i/>
          <w:spacing w:val="1"/>
        </w:rPr>
        <w:t>úb</w:t>
      </w:r>
      <w:r w:rsidRPr="00DC2913">
        <w:rPr>
          <w:rFonts w:ascii="Palatino Linotype" w:eastAsia="Arial" w:hAnsi="Palatino Linotype" w:cs="Arial"/>
          <w:i/>
        </w:rPr>
        <w:t>l</w:t>
      </w:r>
      <w:r w:rsidRPr="00DC2913">
        <w:rPr>
          <w:rFonts w:ascii="Palatino Linotype" w:eastAsia="Arial" w:hAnsi="Palatino Linotype" w:cs="Arial"/>
          <w:i/>
          <w:spacing w:val="-1"/>
        </w:rPr>
        <w:t>i</w:t>
      </w:r>
      <w:r w:rsidRPr="00DC2913">
        <w:rPr>
          <w:rFonts w:ascii="Palatino Linotype" w:eastAsia="Arial" w:hAnsi="Palatino Linotype" w:cs="Arial"/>
          <w:i/>
        </w:rPr>
        <w:t xml:space="preserve">ca y </w:t>
      </w:r>
      <w:r w:rsidRPr="00DC2913">
        <w:rPr>
          <w:rFonts w:ascii="Palatino Linotype" w:eastAsia="Arial" w:hAnsi="Palatino Linotype" w:cs="Arial"/>
          <w:i/>
          <w:spacing w:val="8"/>
        </w:rPr>
        <w:t xml:space="preserve">130, párrafo cuarto, </w:t>
      </w:r>
      <w:r w:rsidRPr="00DC2913">
        <w:rPr>
          <w:rFonts w:ascii="Palatino Linotype" w:eastAsia="Arial" w:hAnsi="Palatino Linotype" w:cs="Arial"/>
          <w:i/>
          <w:spacing w:val="1"/>
        </w:rPr>
        <w:t>d</w:t>
      </w:r>
      <w:r w:rsidRPr="00DC2913">
        <w:rPr>
          <w:rFonts w:ascii="Palatino Linotype" w:eastAsia="Arial" w:hAnsi="Palatino Linotype" w:cs="Arial"/>
          <w:i/>
        </w:rPr>
        <w:t>e</w:t>
      </w:r>
      <w:r w:rsidRPr="00DC2913">
        <w:rPr>
          <w:rFonts w:ascii="Palatino Linotype" w:eastAsia="Arial" w:hAnsi="Palatino Linotype" w:cs="Arial"/>
          <w:i/>
          <w:spacing w:val="9"/>
        </w:rPr>
        <w:t xml:space="preserve"> </w:t>
      </w:r>
      <w:r w:rsidRPr="00DC2913">
        <w:rPr>
          <w:rFonts w:ascii="Palatino Linotype" w:eastAsia="Arial" w:hAnsi="Palatino Linotype" w:cs="Arial"/>
          <w:i/>
        </w:rPr>
        <w:t>la</w:t>
      </w:r>
      <w:r w:rsidRPr="00DC2913">
        <w:rPr>
          <w:rFonts w:ascii="Palatino Linotype" w:eastAsia="Arial" w:hAnsi="Palatino Linotype" w:cs="Arial"/>
          <w:i/>
          <w:spacing w:val="10"/>
        </w:rPr>
        <w:t xml:space="preserve"> </w:t>
      </w:r>
      <w:r w:rsidRPr="00DC2913">
        <w:rPr>
          <w:rFonts w:ascii="Palatino Linotype" w:eastAsia="Arial" w:hAnsi="Palatino Linotype" w:cs="Arial"/>
          <w:i/>
          <w:spacing w:val="-1"/>
        </w:rPr>
        <w:t>L</w:t>
      </w:r>
      <w:r w:rsidRPr="00DC2913">
        <w:rPr>
          <w:rFonts w:ascii="Palatino Linotype" w:eastAsia="Arial" w:hAnsi="Palatino Linotype" w:cs="Arial"/>
          <w:i/>
          <w:spacing w:val="1"/>
        </w:rPr>
        <w:t>e</w:t>
      </w:r>
      <w:r w:rsidRPr="00DC2913">
        <w:rPr>
          <w:rFonts w:ascii="Palatino Linotype" w:eastAsia="Arial" w:hAnsi="Palatino Linotype" w:cs="Arial"/>
          <w:i/>
        </w:rPr>
        <w:t>y</w:t>
      </w:r>
      <w:r w:rsidRPr="00DC2913">
        <w:rPr>
          <w:rFonts w:ascii="Palatino Linotype" w:eastAsia="Arial" w:hAnsi="Palatino Linotype" w:cs="Arial"/>
          <w:i/>
          <w:spacing w:val="8"/>
        </w:rPr>
        <w:t xml:space="preserve"> </w:t>
      </w:r>
      <w:r w:rsidRPr="00DC2913">
        <w:rPr>
          <w:rFonts w:ascii="Palatino Linotype" w:eastAsia="Arial" w:hAnsi="Palatino Linotype" w:cs="Arial"/>
          <w:i/>
        </w:rPr>
        <w:t>Fe</w:t>
      </w:r>
      <w:r w:rsidRPr="00DC2913">
        <w:rPr>
          <w:rFonts w:ascii="Palatino Linotype" w:eastAsia="Arial" w:hAnsi="Palatino Linotype" w:cs="Arial"/>
          <w:i/>
          <w:spacing w:val="1"/>
        </w:rPr>
        <w:t>de</w:t>
      </w:r>
      <w:r w:rsidRPr="00DC2913">
        <w:rPr>
          <w:rFonts w:ascii="Palatino Linotype" w:eastAsia="Arial" w:hAnsi="Palatino Linotype" w:cs="Arial"/>
          <w:i/>
        </w:rPr>
        <w:t>ral</w:t>
      </w:r>
      <w:r w:rsidRPr="00DC2913">
        <w:rPr>
          <w:rFonts w:ascii="Palatino Linotype" w:eastAsia="Arial" w:hAnsi="Palatino Linotype" w:cs="Arial"/>
          <w:i/>
          <w:spacing w:val="10"/>
        </w:rPr>
        <w:t xml:space="preserve"> </w:t>
      </w:r>
      <w:r w:rsidRPr="00DC2913">
        <w:rPr>
          <w:rFonts w:ascii="Palatino Linotype" w:eastAsia="Arial" w:hAnsi="Palatino Linotype" w:cs="Arial"/>
          <w:i/>
          <w:spacing w:val="-1"/>
        </w:rPr>
        <w:t>d</w:t>
      </w:r>
      <w:r w:rsidRPr="00DC2913">
        <w:rPr>
          <w:rFonts w:ascii="Palatino Linotype" w:eastAsia="Arial" w:hAnsi="Palatino Linotype" w:cs="Arial"/>
          <w:i/>
        </w:rPr>
        <w:t>e</w:t>
      </w:r>
      <w:r w:rsidRPr="00DC2913">
        <w:rPr>
          <w:rFonts w:ascii="Palatino Linotype" w:eastAsia="Arial" w:hAnsi="Palatino Linotype" w:cs="Arial"/>
          <w:i/>
          <w:spacing w:val="9"/>
        </w:rPr>
        <w:t xml:space="preserve"> </w:t>
      </w:r>
      <w:r w:rsidRPr="00DC2913">
        <w:rPr>
          <w:rFonts w:ascii="Palatino Linotype" w:eastAsia="Arial" w:hAnsi="Palatino Linotype" w:cs="Arial"/>
          <w:i/>
          <w:spacing w:val="2"/>
        </w:rPr>
        <w:t>T</w:t>
      </w:r>
      <w:r w:rsidRPr="00DC2913">
        <w:rPr>
          <w:rFonts w:ascii="Palatino Linotype" w:eastAsia="Arial" w:hAnsi="Palatino Linotype" w:cs="Arial"/>
          <w:i/>
        </w:rPr>
        <w:t>r</w:t>
      </w:r>
      <w:r w:rsidRPr="00DC2913">
        <w:rPr>
          <w:rFonts w:ascii="Palatino Linotype" w:eastAsia="Arial" w:hAnsi="Palatino Linotype" w:cs="Arial"/>
          <w:i/>
          <w:spacing w:val="-2"/>
        </w:rPr>
        <w:t>a</w:t>
      </w:r>
      <w:r w:rsidRPr="00DC2913">
        <w:rPr>
          <w:rFonts w:ascii="Palatino Linotype" w:eastAsia="Arial" w:hAnsi="Palatino Linotype" w:cs="Arial"/>
          <w:i/>
          <w:spacing w:val="1"/>
        </w:rPr>
        <w:t>n</w:t>
      </w:r>
      <w:r w:rsidRPr="00DC2913">
        <w:rPr>
          <w:rFonts w:ascii="Palatino Linotype" w:eastAsia="Arial" w:hAnsi="Palatino Linotype" w:cs="Arial"/>
          <w:i/>
        </w:rPr>
        <w:t>s</w:t>
      </w:r>
      <w:r w:rsidRPr="00DC2913">
        <w:rPr>
          <w:rFonts w:ascii="Palatino Linotype" w:eastAsia="Arial" w:hAnsi="Palatino Linotype" w:cs="Arial"/>
          <w:i/>
          <w:spacing w:val="1"/>
        </w:rPr>
        <w:t>pa</w:t>
      </w:r>
      <w:r w:rsidRPr="00DC2913">
        <w:rPr>
          <w:rFonts w:ascii="Palatino Linotype" w:eastAsia="Arial" w:hAnsi="Palatino Linotype" w:cs="Arial"/>
          <w:i/>
        </w:rPr>
        <w:t>r</w:t>
      </w:r>
      <w:r w:rsidRPr="00DC2913">
        <w:rPr>
          <w:rFonts w:ascii="Palatino Linotype" w:eastAsia="Arial" w:hAnsi="Palatino Linotype" w:cs="Arial"/>
          <w:i/>
          <w:spacing w:val="-2"/>
        </w:rPr>
        <w:t>e</w:t>
      </w:r>
      <w:r w:rsidRPr="00DC2913">
        <w:rPr>
          <w:rFonts w:ascii="Palatino Linotype" w:eastAsia="Arial" w:hAnsi="Palatino Linotype" w:cs="Arial"/>
          <w:i/>
          <w:spacing w:val="1"/>
        </w:rPr>
        <w:t>n</w:t>
      </w:r>
      <w:r w:rsidRPr="00DC2913">
        <w:rPr>
          <w:rFonts w:ascii="Palatino Linotype" w:eastAsia="Arial" w:hAnsi="Palatino Linotype" w:cs="Arial"/>
          <w:i/>
        </w:rPr>
        <w:t>cia y Acc</w:t>
      </w:r>
      <w:r w:rsidRPr="00DC2913">
        <w:rPr>
          <w:rFonts w:ascii="Palatino Linotype" w:eastAsia="Arial" w:hAnsi="Palatino Linotype" w:cs="Arial"/>
          <w:i/>
          <w:spacing w:val="1"/>
        </w:rPr>
        <w:t>e</w:t>
      </w:r>
      <w:r w:rsidRPr="00DC2913">
        <w:rPr>
          <w:rFonts w:ascii="Palatino Linotype" w:eastAsia="Arial" w:hAnsi="Palatino Linotype" w:cs="Arial"/>
          <w:i/>
        </w:rPr>
        <w:t>so</w:t>
      </w:r>
      <w:r w:rsidRPr="00DC2913">
        <w:rPr>
          <w:rFonts w:ascii="Palatino Linotype" w:eastAsia="Arial" w:hAnsi="Palatino Linotype" w:cs="Arial"/>
          <w:i/>
          <w:spacing w:val="3"/>
        </w:rPr>
        <w:t xml:space="preserve"> </w:t>
      </w:r>
      <w:r w:rsidRPr="00DC2913">
        <w:rPr>
          <w:rFonts w:ascii="Palatino Linotype" w:eastAsia="Arial" w:hAnsi="Palatino Linotype" w:cs="Arial"/>
          <w:i/>
        </w:rPr>
        <w:t>a</w:t>
      </w:r>
      <w:r w:rsidRPr="00DC2913">
        <w:rPr>
          <w:rFonts w:ascii="Palatino Linotype" w:eastAsia="Arial" w:hAnsi="Palatino Linotype" w:cs="Arial"/>
          <w:i/>
          <w:spacing w:val="1"/>
        </w:rPr>
        <w:t xml:space="preserve"> </w:t>
      </w:r>
      <w:r w:rsidRPr="00DC2913">
        <w:rPr>
          <w:rFonts w:ascii="Palatino Linotype" w:eastAsia="Arial" w:hAnsi="Palatino Linotype" w:cs="Arial"/>
          <w:i/>
        </w:rPr>
        <w:t>la I</w:t>
      </w:r>
      <w:r w:rsidRPr="00DC2913">
        <w:rPr>
          <w:rFonts w:ascii="Palatino Linotype" w:eastAsia="Arial" w:hAnsi="Palatino Linotype" w:cs="Arial"/>
          <w:i/>
          <w:spacing w:val="-1"/>
        </w:rPr>
        <w:t>n</w:t>
      </w:r>
      <w:r w:rsidRPr="00DC2913">
        <w:rPr>
          <w:rFonts w:ascii="Palatino Linotype" w:eastAsia="Arial" w:hAnsi="Palatino Linotype" w:cs="Arial"/>
          <w:i/>
        </w:rPr>
        <w:t>f</w:t>
      </w:r>
      <w:r w:rsidRPr="00DC2913">
        <w:rPr>
          <w:rFonts w:ascii="Palatino Linotype" w:eastAsia="Arial" w:hAnsi="Palatino Linotype" w:cs="Arial"/>
          <w:i/>
          <w:spacing w:val="1"/>
        </w:rPr>
        <w:t>o</w:t>
      </w:r>
      <w:r w:rsidRPr="00DC2913">
        <w:rPr>
          <w:rFonts w:ascii="Palatino Linotype" w:eastAsia="Arial" w:hAnsi="Palatino Linotype" w:cs="Arial"/>
          <w:i/>
          <w:spacing w:val="-3"/>
        </w:rPr>
        <w:t>r</w:t>
      </w:r>
      <w:r w:rsidRPr="00DC2913">
        <w:rPr>
          <w:rFonts w:ascii="Palatino Linotype" w:eastAsia="Arial" w:hAnsi="Palatino Linotype" w:cs="Arial"/>
          <w:i/>
          <w:spacing w:val="1"/>
        </w:rPr>
        <w:t>ma</w:t>
      </w:r>
      <w:r w:rsidRPr="00DC2913">
        <w:rPr>
          <w:rFonts w:ascii="Palatino Linotype" w:eastAsia="Arial" w:hAnsi="Palatino Linotype" w:cs="Arial"/>
          <w:i/>
        </w:rPr>
        <w:t>ci</w:t>
      </w:r>
      <w:r w:rsidRPr="00DC2913">
        <w:rPr>
          <w:rFonts w:ascii="Palatino Linotype" w:eastAsia="Arial" w:hAnsi="Palatino Linotype" w:cs="Arial"/>
          <w:i/>
          <w:spacing w:val="-2"/>
        </w:rPr>
        <w:t>ó</w:t>
      </w:r>
      <w:r w:rsidRPr="00DC2913">
        <w:rPr>
          <w:rFonts w:ascii="Palatino Linotype" w:eastAsia="Arial" w:hAnsi="Palatino Linotype" w:cs="Arial"/>
          <w:i/>
        </w:rPr>
        <w:t>n</w:t>
      </w:r>
      <w:r w:rsidRPr="00DC2913">
        <w:rPr>
          <w:rFonts w:ascii="Palatino Linotype" w:eastAsia="Arial" w:hAnsi="Palatino Linotype" w:cs="Arial"/>
          <w:i/>
          <w:spacing w:val="6"/>
        </w:rPr>
        <w:t xml:space="preserve"> </w:t>
      </w:r>
      <w:r w:rsidRPr="00DC2913">
        <w:rPr>
          <w:rFonts w:ascii="Palatino Linotype" w:eastAsia="Arial" w:hAnsi="Palatino Linotype" w:cs="Arial"/>
          <w:i/>
          <w:spacing w:val="-2"/>
        </w:rPr>
        <w:t>P</w:t>
      </w:r>
      <w:r w:rsidRPr="00DC2913">
        <w:rPr>
          <w:rFonts w:ascii="Palatino Linotype" w:eastAsia="Arial" w:hAnsi="Palatino Linotype" w:cs="Arial"/>
          <w:i/>
          <w:spacing w:val="1"/>
        </w:rPr>
        <w:t>úb</w:t>
      </w:r>
      <w:r w:rsidRPr="00DC2913">
        <w:rPr>
          <w:rFonts w:ascii="Palatino Linotype" w:eastAsia="Arial" w:hAnsi="Palatino Linotype" w:cs="Arial"/>
          <w:i/>
        </w:rPr>
        <w:t>l</w:t>
      </w:r>
      <w:r w:rsidRPr="00DC2913">
        <w:rPr>
          <w:rFonts w:ascii="Palatino Linotype" w:eastAsia="Arial" w:hAnsi="Palatino Linotype" w:cs="Arial"/>
          <w:i/>
          <w:spacing w:val="-1"/>
        </w:rPr>
        <w:t>i</w:t>
      </w:r>
      <w:r w:rsidRPr="00DC2913">
        <w:rPr>
          <w:rFonts w:ascii="Palatino Linotype" w:eastAsia="Arial" w:hAnsi="Palatino Linotype" w:cs="Arial"/>
          <w:i/>
        </w:rPr>
        <w:t xml:space="preserve">ca, </w:t>
      </w:r>
      <w:r w:rsidRPr="00DC2913">
        <w:rPr>
          <w:rFonts w:ascii="Palatino Linotype" w:eastAsia="Arial" w:hAnsi="Palatino Linotype" w:cs="Arial"/>
          <w:i/>
          <w:spacing w:val="-1"/>
        </w:rPr>
        <w:t>señalan</w:t>
      </w:r>
      <w:r w:rsidRPr="00DC2913">
        <w:rPr>
          <w:rFonts w:ascii="Palatino Linotype" w:eastAsia="Arial" w:hAnsi="Palatino Linotype" w:cs="Arial"/>
          <w:i/>
          <w:spacing w:val="1"/>
        </w:rPr>
        <w:t xml:space="preserve"> </w:t>
      </w:r>
      <w:r w:rsidRPr="00DC2913">
        <w:rPr>
          <w:rFonts w:ascii="Palatino Linotype" w:eastAsia="Arial" w:hAnsi="Palatino Linotype" w:cs="Arial"/>
          <w:i/>
          <w:spacing w:val="-1"/>
        </w:rPr>
        <w:t>q</w:t>
      </w:r>
      <w:r w:rsidRPr="00DC2913">
        <w:rPr>
          <w:rFonts w:ascii="Palatino Linotype" w:eastAsia="Arial" w:hAnsi="Palatino Linotype" w:cs="Arial"/>
          <w:i/>
          <w:spacing w:val="1"/>
        </w:rPr>
        <w:t>u</w:t>
      </w:r>
      <w:r w:rsidRPr="00DC2913">
        <w:rPr>
          <w:rFonts w:ascii="Palatino Linotype" w:eastAsia="Arial" w:hAnsi="Palatino Linotype" w:cs="Arial"/>
          <w:i/>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DC2913">
        <w:rPr>
          <w:rFonts w:ascii="Palatino Linotype" w:eastAsia="Arial" w:hAnsi="Palatino Linotype" w:cs="Arial"/>
          <w:i/>
          <w:spacing w:val="-1"/>
        </w:rPr>
        <w:t xml:space="preserve"> sin necesidad de</w:t>
      </w:r>
      <w:r w:rsidRPr="00DC2913">
        <w:rPr>
          <w:rFonts w:ascii="Palatino Linotype" w:eastAsia="Arial" w:hAnsi="Palatino Linotype" w:cs="Arial"/>
          <w:i/>
          <w:spacing w:val="1"/>
        </w:rPr>
        <w:t xml:space="preserve"> e</w:t>
      </w:r>
      <w:r w:rsidRPr="00DC2913">
        <w:rPr>
          <w:rFonts w:ascii="Palatino Linotype" w:eastAsia="Arial" w:hAnsi="Palatino Linotype" w:cs="Arial"/>
          <w:i/>
        </w:rPr>
        <w:t>la</w:t>
      </w:r>
      <w:r w:rsidRPr="00DC2913">
        <w:rPr>
          <w:rFonts w:ascii="Palatino Linotype" w:eastAsia="Arial" w:hAnsi="Palatino Linotype" w:cs="Arial"/>
          <w:i/>
          <w:spacing w:val="1"/>
        </w:rPr>
        <w:t>bo</w:t>
      </w:r>
      <w:r w:rsidRPr="00DC2913">
        <w:rPr>
          <w:rFonts w:ascii="Palatino Linotype" w:eastAsia="Arial" w:hAnsi="Palatino Linotype" w:cs="Arial"/>
          <w:i/>
        </w:rPr>
        <w:t xml:space="preserve">rar </w:t>
      </w:r>
      <w:r w:rsidRPr="00DC2913">
        <w:rPr>
          <w:rFonts w:ascii="Palatino Linotype" w:eastAsia="Arial" w:hAnsi="Palatino Linotype" w:cs="Arial"/>
          <w:i/>
          <w:spacing w:val="1"/>
        </w:rPr>
        <w:t>do</w:t>
      </w:r>
      <w:r w:rsidRPr="00DC2913">
        <w:rPr>
          <w:rFonts w:ascii="Palatino Linotype" w:eastAsia="Arial" w:hAnsi="Palatino Linotype" w:cs="Arial"/>
          <w:i/>
          <w:spacing w:val="-2"/>
        </w:rPr>
        <w:t>c</w:t>
      </w:r>
      <w:r w:rsidRPr="00DC2913">
        <w:rPr>
          <w:rFonts w:ascii="Palatino Linotype" w:eastAsia="Arial" w:hAnsi="Palatino Linotype" w:cs="Arial"/>
          <w:i/>
          <w:spacing w:val="1"/>
        </w:rPr>
        <w:t>u</w:t>
      </w:r>
      <w:r w:rsidRPr="00DC2913">
        <w:rPr>
          <w:rFonts w:ascii="Palatino Linotype" w:eastAsia="Arial" w:hAnsi="Palatino Linotype" w:cs="Arial"/>
          <w:i/>
          <w:spacing w:val="-1"/>
        </w:rPr>
        <w:t>m</w:t>
      </w:r>
      <w:r w:rsidRPr="00DC2913">
        <w:rPr>
          <w:rFonts w:ascii="Palatino Linotype" w:eastAsia="Arial" w:hAnsi="Palatino Linotype" w:cs="Arial"/>
          <w:i/>
          <w:spacing w:val="1"/>
        </w:rPr>
        <w:t>en</w:t>
      </w:r>
      <w:r w:rsidRPr="00DC2913">
        <w:rPr>
          <w:rFonts w:ascii="Palatino Linotype" w:eastAsia="Arial" w:hAnsi="Palatino Linotype" w:cs="Arial"/>
          <w:i/>
          <w:spacing w:val="-2"/>
        </w:rPr>
        <w:t>t</w:t>
      </w:r>
      <w:r w:rsidRPr="00DC2913">
        <w:rPr>
          <w:rFonts w:ascii="Palatino Linotype" w:eastAsia="Arial" w:hAnsi="Palatino Linotype" w:cs="Arial"/>
          <w:i/>
          <w:spacing w:val="1"/>
        </w:rPr>
        <w:t>o</w:t>
      </w:r>
      <w:r w:rsidRPr="00DC2913">
        <w:rPr>
          <w:rFonts w:ascii="Palatino Linotype" w:eastAsia="Arial" w:hAnsi="Palatino Linotype" w:cs="Arial"/>
          <w:i/>
        </w:rPr>
        <w:t>s</w:t>
      </w:r>
      <w:r w:rsidRPr="00DC2913">
        <w:rPr>
          <w:rFonts w:ascii="Palatino Linotype" w:eastAsia="Arial" w:hAnsi="Palatino Linotype" w:cs="Arial"/>
          <w:i/>
          <w:spacing w:val="3"/>
        </w:rPr>
        <w:t xml:space="preserve"> </w:t>
      </w:r>
      <w:r w:rsidRPr="00DC2913">
        <w:rPr>
          <w:rFonts w:ascii="Palatino Linotype" w:eastAsia="Arial" w:hAnsi="Palatino Linotype" w:cs="Arial"/>
          <w:i/>
          <w:spacing w:val="1"/>
        </w:rPr>
        <w:t>a</w:t>
      </w:r>
      <w:r w:rsidRPr="00DC2913">
        <w:rPr>
          <w:rFonts w:ascii="Palatino Linotype" w:eastAsia="Arial" w:hAnsi="Palatino Linotype" w:cs="Arial"/>
          <w:i/>
        </w:rPr>
        <w:t>d</w:t>
      </w:r>
      <w:r w:rsidRPr="00DC2913">
        <w:rPr>
          <w:rFonts w:ascii="Palatino Linotype" w:eastAsia="Arial" w:hAnsi="Palatino Linotype" w:cs="Arial"/>
          <w:i/>
          <w:spacing w:val="1"/>
        </w:rPr>
        <w:t xml:space="preserve"> ho</w:t>
      </w:r>
      <w:r w:rsidRPr="00DC2913">
        <w:rPr>
          <w:rFonts w:ascii="Palatino Linotype" w:eastAsia="Arial" w:hAnsi="Palatino Linotype" w:cs="Arial"/>
          <w:i/>
        </w:rPr>
        <w:t>c</w:t>
      </w:r>
      <w:r w:rsidRPr="00DC2913">
        <w:rPr>
          <w:rFonts w:ascii="Palatino Linotype" w:eastAsia="Arial" w:hAnsi="Palatino Linotype" w:cs="Arial"/>
          <w:i/>
          <w:spacing w:val="2"/>
        </w:rPr>
        <w:t xml:space="preserve"> </w:t>
      </w:r>
      <w:r w:rsidRPr="00DC2913">
        <w:rPr>
          <w:rFonts w:ascii="Palatino Linotype" w:eastAsia="Arial" w:hAnsi="Palatino Linotype" w:cs="Arial"/>
          <w:i/>
          <w:spacing w:val="1"/>
        </w:rPr>
        <w:t>pa</w:t>
      </w:r>
      <w:r w:rsidRPr="00DC2913">
        <w:rPr>
          <w:rFonts w:ascii="Palatino Linotype" w:eastAsia="Arial" w:hAnsi="Palatino Linotype" w:cs="Arial"/>
          <w:i/>
        </w:rPr>
        <w:t xml:space="preserve">ra </w:t>
      </w:r>
      <w:r w:rsidRPr="00DC2913">
        <w:rPr>
          <w:rFonts w:ascii="Palatino Linotype" w:eastAsia="Arial" w:hAnsi="Palatino Linotype" w:cs="Arial"/>
          <w:i/>
          <w:spacing w:val="1"/>
        </w:rPr>
        <w:t>a</w:t>
      </w:r>
      <w:r w:rsidRPr="00DC2913">
        <w:rPr>
          <w:rFonts w:ascii="Palatino Linotype" w:eastAsia="Arial" w:hAnsi="Palatino Linotype" w:cs="Arial"/>
          <w:i/>
        </w:rPr>
        <w:t>t</w:t>
      </w:r>
      <w:r w:rsidRPr="00DC2913">
        <w:rPr>
          <w:rFonts w:ascii="Palatino Linotype" w:eastAsia="Arial" w:hAnsi="Palatino Linotype" w:cs="Arial"/>
          <w:i/>
          <w:spacing w:val="-1"/>
        </w:rPr>
        <w:t>e</w:t>
      </w:r>
      <w:r w:rsidRPr="00DC2913">
        <w:rPr>
          <w:rFonts w:ascii="Palatino Linotype" w:eastAsia="Arial" w:hAnsi="Palatino Linotype" w:cs="Arial"/>
          <w:i/>
          <w:spacing w:val="1"/>
        </w:rPr>
        <w:t>n</w:t>
      </w:r>
      <w:r w:rsidRPr="00DC2913">
        <w:rPr>
          <w:rFonts w:ascii="Palatino Linotype" w:eastAsia="Arial" w:hAnsi="Palatino Linotype" w:cs="Arial"/>
          <w:i/>
          <w:spacing w:val="-1"/>
        </w:rPr>
        <w:t>d</w:t>
      </w:r>
      <w:r w:rsidRPr="00DC2913">
        <w:rPr>
          <w:rFonts w:ascii="Palatino Linotype" w:eastAsia="Arial" w:hAnsi="Palatino Linotype" w:cs="Arial"/>
          <w:i/>
          <w:spacing w:val="1"/>
        </w:rPr>
        <w:t>e</w:t>
      </w:r>
      <w:r w:rsidRPr="00DC2913">
        <w:rPr>
          <w:rFonts w:ascii="Palatino Linotype" w:eastAsia="Arial" w:hAnsi="Palatino Linotype" w:cs="Arial"/>
          <w:i/>
        </w:rPr>
        <w:t>r</w:t>
      </w:r>
      <w:r w:rsidRPr="00DC2913">
        <w:rPr>
          <w:rFonts w:ascii="Palatino Linotype" w:eastAsia="Arial" w:hAnsi="Palatino Linotype" w:cs="Arial"/>
          <w:i/>
          <w:spacing w:val="2"/>
        </w:rPr>
        <w:t xml:space="preserve"> </w:t>
      </w:r>
      <w:r w:rsidRPr="00DC2913">
        <w:rPr>
          <w:rFonts w:ascii="Palatino Linotype" w:eastAsia="Arial" w:hAnsi="Palatino Linotype" w:cs="Arial"/>
          <w:i/>
        </w:rPr>
        <w:t>l</w:t>
      </w:r>
      <w:r w:rsidRPr="00DC2913">
        <w:rPr>
          <w:rFonts w:ascii="Palatino Linotype" w:eastAsia="Arial" w:hAnsi="Palatino Linotype" w:cs="Arial"/>
          <w:i/>
          <w:spacing w:val="-2"/>
        </w:rPr>
        <w:t>a</w:t>
      </w:r>
      <w:r w:rsidRPr="00DC2913">
        <w:rPr>
          <w:rFonts w:ascii="Palatino Linotype" w:eastAsia="Arial" w:hAnsi="Palatino Linotype" w:cs="Arial"/>
          <w:i/>
        </w:rPr>
        <w:t>s</w:t>
      </w:r>
      <w:r w:rsidRPr="00DC2913">
        <w:rPr>
          <w:rFonts w:ascii="Palatino Linotype" w:eastAsia="Arial" w:hAnsi="Palatino Linotype" w:cs="Arial"/>
          <w:i/>
          <w:spacing w:val="2"/>
        </w:rPr>
        <w:t xml:space="preserve"> </w:t>
      </w:r>
      <w:r w:rsidRPr="00DC2913">
        <w:rPr>
          <w:rFonts w:ascii="Palatino Linotype" w:eastAsia="Arial" w:hAnsi="Palatino Linotype" w:cs="Arial"/>
          <w:i/>
        </w:rPr>
        <w:t>s</w:t>
      </w:r>
      <w:r w:rsidRPr="00DC2913">
        <w:rPr>
          <w:rFonts w:ascii="Palatino Linotype" w:eastAsia="Arial" w:hAnsi="Palatino Linotype" w:cs="Arial"/>
          <w:i/>
          <w:spacing w:val="1"/>
        </w:rPr>
        <w:t>o</w:t>
      </w:r>
      <w:r w:rsidRPr="00DC2913">
        <w:rPr>
          <w:rFonts w:ascii="Palatino Linotype" w:eastAsia="Arial" w:hAnsi="Palatino Linotype" w:cs="Arial"/>
          <w:i/>
        </w:rPr>
        <w:t>l</w:t>
      </w:r>
      <w:r w:rsidRPr="00DC2913">
        <w:rPr>
          <w:rFonts w:ascii="Palatino Linotype" w:eastAsia="Arial" w:hAnsi="Palatino Linotype" w:cs="Arial"/>
          <w:i/>
          <w:spacing w:val="-1"/>
        </w:rPr>
        <w:t>i</w:t>
      </w:r>
      <w:r w:rsidRPr="00DC2913">
        <w:rPr>
          <w:rFonts w:ascii="Palatino Linotype" w:eastAsia="Arial" w:hAnsi="Palatino Linotype" w:cs="Arial"/>
          <w:i/>
        </w:rPr>
        <w:t>cit</w:t>
      </w:r>
      <w:r w:rsidRPr="00DC2913">
        <w:rPr>
          <w:rFonts w:ascii="Palatino Linotype" w:eastAsia="Arial" w:hAnsi="Palatino Linotype" w:cs="Arial"/>
          <w:i/>
          <w:spacing w:val="1"/>
        </w:rPr>
        <w:t>ude</w:t>
      </w:r>
      <w:r w:rsidRPr="00DC2913">
        <w:rPr>
          <w:rFonts w:ascii="Palatino Linotype" w:eastAsia="Arial" w:hAnsi="Palatino Linotype" w:cs="Arial"/>
          <w:i/>
        </w:rPr>
        <w:t>s</w:t>
      </w:r>
      <w:r w:rsidRPr="00DC2913">
        <w:rPr>
          <w:rFonts w:ascii="Palatino Linotype" w:eastAsia="Arial" w:hAnsi="Palatino Linotype" w:cs="Arial"/>
          <w:i/>
          <w:spacing w:val="4"/>
        </w:rPr>
        <w:t xml:space="preserve"> </w:t>
      </w:r>
      <w:r w:rsidRPr="00DC2913">
        <w:rPr>
          <w:rFonts w:ascii="Palatino Linotype" w:eastAsia="Arial" w:hAnsi="Palatino Linotype" w:cs="Arial"/>
          <w:i/>
          <w:spacing w:val="-1"/>
        </w:rPr>
        <w:t>d</w:t>
      </w:r>
      <w:r w:rsidRPr="00DC2913">
        <w:rPr>
          <w:rFonts w:ascii="Palatino Linotype" w:eastAsia="Arial" w:hAnsi="Palatino Linotype" w:cs="Arial"/>
          <w:i/>
        </w:rPr>
        <w:t>e</w:t>
      </w:r>
      <w:r w:rsidRPr="00DC2913">
        <w:rPr>
          <w:rFonts w:ascii="Palatino Linotype" w:eastAsia="Arial" w:hAnsi="Palatino Linotype" w:cs="Arial"/>
          <w:i/>
          <w:spacing w:val="3"/>
        </w:rPr>
        <w:t xml:space="preserve"> </w:t>
      </w:r>
      <w:r w:rsidRPr="00DC2913">
        <w:rPr>
          <w:rFonts w:ascii="Palatino Linotype" w:eastAsia="Arial" w:hAnsi="Palatino Linotype" w:cs="Arial"/>
          <w:i/>
        </w:rPr>
        <w:t>i</w:t>
      </w:r>
      <w:r w:rsidRPr="00DC2913">
        <w:rPr>
          <w:rFonts w:ascii="Palatino Linotype" w:eastAsia="Arial" w:hAnsi="Palatino Linotype" w:cs="Arial"/>
          <w:i/>
          <w:spacing w:val="-2"/>
        </w:rPr>
        <w:t>n</w:t>
      </w:r>
      <w:r w:rsidRPr="00DC2913">
        <w:rPr>
          <w:rFonts w:ascii="Palatino Linotype" w:eastAsia="Arial" w:hAnsi="Palatino Linotype" w:cs="Arial"/>
          <w:i/>
        </w:rPr>
        <w:t>f</w:t>
      </w:r>
      <w:r w:rsidRPr="00DC2913">
        <w:rPr>
          <w:rFonts w:ascii="Palatino Linotype" w:eastAsia="Arial" w:hAnsi="Palatino Linotype" w:cs="Arial"/>
          <w:i/>
          <w:spacing w:val="1"/>
        </w:rPr>
        <w:t>o</w:t>
      </w:r>
      <w:r w:rsidRPr="00DC2913">
        <w:rPr>
          <w:rFonts w:ascii="Palatino Linotype" w:eastAsia="Arial" w:hAnsi="Palatino Linotype" w:cs="Arial"/>
          <w:i/>
        </w:rPr>
        <w:t>r</w:t>
      </w:r>
      <w:r w:rsidRPr="00DC2913">
        <w:rPr>
          <w:rFonts w:ascii="Palatino Linotype" w:eastAsia="Arial" w:hAnsi="Palatino Linotype" w:cs="Arial"/>
          <w:i/>
          <w:spacing w:val="-1"/>
        </w:rPr>
        <w:t>m</w:t>
      </w:r>
      <w:r w:rsidRPr="00DC2913">
        <w:rPr>
          <w:rFonts w:ascii="Palatino Linotype" w:eastAsia="Arial" w:hAnsi="Palatino Linotype" w:cs="Arial"/>
          <w:i/>
          <w:spacing w:val="1"/>
        </w:rPr>
        <w:t>a</w:t>
      </w:r>
      <w:r w:rsidRPr="00DC2913">
        <w:rPr>
          <w:rFonts w:ascii="Palatino Linotype" w:eastAsia="Arial" w:hAnsi="Palatino Linotype" w:cs="Arial"/>
          <w:i/>
        </w:rPr>
        <w:t>ció</w:t>
      </w:r>
      <w:r w:rsidRPr="00DC2913">
        <w:rPr>
          <w:rFonts w:ascii="Palatino Linotype" w:eastAsia="Arial" w:hAnsi="Palatino Linotype" w:cs="Arial"/>
          <w:i/>
          <w:spacing w:val="1"/>
        </w:rPr>
        <w:t>n</w:t>
      </w:r>
      <w:r w:rsidRPr="00DC2913">
        <w:rPr>
          <w:rFonts w:ascii="Palatino Linotype" w:eastAsia="Arial" w:hAnsi="Palatino Linotype" w:cs="Arial"/>
          <w:i/>
        </w:rPr>
        <w:t>.</w:t>
      </w:r>
    </w:p>
    <w:p w14:paraId="1DC40B1F" w14:textId="5B2A81E0" w:rsidR="00BE4FCA" w:rsidRPr="00DC2913" w:rsidRDefault="008C6BCD" w:rsidP="00DC2913">
      <w:pPr>
        <w:pStyle w:val="Prrafodelista"/>
        <w:numPr>
          <w:ilvl w:val="0"/>
          <w:numId w:val="2"/>
        </w:numPr>
        <w:spacing w:before="240" w:after="240" w:line="360" w:lineRule="auto"/>
        <w:ind w:left="0" w:firstLine="0"/>
        <w:jc w:val="both"/>
        <w:rPr>
          <w:rFonts w:ascii="Palatino Linotype" w:hAnsi="Palatino Linotype" w:cs="Arial"/>
          <w:noProof/>
          <w:lang w:eastAsia="es-MX"/>
        </w:rPr>
      </w:pPr>
      <w:r w:rsidRPr="00DC2913">
        <w:rPr>
          <w:rFonts w:ascii="Palatino Linotype" w:hAnsi="Palatino Linotype" w:cs="Arial"/>
          <w:noProof/>
          <w:lang w:eastAsia="es-MX"/>
        </w:rPr>
        <w:t xml:space="preserve">Lo anterior a colación de que el particular requiere la información de una colonia en especifico. </w:t>
      </w:r>
      <w:r w:rsidR="00686CF0" w:rsidRPr="00DC2913">
        <w:rPr>
          <w:rFonts w:ascii="Palatino Linotype" w:hAnsi="Palatino Linotype" w:cs="Arial"/>
          <w:noProof/>
          <w:lang w:eastAsia="es-MX"/>
        </w:rPr>
        <w:t xml:space="preserve">Ahora bien el documento contenido en el hipervinculo de referencia, corresponde a una dispositiva </w:t>
      </w:r>
      <w:r w:rsidR="00943B9C" w:rsidRPr="00DC2913">
        <w:rPr>
          <w:rFonts w:ascii="Palatino Linotype" w:hAnsi="Palatino Linotype" w:cs="Arial"/>
          <w:noProof/>
          <w:lang w:eastAsia="es-MX"/>
        </w:rPr>
        <w:t>de antecedentes historicos del R</w:t>
      </w:r>
      <w:r w:rsidR="00686CF0" w:rsidRPr="00DC2913">
        <w:rPr>
          <w:rFonts w:ascii="Palatino Linotype" w:hAnsi="Palatino Linotype" w:cs="Arial"/>
          <w:noProof/>
          <w:lang w:eastAsia="es-MX"/>
        </w:rPr>
        <w:t xml:space="preserve">io </w:t>
      </w:r>
      <w:r w:rsidR="00943B9C" w:rsidRPr="00DC2913">
        <w:rPr>
          <w:rFonts w:ascii="Palatino Linotype" w:hAnsi="Palatino Linotype" w:cs="Arial"/>
          <w:noProof/>
          <w:lang w:eastAsia="es-MX"/>
        </w:rPr>
        <w:t>V</w:t>
      </w:r>
      <w:r w:rsidR="00686CF0" w:rsidRPr="00DC2913">
        <w:rPr>
          <w:rFonts w:ascii="Palatino Linotype" w:hAnsi="Palatino Linotype" w:cs="Arial"/>
          <w:noProof/>
          <w:lang w:eastAsia="es-MX"/>
        </w:rPr>
        <w:t>erdiguel y no a un atlas de riesgo como se adujera; no obstante si se desprenden del mismo, datos de la longitud del río en su trayectoria como se observa:</w:t>
      </w:r>
    </w:p>
    <w:p w14:paraId="04EB5F3C" w14:textId="279E6203" w:rsidR="00BE4FCA" w:rsidRPr="00DC2913" w:rsidRDefault="00686CF0" w:rsidP="00DC2913">
      <w:pPr>
        <w:pStyle w:val="Prrafodelista"/>
        <w:autoSpaceDE w:val="0"/>
        <w:autoSpaceDN w:val="0"/>
        <w:adjustRightInd w:val="0"/>
        <w:spacing w:before="240" w:after="240" w:line="360" w:lineRule="auto"/>
        <w:ind w:left="0"/>
        <w:jc w:val="both"/>
        <w:rPr>
          <w:rFonts w:ascii="Palatino Linotype" w:hAnsi="Palatino Linotype" w:cs="Arial"/>
          <w:noProof/>
          <w:lang w:eastAsia="es-MX"/>
        </w:rPr>
      </w:pPr>
      <w:r w:rsidRPr="00DC2913">
        <w:rPr>
          <w:rFonts w:ascii="Palatino Linotype" w:hAnsi="Palatino Linotype"/>
          <w:noProof/>
          <w:lang w:val="es-MX" w:eastAsia="es-MX"/>
        </w:rPr>
        <w:drawing>
          <wp:inline distT="0" distB="0" distL="0" distR="0" wp14:anchorId="0222D6C0" wp14:editId="246F2621">
            <wp:extent cx="5549900" cy="3241523"/>
            <wp:effectExtent l="19050" t="19050" r="12700" b="165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51994" cy="3242746"/>
                    </a:xfrm>
                    <a:prstGeom prst="rect">
                      <a:avLst/>
                    </a:prstGeom>
                    <a:ln>
                      <a:solidFill>
                        <a:schemeClr val="tx1"/>
                      </a:solidFill>
                    </a:ln>
                  </pic:spPr>
                </pic:pic>
              </a:graphicData>
            </a:graphic>
          </wp:inline>
        </w:drawing>
      </w:r>
    </w:p>
    <w:p w14:paraId="310B65AA" w14:textId="5259B20D" w:rsidR="00686CF0" w:rsidRPr="00DC2913" w:rsidRDefault="00686CF0" w:rsidP="00DC2913">
      <w:pPr>
        <w:pStyle w:val="Prrafodelista"/>
        <w:autoSpaceDE w:val="0"/>
        <w:autoSpaceDN w:val="0"/>
        <w:adjustRightInd w:val="0"/>
        <w:spacing w:before="240" w:after="240" w:line="360" w:lineRule="auto"/>
        <w:ind w:left="0"/>
        <w:jc w:val="both"/>
        <w:rPr>
          <w:rFonts w:ascii="Palatino Linotype" w:hAnsi="Palatino Linotype" w:cs="Arial"/>
          <w:noProof/>
          <w:lang w:eastAsia="es-MX"/>
        </w:rPr>
      </w:pPr>
    </w:p>
    <w:p w14:paraId="7EBBCFB0" w14:textId="5253BDF7" w:rsidR="00686CF0" w:rsidRPr="00DC2913" w:rsidRDefault="00686CF0" w:rsidP="00DC2913">
      <w:pPr>
        <w:pStyle w:val="Prrafodelista"/>
        <w:autoSpaceDE w:val="0"/>
        <w:autoSpaceDN w:val="0"/>
        <w:adjustRightInd w:val="0"/>
        <w:spacing w:before="240" w:after="240" w:line="360" w:lineRule="auto"/>
        <w:ind w:left="0"/>
        <w:jc w:val="both"/>
        <w:rPr>
          <w:rFonts w:ascii="Palatino Linotype" w:hAnsi="Palatino Linotype" w:cs="Arial"/>
          <w:noProof/>
          <w:lang w:eastAsia="es-MX"/>
        </w:rPr>
      </w:pPr>
      <w:r w:rsidRPr="00DC2913">
        <w:rPr>
          <w:rFonts w:ascii="Palatino Linotype" w:hAnsi="Palatino Linotype"/>
          <w:noProof/>
          <w:lang w:val="es-MX" w:eastAsia="es-MX"/>
        </w:rPr>
        <w:drawing>
          <wp:inline distT="0" distB="0" distL="0" distR="0" wp14:anchorId="71AB7F60" wp14:editId="22541876">
            <wp:extent cx="5537200" cy="2845662"/>
            <wp:effectExtent l="19050" t="19050" r="25400" b="1206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40705" cy="2847463"/>
                    </a:xfrm>
                    <a:prstGeom prst="rect">
                      <a:avLst/>
                    </a:prstGeom>
                    <a:ln>
                      <a:solidFill>
                        <a:schemeClr val="tx1"/>
                      </a:solidFill>
                    </a:ln>
                  </pic:spPr>
                </pic:pic>
              </a:graphicData>
            </a:graphic>
          </wp:inline>
        </w:drawing>
      </w:r>
    </w:p>
    <w:p w14:paraId="69B090AA" w14:textId="77777777" w:rsidR="00686CF0" w:rsidRPr="00DC2913" w:rsidRDefault="00686CF0" w:rsidP="00DC2913">
      <w:pPr>
        <w:pStyle w:val="Prrafodelista"/>
        <w:autoSpaceDE w:val="0"/>
        <w:autoSpaceDN w:val="0"/>
        <w:adjustRightInd w:val="0"/>
        <w:spacing w:before="240" w:after="240" w:line="360" w:lineRule="auto"/>
        <w:ind w:left="0"/>
        <w:jc w:val="both"/>
        <w:rPr>
          <w:rFonts w:ascii="Palatino Linotype" w:hAnsi="Palatino Linotype" w:cs="Arial"/>
          <w:noProof/>
          <w:lang w:eastAsia="es-MX"/>
        </w:rPr>
      </w:pPr>
    </w:p>
    <w:p w14:paraId="48D5E267" w14:textId="538FD327" w:rsidR="00686CF0" w:rsidRPr="00DC2913" w:rsidRDefault="00686CF0" w:rsidP="00DC2913">
      <w:pPr>
        <w:pStyle w:val="Prrafodelista"/>
        <w:numPr>
          <w:ilvl w:val="0"/>
          <w:numId w:val="2"/>
        </w:numPr>
        <w:spacing w:before="240" w:after="240" w:line="360" w:lineRule="auto"/>
        <w:ind w:left="0" w:firstLine="0"/>
        <w:jc w:val="both"/>
        <w:rPr>
          <w:rFonts w:ascii="Palatino Linotype" w:hAnsi="Palatino Linotype" w:cs="Arial"/>
          <w:b/>
          <w:lang w:val="es-MX"/>
        </w:rPr>
      </w:pPr>
      <w:r w:rsidRPr="00DC2913">
        <w:rPr>
          <w:rFonts w:ascii="Palatino Linotype" w:hAnsi="Palatino Linotype" w:cs="Arial"/>
          <w:noProof/>
          <w:lang w:eastAsia="es-MX"/>
        </w:rPr>
        <w:t xml:space="preserve">Asimismo, del documento se </w:t>
      </w:r>
      <w:r w:rsidR="000B5A12" w:rsidRPr="00DC2913">
        <w:rPr>
          <w:rFonts w:ascii="Palatino Linotype" w:hAnsi="Palatino Linotype" w:cs="Arial"/>
          <w:noProof/>
          <w:lang w:eastAsia="es-MX"/>
        </w:rPr>
        <w:t>desglosan</w:t>
      </w:r>
      <w:r w:rsidRPr="00DC2913">
        <w:rPr>
          <w:rFonts w:ascii="Palatino Linotype" w:hAnsi="Palatino Linotype" w:cs="Arial"/>
          <w:noProof/>
          <w:lang w:eastAsia="es-MX"/>
        </w:rPr>
        <w:t xml:space="preserve"> problematicas que se han p</w:t>
      </w:r>
      <w:r w:rsidR="00943B9C" w:rsidRPr="00DC2913">
        <w:rPr>
          <w:rFonts w:ascii="Palatino Linotype" w:hAnsi="Palatino Linotype" w:cs="Arial"/>
          <w:noProof/>
          <w:lang w:eastAsia="es-MX"/>
        </w:rPr>
        <w:t>resentado en el R</w:t>
      </w:r>
      <w:r w:rsidRPr="00DC2913">
        <w:rPr>
          <w:rFonts w:ascii="Palatino Linotype" w:hAnsi="Palatino Linotype" w:cs="Arial"/>
          <w:noProof/>
          <w:lang w:eastAsia="es-MX"/>
        </w:rPr>
        <w:t xml:space="preserve">io </w:t>
      </w:r>
      <w:r w:rsidR="00943B9C" w:rsidRPr="00DC2913">
        <w:rPr>
          <w:rFonts w:ascii="Palatino Linotype" w:hAnsi="Palatino Linotype" w:cs="Arial"/>
          <w:noProof/>
          <w:lang w:eastAsia="es-MX"/>
        </w:rPr>
        <w:t>V</w:t>
      </w:r>
      <w:r w:rsidRPr="00DC2913">
        <w:rPr>
          <w:rFonts w:ascii="Palatino Linotype" w:hAnsi="Palatino Linotype" w:cs="Arial"/>
          <w:noProof/>
          <w:lang w:eastAsia="es-MX"/>
        </w:rPr>
        <w:t>erdiguel desde octubre de 1831 a julio de 2010, de dichos dat</w:t>
      </w:r>
      <w:r w:rsidR="00943B9C" w:rsidRPr="00DC2913">
        <w:rPr>
          <w:rFonts w:ascii="Palatino Linotype" w:hAnsi="Palatino Linotype" w:cs="Arial"/>
          <w:noProof/>
          <w:lang w:eastAsia="es-MX"/>
        </w:rPr>
        <w:t xml:space="preserve">os se desprenden ubicaciones </w:t>
      </w:r>
      <w:r w:rsidRPr="00DC2913">
        <w:rPr>
          <w:rFonts w:ascii="Palatino Linotype" w:hAnsi="Palatino Linotype" w:cs="Arial"/>
          <w:noProof/>
          <w:lang w:eastAsia="es-MX"/>
        </w:rPr>
        <w:t>donde se han presentado problemas tecnicos y estructurales asi como obras realizadas.</w:t>
      </w:r>
      <w:r w:rsidR="00943B9C" w:rsidRPr="00DC2913">
        <w:rPr>
          <w:rFonts w:ascii="Palatino Linotype" w:hAnsi="Palatino Linotype" w:cs="Arial"/>
          <w:noProof/>
          <w:lang w:eastAsia="es-MX"/>
        </w:rPr>
        <w:t xml:space="preserve"> De</w:t>
      </w:r>
      <w:r w:rsidRPr="00DC2913">
        <w:rPr>
          <w:rFonts w:ascii="Palatino Linotype" w:hAnsi="Palatino Linotype" w:cs="Arial"/>
          <w:noProof/>
          <w:lang w:eastAsia="es-MX"/>
        </w:rPr>
        <w:t xml:space="preserve"> los datos que se desprenden del documento de referencia, se colige que ofrece información que colma </w:t>
      </w:r>
      <w:r w:rsidRPr="00DC2913">
        <w:rPr>
          <w:rFonts w:ascii="Palatino Linotype" w:hAnsi="Palatino Linotype" w:cs="Arial"/>
          <w:noProof/>
          <w:u w:val="single"/>
          <w:lang w:eastAsia="es-MX"/>
        </w:rPr>
        <w:t xml:space="preserve">parcialmente </w:t>
      </w:r>
      <w:r w:rsidRPr="00DC2913">
        <w:rPr>
          <w:rFonts w:ascii="Palatino Linotype" w:hAnsi="Palatino Linotype" w:cs="Arial"/>
          <w:noProof/>
          <w:lang w:eastAsia="es-MX"/>
        </w:rPr>
        <w:t xml:space="preserve">cada uno de los puntos desagregados de la solicitud de información a saber: </w:t>
      </w:r>
      <w:r w:rsidRPr="00DC2913">
        <w:rPr>
          <w:rFonts w:ascii="Palatino Linotype" w:hAnsi="Palatino Linotype" w:cs="Arial"/>
          <w:b/>
          <w:lang w:val="es-MX"/>
        </w:rPr>
        <w:t xml:space="preserve">Mapa cartográfico de la ruta de la bóveda del Río Verdiguel; Zonas de riesgo de la ruta de la bóveda del Río Verdiguel; Mapa de la ruta de la bóveda del Río Verdiguel, del que se advierta las calles por las que pasa; Obras de </w:t>
      </w:r>
      <w:r w:rsidR="00EC6DB6" w:rsidRPr="00DC2913">
        <w:rPr>
          <w:rFonts w:ascii="Palatino Linotype" w:hAnsi="Palatino Linotype" w:cs="Arial"/>
          <w:b/>
          <w:lang w:val="es-MX"/>
        </w:rPr>
        <w:t>mantenimiento</w:t>
      </w:r>
      <w:r w:rsidRPr="00DC2913">
        <w:rPr>
          <w:rFonts w:ascii="Palatino Linotype" w:hAnsi="Palatino Linotype" w:cs="Arial"/>
          <w:b/>
          <w:lang w:val="es-MX"/>
        </w:rPr>
        <w:t xml:space="preserve"> a la bóveda referida durante la última década.</w:t>
      </w:r>
    </w:p>
    <w:p w14:paraId="2A6D344D" w14:textId="77777777" w:rsidR="00943B9C" w:rsidRPr="00DC2913" w:rsidRDefault="00943B9C" w:rsidP="00DC2913">
      <w:pPr>
        <w:pStyle w:val="Prrafodelista"/>
        <w:spacing w:before="240" w:after="240" w:line="360" w:lineRule="auto"/>
        <w:ind w:left="0"/>
        <w:jc w:val="both"/>
        <w:rPr>
          <w:rFonts w:ascii="Palatino Linotype" w:hAnsi="Palatino Linotype" w:cs="Arial"/>
          <w:b/>
          <w:lang w:val="es-MX"/>
        </w:rPr>
      </w:pPr>
    </w:p>
    <w:p w14:paraId="1F6BFB79" w14:textId="6FBDD01F" w:rsidR="00686CF0" w:rsidRPr="00DC2913" w:rsidRDefault="00686CF0" w:rsidP="00DC2913">
      <w:pPr>
        <w:pStyle w:val="Prrafodelista"/>
        <w:numPr>
          <w:ilvl w:val="0"/>
          <w:numId w:val="2"/>
        </w:numPr>
        <w:autoSpaceDE w:val="0"/>
        <w:autoSpaceDN w:val="0"/>
        <w:adjustRightInd w:val="0"/>
        <w:spacing w:before="240" w:after="240" w:line="360" w:lineRule="auto"/>
        <w:ind w:left="0" w:firstLine="0"/>
        <w:jc w:val="both"/>
        <w:rPr>
          <w:rFonts w:ascii="Palatino Linotype" w:hAnsi="Palatino Linotype" w:cs="Arial"/>
          <w:noProof/>
          <w:lang w:eastAsia="es-MX"/>
        </w:rPr>
      </w:pPr>
      <w:r w:rsidRPr="00DC2913">
        <w:rPr>
          <w:rFonts w:ascii="Palatino Linotype" w:hAnsi="Palatino Linotype" w:cs="Arial"/>
          <w:noProof/>
          <w:lang w:eastAsia="es-MX"/>
        </w:rPr>
        <w:t xml:space="preserve">Continuadamente, del informe justificado se observa que el </w:t>
      </w:r>
      <w:r w:rsidRPr="00DC2913">
        <w:rPr>
          <w:rFonts w:ascii="Palatino Linotype" w:hAnsi="Palatino Linotype" w:cs="Arial"/>
          <w:b/>
          <w:noProof/>
          <w:lang w:eastAsia="es-MX"/>
        </w:rPr>
        <w:t xml:space="preserve">SUJETO OBLIGADO </w:t>
      </w:r>
      <w:r w:rsidRPr="00DC2913">
        <w:rPr>
          <w:rFonts w:ascii="Palatino Linotype" w:hAnsi="Palatino Linotype" w:cs="Arial"/>
          <w:noProof/>
          <w:lang w:eastAsia="es-MX"/>
        </w:rPr>
        <w:t>refiere que del resto de las solicitudes de información planteadas no cuenta con información al respecto.</w:t>
      </w:r>
    </w:p>
    <w:p w14:paraId="0C9B1E23" w14:textId="77777777" w:rsidR="00686CF0" w:rsidRPr="00DC2913" w:rsidRDefault="00686CF0" w:rsidP="00DC2913">
      <w:pPr>
        <w:pStyle w:val="Prrafodelista"/>
        <w:autoSpaceDE w:val="0"/>
        <w:autoSpaceDN w:val="0"/>
        <w:adjustRightInd w:val="0"/>
        <w:spacing w:before="240" w:after="240" w:line="360" w:lineRule="auto"/>
        <w:ind w:left="0"/>
        <w:jc w:val="both"/>
        <w:rPr>
          <w:rFonts w:ascii="Palatino Linotype" w:hAnsi="Palatino Linotype" w:cs="Arial"/>
          <w:noProof/>
          <w:lang w:eastAsia="es-MX"/>
        </w:rPr>
      </w:pPr>
    </w:p>
    <w:p w14:paraId="0008CB4F" w14:textId="7005A73D" w:rsidR="007E3772" w:rsidRPr="00DC2913" w:rsidRDefault="00943B9C" w:rsidP="00DC2913">
      <w:pPr>
        <w:pStyle w:val="Prrafodelista"/>
        <w:numPr>
          <w:ilvl w:val="0"/>
          <w:numId w:val="2"/>
        </w:numPr>
        <w:spacing w:before="240" w:line="360" w:lineRule="auto"/>
        <w:ind w:left="0" w:firstLine="0"/>
        <w:jc w:val="both"/>
        <w:rPr>
          <w:rFonts w:ascii="Palatino Linotype" w:hAnsi="Palatino Linotype"/>
        </w:rPr>
      </w:pPr>
      <w:r w:rsidRPr="00DC2913">
        <w:rPr>
          <w:rFonts w:ascii="Palatino Linotype" w:eastAsia="MS Mincho" w:hAnsi="Palatino Linotype" w:cs="Arial"/>
        </w:rPr>
        <w:t>En ese contexto</w:t>
      </w:r>
      <w:r w:rsidR="007E3772" w:rsidRPr="00DC2913">
        <w:rPr>
          <w:rFonts w:ascii="Palatino Linotype" w:eastAsia="MS Mincho" w:hAnsi="Palatino Linotype" w:cs="Arial"/>
        </w:rPr>
        <w:t xml:space="preserve">, </w:t>
      </w:r>
      <w:r w:rsidR="00686CF0" w:rsidRPr="00DC2913">
        <w:rPr>
          <w:rFonts w:ascii="Palatino Linotype" w:eastAsia="MS Mincho" w:hAnsi="Palatino Linotype" w:cs="Arial"/>
        </w:rPr>
        <w:t xml:space="preserve">como ya se ha señalado en reiteras </w:t>
      </w:r>
      <w:r w:rsidR="00EC6DB6" w:rsidRPr="00DC2913">
        <w:rPr>
          <w:rFonts w:ascii="Palatino Linotype" w:eastAsia="MS Mincho" w:hAnsi="Palatino Linotype" w:cs="Arial"/>
        </w:rPr>
        <w:t>ocasiones</w:t>
      </w:r>
      <w:r w:rsidR="00686CF0" w:rsidRPr="00DC2913">
        <w:rPr>
          <w:rFonts w:ascii="Palatino Linotype" w:eastAsia="MS Mincho" w:hAnsi="Palatino Linotype" w:cs="Arial"/>
        </w:rPr>
        <w:t xml:space="preserve">, </w:t>
      </w:r>
      <w:r w:rsidR="007E3772" w:rsidRPr="00DC2913">
        <w:rPr>
          <w:rFonts w:ascii="Palatino Linotype" w:hAnsi="Palatino Linotype" w:cs="Arial"/>
          <w:color w:val="000000" w:themeColor="text1"/>
        </w:rPr>
        <w:t>este Instituto no puede prejuzgar sobre las contestaciones esgrimidas</w:t>
      </w:r>
      <w:r w:rsidR="00D506E8" w:rsidRPr="00DC2913">
        <w:rPr>
          <w:rFonts w:ascii="Palatino Linotype" w:hAnsi="Palatino Linotype" w:cs="Arial"/>
          <w:color w:val="000000" w:themeColor="text1"/>
        </w:rPr>
        <w:t xml:space="preserve"> por los sujetos obligados</w:t>
      </w:r>
      <w:r w:rsidR="007E3772" w:rsidRPr="00DC2913">
        <w:rPr>
          <w:rFonts w:ascii="Palatino Linotype" w:hAnsi="Palatino Linotype" w:cs="Arial"/>
          <w:color w:val="000000" w:themeColor="text1"/>
        </w:rPr>
        <w:t xml:space="preserve">, dado que no se encuentra facultado para dudar de la veracidad </w:t>
      </w:r>
      <w:r w:rsidR="007E3772" w:rsidRPr="00DC2913">
        <w:rPr>
          <w:rFonts w:ascii="Palatino Linotype" w:hAnsi="Palatino Linotype" w:cs="Bookman Old Style"/>
          <w:lang w:val="es-ES"/>
        </w:rPr>
        <w:t>de las respuestas emitidas por los sujetos obligados</w:t>
      </w:r>
      <w:r w:rsidR="007E3772" w:rsidRPr="00DC2913">
        <w:rPr>
          <w:rFonts w:ascii="Palatino Linotype" w:hAnsi="Palatino Linotype" w:cs="Arial"/>
        </w:rPr>
        <w:t xml:space="preserve"> ni de la que ponen a disposición de los solicitantes; situación que se aleja de las atribuciones de este Instituto </w:t>
      </w:r>
      <w:r w:rsidR="007E3772" w:rsidRPr="00DC2913">
        <w:rPr>
          <w:rFonts w:ascii="Palatino Linotype" w:hAnsi="Palatino Linotype"/>
          <w:color w:val="000000"/>
        </w:rPr>
        <w:t>máxime que al momento que ponen a disposición ésta, la misma tiene el carácter oficial y se presume veraz, tan es así que la misma queda registrada en el SAIMEX.</w:t>
      </w:r>
    </w:p>
    <w:p w14:paraId="10152279" w14:textId="77777777" w:rsidR="007E3772" w:rsidRDefault="007E3772" w:rsidP="00DC2913">
      <w:pPr>
        <w:pStyle w:val="Prrafodelista"/>
        <w:numPr>
          <w:ilvl w:val="0"/>
          <w:numId w:val="2"/>
        </w:numPr>
        <w:spacing w:before="240" w:line="360" w:lineRule="auto"/>
        <w:ind w:left="0" w:firstLine="0"/>
        <w:jc w:val="both"/>
        <w:rPr>
          <w:rFonts w:ascii="Palatino Linotype" w:hAnsi="Palatino Linotype"/>
        </w:rPr>
      </w:pPr>
      <w:r w:rsidRPr="00DC2913">
        <w:rPr>
          <w:rFonts w:ascii="Palatino Linotype" w:hAnsi="Palatino Linotype"/>
        </w:rPr>
        <w:t>Sirviendo de apoyo a lo anterior por analogía, el criterio 31-10 emitido por el ahora Instituto Nacional de Transparencia, Acceso a la Información y Protección de Datos Personales, que a la letra dice:</w:t>
      </w:r>
    </w:p>
    <w:p w14:paraId="6F46F21F" w14:textId="77777777" w:rsidR="00DC2913" w:rsidRPr="00DC2913" w:rsidRDefault="00DC2913" w:rsidP="00DC2913">
      <w:pPr>
        <w:pStyle w:val="Prrafodelista"/>
        <w:spacing w:before="240" w:line="360" w:lineRule="auto"/>
        <w:ind w:left="0"/>
        <w:jc w:val="both"/>
        <w:rPr>
          <w:rFonts w:ascii="Palatino Linotype" w:hAnsi="Palatino Linotype"/>
        </w:rPr>
      </w:pPr>
    </w:p>
    <w:p w14:paraId="15D8435E" w14:textId="77777777" w:rsidR="007E3772" w:rsidRPr="00DC2913" w:rsidRDefault="007E3772" w:rsidP="00DC2913">
      <w:pPr>
        <w:pStyle w:val="Default"/>
        <w:spacing w:before="240" w:after="360" w:line="360" w:lineRule="auto"/>
        <w:ind w:left="851" w:right="850"/>
        <w:jc w:val="both"/>
        <w:rPr>
          <w:rFonts w:ascii="Palatino Linotype" w:hAnsi="Palatino Linotype"/>
          <w:i/>
        </w:rPr>
      </w:pPr>
      <w:r w:rsidRPr="00DC2913">
        <w:rPr>
          <w:rFonts w:ascii="Palatino Linotype" w:hAnsi="Palatino Linotype"/>
          <w:i/>
        </w:rPr>
        <w:t xml:space="preserve">El Instituto Federal de Acceso a la Información y Protección de Datos </w:t>
      </w:r>
      <w:r w:rsidRPr="00DC2913">
        <w:rPr>
          <w:rFonts w:ascii="Palatino Linotype" w:hAnsi="Palatino Linotype"/>
          <w:b/>
          <w:i/>
        </w:rPr>
        <w:t>no cuenta con facultades para pronunciarse respecto de la veracidad de los documentos proporcionados por los sujetos obligados.</w:t>
      </w:r>
      <w:r w:rsidRPr="00DC2913">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49D2499" w14:textId="77777777" w:rsidR="007E3772" w:rsidRPr="00DC2913" w:rsidRDefault="007E3772" w:rsidP="00DC2913">
      <w:pPr>
        <w:pStyle w:val="Prrafodelista"/>
        <w:numPr>
          <w:ilvl w:val="0"/>
          <w:numId w:val="2"/>
        </w:numPr>
        <w:spacing w:before="240" w:line="360" w:lineRule="auto"/>
        <w:ind w:left="0" w:firstLine="0"/>
        <w:jc w:val="both"/>
        <w:rPr>
          <w:rFonts w:ascii="Palatino Linotype" w:hAnsi="Palatino Linotype"/>
          <w:i/>
        </w:rPr>
      </w:pPr>
      <w:r w:rsidRPr="00DC2913">
        <w:rPr>
          <w:rFonts w:ascii="Palatino Linotype" w:hAnsi="Palatino Linotype"/>
        </w:rPr>
        <w:t xml:space="preserve">Por su parte, la </w:t>
      </w:r>
      <w:r w:rsidRPr="00DC2913">
        <w:rPr>
          <w:rFonts w:ascii="Palatino Linotype" w:hAnsi="Palatino Linotype"/>
          <w:b/>
        </w:rPr>
        <w:t>Ley de Transparencia y Acceso a la Información Pública del Estado de México y Municipios</w:t>
      </w:r>
      <w:r w:rsidRPr="00DC2913">
        <w:rPr>
          <w:rFonts w:ascii="Palatino Linotype" w:hAnsi="Palatino Linotype"/>
        </w:rPr>
        <w:t>,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3B91C4F1" w14:textId="77777777" w:rsidR="007E3772" w:rsidRPr="00DC2913" w:rsidRDefault="007E3772" w:rsidP="00DC2913">
      <w:pPr>
        <w:pStyle w:val="Prrafodelista"/>
        <w:spacing w:before="240" w:line="360" w:lineRule="auto"/>
        <w:ind w:left="0"/>
        <w:jc w:val="both"/>
        <w:rPr>
          <w:rFonts w:ascii="Palatino Linotype" w:hAnsi="Palatino Linotype"/>
          <w:i/>
        </w:rPr>
      </w:pPr>
    </w:p>
    <w:p w14:paraId="623D36B4" w14:textId="77777777" w:rsidR="007E3772" w:rsidRPr="00DC2913" w:rsidRDefault="007E3772" w:rsidP="00DC2913">
      <w:pPr>
        <w:pStyle w:val="Prrafodelista"/>
        <w:spacing w:before="240" w:line="360" w:lineRule="auto"/>
        <w:ind w:left="709" w:right="758"/>
        <w:jc w:val="both"/>
        <w:rPr>
          <w:rFonts w:ascii="Palatino Linotype" w:hAnsi="Palatino Linotype" w:cs="Arial"/>
          <w:b/>
          <w:i/>
        </w:rPr>
      </w:pPr>
      <w:r w:rsidRPr="00DC2913">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DC2913">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14:paraId="61687978" w14:textId="77777777" w:rsidR="007E3772" w:rsidRPr="00DC2913" w:rsidRDefault="007E3772" w:rsidP="00DC2913">
      <w:pPr>
        <w:pStyle w:val="Prrafodelista"/>
        <w:spacing w:before="240" w:line="360" w:lineRule="auto"/>
        <w:ind w:left="851" w:right="902"/>
        <w:jc w:val="both"/>
        <w:rPr>
          <w:rFonts w:ascii="Palatino Linotype" w:hAnsi="Palatino Linotype" w:cs="Arial"/>
          <w:b/>
          <w:i/>
        </w:rPr>
      </w:pPr>
    </w:p>
    <w:p w14:paraId="0008E7E2" w14:textId="77777777" w:rsidR="007E3772" w:rsidRPr="00DC2913" w:rsidRDefault="007E3772" w:rsidP="00DC2913">
      <w:pPr>
        <w:pStyle w:val="Prrafodelista"/>
        <w:numPr>
          <w:ilvl w:val="0"/>
          <w:numId w:val="2"/>
        </w:numPr>
        <w:spacing w:before="240" w:line="360" w:lineRule="auto"/>
        <w:ind w:left="0" w:firstLine="0"/>
        <w:jc w:val="both"/>
        <w:rPr>
          <w:rFonts w:ascii="Palatino Linotype" w:hAnsi="Palatino Linotype" w:cs="Arial"/>
          <w:noProof/>
          <w:lang w:eastAsia="es-MX"/>
        </w:rPr>
      </w:pPr>
      <w:r w:rsidRPr="00DC2913">
        <w:rPr>
          <w:rFonts w:ascii="Palatino Linotype" w:hAnsi="Palatino Linotype"/>
        </w:rPr>
        <w:t>Numerales</w:t>
      </w:r>
      <w:r w:rsidRPr="00DC2913">
        <w:rPr>
          <w:rFonts w:ascii="Palatino Linotype" w:hAnsi="Palatino Linotype" w:cs="Arial"/>
          <w:noProof/>
          <w:lang w:eastAsia="es-MX"/>
        </w:rPr>
        <w:t xml:space="preserve"> que compelen al </w:t>
      </w:r>
      <w:r w:rsidRPr="00DC2913">
        <w:rPr>
          <w:rFonts w:ascii="Palatino Linotype" w:hAnsi="Palatino Linotype" w:cs="Arial"/>
          <w:b/>
          <w:noProof/>
          <w:lang w:eastAsia="es-MX"/>
        </w:rPr>
        <w:t>SUJETO OBLIGADO</w:t>
      </w:r>
      <w:r w:rsidRPr="00DC2913">
        <w:rPr>
          <w:rFonts w:ascii="Palatino Linotype" w:hAnsi="Palatino Linotype" w:cs="Arial"/>
          <w:noProof/>
          <w:lang w:eastAsia="es-MX"/>
        </w:rPr>
        <w:t xml:space="preserve"> apegarse en todo momento a los criterios ya expuestos, imipidiendo a este Órgano Colegiado cuestionar la veracidad de la información.</w:t>
      </w:r>
    </w:p>
    <w:p w14:paraId="7DA321C1" w14:textId="77777777" w:rsidR="004D7F8A" w:rsidRPr="00DC2913" w:rsidRDefault="004D7F8A" w:rsidP="00DC2913">
      <w:pPr>
        <w:pStyle w:val="Prrafodelista"/>
        <w:spacing w:before="240" w:line="360" w:lineRule="auto"/>
        <w:ind w:left="0"/>
        <w:jc w:val="both"/>
        <w:rPr>
          <w:rFonts w:ascii="Palatino Linotype" w:hAnsi="Palatino Linotype" w:cs="Arial"/>
          <w:noProof/>
          <w:lang w:eastAsia="es-MX"/>
        </w:rPr>
      </w:pPr>
    </w:p>
    <w:p w14:paraId="52D19113" w14:textId="1FDB032F" w:rsidR="00686CF0" w:rsidRPr="00DC2913" w:rsidRDefault="00686CF0" w:rsidP="00DC2913">
      <w:pPr>
        <w:pStyle w:val="Prrafodelista"/>
        <w:numPr>
          <w:ilvl w:val="0"/>
          <w:numId w:val="2"/>
        </w:numPr>
        <w:spacing w:before="240" w:after="240" w:line="360" w:lineRule="auto"/>
        <w:ind w:left="0" w:right="49" w:firstLine="0"/>
        <w:jc w:val="both"/>
        <w:rPr>
          <w:rFonts w:ascii="Palatino Linotype" w:eastAsia="MS Mincho" w:hAnsi="Palatino Linotype" w:cs="Times New Roman"/>
          <w:color w:val="000000"/>
        </w:rPr>
      </w:pPr>
      <w:r w:rsidRPr="00DC2913">
        <w:rPr>
          <w:rFonts w:ascii="Palatino Linotype" w:eastAsia="MS Mincho" w:hAnsi="Palatino Linotype" w:cs="Times New Roman"/>
          <w:color w:val="000000"/>
        </w:rPr>
        <w:t xml:space="preserve">No obstante lo anterior, también lo es que el </w:t>
      </w:r>
      <w:r w:rsidRPr="00DC2913">
        <w:rPr>
          <w:rFonts w:ascii="Palatino Linotype" w:eastAsia="MS Mincho" w:hAnsi="Palatino Linotype" w:cs="Times New Roman"/>
          <w:b/>
          <w:color w:val="000000"/>
        </w:rPr>
        <w:t>SUJETO OBLIGADO</w:t>
      </w:r>
      <w:r w:rsidRPr="00DC2913">
        <w:rPr>
          <w:rFonts w:ascii="Palatino Linotype" w:eastAsia="MS Mincho" w:hAnsi="Palatino Linotype" w:cs="Times New Roman"/>
          <w:color w:val="000000"/>
        </w:rPr>
        <w:t xml:space="preserve"> cuenta con sitio </w:t>
      </w:r>
      <w:r w:rsidR="00530E68" w:rsidRPr="00DC2913">
        <w:rPr>
          <w:rFonts w:ascii="Palatino Linotype" w:eastAsia="MS Mincho" w:hAnsi="Palatino Linotype" w:cs="Times New Roman"/>
          <w:color w:val="000000"/>
        </w:rPr>
        <w:t>de Internet</w:t>
      </w:r>
      <w:r w:rsidR="00030F2B" w:rsidRPr="00DC2913">
        <w:rPr>
          <w:rFonts w:ascii="Palatino Linotype" w:eastAsia="MS Mincho" w:hAnsi="Palatino Linotype" w:cs="Times New Roman"/>
          <w:color w:val="000000"/>
        </w:rPr>
        <w:t xml:space="preserve"> dentro del dominio</w:t>
      </w:r>
      <w:r w:rsidR="000B5A12" w:rsidRPr="00DC2913">
        <w:rPr>
          <w:rFonts w:ascii="Palatino Linotype" w:eastAsia="MS Mincho" w:hAnsi="Palatino Linotype" w:cs="Times New Roman"/>
          <w:color w:val="000000"/>
        </w:rPr>
        <w:t>:</w:t>
      </w:r>
      <w:r w:rsidR="00030F2B" w:rsidRPr="00DC2913">
        <w:rPr>
          <w:rFonts w:ascii="Palatino Linotype" w:eastAsia="MS Mincho" w:hAnsi="Palatino Linotype" w:cs="Times New Roman"/>
          <w:color w:val="000000"/>
        </w:rPr>
        <w:t xml:space="preserve"> https://www.ayst.gob.mx</w:t>
      </w:r>
      <w:r w:rsidR="000B5A12" w:rsidRPr="00DC2913">
        <w:rPr>
          <w:rFonts w:ascii="Palatino Linotype" w:eastAsia="MS Mincho" w:hAnsi="Palatino Linotype" w:cs="Times New Roman"/>
          <w:color w:val="000000"/>
        </w:rPr>
        <w:t>;</w:t>
      </w:r>
      <w:r w:rsidR="00030F2B" w:rsidRPr="00DC2913">
        <w:rPr>
          <w:rFonts w:ascii="Palatino Linotype" w:eastAsia="MS Mincho" w:hAnsi="Palatino Linotype" w:cs="Times New Roman"/>
          <w:color w:val="000000"/>
        </w:rPr>
        <w:t xml:space="preserve"> de</w:t>
      </w:r>
      <w:r w:rsidR="00943B9C" w:rsidRPr="00DC2913">
        <w:rPr>
          <w:rFonts w:ascii="Palatino Linotype" w:eastAsia="MS Mincho" w:hAnsi="Palatino Linotype" w:cs="Times New Roman"/>
          <w:color w:val="000000"/>
        </w:rPr>
        <w:t xml:space="preserve"> cuyo</w:t>
      </w:r>
      <w:r w:rsidR="00030F2B" w:rsidRPr="00DC2913">
        <w:rPr>
          <w:rFonts w:ascii="Palatino Linotype" w:eastAsia="MS Mincho" w:hAnsi="Palatino Linotype" w:cs="Times New Roman"/>
          <w:color w:val="000000"/>
        </w:rPr>
        <w:t xml:space="preserve"> análisis </w:t>
      </w:r>
      <w:r w:rsidR="00943B9C" w:rsidRPr="00DC2913">
        <w:rPr>
          <w:rFonts w:ascii="Palatino Linotype" w:eastAsia="MS Mincho" w:hAnsi="Palatino Linotype" w:cs="Times New Roman"/>
          <w:color w:val="000000"/>
        </w:rPr>
        <w:t>al mismo,</w:t>
      </w:r>
      <w:r w:rsidR="00030F2B" w:rsidRPr="00DC2913">
        <w:rPr>
          <w:rFonts w:ascii="Palatino Linotype" w:eastAsia="MS Mincho" w:hAnsi="Palatino Linotype" w:cs="Times New Roman"/>
          <w:color w:val="000000"/>
        </w:rPr>
        <w:t xml:space="preserve"> se observa el siguiente apartado:</w:t>
      </w:r>
    </w:p>
    <w:p w14:paraId="4CB76E94" w14:textId="4161A7BD" w:rsidR="00686CF0" w:rsidRPr="00DC2913" w:rsidRDefault="00030F2B" w:rsidP="00DC2913">
      <w:pPr>
        <w:spacing w:before="240" w:line="360" w:lineRule="auto"/>
        <w:jc w:val="center"/>
        <w:rPr>
          <w:rFonts w:ascii="Palatino Linotype" w:eastAsia="MS Mincho" w:hAnsi="Palatino Linotype" w:cs="Times New Roman"/>
          <w:color w:val="000000"/>
        </w:rPr>
      </w:pPr>
      <w:r w:rsidRPr="00DC2913">
        <w:rPr>
          <w:rFonts w:ascii="Palatino Linotype" w:hAnsi="Palatino Linotype"/>
          <w:noProof/>
          <w:lang w:val="es-MX" w:eastAsia="es-MX"/>
        </w:rPr>
        <w:drawing>
          <wp:inline distT="0" distB="0" distL="0" distR="0" wp14:anchorId="5A6CDEEB" wp14:editId="14EC4330">
            <wp:extent cx="5467350" cy="2933489"/>
            <wp:effectExtent l="19050" t="19050" r="19050" b="196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71786" cy="2935869"/>
                    </a:xfrm>
                    <a:prstGeom prst="rect">
                      <a:avLst/>
                    </a:prstGeom>
                    <a:ln>
                      <a:solidFill>
                        <a:schemeClr val="tx1"/>
                      </a:solidFill>
                    </a:ln>
                  </pic:spPr>
                </pic:pic>
              </a:graphicData>
            </a:graphic>
          </wp:inline>
        </w:drawing>
      </w:r>
    </w:p>
    <w:p w14:paraId="3015F41F" w14:textId="58198B61" w:rsidR="00943B9C" w:rsidRPr="00DC2913" w:rsidRDefault="00DC2913" w:rsidP="00DC2913">
      <w:pPr>
        <w:spacing w:before="240" w:line="360" w:lineRule="auto"/>
        <w:rPr>
          <w:rFonts w:ascii="Palatino Linotype" w:eastAsia="MS Mincho" w:hAnsi="Palatino Linotype" w:cs="Times New Roman"/>
          <w:color w:val="000000"/>
        </w:rPr>
      </w:pPr>
      <w:r>
        <w:rPr>
          <w:rFonts w:ascii="Palatino Linotype" w:eastAsia="MS Mincho" w:hAnsi="Palatino Linotype" w:cs="Times New Roman"/>
          <w:noProof/>
          <w:color w:val="000000"/>
          <w:lang w:val="es-MX" w:eastAsia="es-MX"/>
        </w:rPr>
        <mc:AlternateContent>
          <mc:Choice Requires="wps">
            <w:drawing>
              <wp:anchor distT="0" distB="0" distL="114300" distR="114300" simplePos="0" relativeHeight="251679744" behindDoc="0" locked="0" layoutInCell="1" allowOverlap="1" wp14:anchorId="6704E9F1" wp14:editId="395DE983">
                <wp:simplePos x="0" y="0"/>
                <wp:positionH relativeFrom="column">
                  <wp:posOffset>39748</wp:posOffset>
                </wp:positionH>
                <wp:positionV relativeFrom="paragraph">
                  <wp:posOffset>72156</wp:posOffset>
                </wp:positionV>
                <wp:extent cx="5702157" cy="3061698"/>
                <wp:effectExtent l="57150" t="38100" r="70485" b="81915"/>
                <wp:wrapNone/>
                <wp:docPr id="8" name="Conector recto 8"/>
                <wp:cNvGraphicFramePr/>
                <a:graphic xmlns:a="http://schemas.openxmlformats.org/drawingml/2006/main">
                  <a:graphicData uri="http://schemas.microsoft.com/office/word/2010/wordprocessingShape">
                    <wps:wsp>
                      <wps:cNvCnPr/>
                      <wps:spPr>
                        <a:xfrm>
                          <a:off x="0" y="0"/>
                          <a:ext cx="5702157" cy="3061698"/>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CFE858" id="Conector recto 8"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5.7pt" to="452.15pt,2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" strokecolor="#4f81bd [3204]" strokeweight="3pt">
                <v:shadow on="t" color="black" opacity="24903f" origin=",.5" offset="0,.55556mm"/>
              </v:line>
            </w:pict>
          </mc:Fallback>
        </mc:AlternateContent>
      </w:r>
    </w:p>
    <w:p w14:paraId="5822B061" w14:textId="50E03AF0" w:rsidR="00030F2B" w:rsidRPr="00DC2913" w:rsidRDefault="00943B9C" w:rsidP="00DC2913">
      <w:pPr>
        <w:spacing w:before="240" w:line="360" w:lineRule="auto"/>
        <w:jc w:val="center"/>
        <w:rPr>
          <w:rFonts w:ascii="Palatino Linotype" w:eastAsia="MS Mincho" w:hAnsi="Palatino Linotype" w:cs="Times New Roman"/>
          <w:color w:val="000000"/>
        </w:rPr>
      </w:pPr>
      <w:r w:rsidRPr="00DC2913">
        <w:rPr>
          <w:rFonts w:ascii="Palatino Linotype" w:hAnsi="Palatino Linotype"/>
          <w:noProof/>
          <w:lang w:val="es-MX" w:eastAsia="es-MX"/>
        </w:rPr>
        <mc:AlternateContent>
          <mc:Choice Requires="wps">
            <w:drawing>
              <wp:anchor distT="0" distB="0" distL="114300" distR="114300" simplePos="0" relativeHeight="251670528" behindDoc="0" locked="0" layoutInCell="1" allowOverlap="1" wp14:anchorId="3603A243" wp14:editId="46B27AAF">
                <wp:simplePos x="0" y="0"/>
                <wp:positionH relativeFrom="column">
                  <wp:posOffset>2660015</wp:posOffset>
                </wp:positionH>
                <wp:positionV relativeFrom="paragraph">
                  <wp:posOffset>1476375</wp:posOffset>
                </wp:positionV>
                <wp:extent cx="1035050" cy="387350"/>
                <wp:effectExtent l="0" t="19050" r="31750" b="31750"/>
                <wp:wrapNone/>
                <wp:docPr id="14" name="Flecha derecha 14"/>
                <wp:cNvGraphicFramePr/>
                <a:graphic xmlns:a="http://schemas.openxmlformats.org/drawingml/2006/main">
                  <a:graphicData uri="http://schemas.microsoft.com/office/word/2010/wordprocessingShape">
                    <wps:wsp>
                      <wps:cNvSpPr/>
                      <wps:spPr>
                        <a:xfrm>
                          <a:off x="0" y="0"/>
                          <a:ext cx="1035050" cy="38735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01A77C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4" o:spid="_x0000_s1026" type="#_x0000_t13" style="position:absolute;margin-left:209.45pt;margin-top:116.25pt;width:81.5pt;height:30.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" adj="17558" fillcolor="#c0504d [3205]" strokecolor="#622423 [1605]" strokeweight="2pt"/>
            </w:pict>
          </mc:Fallback>
        </mc:AlternateContent>
      </w:r>
      <w:r w:rsidR="00030F2B" w:rsidRPr="00DC2913">
        <w:rPr>
          <w:rFonts w:ascii="Palatino Linotype" w:hAnsi="Palatino Linotype"/>
          <w:noProof/>
          <w:lang w:val="es-MX" w:eastAsia="es-MX"/>
        </w:rPr>
        <mc:AlternateContent>
          <mc:Choice Requires="wps">
            <w:drawing>
              <wp:anchor distT="0" distB="0" distL="114300" distR="114300" simplePos="0" relativeHeight="251672576" behindDoc="0" locked="0" layoutInCell="1" allowOverlap="1" wp14:anchorId="319F8366" wp14:editId="4541E6EC">
                <wp:simplePos x="0" y="0"/>
                <wp:positionH relativeFrom="column">
                  <wp:posOffset>2660650</wp:posOffset>
                </wp:positionH>
                <wp:positionV relativeFrom="paragraph">
                  <wp:posOffset>2438400</wp:posOffset>
                </wp:positionV>
                <wp:extent cx="1035050" cy="387350"/>
                <wp:effectExtent l="0" t="19050" r="31750" b="31750"/>
                <wp:wrapNone/>
                <wp:docPr id="15" name="Flecha derecha 15"/>
                <wp:cNvGraphicFramePr/>
                <a:graphic xmlns:a="http://schemas.openxmlformats.org/drawingml/2006/main">
                  <a:graphicData uri="http://schemas.microsoft.com/office/word/2010/wordprocessingShape">
                    <wps:wsp>
                      <wps:cNvSpPr/>
                      <wps:spPr>
                        <a:xfrm>
                          <a:off x="0" y="0"/>
                          <a:ext cx="1035050" cy="38735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D62DAD" id="Flecha derecha 15" o:spid="_x0000_s1026" type="#_x0000_t13" style="position:absolute;margin-left:209.5pt;margin-top:192pt;width:81.5pt;height:30.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" adj="17558" fillcolor="#c0504d [3205]" strokecolor="#622423 [1605]" strokeweight="2pt"/>
            </w:pict>
          </mc:Fallback>
        </mc:AlternateContent>
      </w:r>
      <w:r w:rsidR="00030F2B" w:rsidRPr="00DC2913">
        <w:rPr>
          <w:rFonts w:ascii="Palatino Linotype" w:hAnsi="Palatino Linotype"/>
          <w:noProof/>
          <w:lang w:val="es-MX" w:eastAsia="es-MX"/>
        </w:rPr>
        <w:drawing>
          <wp:inline distT="0" distB="0" distL="0" distR="0" wp14:anchorId="04AA5B4B" wp14:editId="6085B7DE">
            <wp:extent cx="5499100" cy="3093632"/>
            <wp:effectExtent l="19050" t="19050" r="25400" b="1206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08917" cy="3099155"/>
                    </a:xfrm>
                    <a:prstGeom prst="rect">
                      <a:avLst/>
                    </a:prstGeom>
                    <a:ln>
                      <a:solidFill>
                        <a:schemeClr val="tx1"/>
                      </a:solidFill>
                    </a:ln>
                  </pic:spPr>
                </pic:pic>
              </a:graphicData>
            </a:graphic>
          </wp:inline>
        </w:drawing>
      </w:r>
    </w:p>
    <w:p w14:paraId="55A2AB57" w14:textId="77777777" w:rsidR="00030F2B" w:rsidRPr="00DC2913" w:rsidRDefault="00030F2B" w:rsidP="00DC2913">
      <w:pPr>
        <w:spacing w:before="240" w:line="360" w:lineRule="auto"/>
        <w:rPr>
          <w:rFonts w:ascii="Palatino Linotype" w:eastAsia="MS Mincho" w:hAnsi="Palatino Linotype" w:cs="Times New Roman"/>
          <w:color w:val="000000"/>
        </w:rPr>
      </w:pPr>
    </w:p>
    <w:p w14:paraId="7F4B4040" w14:textId="36B60BF0" w:rsidR="00686CF0" w:rsidRPr="00DC2913" w:rsidRDefault="00030F2B" w:rsidP="00DC2913">
      <w:pPr>
        <w:pStyle w:val="Prrafodelista"/>
        <w:numPr>
          <w:ilvl w:val="0"/>
          <w:numId w:val="2"/>
        </w:numPr>
        <w:spacing w:before="240" w:after="240" w:line="360" w:lineRule="auto"/>
        <w:ind w:left="0" w:right="49" w:firstLine="0"/>
        <w:jc w:val="both"/>
        <w:rPr>
          <w:rFonts w:ascii="Palatino Linotype" w:eastAsia="MS Mincho" w:hAnsi="Palatino Linotype" w:cs="Times New Roman"/>
          <w:color w:val="000000"/>
        </w:rPr>
      </w:pPr>
      <w:r w:rsidRPr="00DC2913">
        <w:rPr>
          <w:rFonts w:ascii="Palatino Linotype" w:eastAsia="MS Mincho" w:hAnsi="Palatino Linotype" w:cs="Times New Roman"/>
          <w:color w:val="000000"/>
        </w:rPr>
        <w:t xml:space="preserve">Enlaces que corresponde a un mapa de la longitud del Rio Verdiguel, donde </w:t>
      </w:r>
      <w:r w:rsidR="00EC6DB6" w:rsidRPr="00DC2913">
        <w:rPr>
          <w:rFonts w:ascii="Palatino Linotype" w:eastAsia="MS Mincho" w:hAnsi="Palatino Linotype" w:cs="Times New Roman"/>
          <w:color w:val="000000"/>
        </w:rPr>
        <w:t>además</w:t>
      </w:r>
      <w:r w:rsidRPr="00DC2913">
        <w:rPr>
          <w:rFonts w:ascii="Palatino Linotype" w:eastAsia="MS Mincho" w:hAnsi="Palatino Linotype" w:cs="Times New Roman"/>
          <w:color w:val="000000"/>
        </w:rPr>
        <w:t xml:space="preserve"> se hace mención que se encuentran 398 inmuebles sobre o junto a la bóveda, información que es generada, </w:t>
      </w:r>
      <w:r w:rsidR="00EC6DB6" w:rsidRPr="00DC2913">
        <w:rPr>
          <w:rFonts w:ascii="Palatino Linotype" w:eastAsia="MS Mincho" w:hAnsi="Palatino Linotype" w:cs="Times New Roman"/>
          <w:color w:val="000000"/>
        </w:rPr>
        <w:t>poseída</w:t>
      </w:r>
      <w:r w:rsidRPr="00DC2913">
        <w:rPr>
          <w:rFonts w:ascii="Palatino Linotype" w:eastAsia="MS Mincho" w:hAnsi="Palatino Linotype" w:cs="Times New Roman"/>
          <w:color w:val="000000"/>
        </w:rPr>
        <w:t xml:space="preserve"> y administrada por el </w:t>
      </w:r>
      <w:r w:rsidRPr="00DC2913">
        <w:rPr>
          <w:rFonts w:ascii="Palatino Linotype" w:eastAsia="MS Mincho" w:hAnsi="Palatino Linotype" w:cs="Times New Roman"/>
          <w:b/>
          <w:color w:val="000000"/>
        </w:rPr>
        <w:t>SUJETO OBLIGADO</w:t>
      </w:r>
      <w:r w:rsidRPr="00DC2913">
        <w:rPr>
          <w:rFonts w:ascii="Palatino Linotype" w:eastAsia="MS Mincho" w:hAnsi="Palatino Linotype" w:cs="Times New Roman"/>
          <w:color w:val="000000"/>
        </w:rPr>
        <w:t xml:space="preserve">, tan es </w:t>
      </w:r>
      <w:r w:rsidR="00EC6DB6" w:rsidRPr="00DC2913">
        <w:rPr>
          <w:rFonts w:ascii="Palatino Linotype" w:eastAsia="MS Mincho" w:hAnsi="Palatino Linotype" w:cs="Times New Roman"/>
          <w:color w:val="000000"/>
        </w:rPr>
        <w:t>así</w:t>
      </w:r>
      <w:r w:rsidRPr="00DC2913">
        <w:rPr>
          <w:rFonts w:ascii="Palatino Linotype" w:eastAsia="MS Mincho" w:hAnsi="Palatino Linotype" w:cs="Times New Roman"/>
          <w:color w:val="000000"/>
        </w:rPr>
        <w:t xml:space="preserve"> que es quien generó el documento de referencia y </w:t>
      </w:r>
      <w:r w:rsidR="008B0551" w:rsidRPr="00DC2913">
        <w:rPr>
          <w:rFonts w:ascii="Palatino Linotype" w:eastAsia="MS Mincho" w:hAnsi="Palatino Linotype" w:cs="Times New Roman"/>
          <w:color w:val="000000"/>
        </w:rPr>
        <w:t xml:space="preserve">lo hizo </w:t>
      </w:r>
      <w:r w:rsidR="00EC6DB6" w:rsidRPr="00DC2913">
        <w:rPr>
          <w:rFonts w:ascii="Palatino Linotype" w:eastAsia="MS Mincho" w:hAnsi="Palatino Linotype" w:cs="Times New Roman"/>
          <w:color w:val="000000"/>
        </w:rPr>
        <w:t>público</w:t>
      </w:r>
      <w:r w:rsidRPr="00DC2913">
        <w:rPr>
          <w:rFonts w:ascii="Palatino Linotype" w:eastAsia="MS Mincho" w:hAnsi="Palatino Linotype" w:cs="Times New Roman"/>
          <w:color w:val="000000"/>
        </w:rPr>
        <w:t xml:space="preserve">; el siguiente enlace corresponde a un diagrama de la longitud de la </w:t>
      </w:r>
      <w:r w:rsidR="00EC6DB6" w:rsidRPr="00DC2913">
        <w:rPr>
          <w:rFonts w:ascii="Palatino Linotype" w:eastAsia="MS Mincho" w:hAnsi="Palatino Linotype" w:cs="Times New Roman"/>
          <w:color w:val="000000"/>
        </w:rPr>
        <w:t>Bóveda</w:t>
      </w:r>
      <w:r w:rsidRPr="00DC2913">
        <w:rPr>
          <w:rFonts w:ascii="Palatino Linotype" w:eastAsia="MS Mincho" w:hAnsi="Palatino Linotype" w:cs="Times New Roman"/>
          <w:color w:val="000000"/>
        </w:rPr>
        <w:t xml:space="preserve"> del Rio Verdiguel, el cual se </w:t>
      </w:r>
      <w:r w:rsidR="00EC6DB6" w:rsidRPr="00DC2913">
        <w:rPr>
          <w:rFonts w:ascii="Palatino Linotype" w:eastAsia="MS Mincho" w:hAnsi="Palatino Linotype" w:cs="Times New Roman"/>
          <w:color w:val="000000"/>
        </w:rPr>
        <w:t>menciona</w:t>
      </w:r>
      <w:r w:rsidRPr="00DC2913">
        <w:rPr>
          <w:rFonts w:ascii="Palatino Linotype" w:eastAsia="MS Mincho" w:hAnsi="Palatino Linotype" w:cs="Times New Roman"/>
          <w:color w:val="000000"/>
        </w:rPr>
        <w:t xml:space="preserve"> contempla desde Ciudad Universitaria cruzando la ciudad hasta la Colonia Los </w:t>
      </w:r>
      <w:r w:rsidR="00EC6DB6" w:rsidRPr="00DC2913">
        <w:rPr>
          <w:rFonts w:ascii="Palatino Linotype" w:eastAsia="MS Mincho" w:hAnsi="Palatino Linotype" w:cs="Times New Roman"/>
          <w:color w:val="000000"/>
        </w:rPr>
        <w:t>Ángeles</w:t>
      </w:r>
      <w:r w:rsidRPr="00DC2913">
        <w:rPr>
          <w:rFonts w:ascii="Palatino Linotype" w:eastAsia="MS Mincho" w:hAnsi="Palatino Linotype" w:cs="Times New Roman"/>
          <w:color w:val="000000"/>
        </w:rPr>
        <w:t xml:space="preserve"> siendo 8.98 km en total, diagrama que </w:t>
      </w:r>
      <w:r w:rsidR="00EC6DB6" w:rsidRPr="00DC2913">
        <w:rPr>
          <w:rFonts w:ascii="Palatino Linotype" w:eastAsia="MS Mincho" w:hAnsi="Palatino Linotype" w:cs="Times New Roman"/>
          <w:color w:val="000000"/>
        </w:rPr>
        <w:t>también</w:t>
      </w:r>
      <w:r w:rsidRPr="00DC2913">
        <w:rPr>
          <w:rFonts w:ascii="Palatino Linotype" w:eastAsia="MS Mincho" w:hAnsi="Palatino Linotype" w:cs="Times New Roman"/>
          <w:color w:val="000000"/>
        </w:rPr>
        <w:t xml:space="preserve"> se aprecia fue generado por el </w:t>
      </w:r>
      <w:r w:rsidRPr="00DC2913">
        <w:rPr>
          <w:rFonts w:ascii="Palatino Linotype" w:eastAsia="MS Mincho" w:hAnsi="Palatino Linotype" w:cs="Times New Roman"/>
          <w:b/>
          <w:color w:val="000000"/>
        </w:rPr>
        <w:t>SUJETO OBLIGADO</w:t>
      </w:r>
      <w:r w:rsidRPr="00DC2913">
        <w:rPr>
          <w:rFonts w:ascii="Palatino Linotype" w:eastAsia="MS Mincho" w:hAnsi="Palatino Linotype" w:cs="Times New Roman"/>
          <w:color w:val="000000"/>
        </w:rPr>
        <w:t xml:space="preserve"> en uso de sus facultades y atribuciones de derecho </w:t>
      </w:r>
      <w:r w:rsidR="00EC6DB6" w:rsidRPr="00DC2913">
        <w:rPr>
          <w:rFonts w:ascii="Palatino Linotype" w:eastAsia="MS Mincho" w:hAnsi="Palatino Linotype" w:cs="Times New Roman"/>
          <w:color w:val="000000"/>
        </w:rPr>
        <w:t>público</w:t>
      </w:r>
      <w:r w:rsidRPr="00DC2913">
        <w:rPr>
          <w:rFonts w:ascii="Palatino Linotype" w:eastAsia="MS Mincho" w:hAnsi="Palatino Linotype" w:cs="Times New Roman"/>
          <w:color w:val="000000"/>
        </w:rPr>
        <w:t>.</w:t>
      </w:r>
    </w:p>
    <w:p w14:paraId="15EC114F" w14:textId="77777777" w:rsidR="00030F2B" w:rsidRPr="00DC2913" w:rsidRDefault="00030F2B" w:rsidP="00DC2913">
      <w:pPr>
        <w:pStyle w:val="Prrafodelista"/>
        <w:spacing w:before="240" w:after="240" w:line="360" w:lineRule="auto"/>
        <w:ind w:left="0" w:right="49"/>
        <w:jc w:val="both"/>
        <w:rPr>
          <w:rFonts w:ascii="Palatino Linotype" w:eastAsia="MS Mincho" w:hAnsi="Palatino Linotype" w:cs="Times New Roman"/>
          <w:color w:val="000000"/>
        </w:rPr>
      </w:pPr>
    </w:p>
    <w:p w14:paraId="7B05645A" w14:textId="39B3A445" w:rsidR="00030F2B" w:rsidRPr="00DC2913" w:rsidRDefault="000B5A12" w:rsidP="00DC2913">
      <w:pPr>
        <w:pStyle w:val="Prrafodelista"/>
        <w:numPr>
          <w:ilvl w:val="0"/>
          <w:numId w:val="2"/>
        </w:numPr>
        <w:spacing w:before="240" w:after="240" w:line="360" w:lineRule="auto"/>
        <w:ind w:left="0" w:right="49" w:firstLine="0"/>
        <w:jc w:val="both"/>
        <w:rPr>
          <w:rFonts w:ascii="Palatino Linotype" w:eastAsia="MS Mincho" w:hAnsi="Palatino Linotype" w:cs="Times New Roman"/>
          <w:color w:val="000000"/>
        </w:rPr>
      </w:pPr>
      <w:r w:rsidRPr="00DC2913">
        <w:rPr>
          <w:rFonts w:ascii="Palatino Linotype" w:eastAsia="MS Mincho" w:hAnsi="Palatino Linotype" w:cs="Times New Roman"/>
          <w:color w:val="000000"/>
        </w:rPr>
        <w:t xml:space="preserve">Asimismo, </w:t>
      </w:r>
      <w:r w:rsidR="00EC6DB6" w:rsidRPr="00DC2913">
        <w:rPr>
          <w:rFonts w:ascii="Palatino Linotype" w:eastAsia="MS Mincho" w:hAnsi="Palatino Linotype" w:cs="Times New Roman"/>
          <w:color w:val="000000"/>
        </w:rPr>
        <w:t>relativo</w:t>
      </w:r>
      <w:r w:rsidRPr="00DC2913">
        <w:rPr>
          <w:rFonts w:ascii="Palatino Linotype" w:eastAsia="MS Mincho" w:hAnsi="Palatino Linotype" w:cs="Times New Roman"/>
          <w:color w:val="000000"/>
        </w:rPr>
        <w:t xml:space="preserve"> a las obras de mantenimiento de la bóveda, el </w:t>
      </w:r>
      <w:r w:rsidRPr="00DC2913">
        <w:rPr>
          <w:rFonts w:ascii="Palatino Linotype" w:eastAsia="MS Mincho" w:hAnsi="Palatino Linotype" w:cs="Times New Roman"/>
          <w:b/>
          <w:color w:val="000000"/>
        </w:rPr>
        <w:t xml:space="preserve">SUJETO OBLIGADO </w:t>
      </w:r>
      <w:r w:rsidRPr="00DC2913">
        <w:rPr>
          <w:rFonts w:ascii="Palatino Linotype" w:eastAsia="MS Mincho" w:hAnsi="Palatino Linotype" w:cs="Times New Roman"/>
          <w:color w:val="000000"/>
        </w:rPr>
        <w:t xml:space="preserve">hace </w:t>
      </w:r>
      <w:r w:rsidR="00EC6DB6" w:rsidRPr="00DC2913">
        <w:rPr>
          <w:rFonts w:ascii="Palatino Linotype" w:eastAsia="MS Mincho" w:hAnsi="Palatino Linotype" w:cs="Times New Roman"/>
          <w:color w:val="000000"/>
        </w:rPr>
        <w:t>público</w:t>
      </w:r>
      <w:r w:rsidRPr="00DC2913">
        <w:rPr>
          <w:rFonts w:ascii="Palatino Linotype" w:eastAsia="MS Mincho" w:hAnsi="Palatino Linotype" w:cs="Times New Roman"/>
          <w:color w:val="000000"/>
        </w:rPr>
        <w:t xml:space="preserve"> lo siguiente:</w:t>
      </w:r>
    </w:p>
    <w:p w14:paraId="653468A0" w14:textId="77777777" w:rsidR="000B5A12" w:rsidRPr="00DC2913" w:rsidRDefault="000B5A12" w:rsidP="00DC2913">
      <w:pPr>
        <w:pStyle w:val="Prrafodelista"/>
        <w:spacing w:before="240" w:line="360" w:lineRule="auto"/>
        <w:rPr>
          <w:rFonts w:ascii="Palatino Linotype" w:eastAsia="MS Mincho" w:hAnsi="Palatino Linotype" w:cs="Times New Roman"/>
          <w:color w:val="000000"/>
        </w:rPr>
      </w:pPr>
    </w:p>
    <w:p w14:paraId="2CC5B53F" w14:textId="24AFB90E" w:rsidR="000B5A12" w:rsidRPr="00DC2913" w:rsidRDefault="000B5A12" w:rsidP="00DC2913">
      <w:pPr>
        <w:pStyle w:val="Prrafodelista"/>
        <w:spacing w:before="240" w:after="240" w:line="360" w:lineRule="auto"/>
        <w:ind w:left="0" w:right="49"/>
        <w:jc w:val="center"/>
        <w:rPr>
          <w:rFonts w:ascii="Palatino Linotype" w:eastAsia="MS Mincho" w:hAnsi="Palatino Linotype" w:cs="Times New Roman"/>
          <w:color w:val="000000"/>
        </w:rPr>
      </w:pPr>
      <w:r w:rsidRPr="00DC2913">
        <w:rPr>
          <w:rFonts w:ascii="Palatino Linotype" w:hAnsi="Palatino Linotype"/>
          <w:noProof/>
          <w:lang w:val="es-MX" w:eastAsia="es-MX"/>
        </w:rPr>
        <w:drawing>
          <wp:inline distT="0" distB="0" distL="0" distR="0" wp14:anchorId="045B259B" wp14:editId="058DA3EE">
            <wp:extent cx="5470737" cy="2628900"/>
            <wp:effectExtent l="19050" t="19050" r="15875" b="190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77801" cy="2632295"/>
                    </a:xfrm>
                    <a:prstGeom prst="rect">
                      <a:avLst/>
                    </a:prstGeom>
                    <a:ln>
                      <a:solidFill>
                        <a:schemeClr val="tx1"/>
                      </a:solidFill>
                    </a:ln>
                  </pic:spPr>
                </pic:pic>
              </a:graphicData>
            </a:graphic>
          </wp:inline>
        </w:drawing>
      </w:r>
    </w:p>
    <w:p w14:paraId="44A62B67" w14:textId="2E9F4129" w:rsidR="000246C2" w:rsidRPr="00DC2913" w:rsidRDefault="000246C2" w:rsidP="00DC2913">
      <w:pPr>
        <w:pStyle w:val="Prrafodelista"/>
        <w:numPr>
          <w:ilvl w:val="0"/>
          <w:numId w:val="2"/>
        </w:numPr>
        <w:spacing w:before="240" w:after="240" w:line="360" w:lineRule="auto"/>
        <w:ind w:left="0" w:right="49" w:firstLine="0"/>
        <w:jc w:val="both"/>
        <w:rPr>
          <w:rFonts w:ascii="Palatino Linotype" w:eastAsia="MS Mincho" w:hAnsi="Palatino Linotype" w:cs="Times New Roman"/>
          <w:color w:val="000000"/>
        </w:rPr>
      </w:pPr>
      <w:r w:rsidRPr="00DC2913">
        <w:rPr>
          <w:rFonts w:ascii="Palatino Linotype" w:eastAsia="MS Mincho" w:hAnsi="Palatino Linotype" w:cs="Times New Roman"/>
          <w:color w:val="000000"/>
        </w:rPr>
        <w:t xml:space="preserve">Lo anterior en correlación a la fuente obligacional de la Dirección General establecida en el </w:t>
      </w:r>
      <w:r w:rsidR="00EC6DB6" w:rsidRPr="00DC2913">
        <w:rPr>
          <w:rFonts w:ascii="Palatino Linotype" w:eastAsia="MS Mincho" w:hAnsi="Palatino Linotype" w:cs="Times New Roman"/>
          <w:color w:val="000000"/>
        </w:rPr>
        <w:t>artículo</w:t>
      </w:r>
      <w:r w:rsidRPr="00DC2913">
        <w:rPr>
          <w:rFonts w:ascii="Palatino Linotype" w:eastAsia="MS Mincho" w:hAnsi="Palatino Linotype" w:cs="Times New Roman"/>
          <w:color w:val="000000"/>
        </w:rPr>
        <w:t xml:space="preserve"> 11 del Reglamento Interior del Organismo Público Descentralizado por Servicio de Carácter Municipal Denominado Agua y Saneamiento de Toluca, a saber:</w:t>
      </w:r>
    </w:p>
    <w:p w14:paraId="5513FAA1" w14:textId="7E7CD2AC" w:rsidR="00943B9C" w:rsidRPr="00DC2913" w:rsidRDefault="00DC2913" w:rsidP="00DC2913">
      <w:pPr>
        <w:pStyle w:val="Prrafodelista"/>
        <w:spacing w:before="240" w:after="240" w:line="360" w:lineRule="auto"/>
        <w:ind w:left="0" w:right="49"/>
        <w:jc w:val="both"/>
        <w:rPr>
          <w:rFonts w:ascii="Palatino Linotype" w:eastAsia="MS Mincho" w:hAnsi="Palatino Linotype" w:cs="Times New Roman"/>
          <w:color w:val="000000"/>
        </w:rPr>
      </w:pPr>
      <w:r>
        <w:rPr>
          <w:rFonts w:ascii="Palatino Linotype" w:eastAsia="MS Mincho" w:hAnsi="Palatino Linotype" w:cs="Times New Roman"/>
          <w:noProof/>
          <w:color w:val="000000"/>
          <w:lang w:val="es-MX" w:eastAsia="es-MX"/>
        </w:rPr>
        <mc:AlternateContent>
          <mc:Choice Requires="wps">
            <w:drawing>
              <wp:anchor distT="0" distB="0" distL="114300" distR="114300" simplePos="0" relativeHeight="251680768" behindDoc="0" locked="0" layoutInCell="1" allowOverlap="1" wp14:anchorId="15AB1782" wp14:editId="40689A4E">
                <wp:simplePos x="0" y="0"/>
                <wp:positionH relativeFrom="column">
                  <wp:posOffset>39748</wp:posOffset>
                </wp:positionH>
                <wp:positionV relativeFrom="paragraph">
                  <wp:posOffset>14741</wp:posOffset>
                </wp:positionV>
                <wp:extent cx="5506948" cy="2373330"/>
                <wp:effectExtent l="57150" t="38100" r="55880" b="84455"/>
                <wp:wrapNone/>
                <wp:docPr id="9" name="Conector recto 9"/>
                <wp:cNvGraphicFramePr/>
                <a:graphic xmlns:a="http://schemas.openxmlformats.org/drawingml/2006/main">
                  <a:graphicData uri="http://schemas.microsoft.com/office/word/2010/wordprocessingShape">
                    <wps:wsp>
                      <wps:cNvCnPr/>
                      <wps:spPr>
                        <a:xfrm>
                          <a:off x="0" y="0"/>
                          <a:ext cx="5506948" cy="237333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47EBE5F" id="Conector recto 9"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3.15pt,1.15pt" to="436.75pt,1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" strokecolor="#4f81bd [3204]" strokeweight="3pt">
                <v:shadow on="t" color="black" opacity="24903f" origin=",.5" offset="0,.55556mm"/>
              </v:line>
            </w:pict>
          </mc:Fallback>
        </mc:AlternateContent>
      </w:r>
    </w:p>
    <w:p w14:paraId="61B39521" w14:textId="6386DBA4" w:rsidR="000246C2" w:rsidRPr="00DC2913" w:rsidRDefault="000246C2" w:rsidP="00DC2913">
      <w:pPr>
        <w:pStyle w:val="Prrafodelista"/>
        <w:spacing w:before="240" w:after="240" w:line="360" w:lineRule="auto"/>
        <w:ind w:left="0" w:right="49"/>
        <w:jc w:val="center"/>
        <w:rPr>
          <w:rFonts w:ascii="Palatino Linotype" w:eastAsia="MS Mincho" w:hAnsi="Palatino Linotype" w:cs="Times New Roman"/>
          <w:color w:val="000000"/>
        </w:rPr>
      </w:pPr>
      <w:r w:rsidRPr="00DC2913">
        <w:rPr>
          <w:rFonts w:ascii="Palatino Linotype" w:hAnsi="Palatino Linotype"/>
          <w:noProof/>
          <w:lang w:val="es-MX" w:eastAsia="es-MX"/>
        </w:rPr>
        <w:drawing>
          <wp:inline distT="0" distB="0" distL="0" distR="0" wp14:anchorId="47A50BED" wp14:editId="19E7D98D">
            <wp:extent cx="5128260" cy="6369978"/>
            <wp:effectExtent l="19050" t="19050" r="15240" b="1206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59479" cy="6408756"/>
                    </a:xfrm>
                    <a:prstGeom prst="rect">
                      <a:avLst/>
                    </a:prstGeom>
                    <a:ln>
                      <a:solidFill>
                        <a:schemeClr val="tx1"/>
                      </a:solidFill>
                    </a:ln>
                  </pic:spPr>
                </pic:pic>
              </a:graphicData>
            </a:graphic>
          </wp:inline>
        </w:drawing>
      </w:r>
    </w:p>
    <w:p w14:paraId="61061D3C" w14:textId="25E0008F" w:rsidR="000246C2" w:rsidRPr="00DC2913" w:rsidRDefault="000246C2" w:rsidP="00DC2913">
      <w:pPr>
        <w:pStyle w:val="Prrafodelista"/>
        <w:spacing w:before="240" w:after="240" w:line="360" w:lineRule="auto"/>
        <w:ind w:left="0" w:right="49"/>
        <w:jc w:val="center"/>
        <w:rPr>
          <w:rFonts w:ascii="Palatino Linotype" w:eastAsia="MS Mincho" w:hAnsi="Palatino Linotype" w:cs="Times New Roman"/>
          <w:color w:val="000000"/>
        </w:rPr>
      </w:pPr>
      <w:r w:rsidRPr="00DC2913">
        <w:rPr>
          <w:rFonts w:ascii="Palatino Linotype" w:hAnsi="Palatino Linotype"/>
          <w:noProof/>
          <w:lang w:val="es-MX" w:eastAsia="es-MX"/>
        </w:rPr>
        <w:drawing>
          <wp:inline distT="0" distB="0" distL="0" distR="0" wp14:anchorId="1D824265" wp14:editId="247ED971">
            <wp:extent cx="4737100" cy="5045483"/>
            <wp:effectExtent l="19050" t="19050" r="25400" b="222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38669" cy="5047154"/>
                    </a:xfrm>
                    <a:prstGeom prst="rect">
                      <a:avLst/>
                    </a:prstGeom>
                    <a:ln>
                      <a:solidFill>
                        <a:schemeClr val="tx1"/>
                      </a:solidFill>
                    </a:ln>
                  </pic:spPr>
                </pic:pic>
              </a:graphicData>
            </a:graphic>
          </wp:inline>
        </w:drawing>
      </w:r>
    </w:p>
    <w:p w14:paraId="35DBEF73" w14:textId="77777777" w:rsidR="000246C2" w:rsidRPr="00DC2913" w:rsidRDefault="000246C2" w:rsidP="00DC2913">
      <w:pPr>
        <w:pStyle w:val="Prrafodelista"/>
        <w:spacing w:before="240" w:after="240" w:line="360" w:lineRule="auto"/>
        <w:ind w:left="0" w:right="49"/>
        <w:jc w:val="both"/>
        <w:rPr>
          <w:rFonts w:ascii="Palatino Linotype" w:eastAsia="MS Mincho" w:hAnsi="Palatino Linotype" w:cs="Times New Roman"/>
          <w:color w:val="000000"/>
        </w:rPr>
      </w:pPr>
    </w:p>
    <w:p w14:paraId="627396E0" w14:textId="6747B907" w:rsidR="00A53A29" w:rsidRPr="00DC2913" w:rsidRDefault="008E4CDB" w:rsidP="00DC2913">
      <w:pPr>
        <w:pStyle w:val="Prrafodelista"/>
        <w:numPr>
          <w:ilvl w:val="0"/>
          <w:numId w:val="2"/>
        </w:numPr>
        <w:spacing w:before="240" w:after="240" w:line="360" w:lineRule="auto"/>
        <w:ind w:left="0" w:right="49" w:firstLine="0"/>
        <w:jc w:val="both"/>
        <w:rPr>
          <w:rFonts w:ascii="Palatino Linotype" w:eastAsia="MS Mincho" w:hAnsi="Palatino Linotype" w:cs="Times New Roman"/>
          <w:color w:val="000000"/>
        </w:rPr>
      </w:pPr>
      <w:r w:rsidRPr="00DC2913">
        <w:rPr>
          <w:rFonts w:ascii="Palatino Linotype" w:eastAsia="MS Mincho" w:hAnsi="Palatino Linotype" w:cs="Times New Roman"/>
          <w:color w:val="000000"/>
        </w:rPr>
        <w:t xml:space="preserve">En ese sentido se colige que eventualmente existan otras áreas que de acuerdo a sus facultades y atribuciones, se </w:t>
      </w:r>
      <w:r w:rsidR="00EC6DB6" w:rsidRPr="00DC2913">
        <w:rPr>
          <w:rFonts w:ascii="Palatino Linotype" w:eastAsia="MS Mincho" w:hAnsi="Palatino Linotype" w:cs="Times New Roman"/>
          <w:color w:val="000000"/>
        </w:rPr>
        <w:t>debió</w:t>
      </w:r>
      <w:r w:rsidRPr="00DC2913">
        <w:rPr>
          <w:rFonts w:ascii="Palatino Linotype" w:eastAsia="MS Mincho" w:hAnsi="Palatino Linotype" w:cs="Times New Roman"/>
          <w:color w:val="000000"/>
        </w:rPr>
        <w:t xml:space="preserve"> turnar la solicitud de </w:t>
      </w:r>
      <w:r w:rsidR="00EC6DB6" w:rsidRPr="00DC2913">
        <w:rPr>
          <w:rFonts w:ascii="Palatino Linotype" w:eastAsia="MS Mincho" w:hAnsi="Palatino Linotype" w:cs="Times New Roman"/>
          <w:color w:val="000000"/>
        </w:rPr>
        <w:t>mérito</w:t>
      </w:r>
      <w:r w:rsidRPr="00DC2913">
        <w:rPr>
          <w:rFonts w:ascii="Palatino Linotype" w:eastAsia="MS Mincho" w:hAnsi="Palatino Linotype" w:cs="Times New Roman"/>
          <w:color w:val="000000"/>
        </w:rPr>
        <w:t xml:space="preserve"> con el objeto de realizar una </w:t>
      </w:r>
      <w:r w:rsidR="00EC6DB6" w:rsidRPr="00DC2913">
        <w:rPr>
          <w:rFonts w:ascii="Palatino Linotype" w:eastAsia="MS Mincho" w:hAnsi="Palatino Linotype" w:cs="Times New Roman"/>
          <w:color w:val="000000"/>
        </w:rPr>
        <w:t>búsqueda</w:t>
      </w:r>
      <w:r w:rsidRPr="00DC2913">
        <w:rPr>
          <w:rFonts w:ascii="Palatino Linotype" w:eastAsia="MS Mincho" w:hAnsi="Palatino Linotype" w:cs="Times New Roman"/>
          <w:color w:val="000000"/>
        </w:rPr>
        <w:t xml:space="preserve"> exhaustiva y razonable de la información; no obstante </w:t>
      </w:r>
      <w:r w:rsidR="00A53A29" w:rsidRPr="00DC2913">
        <w:rPr>
          <w:rFonts w:ascii="Palatino Linotype" w:eastAsia="MS Mincho" w:hAnsi="Palatino Linotype" w:cs="Times New Roman"/>
          <w:color w:val="000000"/>
        </w:rPr>
        <w:t xml:space="preserve">de las actuaciones que constan en el expediente electrónico en que se </w:t>
      </w:r>
      <w:r w:rsidR="00EC6DB6" w:rsidRPr="00DC2913">
        <w:rPr>
          <w:rFonts w:ascii="Palatino Linotype" w:eastAsia="MS Mincho" w:hAnsi="Palatino Linotype" w:cs="Times New Roman"/>
          <w:color w:val="000000"/>
        </w:rPr>
        <w:t>actúa</w:t>
      </w:r>
      <w:r w:rsidR="00A53A29" w:rsidRPr="00DC2913">
        <w:rPr>
          <w:rFonts w:ascii="Palatino Linotype" w:eastAsia="MS Mincho" w:hAnsi="Palatino Linotype" w:cs="Times New Roman"/>
          <w:color w:val="000000"/>
        </w:rPr>
        <w:t xml:space="preserve">, se advierte que la solicitud de información fue turnada </w:t>
      </w:r>
      <w:r w:rsidR="00EC6DB6" w:rsidRPr="00DC2913">
        <w:rPr>
          <w:rFonts w:ascii="Palatino Linotype" w:eastAsia="MS Mincho" w:hAnsi="Palatino Linotype" w:cs="Times New Roman"/>
          <w:color w:val="000000"/>
        </w:rPr>
        <w:t>únicamente</w:t>
      </w:r>
      <w:r w:rsidR="00A53A29" w:rsidRPr="00DC2913">
        <w:rPr>
          <w:rFonts w:ascii="Palatino Linotype" w:eastAsia="MS Mincho" w:hAnsi="Palatino Linotype" w:cs="Times New Roman"/>
          <w:color w:val="000000"/>
        </w:rPr>
        <w:t xml:space="preserve"> a un servidor público habilitado, a saber el Director de Planeación, como se observa:</w:t>
      </w:r>
    </w:p>
    <w:p w14:paraId="2CC4C96F" w14:textId="32B52B76" w:rsidR="00A53A29" w:rsidRPr="00DC2913" w:rsidRDefault="00A53A29" w:rsidP="00DC2913">
      <w:pPr>
        <w:spacing w:before="240" w:after="240" w:line="360" w:lineRule="auto"/>
        <w:ind w:right="49"/>
        <w:jc w:val="center"/>
        <w:rPr>
          <w:rFonts w:ascii="Palatino Linotype" w:eastAsia="MS Mincho" w:hAnsi="Palatino Linotype" w:cs="Times New Roman"/>
          <w:color w:val="000000"/>
        </w:rPr>
      </w:pPr>
      <w:r w:rsidRPr="00DC2913">
        <w:rPr>
          <w:rFonts w:ascii="Palatino Linotype" w:eastAsia="MS Mincho" w:hAnsi="Palatino Linotype" w:cs="Times New Roman"/>
          <w:noProof/>
          <w:color w:val="000000"/>
          <w:lang w:val="es-MX" w:eastAsia="es-MX"/>
        </w:rPr>
        <w:drawing>
          <wp:inline distT="0" distB="0" distL="0" distR="0" wp14:anchorId="0F7D4181" wp14:editId="7596C268">
            <wp:extent cx="5518150" cy="693675"/>
            <wp:effectExtent l="19050" t="19050" r="25400" b="1143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32594" cy="695491"/>
                    </a:xfrm>
                    <a:prstGeom prst="rect">
                      <a:avLst/>
                    </a:prstGeom>
                    <a:noFill/>
                    <a:ln>
                      <a:solidFill>
                        <a:schemeClr val="tx1"/>
                      </a:solidFill>
                    </a:ln>
                  </pic:spPr>
                </pic:pic>
              </a:graphicData>
            </a:graphic>
          </wp:inline>
        </w:drawing>
      </w:r>
    </w:p>
    <w:p w14:paraId="5D0DE182" w14:textId="77777777" w:rsidR="008E4CDB" w:rsidRPr="00DC2913" w:rsidRDefault="008E4CDB" w:rsidP="00DC2913">
      <w:pPr>
        <w:pStyle w:val="Prrafodelista"/>
        <w:numPr>
          <w:ilvl w:val="0"/>
          <w:numId w:val="2"/>
        </w:numPr>
        <w:spacing w:before="240" w:after="240" w:line="360" w:lineRule="auto"/>
        <w:ind w:left="0" w:firstLine="0"/>
        <w:jc w:val="both"/>
        <w:rPr>
          <w:rFonts w:ascii="Palatino Linotype" w:hAnsi="Palatino Linotype" w:cs="Arial"/>
        </w:rPr>
      </w:pPr>
      <w:r w:rsidRPr="00DC2913">
        <w:rPr>
          <w:rFonts w:ascii="Palatino Linotype" w:hAnsi="Palatino Linotype" w:cs="Arial"/>
        </w:rPr>
        <w:t>Al respecto el articulo 162 Ley de Transparencia y Acceso a la Información Pública del Estado de México y Municipios, establece lo siguiente:</w:t>
      </w:r>
    </w:p>
    <w:p w14:paraId="78912817" w14:textId="77777777" w:rsidR="008E4CDB" w:rsidRPr="00DC2913" w:rsidRDefault="008E4CDB" w:rsidP="00DC2913">
      <w:pPr>
        <w:pStyle w:val="Prrafodelista"/>
        <w:spacing w:before="240" w:after="240" w:line="360" w:lineRule="auto"/>
        <w:ind w:left="0"/>
        <w:jc w:val="both"/>
        <w:rPr>
          <w:rFonts w:ascii="Palatino Linotype" w:hAnsi="Palatino Linotype" w:cs="Arial"/>
        </w:rPr>
      </w:pPr>
    </w:p>
    <w:p w14:paraId="73BC01D3" w14:textId="77777777" w:rsidR="008E4CDB" w:rsidRPr="00DC2913" w:rsidRDefault="008E4CDB" w:rsidP="00DC2913">
      <w:pPr>
        <w:pStyle w:val="Prrafodelista"/>
        <w:spacing w:before="240" w:after="240" w:line="360" w:lineRule="auto"/>
        <w:ind w:left="567" w:right="476"/>
        <w:jc w:val="both"/>
        <w:rPr>
          <w:rFonts w:ascii="Palatino Linotype" w:hAnsi="Palatino Linotype" w:cs="Arial"/>
          <w:i/>
        </w:rPr>
      </w:pPr>
      <w:r w:rsidRPr="00DC2913">
        <w:rPr>
          <w:rFonts w:ascii="Palatino Linotype" w:hAnsi="Palatino Linotype" w:cs="Arial"/>
          <w:i/>
        </w:rPr>
        <w:t xml:space="preserve">“Artículo 162. Las unidades de transparencia </w:t>
      </w:r>
      <w:r w:rsidRPr="00DC2913">
        <w:rPr>
          <w:rFonts w:ascii="Palatino Linotype" w:hAnsi="Palatino Linotype" w:cs="Arial"/>
          <w:b/>
          <w:i/>
          <w:u w:val="single"/>
        </w:rPr>
        <w:t>deberán garantizar que las solicitudes se turnen a todas las Áreas competentes</w:t>
      </w:r>
      <w:r w:rsidRPr="00DC2913">
        <w:rPr>
          <w:rFonts w:ascii="Palatino Linotype" w:hAnsi="Palatino Linotype" w:cs="Arial"/>
          <w:i/>
        </w:rPr>
        <w:t xml:space="preserve"> que cuenten con la información o deban tenerla de acuerdo a sus facultades, competencias y funciones, con el objeto de que realicen una búsqueda exhaustiva y razonable de la información solicitada.”</w:t>
      </w:r>
    </w:p>
    <w:p w14:paraId="0E9EE514" w14:textId="77777777" w:rsidR="008E4CDB" w:rsidRPr="00DC2913" w:rsidRDefault="008E4CDB" w:rsidP="00DC2913">
      <w:pPr>
        <w:pStyle w:val="Prrafodelista"/>
        <w:spacing w:before="240" w:after="240" w:line="360" w:lineRule="auto"/>
        <w:ind w:left="567" w:right="476"/>
        <w:jc w:val="both"/>
        <w:rPr>
          <w:rFonts w:ascii="Palatino Linotype" w:hAnsi="Palatino Linotype" w:cs="Arial"/>
        </w:rPr>
      </w:pPr>
      <w:r w:rsidRPr="00DC2913">
        <w:rPr>
          <w:rFonts w:ascii="Palatino Linotype" w:hAnsi="Palatino Linotype" w:cs="Arial"/>
        </w:rPr>
        <w:t>Énfasis añadido</w:t>
      </w:r>
    </w:p>
    <w:p w14:paraId="17EC3DDC" w14:textId="77777777" w:rsidR="008E4CDB" w:rsidRPr="00DC2913" w:rsidRDefault="008E4CDB" w:rsidP="00DC2913">
      <w:pPr>
        <w:pStyle w:val="Prrafodelista"/>
        <w:spacing w:before="240" w:after="240" w:line="360" w:lineRule="auto"/>
        <w:ind w:left="0" w:right="49"/>
        <w:jc w:val="both"/>
        <w:rPr>
          <w:rFonts w:ascii="Palatino Linotype" w:eastAsia="MS Mincho" w:hAnsi="Palatino Linotype" w:cs="Times New Roman"/>
          <w:color w:val="000000"/>
        </w:rPr>
      </w:pPr>
    </w:p>
    <w:p w14:paraId="2949D282" w14:textId="36D327B7" w:rsidR="00B61CC3" w:rsidRPr="00DC2913" w:rsidRDefault="00B61CC3" w:rsidP="00DC2913">
      <w:pPr>
        <w:pStyle w:val="Prrafodelista"/>
        <w:numPr>
          <w:ilvl w:val="0"/>
          <w:numId w:val="2"/>
        </w:numPr>
        <w:spacing w:before="240" w:line="360" w:lineRule="auto"/>
        <w:ind w:left="0" w:firstLine="0"/>
        <w:jc w:val="both"/>
        <w:rPr>
          <w:rFonts w:ascii="Palatino Linotype" w:hAnsi="Palatino Linotype"/>
          <w:color w:val="000000"/>
        </w:rPr>
      </w:pPr>
      <w:r w:rsidRPr="00DC2913">
        <w:rPr>
          <w:rFonts w:ascii="Palatino Linotype" w:eastAsia="MS Mincho" w:hAnsi="Palatino Linotype" w:cs="Times New Roman"/>
          <w:color w:val="000000"/>
        </w:rPr>
        <w:t>Por lo que de ser el caso que la información sea localizada, deberá ser entregada al particular, pues es de rfecordar q</w:t>
      </w:r>
      <w:r w:rsidRPr="00DC2913">
        <w:rPr>
          <w:rFonts w:ascii="Palatino Linotype" w:hAnsi="Palatino Linotype"/>
          <w:color w:val="000000"/>
        </w:rPr>
        <w:t xml:space="preserve">ue el Derecho que tutela este Órgano Garante es la </w:t>
      </w:r>
      <w:r w:rsidRPr="00DC2913">
        <w:rPr>
          <w:rFonts w:ascii="Palatino Linotype" w:eastAsia="Times New Roman" w:hAnsi="Palatino Linotype" w:cs="Arial"/>
          <w:color w:val="000000" w:themeColor="text1"/>
          <w:lang w:eastAsia="es-MX"/>
        </w:rPr>
        <w:t xml:space="preserve"> </w:t>
      </w:r>
      <w:r w:rsidRPr="00DC2913">
        <w:rPr>
          <w:rFonts w:ascii="Palatino Linotype" w:eastAsia="MS Mincho" w:hAnsi="Palatino Linotype" w:cs="Times New Roman"/>
          <w:i/>
        </w:rPr>
        <w:t>igualdad de oportunidades para recibir, buscar e impartir información</w:t>
      </w:r>
      <w:r w:rsidRPr="00DC2913">
        <w:rPr>
          <w:rStyle w:val="Refdenotaalpie"/>
          <w:rFonts w:ascii="Palatino Linotype" w:eastAsia="MS Mincho" w:hAnsi="Palatino Linotype" w:cs="Times New Roman"/>
          <w:i/>
        </w:rPr>
        <w:footnoteReference w:id="1"/>
      </w:r>
      <w:r w:rsidRPr="00DC2913">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C2913">
        <w:rPr>
          <w:rStyle w:val="Refdenotaalpie"/>
          <w:rFonts w:ascii="Palatino Linotype" w:eastAsia="MS Mincho" w:hAnsi="Palatino Linotype" w:cs="Times New Roman"/>
        </w:rPr>
        <w:footnoteReference w:id="2"/>
      </w:r>
      <w:r w:rsidRPr="00DC2913">
        <w:rPr>
          <w:rFonts w:ascii="Palatino Linotype" w:eastAsia="MS Mincho" w:hAnsi="Palatino Linotype" w:cs="Times New Roman"/>
          <w:i/>
        </w:rPr>
        <w:t xml:space="preserve"> </w:t>
      </w:r>
      <w:r w:rsidRPr="00DC2913">
        <w:rPr>
          <w:rFonts w:ascii="Palatino Linotype" w:eastAsia="MS Mincho" w:hAnsi="Palatino Linotype" w:cs="Times New Roman"/>
        </w:rPr>
        <w:t xml:space="preserve">que se constituye como una herramienta fundamental para </w:t>
      </w:r>
      <w:r w:rsidRPr="00DC2913">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DC2913">
        <w:rPr>
          <w:rStyle w:val="Refdenotaalpie"/>
          <w:rFonts w:ascii="Palatino Linotype" w:eastAsia="MS Mincho" w:hAnsi="Palatino Linotype" w:cs="Times New Roman"/>
          <w:i/>
        </w:rPr>
        <w:footnoteReference w:id="3"/>
      </w:r>
      <w:r w:rsidRPr="00DC2913">
        <w:rPr>
          <w:rFonts w:ascii="Palatino Linotype" w:eastAsia="MS Mincho" w:hAnsi="Palatino Linotype" w:cs="Times New Roman"/>
        </w:rPr>
        <w:t>fomentando</w:t>
      </w:r>
      <w:r w:rsidRPr="00DC2913">
        <w:rPr>
          <w:rFonts w:ascii="Palatino Linotype" w:eastAsia="MS Mincho" w:hAnsi="Palatino Linotype" w:cs="Times New Roman"/>
          <w:i/>
        </w:rPr>
        <w:t xml:space="preserve"> la transparencia de las actividades estatales y</w:t>
      </w:r>
      <w:r w:rsidRPr="00DC2913">
        <w:rPr>
          <w:rFonts w:ascii="Palatino Linotype" w:eastAsia="MS Mincho" w:hAnsi="Palatino Linotype" w:cs="Times New Roman"/>
        </w:rPr>
        <w:t xml:space="preserve"> promoviendo</w:t>
      </w:r>
      <w:r w:rsidRPr="00DC2913">
        <w:rPr>
          <w:rFonts w:ascii="Palatino Linotype" w:eastAsia="MS Mincho" w:hAnsi="Palatino Linotype" w:cs="Times New Roman"/>
          <w:i/>
        </w:rPr>
        <w:t xml:space="preserve"> la responsabilidad de los funcionarios sobre su gestión pública</w:t>
      </w:r>
      <w:r w:rsidRPr="00DC2913">
        <w:rPr>
          <w:rStyle w:val="Refdenotaalpie"/>
          <w:rFonts w:ascii="Palatino Linotype" w:eastAsia="MS Mincho" w:hAnsi="Palatino Linotype" w:cs="Times New Roman"/>
          <w:i/>
        </w:rPr>
        <w:footnoteReference w:id="4"/>
      </w:r>
      <w:r w:rsidRPr="00DC2913">
        <w:rPr>
          <w:rFonts w:ascii="Palatino Linotype" w:eastAsia="MS Mincho" w:hAnsi="Palatino Linotype" w:cs="Times New Roman"/>
          <w:i/>
        </w:rPr>
        <w:t xml:space="preserve"> </w:t>
      </w:r>
      <w:r w:rsidRPr="00DC2913">
        <w:rPr>
          <w:rFonts w:ascii="Palatino Linotype" w:eastAsia="MS Mincho" w:hAnsi="Palatino Linotype" w:cs="Times New Roman"/>
        </w:rPr>
        <w:t>que permite</w:t>
      </w:r>
      <w:r w:rsidRPr="00DC2913">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DC2913">
        <w:rPr>
          <w:rStyle w:val="Refdenotaalpie"/>
          <w:rFonts w:ascii="Palatino Linotype" w:eastAsia="MS Mincho" w:hAnsi="Palatino Linotype" w:cs="Times New Roman"/>
          <w:i/>
        </w:rPr>
        <w:footnoteReference w:id="5"/>
      </w:r>
      <w:r w:rsidRPr="00DC2913">
        <w:rPr>
          <w:rFonts w:ascii="Palatino Linotype" w:eastAsia="MS Mincho" w:hAnsi="Palatino Linotype" w:cs="Times New Roman"/>
        </w:rPr>
        <w:t xml:space="preserve"> ” </w:t>
      </w:r>
    </w:p>
    <w:p w14:paraId="101D8E6F" w14:textId="77777777" w:rsidR="00B61CC3" w:rsidRPr="00DC2913" w:rsidRDefault="00B61CC3" w:rsidP="00DC2913">
      <w:pPr>
        <w:pStyle w:val="Prrafodelista"/>
        <w:spacing w:before="240" w:line="360" w:lineRule="auto"/>
        <w:ind w:left="0"/>
        <w:jc w:val="both"/>
        <w:rPr>
          <w:rFonts w:ascii="Palatino Linotype" w:hAnsi="Palatino Linotype"/>
          <w:color w:val="000000"/>
        </w:rPr>
      </w:pPr>
    </w:p>
    <w:p w14:paraId="58EDFD8F" w14:textId="7F72A9D2" w:rsidR="00B61CC3" w:rsidRPr="00DC2913" w:rsidRDefault="00B61CC3" w:rsidP="00DC2913">
      <w:pPr>
        <w:pStyle w:val="Prrafodelista"/>
        <w:numPr>
          <w:ilvl w:val="0"/>
          <w:numId w:val="2"/>
        </w:numPr>
        <w:spacing w:before="240" w:after="360" w:line="360" w:lineRule="auto"/>
        <w:ind w:left="0" w:firstLine="0"/>
        <w:jc w:val="both"/>
        <w:rPr>
          <w:rFonts w:ascii="Palatino Linotype" w:hAnsi="Palatino Linotype" w:cs="Arial"/>
          <w:i/>
          <w:color w:val="000000" w:themeColor="text1"/>
        </w:rPr>
      </w:pPr>
      <w:r w:rsidRPr="00DC2913">
        <w:rPr>
          <w:rFonts w:ascii="Palatino Linotype" w:hAnsi="Palatino Linotype" w:cs="Arial"/>
        </w:rPr>
        <w:t xml:space="preserve">En ese sentido, para entender los alcances de la información pública se considera importante citar el criterio </w:t>
      </w:r>
      <w:r w:rsidRPr="00DC2913">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DC2913">
        <w:rPr>
          <w:rFonts w:ascii="Palatino Linotype" w:hAnsi="Palatino Linotype" w:cs="Arial"/>
        </w:rPr>
        <w:t>cuyo rubro y texto dispone:</w:t>
      </w:r>
    </w:p>
    <w:p w14:paraId="3D252A7F" w14:textId="77777777" w:rsidR="00B61CC3" w:rsidRPr="00DC2913" w:rsidRDefault="00B61CC3" w:rsidP="00DC2913">
      <w:pPr>
        <w:pStyle w:val="Prrafodelista"/>
        <w:autoSpaceDE w:val="0"/>
        <w:autoSpaceDN w:val="0"/>
        <w:adjustRightInd w:val="0"/>
        <w:spacing w:before="240" w:line="360" w:lineRule="auto"/>
        <w:ind w:left="0"/>
        <w:jc w:val="both"/>
        <w:rPr>
          <w:rFonts w:ascii="Palatino Linotype" w:hAnsi="Palatino Linotype" w:cs="Arial"/>
          <w:lang w:val="es-MX"/>
        </w:rPr>
      </w:pPr>
    </w:p>
    <w:p w14:paraId="55DC11EB" w14:textId="77777777" w:rsidR="00B61CC3" w:rsidRPr="00DC2913" w:rsidRDefault="00B61CC3" w:rsidP="00DC2913">
      <w:pPr>
        <w:autoSpaceDE w:val="0"/>
        <w:autoSpaceDN w:val="0"/>
        <w:adjustRightInd w:val="0"/>
        <w:spacing w:before="240" w:line="360" w:lineRule="auto"/>
        <w:ind w:left="567" w:right="567"/>
        <w:jc w:val="both"/>
        <w:rPr>
          <w:rFonts w:ascii="Palatino Linotype" w:hAnsi="Palatino Linotype" w:cs="Arial"/>
          <w:b/>
          <w:i/>
          <w:lang w:val="es-MX" w:eastAsia="es-MX"/>
        </w:rPr>
      </w:pPr>
      <w:r w:rsidRPr="00DC2913">
        <w:rPr>
          <w:rFonts w:ascii="Palatino Linotype" w:hAnsi="Palatino Linotype" w:cs="Arial"/>
          <w:b/>
          <w:i/>
          <w:lang w:val="es-MX" w:eastAsia="es-MX"/>
        </w:rPr>
        <w:t>“CRITERIO 0002-11</w:t>
      </w:r>
    </w:p>
    <w:p w14:paraId="76A83EA8" w14:textId="77777777" w:rsidR="00B61CC3" w:rsidRPr="00DC2913" w:rsidRDefault="00B61CC3" w:rsidP="00DC2913">
      <w:pPr>
        <w:autoSpaceDE w:val="0"/>
        <w:autoSpaceDN w:val="0"/>
        <w:adjustRightInd w:val="0"/>
        <w:spacing w:before="240" w:line="360" w:lineRule="auto"/>
        <w:ind w:left="567" w:right="567"/>
        <w:jc w:val="both"/>
        <w:rPr>
          <w:rFonts w:ascii="Palatino Linotype" w:hAnsi="Palatino Linotype" w:cs="Arial"/>
          <w:i/>
          <w:lang w:val="es-MX" w:eastAsia="es-MX"/>
        </w:rPr>
      </w:pPr>
      <w:r w:rsidRPr="00DC2913">
        <w:rPr>
          <w:rFonts w:ascii="Palatino Linotype" w:hAnsi="Palatino Linotype" w:cs="Arial"/>
          <w:b/>
          <w:i/>
          <w:lang w:val="es-MX" w:eastAsia="es-MX"/>
        </w:rPr>
        <w:t xml:space="preserve">INFORMACIÓN PÚBLICA, CONCEPTO DE, EN MATERIA DE TRANSPARENCIA. INTERPRETACIÓN TEMÁTICA DE LOS ARTÍCULOS 2, FRACCIÓN </w:t>
      </w:r>
      <w:r w:rsidRPr="00DC2913">
        <w:rPr>
          <w:rFonts w:ascii="Palatino Linotype" w:hAnsi="Palatino Linotype" w:cs="Arial"/>
          <w:b/>
          <w:bCs/>
          <w:i/>
          <w:lang w:val="es-MX" w:eastAsia="es-MX"/>
        </w:rPr>
        <w:t xml:space="preserve">V, XV, Y XVI, </w:t>
      </w:r>
      <w:r w:rsidRPr="00DC2913">
        <w:rPr>
          <w:rFonts w:ascii="Palatino Linotype" w:hAnsi="Palatino Linotype" w:cs="Arial"/>
          <w:b/>
          <w:i/>
          <w:lang w:val="es-MX" w:eastAsia="es-MX"/>
        </w:rPr>
        <w:t>3, 4,11 Y 41.</w:t>
      </w:r>
      <w:r w:rsidRPr="00DC2913">
        <w:rPr>
          <w:rFonts w:ascii="Palatino Linotype" w:hAnsi="Palatino Linotype" w:cs="Arial"/>
          <w:i/>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F78AE84" w14:textId="77777777" w:rsidR="00B61CC3" w:rsidRPr="00DC2913" w:rsidRDefault="00B61CC3" w:rsidP="00DC2913">
      <w:pPr>
        <w:autoSpaceDE w:val="0"/>
        <w:autoSpaceDN w:val="0"/>
        <w:adjustRightInd w:val="0"/>
        <w:spacing w:before="240" w:line="360" w:lineRule="auto"/>
        <w:ind w:left="567" w:right="567"/>
        <w:jc w:val="both"/>
        <w:rPr>
          <w:rFonts w:ascii="Palatino Linotype" w:hAnsi="Palatino Linotype" w:cs="Arial"/>
          <w:i/>
          <w:lang w:val="es-MX" w:eastAsia="es-MX"/>
        </w:rPr>
      </w:pPr>
      <w:r w:rsidRPr="00DC2913">
        <w:rPr>
          <w:rFonts w:ascii="Palatino Linotype" w:hAnsi="Palatino Linotype" w:cs="Arial"/>
          <w:i/>
          <w:lang w:val="es-MX" w:eastAsia="es-MX"/>
        </w:rPr>
        <w:t>En consecuencia el acceso a la información se refiere a que se cumplan cualquiera de los siguientes tres supuestos:</w:t>
      </w:r>
    </w:p>
    <w:p w14:paraId="43CBBE9E" w14:textId="77777777" w:rsidR="00B61CC3" w:rsidRPr="00DC2913" w:rsidRDefault="00B61CC3" w:rsidP="00DC2913">
      <w:pPr>
        <w:autoSpaceDE w:val="0"/>
        <w:autoSpaceDN w:val="0"/>
        <w:adjustRightInd w:val="0"/>
        <w:spacing w:before="240" w:line="360" w:lineRule="auto"/>
        <w:ind w:left="567" w:right="567"/>
        <w:jc w:val="both"/>
        <w:rPr>
          <w:rFonts w:ascii="Palatino Linotype" w:hAnsi="Palatino Linotype" w:cs="Arial"/>
          <w:i/>
          <w:lang w:val="es-MX" w:eastAsia="es-MX"/>
        </w:rPr>
      </w:pPr>
      <w:r w:rsidRPr="00DC2913">
        <w:rPr>
          <w:rFonts w:ascii="Palatino Linotype" w:hAnsi="Palatino Linotype" w:cs="Arial"/>
          <w:i/>
          <w:lang w:val="es-MX" w:eastAsia="es-MX"/>
        </w:rPr>
        <w:t>Que se trate de información registrada en cualquier soporte documental, que en ejercicio de las atribuciones conferidas, sea generada por los Sujetos Obligados;</w:t>
      </w:r>
    </w:p>
    <w:p w14:paraId="7A5C83DE" w14:textId="77777777" w:rsidR="00B61CC3" w:rsidRPr="00DC2913" w:rsidRDefault="00B61CC3" w:rsidP="00DC2913">
      <w:pPr>
        <w:autoSpaceDE w:val="0"/>
        <w:autoSpaceDN w:val="0"/>
        <w:adjustRightInd w:val="0"/>
        <w:spacing w:before="240" w:line="360" w:lineRule="auto"/>
        <w:ind w:left="567" w:right="567"/>
        <w:jc w:val="both"/>
        <w:rPr>
          <w:rFonts w:ascii="Palatino Linotype" w:hAnsi="Palatino Linotype" w:cs="Arial"/>
          <w:i/>
          <w:lang w:val="es-MX" w:eastAsia="es-MX"/>
        </w:rPr>
      </w:pPr>
      <w:r w:rsidRPr="00DC2913">
        <w:rPr>
          <w:rFonts w:ascii="Palatino Linotype" w:hAnsi="Palatino Linotype" w:cs="Arial"/>
          <w:i/>
          <w:lang w:val="es-MX" w:eastAsia="es-MX"/>
        </w:rPr>
        <w:t>Que se trate de información registrada en cualquier soporte documental, que en ejercicio de las atribuciones conferidas, sea administrada por los Sujetos Obligados, y</w:t>
      </w:r>
    </w:p>
    <w:p w14:paraId="4A3BDEFF" w14:textId="77777777" w:rsidR="00B61CC3" w:rsidRPr="00DC2913" w:rsidRDefault="00B61CC3" w:rsidP="00DC2913">
      <w:pPr>
        <w:spacing w:before="240" w:line="360" w:lineRule="auto"/>
        <w:ind w:left="567" w:right="567"/>
        <w:jc w:val="both"/>
        <w:rPr>
          <w:rFonts w:ascii="Palatino Linotype" w:hAnsi="Palatino Linotype" w:cs="Arial"/>
          <w:i/>
          <w:color w:val="000000" w:themeColor="text1"/>
        </w:rPr>
      </w:pPr>
      <w:r w:rsidRPr="00DC2913">
        <w:rPr>
          <w:rFonts w:ascii="Palatino Linotype" w:hAnsi="Palatino Linotype" w:cs="Arial"/>
          <w:i/>
          <w:lang w:val="es-MX" w:eastAsia="es-MX"/>
        </w:rPr>
        <w:t>Que se trate de información registrada en cualquier soporte documental, que en ejercicio de las atribuciones conferidas, se encuentre en posesión de los Sujetos Obligados.”</w:t>
      </w:r>
    </w:p>
    <w:p w14:paraId="75E6C682" w14:textId="77777777" w:rsidR="00B61CC3" w:rsidRPr="00DC2913" w:rsidRDefault="00B61CC3" w:rsidP="00DC2913">
      <w:pPr>
        <w:pStyle w:val="Prrafodelista"/>
        <w:tabs>
          <w:tab w:val="left" w:pos="851"/>
        </w:tabs>
        <w:spacing w:before="240" w:line="360" w:lineRule="auto"/>
        <w:ind w:left="0" w:right="49"/>
        <w:jc w:val="both"/>
        <w:rPr>
          <w:rFonts w:ascii="Palatino Linotype" w:hAnsi="Palatino Linotype"/>
          <w:lang w:val="es-ES"/>
        </w:rPr>
      </w:pPr>
    </w:p>
    <w:p w14:paraId="315A5C51" w14:textId="77777777" w:rsidR="00B61CC3" w:rsidRPr="00DC2913" w:rsidRDefault="00B61CC3" w:rsidP="00DC2913">
      <w:pPr>
        <w:pStyle w:val="Prrafodelista"/>
        <w:numPr>
          <w:ilvl w:val="0"/>
          <w:numId w:val="2"/>
        </w:numPr>
        <w:tabs>
          <w:tab w:val="left" w:pos="851"/>
        </w:tabs>
        <w:spacing w:before="240" w:after="240" w:line="360" w:lineRule="auto"/>
        <w:ind w:left="0" w:right="49" w:firstLine="0"/>
        <w:jc w:val="both"/>
        <w:rPr>
          <w:rFonts w:ascii="Palatino Linotype" w:hAnsi="Palatino Linotype" w:cs="Arial"/>
          <w:lang w:val="es-ES"/>
        </w:rPr>
      </w:pPr>
      <w:r w:rsidRPr="00DC2913">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72946943" w14:textId="77777777" w:rsidR="00B61CC3" w:rsidRPr="00DC2913" w:rsidRDefault="00B61CC3" w:rsidP="00DC2913">
      <w:pPr>
        <w:autoSpaceDE w:val="0"/>
        <w:autoSpaceDN w:val="0"/>
        <w:adjustRightInd w:val="0"/>
        <w:spacing w:before="240" w:line="360" w:lineRule="auto"/>
        <w:ind w:left="567" w:right="567"/>
        <w:jc w:val="both"/>
        <w:rPr>
          <w:rFonts w:ascii="Palatino Linotype" w:hAnsi="Palatino Linotype"/>
          <w:i/>
          <w:lang w:val="es-ES"/>
        </w:rPr>
      </w:pPr>
      <w:r w:rsidRPr="00DC2913">
        <w:rPr>
          <w:rFonts w:ascii="Palatino Linotype" w:eastAsiaTheme="minorHAnsi" w:hAnsi="Palatino Linotype" w:cs="Bookman Old Style,Bold"/>
          <w:b/>
          <w:bCs/>
          <w:i/>
          <w:lang w:val="es-MX" w:eastAsia="en-US"/>
        </w:rPr>
        <w:t xml:space="preserve">XI. Documento: </w:t>
      </w:r>
      <w:r w:rsidRPr="00DC2913">
        <w:rPr>
          <w:rFonts w:ascii="Palatino Linotype" w:eastAsiaTheme="minorHAnsi" w:hAnsi="Palatino Linotype" w:cs="Bookman Old Style"/>
          <w:b/>
          <w:i/>
          <w:lang w:val="es-MX" w:eastAsia="en-US"/>
        </w:rPr>
        <w:t>Los expedientes</w:t>
      </w:r>
      <w:r w:rsidRPr="00DC2913">
        <w:rPr>
          <w:rFonts w:ascii="Palatino Linotype" w:eastAsiaTheme="minorHAnsi" w:hAnsi="Palatino Linotype" w:cs="Bookman Old Style"/>
          <w:i/>
          <w:lang w:val="es-MX" w:eastAsia="en-US"/>
        </w:rPr>
        <w:t xml:space="preserve">, reportes, estudios, actas, </w:t>
      </w:r>
      <w:r w:rsidRPr="00DC2913">
        <w:rPr>
          <w:rFonts w:ascii="Palatino Linotype" w:eastAsiaTheme="minorHAnsi" w:hAnsi="Palatino Linotype" w:cs="Bookman Old Style"/>
          <w:b/>
          <w:i/>
          <w:lang w:val="es-MX" w:eastAsia="en-US"/>
        </w:rPr>
        <w:t>resoluciones</w:t>
      </w:r>
      <w:r w:rsidRPr="00DC2913">
        <w:rPr>
          <w:rFonts w:ascii="Palatino Linotype" w:eastAsiaTheme="minorHAnsi" w:hAnsi="Palatino Linotype" w:cs="Bookman Old Style"/>
          <w:i/>
          <w:lang w:val="es-MX" w:eastAsia="en-US"/>
        </w:rPr>
        <w:t>,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2972760" w14:textId="77777777" w:rsidR="00B61CC3" w:rsidRPr="00DC2913" w:rsidRDefault="00B61CC3" w:rsidP="00DC2913">
      <w:pPr>
        <w:pStyle w:val="Prrafodelista"/>
        <w:tabs>
          <w:tab w:val="left" w:pos="851"/>
        </w:tabs>
        <w:spacing w:before="240" w:line="360" w:lineRule="auto"/>
        <w:ind w:left="0" w:right="49"/>
        <w:jc w:val="both"/>
        <w:rPr>
          <w:rFonts w:ascii="Palatino Linotype" w:hAnsi="Palatino Linotype"/>
          <w:lang w:val="es-ES"/>
        </w:rPr>
      </w:pPr>
    </w:p>
    <w:p w14:paraId="3BCE676A" w14:textId="77777777" w:rsidR="00B61CC3" w:rsidRPr="00DC2913" w:rsidRDefault="00B61CC3" w:rsidP="00DC2913">
      <w:pPr>
        <w:pStyle w:val="Prrafodelista"/>
        <w:numPr>
          <w:ilvl w:val="0"/>
          <w:numId w:val="2"/>
        </w:numPr>
        <w:tabs>
          <w:tab w:val="left" w:pos="851"/>
        </w:tabs>
        <w:spacing w:before="240" w:line="360" w:lineRule="auto"/>
        <w:ind w:left="0" w:right="49" w:firstLine="0"/>
        <w:jc w:val="both"/>
        <w:rPr>
          <w:rFonts w:ascii="Palatino Linotype" w:hAnsi="Palatino Linotype"/>
          <w:lang w:val="es-ES"/>
        </w:rPr>
      </w:pPr>
      <w:r w:rsidRPr="00DC2913">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786229AB" w14:textId="77777777" w:rsidR="00B61CC3" w:rsidRPr="00DC2913" w:rsidRDefault="00B61CC3" w:rsidP="00DC2913">
      <w:pPr>
        <w:pStyle w:val="Prrafodelista"/>
        <w:spacing w:before="240" w:line="360" w:lineRule="auto"/>
        <w:ind w:left="0"/>
        <w:jc w:val="both"/>
        <w:rPr>
          <w:rFonts w:ascii="Palatino Linotype" w:eastAsia="Calibri" w:hAnsi="Palatino Linotype" w:cs="Arial"/>
        </w:rPr>
      </w:pPr>
    </w:p>
    <w:p w14:paraId="68E56EFE" w14:textId="77777777" w:rsidR="00B61CC3" w:rsidRPr="00DC2913" w:rsidRDefault="00B61CC3" w:rsidP="00DC2913">
      <w:pPr>
        <w:pStyle w:val="Prrafodelista"/>
        <w:numPr>
          <w:ilvl w:val="0"/>
          <w:numId w:val="2"/>
        </w:numPr>
        <w:spacing w:before="240" w:line="360" w:lineRule="auto"/>
        <w:ind w:left="0" w:firstLine="0"/>
        <w:jc w:val="both"/>
        <w:rPr>
          <w:rFonts w:ascii="Palatino Linotype" w:eastAsia="Calibri" w:hAnsi="Palatino Linotype" w:cs="Arial"/>
        </w:rPr>
      </w:pPr>
      <w:r w:rsidRPr="00DC2913">
        <w:rPr>
          <w:rFonts w:ascii="Palatino Linotype" w:eastAsia="Calibri" w:hAnsi="Palatino Linotype" w:cs="Arial"/>
        </w:rPr>
        <w:t>E</w:t>
      </w:r>
      <w:r w:rsidRPr="00DC2913">
        <w:rPr>
          <w:rFonts w:ascii="Palatino Linotype" w:eastAsia="MS Mincho" w:hAnsi="Palatino Linotype"/>
        </w:rPr>
        <w:t xml:space="preserve">l acceso a la información es un derecho humano constitucional y convencionalmente reconocido y para tal efecto </w:t>
      </w:r>
      <w:r w:rsidRPr="00DC2913">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DC2913">
        <w:rPr>
          <w:rFonts w:ascii="Palatino Linotype" w:eastAsia="Calibri" w:hAnsi="Palatino Linotype"/>
          <w:i/>
          <w:lang w:val="es-ES"/>
        </w:rPr>
        <w:t xml:space="preserve">en el ámbito de sus atribuciones, de promover, respetar, proteger y </w:t>
      </w:r>
      <w:r w:rsidRPr="00DC2913">
        <w:rPr>
          <w:rFonts w:ascii="Palatino Linotype" w:eastAsia="Calibri" w:hAnsi="Palatino Linotype"/>
          <w:b/>
          <w:i/>
          <w:lang w:val="es-ES"/>
        </w:rPr>
        <w:t>garantizar</w:t>
      </w:r>
      <w:r w:rsidRPr="00DC2913">
        <w:rPr>
          <w:rFonts w:ascii="Palatino Linotype" w:eastAsia="Calibri" w:hAnsi="Palatino Linotype"/>
          <w:i/>
          <w:lang w:val="es-ES"/>
        </w:rPr>
        <w:t xml:space="preserve"> los derechos humanos. </w:t>
      </w:r>
      <w:r w:rsidRPr="00DC2913">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DC2913">
        <w:rPr>
          <w:rFonts w:ascii="Palatino Linotype" w:eastAsia="Calibri" w:hAnsi="Palatino Linotype"/>
          <w:b/>
          <w:i/>
          <w:lang w:val="es-ES"/>
        </w:rPr>
        <w:t xml:space="preserve"> e</w:t>
      </w:r>
      <w:r w:rsidRPr="00DC2913">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DC2913">
        <w:rPr>
          <w:rStyle w:val="Refdenotaalpie"/>
          <w:rFonts w:ascii="Palatino Linotype" w:hAnsi="Palatino Linotype"/>
          <w:i/>
        </w:rPr>
        <w:footnoteReference w:id="6"/>
      </w:r>
      <w:r w:rsidRPr="00DC2913">
        <w:rPr>
          <w:rFonts w:ascii="Palatino Linotype" w:hAnsi="Palatino Linotype"/>
          <w:i/>
        </w:rPr>
        <w:t xml:space="preserve">, </w:t>
      </w:r>
      <w:r w:rsidRPr="00DC2913">
        <w:rPr>
          <w:rFonts w:ascii="Palatino Linotype" w:hAnsi="Palatino Linotype"/>
        </w:rPr>
        <w:t>asimismo establece</w:t>
      </w:r>
      <w:r w:rsidRPr="00DC2913">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44DFF970" w14:textId="77777777" w:rsidR="00B61CC3" w:rsidRPr="00DC2913" w:rsidRDefault="00B61CC3" w:rsidP="00DC2913">
      <w:pPr>
        <w:pStyle w:val="Prrafodelista"/>
        <w:spacing w:before="240" w:line="360" w:lineRule="auto"/>
        <w:rPr>
          <w:rFonts w:ascii="Palatino Linotype" w:eastAsia="Calibri" w:hAnsi="Palatino Linotype" w:cs="Arial"/>
        </w:rPr>
      </w:pPr>
    </w:p>
    <w:p w14:paraId="5F711E7E" w14:textId="77777777" w:rsidR="00B61CC3" w:rsidRPr="00DC2913" w:rsidRDefault="00B61CC3" w:rsidP="00DC2913">
      <w:pPr>
        <w:pStyle w:val="Prrafodelista"/>
        <w:numPr>
          <w:ilvl w:val="0"/>
          <w:numId w:val="2"/>
        </w:numPr>
        <w:spacing w:before="240" w:line="360" w:lineRule="auto"/>
        <w:ind w:left="0" w:firstLine="0"/>
        <w:jc w:val="both"/>
        <w:rPr>
          <w:rFonts w:ascii="Palatino Linotype" w:eastAsia="Calibri" w:hAnsi="Palatino Linotype" w:cs="Arial"/>
        </w:rPr>
      </w:pPr>
      <w:r w:rsidRPr="00DC2913">
        <w:rPr>
          <w:rFonts w:ascii="Palatino Linotype" w:hAnsi="Palatino Linotype"/>
          <w:color w:val="000000" w:themeColor="text1"/>
        </w:rPr>
        <w:t xml:space="preserve">Resulta necesario referir que, el </w:t>
      </w:r>
      <w:r w:rsidRPr="00DC2913">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DC2913">
        <w:rPr>
          <w:rFonts w:ascii="Palatino Linotype" w:eastAsia="Calibri" w:hAnsi="Palatino Linotype" w:cs="Arial"/>
          <w:b/>
        </w:rPr>
        <w:t>los Sujetos Obligados deberán documentar todo acto que se derive del ejercicio de sus facultades, competencias o funciones,</w:t>
      </w:r>
      <w:r w:rsidRPr="00DC2913">
        <w:rPr>
          <w:rFonts w:ascii="Palatino Linotype" w:eastAsia="Calibri" w:hAnsi="Palatino Linotype" w:cs="Arial"/>
        </w:rPr>
        <w:t xml:space="preserve"> considerando desde su origen la eventual publicidad y reutilización de la información que generen, posean o administren.</w:t>
      </w:r>
    </w:p>
    <w:p w14:paraId="11ABBBB1" w14:textId="77777777" w:rsidR="00B61CC3" w:rsidRPr="00DC2913" w:rsidRDefault="00B61CC3" w:rsidP="00DC2913">
      <w:pPr>
        <w:pStyle w:val="Prrafodelista"/>
        <w:spacing w:before="240" w:line="360" w:lineRule="auto"/>
        <w:rPr>
          <w:rFonts w:ascii="Palatino Linotype" w:eastAsia="Calibri" w:hAnsi="Palatino Linotype" w:cs="Arial"/>
        </w:rPr>
      </w:pPr>
    </w:p>
    <w:p w14:paraId="044C28B5" w14:textId="77777777" w:rsidR="00B61CC3" w:rsidRPr="00DC2913" w:rsidRDefault="00B61CC3" w:rsidP="00DC2913">
      <w:pPr>
        <w:pStyle w:val="Prrafodelista"/>
        <w:numPr>
          <w:ilvl w:val="0"/>
          <w:numId w:val="2"/>
        </w:numPr>
        <w:spacing w:before="240" w:line="360" w:lineRule="auto"/>
        <w:ind w:left="0" w:firstLine="0"/>
        <w:jc w:val="both"/>
        <w:rPr>
          <w:rFonts w:ascii="Palatino Linotype" w:eastAsia="Calibri" w:hAnsi="Palatino Linotype" w:cs="Arial"/>
        </w:rPr>
      </w:pPr>
      <w:r w:rsidRPr="00DC2913">
        <w:rPr>
          <w:rFonts w:ascii="Palatino Linotype" w:eastAsia="Times New Roman" w:hAnsi="Palatino Linotype" w:cs="Arial"/>
          <w:color w:val="000000"/>
        </w:rPr>
        <w:t>Además, debemos tomar en cuenta los artículos 4 y 12, de la Ley de Transparencia y Acceso a la Información Pública del Estado de México y Municipios, los cuales establecen lo siguiente:</w:t>
      </w:r>
    </w:p>
    <w:p w14:paraId="78C24C17" w14:textId="77777777" w:rsidR="00B61CC3" w:rsidRPr="00DC2913" w:rsidRDefault="00B61CC3" w:rsidP="00DC2913">
      <w:pPr>
        <w:pStyle w:val="Prrafodelista"/>
        <w:spacing w:before="240" w:line="360" w:lineRule="auto"/>
        <w:rPr>
          <w:rFonts w:ascii="Palatino Linotype" w:eastAsia="Calibri" w:hAnsi="Palatino Linotype" w:cs="Arial"/>
        </w:rPr>
      </w:pPr>
    </w:p>
    <w:p w14:paraId="50EE123B" w14:textId="77777777" w:rsidR="00B61CC3" w:rsidRPr="00DC2913" w:rsidRDefault="00B61CC3" w:rsidP="00DC2913">
      <w:pPr>
        <w:autoSpaceDE w:val="0"/>
        <w:autoSpaceDN w:val="0"/>
        <w:adjustRightInd w:val="0"/>
        <w:spacing w:before="240" w:line="360" w:lineRule="auto"/>
        <w:ind w:left="567" w:right="567"/>
        <w:jc w:val="both"/>
        <w:rPr>
          <w:rFonts w:ascii="Palatino Linotype" w:hAnsi="Palatino Linotype" w:cs="Bookman Old Style"/>
          <w:i/>
          <w:lang w:val="es-MX"/>
        </w:rPr>
      </w:pPr>
      <w:r w:rsidRPr="00DC2913">
        <w:rPr>
          <w:rFonts w:ascii="Palatino Linotype" w:hAnsi="Palatino Linotype" w:cs="Bookman Old Style,Bold"/>
          <w:b/>
          <w:bCs/>
          <w:i/>
          <w:lang w:val="es-MX"/>
        </w:rPr>
        <w:t xml:space="preserve">Artículo 4. </w:t>
      </w:r>
      <w:r w:rsidRPr="00DC2913">
        <w:rPr>
          <w:rFonts w:ascii="Palatino Linotype" w:hAnsi="Palatino Linotype" w:cs="Bookman Old Style"/>
          <w:i/>
          <w:lang w:val="es-MX"/>
        </w:rPr>
        <w:t>El derecho humano de acceso a la información pública es la prerrogativa de las personas para buscar, difundir, investigar, recabar, recibir y solicitar información pública, sin necesidad de acreditar personalidad ni interés jurídico.</w:t>
      </w:r>
    </w:p>
    <w:p w14:paraId="583E2F48" w14:textId="77777777" w:rsidR="00B61CC3" w:rsidRPr="00DC2913" w:rsidRDefault="00B61CC3" w:rsidP="00DC2913">
      <w:pPr>
        <w:autoSpaceDE w:val="0"/>
        <w:autoSpaceDN w:val="0"/>
        <w:adjustRightInd w:val="0"/>
        <w:spacing w:before="240" w:line="360" w:lineRule="auto"/>
        <w:ind w:left="567" w:right="567"/>
        <w:jc w:val="both"/>
        <w:rPr>
          <w:rFonts w:ascii="Palatino Linotype" w:hAnsi="Palatino Linotype" w:cs="Bookman Old Style"/>
          <w:i/>
          <w:lang w:val="es-MX"/>
        </w:rPr>
      </w:pPr>
    </w:p>
    <w:p w14:paraId="64A8D2CB" w14:textId="77777777" w:rsidR="00B61CC3" w:rsidRPr="00DC2913" w:rsidRDefault="00B61CC3" w:rsidP="00DC2913">
      <w:pPr>
        <w:autoSpaceDE w:val="0"/>
        <w:autoSpaceDN w:val="0"/>
        <w:adjustRightInd w:val="0"/>
        <w:spacing w:before="240" w:line="360" w:lineRule="auto"/>
        <w:ind w:left="567" w:right="567"/>
        <w:jc w:val="both"/>
        <w:rPr>
          <w:rFonts w:ascii="Palatino Linotype" w:hAnsi="Palatino Linotype" w:cs="Bookman Old Style"/>
          <w:i/>
          <w:lang w:val="es-MX"/>
        </w:rPr>
      </w:pPr>
      <w:r w:rsidRPr="00DC2913">
        <w:rPr>
          <w:rFonts w:ascii="Palatino Linotype" w:hAnsi="Palatino Linotype" w:cs="Bookman Old Style"/>
          <w:i/>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BAB9654" w14:textId="77777777" w:rsidR="00B61CC3" w:rsidRPr="00DC2913" w:rsidRDefault="00B61CC3" w:rsidP="00DC2913">
      <w:pPr>
        <w:autoSpaceDE w:val="0"/>
        <w:autoSpaceDN w:val="0"/>
        <w:adjustRightInd w:val="0"/>
        <w:spacing w:before="240" w:line="360" w:lineRule="auto"/>
        <w:ind w:left="567" w:right="567"/>
        <w:jc w:val="both"/>
        <w:rPr>
          <w:rFonts w:ascii="Palatino Linotype" w:hAnsi="Palatino Linotype" w:cs="Bookman Old Style"/>
          <w:i/>
          <w:lang w:val="es-MX"/>
        </w:rPr>
      </w:pPr>
    </w:p>
    <w:p w14:paraId="40B2F386" w14:textId="77777777" w:rsidR="00B61CC3" w:rsidRPr="00DC2913" w:rsidRDefault="00B61CC3" w:rsidP="00DC2913">
      <w:pPr>
        <w:autoSpaceDE w:val="0"/>
        <w:autoSpaceDN w:val="0"/>
        <w:adjustRightInd w:val="0"/>
        <w:spacing w:before="240" w:line="360" w:lineRule="auto"/>
        <w:ind w:left="567" w:right="567"/>
        <w:jc w:val="both"/>
        <w:rPr>
          <w:rFonts w:ascii="Palatino Linotype" w:hAnsi="Palatino Linotype" w:cs="Bookman Old Style"/>
          <w:i/>
          <w:lang w:val="es-MX"/>
        </w:rPr>
      </w:pPr>
      <w:r w:rsidRPr="00DC2913">
        <w:rPr>
          <w:rFonts w:ascii="Palatino Linotype" w:hAnsi="Palatino Linotype" w:cs="Bookman Old Style"/>
          <w:i/>
          <w:lang w:val="es-MX"/>
        </w:rPr>
        <w:t>Los sujetos obligados deben poner en práctica, políticas y programas de acceso a la información que se apeguen a criterios de publicidad, veracidad, oportunidad, precisión y suficiencia en beneficio de los solicitantes.</w:t>
      </w:r>
    </w:p>
    <w:p w14:paraId="2C3541CF" w14:textId="77777777" w:rsidR="00B61CC3" w:rsidRPr="00DC2913" w:rsidRDefault="00B61CC3" w:rsidP="00DC2913">
      <w:pPr>
        <w:autoSpaceDE w:val="0"/>
        <w:autoSpaceDN w:val="0"/>
        <w:adjustRightInd w:val="0"/>
        <w:spacing w:before="240" w:line="360" w:lineRule="auto"/>
        <w:ind w:right="567"/>
        <w:jc w:val="both"/>
        <w:rPr>
          <w:rFonts w:ascii="Palatino Linotype" w:eastAsia="Times New Roman" w:hAnsi="Palatino Linotype" w:cs="Arial"/>
          <w:i/>
          <w:color w:val="000000"/>
        </w:rPr>
      </w:pPr>
    </w:p>
    <w:p w14:paraId="122A6BC8" w14:textId="77777777" w:rsidR="00B61CC3" w:rsidRPr="00DC2913" w:rsidRDefault="00B61CC3" w:rsidP="00DC2913">
      <w:pPr>
        <w:autoSpaceDE w:val="0"/>
        <w:autoSpaceDN w:val="0"/>
        <w:adjustRightInd w:val="0"/>
        <w:spacing w:before="240" w:line="360" w:lineRule="auto"/>
        <w:ind w:left="567" w:right="567"/>
        <w:jc w:val="both"/>
        <w:rPr>
          <w:rFonts w:ascii="Palatino Linotype" w:hAnsi="Palatino Linotype" w:cs="Bookman Old Style"/>
          <w:i/>
          <w:lang w:val="es-MX"/>
        </w:rPr>
      </w:pPr>
      <w:r w:rsidRPr="00DC2913">
        <w:rPr>
          <w:rFonts w:ascii="Palatino Linotype" w:hAnsi="Palatino Linotype" w:cs="Bookman Old Style,Bold"/>
          <w:b/>
          <w:bCs/>
          <w:i/>
          <w:lang w:val="es-MX"/>
        </w:rPr>
        <w:t xml:space="preserve">Artículo 12. </w:t>
      </w:r>
      <w:r w:rsidRPr="00DC2913">
        <w:rPr>
          <w:rFonts w:ascii="Palatino Linotype" w:hAnsi="Palatino Linotype" w:cs="Bookman Old Style"/>
          <w:i/>
          <w:lang w:val="es-MX"/>
        </w:rPr>
        <w:t xml:space="preserve">Quienes generen, recopilen, administren, manejen, procesen, archiven o conserven información pública serán responsables de la misma en los términos de las disposiciones jurídicas aplicables. </w:t>
      </w:r>
    </w:p>
    <w:p w14:paraId="0075995F" w14:textId="77777777" w:rsidR="00B61CC3" w:rsidRPr="00DC2913" w:rsidRDefault="00B61CC3" w:rsidP="00DC2913">
      <w:pPr>
        <w:autoSpaceDE w:val="0"/>
        <w:autoSpaceDN w:val="0"/>
        <w:adjustRightInd w:val="0"/>
        <w:spacing w:before="240" w:line="360" w:lineRule="auto"/>
        <w:ind w:left="567" w:right="567"/>
        <w:jc w:val="both"/>
        <w:rPr>
          <w:rFonts w:ascii="Palatino Linotype" w:hAnsi="Palatino Linotype" w:cs="Bookman Old Style"/>
          <w:i/>
          <w:lang w:val="es-MX"/>
        </w:rPr>
      </w:pPr>
    </w:p>
    <w:p w14:paraId="3A899074" w14:textId="77777777" w:rsidR="00B61CC3" w:rsidRPr="00DC2913" w:rsidRDefault="00B61CC3" w:rsidP="00DC2913">
      <w:pPr>
        <w:autoSpaceDE w:val="0"/>
        <w:autoSpaceDN w:val="0"/>
        <w:adjustRightInd w:val="0"/>
        <w:spacing w:before="240" w:line="360" w:lineRule="auto"/>
        <w:ind w:left="567" w:right="567"/>
        <w:jc w:val="both"/>
        <w:rPr>
          <w:rFonts w:ascii="Palatino Linotype" w:hAnsi="Palatino Linotype" w:cs="Bookman Old Style"/>
          <w:b/>
          <w:i/>
          <w:lang w:val="es-MX"/>
        </w:rPr>
      </w:pPr>
      <w:r w:rsidRPr="00DC2913">
        <w:rPr>
          <w:rFonts w:ascii="Palatino Linotype" w:hAnsi="Palatino Linotype" w:cs="Bookman Old Style"/>
          <w:i/>
          <w:lang w:val="es-MX"/>
        </w:rPr>
        <w:t xml:space="preserve">Los sujetos obligados sólo proporcionarán la información pública que se les requiera y que obre en sus archivos y en el estado en que ésta se encuentre. </w:t>
      </w:r>
      <w:r w:rsidRPr="00DC2913">
        <w:rPr>
          <w:rFonts w:ascii="Palatino Linotype" w:hAnsi="Palatino Linotype" w:cs="Bookman Old Style"/>
          <w:b/>
          <w:i/>
          <w:lang w:val="es-MX"/>
        </w:rPr>
        <w:t>La obligación de proporcionar información no comprende el procesamiento de la misma, ni el presentarla conforme al interés del solicitante; no estarán obligados a generarla, resumirla, efectuar cálculos o practicar investigaciones.</w:t>
      </w:r>
    </w:p>
    <w:p w14:paraId="4A777BCC" w14:textId="77777777" w:rsidR="00B61CC3" w:rsidRPr="00DC2913" w:rsidRDefault="00B61CC3" w:rsidP="00DC2913">
      <w:pPr>
        <w:autoSpaceDE w:val="0"/>
        <w:autoSpaceDN w:val="0"/>
        <w:adjustRightInd w:val="0"/>
        <w:spacing w:before="240" w:line="360" w:lineRule="auto"/>
        <w:ind w:left="567" w:right="567"/>
        <w:jc w:val="both"/>
        <w:rPr>
          <w:rFonts w:ascii="Palatino Linotype" w:hAnsi="Palatino Linotype" w:cs="Bookman Old Style"/>
          <w:i/>
          <w:lang w:val="es-MX"/>
        </w:rPr>
      </w:pPr>
    </w:p>
    <w:p w14:paraId="64D51540" w14:textId="77777777" w:rsidR="00B61CC3" w:rsidRPr="00DC2913" w:rsidRDefault="00B61CC3" w:rsidP="00DC2913">
      <w:pPr>
        <w:pStyle w:val="Prrafodelista"/>
        <w:numPr>
          <w:ilvl w:val="0"/>
          <w:numId w:val="2"/>
        </w:numPr>
        <w:tabs>
          <w:tab w:val="left" w:pos="851"/>
        </w:tabs>
        <w:spacing w:before="240" w:line="360" w:lineRule="auto"/>
        <w:ind w:left="0" w:right="49" w:firstLine="0"/>
        <w:jc w:val="both"/>
        <w:rPr>
          <w:rFonts w:ascii="Palatino Linotype" w:hAnsi="Palatino Linotype"/>
          <w:lang w:val="es-ES"/>
        </w:rPr>
      </w:pPr>
      <w:r w:rsidRPr="00DC2913">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DC2913">
        <w:rPr>
          <w:rStyle w:val="Refdenotaalpie"/>
          <w:rFonts w:ascii="Palatino Linotype" w:hAnsi="Palatino Linotype"/>
          <w:lang w:val="es-ES"/>
        </w:rPr>
        <w:footnoteReference w:id="7"/>
      </w:r>
      <w:r w:rsidRPr="00DC2913">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5D9D37C7" w14:textId="77777777" w:rsidR="00B61CC3" w:rsidRPr="00DC2913" w:rsidRDefault="00B61CC3" w:rsidP="00DC2913">
      <w:pPr>
        <w:pStyle w:val="Prrafodelista"/>
        <w:tabs>
          <w:tab w:val="left" w:pos="851"/>
        </w:tabs>
        <w:spacing w:before="240" w:line="360" w:lineRule="auto"/>
        <w:ind w:left="0" w:right="49"/>
        <w:jc w:val="both"/>
        <w:rPr>
          <w:rFonts w:ascii="Palatino Linotype" w:hAnsi="Palatino Linotype"/>
          <w:lang w:val="es-ES"/>
        </w:rPr>
      </w:pPr>
    </w:p>
    <w:p w14:paraId="7371ACF9" w14:textId="77777777" w:rsidR="00B61CC3" w:rsidRPr="00DC2913" w:rsidRDefault="00B61CC3" w:rsidP="00DC2913">
      <w:pPr>
        <w:pStyle w:val="Prrafodelista"/>
        <w:numPr>
          <w:ilvl w:val="0"/>
          <w:numId w:val="2"/>
        </w:numPr>
        <w:tabs>
          <w:tab w:val="left" w:pos="851"/>
        </w:tabs>
        <w:spacing w:before="240" w:line="360" w:lineRule="auto"/>
        <w:ind w:left="0" w:right="49" w:firstLine="0"/>
        <w:jc w:val="both"/>
        <w:rPr>
          <w:rFonts w:ascii="Palatino Linotype" w:hAnsi="Palatino Linotype"/>
          <w:lang w:val="es-ES"/>
        </w:rPr>
      </w:pPr>
      <w:r w:rsidRPr="00DC2913">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6B05CAEF" w14:textId="77777777" w:rsidR="00B61CC3" w:rsidRPr="00DC2913" w:rsidRDefault="00B61CC3" w:rsidP="00DC2913">
      <w:pPr>
        <w:pStyle w:val="Prrafodelista"/>
        <w:spacing w:before="240" w:line="360" w:lineRule="auto"/>
        <w:rPr>
          <w:rFonts w:ascii="Palatino Linotype" w:hAnsi="Palatino Linotype"/>
          <w:lang w:val="es-ES"/>
        </w:rPr>
      </w:pPr>
    </w:p>
    <w:p w14:paraId="5847240A" w14:textId="77777777" w:rsidR="00B61CC3" w:rsidRPr="00DC2913" w:rsidRDefault="00B61CC3" w:rsidP="00DC2913">
      <w:pPr>
        <w:pStyle w:val="Prrafodelista"/>
        <w:tabs>
          <w:tab w:val="left" w:pos="851"/>
        </w:tabs>
        <w:spacing w:before="240" w:line="360" w:lineRule="auto"/>
        <w:ind w:left="567" w:right="567"/>
        <w:jc w:val="both"/>
        <w:rPr>
          <w:rFonts w:ascii="Palatino Linotype" w:hAnsi="Palatino Linotype"/>
          <w:i/>
        </w:rPr>
      </w:pPr>
      <w:r w:rsidRPr="00DC2913">
        <w:rPr>
          <w:rFonts w:ascii="Palatino Linotype" w:hAnsi="Palatino Linotype"/>
          <w:b/>
          <w:i/>
        </w:rPr>
        <w:t>ACCESO A LA INFORMACIÓN. IMPLICACIÓN DEL PRINCIPIO DE MÁXIMA PUBLICIDAD EN EL DERECHO FUNDAMENTAL RELATIVO.</w:t>
      </w:r>
      <w:r w:rsidRPr="00DC2913">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3C3E7F28" w14:textId="77777777" w:rsidR="00B61CC3" w:rsidRPr="00DC2913" w:rsidRDefault="00B61CC3" w:rsidP="00DC2913">
      <w:pPr>
        <w:pStyle w:val="Prrafodelista"/>
        <w:tabs>
          <w:tab w:val="left" w:pos="851"/>
        </w:tabs>
        <w:spacing w:before="240" w:line="360" w:lineRule="auto"/>
        <w:ind w:left="567" w:right="567"/>
        <w:jc w:val="both"/>
        <w:rPr>
          <w:rFonts w:ascii="Palatino Linotype" w:hAnsi="Palatino Linotype"/>
          <w:i/>
        </w:rPr>
      </w:pPr>
    </w:p>
    <w:p w14:paraId="44A0EE1C" w14:textId="77777777" w:rsidR="00B61CC3" w:rsidRPr="00DC2913" w:rsidRDefault="00B61CC3" w:rsidP="00DC2913">
      <w:pPr>
        <w:pStyle w:val="Prrafodelista"/>
        <w:tabs>
          <w:tab w:val="left" w:pos="851"/>
        </w:tabs>
        <w:spacing w:before="240" w:line="360" w:lineRule="auto"/>
        <w:ind w:left="567" w:right="567"/>
        <w:jc w:val="both"/>
        <w:rPr>
          <w:rFonts w:ascii="Palatino Linotype" w:hAnsi="Palatino Linotype"/>
          <w:i/>
        </w:rPr>
      </w:pPr>
      <w:r w:rsidRPr="00DC2913">
        <w:rPr>
          <w:rFonts w:ascii="Palatino Linotype" w:hAnsi="Palatino Linotype"/>
          <w:i/>
        </w:rPr>
        <w:t xml:space="preserve">CUARTO TRIBUNAL COLEGIADO EN MATERIA ADMINISTRATIVA DEL PRIMER CIRCUITO. </w:t>
      </w:r>
    </w:p>
    <w:p w14:paraId="6CDB7412" w14:textId="77777777" w:rsidR="00B61CC3" w:rsidRPr="00DC2913" w:rsidRDefault="00B61CC3" w:rsidP="00DC2913">
      <w:pPr>
        <w:pStyle w:val="Prrafodelista"/>
        <w:tabs>
          <w:tab w:val="left" w:pos="851"/>
        </w:tabs>
        <w:spacing w:before="240" w:line="360" w:lineRule="auto"/>
        <w:ind w:left="567" w:right="567"/>
        <w:jc w:val="both"/>
        <w:rPr>
          <w:rFonts w:ascii="Palatino Linotype" w:hAnsi="Palatino Linotype"/>
          <w:i/>
        </w:rPr>
      </w:pPr>
    </w:p>
    <w:p w14:paraId="3A00D6D1" w14:textId="77777777" w:rsidR="00B61CC3" w:rsidRPr="00DC2913" w:rsidRDefault="00B61CC3" w:rsidP="00DC2913">
      <w:pPr>
        <w:pStyle w:val="Prrafodelista"/>
        <w:tabs>
          <w:tab w:val="left" w:pos="851"/>
        </w:tabs>
        <w:spacing w:before="240" w:line="360" w:lineRule="auto"/>
        <w:ind w:left="567" w:right="567"/>
        <w:jc w:val="both"/>
        <w:rPr>
          <w:rFonts w:ascii="Palatino Linotype" w:hAnsi="Palatino Linotype"/>
          <w:i/>
          <w:lang w:val="es-ES"/>
        </w:rPr>
      </w:pPr>
      <w:r w:rsidRPr="00DC2913">
        <w:rPr>
          <w:rFonts w:ascii="Palatino Linotype" w:hAnsi="Palatino Linotype"/>
          <w:i/>
        </w:rPr>
        <w:t>Amparo en revisión 257/2012. Ruth Corona Muñoz. 6 de diciembre de 2012. Unanimidad de votos. Ponente: Jean Claude Tron Petit. Secretaria: Mayra Susana Martínez López.</w:t>
      </w:r>
    </w:p>
    <w:p w14:paraId="336C17D7" w14:textId="77777777" w:rsidR="00B61CC3" w:rsidRPr="00DC2913" w:rsidRDefault="00B61CC3" w:rsidP="00DC2913">
      <w:pPr>
        <w:pStyle w:val="Prrafodelista"/>
        <w:spacing w:before="240" w:after="240" w:line="360" w:lineRule="auto"/>
        <w:ind w:left="0" w:right="49"/>
        <w:jc w:val="both"/>
        <w:rPr>
          <w:rFonts w:ascii="Palatino Linotype" w:eastAsia="MS Mincho" w:hAnsi="Palatino Linotype" w:cs="Times New Roman"/>
          <w:color w:val="000000"/>
        </w:rPr>
      </w:pPr>
    </w:p>
    <w:p w14:paraId="28BB6B03" w14:textId="12EBFC5C" w:rsidR="000246C2" w:rsidRPr="00DC2913" w:rsidRDefault="00A53A29" w:rsidP="00DC2913">
      <w:pPr>
        <w:pStyle w:val="Prrafodelista"/>
        <w:numPr>
          <w:ilvl w:val="0"/>
          <w:numId w:val="2"/>
        </w:numPr>
        <w:spacing w:before="240" w:after="240" w:line="360" w:lineRule="auto"/>
        <w:ind w:left="0" w:right="49" w:firstLine="0"/>
        <w:jc w:val="both"/>
        <w:rPr>
          <w:rFonts w:ascii="Palatino Linotype" w:eastAsia="MS Mincho" w:hAnsi="Palatino Linotype" w:cs="Times New Roman"/>
          <w:color w:val="000000"/>
        </w:rPr>
      </w:pPr>
      <w:r w:rsidRPr="00DC2913">
        <w:rPr>
          <w:rFonts w:ascii="Palatino Linotype" w:eastAsia="MS Mincho" w:hAnsi="Palatino Linotype" w:cs="Times New Roman"/>
          <w:color w:val="000000"/>
        </w:rPr>
        <w:t>Por</w:t>
      </w:r>
      <w:r w:rsidR="000246C2" w:rsidRPr="00DC2913">
        <w:rPr>
          <w:rFonts w:ascii="Palatino Linotype" w:eastAsia="MS Mincho" w:hAnsi="Palatino Linotype" w:cs="Times New Roman"/>
          <w:color w:val="000000"/>
        </w:rPr>
        <w:t xml:space="preserve"> lo anteriormente expuesto</w:t>
      </w:r>
      <w:r w:rsidRPr="00DC2913">
        <w:rPr>
          <w:rFonts w:ascii="Palatino Linotype" w:eastAsia="MS Mincho" w:hAnsi="Palatino Linotype" w:cs="Times New Roman"/>
          <w:color w:val="000000"/>
        </w:rPr>
        <w:t xml:space="preserve">, se concluye que resulta dable ordenar una nueva búsqueda exhaustiva y razonable de la información en todas las áreas de la estructura </w:t>
      </w:r>
      <w:r w:rsidR="00EC6DB6" w:rsidRPr="00DC2913">
        <w:rPr>
          <w:rFonts w:ascii="Palatino Linotype" w:eastAsia="MS Mincho" w:hAnsi="Palatino Linotype" w:cs="Times New Roman"/>
          <w:color w:val="000000"/>
        </w:rPr>
        <w:t>orgánica</w:t>
      </w:r>
      <w:r w:rsidRPr="00DC2913">
        <w:rPr>
          <w:rFonts w:ascii="Palatino Linotype" w:eastAsia="MS Mincho" w:hAnsi="Palatino Linotype" w:cs="Times New Roman"/>
          <w:color w:val="000000"/>
        </w:rPr>
        <w:t xml:space="preserve"> del </w:t>
      </w:r>
      <w:r w:rsidRPr="00DC2913">
        <w:rPr>
          <w:rFonts w:ascii="Palatino Linotype" w:eastAsia="MS Mincho" w:hAnsi="Palatino Linotype" w:cs="Times New Roman"/>
          <w:b/>
          <w:color w:val="000000"/>
        </w:rPr>
        <w:t xml:space="preserve">SUJETO OBLIGADO </w:t>
      </w:r>
      <w:r w:rsidRPr="00DC2913">
        <w:rPr>
          <w:rFonts w:ascii="Palatino Linotype" w:eastAsia="MS Mincho" w:hAnsi="Palatino Linotype" w:cs="Times New Roman"/>
          <w:color w:val="000000"/>
        </w:rPr>
        <w:t>que de acuerdo a sus facultades y atribuciones eventualmente posean, generen o administren la información, a saber:</w:t>
      </w:r>
    </w:p>
    <w:p w14:paraId="18EB99AB" w14:textId="77777777" w:rsidR="00A53A29" w:rsidRPr="00DC2913" w:rsidRDefault="00A53A29" w:rsidP="00DC2913">
      <w:pPr>
        <w:pStyle w:val="Prrafodelista"/>
        <w:spacing w:before="240" w:after="240" w:line="360" w:lineRule="auto"/>
        <w:ind w:left="0" w:right="49"/>
        <w:jc w:val="both"/>
        <w:rPr>
          <w:rFonts w:ascii="Palatino Linotype" w:eastAsia="MS Mincho" w:hAnsi="Palatino Linotype" w:cs="Times New Roman"/>
          <w:color w:val="000000"/>
        </w:rPr>
      </w:pPr>
    </w:p>
    <w:p w14:paraId="6980B1B3" w14:textId="4B492D32" w:rsidR="00A53A29" w:rsidRPr="00DC2913" w:rsidRDefault="00A53A29" w:rsidP="00DC2913">
      <w:pPr>
        <w:pStyle w:val="Prrafodelista"/>
        <w:spacing w:before="240" w:after="240" w:line="360" w:lineRule="auto"/>
        <w:ind w:left="0" w:right="49"/>
        <w:jc w:val="center"/>
        <w:rPr>
          <w:rFonts w:ascii="Palatino Linotype" w:eastAsia="MS Mincho" w:hAnsi="Palatino Linotype" w:cs="Times New Roman"/>
          <w:color w:val="000000"/>
        </w:rPr>
      </w:pPr>
      <w:r w:rsidRPr="00DC2913">
        <w:rPr>
          <w:rFonts w:ascii="Palatino Linotype" w:hAnsi="Palatino Linotype"/>
          <w:noProof/>
          <w:lang w:val="es-MX" w:eastAsia="es-MX"/>
        </w:rPr>
        <w:drawing>
          <wp:inline distT="0" distB="0" distL="0" distR="0" wp14:anchorId="5157C1B6" wp14:editId="45924EF3">
            <wp:extent cx="4184650" cy="2339151"/>
            <wp:effectExtent l="19050" t="19050" r="25400" b="2349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93197" cy="2343929"/>
                    </a:xfrm>
                    <a:prstGeom prst="rect">
                      <a:avLst/>
                    </a:prstGeom>
                    <a:ln>
                      <a:solidFill>
                        <a:schemeClr val="tx1"/>
                      </a:solidFill>
                    </a:ln>
                  </pic:spPr>
                </pic:pic>
              </a:graphicData>
            </a:graphic>
          </wp:inline>
        </w:drawing>
      </w:r>
    </w:p>
    <w:p w14:paraId="21730359" w14:textId="77777777" w:rsidR="00A53A29" w:rsidRPr="00DC2913" w:rsidRDefault="00A53A29" w:rsidP="00DC2913">
      <w:pPr>
        <w:pStyle w:val="Prrafodelista"/>
        <w:spacing w:before="240" w:after="240" w:line="360" w:lineRule="auto"/>
        <w:ind w:left="0" w:right="49"/>
        <w:jc w:val="center"/>
        <w:rPr>
          <w:rFonts w:ascii="Palatino Linotype" w:eastAsia="MS Mincho" w:hAnsi="Palatino Linotype" w:cs="Times New Roman"/>
          <w:color w:val="000000"/>
        </w:rPr>
      </w:pPr>
    </w:p>
    <w:p w14:paraId="552172CC" w14:textId="0D2F64FA" w:rsidR="00A53A29" w:rsidRPr="00DC2913" w:rsidRDefault="00A53A29" w:rsidP="00DC2913">
      <w:pPr>
        <w:pStyle w:val="Prrafodelista"/>
        <w:numPr>
          <w:ilvl w:val="0"/>
          <w:numId w:val="2"/>
        </w:numPr>
        <w:spacing w:before="240" w:after="240" w:line="360" w:lineRule="auto"/>
        <w:ind w:left="0" w:firstLine="0"/>
        <w:jc w:val="both"/>
        <w:rPr>
          <w:rFonts w:ascii="Palatino Linotype" w:eastAsia="Calibri" w:hAnsi="Palatino Linotype" w:cs="Times New Roman"/>
          <w:lang w:val="es-ES"/>
        </w:rPr>
      </w:pPr>
      <w:r w:rsidRPr="00DC2913">
        <w:rPr>
          <w:rFonts w:ascii="Palatino Linotype" w:hAnsi="Palatino Linotype" w:cs="Arial"/>
          <w:color w:val="000000" w:themeColor="text1"/>
        </w:rPr>
        <w:t xml:space="preserve">Información que </w:t>
      </w:r>
      <w:r w:rsidR="00EC6DB6" w:rsidRPr="00DC2913">
        <w:rPr>
          <w:rFonts w:ascii="Palatino Linotype" w:hAnsi="Palatino Linotype" w:cs="Arial"/>
          <w:color w:val="000000" w:themeColor="text1"/>
        </w:rPr>
        <w:t>deberá</w:t>
      </w:r>
      <w:r w:rsidRPr="00DC2913">
        <w:rPr>
          <w:rFonts w:ascii="Palatino Linotype" w:hAnsi="Palatino Linotype" w:cs="Arial"/>
          <w:color w:val="000000" w:themeColor="text1"/>
        </w:rPr>
        <w:t xml:space="preserve"> ser entregada al particular, de ser el caso en versión pública, para el caso de que contenga datos personales </w:t>
      </w:r>
      <w:r w:rsidR="00EC6DB6" w:rsidRPr="00DC2913">
        <w:rPr>
          <w:rFonts w:ascii="Palatino Linotype" w:hAnsi="Palatino Linotype" w:cs="Arial"/>
          <w:color w:val="000000" w:themeColor="text1"/>
        </w:rPr>
        <w:t>susceptibles</w:t>
      </w:r>
      <w:r w:rsidRPr="00DC2913">
        <w:rPr>
          <w:rFonts w:ascii="Palatino Linotype" w:hAnsi="Palatino Linotype" w:cs="Arial"/>
          <w:color w:val="000000" w:themeColor="text1"/>
        </w:rPr>
        <w:t xml:space="preserve"> de ser protegidos</w:t>
      </w:r>
      <w:r w:rsidR="008E4CDB" w:rsidRPr="00DC2913">
        <w:rPr>
          <w:rFonts w:ascii="Palatino Linotype" w:hAnsi="Palatino Linotype" w:cs="Arial"/>
          <w:color w:val="000000" w:themeColor="text1"/>
        </w:rPr>
        <w:t>. P</w:t>
      </w:r>
      <w:r w:rsidRPr="00DC2913">
        <w:rPr>
          <w:rFonts w:ascii="Palatino Linotype" w:hAnsi="Palatino Linotype" w:cs="Arial"/>
          <w:color w:val="000000" w:themeColor="text1"/>
        </w:rPr>
        <w:t xml:space="preserve">or otro lado si luego de la búsqueda exhaustiva y razonable del soporte documental en donde conste o se advierta la información objeto del presente estudio; continuare prevaleciendo el supuesto de la </w:t>
      </w:r>
      <w:r w:rsidRPr="00DC2913">
        <w:rPr>
          <w:rFonts w:ascii="Palatino Linotype" w:eastAsia="Calibri" w:hAnsi="Palatino Linotype" w:cs="Times New Roman"/>
          <w:u w:val="single"/>
          <w:lang w:val="es-ES"/>
        </w:rPr>
        <w:t>no localización en sus archivos</w:t>
      </w:r>
      <w:r w:rsidRPr="00DC2913">
        <w:rPr>
          <w:rFonts w:ascii="Palatino Linotype" w:eastAsia="Calibri" w:hAnsi="Palatino Linotype" w:cs="Times New Roman"/>
          <w:lang w:val="es-ES"/>
        </w:rPr>
        <w:t xml:space="preserve"> de la información de referencia, el </w:t>
      </w:r>
      <w:r w:rsidRPr="00DC2913">
        <w:rPr>
          <w:rFonts w:ascii="Palatino Linotype" w:eastAsia="Calibri" w:hAnsi="Palatino Linotype" w:cs="Times New Roman"/>
          <w:b/>
          <w:lang w:val="es-ES"/>
        </w:rPr>
        <w:t>SUJETO OBLIGADO</w:t>
      </w:r>
      <w:r w:rsidRPr="00DC2913">
        <w:rPr>
          <w:rFonts w:ascii="Palatino Linotype" w:eastAsia="Calibri" w:hAnsi="Palatino Linotype" w:cs="Times New Roman"/>
          <w:lang w:val="es-ES"/>
        </w:rPr>
        <w:t xml:space="preserve"> deberá atender las formalidades que establece el fundamento jurídico plasmado en el </w:t>
      </w:r>
      <w:r w:rsidRPr="00DC2913">
        <w:rPr>
          <w:rFonts w:ascii="Palatino Linotype" w:eastAsia="Calibri" w:hAnsi="Palatino Linotype" w:cs="Times New Roman"/>
          <w:b/>
          <w:lang w:val="es-ES"/>
        </w:rPr>
        <w:t>artículo 19</w:t>
      </w:r>
      <w:r w:rsidRPr="00DC2913">
        <w:rPr>
          <w:rFonts w:ascii="Palatino Linotype" w:eastAsia="Calibri" w:hAnsi="Palatino Linotype" w:cs="Times New Roman"/>
          <w:lang w:val="es-ES"/>
        </w:rPr>
        <w:t xml:space="preserve"> de la Ley de Transparencia y Acceso a la Información Pública del Estado de México y Municipios y que es del tenor literal siguiente:</w:t>
      </w:r>
    </w:p>
    <w:p w14:paraId="7F3DE35B" w14:textId="77777777" w:rsidR="00A53A29" w:rsidRPr="00DC2913" w:rsidRDefault="00A53A29" w:rsidP="00DC2913">
      <w:pPr>
        <w:spacing w:before="240" w:line="360" w:lineRule="auto"/>
        <w:ind w:left="567" w:right="425"/>
        <w:contextualSpacing/>
        <w:jc w:val="both"/>
        <w:rPr>
          <w:rFonts w:ascii="Palatino Linotype" w:eastAsia="Calibri" w:hAnsi="Palatino Linotype" w:cs="Times New Roman"/>
          <w:i/>
          <w:lang w:val="es-ES"/>
        </w:rPr>
      </w:pPr>
      <w:r w:rsidRPr="00DC2913">
        <w:rPr>
          <w:rFonts w:ascii="Palatino Linotype" w:eastAsia="Calibri" w:hAnsi="Palatino Linotype" w:cs="Times New Roman"/>
          <w:b/>
          <w:i/>
          <w:lang w:val="es-ES"/>
        </w:rPr>
        <w:t>Artículo 19.</w:t>
      </w:r>
      <w:r w:rsidRPr="00DC2913">
        <w:rPr>
          <w:rFonts w:ascii="Palatino Linotype" w:eastAsia="Calibri" w:hAnsi="Palatino Linotype" w:cs="Times New Roman"/>
          <w:i/>
          <w:lang w:val="es-ES"/>
        </w:rPr>
        <w:t xml:space="preserve"> Se presume que la información debe existir si se refiere a las facultades, competencias y funciones que los ordenamientos jurídicos aplicables otorgan a los sujetos obligados.</w:t>
      </w:r>
    </w:p>
    <w:p w14:paraId="044825CE" w14:textId="77777777" w:rsidR="00A53A29" w:rsidRPr="00DC2913" w:rsidRDefault="00A53A29" w:rsidP="00DC2913">
      <w:pPr>
        <w:spacing w:before="240" w:line="360" w:lineRule="auto"/>
        <w:ind w:left="567" w:right="425"/>
        <w:contextualSpacing/>
        <w:jc w:val="both"/>
        <w:rPr>
          <w:rFonts w:ascii="Palatino Linotype" w:eastAsia="Calibri" w:hAnsi="Palatino Linotype" w:cs="Times New Roman"/>
          <w:i/>
          <w:lang w:val="es-ES"/>
        </w:rPr>
      </w:pPr>
    </w:p>
    <w:p w14:paraId="5EDEFA2B" w14:textId="77777777" w:rsidR="00A53A29" w:rsidRPr="00DC2913" w:rsidRDefault="00A53A29" w:rsidP="00DC2913">
      <w:pPr>
        <w:spacing w:before="240" w:line="360" w:lineRule="auto"/>
        <w:ind w:left="567" w:right="425"/>
        <w:contextualSpacing/>
        <w:jc w:val="both"/>
        <w:rPr>
          <w:rFonts w:ascii="Palatino Linotype" w:eastAsia="Calibri" w:hAnsi="Palatino Linotype" w:cs="Times New Roman"/>
          <w:b/>
          <w:i/>
          <w:lang w:val="es-ES"/>
        </w:rPr>
      </w:pPr>
      <w:r w:rsidRPr="00DC2913">
        <w:rPr>
          <w:rFonts w:ascii="Palatino Linotype" w:eastAsia="Calibri" w:hAnsi="Palatino Linotype" w:cs="Times New Roman"/>
          <w:b/>
          <w:i/>
          <w:lang w:val="es-ES"/>
        </w:rPr>
        <w:t>En los casos en que ciertas facultades, competencias o funciones no se hayan ejercido, se debe motivar la respuesta en función de las causas que motiven tal circunstancia.</w:t>
      </w:r>
    </w:p>
    <w:p w14:paraId="2B303584" w14:textId="77777777" w:rsidR="00A53A29" w:rsidRPr="00DC2913" w:rsidRDefault="00A53A29" w:rsidP="00DC2913">
      <w:pPr>
        <w:spacing w:before="240" w:line="360" w:lineRule="auto"/>
        <w:ind w:left="567" w:right="425"/>
        <w:contextualSpacing/>
        <w:jc w:val="both"/>
        <w:rPr>
          <w:rFonts w:ascii="Palatino Linotype" w:eastAsia="Calibri" w:hAnsi="Palatino Linotype" w:cs="Times New Roman"/>
          <w:b/>
          <w:i/>
          <w:lang w:val="es-ES"/>
        </w:rPr>
      </w:pPr>
    </w:p>
    <w:p w14:paraId="7381C006" w14:textId="77777777" w:rsidR="00A53A29" w:rsidRPr="00DC2913" w:rsidRDefault="00A53A29" w:rsidP="00DC2913">
      <w:pPr>
        <w:spacing w:before="240" w:line="360" w:lineRule="auto"/>
        <w:ind w:left="567" w:right="425"/>
        <w:contextualSpacing/>
        <w:jc w:val="both"/>
        <w:rPr>
          <w:rFonts w:ascii="Palatino Linotype" w:eastAsia="Calibri" w:hAnsi="Palatino Linotype" w:cs="Times New Roman"/>
          <w:i/>
          <w:lang w:val="es-ES"/>
        </w:rPr>
      </w:pPr>
      <w:r w:rsidRPr="00DC2913">
        <w:rPr>
          <w:rFonts w:ascii="Palatino Linotype" w:eastAsia="Calibri" w:hAnsi="Palatino Linotype" w:cs="Times New Roman"/>
          <w:i/>
          <w:lang w:val="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53B0936D" w14:textId="77777777" w:rsidR="00A53A29" w:rsidRPr="00DC2913" w:rsidRDefault="00A53A29" w:rsidP="00DC2913">
      <w:pPr>
        <w:spacing w:before="240" w:line="360" w:lineRule="auto"/>
        <w:ind w:left="567" w:right="425"/>
        <w:contextualSpacing/>
        <w:jc w:val="both"/>
        <w:rPr>
          <w:rFonts w:ascii="Palatino Linotype" w:eastAsia="Calibri" w:hAnsi="Palatino Linotype" w:cs="Times New Roman"/>
          <w:lang w:val="es-ES"/>
        </w:rPr>
      </w:pPr>
      <w:r w:rsidRPr="00DC2913">
        <w:rPr>
          <w:rFonts w:ascii="Palatino Linotype" w:eastAsia="Calibri" w:hAnsi="Palatino Linotype" w:cs="Times New Roman"/>
          <w:lang w:val="es-ES"/>
        </w:rPr>
        <w:t>(Énfasis añadido)</w:t>
      </w:r>
    </w:p>
    <w:p w14:paraId="38149025" w14:textId="77777777" w:rsidR="00A53A29" w:rsidRPr="00DC2913" w:rsidRDefault="00A53A29" w:rsidP="00DC2913">
      <w:pPr>
        <w:pStyle w:val="Prrafodelista"/>
        <w:numPr>
          <w:ilvl w:val="0"/>
          <w:numId w:val="2"/>
        </w:numPr>
        <w:spacing w:before="240" w:after="240" w:line="360" w:lineRule="auto"/>
        <w:ind w:left="0" w:firstLine="0"/>
        <w:jc w:val="both"/>
        <w:rPr>
          <w:rFonts w:ascii="Palatino Linotype" w:eastAsia="Calibri" w:hAnsi="Palatino Linotype" w:cs="Times New Roman"/>
          <w:lang w:val="es-ES"/>
        </w:rPr>
      </w:pPr>
      <w:r w:rsidRPr="00DC2913">
        <w:rPr>
          <w:rFonts w:ascii="Palatino Linotype" w:eastAsia="Calibri" w:hAnsi="Palatino Linotype" w:cs="Times New Roman"/>
          <w:lang w:val="es-ES"/>
        </w:rPr>
        <w:t xml:space="preserve"> Artículo que </w:t>
      </w:r>
      <w:r w:rsidRPr="00DC2913">
        <w:rPr>
          <w:rFonts w:ascii="Palatino Linotype" w:eastAsia="Calibri" w:hAnsi="Palatino Linotype" w:cs="Arial"/>
        </w:rPr>
        <w:t>en su segundo párrafo, alude a actos no realizados y contemplados en alguna hipótesis jurídica pero, a) cuya realización dependa de que un tercero demande la emisión de un acto de autoridad, la expedición de una licencia, por ejemplo; b) de un acontecimiento de realización probable, la Cuenta Pública correspondiente a un ejercicio fiscal en curso, por ejemplo; o, C) una facultad potestativa, la firma de convenio de colaboración, por ejemplo.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14:paraId="07EAA33A" w14:textId="77777777" w:rsidR="00A53A29" w:rsidRPr="00DC2913" w:rsidRDefault="00A53A29" w:rsidP="00DC2913">
      <w:pPr>
        <w:pStyle w:val="Prrafodelista"/>
        <w:spacing w:before="240" w:after="240" w:line="360" w:lineRule="auto"/>
        <w:ind w:left="0"/>
        <w:jc w:val="both"/>
        <w:rPr>
          <w:rFonts w:ascii="Palatino Linotype" w:eastAsia="Calibri" w:hAnsi="Palatino Linotype" w:cs="Times New Roman"/>
          <w:lang w:val="es-ES"/>
        </w:rPr>
      </w:pPr>
    </w:p>
    <w:p w14:paraId="4F849BFF" w14:textId="77777777" w:rsidR="00A53A29" w:rsidRPr="00DC2913" w:rsidRDefault="00A53A29" w:rsidP="00DC2913">
      <w:pPr>
        <w:pStyle w:val="Prrafodelista"/>
        <w:numPr>
          <w:ilvl w:val="0"/>
          <w:numId w:val="2"/>
        </w:numPr>
        <w:spacing w:before="240" w:after="240" w:line="360" w:lineRule="auto"/>
        <w:ind w:left="0" w:firstLine="0"/>
        <w:jc w:val="both"/>
        <w:rPr>
          <w:rFonts w:ascii="Palatino Linotype" w:hAnsi="Palatino Linotype" w:cs="Arial"/>
          <w:noProof/>
          <w:lang w:eastAsia="es-MX"/>
        </w:rPr>
      </w:pPr>
      <w:r w:rsidRPr="00DC2913">
        <w:rPr>
          <w:rFonts w:ascii="Palatino Linotype" w:eastAsia="Calibri" w:hAnsi="Palatino Linotype" w:cs="Arial"/>
        </w:rPr>
        <w:t xml:space="preserve">Por lo que de ser el caso que dicha información no se encuentre en los archivos  del </w:t>
      </w:r>
      <w:r w:rsidRPr="00DC2913">
        <w:rPr>
          <w:rFonts w:ascii="Palatino Linotype" w:eastAsia="Calibri" w:hAnsi="Palatino Linotype" w:cs="Arial"/>
          <w:b/>
        </w:rPr>
        <w:t xml:space="preserve">SUJETO OBLIGADO </w:t>
      </w:r>
      <w:r w:rsidRPr="00DC2913">
        <w:rPr>
          <w:rFonts w:ascii="Palatino Linotype" w:eastAsia="Calibri" w:hAnsi="Palatino Linotype" w:cs="Arial"/>
        </w:rPr>
        <w:t>deberá de manifestar, de manera precisa y clara, las razones que expliquen las causas por las que no se posee la información requerida.</w:t>
      </w:r>
    </w:p>
    <w:p w14:paraId="2E532BF5" w14:textId="77777777" w:rsidR="00AD1AD3" w:rsidRPr="00DC2913" w:rsidRDefault="00AD1AD3" w:rsidP="00DC2913">
      <w:pPr>
        <w:pStyle w:val="Prrafodelista"/>
        <w:spacing w:before="240" w:line="360" w:lineRule="auto"/>
        <w:rPr>
          <w:rFonts w:ascii="Palatino Linotype" w:hAnsi="Palatino Linotype" w:cs="Arial"/>
          <w:noProof/>
          <w:lang w:eastAsia="es-MX"/>
        </w:rPr>
      </w:pPr>
    </w:p>
    <w:p w14:paraId="6FBB0677" w14:textId="5B184504" w:rsidR="00A53A29" w:rsidRPr="00DC2913" w:rsidRDefault="00AD1AD3" w:rsidP="00DC2913">
      <w:pPr>
        <w:pStyle w:val="Prrafodelista"/>
        <w:numPr>
          <w:ilvl w:val="0"/>
          <w:numId w:val="2"/>
        </w:numPr>
        <w:spacing w:before="240" w:after="240" w:line="360" w:lineRule="auto"/>
        <w:ind w:left="0" w:firstLine="0"/>
        <w:jc w:val="both"/>
        <w:rPr>
          <w:rFonts w:ascii="Palatino Linotype" w:hAnsi="Palatino Linotype" w:cs="Arial"/>
          <w:noProof/>
          <w:lang w:eastAsia="es-MX"/>
        </w:rPr>
      </w:pPr>
      <w:r w:rsidRPr="00DC2913">
        <w:rPr>
          <w:rFonts w:ascii="Palatino Linotype" w:hAnsi="Palatino Linotype" w:cs="Arial"/>
          <w:noProof/>
          <w:lang w:eastAsia="es-MX"/>
        </w:rPr>
        <w:t>Por ultimo señalar que la temporalidad de la información correspondiente a el Mapa cartográfico de la ruta de la bóveda del Río Verdiguel; Zonas de riesgo de la ruta de la bóveda del Río Verdiguel; Mapa de la ruta de la bóveda del Río Verdiguel, calles por las que pasa en la colonia Plazas de San Buenaventura; en su caso, los inmuebles debajo de los que recorre, correspondera a la ultima generada al 18 de octubre de 2019, fecha en que fue interpuesta la solicitud de información y por cuanto hace a las obras de manteminiento a la bóveda del Rio Verdiguel, correspondera a la generada en el periodo del 1 de enero de 2010 al 31 de diciembre de 2019, en virtud que el particular señalo que debera corresponder a la generada en la ultima decada.</w:t>
      </w:r>
    </w:p>
    <w:p w14:paraId="519358AE" w14:textId="4D1C8BB6" w:rsidR="00A53A29" w:rsidRPr="00DC2913" w:rsidRDefault="00A53A29" w:rsidP="00DC2913">
      <w:pPr>
        <w:pStyle w:val="Ttulo2"/>
        <w:spacing w:before="240" w:line="360" w:lineRule="auto"/>
        <w:rPr>
          <w:rFonts w:ascii="Palatino Linotype" w:hAnsi="Palatino Linotype"/>
          <w:b/>
          <w:color w:val="auto"/>
          <w:sz w:val="24"/>
        </w:rPr>
      </w:pPr>
      <w:bookmarkStart w:id="119" w:name="_Toc531859120"/>
      <w:bookmarkStart w:id="120" w:name="_Toc2871952"/>
      <w:bookmarkStart w:id="121" w:name="_Toc20246253"/>
      <w:bookmarkStart w:id="122" w:name="_Toc24023250"/>
      <w:bookmarkStart w:id="123" w:name="_Toc26461369"/>
      <w:bookmarkStart w:id="124" w:name="_Toc30072166"/>
      <w:bookmarkStart w:id="125" w:name="_Toc473799824"/>
      <w:bookmarkStart w:id="126" w:name="_Toc487025370"/>
      <w:bookmarkStart w:id="127" w:name="_Toc493790438"/>
      <w:bookmarkStart w:id="128" w:name="_Toc495606558"/>
      <w:bookmarkStart w:id="129" w:name="_Toc497297048"/>
      <w:bookmarkStart w:id="130" w:name="_Toc498503756"/>
      <w:bookmarkStart w:id="131" w:name="_Toc499201876"/>
      <w:bookmarkStart w:id="132" w:name="_Toc524000321"/>
      <w:r w:rsidRPr="00DC2913">
        <w:rPr>
          <w:rFonts w:ascii="Palatino Linotype" w:hAnsi="Palatino Linotype"/>
          <w:b/>
          <w:color w:val="auto"/>
          <w:sz w:val="24"/>
        </w:rPr>
        <w:t xml:space="preserve">QUINTO. De la </w:t>
      </w:r>
      <w:bookmarkEnd w:id="119"/>
      <w:bookmarkEnd w:id="120"/>
      <w:r w:rsidRPr="00DC2913">
        <w:rPr>
          <w:rFonts w:ascii="Palatino Linotype" w:hAnsi="Palatino Linotype"/>
          <w:b/>
          <w:color w:val="auto"/>
          <w:sz w:val="24"/>
        </w:rPr>
        <w:t>versión pública</w:t>
      </w:r>
      <w:bookmarkEnd w:id="121"/>
      <w:bookmarkEnd w:id="122"/>
      <w:bookmarkEnd w:id="123"/>
      <w:bookmarkEnd w:id="124"/>
    </w:p>
    <w:bookmarkEnd w:id="125"/>
    <w:bookmarkEnd w:id="126"/>
    <w:bookmarkEnd w:id="127"/>
    <w:bookmarkEnd w:id="128"/>
    <w:bookmarkEnd w:id="129"/>
    <w:bookmarkEnd w:id="130"/>
    <w:bookmarkEnd w:id="131"/>
    <w:bookmarkEnd w:id="132"/>
    <w:p w14:paraId="1CBDEC9F" w14:textId="0AA5FA14" w:rsidR="00A53A29" w:rsidRPr="00DC2913" w:rsidRDefault="00A53A29" w:rsidP="00DC2913">
      <w:pPr>
        <w:pStyle w:val="Prrafodelista"/>
        <w:numPr>
          <w:ilvl w:val="0"/>
          <w:numId w:val="2"/>
        </w:numPr>
        <w:autoSpaceDE w:val="0"/>
        <w:autoSpaceDN w:val="0"/>
        <w:adjustRightInd w:val="0"/>
        <w:spacing w:before="240" w:after="240" w:line="360" w:lineRule="auto"/>
        <w:ind w:left="0" w:right="51" w:firstLine="0"/>
        <w:jc w:val="both"/>
        <w:rPr>
          <w:rFonts w:ascii="Palatino Linotype" w:hAnsi="Palatino Linotype" w:cs="Bookman Old Style"/>
        </w:rPr>
      </w:pPr>
      <w:r w:rsidRPr="00DC2913">
        <w:rPr>
          <w:rFonts w:ascii="Palatino Linotype" w:eastAsia="Calibri" w:hAnsi="Palatino Linotype" w:cs="Arial"/>
          <w:szCs w:val="22"/>
          <w:lang w:val="es-ES" w:eastAsia="es-MX"/>
        </w:rPr>
        <w:t>Como se adujera en el considerando anterior, para el caso de que el soporte documental a entregar contengan datos personales que deban de ser clasificados como confidenciales, se protegerán mediante una versión pública</w:t>
      </w:r>
      <w:r w:rsidRPr="00DC2913">
        <w:rPr>
          <w:rFonts w:ascii="Palatino Linotype" w:eastAsia="Times New Roman" w:hAnsi="Palatino Linotype" w:cs="Arial"/>
          <w:color w:val="222222"/>
          <w:szCs w:val="22"/>
          <w:lang w:val="es-ES" w:eastAsia="es-MX"/>
        </w:rPr>
        <w:t xml:space="preserve"> que deje a la vista los datos que ofrezcan la información requerida. </w:t>
      </w:r>
    </w:p>
    <w:p w14:paraId="4082C40A" w14:textId="448FC290" w:rsidR="00A53A29" w:rsidRPr="00DC2913" w:rsidRDefault="00A53A29" w:rsidP="00DC2913">
      <w:pPr>
        <w:pStyle w:val="Ttulo3"/>
        <w:numPr>
          <w:ilvl w:val="0"/>
          <w:numId w:val="7"/>
        </w:numPr>
        <w:spacing w:before="240" w:line="360" w:lineRule="auto"/>
        <w:rPr>
          <w:rFonts w:ascii="Palatino Linotype" w:eastAsia="Calibri" w:hAnsi="Palatino Linotype"/>
          <w:b/>
          <w:color w:val="auto"/>
        </w:rPr>
      </w:pPr>
      <w:bookmarkStart w:id="133" w:name="_Toc531859121"/>
      <w:bookmarkStart w:id="134" w:name="_Toc532385645"/>
      <w:bookmarkStart w:id="135" w:name="_Toc954273"/>
      <w:bookmarkStart w:id="136" w:name="_Toc16107112"/>
      <w:bookmarkStart w:id="137" w:name="_Toc20246254"/>
      <w:bookmarkStart w:id="138" w:name="_Toc22660660"/>
      <w:bookmarkStart w:id="139" w:name="_Toc22811631"/>
      <w:bookmarkStart w:id="140" w:name="_Toc23930218"/>
      <w:bookmarkStart w:id="141" w:name="_Toc24023251"/>
      <w:bookmarkStart w:id="142" w:name="_Toc26461370"/>
      <w:bookmarkStart w:id="143" w:name="_Toc29481475"/>
      <w:bookmarkStart w:id="144" w:name="_Toc30072167"/>
      <w:r w:rsidRPr="00DC2913">
        <w:rPr>
          <w:rFonts w:ascii="Palatino Linotype" w:hAnsi="Palatino Linotype"/>
          <w:b/>
          <w:color w:val="auto"/>
        </w:rPr>
        <w:t>Requisitos previos.</w:t>
      </w:r>
      <w:bookmarkEnd w:id="133"/>
      <w:bookmarkEnd w:id="134"/>
      <w:bookmarkEnd w:id="135"/>
      <w:bookmarkEnd w:id="136"/>
      <w:bookmarkEnd w:id="137"/>
      <w:bookmarkEnd w:id="138"/>
      <w:bookmarkEnd w:id="139"/>
      <w:bookmarkEnd w:id="140"/>
      <w:bookmarkEnd w:id="141"/>
      <w:bookmarkEnd w:id="142"/>
      <w:bookmarkEnd w:id="143"/>
      <w:bookmarkEnd w:id="144"/>
    </w:p>
    <w:p w14:paraId="73A78155" w14:textId="77777777" w:rsidR="00A53A29" w:rsidRPr="00DC2913" w:rsidRDefault="00A53A29" w:rsidP="00DC2913">
      <w:pPr>
        <w:pStyle w:val="Prrafodelista"/>
        <w:numPr>
          <w:ilvl w:val="0"/>
          <w:numId w:val="2"/>
        </w:numPr>
        <w:autoSpaceDE w:val="0"/>
        <w:autoSpaceDN w:val="0"/>
        <w:adjustRightInd w:val="0"/>
        <w:spacing w:before="240" w:after="160" w:line="360" w:lineRule="auto"/>
        <w:ind w:left="0" w:right="50" w:firstLine="0"/>
        <w:jc w:val="both"/>
        <w:rPr>
          <w:rFonts w:ascii="Palatino Linotype" w:eastAsia="Calibri" w:hAnsi="Palatino Linotype" w:cs="Arial"/>
          <w:szCs w:val="22"/>
          <w:lang w:val="es-ES" w:eastAsia="es-MX"/>
        </w:rPr>
      </w:pPr>
      <w:r w:rsidRPr="00DC2913">
        <w:rPr>
          <w:rFonts w:ascii="Palatino Linotype"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7C198194" w14:textId="77777777" w:rsidR="00A53A29" w:rsidRPr="00DC2913" w:rsidRDefault="00A53A29" w:rsidP="00DC2913">
      <w:pPr>
        <w:pStyle w:val="Prrafodelista"/>
        <w:autoSpaceDE w:val="0"/>
        <w:autoSpaceDN w:val="0"/>
        <w:adjustRightInd w:val="0"/>
        <w:spacing w:before="240" w:after="160" w:line="360" w:lineRule="auto"/>
        <w:ind w:left="0" w:right="50"/>
        <w:jc w:val="both"/>
        <w:rPr>
          <w:rFonts w:ascii="Palatino Linotype" w:eastAsia="Calibri" w:hAnsi="Palatino Linotype" w:cs="Arial"/>
          <w:szCs w:val="22"/>
          <w:lang w:val="es-ES" w:eastAsia="es-MX"/>
        </w:rPr>
      </w:pPr>
    </w:p>
    <w:p w14:paraId="798CF396" w14:textId="77777777" w:rsidR="00A53A29" w:rsidRPr="00DC2913" w:rsidRDefault="00A53A29" w:rsidP="00DC2913">
      <w:pPr>
        <w:pStyle w:val="Prrafodelista"/>
        <w:numPr>
          <w:ilvl w:val="0"/>
          <w:numId w:val="2"/>
        </w:numPr>
        <w:autoSpaceDE w:val="0"/>
        <w:autoSpaceDN w:val="0"/>
        <w:adjustRightInd w:val="0"/>
        <w:spacing w:before="240" w:after="160" w:line="360" w:lineRule="auto"/>
        <w:ind w:left="0" w:right="50" w:firstLine="0"/>
        <w:jc w:val="both"/>
        <w:rPr>
          <w:rFonts w:ascii="Palatino Linotype" w:eastAsia="Calibri" w:hAnsi="Palatino Linotype" w:cs="Arial"/>
          <w:szCs w:val="22"/>
          <w:lang w:val="es-ES" w:eastAsia="es-MX"/>
        </w:rPr>
      </w:pPr>
      <w:r w:rsidRPr="00DC2913">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2F69C631" w14:textId="77777777" w:rsidR="00A53A29" w:rsidRPr="00DC2913" w:rsidRDefault="00A53A29" w:rsidP="00DC2913">
      <w:pPr>
        <w:pStyle w:val="Prrafodelista"/>
        <w:spacing w:before="240" w:line="360" w:lineRule="auto"/>
        <w:rPr>
          <w:rFonts w:ascii="Palatino Linotype" w:eastAsia="Calibri" w:hAnsi="Palatino Linotype" w:cs="Arial"/>
          <w:szCs w:val="22"/>
          <w:lang w:val="es-ES" w:eastAsia="es-MX"/>
        </w:rPr>
      </w:pPr>
    </w:p>
    <w:p w14:paraId="07E513A8" w14:textId="77777777" w:rsidR="00A53A29" w:rsidRPr="00DC2913" w:rsidRDefault="00A53A29" w:rsidP="00DC2913">
      <w:pPr>
        <w:pStyle w:val="Prrafodelista"/>
        <w:numPr>
          <w:ilvl w:val="0"/>
          <w:numId w:val="2"/>
        </w:numPr>
        <w:autoSpaceDE w:val="0"/>
        <w:autoSpaceDN w:val="0"/>
        <w:adjustRightInd w:val="0"/>
        <w:spacing w:before="240" w:after="160" w:line="360" w:lineRule="auto"/>
        <w:ind w:left="0" w:right="50" w:firstLine="0"/>
        <w:jc w:val="both"/>
        <w:rPr>
          <w:rFonts w:ascii="Palatino Linotype" w:eastAsia="Calibri" w:hAnsi="Palatino Linotype" w:cs="Arial"/>
          <w:szCs w:val="22"/>
          <w:lang w:val="es-ES" w:eastAsia="es-MX"/>
        </w:rPr>
      </w:pPr>
      <w:r w:rsidRPr="00DC2913">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32D8D970" w14:textId="040A4E88" w:rsidR="00A53A29" w:rsidRPr="00DC2913" w:rsidRDefault="00A53A29" w:rsidP="00DC2913">
      <w:pPr>
        <w:pStyle w:val="Ttulo3"/>
        <w:numPr>
          <w:ilvl w:val="0"/>
          <w:numId w:val="7"/>
        </w:numPr>
        <w:spacing w:before="240" w:line="360" w:lineRule="auto"/>
        <w:rPr>
          <w:rFonts w:ascii="Palatino Linotype" w:hAnsi="Palatino Linotype"/>
          <w:b/>
          <w:color w:val="auto"/>
        </w:rPr>
      </w:pPr>
      <w:bookmarkStart w:id="145" w:name="_Toc531859122"/>
      <w:bookmarkStart w:id="146" w:name="_Toc532385646"/>
      <w:bookmarkStart w:id="147" w:name="_Toc954274"/>
      <w:bookmarkStart w:id="148" w:name="_Toc16107113"/>
      <w:bookmarkStart w:id="149" w:name="_Toc20246255"/>
      <w:bookmarkStart w:id="150" w:name="_Toc22660661"/>
      <w:bookmarkStart w:id="151" w:name="_Toc22811632"/>
      <w:bookmarkStart w:id="152" w:name="_Toc23930219"/>
      <w:bookmarkStart w:id="153" w:name="_Toc24023252"/>
      <w:bookmarkStart w:id="154" w:name="_Toc26461371"/>
      <w:bookmarkStart w:id="155" w:name="_Toc29481476"/>
      <w:bookmarkStart w:id="156" w:name="_Toc30072168"/>
      <w:r w:rsidRPr="00DC2913">
        <w:rPr>
          <w:rFonts w:ascii="Palatino Linotype" w:hAnsi="Palatino Linotype"/>
          <w:b/>
          <w:color w:val="auto"/>
        </w:rPr>
        <w:t>Supuesto de clasificación.</w:t>
      </w:r>
      <w:bookmarkEnd w:id="145"/>
      <w:bookmarkEnd w:id="146"/>
      <w:bookmarkEnd w:id="147"/>
      <w:bookmarkEnd w:id="148"/>
      <w:bookmarkEnd w:id="149"/>
      <w:bookmarkEnd w:id="150"/>
      <w:bookmarkEnd w:id="151"/>
      <w:bookmarkEnd w:id="152"/>
      <w:bookmarkEnd w:id="153"/>
      <w:bookmarkEnd w:id="154"/>
      <w:bookmarkEnd w:id="155"/>
      <w:bookmarkEnd w:id="156"/>
    </w:p>
    <w:p w14:paraId="441A646B" w14:textId="77777777" w:rsidR="00A53A29" w:rsidRPr="00DC2913" w:rsidRDefault="00A53A29" w:rsidP="00DC2913">
      <w:pPr>
        <w:pStyle w:val="Prrafodelista"/>
        <w:numPr>
          <w:ilvl w:val="0"/>
          <w:numId w:val="2"/>
        </w:numPr>
        <w:autoSpaceDE w:val="0"/>
        <w:autoSpaceDN w:val="0"/>
        <w:adjustRightInd w:val="0"/>
        <w:spacing w:before="240" w:after="160" w:line="360" w:lineRule="auto"/>
        <w:ind w:left="0" w:right="50" w:firstLine="0"/>
        <w:jc w:val="both"/>
        <w:rPr>
          <w:rFonts w:ascii="Palatino Linotype" w:eastAsia="Calibri" w:hAnsi="Palatino Linotype" w:cs="Arial"/>
          <w:szCs w:val="22"/>
          <w:lang w:val="es-ES" w:eastAsia="es-MX"/>
        </w:rPr>
      </w:pPr>
      <w:r w:rsidRPr="00DC2913">
        <w:rPr>
          <w:rFonts w:ascii="Palatino Linotype" w:eastAsia="Calibri" w:hAnsi="Palatino Linotype" w:cs="Arial"/>
          <w:szCs w:val="22"/>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14:paraId="438B48B1" w14:textId="77777777" w:rsidR="00A53A29" w:rsidRPr="00DC2913" w:rsidRDefault="00A53A29" w:rsidP="00DC2913">
      <w:pPr>
        <w:autoSpaceDE w:val="0"/>
        <w:autoSpaceDN w:val="0"/>
        <w:adjustRightInd w:val="0"/>
        <w:spacing w:before="240" w:after="160" w:line="360" w:lineRule="auto"/>
        <w:ind w:left="567" w:right="567"/>
        <w:jc w:val="both"/>
        <w:rPr>
          <w:rFonts w:ascii="Palatino Linotype" w:hAnsi="Palatino Linotype" w:cs="Arial"/>
          <w:i/>
          <w:sz w:val="22"/>
          <w:lang w:val="es-MX"/>
        </w:rPr>
      </w:pPr>
      <w:r w:rsidRPr="00DC2913">
        <w:rPr>
          <w:rFonts w:ascii="Palatino Linotype" w:hAnsi="Palatino Linotype" w:cs="Arial"/>
          <w:b/>
          <w:bCs/>
          <w:i/>
          <w:sz w:val="22"/>
          <w:lang w:val="es-MX"/>
        </w:rPr>
        <w:t xml:space="preserve">Artículo 3. </w:t>
      </w:r>
      <w:r w:rsidRPr="00DC2913">
        <w:rPr>
          <w:rFonts w:ascii="Palatino Linotype" w:hAnsi="Palatino Linotype" w:cs="Arial"/>
          <w:i/>
          <w:sz w:val="22"/>
          <w:lang w:val="es-MX"/>
        </w:rPr>
        <w:t>Para los efectos de la presente Ley se entenderá por:</w:t>
      </w:r>
    </w:p>
    <w:p w14:paraId="517096C0" w14:textId="77777777" w:rsidR="00A53A29" w:rsidRPr="00DC2913" w:rsidRDefault="00A53A29" w:rsidP="00DC2913">
      <w:pPr>
        <w:autoSpaceDE w:val="0"/>
        <w:autoSpaceDN w:val="0"/>
        <w:adjustRightInd w:val="0"/>
        <w:spacing w:before="240" w:after="160" w:line="360" w:lineRule="auto"/>
        <w:ind w:left="567" w:right="567"/>
        <w:jc w:val="both"/>
        <w:rPr>
          <w:rFonts w:ascii="Palatino Linotype" w:eastAsia="Calibri" w:hAnsi="Palatino Linotype" w:cs="Arial"/>
          <w:i/>
          <w:sz w:val="22"/>
          <w:szCs w:val="22"/>
          <w:lang w:val="es-ES" w:eastAsia="es-MX"/>
        </w:rPr>
      </w:pPr>
      <w:r w:rsidRPr="00DC2913">
        <w:rPr>
          <w:rFonts w:ascii="Palatino Linotype" w:eastAsia="Calibri" w:hAnsi="Palatino Linotype" w:cs="Arial"/>
          <w:i/>
          <w:sz w:val="22"/>
          <w:szCs w:val="22"/>
          <w:lang w:val="es-ES" w:eastAsia="es-MX"/>
        </w:rPr>
        <w:t xml:space="preserve"> (…)</w:t>
      </w:r>
    </w:p>
    <w:p w14:paraId="67542588" w14:textId="77777777" w:rsidR="00A53A29" w:rsidRPr="00DC2913" w:rsidRDefault="00A53A29" w:rsidP="00DC2913">
      <w:pPr>
        <w:autoSpaceDE w:val="0"/>
        <w:autoSpaceDN w:val="0"/>
        <w:adjustRightInd w:val="0"/>
        <w:spacing w:before="240" w:after="160" w:line="360" w:lineRule="auto"/>
        <w:ind w:left="567" w:right="567"/>
        <w:jc w:val="both"/>
        <w:rPr>
          <w:rFonts w:ascii="Palatino Linotype" w:eastAsia="Calibri" w:hAnsi="Palatino Linotype" w:cs="Arial"/>
          <w:i/>
          <w:sz w:val="22"/>
          <w:szCs w:val="22"/>
          <w:lang w:val="es-ES" w:eastAsia="es-MX"/>
        </w:rPr>
      </w:pPr>
      <w:r w:rsidRPr="00DC2913">
        <w:rPr>
          <w:rFonts w:ascii="Palatino Linotype" w:eastAsia="Calibri" w:hAnsi="Palatino Linotype" w:cs="Arial"/>
          <w:i/>
          <w:sz w:val="22"/>
          <w:szCs w:val="22"/>
          <w:lang w:val="es-ES" w:eastAsia="es-MX"/>
        </w:rPr>
        <w:t>IX. Datos personales: La información concerniente a una persona, identificada o identificable según lo dispuesto por la Ley de Protección de Datos Personales del Estado de México;</w:t>
      </w:r>
    </w:p>
    <w:p w14:paraId="2230ADD2" w14:textId="77777777" w:rsidR="00A53A29" w:rsidRPr="00DC2913" w:rsidRDefault="00A53A29" w:rsidP="00DC2913">
      <w:pPr>
        <w:autoSpaceDE w:val="0"/>
        <w:autoSpaceDN w:val="0"/>
        <w:adjustRightInd w:val="0"/>
        <w:spacing w:before="240" w:after="160" w:line="360" w:lineRule="auto"/>
        <w:ind w:left="567" w:right="567"/>
        <w:jc w:val="both"/>
        <w:rPr>
          <w:rFonts w:ascii="Palatino Linotype" w:eastAsia="Calibri" w:hAnsi="Palatino Linotype" w:cs="Arial"/>
          <w:i/>
          <w:sz w:val="22"/>
          <w:szCs w:val="22"/>
          <w:lang w:val="es-ES" w:eastAsia="es-MX"/>
        </w:rPr>
      </w:pPr>
      <w:r w:rsidRPr="00DC2913">
        <w:rPr>
          <w:rFonts w:ascii="Palatino Linotype" w:eastAsia="Calibri" w:hAnsi="Palatino Linotype" w:cs="Arial"/>
          <w:i/>
          <w:sz w:val="22"/>
          <w:szCs w:val="22"/>
          <w:lang w:val="es-ES" w:eastAsia="es-MX"/>
        </w:rPr>
        <w:t>(…)</w:t>
      </w:r>
    </w:p>
    <w:p w14:paraId="40891BD8" w14:textId="77777777" w:rsidR="00A53A29" w:rsidRPr="00DC2913" w:rsidRDefault="00A53A29" w:rsidP="00DC2913">
      <w:pPr>
        <w:autoSpaceDE w:val="0"/>
        <w:autoSpaceDN w:val="0"/>
        <w:adjustRightInd w:val="0"/>
        <w:spacing w:before="240" w:after="160" w:line="360" w:lineRule="auto"/>
        <w:ind w:left="567" w:right="567"/>
        <w:jc w:val="both"/>
        <w:rPr>
          <w:rFonts w:ascii="Palatino Linotype" w:eastAsia="Calibri" w:hAnsi="Palatino Linotype" w:cs="Arial"/>
          <w:i/>
          <w:sz w:val="22"/>
          <w:szCs w:val="22"/>
          <w:lang w:val="es-ES" w:eastAsia="es-MX"/>
        </w:rPr>
      </w:pPr>
      <w:r w:rsidRPr="00DC2913">
        <w:rPr>
          <w:rFonts w:ascii="Palatino Linotype" w:eastAsia="Calibri" w:hAnsi="Palatino Linotype" w:cs="Arial"/>
          <w:i/>
          <w:sz w:val="22"/>
          <w:szCs w:val="22"/>
          <w:lang w:val="es-ES" w:eastAsia="es-MX"/>
        </w:rPr>
        <w:t>XX. Información clasificada: Aquella considerada por la presente Ley como reservada o confidencial;</w:t>
      </w:r>
    </w:p>
    <w:p w14:paraId="66FDFD0A" w14:textId="77777777" w:rsidR="00A53A29" w:rsidRPr="00DC2913" w:rsidRDefault="00A53A29" w:rsidP="00DC2913">
      <w:pPr>
        <w:autoSpaceDE w:val="0"/>
        <w:autoSpaceDN w:val="0"/>
        <w:adjustRightInd w:val="0"/>
        <w:spacing w:before="240" w:after="160" w:line="360" w:lineRule="auto"/>
        <w:ind w:left="567" w:right="567"/>
        <w:jc w:val="both"/>
        <w:rPr>
          <w:rFonts w:ascii="Palatino Linotype" w:eastAsia="Calibri" w:hAnsi="Palatino Linotype" w:cs="Arial"/>
          <w:i/>
          <w:sz w:val="22"/>
          <w:szCs w:val="22"/>
          <w:lang w:val="es-ES" w:eastAsia="es-MX"/>
        </w:rPr>
      </w:pPr>
      <w:r w:rsidRPr="00DC2913">
        <w:rPr>
          <w:rFonts w:ascii="Palatino Linotype" w:eastAsia="Calibri" w:hAnsi="Palatino Linotype" w:cs="Arial"/>
          <w:i/>
          <w:sz w:val="22"/>
          <w:szCs w:val="22"/>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8E16517" w14:textId="77777777" w:rsidR="00A53A29" w:rsidRPr="00DC2913" w:rsidRDefault="00A53A29" w:rsidP="00DC2913">
      <w:pPr>
        <w:autoSpaceDE w:val="0"/>
        <w:autoSpaceDN w:val="0"/>
        <w:adjustRightInd w:val="0"/>
        <w:spacing w:before="240" w:after="160" w:line="360" w:lineRule="auto"/>
        <w:ind w:left="567" w:right="567"/>
        <w:jc w:val="both"/>
        <w:rPr>
          <w:rFonts w:ascii="Palatino Linotype" w:eastAsia="Calibri" w:hAnsi="Palatino Linotype" w:cs="Arial"/>
          <w:i/>
          <w:sz w:val="22"/>
          <w:szCs w:val="22"/>
          <w:lang w:val="es-ES" w:eastAsia="es-MX"/>
        </w:rPr>
      </w:pPr>
      <w:r w:rsidRPr="00DC2913">
        <w:rPr>
          <w:rFonts w:ascii="Palatino Linotype" w:eastAsia="Calibri" w:hAnsi="Palatino Linotype" w:cs="Arial"/>
          <w:i/>
          <w:sz w:val="22"/>
          <w:szCs w:val="22"/>
          <w:lang w:val="es-ES" w:eastAsia="es-MX"/>
        </w:rPr>
        <w:t>(…)</w:t>
      </w:r>
    </w:p>
    <w:p w14:paraId="39EFF1E2" w14:textId="77777777" w:rsidR="00A53A29" w:rsidRPr="00DC2913" w:rsidRDefault="00A53A29" w:rsidP="00DC2913">
      <w:pPr>
        <w:autoSpaceDE w:val="0"/>
        <w:autoSpaceDN w:val="0"/>
        <w:adjustRightInd w:val="0"/>
        <w:spacing w:before="240" w:after="160" w:line="360" w:lineRule="auto"/>
        <w:ind w:left="567" w:right="567"/>
        <w:jc w:val="both"/>
        <w:rPr>
          <w:rFonts w:ascii="Palatino Linotype" w:eastAsia="Calibri" w:hAnsi="Palatino Linotype" w:cs="Arial"/>
          <w:i/>
          <w:sz w:val="22"/>
          <w:szCs w:val="22"/>
          <w:lang w:val="es-ES" w:eastAsia="es-MX"/>
        </w:rPr>
      </w:pPr>
      <w:r w:rsidRPr="00DC2913">
        <w:rPr>
          <w:rFonts w:ascii="Palatino Linotype" w:eastAsia="Calibri" w:hAnsi="Palatino Linotype" w:cs="Arial"/>
          <w:i/>
          <w:sz w:val="22"/>
          <w:szCs w:val="22"/>
          <w:lang w:val="es-ES" w:eastAsia="es-MX"/>
        </w:rPr>
        <w:t>XLV. Versión pública: Documento en el que se elimine, suprime o borra la información clasificada como reservada o confidencial para permitir su acceso.</w:t>
      </w:r>
    </w:p>
    <w:p w14:paraId="451F2C5D" w14:textId="77777777" w:rsidR="00A53A29" w:rsidRPr="00DC2913" w:rsidRDefault="00A53A29" w:rsidP="00DC2913">
      <w:pPr>
        <w:autoSpaceDE w:val="0"/>
        <w:autoSpaceDN w:val="0"/>
        <w:adjustRightInd w:val="0"/>
        <w:spacing w:before="240" w:after="160" w:line="360" w:lineRule="auto"/>
        <w:ind w:left="567" w:right="567"/>
        <w:jc w:val="both"/>
        <w:rPr>
          <w:rFonts w:ascii="Palatino Linotype" w:eastAsia="Calibri" w:hAnsi="Palatino Linotype" w:cs="Arial"/>
          <w:i/>
          <w:sz w:val="22"/>
          <w:szCs w:val="22"/>
          <w:lang w:val="es-ES" w:eastAsia="es-MX"/>
        </w:rPr>
      </w:pPr>
      <w:r w:rsidRPr="00DC2913">
        <w:rPr>
          <w:rFonts w:ascii="Palatino Linotype" w:eastAsia="Calibri" w:hAnsi="Palatino Linotype" w:cs="Arial"/>
          <w:i/>
          <w:sz w:val="22"/>
          <w:szCs w:val="22"/>
          <w:lang w:val="es-ES" w:eastAsia="es-MX"/>
        </w:rPr>
        <w:t>(…)</w:t>
      </w:r>
    </w:p>
    <w:p w14:paraId="57F5CDA4" w14:textId="77777777" w:rsidR="00A53A29" w:rsidRPr="00DC2913" w:rsidRDefault="00A53A29" w:rsidP="00DC2913">
      <w:pPr>
        <w:autoSpaceDE w:val="0"/>
        <w:autoSpaceDN w:val="0"/>
        <w:adjustRightInd w:val="0"/>
        <w:spacing w:before="240" w:after="160" w:line="360" w:lineRule="auto"/>
        <w:ind w:left="567" w:right="567"/>
        <w:jc w:val="both"/>
        <w:rPr>
          <w:rFonts w:ascii="Palatino Linotype" w:eastAsia="Calibri" w:hAnsi="Palatino Linotype" w:cs="Arial"/>
          <w:i/>
          <w:sz w:val="22"/>
          <w:szCs w:val="22"/>
          <w:lang w:val="es-ES" w:eastAsia="es-MX"/>
        </w:rPr>
      </w:pPr>
      <w:r w:rsidRPr="00DC2913">
        <w:rPr>
          <w:rFonts w:ascii="Palatino Linotype" w:eastAsia="Calibri" w:hAnsi="Palatino Linotype" w:cs="Arial"/>
          <w:i/>
          <w:sz w:val="22"/>
          <w:szCs w:val="22"/>
          <w:lang w:val="es-ES" w:eastAsia="es-MX"/>
        </w:rPr>
        <w:t>Artículo 91. El acceso a la información pública será restringido excepcionalmente, cuando ésta sea clasificada como reservada o confidencial.</w:t>
      </w:r>
    </w:p>
    <w:p w14:paraId="0BDEEEF6" w14:textId="77777777" w:rsidR="00A53A29" w:rsidRPr="00DC2913" w:rsidRDefault="00A53A29" w:rsidP="00DC2913">
      <w:pPr>
        <w:autoSpaceDE w:val="0"/>
        <w:autoSpaceDN w:val="0"/>
        <w:adjustRightInd w:val="0"/>
        <w:spacing w:before="240" w:after="160" w:line="360" w:lineRule="auto"/>
        <w:ind w:left="567" w:right="567"/>
        <w:jc w:val="both"/>
        <w:rPr>
          <w:rFonts w:ascii="Palatino Linotype" w:eastAsia="Calibri" w:hAnsi="Palatino Linotype" w:cs="Arial"/>
          <w:i/>
          <w:sz w:val="22"/>
          <w:szCs w:val="22"/>
          <w:lang w:val="es-ES" w:eastAsia="es-MX"/>
        </w:rPr>
      </w:pPr>
      <w:r w:rsidRPr="00DC2913">
        <w:rPr>
          <w:rFonts w:ascii="Palatino Linotype" w:eastAsia="Calibri" w:hAnsi="Palatino Linotype" w:cs="Arial"/>
          <w:i/>
          <w:sz w:val="22"/>
          <w:szCs w:val="22"/>
          <w:lang w:val="es-ES" w:eastAsia="es-MX"/>
        </w:rPr>
        <w:t>(…)</w:t>
      </w:r>
    </w:p>
    <w:p w14:paraId="028219CE" w14:textId="77777777" w:rsidR="00A53A29" w:rsidRPr="00DC2913" w:rsidRDefault="00A53A29" w:rsidP="00DC2913">
      <w:pPr>
        <w:autoSpaceDE w:val="0"/>
        <w:autoSpaceDN w:val="0"/>
        <w:adjustRightInd w:val="0"/>
        <w:spacing w:before="240" w:after="160" w:line="360" w:lineRule="auto"/>
        <w:ind w:left="567" w:right="567"/>
        <w:jc w:val="both"/>
        <w:rPr>
          <w:rFonts w:ascii="Palatino Linotype" w:eastAsia="Calibri" w:hAnsi="Palatino Linotype" w:cs="Arial"/>
          <w:i/>
          <w:sz w:val="22"/>
          <w:szCs w:val="22"/>
          <w:lang w:val="es-ES" w:eastAsia="es-MX"/>
        </w:rPr>
      </w:pPr>
      <w:r w:rsidRPr="00DC2913">
        <w:rPr>
          <w:rFonts w:ascii="Palatino Linotype" w:eastAsia="Calibri" w:hAnsi="Palatino Linotype" w:cs="Arial"/>
          <w:i/>
          <w:sz w:val="22"/>
          <w:szCs w:val="22"/>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4249D6C" w14:textId="77777777" w:rsidR="00A53A29" w:rsidRPr="00DC2913" w:rsidRDefault="00A53A29" w:rsidP="00DC2913">
      <w:pPr>
        <w:autoSpaceDE w:val="0"/>
        <w:autoSpaceDN w:val="0"/>
        <w:adjustRightInd w:val="0"/>
        <w:spacing w:before="240" w:after="160" w:line="360" w:lineRule="auto"/>
        <w:ind w:left="567" w:right="567"/>
        <w:jc w:val="both"/>
        <w:rPr>
          <w:rFonts w:ascii="Palatino Linotype" w:eastAsia="Calibri" w:hAnsi="Palatino Linotype" w:cs="Arial"/>
          <w:i/>
          <w:sz w:val="22"/>
          <w:szCs w:val="22"/>
          <w:lang w:val="es-ES" w:eastAsia="es-MX"/>
        </w:rPr>
      </w:pPr>
      <w:r w:rsidRPr="00DC2913">
        <w:rPr>
          <w:rFonts w:ascii="Palatino Linotype" w:eastAsia="Calibri" w:hAnsi="Palatino Linotype" w:cs="Arial"/>
          <w:i/>
          <w:sz w:val="22"/>
          <w:szCs w:val="22"/>
          <w:lang w:val="es-ES" w:eastAsia="es-MX"/>
        </w:rPr>
        <w:t>(…)</w:t>
      </w:r>
    </w:p>
    <w:p w14:paraId="1BB80ACF" w14:textId="77777777" w:rsidR="00A53A29" w:rsidRPr="00DC2913" w:rsidRDefault="00A53A29" w:rsidP="00DC2913">
      <w:pPr>
        <w:autoSpaceDE w:val="0"/>
        <w:autoSpaceDN w:val="0"/>
        <w:adjustRightInd w:val="0"/>
        <w:spacing w:before="240" w:after="160" w:line="360" w:lineRule="auto"/>
        <w:ind w:left="567" w:right="567"/>
        <w:jc w:val="both"/>
        <w:rPr>
          <w:rFonts w:ascii="Palatino Linotype" w:eastAsia="Calibri" w:hAnsi="Palatino Linotype" w:cs="Arial"/>
          <w:i/>
          <w:sz w:val="22"/>
          <w:szCs w:val="22"/>
          <w:lang w:val="es-ES" w:eastAsia="es-MX"/>
        </w:rPr>
      </w:pPr>
      <w:r w:rsidRPr="00DC2913">
        <w:rPr>
          <w:rFonts w:ascii="Palatino Linotype" w:eastAsia="Calibri" w:hAnsi="Palatino Linotype" w:cs="Arial"/>
          <w:i/>
          <w:sz w:val="22"/>
          <w:szCs w:val="22"/>
          <w:lang w:val="es-ES" w:eastAsia="es-MX"/>
        </w:rPr>
        <w:t>Artículo 143. Para los efectos de esta Ley se considera información confidencial, la clasificada como tal, de manera permanente, por su naturaleza, cuando:</w:t>
      </w:r>
    </w:p>
    <w:p w14:paraId="7E83781E" w14:textId="77777777" w:rsidR="00A53A29" w:rsidRPr="00DC2913" w:rsidRDefault="00A53A29" w:rsidP="00DC2913">
      <w:pPr>
        <w:autoSpaceDE w:val="0"/>
        <w:autoSpaceDN w:val="0"/>
        <w:adjustRightInd w:val="0"/>
        <w:spacing w:before="240" w:after="160" w:line="360" w:lineRule="auto"/>
        <w:ind w:left="567" w:right="567"/>
        <w:jc w:val="both"/>
        <w:rPr>
          <w:rFonts w:ascii="Palatino Linotype" w:eastAsia="Calibri" w:hAnsi="Palatino Linotype" w:cs="Arial"/>
          <w:i/>
          <w:sz w:val="22"/>
          <w:szCs w:val="22"/>
          <w:lang w:val="es-ES" w:eastAsia="es-MX"/>
        </w:rPr>
      </w:pPr>
      <w:r w:rsidRPr="00DC2913">
        <w:rPr>
          <w:rFonts w:ascii="Palatino Linotype" w:eastAsia="Calibri" w:hAnsi="Palatino Linotype" w:cs="Arial"/>
          <w:i/>
          <w:sz w:val="22"/>
          <w:szCs w:val="22"/>
          <w:lang w:val="es-ES" w:eastAsia="es-MX"/>
        </w:rPr>
        <w:t>I. Se refiera a la información privada y los datos personales concernientes a una persona física o jurídico colectiva identificada o identificable;</w:t>
      </w:r>
    </w:p>
    <w:p w14:paraId="14A41DB3" w14:textId="77777777" w:rsidR="00A53A29" w:rsidRPr="00DC2913" w:rsidRDefault="00A53A29" w:rsidP="00DC2913">
      <w:pPr>
        <w:autoSpaceDE w:val="0"/>
        <w:autoSpaceDN w:val="0"/>
        <w:adjustRightInd w:val="0"/>
        <w:spacing w:before="240" w:after="160" w:line="360" w:lineRule="auto"/>
        <w:ind w:left="567" w:right="567"/>
        <w:jc w:val="both"/>
        <w:rPr>
          <w:rFonts w:ascii="Palatino Linotype" w:eastAsia="Calibri" w:hAnsi="Palatino Linotype" w:cs="Arial"/>
          <w:i/>
          <w:sz w:val="22"/>
          <w:szCs w:val="22"/>
          <w:lang w:val="es-ES" w:eastAsia="es-MX"/>
        </w:rPr>
      </w:pPr>
      <w:r w:rsidRPr="00DC2913">
        <w:rPr>
          <w:rFonts w:ascii="Palatino Linotype" w:eastAsia="Calibri" w:hAnsi="Palatino Linotype" w:cs="Arial"/>
          <w:i/>
          <w:sz w:val="22"/>
          <w:szCs w:val="22"/>
          <w:lang w:val="es-ES" w:eastAsia="es-MX"/>
        </w:rPr>
        <w:t>La información confidencial no estará sujeta a temporalidad alguna y sólo podrán tener acceso a ella los titulares de la misma, sus representantes y los servidores públicos facultados para ello.</w:t>
      </w:r>
    </w:p>
    <w:p w14:paraId="771406CF" w14:textId="77777777" w:rsidR="00A53A29" w:rsidRPr="00DC2913" w:rsidRDefault="00A53A29" w:rsidP="00DC2913">
      <w:pPr>
        <w:autoSpaceDE w:val="0"/>
        <w:autoSpaceDN w:val="0"/>
        <w:adjustRightInd w:val="0"/>
        <w:spacing w:before="240" w:after="160" w:line="360" w:lineRule="auto"/>
        <w:ind w:left="567" w:right="567"/>
        <w:jc w:val="both"/>
        <w:rPr>
          <w:rFonts w:ascii="Palatino Linotype" w:eastAsia="Calibri" w:hAnsi="Palatino Linotype" w:cs="Arial"/>
          <w:i/>
          <w:sz w:val="22"/>
          <w:szCs w:val="22"/>
          <w:lang w:val="es-ES" w:eastAsia="es-MX"/>
        </w:rPr>
      </w:pPr>
      <w:r w:rsidRPr="00DC2913">
        <w:rPr>
          <w:rFonts w:ascii="Palatino Linotype" w:eastAsia="Calibri" w:hAnsi="Palatino Linotype" w:cs="Arial"/>
          <w:i/>
          <w:sz w:val="22"/>
          <w:szCs w:val="22"/>
          <w:lang w:val="es-ES" w:eastAsia="es-MX"/>
        </w:rPr>
        <w:t>No se considerará confidencial la información que se encuentre en los registros públicos o en fuentes de acceso público, ni tampoco la que sea considerada por la presente ley como información pública.</w:t>
      </w:r>
    </w:p>
    <w:p w14:paraId="6CE9DD0A" w14:textId="77777777" w:rsidR="00B61CC3" w:rsidRPr="00DC2913" w:rsidRDefault="00B61CC3" w:rsidP="00DC2913">
      <w:pPr>
        <w:autoSpaceDE w:val="0"/>
        <w:autoSpaceDN w:val="0"/>
        <w:adjustRightInd w:val="0"/>
        <w:spacing w:before="240" w:after="160" w:line="360" w:lineRule="auto"/>
        <w:ind w:left="567" w:right="567"/>
        <w:jc w:val="both"/>
        <w:rPr>
          <w:rFonts w:ascii="Palatino Linotype" w:eastAsia="Calibri" w:hAnsi="Palatino Linotype" w:cs="Arial"/>
          <w:i/>
          <w:sz w:val="22"/>
          <w:szCs w:val="22"/>
          <w:lang w:val="es-ES" w:eastAsia="es-MX"/>
        </w:rPr>
      </w:pPr>
    </w:p>
    <w:p w14:paraId="56562889" w14:textId="77777777" w:rsidR="00A53A29" w:rsidRPr="00DC2913" w:rsidRDefault="00A53A29" w:rsidP="00DC2913">
      <w:pPr>
        <w:pStyle w:val="Prrafodelista"/>
        <w:numPr>
          <w:ilvl w:val="0"/>
          <w:numId w:val="2"/>
        </w:numPr>
        <w:autoSpaceDE w:val="0"/>
        <w:autoSpaceDN w:val="0"/>
        <w:adjustRightInd w:val="0"/>
        <w:spacing w:before="240" w:after="160" w:line="360" w:lineRule="auto"/>
        <w:ind w:left="0" w:right="50" w:firstLine="0"/>
        <w:jc w:val="both"/>
        <w:rPr>
          <w:rFonts w:ascii="Palatino Linotype" w:eastAsia="Calibri" w:hAnsi="Palatino Linotype" w:cs="Arial"/>
          <w:szCs w:val="22"/>
          <w:lang w:val="es-ES" w:eastAsia="es-MX"/>
        </w:rPr>
      </w:pPr>
      <w:r w:rsidRPr="00DC2913">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425DFAFE" w14:textId="77777777" w:rsidR="00A53A29" w:rsidRPr="00DC2913" w:rsidRDefault="00A53A29" w:rsidP="00DC2913">
      <w:pPr>
        <w:pStyle w:val="Prrafodelista"/>
        <w:autoSpaceDE w:val="0"/>
        <w:autoSpaceDN w:val="0"/>
        <w:adjustRightInd w:val="0"/>
        <w:spacing w:before="240" w:after="160" w:line="360" w:lineRule="auto"/>
        <w:ind w:left="0" w:right="50"/>
        <w:jc w:val="both"/>
        <w:rPr>
          <w:rFonts w:ascii="Palatino Linotype" w:eastAsia="Calibri" w:hAnsi="Palatino Linotype" w:cs="Arial"/>
          <w:szCs w:val="22"/>
          <w:lang w:val="es-ES" w:eastAsia="es-MX"/>
        </w:rPr>
      </w:pPr>
    </w:p>
    <w:p w14:paraId="2A72B957" w14:textId="77777777" w:rsidR="00A53A29" w:rsidRPr="00DC2913" w:rsidRDefault="00A53A29" w:rsidP="00DC2913">
      <w:pPr>
        <w:pStyle w:val="Prrafodelista"/>
        <w:numPr>
          <w:ilvl w:val="0"/>
          <w:numId w:val="2"/>
        </w:numPr>
        <w:autoSpaceDE w:val="0"/>
        <w:autoSpaceDN w:val="0"/>
        <w:adjustRightInd w:val="0"/>
        <w:spacing w:before="240" w:after="160" w:line="360" w:lineRule="auto"/>
        <w:ind w:left="0" w:right="50" w:firstLine="0"/>
        <w:jc w:val="both"/>
        <w:rPr>
          <w:rFonts w:ascii="Palatino Linotype" w:eastAsia="Calibri" w:hAnsi="Palatino Linotype" w:cs="Arial"/>
          <w:szCs w:val="22"/>
          <w:lang w:val="es-ES" w:eastAsia="es-MX"/>
        </w:rPr>
      </w:pPr>
      <w:r w:rsidRPr="00DC2913">
        <w:rPr>
          <w:rFonts w:ascii="Palatino Linotype" w:hAnsi="Palatino Linotype" w:cs="Arial"/>
        </w:rPr>
        <w:t>Como consecuencia de lo anterior, el sujeto obligado debe identificar claramente el tipo de información y hacer un juicio de subsunción o encaje</w:t>
      </w:r>
      <w:r w:rsidRPr="00DC2913">
        <w:rPr>
          <w:rStyle w:val="Refdenotaalpie"/>
          <w:rFonts w:ascii="Palatino Linotype" w:hAnsi="Palatino Linotype" w:cs="Arial"/>
        </w:rPr>
        <w:footnoteReference w:id="8"/>
      </w:r>
      <w:r w:rsidRPr="00DC2913">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14:paraId="0E3D1AFF" w14:textId="77777777" w:rsidR="00A53A29" w:rsidRPr="00DC2913" w:rsidRDefault="00A53A29" w:rsidP="00DC2913">
      <w:pPr>
        <w:pStyle w:val="Prrafodelista"/>
        <w:spacing w:before="240" w:line="360" w:lineRule="auto"/>
        <w:rPr>
          <w:rFonts w:ascii="Palatino Linotype" w:eastAsia="Calibri" w:hAnsi="Palatino Linotype" w:cs="Arial"/>
          <w:szCs w:val="22"/>
          <w:lang w:val="es-ES" w:eastAsia="es-MX"/>
        </w:rPr>
      </w:pPr>
    </w:p>
    <w:p w14:paraId="59415AB0" w14:textId="77777777" w:rsidR="00A53A29" w:rsidRPr="00DC2913" w:rsidRDefault="00A53A29" w:rsidP="00DC2913">
      <w:pPr>
        <w:pStyle w:val="Prrafodelista"/>
        <w:numPr>
          <w:ilvl w:val="0"/>
          <w:numId w:val="2"/>
        </w:numPr>
        <w:autoSpaceDE w:val="0"/>
        <w:autoSpaceDN w:val="0"/>
        <w:adjustRightInd w:val="0"/>
        <w:spacing w:before="240" w:after="160" w:line="360" w:lineRule="auto"/>
        <w:ind w:left="0" w:right="50" w:firstLine="0"/>
        <w:jc w:val="both"/>
        <w:rPr>
          <w:rFonts w:ascii="Palatino Linotype" w:eastAsia="Calibri" w:hAnsi="Palatino Linotype" w:cs="Arial"/>
          <w:szCs w:val="22"/>
          <w:lang w:val="es-ES" w:eastAsia="es-MX"/>
        </w:rPr>
      </w:pPr>
      <w:r w:rsidRPr="00DC2913">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14:paraId="3B40F8AA" w14:textId="77777777" w:rsidR="00A53A29" w:rsidRPr="00DC2913" w:rsidRDefault="00A53A29" w:rsidP="00DC2913">
      <w:pPr>
        <w:pStyle w:val="Prrafodelista"/>
        <w:spacing w:before="240" w:line="360" w:lineRule="auto"/>
        <w:rPr>
          <w:rFonts w:ascii="Palatino Linotype" w:eastAsia="Calibri" w:hAnsi="Palatino Linotype" w:cs="Arial"/>
          <w:szCs w:val="22"/>
          <w:lang w:val="es-ES" w:eastAsia="es-MX"/>
        </w:rPr>
      </w:pPr>
    </w:p>
    <w:p w14:paraId="46906CB8" w14:textId="77777777" w:rsidR="00A53A29" w:rsidRPr="00DC2913" w:rsidRDefault="00A53A29" w:rsidP="00DC2913">
      <w:pPr>
        <w:pStyle w:val="Ttulo3"/>
        <w:numPr>
          <w:ilvl w:val="0"/>
          <w:numId w:val="7"/>
        </w:numPr>
        <w:spacing w:before="240" w:line="360" w:lineRule="auto"/>
        <w:rPr>
          <w:rFonts w:ascii="Palatino Linotype" w:hAnsi="Palatino Linotype"/>
          <w:b/>
          <w:color w:val="auto"/>
        </w:rPr>
      </w:pPr>
      <w:bookmarkStart w:id="157" w:name="_Toc531859123"/>
      <w:bookmarkStart w:id="158" w:name="_Toc532385647"/>
      <w:bookmarkStart w:id="159" w:name="_Toc954275"/>
      <w:bookmarkStart w:id="160" w:name="_Toc16107114"/>
      <w:bookmarkStart w:id="161" w:name="_Toc20246256"/>
      <w:bookmarkStart w:id="162" w:name="_Toc22660662"/>
      <w:bookmarkStart w:id="163" w:name="_Toc22811633"/>
      <w:bookmarkStart w:id="164" w:name="_Toc23930220"/>
      <w:bookmarkStart w:id="165" w:name="_Toc24023253"/>
      <w:bookmarkStart w:id="166" w:name="_Toc26461372"/>
      <w:bookmarkStart w:id="167" w:name="_Toc29481477"/>
      <w:bookmarkStart w:id="168" w:name="_Toc30072169"/>
      <w:r w:rsidRPr="00DC2913">
        <w:rPr>
          <w:rFonts w:ascii="Palatino Linotype" w:hAnsi="Palatino Linotype"/>
          <w:b/>
          <w:color w:val="auto"/>
        </w:rPr>
        <w:t>La intervención del Comité de Transparencia.</w:t>
      </w:r>
      <w:bookmarkEnd w:id="157"/>
      <w:bookmarkEnd w:id="158"/>
      <w:bookmarkEnd w:id="159"/>
      <w:bookmarkEnd w:id="160"/>
      <w:bookmarkEnd w:id="161"/>
      <w:bookmarkEnd w:id="162"/>
      <w:bookmarkEnd w:id="163"/>
      <w:bookmarkEnd w:id="164"/>
      <w:bookmarkEnd w:id="165"/>
      <w:bookmarkEnd w:id="166"/>
      <w:bookmarkEnd w:id="167"/>
      <w:bookmarkEnd w:id="168"/>
    </w:p>
    <w:p w14:paraId="2DA7BC51" w14:textId="77777777" w:rsidR="00A53A29" w:rsidRPr="00DC2913" w:rsidRDefault="00A53A29" w:rsidP="00DC2913">
      <w:pPr>
        <w:pStyle w:val="Ttulo4"/>
        <w:numPr>
          <w:ilvl w:val="1"/>
          <w:numId w:val="2"/>
        </w:numPr>
        <w:spacing w:before="240" w:line="360" w:lineRule="auto"/>
        <w:ind w:left="1800" w:hanging="720"/>
        <w:rPr>
          <w:rFonts w:ascii="Palatino Linotype" w:hAnsi="Palatino Linotype"/>
          <w:b/>
          <w:i w:val="0"/>
          <w:color w:val="auto"/>
        </w:rPr>
      </w:pPr>
      <w:r w:rsidRPr="00DC2913">
        <w:rPr>
          <w:rFonts w:ascii="Palatino Linotype" w:hAnsi="Palatino Linotype"/>
          <w:b/>
          <w:i w:val="0"/>
          <w:color w:val="auto"/>
        </w:rPr>
        <w:t>Formalidades para emitir el acuerdo de clasificación.</w:t>
      </w:r>
    </w:p>
    <w:p w14:paraId="16F0315E" w14:textId="77777777" w:rsidR="00A53A29" w:rsidRPr="00DC2913" w:rsidRDefault="00A53A29" w:rsidP="00DC2913">
      <w:pPr>
        <w:spacing w:before="240" w:line="360" w:lineRule="auto"/>
        <w:rPr>
          <w:rFonts w:ascii="Palatino Linotype" w:hAnsi="Palatino Linotype"/>
          <w:lang w:val="es-MX" w:eastAsia="en-US"/>
        </w:rPr>
      </w:pPr>
    </w:p>
    <w:p w14:paraId="17A290A2" w14:textId="77777777" w:rsidR="00A53A29" w:rsidRPr="00DC2913" w:rsidRDefault="00A53A29" w:rsidP="00DC2913">
      <w:pPr>
        <w:pStyle w:val="Prrafodelista"/>
        <w:numPr>
          <w:ilvl w:val="0"/>
          <w:numId w:val="2"/>
        </w:numPr>
        <w:autoSpaceDE w:val="0"/>
        <w:autoSpaceDN w:val="0"/>
        <w:adjustRightInd w:val="0"/>
        <w:spacing w:before="240" w:after="160" w:line="360" w:lineRule="auto"/>
        <w:ind w:left="0" w:right="50" w:firstLine="0"/>
        <w:jc w:val="both"/>
        <w:rPr>
          <w:rFonts w:ascii="Palatino Linotype" w:eastAsia="Calibri" w:hAnsi="Palatino Linotype" w:cs="Arial"/>
          <w:szCs w:val="22"/>
          <w:lang w:val="es-ES" w:eastAsia="es-MX"/>
        </w:rPr>
      </w:pPr>
      <w:r w:rsidRPr="00DC2913">
        <w:rPr>
          <w:rFonts w:ascii="Palatino Linotype" w:hAnsi="Palatino Linotype" w:cs="Arial"/>
        </w:rPr>
        <w:t xml:space="preserve">El Comité de Transparencia, según lo dispuesto en los artículos 128 y 103 de la Ley Estatal y de la Ley General, respectivamente, y </w:t>
      </w:r>
      <w:r w:rsidRPr="00DC2913">
        <w:rPr>
          <w:rFonts w:ascii="Palatino Linotype" w:hAnsi="Palatino Linotype"/>
        </w:rPr>
        <w:t xml:space="preserve">la fracción III del numeral Segundo de los </w:t>
      </w:r>
      <w:r w:rsidRPr="00DC2913">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DC2913">
        <w:rPr>
          <w:rFonts w:ascii="Palatino Linotype" w:hAnsi="Palatino Linotype"/>
        </w:rPr>
        <w:t xml:space="preserve"> </w:t>
      </w:r>
      <w:r w:rsidRPr="00DC2913">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52935424" w14:textId="77777777" w:rsidR="00A53A29" w:rsidRPr="00DC2913" w:rsidRDefault="00A53A29" w:rsidP="00DC2913">
      <w:pPr>
        <w:pStyle w:val="Prrafodelista"/>
        <w:autoSpaceDE w:val="0"/>
        <w:autoSpaceDN w:val="0"/>
        <w:adjustRightInd w:val="0"/>
        <w:spacing w:before="240" w:after="160" w:line="360" w:lineRule="auto"/>
        <w:ind w:left="0" w:right="50"/>
        <w:jc w:val="both"/>
        <w:rPr>
          <w:rFonts w:ascii="Palatino Linotype" w:eastAsia="Calibri" w:hAnsi="Palatino Linotype" w:cs="Arial"/>
          <w:szCs w:val="22"/>
          <w:lang w:val="es-ES" w:eastAsia="es-MX"/>
        </w:rPr>
      </w:pPr>
    </w:p>
    <w:p w14:paraId="790FD93E" w14:textId="77777777" w:rsidR="00A53A29" w:rsidRPr="00DC2913" w:rsidRDefault="00A53A29" w:rsidP="00DC2913">
      <w:pPr>
        <w:pStyle w:val="Prrafodelista"/>
        <w:numPr>
          <w:ilvl w:val="0"/>
          <w:numId w:val="2"/>
        </w:numPr>
        <w:autoSpaceDE w:val="0"/>
        <w:autoSpaceDN w:val="0"/>
        <w:adjustRightInd w:val="0"/>
        <w:spacing w:before="240" w:after="160" w:line="360" w:lineRule="auto"/>
        <w:ind w:left="0" w:right="50" w:firstLine="0"/>
        <w:jc w:val="both"/>
        <w:rPr>
          <w:rFonts w:ascii="Palatino Linotype" w:eastAsia="Calibri" w:hAnsi="Palatino Linotype" w:cs="Arial"/>
          <w:szCs w:val="22"/>
          <w:lang w:val="es-ES" w:eastAsia="es-MX"/>
        </w:rPr>
      </w:pPr>
      <w:r w:rsidRPr="00DC2913">
        <w:rPr>
          <w:rFonts w:ascii="Palatino Linotype" w:hAnsi="Palatino Linotype" w:cs="Arial"/>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700E1C80" w14:textId="77777777" w:rsidR="00A53A29" w:rsidRPr="00DC2913" w:rsidRDefault="00A53A29" w:rsidP="00DC2913">
      <w:pPr>
        <w:pStyle w:val="Prrafodelista"/>
        <w:spacing w:before="240" w:line="360" w:lineRule="auto"/>
        <w:rPr>
          <w:rFonts w:ascii="Palatino Linotype" w:eastAsia="Calibri" w:hAnsi="Palatino Linotype" w:cs="Arial"/>
          <w:szCs w:val="22"/>
          <w:lang w:val="es-ES" w:eastAsia="es-MX"/>
        </w:rPr>
      </w:pPr>
    </w:p>
    <w:p w14:paraId="686859CD" w14:textId="77777777" w:rsidR="00A53A29" w:rsidRPr="00DC2913" w:rsidRDefault="00A53A29" w:rsidP="00DC2913">
      <w:pPr>
        <w:pStyle w:val="Prrafodelista"/>
        <w:numPr>
          <w:ilvl w:val="0"/>
          <w:numId w:val="2"/>
        </w:numPr>
        <w:autoSpaceDE w:val="0"/>
        <w:autoSpaceDN w:val="0"/>
        <w:adjustRightInd w:val="0"/>
        <w:spacing w:before="240" w:after="160" w:line="360" w:lineRule="auto"/>
        <w:ind w:left="0" w:right="50" w:firstLine="0"/>
        <w:jc w:val="both"/>
        <w:rPr>
          <w:rFonts w:ascii="Palatino Linotype" w:eastAsia="Calibri" w:hAnsi="Palatino Linotype" w:cs="Arial"/>
          <w:szCs w:val="22"/>
          <w:lang w:val="es-ES" w:eastAsia="es-MX"/>
        </w:rPr>
      </w:pPr>
      <w:r w:rsidRPr="00DC2913">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0649FEB1" w14:textId="77777777" w:rsidR="00A53A29" w:rsidRPr="00DC2913" w:rsidRDefault="00A53A29" w:rsidP="00DC2913">
      <w:pPr>
        <w:pStyle w:val="Prrafodelista"/>
        <w:spacing w:before="240" w:line="360" w:lineRule="auto"/>
        <w:rPr>
          <w:rFonts w:ascii="Palatino Linotype" w:eastAsia="Calibri" w:hAnsi="Palatino Linotype" w:cs="Arial"/>
          <w:szCs w:val="22"/>
          <w:lang w:val="es-ES" w:eastAsia="es-MX"/>
        </w:rPr>
      </w:pPr>
    </w:p>
    <w:p w14:paraId="5FBC9162" w14:textId="77777777" w:rsidR="00A53A29" w:rsidRPr="00DC2913" w:rsidRDefault="00A53A29" w:rsidP="00DC2913">
      <w:pPr>
        <w:pStyle w:val="Ttulo4"/>
        <w:numPr>
          <w:ilvl w:val="0"/>
          <w:numId w:val="8"/>
        </w:numPr>
        <w:spacing w:before="240" w:line="360" w:lineRule="auto"/>
        <w:rPr>
          <w:rFonts w:ascii="Palatino Linotype" w:hAnsi="Palatino Linotype"/>
          <w:b/>
          <w:i w:val="0"/>
          <w:sz w:val="22"/>
        </w:rPr>
      </w:pPr>
      <w:r w:rsidRPr="00DC2913">
        <w:rPr>
          <w:rFonts w:ascii="Palatino Linotype" w:hAnsi="Palatino Linotype"/>
          <w:b/>
          <w:i w:val="0"/>
          <w:color w:val="auto"/>
        </w:rPr>
        <w:t>Requisitos de fondo del acuerdo de clasificación</w:t>
      </w:r>
    </w:p>
    <w:p w14:paraId="60224892" w14:textId="77777777" w:rsidR="00A53A29" w:rsidRPr="00DC2913" w:rsidRDefault="00A53A29" w:rsidP="00DC2913">
      <w:pPr>
        <w:pStyle w:val="Prrafodelista"/>
        <w:spacing w:before="240" w:line="360" w:lineRule="auto"/>
        <w:rPr>
          <w:rFonts w:ascii="Palatino Linotype" w:eastAsia="Calibri" w:hAnsi="Palatino Linotype" w:cs="Arial"/>
          <w:szCs w:val="22"/>
          <w:lang w:val="es-ES" w:eastAsia="es-MX"/>
        </w:rPr>
      </w:pPr>
    </w:p>
    <w:p w14:paraId="1E46FF6E" w14:textId="77777777" w:rsidR="00A53A29" w:rsidRPr="00DC2913" w:rsidRDefault="00A53A29" w:rsidP="00DC2913">
      <w:pPr>
        <w:pStyle w:val="Prrafodelista"/>
        <w:numPr>
          <w:ilvl w:val="0"/>
          <w:numId w:val="2"/>
        </w:numPr>
        <w:autoSpaceDE w:val="0"/>
        <w:autoSpaceDN w:val="0"/>
        <w:adjustRightInd w:val="0"/>
        <w:spacing w:before="240" w:after="160" w:line="360" w:lineRule="auto"/>
        <w:ind w:left="0" w:right="50" w:firstLine="0"/>
        <w:jc w:val="both"/>
        <w:rPr>
          <w:rFonts w:ascii="Palatino Linotype" w:eastAsia="Calibri" w:hAnsi="Palatino Linotype" w:cs="Arial"/>
          <w:szCs w:val="22"/>
          <w:lang w:val="es-ES" w:eastAsia="es-MX"/>
        </w:rPr>
      </w:pPr>
      <w:r w:rsidRPr="00DC2913">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24C1D224" w14:textId="77777777" w:rsidR="00A53A29" w:rsidRPr="00DC2913" w:rsidRDefault="00A53A29" w:rsidP="00DC2913">
      <w:pPr>
        <w:pStyle w:val="Prrafodelista"/>
        <w:autoSpaceDE w:val="0"/>
        <w:autoSpaceDN w:val="0"/>
        <w:adjustRightInd w:val="0"/>
        <w:spacing w:before="240" w:after="160" w:line="360" w:lineRule="auto"/>
        <w:ind w:left="0" w:right="50"/>
        <w:jc w:val="both"/>
        <w:rPr>
          <w:rFonts w:ascii="Palatino Linotype" w:eastAsia="Calibri" w:hAnsi="Palatino Linotype" w:cs="Arial"/>
          <w:szCs w:val="22"/>
          <w:lang w:val="es-ES" w:eastAsia="es-MX"/>
        </w:rPr>
      </w:pPr>
    </w:p>
    <w:p w14:paraId="3AA764E1" w14:textId="77777777" w:rsidR="00A53A29" w:rsidRPr="00DC2913" w:rsidRDefault="00A53A29" w:rsidP="00DC2913">
      <w:pPr>
        <w:pStyle w:val="Prrafodelista"/>
        <w:numPr>
          <w:ilvl w:val="0"/>
          <w:numId w:val="2"/>
        </w:numPr>
        <w:autoSpaceDE w:val="0"/>
        <w:autoSpaceDN w:val="0"/>
        <w:adjustRightInd w:val="0"/>
        <w:spacing w:before="240" w:after="160" w:line="360" w:lineRule="auto"/>
        <w:ind w:left="0" w:right="50" w:firstLine="0"/>
        <w:jc w:val="both"/>
        <w:rPr>
          <w:rFonts w:ascii="Palatino Linotype" w:eastAsia="Calibri" w:hAnsi="Palatino Linotype" w:cs="Arial"/>
          <w:szCs w:val="22"/>
          <w:lang w:val="es-ES" w:eastAsia="es-MX"/>
        </w:rPr>
      </w:pPr>
      <w:r w:rsidRPr="00DC2913">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2D5CF40" w14:textId="77777777" w:rsidR="00A53A29" w:rsidRPr="00DC2913" w:rsidRDefault="00A53A29" w:rsidP="00DC2913">
      <w:pPr>
        <w:pStyle w:val="Prrafodelista"/>
        <w:spacing w:before="240" w:line="360" w:lineRule="auto"/>
        <w:rPr>
          <w:rFonts w:ascii="Palatino Linotype" w:eastAsia="Calibri" w:hAnsi="Palatino Linotype" w:cs="Arial"/>
          <w:szCs w:val="22"/>
          <w:lang w:val="es-ES" w:eastAsia="es-MX"/>
        </w:rPr>
      </w:pPr>
    </w:p>
    <w:p w14:paraId="1F7C96FB" w14:textId="77777777" w:rsidR="00A53A29" w:rsidRPr="00DC2913" w:rsidRDefault="00A53A29" w:rsidP="00DC2913">
      <w:pPr>
        <w:pStyle w:val="Prrafodelista"/>
        <w:numPr>
          <w:ilvl w:val="0"/>
          <w:numId w:val="2"/>
        </w:numPr>
        <w:autoSpaceDE w:val="0"/>
        <w:autoSpaceDN w:val="0"/>
        <w:adjustRightInd w:val="0"/>
        <w:spacing w:before="240" w:after="160" w:line="360" w:lineRule="auto"/>
        <w:ind w:left="0" w:right="50" w:firstLine="0"/>
        <w:jc w:val="both"/>
        <w:rPr>
          <w:rFonts w:ascii="Palatino Linotype" w:eastAsia="Calibri" w:hAnsi="Palatino Linotype" w:cs="Arial"/>
          <w:szCs w:val="22"/>
          <w:lang w:val="es-ES" w:eastAsia="es-MX"/>
        </w:rPr>
      </w:pPr>
      <w:r w:rsidRPr="00DC2913">
        <w:rPr>
          <w:rFonts w:ascii="Palatino Linotype" w:eastAsia="Times New Roman" w:hAnsi="Palatino Linotype" w:cs="Arial"/>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DC2913">
        <w:rPr>
          <w:rStyle w:val="Refdenotaalpie"/>
          <w:rFonts w:ascii="Palatino Linotype" w:eastAsia="Times New Roman" w:hAnsi="Palatino Linotype" w:cs="Arial"/>
          <w:lang w:eastAsia="es-MX"/>
        </w:rPr>
        <w:footnoteReference w:id="9"/>
      </w:r>
    </w:p>
    <w:p w14:paraId="09B8CEAA" w14:textId="77777777" w:rsidR="00A53A29" w:rsidRPr="00DC2913" w:rsidRDefault="00A53A29" w:rsidP="00DC2913">
      <w:pPr>
        <w:pStyle w:val="Prrafodelista"/>
        <w:spacing w:before="240" w:line="360" w:lineRule="auto"/>
        <w:rPr>
          <w:rFonts w:ascii="Palatino Linotype" w:eastAsia="Calibri" w:hAnsi="Palatino Linotype" w:cs="Arial"/>
          <w:szCs w:val="22"/>
          <w:lang w:val="es-ES" w:eastAsia="es-MX"/>
        </w:rPr>
      </w:pPr>
    </w:p>
    <w:p w14:paraId="11DCFB12" w14:textId="77777777" w:rsidR="00A53A29" w:rsidRPr="00DC2913" w:rsidRDefault="00A53A29" w:rsidP="00DC2913">
      <w:pPr>
        <w:pStyle w:val="Prrafodelista"/>
        <w:numPr>
          <w:ilvl w:val="0"/>
          <w:numId w:val="2"/>
        </w:numPr>
        <w:autoSpaceDE w:val="0"/>
        <w:autoSpaceDN w:val="0"/>
        <w:adjustRightInd w:val="0"/>
        <w:spacing w:before="240" w:after="160" w:line="360" w:lineRule="auto"/>
        <w:ind w:left="0" w:right="50" w:firstLine="0"/>
        <w:jc w:val="both"/>
        <w:rPr>
          <w:rFonts w:ascii="Palatino Linotype" w:eastAsia="Calibri" w:hAnsi="Palatino Linotype" w:cs="Arial"/>
          <w:szCs w:val="22"/>
          <w:lang w:val="es-ES" w:eastAsia="es-MX"/>
        </w:rPr>
      </w:pPr>
      <w:r w:rsidRPr="00DC2913">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14:paraId="65989490" w14:textId="77777777" w:rsidR="00A53A29" w:rsidRPr="00DC2913" w:rsidRDefault="00A53A29" w:rsidP="00DC2913">
      <w:pPr>
        <w:pStyle w:val="Prrafodelista"/>
        <w:spacing w:before="240" w:line="360" w:lineRule="auto"/>
        <w:rPr>
          <w:rFonts w:ascii="Palatino Linotype" w:eastAsia="Calibri" w:hAnsi="Palatino Linotype" w:cs="Arial"/>
          <w:szCs w:val="22"/>
          <w:lang w:val="es-ES" w:eastAsia="es-MX"/>
        </w:rPr>
      </w:pPr>
    </w:p>
    <w:p w14:paraId="29884CE7" w14:textId="77777777" w:rsidR="00A53A29" w:rsidRPr="00DC2913" w:rsidRDefault="00A53A29" w:rsidP="00DC2913">
      <w:pPr>
        <w:spacing w:before="240" w:line="360" w:lineRule="auto"/>
        <w:ind w:left="567" w:right="567"/>
        <w:contextualSpacing/>
        <w:jc w:val="both"/>
        <w:rPr>
          <w:rFonts w:ascii="Palatino Linotype" w:hAnsi="Palatino Linotype" w:cs="Arial"/>
          <w:i/>
          <w:sz w:val="22"/>
        </w:rPr>
      </w:pPr>
      <w:r w:rsidRPr="00DC2913">
        <w:rPr>
          <w:rFonts w:ascii="Palatino Linotype" w:hAnsi="Palatino Linotype" w:cs="Arial"/>
          <w:b/>
          <w:i/>
          <w:sz w:val="22"/>
        </w:rPr>
        <w:t>FUNDAMENTACIÓN Y MOTIVACIÓN.</w:t>
      </w:r>
      <w:r w:rsidRPr="00DC2913">
        <w:rPr>
          <w:rFonts w:ascii="Palatino Linotype" w:hAnsi="Palatino Linotype" w:cs="Arial"/>
          <w:i/>
          <w:sz w:val="22"/>
        </w:rPr>
        <w:t xml:space="preserve"> La </w:t>
      </w:r>
      <w:r w:rsidRPr="00DC2913">
        <w:rPr>
          <w:rFonts w:ascii="Palatino Linotype" w:hAnsi="Palatino Linotype" w:cs="Arial"/>
          <w:i/>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DC2913">
        <w:rPr>
          <w:rFonts w:ascii="Palatino Linotype" w:hAnsi="Palatino Linotype" w:cs="Arial"/>
          <w:i/>
          <w:sz w:val="22"/>
        </w:rPr>
        <w:t>.</w:t>
      </w:r>
    </w:p>
    <w:p w14:paraId="6CFB05AB" w14:textId="77777777" w:rsidR="00A53A29" w:rsidRPr="00DC2913" w:rsidRDefault="00A53A29" w:rsidP="00DC2913">
      <w:pPr>
        <w:spacing w:before="240" w:line="360" w:lineRule="auto"/>
        <w:ind w:left="567" w:right="567"/>
        <w:contextualSpacing/>
        <w:jc w:val="both"/>
        <w:rPr>
          <w:rFonts w:ascii="Palatino Linotype" w:hAnsi="Palatino Linotype" w:cs="Arial"/>
          <w:i/>
          <w:sz w:val="22"/>
        </w:rPr>
      </w:pPr>
      <w:r w:rsidRPr="00DC2913">
        <w:rPr>
          <w:rFonts w:ascii="Palatino Linotype" w:hAnsi="Palatino Linotype" w:cs="Arial"/>
          <w:i/>
          <w:sz w:val="22"/>
        </w:rPr>
        <w:t>SEGUNDO TRIBUNAL COLEGIADO DEL SEXTO CIRCUITO.</w:t>
      </w:r>
    </w:p>
    <w:p w14:paraId="75156375" w14:textId="77777777" w:rsidR="00A53A29" w:rsidRPr="00DC2913" w:rsidRDefault="00A53A29" w:rsidP="00DC2913">
      <w:pPr>
        <w:spacing w:before="240" w:line="360" w:lineRule="auto"/>
        <w:ind w:left="567" w:right="567"/>
        <w:contextualSpacing/>
        <w:jc w:val="both"/>
        <w:rPr>
          <w:rFonts w:ascii="Palatino Linotype" w:hAnsi="Palatino Linotype" w:cs="Arial"/>
          <w:i/>
          <w:sz w:val="22"/>
        </w:rPr>
      </w:pPr>
      <w:r w:rsidRPr="00DC2913">
        <w:rPr>
          <w:rFonts w:ascii="Palatino Linotype" w:hAnsi="Palatino Linotype" w:cs="Arial"/>
          <w:i/>
          <w:sz w:val="22"/>
        </w:rPr>
        <w:t>Amparo directo 194/88. Bufete Industrial Construcciones, S.A. de C.V. 28 de junio de 1988. Unanimidad de votos. Ponente: Gustavo Calvillo Rangel. Secretario: Jorge Alberto González Álvarez.</w:t>
      </w:r>
    </w:p>
    <w:p w14:paraId="509586E6" w14:textId="77777777" w:rsidR="00A53A29" w:rsidRPr="00DC2913" w:rsidRDefault="00A53A29" w:rsidP="00DC2913">
      <w:pPr>
        <w:spacing w:before="240" w:line="360" w:lineRule="auto"/>
        <w:ind w:left="567" w:right="567"/>
        <w:contextualSpacing/>
        <w:jc w:val="both"/>
        <w:rPr>
          <w:rFonts w:ascii="Palatino Linotype" w:hAnsi="Palatino Linotype" w:cs="Arial"/>
          <w:i/>
          <w:sz w:val="22"/>
        </w:rPr>
      </w:pPr>
      <w:r w:rsidRPr="00DC2913">
        <w:rPr>
          <w:rFonts w:ascii="Palatino Linotype" w:hAnsi="Palatino Linotype" w:cs="Arial"/>
          <w:i/>
          <w:sz w:val="22"/>
        </w:rPr>
        <w:t>Revisión fiscal 103/88. Instituto Mexicano del Seguro Social. 18 de octubre de 1988. Unanimidad de votos. Ponente: Arnoldo Nájera Virgen. Secretario: Alejandro Esponda Rincón.</w:t>
      </w:r>
    </w:p>
    <w:p w14:paraId="13650817" w14:textId="77777777" w:rsidR="00A53A29" w:rsidRPr="00DC2913" w:rsidRDefault="00A53A29" w:rsidP="00DC2913">
      <w:pPr>
        <w:spacing w:before="240" w:line="360" w:lineRule="auto"/>
        <w:ind w:left="567" w:right="567"/>
        <w:contextualSpacing/>
        <w:jc w:val="both"/>
        <w:rPr>
          <w:rFonts w:ascii="Palatino Linotype" w:hAnsi="Palatino Linotype" w:cs="Arial"/>
          <w:i/>
          <w:sz w:val="22"/>
        </w:rPr>
      </w:pPr>
      <w:r w:rsidRPr="00DC2913">
        <w:rPr>
          <w:rFonts w:ascii="Palatino Linotype" w:hAnsi="Palatino Linotype" w:cs="Arial"/>
          <w:i/>
          <w:sz w:val="22"/>
        </w:rPr>
        <w:t>Amparo en revisión 333/88. Adilia Romero. 26 de octubre de 1988. Unanimidad de votos. Ponente: Arnoldo Nájera Virgen. Secretario: Enrique Crispín Campos Ramírez.</w:t>
      </w:r>
    </w:p>
    <w:p w14:paraId="25F4085D" w14:textId="77777777" w:rsidR="00A53A29" w:rsidRPr="00DC2913" w:rsidRDefault="00A53A29" w:rsidP="00DC2913">
      <w:pPr>
        <w:spacing w:before="240" w:line="360" w:lineRule="auto"/>
        <w:ind w:left="567" w:right="567"/>
        <w:contextualSpacing/>
        <w:jc w:val="both"/>
        <w:rPr>
          <w:rFonts w:ascii="Palatino Linotype" w:hAnsi="Palatino Linotype" w:cs="Arial"/>
          <w:i/>
          <w:sz w:val="22"/>
        </w:rPr>
      </w:pPr>
      <w:r w:rsidRPr="00DC2913">
        <w:rPr>
          <w:rFonts w:ascii="Palatino Linotype" w:hAnsi="Palatino Linotype" w:cs="Arial"/>
          <w:i/>
          <w:sz w:val="22"/>
        </w:rPr>
        <w:t>Amparo en revisión 597/95. Emilio Maurer Bretón. 15 de noviembre de 1995. Unanimidad de votos. Ponente: Clementina Ramírez Moguel Goyzueta. Secretario: Gonzalo Carrera Molina.</w:t>
      </w:r>
    </w:p>
    <w:p w14:paraId="1DF19F7E" w14:textId="77777777" w:rsidR="00A53A29" w:rsidRPr="00DC2913" w:rsidRDefault="00A53A29" w:rsidP="00DC2913">
      <w:pPr>
        <w:spacing w:before="240" w:line="360" w:lineRule="auto"/>
        <w:ind w:left="567" w:right="567"/>
        <w:contextualSpacing/>
        <w:jc w:val="both"/>
        <w:rPr>
          <w:rFonts w:ascii="Palatino Linotype" w:hAnsi="Palatino Linotype" w:cs="Arial"/>
          <w:i/>
          <w:sz w:val="22"/>
        </w:rPr>
      </w:pPr>
      <w:r w:rsidRPr="00DC2913">
        <w:rPr>
          <w:rFonts w:ascii="Palatino Linotype" w:hAnsi="Palatino Linotype" w:cs="Arial"/>
          <w:i/>
          <w:sz w:val="22"/>
        </w:rPr>
        <w:t>Amparo directo 7/96. Pedro Vicente López Miro. 21 de febrero de 1996. Unanimidad de votos. Ponente: María Eugenia Estela Martínez Cardiel. Secretario: Enrique Baigts Muñoz.</w:t>
      </w:r>
    </w:p>
    <w:p w14:paraId="1C777515" w14:textId="77777777" w:rsidR="00A53A29" w:rsidRPr="00DC2913" w:rsidRDefault="00A53A29" w:rsidP="00DC2913">
      <w:pPr>
        <w:spacing w:before="240" w:line="360" w:lineRule="auto"/>
        <w:ind w:left="567" w:right="567"/>
        <w:contextualSpacing/>
        <w:jc w:val="both"/>
        <w:rPr>
          <w:rFonts w:ascii="Palatino Linotype" w:hAnsi="Palatino Linotype" w:cs="Arial"/>
          <w:i/>
          <w:sz w:val="22"/>
        </w:rPr>
      </w:pPr>
    </w:p>
    <w:p w14:paraId="59807818" w14:textId="77777777" w:rsidR="00A53A29" w:rsidRPr="00DC2913" w:rsidRDefault="00A53A29" w:rsidP="00DC2913">
      <w:pPr>
        <w:pStyle w:val="Prrafodelista"/>
        <w:numPr>
          <w:ilvl w:val="0"/>
          <w:numId w:val="2"/>
        </w:numPr>
        <w:shd w:val="clear" w:color="auto" w:fill="FFFFFF"/>
        <w:spacing w:before="240" w:line="360" w:lineRule="auto"/>
        <w:ind w:left="0" w:firstLine="0"/>
        <w:jc w:val="both"/>
        <w:rPr>
          <w:rFonts w:ascii="Palatino Linotype" w:eastAsia="Times New Roman" w:hAnsi="Palatino Linotype" w:cs="Arial"/>
          <w:lang w:eastAsia="es-MX"/>
        </w:rPr>
      </w:pPr>
      <w:r w:rsidRPr="00DC2913">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308C09F6" w14:textId="77777777" w:rsidR="00A53A29" w:rsidRPr="00DC2913" w:rsidRDefault="00A53A29" w:rsidP="00DC2913">
      <w:pPr>
        <w:pStyle w:val="Prrafodelista"/>
        <w:shd w:val="clear" w:color="auto" w:fill="FFFFFF"/>
        <w:spacing w:before="240" w:line="360" w:lineRule="auto"/>
        <w:ind w:left="360"/>
        <w:jc w:val="both"/>
        <w:rPr>
          <w:rFonts w:ascii="Palatino Linotype" w:eastAsia="Times New Roman" w:hAnsi="Palatino Linotype" w:cs="Arial"/>
          <w:lang w:eastAsia="es-MX"/>
        </w:rPr>
      </w:pPr>
    </w:p>
    <w:p w14:paraId="0766E2A9" w14:textId="77777777" w:rsidR="00A53A29" w:rsidRPr="00DC2913" w:rsidRDefault="00A53A29" w:rsidP="00DC2913">
      <w:pPr>
        <w:pStyle w:val="Prrafodelista"/>
        <w:numPr>
          <w:ilvl w:val="0"/>
          <w:numId w:val="2"/>
        </w:numPr>
        <w:shd w:val="clear" w:color="auto" w:fill="FFFFFF"/>
        <w:spacing w:before="240" w:line="360" w:lineRule="auto"/>
        <w:ind w:left="0" w:firstLine="0"/>
        <w:jc w:val="both"/>
        <w:rPr>
          <w:rFonts w:ascii="Palatino Linotype" w:eastAsia="Times New Roman" w:hAnsi="Palatino Linotype" w:cs="Arial"/>
          <w:lang w:eastAsia="es-MX"/>
        </w:rPr>
      </w:pPr>
      <w:r w:rsidRPr="00DC2913">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11121B07" w14:textId="77777777" w:rsidR="00A53A29" w:rsidRPr="00DC2913" w:rsidRDefault="00A53A29" w:rsidP="00DC2913">
      <w:pPr>
        <w:shd w:val="clear" w:color="auto" w:fill="FFFFFF"/>
        <w:spacing w:before="240" w:line="360" w:lineRule="auto"/>
        <w:contextualSpacing/>
        <w:jc w:val="both"/>
        <w:rPr>
          <w:rFonts w:ascii="Palatino Linotype" w:eastAsia="Times New Roman" w:hAnsi="Palatino Linotype" w:cs="Arial"/>
          <w:lang w:eastAsia="es-MX"/>
        </w:rPr>
      </w:pPr>
    </w:p>
    <w:p w14:paraId="7EA3A6C4" w14:textId="77777777" w:rsidR="00A53A29" w:rsidRPr="00DC2913" w:rsidRDefault="00A53A29" w:rsidP="00DC2913">
      <w:pPr>
        <w:pStyle w:val="Prrafodelista"/>
        <w:numPr>
          <w:ilvl w:val="0"/>
          <w:numId w:val="2"/>
        </w:numPr>
        <w:shd w:val="clear" w:color="auto" w:fill="FFFFFF"/>
        <w:spacing w:before="240" w:line="360" w:lineRule="auto"/>
        <w:ind w:left="0" w:firstLine="0"/>
        <w:jc w:val="both"/>
        <w:rPr>
          <w:rFonts w:ascii="Palatino Linotype" w:eastAsia="Times New Roman" w:hAnsi="Palatino Linotype" w:cs="Arial"/>
          <w:lang w:eastAsia="es-MX"/>
        </w:rPr>
      </w:pPr>
      <w:r w:rsidRPr="00DC2913">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14:paraId="6741BB7D" w14:textId="77777777" w:rsidR="00A53A29" w:rsidRPr="00DC2913" w:rsidRDefault="00A53A29" w:rsidP="00DC2913">
      <w:pPr>
        <w:pStyle w:val="Prrafodelista"/>
        <w:spacing w:before="240" w:line="360" w:lineRule="auto"/>
        <w:rPr>
          <w:rFonts w:ascii="Palatino Linotype" w:eastAsia="Times New Roman" w:hAnsi="Palatino Linotype" w:cs="Arial"/>
          <w:lang w:eastAsia="es-MX"/>
        </w:rPr>
      </w:pPr>
    </w:p>
    <w:p w14:paraId="5FC2A837" w14:textId="77777777" w:rsidR="00A53A29" w:rsidRPr="00DC2913" w:rsidRDefault="00A53A29" w:rsidP="00DC2913">
      <w:pPr>
        <w:pStyle w:val="Prrafodelista"/>
        <w:numPr>
          <w:ilvl w:val="0"/>
          <w:numId w:val="2"/>
        </w:numPr>
        <w:shd w:val="clear" w:color="auto" w:fill="FFFFFF"/>
        <w:spacing w:before="240" w:after="200" w:line="360" w:lineRule="auto"/>
        <w:ind w:left="0" w:firstLine="0"/>
        <w:jc w:val="both"/>
        <w:rPr>
          <w:rFonts w:ascii="Palatino Linotype" w:eastAsia="Times New Roman" w:hAnsi="Palatino Linotype" w:cs="Arial"/>
          <w:lang w:eastAsia="es-MX"/>
        </w:rPr>
      </w:pPr>
      <w:r w:rsidRPr="00DC2913">
        <w:rPr>
          <w:rFonts w:ascii="Palatino Linotype" w:eastAsia="Times New Roman" w:hAnsi="Palatino Linotype" w:cs="Arial"/>
          <w:lang w:eastAsia="es-MX"/>
        </w:rPr>
        <w:t>Ahora bien, para cada caso además de fundar y motivar, se debe identificar con claridad que datos contenidos en las documentales que son susceptibles de suprimirse, por ejemplo, si una documental de naturaleza pública como son los recibos de nómina, si bien el dato de sus remuneraciones es eminentemente público, no así todos los datos contenidos en dicho documento que son</w:t>
      </w:r>
      <w:r w:rsidRPr="00DC2913">
        <w:rPr>
          <w:rFonts w:ascii="Palatino Linotype" w:hAnsi="Palatino Linotype"/>
        </w:rPr>
        <w:t xml:space="preserve"> </w:t>
      </w:r>
      <w:r w:rsidRPr="00DC2913">
        <w:rPr>
          <w:rFonts w:ascii="Palatino Linotype" w:eastAsia="Times New Roman" w:hAnsi="Palatino Linotype" w:cs="Arial"/>
          <w:lang w:eastAsia="es-MX"/>
        </w:rPr>
        <w:t>datos personales</w:t>
      </w:r>
      <w:r w:rsidRPr="00DC2913">
        <w:rPr>
          <w:rStyle w:val="Refdenotaalpie"/>
          <w:rFonts w:ascii="Palatino Linotype" w:eastAsia="Times New Roman" w:hAnsi="Palatino Linotype" w:cs="Arial"/>
          <w:lang w:eastAsia="es-MX"/>
        </w:rPr>
        <w:footnoteReference w:id="10"/>
      </w:r>
      <w:r w:rsidRPr="00DC2913">
        <w:rPr>
          <w:rFonts w:ascii="Palatino Linotype" w:eastAsia="Times New Roman" w:hAnsi="Palatino Linotype" w:cs="Arial"/>
          <w:lang w:eastAsia="es-MX"/>
        </w:rPr>
        <w:t xml:space="preserve"> del servidor público que no tienen ninguna injerencia en el tema de la transparencia y la rendición de cuentas,  por ejemplo, </w:t>
      </w:r>
      <w:r w:rsidRPr="00DC2913">
        <w:rPr>
          <w:rFonts w:ascii="Palatino Linotype" w:eastAsia="Calibri" w:hAnsi="Palatino Linotype" w:cs="Arial"/>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  </w:t>
      </w:r>
    </w:p>
    <w:p w14:paraId="49BC1ED8" w14:textId="77777777" w:rsidR="00A53A29" w:rsidRPr="00DC2913" w:rsidRDefault="00A53A29" w:rsidP="00DC2913">
      <w:pPr>
        <w:pStyle w:val="Prrafodelista"/>
        <w:spacing w:before="240" w:line="360" w:lineRule="auto"/>
        <w:rPr>
          <w:rFonts w:ascii="Palatino Linotype" w:eastAsia="Times New Roman" w:hAnsi="Palatino Linotype" w:cs="Arial"/>
          <w:lang w:eastAsia="es-MX"/>
        </w:rPr>
      </w:pPr>
    </w:p>
    <w:p w14:paraId="50F82EA4" w14:textId="77777777" w:rsidR="00A53A29" w:rsidRPr="00DC2913" w:rsidRDefault="00A53A29" w:rsidP="00DC2913">
      <w:pPr>
        <w:pStyle w:val="Prrafodelista"/>
        <w:numPr>
          <w:ilvl w:val="0"/>
          <w:numId w:val="2"/>
        </w:numPr>
        <w:shd w:val="clear" w:color="auto" w:fill="FFFFFF"/>
        <w:spacing w:before="240" w:after="200" w:line="360" w:lineRule="auto"/>
        <w:ind w:left="0" w:firstLine="0"/>
        <w:jc w:val="both"/>
        <w:rPr>
          <w:rFonts w:ascii="Palatino Linotype" w:eastAsia="Times New Roman" w:hAnsi="Palatino Linotype" w:cs="Arial"/>
          <w:lang w:eastAsia="es-MX"/>
        </w:rPr>
      </w:pPr>
      <w:r w:rsidRPr="00DC2913">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2BED8272" w14:textId="77777777" w:rsidR="00B61CC3" w:rsidRPr="00DC2913" w:rsidRDefault="00B61CC3" w:rsidP="00DC2913">
      <w:pPr>
        <w:pStyle w:val="Prrafodelista"/>
        <w:spacing w:before="240" w:line="360" w:lineRule="auto"/>
        <w:rPr>
          <w:rFonts w:ascii="Palatino Linotype" w:eastAsia="Times New Roman" w:hAnsi="Palatino Linotype" w:cs="Arial"/>
          <w:lang w:eastAsia="es-MX"/>
        </w:rPr>
      </w:pPr>
    </w:p>
    <w:p w14:paraId="26EBD811" w14:textId="4D274D2F" w:rsidR="00A53A29" w:rsidRPr="00DC2913" w:rsidRDefault="00A53A29" w:rsidP="00DC2913">
      <w:pPr>
        <w:pStyle w:val="Prrafodelista"/>
        <w:numPr>
          <w:ilvl w:val="0"/>
          <w:numId w:val="2"/>
        </w:numPr>
        <w:spacing w:before="240" w:after="160" w:line="360" w:lineRule="auto"/>
        <w:ind w:left="0" w:firstLine="0"/>
        <w:jc w:val="both"/>
        <w:rPr>
          <w:rFonts w:ascii="Palatino Linotype" w:hAnsi="Palatino Linotype"/>
        </w:rPr>
      </w:pPr>
      <w:r w:rsidRPr="00DC2913">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40CCD759" w14:textId="7A04AE8D" w:rsidR="00A53A29" w:rsidRPr="00DC2913" w:rsidRDefault="00A53A29" w:rsidP="00DC2913">
      <w:pPr>
        <w:pStyle w:val="Prrafodelista"/>
        <w:spacing w:before="240" w:line="360" w:lineRule="auto"/>
        <w:rPr>
          <w:rFonts w:ascii="Palatino Linotype" w:hAnsi="Palatino Linotype"/>
        </w:rPr>
      </w:pPr>
    </w:p>
    <w:p w14:paraId="4612669E" w14:textId="4360B948" w:rsidR="008C6BCD" w:rsidRPr="00DC2913" w:rsidRDefault="00A53A29" w:rsidP="00DC2913">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olor w:val="000000" w:themeColor="text1"/>
        </w:rPr>
      </w:pPr>
      <w:r w:rsidRPr="00DC2913">
        <w:rPr>
          <w:rFonts w:ascii="Palatino Linotype" w:hAnsi="Palatino Linotype"/>
          <w:color w:val="000000" w:themeColor="text1"/>
          <w:lang w:val="es-ES"/>
        </w:rPr>
        <w:t xml:space="preserve">Por lo anteriormente expuesto y fundado, este </w:t>
      </w:r>
      <w:r w:rsidRPr="00DC2913">
        <w:rPr>
          <w:rFonts w:ascii="Palatino Linotype" w:hAnsi="Palatino Linotype"/>
          <w:b/>
          <w:bCs/>
          <w:color w:val="000000" w:themeColor="text1"/>
          <w:lang w:val="es-ES"/>
        </w:rPr>
        <w:t>ÓRGANO GARANTE</w:t>
      </w:r>
      <w:r w:rsidRPr="00DC2913">
        <w:rPr>
          <w:rFonts w:ascii="Palatino Linotype" w:hAnsi="Palatino Linotype"/>
          <w:color w:val="000000" w:themeColor="text1"/>
          <w:lang w:val="es-ES"/>
        </w:rPr>
        <w:t xml:space="preserve"> emite los siguientes:</w:t>
      </w:r>
    </w:p>
    <w:p w14:paraId="6F395430" w14:textId="70B0E74E" w:rsidR="000D3339" w:rsidRPr="00DC2913" w:rsidRDefault="008A59AC" w:rsidP="00DC2913">
      <w:pPr>
        <w:pStyle w:val="Ttulo1"/>
        <w:spacing w:line="360" w:lineRule="auto"/>
        <w:jc w:val="center"/>
        <w:rPr>
          <w:b/>
          <w:color w:val="000000" w:themeColor="text1"/>
          <w:szCs w:val="24"/>
        </w:rPr>
      </w:pPr>
      <w:bookmarkStart w:id="169" w:name="_Toc466371865"/>
      <w:bookmarkStart w:id="170" w:name="_Toc466377653"/>
      <w:bookmarkStart w:id="171" w:name="_Toc495427547"/>
      <w:bookmarkStart w:id="172" w:name="_Toc30072170"/>
      <w:r w:rsidRPr="00DC2913">
        <w:rPr>
          <w:b/>
          <w:color w:val="000000" w:themeColor="text1"/>
          <w:szCs w:val="24"/>
        </w:rPr>
        <w:t>R E S O L U T I V O S</w:t>
      </w:r>
      <w:bookmarkEnd w:id="169"/>
      <w:bookmarkEnd w:id="170"/>
      <w:bookmarkEnd w:id="171"/>
      <w:bookmarkEnd w:id="172"/>
    </w:p>
    <w:p w14:paraId="1537D412" w14:textId="3BD57F09" w:rsidR="008E4CDB" w:rsidRPr="00DC2913" w:rsidRDefault="008E4CDB" w:rsidP="00DC2913">
      <w:pPr>
        <w:spacing w:before="240" w:line="360" w:lineRule="auto"/>
        <w:jc w:val="both"/>
        <w:rPr>
          <w:rFonts w:ascii="Palatino Linotype" w:hAnsi="Palatino Linotype" w:cs="Arial"/>
          <w:bCs/>
          <w:lang w:eastAsia="es-MX"/>
        </w:rPr>
      </w:pPr>
      <w:r w:rsidRPr="00DC2913">
        <w:rPr>
          <w:rFonts w:ascii="Palatino Linotype" w:eastAsia="Times New Roman" w:hAnsi="Palatino Linotype" w:cs="Arial"/>
          <w:b/>
        </w:rPr>
        <w:t xml:space="preserve">PRIMERO. </w:t>
      </w:r>
      <w:r w:rsidRPr="00DC2913">
        <w:rPr>
          <w:rFonts w:ascii="Palatino Linotype" w:eastAsia="Times New Roman" w:hAnsi="Palatino Linotype" w:cs="Arial"/>
        </w:rPr>
        <w:t>Resultan fundadas las</w:t>
      </w:r>
      <w:r w:rsidRPr="00DC2913">
        <w:rPr>
          <w:rFonts w:ascii="Palatino Linotype" w:eastAsia="Times New Roman" w:hAnsi="Palatino Linotype" w:cs="Arial"/>
          <w:b/>
        </w:rPr>
        <w:t xml:space="preserve"> </w:t>
      </w:r>
      <w:r w:rsidRPr="00DC2913">
        <w:rPr>
          <w:rFonts w:ascii="Palatino Linotype" w:eastAsia="Times New Roman" w:hAnsi="Palatino Linotype" w:cs="Arial"/>
          <w:lang w:val="es-ES"/>
        </w:rPr>
        <w:t xml:space="preserve">razones o motivos de inconformidad hechos valer </w:t>
      </w:r>
      <w:r w:rsidRPr="00DC2913">
        <w:rPr>
          <w:rFonts w:ascii="Palatino Linotype" w:eastAsia="Calibri" w:hAnsi="Palatino Linotype" w:cs="Arial"/>
          <w:lang w:val="es-ES"/>
        </w:rPr>
        <w:t xml:space="preserve">en el recurso de revisión </w:t>
      </w:r>
      <w:r w:rsidR="00441D55" w:rsidRPr="00DC2913">
        <w:rPr>
          <w:rFonts w:ascii="Palatino Linotype" w:hAnsi="Palatino Linotype" w:cs="Arial"/>
          <w:b/>
          <w:bCs/>
        </w:rPr>
        <w:t>08</w:t>
      </w:r>
      <w:r w:rsidRPr="00DC2913">
        <w:rPr>
          <w:rFonts w:ascii="Palatino Linotype" w:hAnsi="Palatino Linotype" w:cs="Arial"/>
          <w:b/>
          <w:bCs/>
        </w:rPr>
        <w:t>3</w:t>
      </w:r>
      <w:r w:rsidR="00441D55" w:rsidRPr="00DC2913">
        <w:rPr>
          <w:rFonts w:ascii="Palatino Linotype" w:hAnsi="Palatino Linotype" w:cs="Arial"/>
          <w:b/>
          <w:bCs/>
        </w:rPr>
        <w:t>18</w:t>
      </w:r>
      <w:r w:rsidRPr="00DC2913">
        <w:rPr>
          <w:rFonts w:ascii="Palatino Linotype" w:hAnsi="Palatino Linotype" w:cs="Arial"/>
          <w:b/>
          <w:bCs/>
        </w:rPr>
        <w:t>/INFOEM/IP/RR/2019</w:t>
      </w:r>
      <w:r w:rsidRPr="00DC2913">
        <w:rPr>
          <w:rFonts w:ascii="Palatino Linotype" w:hAnsi="Palatino Linotype" w:cs="Arial"/>
          <w:b/>
          <w:bCs/>
          <w:lang w:eastAsia="es-MX"/>
        </w:rPr>
        <w:t xml:space="preserve"> </w:t>
      </w:r>
      <w:r w:rsidRPr="00DC2913">
        <w:rPr>
          <w:rFonts w:ascii="Palatino Linotype" w:hAnsi="Palatino Linotype" w:cs="Arial"/>
          <w:bCs/>
          <w:lang w:eastAsia="es-MX"/>
        </w:rPr>
        <w:t xml:space="preserve">en términos de los </w:t>
      </w:r>
      <w:r w:rsidRPr="00DC2913">
        <w:rPr>
          <w:rFonts w:ascii="Palatino Linotype" w:hAnsi="Palatino Linotype" w:cs="Arial"/>
          <w:b/>
          <w:bCs/>
          <w:lang w:eastAsia="es-MX"/>
        </w:rPr>
        <w:t xml:space="preserve">Considerandos Cuarto </w:t>
      </w:r>
      <w:r w:rsidRPr="00DC2913">
        <w:rPr>
          <w:rFonts w:ascii="Palatino Linotype" w:hAnsi="Palatino Linotype" w:cs="Arial"/>
          <w:bCs/>
          <w:lang w:eastAsia="es-MX"/>
        </w:rPr>
        <w:t>y</w:t>
      </w:r>
      <w:r w:rsidRPr="00DC2913">
        <w:rPr>
          <w:rFonts w:ascii="Palatino Linotype" w:hAnsi="Palatino Linotype" w:cs="Arial"/>
          <w:b/>
          <w:bCs/>
          <w:lang w:eastAsia="es-MX"/>
        </w:rPr>
        <w:t xml:space="preserve"> Quinto </w:t>
      </w:r>
      <w:r w:rsidRPr="00DC2913">
        <w:rPr>
          <w:rFonts w:ascii="Palatino Linotype" w:hAnsi="Palatino Linotype" w:cs="Arial"/>
          <w:bCs/>
          <w:lang w:eastAsia="es-MX"/>
        </w:rPr>
        <w:t>de la presente resolución.</w:t>
      </w:r>
    </w:p>
    <w:p w14:paraId="19CF8478" w14:textId="629FF88D" w:rsidR="008E4CDB" w:rsidRPr="00DC2913" w:rsidRDefault="008E4CDB" w:rsidP="00DC2913">
      <w:pPr>
        <w:spacing w:before="240" w:after="240" w:line="360" w:lineRule="auto"/>
        <w:jc w:val="both"/>
        <w:rPr>
          <w:rFonts w:ascii="Palatino Linotype" w:eastAsia="Calibri" w:hAnsi="Palatino Linotype" w:cs="Arial"/>
          <w:lang w:val="es-ES"/>
        </w:rPr>
      </w:pPr>
      <w:r w:rsidRPr="00DC2913">
        <w:rPr>
          <w:rFonts w:ascii="Palatino Linotype" w:hAnsi="Palatino Linotype"/>
          <w:b/>
        </w:rPr>
        <w:t>SEGUNDO.</w:t>
      </w:r>
      <w:r w:rsidRPr="00DC2913">
        <w:rPr>
          <w:rStyle w:val="Ttulo2Car"/>
          <w:rFonts w:ascii="Palatino Linotype" w:hAnsi="Palatino Linotype"/>
          <w:b/>
        </w:rPr>
        <w:t xml:space="preserve"> </w:t>
      </w:r>
      <w:r w:rsidRPr="00DC2913">
        <w:rPr>
          <w:rFonts w:ascii="Palatino Linotype" w:eastAsia="Calibri" w:hAnsi="Palatino Linotype" w:cs="Arial"/>
          <w:lang w:val="es-ES"/>
        </w:rPr>
        <w:t>Se</w:t>
      </w:r>
      <w:r w:rsidRPr="00DC2913">
        <w:rPr>
          <w:rFonts w:ascii="Palatino Linotype" w:eastAsia="Calibri" w:hAnsi="Palatino Linotype" w:cs="Arial"/>
          <w:b/>
          <w:lang w:val="es-ES"/>
        </w:rPr>
        <w:t xml:space="preserve"> REVOCA </w:t>
      </w:r>
      <w:r w:rsidRPr="00DC2913">
        <w:rPr>
          <w:rFonts w:ascii="Palatino Linotype" w:eastAsia="Calibri" w:hAnsi="Palatino Linotype" w:cs="Arial"/>
          <w:lang w:val="es-ES"/>
        </w:rPr>
        <w:t>la respuesta emitida por el</w:t>
      </w:r>
      <w:r w:rsidRPr="00DC2913">
        <w:rPr>
          <w:rFonts w:ascii="Palatino Linotype" w:eastAsia="Calibri" w:hAnsi="Palatino Linotype" w:cs="Arial"/>
          <w:b/>
          <w:lang w:val="es-ES"/>
        </w:rPr>
        <w:t xml:space="preserve"> </w:t>
      </w:r>
      <w:r w:rsidR="00EC6DB6" w:rsidRPr="00DC2913">
        <w:rPr>
          <w:rFonts w:ascii="Palatino Linotype" w:hAnsi="Palatino Linotype" w:cs="Arial"/>
          <w:b/>
        </w:rPr>
        <w:t>Organismo Agua y Saneamiento de Toluca</w:t>
      </w:r>
      <w:r w:rsidRPr="00DC2913">
        <w:rPr>
          <w:rFonts w:ascii="Palatino Linotype" w:hAnsi="Palatino Linotype"/>
          <w:b/>
          <w:bCs/>
        </w:rPr>
        <w:t xml:space="preserve"> </w:t>
      </w:r>
      <w:r w:rsidRPr="00DC2913">
        <w:rPr>
          <w:rFonts w:ascii="Palatino Linotype" w:hAnsi="Palatino Linotype"/>
          <w:bCs/>
        </w:rPr>
        <w:t>y se</w:t>
      </w:r>
      <w:r w:rsidRPr="00DC2913">
        <w:rPr>
          <w:rFonts w:ascii="Palatino Linotype" w:hAnsi="Palatino Linotype"/>
          <w:b/>
          <w:bCs/>
        </w:rPr>
        <w:t xml:space="preserve"> ORDENA</w:t>
      </w:r>
      <w:r w:rsidRPr="00DC2913">
        <w:rPr>
          <w:rFonts w:ascii="Palatino Linotype" w:eastAsia="Times New Roman" w:hAnsi="Palatino Linotype" w:cs="Arial"/>
          <w:lang w:val="es-ES"/>
        </w:rPr>
        <w:t xml:space="preserve"> </w:t>
      </w:r>
      <w:r w:rsidRPr="00DC2913">
        <w:rPr>
          <w:rFonts w:ascii="Palatino Linotype" w:eastAsia="Calibri" w:hAnsi="Palatino Linotype" w:cs="Arial"/>
          <w:lang w:val="es-ES"/>
        </w:rPr>
        <w:t xml:space="preserve">entregar vía Sistema de Acceso a la Información Mexiquense </w:t>
      </w:r>
      <w:r w:rsidRPr="00DC2913">
        <w:rPr>
          <w:rFonts w:ascii="Palatino Linotype" w:eastAsia="Calibri" w:hAnsi="Palatino Linotype" w:cs="Arial"/>
          <w:b/>
          <w:lang w:val="es-ES"/>
        </w:rPr>
        <w:t>(SAIMEX)</w:t>
      </w:r>
      <w:r w:rsidRPr="00DC2913">
        <w:rPr>
          <w:rFonts w:ascii="Palatino Linotype" w:eastAsia="Calibri" w:hAnsi="Palatino Linotype" w:cs="Arial"/>
          <w:lang w:val="es-ES"/>
        </w:rPr>
        <w:t>, de ser el caso en versión pública, previa búsqueda exhaustiva y razonable, el soporte documental donde conste o se advierta, la siguiente información generada al 18 de octubre de 2019:</w:t>
      </w:r>
    </w:p>
    <w:p w14:paraId="11B85895" w14:textId="77777777" w:rsidR="008E4CDB" w:rsidRPr="00DC2913" w:rsidRDefault="008E4CDB" w:rsidP="00DC2913">
      <w:pPr>
        <w:pStyle w:val="Prrafodelista"/>
        <w:numPr>
          <w:ilvl w:val="0"/>
          <w:numId w:val="26"/>
        </w:numPr>
        <w:spacing w:before="240" w:after="240" w:line="360" w:lineRule="auto"/>
        <w:jc w:val="both"/>
        <w:rPr>
          <w:rFonts w:ascii="Palatino Linotype" w:hAnsi="Palatino Linotype" w:cs="Arial"/>
          <w:b/>
          <w:color w:val="000000" w:themeColor="text1"/>
        </w:rPr>
      </w:pPr>
      <w:r w:rsidRPr="00DC2913">
        <w:rPr>
          <w:rFonts w:ascii="Palatino Linotype" w:hAnsi="Palatino Linotype" w:cs="Arial"/>
          <w:b/>
          <w:color w:val="000000" w:themeColor="text1"/>
        </w:rPr>
        <w:t>Mapa cartográfico de la ruta de la bóveda del Río Verdiguel;</w:t>
      </w:r>
    </w:p>
    <w:p w14:paraId="682B163B" w14:textId="77777777" w:rsidR="008E4CDB" w:rsidRPr="00DC2913" w:rsidRDefault="008E4CDB" w:rsidP="00DC2913">
      <w:pPr>
        <w:pStyle w:val="Prrafodelista"/>
        <w:numPr>
          <w:ilvl w:val="0"/>
          <w:numId w:val="26"/>
        </w:numPr>
        <w:spacing w:before="240" w:after="240" w:line="360" w:lineRule="auto"/>
        <w:jc w:val="both"/>
        <w:rPr>
          <w:rFonts w:ascii="Palatino Linotype" w:hAnsi="Palatino Linotype" w:cs="Arial"/>
          <w:b/>
          <w:color w:val="000000" w:themeColor="text1"/>
        </w:rPr>
      </w:pPr>
      <w:r w:rsidRPr="00DC2913">
        <w:rPr>
          <w:rFonts w:ascii="Palatino Linotype" w:hAnsi="Palatino Linotype" w:cs="Arial"/>
          <w:b/>
          <w:color w:val="000000" w:themeColor="text1"/>
        </w:rPr>
        <w:t>Zonas de riesgo de la ruta de la bóveda del Río Verdiguel;</w:t>
      </w:r>
    </w:p>
    <w:p w14:paraId="5800C7EC" w14:textId="2E0F1CF4" w:rsidR="008E4CDB" w:rsidRPr="00DC2913" w:rsidRDefault="008E4CDB" w:rsidP="00DC2913">
      <w:pPr>
        <w:pStyle w:val="Prrafodelista"/>
        <w:numPr>
          <w:ilvl w:val="0"/>
          <w:numId w:val="26"/>
        </w:numPr>
        <w:spacing w:before="240" w:after="240" w:line="360" w:lineRule="auto"/>
        <w:jc w:val="both"/>
        <w:rPr>
          <w:rFonts w:ascii="Palatino Linotype" w:hAnsi="Palatino Linotype" w:cs="Arial"/>
          <w:b/>
          <w:color w:val="000000" w:themeColor="text1"/>
        </w:rPr>
      </w:pPr>
      <w:r w:rsidRPr="00DC2913">
        <w:rPr>
          <w:rFonts w:ascii="Palatino Linotype" w:hAnsi="Palatino Linotype" w:cs="Arial"/>
          <w:b/>
          <w:color w:val="000000" w:themeColor="text1"/>
        </w:rPr>
        <w:t xml:space="preserve">Mapa de la ruta de la bóveda del Río Verdiguel, calles por las que </w:t>
      </w:r>
      <w:r w:rsidR="008C6BCD" w:rsidRPr="00DC2913">
        <w:rPr>
          <w:rFonts w:ascii="Palatino Linotype" w:hAnsi="Palatino Linotype" w:cs="Arial"/>
          <w:b/>
          <w:color w:val="000000" w:themeColor="text1"/>
        </w:rPr>
        <w:t>recorre</w:t>
      </w:r>
      <w:r w:rsidR="00AD1AD3" w:rsidRPr="00DC2913">
        <w:rPr>
          <w:rFonts w:ascii="Palatino Linotype" w:hAnsi="Palatino Linotype" w:cs="Arial"/>
          <w:b/>
          <w:color w:val="000000" w:themeColor="text1"/>
        </w:rPr>
        <w:t xml:space="preserve">; </w:t>
      </w:r>
      <w:r w:rsidR="008C6BCD" w:rsidRPr="00DC2913">
        <w:rPr>
          <w:rFonts w:ascii="Palatino Linotype" w:hAnsi="Palatino Linotype" w:cs="Arial"/>
          <w:b/>
          <w:color w:val="000000" w:themeColor="text1"/>
        </w:rPr>
        <w:t xml:space="preserve">y </w:t>
      </w:r>
      <w:r w:rsidR="00AD1AD3" w:rsidRPr="00DC2913">
        <w:rPr>
          <w:rFonts w:ascii="Palatino Linotype" w:hAnsi="Palatino Linotype" w:cs="Arial"/>
          <w:b/>
          <w:color w:val="000000" w:themeColor="text1"/>
        </w:rPr>
        <w:t xml:space="preserve">en su caso las calles de </w:t>
      </w:r>
      <w:r w:rsidRPr="00DC2913">
        <w:rPr>
          <w:rFonts w:ascii="Palatino Linotype" w:hAnsi="Palatino Linotype" w:cs="Arial"/>
          <w:b/>
          <w:color w:val="000000" w:themeColor="text1"/>
        </w:rPr>
        <w:t>la colonia Plazas de San Buenaventura</w:t>
      </w:r>
      <w:r w:rsidR="00AD1AD3" w:rsidRPr="00DC2913">
        <w:rPr>
          <w:rFonts w:ascii="Palatino Linotype" w:hAnsi="Palatino Linotype" w:cs="Arial"/>
          <w:b/>
          <w:color w:val="000000" w:themeColor="text1"/>
        </w:rPr>
        <w:t xml:space="preserve"> </w:t>
      </w:r>
      <w:r w:rsidR="008C6BCD" w:rsidRPr="00DC2913">
        <w:rPr>
          <w:rFonts w:ascii="Palatino Linotype" w:hAnsi="Palatino Linotype" w:cs="Arial"/>
          <w:b/>
          <w:color w:val="000000" w:themeColor="text1"/>
        </w:rPr>
        <w:t xml:space="preserve">por las que recurre </w:t>
      </w:r>
      <w:r w:rsidR="00AD1AD3" w:rsidRPr="00DC2913">
        <w:rPr>
          <w:rFonts w:ascii="Palatino Linotype" w:hAnsi="Palatino Linotype" w:cs="Arial"/>
          <w:b/>
          <w:color w:val="000000" w:themeColor="text1"/>
        </w:rPr>
        <w:t>y</w:t>
      </w:r>
      <w:r w:rsidRPr="00DC2913">
        <w:rPr>
          <w:rFonts w:ascii="Palatino Linotype" w:hAnsi="Palatino Linotype" w:cs="Arial"/>
          <w:b/>
          <w:color w:val="000000" w:themeColor="text1"/>
        </w:rPr>
        <w:t xml:space="preserve"> los inmuebles</w:t>
      </w:r>
      <w:r w:rsidR="00AD1AD3" w:rsidRPr="00DC2913">
        <w:rPr>
          <w:rFonts w:ascii="Palatino Linotype" w:hAnsi="Palatino Linotype" w:cs="Arial"/>
          <w:b/>
          <w:color w:val="000000" w:themeColor="text1"/>
        </w:rPr>
        <w:t xml:space="preserve"> debajo de lo</w:t>
      </w:r>
      <w:r w:rsidRPr="00DC2913">
        <w:rPr>
          <w:rFonts w:ascii="Palatino Linotype" w:hAnsi="Palatino Linotype" w:cs="Arial"/>
          <w:b/>
          <w:color w:val="000000" w:themeColor="text1"/>
        </w:rPr>
        <w:t xml:space="preserve">s que </w:t>
      </w:r>
      <w:r w:rsidR="008C6BCD" w:rsidRPr="00DC2913">
        <w:rPr>
          <w:rFonts w:ascii="Palatino Linotype" w:hAnsi="Palatino Linotype" w:cs="Arial"/>
          <w:b/>
          <w:color w:val="000000" w:themeColor="text1"/>
        </w:rPr>
        <w:t xml:space="preserve">transita la </w:t>
      </w:r>
      <w:r w:rsidR="00EC6DB6" w:rsidRPr="00DC2913">
        <w:rPr>
          <w:rFonts w:ascii="Palatino Linotype" w:hAnsi="Palatino Linotype" w:cs="Arial"/>
          <w:b/>
          <w:color w:val="000000" w:themeColor="text1"/>
        </w:rPr>
        <w:t>bóveda</w:t>
      </w:r>
      <w:r w:rsidRPr="00DC2913">
        <w:rPr>
          <w:rFonts w:ascii="Palatino Linotype" w:hAnsi="Palatino Linotype" w:cs="Arial"/>
          <w:b/>
          <w:color w:val="000000" w:themeColor="text1"/>
        </w:rPr>
        <w:t>;</w:t>
      </w:r>
      <w:r w:rsidR="008C6BCD" w:rsidRPr="00DC2913">
        <w:rPr>
          <w:rFonts w:ascii="Palatino Linotype" w:hAnsi="Palatino Linotype" w:cs="Arial"/>
          <w:b/>
          <w:color w:val="000000" w:themeColor="text1"/>
        </w:rPr>
        <w:t xml:space="preserve"> </w:t>
      </w:r>
      <w:r w:rsidR="00EC6DB6" w:rsidRPr="00DC2913">
        <w:rPr>
          <w:rFonts w:ascii="Palatino Linotype" w:hAnsi="Palatino Linotype" w:cs="Arial"/>
          <w:b/>
          <w:color w:val="000000" w:themeColor="text1"/>
        </w:rPr>
        <w:t>y</w:t>
      </w:r>
    </w:p>
    <w:p w14:paraId="1F16880C" w14:textId="77777777" w:rsidR="008E4CDB" w:rsidRPr="00DC2913" w:rsidRDefault="008E4CDB" w:rsidP="00DC2913">
      <w:pPr>
        <w:pStyle w:val="Prrafodelista"/>
        <w:spacing w:before="240" w:after="240" w:line="360" w:lineRule="auto"/>
        <w:jc w:val="both"/>
        <w:rPr>
          <w:rFonts w:ascii="Palatino Linotype" w:hAnsi="Palatino Linotype" w:cs="Arial"/>
          <w:b/>
          <w:color w:val="000000" w:themeColor="text1"/>
        </w:rPr>
      </w:pPr>
    </w:p>
    <w:p w14:paraId="67D90A4C" w14:textId="1F60CC65" w:rsidR="008E4CDB" w:rsidRPr="00DC2913" w:rsidRDefault="008E4CDB" w:rsidP="00DC2913">
      <w:pPr>
        <w:pStyle w:val="Prrafodelista"/>
        <w:spacing w:before="240" w:after="240" w:line="360" w:lineRule="auto"/>
        <w:jc w:val="both"/>
        <w:rPr>
          <w:rFonts w:ascii="Palatino Linotype" w:hAnsi="Palatino Linotype" w:cs="Arial"/>
          <w:b/>
          <w:color w:val="000000" w:themeColor="text1"/>
        </w:rPr>
      </w:pPr>
      <w:r w:rsidRPr="00DC2913">
        <w:rPr>
          <w:rFonts w:ascii="Palatino Linotype" w:hAnsi="Palatino Linotype" w:cs="Arial"/>
          <w:b/>
          <w:color w:val="000000" w:themeColor="text1"/>
        </w:rPr>
        <w:t>Del 1 de enero de 2010 al 31 de diciembre de 2019</w:t>
      </w:r>
      <w:r w:rsidR="00D80DB5" w:rsidRPr="00DC2913">
        <w:rPr>
          <w:rFonts w:ascii="Palatino Linotype" w:hAnsi="Palatino Linotype" w:cs="Arial"/>
          <w:b/>
          <w:color w:val="000000" w:themeColor="text1"/>
        </w:rPr>
        <w:t>:</w:t>
      </w:r>
    </w:p>
    <w:p w14:paraId="3102978E" w14:textId="270E34AD" w:rsidR="008E4CDB" w:rsidRPr="00DC2913" w:rsidRDefault="008E4CDB" w:rsidP="00DC2913">
      <w:pPr>
        <w:pStyle w:val="Prrafodelista"/>
        <w:numPr>
          <w:ilvl w:val="0"/>
          <w:numId w:val="26"/>
        </w:numPr>
        <w:spacing w:before="240" w:after="240" w:line="360" w:lineRule="auto"/>
        <w:jc w:val="both"/>
        <w:rPr>
          <w:rFonts w:ascii="Palatino Linotype" w:hAnsi="Palatino Linotype" w:cs="Arial"/>
          <w:b/>
          <w:color w:val="000000" w:themeColor="text1"/>
        </w:rPr>
      </w:pPr>
      <w:r w:rsidRPr="00DC2913">
        <w:rPr>
          <w:rFonts w:ascii="Palatino Linotype" w:hAnsi="Palatino Linotype" w:cs="Arial"/>
          <w:b/>
          <w:color w:val="000000" w:themeColor="text1"/>
        </w:rPr>
        <w:t xml:space="preserve">Obras de </w:t>
      </w:r>
      <w:r w:rsidR="00EC6DB6" w:rsidRPr="00DC2913">
        <w:rPr>
          <w:rFonts w:ascii="Palatino Linotype" w:hAnsi="Palatino Linotype" w:cs="Arial"/>
          <w:b/>
          <w:color w:val="000000" w:themeColor="text1"/>
        </w:rPr>
        <w:t>mantenimiento</w:t>
      </w:r>
      <w:r w:rsidRPr="00DC2913">
        <w:rPr>
          <w:rFonts w:ascii="Palatino Linotype" w:hAnsi="Palatino Linotype" w:cs="Arial"/>
          <w:b/>
          <w:color w:val="000000" w:themeColor="text1"/>
        </w:rPr>
        <w:t xml:space="preserve"> a la bóveda del Rio Verdiguel.</w:t>
      </w:r>
    </w:p>
    <w:p w14:paraId="6C9A714B" w14:textId="5FDD593F" w:rsidR="008E4CDB" w:rsidRPr="00DC2913" w:rsidRDefault="008E4CDB" w:rsidP="00DC2913">
      <w:pPr>
        <w:spacing w:before="240" w:after="240" w:line="360" w:lineRule="auto"/>
        <w:jc w:val="both"/>
        <w:rPr>
          <w:rFonts w:ascii="Palatino Linotype" w:hAnsi="Palatino Linotype"/>
          <w:b/>
          <w:szCs w:val="22"/>
        </w:rPr>
      </w:pPr>
      <w:r w:rsidRPr="00DC2913">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DC2913">
        <w:rPr>
          <w:rFonts w:ascii="Palatino Linotype" w:eastAsia="Calibri" w:hAnsi="Palatino Linotype" w:cs="Arial"/>
          <w:b/>
        </w:rPr>
        <w:t>RECURRENTE</w:t>
      </w:r>
      <w:r w:rsidRPr="00DC2913">
        <w:rPr>
          <w:rFonts w:ascii="Palatino Linotype" w:hAnsi="Palatino Linotype"/>
          <w:b/>
          <w:szCs w:val="22"/>
        </w:rPr>
        <w:t>.</w:t>
      </w:r>
    </w:p>
    <w:p w14:paraId="7BF92CA0" w14:textId="647B4133" w:rsidR="008E4CDB" w:rsidRPr="00DC2913" w:rsidRDefault="008E4CDB" w:rsidP="00DC2913">
      <w:pPr>
        <w:spacing w:before="240" w:after="240" w:line="360" w:lineRule="auto"/>
        <w:jc w:val="both"/>
        <w:rPr>
          <w:rFonts w:ascii="Palatino Linotype" w:eastAsia="Calibri" w:hAnsi="Palatino Linotype" w:cs="Arial"/>
          <w:color w:val="000000" w:themeColor="text1"/>
        </w:rPr>
      </w:pPr>
      <w:r w:rsidRPr="00DC2913">
        <w:rPr>
          <w:rFonts w:ascii="Palatino Linotype" w:hAnsi="Palatino Linotype"/>
        </w:rPr>
        <w:t>Para el caso que la información que se ordena en los inci</w:t>
      </w:r>
      <w:r w:rsidR="00D80DB5" w:rsidRPr="00DC2913">
        <w:rPr>
          <w:rFonts w:ascii="Palatino Linotype" w:hAnsi="Palatino Linotype"/>
        </w:rPr>
        <w:t>so</w:t>
      </w:r>
      <w:r w:rsidRPr="00DC2913">
        <w:rPr>
          <w:rFonts w:ascii="Palatino Linotype" w:hAnsi="Palatino Linotype"/>
        </w:rPr>
        <w:t xml:space="preserve"> </w:t>
      </w:r>
      <w:r w:rsidR="00AD1AD3" w:rsidRPr="00DC2913">
        <w:rPr>
          <w:rFonts w:ascii="Palatino Linotype" w:hAnsi="Palatino Linotype"/>
          <w:b/>
        </w:rPr>
        <w:t xml:space="preserve">a) </w:t>
      </w:r>
      <w:r w:rsidRPr="00DC2913">
        <w:rPr>
          <w:rFonts w:ascii="Palatino Linotype" w:hAnsi="Palatino Linotype"/>
          <w:b/>
        </w:rPr>
        <w:t xml:space="preserve"> </w:t>
      </w:r>
      <w:r w:rsidRPr="00DC2913">
        <w:rPr>
          <w:rFonts w:ascii="Palatino Linotype" w:eastAsia="Calibri" w:hAnsi="Palatino Linotype" w:cs="Arial"/>
          <w:color w:val="000000" w:themeColor="text1"/>
        </w:rPr>
        <w:t xml:space="preserve">no haya sido generada, poseída o administrada, el </w:t>
      </w:r>
      <w:r w:rsidRPr="00DC2913">
        <w:rPr>
          <w:rFonts w:ascii="Palatino Linotype" w:eastAsia="Calibri" w:hAnsi="Palatino Linotype" w:cs="Arial"/>
          <w:b/>
          <w:color w:val="000000" w:themeColor="text1"/>
        </w:rPr>
        <w:t>SUJETO OBLIGADO</w:t>
      </w:r>
      <w:r w:rsidRPr="00DC2913">
        <w:rPr>
          <w:rFonts w:ascii="Palatino Linotype" w:eastAsia="Calibri" w:hAnsi="Palatino Linotype" w:cs="Arial"/>
          <w:color w:val="000000" w:themeColor="text1"/>
        </w:rPr>
        <w:t>, deberá manifestar de manera precisa y clara las razones que expliquen las causas por las cuales no se haya generado, poseído o administrado.</w:t>
      </w:r>
    </w:p>
    <w:p w14:paraId="11DE27A2" w14:textId="4DA6879B" w:rsidR="008E4CDB" w:rsidRPr="00DC2913" w:rsidRDefault="008E4CDB" w:rsidP="00DC2913">
      <w:pPr>
        <w:tabs>
          <w:tab w:val="left" w:pos="8080"/>
        </w:tabs>
        <w:spacing w:before="240" w:line="360" w:lineRule="auto"/>
        <w:ind w:right="49"/>
        <w:contextualSpacing/>
        <w:jc w:val="both"/>
        <w:rPr>
          <w:rFonts w:ascii="Palatino Linotype" w:hAnsi="Palatino Linotype"/>
          <w:color w:val="222222"/>
          <w:shd w:val="clear" w:color="auto" w:fill="FFFFFF"/>
        </w:rPr>
      </w:pPr>
      <w:r w:rsidRPr="00DC2913">
        <w:rPr>
          <w:rFonts w:ascii="Palatino Linotype" w:eastAsia="Palatino Linotype" w:hAnsi="Palatino Linotype" w:cs="Palatino Linotype"/>
          <w:b/>
        </w:rPr>
        <w:t xml:space="preserve">TERCERO. Notifíquese </w:t>
      </w:r>
      <w:r w:rsidRPr="00DC2913">
        <w:rPr>
          <w:rFonts w:ascii="Palatino Linotype" w:eastAsia="Palatino Linotype" w:hAnsi="Palatino Linotype" w:cs="Palatino Linotype"/>
        </w:rPr>
        <w:t xml:space="preserve">al Titular de la Unidad de Transparencia del </w:t>
      </w:r>
      <w:r w:rsidRPr="00DC2913">
        <w:rPr>
          <w:rFonts w:ascii="Palatino Linotype" w:eastAsia="Palatino Linotype" w:hAnsi="Palatino Linotype" w:cs="Palatino Linotype"/>
          <w:b/>
        </w:rPr>
        <w:t>SUJETO OBLIGADO</w:t>
      </w:r>
      <w:r w:rsidRPr="00DC2913">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DC2913">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173240D2" w14:textId="08AD3149" w:rsidR="008E4CDB" w:rsidRPr="00DC2913" w:rsidRDefault="008E4CDB" w:rsidP="00DC2913">
      <w:pPr>
        <w:shd w:val="clear" w:color="auto" w:fill="FFFFFF"/>
        <w:spacing w:before="240" w:line="360" w:lineRule="auto"/>
        <w:jc w:val="both"/>
        <w:rPr>
          <w:rFonts w:ascii="Palatino Linotype" w:hAnsi="Palatino Linotype"/>
        </w:rPr>
      </w:pPr>
      <w:r w:rsidRPr="00DC2913">
        <w:rPr>
          <w:rFonts w:ascii="Palatino Linotype" w:eastAsia="Times New Roman" w:hAnsi="Palatino Linotype" w:cs="Arial"/>
          <w:b/>
        </w:rPr>
        <w:t xml:space="preserve">CUARTO. </w:t>
      </w:r>
      <w:r w:rsidRPr="00DC2913">
        <w:rPr>
          <w:rFonts w:ascii="Palatino Linotype" w:eastAsia="Times New Roman" w:hAnsi="Palatino Linotype" w:cs="Times New Roman"/>
          <w:b/>
          <w:bCs/>
          <w:color w:val="222222"/>
          <w:lang w:val="es-ES"/>
        </w:rPr>
        <w:t xml:space="preserve">Notifíquese </w:t>
      </w:r>
      <w:r w:rsidRPr="00DC2913">
        <w:rPr>
          <w:rFonts w:ascii="Palatino Linotype" w:eastAsia="Times New Roman" w:hAnsi="Palatino Linotype" w:cs="Times New Roman"/>
          <w:bCs/>
          <w:color w:val="222222"/>
          <w:lang w:val="es-ES"/>
        </w:rPr>
        <w:t xml:space="preserve">al </w:t>
      </w:r>
      <w:r w:rsidRPr="00DC2913">
        <w:rPr>
          <w:rFonts w:ascii="Palatino Linotype" w:eastAsia="Times New Roman" w:hAnsi="Palatino Linotype" w:cs="Times New Roman"/>
          <w:b/>
          <w:bCs/>
          <w:color w:val="222222"/>
          <w:lang w:val="es-ES"/>
        </w:rPr>
        <w:t>RECURRENTE</w:t>
      </w:r>
      <w:r w:rsidRPr="00DC2913">
        <w:rPr>
          <w:rFonts w:ascii="Palatino Linotype" w:hAnsi="Palatino Linotype"/>
          <w:b/>
          <w:szCs w:val="22"/>
        </w:rPr>
        <w:t xml:space="preserve"> </w:t>
      </w:r>
      <w:r w:rsidRPr="00DC2913">
        <w:rPr>
          <w:rFonts w:ascii="Palatino Linotype" w:hAnsi="Palatino Linotype"/>
        </w:rPr>
        <w:t>la presente resolución.</w:t>
      </w:r>
    </w:p>
    <w:p w14:paraId="7DED7846" w14:textId="77777777" w:rsidR="008E4CDB" w:rsidRPr="00DC2913" w:rsidRDefault="008E4CDB" w:rsidP="00DC2913">
      <w:pPr>
        <w:shd w:val="clear" w:color="auto" w:fill="FFFFFF"/>
        <w:spacing w:before="240" w:line="360" w:lineRule="auto"/>
        <w:jc w:val="both"/>
        <w:rPr>
          <w:rFonts w:ascii="Palatino Linotype" w:eastAsia="MS Mincho" w:hAnsi="Palatino Linotype" w:cs="Times New Roman"/>
          <w:lang w:val="es-ES"/>
        </w:rPr>
      </w:pPr>
      <w:r w:rsidRPr="00DC2913">
        <w:rPr>
          <w:rFonts w:ascii="Palatino Linotype" w:eastAsia="MS Mincho" w:hAnsi="Palatino Linotype" w:cs="Times New Roman"/>
          <w:b/>
          <w:lang w:val="es-MX"/>
        </w:rPr>
        <w:t>QUINTO.</w:t>
      </w:r>
      <w:r w:rsidRPr="00DC2913">
        <w:rPr>
          <w:rFonts w:ascii="Palatino Linotype" w:eastAsia="MS Mincho" w:hAnsi="Palatino Linotype" w:cs="Times New Roman"/>
          <w:lang w:val="es-MX"/>
        </w:rPr>
        <w:t xml:space="preserve"> </w:t>
      </w:r>
      <w:r w:rsidRPr="00DC2913">
        <w:rPr>
          <w:rFonts w:ascii="Palatino Linotype" w:eastAsia="MS Mincho" w:hAnsi="Palatino Linotype" w:cs="Times New Roman"/>
          <w:lang w:val="es-ES"/>
        </w:rPr>
        <w:t xml:space="preserve">Se hace del conocimiento del </w:t>
      </w:r>
      <w:r w:rsidRPr="00DC2913">
        <w:rPr>
          <w:rFonts w:ascii="Palatino Linotype" w:eastAsia="Times New Roman" w:hAnsi="Palatino Linotype" w:cs="Times New Roman"/>
          <w:b/>
          <w:bCs/>
          <w:color w:val="222222"/>
          <w:lang w:val="es-ES"/>
        </w:rPr>
        <w:t>RECURRENTE</w:t>
      </w:r>
      <w:r w:rsidRPr="00DC2913">
        <w:rPr>
          <w:rFonts w:ascii="Palatino Linotype" w:hAnsi="Palatino Linotype"/>
          <w:b/>
          <w:szCs w:val="22"/>
        </w:rPr>
        <w:t xml:space="preserve"> </w:t>
      </w:r>
      <w:r w:rsidRPr="00DC2913">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DC2913">
        <w:rPr>
          <w:rFonts w:ascii="Palatino Linotype" w:eastAsia="MS Mincho" w:hAnsi="Palatino Linotype" w:cs="Times New Roman"/>
          <w:bCs/>
          <w:lang w:val="es-ES"/>
        </w:rPr>
        <w:t>vía juicio de amparo</w:t>
      </w:r>
      <w:r w:rsidRPr="00DC2913">
        <w:rPr>
          <w:rFonts w:ascii="Palatino Linotype" w:eastAsia="MS Mincho" w:hAnsi="Palatino Linotype" w:cs="Times New Roman"/>
          <w:lang w:val="es-ES"/>
        </w:rPr>
        <w:t> en los términos de las leyes aplicables.</w:t>
      </w:r>
    </w:p>
    <w:tbl>
      <w:tblPr>
        <w:tblStyle w:val="Tablaconcuadrcula1"/>
        <w:tblW w:w="8926" w:type="dxa"/>
        <w:tblInd w:w="-142" w:type="dxa"/>
        <w:tblLook w:val="04A0" w:firstRow="1" w:lastRow="0" w:firstColumn="1" w:lastColumn="0" w:noHBand="0" w:noVBand="1"/>
      </w:tblPr>
      <w:tblGrid>
        <w:gridCol w:w="4253"/>
        <w:gridCol w:w="4673"/>
      </w:tblGrid>
      <w:tr w:rsidR="00B75473" w:rsidRPr="00DC2913" w14:paraId="150CDD5E" w14:textId="77777777" w:rsidTr="00DF7D8C">
        <w:trPr>
          <w:trHeight w:val="2770"/>
        </w:trPr>
        <w:tc>
          <w:tcPr>
            <w:tcW w:w="8926" w:type="dxa"/>
            <w:gridSpan w:val="2"/>
            <w:tcBorders>
              <w:top w:val="nil"/>
              <w:left w:val="nil"/>
              <w:bottom w:val="nil"/>
              <w:right w:val="nil"/>
            </w:tcBorders>
            <w:vAlign w:val="center"/>
          </w:tcPr>
          <w:p w14:paraId="65F86B86" w14:textId="1F990289" w:rsidR="00DF7D8C" w:rsidRPr="00DF7D8C" w:rsidRDefault="00B75473" w:rsidP="00DF7D8C">
            <w:pPr>
              <w:pStyle w:val="Prrafodelista"/>
              <w:spacing w:before="240" w:line="360" w:lineRule="auto"/>
              <w:ind w:left="0"/>
              <w:jc w:val="both"/>
              <w:rPr>
                <w:rFonts w:ascii="Palatino Linotype" w:hAnsi="Palatino Linotype" w:cs="Arial"/>
                <w:color w:val="000000" w:themeColor="text1"/>
              </w:rPr>
            </w:pPr>
            <w:r w:rsidRPr="00DF7D8C">
              <w:rPr>
                <w:rFonts w:ascii="Palatino Linotype" w:hAnsi="Palatino Linotype"/>
                <w:color w:val="000000" w:themeColor="text1"/>
              </w:rPr>
              <w:t xml:space="preserve">ASÍ LO RESUELVE, POR UNANIMIDAD DE VOTOS, EL PLENO DEL INSTITUTO DE TRANSPARENCIA, ACCESO A LA INFORMACIÓN PÚBLICA Y PROTECCIÓN DE DATOS PERSONALES DEL ESTADO DE MÉXICO Y MUNICIPIOS, CONFORMADO POR LOS COMISIONADOS </w:t>
            </w:r>
            <w:r w:rsidR="00BF1C09" w:rsidRPr="00DF7D8C">
              <w:rPr>
                <w:rFonts w:ascii="Palatino Linotype" w:hAnsi="Palatino Linotype"/>
                <w:color w:val="000000" w:themeColor="text1"/>
              </w:rPr>
              <w:t>LUIS GUSTAVO PARRA NORIEGA</w:t>
            </w:r>
            <w:r w:rsidRPr="00DF7D8C">
              <w:rPr>
                <w:rFonts w:ascii="Palatino Linotype" w:hAnsi="Palatino Linotype"/>
                <w:color w:val="000000" w:themeColor="text1"/>
              </w:rPr>
              <w:t xml:space="preserve">; EVA ABAID YAPUR; JOSÉ GUADALUPE LUNA HERNÁNDEZ; JAVIER MARTÍNEZ CRUZ Y ZULEMA MARTÍNEZ SÁNCHEZ; EN LA </w:t>
            </w:r>
            <w:r w:rsidR="00DC2913" w:rsidRPr="00DF7D8C">
              <w:rPr>
                <w:rFonts w:ascii="Palatino Linotype" w:hAnsi="Palatino Linotype"/>
                <w:color w:val="000000" w:themeColor="text1"/>
              </w:rPr>
              <w:t>PRIMERA</w:t>
            </w:r>
            <w:r w:rsidR="00A415D9" w:rsidRPr="00DF7D8C">
              <w:rPr>
                <w:rFonts w:ascii="Palatino Linotype" w:hAnsi="Palatino Linotype"/>
                <w:color w:val="000000" w:themeColor="text1"/>
              </w:rPr>
              <w:t xml:space="preserve"> SESIÓN ORDINARIA CELEBRADA EL  </w:t>
            </w:r>
            <w:r w:rsidR="00DC2913" w:rsidRPr="00DF7D8C">
              <w:rPr>
                <w:rFonts w:ascii="Palatino Linotype" w:hAnsi="Palatino Linotype"/>
                <w:color w:val="000000" w:themeColor="text1"/>
              </w:rPr>
              <w:t>QUINCE (15) DE ENERO DE DOS MIL VEINTE</w:t>
            </w:r>
            <w:r w:rsidR="00BF1C09" w:rsidRPr="00DF7D8C">
              <w:rPr>
                <w:rFonts w:ascii="Palatino Linotype" w:hAnsi="Palatino Linotype"/>
                <w:color w:val="000000" w:themeColor="text1"/>
              </w:rPr>
              <w:t>, ANTE LA SECRETARIO TÉCNICO</w:t>
            </w:r>
            <w:r w:rsidRPr="00DF7D8C">
              <w:rPr>
                <w:rFonts w:ascii="Palatino Linotype" w:hAnsi="Palatino Linotype"/>
                <w:color w:val="000000" w:themeColor="text1"/>
              </w:rPr>
              <w:t xml:space="preserve"> DEL PLENO </w:t>
            </w:r>
            <w:r w:rsidR="00BF1C09" w:rsidRPr="00DF7D8C">
              <w:rPr>
                <w:rFonts w:ascii="Palatino Linotype" w:hAnsi="Palatino Linotype"/>
                <w:color w:val="000000" w:themeColor="text1"/>
              </w:rPr>
              <w:t>ALEXIS TAPIA RAMÍREZ</w:t>
            </w:r>
            <w:r w:rsidRPr="00DF7D8C">
              <w:rPr>
                <w:rFonts w:ascii="Palatino Linotype" w:hAnsi="Palatino Linotype"/>
                <w:color w:val="000000" w:themeColor="text1"/>
              </w:rPr>
              <w:t>.</w:t>
            </w:r>
            <w:r w:rsidRPr="00DF7D8C">
              <w:rPr>
                <w:rFonts w:ascii="Palatino Linotype" w:hAnsi="Palatino Linotype" w:cs="Arial"/>
                <w:color w:val="000000" w:themeColor="text1"/>
              </w:rPr>
              <w:t xml:space="preserve"> </w:t>
            </w:r>
          </w:p>
          <w:p w14:paraId="4056FE75" w14:textId="77777777" w:rsidR="00DF7D8C" w:rsidRDefault="00DF7D8C" w:rsidP="00DF7D8C">
            <w:pPr>
              <w:pStyle w:val="Prrafodelista"/>
              <w:spacing w:before="240"/>
              <w:ind w:left="0"/>
              <w:jc w:val="both"/>
              <w:rPr>
                <w:rFonts w:ascii="Palatino Linotype" w:hAnsi="Palatino Linotype" w:cs="Arial"/>
                <w:color w:val="000000" w:themeColor="text1"/>
                <w:sz w:val="22"/>
                <w:szCs w:val="22"/>
              </w:rPr>
            </w:pPr>
          </w:p>
          <w:p w14:paraId="2ABCBC04" w14:textId="77777777" w:rsidR="00DF7D8C" w:rsidRDefault="00DF7D8C" w:rsidP="00DF7D8C">
            <w:pPr>
              <w:pStyle w:val="Prrafodelista"/>
              <w:spacing w:before="240"/>
              <w:ind w:left="0"/>
              <w:jc w:val="both"/>
              <w:rPr>
                <w:rFonts w:ascii="Palatino Linotype" w:hAnsi="Palatino Linotype" w:cs="Arial"/>
                <w:color w:val="000000" w:themeColor="text1"/>
                <w:sz w:val="22"/>
                <w:szCs w:val="22"/>
              </w:rPr>
            </w:pPr>
          </w:p>
          <w:p w14:paraId="2585A345" w14:textId="28C259F1" w:rsidR="00DF7D8C" w:rsidRDefault="00AF7F71" w:rsidP="00DF7D8C">
            <w:pPr>
              <w:pStyle w:val="Prrafodelista"/>
              <w:spacing w:before="240"/>
              <w:ind w:left="0"/>
              <w:jc w:val="both"/>
              <w:rPr>
                <w:rFonts w:ascii="Palatino Linotype" w:hAnsi="Palatino Linotype" w:cs="Arial"/>
                <w:color w:val="000000" w:themeColor="text1"/>
                <w:sz w:val="22"/>
                <w:szCs w:val="22"/>
              </w:rPr>
            </w:pPr>
            <w:r>
              <w:rPr>
                <w:rFonts w:ascii="Palatino Linotype" w:hAnsi="Palatino Linotype" w:cs="Arial"/>
                <w:noProof/>
                <w:color w:val="000000" w:themeColor="text1"/>
                <w:sz w:val="22"/>
                <w:szCs w:val="22"/>
                <w:lang w:val="es-MX" w:eastAsia="es-MX"/>
              </w:rPr>
              <mc:AlternateContent>
                <mc:Choice Requires="wps">
                  <w:drawing>
                    <wp:anchor distT="0" distB="0" distL="114300" distR="114300" simplePos="0" relativeHeight="251681792" behindDoc="0" locked="0" layoutInCell="1" allowOverlap="1" wp14:anchorId="43014246" wp14:editId="79CE5585">
                      <wp:simplePos x="0" y="0"/>
                      <wp:positionH relativeFrom="column">
                        <wp:posOffset>101514</wp:posOffset>
                      </wp:positionH>
                      <wp:positionV relativeFrom="paragraph">
                        <wp:posOffset>29665</wp:posOffset>
                      </wp:positionV>
                      <wp:extent cx="5404513" cy="3875964"/>
                      <wp:effectExtent l="38100" t="19050" r="62865" b="86995"/>
                      <wp:wrapNone/>
                      <wp:docPr id="3" name="Conector recto 3"/>
                      <wp:cNvGraphicFramePr/>
                      <a:graphic xmlns:a="http://schemas.openxmlformats.org/drawingml/2006/main">
                        <a:graphicData uri="http://schemas.microsoft.com/office/word/2010/wordprocessingShape">
                          <wps:wsp>
                            <wps:cNvCnPr/>
                            <wps:spPr>
                              <a:xfrm>
                                <a:off x="0" y="0"/>
                                <a:ext cx="5404513" cy="3875964"/>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624A4CD" id="Conector recto 3"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8pt,2.35pt" to="433.55pt,3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" strokecolor="#4f81bd [3204]" strokeweight="2pt">
                      <v:shadow on="t" color="black" opacity="24903f" origin=",.5" offset="0,.55556mm"/>
                    </v:line>
                  </w:pict>
                </mc:Fallback>
              </mc:AlternateContent>
            </w:r>
          </w:p>
          <w:p w14:paraId="12D5624A" w14:textId="77777777" w:rsidR="00DF7D8C" w:rsidRDefault="00DF7D8C" w:rsidP="00DF7D8C">
            <w:pPr>
              <w:pStyle w:val="Prrafodelista"/>
              <w:spacing w:before="240"/>
              <w:ind w:left="0"/>
              <w:jc w:val="both"/>
              <w:rPr>
                <w:rFonts w:ascii="Palatino Linotype" w:hAnsi="Palatino Linotype" w:cs="Arial"/>
                <w:color w:val="000000" w:themeColor="text1"/>
                <w:sz w:val="22"/>
                <w:szCs w:val="22"/>
              </w:rPr>
            </w:pPr>
          </w:p>
          <w:p w14:paraId="1F286AA8" w14:textId="77777777" w:rsidR="00DF7D8C" w:rsidRDefault="00DF7D8C" w:rsidP="00DF7D8C">
            <w:pPr>
              <w:pStyle w:val="Prrafodelista"/>
              <w:spacing w:before="240"/>
              <w:ind w:left="0"/>
              <w:jc w:val="both"/>
              <w:rPr>
                <w:rFonts w:ascii="Palatino Linotype" w:hAnsi="Palatino Linotype" w:cs="Arial"/>
                <w:color w:val="000000" w:themeColor="text1"/>
                <w:sz w:val="22"/>
                <w:szCs w:val="22"/>
              </w:rPr>
            </w:pPr>
          </w:p>
          <w:p w14:paraId="6C90643A" w14:textId="77777777" w:rsidR="00DF7D8C" w:rsidRDefault="00DF7D8C" w:rsidP="00DF7D8C">
            <w:pPr>
              <w:pStyle w:val="Prrafodelista"/>
              <w:spacing w:before="240"/>
              <w:ind w:left="0"/>
              <w:jc w:val="both"/>
              <w:rPr>
                <w:rFonts w:ascii="Palatino Linotype" w:hAnsi="Palatino Linotype" w:cs="Arial"/>
                <w:color w:val="000000" w:themeColor="text1"/>
                <w:sz w:val="22"/>
                <w:szCs w:val="22"/>
              </w:rPr>
            </w:pPr>
          </w:p>
          <w:p w14:paraId="7A6203EC" w14:textId="77777777" w:rsidR="00DF7D8C" w:rsidRDefault="00DF7D8C" w:rsidP="00DF7D8C">
            <w:pPr>
              <w:pStyle w:val="Prrafodelista"/>
              <w:spacing w:before="240"/>
              <w:ind w:left="0"/>
              <w:jc w:val="both"/>
              <w:rPr>
                <w:rFonts w:ascii="Palatino Linotype" w:hAnsi="Palatino Linotype" w:cs="Arial"/>
                <w:color w:val="000000" w:themeColor="text1"/>
                <w:sz w:val="22"/>
                <w:szCs w:val="22"/>
              </w:rPr>
            </w:pPr>
          </w:p>
          <w:p w14:paraId="1D3D6282" w14:textId="77777777" w:rsidR="00DF7D8C" w:rsidRDefault="00DF7D8C" w:rsidP="00DF7D8C">
            <w:pPr>
              <w:pStyle w:val="Prrafodelista"/>
              <w:spacing w:before="240"/>
              <w:ind w:left="0"/>
              <w:jc w:val="both"/>
              <w:rPr>
                <w:rFonts w:ascii="Palatino Linotype" w:hAnsi="Palatino Linotype" w:cs="Arial"/>
                <w:color w:val="000000" w:themeColor="text1"/>
                <w:sz w:val="22"/>
                <w:szCs w:val="22"/>
              </w:rPr>
            </w:pPr>
          </w:p>
          <w:p w14:paraId="56F8CCBF" w14:textId="77777777" w:rsidR="00DF7D8C" w:rsidRDefault="00DF7D8C" w:rsidP="00DF7D8C">
            <w:pPr>
              <w:pStyle w:val="Prrafodelista"/>
              <w:spacing w:before="240"/>
              <w:ind w:left="0"/>
              <w:jc w:val="both"/>
              <w:rPr>
                <w:rFonts w:ascii="Palatino Linotype" w:hAnsi="Palatino Linotype" w:cs="Arial"/>
                <w:color w:val="000000" w:themeColor="text1"/>
                <w:sz w:val="22"/>
                <w:szCs w:val="22"/>
              </w:rPr>
            </w:pPr>
          </w:p>
          <w:p w14:paraId="21D3AC15" w14:textId="77777777" w:rsidR="00DF7D8C" w:rsidRDefault="00DF7D8C" w:rsidP="00DF7D8C">
            <w:pPr>
              <w:pStyle w:val="Prrafodelista"/>
              <w:spacing w:before="240"/>
              <w:ind w:left="0"/>
              <w:jc w:val="both"/>
              <w:rPr>
                <w:rFonts w:ascii="Palatino Linotype" w:hAnsi="Palatino Linotype" w:cs="Arial"/>
                <w:color w:val="000000" w:themeColor="text1"/>
                <w:sz w:val="22"/>
                <w:szCs w:val="22"/>
              </w:rPr>
            </w:pPr>
          </w:p>
          <w:p w14:paraId="507D5C4C" w14:textId="77777777" w:rsidR="00DF7D8C" w:rsidRDefault="00DF7D8C" w:rsidP="00DF7D8C">
            <w:pPr>
              <w:pStyle w:val="Prrafodelista"/>
              <w:spacing w:before="240"/>
              <w:ind w:left="0"/>
              <w:jc w:val="both"/>
              <w:rPr>
                <w:rFonts w:ascii="Palatino Linotype" w:hAnsi="Palatino Linotype" w:cs="Arial"/>
                <w:color w:val="000000" w:themeColor="text1"/>
                <w:sz w:val="22"/>
                <w:szCs w:val="22"/>
              </w:rPr>
            </w:pPr>
          </w:p>
          <w:p w14:paraId="744AB210" w14:textId="77777777" w:rsidR="00DF7D8C" w:rsidRDefault="00DF7D8C" w:rsidP="00DF7D8C">
            <w:pPr>
              <w:pStyle w:val="Prrafodelista"/>
              <w:spacing w:before="240"/>
              <w:ind w:left="0"/>
              <w:jc w:val="both"/>
              <w:rPr>
                <w:rFonts w:ascii="Palatino Linotype" w:hAnsi="Palatino Linotype" w:cs="Arial"/>
                <w:color w:val="000000" w:themeColor="text1"/>
                <w:sz w:val="22"/>
                <w:szCs w:val="22"/>
              </w:rPr>
            </w:pPr>
          </w:p>
          <w:p w14:paraId="709E0393" w14:textId="77777777" w:rsidR="00DF7D8C" w:rsidRDefault="00DF7D8C" w:rsidP="00DF7D8C">
            <w:pPr>
              <w:pStyle w:val="Prrafodelista"/>
              <w:spacing w:before="240"/>
              <w:ind w:left="0"/>
              <w:jc w:val="both"/>
              <w:rPr>
                <w:rFonts w:ascii="Palatino Linotype" w:hAnsi="Palatino Linotype" w:cs="Arial"/>
                <w:color w:val="000000" w:themeColor="text1"/>
                <w:sz w:val="22"/>
                <w:szCs w:val="22"/>
              </w:rPr>
            </w:pPr>
          </w:p>
          <w:p w14:paraId="78FC10AA" w14:textId="77777777" w:rsidR="00DF7D8C" w:rsidRDefault="00DF7D8C" w:rsidP="00DF7D8C">
            <w:pPr>
              <w:pStyle w:val="Prrafodelista"/>
              <w:spacing w:before="240"/>
              <w:ind w:left="0"/>
              <w:jc w:val="both"/>
              <w:rPr>
                <w:rFonts w:ascii="Palatino Linotype" w:hAnsi="Palatino Linotype" w:cs="Arial"/>
                <w:color w:val="000000" w:themeColor="text1"/>
                <w:sz w:val="22"/>
                <w:szCs w:val="22"/>
              </w:rPr>
            </w:pPr>
          </w:p>
          <w:p w14:paraId="79184A1B" w14:textId="77777777" w:rsidR="00DF7D8C" w:rsidRDefault="00DF7D8C" w:rsidP="00DF7D8C">
            <w:pPr>
              <w:pStyle w:val="Prrafodelista"/>
              <w:spacing w:before="240"/>
              <w:ind w:left="0"/>
              <w:jc w:val="both"/>
              <w:rPr>
                <w:rFonts w:ascii="Palatino Linotype" w:hAnsi="Palatino Linotype" w:cs="Arial"/>
                <w:color w:val="000000" w:themeColor="text1"/>
                <w:sz w:val="22"/>
                <w:szCs w:val="22"/>
              </w:rPr>
            </w:pPr>
          </w:p>
          <w:p w14:paraId="33DFF3DB" w14:textId="77777777" w:rsidR="00DF7D8C" w:rsidRDefault="00DF7D8C" w:rsidP="00DF7D8C">
            <w:pPr>
              <w:pStyle w:val="Prrafodelista"/>
              <w:spacing w:before="240"/>
              <w:ind w:left="0"/>
              <w:jc w:val="both"/>
              <w:rPr>
                <w:rFonts w:ascii="Palatino Linotype" w:hAnsi="Palatino Linotype" w:cs="Arial"/>
                <w:color w:val="000000" w:themeColor="text1"/>
                <w:sz w:val="22"/>
                <w:szCs w:val="22"/>
              </w:rPr>
            </w:pPr>
          </w:p>
          <w:p w14:paraId="319AF0C0" w14:textId="77777777" w:rsidR="00DF7D8C" w:rsidRDefault="00DF7D8C" w:rsidP="00DF7D8C">
            <w:pPr>
              <w:pStyle w:val="Prrafodelista"/>
              <w:spacing w:before="240"/>
              <w:ind w:left="0"/>
              <w:jc w:val="both"/>
              <w:rPr>
                <w:rFonts w:ascii="Palatino Linotype" w:hAnsi="Palatino Linotype" w:cs="Arial"/>
                <w:color w:val="000000" w:themeColor="text1"/>
                <w:sz w:val="22"/>
                <w:szCs w:val="22"/>
              </w:rPr>
            </w:pPr>
          </w:p>
          <w:p w14:paraId="2012C793" w14:textId="77777777" w:rsidR="00DF7D8C" w:rsidRDefault="00DF7D8C" w:rsidP="00DF7D8C">
            <w:pPr>
              <w:pStyle w:val="Prrafodelista"/>
              <w:spacing w:before="240"/>
              <w:ind w:left="0"/>
              <w:jc w:val="both"/>
              <w:rPr>
                <w:rFonts w:ascii="Palatino Linotype" w:hAnsi="Palatino Linotype" w:cs="Arial"/>
                <w:color w:val="000000" w:themeColor="text1"/>
                <w:sz w:val="22"/>
                <w:szCs w:val="22"/>
              </w:rPr>
            </w:pPr>
          </w:p>
          <w:p w14:paraId="0B7F135E" w14:textId="77777777" w:rsidR="00DF7D8C" w:rsidRDefault="00DF7D8C" w:rsidP="00DF7D8C">
            <w:pPr>
              <w:pStyle w:val="Prrafodelista"/>
              <w:spacing w:before="240"/>
              <w:ind w:left="0"/>
              <w:jc w:val="both"/>
              <w:rPr>
                <w:rFonts w:ascii="Palatino Linotype" w:hAnsi="Palatino Linotype" w:cs="Arial"/>
                <w:color w:val="000000" w:themeColor="text1"/>
                <w:sz w:val="22"/>
                <w:szCs w:val="22"/>
              </w:rPr>
            </w:pPr>
          </w:p>
          <w:p w14:paraId="2516C322" w14:textId="77777777" w:rsidR="00DF7D8C" w:rsidRDefault="00DF7D8C" w:rsidP="00DF7D8C">
            <w:pPr>
              <w:pStyle w:val="Prrafodelista"/>
              <w:spacing w:before="240"/>
              <w:ind w:left="0"/>
              <w:jc w:val="both"/>
              <w:rPr>
                <w:rFonts w:ascii="Palatino Linotype" w:hAnsi="Palatino Linotype" w:cs="Arial"/>
                <w:color w:val="000000" w:themeColor="text1"/>
                <w:sz w:val="22"/>
                <w:szCs w:val="22"/>
              </w:rPr>
            </w:pPr>
          </w:p>
          <w:p w14:paraId="7548BBDA" w14:textId="77777777" w:rsidR="00DF7D8C" w:rsidRDefault="00DF7D8C" w:rsidP="00DF7D8C">
            <w:pPr>
              <w:pStyle w:val="Prrafodelista"/>
              <w:spacing w:before="240"/>
              <w:ind w:left="0"/>
              <w:jc w:val="both"/>
              <w:rPr>
                <w:rFonts w:ascii="Palatino Linotype" w:hAnsi="Palatino Linotype" w:cs="Arial"/>
                <w:color w:val="000000" w:themeColor="text1"/>
                <w:sz w:val="22"/>
                <w:szCs w:val="22"/>
              </w:rPr>
            </w:pPr>
          </w:p>
          <w:p w14:paraId="025B857F" w14:textId="77777777" w:rsidR="00DF7D8C" w:rsidRDefault="00DF7D8C" w:rsidP="00DF7D8C">
            <w:pPr>
              <w:pStyle w:val="Prrafodelista"/>
              <w:spacing w:before="240"/>
              <w:ind w:left="0"/>
              <w:jc w:val="both"/>
              <w:rPr>
                <w:rFonts w:ascii="Palatino Linotype" w:hAnsi="Palatino Linotype" w:cs="Arial"/>
                <w:color w:val="000000" w:themeColor="text1"/>
                <w:sz w:val="22"/>
                <w:szCs w:val="22"/>
              </w:rPr>
            </w:pPr>
          </w:p>
          <w:p w14:paraId="0C1D10D0" w14:textId="77777777" w:rsidR="00DF7D8C" w:rsidRDefault="00DF7D8C" w:rsidP="00DF7D8C">
            <w:pPr>
              <w:pStyle w:val="Prrafodelista"/>
              <w:spacing w:before="240"/>
              <w:ind w:left="0"/>
              <w:jc w:val="both"/>
              <w:rPr>
                <w:rFonts w:ascii="Palatino Linotype" w:hAnsi="Palatino Linotype" w:cs="Arial"/>
                <w:color w:val="000000" w:themeColor="text1"/>
                <w:sz w:val="22"/>
                <w:szCs w:val="22"/>
              </w:rPr>
            </w:pPr>
          </w:p>
          <w:p w14:paraId="521AAD77" w14:textId="77777777" w:rsidR="00DF7D8C" w:rsidRDefault="00DF7D8C" w:rsidP="00DF7D8C">
            <w:pPr>
              <w:pStyle w:val="Prrafodelista"/>
              <w:spacing w:before="240"/>
              <w:ind w:left="0"/>
              <w:jc w:val="both"/>
              <w:rPr>
                <w:rFonts w:ascii="Palatino Linotype" w:hAnsi="Palatino Linotype" w:cs="Arial"/>
                <w:color w:val="000000" w:themeColor="text1"/>
                <w:sz w:val="22"/>
                <w:szCs w:val="22"/>
              </w:rPr>
            </w:pPr>
          </w:p>
          <w:p w14:paraId="647D9E03" w14:textId="77777777" w:rsidR="00DF7D8C" w:rsidRPr="00DF7D8C" w:rsidRDefault="00DF7D8C" w:rsidP="00DF7D8C">
            <w:pPr>
              <w:pStyle w:val="Prrafodelista"/>
              <w:spacing w:before="240"/>
              <w:ind w:left="0"/>
              <w:jc w:val="both"/>
              <w:rPr>
                <w:rFonts w:ascii="Palatino Linotype" w:hAnsi="Palatino Linotype" w:cs="Arial"/>
                <w:color w:val="000000" w:themeColor="text1"/>
                <w:sz w:val="22"/>
                <w:szCs w:val="22"/>
              </w:rPr>
            </w:pPr>
          </w:p>
          <w:p w14:paraId="7298AD18" w14:textId="77777777" w:rsidR="00B75473" w:rsidRPr="00DC2913" w:rsidRDefault="00B75473" w:rsidP="00DF7D8C">
            <w:pPr>
              <w:jc w:val="center"/>
              <w:rPr>
                <w:rFonts w:ascii="Palatino Linotype" w:hAnsi="Palatino Linotype" w:cs="Times New Roman"/>
                <w:b/>
                <w:color w:val="000000" w:themeColor="text1"/>
              </w:rPr>
            </w:pPr>
            <w:r w:rsidRPr="00DC2913">
              <w:rPr>
                <w:rFonts w:ascii="Palatino Linotype" w:hAnsi="Palatino Linotype" w:cs="Times New Roman"/>
                <w:b/>
                <w:color w:val="000000" w:themeColor="text1"/>
              </w:rPr>
              <w:t>Zulema Martínez Sánchez</w:t>
            </w:r>
          </w:p>
          <w:p w14:paraId="66356B2D" w14:textId="77777777" w:rsidR="00B75473" w:rsidRPr="00DC2913" w:rsidRDefault="00B75473" w:rsidP="00DF7D8C">
            <w:pPr>
              <w:jc w:val="center"/>
              <w:rPr>
                <w:rFonts w:ascii="Palatino Linotype" w:hAnsi="Palatino Linotype"/>
                <w:color w:val="000000" w:themeColor="text1"/>
              </w:rPr>
            </w:pPr>
            <w:r w:rsidRPr="00DC2913">
              <w:rPr>
                <w:rFonts w:ascii="Palatino Linotype" w:hAnsi="Palatino Linotype"/>
                <w:color w:val="000000" w:themeColor="text1"/>
              </w:rPr>
              <w:t>Comisionada Presidenta</w:t>
            </w:r>
          </w:p>
          <w:p w14:paraId="512F0CDA" w14:textId="2A58CDA1" w:rsidR="00DF7D8C" w:rsidRPr="00DF7D8C" w:rsidRDefault="00DF7D8C" w:rsidP="00DF7D8C">
            <w:pPr>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B75473" w:rsidRPr="00DC2913" w14:paraId="78D3A41A" w14:textId="77777777" w:rsidTr="00DF7D8C">
        <w:trPr>
          <w:trHeight w:val="1981"/>
        </w:trPr>
        <w:tc>
          <w:tcPr>
            <w:tcW w:w="4253" w:type="dxa"/>
            <w:tcBorders>
              <w:top w:val="nil"/>
              <w:left w:val="nil"/>
              <w:bottom w:val="nil"/>
              <w:right w:val="nil"/>
            </w:tcBorders>
            <w:vAlign w:val="center"/>
          </w:tcPr>
          <w:p w14:paraId="29ED7A00" w14:textId="77777777" w:rsidR="00F6299D" w:rsidRPr="00DF7D8C" w:rsidRDefault="00F6299D" w:rsidP="00DF7D8C">
            <w:pPr>
              <w:rPr>
                <w:rFonts w:ascii="Palatino Linotype" w:hAnsi="Palatino Linotype" w:cs="Times New Roman"/>
                <w:b/>
                <w:color w:val="000000" w:themeColor="text1"/>
                <w:sz w:val="2"/>
              </w:rPr>
            </w:pPr>
          </w:p>
          <w:p w14:paraId="140C4ED8" w14:textId="77777777" w:rsidR="00B75473" w:rsidRPr="00DC2913" w:rsidRDefault="00B75473" w:rsidP="00DF7D8C">
            <w:pPr>
              <w:jc w:val="center"/>
              <w:rPr>
                <w:rFonts w:ascii="Palatino Linotype" w:hAnsi="Palatino Linotype" w:cs="Times New Roman"/>
                <w:b/>
                <w:color w:val="000000" w:themeColor="text1"/>
              </w:rPr>
            </w:pPr>
            <w:r w:rsidRPr="00DC2913">
              <w:rPr>
                <w:rFonts w:ascii="Palatino Linotype" w:hAnsi="Palatino Linotype" w:cs="Times New Roman"/>
                <w:b/>
                <w:color w:val="000000" w:themeColor="text1"/>
              </w:rPr>
              <w:t>Eva Abaid Yapur</w:t>
            </w:r>
          </w:p>
          <w:p w14:paraId="37396CF7" w14:textId="77777777" w:rsidR="00B75473" w:rsidRPr="00DC2913" w:rsidRDefault="00B75473" w:rsidP="00DF7D8C">
            <w:pPr>
              <w:jc w:val="center"/>
              <w:rPr>
                <w:rFonts w:ascii="Palatino Linotype" w:hAnsi="Palatino Linotype" w:cs="Times New Roman"/>
                <w:color w:val="000000" w:themeColor="text1"/>
              </w:rPr>
            </w:pPr>
            <w:r w:rsidRPr="00DC2913">
              <w:rPr>
                <w:rFonts w:ascii="Palatino Linotype" w:hAnsi="Palatino Linotype" w:cs="Times New Roman"/>
                <w:color w:val="000000" w:themeColor="text1"/>
              </w:rPr>
              <w:t>Comisionada</w:t>
            </w:r>
          </w:p>
          <w:p w14:paraId="311617EC" w14:textId="77777777" w:rsidR="00B75473" w:rsidRPr="00DC2913" w:rsidRDefault="00B75473" w:rsidP="00DF7D8C">
            <w:pPr>
              <w:jc w:val="center"/>
              <w:rPr>
                <w:rFonts w:ascii="Palatino Linotype" w:hAnsi="Palatino Linotype" w:cs="Times New Roman"/>
                <w:color w:val="000000" w:themeColor="text1"/>
              </w:rPr>
            </w:pPr>
            <w:r w:rsidRPr="00DC2913">
              <w:rPr>
                <w:rFonts w:ascii="Palatino Linotype" w:hAnsi="Palatino Linotype" w:cs="Times New Roman"/>
                <w:color w:val="000000" w:themeColor="text1"/>
              </w:rPr>
              <w:t>(Rúbrica)</w:t>
            </w:r>
          </w:p>
        </w:tc>
        <w:tc>
          <w:tcPr>
            <w:tcW w:w="4673" w:type="dxa"/>
            <w:tcBorders>
              <w:top w:val="nil"/>
              <w:left w:val="nil"/>
              <w:bottom w:val="nil"/>
              <w:right w:val="nil"/>
            </w:tcBorders>
            <w:vAlign w:val="center"/>
          </w:tcPr>
          <w:p w14:paraId="166E2360" w14:textId="77777777" w:rsidR="00F6299D" w:rsidRPr="00DF7D8C" w:rsidRDefault="00F6299D" w:rsidP="00DF7D8C">
            <w:pPr>
              <w:rPr>
                <w:rFonts w:ascii="Palatino Linotype" w:hAnsi="Palatino Linotype" w:cs="Times New Roman"/>
                <w:b/>
                <w:color w:val="000000" w:themeColor="text1"/>
                <w:sz w:val="2"/>
              </w:rPr>
            </w:pPr>
          </w:p>
          <w:p w14:paraId="325CE6FE" w14:textId="77777777" w:rsidR="00B75473" w:rsidRPr="00DC2913" w:rsidRDefault="00B75473" w:rsidP="00DF7D8C">
            <w:pPr>
              <w:jc w:val="center"/>
              <w:rPr>
                <w:rFonts w:ascii="Palatino Linotype" w:hAnsi="Palatino Linotype" w:cs="Times New Roman"/>
                <w:b/>
                <w:color w:val="000000" w:themeColor="text1"/>
              </w:rPr>
            </w:pPr>
            <w:r w:rsidRPr="00DC2913">
              <w:rPr>
                <w:rFonts w:ascii="Palatino Linotype" w:hAnsi="Palatino Linotype" w:cs="Times New Roman"/>
                <w:b/>
                <w:color w:val="000000" w:themeColor="text1"/>
              </w:rPr>
              <w:t>José Guadalupe Luna Hernández</w:t>
            </w:r>
          </w:p>
          <w:p w14:paraId="31166AC7" w14:textId="77777777" w:rsidR="00B75473" w:rsidRPr="00DC2913" w:rsidRDefault="00B75473" w:rsidP="00DF7D8C">
            <w:pPr>
              <w:jc w:val="center"/>
              <w:rPr>
                <w:rFonts w:ascii="Palatino Linotype" w:hAnsi="Palatino Linotype" w:cs="Times New Roman"/>
                <w:color w:val="000000" w:themeColor="text1"/>
              </w:rPr>
            </w:pPr>
            <w:r w:rsidRPr="00DC2913">
              <w:rPr>
                <w:rFonts w:ascii="Palatino Linotype" w:hAnsi="Palatino Linotype" w:cs="Times New Roman"/>
                <w:color w:val="000000" w:themeColor="text1"/>
              </w:rPr>
              <w:t>Comisionado</w:t>
            </w:r>
          </w:p>
          <w:p w14:paraId="440B193A" w14:textId="77777777" w:rsidR="00B75473" w:rsidRPr="00DC2913" w:rsidRDefault="00B75473" w:rsidP="00DF7D8C">
            <w:pPr>
              <w:jc w:val="center"/>
              <w:rPr>
                <w:rFonts w:ascii="Palatino Linotype" w:hAnsi="Palatino Linotype" w:cs="Times New Roman"/>
                <w:color w:val="000000" w:themeColor="text1"/>
              </w:rPr>
            </w:pPr>
            <w:r w:rsidRPr="00DC2913">
              <w:rPr>
                <w:rFonts w:ascii="Palatino Linotype" w:hAnsi="Palatino Linotype" w:cs="Times New Roman"/>
                <w:color w:val="000000" w:themeColor="text1"/>
              </w:rPr>
              <w:t>(Rúbrica)</w:t>
            </w:r>
          </w:p>
        </w:tc>
      </w:tr>
      <w:tr w:rsidR="00B75473" w:rsidRPr="00DC2913" w14:paraId="2D064136" w14:textId="77777777" w:rsidTr="00DF7D8C">
        <w:trPr>
          <w:trHeight w:val="2244"/>
        </w:trPr>
        <w:tc>
          <w:tcPr>
            <w:tcW w:w="4253" w:type="dxa"/>
            <w:tcBorders>
              <w:top w:val="nil"/>
              <w:left w:val="nil"/>
              <w:bottom w:val="nil"/>
              <w:right w:val="nil"/>
            </w:tcBorders>
            <w:vAlign w:val="center"/>
          </w:tcPr>
          <w:p w14:paraId="55383BC7" w14:textId="77777777" w:rsidR="00DF7D8C" w:rsidRPr="00DF7D8C" w:rsidRDefault="00DF7D8C" w:rsidP="00DF7D8C">
            <w:pPr>
              <w:rPr>
                <w:rFonts w:ascii="Palatino Linotype" w:hAnsi="Palatino Linotype" w:cs="Times New Roman"/>
                <w:b/>
                <w:color w:val="000000" w:themeColor="text1"/>
                <w:sz w:val="2"/>
              </w:rPr>
            </w:pPr>
          </w:p>
          <w:p w14:paraId="03CC8B85" w14:textId="77777777" w:rsidR="00B75473" w:rsidRPr="00DC2913" w:rsidRDefault="00B75473" w:rsidP="00DF7D8C">
            <w:pPr>
              <w:jc w:val="center"/>
              <w:rPr>
                <w:rFonts w:ascii="Palatino Linotype" w:hAnsi="Palatino Linotype" w:cs="Times New Roman"/>
                <w:b/>
                <w:color w:val="000000" w:themeColor="text1"/>
              </w:rPr>
            </w:pPr>
            <w:r w:rsidRPr="00DC2913">
              <w:rPr>
                <w:rFonts w:ascii="Palatino Linotype" w:hAnsi="Palatino Linotype" w:cs="Times New Roman"/>
                <w:b/>
                <w:color w:val="000000" w:themeColor="text1"/>
              </w:rPr>
              <w:t>Javier Martínez Cruz</w:t>
            </w:r>
          </w:p>
          <w:p w14:paraId="59111EB1" w14:textId="77777777" w:rsidR="00B75473" w:rsidRPr="00DC2913" w:rsidRDefault="00B75473" w:rsidP="00DF7D8C">
            <w:pPr>
              <w:jc w:val="center"/>
              <w:rPr>
                <w:rFonts w:ascii="Palatino Linotype" w:hAnsi="Palatino Linotype" w:cs="Times New Roman"/>
                <w:color w:val="000000" w:themeColor="text1"/>
              </w:rPr>
            </w:pPr>
            <w:r w:rsidRPr="00DC2913">
              <w:rPr>
                <w:rFonts w:ascii="Palatino Linotype" w:hAnsi="Palatino Linotype" w:cs="Times New Roman"/>
                <w:color w:val="000000" w:themeColor="text1"/>
              </w:rPr>
              <w:t>Comisionado</w:t>
            </w:r>
          </w:p>
          <w:p w14:paraId="00D3610B" w14:textId="77777777" w:rsidR="00B75473" w:rsidRPr="00DC2913" w:rsidRDefault="00B75473" w:rsidP="00DF7D8C">
            <w:pPr>
              <w:jc w:val="center"/>
              <w:rPr>
                <w:rFonts w:ascii="Palatino Linotype" w:hAnsi="Palatino Linotype" w:cs="Times New Roman"/>
                <w:color w:val="000000" w:themeColor="text1"/>
              </w:rPr>
            </w:pPr>
            <w:r w:rsidRPr="00DC2913">
              <w:rPr>
                <w:rFonts w:ascii="Palatino Linotype" w:hAnsi="Palatino Linotype" w:cs="Times New Roman"/>
                <w:color w:val="000000" w:themeColor="text1"/>
              </w:rPr>
              <w:t>(Rúbrica)</w:t>
            </w:r>
          </w:p>
        </w:tc>
        <w:tc>
          <w:tcPr>
            <w:tcW w:w="4673" w:type="dxa"/>
            <w:tcBorders>
              <w:top w:val="nil"/>
              <w:left w:val="nil"/>
              <w:bottom w:val="nil"/>
              <w:right w:val="nil"/>
            </w:tcBorders>
            <w:vAlign w:val="center"/>
          </w:tcPr>
          <w:p w14:paraId="695A17FC" w14:textId="77777777" w:rsidR="00DF7D8C" w:rsidRPr="00DF7D8C" w:rsidRDefault="00DF7D8C" w:rsidP="00DF7D8C">
            <w:pPr>
              <w:rPr>
                <w:rFonts w:ascii="Palatino Linotype" w:hAnsi="Palatino Linotype" w:cs="Times New Roman"/>
                <w:b/>
                <w:color w:val="000000" w:themeColor="text1"/>
                <w:sz w:val="2"/>
              </w:rPr>
            </w:pPr>
          </w:p>
          <w:p w14:paraId="51CEDFC5" w14:textId="6AFEA801" w:rsidR="00B75473" w:rsidRPr="00DC2913" w:rsidRDefault="008478E8" w:rsidP="00DF7D8C">
            <w:pPr>
              <w:jc w:val="center"/>
              <w:rPr>
                <w:rFonts w:ascii="Palatino Linotype" w:hAnsi="Palatino Linotype"/>
                <w:b/>
                <w:color w:val="000000" w:themeColor="text1"/>
              </w:rPr>
            </w:pPr>
            <w:r w:rsidRPr="00DC2913">
              <w:rPr>
                <w:rFonts w:ascii="Palatino Linotype" w:hAnsi="Palatino Linotype"/>
                <w:b/>
                <w:color w:val="000000" w:themeColor="text1"/>
              </w:rPr>
              <w:t>Luis Gustavo Parra Noriega</w:t>
            </w:r>
          </w:p>
          <w:p w14:paraId="086B7105" w14:textId="3CE3954E" w:rsidR="00B75473" w:rsidRPr="00DC2913" w:rsidRDefault="008478E8" w:rsidP="00DF7D8C">
            <w:pPr>
              <w:jc w:val="center"/>
              <w:rPr>
                <w:rFonts w:ascii="Palatino Linotype" w:hAnsi="Palatino Linotype" w:cs="Times New Roman"/>
                <w:color w:val="000000" w:themeColor="text1"/>
              </w:rPr>
            </w:pPr>
            <w:r w:rsidRPr="00DC2913">
              <w:rPr>
                <w:rFonts w:ascii="Palatino Linotype" w:hAnsi="Palatino Linotype" w:cs="Times New Roman"/>
                <w:color w:val="000000" w:themeColor="text1"/>
              </w:rPr>
              <w:t>Comisionado</w:t>
            </w:r>
          </w:p>
          <w:p w14:paraId="1CDB883D" w14:textId="77777777" w:rsidR="00B75473" w:rsidRPr="00DC2913" w:rsidRDefault="00B75473" w:rsidP="00DF7D8C">
            <w:pPr>
              <w:jc w:val="center"/>
              <w:rPr>
                <w:rFonts w:ascii="Palatino Linotype" w:hAnsi="Palatino Linotype" w:cs="Times New Roman"/>
                <w:color w:val="000000" w:themeColor="text1"/>
              </w:rPr>
            </w:pPr>
            <w:r w:rsidRPr="00DC2913">
              <w:rPr>
                <w:rFonts w:ascii="Palatino Linotype" w:hAnsi="Palatino Linotype" w:cs="Times New Roman"/>
                <w:color w:val="000000" w:themeColor="text1"/>
              </w:rPr>
              <w:t>(Rúbrica)</w:t>
            </w:r>
          </w:p>
        </w:tc>
      </w:tr>
      <w:tr w:rsidR="00B75473" w:rsidRPr="00DC2913" w14:paraId="0F0C631B" w14:textId="77777777" w:rsidTr="00DF7D8C">
        <w:trPr>
          <w:trHeight w:val="1953"/>
        </w:trPr>
        <w:tc>
          <w:tcPr>
            <w:tcW w:w="8926" w:type="dxa"/>
            <w:gridSpan w:val="2"/>
            <w:tcBorders>
              <w:top w:val="nil"/>
              <w:left w:val="nil"/>
              <w:bottom w:val="nil"/>
              <w:right w:val="nil"/>
            </w:tcBorders>
            <w:vAlign w:val="center"/>
          </w:tcPr>
          <w:p w14:paraId="021B8A90" w14:textId="77777777" w:rsidR="00B75473" w:rsidRPr="00DC2913" w:rsidRDefault="00B75473" w:rsidP="00DF7D8C">
            <w:pPr>
              <w:pStyle w:val="Prrafodelista"/>
              <w:spacing w:before="240"/>
              <w:ind w:left="0"/>
              <w:jc w:val="both"/>
              <w:rPr>
                <w:rFonts w:ascii="Palatino Linotype" w:hAnsi="Palatino Linotype"/>
                <w:color w:val="000000" w:themeColor="text1"/>
              </w:rPr>
            </w:pPr>
          </w:p>
          <w:p w14:paraId="759F660A" w14:textId="77777777" w:rsidR="00B75473" w:rsidRPr="00DF7D8C" w:rsidRDefault="00B75473" w:rsidP="00DF7D8C">
            <w:pPr>
              <w:pStyle w:val="Prrafodelista"/>
              <w:spacing w:before="240"/>
              <w:ind w:left="0"/>
              <w:jc w:val="both"/>
              <w:rPr>
                <w:rFonts w:ascii="Palatino Linotype" w:hAnsi="Palatino Linotype"/>
                <w:color w:val="000000" w:themeColor="text1"/>
                <w:sz w:val="2"/>
              </w:rPr>
            </w:pPr>
          </w:p>
          <w:p w14:paraId="7F1A8285" w14:textId="4DCD2CD0" w:rsidR="00B75473" w:rsidRPr="00DC2913" w:rsidRDefault="008478E8" w:rsidP="00DF7D8C">
            <w:pPr>
              <w:jc w:val="center"/>
              <w:rPr>
                <w:rFonts w:ascii="Palatino Linotype" w:hAnsi="Palatino Linotype" w:cs="Times New Roman"/>
                <w:b/>
                <w:color w:val="000000" w:themeColor="text1"/>
              </w:rPr>
            </w:pPr>
            <w:r w:rsidRPr="00DC2913">
              <w:rPr>
                <w:rFonts w:ascii="Palatino Linotype" w:hAnsi="Palatino Linotype" w:cs="Times New Roman"/>
                <w:b/>
                <w:color w:val="000000" w:themeColor="text1"/>
              </w:rPr>
              <w:t xml:space="preserve">Alexis Tapia </w:t>
            </w:r>
            <w:r w:rsidR="002F42ED" w:rsidRPr="00DC2913">
              <w:rPr>
                <w:rFonts w:ascii="Palatino Linotype" w:hAnsi="Palatino Linotype" w:cs="Times New Roman"/>
                <w:b/>
                <w:color w:val="000000" w:themeColor="text1"/>
              </w:rPr>
              <w:t>Ramírez</w:t>
            </w:r>
          </w:p>
          <w:p w14:paraId="370E2705" w14:textId="0D11B68E" w:rsidR="00B75473" w:rsidRPr="00DC2913" w:rsidRDefault="002068CE" w:rsidP="00DF7D8C">
            <w:pPr>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w:t>
            </w:r>
            <w:r w:rsidR="00B75473" w:rsidRPr="00DC2913">
              <w:rPr>
                <w:rFonts w:ascii="Palatino Linotype" w:hAnsi="Palatino Linotype" w:cs="Times New Roman"/>
                <w:color w:val="000000" w:themeColor="text1"/>
              </w:rPr>
              <w:t xml:space="preserve"> del Pleno</w:t>
            </w:r>
          </w:p>
          <w:p w14:paraId="34FBCAA7" w14:textId="77777777" w:rsidR="00B75473" w:rsidRPr="00DC2913" w:rsidRDefault="00B75473" w:rsidP="00DF7D8C">
            <w:pPr>
              <w:jc w:val="center"/>
              <w:rPr>
                <w:rFonts w:ascii="Palatino Linotype" w:hAnsi="Palatino Linotype" w:cs="Times New Roman"/>
                <w:color w:val="000000" w:themeColor="text1"/>
              </w:rPr>
            </w:pPr>
            <w:r w:rsidRPr="00DC2913">
              <w:rPr>
                <w:rFonts w:ascii="Palatino Linotype" w:hAnsi="Palatino Linotype" w:cs="Times New Roman"/>
                <w:color w:val="000000" w:themeColor="text1"/>
              </w:rPr>
              <w:t>(Rúbrica)</w:t>
            </w:r>
          </w:p>
          <w:p w14:paraId="3A9A285C" w14:textId="77777777" w:rsidR="00B75473" w:rsidRPr="00DC2913" w:rsidRDefault="00B75473" w:rsidP="00DF7D8C">
            <w:pPr>
              <w:spacing w:before="240"/>
              <w:jc w:val="center"/>
              <w:rPr>
                <w:rFonts w:ascii="Palatino Linotype" w:hAnsi="Palatino Linotype" w:cs="Times New Roman"/>
                <w:color w:val="000000" w:themeColor="text1"/>
              </w:rPr>
            </w:pPr>
          </w:p>
          <w:p w14:paraId="470B1408" w14:textId="3DC26E77" w:rsidR="00B75473" w:rsidRPr="00DC2913" w:rsidRDefault="00B75473" w:rsidP="00DF7D8C">
            <w:pPr>
              <w:pStyle w:val="Prrafodelista"/>
              <w:spacing w:before="240"/>
              <w:ind w:left="0"/>
              <w:jc w:val="both"/>
              <w:rPr>
                <w:rFonts w:ascii="Palatino Linotype" w:hAnsi="Palatino Linotype"/>
                <w:color w:val="000000" w:themeColor="text1"/>
              </w:rPr>
            </w:pPr>
            <w:r w:rsidRPr="00DC2913">
              <w:rPr>
                <w:rFonts w:ascii="Palatino Linotype" w:hAnsi="Palatino Linotype" w:cs="Arial"/>
                <w:color w:val="000000" w:themeColor="text1"/>
              </w:rPr>
              <w:t xml:space="preserve">Esta hoja corresponde a la resolución del </w:t>
            </w:r>
            <w:r w:rsidR="00BF1C09" w:rsidRPr="00DC2913">
              <w:rPr>
                <w:rFonts w:ascii="Palatino Linotype" w:hAnsi="Palatino Linotype" w:cs="Arial"/>
                <w:color w:val="000000" w:themeColor="text1"/>
              </w:rPr>
              <w:t>quince</w:t>
            </w:r>
            <w:r w:rsidRPr="00DC2913">
              <w:rPr>
                <w:rFonts w:ascii="Palatino Linotype" w:hAnsi="Palatino Linotype" w:cs="Arial"/>
                <w:color w:val="000000" w:themeColor="text1"/>
              </w:rPr>
              <w:t xml:space="preserve"> de </w:t>
            </w:r>
            <w:r w:rsidR="00DF7D8C">
              <w:rPr>
                <w:rFonts w:ascii="Palatino Linotype" w:hAnsi="Palatino Linotype" w:cs="Arial"/>
                <w:color w:val="000000" w:themeColor="text1"/>
              </w:rPr>
              <w:t>enero</w:t>
            </w:r>
            <w:r w:rsidR="008478E8" w:rsidRPr="00DC2913">
              <w:rPr>
                <w:rFonts w:ascii="Palatino Linotype" w:hAnsi="Palatino Linotype" w:cs="Arial"/>
                <w:color w:val="000000" w:themeColor="text1"/>
              </w:rPr>
              <w:t xml:space="preserve"> de dos mil </w:t>
            </w:r>
            <w:r w:rsidR="00DF7D8C">
              <w:rPr>
                <w:rFonts w:ascii="Palatino Linotype" w:hAnsi="Palatino Linotype" w:cs="Arial"/>
                <w:color w:val="000000" w:themeColor="text1"/>
              </w:rPr>
              <w:t>veinte</w:t>
            </w:r>
            <w:r w:rsidRPr="00DC2913">
              <w:rPr>
                <w:rFonts w:ascii="Palatino Linotype" w:hAnsi="Palatino Linotype" w:cs="Arial"/>
                <w:color w:val="000000" w:themeColor="text1"/>
              </w:rPr>
              <w:t xml:space="preserve"> emitida en el recurso de revisión </w:t>
            </w:r>
            <w:r w:rsidR="009C6373" w:rsidRPr="00DC2913">
              <w:rPr>
                <w:rFonts w:ascii="Palatino Linotype" w:hAnsi="Palatino Linotype" w:cs="Arial"/>
                <w:b/>
                <w:bCs/>
                <w:color w:val="000000" w:themeColor="text1"/>
                <w:lang w:eastAsia="es-MX"/>
              </w:rPr>
              <w:t>08318/INFOEM/IP/RR/2019</w:t>
            </w:r>
            <w:r w:rsidRPr="00DC2913">
              <w:rPr>
                <w:rFonts w:ascii="Palatino Linotype" w:hAnsi="Palatino Linotype" w:cs="Arial"/>
                <w:color w:val="000000" w:themeColor="text1"/>
              </w:rPr>
              <w:t>.</w:t>
            </w:r>
          </w:p>
        </w:tc>
      </w:tr>
    </w:tbl>
    <w:p w14:paraId="09D5B693" w14:textId="39FC8F97" w:rsidR="00BB5CA9" w:rsidRPr="00DC2913" w:rsidRDefault="00BB5CA9" w:rsidP="00DC2913">
      <w:pPr>
        <w:pStyle w:val="Ttulo1"/>
        <w:spacing w:line="360" w:lineRule="auto"/>
      </w:pPr>
    </w:p>
    <w:sectPr w:rsidR="00BB5CA9" w:rsidRPr="00DC2913" w:rsidSect="00943B9C">
      <w:headerReference w:type="default" r:id="rId20"/>
      <w:footerReference w:type="default" r:id="rId21"/>
      <w:headerReference w:type="first" r:id="rId22"/>
      <w:footerReference w:type="first" r:id="rId23"/>
      <w:pgSz w:w="12240" w:h="15840"/>
      <w:pgMar w:top="2694" w:right="1701" w:bottom="226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06C39A" w14:textId="77777777" w:rsidR="00D47E57" w:rsidRDefault="00D47E57" w:rsidP="00587366">
      <w:r>
        <w:separator/>
      </w:r>
    </w:p>
  </w:endnote>
  <w:endnote w:type="continuationSeparator" w:id="0">
    <w:p w14:paraId="2011F0BD" w14:textId="77777777" w:rsidR="00D47E57" w:rsidRDefault="00D47E57"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316221887"/>
      <w:docPartObj>
        <w:docPartGallery w:val="Page Numbers (Bottom of Page)"/>
        <w:docPartUnique/>
      </w:docPartObj>
    </w:sdtPr>
    <w:sdtEndPr/>
    <w:sdtContent>
      <w:sdt>
        <w:sdtPr>
          <w:rPr>
            <w:rFonts w:ascii="Palatino Linotype" w:hAnsi="Palatino Linotype"/>
            <w:sz w:val="28"/>
          </w:rPr>
          <w:id w:val="1295024492"/>
          <w:docPartObj>
            <w:docPartGallery w:val="Page Numbers (Top of Page)"/>
            <w:docPartUnique/>
          </w:docPartObj>
        </w:sdtPr>
        <w:sdtEndPr/>
        <w:sdtContent>
          <w:p w14:paraId="187818B4" w14:textId="246A4717" w:rsidR="00EC6DB6" w:rsidRPr="00883450" w:rsidRDefault="00EC6DB6">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EB38C9">
              <w:rPr>
                <w:rFonts w:ascii="Palatino Linotype" w:hAnsi="Palatino Linotype"/>
                <w:b/>
                <w:bCs/>
                <w:noProof/>
                <w:sz w:val="22"/>
                <w:szCs w:val="20"/>
              </w:rPr>
              <w:t>25</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EB38C9">
              <w:rPr>
                <w:rFonts w:ascii="Palatino Linotype" w:hAnsi="Palatino Linotype"/>
                <w:b/>
                <w:bCs/>
                <w:noProof/>
                <w:sz w:val="22"/>
                <w:szCs w:val="20"/>
              </w:rPr>
              <w:t>52</w:t>
            </w:r>
            <w:r w:rsidRPr="00883450">
              <w:rPr>
                <w:rFonts w:ascii="Palatino Linotype" w:hAnsi="Palatino Linotype"/>
                <w:b/>
                <w:bCs/>
                <w:sz w:val="22"/>
                <w:szCs w:val="20"/>
              </w:rPr>
              <w:fldChar w:fldCharType="end"/>
            </w:r>
          </w:p>
        </w:sdtContent>
      </w:sdt>
    </w:sdtContent>
  </w:sdt>
  <w:p w14:paraId="6243EC1B" w14:textId="77777777" w:rsidR="00EC6DB6" w:rsidRDefault="00EC6DB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EC6DB6" w:rsidRPr="00883450" w:rsidRDefault="00EC6DB6"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EB38C9">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EB38C9" w:rsidRPr="00EB38C9">
      <w:rPr>
        <w:rFonts w:ascii="Palatino Linotype" w:hAnsi="Palatino Linotype"/>
        <w:noProof/>
        <w:sz w:val="22"/>
        <w:szCs w:val="22"/>
        <w:lang w:val="es-ES"/>
      </w:rPr>
      <w:t>52</w:t>
    </w:r>
    <w:r w:rsidRPr="00883450">
      <w:rPr>
        <w:rFonts w:ascii="Palatino Linotype" w:hAnsi="Palatino Linotype"/>
        <w:sz w:val="22"/>
        <w:szCs w:val="22"/>
      </w:rPr>
      <w:fldChar w:fldCharType="end"/>
    </w:r>
  </w:p>
  <w:p w14:paraId="5F5C4865" w14:textId="77777777" w:rsidR="00EC6DB6" w:rsidRPr="00883450" w:rsidRDefault="00EC6DB6">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8E5ACF" w14:textId="77777777" w:rsidR="00D47E57" w:rsidRDefault="00D47E57" w:rsidP="00587366">
      <w:r>
        <w:separator/>
      </w:r>
    </w:p>
  </w:footnote>
  <w:footnote w:type="continuationSeparator" w:id="0">
    <w:p w14:paraId="5AB110ED" w14:textId="77777777" w:rsidR="00D47E57" w:rsidRDefault="00D47E57" w:rsidP="00587366">
      <w:r>
        <w:continuationSeparator/>
      </w:r>
    </w:p>
  </w:footnote>
  <w:footnote w:id="1">
    <w:p w14:paraId="4D3DE891" w14:textId="77777777" w:rsidR="00B61CC3" w:rsidRDefault="00B61CC3" w:rsidP="00B61CC3">
      <w:pPr>
        <w:pStyle w:val="Textonotapie"/>
      </w:pPr>
      <w:r>
        <w:rPr>
          <w:rStyle w:val="Refdenotaalpie"/>
        </w:rPr>
        <w:footnoteRef/>
      </w:r>
      <w:r>
        <w:t xml:space="preserve"> Convención Americana sobre Derechos Humanos. Artículo 13.</w:t>
      </w:r>
    </w:p>
  </w:footnote>
  <w:footnote w:id="2">
    <w:p w14:paraId="5B0FD7F1" w14:textId="77777777" w:rsidR="00B61CC3" w:rsidRDefault="00B61CC3" w:rsidP="00B61CC3">
      <w:pPr>
        <w:pStyle w:val="Textonotapie"/>
      </w:pPr>
      <w:r>
        <w:rPr>
          <w:rStyle w:val="Refdenotaalpie"/>
        </w:rPr>
        <w:footnoteRef/>
      </w:r>
      <w:r>
        <w:t xml:space="preserve"> Constitución Política de los Estados Unidos Mexicanos. Artículo sexto, sección A, Fracción I.</w:t>
      </w:r>
    </w:p>
  </w:footnote>
  <w:footnote w:id="3">
    <w:p w14:paraId="09DC2D84" w14:textId="77777777" w:rsidR="00B61CC3" w:rsidRDefault="00B61CC3" w:rsidP="00B61CC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5ECAE92F" w14:textId="77777777" w:rsidR="00B61CC3" w:rsidRDefault="00B61CC3" w:rsidP="00B61CC3">
      <w:pPr>
        <w:pStyle w:val="Textonotapie"/>
      </w:pPr>
      <w:r>
        <w:rPr>
          <w:rStyle w:val="Refdenotaalpie"/>
        </w:rPr>
        <w:footnoteRef/>
      </w:r>
      <w:r>
        <w:t xml:space="preserve"> Ibídem. Párr. 87.</w:t>
      </w:r>
    </w:p>
  </w:footnote>
  <w:footnote w:id="5">
    <w:p w14:paraId="29608DD0" w14:textId="77777777" w:rsidR="00B61CC3" w:rsidRDefault="00B61CC3" w:rsidP="00B61CC3">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6">
    <w:p w14:paraId="782D20F4" w14:textId="77777777" w:rsidR="00B61CC3" w:rsidRDefault="00B61CC3" w:rsidP="00B61CC3">
      <w:pPr>
        <w:pStyle w:val="Textonotapie"/>
      </w:pPr>
      <w:r>
        <w:rPr>
          <w:rStyle w:val="Refdenotaalpie"/>
        </w:rPr>
        <w:footnoteRef/>
      </w:r>
      <w:r>
        <w:t xml:space="preserve"> Artículo 150. Ley de Transparencia y Acceso a la Información Pública del Estado de México y Municipios.</w:t>
      </w:r>
    </w:p>
    <w:p w14:paraId="765619E9" w14:textId="77777777" w:rsidR="00B61CC3" w:rsidRDefault="00B61CC3" w:rsidP="00B61CC3">
      <w:pPr>
        <w:pStyle w:val="Textonotapie"/>
      </w:pPr>
      <w:r>
        <w:t>Artículo 151. Ibídem.</w:t>
      </w:r>
    </w:p>
  </w:footnote>
  <w:footnote w:id="7">
    <w:p w14:paraId="602D07CA" w14:textId="77777777" w:rsidR="00B61CC3" w:rsidRDefault="00B61CC3" w:rsidP="00B61CC3">
      <w:pPr>
        <w:pStyle w:val="Textonotapie"/>
      </w:pPr>
      <w:r>
        <w:rPr>
          <w:rStyle w:val="Refdenotaalpie"/>
        </w:rPr>
        <w:footnoteRef/>
      </w:r>
      <w:r>
        <w:t xml:space="preserve"> Ley de Transparencia y Acceso a la Información Pública del Estado de México y Municipios. Artículo 9. …</w:t>
      </w:r>
    </w:p>
    <w:p w14:paraId="3A90ABDF" w14:textId="77777777" w:rsidR="00B61CC3" w:rsidRDefault="00B61CC3" w:rsidP="00B61CC3">
      <w:pPr>
        <w:pStyle w:val="Textonotapie"/>
      </w:pPr>
      <w:r>
        <w:t>II. Eficacia: Obligación del Instituto para tutelar, de manera efectiva, el derecho de acceso a la información;</w:t>
      </w:r>
    </w:p>
    <w:p w14:paraId="5B1E5B88" w14:textId="77777777" w:rsidR="00B61CC3" w:rsidRDefault="00B61CC3" w:rsidP="00B61CC3">
      <w:pPr>
        <w:pStyle w:val="Textonotapie"/>
      </w:pPr>
      <w:r>
        <w:t xml:space="preserve">… </w:t>
      </w:r>
    </w:p>
  </w:footnote>
  <w:footnote w:id="8">
    <w:p w14:paraId="591901BF" w14:textId="77777777" w:rsidR="00EC6DB6" w:rsidRDefault="00EC6DB6" w:rsidP="00A53A29">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2F64CFA2" w14:textId="77777777" w:rsidR="00EC6DB6" w:rsidRDefault="00EC6DB6" w:rsidP="00A53A29">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97E4C1F" w14:textId="77777777" w:rsidR="00EC6DB6" w:rsidRPr="001E1F95" w:rsidRDefault="00EC6DB6" w:rsidP="00A53A29">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9">
    <w:p w14:paraId="0D3B2C0A" w14:textId="77777777" w:rsidR="00EC6DB6" w:rsidRPr="0037004E" w:rsidRDefault="00EC6DB6" w:rsidP="00A53A29">
      <w:pPr>
        <w:pStyle w:val="Textonotapie"/>
        <w:jc w:val="both"/>
        <w:rPr>
          <w:lang w:val="es-ES"/>
        </w:rPr>
      </w:pPr>
      <w:r w:rsidRPr="00C4034A">
        <w:rPr>
          <w:rStyle w:val="Refdenotaalpie"/>
        </w:rPr>
        <w:footnoteRef/>
      </w:r>
      <w:r w:rsidRPr="00C4034A">
        <w:t xml:space="preserve"> </w:t>
      </w:r>
      <w:r w:rsidRPr="00C4034A">
        <w:rPr>
          <w:lang w:val="es-ES"/>
        </w:rPr>
        <w:t>Tribunales Colegiados de Circuito. Novena Epoca. Semanario Judicial de la Federación y su Gaceta. Tomo III, marzo de 1996. Pág 769. Consultado en http://sjf.scjn.gob.mx/sjfsist/Documentos/Tesis/203/203143.pdf  el viernes 16 de junio de 2017.</w:t>
      </w:r>
    </w:p>
  </w:footnote>
  <w:footnote w:id="10">
    <w:p w14:paraId="321528E4" w14:textId="77777777" w:rsidR="00EC6DB6" w:rsidRDefault="00EC6DB6" w:rsidP="00A53A29">
      <w:pPr>
        <w:pStyle w:val="Textonotapie"/>
        <w:jc w:val="both"/>
      </w:pPr>
      <w:r>
        <w:rPr>
          <w:rStyle w:val="Refdenotaalpie"/>
        </w:rPr>
        <w:footnoteRef/>
      </w:r>
      <w:r>
        <w:t xml:space="preserve"> Artículo 3. Para los efectos de la presente Ley se entenderá por:</w:t>
      </w:r>
    </w:p>
    <w:p w14:paraId="70CE8193" w14:textId="77777777" w:rsidR="00EC6DB6" w:rsidRDefault="00EC6DB6" w:rsidP="00A53A29">
      <w:pPr>
        <w:pStyle w:val="Textonotapie"/>
        <w:jc w:val="both"/>
      </w:pPr>
      <w:r>
        <w:t xml:space="preserve"> (…)</w:t>
      </w:r>
    </w:p>
    <w:p w14:paraId="3D4DE0EF" w14:textId="77777777" w:rsidR="00EC6DB6" w:rsidRDefault="00EC6DB6" w:rsidP="00A53A29">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EC6DB6" w:rsidRDefault="00EC6DB6" w:rsidP="001C6012">
    <w:pPr>
      <w:pStyle w:val="Encabezado"/>
      <w:tabs>
        <w:tab w:val="clear" w:pos="4252"/>
        <w:tab w:val="clear" w:pos="8504"/>
        <w:tab w:val="left" w:pos="8460"/>
      </w:tabs>
    </w:pPr>
    <w:r>
      <w:tab/>
    </w:r>
  </w:p>
  <w:p w14:paraId="64F5F23E" w14:textId="390690E5" w:rsidR="00EC6DB6" w:rsidRDefault="00EC6DB6">
    <w:pPr>
      <w:pStyle w:val="Encabezado"/>
    </w:pPr>
  </w:p>
  <w:tbl>
    <w:tblPr>
      <w:tblStyle w:val="Tablaconcuadrcula"/>
      <w:tblW w:w="850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252"/>
    </w:tblGrid>
    <w:tr w:rsidR="00EC6DB6" w:rsidRPr="00674A46" w14:paraId="07F2896E" w14:textId="77777777" w:rsidTr="0081485A">
      <w:trPr>
        <w:trHeight w:val="138"/>
        <w:jc w:val="right"/>
      </w:trPr>
      <w:tc>
        <w:tcPr>
          <w:tcW w:w="4253" w:type="dxa"/>
          <w:vAlign w:val="center"/>
        </w:tcPr>
        <w:p w14:paraId="4A5B1974" w14:textId="3B2AB4E0" w:rsidR="00EC6DB6" w:rsidRPr="00674A46" w:rsidRDefault="00EC6DB6"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23941FED" w:rsidR="00EC6DB6" w:rsidRPr="00674A46" w:rsidRDefault="00EC6DB6" w:rsidP="00441D55">
          <w:pPr>
            <w:pStyle w:val="Encabezado"/>
            <w:rPr>
              <w:rFonts w:ascii="Palatino Linotype" w:hAnsi="Palatino Linotype"/>
              <w:b/>
              <w:sz w:val="22"/>
              <w:szCs w:val="22"/>
            </w:rPr>
          </w:pPr>
          <w:r w:rsidRPr="00903870">
            <w:rPr>
              <w:rFonts w:ascii="Palatino Linotype" w:hAnsi="Palatino Linotype" w:cs="Arial"/>
              <w:b/>
              <w:bCs/>
              <w:sz w:val="22"/>
              <w:szCs w:val="22"/>
              <w:lang w:eastAsia="es-MX"/>
            </w:rPr>
            <w:t>0</w:t>
          </w:r>
          <w:r>
            <w:rPr>
              <w:rFonts w:ascii="Palatino Linotype" w:hAnsi="Palatino Linotype" w:cs="Arial"/>
              <w:b/>
              <w:bCs/>
              <w:sz w:val="22"/>
              <w:szCs w:val="22"/>
              <w:lang w:eastAsia="es-MX"/>
            </w:rPr>
            <w:t>83</w:t>
          </w:r>
          <w:r w:rsidR="00441D55">
            <w:rPr>
              <w:rFonts w:ascii="Palatino Linotype" w:hAnsi="Palatino Linotype" w:cs="Arial"/>
              <w:b/>
              <w:bCs/>
              <w:sz w:val="22"/>
              <w:szCs w:val="22"/>
              <w:lang w:eastAsia="es-MX"/>
            </w:rPr>
            <w:t>18</w:t>
          </w:r>
          <w:r>
            <w:rPr>
              <w:rFonts w:ascii="Palatino Linotype" w:hAnsi="Palatino Linotype" w:cs="Arial"/>
              <w:b/>
              <w:bCs/>
              <w:sz w:val="22"/>
              <w:szCs w:val="22"/>
              <w:lang w:eastAsia="es-MX"/>
            </w:rPr>
            <w:t>/INFOEM/IP/RR/2019</w:t>
          </w:r>
        </w:p>
      </w:tc>
    </w:tr>
    <w:tr w:rsidR="00EC6DB6" w:rsidRPr="00674A46" w14:paraId="1B5D8690" w14:textId="77777777" w:rsidTr="0081485A">
      <w:trPr>
        <w:trHeight w:val="233"/>
        <w:jc w:val="right"/>
      </w:trPr>
      <w:tc>
        <w:tcPr>
          <w:tcW w:w="4253" w:type="dxa"/>
          <w:vAlign w:val="center"/>
        </w:tcPr>
        <w:p w14:paraId="3903F2C6" w14:textId="22D569F8" w:rsidR="00EC6DB6" w:rsidRPr="00674A46" w:rsidRDefault="00EC6DB6"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3F6FAD9D" w:rsidR="00EC6DB6" w:rsidRPr="00B75F20" w:rsidRDefault="00EC6DB6" w:rsidP="00A05D06">
          <w:pPr>
            <w:pStyle w:val="Encabezado"/>
            <w:jc w:val="both"/>
            <w:rPr>
              <w:rFonts w:ascii="Palatino Linotype" w:hAnsi="Palatino Linotype"/>
              <w:b/>
              <w:sz w:val="22"/>
              <w:szCs w:val="22"/>
            </w:rPr>
          </w:pPr>
          <w:r w:rsidRPr="00AD1AD3">
            <w:rPr>
              <w:rFonts w:ascii="Palatino Linotype" w:hAnsi="Palatino Linotype"/>
              <w:b/>
              <w:bCs/>
              <w:color w:val="000000"/>
              <w:sz w:val="22"/>
              <w:szCs w:val="22"/>
            </w:rPr>
            <w:t>Organismo Agua y Saneamiento de Toluca</w:t>
          </w:r>
        </w:p>
      </w:tc>
    </w:tr>
    <w:tr w:rsidR="00EC6DB6" w:rsidRPr="00674A46" w14:paraId="095EB01B" w14:textId="77777777" w:rsidTr="0081485A">
      <w:trPr>
        <w:trHeight w:val="321"/>
        <w:jc w:val="right"/>
      </w:trPr>
      <w:tc>
        <w:tcPr>
          <w:tcW w:w="4253" w:type="dxa"/>
          <w:vAlign w:val="center"/>
        </w:tcPr>
        <w:p w14:paraId="6E000A51" w14:textId="25DCC1C7" w:rsidR="00EC6DB6" w:rsidRPr="00674A46" w:rsidRDefault="00EC6DB6"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EC6DB6" w:rsidRPr="00674A46" w:rsidRDefault="00EC6DB6"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EC6DB6" w:rsidRDefault="00EC6DB6"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EC6DB6" w:rsidRDefault="00EC6DB6" w:rsidP="00472C41">
    <w:pPr>
      <w:pStyle w:val="Encabezado"/>
      <w:tabs>
        <w:tab w:val="clear" w:pos="4252"/>
        <w:tab w:val="clear" w:pos="8504"/>
        <w:tab w:val="left" w:pos="3103"/>
      </w:tabs>
    </w:pPr>
    <w:r>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EC6DB6" w:rsidRPr="00674A46" w14:paraId="0A3256F2" w14:textId="77777777" w:rsidTr="006E6B65">
      <w:trPr>
        <w:trHeight w:val="138"/>
        <w:jc w:val="right"/>
      </w:trPr>
      <w:tc>
        <w:tcPr>
          <w:tcW w:w="3261" w:type="dxa"/>
          <w:vAlign w:val="center"/>
        </w:tcPr>
        <w:p w14:paraId="3D80769D" w14:textId="316F11F8" w:rsidR="00EC6DB6" w:rsidRPr="00674A46" w:rsidRDefault="00EC6DB6"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64BF7443" w:rsidR="00EC6DB6" w:rsidRPr="00674A46" w:rsidRDefault="00EC6DB6" w:rsidP="00686206">
          <w:pPr>
            <w:pStyle w:val="Encabezado"/>
            <w:rPr>
              <w:rFonts w:ascii="Palatino Linotype" w:hAnsi="Palatino Linotype"/>
              <w:b/>
              <w:sz w:val="22"/>
              <w:szCs w:val="22"/>
            </w:rPr>
          </w:pPr>
          <w:r w:rsidRPr="00903870">
            <w:rPr>
              <w:rFonts w:ascii="Palatino Linotype" w:hAnsi="Palatino Linotype" w:cs="Arial"/>
              <w:b/>
              <w:bCs/>
              <w:sz w:val="22"/>
              <w:szCs w:val="22"/>
              <w:lang w:eastAsia="es-MX"/>
            </w:rPr>
            <w:t>0</w:t>
          </w:r>
          <w:r>
            <w:rPr>
              <w:rFonts w:ascii="Palatino Linotype" w:hAnsi="Palatino Linotype" w:cs="Arial"/>
              <w:b/>
              <w:bCs/>
              <w:sz w:val="22"/>
              <w:szCs w:val="22"/>
              <w:lang w:eastAsia="es-MX"/>
            </w:rPr>
            <w:t>8318/INFOEM/IP/RR/2019</w:t>
          </w:r>
        </w:p>
      </w:tc>
    </w:tr>
    <w:tr w:rsidR="00EC6DB6" w:rsidRPr="00B75F20" w14:paraId="128C8B3C" w14:textId="77777777" w:rsidTr="006E6B65">
      <w:trPr>
        <w:trHeight w:val="233"/>
        <w:jc w:val="right"/>
      </w:trPr>
      <w:tc>
        <w:tcPr>
          <w:tcW w:w="3261" w:type="dxa"/>
          <w:vAlign w:val="center"/>
        </w:tcPr>
        <w:p w14:paraId="483E3371" w14:textId="66B1BC74" w:rsidR="00EC6DB6" w:rsidRPr="00674A46" w:rsidRDefault="00EC6DB6"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256C24FC" w:rsidR="00EC6DB6" w:rsidRPr="00B75F20" w:rsidRDefault="000E376E" w:rsidP="0058757A">
          <w:pPr>
            <w:pStyle w:val="Encabezado"/>
            <w:rPr>
              <w:rFonts w:ascii="Palatino Linotype" w:hAnsi="Palatino Linotype"/>
              <w:b/>
              <w:sz w:val="22"/>
              <w:szCs w:val="22"/>
            </w:rPr>
          </w:pPr>
          <w:r w:rsidRPr="000E376E">
            <w:rPr>
              <w:rFonts w:ascii="Palatino Linotype" w:hAnsi="Palatino Linotype"/>
              <w:b/>
              <w:sz w:val="22"/>
              <w:szCs w:val="22"/>
              <w:highlight w:val="black"/>
            </w:rPr>
            <w:t>-------------------------------------</w:t>
          </w:r>
        </w:p>
      </w:tc>
    </w:tr>
    <w:tr w:rsidR="00EC6DB6" w:rsidRPr="00674A46" w14:paraId="41BE0704" w14:textId="77777777" w:rsidTr="006E6B65">
      <w:trPr>
        <w:trHeight w:val="321"/>
        <w:jc w:val="right"/>
      </w:trPr>
      <w:tc>
        <w:tcPr>
          <w:tcW w:w="3261" w:type="dxa"/>
          <w:vAlign w:val="center"/>
        </w:tcPr>
        <w:p w14:paraId="34C64148" w14:textId="10C6C8A9" w:rsidR="00EC6DB6" w:rsidRPr="00674A46" w:rsidRDefault="00EC6DB6"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38E6DEBE" w:rsidR="00EC6DB6" w:rsidRPr="00674A46" w:rsidRDefault="00EC6DB6" w:rsidP="005C3414">
          <w:pPr>
            <w:pStyle w:val="Encabezado"/>
            <w:jc w:val="both"/>
            <w:rPr>
              <w:rFonts w:ascii="Palatino Linotype" w:hAnsi="Palatino Linotype"/>
              <w:b/>
              <w:sz w:val="22"/>
              <w:szCs w:val="22"/>
            </w:rPr>
          </w:pPr>
          <w:r w:rsidRPr="00AD1AD3">
            <w:rPr>
              <w:rFonts w:ascii="Palatino Linotype" w:hAnsi="Palatino Linotype"/>
              <w:b/>
              <w:bCs/>
              <w:color w:val="000000"/>
              <w:sz w:val="22"/>
              <w:szCs w:val="22"/>
            </w:rPr>
            <w:t>Organismo Agua y Saneamiento de Toluca</w:t>
          </w:r>
        </w:p>
      </w:tc>
    </w:tr>
    <w:tr w:rsidR="00EC6DB6" w:rsidRPr="00674A46" w14:paraId="0C8B6193" w14:textId="77777777" w:rsidTr="006E6B65">
      <w:trPr>
        <w:trHeight w:val="321"/>
        <w:jc w:val="right"/>
      </w:trPr>
      <w:tc>
        <w:tcPr>
          <w:tcW w:w="3261" w:type="dxa"/>
          <w:vAlign w:val="center"/>
        </w:tcPr>
        <w:p w14:paraId="321FFAFF" w14:textId="40E5A678" w:rsidR="00EC6DB6" w:rsidRPr="00674A46" w:rsidRDefault="00EC6DB6"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EC6DB6" w:rsidRPr="00674A46" w:rsidRDefault="00EC6DB6"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EC6DB6" w:rsidRDefault="00EC6DB6"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C486F"/>
    <w:multiLevelType w:val="hybridMultilevel"/>
    <w:tmpl w:val="3F54C97C"/>
    <w:lvl w:ilvl="0" w:tplc="4D0C2DEA">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
    <w:nsid w:val="04AB3B78"/>
    <w:multiLevelType w:val="hybridMultilevel"/>
    <w:tmpl w:val="B8FE6132"/>
    <w:lvl w:ilvl="0" w:tplc="1E54EEEC">
      <w:start w:val="1"/>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47C03CE"/>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
    <w:nsid w:val="1887338B"/>
    <w:multiLevelType w:val="hybridMultilevel"/>
    <w:tmpl w:val="A832038E"/>
    <w:lvl w:ilvl="0" w:tplc="F49A58BA">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2382735E"/>
    <w:multiLevelType w:val="hybridMultilevel"/>
    <w:tmpl w:val="755A7C08"/>
    <w:lvl w:ilvl="0" w:tplc="3D10FB4C">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C475595"/>
    <w:multiLevelType w:val="hybridMultilevel"/>
    <w:tmpl w:val="0462970E"/>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8">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4317490"/>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4402D0B"/>
    <w:multiLevelType w:val="multilevel"/>
    <w:tmpl w:val="FA401D0A"/>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36B45F3B"/>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2">
    <w:nsid w:val="37CD5F4C"/>
    <w:multiLevelType w:val="hybridMultilevel"/>
    <w:tmpl w:val="E27C42F0"/>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AA806B4"/>
    <w:multiLevelType w:val="hybridMultilevel"/>
    <w:tmpl w:val="B48E1C20"/>
    <w:lvl w:ilvl="0" w:tplc="74C65816">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nsid w:val="3BBD08B7"/>
    <w:multiLevelType w:val="hybridMultilevel"/>
    <w:tmpl w:val="BC742DB8"/>
    <w:lvl w:ilvl="0" w:tplc="1B725C2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77202FA"/>
    <w:multiLevelType w:val="hybridMultilevel"/>
    <w:tmpl w:val="D4DCB372"/>
    <w:lvl w:ilvl="0" w:tplc="AFF4DA0A">
      <w:start w:val="1"/>
      <w:numFmt w:val="decimal"/>
      <w:lvlText w:val="%1."/>
      <w:lvlJc w:val="left"/>
      <w:pPr>
        <w:ind w:left="360" w:hanging="360"/>
      </w:pPr>
      <w:rPr>
        <w:rFonts w:ascii="Palatino Linotype" w:eastAsia="Times New Roman" w:hAnsi="Palatino Linotype" w:hint="default"/>
        <w:b/>
        <w:i w:val="0"/>
        <w:strike w:val="0"/>
        <w:color w:val="0D0D0D" w:themeColor="text1" w:themeTint="F2"/>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9D752A4"/>
    <w:multiLevelType w:val="hybridMultilevel"/>
    <w:tmpl w:val="40BCD44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89C7208"/>
    <w:multiLevelType w:val="hybridMultilevel"/>
    <w:tmpl w:val="038EDE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8">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2CB25D2"/>
    <w:multiLevelType w:val="hybridMultilevel"/>
    <w:tmpl w:val="F0CA06AC"/>
    <w:lvl w:ilvl="0" w:tplc="080A0017">
      <w:start w:val="1"/>
      <w:numFmt w:val="lowerLetter"/>
      <w:lvlText w:val="%1)"/>
      <w:lvlJc w:val="left"/>
      <w:pPr>
        <w:ind w:left="720" w:hanging="360"/>
      </w:pPr>
    </w:lvl>
    <w:lvl w:ilvl="1" w:tplc="5184B9B8">
      <w:start w:val="1"/>
      <w:numFmt w:val="lowerLetter"/>
      <w:lvlText w:val="%2)"/>
      <w:lvlJc w:val="left"/>
      <w:pPr>
        <w:ind w:left="1440" w:hanging="360"/>
      </w:pPr>
      <w:rPr>
        <w:rFonts w:hint="default"/>
        <w:b/>
        <w:i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3986EDF"/>
    <w:multiLevelType w:val="hybridMultilevel"/>
    <w:tmpl w:val="3CFC1E32"/>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1">
    <w:nsid w:val="770136A0"/>
    <w:multiLevelType w:val="hybridMultilevel"/>
    <w:tmpl w:val="577CAA94"/>
    <w:lvl w:ilvl="0" w:tplc="080A000F">
      <w:start w:val="1"/>
      <w:numFmt w:val="decimal"/>
      <w:lvlText w:val="%1."/>
      <w:lvlJc w:val="left"/>
      <w:pPr>
        <w:ind w:left="291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7E850BB"/>
    <w:multiLevelType w:val="hybridMultilevel"/>
    <w:tmpl w:val="C464DE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84B182B"/>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4">
    <w:nsid w:val="7BAF3DB4"/>
    <w:multiLevelType w:val="hybridMultilevel"/>
    <w:tmpl w:val="C6C4C42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5">
    <w:nsid w:val="7BE71853"/>
    <w:multiLevelType w:val="hybridMultilevel"/>
    <w:tmpl w:val="7346A5B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9"/>
  </w:num>
  <w:num w:numId="3">
    <w:abstractNumId w:val="18"/>
  </w:num>
  <w:num w:numId="4">
    <w:abstractNumId w:val="24"/>
  </w:num>
  <w:num w:numId="5">
    <w:abstractNumId w:val="11"/>
  </w:num>
  <w:num w:numId="6">
    <w:abstractNumId w:val="19"/>
  </w:num>
  <w:num w:numId="7">
    <w:abstractNumId w:val="2"/>
  </w:num>
  <w:num w:numId="8">
    <w:abstractNumId w:val="8"/>
  </w:num>
  <w:num w:numId="9">
    <w:abstractNumId w:val="5"/>
  </w:num>
  <w:num w:numId="10">
    <w:abstractNumId w:val="4"/>
  </w:num>
  <w:num w:numId="11">
    <w:abstractNumId w:val="13"/>
  </w:num>
  <w:num w:numId="12">
    <w:abstractNumId w:val="16"/>
  </w:num>
  <w:num w:numId="13">
    <w:abstractNumId w:val="1"/>
  </w:num>
  <w:num w:numId="14">
    <w:abstractNumId w:val="0"/>
  </w:num>
  <w:num w:numId="15">
    <w:abstractNumId w:val="6"/>
  </w:num>
  <w:num w:numId="16">
    <w:abstractNumId w:val="23"/>
  </w:num>
  <w:num w:numId="17">
    <w:abstractNumId w:val="20"/>
  </w:num>
  <w:num w:numId="18">
    <w:abstractNumId w:val="15"/>
  </w:num>
  <w:num w:numId="19">
    <w:abstractNumId w:val="17"/>
  </w:num>
  <w:num w:numId="20">
    <w:abstractNumId w:val="12"/>
  </w:num>
  <w:num w:numId="21">
    <w:abstractNumId w:val="21"/>
  </w:num>
  <w:num w:numId="22">
    <w:abstractNumId w:val="25"/>
  </w:num>
  <w:num w:numId="23">
    <w:abstractNumId w:val="14"/>
  </w:num>
  <w:num w:numId="24">
    <w:abstractNumId w:val="3"/>
  </w:num>
  <w:num w:numId="25">
    <w:abstractNumId w:val="7"/>
  </w:num>
  <w:num w:numId="26">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4F2"/>
    <w:rsid w:val="0000310F"/>
    <w:rsid w:val="00003A05"/>
    <w:rsid w:val="0000407F"/>
    <w:rsid w:val="00004906"/>
    <w:rsid w:val="000058E3"/>
    <w:rsid w:val="00007E8A"/>
    <w:rsid w:val="0001106B"/>
    <w:rsid w:val="00011199"/>
    <w:rsid w:val="000120C5"/>
    <w:rsid w:val="00012472"/>
    <w:rsid w:val="0001398B"/>
    <w:rsid w:val="000203D3"/>
    <w:rsid w:val="000211F8"/>
    <w:rsid w:val="00023B29"/>
    <w:rsid w:val="000246C2"/>
    <w:rsid w:val="00024F35"/>
    <w:rsid w:val="00025B10"/>
    <w:rsid w:val="0003063D"/>
    <w:rsid w:val="00030F2B"/>
    <w:rsid w:val="000319FD"/>
    <w:rsid w:val="00031F10"/>
    <w:rsid w:val="00032493"/>
    <w:rsid w:val="0003432C"/>
    <w:rsid w:val="00034A1F"/>
    <w:rsid w:val="0004072A"/>
    <w:rsid w:val="0004193F"/>
    <w:rsid w:val="00041C24"/>
    <w:rsid w:val="00042380"/>
    <w:rsid w:val="000431F7"/>
    <w:rsid w:val="000439C9"/>
    <w:rsid w:val="000440C5"/>
    <w:rsid w:val="0004427A"/>
    <w:rsid w:val="000444FF"/>
    <w:rsid w:val="00045C97"/>
    <w:rsid w:val="00046557"/>
    <w:rsid w:val="0004686A"/>
    <w:rsid w:val="000468E2"/>
    <w:rsid w:val="00047AE0"/>
    <w:rsid w:val="0005237C"/>
    <w:rsid w:val="00052A3C"/>
    <w:rsid w:val="00053927"/>
    <w:rsid w:val="00053ABC"/>
    <w:rsid w:val="0005437C"/>
    <w:rsid w:val="00054A03"/>
    <w:rsid w:val="00056A79"/>
    <w:rsid w:val="00061344"/>
    <w:rsid w:val="00062229"/>
    <w:rsid w:val="00062648"/>
    <w:rsid w:val="000631D9"/>
    <w:rsid w:val="0006407E"/>
    <w:rsid w:val="00064A37"/>
    <w:rsid w:val="00064B95"/>
    <w:rsid w:val="00065318"/>
    <w:rsid w:val="0006594F"/>
    <w:rsid w:val="0007192E"/>
    <w:rsid w:val="00072930"/>
    <w:rsid w:val="000732C3"/>
    <w:rsid w:val="000800AC"/>
    <w:rsid w:val="00080F9E"/>
    <w:rsid w:val="0008230A"/>
    <w:rsid w:val="00082D11"/>
    <w:rsid w:val="00082F81"/>
    <w:rsid w:val="0008542A"/>
    <w:rsid w:val="00086D80"/>
    <w:rsid w:val="000878AA"/>
    <w:rsid w:val="00090D6F"/>
    <w:rsid w:val="00093A9A"/>
    <w:rsid w:val="00093E38"/>
    <w:rsid w:val="000950AA"/>
    <w:rsid w:val="000A1BDD"/>
    <w:rsid w:val="000A24C0"/>
    <w:rsid w:val="000A3F90"/>
    <w:rsid w:val="000A4E44"/>
    <w:rsid w:val="000A65A0"/>
    <w:rsid w:val="000A77ED"/>
    <w:rsid w:val="000B01B9"/>
    <w:rsid w:val="000B0370"/>
    <w:rsid w:val="000B0A5E"/>
    <w:rsid w:val="000B4850"/>
    <w:rsid w:val="000B5057"/>
    <w:rsid w:val="000B5A12"/>
    <w:rsid w:val="000B5AB1"/>
    <w:rsid w:val="000B5D79"/>
    <w:rsid w:val="000B6D31"/>
    <w:rsid w:val="000C0061"/>
    <w:rsid w:val="000C0663"/>
    <w:rsid w:val="000C10B9"/>
    <w:rsid w:val="000C1509"/>
    <w:rsid w:val="000C1D19"/>
    <w:rsid w:val="000C2DF8"/>
    <w:rsid w:val="000C2DFA"/>
    <w:rsid w:val="000C2E5F"/>
    <w:rsid w:val="000C3423"/>
    <w:rsid w:val="000C3861"/>
    <w:rsid w:val="000C4A8E"/>
    <w:rsid w:val="000C5A04"/>
    <w:rsid w:val="000C5AF7"/>
    <w:rsid w:val="000C637F"/>
    <w:rsid w:val="000D009C"/>
    <w:rsid w:val="000D0855"/>
    <w:rsid w:val="000D1AD8"/>
    <w:rsid w:val="000D1E0F"/>
    <w:rsid w:val="000D2FD3"/>
    <w:rsid w:val="000D3275"/>
    <w:rsid w:val="000D3339"/>
    <w:rsid w:val="000D5A1D"/>
    <w:rsid w:val="000D7369"/>
    <w:rsid w:val="000E07DC"/>
    <w:rsid w:val="000E2665"/>
    <w:rsid w:val="000E35BE"/>
    <w:rsid w:val="000E376E"/>
    <w:rsid w:val="000E46E5"/>
    <w:rsid w:val="000E6436"/>
    <w:rsid w:val="000E77B8"/>
    <w:rsid w:val="000F01E4"/>
    <w:rsid w:val="000F191E"/>
    <w:rsid w:val="000F2EDD"/>
    <w:rsid w:val="000F34CB"/>
    <w:rsid w:val="000F36DB"/>
    <w:rsid w:val="000F37A8"/>
    <w:rsid w:val="000F3B67"/>
    <w:rsid w:val="000F523F"/>
    <w:rsid w:val="000F5D21"/>
    <w:rsid w:val="000F6D7E"/>
    <w:rsid w:val="000F76AD"/>
    <w:rsid w:val="00100187"/>
    <w:rsid w:val="00100B8B"/>
    <w:rsid w:val="00100DDD"/>
    <w:rsid w:val="0010268C"/>
    <w:rsid w:val="00102A39"/>
    <w:rsid w:val="00102D65"/>
    <w:rsid w:val="00103888"/>
    <w:rsid w:val="00104C12"/>
    <w:rsid w:val="00105B1D"/>
    <w:rsid w:val="00107499"/>
    <w:rsid w:val="00107557"/>
    <w:rsid w:val="0011001E"/>
    <w:rsid w:val="0011167C"/>
    <w:rsid w:val="00112B02"/>
    <w:rsid w:val="001139A2"/>
    <w:rsid w:val="00113B08"/>
    <w:rsid w:val="00113BD3"/>
    <w:rsid w:val="001140A4"/>
    <w:rsid w:val="00114A21"/>
    <w:rsid w:val="00115071"/>
    <w:rsid w:val="0012006D"/>
    <w:rsid w:val="00123F05"/>
    <w:rsid w:val="00124A13"/>
    <w:rsid w:val="001250B4"/>
    <w:rsid w:val="001253D1"/>
    <w:rsid w:val="00130E92"/>
    <w:rsid w:val="001318D2"/>
    <w:rsid w:val="00132C06"/>
    <w:rsid w:val="00133B79"/>
    <w:rsid w:val="00133CE5"/>
    <w:rsid w:val="0013431F"/>
    <w:rsid w:val="001352E5"/>
    <w:rsid w:val="00136668"/>
    <w:rsid w:val="0013673A"/>
    <w:rsid w:val="00137846"/>
    <w:rsid w:val="00140D44"/>
    <w:rsid w:val="00141114"/>
    <w:rsid w:val="00141BF0"/>
    <w:rsid w:val="001436BB"/>
    <w:rsid w:val="00143BF3"/>
    <w:rsid w:val="0014481A"/>
    <w:rsid w:val="001459C8"/>
    <w:rsid w:val="001468A5"/>
    <w:rsid w:val="001475E7"/>
    <w:rsid w:val="00147864"/>
    <w:rsid w:val="00152ADF"/>
    <w:rsid w:val="00153833"/>
    <w:rsid w:val="00154304"/>
    <w:rsid w:val="0015466E"/>
    <w:rsid w:val="00154765"/>
    <w:rsid w:val="00154EF0"/>
    <w:rsid w:val="00155E0F"/>
    <w:rsid w:val="00156A23"/>
    <w:rsid w:val="00163780"/>
    <w:rsid w:val="00163B1F"/>
    <w:rsid w:val="001648EE"/>
    <w:rsid w:val="00164B65"/>
    <w:rsid w:val="00166794"/>
    <w:rsid w:val="00166BFB"/>
    <w:rsid w:val="00170D28"/>
    <w:rsid w:val="001729DF"/>
    <w:rsid w:val="00173DDB"/>
    <w:rsid w:val="00173F22"/>
    <w:rsid w:val="00175DB6"/>
    <w:rsid w:val="0017653A"/>
    <w:rsid w:val="001770B7"/>
    <w:rsid w:val="001775DF"/>
    <w:rsid w:val="0018435D"/>
    <w:rsid w:val="001854E7"/>
    <w:rsid w:val="001863AF"/>
    <w:rsid w:val="00190999"/>
    <w:rsid w:val="0019160F"/>
    <w:rsid w:val="00192B71"/>
    <w:rsid w:val="00192E4B"/>
    <w:rsid w:val="00193EC9"/>
    <w:rsid w:val="00195C4D"/>
    <w:rsid w:val="001972CC"/>
    <w:rsid w:val="001A1188"/>
    <w:rsid w:val="001A138D"/>
    <w:rsid w:val="001A18F8"/>
    <w:rsid w:val="001A1A1F"/>
    <w:rsid w:val="001A2857"/>
    <w:rsid w:val="001A2A89"/>
    <w:rsid w:val="001A3634"/>
    <w:rsid w:val="001A4A80"/>
    <w:rsid w:val="001A4D5D"/>
    <w:rsid w:val="001A61E1"/>
    <w:rsid w:val="001A62B7"/>
    <w:rsid w:val="001A683E"/>
    <w:rsid w:val="001A6C1E"/>
    <w:rsid w:val="001A7367"/>
    <w:rsid w:val="001B2129"/>
    <w:rsid w:val="001B2751"/>
    <w:rsid w:val="001B34DA"/>
    <w:rsid w:val="001B3659"/>
    <w:rsid w:val="001B3B55"/>
    <w:rsid w:val="001B40F3"/>
    <w:rsid w:val="001B53A0"/>
    <w:rsid w:val="001B5F70"/>
    <w:rsid w:val="001B6845"/>
    <w:rsid w:val="001B770B"/>
    <w:rsid w:val="001C0AED"/>
    <w:rsid w:val="001C13B1"/>
    <w:rsid w:val="001C1BB6"/>
    <w:rsid w:val="001C1C2A"/>
    <w:rsid w:val="001C1CDE"/>
    <w:rsid w:val="001C2713"/>
    <w:rsid w:val="001C2EF3"/>
    <w:rsid w:val="001C34D6"/>
    <w:rsid w:val="001C3898"/>
    <w:rsid w:val="001C3DB4"/>
    <w:rsid w:val="001C4179"/>
    <w:rsid w:val="001C54A9"/>
    <w:rsid w:val="001C6012"/>
    <w:rsid w:val="001C640B"/>
    <w:rsid w:val="001C67B0"/>
    <w:rsid w:val="001C6DF1"/>
    <w:rsid w:val="001C79FA"/>
    <w:rsid w:val="001D07C9"/>
    <w:rsid w:val="001D162B"/>
    <w:rsid w:val="001D2194"/>
    <w:rsid w:val="001D393C"/>
    <w:rsid w:val="001D3AB5"/>
    <w:rsid w:val="001D53A2"/>
    <w:rsid w:val="001D7E82"/>
    <w:rsid w:val="001E0AD2"/>
    <w:rsid w:val="001E2824"/>
    <w:rsid w:val="001E3F91"/>
    <w:rsid w:val="001E48DA"/>
    <w:rsid w:val="001E6822"/>
    <w:rsid w:val="001E74A5"/>
    <w:rsid w:val="001E7617"/>
    <w:rsid w:val="001E7B9E"/>
    <w:rsid w:val="001F025B"/>
    <w:rsid w:val="001F053F"/>
    <w:rsid w:val="001F0E92"/>
    <w:rsid w:val="001F1169"/>
    <w:rsid w:val="001F2BDF"/>
    <w:rsid w:val="001F4299"/>
    <w:rsid w:val="001F5AF8"/>
    <w:rsid w:val="001F783F"/>
    <w:rsid w:val="001F7DE2"/>
    <w:rsid w:val="001F7FDA"/>
    <w:rsid w:val="002031F3"/>
    <w:rsid w:val="002068CE"/>
    <w:rsid w:val="00207415"/>
    <w:rsid w:val="00207915"/>
    <w:rsid w:val="002111FF"/>
    <w:rsid w:val="00211229"/>
    <w:rsid w:val="00212873"/>
    <w:rsid w:val="00212C9C"/>
    <w:rsid w:val="00213108"/>
    <w:rsid w:val="0021331A"/>
    <w:rsid w:val="0021453E"/>
    <w:rsid w:val="0021475E"/>
    <w:rsid w:val="00216653"/>
    <w:rsid w:val="002179AC"/>
    <w:rsid w:val="00220794"/>
    <w:rsid w:val="00220ADB"/>
    <w:rsid w:val="002217BA"/>
    <w:rsid w:val="00221E74"/>
    <w:rsid w:val="00222AAA"/>
    <w:rsid w:val="00223507"/>
    <w:rsid w:val="0022353C"/>
    <w:rsid w:val="00223D1A"/>
    <w:rsid w:val="00225ECB"/>
    <w:rsid w:val="00227831"/>
    <w:rsid w:val="00230170"/>
    <w:rsid w:val="002305CF"/>
    <w:rsid w:val="00231760"/>
    <w:rsid w:val="00233092"/>
    <w:rsid w:val="002345FF"/>
    <w:rsid w:val="00234A2F"/>
    <w:rsid w:val="0023555B"/>
    <w:rsid w:val="00237026"/>
    <w:rsid w:val="00237611"/>
    <w:rsid w:val="00241FD2"/>
    <w:rsid w:val="00244476"/>
    <w:rsid w:val="0024659E"/>
    <w:rsid w:val="002509BA"/>
    <w:rsid w:val="0025224A"/>
    <w:rsid w:val="00252A20"/>
    <w:rsid w:val="00252B41"/>
    <w:rsid w:val="0025331E"/>
    <w:rsid w:val="002539DD"/>
    <w:rsid w:val="00254FE5"/>
    <w:rsid w:val="0025524F"/>
    <w:rsid w:val="0025717D"/>
    <w:rsid w:val="00260C1D"/>
    <w:rsid w:val="00261001"/>
    <w:rsid w:val="002614BE"/>
    <w:rsid w:val="00261D84"/>
    <w:rsid w:val="00263F5A"/>
    <w:rsid w:val="00264D02"/>
    <w:rsid w:val="0026500D"/>
    <w:rsid w:val="00265CD7"/>
    <w:rsid w:val="002665BD"/>
    <w:rsid w:val="00266985"/>
    <w:rsid w:val="00271B06"/>
    <w:rsid w:val="002725E2"/>
    <w:rsid w:val="00273013"/>
    <w:rsid w:val="00273786"/>
    <w:rsid w:val="00273C37"/>
    <w:rsid w:val="0027430D"/>
    <w:rsid w:val="00274D35"/>
    <w:rsid w:val="00274F7F"/>
    <w:rsid w:val="00277A35"/>
    <w:rsid w:val="00280994"/>
    <w:rsid w:val="00280E67"/>
    <w:rsid w:val="00283749"/>
    <w:rsid w:val="002860E1"/>
    <w:rsid w:val="002871EB"/>
    <w:rsid w:val="002879B1"/>
    <w:rsid w:val="00290631"/>
    <w:rsid w:val="00290721"/>
    <w:rsid w:val="00293AAD"/>
    <w:rsid w:val="002940E2"/>
    <w:rsid w:val="002A07F4"/>
    <w:rsid w:val="002A229B"/>
    <w:rsid w:val="002A2974"/>
    <w:rsid w:val="002A35B6"/>
    <w:rsid w:val="002A61A7"/>
    <w:rsid w:val="002A7537"/>
    <w:rsid w:val="002A7FC1"/>
    <w:rsid w:val="002B085C"/>
    <w:rsid w:val="002B0CAD"/>
    <w:rsid w:val="002B284F"/>
    <w:rsid w:val="002B2A2E"/>
    <w:rsid w:val="002B2F4D"/>
    <w:rsid w:val="002B2F59"/>
    <w:rsid w:val="002B4D21"/>
    <w:rsid w:val="002C0074"/>
    <w:rsid w:val="002C0804"/>
    <w:rsid w:val="002C1882"/>
    <w:rsid w:val="002C2D44"/>
    <w:rsid w:val="002C34C3"/>
    <w:rsid w:val="002C4715"/>
    <w:rsid w:val="002C4780"/>
    <w:rsid w:val="002C47ED"/>
    <w:rsid w:val="002C481B"/>
    <w:rsid w:val="002C484A"/>
    <w:rsid w:val="002C570D"/>
    <w:rsid w:val="002C5D25"/>
    <w:rsid w:val="002C6DB3"/>
    <w:rsid w:val="002D050A"/>
    <w:rsid w:val="002D0E3D"/>
    <w:rsid w:val="002D10C8"/>
    <w:rsid w:val="002D1A38"/>
    <w:rsid w:val="002D2E16"/>
    <w:rsid w:val="002D373C"/>
    <w:rsid w:val="002D3C71"/>
    <w:rsid w:val="002D3F95"/>
    <w:rsid w:val="002D4467"/>
    <w:rsid w:val="002D58BE"/>
    <w:rsid w:val="002D59F1"/>
    <w:rsid w:val="002E0CDD"/>
    <w:rsid w:val="002E1FA2"/>
    <w:rsid w:val="002E1FD4"/>
    <w:rsid w:val="002E3DD5"/>
    <w:rsid w:val="002E482C"/>
    <w:rsid w:val="002E4A6D"/>
    <w:rsid w:val="002E5399"/>
    <w:rsid w:val="002E6531"/>
    <w:rsid w:val="002E689B"/>
    <w:rsid w:val="002E6CFE"/>
    <w:rsid w:val="002E74CE"/>
    <w:rsid w:val="002E7AD0"/>
    <w:rsid w:val="002F1871"/>
    <w:rsid w:val="002F24ED"/>
    <w:rsid w:val="002F287A"/>
    <w:rsid w:val="002F3672"/>
    <w:rsid w:val="002F42ED"/>
    <w:rsid w:val="002F4FCE"/>
    <w:rsid w:val="002F72FA"/>
    <w:rsid w:val="002F7480"/>
    <w:rsid w:val="0030028B"/>
    <w:rsid w:val="003007E0"/>
    <w:rsid w:val="0030150B"/>
    <w:rsid w:val="00301B41"/>
    <w:rsid w:val="00301D47"/>
    <w:rsid w:val="003030B1"/>
    <w:rsid w:val="00303717"/>
    <w:rsid w:val="00304013"/>
    <w:rsid w:val="00304137"/>
    <w:rsid w:val="003046AA"/>
    <w:rsid w:val="003049F3"/>
    <w:rsid w:val="00305F6D"/>
    <w:rsid w:val="00306493"/>
    <w:rsid w:val="003064B8"/>
    <w:rsid w:val="00307227"/>
    <w:rsid w:val="003072EE"/>
    <w:rsid w:val="003105D0"/>
    <w:rsid w:val="003105D6"/>
    <w:rsid w:val="00310D66"/>
    <w:rsid w:val="00311517"/>
    <w:rsid w:val="003116A6"/>
    <w:rsid w:val="00311E54"/>
    <w:rsid w:val="00312733"/>
    <w:rsid w:val="00313AF4"/>
    <w:rsid w:val="0031434A"/>
    <w:rsid w:val="00314825"/>
    <w:rsid w:val="00314975"/>
    <w:rsid w:val="00316065"/>
    <w:rsid w:val="00317883"/>
    <w:rsid w:val="00317EFF"/>
    <w:rsid w:val="003208D6"/>
    <w:rsid w:val="00321AA3"/>
    <w:rsid w:val="00322863"/>
    <w:rsid w:val="00323895"/>
    <w:rsid w:val="00323B4A"/>
    <w:rsid w:val="0032464F"/>
    <w:rsid w:val="00325208"/>
    <w:rsid w:val="00326038"/>
    <w:rsid w:val="00326A93"/>
    <w:rsid w:val="00327D79"/>
    <w:rsid w:val="00330C1C"/>
    <w:rsid w:val="00332E6B"/>
    <w:rsid w:val="003331D8"/>
    <w:rsid w:val="00333331"/>
    <w:rsid w:val="00333BE8"/>
    <w:rsid w:val="00335BFE"/>
    <w:rsid w:val="0033608B"/>
    <w:rsid w:val="00336419"/>
    <w:rsid w:val="00336428"/>
    <w:rsid w:val="003364ED"/>
    <w:rsid w:val="00336D64"/>
    <w:rsid w:val="003374D7"/>
    <w:rsid w:val="00337941"/>
    <w:rsid w:val="003407D0"/>
    <w:rsid w:val="00343BE0"/>
    <w:rsid w:val="00345B79"/>
    <w:rsid w:val="00345D0F"/>
    <w:rsid w:val="00346885"/>
    <w:rsid w:val="003472B3"/>
    <w:rsid w:val="0035023D"/>
    <w:rsid w:val="00350A12"/>
    <w:rsid w:val="0035104F"/>
    <w:rsid w:val="00353201"/>
    <w:rsid w:val="00355AEE"/>
    <w:rsid w:val="00355D3B"/>
    <w:rsid w:val="003606B9"/>
    <w:rsid w:val="0036073F"/>
    <w:rsid w:val="003612FA"/>
    <w:rsid w:val="00361595"/>
    <w:rsid w:val="003621DC"/>
    <w:rsid w:val="003629EE"/>
    <w:rsid w:val="003641F0"/>
    <w:rsid w:val="003643B3"/>
    <w:rsid w:val="003656E5"/>
    <w:rsid w:val="00370BB1"/>
    <w:rsid w:val="003721B2"/>
    <w:rsid w:val="00372328"/>
    <w:rsid w:val="0037428A"/>
    <w:rsid w:val="00375BD3"/>
    <w:rsid w:val="003762FD"/>
    <w:rsid w:val="00377CC8"/>
    <w:rsid w:val="0038145C"/>
    <w:rsid w:val="00383E66"/>
    <w:rsid w:val="0038490F"/>
    <w:rsid w:val="003849F7"/>
    <w:rsid w:val="00386CD4"/>
    <w:rsid w:val="00387DC9"/>
    <w:rsid w:val="0039193E"/>
    <w:rsid w:val="00391ADA"/>
    <w:rsid w:val="00391F80"/>
    <w:rsid w:val="00392CDB"/>
    <w:rsid w:val="0039380F"/>
    <w:rsid w:val="00393B71"/>
    <w:rsid w:val="00394095"/>
    <w:rsid w:val="003940F6"/>
    <w:rsid w:val="0039555F"/>
    <w:rsid w:val="00396545"/>
    <w:rsid w:val="00396F71"/>
    <w:rsid w:val="003A04FF"/>
    <w:rsid w:val="003A1B01"/>
    <w:rsid w:val="003A1B7A"/>
    <w:rsid w:val="003A2029"/>
    <w:rsid w:val="003A6417"/>
    <w:rsid w:val="003A65FE"/>
    <w:rsid w:val="003A6A5A"/>
    <w:rsid w:val="003A7221"/>
    <w:rsid w:val="003A730E"/>
    <w:rsid w:val="003A7AED"/>
    <w:rsid w:val="003B2856"/>
    <w:rsid w:val="003B2A0D"/>
    <w:rsid w:val="003B39E2"/>
    <w:rsid w:val="003B45B6"/>
    <w:rsid w:val="003B50CD"/>
    <w:rsid w:val="003B55AD"/>
    <w:rsid w:val="003B565C"/>
    <w:rsid w:val="003B6EB4"/>
    <w:rsid w:val="003B7421"/>
    <w:rsid w:val="003B7EC4"/>
    <w:rsid w:val="003C3086"/>
    <w:rsid w:val="003C462F"/>
    <w:rsid w:val="003C7282"/>
    <w:rsid w:val="003D00D5"/>
    <w:rsid w:val="003D01B4"/>
    <w:rsid w:val="003D16A8"/>
    <w:rsid w:val="003D181D"/>
    <w:rsid w:val="003D20C4"/>
    <w:rsid w:val="003D3C1A"/>
    <w:rsid w:val="003D4188"/>
    <w:rsid w:val="003D46D0"/>
    <w:rsid w:val="003D5E95"/>
    <w:rsid w:val="003D6CE0"/>
    <w:rsid w:val="003E05CB"/>
    <w:rsid w:val="003E2663"/>
    <w:rsid w:val="003E5E39"/>
    <w:rsid w:val="003E6679"/>
    <w:rsid w:val="003E6D0F"/>
    <w:rsid w:val="003E712E"/>
    <w:rsid w:val="003F140F"/>
    <w:rsid w:val="003F15DB"/>
    <w:rsid w:val="003F227C"/>
    <w:rsid w:val="003F2702"/>
    <w:rsid w:val="003F2778"/>
    <w:rsid w:val="003F36A4"/>
    <w:rsid w:val="003F70CA"/>
    <w:rsid w:val="0040137F"/>
    <w:rsid w:val="00402179"/>
    <w:rsid w:val="0040278D"/>
    <w:rsid w:val="00406EED"/>
    <w:rsid w:val="00412DB3"/>
    <w:rsid w:val="00412E24"/>
    <w:rsid w:val="00413469"/>
    <w:rsid w:val="00413903"/>
    <w:rsid w:val="00413DAD"/>
    <w:rsid w:val="00414836"/>
    <w:rsid w:val="00416727"/>
    <w:rsid w:val="00417555"/>
    <w:rsid w:val="0042068A"/>
    <w:rsid w:val="00421EDE"/>
    <w:rsid w:val="004229F4"/>
    <w:rsid w:val="004242BB"/>
    <w:rsid w:val="0042437A"/>
    <w:rsid w:val="00424CBA"/>
    <w:rsid w:val="00424E72"/>
    <w:rsid w:val="004255F5"/>
    <w:rsid w:val="00426D7C"/>
    <w:rsid w:val="004300ED"/>
    <w:rsid w:val="00431687"/>
    <w:rsid w:val="00432B72"/>
    <w:rsid w:val="00433016"/>
    <w:rsid w:val="00433415"/>
    <w:rsid w:val="004342F1"/>
    <w:rsid w:val="004349C0"/>
    <w:rsid w:val="00434B23"/>
    <w:rsid w:val="00434FD0"/>
    <w:rsid w:val="00435917"/>
    <w:rsid w:val="0043626D"/>
    <w:rsid w:val="004362AD"/>
    <w:rsid w:val="00437611"/>
    <w:rsid w:val="00437702"/>
    <w:rsid w:val="004401B5"/>
    <w:rsid w:val="00440800"/>
    <w:rsid w:val="00441847"/>
    <w:rsid w:val="00441D55"/>
    <w:rsid w:val="00442393"/>
    <w:rsid w:val="004436D7"/>
    <w:rsid w:val="00443DCB"/>
    <w:rsid w:val="00443DEB"/>
    <w:rsid w:val="00444891"/>
    <w:rsid w:val="0044535B"/>
    <w:rsid w:val="00445DB4"/>
    <w:rsid w:val="00445FDA"/>
    <w:rsid w:val="00447F0D"/>
    <w:rsid w:val="00450A5F"/>
    <w:rsid w:val="00451514"/>
    <w:rsid w:val="0045209F"/>
    <w:rsid w:val="00453BB4"/>
    <w:rsid w:val="00454ABA"/>
    <w:rsid w:val="00456317"/>
    <w:rsid w:val="00456348"/>
    <w:rsid w:val="004613B1"/>
    <w:rsid w:val="00461513"/>
    <w:rsid w:val="0046231E"/>
    <w:rsid w:val="004635E2"/>
    <w:rsid w:val="00464CB6"/>
    <w:rsid w:val="0046566E"/>
    <w:rsid w:val="004662E0"/>
    <w:rsid w:val="0047025A"/>
    <w:rsid w:val="00470558"/>
    <w:rsid w:val="0047081C"/>
    <w:rsid w:val="00472C41"/>
    <w:rsid w:val="00473115"/>
    <w:rsid w:val="00473772"/>
    <w:rsid w:val="00474477"/>
    <w:rsid w:val="00474630"/>
    <w:rsid w:val="004764CB"/>
    <w:rsid w:val="004766CF"/>
    <w:rsid w:val="00476730"/>
    <w:rsid w:val="004769A5"/>
    <w:rsid w:val="004803A2"/>
    <w:rsid w:val="00481A7B"/>
    <w:rsid w:val="004827D5"/>
    <w:rsid w:val="0048386B"/>
    <w:rsid w:val="00483C14"/>
    <w:rsid w:val="00485BA5"/>
    <w:rsid w:val="00485D48"/>
    <w:rsid w:val="00485DB6"/>
    <w:rsid w:val="0048658E"/>
    <w:rsid w:val="00486674"/>
    <w:rsid w:val="004905ED"/>
    <w:rsid w:val="00491C96"/>
    <w:rsid w:val="004923B6"/>
    <w:rsid w:val="00493175"/>
    <w:rsid w:val="00494294"/>
    <w:rsid w:val="00495611"/>
    <w:rsid w:val="00496359"/>
    <w:rsid w:val="00496B38"/>
    <w:rsid w:val="00496C48"/>
    <w:rsid w:val="00497897"/>
    <w:rsid w:val="004A14BE"/>
    <w:rsid w:val="004A1821"/>
    <w:rsid w:val="004A2BF5"/>
    <w:rsid w:val="004A3085"/>
    <w:rsid w:val="004A4BD5"/>
    <w:rsid w:val="004A4CFD"/>
    <w:rsid w:val="004A677C"/>
    <w:rsid w:val="004A6A7B"/>
    <w:rsid w:val="004A6E25"/>
    <w:rsid w:val="004A7557"/>
    <w:rsid w:val="004B176B"/>
    <w:rsid w:val="004B293C"/>
    <w:rsid w:val="004B3D59"/>
    <w:rsid w:val="004B58EA"/>
    <w:rsid w:val="004B5B76"/>
    <w:rsid w:val="004B73EF"/>
    <w:rsid w:val="004C0A9B"/>
    <w:rsid w:val="004C20F2"/>
    <w:rsid w:val="004C251E"/>
    <w:rsid w:val="004C3F25"/>
    <w:rsid w:val="004C525E"/>
    <w:rsid w:val="004C67E2"/>
    <w:rsid w:val="004C7301"/>
    <w:rsid w:val="004C7A27"/>
    <w:rsid w:val="004D0490"/>
    <w:rsid w:val="004D12F1"/>
    <w:rsid w:val="004D14B2"/>
    <w:rsid w:val="004D1805"/>
    <w:rsid w:val="004D1C90"/>
    <w:rsid w:val="004D1CB6"/>
    <w:rsid w:val="004D257A"/>
    <w:rsid w:val="004D2875"/>
    <w:rsid w:val="004D2CFC"/>
    <w:rsid w:val="004D3142"/>
    <w:rsid w:val="004D52DD"/>
    <w:rsid w:val="004D68F8"/>
    <w:rsid w:val="004D6D19"/>
    <w:rsid w:val="004D71C0"/>
    <w:rsid w:val="004D7866"/>
    <w:rsid w:val="004D7E51"/>
    <w:rsid w:val="004D7F8A"/>
    <w:rsid w:val="004E11D8"/>
    <w:rsid w:val="004E1878"/>
    <w:rsid w:val="004E3378"/>
    <w:rsid w:val="004E3C72"/>
    <w:rsid w:val="004E3C8B"/>
    <w:rsid w:val="004E4879"/>
    <w:rsid w:val="004E4AF8"/>
    <w:rsid w:val="004E5988"/>
    <w:rsid w:val="004E62B6"/>
    <w:rsid w:val="004E6E3A"/>
    <w:rsid w:val="004F0C96"/>
    <w:rsid w:val="004F197B"/>
    <w:rsid w:val="004F28A0"/>
    <w:rsid w:val="004F2AC8"/>
    <w:rsid w:val="004F3DEB"/>
    <w:rsid w:val="004F44C7"/>
    <w:rsid w:val="004F489F"/>
    <w:rsid w:val="004F4958"/>
    <w:rsid w:val="004F766F"/>
    <w:rsid w:val="004F78B7"/>
    <w:rsid w:val="004F7944"/>
    <w:rsid w:val="00500224"/>
    <w:rsid w:val="00502BB2"/>
    <w:rsid w:val="00503166"/>
    <w:rsid w:val="00503F93"/>
    <w:rsid w:val="005041C2"/>
    <w:rsid w:val="00504CDE"/>
    <w:rsid w:val="00504CEC"/>
    <w:rsid w:val="00504E8F"/>
    <w:rsid w:val="00505CA0"/>
    <w:rsid w:val="00506DDD"/>
    <w:rsid w:val="00507C08"/>
    <w:rsid w:val="00507D18"/>
    <w:rsid w:val="0051016E"/>
    <w:rsid w:val="00511536"/>
    <w:rsid w:val="00511612"/>
    <w:rsid w:val="00511A30"/>
    <w:rsid w:val="005126AD"/>
    <w:rsid w:val="00512F22"/>
    <w:rsid w:val="00516603"/>
    <w:rsid w:val="005167B1"/>
    <w:rsid w:val="00517A46"/>
    <w:rsid w:val="00517D20"/>
    <w:rsid w:val="005215EE"/>
    <w:rsid w:val="00521C67"/>
    <w:rsid w:val="00521F15"/>
    <w:rsid w:val="00522599"/>
    <w:rsid w:val="00522F5F"/>
    <w:rsid w:val="00523B46"/>
    <w:rsid w:val="0052451F"/>
    <w:rsid w:val="005248B9"/>
    <w:rsid w:val="005255D3"/>
    <w:rsid w:val="005257BD"/>
    <w:rsid w:val="00526446"/>
    <w:rsid w:val="00527495"/>
    <w:rsid w:val="00527E7A"/>
    <w:rsid w:val="0053021B"/>
    <w:rsid w:val="00530E68"/>
    <w:rsid w:val="00531594"/>
    <w:rsid w:val="005317E3"/>
    <w:rsid w:val="00532AD0"/>
    <w:rsid w:val="00533E69"/>
    <w:rsid w:val="0053683D"/>
    <w:rsid w:val="00537E2C"/>
    <w:rsid w:val="005407F0"/>
    <w:rsid w:val="00542797"/>
    <w:rsid w:val="00542B3A"/>
    <w:rsid w:val="005434E0"/>
    <w:rsid w:val="00543FF4"/>
    <w:rsid w:val="00544AB9"/>
    <w:rsid w:val="00544EC9"/>
    <w:rsid w:val="00546FBD"/>
    <w:rsid w:val="00550EF7"/>
    <w:rsid w:val="00551A9B"/>
    <w:rsid w:val="005520BF"/>
    <w:rsid w:val="00552213"/>
    <w:rsid w:val="0055327F"/>
    <w:rsid w:val="005534B3"/>
    <w:rsid w:val="0055544F"/>
    <w:rsid w:val="00556B04"/>
    <w:rsid w:val="00556FD5"/>
    <w:rsid w:val="00562B0A"/>
    <w:rsid w:val="00562CCE"/>
    <w:rsid w:val="0056305B"/>
    <w:rsid w:val="0056397F"/>
    <w:rsid w:val="005669D6"/>
    <w:rsid w:val="00566C3D"/>
    <w:rsid w:val="00567045"/>
    <w:rsid w:val="005678C8"/>
    <w:rsid w:val="00567998"/>
    <w:rsid w:val="00567AF8"/>
    <w:rsid w:val="005713E3"/>
    <w:rsid w:val="00571419"/>
    <w:rsid w:val="0057374F"/>
    <w:rsid w:val="005759CD"/>
    <w:rsid w:val="00577884"/>
    <w:rsid w:val="00577C09"/>
    <w:rsid w:val="00580873"/>
    <w:rsid w:val="00581C0F"/>
    <w:rsid w:val="00582919"/>
    <w:rsid w:val="005832C3"/>
    <w:rsid w:val="00583F65"/>
    <w:rsid w:val="005844F1"/>
    <w:rsid w:val="005849B2"/>
    <w:rsid w:val="00585F00"/>
    <w:rsid w:val="00587366"/>
    <w:rsid w:val="0058757A"/>
    <w:rsid w:val="00590037"/>
    <w:rsid w:val="00590516"/>
    <w:rsid w:val="005908F1"/>
    <w:rsid w:val="00592318"/>
    <w:rsid w:val="00593476"/>
    <w:rsid w:val="00594A43"/>
    <w:rsid w:val="00594E32"/>
    <w:rsid w:val="00595511"/>
    <w:rsid w:val="00595BC4"/>
    <w:rsid w:val="00596B4D"/>
    <w:rsid w:val="00596F7B"/>
    <w:rsid w:val="005A228F"/>
    <w:rsid w:val="005A2A65"/>
    <w:rsid w:val="005A2F65"/>
    <w:rsid w:val="005A3415"/>
    <w:rsid w:val="005A3513"/>
    <w:rsid w:val="005A3BD7"/>
    <w:rsid w:val="005A4255"/>
    <w:rsid w:val="005A4418"/>
    <w:rsid w:val="005A4AF2"/>
    <w:rsid w:val="005A5828"/>
    <w:rsid w:val="005A60E1"/>
    <w:rsid w:val="005A76FE"/>
    <w:rsid w:val="005A786F"/>
    <w:rsid w:val="005B01D9"/>
    <w:rsid w:val="005B1351"/>
    <w:rsid w:val="005B169C"/>
    <w:rsid w:val="005B2DD1"/>
    <w:rsid w:val="005B3A49"/>
    <w:rsid w:val="005B5C9F"/>
    <w:rsid w:val="005B6ADF"/>
    <w:rsid w:val="005B773D"/>
    <w:rsid w:val="005B79EA"/>
    <w:rsid w:val="005B7C5D"/>
    <w:rsid w:val="005C178C"/>
    <w:rsid w:val="005C1A74"/>
    <w:rsid w:val="005C3294"/>
    <w:rsid w:val="005C3414"/>
    <w:rsid w:val="005C347F"/>
    <w:rsid w:val="005C3CF9"/>
    <w:rsid w:val="005C60A3"/>
    <w:rsid w:val="005C6F55"/>
    <w:rsid w:val="005C7AB3"/>
    <w:rsid w:val="005D2079"/>
    <w:rsid w:val="005D27DD"/>
    <w:rsid w:val="005D3493"/>
    <w:rsid w:val="005D3DD3"/>
    <w:rsid w:val="005D622E"/>
    <w:rsid w:val="005D7A17"/>
    <w:rsid w:val="005E11D5"/>
    <w:rsid w:val="005E1E12"/>
    <w:rsid w:val="005E1EBD"/>
    <w:rsid w:val="005E2296"/>
    <w:rsid w:val="005E34D4"/>
    <w:rsid w:val="005E3AE2"/>
    <w:rsid w:val="005E3FDE"/>
    <w:rsid w:val="005E4DF1"/>
    <w:rsid w:val="005E55F2"/>
    <w:rsid w:val="005E5F08"/>
    <w:rsid w:val="005E68FC"/>
    <w:rsid w:val="005E7A1F"/>
    <w:rsid w:val="005F05F1"/>
    <w:rsid w:val="005F20B2"/>
    <w:rsid w:val="005F372B"/>
    <w:rsid w:val="005F3A30"/>
    <w:rsid w:val="005F487C"/>
    <w:rsid w:val="005F53A4"/>
    <w:rsid w:val="005F5FE1"/>
    <w:rsid w:val="005F62B2"/>
    <w:rsid w:val="005F715E"/>
    <w:rsid w:val="005F777C"/>
    <w:rsid w:val="00600589"/>
    <w:rsid w:val="00600B4B"/>
    <w:rsid w:val="006010DA"/>
    <w:rsid w:val="006017AB"/>
    <w:rsid w:val="00602031"/>
    <w:rsid w:val="00604AC3"/>
    <w:rsid w:val="00605865"/>
    <w:rsid w:val="0060611A"/>
    <w:rsid w:val="006112F2"/>
    <w:rsid w:val="00614798"/>
    <w:rsid w:val="00614DFF"/>
    <w:rsid w:val="00617125"/>
    <w:rsid w:val="00617813"/>
    <w:rsid w:val="00620176"/>
    <w:rsid w:val="006206CC"/>
    <w:rsid w:val="006214EC"/>
    <w:rsid w:val="00621501"/>
    <w:rsid w:val="00622B06"/>
    <w:rsid w:val="0062306D"/>
    <w:rsid w:val="006245C1"/>
    <w:rsid w:val="00627163"/>
    <w:rsid w:val="0062768A"/>
    <w:rsid w:val="0063147E"/>
    <w:rsid w:val="0063265C"/>
    <w:rsid w:val="0063278F"/>
    <w:rsid w:val="00634476"/>
    <w:rsid w:val="006349FE"/>
    <w:rsid w:val="0063650E"/>
    <w:rsid w:val="00637580"/>
    <w:rsid w:val="00637624"/>
    <w:rsid w:val="00643903"/>
    <w:rsid w:val="0064393B"/>
    <w:rsid w:val="00644375"/>
    <w:rsid w:val="00644A5C"/>
    <w:rsid w:val="0064508B"/>
    <w:rsid w:val="00646A08"/>
    <w:rsid w:val="00646BEE"/>
    <w:rsid w:val="00647A44"/>
    <w:rsid w:val="00650392"/>
    <w:rsid w:val="0065061D"/>
    <w:rsid w:val="00652EAE"/>
    <w:rsid w:val="00653004"/>
    <w:rsid w:val="00653E8D"/>
    <w:rsid w:val="00656621"/>
    <w:rsid w:val="0065715E"/>
    <w:rsid w:val="00657670"/>
    <w:rsid w:val="00657DBF"/>
    <w:rsid w:val="00657DE0"/>
    <w:rsid w:val="006613EB"/>
    <w:rsid w:val="0066155F"/>
    <w:rsid w:val="00662C69"/>
    <w:rsid w:val="006631E8"/>
    <w:rsid w:val="00663CC7"/>
    <w:rsid w:val="00664035"/>
    <w:rsid w:val="0066458B"/>
    <w:rsid w:val="006645B4"/>
    <w:rsid w:val="00664805"/>
    <w:rsid w:val="006718FB"/>
    <w:rsid w:val="006720F3"/>
    <w:rsid w:val="00673695"/>
    <w:rsid w:val="00674701"/>
    <w:rsid w:val="00674A46"/>
    <w:rsid w:val="006752B0"/>
    <w:rsid w:val="00675A28"/>
    <w:rsid w:val="00676959"/>
    <w:rsid w:val="00676C6B"/>
    <w:rsid w:val="00680F25"/>
    <w:rsid w:val="00682504"/>
    <w:rsid w:val="006831AE"/>
    <w:rsid w:val="00685689"/>
    <w:rsid w:val="0068594B"/>
    <w:rsid w:val="00686206"/>
    <w:rsid w:val="0068628C"/>
    <w:rsid w:val="00686B04"/>
    <w:rsid w:val="00686CF0"/>
    <w:rsid w:val="00687D53"/>
    <w:rsid w:val="00687DDB"/>
    <w:rsid w:val="006901FA"/>
    <w:rsid w:val="00690ED0"/>
    <w:rsid w:val="00691384"/>
    <w:rsid w:val="00693427"/>
    <w:rsid w:val="00694C00"/>
    <w:rsid w:val="006958A7"/>
    <w:rsid w:val="00695F94"/>
    <w:rsid w:val="006964F5"/>
    <w:rsid w:val="00696EF8"/>
    <w:rsid w:val="006973C4"/>
    <w:rsid w:val="0069770D"/>
    <w:rsid w:val="006A0836"/>
    <w:rsid w:val="006A1047"/>
    <w:rsid w:val="006A2A2F"/>
    <w:rsid w:val="006A2CF3"/>
    <w:rsid w:val="006A2D34"/>
    <w:rsid w:val="006A2EDE"/>
    <w:rsid w:val="006A3D7A"/>
    <w:rsid w:val="006A3E8C"/>
    <w:rsid w:val="006A438E"/>
    <w:rsid w:val="006A53A9"/>
    <w:rsid w:val="006A727B"/>
    <w:rsid w:val="006A7AA4"/>
    <w:rsid w:val="006A7DCA"/>
    <w:rsid w:val="006B004E"/>
    <w:rsid w:val="006B0198"/>
    <w:rsid w:val="006B12E8"/>
    <w:rsid w:val="006B13FB"/>
    <w:rsid w:val="006B1C19"/>
    <w:rsid w:val="006B1EBF"/>
    <w:rsid w:val="006B4A27"/>
    <w:rsid w:val="006B59A4"/>
    <w:rsid w:val="006B5FE4"/>
    <w:rsid w:val="006B7A58"/>
    <w:rsid w:val="006C075F"/>
    <w:rsid w:val="006C08A0"/>
    <w:rsid w:val="006C26B3"/>
    <w:rsid w:val="006C2FEE"/>
    <w:rsid w:val="006C48BC"/>
    <w:rsid w:val="006C50C2"/>
    <w:rsid w:val="006C53EB"/>
    <w:rsid w:val="006C55C6"/>
    <w:rsid w:val="006C563A"/>
    <w:rsid w:val="006C5F6F"/>
    <w:rsid w:val="006C6E1A"/>
    <w:rsid w:val="006D27EF"/>
    <w:rsid w:val="006D2CB1"/>
    <w:rsid w:val="006D52D1"/>
    <w:rsid w:val="006D5E1E"/>
    <w:rsid w:val="006D7293"/>
    <w:rsid w:val="006D7529"/>
    <w:rsid w:val="006E013D"/>
    <w:rsid w:val="006E1056"/>
    <w:rsid w:val="006E3985"/>
    <w:rsid w:val="006E3A2A"/>
    <w:rsid w:val="006E3C4C"/>
    <w:rsid w:val="006E4BD4"/>
    <w:rsid w:val="006E4E2A"/>
    <w:rsid w:val="006E5950"/>
    <w:rsid w:val="006E6B65"/>
    <w:rsid w:val="006E6C14"/>
    <w:rsid w:val="006E7CC5"/>
    <w:rsid w:val="006F02CA"/>
    <w:rsid w:val="006F1784"/>
    <w:rsid w:val="006F1E31"/>
    <w:rsid w:val="006F21C6"/>
    <w:rsid w:val="006F2C12"/>
    <w:rsid w:val="006F2F92"/>
    <w:rsid w:val="006F7D53"/>
    <w:rsid w:val="00701B72"/>
    <w:rsid w:val="00702A43"/>
    <w:rsid w:val="007049C8"/>
    <w:rsid w:val="007050B1"/>
    <w:rsid w:val="007069D1"/>
    <w:rsid w:val="00707096"/>
    <w:rsid w:val="007136BC"/>
    <w:rsid w:val="00714576"/>
    <w:rsid w:val="00715A04"/>
    <w:rsid w:val="00721335"/>
    <w:rsid w:val="00721924"/>
    <w:rsid w:val="00721F66"/>
    <w:rsid w:val="00722B93"/>
    <w:rsid w:val="00731F1F"/>
    <w:rsid w:val="00735234"/>
    <w:rsid w:val="007365AD"/>
    <w:rsid w:val="00740705"/>
    <w:rsid w:val="00741DC7"/>
    <w:rsid w:val="00742486"/>
    <w:rsid w:val="0074433B"/>
    <w:rsid w:val="0074628D"/>
    <w:rsid w:val="007473D2"/>
    <w:rsid w:val="007479C2"/>
    <w:rsid w:val="00750A80"/>
    <w:rsid w:val="0075151E"/>
    <w:rsid w:val="007524A1"/>
    <w:rsid w:val="0075265E"/>
    <w:rsid w:val="007532DC"/>
    <w:rsid w:val="00753655"/>
    <w:rsid w:val="0075440D"/>
    <w:rsid w:val="00754EF8"/>
    <w:rsid w:val="007550CE"/>
    <w:rsid w:val="0075604A"/>
    <w:rsid w:val="0075650E"/>
    <w:rsid w:val="007575D9"/>
    <w:rsid w:val="00757995"/>
    <w:rsid w:val="007612B3"/>
    <w:rsid w:val="00763EE9"/>
    <w:rsid w:val="007644E6"/>
    <w:rsid w:val="007652EA"/>
    <w:rsid w:val="00765A4A"/>
    <w:rsid w:val="00765B0B"/>
    <w:rsid w:val="007665D7"/>
    <w:rsid w:val="007671AD"/>
    <w:rsid w:val="007674F3"/>
    <w:rsid w:val="00767CD2"/>
    <w:rsid w:val="00770859"/>
    <w:rsid w:val="007721A1"/>
    <w:rsid w:val="00774A5F"/>
    <w:rsid w:val="00774DFD"/>
    <w:rsid w:val="007753FA"/>
    <w:rsid w:val="0077544D"/>
    <w:rsid w:val="007764C8"/>
    <w:rsid w:val="0078079A"/>
    <w:rsid w:val="007809C0"/>
    <w:rsid w:val="00782F63"/>
    <w:rsid w:val="00784662"/>
    <w:rsid w:val="00785886"/>
    <w:rsid w:val="00785F11"/>
    <w:rsid w:val="007860B9"/>
    <w:rsid w:val="00786B00"/>
    <w:rsid w:val="00787BB0"/>
    <w:rsid w:val="0079034C"/>
    <w:rsid w:val="007910C6"/>
    <w:rsid w:val="007914E4"/>
    <w:rsid w:val="00791CE4"/>
    <w:rsid w:val="00791E58"/>
    <w:rsid w:val="00792D17"/>
    <w:rsid w:val="007933AB"/>
    <w:rsid w:val="00793404"/>
    <w:rsid w:val="00793D40"/>
    <w:rsid w:val="007A0692"/>
    <w:rsid w:val="007A082B"/>
    <w:rsid w:val="007A1303"/>
    <w:rsid w:val="007A22E2"/>
    <w:rsid w:val="007A2C90"/>
    <w:rsid w:val="007A65E0"/>
    <w:rsid w:val="007A70B9"/>
    <w:rsid w:val="007A7602"/>
    <w:rsid w:val="007B002D"/>
    <w:rsid w:val="007B02B9"/>
    <w:rsid w:val="007B1AED"/>
    <w:rsid w:val="007B26B2"/>
    <w:rsid w:val="007B2B63"/>
    <w:rsid w:val="007B30F3"/>
    <w:rsid w:val="007B4605"/>
    <w:rsid w:val="007B5C9D"/>
    <w:rsid w:val="007B694D"/>
    <w:rsid w:val="007B78DF"/>
    <w:rsid w:val="007C0013"/>
    <w:rsid w:val="007C0CBC"/>
    <w:rsid w:val="007C255D"/>
    <w:rsid w:val="007C2706"/>
    <w:rsid w:val="007C37D2"/>
    <w:rsid w:val="007C3985"/>
    <w:rsid w:val="007C3C28"/>
    <w:rsid w:val="007C6110"/>
    <w:rsid w:val="007D0C01"/>
    <w:rsid w:val="007D3933"/>
    <w:rsid w:val="007D3FBD"/>
    <w:rsid w:val="007D4892"/>
    <w:rsid w:val="007D49A0"/>
    <w:rsid w:val="007D739C"/>
    <w:rsid w:val="007D7B38"/>
    <w:rsid w:val="007D7EF3"/>
    <w:rsid w:val="007E004C"/>
    <w:rsid w:val="007E0CCA"/>
    <w:rsid w:val="007E3772"/>
    <w:rsid w:val="007E4E68"/>
    <w:rsid w:val="007E5125"/>
    <w:rsid w:val="007E5DB4"/>
    <w:rsid w:val="007E5F2C"/>
    <w:rsid w:val="007F0617"/>
    <w:rsid w:val="007F3AC9"/>
    <w:rsid w:val="007F3CB7"/>
    <w:rsid w:val="007F5589"/>
    <w:rsid w:val="007F729E"/>
    <w:rsid w:val="007F75F2"/>
    <w:rsid w:val="00800E69"/>
    <w:rsid w:val="008039C2"/>
    <w:rsid w:val="008046E4"/>
    <w:rsid w:val="00804AD7"/>
    <w:rsid w:val="008055FF"/>
    <w:rsid w:val="0080583B"/>
    <w:rsid w:val="008058EB"/>
    <w:rsid w:val="00810F94"/>
    <w:rsid w:val="00813166"/>
    <w:rsid w:val="0081425E"/>
    <w:rsid w:val="0081485A"/>
    <w:rsid w:val="008167F5"/>
    <w:rsid w:val="00817541"/>
    <w:rsid w:val="0081794B"/>
    <w:rsid w:val="00817D8E"/>
    <w:rsid w:val="008200A3"/>
    <w:rsid w:val="00820BF2"/>
    <w:rsid w:val="00821AED"/>
    <w:rsid w:val="00824C4E"/>
    <w:rsid w:val="00824E9E"/>
    <w:rsid w:val="00824F1A"/>
    <w:rsid w:val="008264EE"/>
    <w:rsid w:val="00826530"/>
    <w:rsid w:val="00826B2E"/>
    <w:rsid w:val="00827DC8"/>
    <w:rsid w:val="00833E4C"/>
    <w:rsid w:val="00836224"/>
    <w:rsid w:val="00837BE4"/>
    <w:rsid w:val="00840559"/>
    <w:rsid w:val="00840788"/>
    <w:rsid w:val="008421F7"/>
    <w:rsid w:val="00843153"/>
    <w:rsid w:val="00843908"/>
    <w:rsid w:val="00845BF5"/>
    <w:rsid w:val="00845D12"/>
    <w:rsid w:val="00846713"/>
    <w:rsid w:val="00846A1C"/>
    <w:rsid w:val="008473FA"/>
    <w:rsid w:val="00847470"/>
    <w:rsid w:val="00847830"/>
    <w:rsid w:val="008478E8"/>
    <w:rsid w:val="0085000D"/>
    <w:rsid w:val="00851A81"/>
    <w:rsid w:val="00851F4C"/>
    <w:rsid w:val="008523BA"/>
    <w:rsid w:val="00852B26"/>
    <w:rsid w:val="0085480B"/>
    <w:rsid w:val="008560F4"/>
    <w:rsid w:val="00856B0A"/>
    <w:rsid w:val="00860A1E"/>
    <w:rsid w:val="00860FE6"/>
    <w:rsid w:val="00861622"/>
    <w:rsid w:val="0086256E"/>
    <w:rsid w:val="008628FF"/>
    <w:rsid w:val="008632C8"/>
    <w:rsid w:val="008662C0"/>
    <w:rsid w:val="00866DAF"/>
    <w:rsid w:val="00870EAB"/>
    <w:rsid w:val="0087153F"/>
    <w:rsid w:val="0087459A"/>
    <w:rsid w:val="00875167"/>
    <w:rsid w:val="00877086"/>
    <w:rsid w:val="00877764"/>
    <w:rsid w:val="00881572"/>
    <w:rsid w:val="00882DF4"/>
    <w:rsid w:val="00882FEA"/>
    <w:rsid w:val="00883450"/>
    <w:rsid w:val="0088398C"/>
    <w:rsid w:val="00885C6E"/>
    <w:rsid w:val="0089031E"/>
    <w:rsid w:val="0089067B"/>
    <w:rsid w:val="00890FAD"/>
    <w:rsid w:val="00891381"/>
    <w:rsid w:val="008915C0"/>
    <w:rsid w:val="00891C3B"/>
    <w:rsid w:val="00892680"/>
    <w:rsid w:val="008926BD"/>
    <w:rsid w:val="0089412A"/>
    <w:rsid w:val="0089488C"/>
    <w:rsid w:val="00896AD4"/>
    <w:rsid w:val="008A0071"/>
    <w:rsid w:val="008A02D3"/>
    <w:rsid w:val="008A11D9"/>
    <w:rsid w:val="008A2F60"/>
    <w:rsid w:val="008A2F75"/>
    <w:rsid w:val="008A460C"/>
    <w:rsid w:val="008A4966"/>
    <w:rsid w:val="008A52F3"/>
    <w:rsid w:val="008A5456"/>
    <w:rsid w:val="008A59AC"/>
    <w:rsid w:val="008A6BC1"/>
    <w:rsid w:val="008A7F7D"/>
    <w:rsid w:val="008B0551"/>
    <w:rsid w:val="008B1A5A"/>
    <w:rsid w:val="008B300E"/>
    <w:rsid w:val="008B382F"/>
    <w:rsid w:val="008B4590"/>
    <w:rsid w:val="008B49B9"/>
    <w:rsid w:val="008B5AB4"/>
    <w:rsid w:val="008B7FFE"/>
    <w:rsid w:val="008C0446"/>
    <w:rsid w:val="008C1DF4"/>
    <w:rsid w:val="008C22E9"/>
    <w:rsid w:val="008C2B3C"/>
    <w:rsid w:val="008C41A7"/>
    <w:rsid w:val="008C5BB8"/>
    <w:rsid w:val="008C6BCD"/>
    <w:rsid w:val="008C6F34"/>
    <w:rsid w:val="008C7108"/>
    <w:rsid w:val="008D02A3"/>
    <w:rsid w:val="008D087C"/>
    <w:rsid w:val="008D0AA1"/>
    <w:rsid w:val="008D1D54"/>
    <w:rsid w:val="008D22D8"/>
    <w:rsid w:val="008D2BCD"/>
    <w:rsid w:val="008D2E1C"/>
    <w:rsid w:val="008D406E"/>
    <w:rsid w:val="008D4E99"/>
    <w:rsid w:val="008D5066"/>
    <w:rsid w:val="008D52BD"/>
    <w:rsid w:val="008D5A97"/>
    <w:rsid w:val="008D6697"/>
    <w:rsid w:val="008D728C"/>
    <w:rsid w:val="008D7A72"/>
    <w:rsid w:val="008E0674"/>
    <w:rsid w:val="008E11CC"/>
    <w:rsid w:val="008E1B8F"/>
    <w:rsid w:val="008E1BD5"/>
    <w:rsid w:val="008E4CDB"/>
    <w:rsid w:val="008E549B"/>
    <w:rsid w:val="008E5E89"/>
    <w:rsid w:val="008E625D"/>
    <w:rsid w:val="008F12E6"/>
    <w:rsid w:val="008F1558"/>
    <w:rsid w:val="008F4768"/>
    <w:rsid w:val="008F5927"/>
    <w:rsid w:val="009001DD"/>
    <w:rsid w:val="0090174A"/>
    <w:rsid w:val="009036B3"/>
    <w:rsid w:val="00903870"/>
    <w:rsid w:val="009039BC"/>
    <w:rsid w:val="0090434E"/>
    <w:rsid w:val="00905B9A"/>
    <w:rsid w:val="009071FE"/>
    <w:rsid w:val="00907761"/>
    <w:rsid w:val="00910E40"/>
    <w:rsid w:val="0091242A"/>
    <w:rsid w:val="00913AA4"/>
    <w:rsid w:val="00915778"/>
    <w:rsid w:val="009164DD"/>
    <w:rsid w:val="00917A9D"/>
    <w:rsid w:val="009210C9"/>
    <w:rsid w:val="00924F14"/>
    <w:rsid w:val="00925C68"/>
    <w:rsid w:val="0093005B"/>
    <w:rsid w:val="009306B8"/>
    <w:rsid w:val="009315B0"/>
    <w:rsid w:val="009316E9"/>
    <w:rsid w:val="00931924"/>
    <w:rsid w:val="0093416D"/>
    <w:rsid w:val="0093533F"/>
    <w:rsid w:val="00935346"/>
    <w:rsid w:val="00936F3C"/>
    <w:rsid w:val="009412A0"/>
    <w:rsid w:val="009417AD"/>
    <w:rsid w:val="00941D44"/>
    <w:rsid w:val="00943531"/>
    <w:rsid w:val="00943B9C"/>
    <w:rsid w:val="00943EB4"/>
    <w:rsid w:val="009459D5"/>
    <w:rsid w:val="00945A61"/>
    <w:rsid w:val="00950154"/>
    <w:rsid w:val="00950C7B"/>
    <w:rsid w:val="00953054"/>
    <w:rsid w:val="00953338"/>
    <w:rsid w:val="009548C1"/>
    <w:rsid w:val="009549D7"/>
    <w:rsid w:val="009563A5"/>
    <w:rsid w:val="00956868"/>
    <w:rsid w:val="00956B3E"/>
    <w:rsid w:val="0095765F"/>
    <w:rsid w:val="009606E6"/>
    <w:rsid w:val="00961B83"/>
    <w:rsid w:val="00962F40"/>
    <w:rsid w:val="00963968"/>
    <w:rsid w:val="00965141"/>
    <w:rsid w:val="00967690"/>
    <w:rsid w:val="00967C66"/>
    <w:rsid w:val="00970DBE"/>
    <w:rsid w:val="00970F70"/>
    <w:rsid w:val="00971056"/>
    <w:rsid w:val="0097252B"/>
    <w:rsid w:val="00972668"/>
    <w:rsid w:val="009727B4"/>
    <w:rsid w:val="00972C36"/>
    <w:rsid w:val="00975E26"/>
    <w:rsid w:val="00977C8B"/>
    <w:rsid w:val="00980EE4"/>
    <w:rsid w:val="009830D3"/>
    <w:rsid w:val="00983B8F"/>
    <w:rsid w:val="009849F0"/>
    <w:rsid w:val="0098595E"/>
    <w:rsid w:val="00986073"/>
    <w:rsid w:val="00986F84"/>
    <w:rsid w:val="0098770F"/>
    <w:rsid w:val="009909DD"/>
    <w:rsid w:val="00990DC0"/>
    <w:rsid w:val="00990EE2"/>
    <w:rsid w:val="009916D2"/>
    <w:rsid w:val="0099229C"/>
    <w:rsid w:val="00992655"/>
    <w:rsid w:val="00992BF0"/>
    <w:rsid w:val="00993D9D"/>
    <w:rsid w:val="009943C4"/>
    <w:rsid w:val="009945EB"/>
    <w:rsid w:val="00995C9F"/>
    <w:rsid w:val="00996436"/>
    <w:rsid w:val="0099752D"/>
    <w:rsid w:val="009A0461"/>
    <w:rsid w:val="009A12A7"/>
    <w:rsid w:val="009A28A2"/>
    <w:rsid w:val="009A5191"/>
    <w:rsid w:val="009A6119"/>
    <w:rsid w:val="009B03ED"/>
    <w:rsid w:val="009B063C"/>
    <w:rsid w:val="009B0F5C"/>
    <w:rsid w:val="009B11D6"/>
    <w:rsid w:val="009B2EE9"/>
    <w:rsid w:val="009B4864"/>
    <w:rsid w:val="009B5504"/>
    <w:rsid w:val="009B6280"/>
    <w:rsid w:val="009B649B"/>
    <w:rsid w:val="009B6F16"/>
    <w:rsid w:val="009B7156"/>
    <w:rsid w:val="009B7934"/>
    <w:rsid w:val="009C0940"/>
    <w:rsid w:val="009C1D99"/>
    <w:rsid w:val="009C1F8B"/>
    <w:rsid w:val="009C2099"/>
    <w:rsid w:val="009C20A8"/>
    <w:rsid w:val="009C2582"/>
    <w:rsid w:val="009C3701"/>
    <w:rsid w:val="009C6373"/>
    <w:rsid w:val="009D2384"/>
    <w:rsid w:val="009D3240"/>
    <w:rsid w:val="009D3A6E"/>
    <w:rsid w:val="009D61D9"/>
    <w:rsid w:val="009D624D"/>
    <w:rsid w:val="009D7380"/>
    <w:rsid w:val="009D79D8"/>
    <w:rsid w:val="009E0AB4"/>
    <w:rsid w:val="009E21FE"/>
    <w:rsid w:val="009E255E"/>
    <w:rsid w:val="009E4814"/>
    <w:rsid w:val="009E4942"/>
    <w:rsid w:val="009E5A10"/>
    <w:rsid w:val="009F0B67"/>
    <w:rsid w:val="009F1E4B"/>
    <w:rsid w:val="009F307E"/>
    <w:rsid w:val="009F50DE"/>
    <w:rsid w:val="009F54F9"/>
    <w:rsid w:val="009F6D34"/>
    <w:rsid w:val="009F7BB0"/>
    <w:rsid w:val="00A00D50"/>
    <w:rsid w:val="00A023AE"/>
    <w:rsid w:val="00A02B5C"/>
    <w:rsid w:val="00A036C5"/>
    <w:rsid w:val="00A03AD2"/>
    <w:rsid w:val="00A05D06"/>
    <w:rsid w:val="00A07D84"/>
    <w:rsid w:val="00A10336"/>
    <w:rsid w:val="00A10CE2"/>
    <w:rsid w:val="00A1181A"/>
    <w:rsid w:val="00A1244E"/>
    <w:rsid w:val="00A12870"/>
    <w:rsid w:val="00A12CA2"/>
    <w:rsid w:val="00A133FA"/>
    <w:rsid w:val="00A13811"/>
    <w:rsid w:val="00A16B32"/>
    <w:rsid w:val="00A16DF1"/>
    <w:rsid w:val="00A16F1A"/>
    <w:rsid w:val="00A17A17"/>
    <w:rsid w:val="00A20B1F"/>
    <w:rsid w:val="00A20CFD"/>
    <w:rsid w:val="00A232CA"/>
    <w:rsid w:val="00A235D0"/>
    <w:rsid w:val="00A26D02"/>
    <w:rsid w:val="00A27A7F"/>
    <w:rsid w:val="00A3276A"/>
    <w:rsid w:val="00A33D3A"/>
    <w:rsid w:val="00A341C7"/>
    <w:rsid w:val="00A349D2"/>
    <w:rsid w:val="00A35492"/>
    <w:rsid w:val="00A37C47"/>
    <w:rsid w:val="00A4044E"/>
    <w:rsid w:val="00A414CC"/>
    <w:rsid w:val="00A415D9"/>
    <w:rsid w:val="00A41A00"/>
    <w:rsid w:val="00A42869"/>
    <w:rsid w:val="00A4379F"/>
    <w:rsid w:val="00A4434D"/>
    <w:rsid w:val="00A45039"/>
    <w:rsid w:val="00A454E0"/>
    <w:rsid w:val="00A45546"/>
    <w:rsid w:val="00A4585A"/>
    <w:rsid w:val="00A459D6"/>
    <w:rsid w:val="00A45B12"/>
    <w:rsid w:val="00A462D5"/>
    <w:rsid w:val="00A46F7C"/>
    <w:rsid w:val="00A471A7"/>
    <w:rsid w:val="00A474A1"/>
    <w:rsid w:val="00A50B8A"/>
    <w:rsid w:val="00A51F40"/>
    <w:rsid w:val="00A5231C"/>
    <w:rsid w:val="00A53A29"/>
    <w:rsid w:val="00A55726"/>
    <w:rsid w:val="00A572BC"/>
    <w:rsid w:val="00A574DE"/>
    <w:rsid w:val="00A61049"/>
    <w:rsid w:val="00A62540"/>
    <w:rsid w:val="00A6287C"/>
    <w:rsid w:val="00A62C87"/>
    <w:rsid w:val="00A633DD"/>
    <w:rsid w:val="00A6517F"/>
    <w:rsid w:val="00A65C4D"/>
    <w:rsid w:val="00A67428"/>
    <w:rsid w:val="00A70260"/>
    <w:rsid w:val="00A70CF3"/>
    <w:rsid w:val="00A7155E"/>
    <w:rsid w:val="00A71E76"/>
    <w:rsid w:val="00A746FD"/>
    <w:rsid w:val="00A74EDE"/>
    <w:rsid w:val="00A75396"/>
    <w:rsid w:val="00A763AE"/>
    <w:rsid w:val="00A76B0D"/>
    <w:rsid w:val="00A80073"/>
    <w:rsid w:val="00A81AB5"/>
    <w:rsid w:val="00A82510"/>
    <w:rsid w:val="00A82724"/>
    <w:rsid w:val="00A82C5A"/>
    <w:rsid w:val="00A83FF6"/>
    <w:rsid w:val="00A8561B"/>
    <w:rsid w:val="00A8620F"/>
    <w:rsid w:val="00A86AAB"/>
    <w:rsid w:val="00A8769A"/>
    <w:rsid w:val="00A90D00"/>
    <w:rsid w:val="00A92EC0"/>
    <w:rsid w:val="00A92EED"/>
    <w:rsid w:val="00A94E41"/>
    <w:rsid w:val="00A95A15"/>
    <w:rsid w:val="00A9772B"/>
    <w:rsid w:val="00AA0660"/>
    <w:rsid w:val="00AA1F5F"/>
    <w:rsid w:val="00AA3875"/>
    <w:rsid w:val="00AA404A"/>
    <w:rsid w:val="00AA40DC"/>
    <w:rsid w:val="00AA6228"/>
    <w:rsid w:val="00AA69A4"/>
    <w:rsid w:val="00AB2744"/>
    <w:rsid w:val="00AB274F"/>
    <w:rsid w:val="00AB3B51"/>
    <w:rsid w:val="00AB5C44"/>
    <w:rsid w:val="00AB5F30"/>
    <w:rsid w:val="00AB6BE3"/>
    <w:rsid w:val="00AC37C3"/>
    <w:rsid w:val="00AC535B"/>
    <w:rsid w:val="00AC5D1D"/>
    <w:rsid w:val="00AC5F6A"/>
    <w:rsid w:val="00AC7600"/>
    <w:rsid w:val="00AC7784"/>
    <w:rsid w:val="00AD0B3C"/>
    <w:rsid w:val="00AD1AD3"/>
    <w:rsid w:val="00AD1CC0"/>
    <w:rsid w:val="00AD22B5"/>
    <w:rsid w:val="00AD3DB4"/>
    <w:rsid w:val="00AD5125"/>
    <w:rsid w:val="00AD6F04"/>
    <w:rsid w:val="00AD785F"/>
    <w:rsid w:val="00AE0445"/>
    <w:rsid w:val="00AE119F"/>
    <w:rsid w:val="00AE3053"/>
    <w:rsid w:val="00AE3985"/>
    <w:rsid w:val="00AE5E2D"/>
    <w:rsid w:val="00AE64FB"/>
    <w:rsid w:val="00AF1F04"/>
    <w:rsid w:val="00AF3D59"/>
    <w:rsid w:val="00AF6794"/>
    <w:rsid w:val="00AF6B14"/>
    <w:rsid w:val="00AF7F71"/>
    <w:rsid w:val="00B0144D"/>
    <w:rsid w:val="00B016F7"/>
    <w:rsid w:val="00B02288"/>
    <w:rsid w:val="00B026CE"/>
    <w:rsid w:val="00B02BDD"/>
    <w:rsid w:val="00B055B9"/>
    <w:rsid w:val="00B12503"/>
    <w:rsid w:val="00B1288E"/>
    <w:rsid w:val="00B13D85"/>
    <w:rsid w:val="00B159C2"/>
    <w:rsid w:val="00B16296"/>
    <w:rsid w:val="00B1786A"/>
    <w:rsid w:val="00B203DA"/>
    <w:rsid w:val="00B206D8"/>
    <w:rsid w:val="00B24E55"/>
    <w:rsid w:val="00B26BC4"/>
    <w:rsid w:val="00B312C7"/>
    <w:rsid w:val="00B315D9"/>
    <w:rsid w:val="00B316B9"/>
    <w:rsid w:val="00B32E58"/>
    <w:rsid w:val="00B335A2"/>
    <w:rsid w:val="00B34371"/>
    <w:rsid w:val="00B37104"/>
    <w:rsid w:val="00B3748A"/>
    <w:rsid w:val="00B411D7"/>
    <w:rsid w:val="00B447D7"/>
    <w:rsid w:val="00B44DF1"/>
    <w:rsid w:val="00B4604F"/>
    <w:rsid w:val="00B47D0D"/>
    <w:rsid w:val="00B52B7D"/>
    <w:rsid w:val="00B52F0F"/>
    <w:rsid w:val="00B531D2"/>
    <w:rsid w:val="00B53616"/>
    <w:rsid w:val="00B53CCA"/>
    <w:rsid w:val="00B54441"/>
    <w:rsid w:val="00B54A5F"/>
    <w:rsid w:val="00B5512D"/>
    <w:rsid w:val="00B560C2"/>
    <w:rsid w:val="00B56409"/>
    <w:rsid w:val="00B569E3"/>
    <w:rsid w:val="00B56F9B"/>
    <w:rsid w:val="00B61CC3"/>
    <w:rsid w:val="00B6211E"/>
    <w:rsid w:val="00B62944"/>
    <w:rsid w:val="00B633A4"/>
    <w:rsid w:val="00B6420A"/>
    <w:rsid w:val="00B64919"/>
    <w:rsid w:val="00B6497F"/>
    <w:rsid w:val="00B65C34"/>
    <w:rsid w:val="00B65FA5"/>
    <w:rsid w:val="00B667C6"/>
    <w:rsid w:val="00B67EB8"/>
    <w:rsid w:val="00B711C1"/>
    <w:rsid w:val="00B733F9"/>
    <w:rsid w:val="00B7372C"/>
    <w:rsid w:val="00B73838"/>
    <w:rsid w:val="00B7421A"/>
    <w:rsid w:val="00B75267"/>
    <w:rsid w:val="00B75473"/>
    <w:rsid w:val="00B75F20"/>
    <w:rsid w:val="00B762FD"/>
    <w:rsid w:val="00B808A4"/>
    <w:rsid w:val="00B81371"/>
    <w:rsid w:val="00B8296B"/>
    <w:rsid w:val="00B83E2E"/>
    <w:rsid w:val="00B849B5"/>
    <w:rsid w:val="00B84B6C"/>
    <w:rsid w:val="00B86EAB"/>
    <w:rsid w:val="00B902E7"/>
    <w:rsid w:val="00B922D9"/>
    <w:rsid w:val="00B926D6"/>
    <w:rsid w:val="00B94C17"/>
    <w:rsid w:val="00B966BF"/>
    <w:rsid w:val="00B974B4"/>
    <w:rsid w:val="00B9772A"/>
    <w:rsid w:val="00BA0012"/>
    <w:rsid w:val="00BA0081"/>
    <w:rsid w:val="00BA2666"/>
    <w:rsid w:val="00BA3DCE"/>
    <w:rsid w:val="00BA4EEA"/>
    <w:rsid w:val="00BA4F66"/>
    <w:rsid w:val="00BA7987"/>
    <w:rsid w:val="00BA7CFA"/>
    <w:rsid w:val="00BB1309"/>
    <w:rsid w:val="00BB2592"/>
    <w:rsid w:val="00BB3156"/>
    <w:rsid w:val="00BB3C9C"/>
    <w:rsid w:val="00BB5CA9"/>
    <w:rsid w:val="00BB6662"/>
    <w:rsid w:val="00BB6B13"/>
    <w:rsid w:val="00BC0CE4"/>
    <w:rsid w:val="00BC260A"/>
    <w:rsid w:val="00BC2CF8"/>
    <w:rsid w:val="00BC30BF"/>
    <w:rsid w:val="00BC3150"/>
    <w:rsid w:val="00BC573E"/>
    <w:rsid w:val="00BC61B2"/>
    <w:rsid w:val="00BD010F"/>
    <w:rsid w:val="00BD02D5"/>
    <w:rsid w:val="00BD1076"/>
    <w:rsid w:val="00BD1B67"/>
    <w:rsid w:val="00BD335B"/>
    <w:rsid w:val="00BD33B6"/>
    <w:rsid w:val="00BD3D7F"/>
    <w:rsid w:val="00BD4097"/>
    <w:rsid w:val="00BD4E41"/>
    <w:rsid w:val="00BD4F5D"/>
    <w:rsid w:val="00BD58D8"/>
    <w:rsid w:val="00BD6560"/>
    <w:rsid w:val="00BD680C"/>
    <w:rsid w:val="00BE00FA"/>
    <w:rsid w:val="00BE0C95"/>
    <w:rsid w:val="00BE0D6A"/>
    <w:rsid w:val="00BE268F"/>
    <w:rsid w:val="00BE46C5"/>
    <w:rsid w:val="00BE4FCA"/>
    <w:rsid w:val="00BE545A"/>
    <w:rsid w:val="00BE5E11"/>
    <w:rsid w:val="00BE6C95"/>
    <w:rsid w:val="00BE74FA"/>
    <w:rsid w:val="00BE7E44"/>
    <w:rsid w:val="00BF0680"/>
    <w:rsid w:val="00BF0A54"/>
    <w:rsid w:val="00BF0F1C"/>
    <w:rsid w:val="00BF1B7F"/>
    <w:rsid w:val="00BF1C09"/>
    <w:rsid w:val="00BF49F2"/>
    <w:rsid w:val="00BF5657"/>
    <w:rsid w:val="00BF5FEC"/>
    <w:rsid w:val="00BF6747"/>
    <w:rsid w:val="00BF6B5B"/>
    <w:rsid w:val="00BF6D83"/>
    <w:rsid w:val="00BF704D"/>
    <w:rsid w:val="00BF7824"/>
    <w:rsid w:val="00C020F8"/>
    <w:rsid w:val="00C02535"/>
    <w:rsid w:val="00C03581"/>
    <w:rsid w:val="00C04666"/>
    <w:rsid w:val="00C04D22"/>
    <w:rsid w:val="00C05995"/>
    <w:rsid w:val="00C11482"/>
    <w:rsid w:val="00C13C55"/>
    <w:rsid w:val="00C149E0"/>
    <w:rsid w:val="00C14AFD"/>
    <w:rsid w:val="00C14CDF"/>
    <w:rsid w:val="00C150E0"/>
    <w:rsid w:val="00C150F6"/>
    <w:rsid w:val="00C15419"/>
    <w:rsid w:val="00C16762"/>
    <w:rsid w:val="00C17637"/>
    <w:rsid w:val="00C179FC"/>
    <w:rsid w:val="00C2038C"/>
    <w:rsid w:val="00C2054F"/>
    <w:rsid w:val="00C20EB1"/>
    <w:rsid w:val="00C2139F"/>
    <w:rsid w:val="00C2169E"/>
    <w:rsid w:val="00C218B6"/>
    <w:rsid w:val="00C21B00"/>
    <w:rsid w:val="00C2210C"/>
    <w:rsid w:val="00C230A3"/>
    <w:rsid w:val="00C252F4"/>
    <w:rsid w:val="00C27ABF"/>
    <w:rsid w:val="00C3157F"/>
    <w:rsid w:val="00C315FB"/>
    <w:rsid w:val="00C317BD"/>
    <w:rsid w:val="00C31A00"/>
    <w:rsid w:val="00C32AF2"/>
    <w:rsid w:val="00C32E86"/>
    <w:rsid w:val="00C33279"/>
    <w:rsid w:val="00C336B9"/>
    <w:rsid w:val="00C37DED"/>
    <w:rsid w:val="00C41015"/>
    <w:rsid w:val="00C41EE1"/>
    <w:rsid w:val="00C43EDF"/>
    <w:rsid w:val="00C45BF0"/>
    <w:rsid w:val="00C4664B"/>
    <w:rsid w:val="00C47468"/>
    <w:rsid w:val="00C55FE8"/>
    <w:rsid w:val="00C609CB"/>
    <w:rsid w:val="00C60F5C"/>
    <w:rsid w:val="00C6138C"/>
    <w:rsid w:val="00C6220B"/>
    <w:rsid w:val="00C63CF2"/>
    <w:rsid w:val="00C648FC"/>
    <w:rsid w:val="00C64BE3"/>
    <w:rsid w:val="00C661D1"/>
    <w:rsid w:val="00C663BE"/>
    <w:rsid w:val="00C71858"/>
    <w:rsid w:val="00C71B19"/>
    <w:rsid w:val="00C722C5"/>
    <w:rsid w:val="00C72EEB"/>
    <w:rsid w:val="00C73C34"/>
    <w:rsid w:val="00C744AE"/>
    <w:rsid w:val="00C74781"/>
    <w:rsid w:val="00C74850"/>
    <w:rsid w:val="00C75A73"/>
    <w:rsid w:val="00C75D27"/>
    <w:rsid w:val="00C7703D"/>
    <w:rsid w:val="00C77598"/>
    <w:rsid w:val="00C77C19"/>
    <w:rsid w:val="00C80034"/>
    <w:rsid w:val="00C80BCE"/>
    <w:rsid w:val="00C82032"/>
    <w:rsid w:val="00C83EA7"/>
    <w:rsid w:val="00C84559"/>
    <w:rsid w:val="00C8486C"/>
    <w:rsid w:val="00C85EC8"/>
    <w:rsid w:val="00C862C4"/>
    <w:rsid w:val="00C869B2"/>
    <w:rsid w:val="00C86B34"/>
    <w:rsid w:val="00C90AAF"/>
    <w:rsid w:val="00C90FB4"/>
    <w:rsid w:val="00C90FC9"/>
    <w:rsid w:val="00C92394"/>
    <w:rsid w:val="00C94989"/>
    <w:rsid w:val="00C952CF"/>
    <w:rsid w:val="00C95593"/>
    <w:rsid w:val="00C965D0"/>
    <w:rsid w:val="00C96A63"/>
    <w:rsid w:val="00C97602"/>
    <w:rsid w:val="00CA1F79"/>
    <w:rsid w:val="00CA2022"/>
    <w:rsid w:val="00CA2A4E"/>
    <w:rsid w:val="00CA4422"/>
    <w:rsid w:val="00CA6AAE"/>
    <w:rsid w:val="00CA709B"/>
    <w:rsid w:val="00CB0101"/>
    <w:rsid w:val="00CB12C8"/>
    <w:rsid w:val="00CB3393"/>
    <w:rsid w:val="00CB3448"/>
    <w:rsid w:val="00CB3C69"/>
    <w:rsid w:val="00CB3C89"/>
    <w:rsid w:val="00CB3E21"/>
    <w:rsid w:val="00CB57BF"/>
    <w:rsid w:val="00CC0224"/>
    <w:rsid w:val="00CC053E"/>
    <w:rsid w:val="00CC2D8B"/>
    <w:rsid w:val="00CC2DE4"/>
    <w:rsid w:val="00CC360E"/>
    <w:rsid w:val="00CC399C"/>
    <w:rsid w:val="00CC48D6"/>
    <w:rsid w:val="00CC73D6"/>
    <w:rsid w:val="00CD0A20"/>
    <w:rsid w:val="00CD1D73"/>
    <w:rsid w:val="00CD2C1A"/>
    <w:rsid w:val="00CD6866"/>
    <w:rsid w:val="00CD6F46"/>
    <w:rsid w:val="00CD76D4"/>
    <w:rsid w:val="00CD7893"/>
    <w:rsid w:val="00CE03CC"/>
    <w:rsid w:val="00CE0DB1"/>
    <w:rsid w:val="00CE2991"/>
    <w:rsid w:val="00CE5BD0"/>
    <w:rsid w:val="00CE670C"/>
    <w:rsid w:val="00CE7E6A"/>
    <w:rsid w:val="00CF030B"/>
    <w:rsid w:val="00CF23A2"/>
    <w:rsid w:val="00CF2F97"/>
    <w:rsid w:val="00CF335B"/>
    <w:rsid w:val="00CF3F0A"/>
    <w:rsid w:val="00CF523E"/>
    <w:rsid w:val="00CF5F6B"/>
    <w:rsid w:val="00CF6EB2"/>
    <w:rsid w:val="00D02D0F"/>
    <w:rsid w:val="00D03A00"/>
    <w:rsid w:val="00D03B80"/>
    <w:rsid w:val="00D06181"/>
    <w:rsid w:val="00D11056"/>
    <w:rsid w:val="00D11F56"/>
    <w:rsid w:val="00D12D70"/>
    <w:rsid w:val="00D12EE7"/>
    <w:rsid w:val="00D1373C"/>
    <w:rsid w:val="00D160DB"/>
    <w:rsid w:val="00D17702"/>
    <w:rsid w:val="00D17C3D"/>
    <w:rsid w:val="00D225CB"/>
    <w:rsid w:val="00D240B5"/>
    <w:rsid w:val="00D25A9F"/>
    <w:rsid w:val="00D2734A"/>
    <w:rsid w:val="00D276CF"/>
    <w:rsid w:val="00D30003"/>
    <w:rsid w:val="00D300EA"/>
    <w:rsid w:val="00D30114"/>
    <w:rsid w:val="00D306AB"/>
    <w:rsid w:val="00D31B93"/>
    <w:rsid w:val="00D33323"/>
    <w:rsid w:val="00D3469A"/>
    <w:rsid w:val="00D3478C"/>
    <w:rsid w:val="00D34A5C"/>
    <w:rsid w:val="00D35986"/>
    <w:rsid w:val="00D37494"/>
    <w:rsid w:val="00D3789A"/>
    <w:rsid w:val="00D407B7"/>
    <w:rsid w:val="00D408E9"/>
    <w:rsid w:val="00D409B3"/>
    <w:rsid w:val="00D41E2D"/>
    <w:rsid w:val="00D4287D"/>
    <w:rsid w:val="00D42957"/>
    <w:rsid w:val="00D46BB5"/>
    <w:rsid w:val="00D47265"/>
    <w:rsid w:val="00D4793C"/>
    <w:rsid w:val="00D47E57"/>
    <w:rsid w:val="00D506E8"/>
    <w:rsid w:val="00D509E4"/>
    <w:rsid w:val="00D54BAA"/>
    <w:rsid w:val="00D55F9D"/>
    <w:rsid w:val="00D605FB"/>
    <w:rsid w:val="00D613AB"/>
    <w:rsid w:val="00D63990"/>
    <w:rsid w:val="00D63E87"/>
    <w:rsid w:val="00D65068"/>
    <w:rsid w:val="00D6518B"/>
    <w:rsid w:val="00D65243"/>
    <w:rsid w:val="00D658A1"/>
    <w:rsid w:val="00D704E6"/>
    <w:rsid w:val="00D71699"/>
    <w:rsid w:val="00D738F0"/>
    <w:rsid w:val="00D74FD3"/>
    <w:rsid w:val="00D76195"/>
    <w:rsid w:val="00D77436"/>
    <w:rsid w:val="00D80DB5"/>
    <w:rsid w:val="00D81191"/>
    <w:rsid w:val="00D81AB1"/>
    <w:rsid w:val="00D82CB3"/>
    <w:rsid w:val="00D82FC0"/>
    <w:rsid w:val="00D8322A"/>
    <w:rsid w:val="00D83746"/>
    <w:rsid w:val="00D83C17"/>
    <w:rsid w:val="00D845E3"/>
    <w:rsid w:val="00D84FFF"/>
    <w:rsid w:val="00D852AC"/>
    <w:rsid w:val="00D85885"/>
    <w:rsid w:val="00D85A93"/>
    <w:rsid w:val="00D8720F"/>
    <w:rsid w:val="00D87527"/>
    <w:rsid w:val="00D87652"/>
    <w:rsid w:val="00D9060C"/>
    <w:rsid w:val="00D92D08"/>
    <w:rsid w:val="00D9372E"/>
    <w:rsid w:val="00D9392E"/>
    <w:rsid w:val="00D93EE0"/>
    <w:rsid w:val="00D947F0"/>
    <w:rsid w:val="00D963CC"/>
    <w:rsid w:val="00D9640E"/>
    <w:rsid w:val="00D97F59"/>
    <w:rsid w:val="00DA0EAA"/>
    <w:rsid w:val="00DA39FF"/>
    <w:rsid w:val="00DA3A4F"/>
    <w:rsid w:val="00DA42C0"/>
    <w:rsid w:val="00DA52A2"/>
    <w:rsid w:val="00DA77AE"/>
    <w:rsid w:val="00DA7DC1"/>
    <w:rsid w:val="00DA7E2F"/>
    <w:rsid w:val="00DB0C0B"/>
    <w:rsid w:val="00DB1C9B"/>
    <w:rsid w:val="00DB27F7"/>
    <w:rsid w:val="00DB31E7"/>
    <w:rsid w:val="00DB3A66"/>
    <w:rsid w:val="00DB4AC0"/>
    <w:rsid w:val="00DB4BEF"/>
    <w:rsid w:val="00DB78B2"/>
    <w:rsid w:val="00DB7AE9"/>
    <w:rsid w:val="00DC230C"/>
    <w:rsid w:val="00DC2913"/>
    <w:rsid w:val="00DC2CE7"/>
    <w:rsid w:val="00DC301A"/>
    <w:rsid w:val="00DC30B5"/>
    <w:rsid w:val="00DC6AEA"/>
    <w:rsid w:val="00DC7377"/>
    <w:rsid w:val="00DC7AEE"/>
    <w:rsid w:val="00DD3C18"/>
    <w:rsid w:val="00DD4849"/>
    <w:rsid w:val="00DE0FC0"/>
    <w:rsid w:val="00DE251A"/>
    <w:rsid w:val="00DE347A"/>
    <w:rsid w:val="00DE3A31"/>
    <w:rsid w:val="00DE7DDA"/>
    <w:rsid w:val="00DE7E44"/>
    <w:rsid w:val="00DF0DD2"/>
    <w:rsid w:val="00DF13A5"/>
    <w:rsid w:val="00DF1C93"/>
    <w:rsid w:val="00DF1E5D"/>
    <w:rsid w:val="00DF2ABA"/>
    <w:rsid w:val="00DF419C"/>
    <w:rsid w:val="00DF51C5"/>
    <w:rsid w:val="00DF6844"/>
    <w:rsid w:val="00DF7149"/>
    <w:rsid w:val="00DF72C7"/>
    <w:rsid w:val="00DF7D8C"/>
    <w:rsid w:val="00E01188"/>
    <w:rsid w:val="00E01E64"/>
    <w:rsid w:val="00E03246"/>
    <w:rsid w:val="00E03508"/>
    <w:rsid w:val="00E03941"/>
    <w:rsid w:val="00E03C0E"/>
    <w:rsid w:val="00E041D1"/>
    <w:rsid w:val="00E065F2"/>
    <w:rsid w:val="00E06AFA"/>
    <w:rsid w:val="00E073C2"/>
    <w:rsid w:val="00E07E4D"/>
    <w:rsid w:val="00E10C25"/>
    <w:rsid w:val="00E1123F"/>
    <w:rsid w:val="00E12D1C"/>
    <w:rsid w:val="00E1327D"/>
    <w:rsid w:val="00E14317"/>
    <w:rsid w:val="00E14EF0"/>
    <w:rsid w:val="00E14F41"/>
    <w:rsid w:val="00E16412"/>
    <w:rsid w:val="00E165DD"/>
    <w:rsid w:val="00E17463"/>
    <w:rsid w:val="00E17F3A"/>
    <w:rsid w:val="00E21392"/>
    <w:rsid w:val="00E21F52"/>
    <w:rsid w:val="00E227C3"/>
    <w:rsid w:val="00E22843"/>
    <w:rsid w:val="00E22E88"/>
    <w:rsid w:val="00E244F5"/>
    <w:rsid w:val="00E24C79"/>
    <w:rsid w:val="00E2578C"/>
    <w:rsid w:val="00E25C98"/>
    <w:rsid w:val="00E26881"/>
    <w:rsid w:val="00E26C1E"/>
    <w:rsid w:val="00E26DFE"/>
    <w:rsid w:val="00E2713B"/>
    <w:rsid w:val="00E27D5D"/>
    <w:rsid w:val="00E31B31"/>
    <w:rsid w:val="00E32DDF"/>
    <w:rsid w:val="00E32E34"/>
    <w:rsid w:val="00E33108"/>
    <w:rsid w:val="00E33EB2"/>
    <w:rsid w:val="00E34706"/>
    <w:rsid w:val="00E37290"/>
    <w:rsid w:val="00E42F84"/>
    <w:rsid w:val="00E43ABE"/>
    <w:rsid w:val="00E445BD"/>
    <w:rsid w:val="00E45726"/>
    <w:rsid w:val="00E457C2"/>
    <w:rsid w:val="00E47A5F"/>
    <w:rsid w:val="00E507A5"/>
    <w:rsid w:val="00E50F87"/>
    <w:rsid w:val="00E51E1E"/>
    <w:rsid w:val="00E528D2"/>
    <w:rsid w:val="00E54E89"/>
    <w:rsid w:val="00E6002A"/>
    <w:rsid w:val="00E601CE"/>
    <w:rsid w:val="00E602CF"/>
    <w:rsid w:val="00E61EE8"/>
    <w:rsid w:val="00E62441"/>
    <w:rsid w:val="00E63879"/>
    <w:rsid w:val="00E64EAF"/>
    <w:rsid w:val="00E66EE6"/>
    <w:rsid w:val="00E71633"/>
    <w:rsid w:val="00E71C2E"/>
    <w:rsid w:val="00E72689"/>
    <w:rsid w:val="00E730AA"/>
    <w:rsid w:val="00E76F52"/>
    <w:rsid w:val="00E772AB"/>
    <w:rsid w:val="00E803E8"/>
    <w:rsid w:val="00E82084"/>
    <w:rsid w:val="00E82B54"/>
    <w:rsid w:val="00E838B2"/>
    <w:rsid w:val="00E83C86"/>
    <w:rsid w:val="00E84521"/>
    <w:rsid w:val="00E85048"/>
    <w:rsid w:val="00E856B0"/>
    <w:rsid w:val="00E858B4"/>
    <w:rsid w:val="00E8681B"/>
    <w:rsid w:val="00E86AE6"/>
    <w:rsid w:val="00E86C2A"/>
    <w:rsid w:val="00E86CA1"/>
    <w:rsid w:val="00E9033F"/>
    <w:rsid w:val="00E906C3"/>
    <w:rsid w:val="00E90A65"/>
    <w:rsid w:val="00E91E35"/>
    <w:rsid w:val="00E92819"/>
    <w:rsid w:val="00E937B5"/>
    <w:rsid w:val="00E93C6B"/>
    <w:rsid w:val="00E9442F"/>
    <w:rsid w:val="00E969D2"/>
    <w:rsid w:val="00EA0CA1"/>
    <w:rsid w:val="00EA3249"/>
    <w:rsid w:val="00EA3C59"/>
    <w:rsid w:val="00EA4BEE"/>
    <w:rsid w:val="00EA5118"/>
    <w:rsid w:val="00EA7A8D"/>
    <w:rsid w:val="00EB0DF0"/>
    <w:rsid w:val="00EB1A2C"/>
    <w:rsid w:val="00EB385D"/>
    <w:rsid w:val="00EB38C9"/>
    <w:rsid w:val="00EB40DC"/>
    <w:rsid w:val="00EB743F"/>
    <w:rsid w:val="00EB781A"/>
    <w:rsid w:val="00EC064C"/>
    <w:rsid w:val="00EC0BFA"/>
    <w:rsid w:val="00EC115D"/>
    <w:rsid w:val="00EC3328"/>
    <w:rsid w:val="00EC34A9"/>
    <w:rsid w:val="00EC3934"/>
    <w:rsid w:val="00EC3BEB"/>
    <w:rsid w:val="00EC6DB6"/>
    <w:rsid w:val="00EC6FAC"/>
    <w:rsid w:val="00EC7352"/>
    <w:rsid w:val="00ED2270"/>
    <w:rsid w:val="00ED4587"/>
    <w:rsid w:val="00ED512E"/>
    <w:rsid w:val="00ED5AF4"/>
    <w:rsid w:val="00ED687C"/>
    <w:rsid w:val="00EE0293"/>
    <w:rsid w:val="00EE048D"/>
    <w:rsid w:val="00EE0A95"/>
    <w:rsid w:val="00EE0ACB"/>
    <w:rsid w:val="00EE0F2F"/>
    <w:rsid w:val="00EE107C"/>
    <w:rsid w:val="00EE1531"/>
    <w:rsid w:val="00EE280E"/>
    <w:rsid w:val="00EE3E9C"/>
    <w:rsid w:val="00EE4D4C"/>
    <w:rsid w:val="00EE4FBE"/>
    <w:rsid w:val="00EF1AD7"/>
    <w:rsid w:val="00EF2E2B"/>
    <w:rsid w:val="00EF34D2"/>
    <w:rsid w:val="00EF42F4"/>
    <w:rsid w:val="00EF4C26"/>
    <w:rsid w:val="00EF5CC0"/>
    <w:rsid w:val="00EF5E4C"/>
    <w:rsid w:val="00EF7162"/>
    <w:rsid w:val="00F01360"/>
    <w:rsid w:val="00F02E9D"/>
    <w:rsid w:val="00F04044"/>
    <w:rsid w:val="00F046C8"/>
    <w:rsid w:val="00F047AB"/>
    <w:rsid w:val="00F05DE1"/>
    <w:rsid w:val="00F068E2"/>
    <w:rsid w:val="00F06E21"/>
    <w:rsid w:val="00F07200"/>
    <w:rsid w:val="00F07353"/>
    <w:rsid w:val="00F07748"/>
    <w:rsid w:val="00F10D6B"/>
    <w:rsid w:val="00F126D9"/>
    <w:rsid w:val="00F12CDC"/>
    <w:rsid w:val="00F13E45"/>
    <w:rsid w:val="00F147C6"/>
    <w:rsid w:val="00F160E5"/>
    <w:rsid w:val="00F16381"/>
    <w:rsid w:val="00F21705"/>
    <w:rsid w:val="00F231FC"/>
    <w:rsid w:val="00F23AEF"/>
    <w:rsid w:val="00F25E84"/>
    <w:rsid w:val="00F2706D"/>
    <w:rsid w:val="00F27818"/>
    <w:rsid w:val="00F27ADB"/>
    <w:rsid w:val="00F31039"/>
    <w:rsid w:val="00F31178"/>
    <w:rsid w:val="00F31D0B"/>
    <w:rsid w:val="00F32971"/>
    <w:rsid w:val="00F3349F"/>
    <w:rsid w:val="00F33670"/>
    <w:rsid w:val="00F3400B"/>
    <w:rsid w:val="00F3458B"/>
    <w:rsid w:val="00F34889"/>
    <w:rsid w:val="00F35C44"/>
    <w:rsid w:val="00F35CC5"/>
    <w:rsid w:val="00F36C7A"/>
    <w:rsid w:val="00F378CB"/>
    <w:rsid w:val="00F40C05"/>
    <w:rsid w:val="00F40E86"/>
    <w:rsid w:val="00F40F5B"/>
    <w:rsid w:val="00F42168"/>
    <w:rsid w:val="00F425B3"/>
    <w:rsid w:val="00F43821"/>
    <w:rsid w:val="00F4414A"/>
    <w:rsid w:val="00F44C78"/>
    <w:rsid w:val="00F45287"/>
    <w:rsid w:val="00F452C0"/>
    <w:rsid w:val="00F459E6"/>
    <w:rsid w:val="00F46070"/>
    <w:rsid w:val="00F50E9E"/>
    <w:rsid w:val="00F51CBB"/>
    <w:rsid w:val="00F51DD3"/>
    <w:rsid w:val="00F53AC2"/>
    <w:rsid w:val="00F53C08"/>
    <w:rsid w:val="00F53C70"/>
    <w:rsid w:val="00F550C2"/>
    <w:rsid w:val="00F55D7B"/>
    <w:rsid w:val="00F575AC"/>
    <w:rsid w:val="00F60C62"/>
    <w:rsid w:val="00F61B52"/>
    <w:rsid w:val="00F6299D"/>
    <w:rsid w:val="00F63F1D"/>
    <w:rsid w:val="00F645AF"/>
    <w:rsid w:val="00F66BC9"/>
    <w:rsid w:val="00F67946"/>
    <w:rsid w:val="00F70BC9"/>
    <w:rsid w:val="00F70DCA"/>
    <w:rsid w:val="00F72B99"/>
    <w:rsid w:val="00F72CCD"/>
    <w:rsid w:val="00F72E9F"/>
    <w:rsid w:val="00F73160"/>
    <w:rsid w:val="00F732B1"/>
    <w:rsid w:val="00F739E9"/>
    <w:rsid w:val="00F81620"/>
    <w:rsid w:val="00F82323"/>
    <w:rsid w:val="00F84240"/>
    <w:rsid w:val="00F85237"/>
    <w:rsid w:val="00F8564F"/>
    <w:rsid w:val="00F87844"/>
    <w:rsid w:val="00F87DAE"/>
    <w:rsid w:val="00F9000A"/>
    <w:rsid w:val="00F9002A"/>
    <w:rsid w:val="00F90CC8"/>
    <w:rsid w:val="00F911B2"/>
    <w:rsid w:val="00F91EEE"/>
    <w:rsid w:val="00F94E43"/>
    <w:rsid w:val="00F95929"/>
    <w:rsid w:val="00F95F7E"/>
    <w:rsid w:val="00F97AFE"/>
    <w:rsid w:val="00FA0128"/>
    <w:rsid w:val="00FA1786"/>
    <w:rsid w:val="00FA215F"/>
    <w:rsid w:val="00FA2160"/>
    <w:rsid w:val="00FA2E55"/>
    <w:rsid w:val="00FA3191"/>
    <w:rsid w:val="00FA3981"/>
    <w:rsid w:val="00FA5AE3"/>
    <w:rsid w:val="00FA73DD"/>
    <w:rsid w:val="00FB13C2"/>
    <w:rsid w:val="00FB1677"/>
    <w:rsid w:val="00FB1953"/>
    <w:rsid w:val="00FB380D"/>
    <w:rsid w:val="00FB76C5"/>
    <w:rsid w:val="00FC026A"/>
    <w:rsid w:val="00FC214C"/>
    <w:rsid w:val="00FC2414"/>
    <w:rsid w:val="00FC2479"/>
    <w:rsid w:val="00FC2C4D"/>
    <w:rsid w:val="00FC3245"/>
    <w:rsid w:val="00FC44A1"/>
    <w:rsid w:val="00FC4DEB"/>
    <w:rsid w:val="00FC54AA"/>
    <w:rsid w:val="00FC77FF"/>
    <w:rsid w:val="00FC7E40"/>
    <w:rsid w:val="00FD1351"/>
    <w:rsid w:val="00FD22AA"/>
    <w:rsid w:val="00FD38A5"/>
    <w:rsid w:val="00FD4B65"/>
    <w:rsid w:val="00FD6729"/>
    <w:rsid w:val="00FD776B"/>
    <w:rsid w:val="00FD7EFE"/>
    <w:rsid w:val="00FE2025"/>
    <w:rsid w:val="00FE2D41"/>
    <w:rsid w:val="00FE2D9D"/>
    <w:rsid w:val="00FE3280"/>
    <w:rsid w:val="00FE3AFE"/>
    <w:rsid w:val="00FE4790"/>
    <w:rsid w:val="00FE49E3"/>
    <w:rsid w:val="00FE4E1B"/>
    <w:rsid w:val="00FE6019"/>
    <w:rsid w:val="00FE7904"/>
    <w:rsid w:val="00FE79C6"/>
    <w:rsid w:val="00FF0139"/>
    <w:rsid w:val="00FF0AD1"/>
    <w:rsid w:val="00FF1A04"/>
    <w:rsid w:val="00FF2F56"/>
    <w:rsid w:val="00FF3373"/>
    <w:rsid w:val="00FF3B7B"/>
    <w:rsid w:val="00FF3D45"/>
    <w:rsid w:val="00FF55AA"/>
    <w:rsid w:val="00FF6073"/>
    <w:rsid w:val="00FF75DF"/>
    <w:rsid w:val="00FF7A5B"/>
    <w:rsid w:val="00FF7B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A4418CD"/>
  <w14:defaultImageDpi w14:val="300"/>
  <w15:docId w15:val="{E3A3CE73-2BA4-48E3-9D96-0138FB767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unhideWhenUsed/>
    <w:qFormat/>
    <w:rsid w:val="00113B08"/>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E772A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style>
  <w:style w:type="paragraph" w:styleId="TDC2">
    <w:name w:val="toc 2"/>
    <w:basedOn w:val="Normal"/>
    <w:next w:val="Normal"/>
    <w:autoRedefine/>
    <w:uiPriority w:val="39"/>
    <w:unhideWhenUsed/>
    <w:rsid w:val="00313AF4"/>
    <w:pPr>
      <w:tabs>
        <w:tab w:val="right" w:leader="dot" w:pos="9676"/>
      </w:tabs>
      <w:spacing w:after="100" w:line="480" w:lineRule="auto"/>
      <w:ind w:left="948"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1clara">
    <w:name w:val="Grid Table 1 Light"/>
    <w:basedOn w:val="Tablanormal"/>
    <w:uiPriority w:val="99"/>
    <w:rsid w:val="00856B0A"/>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4-nfasis1">
    <w:name w:val="Grid Table 4 Accent 1"/>
    <w:basedOn w:val="Tablanormal"/>
    <w:uiPriority w:val="49"/>
    <w:rsid w:val="00967690"/>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rsid w:val="00113B08"/>
    <w:rPr>
      <w:rFonts w:asciiTheme="majorHAnsi" w:eastAsiaTheme="majorEastAsia" w:hAnsiTheme="majorHAnsi" w:cstheme="majorBidi"/>
      <w:color w:val="243F60" w:themeColor="accent1" w:themeShade="7F"/>
    </w:rPr>
  </w:style>
  <w:style w:type="paragraph" w:customStyle="1" w:styleId="m-698976158124685028gmail-msolistparagraph">
    <w:name w:val="m_-698976158124685028gmail-msolistparagraph"/>
    <w:basedOn w:val="Normal"/>
    <w:rsid w:val="00113B08"/>
    <w:pPr>
      <w:spacing w:before="100" w:beforeAutospacing="1" w:after="100" w:afterAutospacing="1"/>
    </w:pPr>
    <w:rPr>
      <w:rFonts w:ascii="Times New Roman" w:eastAsia="Times New Roman" w:hAnsi="Times New Roman" w:cs="Times New Roman"/>
      <w:lang w:val="es-MX" w:eastAsia="es-MX"/>
    </w:rPr>
  </w:style>
  <w:style w:type="paragraph" w:styleId="TDC3">
    <w:name w:val="toc 3"/>
    <w:basedOn w:val="Normal"/>
    <w:next w:val="Normal"/>
    <w:autoRedefine/>
    <w:uiPriority w:val="39"/>
    <w:unhideWhenUsed/>
    <w:rsid w:val="00E858B4"/>
    <w:pPr>
      <w:tabs>
        <w:tab w:val="right" w:leader="dot" w:pos="8828"/>
      </w:tabs>
      <w:spacing w:after="100"/>
      <w:ind w:left="709"/>
    </w:pPr>
  </w:style>
  <w:style w:type="character" w:customStyle="1" w:styleId="Ttulo4Car">
    <w:name w:val="Título 4 Car"/>
    <w:basedOn w:val="Fuentedeprrafopredeter"/>
    <w:link w:val="Ttulo4"/>
    <w:uiPriority w:val="9"/>
    <w:rsid w:val="00E772AB"/>
    <w:rPr>
      <w:rFonts w:asciiTheme="majorHAnsi" w:eastAsiaTheme="majorEastAsia" w:hAnsiTheme="majorHAnsi" w:cstheme="majorBidi"/>
      <w:i/>
      <w:iCs/>
      <w:color w:val="365F91" w:themeColor="accent1" w:themeShade="BF"/>
    </w:rPr>
  </w:style>
  <w:style w:type="numbering" w:customStyle="1" w:styleId="Estiloimportado1">
    <w:name w:val="Estilo importado 1"/>
    <w:rsid w:val="006B4A27"/>
    <w:pPr>
      <w:numPr>
        <w:numId w:val="9"/>
      </w:numPr>
    </w:pPr>
  </w:style>
  <w:style w:type="paragraph" w:customStyle="1" w:styleId="FootnoteTextCharCharChar1">
    <w:name w:val="Footnote Text Char Char Char1"/>
    <w:basedOn w:val="Normal"/>
    <w:next w:val="Textonotapie"/>
    <w:unhideWhenUsed/>
    <w:rsid w:val="00D6518B"/>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D6518B"/>
    <w:pPr>
      <w:spacing w:after="120" w:line="480" w:lineRule="auto"/>
    </w:pPr>
  </w:style>
  <w:style w:type="character" w:customStyle="1" w:styleId="Textoindependiente2Car">
    <w:name w:val="Texto independiente 2 Car"/>
    <w:basedOn w:val="Fuentedeprrafopredeter"/>
    <w:link w:val="Textoindependiente2"/>
    <w:uiPriority w:val="99"/>
    <w:semiHidden/>
    <w:rsid w:val="00D6518B"/>
  </w:style>
  <w:style w:type="paragraph" w:customStyle="1" w:styleId="ADB1">
    <w:name w:val="ADB1"/>
    <w:basedOn w:val="Normal"/>
    <w:next w:val="Textonotapie"/>
    <w:uiPriority w:val="99"/>
    <w:unhideWhenUsed/>
    <w:qFormat/>
    <w:rsid w:val="007E3772"/>
    <w:rPr>
      <w:rFonts w:eastAsia="Cambria"/>
      <w:sz w:val="20"/>
      <w:szCs w:val="2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179655457">
      <w:bodyDiv w:val="1"/>
      <w:marLeft w:val="0"/>
      <w:marRight w:val="0"/>
      <w:marTop w:val="0"/>
      <w:marBottom w:val="0"/>
      <w:divBdr>
        <w:top w:val="none" w:sz="0" w:space="0" w:color="auto"/>
        <w:left w:val="none" w:sz="0" w:space="0" w:color="auto"/>
        <w:bottom w:val="none" w:sz="0" w:space="0" w:color="auto"/>
        <w:right w:val="none" w:sz="0" w:space="0" w:color="auto"/>
      </w:divBdr>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C70006-389D-424E-A0CA-72FB8B0FC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52</Pages>
  <Words>8639</Words>
  <Characters>47519</Characters>
  <Application>Microsoft Office Word</Application>
  <DocSecurity>0</DocSecurity>
  <Lines>395</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10</cp:revision>
  <cp:lastPrinted>2020-01-20T20:59:00Z</cp:lastPrinted>
  <dcterms:created xsi:type="dcterms:W3CDTF">2020-01-10T02:33:00Z</dcterms:created>
  <dcterms:modified xsi:type="dcterms:W3CDTF">2020-02-05T00:24:00Z</dcterms:modified>
</cp:coreProperties>
</file>