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71957" w14:textId="0FA09FB6" w:rsidR="00193A5A" w:rsidRPr="00FD1D4D" w:rsidRDefault="00D874F7" w:rsidP="009F2E39">
      <w:pPr>
        <w:spacing w:line="360" w:lineRule="auto"/>
        <w:jc w:val="both"/>
        <w:rPr>
          <w:rFonts w:ascii="Palatino Linotype" w:hAnsi="Palatino Linotype" w:cs="Arial"/>
        </w:rPr>
      </w:pPr>
      <w:r w:rsidRPr="00FD1D4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27559B" w:rsidRPr="00FD1D4D">
        <w:rPr>
          <w:rFonts w:ascii="Palatino Linotype" w:hAnsi="Palatino Linotype"/>
        </w:rPr>
        <w:t xml:space="preserve">treinta </w:t>
      </w:r>
      <w:r w:rsidR="00A1743A" w:rsidRPr="00FD1D4D">
        <w:rPr>
          <w:rFonts w:ascii="Palatino Linotype" w:hAnsi="Palatino Linotype"/>
        </w:rPr>
        <w:t xml:space="preserve">de </w:t>
      </w:r>
      <w:r w:rsidR="00AB1C18" w:rsidRPr="00FD1D4D">
        <w:rPr>
          <w:rFonts w:ascii="Palatino Linotype" w:hAnsi="Palatino Linotype"/>
        </w:rPr>
        <w:t>octubre</w:t>
      </w:r>
      <w:r w:rsidR="00A1743A" w:rsidRPr="00FD1D4D">
        <w:rPr>
          <w:rFonts w:ascii="Palatino Linotype" w:hAnsi="Palatino Linotype"/>
        </w:rPr>
        <w:t xml:space="preserve"> de dos mil diecinueve</w:t>
      </w:r>
      <w:r w:rsidR="00AB1FEB" w:rsidRPr="00FD1D4D">
        <w:rPr>
          <w:rFonts w:ascii="Palatino Linotype" w:hAnsi="Palatino Linotype" w:cs="Arial"/>
        </w:rPr>
        <w:t>.</w:t>
      </w:r>
    </w:p>
    <w:p w14:paraId="2151DD2E" w14:textId="77777777" w:rsidR="00AB026B" w:rsidRPr="00FD1D4D" w:rsidRDefault="00AB026B" w:rsidP="009F2E39">
      <w:pPr>
        <w:spacing w:line="360" w:lineRule="auto"/>
        <w:jc w:val="both"/>
        <w:rPr>
          <w:rFonts w:ascii="Palatino Linotype" w:hAnsi="Palatino Linotype" w:cs="Arial"/>
        </w:rPr>
      </w:pPr>
    </w:p>
    <w:p w14:paraId="6673F153" w14:textId="4EB548C0" w:rsidR="0009522B" w:rsidRPr="00FD1D4D" w:rsidRDefault="0009522B" w:rsidP="009F2E39">
      <w:pPr>
        <w:spacing w:line="360" w:lineRule="auto"/>
        <w:jc w:val="both"/>
        <w:rPr>
          <w:rFonts w:ascii="Palatino Linotype" w:hAnsi="Palatino Linotype" w:cs="Arial"/>
        </w:rPr>
      </w:pPr>
      <w:r w:rsidRPr="00FD1D4D">
        <w:rPr>
          <w:rFonts w:ascii="Palatino Linotype" w:hAnsi="Palatino Linotype" w:cs="Arial"/>
        </w:rPr>
        <w:t xml:space="preserve">VISTO el expediente </w:t>
      </w:r>
      <w:r w:rsidRPr="00FD1D4D">
        <w:rPr>
          <w:rFonts w:ascii="Palatino Linotype" w:hAnsi="Palatino Linotype"/>
        </w:rPr>
        <w:t>formado</w:t>
      </w:r>
      <w:r w:rsidRPr="00FD1D4D">
        <w:rPr>
          <w:rFonts w:ascii="Palatino Linotype" w:hAnsi="Palatino Linotype" w:cs="Arial"/>
        </w:rPr>
        <w:t xml:space="preserve"> con motivo del recurso de revisión </w:t>
      </w:r>
      <w:r w:rsidR="00ED6B26" w:rsidRPr="00FD1D4D">
        <w:rPr>
          <w:rFonts w:ascii="Palatino Linotype" w:hAnsi="Palatino Linotype" w:cs="Arial"/>
          <w:b/>
        </w:rPr>
        <w:t>0</w:t>
      </w:r>
      <w:r w:rsidR="00AB1C18" w:rsidRPr="00FD1D4D">
        <w:rPr>
          <w:rFonts w:ascii="Palatino Linotype" w:hAnsi="Palatino Linotype" w:cs="Arial"/>
          <w:b/>
        </w:rPr>
        <w:t>6</w:t>
      </w:r>
      <w:r w:rsidR="000E3634" w:rsidRPr="00FD1D4D">
        <w:rPr>
          <w:rFonts w:ascii="Palatino Linotype" w:hAnsi="Palatino Linotype" w:cs="Arial"/>
          <w:b/>
        </w:rPr>
        <w:t>377</w:t>
      </w:r>
      <w:r w:rsidR="00ED6B26" w:rsidRPr="00FD1D4D">
        <w:rPr>
          <w:rFonts w:ascii="Palatino Linotype" w:hAnsi="Palatino Linotype" w:cs="Arial"/>
          <w:b/>
        </w:rPr>
        <w:t>/</w:t>
      </w:r>
      <w:r w:rsidR="00ED6B26" w:rsidRPr="00FD1D4D">
        <w:rPr>
          <w:rFonts w:ascii="Palatino Linotype" w:hAnsi="Palatino Linotype" w:cs="Arial"/>
          <w:b/>
          <w:bCs/>
        </w:rPr>
        <w:t>INFOEM/IP/RR/201</w:t>
      </w:r>
      <w:r w:rsidR="00AB1C18" w:rsidRPr="00FD1D4D">
        <w:rPr>
          <w:rFonts w:ascii="Palatino Linotype" w:hAnsi="Palatino Linotype" w:cs="Arial"/>
          <w:b/>
          <w:bCs/>
        </w:rPr>
        <w:t>9</w:t>
      </w:r>
      <w:r w:rsidRPr="00FD1D4D">
        <w:rPr>
          <w:rFonts w:ascii="Palatino Linotype" w:hAnsi="Palatino Linotype" w:cs="Arial"/>
        </w:rPr>
        <w:t xml:space="preserve">, promovido por </w:t>
      </w:r>
      <w:r w:rsidR="000E3634" w:rsidRPr="00FD1D4D">
        <w:rPr>
          <w:rFonts w:ascii="Palatino Linotype" w:hAnsi="Palatino Linotype" w:cs="Arial"/>
        </w:rPr>
        <w:t>la</w:t>
      </w:r>
      <w:r w:rsidR="00ED6B26" w:rsidRPr="00FD1D4D">
        <w:rPr>
          <w:rFonts w:ascii="Palatino Linotype" w:hAnsi="Palatino Linotype" w:cs="Arial"/>
        </w:rPr>
        <w:t xml:space="preserve"> </w:t>
      </w:r>
      <w:r w:rsidR="00ED6B26" w:rsidRPr="00FD1D4D">
        <w:rPr>
          <w:rFonts w:ascii="Palatino Linotype" w:hAnsi="Palatino Linotype" w:cs="Arial"/>
          <w:b/>
        </w:rPr>
        <w:t xml:space="preserve">C. </w:t>
      </w:r>
      <w:proofErr w:type="spellStart"/>
      <w:r w:rsidR="00F271B2" w:rsidRPr="00F271B2">
        <w:rPr>
          <w:rFonts w:ascii="Palatino Linotype" w:hAnsi="Palatino Linotype" w:cs="Arial"/>
          <w:b/>
        </w:rPr>
        <w:t>Xxxxx</w:t>
      </w:r>
      <w:proofErr w:type="spellEnd"/>
      <w:r w:rsidR="00F271B2" w:rsidRPr="00F271B2">
        <w:rPr>
          <w:rFonts w:ascii="Palatino Linotype" w:hAnsi="Palatino Linotype" w:cs="Arial"/>
          <w:b/>
        </w:rPr>
        <w:t xml:space="preserve"> xxx </w:t>
      </w:r>
      <w:proofErr w:type="spellStart"/>
      <w:r w:rsidR="00F271B2" w:rsidRPr="00F271B2">
        <w:rPr>
          <w:rFonts w:ascii="Palatino Linotype" w:hAnsi="Palatino Linotype" w:cs="Arial"/>
          <w:b/>
        </w:rPr>
        <w:t>xxxxx</w:t>
      </w:r>
      <w:proofErr w:type="spellEnd"/>
      <w:r w:rsidRPr="00FD1D4D">
        <w:rPr>
          <w:rFonts w:ascii="Palatino Linotype" w:hAnsi="Palatino Linotype" w:cs="Arial"/>
        </w:rPr>
        <w:t xml:space="preserve">, en lo sucesivo </w:t>
      </w:r>
      <w:r w:rsidR="000E3634" w:rsidRPr="00FD1D4D">
        <w:rPr>
          <w:rFonts w:ascii="Palatino Linotype" w:hAnsi="Palatino Linotype" w:cs="Arial"/>
          <w:b/>
        </w:rPr>
        <w:t>LA RECURRENTE</w:t>
      </w:r>
      <w:r w:rsidRPr="00FD1D4D">
        <w:rPr>
          <w:rFonts w:ascii="Palatino Linotype" w:hAnsi="Palatino Linotype" w:cs="Arial"/>
        </w:rPr>
        <w:t>, en contra de</w:t>
      </w:r>
      <w:r w:rsidR="00193A5A" w:rsidRPr="00FD1D4D">
        <w:rPr>
          <w:rFonts w:ascii="Palatino Linotype" w:hAnsi="Palatino Linotype" w:cs="Arial"/>
        </w:rPr>
        <w:t xml:space="preserve"> la</w:t>
      </w:r>
      <w:r w:rsidR="00815797" w:rsidRPr="00FD1D4D">
        <w:rPr>
          <w:rFonts w:ascii="Palatino Linotype" w:hAnsi="Palatino Linotype" w:cs="Arial"/>
        </w:rPr>
        <w:t xml:space="preserve"> </w:t>
      </w:r>
      <w:r w:rsidR="0027559B" w:rsidRPr="00FD1D4D">
        <w:rPr>
          <w:rFonts w:ascii="Palatino Linotype" w:hAnsi="Palatino Linotype" w:cs="Arial"/>
        </w:rPr>
        <w:t xml:space="preserve">falta de respuesta </w:t>
      </w:r>
      <w:r w:rsidRPr="00FD1D4D">
        <w:rPr>
          <w:rFonts w:ascii="Palatino Linotype" w:hAnsi="Palatino Linotype" w:cs="Arial"/>
        </w:rPr>
        <w:t xml:space="preserve">del </w:t>
      </w:r>
      <w:r w:rsidR="000E3634" w:rsidRPr="00FD1D4D">
        <w:rPr>
          <w:rFonts w:ascii="Palatino Linotype" w:hAnsi="Palatino Linotype" w:cs="Arial"/>
          <w:b/>
        </w:rPr>
        <w:t>Ayuntamiento de Atizapán de Zaragoza</w:t>
      </w:r>
      <w:r w:rsidRPr="00FD1D4D">
        <w:rPr>
          <w:rFonts w:ascii="Palatino Linotype" w:hAnsi="Palatino Linotype" w:cs="Arial"/>
        </w:rPr>
        <w:t xml:space="preserve">, en lo conducente </w:t>
      </w:r>
      <w:r w:rsidRPr="00FD1D4D">
        <w:rPr>
          <w:rFonts w:ascii="Palatino Linotype" w:hAnsi="Palatino Linotype" w:cs="Arial"/>
          <w:b/>
        </w:rPr>
        <w:t>EL SUJETO OBLIGADO</w:t>
      </w:r>
      <w:r w:rsidRPr="00FD1D4D">
        <w:rPr>
          <w:rFonts w:ascii="Palatino Linotype" w:hAnsi="Palatino Linotype" w:cs="Arial"/>
        </w:rPr>
        <w:t xml:space="preserve">, se procede a dictar la presente resolución, con base en </w:t>
      </w:r>
      <w:r w:rsidR="00FC175B" w:rsidRPr="00FD1D4D">
        <w:rPr>
          <w:rFonts w:ascii="Palatino Linotype" w:hAnsi="Palatino Linotype" w:cs="Arial"/>
        </w:rPr>
        <w:t>el</w:t>
      </w:r>
      <w:r w:rsidRPr="00FD1D4D">
        <w:rPr>
          <w:rFonts w:ascii="Palatino Linotype" w:hAnsi="Palatino Linotype" w:cs="Arial"/>
        </w:rPr>
        <w:t xml:space="preserve"> siguiente:</w:t>
      </w:r>
    </w:p>
    <w:p w14:paraId="38E9E7FA" w14:textId="77777777" w:rsidR="009242CB" w:rsidRPr="00FD1D4D" w:rsidRDefault="009242CB" w:rsidP="009F2E39">
      <w:pPr>
        <w:spacing w:line="360" w:lineRule="auto"/>
        <w:jc w:val="both"/>
        <w:rPr>
          <w:rFonts w:ascii="Palatino Linotype" w:hAnsi="Palatino Linotype" w:cs="Arial"/>
          <w:b/>
        </w:rPr>
      </w:pPr>
    </w:p>
    <w:p w14:paraId="08FDEB60" w14:textId="77777777" w:rsidR="0009522B" w:rsidRPr="00FD1D4D" w:rsidRDefault="0009522B" w:rsidP="009F2E39">
      <w:pPr>
        <w:spacing w:line="360" w:lineRule="auto"/>
        <w:ind w:right="-992"/>
        <w:jc w:val="center"/>
        <w:rPr>
          <w:rFonts w:ascii="Palatino Linotype" w:hAnsi="Palatino Linotype" w:cs="Arial"/>
          <w:b/>
          <w:sz w:val="28"/>
        </w:rPr>
      </w:pPr>
      <w:r w:rsidRPr="00FD1D4D">
        <w:rPr>
          <w:rFonts w:ascii="Palatino Linotype" w:hAnsi="Palatino Linotype" w:cs="Arial"/>
          <w:b/>
          <w:sz w:val="28"/>
        </w:rPr>
        <w:t>R E S U L T A N D O</w:t>
      </w:r>
    </w:p>
    <w:p w14:paraId="2B727DDF" w14:textId="77777777" w:rsidR="009242CB" w:rsidRPr="00FD1D4D" w:rsidRDefault="009242CB" w:rsidP="009F2E39">
      <w:pPr>
        <w:spacing w:line="360" w:lineRule="auto"/>
        <w:ind w:right="-992"/>
        <w:jc w:val="center"/>
        <w:rPr>
          <w:rFonts w:ascii="Palatino Linotype" w:hAnsi="Palatino Linotype" w:cs="Arial"/>
          <w:b/>
        </w:rPr>
      </w:pPr>
    </w:p>
    <w:p w14:paraId="4AECEB12" w14:textId="7B9A6B4D" w:rsidR="00034FF9" w:rsidRPr="00FD1D4D" w:rsidRDefault="001856C4" w:rsidP="000E3634">
      <w:pPr>
        <w:pStyle w:val="Prrafodelista"/>
        <w:numPr>
          <w:ilvl w:val="0"/>
          <w:numId w:val="6"/>
        </w:numPr>
        <w:spacing w:line="360" w:lineRule="auto"/>
        <w:ind w:left="0" w:firstLine="0"/>
        <w:contextualSpacing w:val="0"/>
        <w:jc w:val="both"/>
        <w:rPr>
          <w:rFonts w:ascii="Palatino Linotype" w:hAnsi="Palatino Linotype"/>
        </w:rPr>
      </w:pPr>
      <w:r w:rsidRPr="00FD1D4D">
        <w:rPr>
          <w:rFonts w:ascii="Palatino Linotype" w:hAnsi="Palatino Linotype"/>
        </w:rPr>
        <w:t xml:space="preserve">En fecha </w:t>
      </w:r>
      <w:r w:rsidR="000E3634" w:rsidRPr="00FD1D4D">
        <w:rPr>
          <w:rFonts w:ascii="Palatino Linotype" w:hAnsi="Palatino Linotype" w:cs="Arial"/>
        </w:rPr>
        <w:t xml:space="preserve">diecisiete de junio </w:t>
      </w:r>
      <w:r w:rsidR="00AB1C18" w:rsidRPr="00FD1D4D">
        <w:rPr>
          <w:rFonts w:ascii="Palatino Linotype" w:hAnsi="Palatino Linotype" w:cs="Arial"/>
        </w:rPr>
        <w:t>de dos mil diecinueve</w:t>
      </w:r>
      <w:r w:rsidRPr="00FD1D4D">
        <w:rPr>
          <w:rFonts w:ascii="Palatino Linotype" w:hAnsi="Palatino Linotype"/>
        </w:rPr>
        <w:t xml:space="preserve">, </w:t>
      </w:r>
      <w:r w:rsidR="000E3634" w:rsidRPr="00FD1D4D">
        <w:rPr>
          <w:rFonts w:ascii="Palatino Linotype" w:hAnsi="Palatino Linotype" w:cs="Arial"/>
          <w:b/>
        </w:rPr>
        <w:t>LA RECURRENTE</w:t>
      </w:r>
      <w:r w:rsidRPr="00FD1D4D">
        <w:rPr>
          <w:rFonts w:ascii="Palatino Linotype" w:hAnsi="Palatino Linotype"/>
        </w:rPr>
        <w:t>, presentó a través de</w:t>
      </w:r>
      <w:r w:rsidR="000E3634" w:rsidRPr="00FD1D4D">
        <w:rPr>
          <w:rFonts w:ascii="Palatino Linotype" w:hAnsi="Palatino Linotype"/>
        </w:rPr>
        <w:t xml:space="preserve"> la Platafo</w:t>
      </w:r>
      <w:r w:rsidR="00B245B2">
        <w:rPr>
          <w:rFonts w:ascii="Palatino Linotype" w:hAnsi="Palatino Linotype"/>
        </w:rPr>
        <w:t xml:space="preserve">rma Nacional de Transparencia, vinculada con </w:t>
      </w:r>
      <w:r w:rsidR="000E3634" w:rsidRPr="00FD1D4D">
        <w:rPr>
          <w:rFonts w:ascii="Palatino Linotype" w:hAnsi="Palatino Linotype"/>
        </w:rPr>
        <w:t>e</w:t>
      </w:r>
      <w:r w:rsidRPr="00FD1D4D">
        <w:rPr>
          <w:rFonts w:ascii="Palatino Linotype" w:hAnsi="Palatino Linotype"/>
        </w:rPr>
        <w:t>l Sistema de Acceso a la Información Mexiquense, en lo subsecuente</w:t>
      </w:r>
      <w:r w:rsidR="006602E0" w:rsidRPr="00FD1D4D">
        <w:rPr>
          <w:rFonts w:ascii="Palatino Linotype" w:hAnsi="Palatino Linotype"/>
        </w:rPr>
        <w:t xml:space="preserve"> el</w:t>
      </w:r>
      <w:r w:rsidRPr="00FD1D4D">
        <w:rPr>
          <w:rFonts w:ascii="Palatino Linotype" w:hAnsi="Palatino Linotype"/>
          <w:b/>
        </w:rPr>
        <w:t xml:space="preserve"> SAIMEX</w:t>
      </w:r>
      <w:r w:rsidRPr="00FD1D4D">
        <w:rPr>
          <w:rFonts w:ascii="Palatino Linotype" w:hAnsi="Palatino Linotype"/>
        </w:rPr>
        <w:t xml:space="preserve"> ante </w:t>
      </w:r>
      <w:r w:rsidRPr="00FD1D4D">
        <w:rPr>
          <w:rFonts w:ascii="Palatino Linotype" w:hAnsi="Palatino Linotype"/>
          <w:b/>
        </w:rPr>
        <w:t>EL SUJETO OBLIGADO</w:t>
      </w:r>
      <w:r w:rsidRPr="00FD1D4D">
        <w:rPr>
          <w:rFonts w:ascii="Palatino Linotype" w:hAnsi="Palatino Linotype"/>
        </w:rPr>
        <w:t xml:space="preserve">, la solicitud de acceso a información pública, a la que se le asignó el número de expediente </w:t>
      </w:r>
      <w:r w:rsidR="0005664A" w:rsidRPr="00FD1D4D">
        <w:rPr>
          <w:rFonts w:ascii="Palatino Linotype" w:hAnsi="Palatino Linotype"/>
          <w:b/>
          <w:bCs/>
        </w:rPr>
        <w:t>00514/ATIZARA/IP/2019</w:t>
      </w:r>
      <w:r w:rsidRPr="00FD1D4D">
        <w:rPr>
          <w:rFonts w:ascii="Palatino Linotype" w:hAnsi="Palatino Linotype"/>
        </w:rPr>
        <w:t xml:space="preserve">, mediante la cual solicitó </w:t>
      </w:r>
      <w:r w:rsidR="00700768" w:rsidRPr="00FD1D4D">
        <w:rPr>
          <w:rFonts w:ascii="Palatino Linotype" w:hAnsi="Palatino Linotype"/>
        </w:rPr>
        <w:t>le fuese entregado</w:t>
      </w:r>
      <w:r w:rsidR="00D874F7" w:rsidRPr="00FD1D4D">
        <w:rPr>
          <w:rFonts w:ascii="Palatino Linotype" w:hAnsi="Palatino Linotype"/>
        </w:rPr>
        <w:t xml:space="preserve">, </w:t>
      </w:r>
      <w:r w:rsidRPr="00FD1D4D">
        <w:rPr>
          <w:rFonts w:ascii="Palatino Linotype" w:hAnsi="Palatino Linotype"/>
        </w:rPr>
        <w:t xml:space="preserve">lo </w:t>
      </w:r>
      <w:r w:rsidR="00BF5490" w:rsidRPr="00FD1D4D">
        <w:rPr>
          <w:rFonts w:ascii="Palatino Linotype" w:hAnsi="Palatino Linotype"/>
        </w:rPr>
        <w:t>que a continuación se cita</w:t>
      </w:r>
      <w:r w:rsidRPr="00FD1D4D">
        <w:rPr>
          <w:rFonts w:ascii="Palatino Linotype" w:hAnsi="Palatino Linotype"/>
        </w:rPr>
        <w:t xml:space="preserve">: </w:t>
      </w:r>
    </w:p>
    <w:p w14:paraId="0ED50B72" w14:textId="77777777" w:rsidR="00034FF9" w:rsidRPr="00FD1D4D" w:rsidRDefault="00034FF9" w:rsidP="000E3634">
      <w:pPr>
        <w:pStyle w:val="Prrafodelista"/>
        <w:spacing w:line="360" w:lineRule="auto"/>
        <w:ind w:left="0"/>
        <w:contextualSpacing w:val="0"/>
        <w:jc w:val="both"/>
        <w:rPr>
          <w:rFonts w:ascii="Palatino Linotype" w:hAnsi="Palatino Linotype"/>
        </w:rPr>
      </w:pPr>
    </w:p>
    <w:p w14:paraId="552E6290" w14:textId="7056843A" w:rsidR="00537CE2" w:rsidRPr="00FD1D4D" w:rsidRDefault="00537CE2" w:rsidP="000E3634">
      <w:pPr>
        <w:tabs>
          <w:tab w:val="left" w:pos="9214"/>
        </w:tabs>
        <w:spacing w:line="360" w:lineRule="auto"/>
        <w:ind w:left="709" w:right="757"/>
        <w:jc w:val="both"/>
        <w:rPr>
          <w:rFonts w:ascii="Palatino Linotype" w:hAnsi="Palatino Linotype" w:cs="Arial"/>
          <w:sz w:val="22"/>
        </w:rPr>
      </w:pPr>
      <w:r w:rsidRPr="00FD1D4D">
        <w:rPr>
          <w:rFonts w:ascii="Palatino Linotype" w:hAnsi="Palatino Linotype" w:cs="Arial"/>
          <w:i/>
          <w:sz w:val="22"/>
        </w:rPr>
        <w:t>“</w:t>
      </w:r>
      <w:r w:rsidR="000E3634" w:rsidRPr="00FD1D4D">
        <w:rPr>
          <w:rFonts w:ascii="Palatino Linotype" w:hAnsi="Palatino Linotype" w:cs="Arial"/>
          <w:i/>
          <w:sz w:val="22"/>
        </w:rPr>
        <w:t>Copia digital del expediente OCA-T/11/112/2015</w:t>
      </w:r>
      <w:r w:rsidR="00AB1C18" w:rsidRPr="00FD1D4D">
        <w:rPr>
          <w:rFonts w:ascii="Palatino Linotype" w:hAnsi="Palatino Linotype" w:cs="Arial"/>
          <w:i/>
          <w:sz w:val="22"/>
        </w:rPr>
        <w:t>.</w:t>
      </w:r>
      <w:r w:rsidR="00AB026B" w:rsidRPr="00FD1D4D">
        <w:rPr>
          <w:rFonts w:ascii="Palatino Linotype" w:hAnsi="Palatino Linotype" w:cs="Arial"/>
          <w:i/>
          <w:sz w:val="22"/>
        </w:rPr>
        <w:t xml:space="preserve">” </w:t>
      </w:r>
      <w:r w:rsidRPr="00FD1D4D">
        <w:rPr>
          <w:rFonts w:ascii="Palatino Linotype" w:hAnsi="Palatino Linotype" w:cs="Arial"/>
          <w:sz w:val="22"/>
        </w:rPr>
        <w:t>(Sic)</w:t>
      </w:r>
    </w:p>
    <w:p w14:paraId="23DAFD39" w14:textId="77777777" w:rsidR="000E3634" w:rsidRPr="00FD1D4D" w:rsidRDefault="000E3634" w:rsidP="000E3634">
      <w:pPr>
        <w:tabs>
          <w:tab w:val="left" w:pos="9214"/>
        </w:tabs>
        <w:spacing w:line="360" w:lineRule="auto"/>
        <w:ind w:left="709" w:right="757"/>
        <w:jc w:val="both"/>
        <w:rPr>
          <w:rFonts w:ascii="Palatino Linotype" w:hAnsi="Palatino Linotype" w:cs="Arial"/>
          <w:sz w:val="22"/>
        </w:rPr>
      </w:pPr>
    </w:p>
    <w:p w14:paraId="59129D7F" w14:textId="671D26CD" w:rsidR="0012545E" w:rsidRPr="00FD1D4D" w:rsidRDefault="00497C85" w:rsidP="000E3634">
      <w:pPr>
        <w:tabs>
          <w:tab w:val="left" w:pos="8222"/>
          <w:tab w:val="left" w:pos="9214"/>
        </w:tabs>
        <w:spacing w:line="360" w:lineRule="auto"/>
        <w:ind w:right="899"/>
        <w:jc w:val="both"/>
        <w:rPr>
          <w:rFonts w:ascii="Palatino Linotype" w:hAnsi="Palatino Linotype"/>
          <w:b/>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646686BF" wp14:editId="42F8B44E">
                <wp:simplePos x="0" y="0"/>
                <wp:positionH relativeFrom="column">
                  <wp:posOffset>24765</wp:posOffset>
                </wp:positionH>
                <wp:positionV relativeFrom="paragraph">
                  <wp:posOffset>182880</wp:posOffset>
                </wp:positionV>
                <wp:extent cx="5791200" cy="60007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791200" cy="600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541D4F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14.4pt" to="457.95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" strokecolor="#4f81bd [3204]" strokeweight="2pt">
                <v:shadow on="t" color="black" opacity="24903f" origin=",.5" offset="0,.55556mm"/>
              </v:line>
            </w:pict>
          </mc:Fallback>
        </mc:AlternateContent>
      </w:r>
      <w:r w:rsidR="0012545E" w:rsidRPr="00FD1D4D">
        <w:rPr>
          <w:rFonts w:ascii="Palatino Linotype" w:hAnsi="Palatino Linotype" w:cs="Arial"/>
        </w:rPr>
        <w:t xml:space="preserve">Modalidad de entrega: </w:t>
      </w:r>
      <w:r w:rsidR="0012545E" w:rsidRPr="00FD1D4D">
        <w:rPr>
          <w:rFonts w:ascii="Palatino Linotype" w:hAnsi="Palatino Linotype"/>
        </w:rPr>
        <w:t xml:space="preserve">vía </w:t>
      </w:r>
      <w:r w:rsidR="0012545E" w:rsidRPr="00FD1D4D">
        <w:rPr>
          <w:rFonts w:ascii="Palatino Linotype" w:hAnsi="Palatino Linotype"/>
          <w:b/>
        </w:rPr>
        <w:t>SAIMEX</w:t>
      </w:r>
      <w:r w:rsidR="007A23A1" w:rsidRPr="00FD1D4D">
        <w:rPr>
          <w:rFonts w:ascii="Palatino Linotype" w:hAnsi="Palatino Linotype"/>
          <w:b/>
        </w:rPr>
        <w:t xml:space="preserve"> </w:t>
      </w:r>
      <w:r w:rsidR="007A23A1" w:rsidRPr="00FD1D4D">
        <w:rPr>
          <w:rFonts w:ascii="Palatino Linotype" w:hAnsi="Palatino Linotype"/>
        </w:rPr>
        <w:t xml:space="preserve">y </w:t>
      </w:r>
      <w:r w:rsidR="007A23A1" w:rsidRPr="00FD1D4D">
        <w:rPr>
          <w:rFonts w:ascii="Palatino Linotype" w:hAnsi="Palatino Linotype"/>
          <w:b/>
        </w:rPr>
        <w:t>correo electrónico</w:t>
      </w:r>
    </w:p>
    <w:p w14:paraId="7D723C80" w14:textId="77777777" w:rsidR="00AB1C18" w:rsidRPr="00FD1D4D" w:rsidRDefault="00AB1C18" w:rsidP="000E3634">
      <w:pPr>
        <w:tabs>
          <w:tab w:val="left" w:pos="8222"/>
          <w:tab w:val="left" w:pos="9214"/>
        </w:tabs>
        <w:spacing w:line="360" w:lineRule="auto"/>
        <w:ind w:right="899"/>
        <w:jc w:val="both"/>
        <w:rPr>
          <w:rFonts w:ascii="Palatino Linotype" w:hAnsi="Palatino Linotype"/>
          <w:b/>
        </w:rPr>
      </w:pPr>
    </w:p>
    <w:p w14:paraId="4904B461" w14:textId="1766CE0B" w:rsidR="00623477" w:rsidRPr="00FD1D4D" w:rsidRDefault="00623477" w:rsidP="00B659E6">
      <w:pPr>
        <w:pStyle w:val="Prrafodelista"/>
        <w:numPr>
          <w:ilvl w:val="0"/>
          <w:numId w:val="6"/>
        </w:numPr>
        <w:tabs>
          <w:tab w:val="left" w:pos="8222"/>
          <w:tab w:val="left" w:pos="9214"/>
        </w:tabs>
        <w:spacing w:line="360" w:lineRule="auto"/>
        <w:ind w:left="0" w:firstLine="0"/>
        <w:jc w:val="both"/>
        <w:rPr>
          <w:rFonts w:ascii="Palatino Linotype" w:hAnsi="Palatino Linotype" w:cs="Arial"/>
        </w:rPr>
      </w:pPr>
      <w:r w:rsidRPr="00FD1D4D">
        <w:rPr>
          <w:rFonts w:ascii="Palatino Linotype" w:hAnsi="Palatino Linotype" w:cs="Arial"/>
        </w:rPr>
        <w:lastRenderedPageBreak/>
        <w:t xml:space="preserve">En fecha dieciocho de junio de dos mil diecinueve, el Titular de la Unidad de Transparencia realizó requerimientos al Titular de la Dirección </w:t>
      </w:r>
      <w:r w:rsidR="00CB19F7" w:rsidRPr="00FD1D4D">
        <w:rPr>
          <w:rFonts w:ascii="Palatino Linotype" w:hAnsi="Palatino Linotype" w:cs="Arial"/>
        </w:rPr>
        <w:t>de Seguridad Pública y Tránsito Municipal</w:t>
      </w:r>
      <w:r w:rsidRPr="00FD1D4D">
        <w:rPr>
          <w:rFonts w:ascii="Palatino Linotype" w:hAnsi="Palatino Linotype" w:cs="Arial"/>
        </w:rPr>
        <w:t xml:space="preserve">, mediante </w:t>
      </w:r>
      <w:r w:rsidR="00CB19F7" w:rsidRPr="00FD1D4D">
        <w:rPr>
          <w:rFonts w:ascii="Palatino Linotype" w:hAnsi="Palatino Linotype" w:cs="Arial"/>
        </w:rPr>
        <w:t>el</w:t>
      </w:r>
      <w:r w:rsidRPr="00FD1D4D">
        <w:rPr>
          <w:rFonts w:ascii="Palatino Linotype" w:hAnsi="Palatino Linotype" w:cs="Arial"/>
        </w:rPr>
        <w:t xml:space="preserve"> folio de turno </w:t>
      </w:r>
      <w:r w:rsidR="00CB19F7" w:rsidRPr="00FD1D4D">
        <w:rPr>
          <w:rFonts w:ascii="Palatino Linotype" w:hAnsi="Palatino Linotype" w:cs="Arial"/>
          <w:b/>
          <w:bCs/>
        </w:rPr>
        <w:t xml:space="preserve">00514/ATIZARA/IP/2019/TSP/0001, </w:t>
      </w:r>
      <w:r w:rsidR="00CB19F7" w:rsidRPr="00FD1D4D">
        <w:rPr>
          <w:rFonts w:ascii="Palatino Linotype" w:hAnsi="Palatino Linotype" w:cs="Arial"/>
          <w:bCs/>
        </w:rPr>
        <w:t xml:space="preserve">el cual no fue </w:t>
      </w:r>
      <w:r w:rsidR="00CB19F7" w:rsidRPr="00FD1D4D">
        <w:rPr>
          <w:rFonts w:ascii="Palatino Linotype" w:hAnsi="Palatino Linotype" w:cs="Arial"/>
        </w:rPr>
        <w:t>atendido</w:t>
      </w:r>
      <w:r w:rsidRPr="00FD1D4D">
        <w:rPr>
          <w:rFonts w:ascii="Palatino Linotype" w:hAnsi="Palatino Linotype" w:cs="Arial"/>
        </w:rPr>
        <w:t xml:space="preserve"> por el Servidor Público Habilitado tal como obra en </w:t>
      </w:r>
      <w:r w:rsidR="00CB19F7" w:rsidRPr="00FD1D4D">
        <w:rPr>
          <w:rFonts w:ascii="Palatino Linotype" w:hAnsi="Palatino Linotype" w:cs="Arial"/>
        </w:rPr>
        <w:t>el expediente</w:t>
      </w:r>
      <w:r w:rsidRPr="00FD1D4D">
        <w:rPr>
          <w:rFonts w:ascii="Palatino Linotype" w:hAnsi="Palatino Linotype" w:cs="Arial"/>
        </w:rPr>
        <w:t xml:space="preserve"> y del cual se inserta constancia de ello:</w:t>
      </w:r>
    </w:p>
    <w:p w14:paraId="5488CFB1" w14:textId="77777777" w:rsidR="00623477" w:rsidRPr="00FD1D4D" w:rsidRDefault="00623477" w:rsidP="00623477">
      <w:pPr>
        <w:tabs>
          <w:tab w:val="left" w:pos="8222"/>
          <w:tab w:val="left" w:pos="9214"/>
        </w:tabs>
        <w:jc w:val="both"/>
        <w:rPr>
          <w:rFonts w:ascii="Palatino Linotype" w:hAnsi="Palatino Linotype" w:cs="Arial"/>
        </w:rPr>
      </w:pPr>
    </w:p>
    <w:p w14:paraId="1F94AD11" w14:textId="34D4B34B" w:rsidR="00623477" w:rsidRPr="00FD1D4D" w:rsidRDefault="00CB19F7" w:rsidP="00623477">
      <w:pPr>
        <w:tabs>
          <w:tab w:val="left" w:pos="8222"/>
          <w:tab w:val="left" w:pos="9214"/>
        </w:tabs>
        <w:jc w:val="both"/>
        <w:rPr>
          <w:rFonts w:ascii="Palatino Linotype" w:hAnsi="Palatino Linotype" w:cs="Arial"/>
        </w:rPr>
      </w:pPr>
      <w:r w:rsidRPr="00FD1D4D">
        <w:rPr>
          <w:noProof/>
          <w:lang w:eastAsia="es-MX"/>
        </w:rPr>
        <w:drawing>
          <wp:inline distT="0" distB="0" distL="0" distR="0" wp14:anchorId="5EEF0DAD" wp14:editId="1A0E5D8B">
            <wp:extent cx="5791835" cy="1733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33550"/>
                    </a:xfrm>
                    <a:prstGeom prst="rect">
                      <a:avLst/>
                    </a:prstGeom>
                  </pic:spPr>
                </pic:pic>
              </a:graphicData>
            </a:graphic>
          </wp:inline>
        </w:drawing>
      </w:r>
    </w:p>
    <w:p w14:paraId="25C03101" w14:textId="77777777" w:rsidR="00623477" w:rsidRPr="00FD1D4D" w:rsidRDefault="00623477" w:rsidP="00623477">
      <w:pPr>
        <w:tabs>
          <w:tab w:val="left" w:pos="8222"/>
          <w:tab w:val="left" w:pos="9214"/>
        </w:tabs>
        <w:spacing w:line="360" w:lineRule="auto"/>
        <w:jc w:val="both"/>
        <w:rPr>
          <w:rFonts w:ascii="Palatino Linotype" w:hAnsi="Palatino Linotype" w:cs="Arial"/>
        </w:rPr>
      </w:pPr>
    </w:p>
    <w:p w14:paraId="5D2D0611" w14:textId="34456B3E" w:rsidR="00197191" w:rsidRPr="00FD1D4D" w:rsidRDefault="00197191" w:rsidP="00197191">
      <w:pPr>
        <w:pStyle w:val="Prrafodelista"/>
        <w:numPr>
          <w:ilvl w:val="0"/>
          <w:numId w:val="6"/>
        </w:numPr>
        <w:spacing w:line="360" w:lineRule="auto"/>
        <w:ind w:left="0" w:firstLine="0"/>
        <w:jc w:val="both"/>
        <w:rPr>
          <w:rFonts w:ascii="Palatino Linotype" w:hAnsi="Palatino Linotype" w:cs="Arial"/>
          <w:b/>
          <w:bCs/>
        </w:rPr>
      </w:pPr>
      <w:r w:rsidRPr="00FD1D4D">
        <w:rPr>
          <w:rFonts w:ascii="Palatino Linotype" w:hAnsi="Palatino Linotype" w:cs="Arial"/>
        </w:rPr>
        <w:t xml:space="preserve">En fecha </w:t>
      </w:r>
      <w:r w:rsidR="007A23A1" w:rsidRPr="00FD1D4D">
        <w:rPr>
          <w:rFonts w:ascii="Palatino Linotype" w:hAnsi="Palatino Linotype" w:cs="Arial"/>
        </w:rPr>
        <w:t>diecinueve de junio de dos mil diecinueve</w:t>
      </w:r>
      <w:r w:rsidRPr="00FD1D4D">
        <w:rPr>
          <w:rFonts w:ascii="Palatino Linotype" w:hAnsi="Palatino Linotype" w:cs="Arial"/>
        </w:rPr>
        <w:t>, el Titular de la Unidad de Transparencia realizó una solicitud de aclaración a</w:t>
      </w:r>
      <w:r w:rsidR="00623477" w:rsidRPr="00FD1D4D">
        <w:rPr>
          <w:rFonts w:ascii="Palatino Linotype" w:hAnsi="Palatino Linotype" w:cs="Arial"/>
        </w:rPr>
        <w:t xml:space="preserve"> </w:t>
      </w:r>
      <w:r w:rsidRPr="00FD1D4D">
        <w:rPr>
          <w:rFonts w:ascii="Palatino Linotype" w:hAnsi="Palatino Linotype" w:cs="Arial"/>
        </w:rPr>
        <w:t>l</w:t>
      </w:r>
      <w:r w:rsidR="00623477" w:rsidRPr="00FD1D4D">
        <w:rPr>
          <w:rFonts w:ascii="Palatino Linotype" w:hAnsi="Palatino Linotype" w:cs="Arial"/>
        </w:rPr>
        <w:t xml:space="preserve">a </w:t>
      </w:r>
      <w:r w:rsidRPr="00FD1D4D">
        <w:rPr>
          <w:rFonts w:ascii="Palatino Linotype" w:hAnsi="Palatino Linotype" w:cs="Arial"/>
        </w:rPr>
        <w:t xml:space="preserve">entonces solicitante respecto de su solicitud </w:t>
      </w:r>
      <w:r w:rsidR="00623477" w:rsidRPr="00FD1D4D">
        <w:rPr>
          <w:rFonts w:ascii="Palatino Linotype" w:hAnsi="Palatino Linotype" w:cs="Arial"/>
          <w:b/>
          <w:bCs/>
        </w:rPr>
        <w:t>00514/ATIZARA/IP/2019</w:t>
      </w:r>
      <w:r w:rsidRPr="00FD1D4D">
        <w:rPr>
          <w:rFonts w:ascii="Palatino Linotype" w:hAnsi="Palatino Linotype" w:cs="Arial"/>
          <w:bCs/>
        </w:rPr>
        <w:t>, en los términos que a continuación se citan</w:t>
      </w:r>
      <w:r w:rsidRPr="00FD1D4D">
        <w:rPr>
          <w:rFonts w:ascii="Palatino Linotype" w:hAnsi="Palatino Linotype" w:cs="Arial"/>
        </w:rPr>
        <w:t>:</w:t>
      </w:r>
    </w:p>
    <w:p w14:paraId="5DD13868" w14:textId="77777777" w:rsidR="00197191" w:rsidRPr="00FD1D4D" w:rsidRDefault="00197191" w:rsidP="00197191">
      <w:pPr>
        <w:pStyle w:val="Prrafodelista"/>
        <w:spacing w:line="360" w:lineRule="auto"/>
        <w:ind w:left="0"/>
        <w:jc w:val="both"/>
        <w:rPr>
          <w:rFonts w:ascii="Palatino Linotype" w:hAnsi="Palatino Linotype" w:cs="Arial"/>
          <w:b/>
          <w:bCs/>
        </w:rPr>
      </w:pPr>
    </w:p>
    <w:p w14:paraId="25EC1D33" w14:textId="77777777" w:rsidR="00CB19F7" w:rsidRPr="00FD1D4D" w:rsidRDefault="00197191" w:rsidP="00CB19F7">
      <w:pPr>
        <w:pStyle w:val="Prrafodelista"/>
        <w:ind w:left="709" w:right="757"/>
        <w:jc w:val="right"/>
        <w:rPr>
          <w:rFonts w:ascii="Palatino Linotype" w:hAnsi="Palatino Linotype" w:cs="Arial"/>
          <w:i/>
          <w:sz w:val="22"/>
        </w:rPr>
      </w:pPr>
      <w:r w:rsidRPr="00FD1D4D">
        <w:rPr>
          <w:rFonts w:ascii="Palatino Linotype" w:hAnsi="Palatino Linotype" w:cs="Arial"/>
          <w:i/>
          <w:sz w:val="22"/>
        </w:rPr>
        <w:t>“</w:t>
      </w:r>
      <w:r w:rsidR="00CB19F7" w:rsidRPr="00FD1D4D">
        <w:rPr>
          <w:rFonts w:ascii="Palatino Linotype" w:hAnsi="Palatino Linotype" w:cs="Arial"/>
          <w:i/>
          <w:sz w:val="22"/>
        </w:rPr>
        <w:t>Atizapán de Zaragoza, México a 19 de Junio de 2019</w:t>
      </w:r>
    </w:p>
    <w:p w14:paraId="6E28E186" w14:textId="24CB319D" w:rsidR="00CB19F7" w:rsidRPr="00FD1D4D" w:rsidRDefault="00CB19F7" w:rsidP="00CB19F7">
      <w:pPr>
        <w:pStyle w:val="Prrafodelista"/>
        <w:ind w:left="709" w:right="757"/>
        <w:jc w:val="right"/>
        <w:rPr>
          <w:rFonts w:ascii="Palatino Linotype" w:hAnsi="Palatino Linotype" w:cs="Arial"/>
          <w:i/>
          <w:sz w:val="22"/>
        </w:rPr>
      </w:pPr>
      <w:r w:rsidRPr="00FD1D4D">
        <w:rPr>
          <w:rFonts w:ascii="Palatino Linotype" w:hAnsi="Palatino Linotype" w:cs="Arial"/>
          <w:i/>
          <w:sz w:val="22"/>
        </w:rPr>
        <w:t xml:space="preserve">Nombre del solicitante: </w:t>
      </w:r>
      <w:proofErr w:type="spellStart"/>
      <w:r w:rsidR="00F271B2" w:rsidRPr="00F271B2">
        <w:rPr>
          <w:rFonts w:ascii="Palatino Linotype" w:hAnsi="Palatino Linotype" w:cs="Arial"/>
          <w:i/>
          <w:sz w:val="22"/>
        </w:rPr>
        <w:t>Xxxxx</w:t>
      </w:r>
      <w:proofErr w:type="spellEnd"/>
      <w:r w:rsidR="00F271B2" w:rsidRPr="00F271B2">
        <w:rPr>
          <w:rFonts w:ascii="Palatino Linotype" w:hAnsi="Palatino Linotype" w:cs="Arial"/>
          <w:i/>
          <w:sz w:val="22"/>
        </w:rPr>
        <w:t xml:space="preserve"> xxx </w:t>
      </w:r>
      <w:proofErr w:type="spellStart"/>
      <w:r w:rsidR="00F271B2" w:rsidRPr="00F271B2">
        <w:rPr>
          <w:rFonts w:ascii="Palatino Linotype" w:hAnsi="Palatino Linotype" w:cs="Arial"/>
          <w:i/>
          <w:sz w:val="22"/>
        </w:rPr>
        <w:t>xxxxx</w:t>
      </w:r>
      <w:proofErr w:type="spellEnd"/>
      <w:r w:rsidR="00F271B2">
        <w:rPr>
          <w:rFonts w:ascii="Palatino Linotype" w:hAnsi="Palatino Linotype" w:cs="Arial"/>
          <w:i/>
          <w:sz w:val="22"/>
        </w:rPr>
        <w:t xml:space="preserve"> </w:t>
      </w:r>
      <w:r w:rsidRPr="00FD1D4D">
        <w:rPr>
          <w:rFonts w:ascii="Palatino Linotype" w:hAnsi="Palatino Linotype" w:cs="Arial"/>
          <w:i/>
          <w:sz w:val="22"/>
        </w:rPr>
        <w:t>NO PROPORCIONADO</w:t>
      </w:r>
    </w:p>
    <w:p w14:paraId="3160D422" w14:textId="77777777" w:rsidR="00CB19F7" w:rsidRPr="00FD1D4D" w:rsidRDefault="00CB19F7" w:rsidP="00CB19F7">
      <w:pPr>
        <w:pStyle w:val="Prrafodelista"/>
        <w:ind w:left="709" w:right="757"/>
        <w:jc w:val="right"/>
        <w:rPr>
          <w:rFonts w:ascii="Palatino Linotype" w:hAnsi="Palatino Linotype" w:cs="Arial"/>
          <w:i/>
          <w:sz w:val="22"/>
        </w:rPr>
      </w:pPr>
      <w:r w:rsidRPr="00FD1D4D">
        <w:rPr>
          <w:rFonts w:ascii="Palatino Linotype" w:hAnsi="Palatino Linotype" w:cs="Arial"/>
          <w:i/>
          <w:sz w:val="22"/>
        </w:rPr>
        <w:t>Folio de la solicitud: 00514/ATIZARA/IP/2019</w:t>
      </w:r>
    </w:p>
    <w:p w14:paraId="000DEEDC" w14:textId="77777777" w:rsidR="00CB19F7" w:rsidRPr="00FD1D4D" w:rsidRDefault="00CB19F7" w:rsidP="00CB19F7">
      <w:pPr>
        <w:pStyle w:val="Prrafodelista"/>
        <w:ind w:left="709" w:right="757"/>
        <w:jc w:val="right"/>
        <w:rPr>
          <w:rFonts w:ascii="Palatino Linotype" w:hAnsi="Palatino Linotype" w:cs="Arial"/>
          <w:i/>
          <w:sz w:val="22"/>
        </w:rPr>
      </w:pPr>
    </w:p>
    <w:p w14:paraId="6AB6D8F7" w14:textId="77777777" w:rsidR="00CB19F7" w:rsidRPr="00FD1D4D" w:rsidRDefault="00CB19F7" w:rsidP="00CB19F7">
      <w:pPr>
        <w:pStyle w:val="Prrafodelista"/>
        <w:ind w:left="709" w:right="757"/>
        <w:jc w:val="both"/>
        <w:rPr>
          <w:rFonts w:ascii="Palatino Linotype" w:hAnsi="Palatino Linotype" w:cs="Arial"/>
          <w:i/>
          <w:sz w:val="22"/>
        </w:rPr>
      </w:pPr>
      <w:r w:rsidRPr="00FD1D4D">
        <w:rPr>
          <w:rFonts w:ascii="Palatino Linotype" w:hAnsi="Palatino Linotype" w:cs="Arial"/>
          <w:i/>
          <w:sz w:val="22"/>
        </w:rPr>
        <w:t xml:space="preserve">Con fundamento en el </w:t>
      </w:r>
      <w:proofErr w:type="spellStart"/>
      <w:proofErr w:type="gramStart"/>
      <w:r w:rsidRPr="00FD1D4D">
        <w:rPr>
          <w:rFonts w:ascii="Palatino Linotype" w:hAnsi="Palatino Linotype" w:cs="Arial"/>
          <w:i/>
          <w:sz w:val="22"/>
        </w:rPr>
        <w:t>articulo</w:t>
      </w:r>
      <w:proofErr w:type="spellEnd"/>
      <w:proofErr w:type="gramEnd"/>
      <w:r w:rsidRPr="00FD1D4D">
        <w:rPr>
          <w:rFonts w:ascii="Palatino Linotype" w:hAnsi="Palatino Linotype" w:cs="Arial"/>
          <w:i/>
          <w:sz w:val="22"/>
        </w:rPr>
        <w:t xml:space="preserve"> 159 de la Ley de Transparencia y Acceso a la Información Pública del Estado de México y Municipios, se le requiere para que dentro del plazo de diez días hábiles realice lo siguiente:</w:t>
      </w:r>
    </w:p>
    <w:p w14:paraId="319126CB" w14:textId="77777777" w:rsidR="00CB19F7" w:rsidRPr="00FD1D4D" w:rsidRDefault="00CB19F7" w:rsidP="00CB19F7">
      <w:pPr>
        <w:pStyle w:val="Prrafodelista"/>
        <w:ind w:left="709" w:right="757"/>
        <w:jc w:val="both"/>
        <w:rPr>
          <w:rFonts w:ascii="Palatino Linotype" w:hAnsi="Palatino Linotype" w:cs="Arial"/>
          <w:i/>
          <w:sz w:val="22"/>
        </w:rPr>
      </w:pPr>
    </w:p>
    <w:p w14:paraId="5357E9B9" w14:textId="29957D89" w:rsidR="00CB19F7" w:rsidRPr="00497C85" w:rsidRDefault="00CB19F7" w:rsidP="00497C85">
      <w:pPr>
        <w:pStyle w:val="Prrafodelista"/>
        <w:ind w:left="709" w:right="757"/>
        <w:jc w:val="both"/>
        <w:rPr>
          <w:rFonts w:ascii="Palatino Linotype" w:hAnsi="Palatino Linotype" w:cs="Arial"/>
          <w:i/>
          <w:sz w:val="22"/>
        </w:rPr>
      </w:pPr>
      <w:r w:rsidRPr="00FD1D4D">
        <w:rPr>
          <w:rFonts w:ascii="Palatino Linotype" w:hAnsi="Palatino Linotype" w:cs="Arial"/>
          <w:i/>
          <w:sz w:val="22"/>
        </w:rPr>
        <w:t>Sirva este conducto para enviarle un cordial saludo y con fundamento en el Artículo 159 de la Ley de Transparencia y Acceso a la Información Pública del Estado de México y Municipios y con la finalidad de poder brindar la información solicitada por el ciudadano a través del folio número 00514/ATIZARA/IP/2019/, se solicita se detalle o se anexen elementos específicos para poder localizar los documentos requeridos.</w:t>
      </w:r>
    </w:p>
    <w:p w14:paraId="5787B4FD" w14:textId="77777777" w:rsidR="00CB19F7" w:rsidRPr="00FD1D4D" w:rsidRDefault="00CB19F7" w:rsidP="00CB19F7">
      <w:pPr>
        <w:pStyle w:val="Prrafodelista"/>
        <w:ind w:left="709" w:right="757"/>
        <w:jc w:val="both"/>
        <w:rPr>
          <w:rFonts w:ascii="Palatino Linotype" w:hAnsi="Palatino Linotype" w:cs="Arial"/>
          <w:i/>
          <w:sz w:val="22"/>
        </w:rPr>
      </w:pPr>
      <w:r w:rsidRPr="00FD1D4D">
        <w:rPr>
          <w:rFonts w:ascii="Palatino Linotype" w:hAnsi="Palatino Linotype" w:cs="Arial"/>
          <w:i/>
          <w:sz w:val="22"/>
        </w:rPr>
        <w:lastRenderedPageBreak/>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88A0E6B" w14:textId="77777777" w:rsidR="00CB19F7" w:rsidRPr="00FD1D4D" w:rsidRDefault="00CB19F7" w:rsidP="00CB19F7">
      <w:pPr>
        <w:pStyle w:val="Prrafodelista"/>
        <w:ind w:left="709" w:right="757"/>
        <w:jc w:val="both"/>
        <w:rPr>
          <w:rFonts w:ascii="Palatino Linotype" w:hAnsi="Palatino Linotype" w:cs="Arial"/>
          <w:i/>
          <w:sz w:val="22"/>
        </w:rPr>
      </w:pPr>
    </w:p>
    <w:p w14:paraId="0C37237B" w14:textId="77777777" w:rsidR="00CB19F7" w:rsidRPr="00FD1D4D" w:rsidRDefault="00CB19F7" w:rsidP="00CB19F7">
      <w:pPr>
        <w:pStyle w:val="Prrafodelista"/>
        <w:ind w:left="709" w:right="757"/>
        <w:jc w:val="both"/>
        <w:rPr>
          <w:rFonts w:ascii="Palatino Linotype" w:hAnsi="Palatino Linotype" w:cs="Arial"/>
          <w:i/>
          <w:sz w:val="22"/>
        </w:rPr>
      </w:pPr>
      <w:r w:rsidRPr="00FD1D4D">
        <w:rPr>
          <w:rFonts w:ascii="Palatino Linotype" w:hAnsi="Palatino Linotype" w:cs="Arial"/>
          <w:i/>
          <w:sz w:val="22"/>
        </w:rPr>
        <w:t>ATENTAMENTE</w:t>
      </w:r>
    </w:p>
    <w:p w14:paraId="7722EC89" w14:textId="3A58E9CB" w:rsidR="00197191" w:rsidRPr="00FD1D4D" w:rsidRDefault="00CB19F7" w:rsidP="00CB19F7">
      <w:pPr>
        <w:pStyle w:val="Prrafodelista"/>
        <w:ind w:left="709" w:right="757"/>
        <w:jc w:val="both"/>
        <w:rPr>
          <w:rFonts w:ascii="Palatino Linotype" w:hAnsi="Palatino Linotype" w:cs="Arial"/>
          <w:i/>
          <w:sz w:val="22"/>
        </w:rPr>
      </w:pPr>
      <w:r w:rsidRPr="00FD1D4D">
        <w:rPr>
          <w:rFonts w:ascii="Palatino Linotype" w:hAnsi="Palatino Linotype" w:cs="Arial"/>
          <w:i/>
          <w:sz w:val="22"/>
        </w:rPr>
        <w:t>C. LIZETTA CHAVEZ SANTIAGO</w:t>
      </w:r>
      <w:r w:rsidR="00197191" w:rsidRPr="00FD1D4D">
        <w:rPr>
          <w:rFonts w:ascii="Palatino Linotype" w:hAnsi="Palatino Linotype" w:cs="Arial"/>
          <w:i/>
          <w:sz w:val="22"/>
        </w:rPr>
        <w:t>”</w:t>
      </w:r>
    </w:p>
    <w:p w14:paraId="11D944E0" w14:textId="77777777" w:rsidR="00197191" w:rsidRPr="00FD1D4D" w:rsidRDefault="00197191" w:rsidP="00197191">
      <w:pPr>
        <w:spacing w:line="360" w:lineRule="auto"/>
        <w:jc w:val="center"/>
        <w:rPr>
          <w:rFonts w:ascii="Palatino Linotype" w:hAnsi="Palatino Linotype" w:cs="Arial"/>
        </w:rPr>
      </w:pPr>
    </w:p>
    <w:p w14:paraId="5733F7A7" w14:textId="77777777" w:rsidR="00197191" w:rsidRPr="00FD1D4D" w:rsidRDefault="00197191" w:rsidP="00197191">
      <w:pPr>
        <w:tabs>
          <w:tab w:val="left" w:pos="8222"/>
          <w:tab w:val="left" w:pos="9214"/>
        </w:tabs>
        <w:spacing w:line="360" w:lineRule="auto"/>
        <w:jc w:val="both"/>
        <w:rPr>
          <w:rFonts w:ascii="Palatino Linotype" w:hAnsi="Palatino Linotype" w:cs="Arial"/>
        </w:rPr>
      </w:pPr>
      <w:r w:rsidRPr="00FD1D4D">
        <w:rPr>
          <w:rFonts w:ascii="Palatino Linotype" w:hAnsi="Palatino Linotype" w:cs="Arial"/>
        </w:rPr>
        <w:t xml:space="preserve">Cabe señalar que dicho requerimiento no fue atendido por el ciudadano tal y como obra en el expediente respectivo por lo que se inserta constancia de ello: </w:t>
      </w:r>
    </w:p>
    <w:p w14:paraId="7FB096EF" w14:textId="77777777" w:rsidR="00197191" w:rsidRPr="00FD1D4D" w:rsidRDefault="00197191" w:rsidP="00197191">
      <w:pPr>
        <w:tabs>
          <w:tab w:val="left" w:pos="8222"/>
          <w:tab w:val="left" w:pos="9214"/>
        </w:tabs>
        <w:spacing w:line="360" w:lineRule="auto"/>
        <w:jc w:val="both"/>
        <w:rPr>
          <w:rFonts w:ascii="Palatino Linotype" w:hAnsi="Palatino Linotype" w:cs="Arial"/>
        </w:rPr>
      </w:pPr>
      <w:r w:rsidRPr="00FD1D4D">
        <w:rPr>
          <w:rFonts w:ascii="Palatino Linotype" w:hAnsi="Palatino Linotype" w:cs="Arial"/>
        </w:rPr>
        <w:t xml:space="preserve"> </w:t>
      </w:r>
    </w:p>
    <w:p w14:paraId="349B43CA" w14:textId="7DCF332D" w:rsidR="00197191" w:rsidRPr="00FD1D4D" w:rsidRDefault="00CB19F7" w:rsidP="00197191">
      <w:pPr>
        <w:tabs>
          <w:tab w:val="left" w:pos="8222"/>
          <w:tab w:val="left" w:pos="9214"/>
        </w:tabs>
        <w:spacing w:line="360" w:lineRule="auto"/>
        <w:jc w:val="both"/>
        <w:rPr>
          <w:rFonts w:ascii="Palatino Linotype" w:hAnsi="Palatino Linotype" w:cs="Arial"/>
        </w:rPr>
      </w:pPr>
      <w:r w:rsidRPr="00FD1D4D">
        <w:rPr>
          <w:noProof/>
          <w:lang w:eastAsia="es-MX"/>
        </w:rPr>
        <w:drawing>
          <wp:inline distT="0" distB="0" distL="0" distR="0" wp14:anchorId="10EB4601" wp14:editId="51DC8F51">
            <wp:extent cx="5791340" cy="24098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5878"/>
                    <a:stretch/>
                  </pic:blipFill>
                  <pic:spPr bwMode="auto">
                    <a:xfrm>
                      <a:off x="0" y="0"/>
                      <a:ext cx="5792535" cy="2410322"/>
                    </a:xfrm>
                    <a:prstGeom prst="rect">
                      <a:avLst/>
                    </a:prstGeom>
                    <a:ln>
                      <a:noFill/>
                    </a:ln>
                    <a:extLst>
                      <a:ext uri="{53640926-AAD7-44D8-BBD7-CCE9431645EC}">
                        <a14:shadowObscured xmlns:a14="http://schemas.microsoft.com/office/drawing/2010/main"/>
                      </a:ext>
                    </a:extLst>
                  </pic:spPr>
                </pic:pic>
              </a:graphicData>
            </a:graphic>
          </wp:inline>
        </w:drawing>
      </w:r>
    </w:p>
    <w:p w14:paraId="438464B0" w14:textId="77777777" w:rsidR="00197191" w:rsidRPr="00FD1D4D" w:rsidRDefault="00197191" w:rsidP="00197191">
      <w:pPr>
        <w:tabs>
          <w:tab w:val="left" w:pos="8222"/>
          <w:tab w:val="left" w:pos="9214"/>
        </w:tabs>
        <w:spacing w:line="360" w:lineRule="auto"/>
        <w:jc w:val="both"/>
        <w:rPr>
          <w:rFonts w:ascii="Palatino Linotype" w:hAnsi="Palatino Linotype" w:cs="Arial"/>
        </w:rPr>
      </w:pPr>
    </w:p>
    <w:p w14:paraId="491798A4" w14:textId="59F7E25B" w:rsidR="00197191" w:rsidRPr="00FD1D4D" w:rsidRDefault="00197191" w:rsidP="00197191">
      <w:pPr>
        <w:tabs>
          <w:tab w:val="left" w:pos="8222"/>
          <w:tab w:val="left" w:pos="9214"/>
        </w:tabs>
        <w:spacing w:line="360" w:lineRule="auto"/>
        <w:jc w:val="both"/>
        <w:rPr>
          <w:rFonts w:ascii="Palatino Linotype" w:hAnsi="Palatino Linotype" w:cs="Arial"/>
        </w:rPr>
      </w:pPr>
      <w:r w:rsidRPr="00FD1D4D">
        <w:rPr>
          <w:rFonts w:ascii="Palatino Linotype" w:hAnsi="Palatino Linotype" w:cs="Arial"/>
        </w:rPr>
        <w:t xml:space="preserve">Razón por la cual, </w:t>
      </w:r>
      <w:r w:rsidRPr="00FD1D4D">
        <w:rPr>
          <w:rFonts w:ascii="Palatino Linotype" w:hAnsi="Palatino Linotype" w:cs="Arial"/>
          <w:b/>
        </w:rPr>
        <w:t>EL SUJETO OBLIGADO</w:t>
      </w:r>
      <w:r w:rsidRPr="00FD1D4D">
        <w:rPr>
          <w:rFonts w:ascii="Palatino Linotype" w:hAnsi="Palatino Linotype" w:cs="Arial"/>
        </w:rPr>
        <w:t xml:space="preserve"> en fecha </w:t>
      </w:r>
      <w:r w:rsidR="00CB19F7" w:rsidRPr="00FD1D4D">
        <w:rPr>
          <w:rFonts w:ascii="Palatino Linotype" w:hAnsi="Palatino Linotype" w:cs="Arial"/>
        </w:rPr>
        <w:t>cuatro de julio de dos mil diecinueve</w:t>
      </w:r>
      <w:r w:rsidRPr="00FD1D4D">
        <w:rPr>
          <w:rFonts w:ascii="Palatino Linotype" w:hAnsi="Palatino Linotype" w:cs="Arial"/>
        </w:rPr>
        <w:t>, procedió a informar al entonces solicitante, la conclusión de su trámite en los siguientes términos:</w:t>
      </w:r>
    </w:p>
    <w:p w14:paraId="15B3AD01" w14:textId="77777777" w:rsidR="00CB19F7" w:rsidRPr="00FD1D4D" w:rsidRDefault="00CB19F7" w:rsidP="00197191">
      <w:pPr>
        <w:tabs>
          <w:tab w:val="left" w:pos="8222"/>
          <w:tab w:val="left" w:pos="9214"/>
        </w:tabs>
        <w:spacing w:line="360" w:lineRule="auto"/>
        <w:jc w:val="both"/>
        <w:rPr>
          <w:rFonts w:ascii="Palatino Linotype" w:hAnsi="Palatino Linotype" w:cs="Arial"/>
        </w:rPr>
      </w:pPr>
    </w:p>
    <w:p w14:paraId="53B16B8E" w14:textId="77777777" w:rsidR="00CB19F7" w:rsidRPr="00FD1D4D" w:rsidRDefault="00197191" w:rsidP="00CB19F7">
      <w:pPr>
        <w:tabs>
          <w:tab w:val="left" w:pos="8222"/>
          <w:tab w:val="left" w:pos="9214"/>
        </w:tabs>
        <w:ind w:left="709" w:right="757"/>
        <w:jc w:val="right"/>
        <w:rPr>
          <w:rFonts w:ascii="Palatino Linotype" w:hAnsi="Palatino Linotype" w:cs="Arial"/>
          <w:i/>
          <w:sz w:val="22"/>
        </w:rPr>
      </w:pPr>
      <w:r w:rsidRPr="00FD1D4D">
        <w:rPr>
          <w:rFonts w:ascii="Palatino Linotype" w:hAnsi="Palatino Linotype" w:cs="Arial"/>
          <w:i/>
          <w:sz w:val="22"/>
        </w:rPr>
        <w:t>“</w:t>
      </w:r>
      <w:r w:rsidR="00CB19F7" w:rsidRPr="00FD1D4D">
        <w:rPr>
          <w:rFonts w:ascii="Palatino Linotype" w:hAnsi="Palatino Linotype" w:cs="Arial"/>
          <w:i/>
          <w:sz w:val="22"/>
        </w:rPr>
        <w:t>Atizapán de Zaragoza, México a 04 de Julio de 2019</w:t>
      </w:r>
    </w:p>
    <w:p w14:paraId="58780478" w14:textId="6A9B6133" w:rsidR="00CB19F7" w:rsidRPr="00FD1D4D" w:rsidRDefault="00CB19F7" w:rsidP="00CB19F7">
      <w:pPr>
        <w:tabs>
          <w:tab w:val="left" w:pos="8222"/>
          <w:tab w:val="left" w:pos="9214"/>
        </w:tabs>
        <w:ind w:left="709" w:right="757"/>
        <w:jc w:val="right"/>
        <w:rPr>
          <w:rFonts w:ascii="Palatino Linotype" w:hAnsi="Palatino Linotype" w:cs="Arial"/>
          <w:i/>
          <w:sz w:val="22"/>
        </w:rPr>
      </w:pPr>
      <w:r w:rsidRPr="00FD1D4D">
        <w:rPr>
          <w:rFonts w:ascii="Palatino Linotype" w:hAnsi="Palatino Linotype" w:cs="Arial"/>
          <w:i/>
          <w:sz w:val="22"/>
        </w:rPr>
        <w:t xml:space="preserve">Nombre del solicitante: </w:t>
      </w:r>
      <w:proofErr w:type="spellStart"/>
      <w:r w:rsidR="00F271B2" w:rsidRPr="00F271B2">
        <w:rPr>
          <w:rFonts w:ascii="Palatino Linotype" w:hAnsi="Palatino Linotype" w:cs="Arial"/>
          <w:i/>
          <w:sz w:val="22"/>
        </w:rPr>
        <w:t>Xxxxx</w:t>
      </w:r>
      <w:proofErr w:type="spellEnd"/>
      <w:r w:rsidR="00F271B2" w:rsidRPr="00F271B2">
        <w:rPr>
          <w:rFonts w:ascii="Palatino Linotype" w:hAnsi="Palatino Linotype" w:cs="Arial"/>
          <w:i/>
          <w:sz w:val="22"/>
        </w:rPr>
        <w:t xml:space="preserve"> xxx </w:t>
      </w:r>
      <w:proofErr w:type="spellStart"/>
      <w:r w:rsidR="00F271B2" w:rsidRPr="00F271B2">
        <w:rPr>
          <w:rFonts w:ascii="Palatino Linotype" w:hAnsi="Palatino Linotype" w:cs="Arial"/>
          <w:i/>
          <w:sz w:val="22"/>
        </w:rPr>
        <w:t>xxxxx</w:t>
      </w:r>
      <w:proofErr w:type="spellEnd"/>
      <w:r w:rsidR="00F271B2">
        <w:rPr>
          <w:rFonts w:ascii="Palatino Linotype" w:hAnsi="Palatino Linotype" w:cs="Arial"/>
          <w:i/>
          <w:sz w:val="22"/>
        </w:rPr>
        <w:t xml:space="preserve"> </w:t>
      </w:r>
      <w:r w:rsidRPr="00FD1D4D">
        <w:rPr>
          <w:rFonts w:ascii="Palatino Linotype" w:hAnsi="Palatino Linotype" w:cs="Arial"/>
          <w:i/>
          <w:sz w:val="22"/>
        </w:rPr>
        <w:t>NO PROPORCIONADO</w:t>
      </w:r>
    </w:p>
    <w:p w14:paraId="0F50604A" w14:textId="77777777" w:rsidR="00CB19F7" w:rsidRPr="00FD1D4D" w:rsidRDefault="00CB19F7" w:rsidP="00CB19F7">
      <w:pPr>
        <w:tabs>
          <w:tab w:val="left" w:pos="8222"/>
          <w:tab w:val="left" w:pos="9214"/>
        </w:tabs>
        <w:ind w:left="709" w:right="757"/>
        <w:jc w:val="right"/>
        <w:rPr>
          <w:rFonts w:ascii="Palatino Linotype" w:hAnsi="Palatino Linotype" w:cs="Arial"/>
          <w:i/>
          <w:sz w:val="22"/>
        </w:rPr>
      </w:pPr>
      <w:r w:rsidRPr="00FD1D4D">
        <w:rPr>
          <w:rFonts w:ascii="Palatino Linotype" w:hAnsi="Palatino Linotype" w:cs="Arial"/>
          <w:i/>
          <w:sz w:val="22"/>
        </w:rPr>
        <w:t>Folio de la solicitud: 00514/ATIZARA/IP/2019</w:t>
      </w:r>
    </w:p>
    <w:p w14:paraId="5AE80B1A" w14:textId="77777777" w:rsidR="00CB19F7" w:rsidRPr="00FD1D4D" w:rsidRDefault="00CB19F7" w:rsidP="00CB19F7">
      <w:pPr>
        <w:tabs>
          <w:tab w:val="left" w:pos="8222"/>
          <w:tab w:val="left" w:pos="9214"/>
        </w:tabs>
        <w:ind w:left="709" w:right="757"/>
        <w:jc w:val="right"/>
        <w:rPr>
          <w:rFonts w:ascii="Palatino Linotype" w:hAnsi="Palatino Linotype" w:cs="Arial"/>
          <w:i/>
          <w:sz w:val="22"/>
        </w:rPr>
      </w:pPr>
    </w:p>
    <w:p w14:paraId="198AB18E" w14:textId="77777777" w:rsidR="00CB19F7" w:rsidRPr="00FD1D4D" w:rsidRDefault="00CB19F7" w:rsidP="00CB19F7">
      <w:pPr>
        <w:tabs>
          <w:tab w:val="left" w:pos="8222"/>
          <w:tab w:val="left" w:pos="9214"/>
        </w:tabs>
        <w:ind w:left="709" w:right="757"/>
        <w:jc w:val="both"/>
        <w:rPr>
          <w:rFonts w:ascii="Palatino Linotype" w:hAnsi="Palatino Linotype" w:cs="Arial"/>
          <w:i/>
          <w:sz w:val="22"/>
        </w:rPr>
      </w:pPr>
      <w:r w:rsidRPr="00FD1D4D">
        <w:rPr>
          <w:rFonts w:ascii="Palatino Linotype" w:hAnsi="Palatino Linotype" w:cs="Arial"/>
          <w:i/>
          <w:sz w:val="22"/>
        </w:rPr>
        <w:t xml:space="preserve">Con fundamento en el </w:t>
      </w:r>
      <w:proofErr w:type="spellStart"/>
      <w:r w:rsidRPr="00FD1D4D">
        <w:rPr>
          <w:rFonts w:ascii="Palatino Linotype" w:hAnsi="Palatino Linotype" w:cs="Arial"/>
          <w:i/>
          <w:sz w:val="22"/>
        </w:rPr>
        <w:t>articulo</w:t>
      </w:r>
      <w:proofErr w:type="spellEnd"/>
      <w:r w:rsidRPr="00FD1D4D">
        <w:rPr>
          <w:rFonts w:ascii="Palatino Linotype" w:hAnsi="Palatino Linotype" w:cs="Arial"/>
          <w:i/>
          <w:sz w:val="22"/>
        </w:rPr>
        <w:t xml:space="preserve"> 159, tercer párrafo de la Ley de Transparencia y Acceso a la Información Pública del Estado de México y Municipios, se le hace de su conocimiento que se tiene por no presentada la solicitud de aclaración citada al rubro, en virtud de que</w:t>
      </w:r>
    </w:p>
    <w:p w14:paraId="12FEBD17" w14:textId="77777777" w:rsidR="00CB19F7" w:rsidRPr="00FD1D4D" w:rsidRDefault="00CB19F7" w:rsidP="00CB19F7">
      <w:pPr>
        <w:tabs>
          <w:tab w:val="left" w:pos="8222"/>
          <w:tab w:val="left" w:pos="9214"/>
        </w:tabs>
        <w:ind w:left="709" w:right="757"/>
        <w:jc w:val="both"/>
        <w:rPr>
          <w:rFonts w:ascii="Palatino Linotype" w:hAnsi="Palatino Linotype" w:cs="Arial"/>
          <w:i/>
          <w:sz w:val="22"/>
        </w:rPr>
      </w:pPr>
    </w:p>
    <w:p w14:paraId="78CA50AD" w14:textId="77777777" w:rsidR="00CB19F7" w:rsidRPr="00FD1D4D" w:rsidRDefault="00CB19F7" w:rsidP="00CB19F7">
      <w:pPr>
        <w:tabs>
          <w:tab w:val="left" w:pos="8222"/>
          <w:tab w:val="left" w:pos="9214"/>
        </w:tabs>
        <w:ind w:left="709" w:right="757"/>
        <w:jc w:val="both"/>
        <w:rPr>
          <w:rFonts w:ascii="Palatino Linotype" w:hAnsi="Palatino Linotype" w:cs="Arial"/>
          <w:i/>
          <w:sz w:val="22"/>
        </w:rPr>
      </w:pPr>
      <w:r w:rsidRPr="00FD1D4D">
        <w:rPr>
          <w:rFonts w:ascii="Palatino Linotype" w:hAnsi="Palatino Linotype" w:cs="Arial"/>
          <w:i/>
          <w:sz w:val="22"/>
        </w:rPr>
        <w:t>No presento aclaración complementación o corrección de datos de la solicitud</w:t>
      </w:r>
    </w:p>
    <w:p w14:paraId="51A8CA43" w14:textId="77777777" w:rsidR="00CB19F7" w:rsidRPr="00FD1D4D" w:rsidRDefault="00CB19F7" w:rsidP="00CB19F7">
      <w:pPr>
        <w:tabs>
          <w:tab w:val="left" w:pos="8222"/>
          <w:tab w:val="left" w:pos="9214"/>
        </w:tabs>
        <w:ind w:left="709" w:right="757"/>
        <w:jc w:val="both"/>
        <w:rPr>
          <w:rFonts w:ascii="Palatino Linotype" w:hAnsi="Palatino Linotype" w:cs="Arial"/>
          <w:i/>
          <w:sz w:val="22"/>
        </w:rPr>
      </w:pPr>
    </w:p>
    <w:p w14:paraId="0485F09E" w14:textId="77777777" w:rsidR="00CB19F7" w:rsidRPr="00FD1D4D" w:rsidRDefault="00CB19F7" w:rsidP="00CB19F7">
      <w:pPr>
        <w:tabs>
          <w:tab w:val="left" w:pos="8222"/>
          <w:tab w:val="left" w:pos="9214"/>
        </w:tabs>
        <w:ind w:left="709" w:right="757"/>
        <w:jc w:val="both"/>
        <w:rPr>
          <w:rFonts w:ascii="Palatino Linotype" w:hAnsi="Palatino Linotype" w:cs="Arial"/>
          <w:i/>
          <w:sz w:val="22"/>
        </w:rPr>
      </w:pPr>
      <w:proofErr w:type="gramStart"/>
      <w:r w:rsidRPr="00FD1D4D">
        <w:rPr>
          <w:rFonts w:ascii="Palatino Linotype" w:hAnsi="Palatino Linotype" w:cs="Arial"/>
          <w:i/>
          <w:sz w:val="22"/>
        </w:rPr>
        <w:t>quedando</w:t>
      </w:r>
      <w:proofErr w:type="gramEnd"/>
      <w:r w:rsidRPr="00FD1D4D">
        <w:rPr>
          <w:rFonts w:ascii="Palatino Linotype" w:hAnsi="Palatino Linotype" w:cs="Arial"/>
          <w:i/>
          <w:sz w:val="22"/>
        </w:rPr>
        <w:t xml:space="preserve">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53643AF0" w14:textId="77777777" w:rsidR="00CB19F7" w:rsidRPr="00FD1D4D" w:rsidRDefault="00CB19F7" w:rsidP="00CB19F7">
      <w:pPr>
        <w:tabs>
          <w:tab w:val="left" w:pos="8222"/>
          <w:tab w:val="left" w:pos="9214"/>
        </w:tabs>
        <w:ind w:left="709" w:right="757"/>
        <w:jc w:val="both"/>
        <w:rPr>
          <w:rFonts w:ascii="Palatino Linotype" w:hAnsi="Palatino Linotype" w:cs="Arial"/>
          <w:i/>
          <w:sz w:val="22"/>
        </w:rPr>
      </w:pPr>
    </w:p>
    <w:p w14:paraId="561DC06C" w14:textId="216C82F1" w:rsidR="00197191" w:rsidRPr="00FD1D4D" w:rsidRDefault="00CB19F7" w:rsidP="00CB19F7">
      <w:pPr>
        <w:tabs>
          <w:tab w:val="left" w:pos="8222"/>
          <w:tab w:val="left" w:pos="9214"/>
        </w:tabs>
        <w:ind w:left="709" w:right="757"/>
        <w:jc w:val="both"/>
        <w:rPr>
          <w:rFonts w:ascii="Palatino Linotype" w:hAnsi="Palatino Linotype" w:cs="Arial"/>
          <w:i/>
          <w:sz w:val="22"/>
        </w:rPr>
      </w:pPr>
      <w:r w:rsidRPr="00FD1D4D">
        <w:rPr>
          <w:rFonts w:ascii="Palatino Linotype" w:hAnsi="Palatino Linotype" w:cs="Arial"/>
          <w:i/>
          <w:sz w:val="22"/>
        </w:rPr>
        <w:t>ATENTAMENTE</w:t>
      </w:r>
      <w:r w:rsidR="00197191" w:rsidRPr="00FD1D4D">
        <w:rPr>
          <w:rFonts w:ascii="Palatino Linotype" w:hAnsi="Palatino Linotype" w:cs="Arial"/>
          <w:i/>
          <w:sz w:val="22"/>
        </w:rPr>
        <w:t>”</w:t>
      </w:r>
    </w:p>
    <w:p w14:paraId="3231F5D2" w14:textId="1572EC99" w:rsidR="00A708F8" w:rsidRPr="00FD1D4D" w:rsidRDefault="00A708F8" w:rsidP="00AB1C18">
      <w:pPr>
        <w:pStyle w:val="Prrafodelista"/>
        <w:spacing w:line="360" w:lineRule="auto"/>
        <w:ind w:left="0"/>
        <w:jc w:val="both"/>
        <w:rPr>
          <w:rFonts w:ascii="Palatino Linotype" w:hAnsi="Palatino Linotype" w:cs="Arial"/>
        </w:rPr>
      </w:pPr>
    </w:p>
    <w:p w14:paraId="2963C361" w14:textId="37969F3B" w:rsidR="00197FEB" w:rsidRPr="00FD1D4D" w:rsidRDefault="00197FEB" w:rsidP="009F2E39">
      <w:pPr>
        <w:pStyle w:val="Prrafodelista"/>
        <w:numPr>
          <w:ilvl w:val="0"/>
          <w:numId w:val="6"/>
        </w:numPr>
        <w:spacing w:line="360" w:lineRule="auto"/>
        <w:ind w:left="0" w:firstLine="0"/>
        <w:contextualSpacing w:val="0"/>
        <w:jc w:val="both"/>
        <w:rPr>
          <w:rFonts w:ascii="Palatino Linotype" w:hAnsi="Palatino Linotype" w:cs="Arial"/>
        </w:rPr>
      </w:pPr>
      <w:r w:rsidRPr="00FD1D4D">
        <w:rPr>
          <w:rFonts w:ascii="Palatino Linotype" w:hAnsi="Palatino Linotype" w:cs="Arial"/>
        </w:rPr>
        <w:t xml:space="preserve">Inconforme con </w:t>
      </w:r>
      <w:r w:rsidR="004F622D" w:rsidRPr="00FD1D4D">
        <w:rPr>
          <w:rFonts w:ascii="Palatino Linotype" w:hAnsi="Palatino Linotype" w:cs="Arial"/>
        </w:rPr>
        <w:t xml:space="preserve">la determinación del </w:t>
      </w:r>
      <w:r w:rsidR="004F622D" w:rsidRPr="00FD1D4D">
        <w:rPr>
          <w:rFonts w:ascii="Palatino Linotype" w:hAnsi="Palatino Linotype" w:cs="Arial"/>
          <w:b/>
        </w:rPr>
        <w:t xml:space="preserve">SUJETO OBLIGADO </w:t>
      </w:r>
      <w:r w:rsidR="00E365FE" w:rsidRPr="00FD1D4D">
        <w:rPr>
          <w:rFonts w:ascii="Palatino Linotype" w:hAnsi="Palatino Linotype" w:cs="Arial"/>
        </w:rPr>
        <w:t>a su solicitud</w:t>
      </w:r>
      <w:r w:rsidRPr="00FD1D4D">
        <w:rPr>
          <w:rFonts w:ascii="Palatino Linotype" w:hAnsi="Palatino Linotype" w:cs="Arial"/>
        </w:rPr>
        <w:t xml:space="preserve">, el </w:t>
      </w:r>
      <w:r w:rsidR="007A23A1" w:rsidRPr="00FD1D4D">
        <w:rPr>
          <w:rFonts w:ascii="Palatino Linotype" w:hAnsi="Palatino Linotype" w:cs="Arial"/>
        </w:rPr>
        <w:t xml:space="preserve">veinticuatro </w:t>
      </w:r>
      <w:r w:rsidR="00AB1C18" w:rsidRPr="00FD1D4D">
        <w:rPr>
          <w:rFonts w:ascii="Palatino Linotype" w:hAnsi="Palatino Linotype" w:cs="Arial"/>
        </w:rPr>
        <w:t>de julio de dos mil diecinueve</w:t>
      </w:r>
      <w:r w:rsidRPr="00FD1D4D">
        <w:rPr>
          <w:rFonts w:ascii="Palatino Linotype" w:hAnsi="Palatino Linotype" w:cs="Arial"/>
        </w:rPr>
        <w:t xml:space="preserve">, </w:t>
      </w:r>
      <w:r w:rsidR="000E3634" w:rsidRPr="00FD1D4D">
        <w:rPr>
          <w:rFonts w:ascii="Palatino Linotype" w:hAnsi="Palatino Linotype" w:cs="Arial"/>
          <w:b/>
        </w:rPr>
        <w:t>LA RECURRENTE</w:t>
      </w:r>
      <w:r w:rsidRPr="00FD1D4D">
        <w:rPr>
          <w:rFonts w:ascii="Palatino Linotype" w:hAnsi="Palatino Linotype" w:cs="Arial"/>
        </w:rPr>
        <w:t xml:space="preserve"> interpuso el recurso de revisión sujeto del presente estudio, el cual fue registrado</w:t>
      </w:r>
      <w:r w:rsidR="007A23A1" w:rsidRPr="00FD1D4D">
        <w:rPr>
          <w:rFonts w:ascii="Palatino Linotype" w:hAnsi="Palatino Linotype" w:cs="Arial"/>
        </w:rPr>
        <w:t xml:space="preserve"> el veintinueve del mismo mes y año</w:t>
      </w:r>
      <w:r w:rsidRPr="00FD1D4D">
        <w:rPr>
          <w:rFonts w:ascii="Palatino Linotype" w:hAnsi="Palatino Linotype" w:cs="Arial"/>
        </w:rPr>
        <w:t xml:space="preserve"> en el</w:t>
      </w:r>
      <w:r w:rsidRPr="00FD1D4D">
        <w:rPr>
          <w:rFonts w:ascii="Palatino Linotype" w:hAnsi="Palatino Linotype" w:cs="Arial"/>
          <w:b/>
        </w:rPr>
        <w:t xml:space="preserve"> SAIMEX</w:t>
      </w:r>
      <w:r w:rsidR="004A798F" w:rsidRPr="00FD1D4D">
        <w:rPr>
          <w:rFonts w:ascii="Palatino Linotype" w:hAnsi="Palatino Linotype" w:cs="Arial"/>
          <w:b/>
        </w:rPr>
        <w:t xml:space="preserve"> </w:t>
      </w:r>
      <w:r w:rsidR="004A798F" w:rsidRPr="00FD1D4D">
        <w:rPr>
          <w:rFonts w:ascii="Palatino Linotype" w:hAnsi="Palatino Linotype" w:cs="Arial"/>
        </w:rPr>
        <w:t>y</w:t>
      </w:r>
      <w:r w:rsidRPr="00FD1D4D">
        <w:rPr>
          <w:rFonts w:ascii="Palatino Linotype" w:hAnsi="Palatino Linotype" w:cs="Arial"/>
        </w:rPr>
        <w:t xml:space="preserve"> se le asignó el número de expediente </w:t>
      </w:r>
      <w:r w:rsidR="00537CE2" w:rsidRPr="00FD1D4D">
        <w:rPr>
          <w:rFonts w:ascii="Palatino Linotype" w:hAnsi="Palatino Linotype" w:cs="Arial"/>
          <w:b/>
        </w:rPr>
        <w:t>0</w:t>
      </w:r>
      <w:r w:rsidR="00BA62B8" w:rsidRPr="00FD1D4D">
        <w:rPr>
          <w:rFonts w:ascii="Palatino Linotype" w:hAnsi="Palatino Linotype" w:cs="Arial"/>
          <w:b/>
        </w:rPr>
        <w:t>6</w:t>
      </w:r>
      <w:r w:rsidR="004F622D" w:rsidRPr="00FD1D4D">
        <w:rPr>
          <w:rFonts w:ascii="Palatino Linotype" w:hAnsi="Palatino Linotype" w:cs="Arial"/>
          <w:b/>
        </w:rPr>
        <w:t>377</w:t>
      </w:r>
      <w:r w:rsidR="00537CE2" w:rsidRPr="00FD1D4D">
        <w:rPr>
          <w:rFonts w:ascii="Palatino Linotype" w:hAnsi="Palatino Linotype" w:cs="Arial"/>
          <w:b/>
        </w:rPr>
        <w:t>/INFOEM/IP/RR/201</w:t>
      </w:r>
      <w:r w:rsidR="00BA62B8" w:rsidRPr="00FD1D4D">
        <w:rPr>
          <w:rFonts w:ascii="Palatino Linotype" w:hAnsi="Palatino Linotype" w:cs="Arial"/>
          <w:b/>
        </w:rPr>
        <w:t>9</w:t>
      </w:r>
      <w:r w:rsidRPr="00FD1D4D">
        <w:rPr>
          <w:rFonts w:ascii="Palatino Linotype" w:hAnsi="Palatino Linotype" w:cs="Arial"/>
        </w:rPr>
        <w:t xml:space="preserve">, en el que señaló como acto impugnado </w:t>
      </w:r>
      <w:r w:rsidR="00BA62B8" w:rsidRPr="00FD1D4D">
        <w:rPr>
          <w:rFonts w:ascii="Palatino Linotype" w:hAnsi="Palatino Linotype" w:cs="Arial"/>
        </w:rPr>
        <w:t>lo</w:t>
      </w:r>
      <w:r w:rsidRPr="00FD1D4D">
        <w:rPr>
          <w:rFonts w:ascii="Palatino Linotype" w:hAnsi="Palatino Linotype" w:cs="Arial"/>
        </w:rPr>
        <w:t xml:space="preserve"> siguiente: </w:t>
      </w:r>
    </w:p>
    <w:p w14:paraId="08E6481B" w14:textId="77777777" w:rsidR="00034FF9" w:rsidRPr="00FD1D4D" w:rsidRDefault="00034FF9" w:rsidP="009F2E39">
      <w:pPr>
        <w:pStyle w:val="Prrafodelista"/>
        <w:spacing w:line="360" w:lineRule="auto"/>
        <w:ind w:left="0"/>
        <w:contextualSpacing w:val="0"/>
        <w:jc w:val="both"/>
        <w:rPr>
          <w:rFonts w:ascii="Palatino Linotype" w:hAnsi="Palatino Linotype" w:cs="Arial"/>
        </w:rPr>
      </w:pPr>
    </w:p>
    <w:p w14:paraId="734B3761" w14:textId="087D9A08" w:rsidR="00197FEB" w:rsidRPr="00FD1D4D" w:rsidRDefault="00197FEB" w:rsidP="00A708F8">
      <w:pPr>
        <w:tabs>
          <w:tab w:val="left" w:pos="9214"/>
        </w:tabs>
        <w:ind w:left="709" w:right="757"/>
        <w:jc w:val="both"/>
        <w:rPr>
          <w:rFonts w:ascii="Palatino Linotype" w:hAnsi="Palatino Linotype" w:cs="Arial"/>
          <w:sz w:val="22"/>
        </w:rPr>
      </w:pPr>
      <w:r w:rsidRPr="00FD1D4D">
        <w:rPr>
          <w:rFonts w:ascii="Palatino Linotype" w:hAnsi="Palatino Linotype" w:cs="Arial"/>
          <w:i/>
          <w:sz w:val="22"/>
        </w:rPr>
        <w:t>“</w:t>
      </w:r>
      <w:r w:rsidR="004F622D" w:rsidRPr="00FD1D4D">
        <w:rPr>
          <w:rFonts w:ascii="Palatino Linotype" w:hAnsi="Palatino Linotype" w:cs="Arial"/>
          <w:i/>
          <w:sz w:val="22"/>
        </w:rPr>
        <w:t>Solicitud de información adicional para entregar copia digital del expediente OCA-T/11/112/</w:t>
      </w:r>
      <w:proofErr w:type="gramStart"/>
      <w:r w:rsidR="004F622D" w:rsidRPr="00FD1D4D">
        <w:rPr>
          <w:rFonts w:ascii="Palatino Linotype" w:hAnsi="Palatino Linotype" w:cs="Arial"/>
          <w:i/>
          <w:sz w:val="22"/>
        </w:rPr>
        <w:t>2015 .</w:t>
      </w:r>
      <w:proofErr w:type="gramEnd"/>
      <w:r w:rsidR="004F622D" w:rsidRPr="00FD1D4D">
        <w:rPr>
          <w:rFonts w:ascii="Palatino Linotype" w:hAnsi="Palatino Linotype" w:cs="Arial"/>
          <w:i/>
          <w:sz w:val="22"/>
        </w:rPr>
        <w:t xml:space="preserve"> El expediente debe estar en la dirección de </w:t>
      </w:r>
      <w:proofErr w:type="spellStart"/>
      <w:r w:rsidR="004F622D" w:rsidRPr="00FD1D4D">
        <w:rPr>
          <w:rFonts w:ascii="Palatino Linotype" w:hAnsi="Palatino Linotype" w:cs="Arial"/>
          <w:i/>
          <w:sz w:val="22"/>
        </w:rPr>
        <w:t>Policia</w:t>
      </w:r>
      <w:proofErr w:type="spellEnd"/>
      <w:r w:rsidR="004F622D" w:rsidRPr="00FD1D4D">
        <w:rPr>
          <w:rFonts w:ascii="Palatino Linotype" w:hAnsi="Palatino Linotype" w:cs="Arial"/>
          <w:i/>
          <w:sz w:val="22"/>
        </w:rPr>
        <w:t>, Tránsito y Vialidad (o el nombre que tenga actualmente).</w:t>
      </w:r>
      <w:r w:rsidR="00C61922" w:rsidRPr="00FD1D4D">
        <w:rPr>
          <w:rFonts w:ascii="Palatino Linotype" w:hAnsi="Palatino Linotype" w:cs="Arial"/>
          <w:i/>
          <w:sz w:val="22"/>
        </w:rPr>
        <w:t>”</w:t>
      </w:r>
      <w:r w:rsidRPr="00FD1D4D">
        <w:rPr>
          <w:rFonts w:ascii="Palatino Linotype" w:hAnsi="Palatino Linotype" w:cs="Arial"/>
          <w:i/>
          <w:sz w:val="22"/>
        </w:rPr>
        <w:t xml:space="preserve"> </w:t>
      </w:r>
      <w:r w:rsidR="00195325" w:rsidRPr="00FD1D4D">
        <w:rPr>
          <w:rFonts w:ascii="Palatino Linotype" w:hAnsi="Palatino Linotype" w:cs="Arial"/>
          <w:sz w:val="22"/>
        </w:rPr>
        <w:t>(Sic)</w:t>
      </w:r>
    </w:p>
    <w:p w14:paraId="623B27AA" w14:textId="77777777" w:rsidR="00034FF9" w:rsidRPr="00FD1D4D" w:rsidRDefault="00034FF9" w:rsidP="009F2E39">
      <w:pPr>
        <w:tabs>
          <w:tab w:val="left" w:pos="9214"/>
        </w:tabs>
        <w:spacing w:line="360" w:lineRule="auto"/>
        <w:ind w:left="709" w:right="709"/>
        <w:jc w:val="both"/>
        <w:rPr>
          <w:rFonts w:ascii="Palatino Linotype" w:hAnsi="Palatino Linotype" w:cs="Arial"/>
          <w:i/>
        </w:rPr>
      </w:pPr>
    </w:p>
    <w:p w14:paraId="27986798" w14:textId="67BDA799" w:rsidR="00197FEB" w:rsidRPr="00FD1D4D" w:rsidRDefault="00197FEB" w:rsidP="009F2E39">
      <w:pPr>
        <w:spacing w:line="360" w:lineRule="auto"/>
        <w:jc w:val="both"/>
        <w:rPr>
          <w:rFonts w:ascii="Palatino Linotype" w:hAnsi="Palatino Linotype" w:cs="Arial"/>
        </w:rPr>
      </w:pPr>
      <w:r w:rsidRPr="00FD1D4D">
        <w:rPr>
          <w:rFonts w:ascii="Palatino Linotype" w:hAnsi="Palatino Linotype" w:cs="Arial"/>
        </w:rPr>
        <w:t xml:space="preserve">Asimismo, </w:t>
      </w:r>
      <w:r w:rsidR="000E3634" w:rsidRPr="00FD1D4D">
        <w:rPr>
          <w:rFonts w:ascii="Palatino Linotype" w:hAnsi="Palatino Linotype" w:cs="Arial"/>
          <w:b/>
        </w:rPr>
        <w:t>LA RECURRENTE</w:t>
      </w:r>
      <w:r w:rsidRPr="00FD1D4D">
        <w:rPr>
          <w:rFonts w:ascii="Palatino Linotype" w:hAnsi="Palatino Linotype" w:cs="Arial"/>
        </w:rPr>
        <w:t xml:space="preserve"> </w:t>
      </w:r>
      <w:r w:rsidR="00B201D0" w:rsidRPr="00FD1D4D">
        <w:rPr>
          <w:rFonts w:ascii="Palatino Linotype" w:hAnsi="Palatino Linotype" w:cs="Arial"/>
        </w:rPr>
        <w:t>manifestó</w:t>
      </w:r>
      <w:r w:rsidRPr="00FD1D4D">
        <w:rPr>
          <w:rFonts w:ascii="Palatino Linotype" w:hAnsi="Palatino Linotype" w:cs="Arial"/>
        </w:rPr>
        <w:t xml:space="preserve"> como razones o motivos de inconformidad</w:t>
      </w:r>
      <w:r w:rsidR="00B201D0" w:rsidRPr="00FD1D4D">
        <w:rPr>
          <w:rFonts w:ascii="Palatino Linotype" w:hAnsi="Palatino Linotype" w:cs="Arial"/>
        </w:rPr>
        <w:t>:</w:t>
      </w:r>
      <w:r w:rsidRPr="00FD1D4D">
        <w:rPr>
          <w:rFonts w:ascii="Palatino Linotype" w:hAnsi="Palatino Linotype" w:cs="Arial"/>
        </w:rPr>
        <w:t xml:space="preserve"> </w:t>
      </w:r>
    </w:p>
    <w:p w14:paraId="3ED0FAA1" w14:textId="77777777" w:rsidR="00034FF9" w:rsidRPr="00FD1D4D" w:rsidRDefault="00034FF9" w:rsidP="009F2E39">
      <w:pPr>
        <w:spacing w:line="360" w:lineRule="auto"/>
        <w:jc w:val="both"/>
        <w:rPr>
          <w:rFonts w:ascii="Palatino Linotype" w:hAnsi="Palatino Linotype" w:cs="Arial"/>
        </w:rPr>
      </w:pPr>
    </w:p>
    <w:p w14:paraId="722BB7B8" w14:textId="74EB58B6" w:rsidR="00034FF9" w:rsidRPr="00497C85" w:rsidRDefault="00197FEB" w:rsidP="00497C85">
      <w:pPr>
        <w:tabs>
          <w:tab w:val="left" w:pos="9214"/>
        </w:tabs>
        <w:ind w:left="709" w:right="709"/>
        <w:jc w:val="both"/>
        <w:rPr>
          <w:rFonts w:ascii="Palatino Linotype" w:hAnsi="Palatino Linotype" w:cs="Arial"/>
          <w:sz w:val="22"/>
        </w:rPr>
      </w:pPr>
      <w:r w:rsidRPr="00FD1D4D">
        <w:rPr>
          <w:rFonts w:ascii="Palatino Linotype" w:hAnsi="Palatino Linotype" w:cs="Arial"/>
          <w:i/>
          <w:sz w:val="22"/>
        </w:rPr>
        <w:t>“</w:t>
      </w:r>
      <w:r w:rsidR="004F622D" w:rsidRPr="00FD1D4D">
        <w:rPr>
          <w:rFonts w:ascii="Palatino Linotype" w:hAnsi="Palatino Linotype" w:cs="Arial"/>
          <w:i/>
          <w:sz w:val="22"/>
        </w:rPr>
        <w:t>Sobre la información solicitada, se me ha requerido que presente "detalle o se anexen elementos específicos para poder localizar los documentos requeridos." Sin embargo, la solicitud que formulé fue clara: se trata del expediente OCA-T/11/112/</w:t>
      </w:r>
      <w:proofErr w:type="gramStart"/>
      <w:r w:rsidR="004F622D" w:rsidRPr="00FD1D4D">
        <w:rPr>
          <w:rFonts w:ascii="Palatino Linotype" w:hAnsi="Palatino Linotype" w:cs="Arial"/>
          <w:i/>
          <w:sz w:val="22"/>
        </w:rPr>
        <w:t>2015 .</w:t>
      </w:r>
      <w:proofErr w:type="gramEnd"/>
      <w:r w:rsidR="004F622D" w:rsidRPr="00FD1D4D">
        <w:rPr>
          <w:rFonts w:ascii="Palatino Linotype" w:hAnsi="Palatino Linotype" w:cs="Arial"/>
          <w:i/>
          <w:sz w:val="22"/>
        </w:rPr>
        <w:t xml:space="preserve"> Es decir, el sistema de clasificación de expedientes del Ayuntamiento debe establecer que este expediente se refiere a la dirección de Tránsito, Vialidad y/o Policía. La numeración del expediente tiene una lógica que el Ayuntamiento debe entender mejor que nadie. Es absurdo que pidan mayor datos cuando los dato preciso ha sido ofrecido desde un principio.</w:t>
      </w:r>
      <w:r w:rsidRPr="00FD1D4D">
        <w:rPr>
          <w:rFonts w:ascii="Palatino Linotype" w:hAnsi="Palatino Linotype" w:cs="Arial"/>
          <w:i/>
          <w:sz w:val="22"/>
        </w:rPr>
        <w:t xml:space="preserve">” </w:t>
      </w:r>
      <w:r w:rsidR="00195325" w:rsidRPr="00FD1D4D">
        <w:rPr>
          <w:rFonts w:ascii="Palatino Linotype" w:hAnsi="Palatino Linotype" w:cs="Arial"/>
          <w:sz w:val="22"/>
        </w:rPr>
        <w:t>(Sic)</w:t>
      </w:r>
    </w:p>
    <w:p w14:paraId="33CB766F" w14:textId="74AAA10E" w:rsidR="00C52DA7" w:rsidRPr="00FD1D4D" w:rsidRDefault="004F622D" w:rsidP="009F2E39">
      <w:pPr>
        <w:pStyle w:val="Prrafodelista"/>
        <w:numPr>
          <w:ilvl w:val="0"/>
          <w:numId w:val="6"/>
        </w:numPr>
        <w:spacing w:line="360" w:lineRule="auto"/>
        <w:ind w:left="0" w:firstLine="0"/>
        <w:contextualSpacing w:val="0"/>
        <w:jc w:val="both"/>
        <w:rPr>
          <w:rFonts w:ascii="Palatino Linotype" w:hAnsi="Palatino Linotype" w:cs="Arial"/>
        </w:rPr>
      </w:pPr>
      <w:r w:rsidRPr="00FD1D4D">
        <w:rPr>
          <w:rFonts w:ascii="Palatino Linotype" w:hAnsi="Palatino Linotype" w:cs="Arial"/>
        </w:rPr>
        <w:t>El veinti</w:t>
      </w:r>
      <w:r w:rsidR="007A23A1" w:rsidRPr="00FD1D4D">
        <w:rPr>
          <w:rFonts w:ascii="Palatino Linotype" w:hAnsi="Palatino Linotype" w:cs="Arial"/>
        </w:rPr>
        <w:t>nueve</w:t>
      </w:r>
      <w:r w:rsidRPr="00FD1D4D">
        <w:rPr>
          <w:rFonts w:ascii="Palatino Linotype" w:hAnsi="Palatino Linotype" w:cs="Arial"/>
        </w:rPr>
        <w:t xml:space="preserve"> de julio</w:t>
      </w:r>
      <w:r w:rsidR="00BA62B8" w:rsidRPr="00FD1D4D">
        <w:rPr>
          <w:rFonts w:ascii="Palatino Linotype" w:hAnsi="Palatino Linotype" w:cs="Arial"/>
        </w:rPr>
        <w:t xml:space="preserve"> de dos mil diecinueve</w:t>
      </w:r>
      <w:r w:rsidR="00C52DA7" w:rsidRPr="00FD1D4D">
        <w:rPr>
          <w:rFonts w:ascii="Palatino Linotype" w:hAnsi="Palatino Linotype" w:cs="Arial"/>
        </w:rPr>
        <w:t xml:space="preserve">, el recurso de que se trata se envió electrónicamente al Instituto de </w:t>
      </w:r>
      <w:r w:rsidR="00C52DA7" w:rsidRPr="00FD1D4D">
        <w:rPr>
          <w:rFonts w:ascii="Palatino Linotype" w:eastAsia="Arial Unicode MS" w:hAnsi="Palatino Linotype" w:cs="Arial"/>
        </w:rPr>
        <w:t>Transparencia</w:t>
      </w:r>
      <w:r w:rsidR="00C52DA7" w:rsidRPr="00FD1D4D">
        <w:rPr>
          <w:rFonts w:ascii="Palatino Linotype" w:hAnsi="Palatino Linotype" w:cs="Arial"/>
        </w:rPr>
        <w:t>, Acceso a la Información Pública y Protección de Datos Personales del Estado de México y Municipios y con fundamento en el artículo 185</w:t>
      </w:r>
      <w:r w:rsidR="00BF5490" w:rsidRPr="00FD1D4D">
        <w:rPr>
          <w:rFonts w:ascii="Palatino Linotype" w:hAnsi="Palatino Linotype" w:cs="Arial"/>
        </w:rPr>
        <w:t>,</w:t>
      </w:r>
      <w:r w:rsidR="00C52DA7" w:rsidRPr="00FD1D4D">
        <w:rPr>
          <w:rFonts w:ascii="Palatino Linotype" w:hAnsi="Palatino Linotype" w:cs="Arial"/>
        </w:rPr>
        <w:t xml:space="preserve"> fracción I de la </w:t>
      </w:r>
      <w:r w:rsidR="00C52DA7" w:rsidRPr="00FD1D4D">
        <w:rPr>
          <w:rFonts w:ascii="Palatino Linotype" w:hAnsi="Palatino Linotype"/>
        </w:rPr>
        <w:t>Ley de Transparencia y Acceso a la Información Pública del Estado de México y Municipios</w:t>
      </w:r>
      <w:r w:rsidR="00C52DA7" w:rsidRPr="00FD1D4D">
        <w:rPr>
          <w:rFonts w:ascii="Palatino Linotype" w:hAnsi="Palatino Linotype" w:cs="Arial"/>
        </w:rPr>
        <w:t>, se turnó, a través del</w:t>
      </w:r>
      <w:r w:rsidR="00C52DA7" w:rsidRPr="00FD1D4D">
        <w:rPr>
          <w:rFonts w:ascii="Palatino Linotype" w:eastAsia="Arial Unicode MS" w:hAnsi="Palatino Linotype" w:cs="Arial"/>
        </w:rPr>
        <w:t xml:space="preserve"> </w:t>
      </w:r>
      <w:r w:rsidR="00C52DA7" w:rsidRPr="00FD1D4D">
        <w:rPr>
          <w:rFonts w:ascii="Palatino Linotype" w:eastAsia="Arial Unicode MS" w:hAnsi="Palatino Linotype" w:cs="Arial"/>
          <w:b/>
        </w:rPr>
        <w:t>SAIMEX</w:t>
      </w:r>
      <w:r w:rsidR="00C52DA7" w:rsidRPr="00FD1D4D">
        <w:rPr>
          <w:rFonts w:ascii="Palatino Linotype" w:hAnsi="Palatino Linotype"/>
        </w:rPr>
        <w:t xml:space="preserve">, a la </w:t>
      </w:r>
      <w:r w:rsidR="00C52DA7" w:rsidRPr="00FD1D4D">
        <w:rPr>
          <w:rFonts w:ascii="Palatino Linotype" w:hAnsi="Palatino Linotype" w:cs="Arial"/>
        </w:rPr>
        <w:t xml:space="preserve">Comisionada </w:t>
      </w:r>
      <w:r w:rsidR="00C52DA7" w:rsidRPr="00FD1D4D">
        <w:rPr>
          <w:rFonts w:ascii="Palatino Linotype" w:hAnsi="Palatino Linotype" w:cs="Arial"/>
          <w:b/>
        </w:rPr>
        <w:t>EVA ABAID YAPUR</w:t>
      </w:r>
      <w:r w:rsidR="00C52DA7" w:rsidRPr="00FD1D4D">
        <w:rPr>
          <w:rFonts w:ascii="Palatino Linotype" w:hAnsi="Palatino Linotype"/>
        </w:rPr>
        <w:t>,</w:t>
      </w:r>
      <w:r w:rsidR="00C52DA7" w:rsidRPr="00FD1D4D">
        <w:rPr>
          <w:rFonts w:ascii="Palatino Linotype" w:hAnsi="Palatino Linotype" w:cs="Arial"/>
        </w:rPr>
        <w:t xml:space="preserve"> a efecto de decretar su admisión o desechamiento.</w:t>
      </w:r>
    </w:p>
    <w:p w14:paraId="74302879" w14:textId="77777777" w:rsidR="0037211C" w:rsidRPr="00FD1D4D" w:rsidRDefault="0037211C" w:rsidP="00A708F8">
      <w:pPr>
        <w:pStyle w:val="Prrafodelista"/>
        <w:spacing w:line="360" w:lineRule="auto"/>
        <w:ind w:left="0"/>
        <w:contextualSpacing w:val="0"/>
        <w:jc w:val="both"/>
        <w:rPr>
          <w:rFonts w:ascii="Palatino Linotype" w:hAnsi="Palatino Linotype" w:cs="Arial"/>
        </w:rPr>
      </w:pPr>
    </w:p>
    <w:p w14:paraId="7FF5934E" w14:textId="3A17F102" w:rsidR="00BA62B8" w:rsidRDefault="00C52DA7" w:rsidP="00497C85">
      <w:pPr>
        <w:pStyle w:val="Prrafodelista"/>
        <w:numPr>
          <w:ilvl w:val="0"/>
          <w:numId w:val="6"/>
        </w:numPr>
        <w:spacing w:line="360" w:lineRule="auto"/>
        <w:ind w:left="0" w:firstLine="0"/>
        <w:contextualSpacing w:val="0"/>
        <w:jc w:val="both"/>
        <w:rPr>
          <w:rFonts w:ascii="Palatino Linotype" w:hAnsi="Palatino Linotype" w:cs="Arial"/>
        </w:rPr>
      </w:pPr>
      <w:r w:rsidRPr="00FD1D4D">
        <w:rPr>
          <w:rFonts w:ascii="Palatino Linotype" w:hAnsi="Palatino Linotype" w:cs="Arial"/>
        </w:rPr>
        <w:t xml:space="preserve">En fecha </w:t>
      </w:r>
      <w:r w:rsidR="004F622D" w:rsidRPr="00FD1D4D">
        <w:rPr>
          <w:rFonts w:ascii="Palatino Linotype" w:hAnsi="Palatino Linotype" w:cs="Arial"/>
        </w:rPr>
        <w:t>dos</w:t>
      </w:r>
      <w:r w:rsidR="00BA62B8" w:rsidRPr="00FD1D4D">
        <w:rPr>
          <w:rFonts w:ascii="Palatino Linotype" w:hAnsi="Palatino Linotype" w:cs="Arial"/>
        </w:rPr>
        <w:t xml:space="preserve"> de agosto del presente año</w:t>
      </w:r>
      <w:r w:rsidRPr="00FD1D4D">
        <w:rPr>
          <w:rFonts w:ascii="Palatino Linotype" w:hAnsi="Palatino Linotype" w:cs="Arial"/>
        </w:rPr>
        <w:t xml:space="preserve">, la Comisionada Ponente atento a lo dispuesto en el artículo 185 fracciones I, II y IV de la </w:t>
      </w:r>
      <w:r w:rsidRPr="00FD1D4D">
        <w:rPr>
          <w:rFonts w:ascii="Palatino Linotype" w:hAnsi="Palatino Linotype"/>
        </w:rPr>
        <w:t>Ley de Transparencia y Acceso a la Información Pública del Estado de México y Municipios, a</w:t>
      </w:r>
      <w:r w:rsidRPr="00FD1D4D">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w:t>
      </w:r>
      <w:r w:rsidR="0012545E" w:rsidRPr="00FD1D4D">
        <w:rPr>
          <w:rFonts w:ascii="Palatino Linotype" w:hAnsi="Palatino Linotype" w:cs="Arial"/>
        </w:rPr>
        <w:t>Informe Justificado</w:t>
      </w:r>
      <w:r w:rsidRPr="00FD1D4D">
        <w:rPr>
          <w:rFonts w:ascii="Palatino Linotype" w:hAnsi="Palatino Linotype" w:cs="Arial"/>
        </w:rPr>
        <w:t>, según fuera el caso</w:t>
      </w:r>
      <w:r w:rsidR="003F7195" w:rsidRPr="00FD1D4D">
        <w:rPr>
          <w:rFonts w:ascii="Palatino Linotype" w:hAnsi="Palatino Linotype" w:cs="Arial"/>
        </w:rPr>
        <w:t>.</w:t>
      </w:r>
    </w:p>
    <w:p w14:paraId="4385B2E4" w14:textId="77777777" w:rsidR="00497C85" w:rsidRPr="00497C85" w:rsidRDefault="00497C85" w:rsidP="00497C85">
      <w:pPr>
        <w:pStyle w:val="Prrafodelista"/>
        <w:spacing w:line="360" w:lineRule="auto"/>
        <w:ind w:left="0"/>
        <w:contextualSpacing w:val="0"/>
        <w:jc w:val="both"/>
        <w:rPr>
          <w:rFonts w:ascii="Palatino Linotype" w:hAnsi="Palatino Linotype" w:cs="Arial"/>
        </w:rPr>
      </w:pPr>
    </w:p>
    <w:p w14:paraId="6442FDA7" w14:textId="4766E043" w:rsidR="00654491" w:rsidRPr="00FD1D4D" w:rsidRDefault="00CB08E9" w:rsidP="00BA62B8">
      <w:pPr>
        <w:pStyle w:val="Prrafodelista"/>
        <w:numPr>
          <w:ilvl w:val="0"/>
          <w:numId w:val="6"/>
        </w:numPr>
        <w:spacing w:line="360" w:lineRule="auto"/>
        <w:ind w:left="0" w:firstLine="0"/>
        <w:contextualSpacing w:val="0"/>
        <w:jc w:val="both"/>
        <w:rPr>
          <w:rFonts w:ascii="Palatino Linotype" w:hAnsi="Palatino Linotype" w:cs="Arial"/>
        </w:rPr>
      </w:pPr>
      <w:r w:rsidRPr="00FD1D4D">
        <w:rPr>
          <w:rFonts w:ascii="Palatino Linotype" w:hAnsi="Palatino Linotype" w:cs="Arial"/>
        </w:rPr>
        <w:t xml:space="preserve">De las constancias que obran en el </w:t>
      </w:r>
      <w:r w:rsidRPr="00FD1D4D">
        <w:rPr>
          <w:rFonts w:ascii="Palatino Linotype" w:hAnsi="Palatino Linotype" w:cs="Arial"/>
          <w:b/>
        </w:rPr>
        <w:t>SAIMEX</w:t>
      </w:r>
      <w:r w:rsidRPr="00FD1D4D">
        <w:rPr>
          <w:rFonts w:ascii="Palatino Linotype" w:hAnsi="Palatino Linotype" w:cs="Arial"/>
        </w:rPr>
        <w:t xml:space="preserve">, </w:t>
      </w:r>
      <w:r w:rsidR="004E54AC" w:rsidRPr="00FD1D4D">
        <w:rPr>
          <w:rFonts w:ascii="Palatino Linotype" w:hAnsi="Palatino Linotype" w:cs="Arial"/>
        </w:rPr>
        <w:t xml:space="preserve">se desprende que dentro del término concedido a las partes </w:t>
      </w:r>
      <w:r w:rsidR="000E3634" w:rsidRPr="00FD1D4D">
        <w:rPr>
          <w:rFonts w:ascii="Palatino Linotype" w:hAnsi="Palatino Linotype" w:cs="Arial"/>
          <w:b/>
        </w:rPr>
        <w:t>LA RECURRENTE</w:t>
      </w:r>
      <w:r w:rsidRPr="00FD1D4D">
        <w:rPr>
          <w:rFonts w:ascii="Palatino Linotype" w:hAnsi="Palatino Linotype" w:cs="Arial"/>
          <w:b/>
        </w:rPr>
        <w:t xml:space="preserve"> </w:t>
      </w:r>
      <w:r w:rsidRPr="00FD1D4D">
        <w:rPr>
          <w:rFonts w:ascii="Palatino Linotype" w:hAnsi="Palatino Linotype" w:cs="Arial"/>
        </w:rPr>
        <w:t xml:space="preserve">no presentó </w:t>
      </w:r>
      <w:r w:rsidRPr="00FD1D4D">
        <w:rPr>
          <w:rFonts w:ascii="Palatino Linotype" w:hAnsi="Palatino Linotype"/>
        </w:rPr>
        <w:t>manifestaciones</w:t>
      </w:r>
      <w:r w:rsidRPr="00FD1D4D">
        <w:rPr>
          <w:rFonts w:ascii="Palatino Linotype" w:hAnsi="Palatino Linotype" w:cs="Arial"/>
        </w:rPr>
        <w:t xml:space="preserve"> y alegatos, ni ofreció los medios de prueba que a su derecho convinieran. Por su parte </w:t>
      </w:r>
      <w:r w:rsidR="00AB026B" w:rsidRPr="00FD1D4D">
        <w:rPr>
          <w:rFonts w:ascii="Palatino Linotype" w:hAnsi="Palatino Linotype" w:cs="Arial"/>
          <w:b/>
        </w:rPr>
        <w:t>EL SUJETO OBLIGADO,</w:t>
      </w:r>
      <w:r w:rsidR="00AB026B" w:rsidRPr="00FD1D4D">
        <w:rPr>
          <w:rFonts w:ascii="Palatino Linotype" w:hAnsi="Palatino Linotype" w:cs="Arial"/>
        </w:rPr>
        <w:t xml:space="preserve"> </w:t>
      </w:r>
      <w:r w:rsidR="00B709C5" w:rsidRPr="00FD1D4D">
        <w:rPr>
          <w:rFonts w:ascii="Palatino Linotype" w:hAnsi="Palatino Linotype" w:cs="Arial"/>
        </w:rPr>
        <w:t xml:space="preserve">el </w:t>
      </w:r>
      <w:r w:rsidR="004F622D" w:rsidRPr="00FD1D4D">
        <w:rPr>
          <w:rFonts w:ascii="Palatino Linotype" w:hAnsi="Palatino Linotype" w:cs="Arial"/>
        </w:rPr>
        <w:t>cinco</w:t>
      </w:r>
      <w:r w:rsidR="00BA62B8" w:rsidRPr="00FD1D4D">
        <w:rPr>
          <w:rFonts w:ascii="Palatino Linotype" w:hAnsi="Palatino Linotype" w:cs="Arial"/>
        </w:rPr>
        <w:t xml:space="preserve"> de agosto de dos mil diecinueve</w:t>
      </w:r>
      <w:r w:rsidR="00B709C5" w:rsidRPr="00FD1D4D">
        <w:rPr>
          <w:rFonts w:ascii="Palatino Linotype" w:hAnsi="Palatino Linotype" w:cs="Arial"/>
        </w:rPr>
        <w:t xml:space="preserve"> rindió su Informe Justificado, adjuntando </w:t>
      </w:r>
      <w:r w:rsidR="004F622D" w:rsidRPr="00FD1D4D">
        <w:rPr>
          <w:rFonts w:ascii="Palatino Linotype" w:hAnsi="Palatino Linotype" w:cs="Arial"/>
        </w:rPr>
        <w:t>el</w:t>
      </w:r>
      <w:r w:rsidR="00B709C5" w:rsidRPr="00FD1D4D">
        <w:rPr>
          <w:rFonts w:ascii="Palatino Linotype" w:hAnsi="Palatino Linotype" w:cs="Arial"/>
        </w:rPr>
        <w:t xml:space="preserve"> archivo electrónico</w:t>
      </w:r>
      <w:r w:rsidR="00BA62B8" w:rsidRPr="00FD1D4D">
        <w:rPr>
          <w:rFonts w:ascii="Palatino Linotype" w:hAnsi="Palatino Linotype" w:cs="Arial"/>
        </w:rPr>
        <w:t xml:space="preserve"> denominado </w:t>
      </w:r>
      <w:hyperlink r:id="rId10" w:history="1">
        <w:r w:rsidR="004F622D" w:rsidRPr="00FD1D4D">
          <w:rPr>
            <w:b/>
          </w:rPr>
          <w:t>20190805161911528.pdf</w:t>
        </w:r>
      </w:hyperlink>
      <w:r w:rsidR="00A06B08" w:rsidRPr="00FD1D4D">
        <w:rPr>
          <w:rFonts w:ascii="Palatino Linotype" w:hAnsi="Palatino Linotype" w:cs="Arial"/>
        </w:rPr>
        <w:t xml:space="preserve"> </w:t>
      </w:r>
      <w:r w:rsidR="00BA62B8" w:rsidRPr="00FD1D4D">
        <w:rPr>
          <w:rFonts w:ascii="Palatino Linotype" w:hAnsi="Palatino Linotype" w:cs="Arial"/>
        </w:rPr>
        <w:t>mismo que fue puesto a disposición del particular el veintiuno de agosto de la presente anualidad por actualizar lo dispuesto por la fracción III del artículo 185 de la Ley de Transparencia y Acceso a la Información Pública del Estado de México y Municipios, tal y como se ilustra con la imagen que se inserta a continuación:</w:t>
      </w:r>
    </w:p>
    <w:p w14:paraId="388F2850" w14:textId="75181D98" w:rsidR="00963E92" w:rsidRPr="00FD1D4D" w:rsidRDefault="00963E92" w:rsidP="00963E92">
      <w:pPr>
        <w:rPr>
          <w:rFonts w:ascii="Palatino Linotype" w:hAnsi="Palatino Linotype" w:cs="Arial"/>
        </w:rPr>
      </w:pPr>
    </w:p>
    <w:p w14:paraId="5291F9CF" w14:textId="7E7731EB" w:rsidR="00B42CDC" w:rsidRPr="00FD1D4D" w:rsidRDefault="004F622D" w:rsidP="0018708B">
      <w:pPr>
        <w:pStyle w:val="Prrafodelista"/>
        <w:spacing w:line="360" w:lineRule="auto"/>
        <w:ind w:left="0"/>
        <w:contextualSpacing w:val="0"/>
        <w:rPr>
          <w:rFonts w:ascii="Palatino Linotype" w:hAnsi="Palatino Linotype" w:cs="Arial"/>
          <w:b/>
        </w:rPr>
      </w:pPr>
      <w:r w:rsidRPr="00FD1D4D">
        <w:rPr>
          <w:noProof/>
          <w:lang w:eastAsia="es-MX"/>
        </w:rPr>
        <w:drawing>
          <wp:inline distT="0" distB="0" distL="0" distR="0" wp14:anchorId="3DC2FA02" wp14:editId="0749F0D5">
            <wp:extent cx="5791835" cy="35680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568065"/>
                    </a:xfrm>
                    <a:prstGeom prst="rect">
                      <a:avLst/>
                    </a:prstGeom>
                  </pic:spPr>
                </pic:pic>
              </a:graphicData>
            </a:graphic>
          </wp:inline>
        </w:drawing>
      </w:r>
    </w:p>
    <w:p w14:paraId="0365375B" w14:textId="77777777" w:rsidR="00BA62B8" w:rsidRPr="00FD1D4D" w:rsidRDefault="00BA62B8" w:rsidP="0018708B">
      <w:pPr>
        <w:pStyle w:val="Prrafodelista"/>
        <w:spacing w:line="360" w:lineRule="auto"/>
        <w:ind w:left="0"/>
        <w:contextualSpacing w:val="0"/>
        <w:rPr>
          <w:rFonts w:ascii="Palatino Linotype" w:hAnsi="Palatino Linotype" w:cs="Arial"/>
          <w:b/>
        </w:rPr>
      </w:pPr>
    </w:p>
    <w:p w14:paraId="6BD08BAA" w14:textId="6ECFEF71" w:rsidR="002E28FD" w:rsidRPr="00FD1D4D" w:rsidRDefault="00B42CDC" w:rsidP="00B659E6">
      <w:pPr>
        <w:pStyle w:val="Prrafodelista"/>
        <w:numPr>
          <w:ilvl w:val="0"/>
          <w:numId w:val="6"/>
        </w:numPr>
        <w:spacing w:line="360" w:lineRule="auto"/>
        <w:ind w:left="0" w:firstLine="0"/>
        <w:contextualSpacing w:val="0"/>
        <w:jc w:val="both"/>
        <w:rPr>
          <w:rFonts w:ascii="Palatino Linotype" w:hAnsi="Palatino Linotype"/>
        </w:rPr>
      </w:pPr>
      <w:r w:rsidRPr="00FD1D4D">
        <w:rPr>
          <w:rFonts w:ascii="Palatino Linotype" w:hAnsi="Palatino Linotype" w:cs="Arial"/>
        </w:rPr>
        <w:t>U</w:t>
      </w:r>
      <w:r w:rsidR="009C4090" w:rsidRPr="00FD1D4D">
        <w:rPr>
          <w:rFonts w:ascii="Palatino Linotype" w:hAnsi="Palatino Linotype" w:cs="Arial"/>
        </w:rPr>
        <w:t xml:space="preserve">na vez analizado el estado procesal que guardaba el expediente, en fecha </w:t>
      </w:r>
      <w:r w:rsidR="00BA62B8" w:rsidRPr="00FD1D4D">
        <w:rPr>
          <w:rFonts w:ascii="Palatino Linotype" w:hAnsi="Palatino Linotype" w:cs="Arial"/>
        </w:rPr>
        <w:t>veintinueve de agosto</w:t>
      </w:r>
      <w:r w:rsidR="0018708B" w:rsidRPr="00FD1D4D">
        <w:rPr>
          <w:rFonts w:ascii="Palatino Linotype" w:hAnsi="Palatino Linotype" w:cs="Arial"/>
        </w:rPr>
        <w:t xml:space="preserve"> de dos mil diecinueve</w:t>
      </w:r>
      <w:r w:rsidR="009C4090" w:rsidRPr="00FD1D4D">
        <w:rPr>
          <w:rFonts w:ascii="Palatino Linotype" w:hAnsi="Palatino Linotype" w:cs="Arial"/>
        </w:rPr>
        <w:t>, la Comisionada Ponente acordó el cierre de instrucción, así como la remisión del mismo a efecto de ser resuelto, de conformidad con lo establecido en el artículo 185</w:t>
      </w:r>
      <w:r w:rsidR="00BF5490" w:rsidRPr="00FD1D4D">
        <w:rPr>
          <w:rFonts w:ascii="Palatino Linotype" w:hAnsi="Palatino Linotype" w:cs="Arial"/>
        </w:rPr>
        <w:t>,</w:t>
      </w:r>
      <w:r w:rsidR="009C4090" w:rsidRPr="00FD1D4D">
        <w:rPr>
          <w:rFonts w:ascii="Palatino Linotype" w:hAnsi="Palatino Linotype" w:cs="Arial"/>
        </w:rPr>
        <w:t xml:space="preserve"> fracciones VI y VIII de la Ley de Transparencia y Acceso a la Información Pública del Estado de México y Municipios</w:t>
      </w:r>
      <w:r w:rsidR="002E28FD" w:rsidRPr="00FD1D4D">
        <w:rPr>
          <w:rFonts w:ascii="Palatino Linotype" w:hAnsi="Palatino Linotype" w:cs="Arial"/>
        </w:rPr>
        <w:t>.</w:t>
      </w:r>
      <w:r w:rsidR="006A660B" w:rsidRPr="00FD1D4D">
        <w:rPr>
          <w:rFonts w:ascii="Palatino Linotype" w:hAnsi="Palatino Linotype" w:cs="Arial"/>
        </w:rPr>
        <w:t xml:space="preserve"> </w:t>
      </w:r>
    </w:p>
    <w:p w14:paraId="78551604" w14:textId="77777777" w:rsidR="0075618C" w:rsidRPr="00FD1D4D" w:rsidRDefault="0075618C" w:rsidP="0075618C">
      <w:pPr>
        <w:pStyle w:val="Prrafodelista"/>
        <w:rPr>
          <w:rFonts w:ascii="Palatino Linotype" w:hAnsi="Palatino Linotype"/>
        </w:rPr>
      </w:pPr>
    </w:p>
    <w:p w14:paraId="7D59C7DB" w14:textId="3E4F5850" w:rsidR="0075618C" w:rsidRPr="00FD1D4D" w:rsidRDefault="0075618C" w:rsidP="0075618C">
      <w:pPr>
        <w:pStyle w:val="Prrafodelista"/>
        <w:numPr>
          <w:ilvl w:val="0"/>
          <w:numId w:val="6"/>
        </w:numPr>
        <w:tabs>
          <w:tab w:val="left" w:pos="567"/>
        </w:tabs>
        <w:spacing w:line="360" w:lineRule="auto"/>
        <w:ind w:left="0" w:firstLine="0"/>
        <w:contextualSpacing w:val="0"/>
        <w:jc w:val="both"/>
        <w:rPr>
          <w:rFonts w:ascii="Palatino Linotype" w:hAnsi="Palatino Linotype"/>
        </w:rPr>
      </w:pPr>
      <w:r w:rsidRPr="00FD1D4D">
        <w:rPr>
          <w:rFonts w:ascii="Palatino Linotype" w:hAnsi="Palatino Linotype"/>
        </w:rPr>
        <w:t xml:space="preserve">En fecha </w:t>
      </w:r>
      <w:r w:rsidR="004F622D" w:rsidRPr="00FD1D4D">
        <w:rPr>
          <w:rFonts w:ascii="Palatino Linotype" w:hAnsi="Palatino Linotype"/>
        </w:rPr>
        <w:t>trece</w:t>
      </w:r>
      <w:r w:rsidR="00BA62B8" w:rsidRPr="00FD1D4D">
        <w:rPr>
          <w:rFonts w:ascii="Palatino Linotype" w:hAnsi="Palatino Linotype"/>
        </w:rPr>
        <w:t xml:space="preserve"> de septiembre de dos</w:t>
      </w:r>
      <w:r w:rsidRPr="00FD1D4D">
        <w:rPr>
          <w:rFonts w:ascii="Palatino Linotype" w:hAnsi="Palatino Linotype"/>
        </w:rPr>
        <w:t xml:space="preserve">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7CFA0FAA" w14:textId="77777777" w:rsidR="002E28FD" w:rsidRPr="00FD1D4D" w:rsidRDefault="002E28FD" w:rsidP="002E28FD">
      <w:pPr>
        <w:pStyle w:val="Prrafodelista"/>
        <w:spacing w:line="360" w:lineRule="auto"/>
        <w:ind w:left="0"/>
        <w:contextualSpacing w:val="0"/>
        <w:jc w:val="both"/>
        <w:rPr>
          <w:rFonts w:ascii="Palatino Linotype" w:hAnsi="Palatino Linotype"/>
        </w:rPr>
      </w:pPr>
    </w:p>
    <w:p w14:paraId="5215403E" w14:textId="77777777" w:rsidR="009C4090" w:rsidRPr="00FD1D4D" w:rsidRDefault="009C4090" w:rsidP="009F2E39">
      <w:pPr>
        <w:spacing w:line="360" w:lineRule="auto"/>
        <w:jc w:val="center"/>
        <w:rPr>
          <w:rFonts w:ascii="Palatino Linotype" w:hAnsi="Palatino Linotype"/>
          <w:b/>
          <w:bCs/>
          <w:spacing w:val="60"/>
          <w:sz w:val="28"/>
        </w:rPr>
      </w:pPr>
      <w:r w:rsidRPr="00FD1D4D">
        <w:rPr>
          <w:rFonts w:ascii="Palatino Linotype" w:hAnsi="Palatino Linotype"/>
          <w:b/>
          <w:bCs/>
          <w:spacing w:val="60"/>
          <w:sz w:val="28"/>
        </w:rPr>
        <w:t>CONSIDERANDO</w:t>
      </w:r>
    </w:p>
    <w:p w14:paraId="777093A0" w14:textId="77777777" w:rsidR="00CC0EE4" w:rsidRPr="00FD1D4D" w:rsidRDefault="00CC0EE4" w:rsidP="009F2E39">
      <w:pPr>
        <w:spacing w:line="360" w:lineRule="auto"/>
        <w:jc w:val="center"/>
        <w:rPr>
          <w:rFonts w:ascii="Palatino Linotype" w:hAnsi="Palatino Linotype"/>
          <w:b/>
          <w:bCs/>
          <w:spacing w:val="60"/>
        </w:rPr>
      </w:pPr>
    </w:p>
    <w:p w14:paraId="3BF24585" w14:textId="2A4DAED6" w:rsidR="00963E92" w:rsidRPr="00FD1D4D" w:rsidRDefault="009C4090" w:rsidP="00963E92">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sidRPr="00FD1D4D">
        <w:rPr>
          <w:rFonts w:ascii="Palatino Linotype" w:hAnsi="Palatino Linotype"/>
          <w:b/>
        </w:rPr>
        <w:t>Competencia</w:t>
      </w:r>
      <w:r w:rsidRPr="00FD1D4D">
        <w:rPr>
          <w:rFonts w:ascii="Palatino Linotype" w:hAnsi="Palatino Linotype"/>
        </w:rPr>
        <w:t>.</w:t>
      </w:r>
      <w:r w:rsidRPr="00FD1D4D">
        <w:rPr>
          <w:rFonts w:ascii="Palatino Linotype" w:hAnsi="Palatino Linotype"/>
          <w:b/>
        </w:rPr>
        <w:t xml:space="preserve"> </w:t>
      </w:r>
      <w:r w:rsidR="00963E92" w:rsidRPr="00FD1D4D">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A62B8" w:rsidRPr="00FD1D4D">
        <w:rPr>
          <w:rFonts w:ascii="Palatino Linotype" w:hAnsi="Palatino Linotype"/>
        </w:rPr>
        <w:t>, vigésimo tercero y vigésimo cuarto</w:t>
      </w:r>
      <w:r w:rsidR="00963E92" w:rsidRPr="00FD1D4D">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963E92" w:rsidRPr="00FD1D4D">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1B28D6B5" w14:textId="0EC52392" w:rsidR="00CC0EE4" w:rsidRPr="00FD1D4D" w:rsidRDefault="00CC0EE4" w:rsidP="00963E92">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68D6583D" w14:textId="77777777" w:rsidR="00523193" w:rsidRPr="00FD1D4D" w:rsidRDefault="009C4090" w:rsidP="00523193">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sidRPr="00FD1D4D">
        <w:rPr>
          <w:rFonts w:ascii="Palatino Linotype" w:hAnsi="Palatino Linotype" w:cs="Arial"/>
          <w:b/>
        </w:rPr>
        <w:t>Interés.</w:t>
      </w:r>
      <w:r w:rsidRPr="00FD1D4D">
        <w:rPr>
          <w:rFonts w:ascii="Palatino Linotype" w:hAnsi="Palatino Linotype" w:cs="Arial"/>
        </w:rPr>
        <w:t xml:space="preserve"> El recurso de revisión fue interpuesto por parte legítima en atención a que fue presentado por </w:t>
      </w:r>
      <w:r w:rsidR="000E3634" w:rsidRPr="00FD1D4D">
        <w:rPr>
          <w:rFonts w:ascii="Palatino Linotype" w:hAnsi="Palatino Linotype" w:cs="Arial"/>
          <w:b/>
        </w:rPr>
        <w:t>LA RECURRENTE</w:t>
      </w:r>
      <w:r w:rsidRPr="00FD1D4D">
        <w:rPr>
          <w:rFonts w:ascii="Palatino Linotype" w:hAnsi="Palatino Linotype" w:cs="Arial"/>
          <w:snapToGrid w:val="0"/>
        </w:rPr>
        <w:t xml:space="preserve">, quien </w:t>
      </w:r>
      <w:r w:rsidRPr="00FD1D4D">
        <w:rPr>
          <w:rFonts w:ascii="Palatino Linotype" w:hAnsi="Palatino Linotype"/>
        </w:rPr>
        <w:t>fue</w:t>
      </w:r>
      <w:r w:rsidRPr="00FD1D4D">
        <w:rPr>
          <w:rFonts w:ascii="Palatino Linotype" w:hAnsi="Palatino Linotype" w:cs="Arial"/>
          <w:snapToGrid w:val="0"/>
        </w:rPr>
        <w:t xml:space="preserve"> la misma persona que formuló la solicitud de acceso a la </w:t>
      </w:r>
      <w:r w:rsidRPr="00FD1D4D">
        <w:rPr>
          <w:rFonts w:ascii="Palatino Linotype" w:hAnsi="Palatino Linotype"/>
        </w:rPr>
        <w:t>información</w:t>
      </w:r>
      <w:r w:rsidRPr="00FD1D4D">
        <w:rPr>
          <w:rFonts w:ascii="Palatino Linotype" w:hAnsi="Palatino Linotype" w:cs="Arial"/>
          <w:snapToGrid w:val="0"/>
        </w:rPr>
        <w:t xml:space="preserve"> pública número </w:t>
      </w:r>
      <w:r w:rsidR="004F622D" w:rsidRPr="00FD1D4D">
        <w:rPr>
          <w:rFonts w:ascii="Palatino Linotype" w:hAnsi="Palatino Linotype" w:cs="Arial"/>
          <w:b/>
          <w:bCs/>
          <w:snapToGrid w:val="0"/>
        </w:rPr>
        <w:t xml:space="preserve">00514/ATIZARA/IP/2019 </w:t>
      </w:r>
      <w:r w:rsidRPr="00FD1D4D">
        <w:rPr>
          <w:rFonts w:ascii="Palatino Linotype" w:hAnsi="Palatino Linotype" w:cs="Arial"/>
          <w:snapToGrid w:val="0"/>
        </w:rPr>
        <w:t>al</w:t>
      </w:r>
      <w:r w:rsidRPr="00FD1D4D">
        <w:rPr>
          <w:rFonts w:ascii="Palatino Linotype" w:hAnsi="Palatino Linotype" w:cs="Arial"/>
          <w:b/>
          <w:snapToGrid w:val="0"/>
        </w:rPr>
        <w:t xml:space="preserve"> SUJETO OBLIGADO</w:t>
      </w:r>
      <w:r w:rsidRPr="00FD1D4D">
        <w:rPr>
          <w:rFonts w:ascii="Palatino Linotype" w:hAnsi="Palatino Linotype" w:cs="Arial"/>
        </w:rPr>
        <w:t>.</w:t>
      </w:r>
    </w:p>
    <w:p w14:paraId="6DDBA5D7" w14:textId="77777777" w:rsidR="00523193" w:rsidRPr="00FD1D4D" w:rsidRDefault="00523193" w:rsidP="00523193">
      <w:pPr>
        <w:pStyle w:val="Prrafodelista"/>
        <w:spacing w:line="360" w:lineRule="auto"/>
        <w:rPr>
          <w:rFonts w:ascii="Palatino Linotype" w:hAnsi="Palatino Linotype" w:cs="Arial"/>
          <w:b/>
        </w:rPr>
      </w:pPr>
    </w:p>
    <w:p w14:paraId="3013945C" w14:textId="0203FBB3" w:rsidR="00523193" w:rsidRPr="00FD1D4D" w:rsidRDefault="00523193" w:rsidP="00523193">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cs="Arial"/>
        </w:rPr>
      </w:pPr>
      <w:r w:rsidRPr="00FD1D4D">
        <w:rPr>
          <w:rFonts w:ascii="Palatino Linotype" w:hAnsi="Palatino Linotype" w:cs="Arial"/>
          <w:b/>
        </w:rPr>
        <w:t xml:space="preserve">Oportunidad. </w:t>
      </w:r>
      <w:r w:rsidRPr="00FD1D4D">
        <w:rPr>
          <w:rFonts w:ascii="Palatino Linotype" w:hAnsi="Palatino Linotype" w:cs="Arial"/>
        </w:rPr>
        <w:t xml:space="preserve">Es de precisar que la Ley de Transparencia y Acceso a la Información Pública </w:t>
      </w:r>
      <w:r w:rsidRPr="00FD1D4D">
        <w:rPr>
          <w:rFonts w:ascii="Palatino Linotype" w:hAnsi="Palatino Linotype"/>
        </w:rPr>
        <w:t>del</w:t>
      </w:r>
      <w:r w:rsidRPr="00FD1D4D">
        <w:rPr>
          <w:rFonts w:ascii="Palatino Linotype" w:hAnsi="Palatino Linotype" w:cs="Arial"/>
        </w:rPr>
        <w:t xml:space="preserve"> Estado de México y </w:t>
      </w:r>
      <w:r w:rsidRPr="00FD1D4D">
        <w:rPr>
          <w:rFonts w:ascii="Palatino Linotype" w:hAnsi="Palatino Linotype"/>
        </w:rPr>
        <w:t>Municipios</w:t>
      </w:r>
      <w:r w:rsidRPr="00FD1D4D">
        <w:rPr>
          <w:rFonts w:ascii="Palatino Linotype" w:hAnsi="Palatino Linotype" w:cs="Arial"/>
        </w:rPr>
        <w:t>, describe el mecanismo de procedencia de los recursos de revisión, en ese sentido en su artículo 163 se indica lo siguiente:</w:t>
      </w:r>
    </w:p>
    <w:p w14:paraId="7A2F6755" w14:textId="77777777" w:rsidR="00523193" w:rsidRPr="00FD1D4D" w:rsidRDefault="00523193" w:rsidP="00523193">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14:paraId="079C26E3" w14:textId="77777777" w:rsidR="00523193" w:rsidRPr="00FD1D4D" w:rsidRDefault="00523193" w:rsidP="00523193">
      <w:pPr>
        <w:ind w:left="709" w:right="814"/>
        <w:jc w:val="both"/>
        <w:rPr>
          <w:rFonts w:ascii="Palatino Linotype" w:hAnsi="Palatino Linotype" w:cs="Arial"/>
          <w:i/>
          <w:sz w:val="22"/>
        </w:rPr>
      </w:pPr>
      <w:r w:rsidRPr="00FD1D4D">
        <w:rPr>
          <w:rFonts w:ascii="Palatino Linotype" w:hAnsi="Palatino Linotype" w:cs="Arial"/>
          <w:sz w:val="22"/>
        </w:rPr>
        <w:t>“</w:t>
      </w:r>
      <w:r w:rsidRPr="00FD1D4D">
        <w:rPr>
          <w:rFonts w:ascii="Palatino Linotype" w:hAnsi="Palatino Linotype" w:cs="Arial"/>
          <w:b/>
          <w:i/>
          <w:sz w:val="22"/>
        </w:rPr>
        <w:t>Artículo 163. La Unidad de Transparencia deberá notificar la respuesta a la solicitud al interesado en el menor tiempo posible, que no podrá exceder de quince días hábiles</w:t>
      </w:r>
      <w:r w:rsidRPr="00FD1D4D">
        <w:rPr>
          <w:rFonts w:ascii="Palatino Linotype" w:hAnsi="Palatino Linotype" w:cs="Arial"/>
          <w:i/>
          <w:sz w:val="22"/>
        </w:rPr>
        <w:t>, contados a partir del día siguiente a la presentación de aquélla.</w:t>
      </w:r>
    </w:p>
    <w:p w14:paraId="0C8C8173" w14:textId="77777777" w:rsidR="00523193" w:rsidRPr="00FD1D4D" w:rsidRDefault="00523193" w:rsidP="00523193">
      <w:pPr>
        <w:ind w:left="709" w:right="814"/>
        <w:jc w:val="both"/>
        <w:rPr>
          <w:rFonts w:ascii="Palatino Linotype" w:hAnsi="Palatino Linotype" w:cs="Arial"/>
          <w:i/>
          <w:sz w:val="22"/>
        </w:rPr>
      </w:pPr>
    </w:p>
    <w:p w14:paraId="7D15DDB4" w14:textId="77777777" w:rsidR="00497C85" w:rsidRDefault="00523193" w:rsidP="00497C85">
      <w:pPr>
        <w:ind w:left="709" w:right="814"/>
        <w:jc w:val="both"/>
        <w:rPr>
          <w:rFonts w:ascii="Palatino Linotype" w:hAnsi="Palatino Linotype" w:cs="Arial"/>
          <w:i/>
          <w:sz w:val="22"/>
        </w:rPr>
      </w:pPr>
      <w:r w:rsidRPr="00FD1D4D">
        <w:rPr>
          <w:rFonts w:ascii="Palatino Linotype" w:hAnsi="Palatino Linotype" w:cs="Arial"/>
          <w:i/>
          <w:sz w:val="22"/>
          <w:lang w:eastAsia="es-MX"/>
        </w:rPr>
        <w:t>Excepcionalmente</w:t>
      </w:r>
      <w:r w:rsidRPr="00FD1D4D">
        <w:rPr>
          <w:rFonts w:ascii="Palatino Linotype" w:hAnsi="Palatino Linotype" w:cs="Arial"/>
          <w:i/>
          <w:sz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9505524" w14:textId="4AE7339B" w:rsidR="00523193" w:rsidRPr="00497C85" w:rsidRDefault="00523193" w:rsidP="00497C85">
      <w:pPr>
        <w:ind w:left="709" w:right="814"/>
        <w:jc w:val="both"/>
        <w:rPr>
          <w:rFonts w:ascii="Palatino Linotype" w:hAnsi="Palatino Linotype" w:cs="Arial"/>
          <w:i/>
          <w:sz w:val="22"/>
        </w:rPr>
      </w:pPr>
      <w:r w:rsidRPr="00FD1D4D">
        <w:rPr>
          <w:rFonts w:ascii="Palatino Linotype" w:hAnsi="Palatino Linotype" w:cs="Arial"/>
          <w:lang w:eastAsia="es-MX"/>
        </w:rPr>
        <w:t>(Énfasis añadido)</w:t>
      </w:r>
    </w:p>
    <w:p w14:paraId="29DF2550" w14:textId="77777777" w:rsidR="00523193" w:rsidRPr="00FD1D4D" w:rsidRDefault="00523193" w:rsidP="00523193">
      <w:pPr>
        <w:spacing w:line="360" w:lineRule="auto"/>
        <w:ind w:left="709" w:right="709"/>
        <w:jc w:val="both"/>
        <w:rPr>
          <w:rFonts w:ascii="Palatino Linotype" w:hAnsi="Palatino Linotype" w:cs="Arial"/>
          <w:lang w:eastAsia="es-MX"/>
        </w:rPr>
      </w:pPr>
    </w:p>
    <w:p w14:paraId="70A742BB" w14:textId="77777777" w:rsidR="00523193" w:rsidRPr="00FD1D4D" w:rsidRDefault="00523193" w:rsidP="00523193">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D1D4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5BB7E383" w14:textId="77777777" w:rsidR="00523193" w:rsidRPr="00FD1D4D" w:rsidRDefault="00523193" w:rsidP="00523193">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38A001DD" w14:textId="77777777" w:rsidR="00523193" w:rsidRPr="00FD1D4D" w:rsidRDefault="00523193" w:rsidP="00523193">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D1D4D">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6D745CFD" w14:textId="77777777" w:rsidR="00523193" w:rsidRPr="00FD1D4D" w:rsidRDefault="00523193" w:rsidP="00523193">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242050B8" w14:textId="77777777" w:rsidR="00523193" w:rsidRPr="00FD1D4D" w:rsidRDefault="00523193" w:rsidP="00523193">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D1D4D">
        <w:rPr>
          <w:rFonts w:ascii="Palatino Linotype" w:hAnsi="Palatino Linotype" w:cs="Arial"/>
        </w:rPr>
        <w:t xml:space="preserve">De lo expuesto, se constituye la figura jurídica de la </w:t>
      </w:r>
      <w:r w:rsidRPr="00FD1D4D">
        <w:rPr>
          <w:rFonts w:ascii="Palatino Linotype" w:hAnsi="Palatino Linotype" w:cs="Arial"/>
          <w:b/>
        </w:rPr>
        <w:t>NEGATIVA FICTA</w:t>
      </w:r>
      <w:r w:rsidRPr="00FD1D4D">
        <w:rPr>
          <w:rFonts w:ascii="Palatino Linotype" w:hAnsi="Palatino Linotype" w:cs="Arial"/>
        </w:rPr>
        <w:t>, cuya esencia consiste en atribuir un efecto negativo al silencio de la autoridad administrativa frente a las instancias y solicitudes que hagan los particulares.</w:t>
      </w:r>
    </w:p>
    <w:p w14:paraId="06C57199" w14:textId="77777777" w:rsidR="00523193" w:rsidRPr="00FD1D4D" w:rsidRDefault="00523193" w:rsidP="00523193">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5FA3AA62" w14:textId="77777777" w:rsidR="00523193" w:rsidRPr="00FD1D4D" w:rsidRDefault="00523193" w:rsidP="00523193">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D1D4D">
        <w:rPr>
          <w:rFonts w:ascii="Palatino Linotype" w:hAnsi="Palatino Linotype" w:cs="Arial"/>
        </w:rPr>
        <w:t>Por su parte el artículo 178 de la Ley de Transparencia y Acceso a la Información Pública del Estado de México y Municipios, establece:</w:t>
      </w:r>
    </w:p>
    <w:p w14:paraId="24CC6D76" w14:textId="77777777" w:rsidR="00523193" w:rsidRPr="00FD1D4D" w:rsidRDefault="00523193" w:rsidP="00523193">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51900502" w14:textId="77777777" w:rsidR="00523193" w:rsidRPr="00FD1D4D" w:rsidRDefault="00523193" w:rsidP="00523193">
      <w:pPr>
        <w:ind w:left="709" w:right="814"/>
        <w:jc w:val="both"/>
        <w:rPr>
          <w:rFonts w:ascii="Palatino Linotype" w:hAnsi="Palatino Linotype" w:cs="Arial"/>
          <w:i/>
          <w:sz w:val="22"/>
        </w:rPr>
      </w:pPr>
      <w:r w:rsidRPr="00FD1D4D">
        <w:rPr>
          <w:rFonts w:ascii="Palatino Linotype" w:hAnsi="Palatino Linotype" w:cs="Arial"/>
          <w:i/>
          <w:sz w:val="22"/>
        </w:rPr>
        <w:t>“</w:t>
      </w:r>
      <w:r w:rsidRPr="00FD1D4D">
        <w:rPr>
          <w:rFonts w:ascii="Palatino Linotype" w:hAnsi="Palatino Linotype" w:cs="Arial"/>
          <w:b/>
          <w:i/>
          <w:sz w:val="22"/>
        </w:rPr>
        <w:t xml:space="preserve">Artículo 178. </w:t>
      </w:r>
      <w:r w:rsidRPr="00FD1D4D">
        <w:rPr>
          <w:rFonts w:ascii="Palatino Linotype" w:hAnsi="Palatino Linotype" w:cs="Arial"/>
          <w:i/>
          <w:sz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D1CFFF6" w14:textId="77777777" w:rsidR="00523193" w:rsidRPr="00FD1D4D" w:rsidRDefault="00523193" w:rsidP="00523193">
      <w:pPr>
        <w:ind w:left="709" w:right="814"/>
        <w:jc w:val="both"/>
        <w:rPr>
          <w:rFonts w:ascii="Palatino Linotype" w:hAnsi="Palatino Linotype" w:cs="Arial"/>
          <w:i/>
          <w:sz w:val="22"/>
        </w:rPr>
      </w:pPr>
    </w:p>
    <w:p w14:paraId="7C9438DC" w14:textId="77777777" w:rsidR="00523193" w:rsidRPr="00FD1D4D" w:rsidRDefault="00523193" w:rsidP="00523193">
      <w:pPr>
        <w:ind w:left="709" w:right="814"/>
        <w:jc w:val="both"/>
        <w:rPr>
          <w:rFonts w:ascii="Palatino Linotype" w:hAnsi="Palatino Linotype" w:cs="Arial"/>
          <w:i/>
          <w:sz w:val="22"/>
        </w:rPr>
      </w:pPr>
      <w:r w:rsidRPr="00FD1D4D">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w:t>
      </w:r>
      <w:r w:rsidRPr="00FD1D4D">
        <w:rPr>
          <w:rFonts w:ascii="Palatino Linotype" w:hAnsi="Palatino Linotype" w:cs="Arial"/>
          <w:i/>
          <w:sz w:val="22"/>
        </w:rPr>
        <w:t>, acompañado con el documento que pruebe la fecha en que presentó la solicitud.</w:t>
      </w:r>
    </w:p>
    <w:p w14:paraId="5D564E79" w14:textId="77777777" w:rsidR="00523193" w:rsidRPr="00FD1D4D" w:rsidRDefault="00523193" w:rsidP="00523193">
      <w:pPr>
        <w:ind w:left="709" w:right="814"/>
        <w:jc w:val="both"/>
        <w:rPr>
          <w:rFonts w:ascii="Palatino Linotype" w:hAnsi="Palatino Linotype" w:cs="Arial"/>
          <w:i/>
          <w:sz w:val="22"/>
        </w:rPr>
      </w:pPr>
    </w:p>
    <w:p w14:paraId="530D7037" w14:textId="77777777" w:rsidR="00523193" w:rsidRPr="00FD1D4D" w:rsidRDefault="00523193" w:rsidP="00523193">
      <w:pPr>
        <w:ind w:left="709" w:right="814"/>
        <w:jc w:val="both"/>
        <w:rPr>
          <w:rFonts w:ascii="Palatino Linotype" w:hAnsi="Palatino Linotype" w:cs="Arial"/>
          <w:i/>
          <w:sz w:val="22"/>
        </w:rPr>
      </w:pPr>
      <w:r w:rsidRPr="00FD1D4D">
        <w:rPr>
          <w:rFonts w:ascii="Palatino Linotype" w:hAnsi="Palatino Linotype" w:cs="Arial"/>
          <w:i/>
          <w:sz w:val="22"/>
        </w:rPr>
        <w:t>En el caso de que se interponga ante la Unidad de Transparencia, ésta deberá remitir el recurso de revisión al Instituto a más tardar al día siguiente de haberlo recibido.”</w:t>
      </w:r>
    </w:p>
    <w:p w14:paraId="4596DC46" w14:textId="77777777" w:rsidR="00523193" w:rsidRPr="00FD1D4D" w:rsidRDefault="00523193" w:rsidP="00523193">
      <w:pPr>
        <w:ind w:left="709" w:right="814"/>
        <w:jc w:val="both"/>
        <w:rPr>
          <w:rFonts w:ascii="Palatino Linotype" w:hAnsi="Palatino Linotype" w:cs="Arial"/>
          <w:i/>
        </w:rPr>
      </w:pPr>
    </w:p>
    <w:p w14:paraId="478D51A8" w14:textId="77777777" w:rsidR="00523193" w:rsidRPr="00FD1D4D" w:rsidRDefault="00523193" w:rsidP="00523193">
      <w:pPr>
        <w:ind w:left="709" w:right="814"/>
        <w:jc w:val="both"/>
        <w:rPr>
          <w:rFonts w:ascii="Palatino Linotype" w:hAnsi="Palatino Linotype" w:cs="Arial"/>
          <w:lang w:eastAsia="es-MX"/>
        </w:rPr>
      </w:pPr>
      <w:r w:rsidRPr="00FD1D4D">
        <w:rPr>
          <w:rFonts w:ascii="Palatino Linotype" w:hAnsi="Palatino Linotype" w:cs="Arial"/>
          <w:lang w:eastAsia="es-MX"/>
        </w:rPr>
        <w:t>(Énfasis añadido)</w:t>
      </w:r>
    </w:p>
    <w:p w14:paraId="138266E9" w14:textId="77777777" w:rsidR="00523193" w:rsidRPr="00FD1D4D" w:rsidRDefault="00523193" w:rsidP="00523193">
      <w:pPr>
        <w:spacing w:line="360" w:lineRule="auto"/>
        <w:ind w:left="709" w:right="709"/>
        <w:jc w:val="both"/>
        <w:rPr>
          <w:rFonts w:ascii="Palatino Linotype" w:hAnsi="Palatino Linotype" w:cs="Arial"/>
        </w:rPr>
      </w:pPr>
    </w:p>
    <w:p w14:paraId="0CB2BA0F" w14:textId="77777777" w:rsidR="00523193" w:rsidRPr="00FD1D4D" w:rsidRDefault="00523193" w:rsidP="00523193">
      <w:pPr>
        <w:spacing w:line="360" w:lineRule="auto"/>
        <w:jc w:val="both"/>
        <w:rPr>
          <w:rFonts w:ascii="Palatino Linotype" w:hAnsi="Palatino Linotype" w:cs="Arial"/>
        </w:rPr>
      </w:pPr>
      <w:r w:rsidRPr="00FD1D4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D1D4D">
        <w:rPr>
          <w:rFonts w:ascii="Palatino Linotype" w:hAnsi="Palatino Linotype" w:cs="Arial"/>
          <w:b/>
        </w:rPr>
        <w:t>SUJETO OBLIGADO</w:t>
      </w:r>
      <w:r w:rsidRPr="00FD1D4D">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FD1D4D">
        <w:rPr>
          <w:rFonts w:ascii="Palatino Linotype" w:hAnsi="Palatino Linotype" w:cs="Arial"/>
          <w:b/>
        </w:rPr>
        <w:t>en cualquier momento</w:t>
      </w:r>
      <w:r w:rsidRPr="00FD1D4D">
        <w:rPr>
          <w:rFonts w:ascii="Palatino Linotype" w:hAnsi="Palatino Linotype" w:cs="Arial"/>
        </w:rPr>
        <w:t>. Por lo que la interposición del presente recurso de revisión resulta oportuna.</w:t>
      </w:r>
    </w:p>
    <w:p w14:paraId="0FDDF875" w14:textId="77777777" w:rsidR="00E84F13" w:rsidRPr="00FD1D4D" w:rsidRDefault="00E84F13" w:rsidP="00E84F13">
      <w:pPr>
        <w:widowControl w:val="0"/>
        <w:autoSpaceDE w:val="0"/>
        <w:autoSpaceDN w:val="0"/>
        <w:adjustRightInd w:val="0"/>
        <w:spacing w:line="360" w:lineRule="auto"/>
        <w:jc w:val="both"/>
        <w:rPr>
          <w:rFonts w:ascii="Palatino Linotype" w:hAnsi="Palatino Linotype" w:cs="Arial"/>
          <w:b/>
        </w:rPr>
      </w:pPr>
    </w:p>
    <w:p w14:paraId="26F0B534" w14:textId="1AC3F5C0" w:rsidR="00FE4D07" w:rsidRPr="00FD1D4D" w:rsidRDefault="009C4090" w:rsidP="009F2E39">
      <w:pPr>
        <w:pStyle w:val="Prrafodelista"/>
        <w:widowControl w:val="0"/>
        <w:numPr>
          <w:ilvl w:val="0"/>
          <w:numId w:val="11"/>
        </w:numPr>
        <w:autoSpaceDE w:val="0"/>
        <w:autoSpaceDN w:val="0"/>
        <w:adjustRightInd w:val="0"/>
        <w:spacing w:line="360" w:lineRule="auto"/>
        <w:ind w:left="0" w:firstLine="0"/>
        <w:contextualSpacing w:val="0"/>
        <w:jc w:val="both"/>
        <w:rPr>
          <w:rFonts w:ascii="Palatino Linotype" w:hAnsi="Palatino Linotype"/>
        </w:rPr>
      </w:pPr>
      <w:r w:rsidRPr="00FD1D4D">
        <w:rPr>
          <w:rFonts w:ascii="Palatino Linotype" w:hAnsi="Palatino Linotype" w:cs="Arial"/>
          <w:b/>
        </w:rPr>
        <w:t xml:space="preserve">Procedibilidad. </w:t>
      </w:r>
      <w:r w:rsidRPr="00FD1D4D">
        <w:rPr>
          <w:rFonts w:ascii="Palatino Linotype" w:hAnsi="Palatino Linotype" w:cs="Arial"/>
        </w:rPr>
        <w:t xml:space="preserve">Del análisis efectuado, se advierte que resulta procedente la interposición del </w:t>
      </w:r>
      <w:r w:rsidRPr="00FD1D4D">
        <w:rPr>
          <w:rFonts w:ascii="Palatino Linotype" w:hAnsi="Palatino Linotype"/>
        </w:rPr>
        <w:t>recurso</w:t>
      </w:r>
      <w:r w:rsidRPr="00FD1D4D">
        <w:rPr>
          <w:rFonts w:ascii="Palatino Linotype" w:hAnsi="Palatino Linotype" w:cs="Arial"/>
        </w:rPr>
        <w:t xml:space="preserve"> y se concluye la acreditación </w:t>
      </w:r>
      <w:r w:rsidRPr="00FD1D4D">
        <w:rPr>
          <w:rFonts w:ascii="Palatino Linotype" w:hAnsi="Palatino Linotype"/>
        </w:rPr>
        <w:t>plena</w:t>
      </w:r>
      <w:r w:rsidRPr="00FD1D4D">
        <w:rPr>
          <w:rFonts w:ascii="Palatino Linotype" w:hAnsi="Palatino Linotype" w:cs="Arial"/>
        </w:rPr>
        <w:t xml:space="preserve"> de todos y cada uno de los elementos formales exigidos por el artículo 180 de la </w:t>
      </w:r>
      <w:r w:rsidRPr="00FD1D4D">
        <w:rPr>
          <w:rFonts w:ascii="Palatino Linotype" w:hAnsi="Palatino Linotype"/>
        </w:rPr>
        <w:t xml:space="preserve">Ley de Transparencia y Acceso a la Información Pública del </w:t>
      </w:r>
      <w:r w:rsidRPr="00FD1D4D">
        <w:rPr>
          <w:rFonts w:ascii="Palatino Linotype" w:hAnsi="Palatino Linotype" w:cs="Arial"/>
        </w:rPr>
        <w:t>Estado</w:t>
      </w:r>
      <w:r w:rsidRPr="00FD1D4D">
        <w:rPr>
          <w:rFonts w:ascii="Palatino Linotype" w:hAnsi="Palatino Linotype"/>
        </w:rPr>
        <w:t xml:space="preserve"> de México y Municipios, en atención a que fue presentado mediante el formato visible en </w:t>
      </w:r>
      <w:r w:rsidR="00FE4D07" w:rsidRPr="00FD1D4D">
        <w:rPr>
          <w:rFonts w:ascii="Palatino Linotype" w:hAnsi="Palatino Linotype"/>
          <w:b/>
        </w:rPr>
        <w:t>EL SAIMEX.</w:t>
      </w:r>
    </w:p>
    <w:p w14:paraId="4ED98FE4" w14:textId="77777777" w:rsidR="00541C3B" w:rsidRPr="00FD1D4D" w:rsidRDefault="00541C3B" w:rsidP="00541C3B">
      <w:pPr>
        <w:pStyle w:val="Prrafodelista"/>
        <w:widowControl w:val="0"/>
        <w:autoSpaceDE w:val="0"/>
        <w:autoSpaceDN w:val="0"/>
        <w:adjustRightInd w:val="0"/>
        <w:spacing w:line="360" w:lineRule="auto"/>
        <w:ind w:left="0"/>
        <w:contextualSpacing w:val="0"/>
        <w:jc w:val="both"/>
        <w:rPr>
          <w:rFonts w:ascii="Palatino Linotype" w:hAnsi="Palatino Linotype"/>
        </w:rPr>
      </w:pPr>
    </w:p>
    <w:p w14:paraId="12BE35EC" w14:textId="75D6A6B1" w:rsidR="00523193" w:rsidRPr="00FD1D4D" w:rsidRDefault="00523193" w:rsidP="00523193">
      <w:pPr>
        <w:pStyle w:val="Prrafodelista"/>
        <w:widowControl w:val="0"/>
        <w:numPr>
          <w:ilvl w:val="0"/>
          <w:numId w:val="11"/>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FD1D4D">
        <w:rPr>
          <w:rFonts w:ascii="Palatino Linotype" w:hAnsi="Palatino Linotype" w:cs="Arial"/>
          <w:b/>
        </w:rPr>
        <w:t>Estudio y resolución del asunto</w:t>
      </w:r>
      <w:r w:rsidRPr="00FD1D4D">
        <w:rPr>
          <w:rFonts w:ascii="Palatino Linotype" w:hAnsi="Palatino Linotype"/>
          <w:b/>
        </w:rPr>
        <w:t xml:space="preserve">. </w:t>
      </w:r>
      <w:r w:rsidRPr="00FD1D4D">
        <w:rPr>
          <w:rFonts w:ascii="Palatino Linotype" w:hAnsi="Palatino Linotype" w:cs="Arial"/>
        </w:rPr>
        <w:t>Del análisis efectuado se advierte que el recurso de revisión de que se trata es procedente, toda vez que se actualizó la hipótesis prevista en las fracciones VII, XI, del artículo 179 de la Ley de la materia, que a la letra indica:</w:t>
      </w:r>
    </w:p>
    <w:p w14:paraId="2627580E" w14:textId="77777777" w:rsidR="00523193" w:rsidRPr="00FD1D4D" w:rsidRDefault="00523193" w:rsidP="00523193">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14:paraId="4E69E933" w14:textId="77777777" w:rsidR="00523193" w:rsidRPr="00FD1D4D" w:rsidRDefault="00523193" w:rsidP="00523193">
      <w:pPr>
        <w:ind w:left="709" w:right="814"/>
        <w:jc w:val="both"/>
        <w:rPr>
          <w:rFonts w:ascii="Palatino Linotype" w:hAnsi="Palatino Linotype" w:cs="Arial"/>
          <w:b/>
          <w:i/>
          <w:sz w:val="22"/>
        </w:rPr>
      </w:pPr>
      <w:r w:rsidRPr="00FD1D4D">
        <w:rPr>
          <w:rFonts w:ascii="Palatino Linotype" w:hAnsi="Palatino Linotype" w:cs="Arial"/>
          <w:bCs/>
          <w:i/>
          <w:sz w:val="22"/>
        </w:rPr>
        <w:t>“</w:t>
      </w:r>
      <w:r w:rsidRPr="00FD1D4D">
        <w:rPr>
          <w:rFonts w:ascii="Palatino Linotype" w:hAnsi="Palatino Linotype" w:cs="Arial"/>
          <w:b/>
          <w:bCs/>
          <w:i/>
          <w:sz w:val="22"/>
        </w:rPr>
        <w:t>Artículo 179.</w:t>
      </w:r>
      <w:r w:rsidRPr="00FD1D4D">
        <w:rPr>
          <w:rFonts w:ascii="Palatino Linotype" w:hAnsi="Palatino Linotype" w:cs="Arial"/>
          <w:bCs/>
          <w:i/>
          <w:sz w:val="22"/>
        </w:rPr>
        <w:t xml:space="preserve"> </w:t>
      </w:r>
      <w:r w:rsidRPr="00FD1D4D">
        <w:rPr>
          <w:rFonts w:ascii="Palatino Linotype" w:hAnsi="Palatino Linotype" w:cs="Arial"/>
          <w:b/>
          <w:i/>
          <w:sz w:val="22"/>
        </w:rPr>
        <w:t>El recurso de revisión</w:t>
      </w:r>
      <w:r w:rsidRPr="00FD1D4D">
        <w:rPr>
          <w:rFonts w:ascii="Palatino Linotype" w:hAnsi="Palatino Linotype" w:cs="Arial"/>
          <w:i/>
          <w:sz w:val="22"/>
        </w:rPr>
        <w:t xml:space="preserve"> es un medio de protección que la Ley otorga a los particulares, para hacer valer su derecho de acceso a la información pública, y </w:t>
      </w:r>
      <w:r w:rsidRPr="00FD1D4D">
        <w:rPr>
          <w:rFonts w:ascii="Palatino Linotype" w:hAnsi="Palatino Linotype" w:cs="Arial"/>
          <w:b/>
          <w:i/>
          <w:sz w:val="22"/>
        </w:rPr>
        <w:t>procederá en contra de las siguientes causas:</w:t>
      </w:r>
    </w:p>
    <w:p w14:paraId="50243ABE" w14:textId="77777777" w:rsidR="00523193" w:rsidRPr="00FD1D4D" w:rsidRDefault="00523193" w:rsidP="00523193">
      <w:pPr>
        <w:ind w:left="709" w:right="814"/>
        <w:jc w:val="both"/>
        <w:rPr>
          <w:rFonts w:ascii="Palatino Linotype" w:hAnsi="Palatino Linotype" w:cs="Arial"/>
          <w:b/>
          <w:i/>
          <w:sz w:val="22"/>
        </w:rPr>
      </w:pPr>
      <w:r w:rsidRPr="00FD1D4D">
        <w:rPr>
          <w:rFonts w:ascii="Palatino Linotype" w:hAnsi="Palatino Linotype" w:cs="Arial"/>
          <w:bCs/>
          <w:i/>
          <w:sz w:val="22"/>
        </w:rPr>
        <w:t>. . .</w:t>
      </w:r>
    </w:p>
    <w:p w14:paraId="18EE7679" w14:textId="77777777" w:rsidR="00523193" w:rsidRPr="00FD1D4D" w:rsidRDefault="00523193" w:rsidP="00523193">
      <w:pPr>
        <w:ind w:left="709" w:right="814"/>
        <w:jc w:val="both"/>
        <w:rPr>
          <w:rFonts w:ascii="Palatino Linotype" w:hAnsi="Palatino Linotype" w:cs="Arial"/>
          <w:bCs/>
          <w:i/>
          <w:sz w:val="22"/>
        </w:rPr>
      </w:pPr>
      <w:r w:rsidRPr="00FD1D4D">
        <w:rPr>
          <w:rFonts w:ascii="Palatino Linotype" w:hAnsi="Palatino Linotype" w:cs="Arial"/>
          <w:b/>
          <w:bCs/>
          <w:i/>
          <w:sz w:val="22"/>
        </w:rPr>
        <w:t>VII.</w:t>
      </w:r>
      <w:r w:rsidRPr="00FD1D4D">
        <w:rPr>
          <w:rFonts w:ascii="Palatino Linotype" w:hAnsi="Palatino Linotype" w:cs="Arial"/>
          <w:b/>
          <w:bCs/>
          <w:i/>
          <w:sz w:val="22"/>
        </w:rPr>
        <w:tab/>
        <w:t>La falta de respuesta a una solicitud de acceso a la información</w:t>
      </w:r>
      <w:r w:rsidRPr="00FD1D4D">
        <w:rPr>
          <w:rFonts w:ascii="Palatino Linotype" w:hAnsi="Palatino Linotype" w:cs="Arial"/>
          <w:bCs/>
          <w:i/>
          <w:sz w:val="22"/>
        </w:rPr>
        <w:t>;</w:t>
      </w:r>
    </w:p>
    <w:p w14:paraId="0F43C592" w14:textId="77777777" w:rsidR="00523193" w:rsidRPr="00FD1D4D" w:rsidRDefault="00523193" w:rsidP="00523193">
      <w:pPr>
        <w:ind w:left="709" w:right="814"/>
        <w:jc w:val="both"/>
        <w:rPr>
          <w:rFonts w:ascii="Palatino Linotype" w:hAnsi="Palatino Linotype" w:cs="Arial"/>
          <w:bCs/>
          <w:i/>
          <w:sz w:val="22"/>
        </w:rPr>
      </w:pPr>
      <w:r w:rsidRPr="00FD1D4D">
        <w:rPr>
          <w:rFonts w:ascii="Palatino Linotype" w:hAnsi="Palatino Linotype" w:cs="Arial"/>
          <w:bCs/>
          <w:i/>
          <w:sz w:val="22"/>
        </w:rPr>
        <w:t>. . .</w:t>
      </w:r>
      <w:r w:rsidRPr="00FD1D4D">
        <w:rPr>
          <w:rFonts w:ascii="Palatino Linotype" w:hAnsi="Palatino Linotype" w:cs="Arial"/>
          <w:i/>
          <w:sz w:val="22"/>
        </w:rPr>
        <w:t>”</w:t>
      </w:r>
    </w:p>
    <w:p w14:paraId="35FF1BB3" w14:textId="77777777" w:rsidR="00523193" w:rsidRPr="00FD1D4D" w:rsidRDefault="00523193" w:rsidP="00523193">
      <w:pPr>
        <w:spacing w:line="360" w:lineRule="auto"/>
        <w:ind w:left="709" w:right="709"/>
        <w:jc w:val="both"/>
        <w:rPr>
          <w:rFonts w:ascii="Palatino Linotype" w:hAnsi="Palatino Linotype" w:cs="Arial"/>
          <w:b/>
          <w:bCs/>
          <w:i/>
        </w:rPr>
      </w:pPr>
    </w:p>
    <w:p w14:paraId="16D67B92" w14:textId="77777777" w:rsidR="00523193" w:rsidRPr="00FD1D4D" w:rsidRDefault="00523193" w:rsidP="00523193">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D1D4D">
        <w:rPr>
          <w:rFonts w:ascii="Palatino Linotype" w:hAnsi="Palatino Linotype" w:cs="Arial"/>
        </w:rPr>
        <w:t>Los preceptos legales citados, establecen como supuesto de procedencia del recurso de revisión, la falta de respuesta a una solicitud de acceso a información pública por parte de los Sujetos Obligados; así como también, la falta de trámite.</w:t>
      </w:r>
    </w:p>
    <w:p w14:paraId="3D4F45D7" w14:textId="77777777" w:rsidR="00523193" w:rsidRPr="00FD1D4D" w:rsidRDefault="00523193" w:rsidP="00523193">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14:paraId="38256610" w14:textId="77777777" w:rsidR="00523193" w:rsidRPr="00FD1D4D" w:rsidRDefault="00523193" w:rsidP="00523193">
      <w:pPr>
        <w:spacing w:line="360" w:lineRule="auto"/>
        <w:jc w:val="both"/>
        <w:rPr>
          <w:rFonts w:ascii="Palatino Linotype" w:hAnsi="Palatino Linotype" w:cs="Arial"/>
        </w:rPr>
      </w:pPr>
      <w:r w:rsidRPr="00FD1D4D">
        <w:rPr>
          <w:rFonts w:ascii="Palatino Linotype" w:hAnsi="Palatino Linotype" w:cs="Arial"/>
        </w:rPr>
        <w:t xml:space="preserve">Una vez determinada la vía, sobre la que versará el presente estudio, y para ilustrar lo anterior, </w:t>
      </w:r>
      <w:r w:rsidRPr="00FD1D4D">
        <w:rPr>
          <w:rFonts w:ascii="Palatino Linotype" w:hAnsi="Palatino Linotype" w:cs="Arial"/>
          <w:lang w:val="es-ES"/>
        </w:rPr>
        <w:t>de la solicitud de información se puede advertir que</w:t>
      </w:r>
      <w:r w:rsidRPr="00FD1D4D">
        <w:rPr>
          <w:rFonts w:ascii="Palatino Linotype" w:hAnsi="Palatino Linotype" w:cs="Arial"/>
          <w:b/>
          <w:lang w:val="es-ES"/>
        </w:rPr>
        <w:t xml:space="preserve"> EL RECURRENTE </w:t>
      </w:r>
      <w:r w:rsidRPr="00FD1D4D">
        <w:rPr>
          <w:rFonts w:ascii="Palatino Linotype" w:hAnsi="Palatino Linotype" w:cs="Arial"/>
          <w:lang w:val="es-ES"/>
        </w:rPr>
        <w:t xml:space="preserve">requirió del </w:t>
      </w:r>
      <w:r w:rsidRPr="00FD1D4D">
        <w:rPr>
          <w:rFonts w:ascii="Palatino Linotype" w:hAnsi="Palatino Linotype" w:cs="Arial"/>
          <w:b/>
        </w:rPr>
        <w:t>SUJETO OBLIGADO</w:t>
      </w:r>
      <w:r w:rsidRPr="00FD1D4D">
        <w:rPr>
          <w:rFonts w:ascii="Palatino Linotype" w:hAnsi="Palatino Linotype" w:cs="Arial"/>
          <w:bCs/>
          <w:lang w:val="es-ES"/>
        </w:rPr>
        <w:t>,</w:t>
      </w:r>
      <w:r w:rsidRPr="00FD1D4D">
        <w:rPr>
          <w:rFonts w:ascii="Palatino Linotype" w:hAnsi="Palatino Linotype" w:cs="Arial"/>
          <w:lang w:val="es-ES"/>
        </w:rPr>
        <w:t xml:space="preserve"> vía </w:t>
      </w:r>
      <w:r w:rsidRPr="00FD1D4D">
        <w:rPr>
          <w:rFonts w:ascii="Palatino Linotype" w:hAnsi="Palatino Linotype" w:cs="Arial"/>
          <w:b/>
          <w:lang w:val="es-ES"/>
        </w:rPr>
        <w:t>SAIMEX</w:t>
      </w:r>
      <w:r w:rsidRPr="00FD1D4D">
        <w:rPr>
          <w:rFonts w:ascii="Palatino Linotype" w:hAnsi="Palatino Linotype" w:cs="Arial"/>
          <w:lang w:val="es-ES"/>
        </w:rPr>
        <w:t xml:space="preserve">, </w:t>
      </w:r>
      <w:r w:rsidRPr="00FD1D4D">
        <w:rPr>
          <w:rFonts w:ascii="Palatino Linotype" w:hAnsi="Palatino Linotype" w:cs="Arial"/>
        </w:rPr>
        <w:t>el expediente OCA-T/11/112/2015 radicado en la Dirección de Seguridad Pública y Tránsito Municipal.</w:t>
      </w:r>
    </w:p>
    <w:p w14:paraId="3A832500" w14:textId="77777777" w:rsidR="00523193" w:rsidRPr="00FD1D4D" w:rsidRDefault="00523193" w:rsidP="00523193">
      <w:pPr>
        <w:spacing w:line="360" w:lineRule="auto"/>
        <w:jc w:val="both"/>
        <w:rPr>
          <w:rFonts w:ascii="Palatino Linotype" w:hAnsi="Palatino Linotype" w:cs="Arial"/>
          <w:lang w:val="es-ES"/>
        </w:rPr>
      </w:pPr>
    </w:p>
    <w:p w14:paraId="542F43B9" w14:textId="1FE04DD7" w:rsidR="00523193" w:rsidRPr="00FD1D4D" w:rsidRDefault="00523193" w:rsidP="00523193">
      <w:pPr>
        <w:spacing w:line="360" w:lineRule="auto"/>
        <w:jc w:val="both"/>
        <w:rPr>
          <w:rFonts w:ascii="Palatino Linotype" w:hAnsi="Palatino Linotype" w:cs="Arial"/>
        </w:rPr>
      </w:pPr>
      <w:r w:rsidRPr="00FD1D4D">
        <w:rPr>
          <w:rFonts w:ascii="Palatino Linotype" w:hAnsi="Palatino Linotype" w:cs="Arial"/>
        </w:rPr>
        <w:t xml:space="preserve">Como se indicó en el Resultando III de la presente resolución, </w:t>
      </w:r>
      <w:r w:rsidRPr="00FD1D4D">
        <w:rPr>
          <w:rFonts w:ascii="Palatino Linotype" w:hAnsi="Palatino Linotype" w:cs="Arial"/>
          <w:b/>
        </w:rPr>
        <w:t>EL SUJETO OBLIGADO</w:t>
      </w:r>
      <w:r w:rsidRPr="00FD1D4D">
        <w:rPr>
          <w:rFonts w:ascii="Palatino Linotype" w:hAnsi="Palatino Linotype" w:cs="Arial"/>
        </w:rPr>
        <w:t xml:space="preserve"> requirió al solicitante, en términos del artículo 159 de la Ley de Transparencia y Acceso a la Información Pública del Estado de México y Municipios, le indicara otros elementos que complementaran, corrigieran o ampliaran los datos proporcionados en su solicitud respecto del expediente citado, a fin de poder atender su petición.</w:t>
      </w:r>
    </w:p>
    <w:p w14:paraId="1040404E" w14:textId="77777777" w:rsidR="00523193" w:rsidRPr="00FD1D4D" w:rsidRDefault="00523193" w:rsidP="00523193">
      <w:pPr>
        <w:spacing w:line="360" w:lineRule="auto"/>
        <w:jc w:val="both"/>
        <w:rPr>
          <w:rFonts w:ascii="Palatino Linotype" w:hAnsi="Palatino Linotype" w:cs="Arial"/>
        </w:rPr>
      </w:pPr>
      <w:r w:rsidRPr="00FD1D4D">
        <w:rPr>
          <w:rFonts w:ascii="Palatino Linotype" w:hAnsi="Palatino Linotype" w:cs="Arial"/>
        </w:rPr>
        <w:t xml:space="preserve">En este sentido es menester señalar que si bien es cierto, el ahora </w:t>
      </w:r>
      <w:r w:rsidRPr="00FD1D4D">
        <w:rPr>
          <w:rFonts w:ascii="Palatino Linotype" w:hAnsi="Palatino Linotype" w:cs="Arial"/>
          <w:b/>
        </w:rPr>
        <w:t xml:space="preserve">RECURRENTE </w:t>
      </w:r>
      <w:r w:rsidRPr="00FD1D4D">
        <w:rPr>
          <w:rFonts w:ascii="Palatino Linotype" w:hAnsi="Palatino Linotype" w:cs="Arial"/>
        </w:rPr>
        <w:t xml:space="preserve">no desahogó la solicitud de aclaración dentro del término establecido, también lo es que ello no implicaba que </w:t>
      </w:r>
      <w:r w:rsidRPr="00FD1D4D">
        <w:rPr>
          <w:rFonts w:ascii="Palatino Linotype" w:hAnsi="Palatino Linotype" w:cs="Arial"/>
          <w:b/>
        </w:rPr>
        <w:t xml:space="preserve">EL SUJETO OBLIGADO </w:t>
      </w:r>
      <w:r w:rsidRPr="00FD1D4D">
        <w:rPr>
          <w:rFonts w:ascii="Palatino Linotype" w:hAnsi="Palatino Linotype" w:cs="Arial"/>
        </w:rPr>
        <w:t xml:space="preserve">pudiera deslindarse de dar atención a los demás rubros de la solicitud, pues dicho precepto legal invocado señala que la solicitud se tendrá por no presentada cuando los solicitantes no atiendan el requerimiento de información adicional, </w:t>
      </w:r>
      <w:r w:rsidRPr="00FD1D4D">
        <w:rPr>
          <w:rFonts w:ascii="Palatino Linotype" w:hAnsi="Palatino Linotype" w:cs="Arial"/>
          <w:b/>
        </w:rPr>
        <w:t>salvo que en la solicitud inicial se aprecien elementos que permitan identificar la información requerida</w:t>
      </w:r>
      <w:r w:rsidRPr="00FD1D4D">
        <w:rPr>
          <w:rFonts w:ascii="Palatino Linotype" w:hAnsi="Palatino Linotype" w:cs="Arial"/>
        </w:rPr>
        <w:t xml:space="preserve">, quedando a salvo los derechos del particular para volver a presentar su solicitud, así como que, en el caso de requerimientos parciales no desahogados, se tendrá por presentada la solicitud por lo que respecta a los contenidos de información que no formaron parte del requerimiento; es decir, que para el caso en particular, se debió tener por presentada la solicitud atendiendo a los detalles proporcionados primigeniamente para localizar la información. </w:t>
      </w:r>
    </w:p>
    <w:p w14:paraId="04DF038E" w14:textId="77777777" w:rsidR="00523193" w:rsidRPr="00FD1D4D" w:rsidRDefault="00523193" w:rsidP="00523193">
      <w:pPr>
        <w:spacing w:line="360" w:lineRule="auto"/>
        <w:jc w:val="both"/>
        <w:rPr>
          <w:rFonts w:ascii="Palatino Linotype" w:hAnsi="Palatino Linotype" w:cs="Arial"/>
        </w:rPr>
      </w:pPr>
    </w:p>
    <w:p w14:paraId="37BA58D2" w14:textId="00D605B6" w:rsidR="00523193" w:rsidRPr="00FD1D4D" w:rsidRDefault="00523193" w:rsidP="00523193">
      <w:pPr>
        <w:spacing w:line="360" w:lineRule="auto"/>
        <w:jc w:val="both"/>
        <w:rPr>
          <w:rFonts w:ascii="Palatino Linotype" w:hAnsi="Palatino Linotype" w:cs="Arial"/>
        </w:rPr>
      </w:pPr>
      <w:r w:rsidRPr="00FD1D4D">
        <w:rPr>
          <w:rFonts w:ascii="Palatino Linotype" w:hAnsi="Palatino Linotype" w:cs="Arial"/>
        </w:rPr>
        <w:t xml:space="preserve">Lo anterior toma relevancia a partir de que debemos recordar que la solicitud que dio origen al presente recurso de revisión fue interpuesta a través de la Plataforma Nacional de Transparencia, cuyo formato </w:t>
      </w:r>
      <w:r w:rsidR="00A63D6C" w:rsidRPr="00FD1D4D">
        <w:rPr>
          <w:rFonts w:ascii="Palatino Linotype" w:hAnsi="Palatino Linotype" w:cs="Arial"/>
        </w:rPr>
        <w:t>contiene  un rubro cuyo título es “</w:t>
      </w:r>
      <w:r w:rsidR="00A63D6C" w:rsidRPr="00FD1D4D">
        <w:rPr>
          <w:rFonts w:ascii="Palatino Linotype" w:hAnsi="Palatino Linotype" w:cs="Arial"/>
          <w:b/>
          <w:i/>
        </w:rPr>
        <w:t>Cualquier otro detalle que facilite la búsqueda de la información</w:t>
      </w:r>
      <w:r w:rsidR="00A63D6C" w:rsidRPr="00FD1D4D">
        <w:rPr>
          <w:rFonts w:ascii="Palatino Linotype" w:hAnsi="Palatino Linotype" w:cs="Arial"/>
        </w:rPr>
        <w:t xml:space="preserve">” en el que la ahora </w:t>
      </w:r>
      <w:r w:rsidR="00A63D6C" w:rsidRPr="00FD1D4D">
        <w:rPr>
          <w:rFonts w:ascii="Palatino Linotype" w:hAnsi="Palatino Linotype" w:cs="Arial"/>
          <w:b/>
        </w:rPr>
        <w:t xml:space="preserve">RECURRENTE </w:t>
      </w:r>
      <w:r w:rsidR="00A63D6C" w:rsidRPr="00FD1D4D">
        <w:rPr>
          <w:rFonts w:ascii="Palatino Linotype" w:hAnsi="Palatino Linotype" w:cs="Arial"/>
        </w:rPr>
        <w:t>ingresó como datos “</w:t>
      </w:r>
      <w:r w:rsidRPr="00FD1D4D">
        <w:rPr>
          <w:rFonts w:ascii="Palatino Linotype" w:hAnsi="Palatino Linotype" w:cs="Arial"/>
          <w:i/>
        </w:rPr>
        <w:t>Dirección de tránsito municipal</w:t>
      </w:r>
      <w:r w:rsidR="00A63D6C" w:rsidRPr="00FD1D4D">
        <w:rPr>
          <w:rFonts w:ascii="Palatino Linotype" w:hAnsi="Palatino Linotype" w:cs="Arial"/>
        </w:rPr>
        <w:t>”, lo cual derivó que como fue señalado en el antecedente II de la presente resolución, motivó a que el Titular de la Unidad de Transparencia turnara a la Dirección de Seguridad Pública y Tránsito Municipal el requerimiento de la particular; sin embargo, el referido requerimiento no fue atendido por el servidor público habilitado, por lo que no existe pronunciamiento alguno por parte de éste dentro de las constancias que integran el expediente del recurso de revisión en el que manifestara que no le era posible localizar la información</w:t>
      </w:r>
      <w:r w:rsidR="00107070" w:rsidRPr="00FD1D4D">
        <w:rPr>
          <w:rFonts w:ascii="Palatino Linotype" w:hAnsi="Palatino Linotype" w:cs="Arial"/>
        </w:rPr>
        <w:t>, aunado a que los detalles proporcionados con posterioridad por parte de la solicitante mediante la interposición de su recurso de revisión, son los mismos que los referidos al momento de formular su solicitud y suficientes para que, mediante Informe Justificado, el Director de Seguridad Pública realizara la búsqueda y se pronunciara en relación a la información pretendida.</w:t>
      </w:r>
    </w:p>
    <w:p w14:paraId="4C83B197" w14:textId="77777777" w:rsidR="00107070" w:rsidRPr="00FD1D4D" w:rsidRDefault="00107070" w:rsidP="00523193">
      <w:pPr>
        <w:spacing w:line="360" w:lineRule="auto"/>
        <w:jc w:val="both"/>
        <w:rPr>
          <w:rFonts w:ascii="Palatino Linotype" w:hAnsi="Palatino Linotype" w:cs="Arial"/>
        </w:rPr>
      </w:pPr>
    </w:p>
    <w:p w14:paraId="78368B48" w14:textId="5DE618EF" w:rsidR="00523193" w:rsidRPr="00FD1D4D" w:rsidRDefault="00A63D6C" w:rsidP="00107070">
      <w:pPr>
        <w:spacing w:line="360" w:lineRule="auto"/>
        <w:jc w:val="both"/>
        <w:rPr>
          <w:rFonts w:ascii="Palatino Linotype" w:hAnsi="Palatino Linotype" w:cs="Arial"/>
        </w:rPr>
      </w:pPr>
      <w:r w:rsidRPr="00FD1D4D">
        <w:rPr>
          <w:rFonts w:ascii="Palatino Linotype" w:hAnsi="Palatino Linotype" w:cs="Arial"/>
        </w:rPr>
        <w:t xml:space="preserve">Por tanto, no se considera procedente el requerimiento de información formulado por </w:t>
      </w:r>
      <w:r w:rsidRPr="00FD1D4D">
        <w:rPr>
          <w:rFonts w:ascii="Palatino Linotype" w:hAnsi="Palatino Linotype" w:cs="Arial"/>
          <w:b/>
        </w:rPr>
        <w:t xml:space="preserve">EL SUJETO OBLIGADO </w:t>
      </w:r>
      <w:r w:rsidRPr="00FD1D4D">
        <w:rPr>
          <w:rFonts w:ascii="Palatino Linotype" w:hAnsi="Palatino Linotype" w:cs="Arial"/>
        </w:rPr>
        <w:t xml:space="preserve">a </w:t>
      </w:r>
      <w:r w:rsidR="00107070" w:rsidRPr="00FD1D4D">
        <w:rPr>
          <w:rFonts w:ascii="Palatino Linotype" w:hAnsi="Palatino Linotype" w:cs="Arial"/>
          <w:b/>
        </w:rPr>
        <w:t>LA</w:t>
      </w:r>
      <w:r w:rsidR="00107070" w:rsidRPr="00FD1D4D">
        <w:rPr>
          <w:rFonts w:ascii="Palatino Linotype" w:hAnsi="Palatino Linotype" w:cs="Arial"/>
        </w:rPr>
        <w:t xml:space="preserve"> </w:t>
      </w:r>
      <w:r w:rsidRPr="00FD1D4D">
        <w:rPr>
          <w:rFonts w:ascii="Palatino Linotype" w:hAnsi="Palatino Linotype" w:cs="Arial"/>
          <w:b/>
        </w:rPr>
        <w:t>RECURRENTE</w:t>
      </w:r>
      <w:r w:rsidRPr="00FD1D4D">
        <w:rPr>
          <w:rFonts w:ascii="Palatino Linotype" w:hAnsi="Palatino Linotype" w:cs="Arial"/>
        </w:rPr>
        <w:t>,</w:t>
      </w:r>
      <w:r w:rsidR="00107070" w:rsidRPr="00FD1D4D">
        <w:rPr>
          <w:rFonts w:ascii="Palatino Linotype" w:hAnsi="Palatino Linotype" w:cs="Arial"/>
          <w:b/>
        </w:rPr>
        <w:t xml:space="preserve"> </w:t>
      </w:r>
      <w:r w:rsidR="00107070" w:rsidRPr="00FD1D4D">
        <w:rPr>
          <w:rFonts w:ascii="Palatino Linotype" w:hAnsi="Palatino Linotype" w:cs="Arial"/>
        </w:rPr>
        <w:t xml:space="preserve">debiendo dar respuesta a </w:t>
      </w:r>
      <w:r w:rsidR="00523193" w:rsidRPr="00FD1D4D">
        <w:rPr>
          <w:rFonts w:ascii="Palatino Linotype" w:hAnsi="Palatino Linotype" w:cs="Arial"/>
        </w:rPr>
        <w:t>la solicitud de información de</w:t>
      </w:r>
      <w:r w:rsidR="00107070" w:rsidRPr="00FD1D4D">
        <w:rPr>
          <w:rFonts w:ascii="Palatino Linotype" w:hAnsi="Palatino Linotype" w:cs="Arial"/>
        </w:rPr>
        <w:t xml:space="preserve"> </w:t>
      </w:r>
      <w:r w:rsidR="00523193" w:rsidRPr="00FD1D4D">
        <w:rPr>
          <w:rFonts w:ascii="Palatino Linotype" w:hAnsi="Palatino Linotype" w:cs="Arial"/>
        </w:rPr>
        <w:t>l</w:t>
      </w:r>
      <w:r w:rsidR="00107070" w:rsidRPr="00FD1D4D">
        <w:rPr>
          <w:rFonts w:ascii="Palatino Linotype" w:hAnsi="Palatino Linotype" w:cs="Arial"/>
        </w:rPr>
        <w:t>a</w:t>
      </w:r>
      <w:r w:rsidR="00523193" w:rsidRPr="00FD1D4D">
        <w:rPr>
          <w:rFonts w:ascii="Palatino Linotype" w:hAnsi="Palatino Linotype" w:cs="Arial"/>
        </w:rPr>
        <w:t xml:space="preserve"> hoy </w:t>
      </w:r>
      <w:r w:rsidR="00523193" w:rsidRPr="00FD1D4D">
        <w:rPr>
          <w:rFonts w:ascii="Palatino Linotype" w:hAnsi="Palatino Linotype" w:cs="Arial"/>
          <w:b/>
        </w:rPr>
        <w:t>RECURRENTE</w:t>
      </w:r>
      <w:r w:rsidR="00523193" w:rsidRPr="00FD1D4D">
        <w:rPr>
          <w:rFonts w:ascii="Palatino Linotype" w:hAnsi="Palatino Linotype" w:cs="Arial"/>
        </w:rPr>
        <w:t>, por lo que ést</w:t>
      </w:r>
      <w:r w:rsidR="00107070" w:rsidRPr="00FD1D4D">
        <w:rPr>
          <w:rFonts w:ascii="Palatino Linotype" w:hAnsi="Palatino Linotype" w:cs="Arial"/>
        </w:rPr>
        <w:t>a</w:t>
      </w:r>
      <w:r w:rsidR="00523193" w:rsidRPr="00FD1D4D">
        <w:rPr>
          <w:rFonts w:ascii="Palatino Linotype" w:hAnsi="Palatino Linotype" w:cs="Arial"/>
        </w:rPr>
        <w:t xml:space="preserve"> procedió a interponer el recurso de revisión de mérito.</w:t>
      </w:r>
    </w:p>
    <w:p w14:paraId="5F8A2FCE" w14:textId="77777777" w:rsidR="00523193" w:rsidRPr="00FD1D4D" w:rsidRDefault="00523193" w:rsidP="00523193">
      <w:pPr>
        <w:spacing w:line="360" w:lineRule="auto"/>
        <w:jc w:val="both"/>
        <w:rPr>
          <w:rFonts w:ascii="Palatino Linotype" w:hAnsi="Palatino Linotype" w:cs="Arial"/>
        </w:rPr>
      </w:pPr>
    </w:p>
    <w:p w14:paraId="33D3FED2" w14:textId="77777777" w:rsidR="00523193" w:rsidRPr="00FD1D4D" w:rsidRDefault="00523193" w:rsidP="00523193">
      <w:pPr>
        <w:spacing w:line="360" w:lineRule="auto"/>
        <w:jc w:val="both"/>
        <w:rPr>
          <w:rFonts w:ascii="Palatino Linotype" w:hAnsi="Palatino Linotype" w:cs="Arial"/>
        </w:rPr>
      </w:pPr>
      <w:r w:rsidRPr="00FD1D4D">
        <w:rPr>
          <w:rFonts w:ascii="Palatino Linotype" w:hAnsi="Palatino Linotype" w:cs="Arial"/>
        </w:rPr>
        <w:t xml:space="preserve">Establecido lo anterior, esta Ponencia Resolutora considera oportuno analizar si </w:t>
      </w:r>
      <w:r w:rsidRPr="00FD1D4D">
        <w:rPr>
          <w:rFonts w:ascii="Palatino Linotype" w:hAnsi="Palatino Linotype" w:cs="Arial"/>
          <w:b/>
        </w:rPr>
        <w:t>EL SUJETO OBLIGADO</w:t>
      </w:r>
      <w:r w:rsidRPr="00FD1D4D">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14:paraId="66E38372" w14:textId="77777777" w:rsidR="00523193" w:rsidRPr="00FD1D4D" w:rsidRDefault="00523193" w:rsidP="00523193">
      <w:pPr>
        <w:spacing w:line="360" w:lineRule="auto"/>
        <w:jc w:val="both"/>
        <w:rPr>
          <w:rFonts w:ascii="Palatino Linotype" w:hAnsi="Palatino Linotype" w:cs="Arial"/>
        </w:rPr>
      </w:pPr>
    </w:p>
    <w:p w14:paraId="41369F5B" w14:textId="4C2550A9" w:rsidR="00523193" w:rsidRPr="00FD1D4D" w:rsidRDefault="00523193" w:rsidP="00523193">
      <w:pPr>
        <w:spacing w:line="360" w:lineRule="auto"/>
        <w:jc w:val="both"/>
        <w:rPr>
          <w:rFonts w:ascii="Palatino Linotype" w:hAnsi="Palatino Linotype" w:cs="Arial"/>
        </w:rPr>
      </w:pPr>
      <w:r w:rsidRPr="00FD1D4D">
        <w:rPr>
          <w:rFonts w:ascii="Palatino Linotype" w:hAnsi="Palatino Linotype" w:cs="Arial"/>
        </w:rPr>
        <w:t>Es este sentido, es pertinente enfatizar lo que respecto al derecho de acceso a la información pública, refieren los artículos 6, Apartado A, fracciones I, II, IV, V, VI y VII de la Constitución Política de los Estados Unidos Mexicanos; y 5, párrafos vigésimo</w:t>
      </w:r>
      <w:r w:rsidR="00497C85">
        <w:rPr>
          <w:rFonts w:ascii="Palatino Linotype" w:hAnsi="Palatino Linotype" w:cs="Arial"/>
        </w:rPr>
        <w:t xml:space="preserve"> segundo</w:t>
      </w:r>
      <w:r w:rsidRPr="00FD1D4D">
        <w:rPr>
          <w:rFonts w:ascii="Palatino Linotype" w:hAnsi="Palatino Linotype" w:cs="Arial"/>
        </w:rPr>
        <w:t xml:space="preserve">, vigésimo </w:t>
      </w:r>
      <w:r w:rsidR="00497C85">
        <w:rPr>
          <w:rFonts w:ascii="Palatino Linotype" w:hAnsi="Palatino Linotype" w:cs="Arial"/>
        </w:rPr>
        <w:t xml:space="preserve">tercero </w:t>
      </w:r>
      <w:r w:rsidRPr="00FD1D4D">
        <w:rPr>
          <w:rFonts w:ascii="Palatino Linotype" w:hAnsi="Palatino Linotype" w:cs="Arial"/>
        </w:rPr>
        <w:t>y vigésimo</w:t>
      </w:r>
      <w:r w:rsidR="00497C85">
        <w:rPr>
          <w:rFonts w:ascii="Palatino Linotype" w:hAnsi="Palatino Linotype" w:cs="Arial"/>
        </w:rPr>
        <w:t xml:space="preserve"> cuarto</w:t>
      </w:r>
      <w:r w:rsidRPr="00FD1D4D">
        <w:rPr>
          <w:rFonts w:ascii="Palatino Linotype" w:hAnsi="Palatino Linotype" w:cs="Arial"/>
        </w:rPr>
        <w:t>, fracciones I, II, IV, V, VI y VII de la Constitución Política del Estado Libre y Soberano de México, establecen:</w:t>
      </w:r>
    </w:p>
    <w:p w14:paraId="678C31F5" w14:textId="77777777" w:rsidR="00523193" w:rsidRPr="00FD1D4D" w:rsidRDefault="00523193" w:rsidP="00523193">
      <w:pPr>
        <w:spacing w:line="360" w:lineRule="auto"/>
        <w:jc w:val="both"/>
        <w:rPr>
          <w:rFonts w:ascii="Palatino Linotype" w:hAnsi="Palatino Linotype" w:cs="Arial"/>
        </w:rPr>
      </w:pPr>
    </w:p>
    <w:p w14:paraId="08658449" w14:textId="77777777" w:rsidR="00523193" w:rsidRPr="00FD1D4D" w:rsidRDefault="00523193" w:rsidP="00523193">
      <w:pPr>
        <w:tabs>
          <w:tab w:val="left" w:pos="8080"/>
        </w:tabs>
        <w:ind w:left="709" w:right="814"/>
        <w:jc w:val="center"/>
        <w:rPr>
          <w:rFonts w:ascii="Palatino Linotype" w:hAnsi="Palatino Linotype" w:cs="Arial"/>
          <w:b/>
          <w:bCs/>
          <w:i/>
          <w:iCs/>
          <w:sz w:val="22"/>
        </w:rPr>
      </w:pPr>
      <w:r w:rsidRPr="00FD1D4D">
        <w:rPr>
          <w:rFonts w:ascii="Palatino Linotype" w:hAnsi="Palatino Linotype" w:cs="Arial"/>
          <w:b/>
          <w:bCs/>
          <w:i/>
          <w:iCs/>
          <w:sz w:val="22"/>
        </w:rPr>
        <w:t>Constitución Política de los Estados Unidos Mexicanos</w:t>
      </w:r>
    </w:p>
    <w:p w14:paraId="07DA00DB" w14:textId="77777777" w:rsidR="00107070" w:rsidRPr="00FD1D4D" w:rsidRDefault="00107070" w:rsidP="00523193">
      <w:pPr>
        <w:tabs>
          <w:tab w:val="left" w:pos="8080"/>
        </w:tabs>
        <w:ind w:left="709" w:right="814"/>
        <w:jc w:val="center"/>
        <w:rPr>
          <w:rFonts w:ascii="Palatino Linotype" w:hAnsi="Palatino Linotype" w:cs="Arial"/>
          <w:b/>
          <w:bCs/>
          <w:i/>
          <w:iCs/>
          <w:sz w:val="22"/>
        </w:rPr>
      </w:pPr>
    </w:p>
    <w:p w14:paraId="399096CC" w14:textId="77777777" w:rsidR="00523193" w:rsidRPr="00FD1D4D" w:rsidRDefault="00523193" w:rsidP="00523193">
      <w:pPr>
        <w:tabs>
          <w:tab w:val="left" w:pos="8080"/>
        </w:tabs>
        <w:ind w:left="709" w:right="814"/>
        <w:jc w:val="both"/>
        <w:rPr>
          <w:rFonts w:ascii="Palatino Linotype" w:hAnsi="Palatino Linotype" w:cs="Arial"/>
          <w:i/>
          <w:sz w:val="22"/>
        </w:rPr>
      </w:pPr>
      <w:r w:rsidRPr="00FD1D4D">
        <w:rPr>
          <w:rFonts w:ascii="Palatino Linotype" w:hAnsi="Palatino Linotype" w:cs="Arial"/>
          <w:b/>
          <w:bCs/>
          <w:i/>
          <w:iCs/>
          <w:sz w:val="22"/>
        </w:rPr>
        <w:t>“</w:t>
      </w:r>
      <w:r w:rsidRPr="00FD1D4D">
        <w:rPr>
          <w:rFonts w:ascii="Palatino Linotype" w:hAnsi="Palatino Linotype" w:cs="Arial"/>
          <w:b/>
          <w:i/>
          <w:iCs/>
          <w:sz w:val="22"/>
        </w:rPr>
        <w:t>Artículo</w:t>
      </w:r>
      <w:r w:rsidRPr="00FD1D4D">
        <w:rPr>
          <w:rFonts w:ascii="Palatino Linotype" w:hAnsi="Palatino Linotype" w:cs="Arial"/>
          <w:b/>
          <w:bCs/>
          <w:i/>
          <w:iCs/>
          <w:sz w:val="22"/>
        </w:rPr>
        <w:t xml:space="preserve"> 6o.</w:t>
      </w:r>
      <w:r w:rsidRPr="00FD1D4D">
        <w:rPr>
          <w:rFonts w:ascii="Palatino Linotype" w:hAnsi="Palatino Linotype" w:cs="Arial"/>
          <w:i/>
          <w:iCs/>
          <w:sz w:val="22"/>
        </w:rPr>
        <w:t>  . . .</w:t>
      </w:r>
    </w:p>
    <w:p w14:paraId="7AF5E560" w14:textId="77777777" w:rsidR="00523193" w:rsidRPr="00FD1D4D" w:rsidRDefault="00523193" w:rsidP="00523193">
      <w:pPr>
        <w:tabs>
          <w:tab w:val="left" w:pos="8080"/>
        </w:tabs>
        <w:ind w:left="709" w:right="814"/>
        <w:jc w:val="both"/>
        <w:rPr>
          <w:rFonts w:ascii="Palatino Linotype" w:hAnsi="Palatino Linotype" w:cs="Arial"/>
          <w:b/>
          <w:bCs/>
          <w:i/>
          <w:iCs/>
          <w:sz w:val="22"/>
        </w:rPr>
      </w:pPr>
    </w:p>
    <w:p w14:paraId="466D88D7" w14:textId="77777777" w:rsidR="00523193" w:rsidRPr="00FD1D4D" w:rsidRDefault="00523193" w:rsidP="00523193">
      <w:pPr>
        <w:tabs>
          <w:tab w:val="left" w:pos="8080"/>
        </w:tabs>
        <w:ind w:left="709" w:right="814"/>
        <w:jc w:val="both"/>
        <w:rPr>
          <w:rFonts w:ascii="Palatino Linotype" w:hAnsi="Palatino Linotype" w:cs="Arial"/>
          <w:i/>
          <w:iCs/>
          <w:sz w:val="22"/>
        </w:rPr>
      </w:pPr>
      <w:r w:rsidRPr="00FD1D4D">
        <w:rPr>
          <w:rFonts w:ascii="Palatino Linotype" w:hAnsi="Palatino Linotype" w:cs="Arial"/>
          <w:b/>
          <w:bCs/>
          <w:i/>
          <w:iCs/>
          <w:sz w:val="22"/>
        </w:rPr>
        <w:t>A.</w:t>
      </w:r>
      <w:r w:rsidRPr="00FD1D4D">
        <w:rPr>
          <w:rStyle w:val="apple-converted-space"/>
          <w:rFonts w:ascii="Palatino Linotype" w:hAnsi="Palatino Linotype" w:cs="Arial"/>
          <w:i/>
          <w:iCs/>
          <w:sz w:val="22"/>
        </w:rPr>
        <w:t> </w:t>
      </w:r>
      <w:r w:rsidRPr="00FD1D4D">
        <w:rPr>
          <w:rFonts w:ascii="Palatino Linotype" w:hAnsi="Palatino Linotype" w:cs="Arial"/>
          <w:i/>
          <w:iCs/>
          <w:sz w:val="22"/>
        </w:rPr>
        <w:t>Para el ejercicio del derecho de acceso a la información, la Federación y las entidades federativas, en el ámbito de sus respectivas competencias, se regirán por los siguientes principios y bases:</w:t>
      </w:r>
    </w:p>
    <w:p w14:paraId="73276869" w14:textId="77777777" w:rsidR="00523193" w:rsidRPr="00FD1D4D" w:rsidRDefault="00523193" w:rsidP="00523193">
      <w:pPr>
        <w:tabs>
          <w:tab w:val="left" w:pos="8080"/>
        </w:tabs>
        <w:ind w:left="709" w:right="814"/>
        <w:jc w:val="both"/>
        <w:rPr>
          <w:rFonts w:ascii="Palatino Linotype" w:hAnsi="Palatino Linotype" w:cs="Arial"/>
          <w:i/>
          <w:sz w:val="22"/>
        </w:rPr>
      </w:pPr>
    </w:p>
    <w:p w14:paraId="49DD68D9" w14:textId="77777777" w:rsidR="00523193" w:rsidRPr="00FD1D4D" w:rsidRDefault="00523193" w:rsidP="00523193">
      <w:pPr>
        <w:tabs>
          <w:tab w:val="left" w:pos="8080"/>
        </w:tabs>
        <w:ind w:left="709" w:right="814"/>
        <w:jc w:val="both"/>
        <w:rPr>
          <w:rFonts w:ascii="Palatino Linotype" w:hAnsi="Palatino Linotype" w:cs="Arial"/>
          <w:i/>
          <w:iCs/>
          <w:sz w:val="22"/>
        </w:rPr>
      </w:pPr>
      <w:r w:rsidRPr="00FD1D4D">
        <w:rPr>
          <w:rFonts w:ascii="Palatino Linotype" w:hAnsi="Palatino Linotype" w:cs="Arial"/>
          <w:b/>
          <w:bCs/>
          <w:i/>
          <w:iCs/>
          <w:sz w:val="22"/>
        </w:rPr>
        <w:t>I.</w:t>
      </w:r>
      <w:r w:rsidRPr="00FD1D4D">
        <w:rPr>
          <w:rStyle w:val="apple-converted-space"/>
          <w:rFonts w:ascii="Palatino Linotype" w:hAnsi="Palatino Linotype" w:cs="Arial"/>
          <w:i/>
          <w:iCs/>
          <w:sz w:val="22"/>
        </w:rPr>
        <w:t> </w:t>
      </w:r>
      <w:r w:rsidRPr="00FD1D4D">
        <w:rPr>
          <w:rFonts w:ascii="Palatino Linotype" w:hAnsi="Palatino Linotype" w:cs="Arial"/>
          <w:i/>
          <w:iCs/>
          <w:sz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D1D4D">
        <w:rPr>
          <w:rStyle w:val="apple-converted-space"/>
          <w:rFonts w:ascii="Palatino Linotype" w:hAnsi="Palatino Linotype" w:cs="Arial"/>
          <w:i/>
          <w:iCs/>
          <w:sz w:val="22"/>
        </w:rPr>
        <w:t> </w:t>
      </w:r>
      <w:r w:rsidRPr="00FD1D4D">
        <w:rPr>
          <w:rFonts w:ascii="Palatino Linotype" w:hAnsi="Palatino Linotype" w:cs="Arial"/>
          <w:i/>
          <w:iCs/>
          <w:sz w:val="22"/>
        </w:rPr>
        <w:t>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E0C2B77" w14:textId="77777777" w:rsidR="00523193" w:rsidRPr="00FD1D4D" w:rsidRDefault="00523193" w:rsidP="00523193">
      <w:pPr>
        <w:tabs>
          <w:tab w:val="left" w:pos="8080"/>
        </w:tabs>
        <w:ind w:left="709" w:right="814"/>
        <w:jc w:val="both"/>
        <w:rPr>
          <w:rFonts w:ascii="Palatino Linotype" w:hAnsi="Palatino Linotype" w:cs="Arial"/>
          <w:i/>
          <w:sz w:val="22"/>
        </w:rPr>
      </w:pPr>
    </w:p>
    <w:p w14:paraId="43EC5DE1" w14:textId="77777777" w:rsidR="00523193" w:rsidRPr="00FD1D4D" w:rsidRDefault="00523193" w:rsidP="00523193">
      <w:pPr>
        <w:tabs>
          <w:tab w:val="left" w:pos="8080"/>
        </w:tabs>
        <w:ind w:left="709" w:right="814"/>
        <w:jc w:val="both"/>
        <w:rPr>
          <w:rFonts w:ascii="Palatino Linotype" w:hAnsi="Palatino Linotype" w:cs="Arial"/>
          <w:i/>
          <w:iCs/>
          <w:sz w:val="22"/>
        </w:rPr>
      </w:pPr>
      <w:r w:rsidRPr="00FD1D4D">
        <w:rPr>
          <w:rFonts w:ascii="Palatino Linotype" w:hAnsi="Palatino Linotype" w:cs="Arial"/>
          <w:b/>
          <w:bCs/>
          <w:i/>
          <w:iCs/>
          <w:sz w:val="22"/>
        </w:rPr>
        <w:t>II.</w:t>
      </w:r>
      <w:r w:rsidRPr="00FD1D4D">
        <w:rPr>
          <w:rStyle w:val="apple-converted-space"/>
          <w:rFonts w:ascii="Palatino Linotype" w:hAnsi="Palatino Linotype" w:cs="Arial"/>
          <w:i/>
          <w:iCs/>
          <w:sz w:val="22"/>
        </w:rPr>
        <w:t> </w:t>
      </w:r>
      <w:r w:rsidRPr="00FD1D4D">
        <w:rPr>
          <w:rFonts w:ascii="Palatino Linotype" w:hAnsi="Palatino Linotype" w:cs="Arial"/>
          <w:i/>
          <w:iCs/>
          <w:sz w:val="22"/>
        </w:rPr>
        <w:t>La información que se refiere a la vida privada y los datos personales será protegida en los términos y con las excepciones que fijen las leyes.</w:t>
      </w:r>
    </w:p>
    <w:p w14:paraId="5DDA5EEC" w14:textId="77777777" w:rsidR="00523193" w:rsidRPr="00FD1D4D" w:rsidRDefault="00523193" w:rsidP="00523193">
      <w:pPr>
        <w:tabs>
          <w:tab w:val="left" w:pos="8080"/>
        </w:tabs>
        <w:ind w:left="709" w:right="814"/>
        <w:jc w:val="both"/>
        <w:rPr>
          <w:rFonts w:ascii="Palatino Linotype" w:hAnsi="Palatino Linotype" w:cs="Arial"/>
          <w:i/>
          <w:sz w:val="22"/>
        </w:rPr>
      </w:pPr>
    </w:p>
    <w:p w14:paraId="1D7869F0" w14:textId="77777777" w:rsidR="00523193" w:rsidRPr="00FD1D4D" w:rsidRDefault="00523193" w:rsidP="00523193">
      <w:pPr>
        <w:tabs>
          <w:tab w:val="left" w:pos="8080"/>
        </w:tabs>
        <w:ind w:left="709" w:right="814"/>
        <w:jc w:val="both"/>
        <w:rPr>
          <w:rFonts w:ascii="Palatino Linotype" w:hAnsi="Palatino Linotype" w:cs="Arial"/>
          <w:i/>
          <w:iCs/>
          <w:sz w:val="22"/>
        </w:rPr>
      </w:pPr>
      <w:r w:rsidRPr="00FD1D4D">
        <w:rPr>
          <w:rFonts w:ascii="Palatino Linotype" w:hAnsi="Palatino Linotype" w:cs="Arial"/>
          <w:b/>
          <w:bCs/>
          <w:i/>
          <w:iCs/>
          <w:sz w:val="22"/>
        </w:rPr>
        <w:t>IV.</w:t>
      </w:r>
      <w:r w:rsidRPr="00FD1D4D">
        <w:rPr>
          <w:rStyle w:val="apple-converted-space"/>
          <w:rFonts w:ascii="Palatino Linotype" w:hAnsi="Palatino Linotype" w:cs="Arial"/>
          <w:i/>
          <w:iCs/>
          <w:sz w:val="22"/>
        </w:rPr>
        <w:t> </w:t>
      </w:r>
      <w:r w:rsidRPr="00FD1D4D">
        <w:rPr>
          <w:rFonts w:ascii="Palatino Linotype" w:hAnsi="Palatino Linotype" w:cs="Arial"/>
          <w:i/>
          <w:iCs/>
          <w:sz w:val="22"/>
        </w:rPr>
        <w:t>Se establecerán mecanismos de acceso a la información y procedimientos de revisión expeditos que se sustanciarán ante los organismos autónomos especializados e imparciales que establece esta Constitución.</w:t>
      </w:r>
    </w:p>
    <w:p w14:paraId="2F84ECBD" w14:textId="77777777" w:rsidR="00523193" w:rsidRPr="00FD1D4D" w:rsidRDefault="00523193" w:rsidP="00523193">
      <w:pPr>
        <w:tabs>
          <w:tab w:val="left" w:pos="8080"/>
        </w:tabs>
        <w:ind w:left="709" w:right="814"/>
        <w:jc w:val="both"/>
        <w:rPr>
          <w:rFonts w:ascii="Palatino Linotype" w:hAnsi="Palatino Linotype" w:cs="Arial"/>
          <w:i/>
          <w:sz w:val="22"/>
        </w:rPr>
      </w:pPr>
    </w:p>
    <w:p w14:paraId="197ACC41" w14:textId="77777777" w:rsidR="00523193" w:rsidRPr="00FD1D4D" w:rsidRDefault="00523193" w:rsidP="00523193">
      <w:pPr>
        <w:tabs>
          <w:tab w:val="left" w:pos="8080"/>
        </w:tabs>
        <w:ind w:left="709" w:right="814"/>
        <w:jc w:val="both"/>
        <w:rPr>
          <w:rFonts w:ascii="Palatino Linotype" w:hAnsi="Palatino Linotype" w:cs="Arial"/>
          <w:i/>
          <w:sz w:val="22"/>
        </w:rPr>
      </w:pPr>
      <w:r w:rsidRPr="00FD1D4D">
        <w:rPr>
          <w:rFonts w:ascii="Palatino Linotype" w:hAnsi="Palatino Linotype" w:cs="Arial"/>
          <w:b/>
          <w:bCs/>
          <w:i/>
          <w:iCs/>
          <w:sz w:val="22"/>
        </w:rPr>
        <w:t>V.</w:t>
      </w:r>
      <w:r w:rsidRPr="00FD1D4D">
        <w:rPr>
          <w:rStyle w:val="apple-converted-space"/>
          <w:rFonts w:ascii="Palatino Linotype" w:hAnsi="Palatino Linotype" w:cs="Arial"/>
          <w:i/>
          <w:iCs/>
          <w:sz w:val="22"/>
        </w:rPr>
        <w:t> </w:t>
      </w:r>
      <w:r w:rsidRPr="00FD1D4D">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6FA98EE" w14:textId="77777777" w:rsidR="00523193" w:rsidRPr="00FD1D4D" w:rsidRDefault="00523193" w:rsidP="00523193">
      <w:pPr>
        <w:tabs>
          <w:tab w:val="left" w:pos="8080"/>
        </w:tabs>
        <w:ind w:left="709" w:right="814"/>
        <w:jc w:val="both"/>
        <w:rPr>
          <w:rFonts w:ascii="Palatino Linotype" w:hAnsi="Palatino Linotype" w:cs="Arial"/>
          <w:b/>
          <w:bCs/>
          <w:i/>
          <w:iCs/>
          <w:sz w:val="22"/>
        </w:rPr>
      </w:pPr>
    </w:p>
    <w:p w14:paraId="26C9A898" w14:textId="77777777" w:rsidR="00523193" w:rsidRPr="00FD1D4D" w:rsidRDefault="00523193" w:rsidP="00523193">
      <w:pPr>
        <w:tabs>
          <w:tab w:val="left" w:pos="8080"/>
        </w:tabs>
        <w:ind w:left="709" w:right="814"/>
        <w:jc w:val="both"/>
        <w:rPr>
          <w:rFonts w:ascii="Palatino Linotype" w:hAnsi="Palatino Linotype" w:cs="Arial"/>
          <w:i/>
          <w:sz w:val="22"/>
        </w:rPr>
      </w:pPr>
      <w:r w:rsidRPr="00FD1D4D">
        <w:rPr>
          <w:rFonts w:ascii="Palatino Linotype" w:hAnsi="Palatino Linotype" w:cs="Arial"/>
          <w:b/>
          <w:bCs/>
          <w:i/>
          <w:iCs/>
          <w:sz w:val="22"/>
        </w:rPr>
        <w:t>VI.</w:t>
      </w:r>
      <w:r w:rsidRPr="00FD1D4D">
        <w:rPr>
          <w:rStyle w:val="apple-converted-space"/>
          <w:rFonts w:ascii="Palatino Linotype" w:hAnsi="Palatino Linotype" w:cs="Arial"/>
          <w:i/>
          <w:iCs/>
          <w:sz w:val="22"/>
        </w:rPr>
        <w:t> </w:t>
      </w:r>
      <w:r w:rsidRPr="00FD1D4D">
        <w:rPr>
          <w:rFonts w:ascii="Palatino Linotype" w:hAnsi="Palatino Linotype" w:cs="Arial"/>
          <w:i/>
          <w:iCs/>
          <w:sz w:val="22"/>
        </w:rPr>
        <w:t>Las leyes determinarán la manera en que los sujetos obligados deberán hacer pública la información relativa a los recursos públicos que entreguen a personas físicas o morales.</w:t>
      </w:r>
    </w:p>
    <w:p w14:paraId="2155A9A9" w14:textId="77777777" w:rsidR="00523193" w:rsidRPr="00FD1D4D" w:rsidRDefault="00523193" w:rsidP="00523193">
      <w:pPr>
        <w:tabs>
          <w:tab w:val="left" w:pos="8080"/>
        </w:tabs>
        <w:ind w:left="709" w:right="814"/>
        <w:jc w:val="both"/>
        <w:rPr>
          <w:rFonts w:ascii="Palatino Linotype" w:hAnsi="Palatino Linotype" w:cs="Arial"/>
          <w:b/>
          <w:bCs/>
          <w:i/>
          <w:iCs/>
          <w:sz w:val="22"/>
        </w:rPr>
      </w:pPr>
    </w:p>
    <w:p w14:paraId="6E5A7515" w14:textId="77777777" w:rsidR="00523193" w:rsidRPr="00FD1D4D" w:rsidRDefault="00523193" w:rsidP="00523193">
      <w:pPr>
        <w:tabs>
          <w:tab w:val="left" w:pos="8080"/>
        </w:tabs>
        <w:ind w:left="709" w:right="814"/>
        <w:jc w:val="both"/>
        <w:rPr>
          <w:rFonts w:ascii="Palatino Linotype" w:hAnsi="Palatino Linotype" w:cs="Arial"/>
          <w:i/>
          <w:sz w:val="22"/>
        </w:rPr>
      </w:pPr>
      <w:r w:rsidRPr="00FD1D4D">
        <w:rPr>
          <w:rFonts w:ascii="Palatino Linotype" w:hAnsi="Palatino Linotype" w:cs="Arial"/>
          <w:b/>
          <w:bCs/>
          <w:i/>
          <w:iCs/>
          <w:sz w:val="22"/>
        </w:rPr>
        <w:t>VII.</w:t>
      </w:r>
      <w:r w:rsidRPr="00FD1D4D">
        <w:rPr>
          <w:rStyle w:val="apple-converted-space"/>
          <w:rFonts w:ascii="Palatino Linotype" w:hAnsi="Palatino Linotype" w:cs="Arial"/>
          <w:i/>
          <w:iCs/>
          <w:sz w:val="22"/>
        </w:rPr>
        <w:t> </w:t>
      </w:r>
      <w:r w:rsidRPr="00FD1D4D">
        <w:rPr>
          <w:rFonts w:ascii="Palatino Linotype" w:hAnsi="Palatino Linotype" w:cs="Arial"/>
          <w:i/>
          <w:iCs/>
          <w:sz w:val="22"/>
        </w:rPr>
        <w:t>La inobservancia a las disposiciones en materia de acceso a la información pública será sancionada en los términos que dispongan las leyes.</w:t>
      </w:r>
      <w:r w:rsidRPr="00FD1D4D">
        <w:rPr>
          <w:rFonts w:ascii="Palatino Linotype" w:hAnsi="Palatino Linotype" w:cs="Arial"/>
          <w:b/>
          <w:bCs/>
          <w:i/>
          <w:iCs/>
          <w:sz w:val="22"/>
        </w:rPr>
        <w:t>”</w:t>
      </w:r>
    </w:p>
    <w:p w14:paraId="1F4AABC7" w14:textId="77777777" w:rsidR="00523193" w:rsidRPr="00FD1D4D" w:rsidRDefault="00523193" w:rsidP="00523193">
      <w:pPr>
        <w:tabs>
          <w:tab w:val="left" w:pos="8080"/>
        </w:tabs>
        <w:ind w:left="709" w:right="814"/>
        <w:jc w:val="both"/>
        <w:rPr>
          <w:rFonts w:ascii="Palatino Linotype" w:hAnsi="Palatino Linotype" w:cs="Arial"/>
          <w:i/>
          <w:sz w:val="22"/>
        </w:rPr>
      </w:pPr>
      <w:r w:rsidRPr="00FD1D4D">
        <w:rPr>
          <w:rFonts w:ascii="Palatino Linotype" w:hAnsi="Palatino Linotype" w:cs="Arial"/>
          <w:i/>
          <w:sz w:val="22"/>
        </w:rPr>
        <w:t xml:space="preserve">             </w:t>
      </w:r>
    </w:p>
    <w:p w14:paraId="14B1F7C5" w14:textId="22B3ACD5" w:rsidR="00523193" w:rsidRPr="00497C85" w:rsidRDefault="00523193" w:rsidP="00497C85">
      <w:pPr>
        <w:tabs>
          <w:tab w:val="left" w:pos="8080"/>
        </w:tabs>
        <w:ind w:left="709" w:right="814"/>
        <w:jc w:val="both"/>
        <w:rPr>
          <w:rFonts w:ascii="Palatino Linotype" w:hAnsi="Palatino Linotype" w:cs="Arial"/>
          <w:i/>
          <w:sz w:val="22"/>
        </w:rPr>
      </w:pPr>
      <w:r w:rsidRPr="00FD1D4D">
        <w:rPr>
          <w:rFonts w:ascii="Palatino Linotype" w:hAnsi="Palatino Linotype" w:cs="Arial"/>
          <w:i/>
          <w:sz w:val="22"/>
        </w:rPr>
        <w:t>(Énfasis añadido)</w:t>
      </w:r>
    </w:p>
    <w:p w14:paraId="0A7AFD0A" w14:textId="77777777" w:rsidR="00523193" w:rsidRPr="00FD1D4D" w:rsidRDefault="00523193" w:rsidP="00523193">
      <w:pPr>
        <w:tabs>
          <w:tab w:val="left" w:pos="8080"/>
        </w:tabs>
        <w:ind w:left="709" w:right="814"/>
        <w:jc w:val="center"/>
        <w:rPr>
          <w:rFonts w:ascii="Palatino Linotype" w:hAnsi="Palatino Linotype" w:cs="Arial"/>
          <w:b/>
          <w:bCs/>
          <w:i/>
          <w:iCs/>
          <w:sz w:val="22"/>
        </w:rPr>
      </w:pPr>
      <w:r w:rsidRPr="00FD1D4D">
        <w:rPr>
          <w:rFonts w:ascii="Palatino Linotype" w:hAnsi="Palatino Linotype" w:cs="Arial"/>
          <w:b/>
          <w:bCs/>
          <w:i/>
          <w:iCs/>
          <w:sz w:val="22"/>
        </w:rPr>
        <w:t xml:space="preserve">Constitución </w:t>
      </w:r>
      <w:r w:rsidRPr="00FD1D4D">
        <w:rPr>
          <w:rFonts w:ascii="Palatino Linotype" w:hAnsi="Palatino Linotype" w:cs="Arial"/>
          <w:b/>
          <w:i/>
          <w:iCs/>
          <w:sz w:val="22"/>
        </w:rPr>
        <w:t>Política</w:t>
      </w:r>
      <w:r w:rsidRPr="00FD1D4D">
        <w:rPr>
          <w:rFonts w:ascii="Palatino Linotype" w:hAnsi="Palatino Linotype" w:cs="Arial"/>
          <w:b/>
          <w:bCs/>
          <w:i/>
          <w:iCs/>
          <w:sz w:val="22"/>
        </w:rPr>
        <w:t xml:space="preserve"> del Estado Libre y Soberano de México</w:t>
      </w:r>
    </w:p>
    <w:p w14:paraId="2B4A0C27" w14:textId="77777777" w:rsidR="00523193" w:rsidRPr="00FD1D4D" w:rsidRDefault="00523193" w:rsidP="00523193">
      <w:pPr>
        <w:tabs>
          <w:tab w:val="left" w:pos="8080"/>
        </w:tabs>
        <w:ind w:left="709" w:right="814"/>
        <w:jc w:val="center"/>
        <w:rPr>
          <w:rFonts w:ascii="Palatino Linotype" w:hAnsi="Palatino Linotype" w:cs="Arial"/>
          <w:i/>
          <w:sz w:val="22"/>
        </w:rPr>
      </w:pPr>
    </w:p>
    <w:p w14:paraId="52C0EB64" w14:textId="77777777" w:rsidR="00523193" w:rsidRPr="00FD1D4D" w:rsidRDefault="00523193" w:rsidP="00523193">
      <w:pPr>
        <w:tabs>
          <w:tab w:val="left" w:pos="8080"/>
        </w:tabs>
        <w:ind w:left="709" w:right="814"/>
        <w:jc w:val="both"/>
        <w:rPr>
          <w:rFonts w:ascii="Palatino Linotype" w:hAnsi="Palatino Linotype" w:cs="Arial"/>
          <w:i/>
          <w:sz w:val="22"/>
        </w:rPr>
      </w:pPr>
      <w:r w:rsidRPr="00FD1D4D">
        <w:rPr>
          <w:rFonts w:ascii="Palatino Linotype" w:hAnsi="Palatino Linotype" w:cs="Arial"/>
          <w:b/>
          <w:bCs/>
          <w:i/>
          <w:iCs/>
          <w:sz w:val="22"/>
        </w:rPr>
        <w:t>“Artículo 5.  …</w:t>
      </w:r>
    </w:p>
    <w:p w14:paraId="4E133025" w14:textId="77777777" w:rsidR="00523193" w:rsidRPr="00FD1D4D" w:rsidRDefault="00523193" w:rsidP="00523193">
      <w:pPr>
        <w:tabs>
          <w:tab w:val="left" w:pos="8080"/>
        </w:tabs>
        <w:ind w:left="709" w:right="814"/>
        <w:jc w:val="both"/>
        <w:rPr>
          <w:rFonts w:ascii="Palatino Linotype" w:hAnsi="Palatino Linotype" w:cs="Arial"/>
          <w:i/>
          <w:sz w:val="22"/>
        </w:rPr>
      </w:pPr>
      <w:r w:rsidRPr="00FD1D4D">
        <w:rPr>
          <w:rFonts w:ascii="Palatino Linotype" w:hAnsi="Palatino Linotype" w:cs="Arial"/>
          <w:i/>
          <w:iCs/>
          <w:sz w:val="22"/>
        </w:rPr>
        <w:t>. . .</w:t>
      </w:r>
    </w:p>
    <w:p w14:paraId="512AECF5" w14:textId="77777777" w:rsidR="00523193" w:rsidRPr="00FD1D4D" w:rsidRDefault="00523193" w:rsidP="00523193">
      <w:pPr>
        <w:tabs>
          <w:tab w:val="left" w:pos="8080"/>
        </w:tabs>
        <w:ind w:left="709" w:right="814"/>
        <w:jc w:val="both"/>
        <w:rPr>
          <w:rFonts w:ascii="Palatino Linotype" w:hAnsi="Palatino Linotype" w:cs="Arial"/>
          <w:i/>
          <w:sz w:val="22"/>
        </w:rPr>
      </w:pPr>
      <w:r w:rsidRPr="00FD1D4D">
        <w:rPr>
          <w:rFonts w:ascii="Palatino Linotype" w:hAnsi="Palatino Linotype" w:cs="Arial"/>
          <w:b/>
          <w:bCs/>
          <w:i/>
          <w:iCs/>
          <w:sz w:val="22"/>
        </w:rPr>
        <w:t>El derecho a la información será garantizado por el Estado</w:t>
      </w:r>
      <w:r w:rsidRPr="00FD1D4D">
        <w:rPr>
          <w:rFonts w:ascii="Palatino Linotype" w:hAnsi="Palatino Linotype" w:cs="Arial"/>
          <w:i/>
          <w:iCs/>
          <w:sz w:val="22"/>
        </w:rPr>
        <w:t>. La ley establecerá las previsiones que permitan asegurar la protección, el respeto y la difusión de este derecho.</w:t>
      </w:r>
    </w:p>
    <w:p w14:paraId="76D153F5" w14:textId="77777777" w:rsidR="00523193" w:rsidRPr="00FD1D4D" w:rsidRDefault="00523193" w:rsidP="00523193">
      <w:pPr>
        <w:tabs>
          <w:tab w:val="left" w:pos="8080"/>
        </w:tabs>
        <w:ind w:left="709" w:right="814"/>
        <w:jc w:val="both"/>
        <w:rPr>
          <w:rFonts w:ascii="Palatino Linotype" w:hAnsi="Palatino Linotype" w:cs="Arial"/>
          <w:i/>
          <w:iCs/>
          <w:sz w:val="22"/>
        </w:rPr>
      </w:pPr>
      <w:r w:rsidRPr="00FD1D4D">
        <w:rPr>
          <w:rFonts w:ascii="Palatino Linotype" w:hAnsi="Palatino Linotype" w:cs="Arial"/>
          <w:i/>
          <w:iCs/>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78EDFDB" w14:textId="77777777" w:rsidR="00523193" w:rsidRPr="00FD1D4D" w:rsidRDefault="00523193" w:rsidP="00523193">
      <w:pPr>
        <w:tabs>
          <w:tab w:val="left" w:pos="8080"/>
        </w:tabs>
        <w:ind w:left="709" w:right="814"/>
        <w:jc w:val="both"/>
        <w:rPr>
          <w:rFonts w:ascii="Palatino Linotype" w:hAnsi="Palatino Linotype" w:cs="Arial"/>
          <w:i/>
          <w:sz w:val="22"/>
        </w:rPr>
      </w:pPr>
    </w:p>
    <w:p w14:paraId="1F2EA628" w14:textId="77777777" w:rsidR="00523193" w:rsidRPr="00FD1D4D" w:rsidRDefault="00523193" w:rsidP="00523193">
      <w:pPr>
        <w:tabs>
          <w:tab w:val="left" w:pos="8080"/>
        </w:tabs>
        <w:ind w:left="709" w:right="814"/>
        <w:jc w:val="both"/>
        <w:rPr>
          <w:rFonts w:ascii="Palatino Linotype" w:hAnsi="Palatino Linotype" w:cs="Arial"/>
          <w:i/>
          <w:iCs/>
          <w:sz w:val="22"/>
        </w:rPr>
      </w:pPr>
      <w:r w:rsidRPr="00FD1D4D">
        <w:rPr>
          <w:rFonts w:ascii="Palatino Linotype" w:hAnsi="Palatino Linotype" w:cs="Arial"/>
          <w:i/>
          <w:iCs/>
          <w:sz w:val="22"/>
        </w:rPr>
        <w:t>Este derecho se regirá por los principios y bases siguientes:</w:t>
      </w:r>
    </w:p>
    <w:p w14:paraId="5BA91EF3" w14:textId="77777777" w:rsidR="00523193" w:rsidRPr="00FD1D4D" w:rsidRDefault="00523193" w:rsidP="00523193">
      <w:pPr>
        <w:tabs>
          <w:tab w:val="left" w:pos="8080"/>
        </w:tabs>
        <w:ind w:left="709" w:right="814"/>
        <w:jc w:val="both"/>
        <w:rPr>
          <w:rFonts w:ascii="Palatino Linotype" w:hAnsi="Palatino Linotype" w:cs="Arial"/>
          <w:i/>
          <w:sz w:val="22"/>
        </w:rPr>
      </w:pPr>
    </w:p>
    <w:p w14:paraId="021548FE" w14:textId="77777777" w:rsidR="00523193" w:rsidRPr="00FD1D4D" w:rsidRDefault="00523193" w:rsidP="00523193">
      <w:pPr>
        <w:pStyle w:val="NormalWeb"/>
        <w:tabs>
          <w:tab w:val="left" w:pos="8080"/>
        </w:tabs>
        <w:spacing w:before="0" w:beforeAutospacing="0" w:after="0" w:afterAutospacing="0"/>
        <w:ind w:left="709" w:right="814"/>
        <w:jc w:val="both"/>
        <w:rPr>
          <w:rFonts w:ascii="Palatino Linotype" w:hAnsi="Palatino Linotype" w:cs="Arial"/>
          <w:i/>
          <w:sz w:val="22"/>
        </w:rPr>
      </w:pPr>
      <w:r w:rsidRPr="00FD1D4D">
        <w:rPr>
          <w:rFonts w:ascii="Palatino Linotype" w:hAnsi="Palatino Linotype" w:cs="Arial"/>
          <w:b/>
          <w:i/>
          <w:iCs/>
          <w:sz w:val="22"/>
        </w:rPr>
        <w:t>I.</w:t>
      </w:r>
      <w:r w:rsidRPr="00FD1D4D">
        <w:rPr>
          <w:rFonts w:ascii="Palatino Linotype" w:hAnsi="Palatino Linotype" w:cs="Arial"/>
          <w:i/>
          <w:iCs/>
          <w:sz w:val="22"/>
        </w:rPr>
        <w:t xml:space="preserve"> </w:t>
      </w:r>
      <w:r w:rsidRPr="00FD1D4D">
        <w:rPr>
          <w:rFonts w:ascii="Palatino Linotype" w:hAnsi="Palatino Linotype" w:cs="Arial"/>
          <w:b/>
          <w:bCs/>
          <w:i/>
          <w:iCs/>
          <w:sz w:val="22"/>
        </w:rPr>
        <w:t xml:space="preserve">Toda la información en posesión de cualquier autoridad, </w:t>
      </w:r>
      <w:r w:rsidRPr="00FD1D4D">
        <w:rPr>
          <w:rFonts w:ascii="Palatino Linotype" w:hAnsi="Palatino Linotype" w:cs="Arial"/>
          <w:bCs/>
          <w:i/>
          <w:iCs/>
          <w:sz w:val="22"/>
        </w:rPr>
        <w:t>entidad, órgano y organismos de los Poderes Ejecutivo, Legislativo y Judicial, órganos autónomos, partidos políticos, fideicomisos y fondos públicos estatales y municipales</w:t>
      </w:r>
      <w:r w:rsidRPr="00FD1D4D">
        <w:rPr>
          <w:rFonts w:ascii="Palatino Linotype" w:hAnsi="Palatino Linotype" w:cs="Arial"/>
          <w:i/>
          <w:iCs/>
          <w:sz w:val="22"/>
        </w:rPr>
        <w:t xml:space="preserve">, </w:t>
      </w:r>
      <w:r w:rsidRPr="00FD1D4D">
        <w:rPr>
          <w:rFonts w:ascii="Palatino Linotype" w:hAnsi="Palatino Linotype" w:cs="Arial"/>
          <w:b/>
          <w:i/>
          <w:iCs/>
          <w:sz w:val="22"/>
        </w:rPr>
        <w:t>así como del gobierno y de la administración pública municipal y sus organismos descentralizados</w:t>
      </w:r>
      <w:r w:rsidRPr="00FD1D4D">
        <w:rPr>
          <w:rFonts w:ascii="Palatino Linotype" w:hAnsi="Palatino Linotype" w:cs="Arial"/>
          <w:i/>
          <w:iCs/>
          <w:sz w:val="22"/>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59DDD4B" w14:textId="77777777" w:rsidR="00523193" w:rsidRPr="00FD1D4D" w:rsidRDefault="00523193" w:rsidP="00523193">
      <w:pPr>
        <w:pStyle w:val="NormalWeb"/>
        <w:tabs>
          <w:tab w:val="left" w:pos="8080"/>
        </w:tabs>
        <w:spacing w:before="0" w:beforeAutospacing="0" w:after="0" w:afterAutospacing="0"/>
        <w:ind w:left="709" w:right="814"/>
        <w:jc w:val="both"/>
        <w:rPr>
          <w:rFonts w:ascii="Palatino Linotype" w:hAnsi="Palatino Linotype" w:cs="Arial"/>
          <w:b/>
          <w:i/>
          <w:iCs/>
          <w:sz w:val="22"/>
        </w:rPr>
      </w:pPr>
    </w:p>
    <w:p w14:paraId="143F2F63" w14:textId="77777777" w:rsidR="00523193" w:rsidRPr="00FD1D4D" w:rsidRDefault="00523193" w:rsidP="00523193">
      <w:pPr>
        <w:pStyle w:val="NormalWeb"/>
        <w:tabs>
          <w:tab w:val="left" w:pos="8080"/>
        </w:tabs>
        <w:spacing w:before="0" w:beforeAutospacing="0" w:after="0" w:afterAutospacing="0"/>
        <w:ind w:left="709" w:right="814"/>
        <w:jc w:val="both"/>
        <w:rPr>
          <w:rFonts w:ascii="Palatino Linotype" w:hAnsi="Palatino Linotype" w:cs="Arial"/>
          <w:i/>
          <w:sz w:val="22"/>
        </w:rPr>
      </w:pPr>
      <w:r w:rsidRPr="00FD1D4D">
        <w:rPr>
          <w:rFonts w:ascii="Palatino Linotype" w:hAnsi="Palatino Linotype" w:cs="Arial"/>
          <w:b/>
          <w:i/>
          <w:iCs/>
          <w:sz w:val="22"/>
        </w:rPr>
        <w:t>II.</w:t>
      </w:r>
      <w:r w:rsidRPr="00FD1D4D">
        <w:rPr>
          <w:rFonts w:ascii="Palatino Linotype" w:hAnsi="Palatino Linotype" w:cs="Arial"/>
          <w:i/>
          <w:iCs/>
          <w:sz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5709A8B8" w14:textId="77777777" w:rsidR="00523193" w:rsidRPr="00FD1D4D" w:rsidRDefault="00523193" w:rsidP="00523193">
      <w:pPr>
        <w:pStyle w:val="NormalWeb"/>
        <w:tabs>
          <w:tab w:val="left" w:pos="8080"/>
        </w:tabs>
        <w:spacing w:before="0" w:beforeAutospacing="0" w:after="0" w:afterAutospacing="0"/>
        <w:ind w:left="709" w:right="814"/>
        <w:jc w:val="both"/>
        <w:rPr>
          <w:rFonts w:ascii="Palatino Linotype" w:hAnsi="Palatino Linotype" w:cs="Arial"/>
          <w:b/>
          <w:i/>
          <w:iCs/>
          <w:sz w:val="22"/>
        </w:rPr>
      </w:pPr>
    </w:p>
    <w:p w14:paraId="289A7B8A" w14:textId="77777777" w:rsidR="00523193" w:rsidRPr="00FD1D4D" w:rsidRDefault="00523193" w:rsidP="00523193">
      <w:pPr>
        <w:pStyle w:val="NormalWeb"/>
        <w:tabs>
          <w:tab w:val="left" w:pos="8080"/>
        </w:tabs>
        <w:spacing w:before="0" w:beforeAutospacing="0" w:after="0" w:afterAutospacing="0"/>
        <w:ind w:left="709" w:right="814"/>
        <w:jc w:val="both"/>
        <w:rPr>
          <w:rFonts w:ascii="Palatino Linotype" w:hAnsi="Palatino Linotype" w:cs="Arial"/>
          <w:i/>
          <w:sz w:val="22"/>
        </w:rPr>
      </w:pPr>
      <w:r w:rsidRPr="00FD1D4D">
        <w:rPr>
          <w:rFonts w:ascii="Palatino Linotype" w:hAnsi="Palatino Linotype" w:cs="Arial"/>
          <w:b/>
          <w:i/>
          <w:iCs/>
          <w:sz w:val="22"/>
        </w:rPr>
        <w:t>IV.</w:t>
      </w:r>
      <w:r w:rsidRPr="00FD1D4D">
        <w:rPr>
          <w:rFonts w:ascii="Palatino Linotype" w:hAnsi="Palatino Linotype"/>
          <w:i/>
          <w:sz w:val="22"/>
        </w:rPr>
        <w:t>    </w:t>
      </w:r>
      <w:r w:rsidRPr="00FD1D4D">
        <w:rPr>
          <w:rStyle w:val="apple-converted-space"/>
          <w:rFonts w:ascii="Palatino Linotype" w:hAnsi="Palatino Linotype"/>
          <w:i/>
          <w:sz w:val="22"/>
        </w:rPr>
        <w:t> </w:t>
      </w:r>
      <w:r w:rsidRPr="00FD1D4D">
        <w:rPr>
          <w:rFonts w:ascii="Palatino Linotype" w:hAnsi="Palatino Linotype" w:cs="Arial"/>
          <w:i/>
          <w:iCs/>
          <w:sz w:val="22"/>
        </w:rPr>
        <w:t>Se establecerán mecanismos de acceso a la información y procedimientos de revisión expeditos que se sustanciarán ante el organismo autónomo especializado e imparcial que establece esta Constitución.</w:t>
      </w:r>
    </w:p>
    <w:p w14:paraId="49823373" w14:textId="77777777" w:rsidR="00523193" w:rsidRPr="00FD1D4D" w:rsidRDefault="00523193" w:rsidP="00523193">
      <w:pPr>
        <w:pStyle w:val="NormalWeb"/>
        <w:tabs>
          <w:tab w:val="left" w:pos="8080"/>
        </w:tabs>
        <w:spacing w:before="0" w:beforeAutospacing="0" w:after="0" w:afterAutospacing="0"/>
        <w:ind w:left="709" w:right="814"/>
        <w:jc w:val="both"/>
        <w:rPr>
          <w:rFonts w:ascii="Palatino Linotype" w:hAnsi="Palatino Linotype" w:cs="Arial"/>
          <w:b/>
          <w:i/>
          <w:iCs/>
          <w:sz w:val="22"/>
        </w:rPr>
      </w:pPr>
    </w:p>
    <w:p w14:paraId="22FCA636" w14:textId="77777777" w:rsidR="00523193" w:rsidRPr="00FD1D4D" w:rsidRDefault="00523193" w:rsidP="00523193">
      <w:pPr>
        <w:pStyle w:val="NormalWeb"/>
        <w:tabs>
          <w:tab w:val="left" w:pos="8080"/>
        </w:tabs>
        <w:spacing w:before="0" w:beforeAutospacing="0" w:after="0" w:afterAutospacing="0"/>
        <w:ind w:left="709" w:right="814"/>
        <w:jc w:val="both"/>
        <w:rPr>
          <w:rFonts w:ascii="Palatino Linotype" w:hAnsi="Palatino Linotype" w:cs="Arial"/>
          <w:i/>
          <w:iCs/>
          <w:sz w:val="22"/>
        </w:rPr>
      </w:pPr>
      <w:r w:rsidRPr="00FD1D4D">
        <w:rPr>
          <w:rFonts w:ascii="Palatino Linotype" w:hAnsi="Palatino Linotype" w:cs="Arial"/>
          <w:b/>
          <w:i/>
          <w:iCs/>
          <w:sz w:val="22"/>
        </w:rPr>
        <w:t>V.</w:t>
      </w:r>
      <w:r w:rsidRPr="00FD1D4D">
        <w:rPr>
          <w:rFonts w:ascii="Palatino Linotype" w:hAnsi="Palatino Linotype"/>
          <w:b/>
          <w:i/>
          <w:sz w:val="22"/>
        </w:rPr>
        <w:t xml:space="preserve"> </w:t>
      </w:r>
      <w:r w:rsidRPr="00FD1D4D">
        <w:rPr>
          <w:rFonts w:ascii="Palatino Linotype" w:hAnsi="Palatino Linotype" w:cs="Arial"/>
          <w:i/>
          <w:iCs/>
          <w:sz w:val="22"/>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1811A84" w14:textId="77777777" w:rsidR="00523193" w:rsidRPr="00FD1D4D" w:rsidRDefault="00523193" w:rsidP="00523193">
      <w:pPr>
        <w:pStyle w:val="NormalWeb"/>
        <w:tabs>
          <w:tab w:val="left" w:pos="8080"/>
        </w:tabs>
        <w:spacing w:before="0" w:beforeAutospacing="0" w:after="0" w:afterAutospacing="0"/>
        <w:ind w:left="709" w:right="814"/>
        <w:jc w:val="both"/>
        <w:rPr>
          <w:rFonts w:ascii="Palatino Linotype" w:hAnsi="Palatino Linotype" w:cs="Arial"/>
          <w:i/>
          <w:sz w:val="22"/>
        </w:rPr>
      </w:pPr>
    </w:p>
    <w:p w14:paraId="60E31CEF" w14:textId="77777777" w:rsidR="00523193" w:rsidRPr="00FD1D4D" w:rsidRDefault="00523193" w:rsidP="00523193">
      <w:pPr>
        <w:pStyle w:val="NormalWeb"/>
        <w:tabs>
          <w:tab w:val="left" w:pos="8080"/>
        </w:tabs>
        <w:spacing w:before="0" w:beforeAutospacing="0" w:after="0" w:afterAutospacing="0"/>
        <w:ind w:left="709" w:right="814"/>
        <w:jc w:val="both"/>
        <w:rPr>
          <w:rFonts w:ascii="Palatino Linotype" w:hAnsi="Palatino Linotype" w:cs="Arial"/>
          <w:i/>
          <w:sz w:val="22"/>
        </w:rPr>
      </w:pPr>
      <w:r w:rsidRPr="00FD1D4D">
        <w:rPr>
          <w:rFonts w:ascii="Palatino Linotype" w:hAnsi="Palatino Linotype" w:cs="Arial"/>
          <w:b/>
          <w:i/>
          <w:iCs/>
          <w:sz w:val="22"/>
        </w:rPr>
        <w:t>VI.</w:t>
      </w:r>
      <w:r w:rsidRPr="00FD1D4D">
        <w:rPr>
          <w:rFonts w:ascii="Palatino Linotype" w:hAnsi="Palatino Linotype"/>
          <w:i/>
          <w:sz w:val="22"/>
        </w:rPr>
        <w:t xml:space="preserve"> </w:t>
      </w:r>
      <w:r w:rsidRPr="00FD1D4D">
        <w:rPr>
          <w:rFonts w:ascii="Palatino Linotype" w:hAnsi="Palatino Linotype" w:cs="Arial"/>
          <w:i/>
          <w:iCs/>
          <w:sz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3D9D4A5" w14:textId="77777777" w:rsidR="00523193" w:rsidRPr="00FD1D4D" w:rsidRDefault="00523193" w:rsidP="00523193">
      <w:pPr>
        <w:pStyle w:val="NormalWeb"/>
        <w:tabs>
          <w:tab w:val="left" w:pos="8080"/>
        </w:tabs>
        <w:spacing w:before="0" w:beforeAutospacing="0" w:after="0" w:afterAutospacing="0"/>
        <w:ind w:left="709" w:right="814"/>
        <w:jc w:val="both"/>
        <w:rPr>
          <w:rFonts w:ascii="Palatino Linotype" w:hAnsi="Palatino Linotype" w:cs="Arial"/>
          <w:i/>
          <w:iCs/>
          <w:sz w:val="22"/>
        </w:rPr>
      </w:pPr>
    </w:p>
    <w:p w14:paraId="56BF6CEC" w14:textId="77777777" w:rsidR="00523193" w:rsidRPr="00FD1D4D" w:rsidRDefault="00523193" w:rsidP="00523193">
      <w:pPr>
        <w:pStyle w:val="NormalWeb"/>
        <w:tabs>
          <w:tab w:val="left" w:pos="8080"/>
        </w:tabs>
        <w:spacing w:before="0" w:beforeAutospacing="0" w:after="0" w:afterAutospacing="0"/>
        <w:ind w:left="709" w:right="814"/>
        <w:jc w:val="both"/>
        <w:rPr>
          <w:rFonts w:ascii="Palatino Linotype" w:hAnsi="Palatino Linotype" w:cs="Arial"/>
          <w:i/>
          <w:sz w:val="22"/>
        </w:rPr>
      </w:pPr>
      <w:r w:rsidRPr="00FD1D4D">
        <w:rPr>
          <w:rFonts w:ascii="Palatino Linotype" w:hAnsi="Palatino Linotype" w:cs="Arial"/>
          <w:b/>
          <w:i/>
          <w:iCs/>
          <w:sz w:val="22"/>
        </w:rPr>
        <w:t>VII</w:t>
      </w:r>
      <w:r w:rsidRPr="00FD1D4D">
        <w:rPr>
          <w:rFonts w:ascii="Palatino Linotype" w:hAnsi="Palatino Linotype" w:cs="Arial"/>
          <w:i/>
          <w:iCs/>
          <w:sz w:val="22"/>
        </w:rPr>
        <w:t>. La ley reglamentaria, determinará la manera en que los sujetos obligados deberán hacer pública la información relativa a los recursos públicos que entreguen a personas físicas o jurídicas colectivas.</w:t>
      </w:r>
    </w:p>
    <w:p w14:paraId="08C26F4E" w14:textId="77777777" w:rsidR="00523193" w:rsidRPr="00FD1D4D" w:rsidRDefault="00523193" w:rsidP="00523193">
      <w:pPr>
        <w:tabs>
          <w:tab w:val="left" w:pos="8080"/>
        </w:tabs>
        <w:ind w:left="709" w:right="814"/>
        <w:jc w:val="both"/>
        <w:rPr>
          <w:rFonts w:ascii="Palatino Linotype" w:hAnsi="Palatino Linotype" w:cs="Arial"/>
          <w:i/>
          <w:sz w:val="22"/>
        </w:rPr>
      </w:pPr>
    </w:p>
    <w:p w14:paraId="2634C773" w14:textId="77777777" w:rsidR="00523193" w:rsidRPr="00FD1D4D" w:rsidRDefault="00523193" w:rsidP="00523193">
      <w:pPr>
        <w:tabs>
          <w:tab w:val="left" w:pos="8080"/>
        </w:tabs>
        <w:ind w:left="709" w:right="814"/>
        <w:jc w:val="both"/>
        <w:rPr>
          <w:rFonts w:ascii="Palatino Linotype" w:hAnsi="Palatino Linotype" w:cs="Arial"/>
          <w:i/>
          <w:sz w:val="22"/>
        </w:rPr>
      </w:pPr>
      <w:r w:rsidRPr="00FD1D4D">
        <w:rPr>
          <w:rFonts w:ascii="Palatino Linotype" w:hAnsi="Palatino Linotype" w:cs="Arial"/>
          <w:i/>
          <w:sz w:val="22"/>
        </w:rPr>
        <w:t>(Énfasis añadido)</w:t>
      </w:r>
    </w:p>
    <w:p w14:paraId="51D43E86" w14:textId="77777777" w:rsidR="00523193" w:rsidRPr="00FD1D4D" w:rsidRDefault="00523193" w:rsidP="00523193">
      <w:pPr>
        <w:tabs>
          <w:tab w:val="left" w:pos="8080"/>
        </w:tabs>
        <w:spacing w:line="360" w:lineRule="auto"/>
        <w:ind w:left="709" w:right="814"/>
        <w:jc w:val="both"/>
        <w:rPr>
          <w:rFonts w:ascii="Palatino Linotype" w:hAnsi="Palatino Linotype" w:cs="Arial"/>
          <w:i/>
          <w:sz w:val="22"/>
        </w:rPr>
      </w:pPr>
    </w:p>
    <w:p w14:paraId="566F79EA" w14:textId="77777777" w:rsidR="00523193" w:rsidRPr="00FD1D4D" w:rsidRDefault="00523193" w:rsidP="00523193">
      <w:pPr>
        <w:spacing w:line="360" w:lineRule="auto"/>
        <w:jc w:val="both"/>
        <w:rPr>
          <w:rFonts w:ascii="Palatino Linotype" w:hAnsi="Palatino Linotype" w:cs="Arial"/>
        </w:rPr>
      </w:pPr>
      <w:r w:rsidRPr="00FD1D4D">
        <w:rPr>
          <w:rFonts w:ascii="Palatino Linotype" w:hAnsi="Palatino Linotype" w:cs="Arial"/>
        </w:rPr>
        <w:t>De los dispositivos jurídicos que anteceden, se deprende que el Derecho de Acceso a la Información Pública debe ser garantizado por el Estado, así como, toda información generada, obtenida, adquirida, transformada, administrada o en posesión de los Sujetos Obligados es pública y accesible de manera permanente a cualquier persona.</w:t>
      </w:r>
    </w:p>
    <w:p w14:paraId="0DA4DAAE" w14:textId="77777777" w:rsidR="00523193" w:rsidRPr="00FD1D4D" w:rsidRDefault="00523193" w:rsidP="00523193">
      <w:pPr>
        <w:spacing w:line="360" w:lineRule="auto"/>
        <w:jc w:val="both"/>
        <w:rPr>
          <w:rFonts w:ascii="Palatino Linotype" w:hAnsi="Palatino Linotype" w:cs="Arial"/>
        </w:rPr>
      </w:pPr>
    </w:p>
    <w:p w14:paraId="0866026E" w14:textId="77777777" w:rsidR="00523193" w:rsidRPr="00FD1D4D" w:rsidRDefault="00523193" w:rsidP="00523193">
      <w:pPr>
        <w:spacing w:line="360" w:lineRule="auto"/>
        <w:jc w:val="both"/>
        <w:rPr>
          <w:rFonts w:ascii="Palatino Linotype" w:hAnsi="Palatino Linotype" w:cs="Arial"/>
        </w:rPr>
      </w:pPr>
      <w:r w:rsidRPr="00FD1D4D">
        <w:rPr>
          <w:rFonts w:ascii="Palatino Linotype" w:hAnsi="Palatino Linotype" w:cs="Arial"/>
        </w:rPr>
        <w:t>Por otra parte, del contenido del artículo 1 de la referida Constitución Política de los Estados Unidos Mexicanos, se destaca lo siguiente:</w:t>
      </w:r>
    </w:p>
    <w:p w14:paraId="4C77F8CC" w14:textId="77777777" w:rsidR="00523193" w:rsidRPr="00FD1D4D" w:rsidRDefault="00523193" w:rsidP="00523193">
      <w:pPr>
        <w:spacing w:line="360" w:lineRule="auto"/>
        <w:jc w:val="both"/>
        <w:rPr>
          <w:rFonts w:ascii="Palatino Linotype" w:hAnsi="Palatino Linotype" w:cs="Arial"/>
        </w:rPr>
      </w:pPr>
    </w:p>
    <w:p w14:paraId="319084D9" w14:textId="77777777" w:rsidR="00523193" w:rsidRPr="00FD1D4D" w:rsidRDefault="00523193" w:rsidP="00523193">
      <w:pPr>
        <w:ind w:left="709" w:right="814"/>
        <w:jc w:val="both"/>
        <w:rPr>
          <w:rFonts w:ascii="Palatino Linotype" w:hAnsi="Palatino Linotype" w:cs="Arial"/>
          <w:i/>
          <w:iCs/>
          <w:sz w:val="22"/>
        </w:rPr>
      </w:pPr>
      <w:r w:rsidRPr="00FD1D4D">
        <w:rPr>
          <w:rFonts w:ascii="Palatino Linotype" w:hAnsi="Palatino Linotype" w:cs="Arial"/>
          <w:i/>
          <w:iCs/>
          <w:sz w:val="22"/>
        </w:rPr>
        <w:t>“</w:t>
      </w:r>
      <w:r w:rsidRPr="00FD1D4D">
        <w:rPr>
          <w:rFonts w:ascii="Palatino Linotype" w:hAnsi="Palatino Linotype" w:cs="Arial"/>
          <w:b/>
          <w:bCs/>
          <w:i/>
          <w:iCs/>
          <w:sz w:val="22"/>
        </w:rPr>
        <w:t>Artículo 1o</w:t>
      </w:r>
      <w:r w:rsidRPr="00FD1D4D">
        <w:rPr>
          <w:rFonts w:ascii="Palatino Linotype" w:hAnsi="Palatino Linotype" w:cs="Arial"/>
          <w:i/>
          <w:iCs/>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455167" w14:textId="77777777" w:rsidR="00523193" w:rsidRPr="00FD1D4D" w:rsidRDefault="00523193" w:rsidP="00523193">
      <w:pPr>
        <w:ind w:left="709" w:right="814"/>
        <w:jc w:val="both"/>
        <w:rPr>
          <w:rFonts w:ascii="Palatino Linotype" w:hAnsi="Palatino Linotype" w:cs="Arial"/>
          <w:sz w:val="22"/>
        </w:rPr>
      </w:pPr>
    </w:p>
    <w:p w14:paraId="4E50845B" w14:textId="77777777" w:rsidR="00523193" w:rsidRPr="00FD1D4D" w:rsidRDefault="00523193" w:rsidP="00523193">
      <w:pPr>
        <w:ind w:left="709" w:right="814"/>
        <w:jc w:val="both"/>
        <w:rPr>
          <w:rFonts w:ascii="Palatino Linotype" w:hAnsi="Palatino Linotype" w:cs="Arial"/>
          <w:b/>
          <w:bCs/>
          <w:i/>
          <w:iCs/>
          <w:sz w:val="22"/>
        </w:rPr>
      </w:pPr>
      <w:r w:rsidRPr="00FD1D4D">
        <w:rPr>
          <w:rFonts w:ascii="Palatino Linotype" w:hAnsi="Palatino Linotype" w:cs="Arial"/>
          <w:b/>
          <w:bCs/>
          <w:i/>
          <w:iCs/>
          <w:sz w:val="22"/>
        </w:rPr>
        <w:t>Las normas relativas a los derechos humanos se interpretarán</w:t>
      </w:r>
      <w:r w:rsidRPr="00FD1D4D">
        <w:rPr>
          <w:rStyle w:val="apple-converted-space"/>
          <w:rFonts w:ascii="Palatino Linotype" w:hAnsi="Palatino Linotype" w:cs="Arial"/>
          <w:i/>
          <w:iCs/>
          <w:sz w:val="22"/>
        </w:rPr>
        <w:t> </w:t>
      </w:r>
      <w:r w:rsidRPr="00FD1D4D">
        <w:rPr>
          <w:rFonts w:ascii="Palatino Linotype" w:hAnsi="Palatino Linotype" w:cs="Arial"/>
          <w:i/>
          <w:iCs/>
          <w:sz w:val="22"/>
        </w:rPr>
        <w:t>de conformidad con esta Constitución y con los tratados internacionales de la</w:t>
      </w:r>
      <w:r w:rsidRPr="00FD1D4D">
        <w:rPr>
          <w:rStyle w:val="apple-converted-space"/>
          <w:rFonts w:ascii="Palatino Linotype" w:hAnsi="Palatino Linotype" w:cs="Arial"/>
          <w:i/>
          <w:iCs/>
          <w:sz w:val="22"/>
        </w:rPr>
        <w:t> </w:t>
      </w:r>
      <w:r w:rsidRPr="00FD1D4D">
        <w:rPr>
          <w:rFonts w:ascii="Palatino Linotype" w:hAnsi="Palatino Linotype" w:cs="Arial"/>
          <w:b/>
          <w:bCs/>
          <w:i/>
          <w:iCs/>
          <w:sz w:val="22"/>
        </w:rPr>
        <w:t>materia</w:t>
      </w:r>
      <w:r w:rsidRPr="00FD1D4D">
        <w:rPr>
          <w:rStyle w:val="apple-converted-space"/>
          <w:rFonts w:ascii="Palatino Linotype" w:hAnsi="Palatino Linotype" w:cs="Arial"/>
          <w:i/>
          <w:iCs/>
          <w:sz w:val="22"/>
        </w:rPr>
        <w:t> </w:t>
      </w:r>
      <w:r w:rsidRPr="00FD1D4D">
        <w:rPr>
          <w:rFonts w:ascii="Palatino Linotype" w:hAnsi="Palatino Linotype" w:cs="Arial"/>
          <w:b/>
          <w:bCs/>
          <w:i/>
          <w:iCs/>
          <w:sz w:val="22"/>
        </w:rPr>
        <w:t>favoreciendo en todo tiempo a las personas la protección más amplia.</w:t>
      </w:r>
    </w:p>
    <w:p w14:paraId="01F269C9" w14:textId="77777777" w:rsidR="00523193" w:rsidRPr="00FD1D4D" w:rsidRDefault="00523193" w:rsidP="00523193">
      <w:pPr>
        <w:ind w:left="709" w:right="814"/>
        <w:jc w:val="both"/>
        <w:rPr>
          <w:rFonts w:ascii="Palatino Linotype" w:hAnsi="Palatino Linotype" w:cs="Arial"/>
          <w:sz w:val="22"/>
        </w:rPr>
      </w:pPr>
    </w:p>
    <w:p w14:paraId="4BD0E583" w14:textId="77777777" w:rsidR="00523193" w:rsidRPr="00FD1D4D" w:rsidRDefault="00523193" w:rsidP="00523193">
      <w:pPr>
        <w:ind w:left="709" w:right="814"/>
        <w:jc w:val="both"/>
        <w:rPr>
          <w:rFonts w:ascii="Palatino Linotype" w:hAnsi="Palatino Linotype" w:cs="Arial"/>
          <w:i/>
          <w:iCs/>
          <w:sz w:val="22"/>
        </w:rPr>
      </w:pPr>
      <w:r w:rsidRPr="00FD1D4D">
        <w:rPr>
          <w:rFonts w:ascii="Palatino Linotype" w:hAnsi="Palatino Linotype" w:cs="Arial"/>
          <w:b/>
          <w:bCs/>
          <w:i/>
          <w:iCs/>
          <w:sz w:val="22"/>
        </w:rPr>
        <w:t>Todas las autoridades, en el ámbito de sus competencias, tienen la obligación de promover, respetar, proteger y garantizar los derechos humanos de conformidad con los principios de universalidad, interdependencia, indivisibilidad y progresividad</w:t>
      </w:r>
      <w:r w:rsidRPr="00FD1D4D">
        <w:rPr>
          <w:rFonts w:ascii="Palatino Linotype" w:hAnsi="Palatino Linotype" w:cs="Arial"/>
          <w:i/>
          <w:iCs/>
          <w:sz w:val="22"/>
        </w:rPr>
        <w:t>. En consecuencia, el Estado deberá prevenir, investigar, sancionar y reparar las violaciones a los derechos humanos, en los términos que establezca la ley.”</w:t>
      </w:r>
    </w:p>
    <w:p w14:paraId="62B12E0D" w14:textId="77777777" w:rsidR="00107070" w:rsidRPr="00FD1D4D" w:rsidRDefault="00107070" w:rsidP="00107070">
      <w:pPr>
        <w:spacing w:line="360" w:lineRule="auto"/>
        <w:ind w:left="709" w:right="814"/>
        <w:jc w:val="both"/>
        <w:rPr>
          <w:rFonts w:ascii="Palatino Linotype" w:hAnsi="Palatino Linotype" w:cs="Arial"/>
          <w:i/>
          <w:iCs/>
          <w:sz w:val="22"/>
        </w:rPr>
      </w:pPr>
    </w:p>
    <w:p w14:paraId="2801B3DA" w14:textId="77777777" w:rsidR="00523193" w:rsidRPr="00FD1D4D" w:rsidRDefault="00523193" w:rsidP="00107070">
      <w:pPr>
        <w:spacing w:line="360" w:lineRule="auto"/>
        <w:jc w:val="both"/>
        <w:rPr>
          <w:rFonts w:ascii="Palatino Linotype" w:hAnsi="Palatino Linotype" w:cs="Arial"/>
        </w:rPr>
      </w:pPr>
      <w:r w:rsidRPr="00FD1D4D">
        <w:rPr>
          <w:rFonts w:ascii="Palatino Linotype" w:hAnsi="Palatino Linotype" w:cs="Arial"/>
        </w:rPr>
        <w:t xml:space="preserve">A efecto de justificar la afirmación que antecede, en primer término, es conveniente citar los artículos 2, fracción II y 12 de la Ley de Transparencia y Acceso a la Información Pública del Estado de México y Municipios, que prevén: </w:t>
      </w:r>
    </w:p>
    <w:p w14:paraId="645D73D5" w14:textId="77777777" w:rsidR="00523193" w:rsidRPr="00FD1D4D" w:rsidRDefault="00523193" w:rsidP="00523193">
      <w:pPr>
        <w:tabs>
          <w:tab w:val="left" w:pos="8080"/>
        </w:tabs>
        <w:spacing w:line="360" w:lineRule="auto"/>
        <w:ind w:right="899"/>
        <w:jc w:val="both"/>
        <w:rPr>
          <w:rFonts w:ascii="Palatino Linotype" w:hAnsi="Palatino Linotype" w:cs="Arial"/>
          <w:i/>
        </w:rPr>
      </w:pPr>
    </w:p>
    <w:p w14:paraId="703190B6" w14:textId="77777777" w:rsidR="00523193" w:rsidRPr="00FD1D4D" w:rsidRDefault="00523193" w:rsidP="00523193">
      <w:pPr>
        <w:ind w:left="709" w:right="814"/>
        <w:contextualSpacing/>
        <w:jc w:val="both"/>
        <w:rPr>
          <w:rFonts w:ascii="Palatino Linotype" w:hAnsi="Palatino Linotype" w:cs="Arial"/>
          <w:i/>
          <w:sz w:val="22"/>
        </w:rPr>
      </w:pPr>
      <w:r w:rsidRPr="00FD1D4D">
        <w:rPr>
          <w:rFonts w:ascii="Palatino Linotype" w:hAnsi="Palatino Linotype" w:cs="Arial"/>
          <w:i/>
          <w:sz w:val="22"/>
        </w:rPr>
        <w:t>“</w:t>
      </w:r>
      <w:r w:rsidRPr="00FD1D4D">
        <w:rPr>
          <w:rFonts w:ascii="Palatino Linotype" w:hAnsi="Palatino Linotype" w:cs="Arial"/>
          <w:b/>
          <w:i/>
          <w:sz w:val="22"/>
        </w:rPr>
        <w:t>Artículo 2.-</w:t>
      </w:r>
      <w:r w:rsidRPr="00FD1D4D">
        <w:rPr>
          <w:rFonts w:ascii="Palatino Linotype" w:hAnsi="Palatino Linotype" w:cs="Arial"/>
          <w:i/>
          <w:sz w:val="22"/>
        </w:rPr>
        <w:t xml:space="preserve"> Son objetivos de esta Ley:</w:t>
      </w:r>
    </w:p>
    <w:p w14:paraId="38898A42" w14:textId="77777777" w:rsidR="00523193" w:rsidRPr="00FD1D4D" w:rsidRDefault="00523193" w:rsidP="00523193">
      <w:pPr>
        <w:ind w:left="709" w:right="814"/>
        <w:contextualSpacing/>
        <w:jc w:val="both"/>
        <w:rPr>
          <w:rFonts w:ascii="Palatino Linotype" w:hAnsi="Palatino Linotype" w:cs="Arial"/>
          <w:i/>
          <w:sz w:val="22"/>
        </w:rPr>
      </w:pPr>
      <w:r w:rsidRPr="00FD1D4D">
        <w:rPr>
          <w:rFonts w:ascii="Palatino Linotype" w:hAnsi="Palatino Linotype" w:cs="Arial"/>
          <w:i/>
          <w:sz w:val="22"/>
        </w:rPr>
        <w:t>(…)</w:t>
      </w:r>
    </w:p>
    <w:p w14:paraId="0F89CE6F" w14:textId="77777777" w:rsidR="00523193" w:rsidRPr="00FD1D4D" w:rsidRDefault="00523193" w:rsidP="00523193">
      <w:pPr>
        <w:ind w:left="709" w:right="814"/>
        <w:contextualSpacing/>
        <w:jc w:val="both"/>
        <w:rPr>
          <w:rFonts w:ascii="Palatino Linotype" w:hAnsi="Palatino Linotype" w:cs="Arial"/>
          <w:i/>
          <w:sz w:val="22"/>
        </w:rPr>
      </w:pPr>
      <w:r w:rsidRPr="00FD1D4D">
        <w:rPr>
          <w:rFonts w:ascii="Palatino Linotype" w:hAnsi="Palatino Linotype" w:cs="Arial"/>
          <w:b/>
          <w:i/>
          <w:sz w:val="22"/>
        </w:rPr>
        <w:t>II.</w:t>
      </w:r>
      <w:r w:rsidRPr="00FD1D4D">
        <w:rPr>
          <w:rFonts w:ascii="Palatino Linotype" w:hAnsi="Palatino Linotype" w:cs="Arial"/>
          <w:i/>
          <w:sz w:val="22"/>
        </w:rPr>
        <w:t xml:space="preserve"> Proveer lo necesario para garantizar a toda persona el derecho de acceso a la información pública, a través de procedimientos sencillos, expeditos, oportunos y gratuitos, determinando las bases mínimas sobre las cuales se regirán los mismos;</w:t>
      </w:r>
    </w:p>
    <w:p w14:paraId="34C1449A" w14:textId="77777777" w:rsidR="00523193" w:rsidRPr="00FD1D4D" w:rsidRDefault="00523193" w:rsidP="00523193">
      <w:pPr>
        <w:ind w:left="709" w:right="814"/>
        <w:contextualSpacing/>
        <w:jc w:val="both"/>
        <w:rPr>
          <w:rFonts w:ascii="Palatino Linotype" w:hAnsi="Palatino Linotype" w:cs="Arial"/>
          <w:i/>
          <w:sz w:val="22"/>
        </w:rPr>
      </w:pPr>
      <w:r w:rsidRPr="00FD1D4D">
        <w:rPr>
          <w:rFonts w:ascii="Palatino Linotype" w:hAnsi="Palatino Linotype" w:cs="Arial"/>
          <w:i/>
          <w:sz w:val="22"/>
        </w:rPr>
        <w:t>(…)</w:t>
      </w:r>
    </w:p>
    <w:p w14:paraId="75719E56" w14:textId="77777777" w:rsidR="00523193" w:rsidRPr="00FD1D4D" w:rsidRDefault="00523193" w:rsidP="00523193">
      <w:pPr>
        <w:ind w:left="709" w:right="814"/>
        <w:contextualSpacing/>
        <w:jc w:val="both"/>
        <w:rPr>
          <w:rFonts w:ascii="Palatino Linotype" w:hAnsi="Palatino Linotype" w:cs="Arial"/>
          <w:i/>
          <w:sz w:val="22"/>
        </w:rPr>
      </w:pPr>
    </w:p>
    <w:p w14:paraId="22D433A4" w14:textId="77777777" w:rsidR="00523193" w:rsidRPr="00FD1D4D" w:rsidRDefault="00523193" w:rsidP="00523193">
      <w:pPr>
        <w:ind w:left="709" w:right="814"/>
        <w:contextualSpacing/>
        <w:jc w:val="both"/>
        <w:rPr>
          <w:rFonts w:ascii="Palatino Linotype" w:hAnsi="Palatino Linotype" w:cs="Arial"/>
          <w:i/>
          <w:sz w:val="22"/>
        </w:rPr>
      </w:pPr>
      <w:r w:rsidRPr="00FD1D4D">
        <w:rPr>
          <w:rFonts w:ascii="Palatino Linotype" w:hAnsi="Palatino Linotype" w:cs="Arial"/>
          <w:b/>
          <w:i/>
          <w:sz w:val="22"/>
        </w:rPr>
        <w:t>Artículo 12.-</w:t>
      </w:r>
      <w:r w:rsidRPr="00FD1D4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w:t>
      </w:r>
    </w:p>
    <w:p w14:paraId="41CDF1B8" w14:textId="77777777" w:rsidR="00523193" w:rsidRPr="00FD1D4D" w:rsidRDefault="00523193" w:rsidP="00523193">
      <w:pPr>
        <w:ind w:left="709" w:right="814"/>
        <w:contextualSpacing/>
        <w:jc w:val="both"/>
        <w:rPr>
          <w:rFonts w:ascii="Palatino Linotype" w:hAnsi="Palatino Linotype" w:cs="Arial"/>
          <w:i/>
          <w:sz w:val="22"/>
        </w:rPr>
      </w:pPr>
    </w:p>
    <w:p w14:paraId="14BF0334" w14:textId="77777777" w:rsidR="00523193" w:rsidRPr="00FD1D4D" w:rsidRDefault="00523193" w:rsidP="00523193">
      <w:pPr>
        <w:ind w:left="709" w:right="814"/>
        <w:contextualSpacing/>
        <w:jc w:val="both"/>
        <w:rPr>
          <w:rFonts w:ascii="Palatino Linotype" w:hAnsi="Palatino Linotype" w:cs="Arial"/>
          <w:i/>
          <w:sz w:val="22"/>
        </w:rPr>
      </w:pPr>
      <w:r w:rsidRPr="00FD1D4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EEA8FD1" w14:textId="77777777" w:rsidR="00523193" w:rsidRPr="00FD1D4D" w:rsidRDefault="00523193" w:rsidP="00523193">
      <w:pPr>
        <w:spacing w:line="360" w:lineRule="auto"/>
        <w:ind w:left="709" w:right="814"/>
        <w:contextualSpacing/>
        <w:jc w:val="both"/>
        <w:rPr>
          <w:rFonts w:ascii="Palatino Linotype" w:hAnsi="Palatino Linotype" w:cs="Arial"/>
          <w:i/>
          <w:sz w:val="22"/>
        </w:rPr>
      </w:pPr>
    </w:p>
    <w:p w14:paraId="079C5265" w14:textId="56A809E8" w:rsidR="00523193" w:rsidRPr="00FD1D4D" w:rsidRDefault="00497C85" w:rsidP="00523193">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0790E333" wp14:editId="7B000B5F">
                <wp:simplePos x="0" y="0"/>
                <wp:positionH relativeFrom="column">
                  <wp:posOffset>15239</wp:posOffset>
                </wp:positionH>
                <wp:positionV relativeFrom="paragraph">
                  <wp:posOffset>1135380</wp:posOffset>
                </wp:positionV>
                <wp:extent cx="5800725" cy="933450"/>
                <wp:effectExtent l="38100" t="38100" r="47625" b="95250"/>
                <wp:wrapNone/>
                <wp:docPr id="6" name="Conector recto 6"/>
                <wp:cNvGraphicFramePr/>
                <a:graphic xmlns:a="http://schemas.openxmlformats.org/drawingml/2006/main">
                  <a:graphicData uri="http://schemas.microsoft.com/office/word/2010/wordprocessingShape">
                    <wps:wsp>
                      <wps:cNvCnPr/>
                      <wps:spPr>
                        <a:xfrm>
                          <a:off x="0" y="0"/>
                          <a:ext cx="5800725" cy="933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9F8D3C" id="Conector recto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89.4pt" to="457.95pt,1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" strokecolor="#4f81bd [3204]" strokeweight="2pt">
                <v:shadow on="t" color="black" opacity="24903f" origin=",.5" offset="0,.55556mm"/>
              </v:line>
            </w:pict>
          </mc:Fallback>
        </mc:AlternateContent>
      </w:r>
      <w:r w:rsidR="00523193" w:rsidRPr="00FD1D4D">
        <w:rPr>
          <w:rFonts w:ascii="Palatino Linotype" w:hAnsi="Palatino Linotype" w:cs="Arial"/>
        </w:rPr>
        <w:t>Así, de la interpretación sistemática de los preceptos legales en cita se advierte que, constituye información pública aquella que conste en un soporte documental que generen, administren o posean los Sujetos Obligados en el ejercicio de sus funciones de derecho público.</w:t>
      </w:r>
    </w:p>
    <w:p w14:paraId="13119DC6" w14:textId="77777777" w:rsidR="00523193" w:rsidRPr="00FD1D4D" w:rsidRDefault="00523193" w:rsidP="00523193">
      <w:pPr>
        <w:spacing w:line="360" w:lineRule="auto"/>
        <w:jc w:val="both"/>
        <w:rPr>
          <w:rFonts w:ascii="Palatino Linotype" w:hAnsi="Palatino Linotype" w:cs="Arial"/>
        </w:rPr>
      </w:pPr>
    </w:p>
    <w:p w14:paraId="25DE676F" w14:textId="77777777" w:rsidR="00523193" w:rsidRPr="00FD1D4D" w:rsidRDefault="00523193" w:rsidP="00523193">
      <w:pPr>
        <w:spacing w:line="360" w:lineRule="auto"/>
        <w:jc w:val="both"/>
        <w:rPr>
          <w:rFonts w:ascii="Palatino Linotype" w:hAnsi="Palatino Linotype" w:cs="Arial"/>
        </w:rPr>
      </w:pPr>
      <w:r w:rsidRPr="00FD1D4D">
        <w:rPr>
          <w:rFonts w:ascii="Palatino Linotype" w:hAnsi="Palatino Linotype" w:cs="Arial"/>
        </w:rPr>
        <w:t>Luego, la información pública se encuentra a disposición de cualquier persona, lo que implica que es deber de los Sujetos Obligados, garantizar a toda persona el derecho de acceso a la información pública.</w:t>
      </w:r>
    </w:p>
    <w:p w14:paraId="6032D122" w14:textId="77777777" w:rsidR="00523193" w:rsidRPr="00FD1D4D" w:rsidRDefault="00523193" w:rsidP="00523193">
      <w:pPr>
        <w:spacing w:line="360" w:lineRule="auto"/>
        <w:jc w:val="both"/>
        <w:rPr>
          <w:rFonts w:ascii="Palatino Linotype" w:hAnsi="Palatino Linotype" w:cs="Arial"/>
        </w:rPr>
      </w:pPr>
    </w:p>
    <w:p w14:paraId="188DEDF4" w14:textId="77777777" w:rsidR="00523193" w:rsidRPr="00FD1D4D" w:rsidRDefault="00523193" w:rsidP="00523193">
      <w:pPr>
        <w:spacing w:line="360" w:lineRule="auto"/>
        <w:jc w:val="both"/>
        <w:rPr>
          <w:rFonts w:ascii="Palatino Linotype" w:hAnsi="Palatino Linotype" w:cs="Arial"/>
        </w:rPr>
      </w:pPr>
      <w:r w:rsidRPr="00FD1D4D">
        <w:rPr>
          <w:rFonts w:ascii="Palatino Linotype" w:hAnsi="Palatino Linotype" w:cs="Arial"/>
        </w:rPr>
        <w:t>Adicional, tenemos que la Ley de la materia, prevé en su artículo 23, lo siguiente:</w:t>
      </w:r>
    </w:p>
    <w:p w14:paraId="331AA761" w14:textId="77777777" w:rsidR="00107070" w:rsidRPr="00FD1D4D" w:rsidRDefault="00107070" w:rsidP="00523193">
      <w:pPr>
        <w:ind w:left="709" w:right="814"/>
        <w:jc w:val="both"/>
        <w:rPr>
          <w:rFonts w:ascii="Palatino Linotype" w:hAnsi="Palatino Linotype" w:cs="Arial"/>
          <w:b/>
          <w:i/>
          <w:sz w:val="22"/>
        </w:rPr>
      </w:pPr>
    </w:p>
    <w:p w14:paraId="17EE7300" w14:textId="46E98E4F" w:rsidR="00523193" w:rsidRPr="00FD1D4D" w:rsidRDefault="00107070" w:rsidP="00523193">
      <w:pPr>
        <w:ind w:left="709" w:right="814"/>
        <w:jc w:val="both"/>
        <w:rPr>
          <w:rFonts w:ascii="Palatino Linotype" w:hAnsi="Palatino Linotype" w:cs="Arial"/>
          <w:i/>
          <w:sz w:val="22"/>
        </w:rPr>
      </w:pPr>
      <w:r w:rsidRPr="00FD1D4D">
        <w:rPr>
          <w:rFonts w:ascii="Palatino Linotype" w:hAnsi="Palatino Linotype" w:cs="Arial"/>
          <w:b/>
          <w:i/>
          <w:sz w:val="22"/>
        </w:rPr>
        <w:t>“</w:t>
      </w:r>
      <w:r w:rsidR="00523193" w:rsidRPr="00FD1D4D">
        <w:rPr>
          <w:rFonts w:ascii="Palatino Linotype" w:hAnsi="Palatino Linotype" w:cs="Arial"/>
          <w:b/>
          <w:i/>
          <w:sz w:val="22"/>
        </w:rPr>
        <w:t xml:space="preserve">Artículo 23. Son sujetos obligados a transparentar y permitir el acceso a su información y </w:t>
      </w:r>
      <w:r w:rsidR="00523193" w:rsidRPr="00FD1D4D">
        <w:rPr>
          <w:rFonts w:ascii="Palatino Linotype" w:hAnsi="Palatino Linotype"/>
          <w:b/>
          <w:i/>
          <w:sz w:val="22"/>
        </w:rPr>
        <w:t>proteger</w:t>
      </w:r>
      <w:r w:rsidR="00523193" w:rsidRPr="00FD1D4D">
        <w:rPr>
          <w:rFonts w:ascii="Palatino Linotype" w:hAnsi="Palatino Linotype" w:cs="Arial"/>
          <w:b/>
          <w:i/>
          <w:sz w:val="22"/>
        </w:rPr>
        <w:t xml:space="preserve"> los datos personales que obren en su poder</w:t>
      </w:r>
      <w:r w:rsidR="00523193" w:rsidRPr="00FD1D4D">
        <w:rPr>
          <w:rFonts w:ascii="Palatino Linotype" w:hAnsi="Palatino Linotype" w:cs="Arial"/>
          <w:i/>
          <w:sz w:val="22"/>
        </w:rPr>
        <w:t>:</w:t>
      </w:r>
    </w:p>
    <w:p w14:paraId="31BE73CF" w14:textId="77777777" w:rsidR="00523193" w:rsidRPr="00FD1D4D" w:rsidRDefault="00523193" w:rsidP="00523193">
      <w:pPr>
        <w:ind w:left="709" w:right="814"/>
        <w:jc w:val="both"/>
        <w:rPr>
          <w:rFonts w:ascii="Palatino Linotype" w:hAnsi="Palatino Linotype" w:cs="Arial"/>
          <w:i/>
          <w:sz w:val="22"/>
        </w:rPr>
      </w:pPr>
    </w:p>
    <w:p w14:paraId="726D9780" w14:textId="77777777" w:rsidR="00523193" w:rsidRPr="00FD1D4D" w:rsidRDefault="00523193" w:rsidP="00523193">
      <w:pPr>
        <w:ind w:left="709" w:right="814"/>
        <w:jc w:val="both"/>
        <w:rPr>
          <w:rFonts w:ascii="Palatino Linotype" w:hAnsi="Palatino Linotype" w:cs="Arial"/>
          <w:i/>
          <w:sz w:val="22"/>
        </w:rPr>
      </w:pPr>
      <w:r w:rsidRPr="00FD1D4D">
        <w:rPr>
          <w:rFonts w:ascii="Palatino Linotype" w:hAnsi="Palatino Linotype" w:cs="Arial"/>
          <w:i/>
          <w:sz w:val="22"/>
        </w:rPr>
        <w:t xml:space="preserve">I. El Poder Ejecutivo del Estado de México, las dependencias, organismos auxiliares, órganos, </w:t>
      </w:r>
      <w:r w:rsidRPr="00FD1D4D">
        <w:rPr>
          <w:rFonts w:ascii="Palatino Linotype" w:hAnsi="Palatino Linotype"/>
          <w:i/>
          <w:sz w:val="22"/>
        </w:rPr>
        <w:t>entidades</w:t>
      </w:r>
      <w:r w:rsidRPr="00FD1D4D">
        <w:rPr>
          <w:rFonts w:ascii="Palatino Linotype" w:hAnsi="Palatino Linotype" w:cs="Arial"/>
          <w:i/>
          <w:sz w:val="22"/>
        </w:rPr>
        <w:t>, fideicomisos y fondos públicos, así como la Procuraduría General de Justicia;</w:t>
      </w:r>
    </w:p>
    <w:p w14:paraId="7159F864" w14:textId="77777777" w:rsidR="00523193" w:rsidRPr="00FD1D4D" w:rsidRDefault="00523193" w:rsidP="00523193">
      <w:pPr>
        <w:ind w:left="709" w:right="814"/>
        <w:jc w:val="both"/>
        <w:rPr>
          <w:rFonts w:ascii="Palatino Linotype" w:hAnsi="Palatino Linotype" w:cs="Arial"/>
          <w:i/>
          <w:sz w:val="22"/>
        </w:rPr>
      </w:pPr>
    </w:p>
    <w:p w14:paraId="239B0DF0" w14:textId="77777777" w:rsidR="00523193" w:rsidRPr="00FD1D4D" w:rsidRDefault="00523193" w:rsidP="00523193">
      <w:pPr>
        <w:ind w:left="709" w:right="814"/>
        <w:jc w:val="both"/>
        <w:rPr>
          <w:rFonts w:ascii="Palatino Linotype" w:hAnsi="Palatino Linotype" w:cs="Arial"/>
          <w:i/>
          <w:sz w:val="22"/>
        </w:rPr>
      </w:pPr>
      <w:r w:rsidRPr="00FD1D4D">
        <w:rPr>
          <w:rFonts w:ascii="Palatino Linotype" w:hAnsi="Palatino Linotype" w:cs="Arial"/>
          <w:i/>
          <w:sz w:val="22"/>
        </w:rPr>
        <w:t xml:space="preserve">II. El Poder </w:t>
      </w:r>
      <w:r w:rsidRPr="00FD1D4D">
        <w:rPr>
          <w:rFonts w:ascii="Palatino Linotype" w:hAnsi="Palatino Linotype"/>
          <w:i/>
          <w:sz w:val="22"/>
        </w:rPr>
        <w:t>Legislativo</w:t>
      </w:r>
      <w:r w:rsidRPr="00FD1D4D">
        <w:rPr>
          <w:rFonts w:ascii="Palatino Linotype" w:hAnsi="Palatino Linotype" w:cs="Arial"/>
          <w:i/>
          <w:sz w:val="22"/>
        </w:rPr>
        <w:t xml:space="preserve"> del Estado, los organismos, órganos y entidades de la Legislatura y sus dependencias;</w:t>
      </w:r>
    </w:p>
    <w:p w14:paraId="0E728289" w14:textId="77777777" w:rsidR="00523193" w:rsidRPr="00FD1D4D" w:rsidRDefault="00523193" w:rsidP="00523193">
      <w:pPr>
        <w:ind w:left="709" w:right="814"/>
        <w:jc w:val="both"/>
        <w:rPr>
          <w:rFonts w:ascii="Palatino Linotype" w:hAnsi="Palatino Linotype" w:cs="Arial"/>
          <w:i/>
          <w:sz w:val="22"/>
        </w:rPr>
      </w:pPr>
    </w:p>
    <w:p w14:paraId="5A068D25" w14:textId="77777777" w:rsidR="00523193" w:rsidRPr="00FD1D4D" w:rsidRDefault="00523193" w:rsidP="00523193">
      <w:pPr>
        <w:ind w:left="709" w:right="814"/>
        <w:jc w:val="both"/>
        <w:rPr>
          <w:rFonts w:ascii="Palatino Linotype" w:hAnsi="Palatino Linotype" w:cs="Arial"/>
          <w:i/>
          <w:sz w:val="22"/>
        </w:rPr>
      </w:pPr>
      <w:r w:rsidRPr="00FD1D4D">
        <w:rPr>
          <w:rFonts w:ascii="Palatino Linotype" w:hAnsi="Palatino Linotype" w:cs="Arial"/>
          <w:i/>
          <w:sz w:val="22"/>
        </w:rPr>
        <w:t xml:space="preserve">III. El Poder </w:t>
      </w:r>
      <w:r w:rsidRPr="00FD1D4D">
        <w:rPr>
          <w:rFonts w:ascii="Palatino Linotype" w:hAnsi="Palatino Linotype"/>
          <w:i/>
          <w:sz w:val="22"/>
        </w:rPr>
        <w:t>Judicial</w:t>
      </w:r>
      <w:r w:rsidRPr="00FD1D4D">
        <w:rPr>
          <w:rFonts w:ascii="Palatino Linotype" w:hAnsi="Palatino Linotype" w:cs="Arial"/>
          <w:i/>
          <w:sz w:val="22"/>
        </w:rPr>
        <w:t xml:space="preserve">, sus organismos, órganos y entidades, así como el Consejo de la </w:t>
      </w:r>
      <w:r w:rsidRPr="00FD1D4D">
        <w:rPr>
          <w:rFonts w:ascii="Palatino Linotype" w:hAnsi="Palatino Linotype"/>
          <w:i/>
          <w:sz w:val="22"/>
        </w:rPr>
        <w:t>Judicatura</w:t>
      </w:r>
      <w:r w:rsidRPr="00FD1D4D">
        <w:rPr>
          <w:rFonts w:ascii="Palatino Linotype" w:hAnsi="Palatino Linotype" w:cs="Arial"/>
          <w:i/>
          <w:sz w:val="22"/>
        </w:rPr>
        <w:t xml:space="preserve"> del Estado;</w:t>
      </w:r>
    </w:p>
    <w:p w14:paraId="4861BA4E" w14:textId="77777777" w:rsidR="00523193" w:rsidRPr="00FD1D4D" w:rsidRDefault="00523193" w:rsidP="00523193">
      <w:pPr>
        <w:ind w:left="709" w:right="814"/>
        <w:jc w:val="both"/>
        <w:rPr>
          <w:rFonts w:ascii="Palatino Linotype" w:hAnsi="Palatino Linotype" w:cs="Arial"/>
          <w:b/>
          <w:i/>
          <w:sz w:val="22"/>
        </w:rPr>
      </w:pPr>
    </w:p>
    <w:p w14:paraId="68351175" w14:textId="77777777" w:rsidR="00523193" w:rsidRPr="00FD1D4D" w:rsidRDefault="00523193" w:rsidP="00523193">
      <w:pPr>
        <w:ind w:left="709" w:right="814"/>
        <w:jc w:val="both"/>
        <w:rPr>
          <w:rFonts w:ascii="Palatino Linotype" w:hAnsi="Palatino Linotype" w:cs="Arial"/>
          <w:b/>
          <w:i/>
          <w:sz w:val="22"/>
        </w:rPr>
      </w:pPr>
      <w:r w:rsidRPr="00FD1D4D">
        <w:rPr>
          <w:rFonts w:ascii="Palatino Linotype" w:hAnsi="Palatino Linotype" w:cs="Arial"/>
          <w:b/>
          <w:i/>
          <w:sz w:val="22"/>
        </w:rPr>
        <w:t>IV. Los ayuntamientos y las dependencias, organismos, órganos y entidades de la administración municipal;</w:t>
      </w:r>
    </w:p>
    <w:p w14:paraId="56EBAE83" w14:textId="77777777" w:rsidR="00523193" w:rsidRPr="00FD1D4D" w:rsidRDefault="00523193" w:rsidP="00523193">
      <w:pPr>
        <w:ind w:left="709" w:right="814"/>
        <w:jc w:val="both"/>
        <w:rPr>
          <w:rFonts w:ascii="Palatino Linotype" w:hAnsi="Palatino Linotype" w:cs="Arial"/>
          <w:b/>
          <w:i/>
          <w:sz w:val="22"/>
        </w:rPr>
      </w:pPr>
    </w:p>
    <w:p w14:paraId="2A92BED8" w14:textId="77777777" w:rsidR="00523193" w:rsidRPr="00FD1D4D" w:rsidRDefault="00523193" w:rsidP="00523193">
      <w:pPr>
        <w:ind w:left="709" w:right="814"/>
        <w:jc w:val="both"/>
        <w:rPr>
          <w:rFonts w:ascii="Palatino Linotype" w:hAnsi="Palatino Linotype" w:cs="Arial"/>
          <w:i/>
          <w:sz w:val="22"/>
        </w:rPr>
      </w:pPr>
      <w:r w:rsidRPr="00FD1D4D">
        <w:rPr>
          <w:rFonts w:ascii="Palatino Linotype" w:hAnsi="Palatino Linotype" w:cs="Arial"/>
          <w:b/>
          <w:i/>
          <w:sz w:val="22"/>
        </w:rPr>
        <w:t>V.</w:t>
      </w:r>
      <w:r w:rsidRPr="00FD1D4D">
        <w:rPr>
          <w:rFonts w:ascii="Palatino Linotype" w:hAnsi="Palatino Linotype" w:cs="Arial"/>
          <w:i/>
          <w:sz w:val="22"/>
        </w:rPr>
        <w:t xml:space="preserve"> Los </w:t>
      </w:r>
      <w:r w:rsidRPr="00FD1D4D">
        <w:rPr>
          <w:rFonts w:ascii="Palatino Linotype" w:hAnsi="Palatino Linotype"/>
          <w:i/>
          <w:sz w:val="22"/>
        </w:rPr>
        <w:t>órganos</w:t>
      </w:r>
      <w:r w:rsidRPr="00FD1D4D">
        <w:rPr>
          <w:rFonts w:ascii="Palatino Linotype" w:hAnsi="Palatino Linotype" w:cs="Arial"/>
          <w:i/>
          <w:sz w:val="22"/>
        </w:rPr>
        <w:t xml:space="preserve"> </w:t>
      </w:r>
      <w:r w:rsidRPr="00FD1D4D">
        <w:rPr>
          <w:rFonts w:ascii="Palatino Linotype" w:hAnsi="Palatino Linotype"/>
          <w:i/>
          <w:sz w:val="22"/>
        </w:rPr>
        <w:t>autónomos</w:t>
      </w:r>
      <w:r w:rsidRPr="00FD1D4D">
        <w:rPr>
          <w:rFonts w:ascii="Palatino Linotype" w:hAnsi="Palatino Linotype" w:cs="Arial"/>
          <w:i/>
          <w:sz w:val="22"/>
        </w:rPr>
        <w:t>;</w:t>
      </w:r>
    </w:p>
    <w:p w14:paraId="5AB0237B" w14:textId="77777777" w:rsidR="00523193" w:rsidRPr="00FD1D4D" w:rsidRDefault="00523193" w:rsidP="00523193">
      <w:pPr>
        <w:ind w:left="709" w:right="814"/>
        <w:jc w:val="both"/>
        <w:rPr>
          <w:rFonts w:ascii="Palatino Linotype" w:hAnsi="Palatino Linotype" w:cs="Arial"/>
          <w:b/>
          <w:i/>
          <w:sz w:val="22"/>
        </w:rPr>
      </w:pPr>
    </w:p>
    <w:p w14:paraId="324E1CAC" w14:textId="77777777" w:rsidR="00523193" w:rsidRPr="00FD1D4D" w:rsidRDefault="00523193" w:rsidP="00523193">
      <w:pPr>
        <w:ind w:left="709" w:right="814"/>
        <w:jc w:val="both"/>
        <w:rPr>
          <w:rFonts w:ascii="Palatino Linotype" w:hAnsi="Palatino Linotype"/>
          <w:i/>
          <w:sz w:val="22"/>
        </w:rPr>
      </w:pPr>
      <w:r w:rsidRPr="00FD1D4D">
        <w:rPr>
          <w:rFonts w:ascii="Palatino Linotype" w:hAnsi="Palatino Linotype" w:cs="Arial"/>
          <w:b/>
          <w:i/>
          <w:sz w:val="22"/>
        </w:rPr>
        <w:t>VI.</w:t>
      </w:r>
      <w:r w:rsidRPr="00FD1D4D">
        <w:rPr>
          <w:rFonts w:ascii="Palatino Linotype" w:hAnsi="Palatino Linotype" w:cs="Arial"/>
          <w:i/>
          <w:sz w:val="22"/>
        </w:rPr>
        <w:t xml:space="preserve"> Los </w:t>
      </w:r>
      <w:r w:rsidRPr="00FD1D4D">
        <w:rPr>
          <w:rFonts w:ascii="Palatino Linotype" w:hAnsi="Palatino Linotype"/>
          <w:i/>
          <w:sz w:val="22"/>
        </w:rPr>
        <w:t>tribunales administrativos y autoridades jurisdiccionales en materia laboral;</w:t>
      </w:r>
    </w:p>
    <w:p w14:paraId="79AEB70A" w14:textId="77777777" w:rsidR="00523193" w:rsidRPr="00FD1D4D" w:rsidRDefault="00523193" w:rsidP="00523193">
      <w:pPr>
        <w:ind w:left="709" w:right="814"/>
        <w:jc w:val="both"/>
        <w:rPr>
          <w:rFonts w:ascii="Palatino Linotype" w:hAnsi="Palatino Linotype"/>
          <w:b/>
          <w:i/>
          <w:sz w:val="22"/>
        </w:rPr>
      </w:pPr>
    </w:p>
    <w:p w14:paraId="3EB1028E" w14:textId="77777777" w:rsidR="00523193" w:rsidRPr="00FD1D4D" w:rsidRDefault="00523193" w:rsidP="00523193">
      <w:pPr>
        <w:ind w:left="709" w:right="814"/>
        <w:jc w:val="both"/>
        <w:rPr>
          <w:rFonts w:ascii="Palatino Linotype" w:hAnsi="Palatino Linotype"/>
          <w:i/>
          <w:sz w:val="22"/>
        </w:rPr>
      </w:pPr>
      <w:r w:rsidRPr="00FD1D4D">
        <w:rPr>
          <w:rFonts w:ascii="Palatino Linotype" w:hAnsi="Palatino Linotype"/>
          <w:b/>
          <w:i/>
          <w:sz w:val="22"/>
        </w:rPr>
        <w:t>VII.</w:t>
      </w:r>
      <w:r w:rsidRPr="00FD1D4D">
        <w:rPr>
          <w:rFonts w:ascii="Palatino Linotype" w:hAnsi="Palatino Linotype"/>
          <w:i/>
          <w:sz w:val="22"/>
        </w:rPr>
        <w:t xml:space="preserve"> Los partidos políticos y agrupaciones políticas, en los términos de las disposiciones aplicables;</w:t>
      </w:r>
    </w:p>
    <w:p w14:paraId="27BBC83F" w14:textId="77777777" w:rsidR="00523193" w:rsidRPr="00FD1D4D" w:rsidRDefault="00523193" w:rsidP="00523193">
      <w:pPr>
        <w:ind w:left="709" w:right="814"/>
        <w:jc w:val="both"/>
        <w:rPr>
          <w:rFonts w:ascii="Palatino Linotype" w:hAnsi="Palatino Linotype"/>
          <w:i/>
          <w:sz w:val="22"/>
        </w:rPr>
      </w:pPr>
      <w:r w:rsidRPr="00FD1D4D">
        <w:rPr>
          <w:rFonts w:ascii="Palatino Linotype" w:hAnsi="Palatino Linotype"/>
          <w:b/>
          <w:i/>
          <w:sz w:val="22"/>
        </w:rPr>
        <w:t>VIII.</w:t>
      </w:r>
      <w:r w:rsidRPr="00FD1D4D">
        <w:rPr>
          <w:rFonts w:ascii="Palatino Linotype" w:hAnsi="Palatino Linotype"/>
          <w:i/>
          <w:sz w:val="22"/>
        </w:rPr>
        <w:t xml:space="preserve"> Los fideicomisos y fondos públicos que cuenten con financiamiento público, parcial o total, o con participación de entidades de gobierno;</w:t>
      </w:r>
    </w:p>
    <w:p w14:paraId="69FDD760" w14:textId="77777777" w:rsidR="00523193" w:rsidRPr="00FD1D4D" w:rsidRDefault="00523193" w:rsidP="00523193">
      <w:pPr>
        <w:ind w:left="709" w:right="814"/>
        <w:jc w:val="both"/>
        <w:rPr>
          <w:rFonts w:ascii="Palatino Linotype" w:hAnsi="Palatino Linotype"/>
          <w:b/>
          <w:i/>
          <w:sz w:val="22"/>
        </w:rPr>
      </w:pPr>
    </w:p>
    <w:p w14:paraId="4A3C6A72" w14:textId="77777777" w:rsidR="00523193" w:rsidRPr="00FD1D4D" w:rsidRDefault="00523193" w:rsidP="00523193">
      <w:pPr>
        <w:ind w:left="709" w:right="814"/>
        <w:jc w:val="both"/>
        <w:rPr>
          <w:rFonts w:ascii="Palatino Linotype" w:hAnsi="Palatino Linotype"/>
          <w:i/>
          <w:sz w:val="22"/>
        </w:rPr>
      </w:pPr>
      <w:r w:rsidRPr="00FD1D4D">
        <w:rPr>
          <w:rFonts w:ascii="Palatino Linotype" w:hAnsi="Palatino Linotype"/>
          <w:b/>
          <w:i/>
          <w:sz w:val="22"/>
        </w:rPr>
        <w:t>IX.</w:t>
      </w:r>
      <w:r w:rsidRPr="00FD1D4D">
        <w:rPr>
          <w:rFonts w:ascii="Palatino Linotype" w:hAnsi="Palatino Linotype"/>
          <w:i/>
          <w:sz w:val="22"/>
        </w:rPr>
        <w:t xml:space="preserve"> Los sindicatos que reciban y/o ejerzan recursos públicos en el ámbito estatal y municipal;</w:t>
      </w:r>
    </w:p>
    <w:p w14:paraId="0ACC78D3" w14:textId="77777777" w:rsidR="00523193" w:rsidRPr="00FD1D4D" w:rsidRDefault="00523193" w:rsidP="00523193">
      <w:pPr>
        <w:ind w:left="709" w:right="814"/>
        <w:jc w:val="both"/>
        <w:rPr>
          <w:rFonts w:ascii="Palatino Linotype" w:hAnsi="Palatino Linotype"/>
          <w:b/>
          <w:i/>
          <w:sz w:val="22"/>
        </w:rPr>
      </w:pPr>
    </w:p>
    <w:p w14:paraId="6143EF39" w14:textId="77777777" w:rsidR="00523193" w:rsidRPr="00FD1D4D" w:rsidRDefault="00523193" w:rsidP="00523193">
      <w:pPr>
        <w:ind w:left="709" w:right="814"/>
        <w:jc w:val="both"/>
        <w:rPr>
          <w:rFonts w:ascii="Palatino Linotype" w:hAnsi="Palatino Linotype"/>
          <w:i/>
          <w:sz w:val="22"/>
        </w:rPr>
      </w:pPr>
      <w:r w:rsidRPr="00FD1D4D">
        <w:rPr>
          <w:rFonts w:ascii="Palatino Linotype" w:hAnsi="Palatino Linotype"/>
          <w:b/>
          <w:i/>
          <w:sz w:val="22"/>
        </w:rPr>
        <w:t>X.</w:t>
      </w:r>
      <w:r w:rsidRPr="00FD1D4D">
        <w:rPr>
          <w:rFonts w:ascii="Palatino Linotype" w:hAnsi="Palatino Linotype"/>
          <w:i/>
          <w:sz w:val="22"/>
        </w:rPr>
        <w:t xml:space="preserve"> Cualquier persona física o jurídico colectiva que reciba y ejerza recursos públicos en el ámbito estatal o municipal; y</w:t>
      </w:r>
    </w:p>
    <w:p w14:paraId="063D3CDF" w14:textId="77777777" w:rsidR="00523193" w:rsidRPr="00FD1D4D" w:rsidRDefault="00523193" w:rsidP="00523193">
      <w:pPr>
        <w:ind w:left="709" w:right="814"/>
        <w:jc w:val="both"/>
        <w:rPr>
          <w:rFonts w:ascii="Palatino Linotype" w:hAnsi="Palatino Linotype"/>
          <w:b/>
          <w:i/>
          <w:sz w:val="22"/>
        </w:rPr>
      </w:pPr>
    </w:p>
    <w:p w14:paraId="7654DE59" w14:textId="77777777" w:rsidR="00523193" w:rsidRPr="00FD1D4D" w:rsidRDefault="00523193" w:rsidP="00523193">
      <w:pPr>
        <w:ind w:left="709" w:right="814"/>
        <w:jc w:val="both"/>
        <w:rPr>
          <w:rFonts w:ascii="Palatino Linotype" w:hAnsi="Palatino Linotype"/>
          <w:i/>
          <w:sz w:val="22"/>
        </w:rPr>
      </w:pPr>
      <w:r w:rsidRPr="00FD1D4D">
        <w:rPr>
          <w:rFonts w:ascii="Palatino Linotype" w:hAnsi="Palatino Linotype"/>
          <w:b/>
          <w:i/>
          <w:sz w:val="22"/>
        </w:rPr>
        <w:t>XI.</w:t>
      </w:r>
      <w:r w:rsidRPr="00FD1D4D">
        <w:rPr>
          <w:rFonts w:ascii="Palatino Linotype" w:hAnsi="Palatino Linotype"/>
          <w:i/>
          <w:sz w:val="22"/>
        </w:rPr>
        <w:t xml:space="preserve"> Cualquier otra autoridad, entidad, órgano u organismo de los poderes estatal o municipal, que reciba recursos públicos.</w:t>
      </w:r>
    </w:p>
    <w:p w14:paraId="30E2E409" w14:textId="77777777" w:rsidR="00523193" w:rsidRPr="00FD1D4D" w:rsidRDefault="00523193" w:rsidP="00523193">
      <w:pPr>
        <w:ind w:left="709" w:right="814"/>
        <w:jc w:val="both"/>
        <w:rPr>
          <w:rFonts w:ascii="Palatino Linotype" w:hAnsi="Palatino Linotype"/>
          <w:i/>
          <w:sz w:val="22"/>
        </w:rPr>
      </w:pPr>
    </w:p>
    <w:p w14:paraId="0B52EFBC" w14:textId="77777777" w:rsidR="00523193" w:rsidRPr="00FD1D4D" w:rsidRDefault="00523193" w:rsidP="00523193">
      <w:pPr>
        <w:ind w:left="709" w:right="814"/>
        <w:jc w:val="both"/>
        <w:rPr>
          <w:rFonts w:ascii="Palatino Linotype" w:hAnsi="Palatino Linotype"/>
          <w:i/>
          <w:sz w:val="22"/>
        </w:rPr>
      </w:pPr>
      <w:r w:rsidRPr="00FD1D4D">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7C3B732" w14:textId="77777777" w:rsidR="00523193" w:rsidRPr="00FD1D4D" w:rsidRDefault="00523193" w:rsidP="00523193">
      <w:pPr>
        <w:ind w:left="709" w:right="814"/>
        <w:jc w:val="both"/>
        <w:rPr>
          <w:rFonts w:ascii="Palatino Linotype" w:hAnsi="Palatino Linotype" w:cs="Arial"/>
          <w:b/>
          <w:i/>
          <w:sz w:val="22"/>
        </w:rPr>
      </w:pPr>
    </w:p>
    <w:p w14:paraId="7A57BFF8" w14:textId="3ACE6AD9" w:rsidR="00523193" w:rsidRPr="00FD1D4D" w:rsidRDefault="00523193" w:rsidP="00523193">
      <w:pPr>
        <w:ind w:left="709" w:right="814"/>
        <w:jc w:val="both"/>
        <w:rPr>
          <w:rFonts w:ascii="Palatino Linotype" w:hAnsi="Palatino Linotype" w:cs="Arial"/>
          <w:i/>
          <w:sz w:val="22"/>
        </w:rPr>
      </w:pPr>
      <w:r w:rsidRPr="00FD1D4D">
        <w:rPr>
          <w:rFonts w:ascii="Palatino Linotype" w:hAnsi="Palatino Linotype" w:cs="Arial"/>
          <w:b/>
          <w:i/>
          <w:sz w:val="22"/>
        </w:rPr>
        <w:t>Los servidores públicos deberán transparentar sus acciones así como garantizar y respetar el derecho de acceso a la información pública.</w:t>
      </w:r>
      <w:r w:rsidR="00107070" w:rsidRPr="00FD1D4D">
        <w:rPr>
          <w:rFonts w:ascii="Palatino Linotype" w:hAnsi="Palatino Linotype" w:cs="Arial"/>
          <w:b/>
          <w:i/>
          <w:sz w:val="22"/>
        </w:rPr>
        <w:t>”</w:t>
      </w:r>
    </w:p>
    <w:p w14:paraId="136C7FE3" w14:textId="77777777" w:rsidR="00523193" w:rsidRPr="00FD1D4D" w:rsidRDefault="00523193" w:rsidP="00523193">
      <w:pPr>
        <w:ind w:left="709" w:right="814"/>
        <w:jc w:val="both"/>
        <w:rPr>
          <w:rFonts w:ascii="Palatino Linotype" w:hAnsi="Palatino Linotype" w:cs="Arial"/>
          <w:i/>
          <w:sz w:val="22"/>
        </w:rPr>
      </w:pPr>
    </w:p>
    <w:p w14:paraId="4472E56E" w14:textId="77777777" w:rsidR="00523193" w:rsidRPr="00FD1D4D" w:rsidRDefault="00523193" w:rsidP="00523193">
      <w:pPr>
        <w:ind w:left="709" w:right="814"/>
        <w:jc w:val="both"/>
        <w:rPr>
          <w:rFonts w:ascii="Palatino Linotype" w:hAnsi="Palatino Linotype" w:cs="Arial"/>
          <w:i/>
          <w:sz w:val="22"/>
        </w:rPr>
      </w:pPr>
      <w:r w:rsidRPr="00FD1D4D">
        <w:rPr>
          <w:rFonts w:ascii="Palatino Linotype" w:hAnsi="Palatino Linotype" w:cs="Arial"/>
          <w:i/>
          <w:sz w:val="22"/>
        </w:rPr>
        <w:t>(Énfasis añadido)</w:t>
      </w:r>
    </w:p>
    <w:p w14:paraId="06D88F1F" w14:textId="77777777" w:rsidR="00523193" w:rsidRPr="00FD1D4D" w:rsidRDefault="00523193" w:rsidP="00523193">
      <w:pPr>
        <w:spacing w:line="360" w:lineRule="auto"/>
        <w:ind w:left="709" w:right="814"/>
        <w:jc w:val="both"/>
        <w:rPr>
          <w:rFonts w:ascii="Palatino Linotype" w:hAnsi="Palatino Linotype" w:cs="Arial"/>
          <w:i/>
          <w:sz w:val="22"/>
        </w:rPr>
      </w:pPr>
    </w:p>
    <w:p w14:paraId="3CF749CA" w14:textId="77777777" w:rsidR="00523193" w:rsidRPr="00FD1D4D" w:rsidRDefault="00523193" w:rsidP="00523193">
      <w:pPr>
        <w:spacing w:line="360" w:lineRule="auto"/>
        <w:jc w:val="both"/>
        <w:rPr>
          <w:rFonts w:ascii="Palatino Linotype" w:hAnsi="Palatino Linotype" w:cs="Arial"/>
        </w:rPr>
      </w:pPr>
      <w:r w:rsidRPr="00FD1D4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DDD5787" w14:textId="77777777" w:rsidR="00691538" w:rsidRPr="00FD1D4D" w:rsidRDefault="00691538" w:rsidP="009F2E39">
      <w:pPr>
        <w:spacing w:line="360" w:lineRule="auto"/>
        <w:jc w:val="both"/>
        <w:rPr>
          <w:rFonts w:ascii="Palatino Linotype" w:hAnsi="Palatino Linotype" w:cs="Arial"/>
        </w:rPr>
      </w:pPr>
    </w:p>
    <w:p w14:paraId="595778D8" w14:textId="4FB22680" w:rsidR="00160161" w:rsidRPr="00FD1D4D" w:rsidRDefault="00497C85" w:rsidP="00EF5063">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1312" behindDoc="0" locked="0" layoutInCell="1" allowOverlap="1" wp14:anchorId="007BECBF" wp14:editId="36A01434">
                <wp:simplePos x="0" y="0"/>
                <wp:positionH relativeFrom="column">
                  <wp:posOffset>-41910</wp:posOffset>
                </wp:positionH>
                <wp:positionV relativeFrom="paragraph">
                  <wp:posOffset>2385060</wp:posOffset>
                </wp:positionV>
                <wp:extent cx="5829300" cy="857250"/>
                <wp:effectExtent l="38100" t="38100" r="57150" b="95250"/>
                <wp:wrapNone/>
                <wp:docPr id="7" name="Conector recto 7"/>
                <wp:cNvGraphicFramePr/>
                <a:graphic xmlns:a="http://schemas.openxmlformats.org/drawingml/2006/main">
                  <a:graphicData uri="http://schemas.microsoft.com/office/word/2010/wordprocessingShape">
                    <wps:wsp>
                      <wps:cNvCnPr/>
                      <wps:spPr>
                        <a:xfrm>
                          <a:off x="0" y="0"/>
                          <a:ext cx="5829300" cy="857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B22529" id="Conector recto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pt,187.8pt" to="455.7pt,2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" strokecolor="#4f81bd [3204]" strokeweight="2pt">
                <v:shadow on="t" color="black" opacity="24903f" origin=",.5" offset="0,.55556mm"/>
              </v:line>
            </w:pict>
          </mc:Fallback>
        </mc:AlternateContent>
      </w:r>
      <w:r w:rsidR="00B659E6" w:rsidRPr="00FD1D4D">
        <w:rPr>
          <w:rFonts w:ascii="Palatino Linotype" w:hAnsi="Palatino Linotype" w:cs="Arial"/>
        </w:rPr>
        <w:t xml:space="preserve">En este contexto, al retomar </w:t>
      </w:r>
      <w:r w:rsidR="004A7D79" w:rsidRPr="00FD1D4D">
        <w:rPr>
          <w:rFonts w:ascii="Palatino Linotype" w:hAnsi="Palatino Linotype" w:cs="Arial"/>
        </w:rPr>
        <w:t xml:space="preserve">el </w:t>
      </w:r>
      <w:r w:rsidR="008D5A17" w:rsidRPr="00FD1D4D">
        <w:rPr>
          <w:rFonts w:ascii="Palatino Linotype" w:hAnsi="Palatino Linotype" w:cs="Arial"/>
        </w:rPr>
        <w:t>expediente OCA-T/11/112/2015</w:t>
      </w:r>
      <w:r w:rsidR="00B659E6" w:rsidRPr="00FD1D4D">
        <w:rPr>
          <w:rFonts w:ascii="Palatino Linotype" w:hAnsi="Palatino Linotype" w:cs="Arial"/>
        </w:rPr>
        <w:t xml:space="preserve"> presuntamente </w:t>
      </w:r>
      <w:r w:rsidR="008D5A17" w:rsidRPr="00FD1D4D">
        <w:rPr>
          <w:rFonts w:ascii="Palatino Linotype" w:hAnsi="Palatino Linotype" w:cs="Arial"/>
        </w:rPr>
        <w:t>radicado en la Dirección de Seguridad Pública y Tránsito Municipal</w:t>
      </w:r>
      <w:r w:rsidR="00B659E6" w:rsidRPr="00FD1D4D">
        <w:rPr>
          <w:rFonts w:ascii="Palatino Linotype" w:hAnsi="Palatino Linotype" w:cs="Arial"/>
        </w:rPr>
        <w:t xml:space="preserve">, </w:t>
      </w:r>
      <w:r w:rsidR="00FE4D07" w:rsidRPr="00FD1D4D">
        <w:rPr>
          <w:rFonts w:ascii="Palatino Linotype" w:hAnsi="Palatino Linotype" w:cs="Arial"/>
          <w:b/>
          <w:lang w:eastAsia="es-MX"/>
        </w:rPr>
        <w:t>EL SUJETO OBLIGADO</w:t>
      </w:r>
      <w:r w:rsidR="00FE4D07" w:rsidRPr="00FD1D4D">
        <w:rPr>
          <w:rFonts w:ascii="Palatino Linotype" w:hAnsi="Palatino Linotype" w:cs="Arial"/>
        </w:rPr>
        <w:t xml:space="preserve"> </w:t>
      </w:r>
      <w:r w:rsidR="00FE4D07" w:rsidRPr="00FD1D4D">
        <w:rPr>
          <w:rFonts w:ascii="Palatino Linotype" w:eastAsia="Calibri" w:hAnsi="Palatino Linotype" w:cs="Bookman Old Style,Bold"/>
          <w:bCs/>
          <w:lang w:eastAsia="en-US"/>
        </w:rPr>
        <w:t xml:space="preserve">al rendir su </w:t>
      </w:r>
      <w:r w:rsidR="0012545E" w:rsidRPr="00FD1D4D">
        <w:rPr>
          <w:rFonts w:ascii="Palatino Linotype" w:eastAsia="Calibri" w:hAnsi="Palatino Linotype" w:cs="Bookman Old Style,Bold"/>
          <w:bCs/>
          <w:lang w:eastAsia="en-US"/>
        </w:rPr>
        <w:t>Informe Justificado</w:t>
      </w:r>
      <w:r w:rsidR="00FE4D07" w:rsidRPr="00FD1D4D">
        <w:rPr>
          <w:rFonts w:ascii="Palatino Linotype" w:eastAsia="Calibri" w:hAnsi="Palatino Linotype" w:cs="Bookman Old Style,Bold"/>
          <w:bCs/>
          <w:lang w:eastAsia="en-US"/>
        </w:rPr>
        <w:t xml:space="preserve">, </w:t>
      </w:r>
      <w:r w:rsidR="00160161" w:rsidRPr="00FD1D4D">
        <w:rPr>
          <w:rFonts w:ascii="Palatino Linotype" w:eastAsia="Calibri" w:hAnsi="Palatino Linotype" w:cs="Bookman Old Style,Bold"/>
          <w:bCs/>
          <w:lang w:eastAsia="en-US"/>
        </w:rPr>
        <w:t xml:space="preserve">informó a través del Director de </w:t>
      </w:r>
      <w:r w:rsidR="00160161" w:rsidRPr="00FD1D4D">
        <w:rPr>
          <w:rFonts w:ascii="Palatino Linotype" w:hAnsi="Palatino Linotype" w:cs="Arial"/>
        </w:rPr>
        <w:t xml:space="preserve">Seguridad Pública y Tránsito Municipal, que dicho expediente no obraba en los archivos de dicha área administrativa, puntualizando que las siglas forman el número de expediente no corresponden a las </w:t>
      </w:r>
      <w:r w:rsidR="00EC1238" w:rsidRPr="00FD1D4D">
        <w:rPr>
          <w:rFonts w:ascii="Palatino Linotype" w:hAnsi="Palatino Linotype" w:cs="Arial"/>
        </w:rPr>
        <w:t xml:space="preserve">utilizadas por la Dirección, en virtud de que conforme a la estructura orgánica, los documentos que de ésta se emiten se conforman por las siglas DSPYTM + (siglas del </w:t>
      </w:r>
      <w:r w:rsidR="007A23A1" w:rsidRPr="00FD1D4D">
        <w:rPr>
          <w:rFonts w:ascii="Palatino Linotype" w:hAnsi="Palatino Linotype" w:cs="Arial"/>
        </w:rPr>
        <w:t>área</w:t>
      </w:r>
      <w:r w:rsidR="00EC1238" w:rsidRPr="00FD1D4D">
        <w:rPr>
          <w:rFonts w:ascii="Palatino Linotype" w:hAnsi="Palatino Linotype" w:cs="Arial"/>
        </w:rPr>
        <w:t>) + (n</w:t>
      </w:r>
      <w:r w:rsidR="007A23A1" w:rsidRPr="00FD1D4D">
        <w:rPr>
          <w:rFonts w:ascii="Palatino Linotype" w:hAnsi="Palatino Linotype" w:cs="Arial"/>
        </w:rPr>
        <w:t>ú</w:t>
      </w:r>
      <w:r w:rsidR="00EC1238" w:rsidRPr="00FD1D4D">
        <w:rPr>
          <w:rFonts w:ascii="Palatino Linotype" w:hAnsi="Palatino Linotype" w:cs="Arial"/>
        </w:rPr>
        <w:t>mero consecutivo) + (año).</w:t>
      </w:r>
    </w:p>
    <w:p w14:paraId="719CBE0F" w14:textId="77777777" w:rsidR="00160161" w:rsidRPr="00FD1D4D" w:rsidRDefault="00160161" w:rsidP="00EF5063">
      <w:pPr>
        <w:spacing w:line="360" w:lineRule="auto"/>
        <w:jc w:val="both"/>
        <w:rPr>
          <w:rFonts w:ascii="Palatino Linotype" w:hAnsi="Palatino Linotype" w:cs="Arial"/>
        </w:rPr>
      </w:pPr>
    </w:p>
    <w:p w14:paraId="77559470" w14:textId="45C351A4" w:rsidR="00B659E6" w:rsidRPr="00FD1D4D" w:rsidRDefault="00B659E6" w:rsidP="00B659E6">
      <w:pPr>
        <w:spacing w:line="360" w:lineRule="auto"/>
        <w:jc w:val="both"/>
        <w:rPr>
          <w:rFonts w:ascii="Palatino Linotype" w:hAnsi="Palatino Linotype" w:cs="Arial"/>
        </w:rPr>
      </w:pPr>
      <w:r w:rsidRPr="00FD1D4D">
        <w:rPr>
          <w:rFonts w:ascii="Palatino Linotype" w:hAnsi="Palatino Linotype" w:cs="Arial"/>
        </w:rPr>
        <w:t xml:space="preserve">No obstante, en la interposición del recurso de revisión, se advierte que el ahora </w:t>
      </w:r>
      <w:r w:rsidRPr="00FD1D4D">
        <w:rPr>
          <w:rFonts w:ascii="Palatino Linotype" w:hAnsi="Palatino Linotype" w:cs="Arial"/>
          <w:b/>
        </w:rPr>
        <w:t>RECURRENTE</w:t>
      </w:r>
      <w:r w:rsidRPr="00FD1D4D">
        <w:rPr>
          <w:rFonts w:ascii="Palatino Linotype" w:hAnsi="Palatino Linotype" w:cs="Arial"/>
        </w:rPr>
        <w:t xml:space="preserve"> manifestó como razones y motivos de inconformidad “…</w:t>
      </w:r>
      <w:r w:rsidRPr="00FD1D4D">
        <w:rPr>
          <w:rFonts w:ascii="Palatino Linotype" w:hAnsi="Palatino Linotype" w:cs="Arial"/>
          <w:i/>
        </w:rPr>
        <w:t xml:space="preserve">Es decir, el sistema de clasificación de expedientes del Ayuntamiento debe establecer que </w:t>
      </w:r>
      <w:r w:rsidRPr="00FD1D4D">
        <w:rPr>
          <w:rFonts w:ascii="Palatino Linotype" w:hAnsi="Palatino Linotype" w:cs="Arial"/>
          <w:b/>
          <w:i/>
        </w:rPr>
        <w:t>este expediente se refiere a la dirección de Tránsito, Vialidad y/o Policía</w:t>
      </w:r>
      <w:r w:rsidRPr="00FD1D4D">
        <w:rPr>
          <w:rFonts w:ascii="Palatino Linotype" w:hAnsi="Palatino Linotype" w:cs="Arial"/>
          <w:i/>
        </w:rPr>
        <w:t xml:space="preserve">. La numeración del expediente tiene una lógica que </w:t>
      </w:r>
      <w:r w:rsidRPr="00FD1D4D">
        <w:rPr>
          <w:rFonts w:ascii="Palatino Linotype" w:hAnsi="Palatino Linotype" w:cs="Arial"/>
          <w:b/>
          <w:i/>
        </w:rPr>
        <w:t>el Ayuntamiento debe entender mejor que nadie</w:t>
      </w:r>
      <w:r w:rsidRPr="00FD1D4D">
        <w:rPr>
          <w:rFonts w:ascii="Palatino Linotype" w:hAnsi="Palatino Linotype" w:cs="Arial"/>
          <w:i/>
        </w:rPr>
        <w:t xml:space="preserve">…” </w:t>
      </w:r>
      <w:r w:rsidRPr="00FD1D4D">
        <w:rPr>
          <w:rFonts w:ascii="Palatino Linotype" w:hAnsi="Palatino Linotype" w:cs="Arial"/>
        </w:rPr>
        <w:t xml:space="preserve">(sic) manifestaciones que si bien carecen de un sustento dentro de las constancias que integran el expediente del recurso de revisión, también lo es que los particulares no son expertos en la administración y organización de los Ayuntamientos y demás entes </w:t>
      </w:r>
      <w:r w:rsidR="00BA3EA4" w:rsidRPr="00FD1D4D">
        <w:rPr>
          <w:rFonts w:ascii="Palatino Linotype" w:hAnsi="Palatino Linotype" w:cs="Arial"/>
        </w:rPr>
        <w:t xml:space="preserve">públicos, como sí lo es para el caso en particular </w:t>
      </w:r>
      <w:r w:rsidR="00BA3EA4" w:rsidRPr="00FD1D4D">
        <w:rPr>
          <w:rFonts w:ascii="Palatino Linotype" w:hAnsi="Palatino Linotype" w:cs="Arial"/>
          <w:b/>
        </w:rPr>
        <w:t xml:space="preserve">EL SUJETO OBLIGADO </w:t>
      </w:r>
      <w:r w:rsidR="00BA3EA4" w:rsidRPr="00FD1D4D">
        <w:rPr>
          <w:rFonts w:ascii="Palatino Linotype" w:hAnsi="Palatino Linotype" w:cs="Arial"/>
        </w:rPr>
        <w:t>ya que éste tiene conocimiento de las Áreas que integran su estructura organizacional así como las que cuentan con las facultades para integrar expedientes conforme a sus funciones y atribuciones; por lo que</w:t>
      </w:r>
      <w:r w:rsidRPr="00FD1D4D">
        <w:rPr>
          <w:rFonts w:ascii="Palatino Linotype" w:hAnsi="Palatino Linotype" w:cs="Arial"/>
        </w:rPr>
        <w:t xml:space="preserve">, esta Ponencia Resolutora en ejercicio de la facultad de suplir a los particulares en esta instancia, en términos del artículos 13 y 181 cuarto párrafo de la Ley de Transparencia y Acceso a la Información Pública del Estado de México y Municipios, da cuenta de que en esencia </w:t>
      </w:r>
      <w:r w:rsidR="00624BCD" w:rsidRPr="00FD1D4D">
        <w:rPr>
          <w:rFonts w:ascii="Palatino Linotype" w:hAnsi="Palatino Linotype" w:cs="Arial"/>
        </w:rPr>
        <w:t>la ciudadana requiere el multicitado expediente independientemente de si este obra en los archivos de la Dirección de Seguridad Pública y Tránsito Municipal o en laguna otra área administrativa del Municipio.</w:t>
      </w:r>
    </w:p>
    <w:p w14:paraId="2F303812" w14:textId="77777777" w:rsidR="00B659E6" w:rsidRPr="00FD1D4D" w:rsidRDefault="00B659E6" w:rsidP="00B659E6">
      <w:pPr>
        <w:spacing w:line="360" w:lineRule="auto"/>
        <w:jc w:val="both"/>
        <w:rPr>
          <w:rFonts w:ascii="Palatino Linotype" w:hAnsi="Palatino Linotype" w:cs="Arial"/>
        </w:rPr>
      </w:pPr>
    </w:p>
    <w:p w14:paraId="514831A4" w14:textId="00C32C17" w:rsidR="00B659E6" w:rsidRPr="00FD1D4D" w:rsidRDefault="00497C85" w:rsidP="00B659E6">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14:anchorId="5A7F26A0" wp14:editId="5626C17A">
                <wp:simplePos x="0" y="0"/>
                <wp:positionH relativeFrom="column">
                  <wp:posOffset>-22861</wp:posOffset>
                </wp:positionH>
                <wp:positionV relativeFrom="paragraph">
                  <wp:posOffset>1120140</wp:posOffset>
                </wp:positionV>
                <wp:extent cx="5762625" cy="704850"/>
                <wp:effectExtent l="38100" t="38100" r="66675" b="95250"/>
                <wp:wrapNone/>
                <wp:docPr id="8" name="Conector recto 8"/>
                <wp:cNvGraphicFramePr/>
                <a:graphic xmlns:a="http://schemas.openxmlformats.org/drawingml/2006/main">
                  <a:graphicData uri="http://schemas.microsoft.com/office/word/2010/wordprocessingShape">
                    <wps:wsp>
                      <wps:cNvCnPr/>
                      <wps:spPr>
                        <a:xfrm>
                          <a:off x="0" y="0"/>
                          <a:ext cx="5762625" cy="704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827B924" id="Conector recto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pt,88.2pt" to="451.9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" strokecolor="#4f81bd [3204]" strokeweight="2pt">
                <v:shadow on="t" color="black" opacity="24903f" origin=",.5" offset="0,.55556mm"/>
              </v:line>
            </w:pict>
          </mc:Fallback>
        </mc:AlternateContent>
      </w:r>
      <w:r w:rsidR="00624BCD" w:rsidRPr="00FD1D4D">
        <w:rPr>
          <w:rFonts w:ascii="Palatino Linotype" w:hAnsi="Palatino Linotype" w:cs="Arial"/>
        </w:rPr>
        <w:t xml:space="preserve">Así, </w:t>
      </w:r>
      <w:r w:rsidR="00624BCD" w:rsidRPr="00FD1D4D">
        <w:rPr>
          <w:rFonts w:ascii="Palatino Linotype" w:hAnsi="Palatino Linotype" w:cs="Arial"/>
          <w:b/>
        </w:rPr>
        <w:t xml:space="preserve">EL SUJETO OBLIGADO </w:t>
      </w:r>
      <w:r w:rsidR="00624BCD" w:rsidRPr="00FD1D4D">
        <w:rPr>
          <w:rFonts w:ascii="Palatino Linotype" w:hAnsi="Palatino Linotype" w:cs="Arial"/>
        </w:rPr>
        <w:t>deberá</w:t>
      </w:r>
      <w:r w:rsidR="00624BCD" w:rsidRPr="00FD1D4D">
        <w:rPr>
          <w:rFonts w:ascii="Palatino Linotype" w:hAnsi="Palatino Linotype" w:cs="Arial"/>
          <w:b/>
        </w:rPr>
        <w:t xml:space="preserve"> </w:t>
      </w:r>
      <w:r w:rsidR="00624BCD" w:rsidRPr="00FD1D4D">
        <w:rPr>
          <w:rFonts w:ascii="Palatino Linotype" w:hAnsi="Palatino Linotype" w:cs="Arial"/>
        </w:rPr>
        <w:t xml:space="preserve">turnar el requerimiento a aquellas áreas que pudieran contar o tener conocimiento de la información </w:t>
      </w:r>
      <w:r w:rsidR="00B659E6" w:rsidRPr="00FD1D4D">
        <w:rPr>
          <w:rFonts w:ascii="Palatino Linotype" w:hAnsi="Palatino Linotype" w:cs="Arial"/>
        </w:rPr>
        <w:t>de conformidad con lo señalado en el artículo 162 de la Ley de Transparencia y Acceso a la Información Pública del Estado de México y Municipios.</w:t>
      </w:r>
    </w:p>
    <w:p w14:paraId="59A53984" w14:textId="77777777" w:rsidR="00B659E6" w:rsidRPr="00FD1D4D" w:rsidRDefault="00B659E6" w:rsidP="00B659E6">
      <w:pPr>
        <w:spacing w:line="360" w:lineRule="auto"/>
        <w:jc w:val="both"/>
        <w:rPr>
          <w:rFonts w:ascii="Palatino Linotype" w:hAnsi="Palatino Linotype" w:cs="Arial"/>
        </w:rPr>
      </w:pPr>
    </w:p>
    <w:p w14:paraId="329C6E19" w14:textId="77777777" w:rsidR="00B659E6" w:rsidRPr="00FD1D4D" w:rsidRDefault="00B659E6" w:rsidP="00B659E6">
      <w:pPr>
        <w:ind w:left="709" w:right="757"/>
        <w:jc w:val="both"/>
        <w:rPr>
          <w:rFonts w:ascii="Palatino Linotype" w:hAnsi="Palatino Linotype" w:cs="Arial"/>
          <w:b/>
          <w:i/>
          <w:sz w:val="22"/>
        </w:rPr>
      </w:pPr>
      <w:r w:rsidRPr="00FD1D4D">
        <w:rPr>
          <w:rFonts w:ascii="Palatino Linotype" w:hAnsi="Palatino Linotype" w:cs="Arial"/>
          <w:b/>
          <w:i/>
          <w:sz w:val="22"/>
        </w:rPr>
        <w:t>Artículo 162</w:t>
      </w:r>
      <w:r w:rsidRPr="00FD1D4D">
        <w:rPr>
          <w:rFonts w:ascii="Palatino Linotype" w:hAnsi="Palatino Linotype" w:cs="Arial"/>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7D95C3C" w14:textId="77777777" w:rsidR="00497C85" w:rsidRDefault="00497C85" w:rsidP="00B659E6">
      <w:pPr>
        <w:spacing w:line="360" w:lineRule="auto"/>
        <w:ind w:right="49"/>
        <w:jc w:val="both"/>
        <w:rPr>
          <w:rFonts w:ascii="Palatino Linotype" w:hAnsi="Palatino Linotype" w:cs="Arial"/>
        </w:rPr>
      </w:pPr>
    </w:p>
    <w:p w14:paraId="2EA83542" w14:textId="77777777" w:rsidR="00B659E6" w:rsidRPr="00FD1D4D" w:rsidRDefault="00B659E6" w:rsidP="00B659E6">
      <w:pPr>
        <w:spacing w:line="360" w:lineRule="auto"/>
        <w:ind w:right="49"/>
        <w:jc w:val="both"/>
        <w:rPr>
          <w:rFonts w:ascii="Palatino Linotype" w:hAnsi="Palatino Linotype" w:cs="Arial"/>
        </w:rPr>
      </w:pPr>
      <w:r w:rsidRPr="00FD1D4D">
        <w:rPr>
          <w:rFonts w:ascii="Palatino Linotype" w:hAnsi="Palatino Linotype" w:cs="Arial"/>
        </w:rPr>
        <w:t>Lo anterior, con el objeto de dar certeza jurídica al particular, de conformidad con lo señalado en el artículo 9 fracción I de la Ley de Transparencia y Acceso a la Información Pública del Estado de Mexica y Municipios, que establece:</w:t>
      </w:r>
    </w:p>
    <w:p w14:paraId="060FF4A1" w14:textId="77777777" w:rsidR="00B659E6" w:rsidRPr="00FD1D4D" w:rsidRDefault="00B659E6" w:rsidP="00B659E6">
      <w:pPr>
        <w:spacing w:line="360" w:lineRule="auto"/>
        <w:ind w:right="49"/>
        <w:jc w:val="both"/>
        <w:rPr>
          <w:rFonts w:ascii="Palatino Linotype" w:hAnsi="Palatino Linotype" w:cs="Arial"/>
        </w:rPr>
      </w:pPr>
    </w:p>
    <w:p w14:paraId="2D287B30" w14:textId="77777777" w:rsidR="00B659E6" w:rsidRPr="00FD1D4D" w:rsidRDefault="00B659E6" w:rsidP="00B659E6">
      <w:pPr>
        <w:ind w:left="709" w:right="757"/>
        <w:jc w:val="both"/>
        <w:rPr>
          <w:rFonts w:ascii="Palatino Linotype" w:hAnsi="Palatino Linotype" w:cs="Arial"/>
          <w:i/>
          <w:sz w:val="22"/>
        </w:rPr>
      </w:pPr>
      <w:r w:rsidRPr="00FD1D4D">
        <w:rPr>
          <w:rFonts w:ascii="Palatino Linotype" w:hAnsi="Palatino Linotype" w:cs="Arial"/>
          <w:b/>
          <w:i/>
          <w:sz w:val="22"/>
        </w:rPr>
        <w:t>Artículo 9.</w:t>
      </w:r>
      <w:r w:rsidRPr="00FD1D4D">
        <w:rPr>
          <w:rFonts w:ascii="Palatino Linotype" w:hAnsi="Palatino Linotype" w:cs="Arial"/>
          <w:i/>
          <w:sz w:val="22"/>
        </w:rPr>
        <w:t xml:space="preserve"> El Instituto deberá regir su funcionamiento de acuerdo a los siguientes principios:</w:t>
      </w:r>
    </w:p>
    <w:p w14:paraId="050AAAD8" w14:textId="77777777" w:rsidR="00B659E6" w:rsidRPr="00FD1D4D" w:rsidRDefault="00B659E6" w:rsidP="00B659E6">
      <w:pPr>
        <w:ind w:left="709" w:right="757"/>
        <w:jc w:val="both"/>
        <w:rPr>
          <w:rFonts w:ascii="Palatino Linotype" w:hAnsi="Palatino Linotype" w:cs="Arial"/>
          <w:i/>
          <w:sz w:val="22"/>
        </w:rPr>
      </w:pPr>
    </w:p>
    <w:p w14:paraId="0548E21C" w14:textId="77777777" w:rsidR="00B659E6" w:rsidRPr="00FD1D4D" w:rsidRDefault="00B659E6" w:rsidP="00B659E6">
      <w:pPr>
        <w:pStyle w:val="Prrafodelista"/>
        <w:numPr>
          <w:ilvl w:val="0"/>
          <w:numId w:val="43"/>
        </w:numPr>
        <w:ind w:right="757"/>
        <w:jc w:val="both"/>
        <w:rPr>
          <w:rFonts w:ascii="Palatino Linotype" w:hAnsi="Palatino Linotype" w:cs="Arial"/>
          <w:i/>
          <w:sz w:val="22"/>
        </w:rPr>
      </w:pPr>
      <w:r w:rsidRPr="00FD1D4D">
        <w:rPr>
          <w:rFonts w:ascii="Palatino Linotype" w:hAnsi="Palatino Linotype" w:cs="Arial"/>
          <w:i/>
          <w:sz w:val="22"/>
        </w:rPr>
        <w:t>Certeza: Principio que otorga seguridad y certidumbre jurídica a los particulares, en virtud de que permite conocer si las acciones del Instituto son apegadas a derecho y garantiza que los procedimientos sean completamente verificables, fidedignos y confiables;</w:t>
      </w:r>
    </w:p>
    <w:p w14:paraId="58170424" w14:textId="77777777" w:rsidR="00B659E6" w:rsidRPr="00FD1D4D" w:rsidRDefault="00B659E6" w:rsidP="00B659E6">
      <w:pPr>
        <w:pStyle w:val="Prrafodelista"/>
        <w:spacing w:line="360" w:lineRule="auto"/>
        <w:ind w:left="1429" w:right="1608"/>
        <w:jc w:val="both"/>
        <w:rPr>
          <w:rFonts w:ascii="Palatino Linotype" w:hAnsi="Palatino Linotype" w:cs="Arial"/>
          <w:i/>
          <w:sz w:val="22"/>
        </w:rPr>
      </w:pPr>
    </w:p>
    <w:p w14:paraId="0606CD39" w14:textId="64CC4A07" w:rsidR="00B659E6" w:rsidRPr="00FD1D4D" w:rsidRDefault="00B659E6" w:rsidP="00B659E6">
      <w:pPr>
        <w:spacing w:line="360" w:lineRule="auto"/>
        <w:jc w:val="both"/>
        <w:rPr>
          <w:rFonts w:ascii="Palatino Linotype" w:hAnsi="Palatino Linotype" w:cs="Arial"/>
          <w:b/>
        </w:rPr>
      </w:pPr>
      <w:r w:rsidRPr="00FD1D4D">
        <w:rPr>
          <w:rFonts w:ascii="Palatino Linotype" w:hAnsi="Palatino Linotype" w:cs="Arial"/>
        </w:rPr>
        <w:t>En virtud de lo expuesto, una vez que todos los servidores públicos habilitados que pudieran contar con la información solicitada, se pronuncien al respecto y entonces se tendrá por colmado el derecho de acceso a la información pública de</w:t>
      </w:r>
      <w:r w:rsidR="00624BCD" w:rsidRPr="00FD1D4D">
        <w:rPr>
          <w:rFonts w:ascii="Palatino Linotype" w:hAnsi="Palatino Linotype" w:cs="Arial"/>
        </w:rPr>
        <w:t xml:space="preserve"> </w:t>
      </w:r>
      <w:r w:rsidR="00624BCD" w:rsidRPr="00FD1D4D">
        <w:rPr>
          <w:rFonts w:ascii="Palatino Linotype" w:hAnsi="Palatino Linotype" w:cs="Arial"/>
          <w:b/>
        </w:rPr>
        <w:t>LA</w:t>
      </w:r>
      <w:r w:rsidRPr="00FD1D4D">
        <w:rPr>
          <w:rFonts w:ascii="Palatino Linotype" w:hAnsi="Palatino Linotype" w:cs="Arial"/>
        </w:rPr>
        <w:t xml:space="preserve"> </w:t>
      </w:r>
      <w:r w:rsidRPr="00FD1D4D">
        <w:rPr>
          <w:rFonts w:ascii="Palatino Linotype" w:hAnsi="Palatino Linotype" w:cs="Arial"/>
          <w:b/>
        </w:rPr>
        <w:t>RECURRENTE.</w:t>
      </w:r>
    </w:p>
    <w:p w14:paraId="737E59CE" w14:textId="77777777" w:rsidR="00B659E6" w:rsidRPr="00FD1D4D" w:rsidRDefault="00B659E6" w:rsidP="00B659E6">
      <w:pPr>
        <w:spacing w:line="360" w:lineRule="auto"/>
        <w:jc w:val="both"/>
        <w:rPr>
          <w:rFonts w:ascii="Palatino Linotype" w:hAnsi="Palatino Linotype" w:cs="Arial"/>
        </w:rPr>
      </w:pPr>
    </w:p>
    <w:p w14:paraId="4445C44E" w14:textId="5C1FD0FA" w:rsidR="008F1D1B" w:rsidRPr="00FD1D4D" w:rsidRDefault="008F1D1B" w:rsidP="00D7537A">
      <w:pPr>
        <w:spacing w:line="360" w:lineRule="auto"/>
        <w:jc w:val="both"/>
        <w:rPr>
          <w:rFonts w:ascii="Palatino Linotype" w:hAnsi="Palatino Linotype" w:cs="Arial"/>
        </w:rPr>
      </w:pPr>
      <w:r w:rsidRPr="00FD1D4D">
        <w:rPr>
          <w:rFonts w:ascii="Palatino Linotype" w:hAnsi="Palatino Linotype" w:cs="Arial"/>
        </w:rPr>
        <w:t>Precisado lo anterior, es menester analizar las áreas que conforme a sus funciones y atribuciones pudieran contar con la información requerida, ello conforme al Bando Municipal de Atizapán de Zaragoza</w:t>
      </w:r>
      <w:r w:rsidR="00D7537A" w:rsidRPr="00FD1D4D">
        <w:rPr>
          <w:rFonts w:ascii="Palatino Linotype" w:hAnsi="Palatino Linotype" w:cs="Arial"/>
        </w:rPr>
        <w:t xml:space="preserve"> para el año</w:t>
      </w:r>
      <w:r w:rsidRPr="00FD1D4D">
        <w:rPr>
          <w:rFonts w:ascii="Palatino Linotype" w:hAnsi="Palatino Linotype" w:cs="Arial"/>
        </w:rPr>
        <w:t xml:space="preserve"> 2015, atendiendo al año que corresponde al expediente pretendido, encontrando </w:t>
      </w:r>
      <w:r w:rsidR="00D7537A" w:rsidRPr="00FD1D4D">
        <w:rPr>
          <w:rFonts w:ascii="Palatino Linotype" w:hAnsi="Palatino Linotype" w:cs="Arial"/>
        </w:rPr>
        <w:t xml:space="preserve">en su artículo 36 </w:t>
      </w:r>
      <w:r w:rsidRPr="00FD1D4D">
        <w:rPr>
          <w:rFonts w:ascii="Palatino Linotype" w:hAnsi="Palatino Linotype" w:cs="Arial"/>
        </w:rPr>
        <w:t xml:space="preserve">que </w:t>
      </w:r>
      <w:r w:rsidR="00D7537A" w:rsidRPr="00FD1D4D">
        <w:rPr>
          <w:rFonts w:ascii="Palatino Linotype" w:hAnsi="Palatino Linotype" w:cs="Arial"/>
        </w:rPr>
        <w:t xml:space="preserve">la Dirección de Seguridad Pública y Tránsito Municipal tenía como facultad la de presentar </w:t>
      </w:r>
      <w:r w:rsidR="00D7537A" w:rsidRPr="00FD1D4D">
        <w:rPr>
          <w:rFonts w:ascii="Palatino Linotype" w:hAnsi="Palatino Linotype" w:cs="Arial"/>
          <w:b/>
        </w:rPr>
        <w:t>a través de los policías municipales de Seguridad Pública y Tránsito Municipal</w:t>
      </w:r>
      <w:r w:rsidR="00D7537A" w:rsidRPr="00FD1D4D">
        <w:rPr>
          <w:rFonts w:ascii="Palatino Linotype" w:hAnsi="Palatino Linotype" w:cs="Arial"/>
        </w:rPr>
        <w:t xml:space="preserve"> a la Oficialía Calificadora, a los originarios, vecinos, habitantes o transeúntes del Municipio que cometan infracciones a las disposiciones contenidas en el presente Bando y a quienes participen en accidentes de tránsito y no tengan un acuerdo previo. </w:t>
      </w:r>
    </w:p>
    <w:p w14:paraId="4BA0FE7B" w14:textId="77777777" w:rsidR="00D7537A" w:rsidRPr="00FD1D4D" w:rsidRDefault="00D7537A" w:rsidP="00D7537A">
      <w:pPr>
        <w:spacing w:line="360" w:lineRule="auto"/>
        <w:jc w:val="both"/>
        <w:rPr>
          <w:rFonts w:ascii="Palatino Linotype" w:hAnsi="Palatino Linotype" w:cs="Arial"/>
        </w:rPr>
      </w:pPr>
    </w:p>
    <w:p w14:paraId="7A4F9197" w14:textId="45D78705" w:rsidR="00D7537A" w:rsidRPr="00FD1D4D" w:rsidRDefault="00D7537A" w:rsidP="00D7537A">
      <w:pPr>
        <w:spacing w:line="360" w:lineRule="auto"/>
        <w:jc w:val="both"/>
        <w:rPr>
          <w:rFonts w:ascii="Palatino Linotype" w:hAnsi="Palatino Linotype" w:cs="Arial"/>
        </w:rPr>
      </w:pPr>
      <w:r w:rsidRPr="00FD1D4D">
        <w:rPr>
          <w:rFonts w:ascii="Palatino Linotype" w:hAnsi="Palatino Linotype" w:cs="Arial"/>
        </w:rPr>
        <w:t>Dicha Oficialía se encontrará a cargo de la Secretaría del Ayuntamiento conforme al diverso 29 del Bando Municipal en comento.</w:t>
      </w:r>
    </w:p>
    <w:p w14:paraId="5C54296B" w14:textId="77777777" w:rsidR="00D7537A" w:rsidRPr="00497C85" w:rsidRDefault="00D7537A" w:rsidP="00D7537A">
      <w:pPr>
        <w:spacing w:line="360" w:lineRule="auto"/>
        <w:jc w:val="both"/>
        <w:rPr>
          <w:rFonts w:ascii="Palatino Linotype" w:hAnsi="Palatino Linotype" w:cs="Arial"/>
          <w:sz w:val="10"/>
          <w:szCs w:val="10"/>
        </w:rPr>
      </w:pPr>
    </w:p>
    <w:p w14:paraId="779C4AFD" w14:textId="3FF7CDB9" w:rsidR="00D7537A" w:rsidRPr="00FD1D4D" w:rsidRDefault="00D7537A" w:rsidP="00D7537A">
      <w:pPr>
        <w:ind w:left="709" w:right="757"/>
        <w:jc w:val="both"/>
        <w:rPr>
          <w:rFonts w:ascii="Palatino Linotype" w:hAnsi="Palatino Linotype" w:cs="Arial"/>
          <w:i/>
        </w:rPr>
      </w:pPr>
      <w:r w:rsidRPr="00FD1D4D">
        <w:rPr>
          <w:rFonts w:ascii="Palatino Linotype" w:hAnsi="Palatino Linotype" w:cs="Arial"/>
          <w:i/>
          <w:sz w:val="22"/>
        </w:rPr>
        <w:t>“</w:t>
      </w:r>
      <w:r w:rsidRPr="00FD1D4D">
        <w:rPr>
          <w:rFonts w:ascii="Palatino Linotype" w:hAnsi="Palatino Linotype" w:cs="Arial"/>
          <w:b/>
          <w:i/>
          <w:sz w:val="22"/>
        </w:rPr>
        <w:t>ARTÍCULO 29.- La Secretaría del Ayuntamiento   tiene   a  su  cargo</w:t>
      </w:r>
      <w:r w:rsidRPr="00FD1D4D">
        <w:rPr>
          <w:rFonts w:ascii="Palatino Linotype" w:hAnsi="Palatino Linotype" w:cs="Arial"/>
          <w:i/>
          <w:sz w:val="22"/>
        </w:rPr>
        <w:t xml:space="preserve">,  entre otros, el despacho de los siguientes asuntos municipales: expedir copias certificadas de los documentos públicos de la Administración Municipal, publicar vía estrados las notificaciones a quienes no señalen domicilio dentro del territorio municipal, coordinar las Oficialías del Registro Civil, coadyuvar en la emisión de la Clave Única del Registro de Población (CURP),  expedir las cartillas del Servicio Militar Nacional a través de la Junta Municipal de Reclutamiento, </w:t>
      </w:r>
      <w:r w:rsidRPr="00FD1D4D">
        <w:rPr>
          <w:rFonts w:ascii="Palatino Linotype" w:hAnsi="Palatino Linotype" w:cs="Arial"/>
          <w:b/>
          <w:i/>
          <w:sz w:val="22"/>
        </w:rPr>
        <w:t>coordinar el funcionamiento de las Oficialías Mediadora- Conciliadora, Calificadora y Oficialía Común de Partes</w:t>
      </w:r>
      <w:r w:rsidRPr="00FD1D4D">
        <w:rPr>
          <w:rFonts w:ascii="Palatino Linotype" w:hAnsi="Palatino Linotype" w:cs="Arial"/>
          <w:i/>
          <w:sz w:val="22"/>
        </w:rPr>
        <w:t>.”</w:t>
      </w:r>
    </w:p>
    <w:p w14:paraId="24C2F5BD" w14:textId="77777777" w:rsidR="00B659E6" w:rsidRPr="00497C85" w:rsidRDefault="00B659E6" w:rsidP="00B659E6">
      <w:pPr>
        <w:spacing w:line="360" w:lineRule="auto"/>
        <w:jc w:val="both"/>
        <w:rPr>
          <w:rFonts w:ascii="Palatino Linotype" w:hAnsi="Palatino Linotype" w:cs="Arial"/>
          <w:sz w:val="14"/>
          <w:szCs w:val="14"/>
        </w:rPr>
      </w:pPr>
    </w:p>
    <w:p w14:paraId="287FC7FD" w14:textId="261D4A8F" w:rsidR="00B659E6" w:rsidRPr="00FD1D4D" w:rsidRDefault="00D7537A" w:rsidP="00B659E6">
      <w:pPr>
        <w:spacing w:line="360" w:lineRule="auto"/>
        <w:jc w:val="both"/>
        <w:rPr>
          <w:rFonts w:ascii="Palatino Linotype" w:hAnsi="Palatino Linotype" w:cs="Arial"/>
        </w:rPr>
      </w:pPr>
      <w:r w:rsidRPr="00FD1D4D">
        <w:rPr>
          <w:rFonts w:ascii="Palatino Linotype" w:hAnsi="Palatino Linotype" w:cs="Arial"/>
        </w:rPr>
        <w:t xml:space="preserve">Lo anterior se confirma con el Organigrama aplicable en 2015 </w:t>
      </w:r>
      <w:r w:rsidR="009E4DCD" w:rsidRPr="00FD1D4D">
        <w:rPr>
          <w:rFonts w:ascii="Palatino Linotype" w:hAnsi="Palatino Linotype" w:cs="Arial"/>
        </w:rPr>
        <w:t>para el Municipio de Atizapán de Zaragoza.</w:t>
      </w:r>
    </w:p>
    <w:p w14:paraId="492809F4" w14:textId="4CC21AF4" w:rsidR="00B659E6" w:rsidRPr="00FD1D4D" w:rsidRDefault="009E4DCD" w:rsidP="009E4DCD">
      <w:pPr>
        <w:spacing w:line="360" w:lineRule="auto"/>
        <w:jc w:val="center"/>
        <w:rPr>
          <w:rFonts w:ascii="Palatino Linotype" w:hAnsi="Palatino Linotype" w:cs="Arial"/>
        </w:rPr>
      </w:pPr>
      <w:r w:rsidRPr="00FD1D4D">
        <w:rPr>
          <w:noProof/>
          <w:lang w:eastAsia="es-MX"/>
        </w:rPr>
        <w:drawing>
          <wp:inline distT="0" distB="0" distL="0" distR="0" wp14:anchorId="08F30ED6" wp14:editId="26D8C91D">
            <wp:extent cx="4944745" cy="3590925"/>
            <wp:effectExtent l="0" t="0" r="825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65064" cy="3605681"/>
                    </a:xfrm>
                    <a:prstGeom prst="rect">
                      <a:avLst/>
                    </a:prstGeom>
                  </pic:spPr>
                </pic:pic>
              </a:graphicData>
            </a:graphic>
          </wp:inline>
        </w:drawing>
      </w:r>
    </w:p>
    <w:p w14:paraId="4D90D5A9" w14:textId="64ED9402" w:rsidR="009E4DCD" w:rsidRPr="00FD1D4D" w:rsidRDefault="009E4DCD" w:rsidP="009E4DCD">
      <w:pPr>
        <w:spacing w:line="360" w:lineRule="auto"/>
        <w:jc w:val="both"/>
        <w:rPr>
          <w:rFonts w:ascii="Palatino Linotype" w:hAnsi="Palatino Linotype" w:cs="Arial"/>
        </w:rPr>
      </w:pPr>
      <w:r w:rsidRPr="00FD1D4D">
        <w:rPr>
          <w:rFonts w:ascii="Palatino Linotype" w:hAnsi="Palatino Linotype" w:cs="Arial"/>
        </w:rPr>
        <w:t>No se omite señalar, que derivado de los elementos con los que se cuentan del estudio al presente recurso, se puede presumir  sin afirmar que las siglas OCA del expediente requerido en la solicitud de mérito, pudieran ser coincidentes con las siglas de la Oficialía Calificadora y que si bien no es el área que afirmó la particular que cuenta con la información, también lo es que pudo integrarse dicho expediente a partir de un hecho por el cual le Dirección de Seguridad Pública haya ejercido su facultad de remitir a los involucrados a la Oficialía Calificadora.</w:t>
      </w:r>
    </w:p>
    <w:p w14:paraId="0953EEFD" w14:textId="77777777" w:rsidR="009E4DCD" w:rsidRPr="00FD1D4D" w:rsidRDefault="009E4DCD" w:rsidP="009E4DCD">
      <w:pPr>
        <w:spacing w:line="360" w:lineRule="auto"/>
        <w:jc w:val="both"/>
        <w:rPr>
          <w:rFonts w:ascii="Palatino Linotype" w:hAnsi="Palatino Linotype" w:cs="Arial"/>
        </w:rPr>
      </w:pPr>
    </w:p>
    <w:p w14:paraId="7D08BF22" w14:textId="13E55C33" w:rsidR="0045395F" w:rsidRPr="00FD1D4D" w:rsidRDefault="009E4DCD" w:rsidP="0045395F">
      <w:pPr>
        <w:spacing w:line="360" w:lineRule="auto"/>
        <w:jc w:val="both"/>
        <w:rPr>
          <w:rFonts w:ascii="Palatino Linotype" w:hAnsi="Palatino Linotype" w:cs="Arial"/>
        </w:rPr>
      </w:pPr>
      <w:r w:rsidRPr="00FD1D4D">
        <w:rPr>
          <w:rFonts w:ascii="Palatino Linotype" w:hAnsi="Palatino Linotype" w:cs="Arial"/>
        </w:rPr>
        <w:t xml:space="preserve">Por otra parte, </w:t>
      </w:r>
      <w:r w:rsidR="0045395F" w:rsidRPr="00FD1D4D">
        <w:rPr>
          <w:rFonts w:ascii="Palatino Linotype" w:hAnsi="Palatino Linotype" w:cs="Arial"/>
        </w:rPr>
        <w:t xml:space="preserve">los Lineamientos para la Administración de Documentos en el Estado de México </w:t>
      </w:r>
      <w:proofErr w:type="gramStart"/>
      <w:r w:rsidR="0045395F" w:rsidRPr="00FD1D4D">
        <w:rPr>
          <w:rFonts w:ascii="Palatino Linotype" w:hAnsi="Palatino Linotype" w:cs="Arial"/>
        </w:rPr>
        <w:t>señala</w:t>
      </w:r>
      <w:proofErr w:type="gramEnd"/>
      <w:r w:rsidR="0045395F" w:rsidRPr="00FD1D4D">
        <w:rPr>
          <w:rFonts w:ascii="Palatino Linotype" w:hAnsi="Palatino Linotype" w:cs="Arial"/>
        </w:rPr>
        <w:t xml:space="preserve"> los ciclos de vida de los diversos documentos en poder de los Sujetos Obligados como se advierte a continuación:</w:t>
      </w:r>
    </w:p>
    <w:p w14:paraId="5399708A" w14:textId="77777777" w:rsidR="0045395F" w:rsidRPr="00FD1D4D" w:rsidRDefault="0045395F" w:rsidP="0045395F">
      <w:pPr>
        <w:spacing w:line="360" w:lineRule="auto"/>
        <w:jc w:val="both"/>
        <w:rPr>
          <w:rFonts w:ascii="Palatino Linotype" w:hAnsi="Palatino Linotype" w:cs="Arial"/>
        </w:rPr>
      </w:pPr>
    </w:p>
    <w:p w14:paraId="407F3B45" w14:textId="77777777" w:rsidR="0045395F" w:rsidRPr="00FD1D4D" w:rsidRDefault="0045395F" w:rsidP="0045395F">
      <w:pPr>
        <w:ind w:left="709" w:right="757"/>
        <w:jc w:val="both"/>
        <w:rPr>
          <w:rFonts w:ascii="Palatino Linotype" w:hAnsi="Palatino Linotype" w:cs="Arial"/>
          <w:i/>
          <w:sz w:val="22"/>
        </w:rPr>
      </w:pPr>
      <w:r w:rsidRPr="00FD1D4D">
        <w:rPr>
          <w:rFonts w:ascii="Palatino Linotype" w:hAnsi="Palatino Linotype" w:cs="Arial"/>
          <w:i/>
          <w:sz w:val="22"/>
        </w:rPr>
        <w:t>Artículo 61. El ciclo de vida de los documentos de Archivo se corresponderá con las siguientes fases:</w:t>
      </w:r>
    </w:p>
    <w:p w14:paraId="6C119770" w14:textId="77777777" w:rsidR="0045395F" w:rsidRPr="00FD1D4D" w:rsidRDefault="0045395F" w:rsidP="0045395F">
      <w:pPr>
        <w:ind w:left="709" w:right="757"/>
        <w:jc w:val="both"/>
        <w:rPr>
          <w:rFonts w:ascii="Palatino Linotype" w:hAnsi="Palatino Linotype" w:cs="Arial"/>
          <w:i/>
          <w:sz w:val="22"/>
        </w:rPr>
      </w:pPr>
    </w:p>
    <w:p w14:paraId="79EB8790" w14:textId="77777777" w:rsidR="0045395F" w:rsidRPr="00FD1D4D" w:rsidRDefault="0045395F" w:rsidP="0045395F">
      <w:pPr>
        <w:pStyle w:val="Prrafodelista"/>
        <w:numPr>
          <w:ilvl w:val="0"/>
          <w:numId w:val="44"/>
        </w:numPr>
        <w:ind w:right="757"/>
        <w:jc w:val="both"/>
        <w:rPr>
          <w:rFonts w:ascii="Palatino Linotype" w:hAnsi="Palatino Linotype" w:cs="Arial"/>
          <w:i/>
          <w:sz w:val="22"/>
        </w:rPr>
      </w:pPr>
      <w:r w:rsidRPr="00FD1D4D">
        <w:rPr>
          <w:rFonts w:ascii="Palatino Linotype" w:hAnsi="Palatino Linotype" w:cs="Arial"/>
          <w:b/>
          <w:i/>
          <w:sz w:val="22"/>
        </w:rPr>
        <w:t>Fase Activa.</w:t>
      </w:r>
      <w:r w:rsidRPr="00FD1D4D">
        <w:rPr>
          <w:rFonts w:ascii="Palatino Linotype" w:hAnsi="Palatino Linotype" w:cs="Arial"/>
          <w:i/>
          <w:sz w:val="22"/>
        </w:rPr>
        <w:t xml:space="preserve"> Etapa en la que los documentos están en un período de tramitación y se utilizan constantemente por parte de la Unidad Administrativa que los generó o recibió, y se ubican en </w:t>
      </w:r>
      <w:r w:rsidRPr="00FD1D4D">
        <w:rPr>
          <w:rFonts w:ascii="Palatino Linotype" w:hAnsi="Palatino Linotype" w:cs="Arial"/>
          <w:b/>
          <w:i/>
          <w:sz w:val="22"/>
        </w:rPr>
        <w:t>el Archivo de Trámite;</w:t>
      </w:r>
    </w:p>
    <w:p w14:paraId="5BBCA475" w14:textId="77777777" w:rsidR="0045395F" w:rsidRPr="00FD1D4D" w:rsidRDefault="0045395F" w:rsidP="0045395F">
      <w:pPr>
        <w:pStyle w:val="Prrafodelista"/>
        <w:numPr>
          <w:ilvl w:val="0"/>
          <w:numId w:val="44"/>
        </w:numPr>
        <w:ind w:right="757"/>
        <w:jc w:val="both"/>
        <w:rPr>
          <w:rFonts w:ascii="Palatino Linotype" w:hAnsi="Palatino Linotype" w:cs="Arial"/>
          <w:i/>
          <w:sz w:val="22"/>
        </w:rPr>
      </w:pPr>
      <w:r w:rsidRPr="00FD1D4D">
        <w:rPr>
          <w:rFonts w:ascii="Palatino Linotype" w:hAnsi="Palatino Linotype" w:cs="Arial"/>
          <w:b/>
          <w:i/>
          <w:sz w:val="22"/>
        </w:rPr>
        <w:t xml:space="preserve">Fase </w:t>
      </w:r>
      <w:proofErr w:type="spellStart"/>
      <w:r w:rsidRPr="00FD1D4D">
        <w:rPr>
          <w:rFonts w:ascii="Palatino Linotype" w:hAnsi="Palatino Linotype" w:cs="Arial"/>
          <w:b/>
          <w:i/>
          <w:sz w:val="22"/>
        </w:rPr>
        <w:t>Semiactiva</w:t>
      </w:r>
      <w:proofErr w:type="spellEnd"/>
      <w:r w:rsidRPr="00FD1D4D">
        <w:rPr>
          <w:rFonts w:ascii="Palatino Linotype" w:hAnsi="Palatino Linotype" w:cs="Arial"/>
          <w:i/>
          <w:sz w:val="22"/>
        </w:rPr>
        <w:t xml:space="preserve">. Período en el que los documentos, una vez concluido su trámite, mantienen un valor administrativo pero ya no son de uso frecuente por parte de la Unidad Administrativa que los generó o recibió y se resguardan en el </w:t>
      </w:r>
      <w:r w:rsidRPr="00FD1D4D">
        <w:rPr>
          <w:rFonts w:ascii="Palatino Linotype" w:hAnsi="Palatino Linotype" w:cs="Arial"/>
          <w:b/>
          <w:i/>
          <w:sz w:val="22"/>
        </w:rPr>
        <w:t>Archivo de Concentración</w:t>
      </w:r>
      <w:r w:rsidRPr="00FD1D4D">
        <w:rPr>
          <w:rFonts w:ascii="Palatino Linotype" w:hAnsi="Palatino Linotype" w:cs="Arial"/>
          <w:i/>
          <w:sz w:val="22"/>
        </w:rPr>
        <w:t>; y</w:t>
      </w:r>
    </w:p>
    <w:p w14:paraId="6EFE1429" w14:textId="77777777" w:rsidR="0045395F" w:rsidRPr="00FD1D4D" w:rsidRDefault="0045395F" w:rsidP="0045395F">
      <w:pPr>
        <w:spacing w:line="360" w:lineRule="auto"/>
        <w:jc w:val="both"/>
        <w:rPr>
          <w:rFonts w:ascii="Palatino Linotype" w:hAnsi="Palatino Linotype" w:cs="Arial"/>
        </w:rPr>
      </w:pPr>
    </w:p>
    <w:p w14:paraId="24586C2C" w14:textId="610EDC5A" w:rsidR="0045395F" w:rsidRPr="00FD1D4D" w:rsidRDefault="0045395F" w:rsidP="0045395F">
      <w:pPr>
        <w:spacing w:line="360" w:lineRule="auto"/>
        <w:jc w:val="both"/>
        <w:rPr>
          <w:rFonts w:ascii="Palatino Linotype" w:hAnsi="Palatino Linotype" w:cs="Arial"/>
        </w:rPr>
      </w:pPr>
      <w:r w:rsidRPr="00FD1D4D">
        <w:rPr>
          <w:rFonts w:ascii="Palatino Linotype" w:hAnsi="Palatino Linotype" w:cs="Arial"/>
        </w:rPr>
        <w:t>Por su parte, los Lineamientos para la Valoración, Selección y Baja de los Documentos, Expedientes y Series de Trámite Concluido en los Archivos del Estado de México, los cuales regulan que la valoración, selección y baja de documentos deba realizarse considerando su valor primario y secundario, la frecuencia de su uso, el espacio destinado para su conservación, su antigüedad y, principalmente, mediante la formulación de un programa de gestión de documentos en el que toda acción relacionada con la disposición documental sólo tenga lugar si se garantiza que los expedientes y series de trámite concluido ya no se requieren para fines administrativos, como garantes de un derecho, como medio de prueba o para la investigación; establecen en su artículo 20 y 27, fracción I lo siguiente:</w:t>
      </w:r>
    </w:p>
    <w:p w14:paraId="6F3A9073" w14:textId="77777777" w:rsidR="0045395F" w:rsidRPr="00FD1D4D" w:rsidRDefault="0045395F" w:rsidP="0045395F">
      <w:pPr>
        <w:spacing w:line="360" w:lineRule="auto"/>
        <w:jc w:val="both"/>
        <w:rPr>
          <w:rFonts w:ascii="Palatino Linotype" w:hAnsi="Palatino Linotype" w:cs="Arial"/>
        </w:rPr>
      </w:pPr>
    </w:p>
    <w:p w14:paraId="5F8F52F7" w14:textId="77777777" w:rsidR="0045395F" w:rsidRPr="00FD1D4D" w:rsidRDefault="0045395F" w:rsidP="0045395F">
      <w:pPr>
        <w:ind w:left="709" w:right="757"/>
        <w:jc w:val="both"/>
        <w:rPr>
          <w:rFonts w:ascii="Palatino Linotype" w:hAnsi="Palatino Linotype" w:cs="Arial"/>
          <w:i/>
          <w:sz w:val="22"/>
        </w:rPr>
      </w:pPr>
      <w:r w:rsidRPr="00FD1D4D">
        <w:rPr>
          <w:rFonts w:ascii="Palatino Linotype" w:hAnsi="Palatino Linotype" w:cs="Arial"/>
          <w:b/>
          <w:i/>
          <w:sz w:val="22"/>
        </w:rPr>
        <w:t>Artículo 20</w:t>
      </w:r>
      <w:r w:rsidRPr="00FD1D4D">
        <w:rPr>
          <w:rFonts w:ascii="Palatino Linotype" w:hAnsi="Palatino Linotype" w:cs="Arial"/>
          <w:i/>
          <w:sz w:val="22"/>
        </w:rPr>
        <w:t xml:space="preserve">.- Los expedientes de trámite concluido y los desclasificados se mantendrán íntegros por un periodo de </w:t>
      </w:r>
      <w:r w:rsidRPr="00FD1D4D">
        <w:rPr>
          <w:rFonts w:ascii="Palatino Linotype" w:hAnsi="Palatino Linotype" w:cs="Arial"/>
          <w:b/>
          <w:i/>
          <w:sz w:val="22"/>
        </w:rPr>
        <w:t>dos años en los Archivos de Trámite</w:t>
      </w:r>
      <w:r w:rsidRPr="00FD1D4D">
        <w:rPr>
          <w:rFonts w:ascii="Palatino Linotype" w:hAnsi="Palatino Linotype" w:cs="Arial"/>
          <w:i/>
          <w:sz w:val="22"/>
        </w:rPr>
        <w:t xml:space="preserve"> de las Unidades Administrativas. Cumplido este plazo se podrá proceder a su selección preliminar y transferencia al Archivo de Concentración. </w:t>
      </w:r>
    </w:p>
    <w:p w14:paraId="186EBCA1" w14:textId="77777777" w:rsidR="0045395F" w:rsidRPr="00FD1D4D" w:rsidRDefault="0045395F" w:rsidP="0045395F">
      <w:pPr>
        <w:ind w:left="709" w:right="757"/>
        <w:jc w:val="both"/>
        <w:rPr>
          <w:rFonts w:ascii="Palatino Linotype" w:hAnsi="Palatino Linotype" w:cs="Arial"/>
          <w:i/>
          <w:sz w:val="22"/>
        </w:rPr>
      </w:pPr>
    </w:p>
    <w:p w14:paraId="6B47195E" w14:textId="51102570" w:rsidR="0045395F" w:rsidRPr="00FD1D4D" w:rsidRDefault="0045395F" w:rsidP="0045395F">
      <w:pPr>
        <w:ind w:left="709" w:right="757"/>
        <w:jc w:val="both"/>
        <w:rPr>
          <w:rFonts w:ascii="Palatino Linotype" w:hAnsi="Palatino Linotype" w:cs="Arial"/>
          <w:i/>
          <w:sz w:val="22"/>
        </w:rPr>
      </w:pPr>
      <w:r w:rsidRPr="00FD1D4D">
        <w:rPr>
          <w:rFonts w:ascii="Palatino Linotype" w:hAnsi="Palatino Linotype" w:cs="Arial"/>
          <w:i/>
          <w:sz w:val="22"/>
        </w:rPr>
        <w:t>El período señalado se computará a partir del día siguiente a la fecha del documento con el cual se dé por concluido el asunto que motivó la integración de los expedientes.</w:t>
      </w:r>
    </w:p>
    <w:p w14:paraId="21A523C9" w14:textId="77777777" w:rsidR="0045395F" w:rsidRPr="00FD1D4D" w:rsidRDefault="0045395F" w:rsidP="0045395F">
      <w:pPr>
        <w:ind w:left="709" w:right="757"/>
        <w:jc w:val="both"/>
        <w:rPr>
          <w:rFonts w:ascii="Palatino Linotype" w:hAnsi="Palatino Linotype" w:cs="Arial"/>
          <w:i/>
          <w:sz w:val="22"/>
        </w:rPr>
      </w:pPr>
    </w:p>
    <w:p w14:paraId="575A9A94" w14:textId="1F035D17" w:rsidR="0045395F" w:rsidRPr="00FD1D4D" w:rsidRDefault="0045395F" w:rsidP="0045395F">
      <w:pPr>
        <w:ind w:left="709" w:right="757"/>
        <w:jc w:val="both"/>
        <w:rPr>
          <w:rFonts w:ascii="Palatino Linotype" w:hAnsi="Palatino Linotype" w:cs="Arial"/>
          <w:i/>
          <w:sz w:val="22"/>
        </w:rPr>
      </w:pPr>
      <w:r w:rsidRPr="00FD1D4D">
        <w:rPr>
          <w:rFonts w:ascii="Palatino Linotype" w:hAnsi="Palatino Linotype" w:cs="Arial"/>
          <w:b/>
          <w:i/>
          <w:sz w:val="22"/>
        </w:rPr>
        <w:t>Artículo 27</w:t>
      </w:r>
      <w:r w:rsidRPr="00FD1D4D">
        <w:rPr>
          <w:rFonts w:ascii="Palatino Linotype" w:hAnsi="Palatino Linotype" w:cs="Arial"/>
          <w:i/>
          <w:sz w:val="22"/>
        </w:rPr>
        <w:t xml:space="preserve">.- Las Unidades Administrativas al realizar la transferencia de los expedientes de trámite concluido, señalarán en el Inventario correspondiente los plazos de conservación </w:t>
      </w:r>
      <w:proofErr w:type="spellStart"/>
      <w:r w:rsidRPr="00FD1D4D">
        <w:rPr>
          <w:rFonts w:ascii="Palatino Linotype" w:hAnsi="Palatino Linotype" w:cs="Arial"/>
          <w:i/>
          <w:sz w:val="22"/>
        </w:rPr>
        <w:t>precaucional</w:t>
      </w:r>
      <w:proofErr w:type="spellEnd"/>
      <w:r w:rsidRPr="00FD1D4D">
        <w:rPr>
          <w:rFonts w:ascii="Palatino Linotype" w:hAnsi="Palatino Linotype" w:cs="Arial"/>
          <w:i/>
          <w:sz w:val="22"/>
        </w:rPr>
        <w:t xml:space="preserve"> de éstos </w:t>
      </w:r>
      <w:r w:rsidRPr="00FD1D4D">
        <w:rPr>
          <w:rFonts w:ascii="Palatino Linotype" w:hAnsi="Palatino Linotype" w:cs="Arial"/>
          <w:b/>
          <w:i/>
          <w:sz w:val="22"/>
        </w:rPr>
        <w:t>en el Archivo de Concentración</w:t>
      </w:r>
      <w:r w:rsidRPr="00FD1D4D">
        <w:rPr>
          <w:rFonts w:ascii="Palatino Linotype" w:hAnsi="Palatino Linotype" w:cs="Arial"/>
          <w:i/>
          <w:sz w:val="22"/>
        </w:rPr>
        <w:t xml:space="preserve">. Para determinar el plazo de conservación </w:t>
      </w:r>
      <w:proofErr w:type="spellStart"/>
      <w:r w:rsidRPr="00FD1D4D">
        <w:rPr>
          <w:rFonts w:ascii="Palatino Linotype" w:hAnsi="Palatino Linotype" w:cs="Arial"/>
          <w:i/>
          <w:sz w:val="22"/>
        </w:rPr>
        <w:t>precaucional</w:t>
      </w:r>
      <w:proofErr w:type="spellEnd"/>
      <w:r w:rsidRPr="00FD1D4D">
        <w:rPr>
          <w:rFonts w:ascii="Palatino Linotype" w:hAnsi="Palatino Linotype" w:cs="Arial"/>
          <w:i/>
          <w:sz w:val="22"/>
        </w:rPr>
        <w:t xml:space="preserve"> deberán considerar el marco legal o administrativo bajo el cual se produjeron o recibieron los documentos y los siguientes periodos: </w:t>
      </w:r>
    </w:p>
    <w:p w14:paraId="49E90152" w14:textId="77777777" w:rsidR="0045395F" w:rsidRPr="00FD1D4D" w:rsidRDefault="0045395F" w:rsidP="0045395F">
      <w:pPr>
        <w:ind w:left="709" w:right="757"/>
        <w:jc w:val="both"/>
        <w:rPr>
          <w:rFonts w:ascii="Palatino Linotype" w:hAnsi="Palatino Linotype" w:cs="Arial"/>
          <w:i/>
          <w:sz w:val="22"/>
        </w:rPr>
      </w:pPr>
    </w:p>
    <w:p w14:paraId="0AE493AA" w14:textId="77777777" w:rsidR="0045395F" w:rsidRPr="00FD1D4D" w:rsidRDefault="0045395F" w:rsidP="0045395F">
      <w:pPr>
        <w:ind w:left="709" w:right="757"/>
        <w:jc w:val="both"/>
        <w:rPr>
          <w:rFonts w:ascii="Palatino Linotype" w:hAnsi="Palatino Linotype" w:cs="Arial"/>
          <w:i/>
          <w:sz w:val="22"/>
        </w:rPr>
      </w:pPr>
      <w:r w:rsidRPr="00FD1D4D">
        <w:rPr>
          <w:rFonts w:ascii="Palatino Linotype" w:hAnsi="Palatino Linotype" w:cs="Arial"/>
          <w:b/>
          <w:i/>
          <w:sz w:val="22"/>
        </w:rPr>
        <w:t>I.</w:t>
      </w:r>
      <w:r w:rsidRPr="00FD1D4D">
        <w:rPr>
          <w:rFonts w:ascii="Palatino Linotype" w:hAnsi="Palatino Linotype" w:cs="Arial"/>
          <w:i/>
          <w:sz w:val="22"/>
        </w:rPr>
        <w:t xml:space="preserve"> </w:t>
      </w:r>
      <w:r w:rsidRPr="00FD1D4D">
        <w:rPr>
          <w:rFonts w:ascii="Palatino Linotype" w:hAnsi="Palatino Linotype" w:cs="Arial"/>
          <w:b/>
          <w:i/>
          <w:sz w:val="22"/>
        </w:rPr>
        <w:t>6 años para expedientes con información administrativa</w:t>
      </w:r>
      <w:r w:rsidRPr="00FD1D4D">
        <w:rPr>
          <w:rFonts w:ascii="Palatino Linotype" w:hAnsi="Palatino Linotype" w:cs="Arial"/>
          <w:i/>
          <w:sz w:val="22"/>
        </w:rPr>
        <w:t>;</w:t>
      </w:r>
    </w:p>
    <w:p w14:paraId="7E01914F" w14:textId="77777777" w:rsidR="0045395F" w:rsidRPr="00FD1D4D" w:rsidRDefault="0045395F" w:rsidP="0045395F">
      <w:pPr>
        <w:spacing w:line="360" w:lineRule="auto"/>
        <w:jc w:val="both"/>
        <w:rPr>
          <w:rFonts w:ascii="Palatino Linotype" w:hAnsi="Palatino Linotype" w:cs="Arial"/>
        </w:rPr>
      </w:pPr>
    </w:p>
    <w:p w14:paraId="740426B7" w14:textId="281C5487" w:rsidR="009E4DCD" w:rsidRPr="00FD1D4D" w:rsidRDefault="0045395F" w:rsidP="009E4DCD">
      <w:pPr>
        <w:spacing w:line="360" w:lineRule="auto"/>
        <w:jc w:val="both"/>
        <w:rPr>
          <w:rFonts w:ascii="Palatino Linotype" w:hAnsi="Palatino Linotype" w:cs="Arial"/>
        </w:rPr>
      </w:pPr>
      <w:r w:rsidRPr="00FD1D4D">
        <w:rPr>
          <w:rFonts w:ascii="Palatino Linotype" w:hAnsi="Palatino Linotype" w:cs="Arial"/>
        </w:rPr>
        <w:t xml:space="preserve">En este sentido, tenemos que de acuerdo a la temporalidad del expediente requerido, éste pudiera obrar en el Archivo del Ayuntamiento que de conformidad con lo dispuesto por la Ley Orgánica Municipal en su artículo 91 se encuentra a cargo de la Secretaría del Ayuntamiento. </w:t>
      </w:r>
    </w:p>
    <w:p w14:paraId="61E37CC8" w14:textId="77777777" w:rsidR="0045395F" w:rsidRPr="00FD1D4D" w:rsidRDefault="0045395F" w:rsidP="009E4DCD">
      <w:pPr>
        <w:spacing w:line="360" w:lineRule="auto"/>
        <w:jc w:val="both"/>
        <w:rPr>
          <w:rFonts w:ascii="Palatino Linotype" w:hAnsi="Palatino Linotype" w:cs="Arial"/>
        </w:rPr>
      </w:pPr>
    </w:p>
    <w:p w14:paraId="6F0F3170" w14:textId="68A304CA" w:rsidR="0045395F" w:rsidRPr="00FD1D4D" w:rsidRDefault="0045395F" w:rsidP="0045395F">
      <w:pPr>
        <w:ind w:left="709" w:right="757"/>
        <w:jc w:val="both"/>
        <w:rPr>
          <w:rFonts w:ascii="Palatino Linotype" w:hAnsi="Palatino Linotype" w:cs="Arial"/>
          <w:i/>
          <w:sz w:val="22"/>
        </w:rPr>
      </w:pPr>
      <w:r w:rsidRPr="00FD1D4D">
        <w:rPr>
          <w:rFonts w:ascii="Palatino Linotype" w:hAnsi="Palatino Linotype" w:cs="Arial"/>
          <w:i/>
          <w:sz w:val="22"/>
        </w:rPr>
        <w:t>“</w:t>
      </w:r>
      <w:r w:rsidRPr="00FD1D4D">
        <w:rPr>
          <w:rFonts w:ascii="Palatino Linotype" w:hAnsi="Palatino Linotype" w:cs="Arial"/>
          <w:b/>
          <w:i/>
          <w:sz w:val="22"/>
        </w:rPr>
        <w:t>Artículo 91.- La Secretaría del Ayuntamiento</w:t>
      </w:r>
      <w:r w:rsidRPr="00FD1D4D">
        <w:rPr>
          <w:rFonts w:ascii="Palatino Linotype" w:hAnsi="Palatino Linotype" w:cs="Arial"/>
          <w:i/>
          <w:sz w:val="22"/>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w:t>
      </w:r>
      <w:r w:rsidRPr="00FD1D4D">
        <w:rPr>
          <w:rFonts w:ascii="Palatino Linotype" w:hAnsi="Palatino Linotype" w:cs="Arial"/>
          <w:b/>
          <w:i/>
          <w:sz w:val="22"/>
        </w:rPr>
        <w:t>sus atribuciones son las siguientes</w:t>
      </w:r>
      <w:r w:rsidRPr="00FD1D4D">
        <w:rPr>
          <w:rFonts w:ascii="Palatino Linotype" w:hAnsi="Palatino Linotype" w:cs="Arial"/>
          <w:i/>
          <w:sz w:val="22"/>
        </w:rPr>
        <w:t>:</w:t>
      </w:r>
    </w:p>
    <w:p w14:paraId="592581D8" w14:textId="77777777" w:rsidR="0045395F" w:rsidRPr="00FD1D4D" w:rsidRDefault="0045395F" w:rsidP="0045395F">
      <w:pPr>
        <w:ind w:left="709" w:right="757"/>
        <w:jc w:val="both"/>
        <w:rPr>
          <w:rFonts w:ascii="Palatino Linotype" w:hAnsi="Palatino Linotype" w:cs="Arial"/>
          <w:i/>
          <w:sz w:val="22"/>
        </w:rPr>
      </w:pPr>
    </w:p>
    <w:p w14:paraId="34E889C1" w14:textId="77777777" w:rsidR="0045395F" w:rsidRPr="00FD1D4D" w:rsidRDefault="0045395F" w:rsidP="0045395F">
      <w:pPr>
        <w:ind w:left="709" w:right="757"/>
        <w:jc w:val="both"/>
        <w:rPr>
          <w:rFonts w:ascii="Palatino Linotype" w:hAnsi="Palatino Linotype" w:cs="Arial"/>
          <w:i/>
          <w:sz w:val="22"/>
        </w:rPr>
      </w:pPr>
      <w:r w:rsidRPr="00FD1D4D">
        <w:rPr>
          <w:rFonts w:ascii="Palatino Linotype" w:hAnsi="Palatino Linotype" w:cs="Arial"/>
          <w:i/>
          <w:sz w:val="22"/>
        </w:rPr>
        <w:t>I. Asistir a las sesiones del ayuntamiento y levantar las actas correspondientes;</w:t>
      </w:r>
    </w:p>
    <w:p w14:paraId="57F97286" w14:textId="77777777" w:rsidR="0045395F" w:rsidRPr="00FD1D4D" w:rsidRDefault="0045395F" w:rsidP="0045395F">
      <w:pPr>
        <w:ind w:left="709" w:right="757"/>
        <w:jc w:val="both"/>
        <w:rPr>
          <w:rFonts w:ascii="Palatino Linotype" w:hAnsi="Palatino Linotype" w:cs="Arial"/>
          <w:i/>
          <w:sz w:val="22"/>
        </w:rPr>
      </w:pPr>
      <w:r w:rsidRPr="00FD1D4D">
        <w:rPr>
          <w:rFonts w:ascii="Palatino Linotype" w:hAnsi="Palatino Linotype" w:cs="Arial"/>
          <w:i/>
          <w:sz w:val="22"/>
        </w:rPr>
        <w:t>II. Emitir los citatorios para la celebración de las sesiones de cabildo, convocadas legalmente;</w:t>
      </w:r>
    </w:p>
    <w:p w14:paraId="26B9F219" w14:textId="625C5490" w:rsidR="0045395F" w:rsidRPr="00FD1D4D" w:rsidRDefault="0045395F" w:rsidP="0045395F">
      <w:pPr>
        <w:ind w:left="709" w:right="757"/>
        <w:jc w:val="both"/>
        <w:rPr>
          <w:rFonts w:ascii="Palatino Linotype" w:hAnsi="Palatino Linotype" w:cs="Arial"/>
          <w:i/>
          <w:sz w:val="22"/>
        </w:rPr>
      </w:pPr>
      <w:r w:rsidRPr="00FD1D4D">
        <w:rPr>
          <w:rFonts w:ascii="Palatino Linotype" w:hAnsi="Palatino Linotype" w:cs="Arial"/>
          <w:i/>
          <w:sz w:val="22"/>
        </w:rPr>
        <w:t>III. Dar cuenta en la primera sesión de cada mes, del número y contenido de los expedientes pasados a comisión, con mención de los que hayan sido resueltos y de los pendientes;</w:t>
      </w:r>
    </w:p>
    <w:p w14:paraId="21A4A99C" w14:textId="24000D1E" w:rsidR="0045395F" w:rsidRPr="00FD1D4D" w:rsidRDefault="0045395F" w:rsidP="0045395F">
      <w:pPr>
        <w:ind w:left="709" w:right="757"/>
        <w:jc w:val="both"/>
        <w:rPr>
          <w:rFonts w:ascii="Palatino Linotype" w:hAnsi="Palatino Linotype" w:cs="Arial"/>
          <w:i/>
          <w:sz w:val="22"/>
        </w:rPr>
      </w:pPr>
      <w:r w:rsidRPr="00FD1D4D">
        <w:rPr>
          <w:rFonts w:ascii="Palatino Linotype" w:hAnsi="Palatino Linotype" w:cs="Arial"/>
          <w:i/>
          <w:sz w:val="22"/>
        </w:rPr>
        <w:t>IV. Llevar y conservar los libros de actas de cabildo, obteniendo las firmas de los asistentes a las sesiones;</w:t>
      </w:r>
    </w:p>
    <w:p w14:paraId="686F27B8" w14:textId="00B9B8E9" w:rsidR="0045395F" w:rsidRPr="00FD1D4D" w:rsidRDefault="0045395F" w:rsidP="0045395F">
      <w:pPr>
        <w:ind w:left="709" w:right="757"/>
        <w:jc w:val="both"/>
        <w:rPr>
          <w:rFonts w:ascii="Palatino Linotype" w:hAnsi="Palatino Linotype" w:cs="Arial"/>
          <w:i/>
          <w:sz w:val="22"/>
        </w:rPr>
      </w:pPr>
      <w:r w:rsidRPr="00FD1D4D">
        <w:rPr>
          <w:rFonts w:ascii="Palatino Linotype" w:hAnsi="Palatino Linotype" w:cs="Arial"/>
          <w:i/>
          <w:sz w:val="22"/>
        </w:rPr>
        <w:t>V. Validar con su firma, los documentos oficiales emanados del ayuntamiento o de cualquiera de sus miembros;</w:t>
      </w:r>
    </w:p>
    <w:p w14:paraId="6F36F845" w14:textId="0B53AA7E" w:rsidR="0045395F" w:rsidRPr="00FD1D4D" w:rsidRDefault="0045395F" w:rsidP="0045395F">
      <w:pPr>
        <w:ind w:left="709" w:right="757"/>
        <w:jc w:val="both"/>
        <w:rPr>
          <w:rFonts w:ascii="Palatino Linotype" w:hAnsi="Palatino Linotype" w:cs="Arial"/>
          <w:i/>
          <w:sz w:val="22"/>
        </w:rPr>
      </w:pPr>
      <w:r w:rsidRPr="00FD1D4D">
        <w:rPr>
          <w:rFonts w:ascii="Palatino Linotype" w:hAnsi="Palatino Linotype" w:cs="Arial"/>
          <w:b/>
          <w:i/>
          <w:sz w:val="22"/>
        </w:rPr>
        <w:t>VI. Tener a su cargo el archivo general del ayuntamiento</w:t>
      </w:r>
      <w:r w:rsidRPr="00FD1D4D">
        <w:rPr>
          <w:rFonts w:ascii="Palatino Linotype" w:hAnsi="Palatino Linotype" w:cs="Arial"/>
          <w:i/>
          <w:sz w:val="22"/>
        </w:rPr>
        <w:t>;</w:t>
      </w:r>
    </w:p>
    <w:p w14:paraId="6FF770B9" w14:textId="5A6E4169" w:rsidR="0045395F" w:rsidRPr="00FD1D4D" w:rsidRDefault="0045395F" w:rsidP="0045395F">
      <w:pPr>
        <w:ind w:left="709" w:right="757"/>
        <w:jc w:val="both"/>
        <w:rPr>
          <w:rFonts w:ascii="Palatino Linotype" w:hAnsi="Palatino Linotype" w:cs="Arial"/>
          <w:i/>
          <w:sz w:val="22"/>
        </w:rPr>
      </w:pPr>
      <w:r w:rsidRPr="00FD1D4D">
        <w:rPr>
          <w:rFonts w:ascii="Palatino Linotype" w:hAnsi="Palatino Linotype" w:cs="Arial"/>
          <w:i/>
          <w:sz w:val="22"/>
        </w:rPr>
        <w:t>…”</w:t>
      </w:r>
    </w:p>
    <w:p w14:paraId="6669FCA5" w14:textId="77777777" w:rsidR="00B659E6" w:rsidRPr="00FD1D4D" w:rsidRDefault="00B659E6" w:rsidP="00EF5063">
      <w:pPr>
        <w:spacing w:line="360" w:lineRule="auto"/>
        <w:jc w:val="both"/>
        <w:rPr>
          <w:rFonts w:ascii="Palatino Linotype" w:hAnsi="Palatino Linotype" w:cs="Arial"/>
        </w:rPr>
      </w:pPr>
    </w:p>
    <w:p w14:paraId="1FB1CF13" w14:textId="16A7982E" w:rsidR="001755BA" w:rsidRPr="00FD1D4D" w:rsidRDefault="0045395F" w:rsidP="001755BA">
      <w:pPr>
        <w:spacing w:line="360" w:lineRule="auto"/>
        <w:ind w:right="49"/>
        <w:jc w:val="both"/>
        <w:rPr>
          <w:rFonts w:ascii="Palatino Linotype" w:hAnsi="Palatino Linotype"/>
          <w:b/>
        </w:rPr>
      </w:pPr>
      <w:r w:rsidRPr="00FD1D4D">
        <w:rPr>
          <w:rFonts w:ascii="Palatino Linotype" w:hAnsi="Palatino Linotype" w:cs="Arial"/>
        </w:rPr>
        <w:t xml:space="preserve">Por todo lo anterior, se considera que </w:t>
      </w:r>
      <w:r w:rsidR="001755BA" w:rsidRPr="00FD1D4D">
        <w:rPr>
          <w:rFonts w:ascii="Palatino Linotype" w:eastAsia="Arial Unicode MS" w:hAnsi="Palatino Linotype" w:cs="Arial"/>
          <w:b/>
        </w:rPr>
        <w:t>EL SUJETO OBLIGADO</w:t>
      </w:r>
      <w:r w:rsidR="001755BA" w:rsidRPr="00FD1D4D">
        <w:rPr>
          <w:rFonts w:ascii="Palatino Linotype" w:eastAsia="Arial Unicode MS" w:hAnsi="Palatino Linotype" w:cs="Arial"/>
        </w:rPr>
        <w:t xml:space="preserve">, pudiera poseer y administrar la información requerida por </w:t>
      </w:r>
      <w:r w:rsidR="001755BA" w:rsidRPr="00FD1D4D">
        <w:rPr>
          <w:rFonts w:ascii="Palatino Linotype" w:eastAsia="Arial Unicode MS" w:hAnsi="Palatino Linotype" w:cs="Arial"/>
          <w:b/>
        </w:rPr>
        <w:t xml:space="preserve">LA RECURRENTE </w:t>
      </w:r>
      <w:r w:rsidR="001755BA" w:rsidRPr="00FD1D4D">
        <w:rPr>
          <w:rFonts w:ascii="Palatino Linotype" w:eastAsia="Arial Unicode MS" w:hAnsi="Palatino Linotype" w:cs="Arial"/>
        </w:rPr>
        <w:t>y</w:t>
      </w:r>
      <w:r w:rsidR="001755BA" w:rsidRPr="00FD1D4D">
        <w:rPr>
          <w:rFonts w:ascii="Palatino Linotype" w:hAnsi="Palatino Linotype" w:cs="Arial"/>
        </w:rPr>
        <w:t xml:space="preserve"> se ordena que realice una búsqueda exhaustiva a efecto de que, de ser el caso, entregue </w:t>
      </w:r>
      <w:r w:rsidR="001755BA" w:rsidRPr="00FD1D4D">
        <w:rPr>
          <w:rFonts w:ascii="Palatino Linotype" w:hAnsi="Palatino Linotype"/>
        </w:rPr>
        <w:t xml:space="preserve">el expediente señalado en la solicitud, siempre que éste haya causado estado y para el caso de no contar con los mismos, deberá hacerlo del conocimiento de </w:t>
      </w:r>
      <w:r w:rsidR="001755BA" w:rsidRPr="00FD1D4D">
        <w:rPr>
          <w:rFonts w:ascii="Palatino Linotype" w:hAnsi="Palatino Linotype"/>
          <w:b/>
        </w:rPr>
        <w:t>LA RECURRENTE</w:t>
      </w:r>
      <w:r w:rsidR="001755BA" w:rsidRPr="00FD1D4D">
        <w:rPr>
          <w:rFonts w:ascii="Palatino Linotype" w:eastAsia="Arial Unicode MS" w:hAnsi="Palatino Linotype" w:cs="Arial"/>
          <w:lang w:val="es-ES"/>
        </w:rPr>
        <w:t xml:space="preserve">; no se omite señalar que, tendrá que hacerlo en </w:t>
      </w:r>
      <w:r w:rsidR="001755BA" w:rsidRPr="00FD1D4D">
        <w:rPr>
          <w:rFonts w:ascii="Palatino Linotype" w:eastAsia="Arial Unicode MS" w:hAnsi="Palatino Linotype" w:cs="Arial"/>
          <w:b/>
          <w:lang w:val="es-ES"/>
        </w:rPr>
        <w:t>versión pública</w:t>
      </w:r>
      <w:r w:rsidR="001755BA" w:rsidRPr="00FD1D4D">
        <w:rPr>
          <w:rFonts w:ascii="Palatino Linotype" w:eastAsia="Arial Unicode MS" w:hAnsi="Palatino Linotype" w:cs="Arial"/>
          <w:lang w:val="es-ES"/>
        </w:rPr>
        <w:t xml:space="preserve">, esto es, omitirá, eliminará o suprimirá la información personal del </w:t>
      </w:r>
      <w:proofErr w:type="spellStart"/>
      <w:r w:rsidR="001755BA" w:rsidRPr="00FD1D4D">
        <w:rPr>
          <w:rFonts w:ascii="Palatino Linotype" w:eastAsia="Arial Unicode MS" w:hAnsi="Palatino Linotype" w:cs="Arial"/>
          <w:lang w:val="es-ES"/>
        </w:rPr>
        <w:t>pariculares</w:t>
      </w:r>
      <w:proofErr w:type="spellEnd"/>
      <w:r w:rsidR="001755BA" w:rsidRPr="00FD1D4D">
        <w:rPr>
          <w:rFonts w:ascii="Palatino Linotype" w:eastAsia="Arial Unicode MS" w:hAnsi="Palatino Linotype" w:cs="Arial"/>
          <w:lang w:val="es-ES"/>
        </w:rPr>
        <w:t>, susceptibles de ser clasificadas como confidencial o cualquier otro dato que ponga en riesgo la vida, seguridad o salud de dicha persona.</w:t>
      </w:r>
    </w:p>
    <w:p w14:paraId="0361C753" w14:textId="77777777" w:rsidR="001755BA" w:rsidRPr="00FD1D4D" w:rsidRDefault="001755BA" w:rsidP="001755BA">
      <w:pPr>
        <w:spacing w:line="360" w:lineRule="auto"/>
        <w:jc w:val="both"/>
        <w:rPr>
          <w:rFonts w:ascii="Palatino Linotype" w:eastAsia="Arial Unicode MS" w:hAnsi="Palatino Linotype" w:cs="Arial"/>
          <w:lang w:val="es-ES"/>
        </w:rPr>
      </w:pPr>
    </w:p>
    <w:p w14:paraId="59287033" w14:textId="77777777" w:rsidR="001755BA" w:rsidRPr="00FD1D4D" w:rsidRDefault="001755BA" w:rsidP="001755BA">
      <w:pPr>
        <w:pStyle w:val="Prrafodelista"/>
        <w:widowControl w:val="0"/>
        <w:autoSpaceDE w:val="0"/>
        <w:autoSpaceDN w:val="0"/>
        <w:adjustRightInd w:val="0"/>
        <w:spacing w:line="360" w:lineRule="auto"/>
        <w:ind w:left="0"/>
        <w:jc w:val="both"/>
        <w:rPr>
          <w:rFonts w:ascii="Palatino Linotype" w:hAnsi="Palatino Linotype" w:cs="Arial"/>
          <w:lang w:val="es-ES_tradnl"/>
        </w:rPr>
      </w:pPr>
      <w:r w:rsidRPr="00FD1D4D">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FD1D4D">
        <w:rPr>
          <w:rFonts w:ascii="Palatino Linotype" w:eastAsia="Arial Unicode MS" w:hAnsi="Palatino Linotype" w:cs="Arial"/>
        </w:rPr>
        <w:t>omitir, eliminar o suprimir la</w:t>
      </w:r>
      <w:r w:rsidRPr="00FD1D4D">
        <w:rPr>
          <w:rFonts w:ascii="Palatino Linotype" w:hAnsi="Palatino Linotype"/>
          <w:color w:val="000000"/>
        </w:rPr>
        <w:t xml:space="preserve"> información </w:t>
      </w:r>
      <w:r w:rsidRPr="00FD1D4D">
        <w:rPr>
          <w:rFonts w:ascii="Palatino Linotype" w:hAnsi="Palatino Linotype"/>
          <w:b/>
          <w:color w:val="000000"/>
        </w:rPr>
        <w:t>confidencial</w:t>
      </w:r>
      <w:r w:rsidRPr="00FD1D4D">
        <w:rPr>
          <w:rFonts w:ascii="Palatino Linotype" w:eastAsia="Arial Unicode MS" w:hAnsi="Palatino Linotype" w:cs="Arial"/>
        </w:rPr>
        <w:t xml:space="preserve">. En ese sentido, </w:t>
      </w:r>
      <w:r w:rsidRPr="00FD1D4D">
        <w:rPr>
          <w:rFonts w:ascii="Palatino Linotype" w:hAnsi="Palatino Linotype" w:cs="Arial"/>
          <w:lang w:val="es-ES_tradnl"/>
        </w:rPr>
        <w:t xml:space="preserve">sólo podrán </w:t>
      </w:r>
      <w:r w:rsidRPr="00FD1D4D">
        <w:rPr>
          <w:rFonts w:ascii="Palatino Linotype" w:hAnsi="Palatino Linotype" w:cs="Arial"/>
        </w:rPr>
        <w:t>ser</w:t>
      </w:r>
      <w:r w:rsidRPr="00FD1D4D">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FD1D4D">
        <w:rPr>
          <w:rFonts w:ascii="Palatino Linotype" w:hAnsi="Palatino Linotype" w:cs="Arial"/>
        </w:rPr>
        <w:t xml:space="preserve"> que el Comité de Transparencia del </w:t>
      </w:r>
      <w:r w:rsidRPr="00FD1D4D">
        <w:rPr>
          <w:rFonts w:ascii="Palatino Linotype" w:hAnsi="Palatino Linotype" w:cs="Arial"/>
          <w:b/>
        </w:rPr>
        <w:t>SUJETO OBLIGADO</w:t>
      </w:r>
      <w:r w:rsidRPr="00FD1D4D">
        <w:rPr>
          <w:rFonts w:ascii="Palatino Linotype" w:hAnsi="Palatino Linotype" w:cs="Arial"/>
        </w:rPr>
        <w:t xml:space="preserve"> emita el Acuerdo de Clasificación correspondiente</w:t>
      </w:r>
      <w:r w:rsidRPr="00FD1D4D">
        <w:rPr>
          <w:rFonts w:ascii="Palatino Linotype" w:hAnsi="Palatino Linotype" w:cs="Arial"/>
          <w:lang w:val="es-ES_tradnl"/>
        </w:rPr>
        <w:t xml:space="preserve"> debidamente fundado y motivado, en el cual se</w:t>
      </w:r>
      <w:r w:rsidRPr="00FD1D4D">
        <w:rPr>
          <w:rFonts w:ascii="Palatino Linotype" w:hAnsi="Palatino Linotype" w:cs="Arial"/>
        </w:rPr>
        <w:t xml:space="preserve"> sustente la versión pública, </w:t>
      </w:r>
      <w:r w:rsidRPr="00FD1D4D">
        <w:rPr>
          <w:rFonts w:ascii="Palatino Linotype" w:hAnsi="Palatino Linotype" w:cs="Arial"/>
          <w:lang w:val="es-ES_tradnl"/>
        </w:rPr>
        <w:t xml:space="preserve">en </w:t>
      </w:r>
      <w:r w:rsidRPr="00FD1D4D">
        <w:rPr>
          <w:rFonts w:ascii="Palatino Linotype" w:hAnsi="Palatino Linotype" w:cs="Arial"/>
          <w:noProof/>
          <w:lang w:eastAsia="es-MX"/>
        </w:rPr>
        <w:t>términos</w:t>
      </w:r>
      <w:r w:rsidRPr="00FD1D4D">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F654571" w14:textId="77777777" w:rsidR="001755BA" w:rsidRPr="00FD1D4D" w:rsidRDefault="001755BA" w:rsidP="001755BA">
      <w:pPr>
        <w:pStyle w:val="Prrafodelista"/>
        <w:widowControl w:val="0"/>
        <w:autoSpaceDE w:val="0"/>
        <w:autoSpaceDN w:val="0"/>
        <w:adjustRightInd w:val="0"/>
        <w:spacing w:line="360" w:lineRule="auto"/>
        <w:ind w:left="0"/>
        <w:jc w:val="both"/>
        <w:rPr>
          <w:rFonts w:ascii="Palatino Linotype" w:hAnsi="Palatino Linotype" w:cs="Arial"/>
          <w:lang w:val="es-ES_tradnl"/>
        </w:rPr>
      </w:pPr>
    </w:p>
    <w:p w14:paraId="6B25F5FC" w14:textId="77777777" w:rsidR="001755BA" w:rsidRPr="00FD1D4D" w:rsidRDefault="001755BA" w:rsidP="001755BA">
      <w:pPr>
        <w:ind w:left="709" w:right="757"/>
        <w:jc w:val="center"/>
        <w:rPr>
          <w:rFonts w:ascii="Palatino Linotype" w:hAnsi="Palatino Linotype" w:cs="Arial"/>
          <w:b/>
          <w:i/>
          <w:sz w:val="22"/>
        </w:rPr>
      </w:pPr>
      <w:r w:rsidRPr="00FD1D4D">
        <w:rPr>
          <w:rFonts w:ascii="Palatino Linotype" w:hAnsi="Palatino Linotype" w:cs="Arial"/>
          <w:b/>
          <w:i/>
          <w:sz w:val="22"/>
        </w:rPr>
        <w:t>Ley de Transparencia y Acceso a la Información Pública del Estado de México y Municipios</w:t>
      </w:r>
    </w:p>
    <w:p w14:paraId="2A5AC127" w14:textId="77777777" w:rsidR="001755BA" w:rsidRPr="00FD1D4D" w:rsidRDefault="001755BA" w:rsidP="001755BA">
      <w:pPr>
        <w:ind w:left="709" w:right="757"/>
        <w:jc w:val="center"/>
        <w:rPr>
          <w:rFonts w:ascii="Palatino Linotype" w:hAnsi="Palatino Linotype" w:cs="Arial"/>
          <w:b/>
          <w:i/>
          <w:sz w:val="22"/>
        </w:rPr>
      </w:pPr>
    </w:p>
    <w:p w14:paraId="76B0D1B4"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w:t>
      </w:r>
      <w:r w:rsidRPr="00FD1D4D">
        <w:rPr>
          <w:rFonts w:ascii="Palatino Linotype" w:hAnsi="Palatino Linotype" w:cs="Arial"/>
          <w:b/>
          <w:i/>
          <w:sz w:val="22"/>
          <w:szCs w:val="22"/>
          <w:lang w:eastAsia="es-MX"/>
        </w:rPr>
        <w:t xml:space="preserve">Artículo 49. </w:t>
      </w:r>
      <w:r w:rsidRPr="00FD1D4D">
        <w:rPr>
          <w:rFonts w:ascii="Palatino Linotype" w:hAnsi="Palatino Linotype" w:cs="Arial"/>
          <w:i/>
          <w:sz w:val="22"/>
          <w:szCs w:val="22"/>
          <w:lang w:eastAsia="es-MX"/>
        </w:rPr>
        <w:t xml:space="preserve">Los </w:t>
      </w:r>
      <w:r w:rsidRPr="00FD1D4D">
        <w:rPr>
          <w:rFonts w:ascii="Palatino Linotype" w:hAnsi="Palatino Linotype" w:cs="Arial"/>
          <w:i/>
          <w:sz w:val="22"/>
        </w:rPr>
        <w:t>Comités</w:t>
      </w:r>
      <w:r w:rsidRPr="00FD1D4D">
        <w:rPr>
          <w:rFonts w:ascii="Palatino Linotype" w:hAnsi="Palatino Linotype" w:cs="Arial"/>
          <w:i/>
          <w:sz w:val="22"/>
          <w:szCs w:val="22"/>
          <w:lang w:eastAsia="es-MX"/>
        </w:rPr>
        <w:t xml:space="preserve"> de </w:t>
      </w:r>
      <w:r w:rsidRPr="00FD1D4D">
        <w:rPr>
          <w:rFonts w:ascii="Palatino Linotype" w:hAnsi="Palatino Linotype" w:cs="Arial"/>
          <w:i/>
          <w:sz w:val="22"/>
          <w:lang w:eastAsia="es-MX"/>
        </w:rPr>
        <w:t>Transparencia</w:t>
      </w:r>
      <w:r w:rsidRPr="00FD1D4D">
        <w:rPr>
          <w:rFonts w:ascii="Palatino Linotype" w:hAnsi="Palatino Linotype" w:cs="Arial"/>
          <w:i/>
          <w:sz w:val="22"/>
          <w:szCs w:val="22"/>
          <w:lang w:eastAsia="es-MX"/>
        </w:rPr>
        <w:t xml:space="preserve"> </w:t>
      </w:r>
      <w:r w:rsidRPr="00FD1D4D">
        <w:rPr>
          <w:rFonts w:ascii="Palatino Linotype" w:hAnsi="Palatino Linotype"/>
          <w:i/>
          <w:sz w:val="22"/>
          <w:szCs w:val="22"/>
        </w:rPr>
        <w:t>tendrán</w:t>
      </w:r>
      <w:r w:rsidRPr="00FD1D4D">
        <w:rPr>
          <w:rFonts w:ascii="Palatino Linotype" w:hAnsi="Palatino Linotype" w:cs="Arial"/>
          <w:i/>
          <w:sz w:val="22"/>
          <w:szCs w:val="22"/>
          <w:lang w:eastAsia="es-MX"/>
        </w:rPr>
        <w:t xml:space="preserve"> las siguientes atribuciones:</w:t>
      </w:r>
    </w:p>
    <w:p w14:paraId="7869CCBD"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VIII.</w:t>
      </w:r>
      <w:r w:rsidRPr="00FD1D4D">
        <w:rPr>
          <w:rFonts w:ascii="Palatino Linotype" w:hAnsi="Palatino Linotype" w:cs="Arial"/>
          <w:i/>
          <w:sz w:val="22"/>
          <w:szCs w:val="22"/>
          <w:lang w:eastAsia="es-MX"/>
        </w:rPr>
        <w:t xml:space="preserve"> Aprobar, </w:t>
      </w:r>
      <w:r w:rsidRPr="00FD1D4D">
        <w:rPr>
          <w:rFonts w:ascii="Palatino Linotype" w:hAnsi="Palatino Linotype" w:cs="Arial"/>
          <w:i/>
          <w:sz w:val="22"/>
        </w:rPr>
        <w:t>modificar</w:t>
      </w:r>
      <w:r w:rsidRPr="00FD1D4D">
        <w:rPr>
          <w:rFonts w:ascii="Palatino Linotype" w:hAnsi="Palatino Linotype" w:cs="Arial"/>
          <w:i/>
          <w:sz w:val="22"/>
          <w:szCs w:val="22"/>
          <w:lang w:eastAsia="es-MX"/>
        </w:rPr>
        <w:t xml:space="preserve"> o revocar la clasificación de la información;</w:t>
      </w:r>
    </w:p>
    <w:p w14:paraId="0DE073A9" w14:textId="77777777" w:rsidR="001755BA" w:rsidRPr="00FD1D4D" w:rsidRDefault="001755BA" w:rsidP="001755BA">
      <w:pPr>
        <w:autoSpaceDE w:val="0"/>
        <w:autoSpaceDN w:val="0"/>
        <w:adjustRightInd w:val="0"/>
        <w:ind w:left="709" w:right="757"/>
        <w:jc w:val="both"/>
        <w:rPr>
          <w:rFonts w:ascii="Palatino Linotype" w:hAnsi="Palatino Linotype" w:cs="Arial"/>
          <w:b/>
          <w:i/>
          <w:sz w:val="22"/>
          <w:szCs w:val="22"/>
          <w:lang w:eastAsia="es-MX"/>
        </w:rPr>
      </w:pPr>
    </w:p>
    <w:p w14:paraId="76C1DDC1"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Artículo 132.</w:t>
      </w:r>
      <w:r w:rsidRPr="00FD1D4D">
        <w:rPr>
          <w:rFonts w:ascii="Palatino Linotype" w:hAnsi="Palatino Linotype" w:cs="Arial"/>
          <w:i/>
          <w:sz w:val="22"/>
          <w:szCs w:val="22"/>
          <w:lang w:eastAsia="es-MX"/>
        </w:rPr>
        <w:t xml:space="preserve"> La </w:t>
      </w:r>
      <w:r w:rsidRPr="00FD1D4D">
        <w:rPr>
          <w:rFonts w:ascii="Palatino Linotype" w:hAnsi="Palatino Linotype" w:cs="Arial"/>
          <w:i/>
          <w:sz w:val="22"/>
          <w:lang w:eastAsia="es-MX"/>
        </w:rPr>
        <w:t>clasificación</w:t>
      </w:r>
      <w:r w:rsidRPr="00FD1D4D">
        <w:rPr>
          <w:rFonts w:ascii="Palatino Linotype" w:hAnsi="Palatino Linotype" w:cs="Arial"/>
          <w:i/>
          <w:sz w:val="22"/>
          <w:szCs w:val="22"/>
          <w:lang w:eastAsia="es-MX"/>
        </w:rPr>
        <w:t xml:space="preserve"> de la información se llevará a cabo en el momento en que:</w:t>
      </w:r>
    </w:p>
    <w:p w14:paraId="06651A45"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w:t>
      </w:r>
    </w:p>
    <w:p w14:paraId="6FAD84EE"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II.</w:t>
      </w:r>
      <w:r w:rsidRPr="00FD1D4D">
        <w:rPr>
          <w:rFonts w:ascii="Palatino Linotype" w:hAnsi="Palatino Linotype" w:cs="Arial"/>
          <w:i/>
          <w:sz w:val="22"/>
          <w:szCs w:val="22"/>
          <w:lang w:eastAsia="es-MX"/>
        </w:rPr>
        <w:t xml:space="preserve"> Se determine </w:t>
      </w:r>
      <w:r w:rsidRPr="00FD1D4D">
        <w:rPr>
          <w:rFonts w:ascii="Palatino Linotype" w:hAnsi="Palatino Linotype" w:cs="Arial"/>
          <w:i/>
          <w:sz w:val="22"/>
          <w:lang w:eastAsia="es-MX"/>
        </w:rPr>
        <w:t>mediante</w:t>
      </w:r>
      <w:r w:rsidRPr="00FD1D4D">
        <w:rPr>
          <w:rFonts w:ascii="Palatino Linotype" w:hAnsi="Palatino Linotype" w:cs="Arial"/>
          <w:i/>
          <w:sz w:val="22"/>
          <w:szCs w:val="22"/>
          <w:lang w:eastAsia="es-MX"/>
        </w:rPr>
        <w:t xml:space="preserve"> resolución de autoridad competente; o</w:t>
      </w:r>
    </w:p>
    <w:p w14:paraId="6ED1A3AE"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III</w:t>
      </w:r>
      <w:r w:rsidRPr="00FD1D4D">
        <w:rPr>
          <w:rFonts w:ascii="Palatino Linotype" w:hAnsi="Palatino Linotype" w:cs="Arial"/>
          <w:i/>
          <w:sz w:val="22"/>
          <w:szCs w:val="22"/>
          <w:lang w:eastAsia="es-MX"/>
        </w:rPr>
        <w:t xml:space="preserve">. Se generen </w:t>
      </w:r>
      <w:r w:rsidRPr="00FD1D4D">
        <w:rPr>
          <w:rFonts w:ascii="Palatino Linotype" w:hAnsi="Palatino Linotype" w:cs="Arial"/>
          <w:i/>
          <w:sz w:val="22"/>
          <w:lang w:eastAsia="es-MX"/>
        </w:rPr>
        <w:t>versiones</w:t>
      </w:r>
      <w:r w:rsidRPr="00FD1D4D">
        <w:rPr>
          <w:rFonts w:ascii="Palatino Linotype" w:hAnsi="Palatino Linotype" w:cs="Arial"/>
          <w:i/>
          <w:sz w:val="22"/>
          <w:szCs w:val="22"/>
          <w:lang w:eastAsia="es-MX"/>
        </w:rPr>
        <w:t xml:space="preserve"> públicas para dar cumplimiento a las obligaciones de transparencia previstas en esta Ley.”</w:t>
      </w:r>
    </w:p>
    <w:p w14:paraId="7B8148E9" w14:textId="77777777" w:rsidR="001755BA" w:rsidRPr="00FD1D4D" w:rsidRDefault="001755BA" w:rsidP="001755BA">
      <w:pPr>
        <w:ind w:left="709" w:right="757"/>
        <w:jc w:val="center"/>
        <w:rPr>
          <w:rFonts w:ascii="Palatino Linotype" w:hAnsi="Palatino Linotype" w:cs="Arial"/>
          <w:b/>
          <w:i/>
          <w:sz w:val="22"/>
          <w:szCs w:val="22"/>
          <w:lang w:eastAsia="es-MX"/>
        </w:rPr>
      </w:pPr>
    </w:p>
    <w:p w14:paraId="29D718D8" w14:textId="77777777" w:rsidR="001755BA" w:rsidRPr="00FD1D4D" w:rsidRDefault="001755BA" w:rsidP="001755BA">
      <w:pPr>
        <w:ind w:left="709" w:right="757"/>
        <w:jc w:val="center"/>
        <w:rPr>
          <w:rFonts w:ascii="Palatino Linotype" w:hAnsi="Palatino Linotype" w:cs="Arial"/>
          <w:b/>
          <w:i/>
          <w:sz w:val="22"/>
          <w:szCs w:val="22"/>
          <w:lang w:eastAsia="es-MX"/>
        </w:rPr>
      </w:pPr>
      <w:r w:rsidRPr="00FD1D4D">
        <w:rPr>
          <w:rFonts w:ascii="Palatino Linotype" w:hAnsi="Palatino Linotype" w:cs="Arial"/>
          <w:b/>
          <w:i/>
          <w:sz w:val="22"/>
          <w:szCs w:val="22"/>
          <w:lang w:eastAsia="es-MX"/>
        </w:rPr>
        <w:t xml:space="preserve">Lineamientos Generales en materia de Clasificación y Desclasificación de la </w:t>
      </w:r>
      <w:r w:rsidRPr="00FD1D4D">
        <w:rPr>
          <w:rFonts w:ascii="Palatino Linotype" w:hAnsi="Palatino Linotype" w:cs="Arial"/>
          <w:b/>
          <w:i/>
          <w:sz w:val="22"/>
        </w:rPr>
        <w:t>Información, así como para la elaboración de Versiones Públicas</w:t>
      </w:r>
    </w:p>
    <w:p w14:paraId="3BE0D63C"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p>
    <w:p w14:paraId="3B878561"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w:t>
      </w:r>
      <w:r w:rsidRPr="00FD1D4D">
        <w:rPr>
          <w:rFonts w:ascii="Palatino Linotype" w:hAnsi="Palatino Linotype" w:cs="Arial"/>
          <w:b/>
          <w:i/>
          <w:sz w:val="22"/>
          <w:szCs w:val="22"/>
          <w:lang w:eastAsia="es-MX"/>
        </w:rPr>
        <w:t>Segundo.-</w:t>
      </w:r>
      <w:r w:rsidRPr="00FD1D4D">
        <w:rPr>
          <w:rFonts w:ascii="Palatino Linotype" w:hAnsi="Palatino Linotype" w:cs="Arial"/>
          <w:i/>
          <w:sz w:val="22"/>
          <w:szCs w:val="22"/>
          <w:lang w:eastAsia="es-MX"/>
        </w:rPr>
        <w:t xml:space="preserve"> Para </w:t>
      </w:r>
      <w:r w:rsidRPr="00FD1D4D">
        <w:rPr>
          <w:rFonts w:ascii="Palatino Linotype" w:hAnsi="Palatino Linotype" w:cs="Arial"/>
          <w:i/>
          <w:sz w:val="22"/>
          <w:lang w:eastAsia="es-MX"/>
        </w:rPr>
        <w:t>efectos</w:t>
      </w:r>
      <w:r w:rsidRPr="00FD1D4D">
        <w:rPr>
          <w:rFonts w:ascii="Palatino Linotype" w:hAnsi="Palatino Linotype" w:cs="Arial"/>
          <w:i/>
          <w:sz w:val="22"/>
          <w:szCs w:val="22"/>
          <w:lang w:eastAsia="es-MX"/>
        </w:rPr>
        <w:t xml:space="preserve"> de los </w:t>
      </w:r>
      <w:r w:rsidRPr="00FD1D4D">
        <w:rPr>
          <w:rFonts w:ascii="Palatino Linotype" w:hAnsi="Palatino Linotype" w:cs="Arial"/>
          <w:i/>
          <w:sz w:val="22"/>
        </w:rPr>
        <w:t>presentes</w:t>
      </w:r>
      <w:r w:rsidRPr="00FD1D4D">
        <w:rPr>
          <w:rFonts w:ascii="Palatino Linotype" w:hAnsi="Palatino Linotype" w:cs="Arial"/>
          <w:i/>
          <w:sz w:val="22"/>
          <w:szCs w:val="22"/>
          <w:lang w:eastAsia="es-MX"/>
        </w:rPr>
        <w:t xml:space="preserve"> Lineamientos Generales, se entenderá por:</w:t>
      </w:r>
    </w:p>
    <w:p w14:paraId="59149BF3" w14:textId="77777777" w:rsidR="001755BA" w:rsidRPr="00FD1D4D" w:rsidRDefault="001755BA" w:rsidP="001755BA">
      <w:pPr>
        <w:autoSpaceDE w:val="0"/>
        <w:autoSpaceDN w:val="0"/>
        <w:adjustRightInd w:val="0"/>
        <w:ind w:left="709" w:right="757"/>
        <w:jc w:val="both"/>
        <w:rPr>
          <w:rFonts w:ascii="Palatino Linotype" w:hAnsi="Palatino Linotype" w:cs="Arial"/>
          <w:b/>
          <w:i/>
          <w:sz w:val="22"/>
          <w:szCs w:val="22"/>
          <w:lang w:eastAsia="es-MX"/>
        </w:rPr>
      </w:pPr>
    </w:p>
    <w:p w14:paraId="06AF9E96"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XVIII.</w:t>
      </w:r>
      <w:r w:rsidRPr="00FD1D4D">
        <w:rPr>
          <w:rFonts w:ascii="Palatino Linotype" w:hAnsi="Palatino Linotype" w:cs="Arial"/>
          <w:i/>
          <w:sz w:val="22"/>
          <w:szCs w:val="22"/>
          <w:lang w:eastAsia="es-MX"/>
        </w:rPr>
        <w:t xml:space="preserve"> </w:t>
      </w:r>
      <w:r w:rsidRPr="00FD1D4D">
        <w:rPr>
          <w:rFonts w:ascii="Palatino Linotype" w:hAnsi="Palatino Linotype" w:cs="Arial"/>
          <w:b/>
          <w:i/>
          <w:sz w:val="22"/>
          <w:szCs w:val="22"/>
          <w:lang w:eastAsia="es-MX"/>
        </w:rPr>
        <w:t>Versión pública:</w:t>
      </w:r>
      <w:r w:rsidRPr="00FD1D4D">
        <w:rPr>
          <w:rFonts w:ascii="Palatino Linotype" w:hAnsi="Palatino Linotype" w:cs="Arial"/>
          <w:i/>
          <w:sz w:val="22"/>
          <w:szCs w:val="22"/>
          <w:lang w:eastAsia="es-MX"/>
        </w:rPr>
        <w:t xml:space="preserve"> El </w:t>
      </w:r>
      <w:r w:rsidRPr="00FD1D4D">
        <w:rPr>
          <w:rFonts w:ascii="Palatino Linotype" w:hAnsi="Palatino Linotype" w:cs="Arial"/>
          <w:bCs/>
          <w:i/>
          <w:noProof/>
          <w:sz w:val="22"/>
        </w:rPr>
        <w:t>documento</w:t>
      </w:r>
      <w:r w:rsidRPr="00FD1D4D">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FD1D4D">
        <w:rPr>
          <w:rFonts w:ascii="Palatino Linotype" w:hAnsi="Palatino Linotype" w:cs="Arial"/>
          <w:b/>
          <w:i/>
          <w:sz w:val="22"/>
          <w:szCs w:val="22"/>
          <w:u w:val="single"/>
          <w:lang w:eastAsia="es-MX"/>
        </w:rPr>
        <w:t>fundando y motivando la</w:t>
      </w:r>
      <w:r w:rsidRPr="00FD1D4D">
        <w:rPr>
          <w:rFonts w:ascii="Palatino Linotype" w:hAnsi="Palatino Linotype" w:cs="Arial"/>
          <w:i/>
          <w:sz w:val="22"/>
          <w:szCs w:val="22"/>
          <w:lang w:eastAsia="es-MX"/>
        </w:rPr>
        <w:t xml:space="preserve"> reserva o </w:t>
      </w:r>
      <w:r w:rsidRPr="00FD1D4D">
        <w:rPr>
          <w:rFonts w:ascii="Palatino Linotype" w:hAnsi="Palatino Linotype" w:cs="Arial"/>
          <w:b/>
          <w:i/>
          <w:sz w:val="22"/>
          <w:szCs w:val="22"/>
          <w:u w:val="single"/>
          <w:lang w:eastAsia="es-MX"/>
        </w:rPr>
        <w:t>confidencialidad</w:t>
      </w:r>
      <w:r w:rsidRPr="00FD1D4D">
        <w:rPr>
          <w:rFonts w:ascii="Palatino Linotype" w:hAnsi="Palatino Linotype" w:cs="Arial"/>
          <w:i/>
          <w:sz w:val="22"/>
          <w:szCs w:val="22"/>
          <w:lang w:eastAsia="es-MX"/>
        </w:rPr>
        <w:t xml:space="preserve">, a través de la resolución que para tal efecto emita el </w:t>
      </w:r>
      <w:r w:rsidRPr="00FD1D4D">
        <w:rPr>
          <w:rFonts w:ascii="Palatino Linotype" w:hAnsi="Palatino Linotype" w:cs="Arial"/>
          <w:bCs/>
          <w:i/>
          <w:noProof/>
          <w:sz w:val="22"/>
        </w:rPr>
        <w:t>Comité</w:t>
      </w:r>
      <w:r w:rsidRPr="00FD1D4D">
        <w:rPr>
          <w:rFonts w:ascii="Palatino Linotype" w:hAnsi="Palatino Linotype" w:cs="Arial"/>
          <w:i/>
          <w:sz w:val="22"/>
          <w:szCs w:val="22"/>
          <w:lang w:eastAsia="es-MX"/>
        </w:rPr>
        <w:t xml:space="preserve"> de Transparencia.</w:t>
      </w:r>
    </w:p>
    <w:p w14:paraId="1A6383C9" w14:textId="77777777" w:rsidR="001755BA" w:rsidRPr="00FD1D4D" w:rsidRDefault="001755BA" w:rsidP="001755BA">
      <w:pPr>
        <w:autoSpaceDE w:val="0"/>
        <w:autoSpaceDN w:val="0"/>
        <w:adjustRightInd w:val="0"/>
        <w:ind w:left="709" w:right="757"/>
        <w:jc w:val="both"/>
        <w:rPr>
          <w:rFonts w:ascii="Palatino Linotype" w:hAnsi="Palatino Linotype" w:cs="Arial"/>
          <w:b/>
          <w:i/>
          <w:sz w:val="22"/>
          <w:szCs w:val="22"/>
          <w:lang w:eastAsia="es-MX"/>
        </w:rPr>
      </w:pPr>
    </w:p>
    <w:p w14:paraId="76C37EB2"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Cuarto.</w:t>
      </w:r>
      <w:r w:rsidRPr="00FD1D4D">
        <w:rPr>
          <w:rFonts w:ascii="Palatino Linotype" w:hAnsi="Palatino Linotype" w:cs="Arial"/>
          <w:i/>
          <w:sz w:val="22"/>
          <w:szCs w:val="22"/>
          <w:lang w:eastAsia="es-MX"/>
        </w:rPr>
        <w:t xml:space="preserve"> Para clasificar la información como reservada o confidencial, de manera total o parcial, el </w:t>
      </w:r>
      <w:r w:rsidRPr="00FD1D4D">
        <w:rPr>
          <w:rFonts w:ascii="Palatino Linotype" w:hAnsi="Palatino Linotype" w:cs="Arial"/>
          <w:i/>
          <w:sz w:val="22"/>
          <w:lang w:eastAsia="es-MX"/>
        </w:rPr>
        <w:t>titular</w:t>
      </w:r>
      <w:r w:rsidRPr="00FD1D4D">
        <w:rPr>
          <w:rFonts w:ascii="Palatino Linotype" w:hAnsi="Palatino Linotype" w:cs="Arial"/>
          <w:i/>
          <w:sz w:val="22"/>
          <w:szCs w:val="22"/>
          <w:lang w:eastAsia="es-MX"/>
        </w:rPr>
        <w:t xml:space="preserve"> del </w:t>
      </w:r>
      <w:r w:rsidRPr="00FD1D4D">
        <w:rPr>
          <w:rFonts w:ascii="Palatino Linotype" w:hAnsi="Palatino Linotype" w:cs="Arial"/>
          <w:bCs/>
          <w:i/>
          <w:noProof/>
          <w:sz w:val="22"/>
        </w:rPr>
        <w:t>área</w:t>
      </w:r>
      <w:r w:rsidRPr="00FD1D4D">
        <w:rPr>
          <w:rFonts w:ascii="Palatino Linotype" w:hAnsi="Palatino Linotype" w:cs="Arial"/>
          <w:i/>
          <w:sz w:val="22"/>
          <w:szCs w:val="22"/>
          <w:lang w:eastAsia="es-MX"/>
        </w:rPr>
        <w:t xml:space="preserve"> del sujeto </w:t>
      </w:r>
      <w:r w:rsidRPr="00FD1D4D">
        <w:rPr>
          <w:rFonts w:ascii="Palatino Linotype" w:hAnsi="Palatino Linotype" w:cs="Arial"/>
          <w:i/>
          <w:sz w:val="22"/>
        </w:rPr>
        <w:t>obligado</w:t>
      </w:r>
      <w:r w:rsidRPr="00FD1D4D">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4E07A36"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p>
    <w:p w14:paraId="72BD33B8"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 xml:space="preserve">Los sujetos obligados deberán aplicar, de manera estricta, las excepciones al derecho de acceso a la </w:t>
      </w:r>
      <w:r w:rsidRPr="00FD1D4D">
        <w:rPr>
          <w:rFonts w:ascii="Palatino Linotype" w:hAnsi="Palatino Linotype" w:cs="Arial"/>
          <w:bCs/>
          <w:i/>
          <w:noProof/>
          <w:sz w:val="22"/>
        </w:rPr>
        <w:t>información</w:t>
      </w:r>
      <w:r w:rsidRPr="00FD1D4D">
        <w:rPr>
          <w:rFonts w:ascii="Palatino Linotype" w:hAnsi="Palatino Linotype" w:cs="Arial"/>
          <w:i/>
          <w:sz w:val="22"/>
          <w:szCs w:val="22"/>
          <w:lang w:eastAsia="es-MX"/>
        </w:rPr>
        <w:t xml:space="preserve"> y sólo </w:t>
      </w:r>
      <w:r w:rsidRPr="00FD1D4D">
        <w:rPr>
          <w:rFonts w:ascii="Palatino Linotype" w:hAnsi="Palatino Linotype" w:cs="Arial"/>
          <w:i/>
          <w:sz w:val="22"/>
        </w:rPr>
        <w:t>podrán</w:t>
      </w:r>
      <w:r w:rsidRPr="00FD1D4D">
        <w:rPr>
          <w:rFonts w:ascii="Palatino Linotype" w:hAnsi="Palatino Linotype" w:cs="Arial"/>
          <w:i/>
          <w:sz w:val="22"/>
          <w:szCs w:val="22"/>
          <w:lang w:eastAsia="es-MX"/>
        </w:rPr>
        <w:t xml:space="preserve"> invocarlas cuando acrediten su procedencia.</w:t>
      </w:r>
    </w:p>
    <w:p w14:paraId="5F760C55" w14:textId="77777777" w:rsidR="001755BA" w:rsidRPr="00FD1D4D" w:rsidRDefault="001755BA" w:rsidP="001755BA">
      <w:pPr>
        <w:autoSpaceDE w:val="0"/>
        <w:autoSpaceDN w:val="0"/>
        <w:adjustRightInd w:val="0"/>
        <w:ind w:left="709" w:right="757"/>
        <w:jc w:val="both"/>
        <w:rPr>
          <w:rFonts w:ascii="Palatino Linotype" w:hAnsi="Palatino Linotype" w:cs="Arial"/>
          <w:b/>
          <w:i/>
          <w:sz w:val="22"/>
          <w:szCs w:val="22"/>
          <w:lang w:eastAsia="es-MX"/>
        </w:rPr>
      </w:pPr>
    </w:p>
    <w:p w14:paraId="4EC407B3"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Quinto.</w:t>
      </w:r>
      <w:r w:rsidRPr="00FD1D4D">
        <w:rPr>
          <w:rFonts w:ascii="Palatino Linotype" w:hAnsi="Palatino Linotype" w:cs="Arial"/>
          <w:i/>
          <w:sz w:val="22"/>
          <w:szCs w:val="22"/>
          <w:lang w:eastAsia="es-MX"/>
        </w:rPr>
        <w:t xml:space="preserve"> La carga de </w:t>
      </w:r>
      <w:r w:rsidRPr="00FD1D4D">
        <w:rPr>
          <w:rFonts w:ascii="Palatino Linotype" w:hAnsi="Palatino Linotype" w:cs="Arial"/>
          <w:i/>
          <w:sz w:val="22"/>
          <w:lang w:eastAsia="es-MX"/>
        </w:rPr>
        <w:t>la</w:t>
      </w:r>
      <w:r w:rsidRPr="00FD1D4D">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FD1D4D">
        <w:rPr>
          <w:rFonts w:ascii="Palatino Linotype" w:hAnsi="Palatino Linotype" w:cs="Arial"/>
          <w:i/>
          <w:sz w:val="22"/>
        </w:rPr>
        <w:t>corresponderá</w:t>
      </w:r>
      <w:r w:rsidRPr="00FD1D4D">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1682A4E" w14:textId="77777777" w:rsidR="001755BA" w:rsidRPr="00FD1D4D" w:rsidRDefault="001755BA" w:rsidP="001755BA">
      <w:pPr>
        <w:autoSpaceDE w:val="0"/>
        <w:autoSpaceDN w:val="0"/>
        <w:adjustRightInd w:val="0"/>
        <w:ind w:left="709" w:right="757"/>
        <w:jc w:val="both"/>
        <w:rPr>
          <w:rFonts w:ascii="Palatino Linotype" w:hAnsi="Palatino Linotype" w:cs="Arial"/>
          <w:b/>
          <w:i/>
          <w:sz w:val="22"/>
          <w:szCs w:val="22"/>
          <w:lang w:eastAsia="es-MX"/>
        </w:rPr>
      </w:pPr>
    </w:p>
    <w:p w14:paraId="242BC8BB"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Sexto.</w:t>
      </w:r>
      <w:r w:rsidRPr="00FD1D4D">
        <w:rPr>
          <w:rFonts w:ascii="Palatino Linotype" w:hAnsi="Palatino Linotype" w:cs="Arial"/>
          <w:i/>
          <w:sz w:val="22"/>
          <w:szCs w:val="22"/>
          <w:lang w:eastAsia="es-MX"/>
        </w:rPr>
        <w:t xml:space="preserve"> Los sujetos obligados no podrán emitir acuerdos de carácter general ni particular que clasifiquen </w:t>
      </w:r>
      <w:r w:rsidRPr="00FD1D4D">
        <w:rPr>
          <w:rFonts w:ascii="Palatino Linotype" w:hAnsi="Palatino Linotype" w:cs="Arial"/>
          <w:bCs/>
          <w:i/>
          <w:noProof/>
          <w:sz w:val="22"/>
        </w:rPr>
        <w:t>documentos</w:t>
      </w:r>
      <w:r w:rsidRPr="00FD1D4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EC071F8" w14:textId="77777777" w:rsidR="001755BA" w:rsidRPr="00FD1D4D" w:rsidRDefault="001755BA" w:rsidP="001755BA">
      <w:pPr>
        <w:ind w:left="709"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 xml:space="preserve">La clasificación de </w:t>
      </w:r>
      <w:r w:rsidRPr="00FD1D4D">
        <w:rPr>
          <w:rFonts w:ascii="Palatino Linotype" w:hAnsi="Palatino Linotype" w:cs="Arial"/>
          <w:i/>
          <w:sz w:val="22"/>
        </w:rPr>
        <w:t>información</w:t>
      </w:r>
      <w:r w:rsidRPr="00FD1D4D">
        <w:rPr>
          <w:rFonts w:ascii="Palatino Linotype" w:hAnsi="Palatino Linotype" w:cs="Arial"/>
          <w:i/>
          <w:sz w:val="22"/>
          <w:szCs w:val="22"/>
          <w:lang w:eastAsia="es-MX"/>
        </w:rPr>
        <w:t xml:space="preserve"> se realizará conforme a un análisis caso por caso, mediante la aplicación </w:t>
      </w:r>
      <w:r w:rsidRPr="00FD1D4D">
        <w:rPr>
          <w:rFonts w:ascii="Palatino Linotype" w:hAnsi="Palatino Linotype" w:cs="Arial"/>
          <w:bCs/>
          <w:i/>
          <w:noProof/>
          <w:sz w:val="22"/>
        </w:rPr>
        <w:t>de</w:t>
      </w:r>
      <w:r w:rsidRPr="00FD1D4D">
        <w:rPr>
          <w:rFonts w:ascii="Palatino Linotype" w:hAnsi="Palatino Linotype" w:cs="Arial"/>
          <w:i/>
          <w:sz w:val="22"/>
          <w:szCs w:val="22"/>
          <w:lang w:eastAsia="es-MX"/>
        </w:rPr>
        <w:t xml:space="preserve"> la prueba de daño y de interés público.</w:t>
      </w:r>
    </w:p>
    <w:p w14:paraId="77E10E3B" w14:textId="77777777" w:rsidR="001755BA" w:rsidRPr="00FD1D4D" w:rsidRDefault="001755BA" w:rsidP="001755BA">
      <w:pPr>
        <w:autoSpaceDE w:val="0"/>
        <w:autoSpaceDN w:val="0"/>
        <w:adjustRightInd w:val="0"/>
        <w:ind w:left="709" w:right="757"/>
        <w:jc w:val="both"/>
        <w:rPr>
          <w:rFonts w:ascii="Palatino Linotype" w:hAnsi="Palatino Linotype" w:cs="Arial"/>
          <w:b/>
          <w:i/>
          <w:sz w:val="22"/>
          <w:szCs w:val="22"/>
          <w:lang w:eastAsia="es-MX"/>
        </w:rPr>
      </w:pPr>
    </w:p>
    <w:p w14:paraId="0FEBF728"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Séptimo.</w:t>
      </w:r>
      <w:r w:rsidRPr="00FD1D4D">
        <w:rPr>
          <w:rFonts w:ascii="Palatino Linotype" w:hAnsi="Palatino Linotype" w:cs="Arial"/>
          <w:i/>
          <w:sz w:val="22"/>
          <w:szCs w:val="22"/>
          <w:lang w:eastAsia="es-MX"/>
        </w:rPr>
        <w:t xml:space="preserve"> La </w:t>
      </w:r>
      <w:r w:rsidRPr="00FD1D4D">
        <w:rPr>
          <w:rFonts w:ascii="Palatino Linotype" w:hAnsi="Palatino Linotype" w:cs="Arial"/>
          <w:i/>
          <w:sz w:val="22"/>
          <w:lang w:eastAsia="es-MX"/>
        </w:rPr>
        <w:t>clasificación</w:t>
      </w:r>
      <w:r w:rsidRPr="00FD1D4D">
        <w:rPr>
          <w:rFonts w:ascii="Palatino Linotype" w:hAnsi="Palatino Linotype" w:cs="Arial"/>
          <w:i/>
          <w:sz w:val="22"/>
          <w:szCs w:val="22"/>
          <w:lang w:eastAsia="es-MX"/>
        </w:rPr>
        <w:t xml:space="preserve"> </w:t>
      </w:r>
      <w:r w:rsidRPr="00FD1D4D">
        <w:rPr>
          <w:rFonts w:ascii="Palatino Linotype" w:hAnsi="Palatino Linotype" w:cs="Arial"/>
          <w:bCs/>
          <w:i/>
          <w:noProof/>
          <w:sz w:val="22"/>
        </w:rPr>
        <w:t>de</w:t>
      </w:r>
      <w:r w:rsidRPr="00FD1D4D">
        <w:rPr>
          <w:rFonts w:ascii="Palatino Linotype" w:hAnsi="Palatino Linotype" w:cs="Arial"/>
          <w:i/>
          <w:sz w:val="22"/>
          <w:szCs w:val="22"/>
          <w:lang w:eastAsia="es-MX"/>
        </w:rPr>
        <w:t xml:space="preserve"> la </w:t>
      </w:r>
      <w:r w:rsidRPr="00FD1D4D">
        <w:rPr>
          <w:rFonts w:ascii="Palatino Linotype" w:hAnsi="Palatino Linotype" w:cs="Arial"/>
          <w:i/>
          <w:sz w:val="22"/>
        </w:rPr>
        <w:t>información</w:t>
      </w:r>
      <w:r w:rsidRPr="00FD1D4D">
        <w:rPr>
          <w:rFonts w:ascii="Palatino Linotype" w:hAnsi="Palatino Linotype" w:cs="Arial"/>
          <w:i/>
          <w:sz w:val="22"/>
          <w:szCs w:val="22"/>
          <w:lang w:eastAsia="es-MX"/>
        </w:rPr>
        <w:t xml:space="preserve"> se llevará a cabo en el momento en que:</w:t>
      </w:r>
    </w:p>
    <w:p w14:paraId="6A75679C" w14:textId="77777777" w:rsidR="001755BA" w:rsidRPr="00FD1D4D" w:rsidRDefault="001755BA" w:rsidP="001755BA">
      <w:pPr>
        <w:autoSpaceDE w:val="0"/>
        <w:autoSpaceDN w:val="0"/>
        <w:adjustRightInd w:val="0"/>
        <w:ind w:left="709" w:right="757"/>
        <w:jc w:val="both"/>
        <w:rPr>
          <w:rFonts w:ascii="Palatino Linotype" w:hAnsi="Palatino Linotype" w:cs="Arial"/>
          <w:b/>
          <w:i/>
          <w:sz w:val="22"/>
          <w:szCs w:val="22"/>
          <w:lang w:eastAsia="es-MX"/>
        </w:rPr>
      </w:pPr>
    </w:p>
    <w:p w14:paraId="3514C0B6"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I.</w:t>
      </w:r>
      <w:r w:rsidRPr="00FD1D4D">
        <w:rPr>
          <w:rFonts w:ascii="Palatino Linotype" w:hAnsi="Palatino Linotype" w:cs="Arial"/>
          <w:i/>
          <w:sz w:val="22"/>
          <w:szCs w:val="22"/>
          <w:lang w:eastAsia="es-MX"/>
        </w:rPr>
        <w:t xml:space="preserve"> Se reciba una </w:t>
      </w:r>
      <w:r w:rsidRPr="00FD1D4D">
        <w:rPr>
          <w:rFonts w:ascii="Palatino Linotype" w:hAnsi="Palatino Linotype" w:cs="Arial"/>
          <w:i/>
          <w:sz w:val="22"/>
          <w:lang w:eastAsia="es-MX"/>
        </w:rPr>
        <w:t>solicitud</w:t>
      </w:r>
      <w:r w:rsidRPr="00FD1D4D">
        <w:rPr>
          <w:rFonts w:ascii="Palatino Linotype" w:hAnsi="Palatino Linotype" w:cs="Arial"/>
          <w:i/>
          <w:sz w:val="22"/>
          <w:szCs w:val="22"/>
          <w:lang w:eastAsia="es-MX"/>
        </w:rPr>
        <w:t xml:space="preserve"> de acceso a la información;</w:t>
      </w:r>
    </w:p>
    <w:p w14:paraId="7831D550"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II.</w:t>
      </w:r>
      <w:r w:rsidRPr="00FD1D4D">
        <w:rPr>
          <w:rFonts w:ascii="Palatino Linotype" w:hAnsi="Palatino Linotype" w:cs="Arial"/>
          <w:i/>
          <w:sz w:val="22"/>
          <w:szCs w:val="22"/>
          <w:lang w:eastAsia="es-MX"/>
        </w:rPr>
        <w:t xml:space="preserve"> Se determine </w:t>
      </w:r>
      <w:r w:rsidRPr="00FD1D4D">
        <w:rPr>
          <w:rFonts w:ascii="Palatino Linotype" w:hAnsi="Palatino Linotype" w:cs="Arial"/>
          <w:bCs/>
          <w:i/>
          <w:noProof/>
          <w:sz w:val="22"/>
        </w:rPr>
        <w:t>mediante</w:t>
      </w:r>
      <w:r w:rsidRPr="00FD1D4D">
        <w:rPr>
          <w:rFonts w:ascii="Palatino Linotype" w:hAnsi="Palatino Linotype" w:cs="Arial"/>
          <w:i/>
          <w:sz w:val="22"/>
          <w:szCs w:val="22"/>
          <w:lang w:eastAsia="es-MX"/>
        </w:rPr>
        <w:t xml:space="preserve"> resolución de autoridad competente, o</w:t>
      </w:r>
    </w:p>
    <w:p w14:paraId="2AD15E0B"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III.</w:t>
      </w:r>
      <w:r w:rsidRPr="00FD1D4D">
        <w:rPr>
          <w:rFonts w:ascii="Palatino Linotype" w:hAnsi="Palatino Linotype" w:cs="Arial"/>
          <w:i/>
          <w:sz w:val="22"/>
          <w:szCs w:val="22"/>
          <w:lang w:eastAsia="es-MX"/>
        </w:rPr>
        <w:t xml:space="preserve"> Se generen </w:t>
      </w:r>
      <w:r w:rsidRPr="00FD1D4D">
        <w:rPr>
          <w:rFonts w:ascii="Palatino Linotype" w:hAnsi="Palatino Linotype" w:cs="Arial"/>
          <w:bCs/>
          <w:i/>
          <w:noProof/>
          <w:sz w:val="22"/>
        </w:rPr>
        <w:t>versiones</w:t>
      </w:r>
      <w:r w:rsidRPr="00FD1D4D">
        <w:rPr>
          <w:rFonts w:ascii="Palatino Linotype" w:hAnsi="Palatino Linotype" w:cs="Arial"/>
          <w:i/>
          <w:sz w:val="22"/>
          <w:szCs w:val="22"/>
          <w:lang w:eastAsia="es-MX"/>
        </w:rPr>
        <w:t xml:space="preserve"> públicas para dar cumplimiento a las obligaciones de transparencia </w:t>
      </w:r>
      <w:r w:rsidRPr="00FD1D4D">
        <w:rPr>
          <w:rFonts w:ascii="Palatino Linotype" w:hAnsi="Palatino Linotype" w:cs="Arial"/>
          <w:i/>
          <w:sz w:val="22"/>
          <w:lang w:eastAsia="es-MX"/>
        </w:rPr>
        <w:t>previstas</w:t>
      </w:r>
      <w:r w:rsidRPr="00FD1D4D">
        <w:rPr>
          <w:rFonts w:ascii="Palatino Linotype" w:hAnsi="Palatino Linotype" w:cs="Arial"/>
          <w:i/>
          <w:sz w:val="22"/>
          <w:szCs w:val="22"/>
          <w:lang w:eastAsia="es-MX"/>
        </w:rPr>
        <w:t xml:space="preserve"> en la Ley General, la Ley Federal y las correspondientes de las entidades federativas.</w:t>
      </w:r>
    </w:p>
    <w:p w14:paraId="3D1188C3"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p>
    <w:p w14:paraId="64B88697"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 xml:space="preserve">Los titulares de las áreas deberán revisar la clasificación al momento de la recepción de una solicitud de </w:t>
      </w:r>
      <w:r w:rsidRPr="00FD1D4D">
        <w:rPr>
          <w:rFonts w:ascii="Palatino Linotype" w:hAnsi="Palatino Linotype" w:cs="Arial"/>
          <w:bCs/>
          <w:i/>
          <w:noProof/>
          <w:sz w:val="22"/>
        </w:rPr>
        <w:t>acceso</w:t>
      </w:r>
      <w:r w:rsidRPr="00FD1D4D">
        <w:rPr>
          <w:rFonts w:ascii="Palatino Linotype" w:hAnsi="Palatino Linotype" w:cs="Arial"/>
          <w:i/>
          <w:sz w:val="22"/>
          <w:szCs w:val="22"/>
          <w:lang w:eastAsia="es-MX"/>
        </w:rPr>
        <w:t xml:space="preserve"> a la información, para verificar si encuadra en una causal de reserva o de confidencialidad.</w:t>
      </w:r>
    </w:p>
    <w:p w14:paraId="16104253" w14:textId="77777777" w:rsidR="001755BA" w:rsidRPr="00FD1D4D" w:rsidRDefault="001755BA" w:rsidP="001755BA">
      <w:pPr>
        <w:autoSpaceDE w:val="0"/>
        <w:autoSpaceDN w:val="0"/>
        <w:adjustRightInd w:val="0"/>
        <w:ind w:left="709" w:right="757"/>
        <w:jc w:val="both"/>
        <w:rPr>
          <w:rFonts w:ascii="Palatino Linotype" w:hAnsi="Palatino Linotype" w:cs="Arial"/>
          <w:b/>
          <w:i/>
          <w:sz w:val="22"/>
          <w:szCs w:val="22"/>
          <w:lang w:eastAsia="es-MX"/>
        </w:rPr>
      </w:pPr>
    </w:p>
    <w:p w14:paraId="08CD1A1C"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Octavo.</w:t>
      </w:r>
      <w:r w:rsidRPr="00FD1D4D">
        <w:rPr>
          <w:rFonts w:ascii="Palatino Linotype" w:hAnsi="Palatino Linotype" w:cs="Arial"/>
          <w:i/>
          <w:sz w:val="22"/>
          <w:szCs w:val="22"/>
          <w:lang w:eastAsia="es-MX"/>
        </w:rPr>
        <w:t xml:space="preserve"> Para fundar la clasificación de la información se debe señalar el artículo, fracción, inciso, </w:t>
      </w:r>
      <w:r w:rsidRPr="00FD1D4D">
        <w:rPr>
          <w:rFonts w:ascii="Palatino Linotype" w:hAnsi="Palatino Linotype" w:cs="Arial"/>
          <w:i/>
          <w:sz w:val="22"/>
          <w:lang w:eastAsia="es-MX"/>
        </w:rPr>
        <w:t>párrafo</w:t>
      </w:r>
      <w:r w:rsidRPr="00FD1D4D">
        <w:rPr>
          <w:rFonts w:ascii="Palatino Linotype" w:hAnsi="Palatino Linotype" w:cs="Arial"/>
          <w:i/>
          <w:sz w:val="22"/>
          <w:szCs w:val="22"/>
          <w:lang w:eastAsia="es-MX"/>
        </w:rPr>
        <w:t xml:space="preserve"> o numeral de la ley o tratado internacional suscrito por el Estado mexicano que </w:t>
      </w:r>
      <w:r w:rsidRPr="00FD1D4D">
        <w:rPr>
          <w:rFonts w:ascii="Palatino Linotype" w:hAnsi="Palatino Linotype" w:cs="Arial"/>
          <w:bCs/>
          <w:i/>
          <w:noProof/>
          <w:sz w:val="22"/>
        </w:rPr>
        <w:t>expresamente</w:t>
      </w:r>
      <w:r w:rsidRPr="00FD1D4D">
        <w:rPr>
          <w:rFonts w:ascii="Palatino Linotype" w:hAnsi="Palatino Linotype" w:cs="Arial"/>
          <w:i/>
          <w:sz w:val="22"/>
          <w:szCs w:val="22"/>
          <w:lang w:eastAsia="es-MX"/>
        </w:rPr>
        <w:t xml:space="preserve"> le otorga el carácter de reservada o confidencial.</w:t>
      </w:r>
    </w:p>
    <w:p w14:paraId="3F6F613D" w14:textId="77777777" w:rsidR="001755BA" w:rsidRPr="00FD1D4D" w:rsidRDefault="001755BA" w:rsidP="001755BA">
      <w:pPr>
        <w:autoSpaceDE w:val="0"/>
        <w:autoSpaceDN w:val="0"/>
        <w:adjustRightInd w:val="0"/>
        <w:ind w:left="709" w:right="757"/>
        <w:jc w:val="both"/>
        <w:rPr>
          <w:rFonts w:ascii="Palatino Linotype" w:hAnsi="Palatino Linotype" w:cs="Arial"/>
          <w:bCs/>
          <w:i/>
          <w:noProof/>
          <w:sz w:val="22"/>
        </w:rPr>
      </w:pPr>
      <w:r w:rsidRPr="00FD1D4D">
        <w:rPr>
          <w:rFonts w:ascii="Palatino Linotype" w:hAnsi="Palatino Linotype" w:cs="Arial"/>
          <w:i/>
          <w:sz w:val="22"/>
          <w:szCs w:val="22"/>
          <w:lang w:eastAsia="es-MX"/>
        </w:rPr>
        <w:t xml:space="preserve">Para </w:t>
      </w:r>
      <w:r w:rsidRPr="00FD1D4D">
        <w:rPr>
          <w:rFonts w:ascii="Palatino Linotype" w:hAnsi="Palatino Linotype" w:cs="Arial"/>
          <w:bCs/>
          <w:i/>
          <w:noProof/>
          <w:sz w:val="22"/>
        </w:rPr>
        <w:t xml:space="preserve">motivar la clasificación se deberán señalar las razones o circunstancias especiales que lo </w:t>
      </w:r>
      <w:r w:rsidRPr="00FD1D4D">
        <w:rPr>
          <w:rFonts w:ascii="Palatino Linotype" w:hAnsi="Palatino Linotype" w:cs="Arial"/>
          <w:i/>
          <w:sz w:val="22"/>
          <w:szCs w:val="22"/>
          <w:lang w:eastAsia="es-MX"/>
        </w:rPr>
        <w:t>llevaron</w:t>
      </w:r>
      <w:r w:rsidRPr="00FD1D4D">
        <w:rPr>
          <w:rFonts w:ascii="Palatino Linotype" w:hAnsi="Palatino Linotype" w:cs="Arial"/>
          <w:bCs/>
          <w:i/>
          <w:noProof/>
          <w:sz w:val="22"/>
        </w:rPr>
        <w:t xml:space="preserve"> a concluir que el caso particular se ajusta al supuesto previsto por la norma legal invocada como fundamento.</w:t>
      </w:r>
    </w:p>
    <w:p w14:paraId="2EF23C6D" w14:textId="77777777" w:rsidR="001755BA" w:rsidRPr="00FD1D4D" w:rsidRDefault="001755BA" w:rsidP="001755BA">
      <w:pPr>
        <w:autoSpaceDE w:val="0"/>
        <w:autoSpaceDN w:val="0"/>
        <w:adjustRightInd w:val="0"/>
        <w:ind w:left="709" w:right="757"/>
        <w:jc w:val="both"/>
        <w:rPr>
          <w:rFonts w:ascii="Palatino Linotype" w:hAnsi="Palatino Linotype" w:cs="Arial"/>
          <w:bCs/>
          <w:i/>
          <w:noProof/>
          <w:sz w:val="22"/>
        </w:rPr>
      </w:pPr>
    </w:p>
    <w:p w14:paraId="1E04DE38" w14:textId="77777777" w:rsidR="001755BA" w:rsidRPr="00FD1D4D" w:rsidRDefault="001755BA" w:rsidP="001755BA">
      <w:pPr>
        <w:autoSpaceDE w:val="0"/>
        <w:autoSpaceDN w:val="0"/>
        <w:adjustRightInd w:val="0"/>
        <w:ind w:left="709" w:right="757"/>
        <w:jc w:val="both"/>
        <w:rPr>
          <w:rFonts w:ascii="Palatino Linotype" w:hAnsi="Palatino Linotype" w:cs="Arial"/>
          <w:bCs/>
          <w:i/>
          <w:noProof/>
          <w:sz w:val="22"/>
        </w:rPr>
      </w:pPr>
      <w:r w:rsidRPr="00FD1D4D">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FD1D4D">
        <w:rPr>
          <w:rFonts w:ascii="Palatino Linotype" w:hAnsi="Palatino Linotype" w:cs="Arial"/>
          <w:i/>
          <w:sz w:val="22"/>
          <w:szCs w:val="22"/>
          <w:lang w:eastAsia="es-MX"/>
        </w:rPr>
        <w:t>de</w:t>
      </w:r>
      <w:r w:rsidRPr="00FD1D4D">
        <w:rPr>
          <w:rFonts w:ascii="Palatino Linotype" w:hAnsi="Palatino Linotype" w:cs="Arial"/>
          <w:bCs/>
          <w:i/>
          <w:noProof/>
          <w:sz w:val="22"/>
        </w:rPr>
        <w:t xml:space="preserve"> </w:t>
      </w:r>
      <w:r w:rsidRPr="00FD1D4D">
        <w:rPr>
          <w:rFonts w:ascii="Palatino Linotype" w:hAnsi="Palatino Linotype" w:cs="Arial"/>
          <w:i/>
          <w:sz w:val="22"/>
          <w:szCs w:val="22"/>
          <w:lang w:eastAsia="es-MX"/>
        </w:rPr>
        <w:t>reserva</w:t>
      </w:r>
      <w:r w:rsidRPr="00FD1D4D">
        <w:rPr>
          <w:rFonts w:ascii="Palatino Linotype" w:hAnsi="Palatino Linotype" w:cs="Arial"/>
          <w:bCs/>
          <w:i/>
          <w:noProof/>
          <w:sz w:val="22"/>
        </w:rPr>
        <w:t>.</w:t>
      </w:r>
    </w:p>
    <w:p w14:paraId="3BCDBBCC"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p>
    <w:p w14:paraId="5EAA5673" w14:textId="77777777" w:rsidR="001755BA" w:rsidRPr="00FD1D4D" w:rsidRDefault="001755BA" w:rsidP="001755BA">
      <w:pPr>
        <w:autoSpaceDE w:val="0"/>
        <w:autoSpaceDN w:val="0"/>
        <w:adjustRightInd w:val="0"/>
        <w:ind w:left="709" w:right="757"/>
        <w:jc w:val="both"/>
        <w:rPr>
          <w:rFonts w:ascii="Palatino Linotype" w:hAnsi="Palatino Linotype" w:cs="Arial"/>
          <w:bCs/>
          <w:i/>
          <w:noProof/>
          <w:sz w:val="22"/>
        </w:rPr>
      </w:pPr>
      <w:r w:rsidRPr="00FD1D4D">
        <w:rPr>
          <w:rFonts w:ascii="Palatino Linotype" w:hAnsi="Palatino Linotype" w:cs="Arial"/>
          <w:i/>
          <w:sz w:val="22"/>
          <w:szCs w:val="22"/>
          <w:lang w:eastAsia="es-MX"/>
        </w:rPr>
        <w:t>Tratándose</w:t>
      </w:r>
      <w:r w:rsidRPr="00FD1D4D">
        <w:rPr>
          <w:rFonts w:ascii="Palatino Linotype" w:hAnsi="Palatino Linotype" w:cs="Arial"/>
          <w:bCs/>
          <w:i/>
          <w:noProof/>
          <w:sz w:val="22"/>
        </w:rPr>
        <w:t xml:space="preserve"> de información clasificada como confidencial respecto de la cual se haya </w:t>
      </w:r>
      <w:r w:rsidRPr="00FD1D4D">
        <w:rPr>
          <w:rFonts w:ascii="Palatino Linotype" w:hAnsi="Palatino Linotype" w:cs="Arial"/>
          <w:i/>
          <w:sz w:val="22"/>
          <w:lang w:eastAsia="es-MX"/>
        </w:rPr>
        <w:t>determinado</w:t>
      </w:r>
      <w:r w:rsidRPr="00FD1D4D">
        <w:rPr>
          <w:rFonts w:ascii="Palatino Linotype" w:hAnsi="Palatino Linotype" w:cs="Arial"/>
          <w:bCs/>
          <w:i/>
          <w:noProof/>
          <w:sz w:val="22"/>
        </w:rPr>
        <w:t xml:space="preserve"> </w:t>
      </w:r>
      <w:r w:rsidRPr="00FD1D4D">
        <w:rPr>
          <w:rFonts w:ascii="Palatino Linotype" w:hAnsi="Palatino Linotype" w:cs="Arial"/>
          <w:i/>
          <w:sz w:val="22"/>
          <w:szCs w:val="22"/>
          <w:lang w:eastAsia="es-MX"/>
        </w:rPr>
        <w:t>su</w:t>
      </w:r>
      <w:r w:rsidRPr="00FD1D4D">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7C375B5" w14:textId="77777777" w:rsidR="001755BA" w:rsidRPr="00FD1D4D" w:rsidRDefault="001755BA" w:rsidP="001755BA">
      <w:pPr>
        <w:autoSpaceDE w:val="0"/>
        <w:autoSpaceDN w:val="0"/>
        <w:adjustRightInd w:val="0"/>
        <w:ind w:left="709" w:right="757"/>
        <w:jc w:val="both"/>
        <w:rPr>
          <w:rFonts w:ascii="Palatino Linotype" w:hAnsi="Palatino Linotype" w:cs="Arial"/>
          <w:bCs/>
          <w:i/>
          <w:noProof/>
          <w:sz w:val="22"/>
        </w:rPr>
      </w:pPr>
    </w:p>
    <w:p w14:paraId="30878B3A"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Cs/>
          <w:i/>
          <w:noProof/>
          <w:sz w:val="22"/>
        </w:rPr>
        <w:t>Los documentos contenidos</w:t>
      </w:r>
      <w:r w:rsidRPr="00FD1D4D">
        <w:rPr>
          <w:rFonts w:ascii="Palatino Linotype" w:hAnsi="Palatino Linotype" w:cs="Arial"/>
          <w:i/>
          <w:sz w:val="22"/>
          <w:szCs w:val="22"/>
          <w:lang w:eastAsia="es-MX"/>
        </w:rPr>
        <w:t xml:space="preserve"> en los archivos históricos y los identificados como históricos confidenciales no </w:t>
      </w:r>
      <w:r w:rsidRPr="00FD1D4D">
        <w:rPr>
          <w:rFonts w:ascii="Palatino Linotype" w:hAnsi="Palatino Linotype" w:cs="Arial"/>
          <w:i/>
          <w:sz w:val="22"/>
          <w:lang w:eastAsia="es-MX"/>
        </w:rPr>
        <w:t>serán</w:t>
      </w:r>
      <w:r w:rsidRPr="00FD1D4D">
        <w:rPr>
          <w:rFonts w:ascii="Palatino Linotype" w:hAnsi="Palatino Linotype" w:cs="Arial"/>
          <w:i/>
          <w:sz w:val="22"/>
          <w:szCs w:val="22"/>
          <w:lang w:eastAsia="es-MX"/>
        </w:rPr>
        <w:t xml:space="preserve"> susceptibles de clasificación como reservados.</w:t>
      </w:r>
    </w:p>
    <w:p w14:paraId="5AF50E2E" w14:textId="77777777" w:rsidR="001755BA" w:rsidRPr="00FD1D4D" w:rsidRDefault="001755BA" w:rsidP="001755BA">
      <w:pPr>
        <w:autoSpaceDE w:val="0"/>
        <w:autoSpaceDN w:val="0"/>
        <w:adjustRightInd w:val="0"/>
        <w:ind w:left="709" w:right="757"/>
        <w:jc w:val="both"/>
        <w:rPr>
          <w:rFonts w:ascii="Palatino Linotype" w:hAnsi="Palatino Linotype" w:cs="Arial"/>
          <w:b/>
          <w:i/>
          <w:sz w:val="22"/>
          <w:szCs w:val="22"/>
          <w:lang w:eastAsia="es-MX"/>
        </w:rPr>
      </w:pPr>
    </w:p>
    <w:p w14:paraId="062DD9F3"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Noveno.</w:t>
      </w:r>
      <w:r w:rsidRPr="00FD1D4D">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80EED96" w14:textId="77777777" w:rsidR="001755BA" w:rsidRPr="00FD1D4D" w:rsidRDefault="001755BA" w:rsidP="001755BA">
      <w:pPr>
        <w:autoSpaceDE w:val="0"/>
        <w:autoSpaceDN w:val="0"/>
        <w:adjustRightInd w:val="0"/>
        <w:ind w:left="709" w:right="757"/>
        <w:jc w:val="both"/>
        <w:rPr>
          <w:rFonts w:ascii="Palatino Linotype" w:hAnsi="Palatino Linotype" w:cs="Arial"/>
          <w:b/>
          <w:i/>
          <w:sz w:val="22"/>
          <w:szCs w:val="22"/>
          <w:lang w:eastAsia="es-MX"/>
        </w:rPr>
      </w:pPr>
    </w:p>
    <w:p w14:paraId="5FBD50B5"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Décimo.</w:t>
      </w:r>
      <w:r w:rsidRPr="00FD1D4D">
        <w:rPr>
          <w:rFonts w:ascii="Palatino Linotype" w:hAnsi="Palatino Linotype" w:cs="Arial"/>
          <w:i/>
          <w:sz w:val="22"/>
          <w:szCs w:val="22"/>
          <w:lang w:eastAsia="es-MX"/>
        </w:rPr>
        <w:t xml:space="preserve"> Los titulares de las áreas, deberán tener conocimiento y llevar un registro del personal que, por la </w:t>
      </w:r>
      <w:r w:rsidRPr="00FD1D4D">
        <w:rPr>
          <w:rFonts w:ascii="Palatino Linotype" w:hAnsi="Palatino Linotype" w:cs="Arial"/>
          <w:i/>
          <w:sz w:val="22"/>
          <w:lang w:eastAsia="es-MX"/>
        </w:rPr>
        <w:t>naturaleza</w:t>
      </w:r>
      <w:r w:rsidRPr="00FD1D4D">
        <w:rPr>
          <w:rFonts w:ascii="Palatino Linotype" w:hAnsi="Palatino Linotype" w:cs="Arial"/>
          <w:i/>
          <w:sz w:val="22"/>
          <w:szCs w:val="22"/>
          <w:lang w:eastAsia="es-MX"/>
        </w:rPr>
        <w:t xml:space="preserve"> de sus atribuciones, tenga acceso a los </w:t>
      </w:r>
      <w:r w:rsidRPr="00FD1D4D">
        <w:rPr>
          <w:rFonts w:ascii="Palatino Linotype" w:hAnsi="Palatino Linotype" w:cs="Arial"/>
          <w:i/>
          <w:sz w:val="22"/>
        </w:rPr>
        <w:t>documentos</w:t>
      </w:r>
      <w:r w:rsidRPr="00FD1D4D">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CCE18F3"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D1D4D">
        <w:rPr>
          <w:rFonts w:ascii="Palatino Linotype" w:hAnsi="Palatino Linotype" w:cs="Arial"/>
          <w:i/>
          <w:sz w:val="22"/>
        </w:rPr>
        <w:t>que</w:t>
      </w:r>
      <w:r w:rsidRPr="00FD1D4D">
        <w:rPr>
          <w:rFonts w:ascii="Palatino Linotype" w:hAnsi="Palatino Linotype" w:cs="Arial"/>
          <w:i/>
          <w:sz w:val="22"/>
          <w:szCs w:val="22"/>
          <w:lang w:eastAsia="es-MX"/>
        </w:rPr>
        <w:t xml:space="preserve"> rija la actuación del sujeto obligado.</w:t>
      </w:r>
    </w:p>
    <w:p w14:paraId="09A02362" w14:textId="77777777" w:rsidR="001755BA" w:rsidRPr="00FD1D4D" w:rsidRDefault="001755BA" w:rsidP="001755BA">
      <w:pPr>
        <w:autoSpaceDE w:val="0"/>
        <w:autoSpaceDN w:val="0"/>
        <w:adjustRightInd w:val="0"/>
        <w:ind w:left="709" w:right="757"/>
        <w:jc w:val="both"/>
        <w:rPr>
          <w:rFonts w:ascii="Palatino Linotype" w:hAnsi="Palatino Linotype" w:cs="Arial"/>
          <w:b/>
          <w:i/>
          <w:sz w:val="22"/>
          <w:szCs w:val="22"/>
          <w:lang w:eastAsia="es-MX"/>
        </w:rPr>
      </w:pPr>
    </w:p>
    <w:p w14:paraId="5F7A18E0"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Décimo primero.</w:t>
      </w:r>
      <w:r w:rsidRPr="00FD1D4D">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A194501" w14:textId="77777777" w:rsidR="001755BA" w:rsidRPr="00FD1D4D" w:rsidRDefault="001755BA" w:rsidP="001755BA">
      <w:pPr>
        <w:autoSpaceDE w:val="0"/>
        <w:autoSpaceDN w:val="0"/>
        <w:adjustRightInd w:val="0"/>
        <w:ind w:left="709"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w:t>
      </w:r>
    </w:p>
    <w:p w14:paraId="66792C53" w14:textId="77777777" w:rsidR="001755BA" w:rsidRPr="00FD1D4D" w:rsidRDefault="001755BA" w:rsidP="001755BA">
      <w:pPr>
        <w:ind w:left="709" w:right="757"/>
        <w:jc w:val="center"/>
        <w:rPr>
          <w:rFonts w:ascii="Palatino Linotype" w:hAnsi="Palatino Linotype" w:cs="Arial"/>
          <w:b/>
          <w:i/>
          <w:sz w:val="22"/>
          <w:szCs w:val="22"/>
          <w:lang w:eastAsia="es-MX"/>
        </w:rPr>
      </w:pPr>
    </w:p>
    <w:p w14:paraId="51A65ABF" w14:textId="77777777" w:rsidR="001755BA" w:rsidRPr="00FD1D4D" w:rsidRDefault="001755BA" w:rsidP="001755BA">
      <w:pPr>
        <w:ind w:left="709" w:right="757"/>
        <w:jc w:val="center"/>
        <w:rPr>
          <w:rFonts w:ascii="Palatino Linotype" w:hAnsi="Palatino Linotype" w:cs="Arial"/>
          <w:b/>
          <w:i/>
          <w:sz w:val="22"/>
          <w:szCs w:val="22"/>
          <w:lang w:eastAsia="es-MX"/>
        </w:rPr>
      </w:pPr>
      <w:r w:rsidRPr="00FD1D4D">
        <w:rPr>
          <w:rFonts w:ascii="Palatino Linotype" w:hAnsi="Palatino Linotype" w:cs="Arial"/>
          <w:b/>
          <w:i/>
          <w:sz w:val="22"/>
          <w:szCs w:val="22"/>
          <w:lang w:eastAsia="es-MX"/>
        </w:rPr>
        <w:t>CAPÍTULO VIII</w:t>
      </w:r>
    </w:p>
    <w:p w14:paraId="75F42F1E" w14:textId="77777777" w:rsidR="001755BA" w:rsidRPr="00FD1D4D" w:rsidRDefault="001755BA" w:rsidP="001755BA">
      <w:pPr>
        <w:ind w:left="709" w:right="757"/>
        <w:jc w:val="center"/>
        <w:rPr>
          <w:rFonts w:ascii="Palatino Linotype" w:hAnsi="Palatino Linotype" w:cs="Arial"/>
          <w:b/>
          <w:i/>
          <w:sz w:val="22"/>
          <w:szCs w:val="22"/>
          <w:lang w:eastAsia="es-MX"/>
        </w:rPr>
      </w:pPr>
      <w:r w:rsidRPr="00FD1D4D">
        <w:rPr>
          <w:rFonts w:ascii="Palatino Linotype" w:hAnsi="Palatino Linotype" w:cs="Arial"/>
          <w:b/>
          <w:i/>
          <w:sz w:val="22"/>
          <w:szCs w:val="22"/>
          <w:lang w:eastAsia="es-MX"/>
        </w:rPr>
        <w:t>DE LA LEYENDA DE CLASIFICACIÓN</w:t>
      </w:r>
    </w:p>
    <w:p w14:paraId="33C09B05" w14:textId="77777777" w:rsidR="001755BA" w:rsidRPr="00FD1D4D" w:rsidRDefault="001755BA" w:rsidP="001755BA">
      <w:pPr>
        <w:ind w:left="709" w:right="757"/>
        <w:jc w:val="both"/>
        <w:rPr>
          <w:rFonts w:ascii="Palatino Linotype" w:hAnsi="Palatino Linotype" w:cs="Arial"/>
          <w:b/>
          <w:i/>
          <w:sz w:val="22"/>
          <w:szCs w:val="22"/>
          <w:lang w:eastAsia="es-MX"/>
        </w:rPr>
      </w:pPr>
    </w:p>
    <w:p w14:paraId="7F07D1E0" w14:textId="77777777" w:rsidR="001755BA" w:rsidRPr="00FD1D4D" w:rsidRDefault="001755BA" w:rsidP="001755BA">
      <w:pPr>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 xml:space="preserve">Quincuagésimo. </w:t>
      </w:r>
      <w:r w:rsidRPr="00FD1D4D">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D1D4D">
        <w:rPr>
          <w:rFonts w:ascii="Palatino Linotype" w:hAnsi="Palatino Linotype" w:cs="Arial"/>
          <w:i/>
          <w:sz w:val="22"/>
          <w:szCs w:val="22"/>
          <w:lang w:eastAsia="es-MX"/>
        </w:rPr>
        <w:t xml:space="preserve"> para señalar la clasificación de documentos o expedientes, sin perjuicio de que establezcan los propios.</w:t>
      </w:r>
    </w:p>
    <w:p w14:paraId="6A0B6E04" w14:textId="77777777" w:rsidR="001755BA" w:rsidRPr="00FD1D4D" w:rsidRDefault="001755BA" w:rsidP="001755BA">
      <w:pPr>
        <w:ind w:left="709"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w:t>
      </w:r>
    </w:p>
    <w:p w14:paraId="5388822B" w14:textId="77777777" w:rsidR="001755BA" w:rsidRPr="00FD1D4D" w:rsidRDefault="001755BA" w:rsidP="001755BA">
      <w:pPr>
        <w:ind w:left="709" w:right="757"/>
        <w:jc w:val="both"/>
        <w:rPr>
          <w:rFonts w:ascii="Palatino Linotype" w:hAnsi="Palatino Linotype" w:cs="Arial"/>
          <w:b/>
          <w:i/>
          <w:sz w:val="22"/>
          <w:szCs w:val="22"/>
          <w:lang w:eastAsia="es-MX"/>
        </w:rPr>
      </w:pPr>
    </w:p>
    <w:p w14:paraId="36F688FC" w14:textId="77777777" w:rsidR="001755BA" w:rsidRPr="00FD1D4D" w:rsidRDefault="001755BA" w:rsidP="001755BA">
      <w:pPr>
        <w:ind w:left="709" w:right="757"/>
        <w:jc w:val="both"/>
        <w:rPr>
          <w:rFonts w:ascii="Palatino Linotype" w:hAnsi="Palatino Linotype" w:cs="Arial"/>
          <w:i/>
          <w:sz w:val="22"/>
          <w:szCs w:val="22"/>
          <w:lang w:eastAsia="es-MX"/>
        </w:rPr>
      </w:pPr>
      <w:r w:rsidRPr="00FD1D4D">
        <w:rPr>
          <w:rFonts w:ascii="Palatino Linotype" w:hAnsi="Palatino Linotype" w:cs="Arial"/>
          <w:b/>
          <w:i/>
          <w:sz w:val="22"/>
          <w:szCs w:val="22"/>
          <w:lang w:eastAsia="es-MX"/>
        </w:rPr>
        <w:t xml:space="preserve">Quincuagésimo tercero. </w:t>
      </w:r>
      <w:r w:rsidRPr="00FD1D4D">
        <w:rPr>
          <w:rFonts w:ascii="Palatino Linotype" w:hAnsi="Palatino Linotype" w:cs="Arial"/>
          <w:b/>
          <w:i/>
          <w:sz w:val="22"/>
          <w:szCs w:val="22"/>
          <w:u w:val="single"/>
          <w:lang w:eastAsia="es-MX"/>
        </w:rPr>
        <w:t>El formato para señalar la clasificación parcial de un documento</w:t>
      </w:r>
      <w:r w:rsidRPr="00FD1D4D">
        <w:rPr>
          <w:rFonts w:ascii="Palatino Linotype" w:hAnsi="Palatino Linotype" w:cs="Arial"/>
          <w:i/>
          <w:sz w:val="22"/>
          <w:szCs w:val="22"/>
          <w:lang w:eastAsia="es-MX"/>
        </w:rPr>
        <w:t>, es el siguiente:</w:t>
      </w:r>
    </w:p>
    <w:p w14:paraId="2AF1EB76" w14:textId="77777777" w:rsidR="001755BA" w:rsidRPr="00FD1D4D" w:rsidRDefault="001755BA" w:rsidP="001755BA">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1755BA" w:rsidRPr="00FD1D4D" w14:paraId="409273DA" w14:textId="77777777" w:rsidTr="007A23A1">
        <w:tc>
          <w:tcPr>
            <w:tcW w:w="1129" w:type="dxa"/>
            <w:tcBorders>
              <w:top w:val="nil"/>
              <w:left w:val="nil"/>
              <w:bottom w:val="single" w:sz="4" w:space="0" w:color="auto"/>
              <w:right w:val="single" w:sz="4" w:space="0" w:color="auto"/>
            </w:tcBorders>
          </w:tcPr>
          <w:p w14:paraId="1DE2E563" w14:textId="77777777" w:rsidR="001755BA" w:rsidRPr="00FD1D4D" w:rsidRDefault="001755BA" w:rsidP="007A23A1">
            <w:pPr>
              <w:spacing w:line="256"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486C070" w14:textId="77777777" w:rsidR="001755BA" w:rsidRPr="00FD1D4D" w:rsidRDefault="001755BA" w:rsidP="007A23A1">
            <w:pPr>
              <w:spacing w:line="256" w:lineRule="auto"/>
              <w:ind w:right="757"/>
              <w:jc w:val="center"/>
              <w:rPr>
                <w:rFonts w:ascii="Palatino Linotype" w:hAnsi="Palatino Linotype"/>
                <w:b/>
                <w:i/>
                <w:sz w:val="22"/>
                <w:szCs w:val="22"/>
              </w:rPr>
            </w:pPr>
            <w:r w:rsidRPr="00FD1D4D">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14:paraId="60914860" w14:textId="77777777" w:rsidR="001755BA" w:rsidRPr="00FD1D4D" w:rsidRDefault="001755BA" w:rsidP="007A23A1">
            <w:pPr>
              <w:spacing w:line="256" w:lineRule="auto"/>
              <w:ind w:right="757"/>
              <w:jc w:val="center"/>
              <w:rPr>
                <w:rFonts w:ascii="Palatino Linotype" w:hAnsi="Palatino Linotype"/>
                <w:b/>
                <w:i/>
                <w:sz w:val="22"/>
                <w:szCs w:val="22"/>
              </w:rPr>
            </w:pPr>
            <w:r w:rsidRPr="00FD1D4D">
              <w:rPr>
                <w:rFonts w:ascii="Palatino Linotype" w:hAnsi="Palatino Linotype"/>
                <w:b/>
                <w:i/>
                <w:sz w:val="22"/>
                <w:szCs w:val="22"/>
              </w:rPr>
              <w:t>Dónde:</w:t>
            </w:r>
          </w:p>
        </w:tc>
      </w:tr>
      <w:tr w:rsidR="001755BA" w:rsidRPr="00FD1D4D" w14:paraId="13A819A4" w14:textId="77777777" w:rsidTr="007A23A1">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D733807" w14:textId="77777777" w:rsidR="001755BA" w:rsidRPr="00FD1D4D" w:rsidRDefault="001755BA" w:rsidP="007A23A1">
            <w:pPr>
              <w:spacing w:line="256" w:lineRule="auto"/>
              <w:ind w:right="757"/>
              <w:jc w:val="center"/>
              <w:rPr>
                <w:rFonts w:ascii="Palatino Linotype" w:hAnsi="Palatino Linotype" w:cs="Arial"/>
                <w:b/>
                <w:i/>
                <w:sz w:val="22"/>
                <w:szCs w:val="22"/>
                <w:lang w:eastAsia="es-MX"/>
              </w:rPr>
            </w:pPr>
            <w:r w:rsidRPr="00FD1D4D">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58394978" w14:textId="77777777" w:rsidR="001755BA" w:rsidRPr="00FD1D4D" w:rsidRDefault="001755BA" w:rsidP="007A23A1">
            <w:pPr>
              <w:spacing w:line="256" w:lineRule="auto"/>
              <w:ind w:right="757"/>
              <w:jc w:val="center"/>
              <w:rPr>
                <w:rFonts w:ascii="Palatino Linotype" w:hAnsi="Palatino Linotype" w:cs="Arial"/>
                <w:i/>
                <w:sz w:val="22"/>
                <w:szCs w:val="22"/>
                <w:lang w:eastAsia="es-MX"/>
              </w:rPr>
            </w:pPr>
            <w:r w:rsidRPr="00FD1D4D">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28C47423" w14:textId="77777777" w:rsidR="001755BA" w:rsidRPr="00FD1D4D" w:rsidRDefault="001755BA" w:rsidP="007A23A1">
            <w:pPr>
              <w:spacing w:line="256" w:lineRule="auto"/>
              <w:ind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Se anotará la fecha en la que el Comité de Transparencia confirmó la clasificación del documento, en su caso.</w:t>
            </w:r>
          </w:p>
        </w:tc>
      </w:tr>
      <w:tr w:rsidR="001755BA" w:rsidRPr="00FD1D4D" w14:paraId="7502D6AC" w14:textId="77777777" w:rsidTr="007A23A1">
        <w:tc>
          <w:tcPr>
            <w:tcW w:w="0" w:type="auto"/>
            <w:vMerge/>
            <w:tcBorders>
              <w:top w:val="single" w:sz="4" w:space="0" w:color="auto"/>
              <w:left w:val="single" w:sz="4" w:space="0" w:color="auto"/>
              <w:bottom w:val="single" w:sz="4" w:space="0" w:color="auto"/>
              <w:right w:val="single" w:sz="4" w:space="0" w:color="auto"/>
            </w:tcBorders>
            <w:vAlign w:val="center"/>
            <w:hideMark/>
          </w:tcPr>
          <w:p w14:paraId="32EC6186" w14:textId="77777777" w:rsidR="001755BA" w:rsidRPr="00FD1D4D" w:rsidRDefault="001755BA" w:rsidP="007A23A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1662D51" w14:textId="77777777" w:rsidR="001755BA" w:rsidRPr="00FD1D4D" w:rsidRDefault="001755BA" w:rsidP="007A23A1">
            <w:pPr>
              <w:spacing w:line="256" w:lineRule="auto"/>
              <w:ind w:right="757"/>
              <w:jc w:val="center"/>
              <w:rPr>
                <w:rFonts w:ascii="Palatino Linotype" w:hAnsi="Palatino Linotype" w:cs="Arial"/>
                <w:i/>
                <w:sz w:val="22"/>
                <w:szCs w:val="22"/>
                <w:lang w:eastAsia="es-MX"/>
              </w:rPr>
            </w:pPr>
            <w:r w:rsidRPr="00FD1D4D">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37E55BE3" w14:textId="77777777" w:rsidR="001755BA" w:rsidRPr="00FD1D4D" w:rsidRDefault="001755BA" w:rsidP="007A23A1">
            <w:pPr>
              <w:spacing w:line="256" w:lineRule="auto"/>
              <w:ind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Se señalará el nombre del área del cual es titular quien clasifica.</w:t>
            </w:r>
          </w:p>
        </w:tc>
      </w:tr>
      <w:tr w:rsidR="001755BA" w:rsidRPr="00FD1D4D" w14:paraId="24345BF1" w14:textId="77777777" w:rsidTr="007A23A1">
        <w:tc>
          <w:tcPr>
            <w:tcW w:w="0" w:type="auto"/>
            <w:vMerge/>
            <w:tcBorders>
              <w:top w:val="single" w:sz="4" w:space="0" w:color="auto"/>
              <w:left w:val="single" w:sz="4" w:space="0" w:color="auto"/>
              <w:bottom w:val="single" w:sz="4" w:space="0" w:color="auto"/>
              <w:right w:val="single" w:sz="4" w:space="0" w:color="auto"/>
            </w:tcBorders>
            <w:vAlign w:val="center"/>
            <w:hideMark/>
          </w:tcPr>
          <w:p w14:paraId="08F28211" w14:textId="77777777" w:rsidR="001755BA" w:rsidRPr="00FD1D4D" w:rsidRDefault="001755BA" w:rsidP="007A23A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A748A22" w14:textId="77777777" w:rsidR="001755BA" w:rsidRPr="00FD1D4D" w:rsidRDefault="001755BA" w:rsidP="007A23A1">
            <w:pPr>
              <w:spacing w:line="256" w:lineRule="auto"/>
              <w:ind w:right="757"/>
              <w:jc w:val="center"/>
              <w:rPr>
                <w:rFonts w:ascii="Palatino Linotype" w:hAnsi="Palatino Linotype" w:cs="Arial"/>
                <w:i/>
                <w:sz w:val="22"/>
                <w:szCs w:val="22"/>
                <w:lang w:eastAsia="es-MX"/>
              </w:rPr>
            </w:pPr>
            <w:r w:rsidRPr="00FD1D4D">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43E430E3" w14:textId="77777777" w:rsidR="001755BA" w:rsidRPr="00FD1D4D" w:rsidRDefault="001755BA" w:rsidP="007A23A1">
            <w:pPr>
              <w:spacing w:line="256" w:lineRule="auto"/>
              <w:ind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FD1D4D">
              <w:rPr>
                <w:rFonts w:ascii="Palatino Linotype" w:hAnsi="Palatino Linotype" w:cs="Arial"/>
                <w:i/>
                <w:sz w:val="22"/>
                <w:szCs w:val="22"/>
                <w:lang w:eastAsia="es-MX"/>
              </w:rPr>
              <w:t>anotarán</w:t>
            </w:r>
            <w:proofErr w:type="gramEnd"/>
            <w:r w:rsidRPr="00FD1D4D">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1755BA" w:rsidRPr="00FD1D4D" w14:paraId="31A2BB89" w14:textId="77777777" w:rsidTr="007A23A1">
        <w:tc>
          <w:tcPr>
            <w:tcW w:w="0" w:type="auto"/>
            <w:vMerge/>
            <w:tcBorders>
              <w:top w:val="single" w:sz="4" w:space="0" w:color="auto"/>
              <w:left w:val="single" w:sz="4" w:space="0" w:color="auto"/>
              <w:bottom w:val="single" w:sz="4" w:space="0" w:color="auto"/>
              <w:right w:val="single" w:sz="4" w:space="0" w:color="auto"/>
            </w:tcBorders>
            <w:vAlign w:val="center"/>
            <w:hideMark/>
          </w:tcPr>
          <w:p w14:paraId="07B80079" w14:textId="77777777" w:rsidR="001755BA" w:rsidRPr="00FD1D4D" w:rsidRDefault="001755BA" w:rsidP="007A23A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8F6E638" w14:textId="77777777" w:rsidR="001755BA" w:rsidRPr="00FD1D4D" w:rsidRDefault="001755BA" w:rsidP="007A23A1">
            <w:pPr>
              <w:spacing w:line="256" w:lineRule="auto"/>
              <w:ind w:right="757"/>
              <w:jc w:val="center"/>
              <w:rPr>
                <w:rFonts w:ascii="Palatino Linotype" w:hAnsi="Palatino Linotype" w:cs="Arial"/>
                <w:i/>
                <w:sz w:val="22"/>
                <w:szCs w:val="22"/>
                <w:lang w:eastAsia="es-MX"/>
              </w:rPr>
            </w:pPr>
            <w:r w:rsidRPr="00FD1D4D">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72EAB806" w14:textId="77777777" w:rsidR="001755BA" w:rsidRPr="00FD1D4D" w:rsidRDefault="001755BA" w:rsidP="007A23A1">
            <w:pPr>
              <w:spacing w:line="256" w:lineRule="auto"/>
              <w:ind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Se anotará el número de años o meses por los que se mantendrá el documento o las partes del mismo como reservado.</w:t>
            </w:r>
          </w:p>
        </w:tc>
      </w:tr>
      <w:tr w:rsidR="001755BA" w:rsidRPr="00FD1D4D" w14:paraId="557782E3" w14:textId="77777777" w:rsidTr="007A23A1">
        <w:tc>
          <w:tcPr>
            <w:tcW w:w="0" w:type="auto"/>
            <w:vMerge/>
            <w:tcBorders>
              <w:top w:val="single" w:sz="4" w:space="0" w:color="auto"/>
              <w:left w:val="single" w:sz="4" w:space="0" w:color="auto"/>
              <w:bottom w:val="single" w:sz="4" w:space="0" w:color="auto"/>
              <w:right w:val="single" w:sz="4" w:space="0" w:color="auto"/>
            </w:tcBorders>
            <w:vAlign w:val="center"/>
            <w:hideMark/>
          </w:tcPr>
          <w:p w14:paraId="4B014C43" w14:textId="77777777" w:rsidR="001755BA" w:rsidRPr="00FD1D4D" w:rsidRDefault="001755BA" w:rsidP="007A23A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D789D9" w14:textId="77777777" w:rsidR="001755BA" w:rsidRPr="00FD1D4D" w:rsidRDefault="001755BA" w:rsidP="007A23A1">
            <w:pPr>
              <w:spacing w:line="256" w:lineRule="auto"/>
              <w:ind w:right="757"/>
              <w:jc w:val="center"/>
              <w:rPr>
                <w:rFonts w:ascii="Palatino Linotype" w:hAnsi="Palatino Linotype" w:cs="Arial"/>
                <w:i/>
                <w:sz w:val="22"/>
                <w:szCs w:val="22"/>
                <w:lang w:eastAsia="es-MX"/>
              </w:rPr>
            </w:pPr>
            <w:r w:rsidRPr="00FD1D4D">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66D005B3" w14:textId="77777777" w:rsidR="001755BA" w:rsidRPr="00FD1D4D" w:rsidRDefault="001755BA" w:rsidP="007A23A1">
            <w:pPr>
              <w:spacing w:line="256" w:lineRule="auto"/>
              <w:ind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1755BA" w:rsidRPr="00FD1D4D" w14:paraId="315EC0AA" w14:textId="77777777" w:rsidTr="007A23A1">
        <w:tc>
          <w:tcPr>
            <w:tcW w:w="0" w:type="auto"/>
            <w:vMerge/>
            <w:tcBorders>
              <w:top w:val="single" w:sz="4" w:space="0" w:color="auto"/>
              <w:left w:val="single" w:sz="4" w:space="0" w:color="auto"/>
              <w:bottom w:val="single" w:sz="4" w:space="0" w:color="auto"/>
              <w:right w:val="single" w:sz="4" w:space="0" w:color="auto"/>
            </w:tcBorders>
            <w:vAlign w:val="center"/>
            <w:hideMark/>
          </w:tcPr>
          <w:p w14:paraId="64E516A7" w14:textId="77777777" w:rsidR="001755BA" w:rsidRPr="00FD1D4D" w:rsidRDefault="001755BA" w:rsidP="007A23A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3A2FCDA" w14:textId="77777777" w:rsidR="001755BA" w:rsidRPr="00FD1D4D" w:rsidRDefault="001755BA" w:rsidP="007A23A1">
            <w:pPr>
              <w:spacing w:line="256" w:lineRule="auto"/>
              <w:ind w:right="757"/>
              <w:jc w:val="center"/>
              <w:rPr>
                <w:rFonts w:ascii="Palatino Linotype" w:hAnsi="Palatino Linotype" w:cs="Arial"/>
                <w:i/>
                <w:sz w:val="22"/>
                <w:szCs w:val="22"/>
                <w:lang w:eastAsia="es-MX"/>
              </w:rPr>
            </w:pPr>
            <w:r w:rsidRPr="00FD1D4D">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5ECB1E85" w14:textId="77777777" w:rsidR="001755BA" w:rsidRPr="00FD1D4D" w:rsidRDefault="001755BA" w:rsidP="007A23A1">
            <w:pPr>
              <w:spacing w:line="256" w:lineRule="auto"/>
              <w:ind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1755BA" w:rsidRPr="00FD1D4D" w14:paraId="04E26180" w14:textId="77777777" w:rsidTr="007A23A1">
        <w:tc>
          <w:tcPr>
            <w:tcW w:w="0" w:type="auto"/>
            <w:vMerge/>
            <w:tcBorders>
              <w:top w:val="single" w:sz="4" w:space="0" w:color="auto"/>
              <w:left w:val="single" w:sz="4" w:space="0" w:color="auto"/>
              <w:bottom w:val="single" w:sz="4" w:space="0" w:color="auto"/>
              <w:right w:val="single" w:sz="4" w:space="0" w:color="auto"/>
            </w:tcBorders>
            <w:vAlign w:val="center"/>
            <w:hideMark/>
          </w:tcPr>
          <w:p w14:paraId="1B120643" w14:textId="77777777" w:rsidR="001755BA" w:rsidRPr="00FD1D4D" w:rsidRDefault="001755BA" w:rsidP="007A23A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D86FD47" w14:textId="77777777" w:rsidR="001755BA" w:rsidRPr="00FD1D4D" w:rsidRDefault="001755BA" w:rsidP="007A23A1">
            <w:pPr>
              <w:spacing w:line="256" w:lineRule="auto"/>
              <w:ind w:right="757"/>
              <w:jc w:val="center"/>
              <w:rPr>
                <w:rFonts w:ascii="Palatino Linotype" w:hAnsi="Palatino Linotype" w:cs="Arial"/>
                <w:i/>
                <w:sz w:val="22"/>
                <w:szCs w:val="22"/>
                <w:lang w:eastAsia="es-MX"/>
              </w:rPr>
            </w:pPr>
            <w:r w:rsidRPr="00FD1D4D">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5EAF4477" w14:textId="77777777" w:rsidR="001755BA" w:rsidRPr="00FD1D4D" w:rsidRDefault="001755BA" w:rsidP="007A23A1">
            <w:pPr>
              <w:spacing w:line="256" w:lineRule="auto"/>
              <w:ind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1755BA" w:rsidRPr="00FD1D4D" w14:paraId="4311C3A5" w14:textId="77777777" w:rsidTr="007A23A1">
        <w:tc>
          <w:tcPr>
            <w:tcW w:w="0" w:type="auto"/>
            <w:vMerge/>
            <w:tcBorders>
              <w:top w:val="single" w:sz="4" w:space="0" w:color="auto"/>
              <w:left w:val="single" w:sz="4" w:space="0" w:color="auto"/>
              <w:bottom w:val="single" w:sz="4" w:space="0" w:color="auto"/>
              <w:right w:val="single" w:sz="4" w:space="0" w:color="auto"/>
            </w:tcBorders>
            <w:vAlign w:val="center"/>
            <w:hideMark/>
          </w:tcPr>
          <w:p w14:paraId="7BC31DEC" w14:textId="77777777" w:rsidR="001755BA" w:rsidRPr="00FD1D4D" w:rsidRDefault="001755BA" w:rsidP="007A23A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75FF04E" w14:textId="77777777" w:rsidR="001755BA" w:rsidRPr="00FD1D4D" w:rsidRDefault="001755BA" w:rsidP="007A23A1">
            <w:pPr>
              <w:spacing w:line="256" w:lineRule="auto"/>
              <w:ind w:right="757"/>
              <w:jc w:val="center"/>
              <w:rPr>
                <w:rFonts w:ascii="Palatino Linotype" w:hAnsi="Palatino Linotype" w:cs="Arial"/>
                <w:i/>
                <w:sz w:val="22"/>
                <w:szCs w:val="22"/>
                <w:lang w:eastAsia="es-MX"/>
              </w:rPr>
            </w:pPr>
            <w:r w:rsidRPr="00FD1D4D">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0692A6B3" w14:textId="77777777" w:rsidR="001755BA" w:rsidRPr="00FD1D4D" w:rsidRDefault="001755BA" w:rsidP="007A23A1">
            <w:pPr>
              <w:spacing w:line="256" w:lineRule="auto"/>
              <w:ind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1755BA" w:rsidRPr="00FD1D4D" w14:paraId="23A568FE" w14:textId="77777777" w:rsidTr="007A23A1">
        <w:tc>
          <w:tcPr>
            <w:tcW w:w="0" w:type="auto"/>
            <w:vMerge/>
            <w:tcBorders>
              <w:top w:val="single" w:sz="4" w:space="0" w:color="auto"/>
              <w:left w:val="single" w:sz="4" w:space="0" w:color="auto"/>
              <w:bottom w:val="single" w:sz="4" w:space="0" w:color="auto"/>
              <w:right w:val="single" w:sz="4" w:space="0" w:color="auto"/>
            </w:tcBorders>
            <w:vAlign w:val="center"/>
            <w:hideMark/>
          </w:tcPr>
          <w:p w14:paraId="1B8B67A3" w14:textId="77777777" w:rsidR="001755BA" w:rsidRPr="00FD1D4D" w:rsidRDefault="001755BA" w:rsidP="007A23A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E1391C2" w14:textId="77777777" w:rsidR="001755BA" w:rsidRPr="00FD1D4D" w:rsidRDefault="001755BA" w:rsidP="007A23A1">
            <w:pPr>
              <w:spacing w:line="256" w:lineRule="auto"/>
              <w:ind w:right="757"/>
              <w:jc w:val="center"/>
              <w:rPr>
                <w:rFonts w:ascii="Palatino Linotype" w:hAnsi="Palatino Linotype" w:cs="Arial"/>
                <w:i/>
                <w:sz w:val="22"/>
                <w:szCs w:val="22"/>
                <w:lang w:eastAsia="es-MX"/>
              </w:rPr>
            </w:pPr>
            <w:r w:rsidRPr="00FD1D4D">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5FCBAC7F" w14:textId="77777777" w:rsidR="001755BA" w:rsidRPr="00FD1D4D" w:rsidRDefault="001755BA" w:rsidP="007A23A1">
            <w:pPr>
              <w:spacing w:line="256" w:lineRule="auto"/>
              <w:ind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Rúbrica autógrafa de quien clasifica.</w:t>
            </w:r>
          </w:p>
        </w:tc>
      </w:tr>
      <w:tr w:rsidR="001755BA" w:rsidRPr="00FD1D4D" w14:paraId="3DC1490B" w14:textId="77777777" w:rsidTr="007A23A1">
        <w:tc>
          <w:tcPr>
            <w:tcW w:w="0" w:type="auto"/>
            <w:vMerge/>
            <w:tcBorders>
              <w:top w:val="single" w:sz="4" w:space="0" w:color="auto"/>
              <w:left w:val="single" w:sz="4" w:space="0" w:color="auto"/>
              <w:bottom w:val="single" w:sz="4" w:space="0" w:color="auto"/>
              <w:right w:val="single" w:sz="4" w:space="0" w:color="auto"/>
            </w:tcBorders>
            <w:vAlign w:val="center"/>
            <w:hideMark/>
          </w:tcPr>
          <w:p w14:paraId="1BB99E7C" w14:textId="77777777" w:rsidR="001755BA" w:rsidRPr="00FD1D4D" w:rsidRDefault="001755BA" w:rsidP="007A23A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B01B617" w14:textId="77777777" w:rsidR="001755BA" w:rsidRPr="00FD1D4D" w:rsidRDefault="001755BA" w:rsidP="007A23A1">
            <w:pPr>
              <w:spacing w:line="256" w:lineRule="auto"/>
              <w:ind w:right="757"/>
              <w:jc w:val="center"/>
              <w:rPr>
                <w:rFonts w:ascii="Palatino Linotype" w:hAnsi="Palatino Linotype" w:cs="Arial"/>
                <w:i/>
                <w:sz w:val="22"/>
                <w:szCs w:val="22"/>
                <w:lang w:eastAsia="es-MX"/>
              </w:rPr>
            </w:pPr>
            <w:r w:rsidRPr="00FD1D4D">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4BB36F4A" w14:textId="77777777" w:rsidR="001755BA" w:rsidRPr="00FD1D4D" w:rsidRDefault="001755BA" w:rsidP="007A23A1">
            <w:pPr>
              <w:spacing w:line="256" w:lineRule="auto"/>
              <w:ind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Se anotará la fecha en que se desclasifica el documento.</w:t>
            </w:r>
          </w:p>
        </w:tc>
      </w:tr>
      <w:tr w:rsidR="001755BA" w:rsidRPr="00FD1D4D" w14:paraId="4F97C2EE" w14:textId="77777777" w:rsidTr="007A23A1">
        <w:tc>
          <w:tcPr>
            <w:tcW w:w="0" w:type="auto"/>
            <w:vMerge/>
            <w:tcBorders>
              <w:top w:val="single" w:sz="4" w:space="0" w:color="auto"/>
              <w:left w:val="single" w:sz="4" w:space="0" w:color="auto"/>
              <w:bottom w:val="single" w:sz="4" w:space="0" w:color="auto"/>
              <w:right w:val="single" w:sz="4" w:space="0" w:color="auto"/>
            </w:tcBorders>
            <w:vAlign w:val="center"/>
            <w:hideMark/>
          </w:tcPr>
          <w:p w14:paraId="3B1BF8B3" w14:textId="77777777" w:rsidR="001755BA" w:rsidRPr="00FD1D4D" w:rsidRDefault="001755BA" w:rsidP="007A23A1">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B20AC5E" w14:textId="77777777" w:rsidR="001755BA" w:rsidRPr="00FD1D4D" w:rsidRDefault="001755BA" w:rsidP="007A23A1">
            <w:pPr>
              <w:spacing w:line="256" w:lineRule="auto"/>
              <w:ind w:right="757"/>
              <w:jc w:val="center"/>
              <w:rPr>
                <w:rFonts w:ascii="Palatino Linotype" w:hAnsi="Palatino Linotype" w:cs="Arial"/>
                <w:i/>
                <w:sz w:val="22"/>
                <w:szCs w:val="22"/>
                <w:lang w:eastAsia="es-MX"/>
              </w:rPr>
            </w:pPr>
            <w:r w:rsidRPr="00FD1D4D">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F81549B" w14:textId="77777777" w:rsidR="001755BA" w:rsidRPr="00FD1D4D" w:rsidRDefault="001755BA" w:rsidP="007A23A1">
            <w:pPr>
              <w:spacing w:line="256" w:lineRule="auto"/>
              <w:ind w:right="757"/>
              <w:rPr>
                <w:rFonts w:ascii="Palatino Linotype" w:hAnsi="Palatino Linotype" w:cs="Arial"/>
                <w:i/>
                <w:sz w:val="22"/>
                <w:szCs w:val="22"/>
                <w:lang w:eastAsia="es-MX"/>
              </w:rPr>
            </w:pPr>
            <w:r w:rsidRPr="00FD1D4D">
              <w:rPr>
                <w:rFonts w:ascii="Palatino Linotype" w:hAnsi="Palatino Linotype" w:cs="Arial"/>
                <w:i/>
                <w:sz w:val="22"/>
                <w:szCs w:val="22"/>
                <w:lang w:eastAsia="es-MX"/>
              </w:rPr>
              <w:t>Rúbrica autógrafa de quien desclasifica.</w:t>
            </w:r>
          </w:p>
        </w:tc>
      </w:tr>
    </w:tbl>
    <w:p w14:paraId="0C1E11C9" w14:textId="77777777" w:rsidR="001755BA" w:rsidRPr="00FD1D4D" w:rsidRDefault="001755BA" w:rsidP="001755BA">
      <w:pPr>
        <w:ind w:left="709" w:right="757"/>
        <w:jc w:val="both"/>
        <w:rPr>
          <w:rFonts w:ascii="Palatino Linotype" w:hAnsi="Palatino Linotype" w:cs="Arial"/>
          <w:i/>
          <w:sz w:val="22"/>
          <w:szCs w:val="22"/>
          <w:lang w:eastAsia="es-MX"/>
        </w:rPr>
      </w:pPr>
      <w:r w:rsidRPr="00FD1D4D">
        <w:rPr>
          <w:rFonts w:ascii="Palatino Linotype" w:hAnsi="Palatino Linotype" w:cs="Arial"/>
          <w:i/>
          <w:sz w:val="22"/>
          <w:szCs w:val="22"/>
          <w:lang w:eastAsia="es-MX"/>
        </w:rPr>
        <w:t>…”</w:t>
      </w:r>
    </w:p>
    <w:p w14:paraId="789D0004" w14:textId="77777777" w:rsidR="001755BA" w:rsidRPr="00FD1D4D" w:rsidRDefault="001755BA" w:rsidP="001755BA">
      <w:pPr>
        <w:ind w:left="709" w:right="757"/>
        <w:jc w:val="both"/>
        <w:rPr>
          <w:rFonts w:ascii="Palatino Linotype" w:hAnsi="Palatino Linotype" w:cs="Arial"/>
          <w:i/>
          <w:sz w:val="22"/>
          <w:szCs w:val="22"/>
          <w:lang w:eastAsia="es-MX"/>
        </w:rPr>
      </w:pPr>
    </w:p>
    <w:p w14:paraId="3A169BE7" w14:textId="77777777" w:rsidR="001755BA" w:rsidRPr="00FD1D4D" w:rsidRDefault="001755BA" w:rsidP="001755BA">
      <w:pPr>
        <w:ind w:left="709" w:right="757"/>
        <w:jc w:val="both"/>
        <w:rPr>
          <w:rFonts w:ascii="Palatino Linotype" w:hAnsi="Palatino Linotype" w:cs="Arial"/>
          <w:sz w:val="22"/>
          <w:szCs w:val="22"/>
          <w:lang w:eastAsia="es-MX"/>
        </w:rPr>
      </w:pPr>
      <w:r w:rsidRPr="00FD1D4D">
        <w:rPr>
          <w:rFonts w:ascii="Palatino Linotype" w:hAnsi="Palatino Linotype" w:cs="Arial"/>
          <w:sz w:val="22"/>
          <w:szCs w:val="22"/>
          <w:lang w:eastAsia="es-MX"/>
        </w:rPr>
        <w:t>(Énfasis Añadido)</w:t>
      </w:r>
    </w:p>
    <w:p w14:paraId="1067CFE7" w14:textId="77777777" w:rsidR="001755BA" w:rsidRPr="00FD1D4D" w:rsidRDefault="001755BA" w:rsidP="001755BA">
      <w:pPr>
        <w:spacing w:line="360" w:lineRule="auto"/>
        <w:ind w:left="709" w:right="757"/>
        <w:jc w:val="both"/>
        <w:rPr>
          <w:rFonts w:ascii="Palatino Linotype" w:hAnsi="Palatino Linotype" w:cs="Arial"/>
          <w:sz w:val="22"/>
          <w:szCs w:val="22"/>
          <w:lang w:eastAsia="es-MX"/>
        </w:rPr>
      </w:pPr>
    </w:p>
    <w:p w14:paraId="799F825E" w14:textId="77777777" w:rsidR="001755BA" w:rsidRPr="00FD1D4D" w:rsidRDefault="001755BA" w:rsidP="001755BA">
      <w:pPr>
        <w:pStyle w:val="Prrafodelista"/>
        <w:widowControl w:val="0"/>
        <w:autoSpaceDE w:val="0"/>
        <w:autoSpaceDN w:val="0"/>
        <w:adjustRightInd w:val="0"/>
        <w:spacing w:line="360" w:lineRule="auto"/>
        <w:ind w:left="0"/>
        <w:jc w:val="both"/>
        <w:rPr>
          <w:rFonts w:ascii="Palatino Linotype" w:hAnsi="Palatino Linotype" w:cs="Arial"/>
        </w:rPr>
      </w:pPr>
      <w:r w:rsidRPr="00FD1D4D">
        <w:rPr>
          <w:rFonts w:ascii="Palatino Linotype" w:hAnsi="Palatino Linotype" w:cs="Arial"/>
        </w:rPr>
        <w:t>Por lo tanto,</w:t>
      </w:r>
      <w:r w:rsidRPr="00FD1D4D">
        <w:rPr>
          <w:rFonts w:ascii="Palatino Linotype" w:hAnsi="Palatino Linotype"/>
        </w:rPr>
        <w:t xml:space="preserve"> es importante referir que </w:t>
      </w:r>
      <w:r w:rsidRPr="00FD1D4D">
        <w:rPr>
          <w:rFonts w:ascii="Palatino Linotype" w:hAnsi="Palatino Linotype"/>
          <w:b/>
        </w:rPr>
        <w:t>EL SUJETO OBLIGADO</w:t>
      </w:r>
      <w:r w:rsidRPr="00FD1D4D">
        <w:rPr>
          <w:rFonts w:ascii="Palatino Linotype" w:hAnsi="Palatino Linotype"/>
        </w:rPr>
        <w:t xml:space="preserve"> deberá seguir el procedimiento legal establecido para su </w:t>
      </w:r>
      <w:r w:rsidRPr="00FD1D4D">
        <w:rPr>
          <w:rFonts w:ascii="Palatino Linotype" w:hAnsi="Palatino Linotype"/>
          <w:lang w:eastAsia="es-MX"/>
        </w:rPr>
        <w:t>clasificación</w:t>
      </w:r>
      <w:r w:rsidRPr="00FD1D4D">
        <w:rPr>
          <w:rFonts w:ascii="Palatino Linotype" w:hAnsi="Palatino Linotype"/>
        </w:rPr>
        <w:t>, esto es, que su Comité de</w:t>
      </w:r>
      <w:r w:rsidRPr="00FD1D4D">
        <w:rPr>
          <w:rFonts w:ascii="Palatino Linotype" w:hAnsi="Palatino Linotype" w:cs="Arial"/>
        </w:rPr>
        <w:t xml:space="preserve"> Transparencia emita </w:t>
      </w:r>
      <w:r w:rsidRPr="00FD1D4D">
        <w:rPr>
          <w:rFonts w:ascii="Palatino Linotype" w:hAnsi="Palatino Linotype" w:cs="Arial"/>
          <w:lang w:val="es-ES_tradnl"/>
        </w:rPr>
        <w:t>un</w:t>
      </w:r>
      <w:r w:rsidRPr="00FD1D4D">
        <w:rPr>
          <w:rFonts w:ascii="Palatino Linotype" w:hAnsi="Palatino Linotype" w:cs="Arial"/>
        </w:rPr>
        <w:t xml:space="preserve"> Acuerdo de Clasificación que cumpla con las formalidades previstas, antes citadas</w:t>
      </w:r>
      <w:r w:rsidRPr="00FD1D4D">
        <w:rPr>
          <w:rFonts w:ascii="Palatino Linotype" w:hAnsi="Palatino Linotype" w:cs="Arial"/>
          <w:b/>
        </w:rPr>
        <w:t xml:space="preserve"> </w:t>
      </w:r>
      <w:r w:rsidRPr="00FD1D4D">
        <w:rPr>
          <w:rFonts w:ascii="Palatino Linotype" w:hAnsi="Palatino Linotype" w:cs="Arial"/>
        </w:rPr>
        <w:t xml:space="preserve">que la sustente, en el </w:t>
      </w:r>
      <w:r w:rsidRPr="00FD1D4D">
        <w:rPr>
          <w:rFonts w:ascii="Palatino Linotype" w:hAnsi="Palatino Linotype" w:cs="Arial"/>
          <w:lang w:eastAsia="es-MX"/>
        </w:rPr>
        <w:t>que</w:t>
      </w:r>
      <w:r w:rsidRPr="00FD1D4D">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AF403ED" w14:textId="77777777" w:rsidR="001755BA" w:rsidRPr="00FD1D4D" w:rsidRDefault="001755BA" w:rsidP="001755BA">
      <w:pPr>
        <w:spacing w:line="360" w:lineRule="auto"/>
        <w:jc w:val="both"/>
        <w:rPr>
          <w:rFonts w:ascii="Palatino Linotype" w:hAnsi="Palatino Linotype" w:cs="Arial"/>
        </w:rPr>
      </w:pPr>
      <w:r w:rsidRPr="00FD1D4D">
        <w:rPr>
          <w:rFonts w:ascii="Palatino Linotype" w:hAnsi="Palatino Linotype" w:cs="Arial"/>
        </w:rPr>
        <w:t>Es importante señalar que, para acreditar dichos supues</w:t>
      </w:r>
      <w:bookmarkStart w:id="0" w:name="_GoBack"/>
      <w:bookmarkEnd w:id="0"/>
      <w:r w:rsidRPr="00FD1D4D">
        <w:rPr>
          <w:rFonts w:ascii="Palatino Linotype" w:hAnsi="Palatino Linotype" w:cs="Arial"/>
        </w:rPr>
        <w:t>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14:paraId="3E47813A" w14:textId="77777777" w:rsidR="001755BA" w:rsidRPr="00FD1D4D" w:rsidRDefault="001755BA" w:rsidP="001755BA">
      <w:pPr>
        <w:spacing w:line="360" w:lineRule="auto"/>
        <w:jc w:val="both"/>
        <w:rPr>
          <w:rFonts w:ascii="Palatino Linotype" w:hAnsi="Palatino Linotype" w:cs="Arial"/>
        </w:rPr>
      </w:pPr>
    </w:p>
    <w:p w14:paraId="583557A6" w14:textId="77777777" w:rsidR="001755BA" w:rsidRPr="00FD1D4D" w:rsidRDefault="001755BA" w:rsidP="001755BA">
      <w:pPr>
        <w:spacing w:line="360" w:lineRule="auto"/>
        <w:jc w:val="both"/>
        <w:rPr>
          <w:rFonts w:ascii="Palatino Linotype" w:hAnsi="Palatino Linotype" w:cs="Arial"/>
        </w:rPr>
      </w:pPr>
      <w:r w:rsidRPr="00FD1D4D">
        <w:rPr>
          <w:rFonts w:ascii="Palatino Linotype" w:hAnsi="Palatino Linotype" w:cs="Arial"/>
        </w:rPr>
        <w:t>Al respecto, el máximo tribunal del país ha establecido jurisprudencia respecto a qué debe entenderse por fundamentación y motivación, en los siguientes términos:</w:t>
      </w:r>
    </w:p>
    <w:p w14:paraId="11706362" w14:textId="77777777" w:rsidR="001755BA" w:rsidRPr="00FD1D4D" w:rsidRDefault="001755BA" w:rsidP="001755BA">
      <w:pPr>
        <w:spacing w:line="360" w:lineRule="auto"/>
        <w:jc w:val="both"/>
        <w:rPr>
          <w:rFonts w:ascii="Palatino Linotype" w:hAnsi="Palatino Linotype" w:cs="Arial"/>
        </w:rPr>
      </w:pPr>
    </w:p>
    <w:p w14:paraId="1FA1658B" w14:textId="77777777" w:rsidR="001755BA" w:rsidRPr="00FD1D4D" w:rsidRDefault="001755BA" w:rsidP="001755BA">
      <w:pPr>
        <w:pStyle w:val="Textoindependiente2"/>
        <w:spacing w:after="0" w:line="240" w:lineRule="auto"/>
        <w:ind w:left="709" w:right="757"/>
        <w:contextualSpacing/>
        <w:jc w:val="both"/>
        <w:rPr>
          <w:rFonts w:ascii="Palatino Linotype" w:hAnsi="Palatino Linotype" w:cs="Arial"/>
          <w:i/>
          <w:sz w:val="22"/>
        </w:rPr>
      </w:pPr>
      <w:r w:rsidRPr="00FD1D4D">
        <w:rPr>
          <w:rFonts w:ascii="Palatino Linotype" w:hAnsi="Palatino Linotype" w:cs="Arial"/>
          <w:i/>
          <w:sz w:val="22"/>
        </w:rPr>
        <w:t>“</w:t>
      </w:r>
      <w:r w:rsidRPr="00FD1D4D">
        <w:rPr>
          <w:rFonts w:ascii="Palatino Linotype" w:hAnsi="Palatino Linotype" w:cs="Arial"/>
          <w:b/>
          <w:i/>
          <w:sz w:val="22"/>
        </w:rPr>
        <w:t xml:space="preserve">FUNDAMENTACIÓN Y MOTIVACIÓN. </w:t>
      </w:r>
      <w:r w:rsidRPr="00FD1D4D">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DC14F27" w14:textId="77777777" w:rsidR="001755BA" w:rsidRPr="00FD1D4D" w:rsidRDefault="001755BA" w:rsidP="001755BA">
      <w:pPr>
        <w:pStyle w:val="Textoindependiente2"/>
        <w:spacing w:after="0" w:line="360" w:lineRule="auto"/>
        <w:contextualSpacing/>
        <w:jc w:val="both"/>
        <w:rPr>
          <w:rFonts w:ascii="Palatino Linotype" w:hAnsi="Palatino Linotype" w:cs="Arial"/>
          <w:i/>
        </w:rPr>
      </w:pPr>
    </w:p>
    <w:p w14:paraId="4C0653D9" w14:textId="77777777" w:rsidR="001755BA" w:rsidRPr="00FD1D4D" w:rsidRDefault="001755BA" w:rsidP="001755BA">
      <w:pPr>
        <w:spacing w:line="360" w:lineRule="auto"/>
        <w:jc w:val="both"/>
        <w:rPr>
          <w:rFonts w:ascii="Palatino Linotype" w:hAnsi="Palatino Linotype" w:cs="Arial"/>
        </w:rPr>
      </w:pPr>
      <w:r w:rsidRPr="00FD1D4D">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9CB8D04" w14:textId="77777777" w:rsidR="001755BA" w:rsidRPr="00FD1D4D" w:rsidRDefault="001755BA" w:rsidP="001755BA">
      <w:pPr>
        <w:spacing w:line="360" w:lineRule="auto"/>
        <w:jc w:val="both"/>
        <w:rPr>
          <w:rFonts w:ascii="Palatino Linotype" w:hAnsi="Palatino Linotype" w:cs="Arial"/>
        </w:rPr>
      </w:pPr>
    </w:p>
    <w:p w14:paraId="00ED9C7D" w14:textId="77777777" w:rsidR="001755BA" w:rsidRPr="00FD1D4D" w:rsidRDefault="001755BA" w:rsidP="001755BA">
      <w:pPr>
        <w:spacing w:line="360" w:lineRule="auto"/>
        <w:jc w:val="both"/>
        <w:rPr>
          <w:rFonts w:ascii="Palatino Linotype" w:hAnsi="Palatino Linotype" w:cs="Arial"/>
        </w:rPr>
      </w:pPr>
      <w:r w:rsidRPr="00FD1D4D">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6990635" w14:textId="77777777" w:rsidR="001755BA" w:rsidRPr="00FD1D4D" w:rsidRDefault="001755BA" w:rsidP="001755BA">
      <w:pPr>
        <w:spacing w:line="360" w:lineRule="auto"/>
        <w:jc w:val="both"/>
        <w:rPr>
          <w:rFonts w:ascii="Palatino Linotype" w:hAnsi="Palatino Linotype" w:cs="Arial"/>
        </w:rPr>
      </w:pPr>
    </w:p>
    <w:p w14:paraId="278FEBD5" w14:textId="77777777" w:rsidR="001755BA" w:rsidRPr="00FD1D4D" w:rsidRDefault="001755BA" w:rsidP="001755BA">
      <w:pPr>
        <w:pStyle w:val="Textoindependiente2"/>
        <w:spacing w:after="0" w:line="240" w:lineRule="auto"/>
        <w:ind w:left="709" w:right="757"/>
        <w:contextualSpacing/>
        <w:jc w:val="both"/>
        <w:rPr>
          <w:rFonts w:ascii="Palatino Linotype" w:hAnsi="Palatino Linotype" w:cs="Arial"/>
          <w:i/>
          <w:sz w:val="22"/>
        </w:rPr>
      </w:pPr>
      <w:r w:rsidRPr="00FD1D4D">
        <w:rPr>
          <w:rFonts w:ascii="Palatino Linotype" w:hAnsi="Palatino Linotype" w:cs="Arial"/>
          <w:b/>
          <w:i/>
          <w:sz w:val="22"/>
        </w:rPr>
        <w:t>“FUNDAMENTACIÓN Y MOTIVACIÓN. EL ASPECTO FORMAL DE LA GARANTÍA Y SU FINALIDAD SE TRADUCEN EN EXPLICAR, JUSTIFICAR, POSIBILITAR LA DEFENSA Y COMUNICAR LA DECISIÓN</w:t>
      </w:r>
      <w:r w:rsidRPr="00FD1D4D">
        <w:rPr>
          <w:rFonts w:ascii="Palatino Linotype" w:hAnsi="Palatino Linotype" w:cs="Arial"/>
          <w:i/>
          <w:sz w:val="22"/>
        </w:rPr>
        <w:t xml:space="preserve">. El contenido formal de la garantía de legalidad prevista en el artículo 16 constitucional relativa a la </w:t>
      </w:r>
      <w:r w:rsidRPr="00FD1D4D">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D1D4D">
        <w:rPr>
          <w:rFonts w:ascii="Palatino Linotype" w:hAnsi="Palatino Linotype" w:cs="Arial"/>
          <w:i/>
          <w:sz w:val="22"/>
        </w:rPr>
        <w:t xml:space="preserve">. Por tanto, </w:t>
      </w:r>
      <w:r w:rsidRPr="00FD1D4D">
        <w:rPr>
          <w:rFonts w:ascii="Palatino Linotype" w:hAnsi="Palatino Linotype" w:cs="Arial"/>
          <w:b/>
          <w:i/>
          <w:sz w:val="22"/>
        </w:rPr>
        <w:t>no basta que el acto de autoridad apenas observe una motivación pro forma pero de una manera incongruente, insuficiente o imprecisa</w:t>
      </w:r>
      <w:r w:rsidRPr="00FD1D4D">
        <w:rPr>
          <w:rFonts w:ascii="Palatino Linotype" w:hAnsi="Palatino Linotype" w:cs="Arial"/>
          <w:i/>
          <w:sz w:val="22"/>
        </w:rPr>
        <w:t>, que impida la finalidad del conocimiento, comprobación y defensa pertinente</w:t>
      </w:r>
      <w:r w:rsidRPr="00FD1D4D">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D1D4D">
        <w:rPr>
          <w:rFonts w:ascii="Palatino Linotype" w:hAnsi="Palatino Linotype" w:cs="Arial"/>
          <w:i/>
          <w:sz w:val="22"/>
        </w:rPr>
        <w:t>.”(Sic)</w:t>
      </w:r>
    </w:p>
    <w:p w14:paraId="575721BF" w14:textId="77777777" w:rsidR="001755BA" w:rsidRPr="00FD1D4D" w:rsidRDefault="001755BA" w:rsidP="001755BA">
      <w:pPr>
        <w:pStyle w:val="Textoindependiente2"/>
        <w:spacing w:after="0" w:line="360" w:lineRule="auto"/>
        <w:contextualSpacing/>
        <w:jc w:val="both"/>
        <w:rPr>
          <w:rFonts w:ascii="Palatino Linotype" w:hAnsi="Palatino Linotype" w:cs="Arial"/>
          <w:i/>
        </w:rPr>
      </w:pPr>
    </w:p>
    <w:p w14:paraId="44B66E49" w14:textId="77777777" w:rsidR="001755BA" w:rsidRPr="00FD1D4D" w:rsidRDefault="001755BA" w:rsidP="001755BA">
      <w:pPr>
        <w:spacing w:line="360" w:lineRule="auto"/>
        <w:jc w:val="both"/>
        <w:rPr>
          <w:rFonts w:ascii="Palatino Linotype" w:hAnsi="Palatino Linotype" w:cs="Arial"/>
        </w:rPr>
      </w:pPr>
      <w:r w:rsidRPr="00FD1D4D">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5B1AE74" w14:textId="77777777" w:rsidR="001755BA" w:rsidRPr="00FD1D4D" w:rsidRDefault="001755BA" w:rsidP="001755BA">
      <w:pPr>
        <w:spacing w:line="360" w:lineRule="auto"/>
        <w:jc w:val="both"/>
        <w:rPr>
          <w:rFonts w:ascii="Palatino Linotype" w:hAnsi="Palatino Linotype" w:cs="Arial"/>
        </w:rPr>
      </w:pPr>
    </w:p>
    <w:p w14:paraId="2C7E5A01" w14:textId="77777777" w:rsidR="001755BA" w:rsidRPr="00FD1D4D" w:rsidRDefault="001755BA" w:rsidP="001755BA">
      <w:pPr>
        <w:spacing w:line="360" w:lineRule="auto"/>
        <w:jc w:val="both"/>
        <w:rPr>
          <w:rFonts w:ascii="Palatino Linotype" w:hAnsi="Palatino Linotype" w:cs="Arial"/>
          <w:lang w:val="es-ES"/>
        </w:rPr>
      </w:pPr>
      <w:r w:rsidRPr="00FD1D4D">
        <w:rPr>
          <w:rFonts w:ascii="Palatino Linotype" w:hAnsi="Palatino Linotype" w:cs="Arial"/>
          <w:lang w:val="es-ES"/>
        </w:rPr>
        <w:t xml:space="preserve">Por lo tanto, la entrega de documentos en su versión pública debe acompañarse necesariamente del Acuerdo del Comité de Transparencia del </w:t>
      </w:r>
      <w:r w:rsidRPr="00FD1D4D">
        <w:rPr>
          <w:rFonts w:ascii="Palatino Linotype" w:hAnsi="Palatino Linotype" w:cs="Arial"/>
          <w:b/>
          <w:lang w:val="es-ES"/>
        </w:rPr>
        <w:t xml:space="preserve">SUJETO OBLIGADO </w:t>
      </w:r>
      <w:r w:rsidRPr="00FD1D4D">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BA6F92C" w14:textId="77777777" w:rsidR="001755BA" w:rsidRPr="00FD1D4D" w:rsidRDefault="001755BA" w:rsidP="001755BA">
      <w:pPr>
        <w:spacing w:line="360" w:lineRule="auto"/>
        <w:ind w:right="49"/>
        <w:jc w:val="both"/>
        <w:rPr>
          <w:rFonts w:ascii="Palatino Linotype" w:hAnsi="Palatino Linotype"/>
        </w:rPr>
      </w:pPr>
    </w:p>
    <w:p w14:paraId="2CF84E35" w14:textId="726E081F" w:rsidR="00E9056F" w:rsidRPr="00FD1D4D" w:rsidRDefault="001755BA" w:rsidP="00E9056F">
      <w:pPr>
        <w:autoSpaceDE w:val="0"/>
        <w:autoSpaceDN w:val="0"/>
        <w:adjustRightInd w:val="0"/>
        <w:spacing w:line="360" w:lineRule="auto"/>
        <w:ind w:right="49"/>
        <w:jc w:val="both"/>
        <w:rPr>
          <w:rFonts w:ascii="Palatino Linotype" w:hAnsi="Palatino Linotype" w:cs="Arial"/>
        </w:rPr>
      </w:pPr>
      <w:r w:rsidRPr="00FD1D4D">
        <w:rPr>
          <w:rFonts w:ascii="Palatino Linotype" w:hAnsi="Palatino Linotype"/>
        </w:rPr>
        <w:t xml:space="preserve">Ahora bien, ante la incertidumbre de que el multicitado expediente se encuentre aun en </w:t>
      </w:r>
      <w:r w:rsidR="00E9056F" w:rsidRPr="00FD1D4D">
        <w:rPr>
          <w:rFonts w:ascii="Palatino Linotype" w:hAnsi="Palatino Linotype"/>
        </w:rPr>
        <w:t>trámite</w:t>
      </w:r>
      <w:r w:rsidRPr="00FD1D4D">
        <w:rPr>
          <w:rFonts w:ascii="Palatino Linotype" w:hAnsi="Palatino Linotype"/>
        </w:rPr>
        <w:t xml:space="preserve">, </w:t>
      </w:r>
      <w:r w:rsidR="00E9056F" w:rsidRPr="00FD1D4D">
        <w:rPr>
          <w:rFonts w:ascii="Palatino Linotype" w:hAnsi="Palatino Linotype" w:cs="Arial"/>
          <w:b/>
        </w:rPr>
        <w:t xml:space="preserve">EL  SUJETO OBLIGADO </w:t>
      </w:r>
      <w:r w:rsidR="00E9056F" w:rsidRPr="00FD1D4D">
        <w:rPr>
          <w:rFonts w:ascii="Palatino Linotype" w:hAnsi="Palatino Linotype" w:cs="Arial"/>
        </w:rPr>
        <w:t xml:space="preserve">deberá establecer las hipótesis normativas que se actualizan, esto es, las hipótesis previstas en el artículo 140 de la Ley de Transparencia y Acceso a la Información Pública del Estado de México y Municipios; analizando los elementos de la prueba de daño previstos en el artículo 129 de la Ley de la materia, a saber que, la divulgación de la información representa un riesgo real, demostrable o identificable del perjuicio significativo al interés público, cuyo riesgo de perjuicio que supondría la divulgación supera el interés público general de que se difunda, y cuya limitación adecua el principio de proporcionalidad, </w:t>
      </w:r>
      <w:r w:rsidR="00E9056F" w:rsidRPr="00FD1D4D">
        <w:rPr>
          <w:rFonts w:ascii="Palatino Linotype" w:eastAsia="Calibri" w:hAnsi="Palatino Linotype" w:cs="Bookman Old Style,Bold"/>
          <w:bCs/>
          <w:color w:val="0D0D0D"/>
          <w:lang w:eastAsia="en-US"/>
        </w:rPr>
        <w:t xml:space="preserve">ya que la clasificación de la información no se da por el simple mandato de la Ley, sino que </w:t>
      </w:r>
      <w:r w:rsidR="00E9056F" w:rsidRPr="00FD1D4D">
        <w:rPr>
          <w:rFonts w:ascii="Palatino Linotype" w:hAnsi="Palatino Linotype"/>
        </w:rPr>
        <w:t xml:space="preserve">es necesario que </w:t>
      </w:r>
      <w:r w:rsidR="00E9056F" w:rsidRPr="00FD1D4D">
        <w:rPr>
          <w:rFonts w:ascii="Palatino Linotype" w:hAnsi="Palatino Linotype"/>
          <w:b/>
        </w:rPr>
        <w:t xml:space="preserve">EL SUJETO OBLIGADO </w:t>
      </w:r>
      <w:r w:rsidR="00E9056F" w:rsidRPr="00FD1D4D">
        <w:rPr>
          <w:rFonts w:ascii="Palatino Linotype" w:hAnsi="Palatino Linotype"/>
        </w:rPr>
        <w:t xml:space="preserve">cuando clasifique algún documento o información, ya sea todo o en parte, debe atender lo dispuesto por </w:t>
      </w:r>
      <w:r w:rsidR="00E9056F" w:rsidRPr="00FD1D4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E9056F" w:rsidRPr="00FD1D4D">
        <w:rPr>
          <w:rFonts w:ascii="Palatino Linotype" w:hAnsi="Palatino Linotype" w:cs="Arial"/>
          <w:b/>
        </w:rPr>
        <w:t>SUJETO OBLIGADO</w:t>
      </w:r>
      <w:r w:rsidR="00E9056F" w:rsidRPr="00FD1D4D">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finalmente sea éste último quien apruebe, modifique o revoque la clasificación de la información solicitada.</w:t>
      </w:r>
    </w:p>
    <w:p w14:paraId="4CDD14E1" w14:textId="77777777" w:rsidR="00E9056F" w:rsidRPr="00FD1D4D" w:rsidRDefault="00E9056F" w:rsidP="00E9056F">
      <w:pPr>
        <w:autoSpaceDE w:val="0"/>
        <w:autoSpaceDN w:val="0"/>
        <w:adjustRightInd w:val="0"/>
        <w:spacing w:line="360" w:lineRule="auto"/>
        <w:ind w:right="49"/>
        <w:jc w:val="both"/>
        <w:rPr>
          <w:rFonts w:ascii="Palatino Linotype" w:hAnsi="Palatino Linotype" w:cs="Arial"/>
        </w:rPr>
      </w:pPr>
    </w:p>
    <w:p w14:paraId="5876DC78" w14:textId="77777777" w:rsidR="00E9056F" w:rsidRPr="00FD1D4D" w:rsidRDefault="00E9056F" w:rsidP="00E9056F">
      <w:pPr>
        <w:autoSpaceDE w:val="0"/>
        <w:autoSpaceDN w:val="0"/>
        <w:adjustRightInd w:val="0"/>
        <w:spacing w:line="360" w:lineRule="auto"/>
        <w:ind w:right="49"/>
        <w:jc w:val="both"/>
        <w:rPr>
          <w:rFonts w:ascii="Palatino Linotype" w:hAnsi="Palatino Linotype" w:cs="Arial"/>
        </w:rPr>
      </w:pPr>
      <w:r w:rsidRPr="00FD1D4D">
        <w:rPr>
          <w:rFonts w:ascii="Palatino Linotype" w:hAnsi="Palatino Linotype" w:cs="Arial"/>
        </w:rPr>
        <w:t xml:space="preserve">Para lo cual, en el caso de información de carácter reservada, se debe atender, tal y como ya fue expuesto, a lo que señalan los artículos 3, fracción XX, XXIV y XXXIII, 4 segundo párrafo, 24, fracción VI, 91, 122, 125, 126, 127, 128, 129, 130, 131, 132, 133, 134, 135, 137, 140, fracción VI, 141 y 142 de la de la Ley de Transparencia y Acceso a la Información Pública del Estado de México y Municipios, así como en el numeral CUARENTA Y SIETE de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cuyo contenido es de la literalidad siguiente: </w:t>
      </w:r>
    </w:p>
    <w:p w14:paraId="023A702C" w14:textId="77777777" w:rsidR="00E9056F" w:rsidRPr="00FD1D4D" w:rsidRDefault="00E9056F" w:rsidP="00E9056F">
      <w:pPr>
        <w:autoSpaceDE w:val="0"/>
        <w:autoSpaceDN w:val="0"/>
        <w:adjustRightInd w:val="0"/>
        <w:spacing w:line="360" w:lineRule="auto"/>
        <w:ind w:right="49"/>
        <w:jc w:val="both"/>
        <w:rPr>
          <w:rFonts w:ascii="Palatino Linotype" w:hAnsi="Palatino Linotype" w:cs="Arial"/>
        </w:rPr>
      </w:pPr>
    </w:p>
    <w:p w14:paraId="62F4D48A"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“Artículo 3. Para los efectos de la presente Ley se entenderá por:</w:t>
      </w:r>
    </w:p>
    <w:p w14:paraId="658A9004" w14:textId="77777777" w:rsidR="00E9056F" w:rsidRPr="00FD1D4D" w:rsidRDefault="00E9056F" w:rsidP="00E9056F">
      <w:pPr>
        <w:ind w:left="709" w:right="757"/>
        <w:jc w:val="both"/>
        <w:rPr>
          <w:rFonts w:ascii="Palatino Linotype" w:hAnsi="Palatino Linotype"/>
          <w:i/>
          <w:color w:val="000000"/>
          <w:sz w:val="22"/>
          <w:szCs w:val="22"/>
        </w:rPr>
      </w:pPr>
    </w:p>
    <w:p w14:paraId="0FC3DA26"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XX. Información clasificada: Aquella considerada por la presente Ley como reservada o confidencial;</w:t>
      </w:r>
    </w:p>
    <w:p w14:paraId="67949E79" w14:textId="77777777" w:rsidR="00E9056F" w:rsidRPr="00FD1D4D" w:rsidRDefault="00E9056F" w:rsidP="00E9056F">
      <w:pPr>
        <w:ind w:left="709" w:right="757"/>
        <w:jc w:val="both"/>
        <w:rPr>
          <w:rFonts w:ascii="Palatino Linotype" w:hAnsi="Palatino Linotype"/>
          <w:i/>
          <w:color w:val="000000"/>
          <w:sz w:val="22"/>
          <w:szCs w:val="22"/>
        </w:rPr>
      </w:pPr>
    </w:p>
    <w:p w14:paraId="4B906A6A"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b/>
          <w:i/>
          <w:color w:val="000000"/>
          <w:sz w:val="22"/>
          <w:szCs w:val="22"/>
        </w:rPr>
        <w:t>XXIV. Información reservada</w:t>
      </w:r>
      <w:r w:rsidRPr="00FD1D4D">
        <w:rPr>
          <w:rFonts w:ascii="Palatino Linotype" w:hAnsi="Palatino Linotype"/>
          <w:i/>
          <w:color w:val="000000"/>
          <w:sz w:val="22"/>
          <w:szCs w:val="22"/>
        </w:rPr>
        <w:t>: La clasificada con este carácter de manera temporal por las disposiciones de esta Ley, cuya divulgación puede causar daño en términos de lo establecido por esta Ley;</w:t>
      </w:r>
    </w:p>
    <w:p w14:paraId="7E4F31E8" w14:textId="77777777" w:rsidR="00E9056F" w:rsidRPr="00FD1D4D" w:rsidRDefault="00E9056F" w:rsidP="00E9056F">
      <w:pPr>
        <w:ind w:left="709" w:right="757"/>
        <w:jc w:val="both"/>
        <w:rPr>
          <w:rFonts w:ascii="Palatino Linotype" w:hAnsi="Palatino Linotype"/>
          <w:i/>
          <w:color w:val="000000"/>
          <w:sz w:val="22"/>
          <w:szCs w:val="22"/>
        </w:rPr>
      </w:pPr>
    </w:p>
    <w:p w14:paraId="3F3A8379"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b/>
          <w:i/>
          <w:color w:val="000000"/>
          <w:sz w:val="22"/>
          <w:szCs w:val="22"/>
        </w:rPr>
        <w:t>XXXIII. Prueba de Daño</w:t>
      </w:r>
      <w:r w:rsidRPr="00FD1D4D">
        <w:rPr>
          <w:rFonts w:ascii="Palatino Linotype" w:hAnsi="Palatino Linotype"/>
          <w:i/>
          <w:color w:val="000000"/>
          <w:sz w:val="22"/>
          <w:szCs w:val="22"/>
        </w:rPr>
        <w:t>: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14:paraId="42D28BE7" w14:textId="77777777" w:rsidR="00E9056F" w:rsidRPr="00FD1D4D" w:rsidRDefault="00E9056F" w:rsidP="00E9056F">
      <w:pPr>
        <w:ind w:left="709" w:right="757"/>
        <w:jc w:val="both"/>
        <w:rPr>
          <w:rFonts w:ascii="Palatino Linotype" w:hAnsi="Palatino Linotype"/>
          <w:i/>
          <w:color w:val="000000"/>
          <w:sz w:val="22"/>
          <w:szCs w:val="22"/>
        </w:rPr>
      </w:pPr>
    </w:p>
    <w:p w14:paraId="224DF9AE"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Artículo 4. El derecho humano de acceso a la información pública es la prerrogativa de las personas para buscar, difundir, investigar, recabar, recibir y solicitar información pública, sin necesidad de acreditar personalidad ni interés jurídico.</w:t>
      </w:r>
    </w:p>
    <w:p w14:paraId="24705D1B" w14:textId="77777777" w:rsidR="00E9056F" w:rsidRPr="00FD1D4D" w:rsidRDefault="00E9056F" w:rsidP="00E9056F">
      <w:pPr>
        <w:ind w:left="709" w:right="757"/>
        <w:jc w:val="both"/>
        <w:rPr>
          <w:rFonts w:ascii="Palatino Linotype" w:hAnsi="Palatino Linotype"/>
          <w:i/>
          <w:color w:val="000000"/>
          <w:sz w:val="22"/>
          <w:szCs w:val="22"/>
        </w:rPr>
      </w:pPr>
    </w:p>
    <w:p w14:paraId="05B0A6EF"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00D54C" w14:textId="77777777" w:rsidR="00E9056F" w:rsidRPr="00FD1D4D" w:rsidRDefault="00E9056F" w:rsidP="00E9056F">
      <w:pPr>
        <w:ind w:left="709" w:right="757"/>
        <w:jc w:val="both"/>
        <w:rPr>
          <w:rFonts w:ascii="Palatino Linotype" w:hAnsi="Palatino Linotype"/>
          <w:i/>
          <w:color w:val="000000"/>
          <w:sz w:val="22"/>
          <w:szCs w:val="22"/>
        </w:rPr>
      </w:pPr>
    </w:p>
    <w:p w14:paraId="6C03A078"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62300FF5" w14:textId="77777777" w:rsidR="00E9056F" w:rsidRPr="00FD1D4D" w:rsidRDefault="00E9056F" w:rsidP="00E9056F">
      <w:pPr>
        <w:ind w:left="709" w:right="757"/>
        <w:jc w:val="both"/>
        <w:rPr>
          <w:rFonts w:ascii="Palatino Linotype" w:hAnsi="Palatino Linotype"/>
          <w:i/>
          <w:color w:val="000000"/>
          <w:sz w:val="22"/>
          <w:szCs w:val="22"/>
        </w:rPr>
      </w:pPr>
    </w:p>
    <w:p w14:paraId="68E1074A"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Artículo 24. Para el cumplimiento de los objetivos de esta Ley, los sujetos obligados deberán cumplir con las siguientes obligaciones, según corresponda, de acuerdo a su naturaleza:</w:t>
      </w:r>
    </w:p>
    <w:p w14:paraId="1BE18132" w14:textId="77777777" w:rsidR="00E9056F" w:rsidRPr="00FD1D4D" w:rsidRDefault="00E9056F" w:rsidP="00E9056F">
      <w:pPr>
        <w:ind w:left="709" w:right="757"/>
        <w:jc w:val="both"/>
        <w:rPr>
          <w:rFonts w:ascii="Palatino Linotype" w:hAnsi="Palatino Linotype"/>
          <w:i/>
          <w:color w:val="000000"/>
          <w:sz w:val="22"/>
          <w:szCs w:val="22"/>
        </w:rPr>
      </w:pPr>
    </w:p>
    <w:p w14:paraId="35261070"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VI. Proteger y resguardar la información clasificada como reservada o confidencial;</w:t>
      </w:r>
    </w:p>
    <w:p w14:paraId="16EDF279" w14:textId="77777777" w:rsidR="00E9056F" w:rsidRPr="00FD1D4D" w:rsidRDefault="00E9056F" w:rsidP="00E9056F">
      <w:pPr>
        <w:ind w:left="709" w:right="757"/>
        <w:jc w:val="both"/>
        <w:rPr>
          <w:rFonts w:ascii="Palatino Linotype" w:hAnsi="Palatino Linotype"/>
          <w:i/>
          <w:color w:val="000000"/>
          <w:sz w:val="22"/>
          <w:szCs w:val="22"/>
        </w:rPr>
      </w:pPr>
    </w:p>
    <w:p w14:paraId="10517826"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Artículo 91. El acceso a la información pública será restringido excepcionalmente, cuando ésta sea clasificada como reservada o confidencial.</w:t>
      </w:r>
    </w:p>
    <w:p w14:paraId="417BBF10" w14:textId="77777777" w:rsidR="00E9056F" w:rsidRPr="00FD1D4D" w:rsidRDefault="00E9056F" w:rsidP="00E9056F">
      <w:pPr>
        <w:ind w:left="709" w:right="757"/>
        <w:jc w:val="both"/>
        <w:rPr>
          <w:rFonts w:ascii="Palatino Linotype" w:hAnsi="Palatino Linotype"/>
          <w:b/>
          <w:i/>
          <w:color w:val="000000"/>
          <w:sz w:val="22"/>
          <w:szCs w:val="22"/>
        </w:rPr>
      </w:pPr>
    </w:p>
    <w:p w14:paraId="207B0D05"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b/>
          <w:i/>
          <w:color w:val="000000"/>
          <w:sz w:val="22"/>
          <w:szCs w:val="22"/>
        </w:rPr>
        <w:t>Artículo 122.</w:t>
      </w:r>
      <w:r w:rsidRPr="00FD1D4D">
        <w:rPr>
          <w:rFonts w:ascii="Palatino Linotype" w:hAnsi="Palatino Linotype"/>
          <w:i/>
          <w:color w:val="000000"/>
          <w:sz w:val="22"/>
          <w:szCs w:val="22"/>
        </w:rPr>
        <w:t xml:space="preserve"> La clasificación es el proceso mediante el cual el sujeto obligado determina que la información en su poder </w:t>
      </w:r>
      <w:proofErr w:type="spellStart"/>
      <w:r w:rsidRPr="00FD1D4D">
        <w:rPr>
          <w:rFonts w:ascii="Palatino Linotype" w:hAnsi="Palatino Linotype"/>
          <w:i/>
          <w:color w:val="000000"/>
          <w:sz w:val="22"/>
          <w:szCs w:val="22"/>
        </w:rPr>
        <w:t>actualiza</w:t>
      </w:r>
      <w:proofErr w:type="spellEnd"/>
      <w:r w:rsidRPr="00FD1D4D">
        <w:rPr>
          <w:rFonts w:ascii="Palatino Linotype" w:hAnsi="Palatino Linotype"/>
          <w:i/>
          <w:color w:val="000000"/>
          <w:sz w:val="22"/>
          <w:szCs w:val="22"/>
        </w:rPr>
        <w:t xml:space="preserve"> alguno de los supuestos de reserva o confidencialidad, de conformidad con lo dispuesto en el presente título.</w:t>
      </w:r>
    </w:p>
    <w:p w14:paraId="2BAF29AC" w14:textId="77777777" w:rsidR="00E9056F" w:rsidRPr="00FD1D4D" w:rsidRDefault="00E9056F" w:rsidP="00E9056F">
      <w:pPr>
        <w:ind w:left="709" w:right="757"/>
        <w:jc w:val="both"/>
        <w:rPr>
          <w:rFonts w:ascii="Palatino Linotype" w:hAnsi="Palatino Linotype"/>
          <w:i/>
          <w:color w:val="000000"/>
          <w:sz w:val="22"/>
          <w:szCs w:val="22"/>
        </w:rPr>
      </w:pPr>
    </w:p>
    <w:p w14:paraId="79DE6F71"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Los supuestos de reserva o confidencialidad previstos en las leyes deberán ser acordes con las bases, principios y disposiciones establecidos en la Ley General y, en ningún caso, podrán contravenirla.</w:t>
      </w:r>
    </w:p>
    <w:p w14:paraId="65663896" w14:textId="77777777" w:rsidR="00E9056F" w:rsidRPr="00FD1D4D" w:rsidRDefault="00E9056F" w:rsidP="00E9056F">
      <w:pPr>
        <w:ind w:left="709" w:right="757"/>
        <w:jc w:val="both"/>
        <w:rPr>
          <w:rFonts w:ascii="Palatino Linotype" w:hAnsi="Palatino Linotype"/>
          <w:i/>
          <w:color w:val="000000"/>
          <w:sz w:val="22"/>
          <w:szCs w:val="22"/>
        </w:rPr>
      </w:pPr>
    </w:p>
    <w:p w14:paraId="1D95BA1F"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b/>
          <w:i/>
          <w:color w:val="000000"/>
          <w:sz w:val="22"/>
          <w:szCs w:val="22"/>
        </w:rPr>
        <w:t>Los titulares de las áreas de los sujetos obligados serán los responsables de clasificar la información, de conformidad con lo dispuesto en la presente Ley y demás disposiciones jurídicas aplicables.</w:t>
      </w:r>
    </w:p>
    <w:p w14:paraId="1411F2C2" w14:textId="77777777" w:rsidR="00E9056F" w:rsidRPr="00FD1D4D" w:rsidRDefault="00E9056F" w:rsidP="00E9056F">
      <w:pPr>
        <w:ind w:left="709" w:right="757"/>
        <w:jc w:val="both"/>
        <w:rPr>
          <w:rFonts w:ascii="Palatino Linotype" w:hAnsi="Palatino Linotype"/>
          <w:b/>
          <w:i/>
          <w:color w:val="000000"/>
          <w:sz w:val="22"/>
          <w:szCs w:val="22"/>
        </w:rPr>
      </w:pPr>
    </w:p>
    <w:p w14:paraId="0F9AB87F"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b/>
          <w:i/>
          <w:color w:val="000000"/>
          <w:sz w:val="22"/>
          <w:szCs w:val="22"/>
        </w:rPr>
        <w:t>Artículo 125.</w:t>
      </w:r>
      <w:r w:rsidRPr="00FD1D4D">
        <w:rPr>
          <w:rFonts w:ascii="Palatino Linotype" w:hAnsi="Palatino Linotype"/>
          <w:i/>
          <w:color w:val="000000"/>
          <w:sz w:val="22"/>
          <w:szCs w:val="22"/>
        </w:rPr>
        <w:t xml:space="preserve"> </w:t>
      </w:r>
      <w:r w:rsidRPr="00FD1D4D">
        <w:rPr>
          <w:rFonts w:ascii="Palatino Linotype" w:hAnsi="Palatino Linotype"/>
          <w:b/>
          <w:i/>
          <w:color w:val="000000"/>
          <w:sz w:val="22"/>
          <w:szCs w:val="22"/>
        </w:rPr>
        <w:t>La información clasificada como reservada, de acuerdo a lo establecido en esta Ley podrá permanecer con tal carácter hasta por un periodo de cinco años</w:t>
      </w:r>
      <w:r w:rsidRPr="00FD1D4D">
        <w:rPr>
          <w:rFonts w:ascii="Palatino Linotype" w:hAnsi="Palatino Linotype"/>
          <w:i/>
          <w:color w:val="000000"/>
          <w:sz w:val="22"/>
          <w:szCs w:val="22"/>
        </w:rPr>
        <w:t>, contados a partir de su clasificación, salvo que antes del cumplimiento del periodo de restricción, dejaran de existir los motivos de su reserva.</w:t>
      </w:r>
    </w:p>
    <w:p w14:paraId="3DA4A692" w14:textId="77777777" w:rsidR="00E9056F" w:rsidRPr="00FD1D4D" w:rsidRDefault="00E9056F" w:rsidP="00E9056F">
      <w:pPr>
        <w:ind w:left="709" w:right="757"/>
        <w:jc w:val="both"/>
        <w:rPr>
          <w:rFonts w:ascii="Palatino Linotype" w:hAnsi="Palatino Linotype"/>
          <w:i/>
          <w:color w:val="000000"/>
          <w:sz w:val="22"/>
          <w:szCs w:val="22"/>
        </w:rPr>
      </w:pPr>
    </w:p>
    <w:p w14:paraId="7096FEFC"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6BC1027B" w14:textId="77777777" w:rsidR="00E9056F" w:rsidRPr="00FD1D4D" w:rsidRDefault="00E9056F" w:rsidP="00E9056F">
      <w:pPr>
        <w:ind w:left="709" w:right="757"/>
        <w:jc w:val="both"/>
        <w:rPr>
          <w:rFonts w:ascii="Palatino Linotype" w:hAnsi="Palatino Linotype"/>
          <w:i/>
          <w:color w:val="000000"/>
          <w:sz w:val="22"/>
          <w:szCs w:val="22"/>
        </w:rPr>
      </w:pPr>
    </w:p>
    <w:p w14:paraId="6689091D"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322F950C" w14:textId="77777777" w:rsidR="00E9056F" w:rsidRPr="00FD1D4D" w:rsidRDefault="00E9056F" w:rsidP="00E9056F">
      <w:pPr>
        <w:ind w:left="709" w:right="757"/>
        <w:jc w:val="both"/>
        <w:rPr>
          <w:rFonts w:ascii="Palatino Linotype" w:hAnsi="Palatino Linotype"/>
          <w:i/>
          <w:color w:val="000000"/>
          <w:sz w:val="22"/>
          <w:szCs w:val="22"/>
        </w:rPr>
      </w:pPr>
    </w:p>
    <w:p w14:paraId="6675BC55"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DC6F3F3" w14:textId="77777777" w:rsidR="00E9056F" w:rsidRPr="00FD1D4D" w:rsidRDefault="00E9056F" w:rsidP="00E9056F">
      <w:pPr>
        <w:ind w:left="709" w:right="757"/>
        <w:jc w:val="both"/>
        <w:rPr>
          <w:rFonts w:ascii="Palatino Linotype" w:hAnsi="Palatino Linotype"/>
          <w:b/>
          <w:i/>
          <w:color w:val="000000"/>
          <w:sz w:val="22"/>
          <w:szCs w:val="22"/>
        </w:rPr>
      </w:pPr>
    </w:p>
    <w:p w14:paraId="6489A0C5"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b/>
          <w:i/>
          <w:color w:val="000000"/>
          <w:sz w:val="22"/>
          <w:szCs w:val="22"/>
        </w:rPr>
        <w:t>Artículo 126.</w:t>
      </w:r>
      <w:r w:rsidRPr="00FD1D4D">
        <w:rPr>
          <w:rFonts w:ascii="Palatino Linotype" w:hAnsi="Palatino Linotype"/>
          <w:i/>
          <w:color w:val="000000"/>
          <w:sz w:val="22"/>
          <w:szCs w:val="22"/>
        </w:rPr>
        <w:t xml:space="preserve"> Cada área del sujeto obligado elaborará un índice de los expedientes clasificados como reservados, por área responsable de la información y tema.</w:t>
      </w:r>
    </w:p>
    <w:p w14:paraId="0EE98A33" w14:textId="77777777" w:rsidR="00E9056F" w:rsidRPr="00FD1D4D" w:rsidRDefault="00E9056F" w:rsidP="00E9056F">
      <w:pPr>
        <w:ind w:left="709" w:right="757"/>
        <w:jc w:val="both"/>
        <w:rPr>
          <w:rFonts w:ascii="Palatino Linotype" w:hAnsi="Palatino Linotype"/>
          <w:i/>
          <w:color w:val="000000"/>
          <w:sz w:val="22"/>
          <w:szCs w:val="22"/>
        </w:rPr>
      </w:pPr>
    </w:p>
    <w:p w14:paraId="306777D5"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14:paraId="0C6CEDCA" w14:textId="77777777" w:rsidR="00E9056F" w:rsidRPr="00FD1D4D" w:rsidRDefault="00E9056F" w:rsidP="00E9056F">
      <w:pPr>
        <w:ind w:left="709" w:right="757"/>
        <w:jc w:val="both"/>
        <w:rPr>
          <w:rFonts w:ascii="Palatino Linotype" w:hAnsi="Palatino Linotype"/>
          <w:i/>
          <w:color w:val="000000"/>
          <w:sz w:val="22"/>
          <w:szCs w:val="22"/>
        </w:rPr>
      </w:pPr>
    </w:p>
    <w:p w14:paraId="49EB15D4"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b/>
          <w:i/>
          <w:color w:val="000000"/>
          <w:sz w:val="22"/>
          <w:szCs w:val="22"/>
        </w:rPr>
        <w:t>Artículo 127.</w:t>
      </w:r>
      <w:r w:rsidRPr="00FD1D4D">
        <w:rPr>
          <w:rFonts w:ascii="Palatino Linotype" w:hAnsi="Palatino Linotype"/>
          <w:i/>
          <w:color w:val="000000"/>
          <w:sz w:val="22"/>
          <w:szCs w:val="22"/>
        </w:rPr>
        <w:t xml:space="preserve"> Los índices de los expedientes clasificados como reservados serán información pública y deberán ser publicados en el sitio de internet de los sujetos obligados, así como en la Plataforma Nacional.</w:t>
      </w:r>
    </w:p>
    <w:p w14:paraId="5AB14FBD" w14:textId="77777777" w:rsidR="00E9056F" w:rsidRPr="00FD1D4D" w:rsidRDefault="00E9056F" w:rsidP="00E9056F">
      <w:pPr>
        <w:ind w:left="709" w:right="757"/>
        <w:jc w:val="both"/>
        <w:rPr>
          <w:rFonts w:ascii="Palatino Linotype" w:hAnsi="Palatino Linotype"/>
          <w:i/>
          <w:color w:val="000000"/>
          <w:sz w:val="22"/>
          <w:szCs w:val="22"/>
        </w:rPr>
      </w:pPr>
    </w:p>
    <w:p w14:paraId="5F4CEAD0"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En ningún caso el índice será considerado como información reservada.</w:t>
      </w:r>
    </w:p>
    <w:p w14:paraId="24D90FA5" w14:textId="77777777" w:rsidR="00E9056F" w:rsidRPr="00FD1D4D" w:rsidRDefault="00E9056F" w:rsidP="00E9056F">
      <w:pPr>
        <w:ind w:left="709" w:right="757"/>
        <w:jc w:val="both"/>
        <w:rPr>
          <w:rFonts w:ascii="Palatino Linotype" w:hAnsi="Palatino Linotype"/>
          <w:i/>
          <w:color w:val="000000"/>
          <w:sz w:val="22"/>
          <w:szCs w:val="22"/>
        </w:rPr>
      </w:pPr>
    </w:p>
    <w:p w14:paraId="3639FDDD"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b/>
          <w:i/>
          <w:color w:val="000000"/>
          <w:sz w:val="22"/>
          <w:szCs w:val="22"/>
        </w:rPr>
        <w:t>Artículo 128.</w:t>
      </w:r>
      <w:r w:rsidRPr="00FD1D4D">
        <w:rPr>
          <w:rFonts w:ascii="Palatino Linotype" w:hAnsi="Palatino Linotype"/>
          <w:i/>
          <w:color w:val="000000"/>
          <w:sz w:val="22"/>
          <w:szCs w:val="22"/>
        </w:rPr>
        <w:t xml:space="preserve"> </w:t>
      </w:r>
      <w:r w:rsidRPr="00FD1D4D">
        <w:rPr>
          <w:rFonts w:ascii="Palatino Linotype" w:hAnsi="Palatino Linotype"/>
          <w:b/>
          <w:i/>
          <w:color w:val="000000"/>
          <w:sz w:val="22"/>
          <w:szCs w:val="22"/>
        </w:rPr>
        <w:t>En los casos en que se niegue el acceso a la información, por actualizarse alguno de los supuestos de clasificación, el Comité de Transparencia deberá confirmar, modificar o revocar la decisión.</w:t>
      </w:r>
    </w:p>
    <w:p w14:paraId="69CCE7B7" w14:textId="77777777" w:rsidR="00E9056F" w:rsidRPr="00FD1D4D" w:rsidRDefault="00E9056F" w:rsidP="00E9056F">
      <w:pPr>
        <w:ind w:left="709" w:right="757"/>
        <w:jc w:val="both"/>
        <w:rPr>
          <w:rFonts w:ascii="Palatino Linotype" w:hAnsi="Palatino Linotype"/>
          <w:b/>
          <w:i/>
          <w:color w:val="000000"/>
          <w:sz w:val="22"/>
          <w:szCs w:val="22"/>
        </w:rPr>
      </w:pPr>
    </w:p>
    <w:p w14:paraId="74E24EEA"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i/>
          <w:color w:val="000000"/>
          <w:sz w:val="22"/>
          <w:szCs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FD1D4D">
        <w:rPr>
          <w:rFonts w:ascii="Palatino Linotype" w:hAnsi="Palatino Linotype"/>
          <w:b/>
          <w:i/>
          <w:color w:val="000000"/>
          <w:sz w:val="22"/>
          <w:szCs w:val="22"/>
        </w:rPr>
        <w:t>Además, el sujeto obligado deberá, en todo momento, aplicar una prueba de daño.</w:t>
      </w:r>
    </w:p>
    <w:p w14:paraId="28FA5561" w14:textId="77777777" w:rsidR="00E9056F" w:rsidRPr="00FD1D4D" w:rsidRDefault="00E9056F" w:rsidP="00E9056F">
      <w:pPr>
        <w:ind w:left="709" w:right="757"/>
        <w:jc w:val="both"/>
        <w:rPr>
          <w:rFonts w:ascii="Palatino Linotype" w:hAnsi="Palatino Linotype"/>
          <w:b/>
          <w:i/>
          <w:color w:val="000000"/>
          <w:sz w:val="22"/>
          <w:szCs w:val="22"/>
        </w:rPr>
      </w:pPr>
    </w:p>
    <w:p w14:paraId="26AA3325"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b/>
          <w:i/>
          <w:color w:val="000000"/>
          <w:sz w:val="22"/>
          <w:szCs w:val="22"/>
        </w:rPr>
        <w:t>Tratándose de aquélla información que actualice los supuestos de clasificación, deberá señalarse el plazo al que estará sujeto la reserva.</w:t>
      </w:r>
    </w:p>
    <w:p w14:paraId="6A78E22A" w14:textId="77777777" w:rsidR="00E9056F" w:rsidRPr="00FD1D4D" w:rsidRDefault="00E9056F" w:rsidP="00E9056F">
      <w:pPr>
        <w:ind w:left="709" w:right="757"/>
        <w:jc w:val="both"/>
        <w:rPr>
          <w:rFonts w:ascii="Palatino Linotype" w:hAnsi="Palatino Linotype"/>
          <w:b/>
          <w:i/>
          <w:color w:val="000000"/>
          <w:sz w:val="22"/>
          <w:szCs w:val="22"/>
        </w:rPr>
      </w:pPr>
    </w:p>
    <w:p w14:paraId="3A89494A"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b/>
          <w:i/>
          <w:color w:val="000000"/>
          <w:sz w:val="22"/>
          <w:szCs w:val="22"/>
        </w:rPr>
        <w:t>Artículo 129.</w:t>
      </w:r>
      <w:r w:rsidRPr="00FD1D4D">
        <w:rPr>
          <w:rFonts w:ascii="Palatino Linotype" w:hAnsi="Palatino Linotype"/>
          <w:i/>
          <w:color w:val="000000"/>
          <w:sz w:val="22"/>
          <w:szCs w:val="22"/>
        </w:rPr>
        <w:t xml:space="preserve"> </w:t>
      </w:r>
      <w:r w:rsidRPr="00FD1D4D">
        <w:rPr>
          <w:rFonts w:ascii="Palatino Linotype" w:hAnsi="Palatino Linotype"/>
          <w:b/>
          <w:i/>
          <w:color w:val="000000"/>
          <w:sz w:val="22"/>
          <w:szCs w:val="22"/>
        </w:rPr>
        <w:t>En la aplicación de la prueba de daño, el sujeto obligado deberá precisar las razones objetivas por las que la apertura de la información generaría una afectación, justificando que:</w:t>
      </w:r>
    </w:p>
    <w:p w14:paraId="3FCD622A" w14:textId="77777777" w:rsidR="00E9056F" w:rsidRPr="00FD1D4D" w:rsidRDefault="00E9056F" w:rsidP="00E9056F">
      <w:pPr>
        <w:ind w:left="709" w:right="757"/>
        <w:jc w:val="both"/>
        <w:rPr>
          <w:rFonts w:ascii="Palatino Linotype" w:hAnsi="Palatino Linotype"/>
          <w:b/>
          <w:i/>
          <w:color w:val="000000"/>
          <w:sz w:val="22"/>
          <w:szCs w:val="22"/>
        </w:rPr>
      </w:pPr>
    </w:p>
    <w:p w14:paraId="453BCDA2"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b/>
          <w:i/>
          <w:color w:val="000000"/>
          <w:sz w:val="22"/>
          <w:szCs w:val="22"/>
        </w:rPr>
        <w:t>I. La divulgación de la información representa un riesgo real, demostrable e identificable del perjuicio significativo al interés público o a la seguridad pública;</w:t>
      </w:r>
    </w:p>
    <w:p w14:paraId="224C9AAB" w14:textId="77777777" w:rsidR="00E9056F" w:rsidRPr="00FD1D4D" w:rsidRDefault="00E9056F" w:rsidP="00E9056F">
      <w:pPr>
        <w:ind w:left="709" w:right="757"/>
        <w:jc w:val="both"/>
        <w:rPr>
          <w:rFonts w:ascii="Palatino Linotype" w:hAnsi="Palatino Linotype"/>
          <w:b/>
          <w:i/>
          <w:color w:val="000000"/>
          <w:sz w:val="22"/>
          <w:szCs w:val="22"/>
        </w:rPr>
      </w:pPr>
    </w:p>
    <w:p w14:paraId="6FD64B4A"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b/>
          <w:i/>
          <w:color w:val="000000"/>
          <w:sz w:val="22"/>
          <w:szCs w:val="22"/>
        </w:rPr>
        <w:t>II. El riesgo de perjuicio que supondría la divulgación supera el interés público general de que se difunda; y</w:t>
      </w:r>
    </w:p>
    <w:p w14:paraId="0B13466E" w14:textId="77777777" w:rsidR="00E9056F" w:rsidRPr="00FD1D4D" w:rsidRDefault="00E9056F" w:rsidP="00E9056F">
      <w:pPr>
        <w:ind w:left="709" w:right="757"/>
        <w:jc w:val="both"/>
        <w:rPr>
          <w:rFonts w:ascii="Palatino Linotype" w:hAnsi="Palatino Linotype"/>
          <w:b/>
          <w:i/>
          <w:color w:val="000000"/>
          <w:sz w:val="22"/>
          <w:szCs w:val="22"/>
        </w:rPr>
      </w:pPr>
    </w:p>
    <w:p w14:paraId="7D8196D7"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b/>
          <w:i/>
          <w:color w:val="000000"/>
          <w:sz w:val="22"/>
          <w:szCs w:val="22"/>
        </w:rPr>
        <w:t>III. La limitación se adecua al principio de proporcionalidad y representa el medio menos restrictivo disponible representa el medio menos restrictivo disponible para evitar el perjuicio.</w:t>
      </w:r>
    </w:p>
    <w:p w14:paraId="6F84AEBD" w14:textId="77777777" w:rsidR="00E9056F" w:rsidRPr="00FD1D4D" w:rsidRDefault="00E9056F" w:rsidP="00E9056F">
      <w:pPr>
        <w:ind w:left="709" w:right="757"/>
        <w:jc w:val="both"/>
        <w:rPr>
          <w:rFonts w:ascii="Palatino Linotype" w:hAnsi="Palatino Linotype"/>
          <w:b/>
          <w:i/>
          <w:color w:val="000000"/>
          <w:sz w:val="22"/>
          <w:szCs w:val="22"/>
        </w:rPr>
      </w:pPr>
    </w:p>
    <w:p w14:paraId="50307395"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b/>
          <w:i/>
          <w:color w:val="000000"/>
          <w:sz w:val="22"/>
          <w:szCs w:val="22"/>
        </w:rPr>
        <w:t>Artículo 130.</w:t>
      </w:r>
      <w:r w:rsidRPr="00FD1D4D">
        <w:rPr>
          <w:rFonts w:ascii="Palatino Linotype" w:hAnsi="Palatino Linotype"/>
          <w:i/>
          <w:color w:val="000000"/>
          <w:sz w:val="22"/>
          <w:szCs w:val="22"/>
        </w:rPr>
        <w:t xml:space="preserve">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6DCEFCC2" w14:textId="77777777" w:rsidR="00E9056F" w:rsidRPr="00FD1D4D" w:rsidRDefault="00E9056F" w:rsidP="00E9056F">
      <w:pPr>
        <w:ind w:left="709" w:right="757"/>
        <w:jc w:val="both"/>
        <w:rPr>
          <w:rFonts w:ascii="Palatino Linotype" w:hAnsi="Palatino Linotype"/>
          <w:i/>
          <w:color w:val="000000"/>
          <w:sz w:val="22"/>
          <w:szCs w:val="22"/>
        </w:rPr>
      </w:pPr>
    </w:p>
    <w:p w14:paraId="38C39251"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b/>
          <w:i/>
          <w:color w:val="000000"/>
          <w:sz w:val="22"/>
          <w:szCs w:val="22"/>
        </w:rPr>
        <w:t>Artículo 131.</w:t>
      </w:r>
      <w:r w:rsidRPr="00FD1D4D">
        <w:rPr>
          <w:rFonts w:ascii="Palatino Linotype" w:hAnsi="Palatino Linotype"/>
          <w:i/>
          <w:color w:val="000000"/>
          <w:sz w:val="22"/>
          <w:szCs w:val="22"/>
        </w:rPr>
        <w:t xml:space="preserve"> </w:t>
      </w:r>
      <w:r w:rsidRPr="00FD1D4D">
        <w:rPr>
          <w:rFonts w:ascii="Palatino Linotype" w:hAnsi="Palatino Linotype"/>
          <w:b/>
          <w:i/>
          <w:color w:val="000000"/>
          <w:sz w:val="22"/>
          <w:szCs w:val="22"/>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41D1005F" w14:textId="77777777" w:rsidR="00E9056F" w:rsidRPr="00FD1D4D" w:rsidRDefault="00E9056F" w:rsidP="00E9056F">
      <w:pPr>
        <w:ind w:left="709" w:right="757"/>
        <w:jc w:val="both"/>
        <w:rPr>
          <w:rFonts w:ascii="Palatino Linotype" w:hAnsi="Palatino Linotype"/>
          <w:b/>
          <w:i/>
          <w:color w:val="000000"/>
          <w:sz w:val="22"/>
          <w:szCs w:val="22"/>
        </w:rPr>
      </w:pPr>
    </w:p>
    <w:p w14:paraId="0A081947"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b/>
          <w:i/>
          <w:color w:val="000000"/>
          <w:sz w:val="22"/>
          <w:szCs w:val="22"/>
        </w:rPr>
        <w:t>Artículo 132.</w:t>
      </w:r>
      <w:r w:rsidRPr="00FD1D4D">
        <w:rPr>
          <w:rFonts w:ascii="Palatino Linotype" w:hAnsi="Palatino Linotype"/>
          <w:i/>
          <w:color w:val="000000"/>
          <w:sz w:val="22"/>
          <w:szCs w:val="22"/>
        </w:rPr>
        <w:t xml:space="preserve"> </w:t>
      </w:r>
      <w:r w:rsidRPr="00FD1D4D">
        <w:rPr>
          <w:rFonts w:ascii="Palatino Linotype" w:hAnsi="Palatino Linotype"/>
          <w:b/>
          <w:i/>
          <w:color w:val="000000"/>
          <w:sz w:val="22"/>
          <w:szCs w:val="22"/>
        </w:rPr>
        <w:t>La clasificación de la información se llevará a cabo en el momento en que:</w:t>
      </w:r>
    </w:p>
    <w:p w14:paraId="73BE6752" w14:textId="77777777" w:rsidR="00E9056F" w:rsidRPr="00FD1D4D" w:rsidRDefault="00E9056F" w:rsidP="00E9056F">
      <w:pPr>
        <w:ind w:left="709" w:right="757"/>
        <w:jc w:val="both"/>
        <w:rPr>
          <w:rFonts w:ascii="Palatino Linotype" w:hAnsi="Palatino Linotype"/>
          <w:b/>
          <w:i/>
          <w:color w:val="000000"/>
          <w:sz w:val="22"/>
          <w:szCs w:val="22"/>
        </w:rPr>
      </w:pPr>
    </w:p>
    <w:p w14:paraId="6A8EAD45"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I. Se reciba una solicitud de acceso a la información;</w:t>
      </w:r>
    </w:p>
    <w:p w14:paraId="7E9A3343"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II. Se determine mediante resolución de autoridad competente; o</w:t>
      </w:r>
    </w:p>
    <w:p w14:paraId="7CAD9390"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i/>
          <w:color w:val="000000"/>
          <w:sz w:val="22"/>
          <w:szCs w:val="22"/>
        </w:rPr>
        <w:t>III. Se generen versiones públicas para dar cumplimiento a las obligaciones de transparencia previstas en esta Ley.</w:t>
      </w:r>
    </w:p>
    <w:p w14:paraId="2A02EFD4" w14:textId="77777777" w:rsidR="00E9056F" w:rsidRPr="00FD1D4D" w:rsidRDefault="00E9056F" w:rsidP="00E9056F">
      <w:pPr>
        <w:ind w:left="709" w:right="757"/>
        <w:jc w:val="both"/>
        <w:rPr>
          <w:rFonts w:ascii="Palatino Linotype" w:hAnsi="Palatino Linotype"/>
          <w:i/>
          <w:color w:val="000000"/>
          <w:sz w:val="22"/>
          <w:szCs w:val="22"/>
        </w:rPr>
      </w:pPr>
    </w:p>
    <w:p w14:paraId="4DB75CE0"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b/>
          <w:i/>
          <w:color w:val="000000"/>
          <w:sz w:val="22"/>
          <w:szCs w:val="22"/>
        </w:rPr>
        <w:t>Tratándose de información reservada, los titulares de las áreas deberán revisar la clasificación al momento de la recepción de una solicitud, para verificar si subsisten las causas que le dieron origen.</w:t>
      </w:r>
    </w:p>
    <w:p w14:paraId="0E72D472" w14:textId="77777777" w:rsidR="00E9056F" w:rsidRPr="00FD1D4D" w:rsidRDefault="00E9056F" w:rsidP="00E9056F">
      <w:pPr>
        <w:ind w:left="709" w:right="757"/>
        <w:jc w:val="both"/>
        <w:rPr>
          <w:rFonts w:ascii="Palatino Linotype" w:hAnsi="Palatino Linotype"/>
          <w:b/>
          <w:i/>
          <w:color w:val="000000"/>
          <w:sz w:val="22"/>
          <w:szCs w:val="22"/>
        </w:rPr>
      </w:pPr>
    </w:p>
    <w:p w14:paraId="664CCF6F"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b/>
          <w:i/>
          <w:color w:val="000000"/>
          <w:sz w:val="22"/>
          <w:szCs w:val="22"/>
        </w:rPr>
        <w:t>Artículo 133.</w:t>
      </w:r>
      <w:r w:rsidRPr="00FD1D4D">
        <w:rPr>
          <w:rFonts w:ascii="Palatino Linotype" w:hAnsi="Palatino Linotype"/>
          <w:i/>
          <w:color w:val="000000"/>
          <w:sz w:val="22"/>
          <w:szCs w:val="22"/>
        </w:rPr>
        <w:t xml:space="preserve"> </w:t>
      </w:r>
      <w:r w:rsidRPr="00FD1D4D">
        <w:rPr>
          <w:rFonts w:ascii="Palatino Linotype" w:hAnsi="Palatino Linotype"/>
          <w:b/>
          <w:i/>
          <w:color w:val="000000"/>
          <w:sz w:val="22"/>
          <w:szCs w:val="22"/>
        </w:rPr>
        <w:t>Los documentos clasificados total o parcialmente deberán llevar una leyenda que indique tal carácter, la fecha de clasificación, el fundamento legal y, en su caso, el periodo de reserva.</w:t>
      </w:r>
    </w:p>
    <w:p w14:paraId="2BBED41B" w14:textId="77777777" w:rsidR="00E9056F" w:rsidRPr="00FD1D4D" w:rsidRDefault="00E9056F" w:rsidP="00E9056F">
      <w:pPr>
        <w:ind w:left="709" w:right="757"/>
        <w:jc w:val="both"/>
        <w:rPr>
          <w:rFonts w:ascii="Palatino Linotype" w:hAnsi="Palatino Linotype"/>
          <w:i/>
          <w:color w:val="000000"/>
          <w:sz w:val="22"/>
          <w:szCs w:val="22"/>
        </w:rPr>
      </w:pPr>
    </w:p>
    <w:p w14:paraId="52DBD02C"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b/>
          <w:i/>
          <w:color w:val="000000"/>
          <w:sz w:val="22"/>
          <w:szCs w:val="22"/>
        </w:rPr>
        <w:t>Artículo 134.</w:t>
      </w:r>
      <w:r w:rsidRPr="00FD1D4D">
        <w:rPr>
          <w:rFonts w:ascii="Palatino Linotype" w:hAnsi="Palatino Linotype"/>
          <w:i/>
          <w:color w:val="000000"/>
          <w:sz w:val="22"/>
          <w:szCs w:val="22"/>
        </w:rPr>
        <w:t xml:space="preserve">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14:paraId="55CE02F2" w14:textId="77777777" w:rsidR="00E9056F" w:rsidRPr="00FD1D4D" w:rsidRDefault="00E9056F" w:rsidP="00E9056F">
      <w:pPr>
        <w:ind w:left="709" w:right="757"/>
        <w:jc w:val="both"/>
        <w:rPr>
          <w:rFonts w:ascii="Palatino Linotype" w:hAnsi="Palatino Linotype"/>
          <w:i/>
          <w:color w:val="000000"/>
          <w:sz w:val="22"/>
          <w:szCs w:val="22"/>
        </w:rPr>
      </w:pPr>
    </w:p>
    <w:p w14:paraId="5B53EB62"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b/>
          <w:i/>
          <w:color w:val="000000"/>
          <w:sz w:val="22"/>
          <w:szCs w:val="22"/>
        </w:rPr>
        <w:t>En ningún caso se podrán clasificar documentos antes de que se genere la información.</w:t>
      </w:r>
    </w:p>
    <w:p w14:paraId="3D79F6E7" w14:textId="77777777" w:rsidR="00E9056F" w:rsidRPr="00FD1D4D" w:rsidRDefault="00E9056F" w:rsidP="00E9056F">
      <w:pPr>
        <w:ind w:left="709" w:right="757"/>
        <w:jc w:val="both"/>
        <w:rPr>
          <w:rFonts w:ascii="Palatino Linotype" w:hAnsi="Palatino Linotype"/>
          <w:b/>
          <w:i/>
          <w:color w:val="000000"/>
          <w:sz w:val="22"/>
          <w:szCs w:val="22"/>
        </w:rPr>
      </w:pPr>
    </w:p>
    <w:p w14:paraId="0B01CFC4" w14:textId="77777777" w:rsidR="00E9056F" w:rsidRPr="00FD1D4D" w:rsidRDefault="00E9056F" w:rsidP="00E9056F">
      <w:pPr>
        <w:ind w:left="709" w:right="757"/>
        <w:jc w:val="both"/>
        <w:rPr>
          <w:rFonts w:ascii="Palatino Linotype" w:hAnsi="Palatino Linotype"/>
          <w:b/>
          <w:i/>
          <w:color w:val="000000"/>
          <w:sz w:val="22"/>
          <w:szCs w:val="22"/>
        </w:rPr>
      </w:pPr>
      <w:r w:rsidRPr="00FD1D4D">
        <w:rPr>
          <w:rFonts w:ascii="Palatino Linotype" w:hAnsi="Palatino Linotype"/>
          <w:b/>
          <w:i/>
          <w:color w:val="000000"/>
          <w:sz w:val="22"/>
          <w:szCs w:val="22"/>
        </w:rPr>
        <w:t>La clasificación de información se realizará conforme a un análisis caso por caso, mediante la aplicación de la prueba de daño.</w:t>
      </w:r>
    </w:p>
    <w:p w14:paraId="5F8C4F7E" w14:textId="77777777" w:rsidR="00E9056F" w:rsidRPr="00FD1D4D" w:rsidRDefault="00E9056F" w:rsidP="00E9056F">
      <w:pPr>
        <w:ind w:left="709" w:right="757"/>
        <w:jc w:val="both"/>
        <w:rPr>
          <w:rFonts w:ascii="Palatino Linotype" w:hAnsi="Palatino Linotype"/>
          <w:b/>
          <w:i/>
          <w:color w:val="000000"/>
          <w:sz w:val="22"/>
          <w:szCs w:val="22"/>
        </w:rPr>
      </w:pPr>
    </w:p>
    <w:p w14:paraId="24D284F1"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b/>
          <w:i/>
          <w:color w:val="000000"/>
          <w:sz w:val="22"/>
          <w:szCs w:val="22"/>
        </w:rPr>
        <w:t>Artículo 135.</w:t>
      </w:r>
      <w:r w:rsidRPr="00FD1D4D">
        <w:rPr>
          <w:rFonts w:ascii="Palatino Linotype" w:hAnsi="Palatino Linotype"/>
          <w:i/>
          <w:color w:val="000000"/>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435D8EA5" w14:textId="77777777" w:rsidR="00E9056F" w:rsidRPr="00FD1D4D" w:rsidRDefault="00E9056F" w:rsidP="00E9056F">
      <w:pPr>
        <w:ind w:left="709" w:right="757"/>
        <w:jc w:val="both"/>
        <w:rPr>
          <w:rFonts w:ascii="Palatino Linotype" w:hAnsi="Palatino Linotype"/>
          <w:b/>
          <w:i/>
          <w:color w:val="000000"/>
          <w:sz w:val="22"/>
          <w:szCs w:val="22"/>
        </w:rPr>
      </w:pPr>
    </w:p>
    <w:p w14:paraId="3B42E82B" w14:textId="77777777" w:rsidR="00E9056F" w:rsidRPr="00FD1D4D" w:rsidRDefault="00E9056F" w:rsidP="00E9056F">
      <w:pPr>
        <w:ind w:left="709" w:right="757"/>
        <w:jc w:val="both"/>
        <w:rPr>
          <w:rFonts w:ascii="Palatino Linotype" w:hAnsi="Palatino Linotype"/>
          <w:i/>
          <w:color w:val="000000"/>
          <w:sz w:val="22"/>
          <w:szCs w:val="22"/>
        </w:rPr>
      </w:pPr>
      <w:r w:rsidRPr="00FD1D4D">
        <w:rPr>
          <w:rFonts w:ascii="Palatino Linotype" w:hAnsi="Palatino Linotype"/>
          <w:b/>
          <w:i/>
          <w:color w:val="000000"/>
          <w:sz w:val="22"/>
          <w:szCs w:val="22"/>
        </w:rPr>
        <w:t>Artículo 137.</w:t>
      </w:r>
      <w:r w:rsidRPr="00FD1D4D">
        <w:rPr>
          <w:rFonts w:ascii="Palatino Linotype" w:hAnsi="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0D19290" w14:textId="77777777" w:rsidR="00E9056F" w:rsidRPr="00FD1D4D" w:rsidRDefault="00E9056F" w:rsidP="00E9056F">
      <w:pPr>
        <w:ind w:left="709" w:right="757"/>
        <w:jc w:val="both"/>
        <w:rPr>
          <w:rFonts w:ascii="Palatino Linotype" w:hAnsi="Palatino Linotype"/>
          <w:i/>
          <w:color w:val="000000"/>
          <w:sz w:val="22"/>
          <w:szCs w:val="22"/>
        </w:rPr>
      </w:pPr>
    </w:p>
    <w:p w14:paraId="52F06917" w14:textId="77777777" w:rsidR="00E9056F" w:rsidRPr="00FD1D4D" w:rsidRDefault="00E9056F" w:rsidP="00E9056F">
      <w:pPr>
        <w:ind w:left="709" w:right="757"/>
        <w:jc w:val="both"/>
        <w:rPr>
          <w:rFonts w:ascii="Palatino Linotype" w:hAnsi="Palatino Linotype"/>
          <w:b/>
          <w:i/>
          <w:sz w:val="22"/>
          <w:szCs w:val="22"/>
        </w:rPr>
      </w:pPr>
      <w:r w:rsidRPr="00FD1D4D">
        <w:rPr>
          <w:rFonts w:ascii="Palatino Linotype" w:hAnsi="Palatino Linotype"/>
          <w:b/>
          <w:i/>
          <w:sz w:val="22"/>
          <w:szCs w:val="22"/>
        </w:rPr>
        <w:t>Artículo 140.</w:t>
      </w:r>
      <w:r w:rsidRPr="00FD1D4D">
        <w:rPr>
          <w:rFonts w:ascii="Palatino Linotype" w:hAnsi="Palatino Linotype"/>
          <w:i/>
          <w:sz w:val="22"/>
          <w:szCs w:val="22"/>
        </w:rPr>
        <w:t xml:space="preserve"> </w:t>
      </w:r>
      <w:r w:rsidRPr="00FD1D4D">
        <w:rPr>
          <w:rFonts w:ascii="Palatino Linotype" w:hAnsi="Palatino Linotype"/>
          <w:b/>
          <w:i/>
          <w:sz w:val="22"/>
          <w:szCs w:val="22"/>
        </w:rPr>
        <w:t>El acceso a la información pública será restringido excepcionalmente, cuando por razones de interés público, ésta sea clasificada como reservada, conforme a los criterios siguientes:</w:t>
      </w:r>
    </w:p>
    <w:p w14:paraId="6BFC7BD5" w14:textId="77777777" w:rsidR="00E9056F" w:rsidRPr="00FD1D4D" w:rsidRDefault="00E9056F" w:rsidP="00E9056F">
      <w:pPr>
        <w:ind w:left="709" w:right="757"/>
        <w:jc w:val="both"/>
        <w:rPr>
          <w:rFonts w:ascii="Palatino Linotype" w:hAnsi="Palatino Linotype"/>
          <w:i/>
          <w:sz w:val="22"/>
          <w:szCs w:val="22"/>
        </w:rPr>
      </w:pPr>
    </w:p>
    <w:p w14:paraId="50278A79"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b/>
          <w:i/>
          <w:sz w:val="22"/>
          <w:szCs w:val="22"/>
        </w:rPr>
        <w:t>VI.</w:t>
      </w:r>
      <w:r w:rsidRPr="00FD1D4D">
        <w:rPr>
          <w:rFonts w:ascii="Palatino Linotype" w:hAnsi="Palatino Linotype"/>
          <w:i/>
          <w:sz w:val="22"/>
          <w:szCs w:val="22"/>
        </w:rPr>
        <w:t xml:space="preserve"> </w:t>
      </w:r>
      <w:r w:rsidRPr="00FD1D4D">
        <w:rPr>
          <w:rFonts w:ascii="Palatino Linotype" w:hAnsi="Palatino Linotype"/>
          <w:b/>
          <w:i/>
          <w:sz w:val="22"/>
          <w:szCs w:val="22"/>
        </w:rPr>
        <w:t>Pueda</w:t>
      </w:r>
      <w:r w:rsidRPr="00FD1D4D">
        <w:rPr>
          <w:rFonts w:ascii="Palatino Linotype" w:hAnsi="Palatino Linotype"/>
          <w:i/>
          <w:sz w:val="22"/>
          <w:szCs w:val="22"/>
        </w:rPr>
        <w:t xml:space="preserve"> </w:t>
      </w:r>
      <w:r w:rsidRPr="00FD1D4D">
        <w:rPr>
          <w:rFonts w:ascii="Palatino Linotype" w:hAnsi="Palatino Linotype"/>
          <w:b/>
          <w:i/>
          <w:sz w:val="22"/>
          <w:szCs w:val="22"/>
        </w:rPr>
        <w:t>causar daño u obstruya</w:t>
      </w:r>
      <w:r w:rsidRPr="00FD1D4D">
        <w:rPr>
          <w:rFonts w:ascii="Palatino Linotype" w:hAnsi="Palatino Linotype"/>
          <w:i/>
          <w:sz w:val="22"/>
          <w:szCs w:val="22"/>
        </w:rPr>
        <w:t xml:space="preserve"> la prevención o persecución de los delitos, altere el proceso de investigación de las carpetas de investigación, </w:t>
      </w:r>
      <w:r w:rsidRPr="00FD1D4D">
        <w:rPr>
          <w:rFonts w:ascii="Palatino Linotype" w:hAnsi="Palatino Linotype"/>
          <w:b/>
          <w:i/>
          <w:sz w:val="22"/>
          <w:szCs w:val="22"/>
        </w:rPr>
        <w:t>afecte o vulnere la conducción o los derechos del debido proceso en los procedimientos judiciales o administrativos, incluidos los de quejas,</w:t>
      </w:r>
      <w:r w:rsidRPr="00FD1D4D">
        <w:rPr>
          <w:rFonts w:ascii="Palatino Linotype" w:hAnsi="Palatino Linotype"/>
          <w:i/>
          <w:sz w:val="22"/>
          <w:szCs w:val="22"/>
        </w:rPr>
        <w:t xml:space="preserve"> denuncias, inconformidades, responsabilidades administrativas y resarcitorias </w:t>
      </w:r>
      <w:r w:rsidRPr="00FD1D4D">
        <w:rPr>
          <w:rFonts w:ascii="Palatino Linotype" w:hAnsi="Palatino Linotype"/>
          <w:b/>
          <w:i/>
          <w:sz w:val="22"/>
          <w:szCs w:val="22"/>
        </w:rPr>
        <w:t>en tanto no hayan quedado firmes o afecte la administración de justicia o la seguridad de un denunciante, querellante</w:t>
      </w:r>
      <w:r w:rsidRPr="00FD1D4D">
        <w:rPr>
          <w:rFonts w:ascii="Palatino Linotype" w:hAnsi="Palatino Linotype"/>
          <w:i/>
          <w:sz w:val="22"/>
          <w:szCs w:val="22"/>
        </w:rPr>
        <w:t xml:space="preserve"> o testigo, así como sus familias, en los términos de las disposiciones jurídicas aplicables;</w:t>
      </w:r>
    </w:p>
    <w:p w14:paraId="17F8139C" w14:textId="77777777" w:rsidR="00E9056F" w:rsidRPr="00FD1D4D" w:rsidRDefault="00E9056F" w:rsidP="00E9056F">
      <w:pPr>
        <w:ind w:left="709" w:right="757"/>
        <w:jc w:val="both"/>
        <w:rPr>
          <w:rFonts w:ascii="Palatino Linotype" w:hAnsi="Palatino Linotype"/>
          <w:b/>
          <w:i/>
          <w:sz w:val="22"/>
          <w:szCs w:val="22"/>
        </w:rPr>
      </w:pPr>
    </w:p>
    <w:p w14:paraId="2314FE5F"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b/>
          <w:i/>
          <w:sz w:val="22"/>
          <w:szCs w:val="22"/>
        </w:rPr>
        <w:t>Artículo 141</w:t>
      </w:r>
      <w:r w:rsidRPr="00FD1D4D">
        <w:rPr>
          <w:rFonts w:ascii="Palatino Linotype" w:hAnsi="Palatino Linotype"/>
          <w:i/>
          <w:sz w:val="22"/>
          <w:szCs w:val="22"/>
        </w:rPr>
        <w:t>. Las causales de reserva previstas en este Capítulo se deberán fundar y motivar, a través de la aplicación de la prueba de daño a la que se hace referencia en el presente Título.</w:t>
      </w:r>
    </w:p>
    <w:p w14:paraId="776F4CEA" w14:textId="77777777" w:rsidR="00E9056F" w:rsidRPr="00FD1D4D" w:rsidRDefault="00E9056F" w:rsidP="00E9056F">
      <w:pPr>
        <w:ind w:left="709" w:right="757"/>
        <w:jc w:val="both"/>
        <w:rPr>
          <w:rFonts w:ascii="Palatino Linotype" w:hAnsi="Palatino Linotype"/>
          <w:b/>
          <w:i/>
          <w:sz w:val="22"/>
          <w:szCs w:val="22"/>
        </w:rPr>
      </w:pPr>
    </w:p>
    <w:p w14:paraId="03E69503"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b/>
          <w:i/>
          <w:sz w:val="22"/>
          <w:szCs w:val="22"/>
        </w:rPr>
        <w:t>Artículo 142.</w:t>
      </w:r>
      <w:r w:rsidRPr="00FD1D4D">
        <w:rPr>
          <w:rFonts w:ascii="Palatino Linotype" w:hAnsi="Palatino Linotype"/>
          <w:i/>
          <w:sz w:val="22"/>
          <w:szCs w:val="22"/>
        </w:rPr>
        <w:t xml:space="preserve"> Bajo ninguna circunstancia podrá invocarse el carácter de reservado cuando:</w:t>
      </w:r>
    </w:p>
    <w:p w14:paraId="3FEF4C10" w14:textId="77777777" w:rsidR="00E9056F" w:rsidRPr="00FD1D4D" w:rsidRDefault="00E9056F" w:rsidP="00E9056F">
      <w:pPr>
        <w:ind w:left="709" w:right="757"/>
        <w:jc w:val="both"/>
        <w:rPr>
          <w:rFonts w:ascii="Palatino Linotype" w:hAnsi="Palatino Linotype"/>
          <w:i/>
          <w:sz w:val="22"/>
          <w:szCs w:val="22"/>
        </w:rPr>
      </w:pPr>
    </w:p>
    <w:p w14:paraId="5A45CF96"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i/>
          <w:sz w:val="22"/>
          <w:szCs w:val="22"/>
        </w:rPr>
        <w:t>I. Se trate de violaciones graves de derechos humanos, calificada así por autoridad competente;</w:t>
      </w:r>
    </w:p>
    <w:p w14:paraId="43399C29" w14:textId="77777777" w:rsidR="00E9056F" w:rsidRPr="00FD1D4D" w:rsidRDefault="00E9056F" w:rsidP="00E9056F">
      <w:pPr>
        <w:ind w:left="709" w:right="757"/>
        <w:jc w:val="both"/>
        <w:rPr>
          <w:rFonts w:ascii="Palatino Linotype" w:hAnsi="Palatino Linotype"/>
          <w:i/>
          <w:sz w:val="22"/>
          <w:szCs w:val="22"/>
        </w:rPr>
      </w:pPr>
    </w:p>
    <w:p w14:paraId="1428B59A"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i/>
          <w:sz w:val="22"/>
          <w:szCs w:val="22"/>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8CB8D37" w14:textId="77777777" w:rsidR="00E9056F" w:rsidRPr="00FD1D4D" w:rsidRDefault="00E9056F" w:rsidP="00E9056F">
      <w:pPr>
        <w:ind w:left="709" w:right="757"/>
        <w:jc w:val="both"/>
        <w:rPr>
          <w:rFonts w:ascii="Palatino Linotype" w:hAnsi="Palatino Linotype"/>
          <w:i/>
          <w:sz w:val="22"/>
          <w:szCs w:val="22"/>
        </w:rPr>
      </w:pPr>
    </w:p>
    <w:p w14:paraId="33F560A1"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i/>
          <w:sz w:val="22"/>
          <w:szCs w:val="22"/>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6788DED2" w14:textId="77777777" w:rsidR="00E9056F" w:rsidRPr="00FD1D4D" w:rsidRDefault="00E9056F" w:rsidP="00E9056F">
      <w:pPr>
        <w:ind w:left="709" w:right="757"/>
        <w:jc w:val="both"/>
        <w:rPr>
          <w:rFonts w:ascii="Palatino Linotype" w:hAnsi="Palatino Linotype"/>
          <w:i/>
          <w:sz w:val="22"/>
          <w:szCs w:val="22"/>
        </w:rPr>
      </w:pPr>
    </w:p>
    <w:p w14:paraId="08D9126E" w14:textId="77777777" w:rsidR="00E9056F" w:rsidRPr="00FD1D4D" w:rsidRDefault="00E9056F" w:rsidP="00E9056F">
      <w:pPr>
        <w:ind w:left="709" w:right="757"/>
        <w:jc w:val="both"/>
        <w:rPr>
          <w:rFonts w:ascii="Palatino Linotype" w:hAnsi="Palatino Linotype"/>
          <w:b/>
          <w:i/>
          <w:sz w:val="22"/>
          <w:szCs w:val="22"/>
        </w:rPr>
      </w:pPr>
      <w:r w:rsidRPr="00FD1D4D">
        <w:rPr>
          <w:rFonts w:ascii="Palatino Linotype" w:hAnsi="Palatino Linotype"/>
          <w:i/>
          <w:sz w:val="22"/>
          <w:szCs w:val="22"/>
        </w:rPr>
        <w:t>IV. Se trate de información relacionada con actos de corrupción de conformidad con las disposiciones jurídicas aplicables.</w:t>
      </w:r>
      <w:r w:rsidRPr="00FD1D4D">
        <w:rPr>
          <w:rFonts w:ascii="Palatino Linotype" w:hAnsi="Palatino Linotype"/>
          <w:b/>
          <w:i/>
          <w:sz w:val="22"/>
          <w:szCs w:val="22"/>
        </w:rPr>
        <w:t>”</w:t>
      </w:r>
    </w:p>
    <w:p w14:paraId="0AA4CE45" w14:textId="77777777" w:rsidR="00E9056F" w:rsidRPr="00FD1D4D" w:rsidRDefault="00E9056F" w:rsidP="00E9056F">
      <w:pPr>
        <w:ind w:left="709" w:right="757"/>
        <w:jc w:val="both"/>
        <w:rPr>
          <w:rFonts w:ascii="Palatino Linotype" w:hAnsi="Palatino Linotype"/>
          <w:b/>
          <w:i/>
          <w:sz w:val="22"/>
          <w:szCs w:val="22"/>
        </w:rPr>
      </w:pPr>
    </w:p>
    <w:p w14:paraId="6F89EB67"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b/>
          <w:i/>
          <w:sz w:val="22"/>
          <w:szCs w:val="22"/>
        </w:rPr>
        <w:t>“CUARENTA Y SIETE.-</w:t>
      </w:r>
      <w:r w:rsidRPr="00FD1D4D">
        <w:rPr>
          <w:rFonts w:ascii="Palatino Linotype" w:hAnsi="Palatino Linotype"/>
          <w:i/>
          <w:sz w:val="22"/>
          <w:szCs w:val="22"/>
        </w:rPr>
        <w:t xml:space="preserve"> La resolución que emita el Comité de Información para la confirmación de la clasificación de la información como reservada deberá precisar:</w:t>
      </w:r>
    </w:p>
    <w:p w14:paraId="1918D36B" w14:textId="77777777" w:rsidR="00E9056F" w:rsidRPr="00FD1D4D" w:rsidRDefault="00E9056F" w:rsidP="00E9056F">
      <w:pPr>
        <w:ind w:left="709" w:right="757"/>
        <w:jc w:val="both"/>
        <w:rPr>
          <w:rFonts w:ascii="Palatino Linotype" w:hAnsi="Palatino Linotype"/>
          <w:i/>
          <w:sz w:val="22"/>
          <w:szCs w:val="22"/>
        </w:rPr>
      </w:pPr>
    </w:p>
    <w:p w14:paraId="6873733B"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i/>
          <w:sz w:val="22"/>
          <w:szCs w:val="22"/>
        </w:rPr>
        <w:t>a) Lugar y fecha de la resolución;</w:t>
      </w:r>
    </w:p>
    <w:p w14:paraId="30188397"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i/>
          <w:sz w:val="22"/>
          <w:szCs w:val="22"/>
        </w:rPr>
        <w:t>b) El nombre del solicitante;</w:t>
      </w:r>
    </w:p>
    <w:p w14:paraId="377CF393"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i/>
          <w:sz w:val="22"/>
          <w:szCs w:val="22"/>
        </w:rPr>
        <w:t>c) La información solicitada;</w:t>
      </w:r>
    </w:p>
    <w:p w14:paraId="4F991F53"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i/>
          <w:sz w:val="22"/>
          <w:szCs w:val="22"/>
        </w:rPr>
        <w:t>d) El razonamiento lógico que demuestre que la información encuadra en alguna de las hipótesis previstas en la Ley, debiéndose invocar el artículo, fracción, y supuesto que se actualiza;</w:t>
      </w:r>
    </w:p>
    <w:p w14:paraId="40539396"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i/>
          <w:sz w:val="22"/>
          <w:szCs w:val="22"/>
        </w:rPr>
        <w:t>e) El periodo por el cual se encuentra clasificada la información solicitada;</w:t>
      </w:r>
    </w:p>
    <w:p w14:paraId="6151B290"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i/>
          <w:sz w:val="22"/>
          <w:szCs w:val="22"/>
        </w:rPr>
        <w:t>f)Los elementos objetivos que permitan determinar si la difusión de la información causaría un daño presente, probable y específico a los intereses jurídicos tutelados en los supuestos de excepción previstos en el artículo 20 de la Ley;</w:t>
      </w:r>
    </w:p>
    <w:p w14:paraId="163C2CAF"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i/>
          <w:sz w:val="22"/>
          <w:szCs w:val="22"/>
        </w:rPr>
        <w:t>g) El número del acuerdo emitido por el Comité de Información mediante el cual se clasificó la información;</w:t>
      </w:r>
    </w:p>
    <w:p w14:paraId="1D8AFE68" w14:textId="77777777" w:rsidR="00E9056F" w:rsidRPr="00FD1D4D" w:rsidRDefault="00E9056F" w:rsidP="00E9056F">
      <w:pPr>
        <w:ind w:left="709" w:right="757"/>
        <w:jc w:val="both"/>
        <w:rPr>
          <w:rFonts w:ascii="Palatino Linotype" w:hAnsi="Palatino Linotype"/>
          <w:i/>
          <w:sz w:val="22"/>
          <w:szCs w:val="22"/>
        </w:rPr>
      </w:pPr>
      <w:r w:rsidRPr="00FD1D4D">
        <w:rPr>
          <w:rFonts w:ascii="Palatino Linotype" w:hAnsi="Palatino Linotype"/>
          <w:i/>
          <w:sz w:val="22"/>
          <w:szCs w:val="22"/>
        </w:rPr>
        <w:t>h) El informe al solicitante de que tiene el derecho a interponer el recuro de revisión respectivo, en el término de 15 días hábiles contados a partir del día siguiente de que haya surtido sus efectos la notificación de dicho acuerdo;</w:t>
      </w:r>
    </w:p>
    <w:p w14:paraId="7E75D12B" w14:textId="77777777" w:rsidR="00497C85" w:rsidRDefault="00E9056F" w:rsidP="00497C85">
      <w:pPr>
        <w:ind w:left="709" w:right="757"/>
        <w:jc w:val="both"/>
        <w:rPr>
          <w:rFonts w:ascii="Palatino Linotype" w:hAnsi="Palatino Linotype"/>
          <w:i/>
          <w:sz w:val="22"/>
          <w:szCs w:val="22"/>
        </w:rPr>
      </w:pPr>
      <w:r w:rsidRPr="00FD1D4D">
        <w:rPr>
          <w:rFonts w:ascii="Palatino Linotype" w:hAnsi="Palatino Linotype"/>
          <w:i/>
          <w:sz w:val="22"/>
          <w:szCs w:val="22"/>
        </w:rPr>
        <w:t>i)</w:t>
      </w:r>
      <w:r w:rsidRPr="00FD1D4D">
        <w:rPr>
          <w:rFonts w:ascii="Palatino Linotype" w:hAnsi="Palatino Linotype"/>
          <w:i/>
          <w:sz w:val="22"/>
          <w:szCs w:val="22"/>
        </w:rPr>
        <w:tab/>
        <w:t>Los nombres y firmas autógrafas de los integrantes del Comité de Información.”</w:t>
      </w:r>
    </w:p>
    <w:p w14:paraId="4DA23ACB" w14:textId="08E65BAE" w:rsidR="00E9056F" w:rsidRPr="00497C85" w:rsidRDefault="00E9056F" w:rsidP="00497C85">
      <w:pPr>
        <w:ind w:left="709" w:right="757"/>
        <w:jc w:val="both"/>
        <w:rPr>
          <w:rFonts w:ascii="Palatino Linotype" w:hAnsi="Palatino Linotype"/>
          <w:i/>
          <w:sz w:val="22"/>
          <w:szCs w:val="22"/>
        </w:rPr>
      </w:pPr>
      <w:r w:rsidRPr="00FD1D4D">
        <w:rPr>
          <w:rFonts w:ascii="Palatino Linotype" w:hAnsi="Palatino Linotype" w:cs="Arial"/>
          <w:sz w:val="22"/>
          <w:szCs w:val="22"/>
        </w:rPr>
        <w:t>(Énfasis añadido)</w:t>
      </w:r>
    </w:p>
    <w:p w14:paraId="63B6514A" w14:textId="77777777" w:rsidR="00E9056F" w:rsidRPr="00FD1D4D" w:rsidRDefault="00E9056F" w:rsidP="00E9056F">
      <w:pPr>
        <w:spacing w:line="360" w:lineRule="auto"/>
        <w:ind w:left="709" w:right="757"/>
        <w:jc w:val="both"/>
        <w:rPr>
          <w:rFonts w:ascii="Palatino Linotype" w:hAnsi="Palatino Linotype"/>
          <w:sz w:val="22"/>
          <w:szCs w:val="22"/>
        </w:rPr>
      </w:pPr>
    </w:p>
    <w:p w14:paraId="64597207" w14:textId="77777777" w:rsidR="00E9056F" w:rsidRPr="00FD1D4D" w:rsidRDefault="00E9056F" w:rsidP="00E9056F">
      <w:pPr>
        <w:spacing w:line="360" w:lineRule="auto"/>
        <w:jc w:val="both"/>
        <w:rPr>
          <w:rFonts w:ascii="Palatino Linotype" w:hAnsi="Palatino Linotype" w:cs="Arial"/>
          <w:lang w:eastAsia="es-CO"/>
        </w:rPr>
      </w:pPr>
      <w:r w:rsidRPr="00FD1D4D">
        <w:rPr>
          <w:rFonts w:ascii="Palatino Linotype" w:hAnsi="Palatino Linotype" w:cs="Arial"/>
          <w:lang w:eastAsia="es-CO"/>
        </w:rPr>
        <w:t xml:space="preserve">Es decir, en los casos en los que se clasifique como reservada la información solicitada, </w:t>
      </w:r>
      <w:r w:rsidRPr="00FD1D4D">
        <w:rPr>
          <w:rFonts w:ascii="Palatino Linotype" w:hAnsi="Palatino Linotype" w:cs="Arial"/>
          <w:b/>
          <w:color w:val="000000"/>
          <w:lang w:eastAsia="es-MX"/>
        </w:rPr>
        <w:t>EL SUJETO OBLIGADO</w:t>
      </w:r>
      <w:r w:rsidRPr="00FD1D4D">
        <w:rPr>
          <w:rFonts w:ascii="Palatino Linotype" w:hAnsi="Palatino Linotype" w:cs="Arial"/>
          <w:lang w:eastAsia="es-CO"/>
        </w:rPr>
        <w:t xml:space="preserve"> deberá motivar la clasificación de la información, debiendo señalar las razones, motivos o circunstancias especiales que lo llevaron a concluir que el caso particular se ajusta al supuesto previsto por la norma legal invocada como fundamento, además, </w:t>
      </w:r>
      <w:r w:rsidRPr="00FD1D4D">
        <w:rPr>
          <w:rFonts w:ascii="Palatino Linotype" w:hAnsi="Palatino Linotype" w:cs="Arial"/>
          <w:b/>
          <w:lang w:eastAsia="es-CO"/>
        </w:rPr>
        <w:t xml:space="preserve">EL SUJETO OBLIGADO </w:t>
      </w:r>
      <w:r w:rsidRPr="00FD1D4D">
        <w:rPr>
          <w:rFonts w:ascii="Palatino Linotype" w:hAnsi="Palatino Linotype" w:cs="Arial"/>
          <w:lang w:eastAsia="es-CO"/>
        </w:rPr>
        <w:t>deberá, en todo momento, aplicar una prueba de daño, en la que se precisen las razones objetivas por las que la apertura de la información generaría una afectación, justificando que la divulgación de la información representa un riesgo real, demostrable e identificable del perjuicio significativo al interés público o a la seguridad pública; asimismo debe justificar que el riesgo del perjuicio, que supondría la divulgación supera el interés público general de que se difunda; y que la limitación se adecua al principio de proporcionalidad y representa el medio menos restrictivo disponible para evitar el perjuicio.</w:t>
      </w:r>
    </w:p>
    <w:p w14:paraId="567850D5" w14:textId="77777777" w:rsidR="00E9056F" w:rsidRPr="00FD1D4D" w:rsidRDefault="00E9056F" w:rsidP="00E9056F">
      <w:pPr>
        <w:spacing w:line="360" w:lineRule="auto"/>
        <w:jc w:val="both"/>
        <w:rPr>
          <w:rFonts w:ascii="Palatino Linotype" w:hAnsi="Palatino Linotype" w:cs="Arial"/>
          <w:lang w:eastAsia="es-CO"/>
        </w:rPr>
      </w:pPr>
    </w:p>
    <w:p w14:paraId="60C1D07F" w14:textId="77777777" w:rsidR="00E9056F" w:rsidRPr="00FD1D4D" w:rsidRDefault="00E9056F" w:rsidP="00E9056F">
      <w:pPr>
        <w:spacing w:line="360" w:lineRule="auto"/>
        <w:jc w:val="both"/>
        <w:rPr>
          <w:rFonts w:ascii="Palatino Linotype" w:hAnsi="Palatino Linotype" w:cs="Arial"/>
          <w:lang w:eastAsia="es-CO"/>
        </w:rPr>
      </w:pPr>
      <w:r w:rsidRPr="00FD1D4D">
        <w:rPr>
          <w:rFonts w:ascii="Palatino Linotype" w:hAnsi="Palatino Linotype" w:cs="Arial"/>
          <w:lang w:eastAsia="es-CO"/>
        </w:rPr>
        <w:t xml:space="preserve">Siendo importante señalar que tratándose de información que actualice los supuestos de clasificación, </w:t>
      </w:r>
      <w:r w:rsidRPr="00FD1D4D">
        <w:rPr>
          <w:rFonts w:ascii="Palatino Linotype" w:hAnsi="Palatino Linotype" w:cs="Arial"/>
          <w:b/>
          <w:color w:val="000000"/>
          <w:lang w:eastAsia="es-MX"/>
        </w:rPr>
        <w:t>EL SUJETO OBLIGADO</w:t>
      </w:r>
      <w:r w:rsidRPr="00FD1D4D">
        <w:rPr>
          <w:rFonts w:ascii="Palatino Linotype" w:hAnsi="Palatino Linotype" w:cs="Arial"/>
          <w:lang w:eastAsia="es-CO"/>
        </w:rPr>
        <w:t xml:space="preserve"> deberá señalar el plazo al que estará sujeta la reserva.</w:t>
      </w:r>
    </w:p>
    <w:p w14:paraId="773634DE" w14:textId="77777777" w:rsidR="00E9056F" w:rsidRPr="00FD1D4D" w:rsidRDefault="00E9056F" w:rsidP="00E9056F">
      <w:pPr>
        <w:spacing w:line="360" w:lineRule="auto"/>
        <w:jc w:val="both"/>
        <w:rPr>
          <w:rFonts w:ascii="Palatino Linotype" w:hAnsi="Palatino Linotype" w:cs="Arial"/>
          <w:lang w:eastAsia="es-CO"/>
        </w:rPr>
      </w:pPr>
    </w:p>
    <w:p w14:paraId="3336CC3D" w14:textId="77777777" w:rsidR="004B3DF1" w:rsidRPr="00FD1D4D" w:rsidRDefault="004B3DF1" w:rsidP="004B3DF1">
      <w:pPr>
        <w:spacing w:line="360" w:lineRule="auto"/>
        <w:ind w:right="49"/>
        <w:jc w:val="both"/>
        <w:rPr>
          <w:rFonts w:ascii="Palatino Linotype" w:hAnsi="Palatino Linotype" w:cs="Arial"/>
          <w:bCs/>
        </w:rPr>
      </w:pPr>
      <w:r w:rsidRPr="00FD1D4D">
        <w:rPr>
          <w:rFonts w:ascii="Palatino Linotype" w:hAnsi="Palatino Linotype" w:cs="Arial"/>
          <w:bCs/>
        </w:rPr>
        <w:t xml:space="preserve">De igual forma, no pasa desapercibido para este Órgano Garante que </w:t>
      </w:r>
      <w:r w:rsidRPr="00FD1D4D">
        <w:rPr>
          <w:rFonts w:ascii="Palatino Linotype" w:hAnsi="Palatino Linotype" w:cs="Arial"/>
          <w:b/>
          <w:bCs/>
        </w:rPr>
        <w:t>EL SUJETO OBLIGADO</w:t>
      </w:r>
      <w:r w:rsidRPr="00FD1D4D">
        <w:rPr>
          <w:rFonts w:ascii="Palatino Linotype" w:hAnsi="Palatino Linotype" w:cs="Arial"/>
          <w:bCs/>
        </w:rPr>
        <w:t>,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190 del mismo ordenamiento legal, se ordena dar vista al Titular de la Contraloría Interna y Órgano de Control y Vigilancia, a efecto de que determine lo conducente.</w:t>
      </w:r>
    </w:p>
    <w:p w14:paraId="5845FD4D" w14:textId="77777777" w:rsidR="004B3DF1" w:rsidRPr="00FD1D4D" w:rsidRDefault="004B3DF1" w:rsidP="004B3DF1">
      <w:pPr>
        <w:spacing w:line="360" w:lineRule="auto"/>
        <w:ind w:right="49"/>
        <w:jc w:val="both"/>
        <w:rPr>
          <w:rFonts w:ascii="Palatino Linotype" w:hAnsi="Palatino Linotype" w:cs="Arial"/>
          <w:bCs/>
        </w:rPr>
      </w:pPr>
    </w:p>
    <w:p w14:paraId="10135535" w14:textId="614C5FBE" w:rsidR="004B3DF1" w:rsidRPr="00FD1D4D" w:rsidRDefault="004B3DF1" w:rsidP="004B3DF1">
      <w:pPr>
        <w:widowControl w:val="0"/>
        <w:autoSpaceDE w:val="0"/>
        <w:autoSpaceDN w:val="0"/>
        <w:adjustRightInd w:val="0"/>
        <w:spacing w:line="360" w:lineRule="auto"/>
        <w:jc w:val="both"/>
        <w:rPr>
          <w:rFonts w:ascii="Palatino Linotype" w:eastAsia="Calibri" w:hAnsi="Palatino Linotype" w:cs="Arial"/>
        </w:rPr>
      </w:pPr>
      <w:r w:rsidRPr="00FD1D4D">
        <w:rPr>
          <w:rFonts w:ascii="Palatino Linotype" w:eastAsia="Calibri" w:hAnsi="Palatino Linotype" w:cs="Arial"/>
        </w:rPr>
        <w:t xml:space="preserve">En consecuencia, ante la falta de respuesta a la solicitud de información, así como al actualizarse los supuestos del numeral 179, fracciones VII de la Ley de la materia, previamente referidos, se considera que las razones o motivos de inconformidad resultan </w:t>
      </w:r>
      <w:r w:rsidRPr="00FD1D4D">
        <w:rPr>
          <w:rFonts w:ascii="Palatino Linotype" w:eastAsia="Calibri" w:hAnsi="Palatino Linotype" w:cs="Arial"/>
          <w:b/>
        </w:rPr>
        <w:t>parcialmente</w:t>
      </w:r>
      <w:r w:rsidRPr="00FD1D4D">
        <w:rPr>
          <w:rFonts w:ascii="Palatino Linotype" w:eastAsia="Calibri" w:hAnsi="Palatino Linotype" w:cs="Arial"/>
        </w:rPr>
        <w:t xml:space="preserve"> </w:t>
      </w:r>
      <w:r w:rsidRPr="00FD1D4D">
        <w:rPr>
          <w:rFonts w:ascii="Palatino Linotype" w:eastAsia="Calibri" w:hAnsi="Palatino Linotype" w:cs="Arial"/>
          <w:b/>
        </w:rPr>
        <w:t>fundadas</w:t>
      </w:r>
      <w:r w:rsidRPr="00FD1D4D">
        <w:rPr>
          <w:rFonts w:ascii="Palatino Linotype" w:eastAsia="Calibri" w:hAnsi="Palatino Linotype" w:cs="Arial"/>
        </w:rPr>
        <w:t xml:space="preserve"> y lo procedente es </w:t>
      </w:r>
      <w:r w:rsidRPr="00FD1D4D">
        <w:rPr>
          <w:rFonts w:ascii="Palatino Linotype" w:eastAsia="Calibri" w:hAnsi="Palatino Linotype" w:cs="Arial"/>
          <w:b/>
        </w:rPr>
        <w:t>ORDENAR</w:t>
      </w:r>
      <w:r w:rsidRPr="00FD1D4D">
        <w:rPr>
          <w:rFonts w:ascii="Palatino Linotype" w:eastAsia="Calibri" w:hAnsi="Palatino Linotype" w:cs="Arial"/>
        </w:rPr>
        <w:t xml:space="preserve"> al </w:t>
      </w:r>
      <w:r w:rsidRPr="00FD1D4D">
        <w:rPr>
          <w:rFonts w:ascii="Palatino Linotype" w:eastAsia="Calibri" w:hAnsi="Palatino Linotype" w:cs="Arial"/>
          <w:b/>
        </w:rPr>
        <w:t>SUJETO OBLIGADO</w:t>
      </w:r>
      <w:r w:rsidRPr="00FD1D4D">
        <w:rPr>
          <w:rFonts w:ascii="Palatino Linotype" w:eastAsia="Calibri" w:hAnsi="Palatino Linotype" w:cs="Arial"/>
        </w:rPr>
        <w:t xml:space="preserve"> la entrega de la información requerida y que ha quedado precisada, ello con apego a los principios del derecho de acceso a la información y derivado del estudio realizado en el presente Considerando.</w:t>
      </w:r>
    </w:p>
    <w:p w14:paraId="6C5BEDD6" w14:textId="77777777" w:rsidR="004B3DF1" w:rsidRPr="00FD1D4D" w:rsidRDefault="004B3DF1" w:rsidP="004B3DF1">
      <w:pPr>
        <w:widowControl w:val="0"/>
        <w:autoSpaceDE w:val="0"/>
        <w:autoSpaceDN w:val="0"/>
        <w:adjustRightInd w:val="0"/>
        <w:spacing w:line="360" w:lineRule="auto"/>
        <w:jc w:val="both"/>
        <w:rPr>
          <w:rFonts w:ascii="Palatino Linotype" w:eastAsia="Calibri" w:hAnsi="Palatino Linotype" w:cs="Arial"/>
        </w:rPr>
      </w:pPr>
    </w:p>
    <w:p w14:paraId="7247BEE5" w14:textId="0413B54C" w:rsidR="004C7A3E" w:rsidRPr="00FD1D4D" w:rsidRDefault="004C7A3E" w:rsidP="004C7A3E">
      <w:pPr>
        <w:spacing w:line="360" w:lineRule="auto"/>
        <w:jc w:val="both"/>
        <w:rPr>
          <w:rFonts w:ascii="Palatino Linotype" w:eastAsia="Calibri" w:hAnsi="Palatino Linotype" w:cs="Arial"/>
        </w:rPr>
      </w:pPr>
      <w:r w:rsidRPr="00FD1D4D">
        <w:rPr>
          <w:rFonts w:ascii="Palatino Linotype" w:eastAsia="Calibri" w:hAnsi="Palatino Linotype" w:cs="Arial"/>
        </w:rPr>
        <w:t>Así, con fundamento en lo prescrito en los artículos 5 párrafos vigésimo</w:t>
      </w:r>
      <w:r w:rsidR="00180B31" w:rsidRPr="00FD1D4D">
        <w:rPr>
          <w:rFonts w:ascii="Palatino Linotype" w:eastAsia="Calibri" w:hAnsi="Palatino Linotype" w:cs="Arial"/>
        </w:rPr>
        <w:t xml:space="preserve"> segundo,</w:t>
      </w:r>
      <w:r w:rsidRPr="00FD1D4D">
        <w:rPr>
          <w:rFonts w:ascii="Palatino Linotype" w:eastAsia="Calibri" w:hAnsi="Palatino Linotype" w:cs="Arial"/>
        </w:rPr>
        <w:t xml:space="preserve"> vigésimo </w:t>
      </w:r>
      <w:r w:rsidR="00180B31" w:rsidRPr="00FD1D4D">
        <w:rPr>
          <w:rFonts w:ascii="Palatino Linotype" w:eastAsia="Calibri" w:hAnsi="Palatino Linotype" w:cs="Arial"/>
        </w:rPr>
        <w:t xml:space="preserve">tercero </w:t>
      </w:r>
      <w:r w:rsidRPr="00FD1D4D">
        <w:rPr>
          <w:rFonts w:ascii="Palatino Linotype" w:eastAsia="Calibri" w:hAnsi="Palatino Linotype" w:cs="Arial"/>
        </w:rPr>
        <w:t xml:space="preserve">y vigésimo </w:t>
      </w:r>
      <w:r w:rsidR="00180B31" w:rsidRPr="00FD1D4D">
        <w:rPr>
          <w:rFonts w:ascii="Palatino Linotype" w:eastAsia="Calibri" w:hAnsi="Palatino Linotype" w:cs="Arial"/>
        </w:rPr>
        <w:t>cuarto</w:t>
      </w:r>
      <w:r w:rsidRPr="00FD1D4D">
        <w:rPr>
          <w:rFonts w:ascii="Palatino Linotype" w:eastAsia="Calibri" w:hAnsi="Palatino Linotype" w:cs="Arial"/>
        </w:rPr>
        <w:t xml:space="preserve"> fracciones IV y V de la Constitución Política del Estado Libre y Soberano de México; </w:t>
      </w:r>
      <w:r w:rsidRPr="00FD1D4D">
        <w:rPr>
          <w:rFonts w:ascii="Palatino Linotype" w:hAnsi="Palatino Linotype" w:cs="Arial"/>
        </w:rPr>
        <w:t>2 fracción II, 29, 36 fracciones I y II</w:t>
      </w:r>
      <w:r w:rsidR="00F2568D" w:rsidRPr="00FD1D4D">
        <w:rPr>
          <w:rFonts w:ascii="Palatino Linotype" w:hAnsi="Palatino Linotype" w:cs="Arial"/>
        </w:rPr>
        <w:t>, 176, 178, 179, 181, 185, 186,</w:t>
      </w:r>
      <w:r w:rsidRPr="00FD1D4D">
        <w:rPr>
          <w:rFonts w:ascii="Palatino Linotype" w:hAnsi="Palatino Linotype" w:cs="Arial"/>
        </w:rPr>
        <w:t xml:space="preserve"> 188</w:t>
      </w:r>
      <w:r w:rsidR="00F2568D" w:rsidRPr="00FD1D4D">
        <w:rPr>
          <w:rFonts w:ascii="Palatino Linotype" w:hAnsi="Palatino Linotype" w:cs="Arial"/>
        </w:rPr>
        <w:t xml:space="preserve"> y 192 fracción III</w:t>
      </w:r>
      <w:r w:rsidRPr="00FD1D4D">
        <w:rPr>
          <w:rFonts w:ascii="Palatino Linotype" w:eastAsia="Calibri" w:hAnsi="Palatino Linotype" w:cs="Arial"/>
        </w:rPr>
        <w:t xml:space="preserve"> de la Ley de Transparencia y Acceso a la Información Pública del Estado de México y Municipios, este Pleno:</w:t>
      </w:r>
    </w:p>
    <w:p w14:paraId="457347BC" w14:textId="77777777" w:rsidR="004C7A3E" w:rsidRPr="00FD1D4D" w:rsidRDefault="004C7A3E" w:rsidP="004C7A3E">
      <w:pPr>
        <w:spacing w:line="360" w:lineRule="auto"/>
        <w:jc w:val="both"/>
        <w:rPr>
          <w:rFonts w:ascii="Palatino Linotype" w:eastAsia="Calibri" w:hAnsi="Palatino Linotype" w:cs="Arial"/>
        </w:rPr>
      </w:pPr>
    </w:p>
    <w:p w14:paraId="7293CA8A" w14:textId="77777777" w:rsidR="004C7A3E" w:rsidRPr="00FD1D4D" w:rsidRDefault="004C7A3E" w:rsidP="004C7A3E">
      <w:pPr>
        <w:spacing w:line="360" w:lineRule="auto"/>
        <w:jc w:val="center"/>
        <w:rPr>
          <w:rFonts w:ascii="Palatino Linotype" w:hAnsi="Palatino Linotype" w:cs="Arial"/>
          <w:b/>
          <w:sz w:val="28"/>
        </w:rPr>
      </w:pPr>
      <w:r w:rsidRPr="00FD1D4D">
        <w:rPr>
          <w:rFonts w:ascii="Palatino Linotype" w:hAnsi="Palatino Linotype" w:cs="Arial"/>
          <w:b/>
          <w:sz w:val="28"/>
        </w:rPr>
        <w:t>R E S U E L V E</w:t>
      </w:r>
    </w:p>
    <w:p w14:paraId="2ACE08C5" w14:textId="77777777" w:rsidR="004C7A3E" w:rsidRPr="00FD1D4D" w:rsidRDefault="004C7A3E" w:rsidP="004C7A3E">
      <w:pPr>
        <w:spacing w:line="360" w:lineRule="auto"/>
        <w:jc w:val="both"/>
        <w:rPr>
          <w:rFonts w:ascii="Palatino Linotype" w:hAnsi="Palatino Linotype" w:cs="Arial"/>
          <w:b/>
          <w:sz w:val="28"/>
        </w:rPr>
      </w:pPr>
    </w:p>
    <w:p w14:paraId="3D6481C8" w14:textId="0E884E10" w:rsidR="00E9056F" w:rsidRPr="00FD1D4D" w:rsidRDefault="00E9056F" w:rsidP="00E9056F">
      <w:pPr>
        <w:spacing w:line="360" w:lineRule="auto"/>
        <w:jc w:val="both"/>
        <w:rPr>
          <w:rFonts w:ascii="Palatino Linotype" w:hAnsi="Palatino Linotype" w:cs="Arial"/>
        </w:rPr>
      </w:pPr>
      <w:r w:rsidRPr="00FD1D4D">
        <w:rPr>
          <w:rFonts w:ascii="Palatino Linotype" w:hAnsi="Palatino Linotype" w:cs="Arial"/>
          <w:b/>
          <w:bCs/>
          <w:sz w:val="28"/>
          <w:lang w:eastAsia="es-MX"/>
        </w:rPr>
        <w:t>PRIMERO</w:t>
      </w:r>
      <w:r w:rsidRPr="00FD1D4D">
        <w:rPr>
          <w:rFonts w:ascii="Palatino Linotype" w:hAnsi="Palatino Linotype" w:cs="Arial"/>
        </w:rPr>
        <w:t xml:space="preserve">. Resultan </w:t>
      </w:r>
      <w:r w:rsidRPr="00FD1D4D">
        <w:rPr>
          <w:rFonts w:ascii="Palatino Linotype" w:hAnsi="Palatino Linotype" w:cs="Arial"/>
          <w:b/>
        </w:rPr>
        <w:t>parcialmente fundadas</w:t>
      </w:r>
      <w:r w:rsidRPr="00FD1D4D">
        <w:rPr>
          <w:rFonts w:ascii="Palatino Linotype" w:hAnsi="Palatino Linotype" w:cs="Arial"/>
        </w:rPr>
        <w:t xml:space="preserve"> las razones o motivos de inconformidad planteadas por </w:t>
      </w:r>
      <w:r w:rsidRPr="00FD1D4D">
        <w:rPr>
          <w:rFonts w:ascii="Palatino Linotype" w:hAnsi="Palatino Linotype" w:cs="Arial"/>
          <w:b/>
        </w:rPr>
        <w:t>LA RECURRENTE</w:t>
      </w:r>
      <w:r w:rsidRPr="00FD1D4D">
        <w:rPr>
          <w:rFonts w:ascii="Palatino Linotype" w:hAnsi="Palatino Linotype" w:cs="Arial"/>
        </w:rPr>
        <w:t xml:space="preserve"> por los argumentos y fundamentos expuestos en el Considerando </w:t>
      </w:r>
      <w:r w:rsidRPr="00FD1D4D">
        <w:rPr>
          <w:rFonts w:ascii="Palatino Linotype" w:hAnsi="Palatino Linotype" w:cs="Arial"/>
          <w:b/>
        </w:rPr>
        <w:t>QUINTO</w:t>
      </w:r>
      <w:r w:rsidRPr="00FD1D4D">
        <w:rPr>
          <w:rFonts w:ascii="Palatino Linotype" w:hAnsi="Palatino Linotype" w:cs="Arial"/>
        </w:rPr>
        <w:t xml:space="preserve"> de la presente resolución</w:t>
      </w:r>
      <w:r w:rsidRPr="00FD1D4D">
        <w:rPr>
          <w:rFonts w:ascii="Palatino Linotype" w:hAnsi="Palatino Linotype" w:cs="Arial"/>
          <w:b/>
          <w:lang w:eastAsia="es-MX"/>
        </w:rPr>
        <w:t>.</w:t>
      </w:r>
    </w:p>
    <w:p w14:paraId="53D3B56A" w14:textId="77777777" w:rsidR="00E9056F" w:rsidRPr="00FD1D4D" w:rsidRDefault="00E9056F" w:rsidP="00E9056F">
      <w:pPr>
        <w:spacing w:line="360" w:lineRule="auto"/>
        <w:jc w:val="both"/>
        <w:rPr>
          <w:rFonts w:ascii="Palatino Linotype" w:hAnsi="Palatino Linotype" w:cs="Arial"/>
        </w:rPr>
      </w:pPr>
    </w:p>
    <w:p w14:paraId="7BE38297" w14:textId="5204DC66" w:rsidR="00E9056F" w:rsidRPr="00FD1D4D" w:rsidRDefault="00E9056F" w:rsidP="00E9056F">
      <w:pPr>
        <w:spacing w:line="360" w:lineRule="auto"/>
        <w:jc w:val="both"/>
        <w:rPr>
          <w:rFonts w:ascii="Palatino Linotype" w:eastAsia="Calibri" w:hAnsi="Palatino Linotype" w:cs="Arial"/>
        </w:rPr>
      </w:pPr>
      <w:r w:rsidRPr="00FD1D4D">
        <w:rPr>
          <w:rFonts w:ascii="Palatino Linotype" w:hAnsi="Palatino Linotype" w:cs="Arial"/>
          <w:b/>
          <w:bCs/>
          <w:sz w:val="28"/>
          <w:lang w:eastAsia="es-MX"/>
        </w:rPr>
        <w:t>SEGUNDO</w:t>
      </w:r>
      <w:r w:rsidRPr="00FD1D4D">
        <w:rPr>
          <w:rFonts w:ascii="Palatino Linotype" w:eastAsia="Calibri" w:hAnsi="Palatino Linotype" w:cs="Arial"/>
          <w:b/>
          <w:bCs/>
        </w:rPr>
        <w:t xml:space="preserve">. </w:t>
      </w:r>
      <w:r w:rsidRPr="00FD1D4D">
        <w:rPr>
          <w:rFonts w:ascii="Palatino Linotype" w:eastAsia="Calibri" w:hAnsi="Palatino Linotype" w:cs="Arial"/>
          <w:bCs/>
        </w:rPr>
        <w:t>Se</w:t>
      </w:r>
      <w:r w:rsidRPr="00FD1D4D">
        <w:rPr>
          <w:rFonts w:ascii="Palatino Linotype" w:eastAsia="Calibri" w:hAnsi="Palatino Linotype" w:cs="Arial"/>
          <w:b/>
          <w:bCs/>
        </w:rPr>
        <w:t xml:space="preserve"> </w:t>
      </w:r>
      <w:r w:rsidRPr="00FD1D4D">
        <w:rPr>
          <w:rFonts w:ascii="Palatino Linotype" w:eastAsia="Calibri" w:hAnsi="Palatino Linotype" w:cs="Arial"/>
          <w:b/>
        </w:rPr>
        <w:t xml:space="preserve">ORDENA </w:t>
      </w:r>
      <w:r w:rsidRPr="00FD1D4D">
        <w:rPr>
          <w:rFonts w:ascii="Palatino Linotype" w:eastAsia="Calibri" w:hAnsi="Palatino Linotype" w:cs="Arial"/>
        </w:rPr>
        <w:t xml:space="preserve">al </w:t>
      </w:r>
      <w:r w:rsidRPr="00FD1D4D">
        <w:rPr>
          <w:rFonts w:ascii="Palatino Linotype" w:eastAsia="Calibri" w:hAnsi="Palatino Linotype" w:cs="Arial"/>
          <w:b/>
        </w:rPr>
        <w:t xml:space="preserve">SUJETO OBLIGADO </w:t>
      </w:r>
      <w:r w:rsidRPr="00FD1D4D">
        <w:rPr>
          <w:rFonts w:ascii="Palatino Linotype" w:eastAsia="Calibri" w:hAnsi="Palatino Linotype" w:cs="Arial"/>
        </w:rPr>
        <w:t xml:space="preserve">atienda la solicitud de información </w:t>
      </w:r>
      <w:r w:rsidRPr="00FD1D4D">
        <w:rPr>
          <w:rFonts w:ascii="Palatino Linotype" w:eastAsia="Calibri" w:hAnsi="Palatino Linotype" w:cs="Arial"/>
          <w:b/>
          <w:bCs/>
        </w:rPr>
        <w:t xml:space="preserve">00514/ATIZARA/IP/2019 </w:t>
      </w:r>
      <w:r w:rsidRPr="00FD1D4D">
        <w:rPr>
          <w:rFonts w:ascii="Palatino Linotype" w:hAnsi="Palatino Linotype" w:cs="Arial"/>
          <w:bCs/>
        </w:rPr>
        <w:t xml:space="preserve">y haga entrega a </w:t>
      </w:r>
      <w:r w:rsidRPr="00FD1D4D">
        <w:rPr>
          <w:rFonts w:ascii="Palatino Linotype" w:hAnsi="Palatino Linotype" w:cs="Arial"/>
          <w:b/>
          <w:bCs/>
        </w:rPr>
        <w:t>LA</w:t>
      </w:r>
      <w:r w:rsidRPr="00FD1D4D">
        <w:rPr>
          <w:rFonts w:ascii="Palatino Linotype" w:hAnsi="Palatino Linotype" w:cs="Arial"/>
          <w:bCs/>
        </w:rPr>
        <w:t xml:space="preserve"> </w:t>
      </w:r>
      <w:r w:rsidRPr="00FD1D4D">
        <w:rPr>
          <w:rFonts w:ascii="Palatino Linotype" w:hAnsi="Palatino Linotype" w:cs="Arial"/>
          <w:b/>
          <w:bCs/>
        </w:rPr>
        <w:t xml:space="preserve">RECURRENTE, </w:t>
      </w:r>
      <w:r w:rsidR="0009700B" w:rsidRPr="00FD1D4D">
        <w:rPr>
          <w:rFonts w:ascii="Palatino Linotype" w:hAnsi="Palatino Linotype" w:cs="Arial"/>
          <w:b/>
          <w:bCs/>
        </w:rPr>
        <w:t>previa búsqueda exhaustiva y razonable</w:t>
      </w:r>
      <w:r w:rsidR="0009700B" w:rsidRPr="00FD1D4D">
        <w:rPr>
          <w:rFonts w:ascii="Palatino Linotype" w:hAnsi="Palatino Linotype" w:cs="Arial"/>
          <w:bCs/>
        </w:rPr>
        <w:t xml:space="preserve">, </w:t>
      </w:r>
      <w:r w:rsidRPr="00FD1D4D">
        <w:rPr>
          <w:rFonts w:ascii="Palatino Linotype" w:hAnsi="Palatino Linotype" w:cs="Arial"/>
          <w:bCs/>
        </w:rPr>
        <w:t xml:space="preserve">vía </w:t>
      </w:r>
      <w:r w:rsidRPr="00FD1D4D">
        <w:rPr>
          <w:rFonts w:ascii="Palatino Linotype" w:hAnsi="Palatino Linotype" w:cs="Arial"/>
          <w:b/>
          <w:bCs/>
        </w:rPr>
        <w:t xml:space="preserve">SAIMEX </w:t>
      </w:r>
      <w:r w:rsidRPr="00FD1D4D">
        <w:rPr>
          <w:rFonts w:ascii="Palatino Linotype" w:hAnsi="Palatino Linotype" w:cs="Arial"/>
          <w:bCs/>
        </w:rPr>
        <w:t xml:space="preserve">y </w:t>
      </w:r>
      <w:r w:rsidRPr="00FD1D4D">
        <w:rPr>
          <w:rFonts w:ascii="Palatino Linotype" w:hAnsi="Palatino Linotype" w:cs="Arial"/>
          <w:b/>
          <w:bCs/>
        </w:rPr>
        <w:t xml:space="preserve">correo electrónico, </w:t>
      </w:r>
      <w:r w:rsidRPr="00FD1D4D">
        <w:rPr>
          <w:rFonts w:ascii="Palatino Linotype" w:hAnsi="Palatino Linotype" w:cs="Arial"/>
          <w:bCs/>
        </w:rPr>
        <w:t xml:space="preserve">en </w:t>
      </w:r>
      <w:r w:rsidRPr="00FD1D4D">
        <w:rPr>
          <w:rFonts w:ascii="Palatino Linotype" w:hAnsi="Palatino Linotype" w:cs="Arial"/>
          <w:b/>
          <w:bCs/>
        </w:rPr>
        <w:t xml:space="preserve">versión pública </w:t>
      </w:r>
      <w:r w:rsidRPr="00FD1D4D">
        <w:rPr>
          <w:rFonts w:ascii="Palatino Linotype" w:hAnsi="Palatino Linotype" w:cs="Arial"/>
          <w:bCs/>
        </w:rPr>
        <w:t xml:space="preserve">de ser procedente, en términos del Considerando </w:t>
      </w:r>
      <w:r w:rsidRPr="00FD1D4D">
        <w:rPr>
          <w:rFonts w:ascii="Palatino Linotype" w:hAnsi="Palatino Linotype" w:cs="Arial"/>
          <w:b/>
          <w:bCs/>
        </w:rPr>
        <w:t>QUINTO</w:t>
      </w:r>
      <w:r w:rsidRPr="00FD1D4D">
        <w:rPr>
          <w:rFonts w:ascii="Palatino Linotype" w:hAnsi="Palatino Linotype" w:cs="Arial"/>
          <w:bCs/>
        </w:rPr>
        <w:t xml:space="preserve"> de esta resolución, de </w:t>
      </w:r>
      <w:r w:rsidRPr="00FD1D4D">
        <w:rPr>
          <w:rFonts w:ascii="Palatino Linotype" w:eastAsia="Calibri" w:hAnsi="Palatino Linotype" w:cs="Arial"/>
        </w:rPr>
        <w:t>lo siguiente:</w:t>
      </w:r>
    </w:p>
    <w:p w14:paraId="6215C7F3" w14:textId="77777777" w:rsidR="00E9056F" w:rsidRPr="00FD1D4D" w:rsidRDefault="00E9056F" w:rsidP="00E9056F">
      <w:pPr>
        <w:spacing w:line="360" w:lineRule="auto"/>
        <w:jc w:val="both"/>
        <w:rPr>
          <w:rFonts w:ascii="Palatino Linotype" w:eastAsia="Calibri" w:hAnsi="Palatino Linotype" w:cs="Arial"/>
        </w:rPr>
      </w:pPr>
    </w:p>
    <w:p w14:paraId="5EAEC38E" w14:textId="77777777" w:rsidR="00E9056F" w:rsidRPr="00FD1D4D" w:rsidRDefault="00E9056F" w:rsidP="00E9056F">
      <w:pPr>
        <w:pStyle w:val="Default"/>
        <w:spacing w:line="276" w:lineRule="auto"/>
        <w:ind w:left="709" w:right="902"/>
        <w:jc w:val="both"/>
        <w:rPr>
          <w:rFonts w:ascii="Palatino Linotype" w:eastAsia="Arial Unicode MS" w:hAnsi="Palatino Linotype"/>
          <w:i/>
          <w:color w:val="auto"/>
          <w:sz w:val="22"/>
        </w:rPr>
      </w:pPr>
      <w:r w:rsidRPr="00FD1D4D">
        <w:rPr>
          <w:rFonts w:ascii="Palatino Linotype" w:eastAsia="Arial Unicode MS" w:hAnsi="Palatino Linotype"/>
          <w:i/>
          <w:color w:val="auto"/>
          <w:sz w:val="22"/>
        </w:rPr>
        <w:t>“El expediente OCA-T/11/112/2015.</w:t>
      </w:r>
    </w:p>
    <w:p w14:paraId="625AB679" w14:textId="77777777" w:rsidR="00E9056F" w:rsidRPr="00FD1D4D" w:rsidRDefault="00E9056F" w:rsidP="00E9056F">
      <w:pPr>
        <w:pStyle w:val="Default"/>
        <w:spacing w:line="276" w:lineRule="auto"/>
        <w:ind w:left="709" w:right="902"/>
        <w:jc w:val="both"/>
        <w:rPr>
          <w:rFonts w:ascii="Palatino Linotype" w:eastAsia="Arial Unicode MS" w:hAnsi="Palatino Linotype"/>
          <w:i/>
          <w:color w:val="auto"/>
          <w:sz w:val="22"/>
        </w:rPr>
      </w:pPr>
    </w:p>
    <w:p w14:paraId="45DBFFA0" w14:textId="17812414" w:rsidR="00E9056F" w:rsidRPr="00FD1D4D" w:rsidRDefault="00E9056F" w:rsidP="00E9056F">
      <w:pPr>
        <w:pStyle w:val="Default"/>
        <w:spacing w:line="276" w:lineRule="auto"/>
        <w:ind w:left="709" w:right="902"/>
        <w:jc w:val="both"/>
        <w:rPr>
          <w:rFonts w:ascii="Palatino Linotype" w:eastAsia="Arial Unicode MS" w:hAnsi="Palatino Linotype"/>
          <w:i/>
          <w:color w:val="auto"/>
          <w:sz w:val="22"/>
        </w:rPr>
      </w:pPr>
      <w:r w:rsidRPr="00FD1D4D">
        <w:rPr>
          <w:rFonts w:ascii="Palatino Linotype" w:eastAsia="Arial Unicode MS" w:hAnsi="Palatino Linotype"/>
          <w:i/>
          <w:color w:val="auto"/>
          <w:sz w:val="22"/>
        </w:rPr>
        <w:t xml:space="preserve">Debiendo notificar a </w:t>
      </w:r>
      <w:r w:rsidRPr="00FD1D4D">
        <w:rPr>
          <w:rFonts w:ascii="Palatino Linotype" w:eastAsia="Arial Unicode MS" w:hAnsi="Palatino Linotype"/>
          <w:b/>
          <w:i/>
          <w:color w:val="auto"/>
          <w:sz w:val="22"/>
        </w:rPr>
        <w:t>LA</w:t>
      </w:r>
      <w:r w:rsidRPr="00FD1D4D">
        <w:rPr>
          <w:rFonts w:ascii="Palatino Linotype" w:eastAsia="Arial Unicode MS" w:hAnsi="Palatino Linotype"/>
          <w:i/>
          <w:color w:val="auto"/>
          <w:sz w:val="22"/>
        </w:rPr>
        <w:t xml:space="preserve"> </w:t>
      </w:r>
      <w:r w:rsidRPr="00FD1D4D">
        <w:rPr>
          <w:rFonts w:ascii="Palatino Linotype" w:eastAsia="Arial Unicode MS" w:hAnsi="Palatino Linotype"/>
          <w:b/>
          <w:i/>
          <w:color w:val="auto"/>
          <w:sz w:val="22"/>
        </w:rPr>
        <w:t>RECURRENTE</w:t>
      </w:r>
      <w:r w:rsidRPr="00FD1D4D">
        <w:rPr>
          <w:rFonts w:ascii="Palatino Linotype" w:eastAsia="Arial Unicode MS" w:hAnsi="Palatino Linotype"/>
          <w:i/>
          <w:color w:val="auto"/>
          <w:sz w:val="22"/>
        </w:rPr>
        <w:t xml:space="preserve"> el Acuerdo de Clasificación de la información que emita el Comité de Transparencia con motivo de la versión pública</w:t>
      </w:r>
      <w:r w:rsidR="005060DE" w:rsidRPr="00FD1D4D">
        <w:rPr>
          <w:rFonts w:ascii="Palatino Linotype" w:eastAsia="Arial Unicode MS" w:hAnsi="Palatino Linotype"/>
          <w:i/>
          <w:color w:val="auto"/>
          <w:sz w:val="22"/>
        </w:rPr>
        <w:t>.</w:t>
      </w:r>
    </w:p>
    <w:p w14:paraId="7384032D" w14:textId="77777777" w:rsidR="00E9056F" w:rsidRPr="00FD1D4D" w:rsidRDefault="00E9056F" w:rsidP="00E9056F">
      <w:pPr>
        <w:pStyle w:val="Default"/>
        <w:spacing w:line="276" w:lineRule="auto"/>
        <w:ind w:left="709" w:right="902"/>
        <w:jc w:val="both"/>
        <w:rPr>
          <w:rFonts w:ascii="Palatino Linotype" w:eastAsia="Arial Unicode MS" w:hAnsi="Palatino Linotype"/>
          <w:i/>
          <w:color w:val="auto"/>
          <w:sz w:val="22"/>
        </w:rPr>
      </w:pPr>
    </w:p>
    <w:p w14:paraId="07563DB2" w14:textId="5EA3DDB5" w:rsidR="004B3DF1" w:rsidRPr="00FD1D4D" w:rsidRDefault="00E9056F" w:rsidP="00E9056F">
      <w:pPr>
        <w:pStyle w:val="Default"/>
        <w:spacing w:line="276" w:lineRule="auto"/>
        <w:ind w:left="709" w:right="902"/>
        <w:jc w:val="both"/>
        <w:rPr>
          <w:rFonts w:ascii="Palatino Linotype" w:eastAsia="Arial Unicode MS" w:hAnsi="Palatino Linotype"/>
          <w:i/>
          <w:color w:val="auto"/>
          <w:sz w:val="22"/>
        </w:rPr>
      </w:pPr>
      <w:r w:rsidRPr="00FD1D4D">
        <w:rPr>
          <w:rFonts w:ascii="Palatino Linotype" w:eastAsia="Arial Unicode MS" w:hAnsi="Palatino Linotype"/>
          <w:i/>
          <w:color w:val="auto"/>
          <w:sz w:val="22"/>
        </w:rPr>
        <w:t>Para el caso de que el expediente se encuentre en trámite</w:t>
      </w:r>
      <w:r w:rsidR="007A23A1" w:rsidRPr="00FD1D4D">
        <w:rPr>
          <w:rFonts w:ascii="Palatino Linotype" w:eastAsia="Arial Unicode MS" w:hAnsi="Palatino Linotype"/>
          <w:i/>
          <w:color w:val="auto"/>
          <w:sz w:val="22"/>
        </w:rPr>
        <w:t xml:space="preserve"> a</w:t>
      </w:r>
      <w:r w:rsidR="005060DE" w:rsidRPr="00FD1D4D">
        <w:rPr>
          <w:rFonts w:ascii="Palatino Linotype" w:eastAsia="Arial Unicode MS" w:hAnsi="Palatino Linotype"/>
          <w:i/>
          <w:color w:val="auto"/>
          <w:sz w:val="22"/>
        </w:rPr>
        <w:t xml:space="preserve"> la fecha en que dé</w:t>
      </w:r>
      <w:r w:rsidR="007A23A1" w:rsidRPr="00FD1D4D">
        <w:rPr>
          <w:rFonts w:ascii="Palatino Linotype" w:eastAsia="Arial Unicode MS" w:hAnsi="Palatino Linotype"/>
          <w:i/>
          <w:color w:val="auto"/>
          <w:sz w:val="22"/>
        </w:rPr>
        <w:t xml:space="preserve"> cumplimiento de la presente</w:t>
      </w:r>
      <w:r w:rsidR="005060DE" w:rsidRPr="00FD1D4D">
        <w:rPr>
          <w:rFonts w:ascii="Palatino Linotype" w:eastAsia="Arial Unicode MS" w:hAnsi="Palatino Linotype"/>
          <w:i/>
          <w:color w:val="auto"/>
          <w:sz w:val="22"/>
        </w:rPr>
        <w:t xml:space="preserve"> resolución</w:t>
      </w:r>
      <w:r w:rsidRPr="00FD1D4D">
        <w:rPr>
          <w:rFonts w:ascii="Palatino Linotype" w:eastAsia="Arial Unicode MS" w:hAnsi="Palatino Linotype"/>
          <w:i/>
          <w:color w:val="auto"/>
          <w:sz w:val="22"/>
        </w:rPr>
        <w:t xml:space="preserve">, </w:t>
      </w:r>
      <w:r w:rsidRPr="00FD1D4D">
        <w:rPr>
          <w:rFonts w:ascii="Palatino Linotype" w:eastAsia="Arial Unicode MS" w:hAnsi="Palatino Linotype"/>
          <w:b/>
          <w:i/>
          <w:color w:val="auto"/>
          <w:sz w:val="22"/>
        </w:rPr>
        <w:t xml:space="preserve">EL SUJETO OBLIGADO </w:t>
      </w:r>
      <w:r w:rsidRPr="00FD1D4D">
        <w:rPr>
          <w:rFonts w:ascii="Palatino Linotype" w:eastAsia="Arial Unicode MS" w:hAnsi="Palatino Linotype"/>
          <w:i/>
          <w:color w:val="auto"/>
          <w:sz w:val="22"/>
        </w:rPr>
        <w:t xml:space="preserve">deberá entregar el Acuerdo de Clasificación mediante el cual el Comité de Transparencia determine </w:t>
      </w:r>
      <w:r w:rsidR="004B3DF1" w:rsidRPr="00FD1D4D">
        <w:rPr>
          <w:rFonts w:ascii="Palatino Linotype" w:eastAsia="Arial Unicode MS" w:hAnsi="Palatino Linotype"/>
          <w:i/>
          <w:color w:val="auto"/>
          <w:sz w:val="22"/>
        </w:rPr>
        <w:t xml:space="preserve">la clasificación de la </w:t>
      </w:r>
      <w:r w:rsidRPr="00FD1D4D">
        <w:rPr>
          <w:rFonts w:ascii="Palatino Linotype" w:eastAsia="Arial Unicode MS" w:hAnsi="Palatino Linotype"/>
          <w:i/>
          <w:color w:val="auto"/>
          <w:sz w:val="22"/>
        </w:rPr>
        <w:t xml:space="preserve">información </w:t>
      </w:r>
      <w:r w:rsidR="004B3DF1" w:rsidRPr="00FD1D4D">
        <w:rPr>
          <w:rFonts w:ascii="Palatino Linotype" w:eastAsia="Arial Unicode MS" w:hAnsi="Palatino Linotype"/>
          <w:i/>
          <w:color w:val="auto"/>
          <w:sz w:val="22"/>
        </w:rPr>
        <w:t xml:space="preserve">como </w:t>
      </w:r>
      <w:r w:rsidRPr="00FD1D4D">
        <w:rPr>
          <w:rFonts w:ascii="Palatino Linotype" w:eastAsia="Arial Unicode MS" w:hAnsi="Palatino Linotype"/>
          <w:i/>
          <w:color w:val="auto"/>
          <w:sz w:val="22"/>
        </w:rPr>
        <w:t>reservada, conforme a los artículos 49 fracción VIII, 129, 140 y 141 de la Ley de Transparencia y Acceso a la Información Pública del Estado de México y Municipios</w:t>
      </w:r>
      <w:r w:rsidR="004B3DF1" w:rsidRPr="00FD1D4D">
        <w:rPr>
          <w:rFonts w:ascii="Palatino Linotype" w:eastAsia="Arial Unicode MS" w:hAnsi="Palatino Linotype"/>
          <w:i/>
          <w:color w:val="auto"/>
          <w:sz w:val="22"/>
        </w:rPr>
        <w:t>.</w:t>
      </w:r>
    </w:p>
    <w:p w14:paraId="425ED03D" w14:textId="77777777" w:rsidR="004B3DF1" w:rsidRPr="00FD1D4D" w:rsidRDefault="004B3DF1" w:rsidP="00E9056F">
      <w:pPr>
        <w:pStyle w:val="Default"/>
        <w:spacing w:line="276" w:lineRule="auto"/>
        <w:ind w:left="709" w:right="902"/>
        <w:jc w:val="both"/>
        <w:rPr>
          <w:rFonts w:ascii="Palatino Linotype" w:eastAsia="Arial Unicode MS" w:hAnsi="Palatino Linotype"/>
          <w:i/>
          <w:color w:val="auto"/>
          <w:sz w:val="22"/>
        </w:rPr>
      </w:pPr>
    </w:p>
    <w:p w14:paraId="78A4A119" w14:textId="1B9282B1" w:rsidR="00E9056F" w:rsidRPr="00FD1D4D" w:rsidRDefault="004B3DF1" w:rsidP="00E9056F">
      <w:pPr>
        <w:pStyle w:val="Default"/>
        <w:spacing w:line="276" w:lineRule="auto"/>
        <w:ind w:left="709" w:right="902"/>
        <w:jc w:val="both"/>
        <w:rPr>
          <w:rFonts w:ascii="Palatino Linotype" w:eastAsia="Arial Unicode MS" w:hAnsi="Palatino Linotype"/>
          <w:i/>
          <w:color w:val="auto"/>
          <w:sz w:val="22"/>
        </w:rPr>
      </w:pPr>
      <w:r w:rsidRPr="00FD1D4D">
        <w:rPr>
          <w:rFonts w:ascii="Palatino Linotype" w:eastAsia="Arial Unicode MS" w:hAnsi="Palatino Linotype"/>
          <w:i/>
          <w:color w:val="auto"/>
          <w:sz w:val="22"/>
        </w:rPr>
        <w:t>Si derivado de la búsqueda no se localice la información</w:t>
      </w:r>
      <w:r w:rsidR="005060DE" w:rsidRPr="00FD1D4D">
        <w:rPr>
          <w:rFonts w:ascii="Palatino Linotype" w:eastAsia="Arial Unicode MS" w:hAnsi="Palatino Linotype"/>
          <w:i/>
          <w:color w:val="auto"/>
          <w:sz w:val="22"/>
        </w:rPr>
        <w:t xml:space="preserve"> por no haberse poseído, generado o administrado</w:t>
      </w:r>
      <w:r w:rsidRPr="00FD1D4D">
        <w:rPr>
          <w:rFonts w:ascii="Palatino Linotype" w:eastAsia="Arial Unicode MS" w:hAnsi="Palatino Linotype"/>
          <w:i/>
          <w:color w:val="auto"/>
          <w:sz w:val="22"/>
        </w:rPr>
        <w:t xml:space="preserve">, deberá hacerlo del conocimiento de </w:t>
      </w:r>
      <w:r w:rsidRPr="00FD1D4D">
        <w:rPr>
          <w:rFonts w:ascii="Palatino Linotype" w:eastAsia="Arial Unicode MS" w:hAnsi="Palatino Linotype"/>
          <w:b/>
          <w:i/>
          <w:color w:val="auto"/>
          <w:sz w:val="22"/>
        </w:rPr>
        <w:t>LA RECURRENTE</w:t>
      </w:r>
      <w:r w:rsidR="00FD1D4D" w:rsidRPr="00FD1D4D">
        <w:rPr>
          <w:rFonts w:ascii="Palatino Linotype" w:eastAsia="Arial Unicode MS" w:hAnsi="Palatino Linotype"/>
          <w:b/>
          <w:i/>
          <w:color w:val="auto"/>
          <w:sz w:val="22"/>
        </w:rPr>
        <w:t>.</w:t>
      </w:r>
      <w:r w:rsidR="00E9056F" w:rsidRPr="00FD1D4D">
        <w:rPr>
          <w:rFonts w:ascii="Palatino Linotype" w:eastAsia="Arial Unicode MS" w:hAnsi="Palatino Linotype"/>
          <w:i/>
          <w:color w:val="auto"/>
          <w:sz w:val="22"/>
        </w:rPr>
        <w:t>”</w:t>
      </w:r>
    </w:p>
    <w:p w14:paraId="5EC52488" w14:textId="77777777" w:rsidR="00E9056F" w:rsidRPr="00FD1D4D" w:rsidRDefault="00E9056F" w:rsidP="00E9056F">
      <w:pPr>
        <w:pStyle w:val="Prrafodelista"/>
        <w:spacing w:line="360" w:lineRule="auto"/>
        <w:ind w:left="0"/>
        <w:jc w:val="both"/>
        <w:rPr>
          <w:rFonts w:ascii="Palatino Linotype" w:hAnsi="Palatino Linotype" w:cs="Arial"/>
          <w:b/>
        </w:rPr>
      </w:pPr>
    </w:p>
    <w:p w14:paraId="4C175756" w14:textId="77777777" w:rsidR="00E9056F" w:rsidRPr="00FD1D4D" w:rsidRDefault="00E9056F" w:rsidP="00E9056F">
      <w:pPr>
        <w:pStyle w:val="Prrafodelista"/>
        <w:spacing w:line="360" w:lineRule="auto"/>
        <w:ind w:left="0"/>
        <w:jc w:val="both"/>
        <w:rPr>
          <w:rFonts w:ascii="Palatino Linotype" w:hAnsi="Palatino Linotype"/>
          <w:shd w:val="clear" w:color="auto" w:fill="FFFFFF"/>
        </w:rPr>
      </w:pPr>
      <w:r w:rsidRPr="00FD1D4D">
        <w:rPr>
          <w:rFonts w:ascii="Palatino Linotype" w:hAnsi="Palatino Linotype"/>
          <w:b/>
          <w:sz w:val="28"/>
          <w:shd w:val="clear" w:color="auto" w:fill="FFFFFF"/>
        </w:rPr>
        <w:t>TERCERO</w:t>
      </w:r>
      <w:r w:rsidRPr="00FD1D4D">
        <w:rPr>
          <w:rFonts w:ascii="Palatino Linotype" w:hAnsi="Palatino Linotype"/>
          <w:b/>
          <w:shd w:val="clear" w:color="auto" w:fill="FFFFFF"/>
        </w:rPr>
        <w:t>.</w:t>
      </w:r>
      <w:r w:rsidRPr="00FD1D4D">
        <w:rPr>
          <w:rStyle w:val="apple-converted-space"/>
          <w:rFonts w:ascii="Palatino Linotype" w:hAnsi="Palatino Linotype"/>
          <w:shd w:val="clear" w:color="auto" w:fill="FFFFFF"/>
        </w:rPr>
        <w:t> </w:t>
      </w:r>
      <w:r w:rsidRPr="00FD1D4D">
        <w:rPr>
          <w:rFonts w:ascii="Palatino Linotype" w:hAnsi="Palatino Linotype"/>
          <w:b/>
          <w:lang w:eastAsia="es-ES_tradnl"/>
        </w:rPr>
        <w:t>Notifíquese</w:t>
      </w:r>
      <w:r w:rsidRPr="00FD1D4D">
        <w:rPr>
          <w:rFonts w:ascii="Palatino Linotype" w:hAnsi="Palatino Linotype"/>
          <w:lang w:eastAsia="es-ES_tradnl"/>
        </w:rPr>
        <w:t xml:space="preserve"> </w:t>
      </w:r>
      <w:r w:rsidRPr="00FD1D4D">
        <w:rPr>
          <w:rFonts w:ascii="Palatino Linotype" w:hAnsi="Palatino Linotype"/>
          <w:shd w:val="clear" w:color="auto" w:fill="FFFFFF"/>
        </w:rPr>
        <w:t>al Titular de la Unidad de Transparencia del</w:t>
      </w:r>
      <w:r w:rsidRPr="00FD1D4D">
        <w:rPr>
          <w:rStyle w:val="apple-converted-space"/>
          <w:rFonts w:ascii="Palatino Linotype" w:hAnsi="Palatino Linotype"/>
          <w:shd w:val="clear" w:color="auto" w:fill="FFFFFF"/>
        </w:rPr>
        <w:t> </w:t>
      </w:r>
      <w:r w:rsidRPr="00FD1D4D">
        <w:rPr>
          <w:rFonts w:ascii="Palatino Linotype" w:hAnsi="Palatino Linotype"/>
          <w:b/>
          <w:shd w:val="clear" w:color="auto" w:fill="FFFFFF"/>
        </w:rPr>
        <w:t>SUJETO OBLIGADO</w:t>
      </w:r>
      <w:r w:rsidRPr="00FD1D4D">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FD1D4D">
        <w:rPr>
          <w:rFonts w:ascii="Palatino Linotype" w:eastAsiaTheme="minorEastAsia" w:hAnsi="Palatino Linotype"/>
          <w:lang w:eastAsia="es-ES_tradnl"/>
        </w:rPr>
        <w:t xml:space="preserve">de </w:t>
      </w:r>
      <w:r w:rsidRPr="00FD1D4D">
        <w:rPr>
          <w:rFonts w:ascii="Palatino Linotype" w:hAnsi="Palatino Linotype"/>
          <w:shd w:val="clear" w:color="auto" w:fill="FFFFFF"/>
        </w:rPr>
        <w:t>tres días hábiles siguientes sobre el cumplimiento dado a la presente resolución.</w:t>
      </w:r>
    </w:p>
    <w:p w14:paraId="367E6798" w14:textId="77777777" w:rsidR="00E9056F" w:rsidRPr="00FD1D4D" w:rsidRDefault="00E9056F" w:rsidP="00E9056F">
      <w:pPr>
        <w:pStyle w:val="Prrafodelista"/>
        <w:spacing w:line="360" w:lineRule="auto"/>
        <w:ind w:left="0"/>
        <w:jc w:val="both"/>
        <w:rPr>
          <w:rFonts w:ascii="Palatino Linotype" w:hAnsi="Palatino Linotype"/>
          <w:shd w:val="clear" w:color="auto" w:fill="FFFFFF"/>
        </w:rPr>
      </w:pPr>
    </w:p>
    <w:p w14:paraId="2A58F488" w14:textId="3FCCF43C" w:rsidR="00E9056F" w:rsidRPr="00FD1D4D" w:rsidRDefault="00E9056F" w:rsidP="00E9056F">
      <w:pPr>
        <w:pStyle w:val="Prrafodelista"/>
        <w:spacing w:line="360" w:lineRule="auto"/>
        <w:ind w:left="0"/>
        <w:jc w:val="both"/>
        <w:rPr>
          <w:rFonts w:ascii="Palatino Linotype" w:hAnsi="Palatino Linotype"/>
          <w:b/>
          <w:shd w:val="clear" w:color="auto" w:fill="FFFFFF"/>
        </w:rPr>
      </w:pPr>
      <w:r w:rsidRPr="00FD1D4D">
        <w:rPr>
          <w:rFonts w:ascii="Palatino Linotype" w:hAnsi="Palatino Linotype"/>
          <w:b/>
          <w:sz w:val="28"/>
          <w:shd w:val="clear" w:color="auto" w:fill="FFFFFF"/>
        </w:rPr>
        <w:t>CUARTO</w:t>
      </w:r>
      <w:r w:rsidRPr="00FD1D4D">
        <w:rPr>
          <w:rFonts w:ascii="Palatino Linotype" w:hAnsi="Palatino Linotype"/>
          <w:b/>
          <w:shd w:val="clear" w:color="auto" w:fill="FFFFFF"/>
        </w:rPr>
        <w:t>.</w:t>
      </w:r>
      <w:r w:rsidRPr="00FD1D4D">
        <w:rPr>
          <w:rFonts w:ascii="Palatino Linotype" w:hAnsi="Palatino Linotype"/>
          <w:shd w:val="clear" w:color="auto" w:fill="FFFFFF"/>
        </w:rPr>
        <w:t xml:space="preserve"> Notifíquese a</w:t>
      </w:r>
      <w:r w:rsidR="005060DE" w:rsidRPr="00FD1D4D">
        <w:rPr>
          <w:rFonts w:ascii="Palatino Linotype" w:hAnsi="Palatino Linotype"/>
          <w:shd w:val="clear" w:color="auto" w:fill="FFFFFF"/>
        </w:rPr>
        <w:t xml:space="preserve"> </w:t>
      </w:r>
      <w:r w:rsidR="005060DE" w:rsidRPr="00FD1D4D">
        <w:rPr>
          <w:rFonts w:ascii="Palatino Linotype" w:hAnsi="Palatino Linotype"/>
          <w:b/>
          <w:shd w:val="clear" w:color="auto" w:fill="FFFFFF"/>
        </w:rPr>
        <w:t>LA</w:t>
      </w:r>
      <w:r w:rsidRPr="00FD1D4D">
        <w:rPr>
          <w:rFonts w:ascii="Palatino Linotype" w:hAnsi="Palatino Linotype"/>
          <w:b/>
          <w:shd w:val="clear" w:color="auto" w:fill="FFFFFF"/>
        </w:rPr>
        <w:t xml:space="preserve"> RECURRENTE</w:t>
      </w:r>
      <w:r w:rsidR="004B3DF1" w:rsidRPr="00FD1D4D">
        <w:rPr>
          <w:rFonts w:ascii="Palatino Linotype" w:hAnsi="Palatino Linotype"/>
          <w:shd w:val="clear" w:color="auto" w:fill="FFFFFF"/>
        </w:rPr>
        <w:t xml:space="preserve"> la presente resolución vía </w:t>
      </w:r>
      <w:r w:rsidR="004B3DF1" w:rsidRPr="00FD1D4D">
        <w:rPr>
          <w:rFonts w:ascii="Palatino Linotype" w:hAnsi="Palatino Linotype"/>
          <w:b/>
          <w:shd w:val="clear" w:color="auto" w:fill="FFFFFF"/>
        </w:rPr>
        <w:t xml:space="preserve">SAIMEX </w:t>
      </w:r>
      <w:r w:rsidR="004B3DF1" w:rsidRPr="00FD1D4D">
        <w:rPr>
          <w:rFonts w:ascii="Palatino Linotype" w:hAnsi="Palatino Linotype"/>
          <w:shd w:val="clear" w:color="auto" w:fill="FFFFFF"/>
        </w:rPr>
        <w:t xml:space="preserve">y </w:t>
      </w:r>
      <w:r w:rsidR="004B3DF1" w:rsidRPr="00FD1D4D">
        <w:rPr>
          <w:rFonts w:ascii="Palatino Linotype" w:hAnsi="Palatino Linotype"/>
          <w:b/>
          <w:shd w:val="clear" w:color="auto" w:fill="FFFFFF"/>
        </w:rPr>
        <w:t xml:space="preserve">correo </w:t>
      </w:r>
      <w:r w:rsidR="0009700B" w:rsidRPr="00FD1D4D">
        <w:rPr>
          <w:rFonts w:ascii="Palatino Linotype" w:hAnsi="Palatino Linotype"/>
          <w:b/>
          <w:shd w:val="clear" w:color="auto" w:fill="FFFFFF"/>
        </w:rPr>
        <w:t>electrónico.</w:t>
      </w:r>
    </w:p>
    <w:p w14:paraId="31A9D5BB" w14:textId="77777777" w:rsidR="00E9056F" w:rsidRPr="00FD1D4D" w:rsidRDefault="00E9056F" w:rsidP="00E9056F">
      <w:pPr>
        <w:pStyle w:val="Prrafodelista"/>
        <w:spacing w:line="360" w:lineRule="auto"/>
        <w:ind w:left="0"/>
        <w:jc w:val="both"/>
        <w:rPr>
          <w:rFonts w:ascii="Palatino Linotype" w:hAnsi="Palatino Linotype"/>
          <w:shd w:val="clear" w:color="auto" w:fill="FFFFFF"/>
        </w:rPr>
      </w:pPr>
    </w:p>
    <w:p w14:paraId="5B7935FB" w14:textId="08C2C162" w:rsidR="00E9056F" w:rsidRPr="00FD1D4D" w:rsidRDefault="00E9056F" w:rsidP="00E9056F">
      <w:pPr>
        <w:pStyle w:val="Prrafodelista"/>
        <w:spacing w:line="360" w:lineRule="auto"/>
        <w:ind w:left="0"/>
        <w:jc w:val="both"/>
        <w:rPr>
          <w:rFonts w:ascii="Palatino Linotype" w:hAnsi="Palatino Linotype"/>
        </w:rPr>
      </w:pPr>
      <w:r w:rsidRPr="00FD1D4D">
        <w:rPr>
          <w:rFonts w:ascii="Palatino Linotype" w:hAnsi="Palatino Linotype"/>
          <w:b/>
          <w:sz w:val="28"/>
          <w:shd w:val="clear" w:color="auto" w:fill="FFFFFF"/>
        </w:rPr>
        <w:t>QUINTO</w:t>
      </w:r>
      <w:r w:rsidRPr="00FD1D4D">
        <w:rPr>
          <w:rFonts w:ascii="Palatino Linotype" w:hAnsi="Palatino Linotype"/>
          <w:b/>
          <w:shd w:val="clear" w:color="auto" w:fill="FFFFFF"/>
        </w:rPr>
        <w:t>.</w:t>
      </w:r>
      <w:r w:rsidRPr="00FD1D4D">
        <w:rPr>
          <w:rFonts w:ascii="Palatino Linotype" w:hAnsi="Palatino Linotype"/>
          <w:shd w:val="clear" w:color="auto" w:fill="FFFFFF"/>
        </w:rPr>
        <w:t xml:space="preserve"> </w:t>
      </w:r>
      <w:r w:rsidRPr="00FD1D4D">
        <w:rPr>
          <w:rFonts w:ascii="Palatino Linotype" w:hAnsi="Palatino Linotype"/>
          <w:b/>
        </w:rPr>
        <w:t>Hágase</w:t>
      </w:r>
      <w:r w:rsidRPr="00FD1D4D">
        <w:rPr>
          <w:rFonts w:ascii="Palatino Linotype" w:hAnsi="Palatino Linotype"/>
        </w:rPr>
        <w:t xml:space="preserve"> </w:t>
      </w:r>
      <w:r w:rsidRPr="00FD1D4D">
        <w:rPr>
          <w:rFonts w:ascii="Palatino Linotype" w:hAnsi="Palatino Linotype"/>
          <w:b/>
        </w:rPr>
        <w:t>del conocimiento</w:t>
      </w:r>
      <w:r w:rsidRPr="00FD1D4D">
        <w:rPr>
          <w:rFonts w:ascii="Palatino Linotype" w:hAnsi="Palatino Linotype"/>
        </w:rPr>
        <w:t xml:space="preserve"> d</w:t>
      </w:r>
      <w:r w:rsidR="005060DE" w:rsidRPr="00FD1D4D">
        <w:rPr>
          <w:rFonts w:ascii="Palatino Linotype" w:hAnsi="Palatino Linotype"/>
        </w:rPr>
        <w:t xml:space="preserve">e </w:t>
      </w:r>
      <w:r w:rsidR="005060DE" w:rsidRPr="00FD1D4D">
        <w:rPr>
          <w:rFonts w:ascii="Palatino Linotype" w:hAnsi="Palatino Linotype"/>
          <w:b/>
        </w:rPr>
        <w:t>LA</w:t>
      </w:r>
      <w:r w:rsidRPr="00FD1D4D">
        <w:rPr>
          <w:rFonts w:ascii="Palatino Linotype" w:hAnsi="Palatino Linotype"/>
          <w:b/>
        </w:rPr>
        <w:t xml:space="preserve"> RECURRENTE</w:t>
      </w:r>
      <w:r w:rsidRPr="00FD1D4D">
        <w:rPr>
          <w:rFonts w:ascii="Palatino Linotype" w:hAnsi="Palatino Linotype"/>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5418D039" w14:textId="77777777" w:rsidR="00E9056F" w:rsidRPr="00FD1D4D" w:rsidRDefault="00E9056F" w:rsidP="00E9056F">
      <w:pPr>
        <w:widowControl w:val="0"/>
        <w:tabs>
          <w:tab w:val="left" w:pos="1701"/>
        </w:tabs>
        <w:autoSpaceDE w:val="0"/>
        <w:autoSpaceDN w:val="0"/>
        <w:adjustRightInd w:val="0"/>
        <w:spacing w:line="360" w:lineRule="auto"/>
        <w:jc w:val="both"/>
        <w:rPr>
          <w:rFonts w:ascii="Palatino Linotype" w:hAnsi="Palatino Linotype"/>
        </w:rPr>
      </w:pPr>
    </w:p>
    <w:p w14:paraId="56F90614" w14:textId="77777777" w:rsidR="00E9056F" w:rsidRPr="003C6B74" w:rsidRDefault="00E9056F" w:rsidP="00E9056F">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FD1D4D">
        <w:rPr>
          <w:rFonts w:ascii="Palatino Linotype" w:hAnsi="Palatino Linotype"/>
          <w:b/>
          <w:sz w:val="28"/>
          <w:lang w:eastAsia="es-ES_tradnl"/>
        </w:rPr>
        <w:t>SEXTO</w:t>
      </w:r>
      <w:r w:rsidRPr="00FD1D4D">
        <w:rPr>
          <w:rFonts w:ascii="Palatino Linotype" w:hAnsi="Palatino Linotype"/>
          <w:b/>
          <w:lang w:eastAsia="es-ES_tradnl"/>
        </w:rPr>
        <w:t>. Gírese</w:t>
      </w:r>
      <w:r w:rsidRPr="00FD1D4D">
        <w:rPr>
          <w:rFonts w:ascii="Palatino Linotype" w:hAnsi="Palatino Linotype"/>
          <w:lang w:eastAsia="es-ES_tradnl"/>
        </w:rPr>
        <w:t xml:space="preserve"> oficio </w:t>
      </w:r>
      <w:r w:rsidRPr="00FD1D4D">
        <w:rPr>
          <w:rFonts w:ascii="Palatino Linotype" w:hAnsi="Palatino Linotype"/>
          <w:szCs w:val="17"/>
          <w:lang w:eastAsia="es-ES_tradnl"/>
        </w:rPr>
        <w:t>al</w:t>
      </w:r>
      <w:r w:rsidRPr="00FD1D4D">
        <w:rPr>
          <w:rFonts w:ascii="Palatino Linotype" w:hAnsi="Palatino Linotype"/>
          <w:lang w:eastAsia="es-ES_tradnl"/>
        </w:rPr>
        <w:t xml:space="preserve"> Titular de la </w:t>
      </w:r>
      <w:r w:rsidRPr="00FD1D4D">
        <w:rPr>
          <w:rFonts w:ascii="Palatino Linotype" w:hAnsi="Palatino Linotype"/>
          <w:shd w:val="clear" w:color="auto" w:fill="FFFFFF"/>
        </w:rPr>
        <w:t>Contraloría</w:t>
      </w:r>
      <w:r w:rsidRPr="00FD1D4D">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Pr="00FD1D4D">
        <w:rPr>
          <w:rFonts w:ascii="Palatino Linotype" w:hAnsi="Palatino Linotype"/>
          <w:b/>
          <w:lang w:eastAsia="es-ES_tradnl"/>
        </w:rPr>
        <w:t>QUINTO</w:t>
      </w:r>
      <w:r w:rsidRPr="00FD1D4D">
        <w:rPr>
          <w:rFonts w:ascii="Palatino Linotype" w:hAnsi="Palatino Linotype"/>
          <w:lang w:eastAsia="es-ES_tradnl"/>
        </w:rPr>
        <w:t xml:space="preserve"> de la presente resolución.</w:t>
      </w:r>
    </w:p>
    <w:p w14:paraId="4F6B2225" w14:textId="77777777" w:rsidR="004C7A3E" w:rsidRPr="004C7A3E" w:rsidRDefault="004C7A3E" w:rsidP="004C7A3E">
      <w:pPr>
        <w:spacing w:line="360" w:lineRule="auto"/>
        <w:jc w:val="both"/>
        <w:rPr>
          <w:rFonts w:ascii="Palatino Linotype" w:eastAsia="Calibri" w:hAnsi="Palatino Linotype" w:cs="Arial"/>
        </w:rPr>
      </w:pPr>
    </w:p>
    <w:p w14:paraId="2D994802" w14:textId="5A711A40" w:rsidR="00497C85" w:rsidRPr="00497C85" w:rsidRDefault="00497C85" w:rsidP="00497C85">
      <w:pPr>
        <w:spacing w:line="360" w:lineRule="auto"/>
        <w:jc w:val="both"/>
        <w:rPr>
          <w:rFonts w:ascii="Palatino Linotype" w:eastAsia="Calibri" w:hAnsi="Palatino Linotype" w:cs="Arial"/>
        </w:rPr>
      </w:pPr>
      <w:r w:rsidRPr="00497C85">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Pr>
          <w:rFonts w:ascii="Palatino Linotype" w:eastAsia="Calibri" w:hAnsi="Palatino Linotype" w:cs="Arial"/>
        </w:rPr>
        <w:t xml:space="preserve"> EMITIENDO VOTO PARTICULAR</w:t>
      </w:r>
      <w:r w:rsidRPr="00497C85">
        <w:rPr>
          <w:rFonts w:ascii="Palatino Linotype" w:eastAsia="Calibri" w:hAnsi="Palatino Linotype" w:cs="Arial"/>
        </w:rPr>
        <w:t>; JAVIER MARTÍNEZ CRUZ Y LUIS GUSTAVO PARRA NORIEGA; EN LA CUADRAGÉSIMA SESIÓN ORDINARIA CELEBRADA EL DÍA TREINTA DE OCTUBRE DE DOS MIL DIECINUEVE, ANTE EL SECRETARIO TÉCNICO DEL PLENO, ALEXIS TAPIA RAMÍREZ.</w:t>
      </w:r>
    </w:p>
    <w:p w14:paraId="5C09C127" w14:textId="0857DBD6" w:rsidR="004C7A3E" w:rsidRPr="004C7A3E" w:rsidRDefault="004C7A3E" w:rsidP="004C7A3E">
      <w:pPr>
        <w:spacing w:line="360" w:lineRule="auto"/>
        <w:jc w:val="both"/>
        <w:rPr>
          <w:rFonts w:ascii="Palatino Linotype" w:eastAsia="Calibri" w:hAnsi="Palatino Linotype" w:cs="Arial"/>
        </w:rPr>
      </w:pPr>
    </w:p>
    <w:tbl>
      <w:tblPr>
        <w:tblW w:w="10365" w:type="dxa"/>
        <w:jc w:val="center"/>
        <w:tblLayout w:type="fixed"/>
        <w:tblLook w:val="04A0" w:firstRow="1" w:lastRow="0" w:firstColumn="1" w:lastColumn="0" w:noHBand="0" w:noVBand="1"/>
      </w:tblPr>
      <w:tblGrid>
        <w:gridCol w:w="5182"/>
        <w:gridCol w:w="5183"/>
      </w:tblGrid>
      <w:tr w:rsidR="004C7A3E" w:rsidRPr="004C7A3E" w14:paraId="7454471A" w14:textId="77777777" w:rsidTr="004C7A3E">
        <w:trPr>
          <w:jc w:val="center"/>
        </w:trPr>
        <w:tc>
          <w:tcPr>
            <w:tcW w:w="10365" w:type="dxa"/>
            <w:gridSpan w:val="2"/>
            <w:shd w:val="clear" w:color="auto" w:fill="auto"/>
          </w:tcPr>
          <w:p w14:paraId="7D43DB97" w14:textId="77777777" w:rsidR="004C7A3E" w:rsidRDefault="004C7A3E" w:rsidP="004C7A3E">
            <w:pPr>
              <w:spacing w:line="276" w:lineRule="auto"/>
              <w:jc w:val="both"/>
              <w:rPr>
                <w:rFonts w:ascii="Palatino Linotype" w:hAnsi="Palatino Linotype" w:cs="Arial"/>
                <w:b/>
              </w:rPr>
            </w:pPr>
          </w:p>
          <w:p w14:paraId="4008FE37" w14:textId="77777777" w:rsidR="00497C85" w:rsidRDefault="00497C85" w:rsidP="004C7A3E">
            <w:pPr>
              <w:spacing w:line="276" w:lineRule="auto"/>
              <w:jc w:val="both"/>
              <w:rPr>
                <w:rFonts w:ascii="Palatino Linotype" w:hAnsi="Palatino Linotype" w:cs="Arial"/>
                <w:b/>
              </w:rPr>
            </w:pPr>
          </w:p>
          <w:p w14:paraId="340D4C36" w14:textId="77777777" w:rsidR="00497C85" w:rsidRDefault="00497C85" w:rsidP="004C7A3E">
            <w:pPr>
              <w:spacing w:line="276" w:lineRule="auto"/>
              <w:jc w:val="both"/>
              <w:rPr>
                <w:rFonts w:ascii="Palatino Linotype" w:hAnsi="Palatino Linotype" w:cs="Arial"/>
                <w:b/>
              </w:rPr>
            </w:pPr>
          </w:p>
          <w:p w14:paraId="71A20C73" w14:textId="77777777" w:rsidR="00497C85" w:rsidRDefault="00497C85" w:rsidP="004C7A3E">
            <w:pPr>
              <w:spacing w:line="276" w:lineRule="auto"/>
              <w:jc w:val="both"/>
              <w:rPr>
                <w:rFonts w:ascii="Palatino Linotype" w:hAnsi="Palatino Linotype" w:cs="Arial"/>
                <w:b/>
              </w:rPr>
            </w:pPr>
          </w:p>
          <w:p w14:paraId="2F4C3BAC"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Zulema Martínez Sánchez</w:t>
            </w:r>
          </w:p>
          <w:p w14:paraId="1A9A0D3A"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rPr>
              <w:t>Comisionada Presidenta</w:t>
            </w:r>
          </w:p>
          <w:p w14:paraId="22FA3873" w14:textId="0EE0C293"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(RÚBRICA)</w:t>
            </w:r>
          </w:p>
        </w:tc>
      </w:tr>
      <w:tr w:rsidR="004C7A3E" w:rsidRPr="004C7A3E" w14:paraId="0C5AB219" w14:textId="77777777" w:rsidTr="004C7A3E">
        <w:trPr>
          <w:jc w:val="center"/>
        </w:trPr>
        <w:tc>
          <w:tcPr>
            <w:tcW w:w="5182" w:type="dxa"/>
            <w:shd w:val="clear" w:color="auto" w:fill="auto"/>
          </w:tcPr>
          <w:p w14:paraId="768DA820" w14:textId="77777777" w:rsidR="004C7A3E" w:rsidRPr="004C7A3E" w:rsidRDefault="004C7A3E" w:rsidP="004C7A3E">
            <w:pPr>
              <w:spacing w:line="276" w:lineRule="auto"/>
              <w:jc w:val="center"/>
              <w:rPr>
                <w:rFonts w:ascii="Palatino Linotype" w:hAnsi="Palatino Linotype" w:cs="Arial"/>
                <w:b/>
              </w:rPr>
            </w:pPr>
          </w:p>
          <w:p w14:paraId="128E85D6" w14:textId="77777777" w:rsidR="00AD14BD" w:rsidRDefault="00AD14BD" w:rsidP="004C7A3E">
            <w:pPr>
              <w:spacing w:line="276" w:lineRule="auto"/>
              <w:jc w:val="center"/>
              <w:rPr>
                <w:rFonts w:ascii="Palatino Linotype" w:hAnsi="Palatino Linotype" w:cs="Arial"/>
                <w:b/>
              </w:rPr>
            </w:pPr>
          </w:p>
          <w:p w14:paraId="70C48133" w14:textId="77777777" w:rsidR="00497C85" w:rsidRDefault="00497C85" w:rsidP="004C7A3E">
            <w:pPr>
              <w:spacing w:line="276" w:lineRule="auto"/>
              <w:jc w:val="center"/>
              <w:rPr>
                <w:rFonts w:ascii="Palatino Linotype" w:hAnsi="Palatino Linotype" w:cs="Arial"/>
                <w:b/>
              </w:rPr>
            </w:pPr>
          </w:p>
          <w:p w14:paraId="5C0E5121" w14:textId="77777777" w:rsidR="00497C85" w:rsidRPr="004C7A3E" w:rsidRDefault="00497C85" w:rsidP="00497C85">
            <w:pPr>
              <w:spacing w:line="276" w:lineRule="auto"/>
              <w:rPr>
                <w:rFonts w:ascii="Palatino Linotype" w:hAnsi="Palatino Linotype" w:cs="Arial"/>
                <w:b/>
              </w:rPr>
            </w:pPr>
          </w:p>
          <w:p w14:paraId="152BF32E"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Eva Abaid Yapur</w:t>
            </w:r>
          </w:p>
          <w:p w14:paraId="521CE21C" w14:textId="77777777" w:rsidR="004C7A3E" w:rsidRPr="004C7A3E" w:rsidRDefault="004C7A3E" w:rsidP="004C7A3E">
            <w:pPr>
              <w:spacing w:line="276" w:lineRule="auto"/>
              <w:jc w:val="center"/>
              <w:rPr>
                <w:rFonts w:ascii="Palatino Linotype" w:hAnsi="Palatino Linotype" w:cs="Arial"/>
              </w:rPr>
            </w:pPr>
            <w:r w:rsidRPr="004C7A3E">
              <w:rPr>
                <w:rFonts w:ascii="Palatino Linotype" w:hAnsi="Palatino Linotype" w:cs="Arial"/>
              </w:rPr>
              <w:t>Comisionada</w:t>
            </w:r>
          </w:p>
          <w:p w14:paraId="391B2111"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(RÚBRICA)</w:t>
            </w:r>
          </w:p>
        </w:tc>
        <w:tc>
          <w:tcPr>
            <w:tcW w:w="5183" w:type="dxa"/>
            <w:shd w:val="clear" w:color="auto" w:fill="auto"/>
          </w:tcPr>
          <w:p w14:paraId="344B4F72" w14:textId="77777777" w:rsidR="004C7A3E" w:rsidRDefault="004C7A3E" w:rsidP="004C7A3E">
            <w:pPr>
              <w:spacing w:line="276" w:lineRule="auto"/>
              <w:jc w:val="center"/>
              <w:rPr>
                <w:rFonts w:ascii="Palatino Linotype" w:hAnsi="Palatino Linotype" w:cs="Arial"/>
                <w:b/>
              </w:rPr>
            </w:pPr>
          </w:p>
          <w:p w14:paraId="4833A447" w14:textId="77777777" w:rsidR="004C7A3E" w:rsidRDefault="004C7A3E" w:rsidP="004C7A3E">
            <w:pPr>
              <w:spacing w:line="276" w:lineRule="auto"/>
              <w:jc w:val="center"/>
              <w:rPr>
                <w:rFonts w:ascii="Palatino Linotype" w:hAnsi="Palatino Linotype" w:cs="Arial"/>
                <w:b/>
              </w:rPr>
            </w:pPr>
          </w:p>
          <w:p w14:paraId="2C4B57A0" w14:textId="77777777" w:rsidR="00497C85" w:rsidRDefault="00497C85" w:rsidP="004C7A3E">
            <w:pPr>
              <w:spacing w:line="276" w:lineRule="auto"/>
              <w:jc w:val="center"/>
              <w:rPr>
                <w:rFonts w:ascii="Palatino Linotype" w:hAnsi="Palatino Linotype" w:cs="Arial"/>
                <w:b/>
              </w:rPr>
            </w:pPr>
          </w:p>
          <w:p w14:paraId="3B10B064" w14:textId="77777777" w:rsidR="00497C85" w:rsidRPr="004C7A3E" w:rsidRDefault="00497C85" w:rsidP="00497C85">
            <w:pPr>
              <w:spacing w:line="276" w:lineRule="auto"/>
              <w:rPr>
                <w:rFonts w:ascii="Palatino Linotype" w:hAnsi="Palatino Linotype" w:cs="Arial"/>
                <w:b/>
              </w:rPr>
            </w:pPr>
          </w:p>
          <w:p w14:paraId="003205CC"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José Guadalupe Luna Hernández</w:t>
            </w:r>
          </w:p>
          <w:p w14:paraId="1A1519F6" w14:textId="77777777" w:rsidR="004C7A3E" w:rsidRPr="004C7A3E" w:rsidRDefault="004C7A3E" w:rsidP="004C7A3E">
            <w:pPr>
              <w:spacing w:line="276" w:lineRule="auto"/>
              <w:jc w:val="center"/>
              <w:rPr>
                <w:rFonts w:ascii="Palatino Linotype" w:hAnsi="Palatino Linotype" w:cs="Arial"/>
              </w:rPr>
            </w:pPr>
            <w:r w:rsidRPr="004C7A3E">
              <w:rPr>
                <w:rFonts w:ascii="Palatino Linotype" w:hAnsi="Palatino Linotype" w:cs="Arial"/>
              </w:rPr>
              <w:t>Comisionado</w:t>
            </w:r>
          </w:p>
          <w:p w14:paraId="3691A459"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(RÚBRICA)</w:t>
            </w:r>
          </w:p>
        </w:tc>
      </w:tr>
      <w:tr w:rsidR="004C7A3E" w:rsidRPr="004C7A3E" w14:paraId="0FC7ABF7" w14:textId="77777777" w:rsidTr="004C7A3E">
        <w:trPr>
          <w:jc w:val="center"/>
        </w:trPr>
        <w:tc>
          <w:tcPr>
            <w:tcW w:w="5182" w:type="dxa"/>
            <w:shd w:val="clear" w:color="auto" w:fill="auto"/>
          </w:tcPr>
          <w:p w14:paraId="0E6F24E1" w14:textId="77777777" w:rsidR="004C7A3E" w:rsidRPr="004C7A3E" w:rsidRDefault="004C7A3E" w:rsidP="004C7A3E">
            <w:pPr>
              <w:spacing w:line="276" w:lineRule="auto"/>
              <w:jc w:val="center"/>
              <w:rPr>
                <w:rFonts w:ascii="Palatino Linotype" w:hAnsi="Palatino Linotype" w:cs="Arial"/>
                <w:b/>
              </w:rPr>
            </w:pPr>
          </w:p>
          <w:p w14:paraId="58E67D44" w14:textId="77777777" w:rsidR="004C7A3E" w:rsidRPr="004C7A3E" w:rsidRDefault="004C7A3E" w:rsidP="004C7A3E">
            <w:pPr>
              <w:spacing w:line="276" w:lineRule="auto"/>
              <w:jc w:val="center"/>
              <w:rPr>
                <w:rFonts w:ascii="Palatino Linotype" w:hAnsi="Palatino Linotype" w:cs="Arial"/>
                <w:b/>
              </w:rPr>
            </w:pPr>
          </w:p>
          <w:p w14:paraId="1BBEB55E" w14:textId="77777777" w:rsidR="00AD14BD" w:rsidRDefault="00AD14BD" w:rsidP="004C7A3E">
            <w:pPr>
              <w:spacing w:line="276" w:lineRule="auto"/>
              <w:jc w:val="center"/>
              <w:rPr>
                <w:rFonts w:ascii="Palatino Linotype" w:hAnsi="Palatino Linotype" w:cs="Arial"/>
                <w:b/>
              </w:rPr>
            </w:pPr>
          </w:p>
          <w:p w14:paraId="23B13F66" w14:textId="77777777" w:rsidR="00AD14BD" w:rsidRPr="004C7A3E" w:rsidRDefault="00AD14BD" w:rsidP="004C7A3E">
            <w:pPr>
              <w:spacing w:line="276" w:lineRule="auto"/>
              <w:jc w:val="center"/>
              <w:rPr>
                <w:rFonts w:ascii="Palatino Linotype" w:hAnsi="Palatino Linotype" w:cs="Arial"/>
                <w:b/>
              </w:rPr>
            </w:pPr>
          </w:p>
          <w:p w14:paraId="3EA58A67"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Javier Martínez Cruz</w:t>
            </w:r>
          </w:p>
          <w:p w14:paraId="6FBB6C01" w14:textId="77777777" w:rsidR="004C7A3E" w:rsidRPr="004C7A3E" w:rsidRDefault="004C7A3E" w:rsidP="004C7A3E">
            <w:pPr>
              <w:spacing w:line="276" w:lineRule="auto"/>
              <w:jc w:val="center"/>
              <w:rPr>
                <w:rFonts w:ascii="Palatino Linotype" w:hAnsi="Palatino Linotype" w:cs="Arial"/>
              </w:rPr>
            </w:pPr>
            <w:r w:rsidRPr="004C7A3E">
              <w:rPr>
                <w:rFonts w:ascii="Palatino Linotype" w:hAnsi="Palatino Linotype" w:cs="Arial"/>
              </w:rPr>
              <w:t>Comisionado</w:t>
            </w:r>
          </w:p>
          <w:p w14:paraId="042B535C"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(RÚBRICA)</w:t>
            </w:r>
          </w:p>
          <w:p w14:paraId="0D29A09B" w14:textId="77777777" w:rsidR="004C7A3E" w:rsidRPr="004C7A3E" w:rsidRDefault="004C7A3E" w:rsidP="004C7A3E">
            <w:pPr>
              <w:spacing w:line="276" w:lineRule="auto"/>
              <w:jc w:val="center"/>
              <w:rPr>
                <w:rFonts w:ascii="Palatino Linotype" w:hAnsi="Palatino Linotype" w:cs="Arial"/>
                <w:b/>
              </w:rPr>
            </w:pPr>
          </w:p>
          <w:p w14:paraId="110305EC" w14:textId="77777777" w:rsidR="004C7A3E" w:rsidRPr="004C7A3E" w:rsidRDefault="004C7A3E" w:rsidP="004C7A3E">
            <w:pPr>
              <w:spacing w:line="276" w:lineRule="auto"/>
              <w:jc w:val="center"/>
              <w:rPr>
                <w:rFonts w:ascii="Palatino Linotype" w:hAnsi="Palatino Linotype" w:cs="Arial"/>
                <w:b/>
              </w:rPr>
            </w:pPr>
          </w:p>
          <w:p w14:paraId="7E4093C3" w14:textId="77777777" w:rsidR="004C7A3E" w:rsidRDefault="004C7A3E" w:rsidP="004C7A3E">
            <w:pPr>
              <w:spacing w:line="276" w:lineRule="auto"/>
              <w:jc w:val="center"/>
              <w:rPr>
                <w:rFonts w:ascii="Palatino Linotype" w:hAnsi="Palatino Linotype" w:cs="Arial"/>
                <w:b/>
              </w:rPr>
            </w:pPr>
          </w:p>
          <w:p w14:paraId="3C06D745" w14:textId="77777777" w:rsidR="00AD14BD" w:rsidRPr="004C7A3E" w:rsidRDefault="00AD14BD" w:rsidP="00497C85">
            <w:pPr>
              <w:spacing w:line="276" w:lineRule="auto"/>
              <w:rPr>
                <w:rFonts w:ascii="Palatino Linotype" w:hAnsi="Palatino Linotype" w:cs="Arial"/>
                <w:b/>
              </w:rPr>
            </w:pPr>
          </w:p>
        </w:tc>
        <w:tc>
          <w:tcPr>
            <w:tcW w:w="5183" w:type="dxa"/>
            <w:shd w:val="clear" w:color="auto" w:fill="auto"/>
          </w:tcPr>
          <w:p w14:paraId="6D7D562B" w14:textId="77777777" w:rsidR="004C7A3E" w:rsidRPr="004C7A3E" w:rsidRDefault="004C7A3E" w:rsidP="004C7A3E">
            <w:pPr>
              <w:spacing w:line="276" w:lineRule="auto"/>
              <w:jc w:val="center"/>
              <w:rPr>
                <w:rFonts w:ascii="Palatino Linotype" w:hAnsi="Palatino Linotype" w:cs="Arial"/>
                <w:b/>
              </w:rPr>
            </w:pPr>
          </w:p>
          <w:p w14:paraId="7C5FA33B" w14:textId="77777777" w:rsidR="004C7A3E" w:rsidRDefault="004C7A3E" w:rsidP="004C7A3E">
            <w:pPr>
              <w:spacing w:line="276" w:lineRule="auto"/>
              <w:jc w:val="center"/>
              <w:rPr>
                <w:rFonts w:ascii="Palatino Linotype" w:hAnsi="Palatino Linotype" w:cs="Arial"/>
                <w:b/>
              </w:rPr>
            </w:pPr>
          </w:p>
          <w:p w14:paraId="61D9F077" w14:textId="77777777" w:rsidR="00AD14BD" w:rsidRDefault="00AD14BD" w:rsidP="004C7A3E">
            <w:pPr>
              <w:spacing w:line="276" w:lineRule="auto"/>
              <w:jc w:val="center"/>
              <w:rPr>
                <w:rFonts w:ascii="Palatino Linotype" w:hAnsi="Palatino Linotype" w:cs="Arial"/>
                <w:b/>
              </w:rPr>
            </w:pPr>
          </w:p>
          <w:p w14:paraId="10FEC2DC" w14:textId="77777777" w:rsidR="004C7A3E" w:rsidRPr="004C7A3E" w:rsidRDefault="004C7A3E" w:rsidP="004C7A3E">
            <w:pPr>
              <w:spacing w:line="276" w:lineRule="auto"/>
              <w:jc w:val="center"/>
              <w:rPr>
                <w:rFonts w:ascii="Palatino Linotype" w:hAnsi="Palatino Linotype" w:cs="Arial"/>
                <w:b/>
              </w:rPr>
            </w:pPr>
          </w:p>
          <w:p w14:paraId="18862A7F" w14:textId="5F953A6C"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Luis Gustavo Parra Noriega</w:t>
            </w:r>
          </w:p>
          <w:p w14:paraId="6E1902EE" w14:textId="77777777" w:rsidR="004C7A3E" w:rsidRPr="004C7A3E" w:rsidRDefault="004C7A3E" w:rsidP="004C7A3E">
            <w:pPr>
              <w:spacing w:line="276" w:lineRule="auto"/>
              <w:jc w:val="center"/>
              <w:rPr>
                <w:rFonts w:ascii="Palatino Linotype" w:hAnsi="Palatino Linotype" w:cs="Arial"/>
              </w:rPr>
            </w:pPr>
            <w:r w:rsidRPr="004C7A3E">
              <w:rPr>
                <w:rFonts w:ascii="Palatino Linotype" w:hAnsi="Palatino Linotype" w:cs="Arial"/>
              </w:rPr>
              <w:t>Comisionado</w:t>
            </w:r>
          </w:p>
          <w:p w14:paraId="50925886" w14:textId="77777777" w:rsidR="004C7A3E" w:rsidRPr="004C7A3E" w:rsidRDefault="004C7A3E" w:rsidP="004C7A3E">
            <w:pPr>
              <w:spacing w:line="276" w:lineRule="auto"/>
              <w:jc w:val="center"/>
              <w:rPr>
                <w:rFonts w:ascii="Palatino Linotype" w:hAnsi="Palatino Linotype" w:cs="Arial"/>
                <w:b/>
              </w:rPr>
            </w:pPr>
            <w:r w:rsidRPr="004C7A3E">
              <w:rPr>
                <w:rFonts w:ascii="Palatino Linotype" w:hAnsi="Palatino Linotype" w:cs="Arial"/>
                <w:b/>
              </w:rPr>
              <w:t>(RÚBRICA)</w:t>
            </w:r>
          </w:p>
          <w:p w14:paraId="195AF475" w14:textId="77777777" w:rsidR="004C7A3E" w:rsidRPr="004C7A3E" w:rsidRDefault="004C7A3E" w:rsidP="004C7A3E">
            <w:pPr>
              <w:spacing w:line="276" w:lineRule="auto"/>
              <w:jc w:val="center"/>
              <w:rPr>
                <w:rFonts w:ascii="Palatino Linotype" w:hAnsi="Palatino Linotype" w:cs="Arial"/>
                <w:b/>
              </w:rPr>
            </w:pPr>
          </w:p>
          <w:p w14:paraId="5160F5EF" w14:textId="77777777" w:rsidR="004C7A3E" w:rsidRPr="004C7A3E" w:rsidRDefault="004C7A3E" w:rsidP="004C7A3E">
            <w:pPr>
              <w:spacing w:line="276" w:lineRule="auto"/>
              <w:jc w:val="center"/>
              <w:rPr>
                <w:rFonts w:ascii="Palatino Linotype" w:hAnsi="Palatino Linotype" w:cs="Arial"/>
                <w:b/>
              </w:rPr>
            </w:pPr>
          </w:p>
        </w:tc>
      </w:tr>
      <w:tr w:rsidR="004C7A3E" w:rsidRPr="004C7A3E" w14:paraId="02B22EE8" w14:textId="77777777" w:rsidTr="004C7A3E">
        <w:trPr>
          <w:jc w:val="center"/>
        </w:trPr>
        <w:tc>
          <w:tcPr>
            <w:tcW w:w="10365" w:type="dxa"/>
            <w:gridSpan w:val="2"/>
            <w:shd w:val="clear" w:color="auto" w:fill="auto"/>
          </w:tcPr>
          <w:p w14:paraId="7A1CE9E9" w14:textId="77777777" w:rsidR="004C7A3E" w:rsidRPr="004C7A3E" w:rsidRDefault="004C7A3E" w:rsidP="00B659E6">
            <w:pPr>
              <w:spacing w:line="276" w:lineRule="auto"/>
              <w:jc w:val="center"/>
              <w:rPr>
                <w:rFonts w:ascii="Palatino Linotype" w:hAnsi="Palatino Linotype" w:cs="Arial"/>
                <w:b/>
              </w:rPr>
            </w:pPr>
            <w:r w:rsidRPr="004C7A3E">
              <w:rPr>
                <w:rFonts w:ascii="Palatino Linotype" w:hAnsi="Palatino Linotype" w:cs="Arial"/>
                <w:b/>
              </w:rPr>
              <w:t>Alexis Tapia Ramírez</w:t>
            </w:r>
          </w:p>
          <w:p w14:paraId="42467EEA" w14:textId="77777777" w:rsidR="004C7A3E" w:rsidRPr="004C7A3E" w:rsidRDefault="004C7A3E" w:rsidP="00B659E6">
            <w:pPr>
              <w:spacing w:line="276" w:lineRule="auto"/>
              <w:jc w:val="center"/>
              <w:rPr>
                <w:rFonts w:ascii="Palatino Linotype" w:hAnsi="Palatino Linotype" w:cs="Arial"/>
              </w:rPr>
            </w:pPr>
            <w:r w:rsidRPr="004C7A3E">
              <w:rPr>
                <w:rFonts w:ascii="Palatino Linotype" w:hAnsi="Palatino Linotype" w:cs="Arial"/>
              </w:rPr>
              <w:t>Secretario Técnico del Pleno</w:t>
            </w:r>
          </w:p>
          <w:p w14:paraId="2D2F17D6" w14:textId="28EA239B" w:rsidR="004C7A3E" w:rsidRPr="0009700B" w:rsidRDefault="0009700B" w:rsidP="0009700B">
            <w:pPr>
              <w:spacing w:line="276" w:lineRule="auto"/>
              <w:jc w:val="center"/>
              <w:rPr>
                <w:rFonts w:ascii="Palatino Linotype" w:hAnsi="Palatino Linotype" w:cs="Arial"/>
                <w:b/>
              </w:rPr>
            </w:pPr>
            <w:r>
              <w:rPr>
                <w:rFonts w:ascii="Palatino Linotype" w:hAnsi="Palatino Linotype" w:cs="Arial"/>
                <w:b/>
              </w:rPr>
              <w:t>(RÚBRICA)</w:t>
            </w:r>
          </w:p>
        </w:tc>
      </w:tr>
    </w:tbl>
    <w:p w14:paraId="577E5268" w14:textId="77777777" w:rsidR="005233D4" w:rsidRDefault="005233D4" w:rsidP="004C7A3E">
      <w:pPr>
        <w:jc w:val="both"/>
        <w:rPr>
          <w:rFonts w:ascii="Palatino Linotype" w:hAnsi="Palatino Linotype" w:cs="Arial"/>
          <w:sz w:val="22"/>
        </w:rPr>
      </w:pPr>
    </w:p>
    <w:p w14:paraId="4E564E58" w14:textId="568B39A5" w:rsidR="004C7A3E" w:rsidRPr="004C7A3E" w:rsidRDefault="004C7A3E" w:rsidP="004C7A3E">
      <w:pPr>
        <w:jc w:val="both"/>
        <w:rPr>
          <w:rFonts w:ascii="Palatino Linotype" w:hAnsi="Palatino Linotype" w:cs="Arial"/>
          <w:sz w:val="22"/>
        </w:rPr>
      </w:pPr>
      <w:r w:rsidRPr="004C7A3E">
        <w:rPr>
          <w:rFonts w:ascii="Palatino Linotype" w:hAnsi="Palatino Linotype" w:cs="Arial"/>
          <w:sz w:val="22"/>
        </w:rPr>
        <w:t xml:space="preserve">Esta hoja corresponde a la resolución de fecha </w:t>
      </w:r>
      <w:r w:rsidR="005233D4">
        <w:rPr>
          <w:rFonts w:ascii="Palatino Linotype" w:hAnsi="Palatino Linotype" w:cs="Arial"/>
          <w:sz w:val="22"/>
        </w:rPr>
        <w:t xml:space="preserve">treinta </w:t>
      </w:r>
      <w:r>
        <w:rPr>
          <w:rFonts w:ascii="Palatino Linotype" w:hAnsi="Palatino Linotype" w:cs="Arial"/>
          <w:sz w:val="22"/>
        </w:rPr>
        <w:t xml:space="preserve">de </w:t>
      </w:r>
      <w:r w:rsidR="00180B31">
        <w:rPr>
          <w:rFonts w:ascii="Palatino Linotype" w:hAnsi="Palatino Linotype" w:cs="Arial"/>
          <w:sz w:val="22"/>
        </w:rPr>
        <w:t xml:space="preserve">octubre </w:t>
      </w:r>
      <w:r>
        <w:rPr>
          <w:rFonts w:ascii="Palatino Linotype" w:hAnsi="Palatino Linotype" w:cs="Arial"/>
          <w:sz w:val="22"/>
        </w:rPr>
        <w:t>de dos mil diecinueve</w:t>
      </w:r>
      <w:r w:rsidRPr="004C7A3E">
        <w:rPr>
          <w:rFonts w:ascii="Palatino Linotype" w:hAnsi="Palatino Linotype" w:cs="Arial"/>
          <w:sz w:val="22"/>
        </w:rPr>
        <w:t>, emitida en el recurso de revisión número 0</w:t>
      </w:r>
      <w:r w:rsidR="00180B31">
        <w:rPr>
          <w:rFonts w:ascii="Palatino Linotype" w:hAnsi="Palatino Linotype" w:cs="Arial"/>
          <w:sz w:val="22"/>
        </w:rPr>
        <w:t>6</w:t>
      </w:r>
      <w:r w:rsidR="004B3DF1">
        <w:rPr>
          <w:rFonts w:ascii="Palatino Linotype" w:hAnsi="Palatino Linotype" w:cs="Arial"/>
          <w:sz w:val="22"/>
        </w:rPr>
        <w:t>377</w:t>
      </w:r>
      <w:r w:rsidRPr="004C7A3E">
        <w:rPr>
          <w:rFonts w:ascii="Palatino Linotype" w:hAnsi="Palatino Linotype" w:cs="Arial"/>
          <w:sz w:val="22"/>
        </w:rPr>
        <w:t>/INFOEM/IP/RR/201</w:t>
      </w:r>
      <w:r w:rsidR="00180B31">
        <w:rPr>
          <w:rFonts w:ascii="Palatino Linotype" w:hAnsi="Palatino Linotype" w:cs="Arial"/>
          <w:sz w:val="22"/>
        </w:rPr>
        <w:t>9</w:t>
      </w:r>
      <w:r w:rsidRPr="004C7A3E">
        <w:rPr>
          <w:rFonts w:ascii="Palatino Linotype" w:hAnsi="Palatino Linotype" w:cs="Arial"/>
          <w:sz w:val="22"/>
        </w:rPr>
        <w:t xml:space="preserve">. </w:t>
      </w:r>
    </w:p>
    <w:p w14:paraId="141FAA2C" w14:textId="4E01D0E9" w:rsidR="00FE4D07" w:rsidRPr="00A1743A" w:rsidRDefault="004C7A3E" w:rsidP="00D55364">
      <w:pPr>
        <w:jc w:val="both"/>
        <w:rPr>
          <w:rFonts w:ascii="Palatino Linotype" w:hAnsi="Palatino Linotype" w:cs="Arial"/>
        </w:rPr>
      </w:pPr>
      <w:r w:rsidRPr="004C7A3E">
        <w:rPr>
          <w:rFonts w:ascii="Palatino Linotype" w:hAnsi="Palatino Linotype" w:cs="Arial"/>
          <w:sz w:val="22"/>
        </w:rPr>
        <w:t>YSM/ATU</w:t>
      </w:r>
    </w:p>
    <w:sectPr w:rsidR="00FE4D07" w:rsidRPr="00A1743A" w:rsidSect="009F2E39">
      <w:headerReference w:type="default" r:id="rId13"/>
      <w:footerReference w:type="default" r:id="rId14"/>
      <w:headerReference w:type="first" r:id="rId15"/>
      <w:footerReference w:type="first" r:id="rId16"/>
      <w:pgSz w:w="12240" w:h="15840" w:code="1"/>
      <w:pgMar w:top="1418" w:right="1418" w:bottom="1418" w:left="1701" w:header="851" w:footer="11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6B650" w14:textId="77777777" w:rsidR="00AA1B8E" w:rsidRDefault="00AA1B8E" w:rsidP="00C80F8C">
      <w:r>
        <w:separator/>
      </w:r>
    </w:p>
  </w:endnote>
  <w:endnote w:type="continuationSeparator" w:id="0">
    <w:p w14:paraId="58D550B0" w14:textId="77777777" w:rsidR="00AA1B8E" w:rsidRDefault="00AA1B8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616" w14:textId="24FCCFEC" w:rsidR="007A23A1" w:rsidRPr="00A54CF4" w:rsidRDefault="007A23A1" w:rsidP="00A54CF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271B2">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271B2">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6CA19" w14:textId="77777777" w:rsidR="007A23A1" w:rsidRPr="00F12350" w:rsidRDefault="007A23A1"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271B2">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271B2">
      <w:rPr>
        <w:rFonts w:ascii="Palatino Linotype" w:hAnsi="Palatino Linotype" w:cs="Arial"/>
        <w:b/>
        <w:bCs/>
        <w:noProof/>
        <w:sz w:val="20"/>
        <w:szCs w:val="20"/>
      </w:rPr>
      <w:t>43</w:t>
    </w:r>
    <w:r w:rsidRPr="00F12350">
      <w:rPr>
        <w:rFonts w:ascii="Palatino Linotype" w:hAnsi="Palatino Linotype" w:cs="Arial"/>
        <w:b/>
        <w:bCs/>
        <w:sz w:val="20"/>
        <w:szCs w:val="20"/>
      </w:rPr>
      <w:fldChar w:fldCharType="end"/>
    </w:r>
  </w:p>
  <w:p w14:paraId="1A73F3BB" w14:textId="77777777" w:rsidR="007A23A1" w:rsidRDefault="007A23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13FB5" w14:textId="77777777" w:rsidR="00AA1B8E" w:rsidRDefault="00AA1B8E" w:rsidP="00C80F8C">
      <w:r>
        <w:separator/>
      </w:r>
    </w:p>
  </w:footnote>
  <w:footnote w:type="continuationSeparator" w:id="0">
    <w:p w14:paraId="62D0279B" w14:textId="77777777" w:rsidR="00AA1B8E" w:rsidRDefault="00AA1B8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7A23A1" w:rsidRPr="00C03E4D" w14:paraId="7B1084B7" w14:textId="77777777" w:rsidTr="004F622D">
      <w:tc>
        <w:tcPr>
          <w:tcW w:w="2551" w:type="dxa"/>
          <w:shd w:val="clear" w:color="auto" w:fill="auto"/>
          <w:vAlign w:val="center"/>
        </w:tcPr>
        <w:p w14:paraId="4C0A070E" w14:textId="77777777" w:rsidR="007A23A1" w:rsidRPr="00C03E4D" w:rsidRDefault="007A23A1" w:rsidP="00AB1C18">
          <w:pPr>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2977" w:type="dxa"/>
          <w:shd w:val="clear" w:color="auto" w:fill="auto"/>
          <w:vAlign w:val="center"/>
        </w:tcPr>
        <w:p w14:paraId="37BD7A7B" w14:textId="389DCA94" w:rsidR="007A23A1" w:rsidRPr="00C03E4D" w:rsidRDefault="007A23A1" w:rsidP="004F622D">
          <w:pPr>
            <w:ind w:left="34"/>
            <w:jc w:val="both"/>
            <w:rPr>
              <w:rFonts w:ascii="Palatino Linotype" w:hAnsi="Palatino Linotype"/>
              <w:b/>
              <w:sz w:val="22"/>
              <w:szCs w:val="22"/>
              <w:lang w:val="es-ES_tradnl"/>
            </w:rPr>
          </w:pPr>
          <w:r w:rsidRPr="00A1743A">
            <w:rPr>
              <w:rFonts w:ascii="Palatino Linotype" w:hAnsi="Palatino Linotype"/>
              <w:b/>
              <w:sz w:val="22"/>
              <w:szCs w:val="22"/>
              <w:lang w:val="es-ES_tradnl"/>
            </w:rPr>
            <w:t>0</w:t>
          </w:r>
          <w:r>
            <w:rPr>
              <w:rFonts w:ascii="Palatino Linotype" w:hAnsi="Palatino Linotype"/>
              <w:b/>
              <w:sz w:val="22"/>
              <w:szCs w:val="22"/>
              <w:lang w:val="es-ES_tradnl"/>
            </w:rPr>
            <w:t>6377</w:t>
          </w:r>
          <w:r w:rsidRPr="00A1743A">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7A23A1" w:rsidRPr="00C03E4D" w14:paraId="5BA769C1" w14:textId="77777777" w:rsidTr="004F622D">
      <w:trPr>
        <w:trHeight w:val="228"/>
      </w:trPr>
      <w:tc>
        <w:tcPr>
          <w:tcW w:w="2551" w:type="dxa"/>
          <w:shd w:val="clear" w:color="auto" w:fill="auto"/>
          <w:vAlign w:val="center"/>
        </w:tcPr>
        <w:p w14:paraId="503FF99C" w14:textId="77777777" w:rsidR="007A23A1" w:rsidRPr="00C03E4D" w:rsidRDefault="007A23A1" w:rsidP="00AB1C18">
          <w:pPr>
            <w:rPr>
              <w:rFonts w:ascii="Palatino Linotype" w:hAnsi="Palatino Linotype"/>
              <w:b/>
              <w:sz w:val="22"/>
              <w:szCs w:val="22"/>
              <w:lang w:val="es-ES_tradnl"/>
            </w:rPr>
          </w:pPr>
          <w:r w:rsidRPr="00C03E4D">
            <w:rPr>
              <w:rFonts w:ascii="Palatino Linotype" w:hAnsi="Palatino Linotype"/>
              <w:b/>
              <w:sz w:val="22"/>
              <w:szCs w:val="22"/>
              <w:lang w:val="es-ES_tradnl"/>
            </w:rPr>
            <w:t xml:space="preserve">Sujeto </w:t>
          </w:r>
          <w:r>
            <w:rPr>
              <w:rFonts w:ascii="Palatino Linotype" w:hAnsi="Palatino Linotype"/>
              <w:b/>
              <w:sz w:val="22"/>
              <w:szCs w:val="22"/>
              <w:lang w:val="es-ES_tradnl"/>
            </w:rPr>
            <w:t>O</w:t>
          </w:r>
          <w:r w:rsidRPr="00C03E4D">
            <w:rPr>
              <w:rFonts w:ascii="Palatino Linotype" w:hAnsi="Palatino Linotype"/>
              <w:b/>
              <w:sz w:val="22"/>
              <w:szCs w:val="22"/>
              <w:lang w:val="es-ES_tradnl"/>
            </w:rPr>
            <w:t>bligado:</w:t>
          </w:r>
        </w:p>
      </w:tc>
      <w:tc>
        <w:tcPr>
          <w:tcW w:w="2977" w:type="dxa"/>
          <w:shd w:val="clear" w:color="auto" w:fill="auto"/>
          <w:vAlign w:val="center"/>
        </w:tcPr>
        <w:p w14:paraId="4157AD7D" w14:textId="7D0A32E1" w:rsidR="007A23A1" w:rsidRPr="00C03E4D" w:rsidRDefault="007A23A1" w:rsidP="00AB1C18">
          <w:pPr>
            <w:ind w:left="34"/>
            <w:jc w:val="both"/>
            <w:rPr>
              <w:rFonts w:ascii="Palatino Linotype" w:hAnsi="Palatino Linotype"/>
              <w:b/>
              <w:sz w:val="22"/>
              <w:szCs w:val="22"/>
              <w:lang w:val="es-ES_tradnl"/>
            </w:rPr>
          </w:pPr>
          <w:r w:rsidRPr="004F622D">
            <w:rPr>
              <w:rFonts w:ascii="Palatino Linotype" w:hAnsi="Palatino Linotype"/>
              <w:b/>
              <w:sz w:val="22"/>
              <w:szCs w:val="22"/>
              <w:lang w:val="es-ES_tradnl"/>
            </w:rPr>
            <w:t>Ayuntamiento de Atizapán de Zaragoza</w:t>
          </w:r>
        </w:p>
      </w:tc>
    </w:tr>
    <w:tr w:rsidR="007A23A1" w:rsidRPr="00C03E4D" w14:paraId="077196B0" w14:textId="77777777" w:rsidTr="004F622D">
      <w:tc>
        <w:tcPr>
          <w:tcW w:w="2551" w:type="dxa"/>
          <w:shd w:val="clear" w:color="auto" w:fill="auto"/>
          <w:vAlign w:val="center"/>
        </w:tcPr>
        <w:p w14:paraId="4090E6AF" w14:textId="77777777" w:rsidR="007A23A1" w:rsidRPr="00C03E4D" w:rsidRDefault="007A23A1" w:rsidP="00AB1C18">
          <w:pPr>
            <w:rPr>
              <w:rFonts w:ascii="Palatino Linotype" w:hAnsi="Palatino Linotype"/>
              <w:b/>
              <w:sz w:val="22"/>
              <w:szCs w:val="22"/>
              <w:lang w:val="es-ES_tradnl"/>
            </w:rPr>
          </w:pPr>
          <w:r>
            <w:rPr>
              <w:rFonts w:ascii="Palatino Linotype" w:hAnsi="Palatino Linotype"/>
              <w:b/>
              <w:sz w:val="22"/>
              <w:szCs w:val="22"/>
              <w:lang w:val="es-ES_tradnl"/>
            </w:rPr>
            <w:t>Comisionada P</w:t>
          </w:r>
          <w:r w:rsidRPr="00C03E4D">
            <w:rPr>
              <w:rFonts w:ascii="Palatino Linotype" w:hAnsi="Palatino Linotype"/>
              <w:b/>
              <w:sz w:val="22"/>
              <w:szCs w:val="22"/>
              <w:lang w:val="es-ES_tradnl"/>
            </w:rPr>
            <w:t>onente:</w:t>
          </w:r>
        </w:p>
      </w:tc>
      <w:tc>
        <w:tcPr>
          <w:tcW w:w="2977" w:type="dxa"/>
          <w:shd w:val="clear" w:color="auto" w:fill="auto"/>
          <w:vAlign w:val="center"/>
        </w:tcPr>
        <w:p w14:paraId="11EE8BB0" w14:textId="77777777" w:rsidR="007A23A1" w:rsidRPr="00C03E4D" w:rsidRDefault="007A23A1" w:rsidP="00AB1C18">
          <w:pPr>
            <w:ind w:left="34" w:right="-533"/>
            <w:jc w:val="both"/>
            <w:rPr>
              <w:rFonts w:ascii="Palatino Linotype" w:hAnsi="Palatino Linotype"/>
              <w:b/>
              <w:sz w:val="22"/>
              <w:szCs w:val="22"/>
              <w:lang w:val="es-ES_tradnl"/>
            </w:rPr>
          </w:pPr>
          <w:r w:rsidRPr="00C03E4D">
            <w:rPr>
              <w:rFonts w:ascii="Palatino Linotype" w:hAnsi="Palatino Linotype"/>
              <w:b/>
              <w:sz w:val="22"/>
              <w:szCs w:val="22"/>
              <w:lang w:val="es-ES_tradnl"/>
            </w:rPr>
            <w:t>Eva Abaid Yapur</w:t>
          </w:r>
        </w:p>
      </w:tc>
    </w:tr>
  </w:tbl>
  <w:p w14:paraId="44A12D97" w14:textId="70DE2B63" w:rsidR="007A23A1" w:rsidRPr="00497C85" w:rsidRDefault="007A23A1" w:rsidP="00E86E4F">
    <w:pPr>
      <w:pStyle w:val="Encabezado"/>
      <w:tabs>
        <w:tab w:val="clear" w:pos="4252"/>
        <w:tab w:val="clear" w:pos="8504"/>
        <w:tab w:val="left" w:pos="2326"/>
      </w:tabs>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1"/>
      <w:gridCol w:w="2977"/>
    </w:tblGrid>
    <w:tr w:rsidR="007A23A1" w:rsidRPr="00C03E4D" w14:paraId="1724B04B" w14:textId="77777777" w:rsidTr="000E3634">
      <w:tc>
        <w:tcPr>
          <w:tcW w:w="2551" w:type="dxa"/>
          <w:shd w:val="clear" w:color="auto" w:fill="auto"/>
          <w:vAlign w:val="center"/>
        </w:tcPr>
        <w:p w14:paraId="09F42DFA" w14:textId="77777777" w:rsidR="007A23A1" w:rsidRPr="00C03E4D" w:rsidRDefault="007A23A1" w:rsidP="00AB1C18">
          <w:pPr>
            <w:rPr>
              <w:rFonts w:ascii="Palatino Linotype" w:hAnsi="Palatino Linotype"/>
              <w:b/>
              <w:sz w:val="22"/>
              <w:szCs w:val="22"/>
              <w:lang w:val="es-ES_tradnl"/>
            </w:rPr>
          </w:pPr>
          <w:r w:rsidRPr="00C03E4D">
            <w:rPr>
              <w:rFonts w:ascii="Palatino Linotype" w:hAnsi="Palatino Linotype"/>
              <w:b/>
              <w:sz w:val="22"/>
              <w:szCs w:val="22"/>
              <w:lang w:val="es-ES_tradnl"/>
            </w:rPr>
            <w:t>Recurso de Revisión:</w:t>
          </w:r>
        </w:p>
      </w:tc>
      <w:tc>
        <w:tcPr>
          <w:tcW w:w="2977" w:type="dxa"/>
          <w:shd w:val="clear" w:color="auto" w:fill="auto"/>
          <w:vAlign w:val="center"/>
        </w:tcPr>
        <w:p w14:paraId="779480F8" w14:textId="250DB868" w:rsidR="007A23A1" w:rsidRPr="00C03E4D" w:rsidRDefault="007A23A1" w:rsidP="000E3634">
          <w:pPr>
            <w:ind w:left="34"/>
            <w:jc w:val="both"/>
            <w:rPr>
              <w:rFonts w:ascii="Palatino Linotype" w:hAnsi="Palatino Linotype"/>
              <w:b/>
              <w:sz w:val="22"/>
              <w:szCs w:val="22"/>
              <w:lang w:val="es-ES_tradnl"/>
            </w:rPr>
          </w:pPr>
          <w:r w:rsidRPr="00A1743A">
            <w:rPr>
              <w:rFonts w:ascii="Palatino Linotype" w:hAnsi="Palatino Linotype"/>
              <w:b/>
              <w:sz w:val="22"/>
              <w:szCs w:val="22"/>
              <w:lang w:val="es-ES_tradnl"/>
            </w:rPr>
            <w:t>0</w:t>
          </w:r>
          <w:r>
            <w:rPr>
              <w:rFonts w:ascii="Palatino Linotype" w:hAnsi="Palatino Linotype"/>
              <w:b/>
              <w:sz w:val="22"/>
              <w:szCs w:val="22"/>
              <w:lang w:val="es-ES_tradnl"/>
            </w:rPr>
            <w:t>6377</w:t>
          </w:r>
          <w:r w:rsidRPr="00A1743A">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7A23A1" w:rsidRPr="00C03E4D" w14:paraId="51B36958" w14:textId="77777777" w:rsidTr="000E3634">
      <w:tc>
        <w:tcPr>
          <w:tcW w:w="2551" w:type="dxa"/>
          <w:shd w:val="clear" w:color="auto" w:fill="auto"/>
          <w:vAlign w:val="center"/>
        </w:tcPr>
        <w:p w14:paraId="758BED02" w14:textId="6B6FBDBF" w:rsidR="007A23A1" w:rsidRPr="00C03E4D" w:rsidRDefault="007A23A1" w:rsidP="000E3634">
          <w:pPr>
            <w:rPr>
              <w:rFonts w:ascii="Palatino Linotype" w:hAnsi="Palatino Linotype"/>
              <w:b/>
              <w:sz w:val="22"/>
              <w:szCs w:val="22"/>
              <w:lang w:val="es-ES_tradnl"/>
            </w:rPr>
          </w:pPr>
          <w:r w:rsidRPr="00C03E4D">
            <w:rPr>
              <w:rFonts w:ascii="Palatino Linotype" w:hAnsi="Palatino Linotype"/>
              <w:b/>
              <w:sz w:val="22"/>
              <w:szCs w:val="22"/>
              <w:lang w:val="es-ES_tradnl"/>
            </w:rPr>
            <w:t>Recurrente:</w:t>
          </w:r>
          <w:r w:rsidRPr="000E3634">
            <w:rPr>
              <w:rFonts w:ascii="Palatino Linotype" w:hAnsi="Palatino Linotype"/>
              <w:b/>
              <w:sz w:val="22"/>
              <w:szCs w:val="22"/>
              <w:lang w:val="es-ES_tradnl"/>
            </w:rPr>
            <w:t xml:space="preserve"> </w:t>
          </w:r>
        </w:p>
      </w:tc>
      <w:tc>
        <w:tcPr>
          <w:tcW w:w="2977" w:type="dxa"/>
          <w:shd w:val="clear" w:color="auto" w:fill="auto"/>
          <w:vAlign w:val="center"/>
        </w:tcPr>
        <w:p w14:paraId="141055AC" w14:textId="21323A90" w:rsidR="007A23A1" w:rsidRPr="00C03E4D" w:rsidRDefault="00F271B2" w:rsidP="00F271B2">
          <w:pPr>
            <w:ind w:left="34" w:right="-108"/>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7A23A1" w:rsidRPr="000E3634">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7A23A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7A23A1" w:rsidRPr="00C03E4D" w14:paraId="07BC596A" w14:textId="77777777" w:rsidTr="000E3634">
      <w:trPr>
        <w:trHeight w:val="228"/>
      </w:trPr>
      <w:tc>
        <w:tcPr>
          <w:tcW w:w="2551" w:type="dxa"/>
          <w:shd w:val="clear" w:color="auto" w:fill="auto"/>
          <w:vAlign w:val="center"/>
        </w:tcPr>
        <w:p w14:paraId="6ADD4835" w14:textId="7C86EC96" w:rsidR="007A23A1" w:rsidRPr="00C03E4D" w:rsidRDefault="007A23A1" w:rsidP="00AB1C18">
          <w:pPr>
            <w:rPr>
              <w:rFonts w:ascii="Palatino Linotype" w:hAnsi="Palatino Linotype"/>
              <w:b/>
              <w:sz w:val="22"/>
              <w:szCs w:val="22"/>
              <w:lang w:val="es-ES_tradnl"/>
            </w:rPr>
          </w:pPr>
          <w:r w:rsidRPr="00C03E4D">
            <w:rPr>
              <w:rFonts w:ascii="Palatino Linotype" w:hAnsi="Palatino Linotype"/>
              <w:b/>
              <w:sz w:val="22"/>
              <w:szCs w:val="22"/>
              <w:lang w:val="es-ES_tradnl"/>
            </w:rPr>
            <w:t xml:space="preserve">Sujeto </w:t>
          </w:r>
          <w:r>
            <w:rPr>
              <w:rFonts w:ascii="Palatino Linotype" w:hAnsi="Palatino Linotype"/>
              <w:b/>
              <w:sz w:val="22"/>
              <w:szCs w:val="22"/>
              <w:lang w:val="es-ES_tradnl"/>
            </w:rPr>
            <w:t>O</w:t>
          </w:r>
          <w:r w:rsidRPr="00C03E4D">
            <w:rPr>
              <w:rFonts w:ascii="Palatino Linotype" w:hAnsi="Palatino Linotype"/>
              <w:b/>
              <w:sz w:val="22"/>
              <w:szCs w:val="22"/>
              <w:lang w:val="es-ES_tradnl"/>
            </w:rPr>
            <w:t>bligado:</w:t>
          </w:r>
        </w:p>
      </w:tc>
      <w:tc>
        <w:tcPr>
          <w:tcW w:w="2977" w:type="dxa"/>
          <w:shd w:val="clear" w:color="auto" w:fill="auto"/>
          <w:vAlign w:val="center"/>
        </w:tcPr>
        <w:p w14:paraId="46280108" w14:textId="2BC2AB7B" w:rsidR="007A23A1" w:rsidRPr="00C03E4D" w:rsidRDefault="007A23A1" w:rsidP="00AB1C18">
          <w:pPr>
            <w:ind w:left="34"/>
            <w:jc w:val="both"/>
            <w:rPr>
              <w:rFonts w:ascii="Palatino Linotype" w:hAnsi="Palatino Linotype"/>
              <w:b/>
              <w:sz w:val="22"/>
              <w:szCs w:val="22"/>
              <w:lang w:val="es-ES_tradnl"/>
            </w:rPr>
          </w:pPr>
          <w:r w:rsidRPr="000E3634">
            <w:rPr>
              <w:rFonts w:ascii="Palatino Linotype" w:hAnsi="Palatino Linotype"/>
              <w:b/>
              <w:sz w:val="22"/>
              <w:szCs w:val="22"/>
              <w:lang w:val="es-ES_tradnl"/>
            </w:rPr>
            <w:t>Ayuntamiento de Atizapán de Zaragoza</w:t>
          </w:r>
        </w:p>
      </w:tc>
    </w:tr>
    <w:tr w:rsidR="007A23A1" w:rsidRPr="00C03E4D" w14:paraId="7CE93820" w14:textId="77777777" w:rsidTr="000E3634">
      <w:tc>
        <w:tcPr>
          <w:tcW w:w="2551" w:type="dxa"/>
          <w:shd w:val="clear" w:color="auto" w:fill="auto"/>
          <w:vAlign w:val="center"/>
        </w:tcPr>
        <w:p w14:paraId="5FBEF240" w14:textId="2FCE0DCC" w:rsidR="007A23A1" w:rsidRPr="00C03E4D" w:rsidRDefault="007A23A1" w:rsidP="00AB1C18">
          <w:pPr>
            <w:rPr>
              <w:rFonts w:ascii="Palatino Linotype" w:hAnsi="Palatino Linotype"/>
              <w:b/>
              <w:sz w:val="22"/>
              <w:szCs w:val="22"/>
              <w:lang w:val="es-ES_tradnl"/>
            </w:rPr>
          </w:pPr>
          <w:r>
            <w:rPr>
              <w:rFonts w:ascii="Palatino Linotype" w:hAnsi="Palatino Linotype"/>
              <w:b/>
              <w:sz w:val="22"/>
              <w:szCs w:val="22"/>
              <w:lang w:val="es-ES_tradnl"/>
            </w:rPr>
            <w:t>Comisionada P</w:t>
          </w:r>
          <w:r w:rsidRPr="00C03E4D">
            <w:rPr>
              <w:rFonts w:ascii="Palatino Linotype" w:hAnsi="Palatino Linotype"/>
              <w:b/>
              <w:sz w:val="22"/>
              <w:szCs w:val="22"/>
              <w:lang w:val="es-ES_tradnl"/>
            </w:rPr>
            <w:t>onente:</w:t>
          </w:r>
        </w:p>
      </w:tc>
      <w:tc>
        <w:tcPr>
          <w:tcW w:w="2977" w:type="dxa"/>
          <w:shd w:val="clear" w:color="auto" w:fill="auto"/>
          <w:vAlign w:val="center"/>
        </w:tcPr>
        <w:p w14:paraId="3B606AAD" w14:textId="77777777" w:rsidR="007A23A1" w:rsidRPr="00C03E4D" w:rsidRDefault="007A23A1" w:rsidP="00AB1C18">
          <w:pPr>
            <w:ind w:left="34" w:right="-533"/>
            <w:jc w:val="both"/>
            <w:rPr>
              <w:rFonts w:ascii="Palatino Linotype" w:hAnsi="Palatino Linotype"/>
              <w:b/>
              <w:sz w:val="22"/>
              <w:szCs w:val="22"/>
              <w:lang w:val="es-ES_tradnl"/>
            </w:rPr>
          </w:pPr>
          <w:r w:rsidRPr="00C03E4D">
            <w:rPr>
              <w:rFonts w:ascii="Palatino Linotype" w:hAnsi="Palatino Linotype"/>
              <w:b/>
              <w:sz w:val="22"/>
              <w:szCs w:val="22"/>
              <w:lang w:val="es-ES_tradnl"/>
            </w:rPr>
            <w:t>Eva Abaid Yapur</w:t>
          </w:r>
        </w:p>
      </w:tc>
    </w:tr>
  </w:tbl>
  <w:p w14:paraId="1A1B1631" w14:textId="77777777" w:rsidR="007A23A1" w:rsidRPr="00497C85" w:rsidRDefault="007A23A1">
    <w:pPr>
      <w:pStyle w:val="Encabezado"/>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B40"/>
    <w:multiLevelType w:val="hybridMultilevel"/>
    <w:tmpl w:val="00E47A32"/>
    <w:lvl w:ilvl="0" w:tplc="841A43D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A5A4671"/>
    <w:multiLevelType w:val="hybridMultilevel"/>
    <w:tmpl w:val="8FDA02C2"/>
    <w:lvl w:ilvl="0" w:tplc="DA70AA16">
      <w:start w:val="6"/>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E45A01"/>
    <w:multiLevelType w:val="hybridMultilevel"/>
    <w:tmpl w:val="D94483B0"/>
    <w:lvl w:ilvl="0" w:tplc="5BBE1E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1DA1CF8"/>
    <w:multiLevelType w:val="hybridMultilevel"/>
    <w:tmpl w:val="6F1887EC"/>
    <w:lvl w:ilvl="0" w:tplc="02CEF1EE">
      <w:start w:val="1"/>
      <w:numFmt w:val="upperRoman"/>
      <w:suff w:val="space"/>
      <w:lvlText w:val="%1."/>
      <w:lvlJc w:val="right"/>
      <w:pPr>
        <w:ind w:left="786" w:hanging="360"/>
      </w:pPr>
      <w:rPr>
        <w:b w:val="0"/>
      </w:rPr>
    </w:lvl>
    <w:lvl w:ilvl="1" w:tplc="080A0019">
      <w:start w:val="1"/>
      <w:numFmt w:val="decimal"/>
      <w:lvlText w:val="%2."/>
      <w:lvlJc w:val="left"/>
      <w:pPr>
        <w:tabs>
          <w:tab w:val="num" w:pos="655"/>
        </w:tabs>
        <w:ind w:left="655" w:hanging="360"/>
      </w:pPr>
    </w:lvl>
    <w:lvl w:ilvl="2" w:tplc="080A001B">
      <w:start w:val="1"/>
      <w:numFmt w:val="decimal"/>
      <w:lvlText w:val="%3."/>
      <w:lvlJc w:val="left"/>
      <w:pPr>
        <w:tabs>
          <w:tab w:val="num" w:pos="1375"/>
        </w:tabs>
        <w:ind w:left="1375" w:hanging="360"/>
      </w:pPr>
    </w:lvl>
    <w:lvl w:ilvl="3" w:tplc="080A000F">
      <w:start w:val="1"/>
      <w:numFmt w:val="decimal"/>
      <w:lvlText w:val="%4."/>
      <w:lvlJc w:val="left"/>
      <w:pPr>
        <w:tabs>
          <w:tab w:val="num" w:pos="2095"/>
        </w:tabs>
        <w:ind w:left="2095" w:hanging="360"/>
      </w:pPr>
    </w:lvl>
    <w:lvl w:ilvl="4" w:tplc="080A0019">
      <w:start w:val="1"/>
      <w:numFmt w:val="decimal"/>
      <w:lvlText w:val="%5."/>
      <w:lvlJc w:val="left"/>
      <w:pPr>
        <w:tabs>
          <w:tab w:val="num" w:pos="2815"/>
        </w:tabs>
        <w:ind w:left="2815" w:hanging="360"/>
      </w:pPr>
    </w:lvl>
    <w:lvl w:ilvl="5" w:tplc="080A001B">
      <w:start w:val="1"/>
      <w:numFmt w:val="decimal"/>
      <w:lvlText w:val="%6."/>
      <w:lvlJc w:val="left"/>
      <w:pPr>
        <w:tabs>
          <w:tab w:val="num" w:pos="3535"/>
        </w:tabs>
        <w:ind w:left="3535" w:hanging="360"/>
      </w:pPr>
    </w:lvl>
    <w:lvl w:ilvl="6" w:tplc="080A000F">
      <w:start w:val="1"/>
      <w:numFmt w:val="decimal"/>
      <w:lvlText w:val="%7."/>
      <w:lvlJc w:val="left"/>
      <w:pPr>
        <w:tabs>
          <w:tab w:val="num" w:pos="4255"/>
        </w:tabs>
        <w:ind w:left="4255" w:hanging="360"/>
      </w:pPr>
    </w:lvl>
    <w:lvl w:ilvl="7" w:tplc="080A0019">
      <w:start w:val="1"/>
      <w:numFmt w:val="decimal"/>
      <w:lvlText w:val="%8."/>
      <w:lvlJc w:val="left"/>
      <w:pPr>
        <w:tabs>
          <w:tab w:val="num" w:pos="4975"/>
        </w:tabs>
        <w:ind w:left="4975" w:hanging="360"/>
      </w:pPr>
    </w:lvl>
    <w:lvl w:ilvl="8" w:tplc="080A001B">
      <w:start w:val="1"/>
      <w:numFmt w:val="decimal"/>
      <w:lvlText w:val="%9."/>
      <w:lvlJc w:val="left"/>
      <w:pPr>
        <w:tabs>
          <w:tab w:val="num" w:pos="5695"/>
        </w:tabs>
        <w:ind w:left="5695" w:hanging="360"/>
      </w:pPr>
    </w:lvl>
  </w:abstractNum>
  <w:abstractNum w:abstractNumId="4">
    <w:nsid w:val="127E24FA"/>
    <w:multiLevelType w:val="hybridMultilevel"/>
    <w:tmpl w:val="F87EB894"/>
    <w:lvl w:ilvl="0" w:tplc="A39656A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572215"/>
    <w:multiLevelType w:val="hybridMultilevel"/>
    <w:tmpl w:val="7E98FD32"/>
    <w:lvl w:ilvl="0" w:tplc="F6222FCE">
      <w:start w:val="7"/>
      <w:numFmt w:val="upperRoman"/>
      <w:lvlText w:val="%1."/>
      <w:lvlJc w:val="left"/>
      <w:pPr>
        <w:ind w:left="1080" w:hanging="72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093219"/>
    <w:multiLevelType w:val="hybridMultilevel"/>
    <w:tmpl w:val="D98EB220"/>
    <w:lvl w:ilvl="0" w:tplc="2B942200">
      <w:start w:val="5"/>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8B2410"/>
    <w:multiLevelType w:val="hybridMultilevel"/>
    <w:tmpl w:val="CB365E5E"/>
    <w:lvl w:ilvl="0" w:tplc="C792B61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C4A6BD1"/>
    <w:multiLevelType w:val="hybridMultilevel"/>
    <w:tmpl w:val="7B1C602A"/>
    <w:lvl w:ilvl="0" w:tplc="C76035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1ED92C66"/>
    <w:multiLevelType w:val="hybridMultilevel"/>
    <w:tmpl w:val="F74A885C"/>
    <w:lvl w:ilvl="0" w:tplc="2736CE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21060EF3"/>
    <w:multiLevelType w:val="hybridMultilevel"/>
    <w:tmpl w:val="70FE6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23472C"/>
    <w:multiLevelType w:val="hybridMultilevel"/>
    <w:tmpl w:val="53E6F856"/>
    <w:lvl w:ilvl="0" w:tplc="6396CACA">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3105521"/>
    <w:multiLevelType w:val="hybridMultilevel"/>
    <w:tmpl w:val="0DC214F8"/>
    <w:lvl w:ilvl="0" w:tplc="E91C859A">
      <w:start w:val="1"/>
      <w:numFmt w:val="upperRoman"/>
      <w:lvlText w:val="%1."/>
      <w:lvlJc w:val="left"/>
      <w:pPr>
        <w:ind w:left="1080" w:hanging="720"/>
      </w:pPr>
      <w:rPr>
        <w:rFonts w:hint="default"/>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29AE2A49"/>
    <w:multiLevelType w:val="hybridMultilevel"/>
    <w:tmpl w:val="F7806DF0"/>
    <w:lvl w:ilvl="0" w:tplc="D6BECC08">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32FE6B60"/>
    <w:multiLevelType w:val="hybridMultilevel"/>
    <w:tmpl w:val="3D64A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B380538"/>
    <w:multiLevelType w:val="hybridMultilevel"/>
    <w:tmpl w:val="6F2EB6FC"/>
    <w:lvl w:ilvl="0" w:tplc="F7D093D8">
      <w:start w:val="5"/>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B8D4411"/>
    <w:multiLevelType w:val="hybridMultilevel"/>
    <w:tmpl w:val="06183178"/>
    <w:lvl w:ilvl="0" w:tplc="30520DBC">
      <w:start w:val="1"/>
      <w:numFmt w:val="lowerLetter"/>
      <w:lvlText w:val="%1)"/>
      <w:lvlJc w:val="left"/>
      <w:pPr>
        <w:ind w:left="2145" w:hanging="360"/>
      </w:pPr>
      <w:rPr>
        <w:rFonts w:ascii="Palatino Linotype" w:eastAsia="Times New Roman" w:hAnsi="Palatino Linotype" w:cs="Times New Roman"/>
      </w:rPr>
    </w:lvl>
    <w:lvl w:ilvl="1" w:tplc="080A0019">
      <w:start w:val="1"/>
      <w:numFmt w:val="lowerLetter"/>
      <w:lvlText w:val="%2."/>
      <w:lvlJc w:val="left"/>
      <w:pPr>
        <w:ind w:left="2865" w:hanging="360"/>
      </w:pPr>
    </w:lvl>
    <w:lvl w:ilvl="2" w:tplc="080A001B" w:tentative="1">
      <w:start w:val="1"/>
      <w:numFmt w:val="lowerRoman"/>
      <w:lvlText w:val="%3."/>
      <w:lvlJc w:val="right"/>
      <w:pPr>
        <w:ind w:left="3585" w:hanging="180"/>
      </w:pPr>
    </w:lvl>
    <w:lvl w:ilvl="3" w:tplc="080A000F" w:tentative="1">
      <w:start w:val="1"/>
      <w:numFmt w:val="decimal"/>
      <w:lvlText w:val="%4."/>
      <w:lvlJc w:val="left"/>
      <w:pPr>
        <w:ind w:left="4305" w:hanging="360"/>
      </w:pPr>
    </w:lvl>
    <w:lvl w:ilvl="4" w:tplc="080A0019" w:tentative="1">
      <w:start w:val="1"/>
      <w:numFmt w:val="lowerLetter"/>
      <w:lvlText w:val="%5."/>
      <w:lvlJc w:val="left"/>
      <w:pPr>
        <w:ind w:left="5025" w:hanging="360"/>
      </w:pPr>
    </w:lvl>
    <w:lvl w:ilvl="5" w:tplc="080A001B" w:tentative="1">
      <w:start w:val="1"/>
      <w:numFmt w:val="lowerRoman"/>
      <w:lvlText w:val="%6."/>
      <w:lvlJc w:val="right"/>
      <w:pPr>
        <w:ind w:left="5745" w:hanging="180"/>
      </w:pPr>
    </w:lvl>
    <w:lvl w:ilvl="6" w:tplc="080A000F" w:tentative="1">
      <w:start w:val="1"/>
      <w:numFmt w:val="decimal"/>
      <w:lvlText w:val="%7."/>
      <w:lvlJc w:val="left"/>
      <w:pPr>
        <w:ind w:left="6465" w:hanging="360"/>
      </w:pPr>
    </w:lvl>
    <w:lvl w:ilvl="7" w:tplc="080A0019" w:tentative="1">
      <w:start w:val="1"/>
      <w:numFmt w:val="lowerLetter"/>
      <w:lvlText w:val="%8."/>
      <w:lvlJc w:val="left"/>
      <w:pPr>
        <w:ind w:left="7185" w:hanging="360"/>
      </w:pPr>
    </w:lvl>
    <w:lvl w:ilvl="8" w:tplc="080A001B" w:tentative="1">
      <w:start w:val="1"/>
      <w:numFmt w:val="lowerRoman"/>
      <w:lvlText w:val="%9."/>
      <w:lvlJc w:val="right"/>
      <w:pPr>
        <w:ind w:left="7905" w:hanging="180"/>
      </w:pPr>
    </w:lvl>
  </w:abstractNum>
  <w:abstractNum w:abstractNumId="20">
    <w:nsid w:val="3BE16255"/>
    <w:multiLevelType w:val="hybridMultilevel"/>
    <w:tmpl w:val="36B8B988"/>
    <w:lvl w:ilvl="0" w:tplc="7FEC229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3EC66D5F"/>
    <w:multiLevelType w:val="hybridMultilevel"/>
    <w:tmpl w:val="06183178"/>
    <w:lvl w:ilvl="0" w:tplc="30520DBC">
      <w:start w:val="1"/>
      <w:numFmt w:val="lowerLetter"/>
      <w:lvlText w:val="%1)"/>
      <w:lvlJc w:val="left"/>
      <w:pPr>
        <w:ind w:left="2145" w:hanging="360"/>
      </w:pPr>
      <w:rPr>
        <w:rFonts w:ascii="Palatino Linotype" w:eastAsia="Times New Roman" w:hAnsi="Palatino Linotype" w:cs="Times New Roman"/>
      </w:rPr>
    </w:lvl>
    <w:lvl w:ilvl="1" w:tplc="080A0019">
      <w:start w:val="1"/>
      <w:numFmt w:val="lowerLetter"/>
      <w:lvlText w:val="%2."/>
      <w:lvlJc w:val="left"/>
      <w:pPr>
        <w:ind w:left="2865" w:hanging="360"/>
      </w:pPr>
    </w:lvl>
    <w:lvl w:ilvl="2" w:tplc="080A001B" w:tentative="1">
      <w:start w:val="1"/>
      <w:numFmt w:val="lowerRoman"/>
      <w:lvlText w:val="%3."/>
      <w:lvlJc w:val="right"/>
      <w:pPr>
        <w:ind w:left="3585" w:hanging="180"/>
      </w:pPr>
    </w:lvl>
    <w:lvl w:ilvl="3" w:tplc="080A000F" w:tentative="1">
      <w:start w:val="1"/>
      <w:numFmt w:val="decimal"/>
      <w:lvlText w:val="%4."/>
      <w:lvlJc w:val="left"/>
      <w:pPr>
        <w:ind w:left="4305" w:hanging="360"/>
      </w:pPr>
    </w:lvl>
    <w:lvl w:ilvl="4" w:tplc="080A0019" w:tentative="1">
      <w:start w:val="1"/>
      <w:numFmt w:val="lowerLetter"/>
      <w:lvlText w:val="%5."/>
      <w:lvlJc w:val="left"/>
      <w:pPr>
        <w:ind w:left="5025" w:hanging="360"/>
      </w:pPr>
    </w:lvl>
    <w:lvl w:ilvl="5" w:tplc="080A001B" w:tentative="1">
      <w:start w:val="1"/>
      <w:numFmt w:val="lowerRoman"/>
      <w:lvlText w:val="%6."/>
      <w:lvlJc w:val="right"/>
      <w:pPr>
        <w:ind w:left="5745" w:hanging="180"/>
      </w:pPr>
    </w:lvl>
    <w:lvl w:ilvl="6" w:tplc="080A000F" w:tentative="1">
      <w:start w:val="1"/>
      <w:numFmt w:val="decimal"/>
      <w:lvlText w:val="%7."/>
      <w:lvlJc w:val="left"/>
      <w:pPr>
        <w:ind w:left="6465" w:hanging="360"/>
      </w:pPr>
    </w:lvl>
    <w:lvl w:ilvl="7" w:tplc="080A0019" w:tentative="1">
      <w:start w:val="1"/>
      <w:numFmt w:val="lowerLetter"/>
      <w:lvlText w:val="%8."/>
      <w:lvlJc w:val="left"/>
      <w:pPr>
        <w:ind w:left="7185" w:hanging="360"/>
      </w:pPr>
    </w:lvl>
    <w:lvl w:ilvl="8" w:tplc="080A001B" w:tentative="1">
      <w:start w:val="1"/>
      <w:numFmt w:val="lowerRoman"/>
      <w:lvlText w:val="%9."/>
      <w:lvlJc w:val="right"/>
      <w:pPr>
        <w:ind w:left="7905" w:hanging="180"/>
      </w:pPr>
    </w:lvl>
  </w:abstractNum>
  <w:abstractNum w:abstractNumId="22">
    <w:nsid w:val="40B70114"/>
    <w:multiLevelType w:val="hybridMultilevel"/>
    <w:tmpl w:val="3B9E8D6A"/>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436403CB"/>
    <w:multiLevelType w:val="hybridMultilevel"/>
    <w:tmpl w:val="9F5AAE0A"/>
    <w:lvl w:ilvl="0" w:tplc="CFF6983C">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7505D9"/>
    <w:multiLevelType w:val="hybridMultilevel"/>
    <w:tmpl w:val="29FCEF58"/>
    <w:lvl w:ilvl="0" w:tplc="080A0015">
      <w:start w:val="1"/>
      <w:numFmt w:val="upp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AFB32F0"/>
    <w:multiLevelType w:val="multilevel"/>
    <w:tmpl w:val="97BA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3233976"/>
    <w:multiLevelType w:val="hybridMultilevel"/>
    <w:tmpl w:val="035415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3E047B"/>
    <w:multiLevelType w:val="hybridMultilevel"/>
    <w:tmpl w:val="1E04F034"/>
    <w:lvl w:ilvl="0" w:tplc="72C45736">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0C4106"/>
    <w:multiLevelType w:val="hybridMultilevel"/>
    <w:tmpl w:val="6FF0C448"/>
    <w:lvl w:ilvl="0" w:tplc="F6222FCE">
      <w:start w:val="7"/>
      <w:numFmt w:val="upperRoman"/>
      <w:lvlText w:val="%1."/>
      <w:lvlJc w:val="left"/>
      <w:pPr>
        <w:ind w:left="1440" w:hanging="720"/>
      </w:pPr>
      <w:rPr>
        <w:rFonts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nsid w:val="5DB0661C"/>
    <w:multiLevelType w:val="hybridMultilevel"/>
    <w:tmpl w:val="A584561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603650CD"/>
    <w:multiLevelType w:val="hybridMultilevel"/>
    <w:tmpl w:val="A1D291EE"/>
    <w:lvl w:ilvl="0" w:tplc="28AEE4D6">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0B12AE"/>
    <w:multiLevelType w:val="multilevel"/>
    <w:tmpl w:val="B38A3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AF5F58"/>
    <w:multiLevelType w:val="multilevel"/>
    <w:tmpl w:val="045E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0C3E99"/>
    <w:multiLevelType w:val="hybridMultilevel"/>
    <w:tmpl w:val="B100B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0D60510"/>
    <w:multiLevelType w:val="hybridMultilevel"/>
    <w:tmpl w:val="94BA49B0"/>
    <w:lvl w:ilvl="0" w:tplc="7A905756">
      <w:start w:val="1"/>
      <w:numFmt w:val="ordinalText"/>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3AF6087"/>
    <w:multiLevelType w:val="hybridMultilevel"/>
    <w:tmpl w:val="38B4C5A4"/>
    <w:lvl w:ilvl="0" w:tplc="E596591E">
      <w:start w:val="1"/>
      <w:numFmt w:val="lowerLetter"/>
      <w:lvlText w:val="%1)"/>
      <w:lvlJc w:val="left"/>
      <w:pPr>
        <w:ind w:left="720" w:hanging="360"/>
      </w:pPr>
      <w:rPr>
        <w:rFonts w:hint="default"/>
        <w:b/>
        <w:sz w:val="22"/>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6F6B4F"/>
    <w:multiLevelType w:val="hybridMultilevel"/>
    <w:tmpl w:val="5BEABA80"/>
    <w:lvl w:ilvl="0" w:tplc="6D000858">
      <w:start w:val="1"/>
      <w:numFmt w:val="low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79732A9"/>
    <w:multiLevelType w:val="hybridMultilevel"/>
    <w:tmpl w:val="9572D9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795EEB"/>
    <w:multiLevelType w:val="hybridMultilevel"/>
    <w:tmpl w:val="44421792"/>
    <w:lvl w:ilvl="0" w:tplc="084A5272">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EA308DE"/>
    <w:multiLevelType w:val="hybridMultilevel"/>
    <w:tmpl w:val="2EEA2088"/>
    <w:lvl w:ilvl="0" w:tplc="41A832AA">
      <w:start w:val="1"/>
      <w:numFmt w:val="upperRoman"/>
      <w:suff w:val="space"/>
      <w:lvlText w:val="%1."/>
      <w:lvlJc w:val="left"/>
      <w:pPr>
        <w:ind w:left="720" w:hanging="360"/>
      </w:pPr>
      <w:rPr>
        <w:rFonts w:hint="default"/>
        <w:b/>
        <w:i w:val="0"/>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20"/>
  </w:num>
  <w:num w:numId="4">
    <w:abstractNumId w:val="15"/>
  </w:num>
  <w:num w:numId="5">
    <w:abstractNumId w:val="7"/>
  </w:num>
  <w:num w:numId="6">
    <w:abstractNumId w:val="42"/>
  </w:num>
  <w:num w:numId="7">
    <w:abstractNumId w:val="18"/>
  </w:num>
  <w:num w:numId="8">
    <w:abstractNumId w:val="6"/>
  </w:num>
  <w:num w:numId="9">
    <w:abstractNumId w:val="1"/>
  </w:num>
  <w:num w:numId="10">
    <w:abstractNumId w:val="33"/>
  </w:num>
  <w:num w:numId="11">
    <w:abstractNumId w:val="41"/>
  </w:num>
  <w:num w:numId="12">
    <w:abstractNumId w:val="5"/>
  </w:num>
  <w:num w:numId="13">
    <w:abstractNumId w:val="31"/>
  </w:num>
  <w:num w:numId="14">
    <w:abstractNumId w:val="22"/>
  </w:num>
  <w:num w:numId="15">
    <w:abstractNumId w:val="24"/>
  </w:num>
  <w:num w:numId="16">
    <w:abstractNumId w:val="34"/>
  </w:num>
  <w:num w:numId="17">
    <w:abstractNumId w:val="29"/>
  </w:num>
  <w:num w:numId="18">
    <w:abstractNumId w:val="19"/>
  </w:num>
  <w:num w:numId="19">
    <w:abstractNumId w:val="37"/>
  </w:num>
  <w:num w:numId="20">
    <w:abstractNumId w:val="32"/>
  </w:num>
  <w:num w:numId="21">
    <w:abstractNumId w:val="21"/>
  </w:num>
  <w:num w:numId="22">
    <w:abstractNumId w:val="8"/>
  </w:num>
  <w:num w:numId="23">
    <w:abstractNumId w:val="2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2"/>
  </w:num>
  <w:num w:numId="27">
    <w:abstractNumId w:val="39"/>
  </w:num>
  <w:num w:numId="28">
    <w:abstractNumId w:val="23"/>
  </w:num>
  <w:num w:numId="29">
    <w:abstractNumId w:val="4"/>
  </w:num>
  <w:num w:numId="30">
    <w:abstractNumId w:val="2"/>
  </w:num>
  <w:num w:numId="31">
    <w:abstractNumId w:val="35"/>
  </w:num>
  <w:num w:numId="32">
    <w:abstractNumId w:val="40"/>
  </w:num>
  <w:num w:numId="33">
    <w:abstractNumId w:val="38"/>
  </w:num>
  <w:num w:numId="34">
    <w:abstractNumId w:val="28"/>
  </w:num>
  <w:num w:numId="35">
    <w:abstractNumId w:val="11"/>
  </w:num>
  <w:num w:numId="36">
    <w:abstractNumId w:val="30"/>
  </w:num>
  <w:num w:numId="37">
    <w:abstractNumId w:val="0"/>
  </w:num>
  <w:num w:numId="38">
    <w:abstractNumId w:val="36"/>
  </w:num>
  <w:num w:numId="39">
    <w:abstractNumId w:val="25"/>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C4E"/>
    <w:rsid w:val="00003DB2"/>
    <w:rsid w:val="00005307"/>
    <w:rsid w:val="00005892"/>
    <w:rsid w:val="0000711B"/>
    <w:rsid w:val="000121F1"/>
    <w:rsid w:val="00015B5E"/>
    <w:rsid w:val="0002047E"/>
    <w:rsid w:val="00021550"/>
    <w:rsid w:val="00021A61"/>
    <w:rsid w:val="00023C93"/>
    <w:rsid w:val="00030567"/>
    <w:rsid w:val="000325D6"/>
    <w:rsid w:val="00032EF9"/>
    <w:rsid w:val="00034FF9"/>
    <w:rsid w:val="00040EEC"/>
    <w:rsid w:val="0004156B"/>
    <w:rsid w:val="000436A5"/>
    <w:rsid w:val="000442BC"/>
    <w:rsid w:val="000455A2"/>
    <w:rsid w:val="000466DD"/>
    <w:rsid w:val="000470FE"/>
    <w:rsid w:val="0005664A"/>
    <w:rsid w:val="00063332"/>
    <w:rsid w:val="00063360"/>
    <w:rsid w:val="00063591"/>
    <w:rsid w:val="00063CA8"/>
    <w:rsid w:val="000650FA"/>
    <w:rsid w:val="00067CF1"/>
    <w:rsid w:val="0007419C"/>
    <w:rsid w:val="00074CB2"/>
    <w:rsid w:val="000831AD"/>
    <w:rsid w:val="0008493C"/>
    <w:rsid w:val="0008542A"/>
    <w:rsid w:val="000901F9"/>
    <w:rsid w:val="00090D44"/>
    <w:rsid w:val="00091C2E"/>
    <w:rsid w:val="000940D3"/>
    <w:rsid w:val="00094D39"/>
    <w:rsid w:val="0009522B"/>
    <w:rsid w:val="0009645F"/>
    <w:rsid w:val="0009700B"/>
    <w:rsid w:val="000A02C3"/>
    <w:rsid w:val="000A1D24"/>
    <w:rsid w:val="000A1F12"/>
    <w:rsid w:val="000A2D0F"/>
    <w:rsid w:val="000A5ED9"/>
    <w:rsid w:val="000A692D"/>
    <w:rsid w:val="000A74FD"/>
    <w:rsid w:val="000A753A"/>
    <w:rsid w:val="000A75F8"/>
    <w:rsid w:val="000A7622"/>
    <w:rsid w:val="000A7741"/>
    <w:rsid w:val="000B15B3"/>
    <w:rsid w:val="000B3FFD"/>
    <w:rsid w:val="000B4BB1"/>
    <w:rsid w:val="000B6B38"/>
    <w:rsid w:val="000B73C9"/>
    <w:rsid w:val="000B76B2"/>
    <w:rsid w:val="000C41C9"/>
    <w:rsid w:val="000C4453"/>
    <w:rsid w:val="000C4BD3"/>
    <w:rsid w:val="000C5621"/>
    <w:rsid w:val="000C6215"/>
    <w:rsid w:val="000C623A"/>
    <w:rsid w:val="000C673F"/>
    <w:rsid w:val="000C7B7E"/>
    <w:rsid w:val="000D06E4"/>
    <w:rsid w:val="000D2CA0"/>
    <w:rsid w:val="000D2D89"/>
    <w:rsid w:val="000D30DE"/>
    <w:rsid w:val="000D38A8"/>
    <w:rsid w:val="000D62B5"/>
    <w:rsid w:val="000D67BB"/>
    <w:rsid w:val="000E08B7"/>
    <w:rsid w:val="000E2502"/>
    <w:rsid w:val="000E3634"/>
    <w:rsid w:val="000E4E18"/>
    <w:rsid w:val="000E6819"/>
    <w:rsid w:val="000F0D31"/>
    <w:rsid w:val="000F3B3D"/>
    <w:rsid w:val="000F5D63"/>
    <w:rsid w:val="000F64AA"/>
    <w:rsid w:val="000F747C"/>
    <w:rsid w:val="00101E0F"/>
    <w:rsid w:val="00107070"/>
    <w:rsid w:val="00110240"/>
    <w:rsid w:val="00110276"/>
    <w:rsid w:val="001106EE"/>
    <w:rsid w:val="00114617"/>
    <w:rsid w:val="001174A8"/>
    <w:rsid w:val="00117ECA"/>
    <w:rsid w:val="00121B9D"/>
    <w:rsid w:val="00123FE2"/>
    <w:rsid w:val="0012545E"/>
    <w:rsid w:val="00125697"/>
    <w:rsid w:val="0012758B"/>
    <w:rsid w:val="0013257C"/>
    <w:rsid w:val="0013381E"/>
    <w:rsid w:val="00134286"/>
    <w:rsid w:val="00136E75"/>
    <w:rsid w:val="0014158F"/>
    <w:rsid w:val="00142772"/>
    <w:rsid w:val="001452F8"/>
    <w:rsid w:val="001469DE"/>
    <w:rsid w:val="00146B6C"/>
    <w:rsid w:val="00151A1E"/>
    <w:rsid w:val="001571A7"/>
    <w:rsid w:val="00160161"/>
    <w:rsid w:val="001636EF"/>
    <w:rsid w:val="00164EE4"/>
    <w:rsid w:val="00164F1D"/>
    <w:rsid w:val="001660DF"/>
    <w:rsid w:val="00167CCF"/>
    <w:rsid w:val="0017103A"/>
    <w:rsid w:val="00172704"/>
    <w:rsid w:val="00173064"/>
    <w:rsid w:val="001730B8"/>
    <w:rsid w:val="00173AA4"/>
    <w:rsid w:val="001746A4"/>
    <w:rsid w:val="001755BA"/>
    <w:rsid w:val="001769E0"/>
    <w:rsid w:val="00176AC8"/>
    <w:rsid w:val="00176CCD"/>
    <w:rsid w:val="0018082F"/>
    <w:rsid w:val="00180B31"/>
    <w:rsid w:val="0018438F"/>
    <w:rsid w:val="001856C4"/>
    <w:rsid w:val="0018708B"/>
    <w:rsid w:val="00192272"/>
    <w:rsid w:val="001923CF"/>
    <w:rsid w:val="001925ED"/>
    <w:rsid w:val="00193A5A"/>
    <w:rsid w:val="001947DE"/>
    <w:rsid w:val="00195325"/>
    <w:rsid w:val="001955EA"/>
    <w:rsid w:val="00196177"/>
    <w:rsid w:val="00197191"/>
    <w:rsid w:val="00197FEB"/>
    <w:rsid w:val="001A064A"/>
    <w:rsid w:val="001A13AD"/>
    <w:rsid w:val="001A2171"/>
    <w:rsid w:val="001A27C6"/>
    <w:rsid w:val="001A6F14"/>
    <w:rsid w:val="001A73B9"/>
    <w:rsid w:val="001B046B"/>
    <w:rsid w:val="001B16F1"/>
    <w:rsid w:val="001B4B52"/>
    <w:rsid w:val="001C2EE5"/>
    <w:rsid w:val="001C4C72"/>
    <w:rsid w:val="001C59BF"/>
    <w:rsid w:val="001C5E3D"/>
    <w:rsid w:val="001C7652"/>
    <w:rsid w:val="001D0D38"/>
    <w:rsid w:val="001D0DF0"/>
    <w:rsid w:val="001D45F9"/>
    <w:rsid w:val="001D6306"/>
    <w:rsid w:val="001D7B2B"/>
    <w:rsid w:val="001E0CED"/>
    <w:rsid w:val="001E10CA"/>
    <w:rsid w:val="001E2837"/>
    <w:rsid w:val="001E2D79"/>
    <w:rsid w:val="001E30B0"/>
    <w:rsid w:val="001E3224"/>
    <w:rsid w:val="001E4660"/>
    <w:rsid w:val="001E61A4"/>
    <w:rsid w:val="001F2D12"/>
    <w:rsid w:val="001F3E93"/>
    <w:rsid w:val="001F44FD"/>
    <w:rsid w:val="001F6AA4"/>
    <w:rsid w:val="00207C03"/>
    <w:rsid w:val="00212055"/>
    <w:rsid w:val="00212D36"/>
    <w:rsid w:val="00215A2F"/>
    <w:rsid w:val="00216AB9"/>
    <w:rsid w:val="00222854"/>
    <w:rsid w:val="00225381"/>
    <w:rsid w:val="002262E3"/>
    <w:rsid w:val="002264D4"/>
    <w:rsid w:val="00226B9C"/>
    <w:rsid w:val="00227FC3"/>
    <w:rsid w:val="002319EB"/>
    <w:rsid w:val="0023271C"/>
    <w:rsid w:val="002333C7"/>
    <w:rsid w:val="00237093"/>
    <w:rsid w:val="00240302"/>
    <w:rsid w:val="002418C4"/>
    <w:rsid w:val="00241999"/>
    <w:rsid w:val="002422BA"/>
    <w:rsid w:val="0024350E"/>
    <w:rsid w:val="002442C1"/>
    <w:rsid w:val="00247FF9"/>
    <w:rsid w:val="002512AD"/>
    <w:rsid w:val="0025594A"/>
    <w:rsid w:val="002562D5"/>
    <w:rsid w:val="00260989"/>
    <w:rsid w:val="002624EB"/>
    <w:rsid w:val="0026434C"/>
    <w:rsid w:val="0026456D"/>
    <w:rsid w:val="00264896"/>
    <w:rsid w:val="00265801"/>
    <w:rsid w:val="00271166"/>
    <w:rsid w:val="00271EBE"/>
    <w:rsid w:val="0027559B"/>
    <w:rsid w:val="002758C5"/>
    <w:rsid w:val="00277EC6"/>
    <w:rsid w:val="00281CB7"/>
    <w:rsid w:val="002830D4"/>
    <w:rsid w:val="002832E4"/>
    <w:rsid w:val="00285116"/>
    <w:rsid w:val="00285F7B"/>
    <w:rsid w:val="00286779"/>
    <w:rsid w:val="00287CEF"/>
    <w:rsid w:val="00291122"/>
    <w:rsid w:val="002912BA"/>
    <w:rsid w:val="002927F1"/>
    <w:rsid w:val="002944C8"/>
    <w:rsid w:val="00294FBD"/>
    <w:rsid w:val="00296863"/>
    <w:rsid w:val="002A0112"/>
    <w:rsid w:val="002A02B7"/>
    <w:rsid w:val="002A0FA1"/>
    <w:rsid w:val="002A1D00"/>
    <w:rsid w:val="002A258F"/>
    <w:rsid w:val="002A26B2"/>
    <w:rsid w:val="002A2DBA"/>
    <w:rsid w:val="002A5465"/>
    <w:rsid w:val="002B096E"/>
    <w:rsid w:val="002B2363"/>
    <w:rsid w:val="002B24FF"/>
    <w:rsid w:val="002B28B9"/>
    <w:rsid w:val="002B28C8"/>
    <w:rsid w:val="002B307C"/>
    <w:rsid w:val="002B484A"/>
    <w:rsid w:val="002C11CE"/>
    <w:rsid w:val="002C30F4"/>
    <w:rsid w:val="002C7DB9"/>
    <w:rsid w:val="002D02D6"/>
    <w:rsid w:val="002D0581"/>
    <w:rsid w:val="002D187C"/>
    <w:rsid w:val="002D1E43"/>
    <w:rsid w:val="002D1F1F"/>
    <w:rsid w:val="002D1F21"/>
    <w:rsid w:val="002D2AAE"/>
    <w:rsid w:val="002D3922"/>
    <w:rsid w:val="002D41B3"/>
    <w:rsid w:val="002D51DB"/>
    <w:rsid w:val="002E2680"/>
    <w:rsid w:val="002E28FD"/>
    <w:rsid w:val="002E3A6D"/>
    <w:rsid w:val="002F07BA"/>
    <w:rsid w:val="002F14C9"/>
    <w:rsid w:val="002F15AA"/>
    <w:rsid w:val="002F55E0"/>
    <w:rsid w:val="002F7E9D"/>
    <w:rsid w:val="00306721"/>
    <w:rsid w:val="0031042B"/>
    <w:rsid w:val="003105ED"/>
    <w:rsid w:val="00312E0F"/>
    <w:rsid w:val="0031514E"/>
    <w:rsid w:val="00316569"/>
    <w:rsid w:val="00320AC8"/>
    <w:rsid w:val="0032104A"/>
    <w:rsid w:val="003215C3"/>
    <w:rsid w:val="00321F40"/>
    <w:rsid w:val="003227AF"/>
    <w:rsid w:val="00322B25"/>
    <w:rsid w:val="00323745"/>
    <w:rsid w:val="00326D1B"/>
    <w:rsid w:val="00330AAA"/>
    <w:rsid w:val="00331630"/>
    <w:rsid w:val="003330AD"/>
    <w:rsid w:val="00334F42"/>
    <w:rsid w:val="00336987"/>
    <w:rsid w:val="00337111"/>
    <w:rsid w:val="003374E4"/>
    <w:rsid w:val="00337E62"/>
    <w:rsid w:val="003410A2"/>
    <w:rsid w:val="00342533"/>
    <w:rsid w:val="00344748"/>
    <w:rsid w:val="003451BB"/>
    <w:rsid w:val="00345760"/>
    <w:rsid w:val="003507C2"/>
    <w:rsid w:val="00350828"/>
    <w:rsid w:val="00350FA6"/>
    <w:rsid w:val="00351D6A"/>
    <w:rsid w:val="00352920"/>
    <w:rsid w:val="00356EDD"/>
    <w:rsid w:val="00357F86"/>
    <w:rsid w:val="00362427"/>
    <w:rsid w:val="003676B7"/>
    <w:rsid w:val="0037054A"/>
    <w:rsid w:val="00370A67"/>
    <w:rsid w:val="0037211C"/>
    <w:rsid w:val="00372DD4"/>
    <w:rsid w:val="00373D21"/>
    <w:rsid w:val="00380BAD"/>
    <w:rsid w:val="00383E39"/>
    <w:rsid w:val="00384DA5"/>
    <w:rsid w:val="003871A8"/>
    <w:rsid w:val="0039288C"/>
    <w:rsid w:val="0039298D"/>
    <w:rsid w:val="003975CC"/>
    <w:rsid w:val="003A1511"/>
    <w:rsid w:val="003A404E"/>
    <w:rsid w:val="003A4C84"/>
    <w:rsid w:val="003A6141"/>
    <w:rsid w:val="003A7AEF"/>
    <w:rsid w:val="003B0040"/>
    <w:rsid w:val="003B1132"/>
    <w:rsid w:val="003B18C4"/>
    <w:rsid w:val="003B29C6"/>
    <w:rsid w:val="003B2F5A"/>
    <w:rsid w:val="003B45E1"/>
    <w:rsid w:val="003B461F"/>
    <w:rsid w:val="003B6B3D"/>
    <w:rsid w:val="003B6E7F"/>
    <w:rsid w:val="003C139A"/>
    <w:rsid w:val="003C25F7"/>
    <w:rsid w:val="003C2683"/>
    <w:rsid w:val="003C371A"/>
    <w:rsid w:val="003C5525"/>
    <w:rsid w:val="003C6F9E"/>
    <w:rsid w:val="003D1B5F"/>
    <w:rsid w:val="003D2394"/>
    <w:rsid w:val="003D4921"/>
    <w:rsid w:val="003D492E"/>
    <w:rsid w:val="003D4C7E"/>
    <w:rsid w:val="003D5A88"/>
    <w:rsid w:val="003D5EC7"/>
    <w:rsid w:val="003D5F61"/>
    <w:rsid w:val="003D77B0"/>
    <w:rsid w:val="003E1AF9"/>
    <w:rsid w:val="003E6040"/>
    <w:rsid w:val="003E7409"/>
    <w:rsid w:val="003F059F"/>
    <w:rsid w:val="003F2E52"/>
    <w:rsid w:val="003F564A"/>
    <w:rsid w:val="003F5FEA"/>
    <w:rsid w:val="003F6ED1"/>
    <w:rsid w:val="003F7195"/>
    <w:rsid w:val="0040006B"/>
    <w:rsid w:val="00401188"/>
    <w:rsid w:val="0040206E"/>
    <w:rsid w:val="0040225C"/>
    <w:rsid w:val="00403719"/>
    <w:rsid w:val="00410711"/>
    <w:rsid w:val="00410F2A"/>
    <w:rsid w:val="004115C6"/>
    <w:rsid w:val="00412AE3"/>
    <w:rsid w:val="00412DF9"/>
    <w:rsid w:val="00414A11"/>
    <w:rsid w:val="0041643B"/>
    <w:rsid w:val="00421270"/>
    <w:rsid w:val="0042199C"/>
    <w:rsid w:val="00422D28"/>
    <w:rsid w:val="004241A7"/>
    <w:rsid w:val="00425545"/>
    <w:rsid w:val="00430572"/>
    <w:rsid w:val="004313FF"/>
    <w:rsid w:val="00431692"/>
    <w:rsid w:val="004321FD"/>
    <w:rsid w:val="00433FE2"/>
    <w:rsid w:val="00437B88"/>
    <w:rsid w:val="0044215C"/>
    <w:rsid w:val="0044236D"/>
    <w:rsid w:val="00443563"/>
    <w:rsid w:val="0044664A"/>
    <w:rsid w:val="0044745D"/>
    <w:rsid w:val="00447977"/>
    <w:rsid w:val="00447E14"/>
    <w:rsid w:val="00453310"/>
    <w:rsid w:val="0045395F"/>
    <w:rsid w:val="00454186"/>
    <w:rsid w:val="00455A00"/>
    <w:rsid w:val="004568CD"/>
    <w:rsid w:val="00463AF5"/>
    <w:rsid w:val="004656D0"/>
    <w:rsid w:val="00466D18"/>
    <w:rsid w:val="00473D49"/>
    <w:rsid w:val="004753CC"/>
    <w:rsid w:val="0047646D"/>
    <w:rsid w:val="00476B7E"/>
    <w:rsid w:val="0048093F"/>
    <w:rsid w:val="0048470A"/>
    <w:rsid w:val="00485EF4"/>
    <w:rsid w:val="00487826"/>
    <w:rsid w:val="00491409"/>
    <w:rsid w:val="00491784"/>
    <w:rsid w:val="0049447F"/>
    <w:rsid w:val="00494C6A"/>
    <w:rsid w:val="00497750"/>
    <w:rsid w:val="00497C85"/>
    <w:rsid w:val="004A2725"/>
    <w:rsid w:val="004A41E5"/>
    <w:rsid w:val="004A705B"/>
    <w:rsid w:val="004A798F"/>
    <w:rsid w:val="004A7D79"/>
    <w:rsid w:val="004B1B1B"/>
    <w:rsid w:val="004B2684"/>
    <w:rsid w:val="004B3958"/>
    <w:rsid w:val="004B3DF1"/>
    <w:rsid w:val="004B54C8"/>
    <w:rsid w:val="004B67CC"/>
    <w:rsid w:val="004B749D"/>
    <w:rsid w:val="004C00D5"/>
    <w:rsid w:val="004C4221"/>
    <w:rsid w:val="004C4FF2"/>
    <w:rsid w:val="004C6ACC"/>
    <w:rsid w:val="004C7A3E"/>
    <w:rsid w:val="004D0A26"/>
    <w:rsid w:val="004D1530"/>
    <w:rsid w:val="004D1553"/>
    <w:rsid w:val="004D2D04"/>
    <w:rsid w:val="004D44B3"/>
    <w:rsid w:val="004E4725"/>
    <w:rsid w:val="004E54AC"/>
    <w:rsid w:val="004E5FF5"/>
    <w:rsid w:val="004E618F"/>
    <w:rsid w:val="004E6DEC"/>
    <w:rsid w:val="004E7C59"/>
    <w:rsid w:val="004F054D"/>
    <w:rsid w:val="004F1AF1"/>
    <w:rsid w:val="004F2302"/>
    <w:rsid w:val="004F4551"/>
    <w:rsid w:val="004F622D"/>
    <w:rsid w:val="004F6E15"/>
    <w:rsid w:val="00501F8B"/>
    <w:rsid w:val="005038B4"/>
    <w:rsid w:val="00505C80"/>
    <w:rsid w:val="00505FD1"/>
    <w:rsid w:val="005060DE"/>
    <w:rsid w:val="0051195A"/>
    <w:rsid w:val="00512B66"/>
    <w:rsid w:val="0051496D"/>
    <w:rsid w:val="005157CD"/>
    <w:rsid w:val="00517441"/>
    <w:rsid w:val="00517FDE"/>
    <w:rsid w:val="00520A45"/>
    <w:rsid w:val="00523193"/>
    <w:rsid w:val="005233D4"/>
    <w:rsid w:val="005278C5"/>
    <w:rsid w:val="00527B85"/>
    <w:rsid w:val="005301AE"/>
    <w:rsid w:val="005307DC"/>
    <w:rsid w:val="005318FE"/>
    <w:rsid w:val="005339EB"/>
    <w:rsid w:val="0053414F"/>
    <w:rsid w:val="00534F87"/>
    <w:rsid w:val="005355D8"/>
    <w:rsid w:val="00535ED7"/>
    <w:rsid w:val="00536049"/>
    <w:rsid w:val="005367D6"/>
    <w:rsid w:val="00537CE2"/>
    <w:rsid w:val="00540238"/>
    <w:rsid w:val="005406C1"/>
    <w:rsid w:val="0054134D"/>
    <w:rsid w:val="00541C3B"/>
    <w:rsid w:val="00545635"/>
    <w:rsid w:val="005512A4"/>
    <w:rsid w:val="005533DA"/>
    <w:rsid w:val="00554F03"/>
    <w:rsid w:val="00560E5B"/>
    <w:rsid w:val="005651BC"/>
    <w:rsid w:val="00565818"/>
    <w:rsid w:val="00566B46"/>
    <w:rsid w:val="0056764A"/>
    <w:rsid w:val="00571183"/>
    <w:rsid w:val="00572E94"/>
    <w:rsid w:val="00577BC8"/>
    <w:rsid w:val="00580C27"/>
    <w:rsid w:val="00584EBF"/>
    <w:rsid w:val="00597F54"/>
    <w:rsid w:val="005A0AB1"/>
    <w:rsid w:val="005A0AF2"/>
    <w:rsid w:val="005A1536"/>
    <w:rsid w:val="005A29D6"/>
    <w:rsid w:val="005A3224"/>
    <w:rsid w:val="005A3420"/>
    <w:rsid w:val="005A385D"/>
    <w:rsid w:val="005A5E02"/>
    <w:rsid w:val="005B0274"/>
    <w:rsid w:val="005B5192"/>
    <w:rsid w:val="005B6FFA"/>
    <w:rsid w:val="005C26B3"/>
    <w:rsid w:val="005C59B9"/>
    <w:rsid w:val="005D07E1"/>
    <w:rsid w:val="005D2577"/>
    <w:rsid w:val="005D3965"/>
    <w:rsid w:val="005D68CF"/>
    <w:rsid w:val="005E3BB2"/>
    <w:rsid w:val="005E4BE3"/>
    <w:rsid w:val="005E4C06"/>
    <w:rsid w:val="005E58F3"/>
    <w:rsid w:val="005F2985"/>
    <w:rsid w:val="005F31C6"/>
    <w:rsid w:val="005F4709"/>
    <w:rsid w:val="005F4A9F"/>
    <w:rsid w:val="005F5F12"/>
    <w:rsid w:val="005F625C"/>
    <w:rsid w:val="005F6815"/>
    <w:rsid w:val="005F6A14"/>
    <w:rsid w:val="005F7CC1"/>
    <w:rsid w:val="00600D1C"/>
    <w:rsid w:val="00601153"/>
    <w:rsid w:val="006023DF"/>
    <w:rsid w:val="006027DA"/>
    <w:rsid w:val="00603934"/>
    <w:rsid w:val="00610DE9"/>
    <w:rsid w:val="006111E5"/>
    <w:rsid w:val="00613857"/>
    <w:rsid w:val="0061708A"/>
    <w:rsid w:val="00617B86"/>
    <w:rsid w:val="0062064A"/>
    <w:rsid w:val="006207CC"/>
    <w:rsid w:val="006210DD"/>
    <w:rsid w:val="00621EEF"/>
    <w:rsid w:val="00623477"/>
    <w:rsid w:val="00624BCD"/>
    <w:rsid w:val="00624ED0"/>
    <w:rsid w:val="006317D0"/>
    <w:rsid w:val="006333C4"/>
    <w:rsid w:val="00634485"/>
    <w:rsid w:val="006376CF"/>
    <w:rsid w:val="00640D42"/>
    <w:rsid w:val="00641C96"/>
    <w:rsid w:val="00641DC5"/>
    <w:rsid w:val="006451AD"/>
    <w:rsid w:val="00647743"/>
    <w:rsid w:val="00650F6E"/>
    <w:rsid w:val="00654491"/>
    <w:rsid w:val="006546AE"/>
    <w:rsid w:val="00654DD2"/>
    <w:rsid w:val="0065544F"/>
    <w:rsid w:val="006562B4"/>
    <w:rsid w:val="0065721B"/>
    <w:rsid w:val="006602E0"/>
    <w:rsid w:val="00661244"/>
    <w:rsid w:val="00664487"/>
    <w:rsid w:val="00665004"/>
    <w:rsid w:val="006708A6"/>
    <w:rsid w:val="006717F9"/>
    <w:rsid w:val="00671967"/>
    <w:rsid w:val="00671ED9"/>
    <w:rsid w:val="00672D05"/>
    <w:rsid w:val="0067497B"/>
    <w:rsid w:val="0067754B"/>
    <w:rsid w:val="00681A43"/>
    <w:rsid w:val="00682BE6"/>
    <w:rsid w:val="00686076"/>
    <w:rsid w:val="00686965"/>
    <w:rsid w:val="006907FF"/>
    <w:rsid w:val="00691538"/>
    <w:rsid w:val="00692E86"/>
    <w:rsid w:val="00693B79"/>
    <w:rsid w:val="006963B4"/>
    <w:rsid w:val="00697350"/>
    <w:rsid w:val="006A1D5B"/>
    <w:rsid w:val="006A29E7"/>
    <w:rsid w:val="006A391C"/>
    <w:rsid w:val="006A46B0"/>
    <w:rsid w:val="006A4B40"/>
    <w:rsid w:val="006A5A7E"/>
    <w:rsid w:val="006A660B"/>
    <w:rsid w:val="006A68BB"/>
    <w:rsid w:val="006B3577"/>
    <w:rsid w:val="006B375E"/>
    <w:rsid w:val="006B4C16"/>
    <w:rsid w:val="006C0459"/>
    <w:rsid w:val="006C1311"/>
    <w:rsid w:val="006C6166"/>
    <w:rsid w:val="006D035F"/>
    <w:rsid w:val="006D139D"/>
    <w:rsid w:val="006D7ECF"/>
    <w:rsid w:val="006E0787"/>
    <w:rsid w:val="006E0D87"/>
    <w:rsid w:val="006E1EA8"/>
    <w:rsid w:val="006E216B"/>
    <w:rsid w:val="006E6389"/>
    <w:rsid w:val="006E6B81"/>
    <w:rsid w:val="006F06BC"/>
    <w:rsid w:val="006F1160"/>
    <w:rsid w:val="006F30F8"/>
    <w:rsid w:val="006F37F5"/>
    <w:rsid w:val="006F3939"/>
    <w:rsid w:val="006F5BB0"/>
    <w:rsid w:val="00700768"/>
    <w:rsid w:val="007029FB"/>
    <w:rsid w:val="00704DCF"/>
    <w:rsid w:val="00706FC4"/>
    <w:rsid w:val="0070703E"/>
    <w:rsid w:val="0070788D"/>
    <w:rsid w:val="00707983"/>
    <w:rsid w:val="00714C05"/>
    <w:rsid w:val="00716A17"/>
    <w:rsid w:val="00717429"/>
    <w:rsid w:val="007174FB"/>
    <w:rsid w:val="00720150"/>
    <w:rsid w:val="007212AB"/>
    <w:rsid w:val="00724E9D"/>
    <w:rsid w:val="007277A4"/>
    <w:rsid w:val="0073121D"/>
    <w:rsid w:val="007336E7"/>
    <w:rsid w:val="00736C06"/>
    <w:rsid w:val="00736DA2"/>
    <w:rsid w:val="007373A9"/>
    <w:rsid w:val="007401E9"/>
    <w:rsid w:val="00740630"/>
    <w:rsid w:val="0074083B"/>
    <w:rsid w:val="007410CB"/>
    <w:rsid w:val="007449B4"/>
    <w:rsid w:val="007460DB"/>
    <w:rsid w:val="007471DF"/>
    <w:rsid w:val="0075210E"/>
    <w:rsid w:val="0075618C"/>
    <w:rsid w:val="00761911"/>
    <w:rsid w:val="00763CFA"/>
    <w:rsid w:val="00763F87"/>
    <w:rsid w:val="00764F90"/>
    <w:rsid w:val="00765350"/>
    <w:rsid w:val="00770687"/>
    <w:rsid w:val="00776D3B"/>
    <w:rsid w:val="00780963"/>
    <w:rsid w:val="00780B96"/>
    <w:rsid w:val="00780BFE"/>
    <w:rsid w:val="00780D8E"/>
    <w:rsid w:val="0078234C"/>
    <w:rsid w:val="007824BA"/>
    <w:rsid w:val="00784AF5"/>
    <w:rsid w:val="0079131E"/>
    <w:rsid w:val="00791A27"/>
    <w:rsid w:val="007962A7"/>
    <w:rsid w:val="00797DEF"/>
    <w:rsid w:val="007A0350"/>
    <w:rsid w:val="007A0A39"/>
    <w:rsid w:val="007A23A1"/>
    <w:rsid w:val="007A2C09"/>
    <w:rsid w:val="007A3067"/>
    <w:rsid w:val="007A3EF4"/>
    <w:rsid w:val="007A4000"/>
    <w:rsid w:val="007A6AE6"/>
    <w:rsid w:val="007A73D0"/>
    <w:rsid w:val="007A78FA"/>
    <w:rsid w:val="007A7F4A"/>
    <w:rsid w:val="007B017E"/>
    <w:rsid w:val="007B168A"/>
    <w:rsid w:val="007B28EE"/>
    <w:rsid w:val="007B373D"/>
    <w:rsid w:val="007B5714"/>
    <w:rsid w:val="007C1133"/>
    <w:rsid w:val="007C31E0"/>
    <w:rsid w:val="007C49AB"/>
    <w:rsid w:val="007C62FD"/>
    <w:rsid w:val="007D08F5"/>
    <w:rsid w:val="007D1BAB"/>
    <w:rsid w:val="007D1F89"/>
    <w:rsid w:val="007D4FD2"/>
    <w:rsid w:val="007D5F4A"/>
    <w:rsid w:val="007D75C0"/>
    <w:rsid w:val="007D7628"/>
    <w:rsid w:val="007E036D"/>
    <w:rsid w:val="007E0692"/>
    <w:rsid w:val="007E1D52"/>
    <w:rsid w:val="007E1FF4"/>
    <w:rsid w:val="007E3CF5"/>
    <w:rsid w:val="007E629D"/>
    <w:rsid w:val="007E6A6D"/>
    <w:rsid w:val="007E6B24"/>
    <w:rsid w:val="007F2CF5"/>
    <w:rsid w:val="007F33D9"/>
    <w:rsid w:val="007F3E5E"/>
    <w:rsid w:val="007F42AA"/>
    <w:rsid w:val="0080226F"/>
    <w:rsid w:val="00803722"/>
    <w:rsid w:val="008038F8"/>
    <w:rsid w:val="0080392D"/>
    <w:rsid w:val="00805650"/>
    <w:rsid w:val="00811078"/>
    <w:rsid w:val="00811444"/>
    <w:rsid w:val="008127E0"/>
    <w:rsid w:val="00814D03"/>
    <w:rsid w:val="00815797"/>
    <w:rsid w:val="00815AB7"/>
    <w:rsid w:val="008161BA"/>
    <w:rsid w:val="008178CE"/>
    <w:rsid w:val="00817EF4"/>
    <w:rsid w:val="00822B70"/>
    <w:rsid w:val="00822FCC"/>
    <w:rsid w:val="00825F12"/>
    <w:rsid w:val="008275E5"/>
    <w:rsid w:val="00827E18"/>
    <w:rsid w:val="008306BF"/>
    <w:rsid w:val="008324F6"/>
    <w:rsid w:val="008336E9"/>
    <w:rsid w:val="00843691"/>
    <w:rsid w:val="0084571C"/>
    <w:rsid w:val="00850602"/>
    <w:rsid w:val="008517BA"/>
    <w:rsid w:val="00853D08"/>
    <w:rsid w:val="0085414A"/>
    <w:rsid w:val="00855290"/>
    <w:rsid w:val="0085561B"/>
    <w:rsid w:val="0085626D"/>
    <w:rsid w:val="008604B4"/>
    <w:rsid w:val="008608C0"/>
    <w:rsid w:val="00861D7D"/>
    <w:rsid w:val="00864653"/>
    <w:rsid w:val="00864A77"/>
    <w:rsid w:val="00867A60"/>
    <w:rsid w:val="008718F3"/>
    <w:rsid w:val="00875639"/>
    <w:rsid w:val="0087602D"/>
    <w:rsid w:val="0087719B"/>
    <w:rsid w:val="008771E7"/>
    <w:rsid w:val="00877682"/>
    <w:rsid w:val="008805D5"/>
    <w:rsid w:val="008819EB"/>
    <w:rsid w:val="008846E7"/>
    <w:rsid w:val="008856E4"/>
    <w:rsid w:val="00885E7D"/>
    <w:rsid w:val="00886F62"/>
    <w:rsid w:val="0088724B"/>
    <w:rsid w:val="008920EF"/>
    <w:rsid w:val="00892AFC"/>
    <w:rsid w:val="00892F3D"/>
    <w:rsid w:val="00893BAC"/>
    <w:rsid w:val="00894E2D"/>
    <w:rsid w:val="00895D85"/>
    <w:rsid w:val="0089639A"/>
    <w:rsid w:val="00897DE5"/>
    <w:rsid w:val="00897EFB"/>
    <w:rsid w:val="008A07E0"/>
    <w:rsid w:val="008A19AF"/>
    <w:rsid w:val="008A2562"/>
    <w:rsid w:val="008A60DE"/>
    <w:rsid w:val="008A6575"/>
    <w:rsid w:val="008B41DA"/>
    <w:rsid w:val="008B6734"/>
    <w:rsid w:val="008B7788"/>
    <w:rsid w:val="008C1CBB"/>
    <w:rsid w:val="008C1DF2"/>
    <w:rsid w:val="008C6021"/>
    <w:rsid w:val="008C6221"/>
    <w:rsid w:val="008D1526"/>
    <w:rsid w:val="008D3227"/>
    <w:rsid w:val="008D41F9"/>
    <w:rsid w:val="008D4E1F"/>
    <w:rsid w:val="008D4EBE"/>
    <w:rsid w:val="008D5A17"/>
    <w:rsid w:val="008D601C"/>
    <w:rsid w:val="008D63F4"/>
    <w:rsid w:val="008D771E"/>
    <w:rsid w:val="008E3B3D"/>
    <w:rsid w:val="008E523B"/>
    <w:rsid w:val="008E5D19"/>
    <w:rsid w:val="008E5D7D"/>
    <w:rsid w:val="008E6923"/>
    <w:rsid w:val="008F0404"/>
    <w:rsid w:val="008F0CEB"/>
    <w:rsid w:val="008F1B35"/>
    <w:rsid w:val="008F1D1B"/>
    <w:rsid w:val="008F3235"/>
    <w:rsid w:val="008F3244"/>
    <w:rsid w:val="008F3E61"/>
    <w:rsid w:val="008F3FE3"/>
    <w:rsid w:val="008F7456"/>
    <w:rsid w:val="008F7AC9"/>
    <w:rsid w:val="009002CF"/>
    <w:rsid w:val="00901F30"/>
    <w:rsid w:val="0090468C"/>
    <w:rsid w:val="00905CEE"/>
    <w:rsid w:val="0090602D"/>
    <w:rsid w:val="00912979"/>
    <w:rsid w:val="00913093"/>
    <w:rsid w:val="00915F45"/>
    <w:rsid w:val="00916EA3"/>
    <w:rsid w:val="00920140"/>
    <w:rsid w:val="00920893"/>
    <w:rsid w:val="00921378"/>
    <w:rsid w:val="00921D03"/>
    <w:rsid w:val="00922655"/>
    <w:rsid w:val="009231D1"/>
    <w:rsid w:val="009242CB"/>
    <w:rsid w:val="00924578"/>
    <w:rsid w:val="00926F0A"/>
    <w:rsid w:val="0093016D"/>
    <w:rsid w:val="009301DF"/>
    <w:rsid w:val="00932F52"/>
    <w:rsid w:val="00934DC2"/>
    <w:rsid w:val="00935D60"/>
    <w:rsid w:val="00935FFA"/>
    <w:rsid w:val="0093653E"/>
    <w:rsid w:val="0093682F"/>
    <w:rsid w:val="00944B64"/>
    <w:rsid w:val="00945897"/>
    <w:rsid w:val="009500B7"/>
    <w:rsid w:val="0095026E"/>
    <w:rsid w:val="0095079B"/>
    <w:rsid w:val="00951D11"/>
    <w:rsid w:val="0095205C"/>
    <w:rsid w:val="00952D91"/>
    <w:rsid w:val="00954E86"/>
    <w:rsid w:val="009553E2"/>
    <w:rsid w:val="00957D3E"/>
    <w:rsid w:val="0096382F"/>
    <w:rsid w:val="00963A3E"/>
    <w:rsid w:val="00963E92"/>
    <w:rsid w:val="009645C5"/>
    <w:rsid w:val="009653CE"/>
    <w:rsid w:val="009678AC"/>
    <w:rsid w:val="00972C49"/>
    <w:rsid w:val="00973B1C"/>
    <w:rsid w:val="00975A04"/>
    <w:rsid w:val="00975EB9"/>
    <w:rsid w:val="009760EC"/>
    <w:rsid w:val="009769F9"/>
    <w:rsid w:val="00980C9E"/>
    <w:rsid w:val="00983762"/>
    <w:rsid w:val="00983C16"/>
    <w:rsid w:val="00984930"/>
    <w:rsid w:val="00987F62"/>
    <w:rsid w:val="00991753"/>
    <w:rsid w:val="0099216E"/>
    <w:rsid w:val="009932D4"/>
    <w:rsid w:val="009947B5"/>
    <w:rsid w:val="00995689"/>
    <w:rsid w:val="00996BE4"/>
    <w:rsid w:val="00996E9C"/>
    <w:rsid w:val="00997996"/>
    <w:rsid w:val="009A044D"/>
    <w:rsid w:val="009A1366"/>
    <w:rsid w:val="009A180F"/>
    <w:rsid w:val="009A1CBF"/>
    <w:rsid w:val="009A3295"/>
    <w:rsid w:val="009A47C9"/>
    <w:rsid w:val="009A5A40"/>
    <w:rsid w:val="009A6C19"/>
    <w:rsid w:val="009B1E76"/>
    <w:rsid w:val="009B3686"/>
    <w:rsid w:val="009B5845"/>
    <w:rsid w:val="009B637B"/>
    <w:rsid w:val="009B7054"/>
    <w:rsid w:val="009C0CA8"/>
    <w:rsid w:val="009C4090"/>
    <w:rsid w:val="009C613D"/>
    <w:rsid w:val="009C62A2"/>
    <w:rsid w:val="009C69CB"/>
    <w:rsid w:val="009D00F3"/>
    <w:rsid w:val="009D02BA"/>
    <w:rsid w:val="009D7ED2"/>
    <w:rsid w:val="009E1271"/>
    <w:rsid w:val="009E1599"/>
    <w:rsid w:val="009E4DCD"/>
    <w:rsid w:val="009E535B"/>
    <w:rsid w:val="009E5FB3"/>
    <w:rsid w:val="009E60FC"/>
    <w:rsid w:val="009E67A1"/>
    <w:rsid w:val="009F01AC"/>
    <w:rsid w:val="009F0335"/>
    <w:rsid w:val="009F0F90"/>
    <w:rsid w:val="009F2924"/>
    <w:rsid w:val="009F2E39"/>
    <w:rsid w:val="009F5E1D"/>
    <w:rsid w:val="009F65FE"/>
    <w:rsid w:val="009F68A0"/>
    <w:rsid w:val="009F6CC3"/>
    <w:rsid w:val="009F787D"/>
    <w:rsid w:val="00A00835"/>
    <w:rsid w:val="00A03D23"/>
    <w:rsid w:val="00A04F27"/>
    <w:rsid w:val="00A06257"/>
    <w:rsid w:val="00A06B08"/>
    <w:rsid w:val="00A113AE"/>
    <w:rsid w:val="00A11F19"/>
    <w:rsid w:val="00A151B5"/>
    <w:rsid w:val="00A165BE"/>
    <w:rsid w:val="00A16867"/>
    <w:rsid w:val="00A1743A"/>
    <w:rsid w:val="00A17527"/>
    <w:rsid w:val="00A22164"/>
    <w:rsid w:val="00A23B8F"/>
    <w:rsid w:val="00A2549E"/>
    <w:rsid w:val="00A25FAA"/>
    <w:rsid w:val="00A27461"/>
    <w:rsid w:val="00A30ADB"/>
    <w:rsid w:val="00A30F3D"/>
    <w:rsid w:val="00A3139C"/>
    <w:rsid w:val="00A3325D"/>
    <w:rsid w:val="00A3331B"/>
    <w:rsid w:val="00A3389F"/>
    <w:rsid w:val="00A350B3"/>
    <w:rsid w:val="00A354F9"/>
    <w:rsid w:val="00A35680"/>
    <w:rsid w:val="00A425AF"/>
    <w:rsid w:val="00A434F3"/>
    <w:rsid w:val="00A517B6"/>
    <w:rsid w:val="00A52338"/>
    <w:rsid w:val="00A543D2"/>
    <w:rsid w:val="00A54CF4"/>
    <w:rsid w:val="00A5530D"/>
    <w:rsid w:val="00A556D8"/>
    <w:rsid w:val="00A62FE2"/>
    <w:rsid w:val="00A63D6C"/>
    <w:rsid w:val="00A6760B"/>
    <w:rsid w:val="00A67F72"/>
    <w:rsid w:val="00A7006F"/>
    <w:rsid w:val="00A701E9"/>
    <w:rsid w:val="00A708F8"/>
    <w:rsid w:val="00A709B7"/>
    <w:rsid w:val="00A715A4"/>
    <w:rsid w:val="00A73080"/>
    <w:rsid w:val="00A81140"/>
    <w:rsid w:val="00A8147B"/>
    <w:rsid w:val="00A8328A"/>
    <w:rsid w:val="00A8582A"/>
    <w:rsid w:val="00A85E67"/>
    <w:rsid w:val="00A86273"/>
    <w:rsid w:val="00A867AF"/>
    <w:rsid w:val="00A90942"/>
    <w:rsid w:val="00A93EDE"/>
    <w:rsid w:val="00A96D5E"/>
    <w:rsid w:val="00A9757A"/>
    <w:rsid w:val="00AA1B8E"/>
    <w:rsid w:val="00AA326A"/>
    <w:rsid w:val="00AA44D8"/>
    <w:rsid w:val="00AA454B"/>
    <w:rsid w:val="00AA4B36"/>
    <w:rsid w:val="00AB026B"/>
    <w:rsid w:val="00AB09ED"/>
    <w:rsid w:val="00AB1C18"/>
    <w:rsid w:val="00AB1D78"/>
    <w:rsid w:val="00AB1FEB"/>
    <w:rsid w:val="00AB3155"/>
    <w:rsid w:val="00AB4263"/>
    <w:rsid w:val="00AB6C6F"/>
    <w:rsid w:val="00AC24C0"/>
    <w:rsid w:val="00AC43D6"/>
    <w:rsid w:val="00AC5D37"/>
    <w:rsid w:val="00AD129B"/>
    <w:rsid w:val="00AD14BD"/>
    <w:rsid w:val="00AD2B01"/>
    <w:rsid w:val="00AE061B"/>
    <w:rsid w:val="00AE1879"/>
    <w:rsid w:val="00AE3A3A"/>
    <w:rsid w:val="00AE410B"/>
    <w:rsid w:val="00AE4D95"/>
    <w:rsid w:val="00AE5024"/>
    <w:rsid w:val="00AE6390"/>
    <w:rsid w:val="00AF0C3E"/>
    <w:rsid w:val="00AF0E90"/>
    <w:rsid w:val="00AF14E4"/>
    <w:rsid w:val="00AF2CE4"/>
    <w:rsid w:val="00AF6D08"/>
    <w:rsid w:val="00AF758E"/>
    <w:rsid w:val="00B00869"/>
    <w:rsid w:val="00B01DB3"/>
    <w:rsid w:val="00B024B7"/>
    <w:rsid w:val="00B03CB1"/>
    <w:rsid w:val="00B03FF7"/>
    <w:rsid w:val="00B046C1"/>
    <w:rsid w:val="00B05247"/>
    <w:rsid w:val="00B067C7"/>
    <w:rsid w:val="00B074D3"/>
    <w:rsid w:val="00B1096B"/>
    <w:rsid w:val="00B154C1"/>
    <w:rsid w:val="00B15524"/>
    <w:rsid w:val="00B15818"/>
    <w:rsid w:val="00B201D0"/>
    <w:rsid w:val="00B23B6A"/>
    <w:rsid w:val="00B2423C"/>
    <w:rsid w:val="00B242A7"/>
    <w:rsid w:val="00B245B2"/>
    <w:rsid w:val="00B262D3"/>
    <w:rsid w:val="00B31D7A"/>
    <w:rsid w:val="00B33F25"/>
    <w:rsid w:val="00B35532"/>
    <w:rsid w:val="00B365A7"/>
    <w:rsid w:val="00B42CDC"/>
    <w:rsid w:val="00B4311A"/>
    <w:rsid w:val="00B44B30"/>
    <w:rsid w:val="00B50AE5"/>
    <w:rsid w:val="00B50BD5"/>
    <w:rsid w:val="00B51253"/>
    <w:rsid w:val="00B514C7"/>
    <w:rsid w:val="00B52595"/>
    <w:rsid w:val="00B52D5C"/>
    <w:rsid w:val="00B53CBA"/>
    <w:rsid w:val="00B54704"/>
    <w:rsid w:val="00B565F0"/>
    <w:rsid w:val="00B57653"/>
    <w:rsid w:val="00B57784"/>
    <w:rsid w:val="00B60AB8"/>
    <w:rsid w:val="00B6177C"/>
    <w:rsid w:val="00B62759"/>
    <w:rsid w:val="00B62ADF"/>
    <w:rsid w:val="00B63BAA"/>
    <w:rsid w:val="00B653F3"/>
    <w:rsid w:val="00B659E6"/>
    <w:rsid w:val="00B65BF6"/>
    <w:rsid w:val="00B65C16"/>
    <w:rsid w:val="00B662A2"/>
    <w:rsid w:val="00B662D7"/>
    <w:rsid w:val="00B701A2"/>
    <w:rsid w:val="00B709C5"/>
    <w:rsid w:val="00B770A0"/>
    <w:rsid w:val="00B80068"/>
    <w:rsid w:val="00B81F75"/>
    <w:rsid w:val="00B829FB"/>
    <w:rsid w:val="00B83CD3"/>
    <w:rsid w:val="00B83D45"/>
    <w:rsid w:val="00B852DF"/>
    <w:rsid w:val="00B85A42"/>
    <w:rsid w:val="00B85C7C"/>
    <w:rsid w:val="00B90DD2"/>
    <w:rsid w:val="00B90EC1"/>
    <w:rsid w:val="00B92378"/>
    <w:rsid w:val="00B92DBF"/>
    <w:rsid w:val="00B932AA"/>
    <w:rsid w:val="00B943CB"/>
    <w:rsid w:val="00B96817"/>
    <w:rsid w:val="00B97EB4"/>
    <w:rsid w:val="00BA2771"/>
    <w:rsid w:val="00BA3EA4"/>
    <w:rsid w:val="00BA47EB"/>
    <w:rsid w:val="00BA5F4E"/>
    <w:rsid w:val="00BA62B8"/>
    <w:rsid w:val="00BA7190"/>
    <w:rsid w:val="00BB075E"/>
    <w:rsid w:val="00BB0896"/>
    <w:rsid w:val="00BB2A99"/>
    <w:rsid w:val="00BB49B1"/>
    <w:rsid w:val="00BC59DC"/>
    <w:rsid w:val="00BC6A55"/>
    <w:rsid w:val="00BC75B9"/>
    <w:rsid w:val="00BD068C"/>
    <w:rsid w:val="00BD06DE"/>
    <w:rsid w:val="00BD08B6"/>
    <w:rsid w:val="00BD3A08"/>
    <w:rsid w:val="00BD43F3"/>
    <w:rsid w:val="00BD6269"/>
    <w:rsid w:val="00BD6B25"/>
    <w:rsid w:val="00BD7483"/>
    <w:rsid w:val="00BE0BEF"/>
    <w:rsid w:val="00BE2C12"/>
    <w:rsid w:val="00BE57CF"/>
    <w:rsid w:val="00BE710A"/>
    <w:rsid w:val="00BF119A"/>
    <w:rsid w:val="00BF3E95"/>
    <w:rsid w:val="00BF5490"/>
    <w:rsid w:val="00C00049"/>
    <w:rsid w:val="00C016AD"/>
    <w:rsid w:val="00C03D7E"/>
    <w:rsid w:val="00C03E4D"/>
    <w:rsid w:val="00C04596"/>
    <w:rsid w:val="00C04867"/>
    <w:rsid w:val="00C0512A"/>
    <w:rsid w:val="00C05F28"/>
    <w:rsid w:val="00C0635E"/>
    <w:rsid w:val="00C06381"/>
    <w:rsid w:val="00C06E14"/>
    <w:rsid w:val="00C06FC6"/>
    <w:rsid w:val="00C07DBE"/>
    <w:rsid w:val="00C07EC8"/>
    <w:rsid w:val="00C12CB1"/>
    <w:rsid w:val="00C152CE"/>
    <w:rsid w:val="00C16F8C"/>
    <w:rsid w:val="00C20365"/>
    <w:rsid w:val="00C20679"/>
    <w:rsid w:val="00C2140F"/>
    <w:rsid w:val="00C21B6E"/>
    <w:rsid w:val="00C21CCC"/>
    <w:rsid w:val="00C23B2B"/>
    <w:rsid w:val="00C253FD"/>
    <w:rsid w:val="00C260E7"/>
    <w:rsid w:val="00C265B6"/>
    <w:rsid w:val="00C268CC"/>
    <w:rsid w:val="00C26D31"/>
    <w:rsid w:val="00C30087"/>
    <w:rsid w:val="00C31805"/>
    <w:rsid w:val="00C33A91"/>
    <w:rsid w:val="00C355CD"/>
    <w:rsid w:val="00C359F4"/>
    <w:rsid w:val="00C4006B"/>
    <w:rsid w:val="00C428C3"/>
    <w:rsid w:val="00C44878"/>
    <w:rsid w:val="00C4565C"/>
    <w:rsid w:val="00C4690D"/>
    <w:rsid w:val="00C46A26"/>
    <w:rsid w:val="00C4701B"/>
    <w:rsid w:val="00C4711B"/>
    <w:rsid w:val="00C47D4F"/>
    <w:rsid w:val="00C52DA7"/>
    <w:rsid w:val="00C53FCB"/>
    <w:rsid w:val="00C55179"/>
    <w:rsid w:val="00C55255"/>
    <w:rsid w:val="00C566CB"/>
    <w:rsid w:val="00C56BCB"/>
    <w:rsid w:val="00C57B55"/>
    <w:rsid w:val="00C6037E"/>
    <w:rsid w:val="00C61922"/>
    <w:rsid w:val="00C6193A"/>
    <w:rsid w:val="00C6360A"/>
    <w:rsid w:val="00C6749F"/>
    <w:rsid w:val="00C710C2"/>
    <w:rsid w:val="00C713E4"/>
    <w:rsid w:val="00C71C75"/>
    <w:rsid w:val="00C72AAC"/>
    <w:rsid w:val="00C72F27"/>
    <w:rsid w:val="00C765E9"/>
    <w:rsid w:val="00C77B78"/>
    <w:rsid w:val="00C80231"/>
    <w:rsid w:val="00C80F8C"/>
    <w:rsid w:val="00C8238D"/>
    <w:rsid w:val="00C8572B"/>
    <w:rsid w:val="00C85C73"/>
    <w:rsid w:val="00C864F4"/>
    <w:rsid w:val="00C86E7B"/>
    <w:rsid w:val="00C917B4"/>
    <w:rsid w:val="00C935DC"/>
    <w:rsid w:val="00C947C6"/>
    <w:rsid w:val="00C967AB"/>
    <w:rsid w:val="00C977C3"/>
    <w:rsid w:val="00C97B66"/>
    <w:rsid w:val="00CA0F87"/>
    <w:rsid w:val="00CA21A0"/>
    <w:rsid w:val="00CA31A8"/>
    <w:rsid w:val="00CA3ED4"/>
    <w:rsid w:val="00CA5356"/>
    <w:rsid w:val="00CA7C33"/>
    <w:rsid w:val="00CA7CFF"/>
    <w:rsid w:val="00CB08E9"/>
    <w:rsid w:val="00CB18E3"/>
    <w:rsid w:val="00CB19F7"/>
    <w:rsid w:val="00CB1EE4"/>
    <w:rsid w:val="00CB76B9"/>
    <w:rsid w:val="00CC07F4"/>
    <w:rsid w:val="00CC0EE4"/>
    <w:rsid w:val="00CC26D0"/>
    <w:rsid w:val="00CC618D"/>
    <w:rsid w:val="00CC6D7F"/>
    <w:rsid w:val="00CC6E24"/>
    <w:rsid w:val="00CC730D"/>
    <w:rsid w:val="00CD0041"/>
    <w:rsid w:val="00CD0A51"/>
    <w:rsid w:val="00CD26A3"/>
    <w:rsid w:val="00CD3628"/>
    <w:rsid w:val="00CD4BA1"/>
    <w:rsid w:val="00CD515B"/>
    <w:rsid w:val="00CD593E"/>
    <w:rsid w:val="00CE3917"/>
    <w:rsid w:val="00CE3CA4"/>
    <w:rsid w:val="00CE5819"/>
    <w:rsid w:val="00CE6970"/>
    <w:rsid w:val="00CF154C"/>
    <w:rsid w:val="00CF2463"/>
    <w:rsid w:val="00CF2BA1"/>
    <w:rsid w:val="00CF30E7"/>
    <w:rsid w:val="00CF5448"/>
    <w:rsid w:val="00CF5C65"/>
    <w:rsid w:val="00CF5D05"/>
    <w:rsid w:val="00CF5F9D"/>
    <w:rsid w:val="00CF76F9"/>
    <w:rsid w:val="00CF7FF9"/>
    <w:rsid w:val="00D00732"/>
    <w:rsid w:val="00D065A6"/>
    <w:rsid w:val="00D12469"/>
    <w:rsid w:val="00D12963"/>
    <w:rsid w:val="00D12FD7"/>
    <w:rsid w:val="00D13D1C"/>
    <w:rsid w:val="00D15262"/>
    <w:rsid w:val="00D2183D"/>
    <w:rsid w:val="00D236AC"/>
    <w:rsid w:val="00D25287"/>
    <w:rsid w:val="00D25968"/>
    <w:rsid w:val="00D27116"/>
    <w:rsid w:val="00D27804"/>
    <w:rsid w:val="00D27C96"/>
    <w:rsid w:val="00D33130"/>
    <w:rsid w:val="00D35874"/>
    <w:rsid w:val="00D4434C"/>
    <w:rsid w:val="00D4738A"/>
    <w:rsid w:val="00D478F9"/>
    <w:rsid w:val="00D50E80"/>
    <w:rsid w:val="00D5205C"/>
    <w:rsid w:val="00D53BBF"/>
    <w:rsid w:val="00D53C6D"/>
    <w:rsid w:val="00D54D21"/>
    <w:rsid w:val="00D55350"/>
    <w:rsid w:val="00D55364"/>
    <w:rsid w:val="00D55A21"/>
    <w:rsid w:val="00D601D7"/>
    <w:rsid w:val="00D612D4"/>
    <w:rsid w:val="00D6191F"/>
    <w:rsid w:val="00D62B74"/>
    <w:rsid w:val="00D63FB4"/>
    <w:rsid w:val="00D64512"/>
    <w:rsid w:val="00D65545"/>
    <w:rsid w:val="00D658C3"/>
    <w:rsid w:val="00D70328"/>
    <w:rsid w:val="00D705FA"/>
    <w:rsid w:val="00D73B09"/>
    <w:rsid w:val="00D7537A"/>
    <w:rsid w:val="00D81B40"/>
    <w:rsid w:val="00D82AA9"/>
    <w:rsid w:val="00D843FE"/>
    <w:rsid w:val="00D8456D"/>
    <w:rsid w:val="00D84683"/>
    <w:rsid w:val="00D85AE5"/>
    <w:rsid w:val="00D874F7"/>
    <w:rsid w:val="00D8755E"/>
    <w:rsid w:val="00D93B3E"/>
    <w:rsid w:val="00D948C9"/>
    <w:rsid w:val="00D95320"/>
    <w:rsid w:val="00DA2207"/>
    <w:rsid w:val="00DA4D5D"/>
    <w:rsid w:val="00DA728E"/>
    <w:rsid w:val="00DA7B30"/>
    <w:rsid w:val="00DB0D60"/>
    <w:rsid w:val="00DB1751"/>
    <w:rsid w:val="00DB2E34"/>
    <w:rsid w:val="00DB473D"/>
    <w:rsid w:val="00DB5C2B"/>
    <w:rsid w:val="00DC0B5E"/>
    <w:rsid w:val="00DC104B"/>
    <w:rsid w:val="00DC1692"/>
    <w:rsid w:val="00DC21CF"/>
    <w:rsid w:val="00DC4B84"/>
    <w:rsid w:val="00DC7709"/>
    <w:rsid w:val="00DD27A2"/>
    <w:rsid w:val="00DD33B2"/>
    <w:rsid w:val="00DD3824"/>
    <w:rsid w:val="00DD3870"/>
    <w:rsid w:val="00DD3AF0"/>
    <w:rsid w:val="00DD4326"/>
    <w:rsid w:val="00DD4392"/>
    <w:rsid w:val="00DD5AB9"/>
    <w:rsid w:val="00DD690A"/>
    <w:rsid w:val="00DE1BB4"/>
    <w:rsid w:val="00DE2B5E"/>
    <w:rsid w:val="00DE2FE4"/>
    <w:rsid w:val="00DE4D19"/>
    <w:rsid w:val="00DF0149"/>
    <w:rsid w:val="00DF0E44"/>
    <w:rsid w:val="00DF1D35"/>
    <w:rsid w:val="00DF36A3"/>
    <w:rsid w:val="00DF45B6"/>
    <w:rsid w:val="00DF4F32"/>
    <w:rsid w:val="00DF7624"/>
    <w:rsid w:val="00E003C7"/>
    <w:rsid w:val="00E01F1B"/>
    <w:rsid w:val="00E10C2D"/>
    <w:rsid w:val="00E11D87"/>
    <w:rsid w:val="00E138C4"/>
    <w:rsid w:val="00E13B30"/>
    <w:rsid w:val="00E16D31"/>
    <w:rsid w:val="00E20090"/>
    <w:rsid w:val="00E20D2E"/>
    <w:rsid w:val="00E22FB6"/>
    <w:rsid w:val="00E258AE"/>
    <w:rsid w:val="00E26DF8"/>
    <w:rsid w:val="00E270AD"/>
    <w:rsid w:val="00E27C8D"/>
    <w:rsid w:val="00E31BD8"/>
    <w:rsid w:val="00E31CCE"/>
    <w:rsid w:val="00E3224A"/>
    <w:rsid w:val="00E3291C"/>
    <w:rsid w:val="00E33A21"/>
    <w:rsid w:val="00E33C74"/>
    <w:rsid w:val="00E365FE"/>
    <w:rsid w:val="00E37777"/>
    <w:rsid w:val="00E4111C"/>
    <w:rsid w:val="00E413FC"/>
    <w:rsid w:val="00E41788"/>
    <w:rsid w:val="00E4411B"/>
    <w:rsid w:val="00E453EB"/>
    <w:rsid w:val="00E46F34"/>
    <w:rsid w:val="00E50CC0"/>
    <w:rsid w:val="00E60935"/>
    <w:rsid w:val="00E61737"/>
    <w:rsid w:val="00E61B8C"/>
    <w:rsid w:val="00E624F0"/>
    <w:rsid w:val="00E65315"/>
    <w:rsid w:val="00E6531F"/>
    <w:rsid w:val="00E66754"/>
    <w:rsid w:val="00E66E6E"/>
    <w:rsid w:val="00E671B3"/>
    <w:rsid w:val="00E70FB1"/>
    <w:rsid w:val="00E713C9"/>
    <w:rsid w:val="00E73C57"/>
    <w:rsid w:val="00E77DAB"/>
    <w:rsid w:val="00E802DC"/>
    <w:rsid w:val="00E8210E"/>
    <w:rsid w:val="00E827F4"/>
    <w:rsid w:val="00E83145"/>
    <w:rsid w:val="00E84F13"/>
    <w:rsid w:val="00E851D1"/>
    <w:rsid w:val="00E86E4F"/>
    <w:rsid w:val="00E87097"/>
    <w:rsid w:val="00E877C6"/>
    <w:rsid w:val="00E9056F"/>
    <w:rsid w:val="00E9243C"/>
    <w:rsid w:val="00E92C71"/>
    <w:rsid w:val="00E9511E"/>
    <w:rsid w:val="00E95A34"/>
    <w:rsid w:val="00E97E1A"/>
    <w:rsid w:val="00EA0EA4"/>
    <w:rsid w:val="00EA4784"/>
    <w:rsid w:val="00EA529D"/>
    <w:rsid w:val="00EA5C33"/>
    <w:rsid w:val="00EA610C"/>
    <w:rsid w:val="00EA6A6D"/>
    <w:rsid w:val="00EA7063"/>
    <w:rsid w:val="00EA77D6"/>
    <w:rsid w:val="00EB0069"/>
    <w:rsid w:val="00EB02A9"/>
    <w:rsid w:val="00EB0AFA"/>
    <w:rsid w:val="00EB1EAB"/>
    <w:rsid w:val="00EB1EC1"/>
    <w:rsid w:val="00EB4C66"/>
    <w:rsid w:val="00EB502C"/>
    <w:rsid w:val="00EB5451"/>
    <w:rsid w:val="00EB617F"/>
    <w:rsid w:val="00EB7756"/>
    <w:rsid w:val="00EC0526"/>
    <w:rsid w:val="00EC0D30"/>
    <w:rsid w:val="00EC1238"/>
    <w:rsid w:val="00EC20EE"/>
    <w:rsid w:val="00EC3B43"/>
    <w:rsid w:val="00EC623F"/>
    <w:rsid w:val="00ED6B26"/>
    <w:rsid w:val="00ED72EB"/>
    <w:rsid w:val="00ED7585"/>
    <w:rsid w:val="00EE2741"/>
    <w:rsid w:val="00EE5CA3"/>
    <w:rsid w:val="00EE74E4"/>
    <w:rsid w:val="00EE7CE6"/>
    <w:rsid w:val="00EF02B5"/>
    <w:rsid w:val="00EF05D9"/>
    <w:rsid w:val="00EF0C34"/>
    <w:rsid w:val="00EF3AB7"/>
    <w:rsid w:val="00EF41CC"/>
    <w:rsid w:val="00EF4F19"/>
    <w:rsid w:val="00EF5063"/>
    <w:rsid w:val="00EF7173"/>
    <w:rsid w:val="00EF7A33"/>
    <w:rsid w:val="00EF7ABA"/>
    <w:rsid w:val="00F004A3"/>
    <w:rsid w:val="00F07319"/>
    <w:rsid w:val="00F073D5"/>
    <w:rsid w:val="00F07A1A"/>
    <w:rsid w:val="00F07C90"/>
    <w:rsid w:val="00F12350"/>
    <w:rsid w:val="00F12FFA"/>
    <w:rsid w:val="00F1430E"/>
    <w:rsid w:val="00F16E7C"/>
    <w:rsid w:val="00F2568D"/>
    <w:rsid w:val="00F260F7"/>
    <w:rsid w:val="00F261FD"/>
    <w:rsid w:val="00F271B2"/>
    <w:rsid w:val="00F3092B"/>
    <w:rsid w:val="00F3248E"/>
    <w:rsid w:val="00F3609C"/>
    <w:rsid w:val="00F36669"/>
    <w:rsid w:val="00F4026D"/>
    <w:rsid w:val="00F4044C"/>
    <w:rsid w:val="00F405F5"/>
    <w:rsid w:val="00F43DBF"/>
    <w:rsid w:val="00F44553"/>
    <w:rsid w:val="00F4575E"/>
    <w:rsid w:val="00F45B19"/>
    <w:rsid w:val="00F467A0"/>
    <w:rsid w:val="00F46B4D"/>
    <w:rsid w:val="00F50480"/>
    <w:rsid w:val="00F51603"/>
    <w:rsid w:val="00F524C4"/>
    <w:rsid w:val="00F538FA"/>
    <w:rsid w:val="00F5612E"/>
    <w:rsid w:val="00F57490"/>
    <w:rsid w:val="00F577BD"/>
    <w:rsid w:val="00F57985"/>
    <w:rsid w:val="00F60228"/>
    <w:rsid w:val="00F6229D"/>
    <w:rsid w:val="00F72B4F"/>
    <w:rsid w:val="00F75A90"/>
    <w:rsid w:val="00F76A00"/>
    <w:rsid w:val="00F80B94"/>
    <w:rsid w:val="00F8122D"/>
    <w:rsid w:val="00F84B92"/>
    <w:rsid w:val="00F87384"/>
    <w:rsid w:val="00F9083A"/>
    <w:rsid w:val="00F9094A"/>
    <w:rsid w:val="00F9174B"/>
    <w:rsid w:val="00F94CD9"/>
    <w:rsid w:val="00F95549"/>
    <w:rsid w:val="00F95F61"/>
    <w:rsid w:val="00F96BF1"/>
    <w:rsid w:val="00F96FC4"/>
    <w:rsid w:val="00F97BF3"/>
    <w:rsid w:val="00FA056B"/>
    <w:rsid w:val="00FA0DAF"/>
    <w:rsid w:val="00FA1A42"/>
    <w:rsid w:val="00FA3B9E"/>
    <w:rsid w:val="00FB08BD"/>
    <w:rsid w:val="00FB0F63"/>
    <w:rsid w:val="00FB3814"/>
    <w:rsid w:val="00FB48D6"/>
    <w:rsid w:val="00FB53BC"/>
    <w:rsid w:val="00FB661E"/>
    <w:rsid w:val="00FB692C"/>
    <w:rsid w:val="00FC05B7"/>
    <w:rsid w:val="00FC09AC"/>
    <w:rsid w:val="00FC175B"/>
    <w:rsid w:val="00FC1AB2"/>
    <w:rsid w:val="00FC1DE8"/>
    <w:rsid w:val="00FC38D2"/>
    <w:rsid w:val="00FC469C"/>
    <w:rsid w:val="00FC4A63"/>
    <w:rsid w:val="00FC6610"/>
    <w:rsid w:val="00FC6F07"/>
    <w:rsid w:val="00FC79F9"/>
    <w:rsid w:val="00FD16DB"/>
    <w:rsid w:val="00FD1B13"/>
    <w:rsid w:val="00FD1D4D"/>
    <w:rsid w:val="00FD3950"/>
    <w:rsid w:val="00FD5F71"/>
    <w:rsid w:val="00FD7362"/>
    <w:rsid w:val="00FD7589"/>
    <w:rsid w:val="00FE2612"/>
    <w:rsid w:val="00FE2B93"/>
    <w:rsid w:val="00FE3578"/>
    <w:rsid w:val="00FE4B30"/>
    <w:rsid w:val="00FE4D07"/>
    <w:rsid w:val="00FE52DB"/>
    <w:rsid w:val="00FE7F64"/>
    <w:rsid w:val="00FF1C43"/>
    <w:rsid w:val="00FF317E"/>
    <w:rsid w:val="00FF3477"/>
    <w:rsid w:val="00FF41EC"/>
    <w:rsid w:val="00FF46FE"/>
    <w:rsid w:val="00FF4919"/>
    <w:rsid w:val="00FF7338"/>
    <w:rsid w:val="00FF7D9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268AAB"/>
  <w15:docId w15:val="{3A3810B8-433A-4A13-9102-E3B2F224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B1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4568C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568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568C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4568CD"/>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4568C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4568CD"/>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rPr>
  </w:style>
  <w:style w:type="paragraph" w:styleId="NormalWeb">
    <w:name w:val="Normal (Web)"/>
    <w:basedOn w:val="Normal"/>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basedOn w:val="Normal"/>
    <w:link w:val="TextonotapieCar"/>
    <w:unhideWhenUsed/>
    <w:rsid w:val="002944C8"/>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Ttulo1Car">
    <w:name w:val="Título 1 Car"/>
    <w:basedOn w:val="Fuentedeprrafopredeter"/>
    <w:link w:val="Ttulo1"/>
    <w:uiPriority w:val="9"/>
    <w:rsid w:val="004568CD"/>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4568CD"/>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4568CD"/>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uiPriority w:val="9"/>
    <w:rsid w:val="004568CD"/>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4568CD"/>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4568CD"/>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4568CD"/>
    <w:pPr>
      <w:ind w:left="283" w:hanging="283"/>
      <w:contextualSpacing/>
    </w:pPr>
  </w:style>
  <w:style w:type="paragraph" w:styleId="Lista2">
    <w:name w:val="List 2"/>
    <w:basedOn w:val="Normal"/>
    <w:uiPriority w:val="99"/>
    <w:unhideWhenUsed/>
    <w:rsid w:val="004568CD"/>
    <w:pPr>
      <w:ind w:left="566" w:hanging="283"/>
      <w:contextualSpacing/>
    </w:pPr>
  </w:style>
  <w:style w:type="paragraph" w:styleId="Lista3">
    <w:name w:val="List 3"/>
    <w:basedOn w:val="Normal"/>
    <w:uiPriority w:val="99"/>
    <w:unhideWhenUsed/>
    <w:rsid w:val="004568CD"/>
    <w:pPr>
      <w:ind w:left="849" w:hanging="283"/>
      <w:contextualSpacing/>
    </w:pPr>
  </w:style>
  <w:style w:type="paragraph" w:styleId="Textoindependiente">
    <w:name w:val="Body Text"/>
    <w:basedOn w:val="Normal"/>
    <w:link w:val="TextoindependienteCar"/>
    <w:uiPriority w:val="99"/>
    <w:unhideWhenUsed/>
    <w:rsid w:val="004568CD"/>
    <w:pPr>
      <w:spacing w:after="120"/>
    </w:pPr>
  </w:style>
  <w:style w:type="character" w:customStyle="1" w:styleId="TextoindependienteCar">
    <w:name w:val="Texto independiente Car"/>
    <w:basedOn w:val="Fuentedeprrafopredeter"/>
    <w:link w:val="Textoindependiente"/>
    <w:uiPriority w:val="99"/>
    <w:rsid w:val="004568CD"/>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4568CD"/>
    <w:pPr>
      <w:spacing w:after="120"/>
      <w:ind w:left="283"/>
    </w:pPr>
  </w:style>
  <w:style w:type="character" w:customStyle="1" w:styleId="SangradetextonormalCar">
    <w:name w:val="Sangría de texto normal Car"/>
    <w:basedOn w:val="Fuentedeprrafopredeter"/>
    <w:link w:val="Sangradetextonormal"/>
    <w:uiPriority w:val="99"/>
    <w:rsid w:val="004568CD"/>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456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568CD"/>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151A1E"/>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4313FF"/>
    <w:rPr>
      <w:sz w:val="16"/>
      <w:szCs w:val="16"/>
    </w:rPr>
  </w:style>
  <w:style w:type="paragraph" w:styleId="Textocomentario">
    <w:name w:val="annotation text"/>
    <w:basedOn w:val="Normal"/>
    <w:link w:val="TextocomentarioCar"/>
    <w:uiPriority w:val="99"/>
    <w:semiHidden/>
    <w:unhideWhenUsed/>
    <w:rsid w:val="004313FF"/>
    <w:rPr>
      <w:sz w:val="20"/>
      <w:szCs w:val="20"/>
    </w:rPr>
  </w:style>
  <w:style w:type="character" w:customStyle="1" w:styleId="TextocomentarioCar">
    <w:name w:val="Texto comentario Car"/>
    <w:basedOn w:val="Fuentedeprrafopredeter"/>
    <w:link w:val="Textocomentario"/>
    <w:uiPriority w:val="99"/>
    <w:semiHidden/>
    <w:rsid w:val="004313F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4313FF"/>
    <w:rPr>
      <w:b/>
      <w:bCs/>
    </w:rPr>
  </w:style>
  <w:style w:type="character" w:customStyle="1" w:styleId="AsuntodelcomentarioCar">
    <w:name w:val="Asunto del comentario Car"/>
    <w:basedOn w:val="TextocomentarioCar"/>
    <w:link w:val="Asuntodelcomentario"/>
    <w:uiPriority w:val="99"/>
    <w:semiHidden/>
    <w:rsid w:val="004313FF"/>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42">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65761618">
      <w:bodyDiv w:val="1"/>
      <w:marLeft w:val="0"/>
      <w:marRight w:val="0"/>
      <w:marTop w:val="0"/>
      <w:marBottom w:val="0"/>
      <w:divBdr>
        <w:top w:val="none" w:sz="0" w:space="0" w:color="auto"/>
        <w:left w:val="none" w:sz="0" w:space="0" w:color="auto"/>
        <w:bottom w:val="none" w:sz="0" w:space="0" w:color="auto"/>
        <w:right w:val="none" w:sz="0" w:space="0" w:color="auto"/>
      </w:divBdr>
    </w:div>
    <w:div w:id="137849168">
      <w:bodyDiv w:val="1"/>
      <w:marLeft w:val="0"/>
      <w:marRight w:val="0"/>
      <w:marTop w:val="0"/>
      <w:marBottom w:val="0"/>
      <w:divBdr>
        <w:top w:val="none" w:sz="0" w:space="0" w:color="auto"/>
        <w:left w:val="none" w:sz="0" w:space="0" w:color="auto"/>
        <w:bottom w:val="none" w:sz="0" w:space="0" w:color="auto"/>
        <w:right w:val="none" w:sz="0" w:space="0" w:color="auto"/>
      </w:divBdr>
    </w:div>
    <w:div w:id="155845665">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688655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1293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307365301">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1420203">
      <w:bodyDiv w:val="1"/>
      <w:marLeft w:val="0"/>
      <w:marRight w:val="0"/>
      <w:marTop w:val="0"/>
      <w:marBottom w:val="0"/>
      <w:divBdr>
        <w:top w:val="none" w:sz="0" w:space="0" w:color="auto"/>
        <w:left w:val="none" w:sz="0" w:space="0" w:color="auto"/>
        <w:bottom w:val="none" w:sz="0" w:space="0" w:color="auto"/>
        <w:right w:val="none" w:sz="0" w:space="0" w:color="auto"/>
      </w:divBdr>
    </w:div>
    <w:div w:id="340081980">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6833796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502480207">
      <w:bodyDiv w:val="1"/>
      <w:marLeft w:val="0"/>
      <w:marRight w:val="0"/>
      <w:marTop w:val="0"/>
      <w:marBottom w:val="0"/>
      <w:divBdr>
        <w:top w:val="none" w:sz="0" w:space="0" w:color="auto"/>
        <w:left w:val="none" w:sz="0" w:space="0" w:color="auto"/>
        <w:bottom w:val="none" w:sz="0" w:space="0" w:color="auto"/>
        <w:right w:val="none" w:sz="0" w:space="0" w:color="auto"/>
      </w:divBdr>
    </w:div>
    <w:div w:id="601842526">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76424776">
      <w:bodyDiv w:val="1"/>
      <w:marLeft w:val="0"/>
      <w:marRight w:val="0"/>
      <w:marTop w:val="0"/>
      <w:marBottom w:val="0"/>
      <w:divBdr>
        <w:top w:val="none" w:sz="0" w:space="0" w:color="auto"/>
        <w:left w:val="none" w:sz="0" w:space="0" w:color="auto"/>
        <w:bottom w:val="none" w:sz="0" w:space="0" w:color="auto"/>
        <w:right w:val="none" w:sz="0" w:space="0" w:color="auto"/>
      </w:divBdr>
    </w:div>
    <w:div w:id="687869664">
      <w:bodyDiv w:val="1"/>
      <w:marLeft w:val="0"/>
      <w:marRight w:val="0"/>
      <w:marTop w:val="0"/>
      <w:marBottom w:val="0"/>
      <w:divBdr>
        <w:top w:val="none" w:sz="0" w:space="0" w:color="auto"/>
        <w:left w:val="none" w:sz="0" w:space="0" w:color="auto"/>
        <w:bottom w:val="none" w:sz="0" w:space="0" w:color="auto"/>
        <w:right w:val="none" w:sz="0" w:space="0" w:color="auto"/>
      </w:divBdr>
    </w:div>
    <w:div w:id="69010498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650459">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58079138">
      <w:bodyDiv w:val="1"/>
      <w:marLeft w:val="0"/>
      <w:marRight w:val="0"/>
      <w:marTop w:val="0"/>
      <w:marBottom w:val="0"/>
      <w:divBdr>
        <w:top w:val="none" w:sz="0" w:space="0" w:color="auto"/>
        <w:left w:val="none" w:sz="0" w:space="0" w:color="auto"/>
        <w:bottom w:val="none" w:sz="0" w:space="0" w:color="auto"/>
        <w:right w:val="none" w:sz="0" w:space="0" w:color="auto"/>
      </w:divBdr>
    </w:div>
    <w:div w:id="858667834">
      <w:bodyDiv w:val="1"/>
      <w:marLeft w:val="0"/>
      <w:marRight w:val="0"/>
      <w:marTop w:val="0"/>
      <w:marBottom w:val="0"/>
      <w:divBdr>
        <w:top w:val="none" w:sz="0" w:space="0" w:color="auto"/>
        <w:left w:val="none" w:sz="0" w:space="0" w:color="auto"/>
        <w:bottom w:val="none" w:sz="0" w:space="0" w:color="auto"/>
        <w:right w:val="none" w:sz="0" w:space="0" w:color="auto"/>
      </w:divBdr>
    </w:div>
    <w:div w:id="872306473">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70405771">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1967366">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7627918">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298888">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056561">
      <w:bodyDiv w:val="1"/>
      <w:marLeft w:val="0"/>
      <w:marRight w:val="0"/>
      <w:marTop w:val="0"/>
      <w:marBottom w:val="0"/>
      <w:divBdr>
        <w:top w:val="none" w:sz="0" w:space="0" w:color="auto"/>
        <w:left w:val="none" w:sz="0" w:space="0" w:color="auto"/>
        <w:bottom w:val="none" w:sz="0" w:space="0" w:color="auto"/>
        <w:right w:val="none" w:sz="0" w:space="0" w:color="auto"/>
      </w:divBdr>
    </w:div>
    <w:div w:id="1259562976">
      <w:bodyDiv w:val="1"/>
      <w:marLeft w:val="0"/>
      <w:marRight w:val="0"/>
      <w:marTop w:val="0"/>
      <w:marBottom w:val="0"/>
      <w:divBdr>
        <w:top w:val="none" w:sz="0" w:space="0" w:color="auto"/>
        <w:left w:val="none" w:sz="0" w:space="0" w:color="auto"/>
        <w:bottom w:val="none" w:sz="0" w:space="0" w:color="auto"/>
        <w:right w:val="none" w:sz="0" w:space="0" w:color="auto"/>
      </w:divBdr>
    </w:div>
    <w:div w:id="1281911334">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5546776">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37146539">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873562">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70783610">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74856446">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065937">
      <w:bodyDiv w:val="1"/>
      <w:marLeft w:val="0"/>
      <w:marRight w:val="0"/>
      <w:marTop w:val="0"/>
      <w:marBottom w:val="0"/>
      <w:divBdr>
        <w:top w:val="none" w:sz="0" w:space="0" w:color="auto"/>
        <w:left w:val="none" w:sz="0" w:space="0" w:color="auto"/>
        <w:bottom w:val="none" w:sz="0" w:space="0" w:color="auto"/>
        <w:right w:val="none" w:sz="0" w:space="0" w:color="auto"/>
      </w:divBdr>
    </w:div>
    <w:div w:id="1724862339">
      <w:bodyDiv w:val="1"/>
      <w:marLeft w:val="0"/>
      <w:marRight w:val="0"/>
      <w:marTop w:val="0"/>
      <w:marBottom w:val="0"/>
      <w:divBdr>
        <w:top w:val="none" w:sz="0" w:space="0" w:color="auto"/>
        <w:left w:val="none" w:sz="0" w:space="0" w:color="auto"/>
        <w:bottom w:val="none" w:sz="0" w:space="0" w:color="auto"/>
        <w:right w:val="none" w:sz="0" w:space="0" w:color="auto"/>
      </w:divBdr>
    </w:div>
    <w:div w:id="17331920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6686916">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2969584">
      <w:bodyDiv w:val="1"/>
      <w:marLeft w:val="0"/>
      <w:marRight w:val="0"/>
      <w:marTop w:val="0"/>
      <w:marBottom w:val="0"/>
      <w:divBdr>
        <w:top w:val="none" w:sz="0" w:space="0" w:color="auto"/>
        <w:left w:val="none" w:sz="0" w:space="0" w:color="auto"/>
        <w:bottom w:val="none" w:sz="0" w:space="0" w:color="auto"/>
        <w:right w:val="none" w:sz="0" w:space="0" w:color="auto"/>
      </w:divBdr>
    </w:div>
    <w:div w:id="1758553679">
      <w:bodyDiv w:val="1"/>
      <w:marLeft w:val="0"/>
      <w:marRight w:val="0"/>
      <w:marTop w:val="0"/>
      <w:marBottom w:val="0"/>
      <w:divBdr>
        <w:top w:val="none" w:sz="0" w:space="0" w:color="auto"/>
        <w:left w:val="none" w:sz="0" w:space="0" w:color="auto"/>
        <w:bottom w:val="none" w:sz="0" w:space="0" w:color="auto"/>
        <w:right w:val="none" w:sz="0" w:space="0" w:color="auto"/>
      </w:divBdr>
    </w:div>
    <w:div w:id="1759522109">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806698338">
      <w:bodyDiv w:val="1"/>
      <w:marLeft w:val="0"/>
      <w:marRight w:val="0"/>
      <w:marTop w:val="0"/>
      <w:marBottom w:val="0"/>
      <w:divBdr>
        <w:top w:val="none" w:sz="0" w:space="0" w:color="auto"/>
        <w:left w:val="none" w:sz="0" w:space="0" w:color="auto"/>
        <w:bottom w:val="none" w:sz="0" w:space="0" w:color="auto"/>
        <w:right w:val="none" w:sz="0" w:space="0" w:color="auto"/>
      </w:divBdr>
    </w:div>
    <w:div w:id="1825507625">
      <w:bodyDiv w:val="1"/>
      <w:marLeft w:val="0"/>
      <w:marRight w:val="0"/>
      <w:marTop w:val="0"/>
      <w:marBottom w:val="0"/>
      <w:divBdr>
        <w:top w:val="none" w:sz="0" w:space="0" w:color="auto"/>
        <w:left w:val="none" w:sz="0" w:space="0" w:color="auto"/>
        <w:bottom w:val="none" w:sz="0" w:space="0" w:color="auto"/>
        <w:right w:val="none" w:sz="0" w:space="0" w:color="auto"/>
      </w:divBdr>
    </w:div>
    <w:div w:id="1828859202">
      <w:bodyDiv w:val="1"/>
      <w:marLeft w:val="0"/>
      <w:marRight w:val="0"/>
      <w:marTop w:val="0"/>
      <w:marBottom w:val="0"/>
      <w:divBdr>
        <w:top w:val="none" w:sz="0" w:space="0" w:color="auto"/>
        <w:left w:val="none" w:sz="0" w:space="0" w:color="auto"/>
        <w:bottom w:val="none" w:sz="0" w:space="0" w:color="auto"/>
        <w:right w:val="none" w:sz="0" w:space="0" w:color="auto"/>
      </w:divBdr>
    </w:div>
    <w:div w:id="1864630618">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1468383">
      <w:bodyDiv w:val="1"/>
      <w:marLeft w:val="0"/>
      <w:marRight w:val="0"/>
      <w:marTop w:val="0"/>
      <w:marBottom w:val="0"/>
      <w:divBdr>
        <w:top w:val="none" w:sz="0" w:space="0" w:color="auto"/>
        <w:left w:val="none" w:sz="0" w:space="0" w:color="auto"/>
        <w:bottom w:val="none" w:sz="0" w:space="0" w:color="auto"/>
        <w:right w:val="none" w:sz="0" w:space="0" w:color="auto"/>
      </w:divBdr>
    </w:div>
    <w:div w:id="1960602338">
      <w:bodyDiv w:val="1"/>
      <w:marLeft w:val="0"/>
      <w:marRight w:val="0"/>
      <w:marTop w:val="0"/>
      <w:marBottom w:val="0"/>
      <w:divBdr>
        <w:top w:val="none" w:sz="0" w:space="0" w:color="auto"/>
        <w:left w:val="none" w:sz="0" w:space="0" w:color="auto"/>
        <w:bottom w:val="none" w:sz="0" w:space="0" w:color="auto"/>
        <w:right w:val="none" w:sz="0" w:space="0" w:color="auto"/>
      </w:divBdr>
    </w:div>
    <w:div w:id="19747548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2027368803">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755040.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FA1F5-0DD1-430A-A134-6B59BBA3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11361</Words>
  <Characters>62491</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2019-10-24T01:03:00Z</cp:lastPrinted>
  <dcterms:created xsi:type="dcterms:W3CDTF">2019-10-25T18:13:00Z</dcterms:created>
  <dcterms:modified xsi:type="dcterms:W3CDTF">2019-11-08T02:43:00Z</dcterms:modified>
</cp:coreProperties>
</file>