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5E6282" w:rsidRDefault="00820B21" w:rsidP="005E6282">
      <w:pPr>
        <w:spacing w:line="360" w:lineRule="auto"/>
        <w:jc w:val="both"/>
        <w:rPr>
          <w:rFonts w:ascii="Palatino Linotype" w:hAnsi="Palatino Linotype"/>
        </w:rPr>
      </w:pPr>
    </w:p>
    <w:p w:rsidR="00A2780F" w:rsidRPr="006438BF" w:rsidRDefault="00A2780F" w:rsidP="005E6282">
      <w:pPr>
        <w:spacing w:line="360" w:lineRule="auto"/>
        <w:jc w:val="both"/>
        <w:rPr>
          <w:rFonts w:ascii="Palatino Linotype" w:hAnsi="Palatino Linotype"/>
        </w:rPr>
      </w:pPr>
      <w:r w:rsidRPr="006438BF">
        <w:rPr>
          <w:rFonts w:ascii="Palatino Linotype" w:hAnsi="Palatino Linotype"/>
        </w:rPr>
        <w:t>Resolución</w:t>
      </w:r>
      <w:r w:rsidR="00D730A4" w:rsidRPr="006438BF">
        <w:rPr>
          <w:rFonts w:ascii="Palatino Linotype" w:hAnsi="Palatino Linotype"/>
        </w:rPr>
        <w:t xml:space="preserve"> </w:t>
      </w:r>
      <w:r w:rsidRPr="006438BF">
        <w:rPr>
          <w:rFonts w:ascii="Palatino Linotype" w:hAnsi="Palatino Linotype"/>
        </w:rPr>
        <w:t>del</w:t>
      </w:r>
      <w:r w:rsidR="00D730A4" w:rsidRPr="006438BF">
        <w:rPr>
          <w:rFonts w:ascii="Palatino Linotype" w:hAnsi="Palatino Linotype"/>
        </w:rPr>
        <w:t xml:space="preserve"> </w:t>
      </w:r>
      <w:r w:rsidRPr="006438BF">
        <w:rPr>
          <w:rFonts w:ascii="Palatino Linotype" w:hAnsi="Palatino Linotype"/>
        </w:rPr>
        <w:t>Pleno</w:t>
      </w:r>
      <w:r w:rsidR="00D730A4" w:rsidRPr="006438BF">
        <w:rPr>
          <w:rFonts w:ascii="Palatino Linotype" w:hAnsi="Palatino Linotype"/>
        </w:rPr>
        <w:t xml:space="preserve"> </w:t>
      </w:r>
      <w:r w:rsidRPr="006438BF">
        <w:rPr>
          <w:rFonts w:ascii="Palatino Linotype" w:hAnsi="Palatino Linotype"/>
        </w:rPr>
        <w:t>del</w:t>
      </w:r>
      <w:r w:rsidR="00D730A4" w:rsidRPr="006438BF">
        <w:rPr>
          <w:rFonts w:ascii="Palatino Linotype" w:hAnsi="Palatino Linotype"/>
        </w:rPr>
        <w:t xml:space="preserve"> </w:t>
      </w:r>
      <w:r w:rsidRPr="006438BF">
        <w:rPr>
          <w:rFonts w:ascii="Palatino Linotype" w:hAnsi="Palatino Linotype"/>
        </w:rPr>
        <w:t>Instituto</w:t>
      </w:r>
      <w:r w:rsidR="00D730A4" w:rsidRPr="006438BF">
        <w:rPr>
          <w:rFonts w:ascii="Palatino Linotype" w:hAnsi="Palatino Linotype"/>
        </w:rPr>
        <w:t xml:space="preserve"> </w:t>
      </w:r>
      <w:r w:rsidRPr="006438BF">
        <w:rPr>
          <w:rFonts w:ascii="Palatino Linotype" w:hAnsi="Palatino Linotype"/>
        </w:rPr>
        <w:t>de</w:t>
      </w:r>
      <w:r w:rsidR="00D730A4" w:rsidRPr="006438BF">
        <w:rPr>
          <w:rFonts w:ascii="Palatino Linotype" w:hAnsi="Palatino Linotype"/>
        </w:rPr>
        <w:t xml:space="preserve"> </w:t>
      </w:r>
      <w:r w:rsidRPr="006438BF">
        <w:rPr>
          <w:rFonts w:ascii="Palatino Linotype" w:hAnsi="Palatino Linotype"/>
        </w:rPr>
        <w:t>Transparencia,</w:t>
      </w:r>
      <w:r w:rsidR="00D730A4" w:rsidRPr="006438BF">
        <w:rPr>
          <w:rFonts w:ascii="Palatino Linotype" w:hAnsi="Palatino Linotype"/>
        </w:rPr>
        <w:t xml:space="preserve"> </w:t>
      </w:r>
      <w:r w:rsidRPr="006438BF">
        <w:rPr>
          <w:rFonts w:ascii="Palatino Linotype" w:hAnsi="Palatino Linotype"/>
        </w:rPr>
        <w:t>Acceso</w:t>
      </w:r>
      <w:r w:rsidR="00D730A4" w:rsidRPr="006438BF">
        <w:rPr>
          <w:rFonts w:ascii="Palatino Linotype" w:hAnsi="Palatino Linotype"/>
        </w:rPr>
        <w:t xml:space="preserve"> </w:t>
      </w:r>
      <w:r w:rsidRPr="006438BF">
        <w:rPr>
          <w:rFonts w:ascii="Palatino Linotype" w:hAnsi="Palatino Linotype"/>
        </w:rPr>
        <w:t>a</w:t>
      </w:r>
      <w:r w:rsidR="00D730A4" w:rsidRPr="006438BF">
        <w:rPr>
          <w:rFonts w:ascii="Palatino Linotype" w:hAnsi="Palatino Linotype"/>
        </w:rPr>
        <w:t xml:space="preserve"> </w:t>
      </w:r>
      <w:r w:rsidRPr="006438BF">
        <w:rPr>
          <w:rFonts w:ascii="Palatino Linotype" w:hAnsi="Palatino Linotype"/>
        </w:rPr>
        <w:t>la</w:t>
      </w:r>
      <w:r w:rsidR="00D730A4" w:rsidRPr="006438BF">
        <w:rPr>
          <w:rFonts w:ascii="Palatino Linotype" w:hAnsi="Palatino Linotype"/>
        </w:rPr>
        <w:t xml:space="preserve"> </w:t>
      </w:r>
      <w:r w:rsidRPr="006438BF">
        <w:rPr>
          <w:rFonts w:ascii="Palatino Linotype" w:hAnsi="Palatino Linotype"/>
        </w:rPr>
        <w:t>Información</w:t>
      </w:r>
      <w:r w:rsidR="00D730A4" w:rsidRPr="006438BF">
        <w:rPr>
          <w:rFonts w:ascii="Palatino Linotype" w:hAnsi="Palatino Linotype"/>
        </w:rPr>
        <w:t xml:space="preserve"> </w:t>
      </w:r>
      <w:r w:rsidRPr="006438BF">
        <w:rPr>
          <w:rFonts w:ascii="Palatino Linotype" w:hAnsi="Palatino Linotype"/>
        </w:rPr>
        <w:t>Pública</w:t>
      </w:r>
      <w:r w:rsidR="00D730A4" w:rsidRPr="006438BF">
        <w:rPr>
          <w:rFonts w:ascii="Palatino Linotype" w:hAnsi="Palatino Linotype"/>
        </w:rPr>
        <w:t xml:space="preserve"> </w:t>
      </w:r>
      <w:r w:rsidRPr="006438BF">
        <w:rPr>
          <w:rFonts w:ascii="Palatino Linotype" w:hAnsi="Palatino Linotype"/>
        </w:rPr>
        <w:t>y</w:t>
      </w:r>
      <w:r w:rsidR="00D730A4" w:rsidRPr="006438BF">
        <w:rPr>
          <w:rFonts w:ascii="Palatino Linotype" w:hAnsi="Palatino Linotype"/>
        </w:rPr>
        <w:t xml:space="preserve"> </w:t>
      </w:r>
      <w:r w:rsidRPr="006438BF">
        <w:rPr>
          <w:rFonts w:ascii="Palatino Linotype" w:hAnsi="Palatino Linotype"/>
        </w:rPr>
        <w:t>Protección</w:t>
      </w:r>
      <w:r w:rsidR="00D730A4" w:rsidRPr="006438BF">
        <w:rPr>
          <w:rFonts w:ascii="Palatino Linotype" w:hAnsi="Palatino Linotype"/>
        </w:rPr>
        <w:t xml:space="preserve"> </w:t>
      </w:r>
      <w:r w:rsidRPr="006438BF">
        <w:rPr>
          <w:rFonts w:ascii="Palatino Linotype" w:hAnsi="Palatino Linotype"/>
        </w:rPr>
        <w:t>de</w:t>
      </w:r>
      <w:r w:rsidR="00D730A4" w:rsidRPr="006438BF">
        <w:rPr>
          <w:rFonts w:ascii="Palatino Linotype" w:hAnsi="Palatino Linotype"/>
        </w:rPr>
        <w:t xml:space="preserve"> </w:t>
      </w:r>
      <w:r w:rsidRPr="006438BF">
        <w:rPr>
          <w:rFonts w:ascii="Palatino Linotype" w:hAnsi="Palatino Linotype"/>
        </w:rPr>
        <w:t>Datos</w:t>
      </w:r>
      <w:r w:rsidR="00D730A4" w:rsidRPr="006438BF">
        <w:rPr>
          <w:rFonts w:ascii="Palatino Linotype" w:hAnsi="Palatino Linotype"/>
        </w:rPr>
        <w:t xml:space="preserve"> </w:t>
      </w:r>
      <w:r w:rsidRPr="006438BF">
        <w:rPr>
          <w:rFonts w:ascii="Palatino Linotype" w:hAnsi="Palatino Linotype"/>
        </w:rPr>
        <w:t>Personales</w:t>
      </w:r>
      <w:r w:rsidR="00D730A4" w:rsidRPr="006438BF">
        <w:rPr>
          <w:rFonts w:ascii="Palatino Linotype" w:hAnsi="Palatino Linotype"/>
        </w:rPr>
        <w:t xml:space="preserve"> </w:t>
      </w:r>
      <w:r w:rsidRPr="006438BF">
        <w:rPr>
          <w:rFonts w:ascii="Palatino Linotype" w:hAnsi="Palatino Linotype"/>
        </w:rPr>
        <w:t>del</w:t>
      </w:r>
      <w:r w:rsidR="00D730A4" w:rsidRPr="006438BF">
        <w:rPr>
          <w:rFonts w:ascii="Palatino Linotype" w:hAnsi="Palatino Linotype"/>
        </w:rPr>
        <w:t xml:space="preserve"> </w:t>
      </w:r>
      <w:r w:rsidRPr="006438BF">
        <w:rPr>
          <w:rFonts w:ascii="Palatino Linotype" w:hAnsi="Palatino Linotype"/>
        </w:rPr>
        <w:t>Estado</w:t>
      </w:r>
      <w:r w:rsidR="00D730A4" w:rsidRPr="006438BF">
        <w:rPr>
          <w:rFonts w:ascii="Palatino Linotype" w:hAnsi="Palatino Linotype"/>
        </w:rPr>
        <w:t xml:space="preserve"> </w:t>
      </w:r>
      <w:r w:rsidRPr="006438BF">
        <w:rPr>
          <w:rFonts w:ascii="Palatino Linotype" w:hAnsi="Palatino Linotype"/>
        </w:rPr>
        <w:t>de</w:t>
      </w:r>
      <w:r w:rsidR="00D730A4" w:rsidRPr="006438BF">
        <w:rPr>
          <w:rFonts w:ascii="Palatino Linotype" w:hAnsi="Palatino Linotype"/>
        </w:rPr>
        <w:t xml:space="preserve"> </w:t>
      </w:r>
      <w:r w:rsidRPr="006438BF">
        <w:rPr>
          <w:rFonts w:ascii="Palatino Linotype" w:hAnsi="Palatino Linotype"/>
        </w:rPr>
        <w:t>México</w:t>
      </w:r>
      <w:r w:rsidR="00D730A4" w:rsidRPr="006438BF">
        <w:rPr>
          <w:rFonts w:ascii="Palatino Linotype" w:hAnsi="Palatino Linotype"/>
        </w:rPr>
        <w:t xml:space="preserve"> </w:t>
      </w:r>
      <w:r w:rsidRPr="006438BF">
        <w:rPr>
          <w:rFonts w:ascii="Palatino Linotype" w:hAnsi="Palatino Linotype"/>
        </w:rPr>
        <w:t>y</w:t>
      </w:r>
      <w:r w:rsidR="00D730A4" w:rsidRPr="006438BF">
        <w:rPr>
          <w:rFonts w:ascii="Palatino Linotype" w:hAnsi="Palatino Linotype"/>
        </w:rPr>
        <w:t xml:space="preserve"> </w:t>
      </w:r>
      <w:r w:rsidRPr="006438BF">
        <w:rPr>
          <w:rFonts w:ascii="Palatino Linotype" w:hAnsi="Palatino Linotype"/>
        </w:rPr>
        <w:t>Municipios,</w:t>
      </w:r>
      <w:r w:rsidR="00D730A4" w:rsidRPr="006438BF">
        <w:rPr>
          <w:rFonts w:ascii="Palatino Linotype" w:hAnsi="Palatino Linotype"/>
        </w:rPr>
        <w:t xml:space="preserve"> </w:t>
      </w:r>
      <w:r w:rsidRPr="006438BF">
        <w:rPr>
          <w:rFonts w:ascii="Palatino Linotype" w:hAnsi="Palatino Linotype"/>
        </w:rPr>
        <w:t>con</w:t>
      </w:r>
      <w:r w:rsidR="00D730A4" w:rsidRPr="006438BF">
        <w:rPr>
          <w:rFonts w:ascii="Palatino Linotype" w:hAnsi="Palatino Linotype"/>
        </w:rPr>
        <w:t xml:space="preserve"> </w:t>
      </w:r>
      <w:r w:rsidRPr="006438BF">
        <w:rPr>
          <w:rFonts w:ascii="Palatino Linotype" w:hAnsi="Palatino Linotype"/>
        </w:rPr>
        <w:t>domicilio</w:t>
      </w:r>
      <w:r w:rsidR="00D730A4" w:rsidRPr="006438BF">
        <w:rPr>
          <w:rFonts w:ascii="Palatino Linotype" w:hAnsi="Palatino Linotype"/>
        </w:rPr>
        <w:t xml:space="preserve"> </w:t>
      </w:r>
      <w:r w:rsidRPr="006438BF">
        <w:rPr>
          <w:rFonts w:ascii="Palatino Linotype" w:hAnsi="Palatino Linotype"/>
        </w:rPr>
        <w:t>en</w:t>
      </w:r>
      <w:r w:rsidR="00D730A4" w:rsidRPr="006438BF">
        <w:rPr>
          <w:rFonts w:ascii="Palatino Linotype" w:hAnsi="Palatino Linotype"/>
        </w:rPr>
        <w:t xml:space="preserve"> </w:t>
      </w:r>
      <w:r w:rsidRPr="006438BF">
        <w:rPr>
          <w:rFonts w:ascii="Palatino Linotype" w:hAnsi="Palatino Linotype"/>
        </w:rPr>
        <w:t>Metepec,</w:t>
      </w:r>
      <w:r w:rsidR="00D730A4" w:rsidRPr="006438BF">
        <w:rPr>
          <w:rFonts w:ascii="Palatino Linotype" w:hAnsi="Palatino Linotype"/>
        </w:rPr>
        <w:t xml:space="preserve"> </w:t>
      </w:r>
      <w:r w:rsidRPr="006438BF">
        <w:rPr>
          <w:rFonts w:ascii="Palatino Linotype" w:hAnsi="Palatino Linotype"/>
        </w:rPr>
        <w:t>Estado</w:t>
      </w:r>
      <w:r w:rsidR="00D730A4" w:rsidRPr="006438BF">
        <w:rPr>
          <w:rFonts w:ascii="Palatino Linotype" w:hAnsi="Palatino Linotype"/>
        </w:rPr>
        <w:t xml:space="preserve"> </w:t>
      </w:r>
      <w:r w:rsidRPr="006438BF">
        <w:rPr>
          <w:rFonts w:ascii="Palatino Linotype" w:hAnsi="Palatino Linotype"/>
        </w:rPr>
        <w:t>de</w:t>
      </w:r>
      <w:r w:rsidR="00D730A4" w:rsidRPr="006438BF">
        <w:rPr>
          <w:rFonts w:ascii="Palatino Linotype" w:hAnsi="Palatino Linotype"/>
        </w:rPr>
        <w:t xml:space="preserve"> </w:t>
      </w:r>
      <w:r w:rsidRPr="006438BF">
        <w:rPr>
          <w:rFonts w:ascii="Palatino Linotype" w:hAnsi="Palatino Linotype"/>
        </w:rPr>
        <w:t>México,</w:t>
      </w:r>
      <w:r w:rsidR="00D730A4" w:rsidRPr="006438BF">
        <w:rPr>
          <w:rFonts w:ascii="Palatino Linotype" w:hAnsi="Palatino Linotype"/>
        </w:rPr>
        <w:t xml:space="preserve"> </w:t>
      </w:r>
      <w:r w:rsidRPr="006438BF">
        <w:rPr>
          <w:rFonts w:ascii="Palatino Linotype" w:hAnsi="Palatino Linotype"/>
        </w:rPr>
        <w:t>de</w:t>
      </w:r>
      <w:r w:rsidR="00D730A4" w:rsidRPr="006438BF">
        <w:rPr>
          <w:rFonts w:ascii="Palatino Linotype" w:hAnsi="Palatino Linotype"/>
        </w:rPr>
        <w:t xml:space="preserve"> </w:t>
      </w:r>
      <w:r w:rsidRPr="006438BF">
        <w:rPr>
          <w:rFonts w:ascii="Palatino Linotype" w:hAnsi="Palatino Linotype"/>
        </w:rPr>
        <w:t>fecha</w:t>
      </w:r>
      <w:r w:rsidR="00D730A4" w:rsidRPr="006438BF">
        <w:rPr>
          <w:rFonts w:ascii="Palatino Linotype" w:hAnsi="Palatino Linotype"/>
        </w:rPr>
        <w:t xml:space="preserve"> </w:t>
      </w:r>
      <w:r w:rsidR="00442552" w:rsidRPr="006438BF">
        <w:rPr>
          <w:rFonts w:ascii="Palatino Linotype" w:hAnsi="Palatino Linotype"/>
        </w:rPr>
        <w:t>treinta de</w:t>
      </w:r>
      <w:r w:rsidR="000B7D8C" w:rsidRPr="006438BF">
        <w:rPr>
          <w:rFonts w:ascii="Palatino Linotype" w:hAnsi="Palatino Linotype"/>
        </w:rPr>
        <w:t xml:space="preserve"> octubre </w:t>
      </w:r>
      <w:r w:rsidR="0058283F" w:rsidRPr="006438BF">
        <w:rPr>
          <w:rFonts w:ascii="Palatino Linotype" w:hAnsi="Palatino Linotype"/>
        </w:rPr>
        <w:t>d</w:t>
      </w:r>
      <w:r w:rsidR="00A30049" w:rsidRPr="006438BF">
        <w:rPr>
          <w:rFonts w:ascii="Palatino Linotype" w:hAnsi="Palatino Linotype"/>
        </w:rPr>
        <w:t>e</w:t>
      </w:r>
      <w:r w:rsidR="00D730A4" w:rsidRPr="006438BF">
        <w:rPr>
          <w:rFonts w:ascii="Palatino Linotype" w:hAnsi="Palatino Linotype"/>
        </w:rPr>
        <w:t xml:space="preserve"> </w:t>
      </w:r>
      <w:r w:rsidR="00A30049" w:rsidRPr="006438BF">
        <w:rPr>
          <w:rFonts w:ascii="Palatino Linotype" w:hAnsi="Palatino Linotype"/>
        </w:rPr>
        <w:t>dos</w:t>
      </w:r>
      <w:r w:rsidR="00D730A4" w:rsidRPr="006438BF">
        <w:rPr>
          <w:rFonts w:ascii="Palatino Linotype" w:hAnsi="Palatino Linotype"/>
        </w:rPr>
        <w:t xml:space="preserve"> </w:t>
      </w:r>
      <w:r w:rsidR="00A30049" w:rsidRPr="006438BF">
        <w:rPr>
          <w:rFonts w:ascii="Palatino Linotype" w:hAnsi="Palatino Linotype"/>
        </w:rPr>
        <w:t>mil</w:t>
      </w:r>
      <w:r w:rsidR="00D730A4" w:rsidRPr="006438BF">
        <w:rPr>
          <w:rFonts w:ascii="Palatino Linotype" w:hAnsi="Palatino Linotype"/>
        </w:rPr>
        <w:t xml:space="preserve"> </w:t>
      </w:r>
      <w:r w:rsidR="00A30049" w:rsidRPr="006438BF">
        <w:rPr>
          <w:rFonts w:ascii="Palatino Linotype" w:hAnsi="Palatino Linotype"/>
        </w:rPr>
        <w:t>dieci</w:t>
      </w:r>
      <w:r w:rsidR="0058283F" w:rsidRPr="006438BF">
        <w:rPr>
          <w:rFonts w:ascii="Palatino Linotype" w:hAnsi="Palatino Linotype"/>
        </w:rPr>
        <w:t>nueve</w:t>
      </w:r>
      <w:r w:rsidRPr="006438BF">
        <w:rPr>
          <w:rFonts w:ascii="Palatino Linotype" w:hAnsi="Palatino Linotype"/>
        </w:rPr>
        <w:t>.</w:t>
      </w:r>
    </w:p>
    <w:p w:rsidR="00820B21" w:rsidRPr="006438BF" w:rsidRDefault="00820B21" w:rsidP="005E6282">
      <w:pPr>
        <w:spacing w:line="360" w:lineRule="auto"/>
        <w:jc w:val="both"/>
        <w:rPr>
          <w:rFonts w:ascii="Palatino Linotype" w:hAnsi="Palatino Linotype"/>
        </w:rPr>
      </w:pPr>
    </w:p>
    <w:p w:rsidR="00F413DE" w:rsidRPr="006438BF" w:rsidRDefault="00F413DE" w:rsidP="005E6282">
      <w:pPr>
        <w:spacing w:line="360" w:lineRule="auto"/>
        <w:jc w:val="both"/>
        <w:rPr>
          <w:rFonts w:ascii="Palatino Linotype" w:hAnsi="Palatino Linotype"/>
          <w:b/>
        </w:rPr>
      </w:pPr>
      <w:r w:rsidRPr="006438BF">
        <w:rPr>
          <w:rFonts w:ascii="Palatino Linotype" w:hAnsi="Palatino Linotype"/>
          <w:b/>
        </w:rPr>
        <w:t>VISTO</w:t>
      </w:r>
      <w:r w:rsidR="00D730A4" w:rsidRPr="006438BF">
        <w:rPr>
          <w:rFonts w:ascii="Palatino Linotype" w:hAnsi="Palatino Linotype"/>
        </w:rPr>
        <w:t xml:space="preserve"> </w:t>
      </w:r>
      <w:r w:rsidR="00DD5205" w:rsidRPr="006438BF">
        <w:rPr>
          <w:rFonts w:ascii="Palatino Linotype" w:hAnsi="Palatino Linotype"/>
        </w:rPr>
        <w:t>el</w:t>
      </w:r>
      <w:r w:rsidR="00D730A4" w:rsidRPr="006438BF">
        <w:rPr>
          <w:rFonts w:ascii="Palatino Linotype" w:hAnsi="Palatino Linotype"/>
        </w:rPr>
        <w:t xml:space="preserve"> </w:t>
      </w:r>
      <w:r w:rsidRPr="006438BF">
        <w:rPr>
          <w:rFonts w:ascii="Palatino Linotype" w:hAnsi="Palatino Linotype"/>
        </w:rPr>
        <w:t>expediente</w:t>
      </w:r>
      <w:r w:rsidR="00D730A4" w:rsidRPr="006438BF">
        <w:rPr>
          <w:rFonts w:ascii="Palatino Linotype" w:hAnsi="Palatino Linotype"/>
        </w:rPr>
        <w:t xml:space="preserve"> </w:t>
      </w:r>
      <w:r w:rsidRPr="006438BF">
        <w:rPr>
          <w:rFonts w:ascii="Palatino Linotype" w:hAnsi="Palatino Linotype"/>
        </w:rPr>
        <w:t>formado</w:t>
      </w:r>
      <w:r w:rsidR="00D730A4" w:rsidRPr="006438BF">
        <w:rPr>
          <w:rFonts w:ascii="Palatino Linotype" w:hAnsi="Palatino Linotype"/>
        </w:rPr>
        <w:t xml:space="preserve"> </w:t>
      </w:r>
      <w:r w:rsidRPr="006438BF">
        <w:rPr>
          <w:rFonts w:ascii="Palatino Linotype" w:hAnsi="Palatino Linotype"/>
        </w:rPr>
        <w:t>con</w:t>
      </w:r>
      <w:r w:rsidR="00D730A4" w:rsidRPr="006438BF">
        <w:rPr>
          <w:rFonts w:ascii="Palatino Linotype" w:hAnsi="Palatino Linotype"/>
        </w:rPr>
        <w:t xml:space="preserve"> </w:t>
      </w:r>
      <w:r w:rsidRPr="006438BF">
        <w:rPr>
          <w:rFonts w:ascii="Palatino Linotype" w:hAnsi="Palatino Linotype"/>
        </w:rPr>
        <w:t>motivo</w:t>
      </w:r>
      <w:r w:rsidR="00D730A4" w:rsidRPr="006438BF">
        <w:rPr>
          <w:rFonts w:ascii="Palatino Linotype" w:hAnsi="Palatino Linotype"/>
        </w:rPr>
        <w:t xml:space="preserve"> </w:t>
      </w:r>
      <w:r w:rsidRPr="006438BF">
        <w:rPr>
          <w:rFonts w:ascii="Palatino Linotype" w:hAnsi="Palatino Linotype"/>
        </w:rPr>
        <w:t>de</w:t>
      </w:r>
      <w:r w:rsidR="00DD5205" w:rsidRPr="006438BF">
        <w:rPr>
          <w:rFonts w:ascii="Palatino Linotype" w:hAnsi="Palatino Linotype"/>
        </w:rPr>
        <w:t>l</w:t>
      </w:r>
      <w:r w:rsidR="00D730A4" w:rsidRPr="006438BF">
        <w:rPr>
          <w:rFonts w:ascii="Palatino Linotype" w:hAnsi="Palatino Linotype"/>
        </w:rPr>
        <w:t xml:space="preserve"> </w:t>
      </w:r>
      <w:r w:rsidRPr="006438BF">
        <w:rPr>
          <w:rFonts w:ascii="Palatino Linotype" w:hAnsi="Palatino Linotype"/>
        </w:rPr>
        <w:t>recurso</w:t>
      </w:r>
      <w:r w:rsidR="00D730A4" w:rsidRPr="006438BF">
        <w:rPr>
          <w:rFonts w:ascii="Palatino Linotype" w:hAnsi="Palatino Linotype"/>
        </w:rPr>
        <w:t xml:space="preserve"> </w:t>
      </w:r>
      <w:r w:rsidRPr="006438BF">
        <w:rPr>
          <w:rFonts w:ascii="Palatino Linotype" w:hAnsi="Palatino Linotype"/>
        </w:rPr>
        <w:t>de</w:t>
      </w:r>
      <w:r w:rsidR="00D730A4" w:rsidRPr="006438BF">
        <w:rPr>
          <w:rFonts w:ascii="Palatino Linotype" w:hAnsi="Palatino Linotype"/>
        </w:rPr>
        <w:t xml:space="preserve"> </w:t>
      </w:r>
      <w:r w:rsidRPr="006438BF">
        <w:rPr>
          <w:rFonts w:ascii="Palatino Linotype" w:hAnsi="Palatino Linotype"/>
        </w:rPr>
        <w:t>revisión</w:t>
      </w:r>
      <w:r w:rsidR="00D730A4" w:rsidRPr="006438BF">
        <w:rPr>
          <w:rFonts w:ascii="Palatino Linotype" w:hAnsi="Palatino Linotype"/>
        </w:rPr>
        <w:t xml:space="preserve"> </w:t>
      </w:r>
      <w:r w:rsidR="00E5610C" w:rsidRPr="006438BF">
        <w:rPr>
          <w:rFonts w:ascii="Palatino Linotype" w:hAnsi="Palatino Linotype"/>
          <w:b/>
        </w:rPr>
        <w:t>0</w:t>
      </w:r>
      <w:r w:rsidR="00C338E5" w:rsidRPr="006438BF">
        <w:rPr>
          <w:rFonts w:ascii="Palatino Linotype" w:hAnsi="Palatino Linotype"/>
          <w:b/>
        </w:rPr>
        <w:t>7</w:t>
      </w:r>
      <w:r w:rsidR="00442552" w:rsidRPr="006438BF">
        <w:rPr>
          <w:rFonts w:ascii="Palatino Linotype" w:hAnsi="Palatino Linotype"/>
          <w:b/>
        </w:rPr>
        <w:t>747</w:t>
      </w:r>
      <w:r w:rsidR="0058283F" w:rsidRPr="006438BF">
        <w:rPr>
          <w:rFonts w:ascii="Palatino Linotype" w:hAnsi="Palatino Linotype"/>
          <w:b/>
        </w:rPr>
        <w:t>/</w:t>
      </w:r>
      <w:r w:rsidR="00C43A32" w:rsidRPr="006438BF">
        <w:rPr>
          <w:rFonts w:ascii="Palatino Linotype" w:hAnsi="Palatino Linotype"/>
          <w:b/>
        </w:rPr>
        <w:t>INFOEM/IP/RR/2019</w:t>
      </w:r>
      <w:r w:rsidRPr="006438BF">
        <w:rPr>
          <w:rFonts w:ascii="Palatino Linotype" w:hAnsi="Palatino Linotype"/>
        </w:rPr>
        <w:t>,</w:t>
      </w:r>
      <w:r w:rsidR="00D730A4" w:rsidRPr="006438BF">
        <w:rPr>
          <w:rFonts w:ascii="Palatino Linotype" w:hAnsi="Palatino Linotype"/>
        </w:rPr>
        <w:t xml:space="preserve"> </w:t>
      </w:r>
      <w:r w:rsidRPr="006438BF">
        <w:rPr>
          <w:rFonts w:ascii="Palatino Linotype" w:hAnsi="Palatino Linotype"/>
        </w:rPr>
        <w:t>promovido</w:t>
      </w:r>
      <w:r w:rsidR="00D730A4" w:rsidRPr="006438BF">
        <w:rPr>
          <w:rFonts w:ascii="Palatino Linotype" w:hAnsi="Palatino Linotype"/>
        </w:rPr>
        <w:t xml:space="preserve"> </w:t>
      </w:r>
      <w:r w:rsidRPr="006438BF">
        <w:rPr>
          <w:rFonts w:ascii="Palatino Linotype" w:hAnsi="Palatino Linotype"/>
        </w:rPr>
        <w:t>por</w:t>
      </w:r>
      <w:r w:rsidR="00BB4D2F" w:rsidRPr="006438BF">
        <w:rPr>
          <w:rFonts w:ascii="Palatino Linotype" w:hAnsi="Palatino Linotype"/>
        </w:rPr>
        <w:t xml:space="preserve"> </w:t>
      </w:r>
      <w:r w:rsidR="00C338E5" w:rsidRPr="006438BF">
        <w:rPr>
          <w:rFonts w:ascii="Palatino Linotype" w:hAnsi="Palatino Linotype"/>
        </w:rPr>
        <w:t xml:space="preserve">el C. </w:t>
      </w:r>
      <w:bookmarkStart w:id="0" w:name="_GoBack"/>
      <w:proofErr w:type="spellStart"/>
      <w:r w:rsidR="002845D3" w:rsidRPr="002845D3">
        <w:rPr>
          <w:rFonts w:ascii="Palatino Linotype" w:hAnsi="Palatino Linotype" w:cs="Arial"/>
          <w:b/>
        </w:rPr>
        <w:t>Xxxx</w:t>
      </w:r>
      <w:proofErr w:type="spellEnd"/>
      <w:r w:rsidR="002845D3" w:rsidRPr="002845D3">
        <w:rPr>
          <w:rFonts w:ascii="Palatino Linotype" w:hAnsi="Palatino Linotype" w:cs="Arial"/>
          <w:b/>
        </w:rPr>
        <w:t xml:space="preserve"> </w:t>
      </w:r>
      <w:proofErr w:type="spellStart"/>
      <w:r w:rsidR="002845D3" w:rsidRPr="002845D3">
        <w:rPr>
          <w:rFonts w:ascii="Palatino Linotype" w:hAnsi="Palatino Linotype" w:cs="Arial"/>
          <w:b/>
        </w:rPr>
        <w:t>Xxxxx</w:t>
      </w:r>
      <w:proofErr w:type="spellEnd"/>
      <w:r w:rsidR="002845D3" w:rsidRPr="002845D3">
        <w:rPr>
          <w:rFonts w:ascii="Palatino Linotype" w:hAnsi="Palatino Linotype" w:cs="Arial"/>
          <w:b/>
        </w:rPr>
        <w:t xml:space="preserve"> </w:t>
      </w:r>
      <w:proofErr w:type="spellStart"/>
      <w:r w:rsidR="002845D3" w:rsidRPr="002845D3">
        <w:rPr>
          <w:rFonts w:ascii="Palatino Linotype" w:hAnsi="Palatino Linotype" w:cs="Arial"/>
          <w:b/>
        </w:rPr>
        <w:t>Xxxx</w:t>
      </w:r>
      <w:proofErr w:type="spellEnd"/>
      <w:r w:rsidR="002845D3" w:rsidRPr="002845D3">
        <w:rPr>
          <w:rFonts w:ascii="Palatino Linotype" w:hAnsi="Palatino Linotype" w:cs="Arial"/>
          <w:b/>
        </w:rPr>
        <w:t xml:space="preserve"> </w:t>
      </w:r>
      <w:proofErr w:type="spellStart"/>
      <w:r w:rsidR="002845D3" w:rsidRPr="002845D3">
        <w:rPr>
          <w:rFonts w:ascii="Palatino Linotype" w:hAnsi="Palatino Linotype" w:cs="Arial"/>
          <w:b/>
        </w:rPr>
        <w:t>Xxxx</w:t>
      </w:r>
      <w:bookmarkEnd w:id="0"/>
      <w:proofErr w:type="spellEnd"/>
      <w:r w:rsidR="00E6045D" w:rsidRPr="006438BF">
        <w:rPr>
          <w:rFonts w:ascii="Palatino Linotype" w:hAnsi="Palatino Linotype" w:cs="Arial"/>
          <w:b/>
        </w:rPr>
        <w:t xml:space="preserve">, </w:t>
      </w:r>
      <w:r w:rsidR="00E6045D" w:rsidRPr="006438BF">
        <w:rPr>
          <w:rFonts w:ascii="Palatino Linotype" w:hAnsi="Palatino Linotype" w:cs="Arial"/>
        </w:rPr>
        <w:t>en lo sucesivo</w:t>
      </w:r>
      <w:r w:rsidR="00F37384" w:rsidRPr="006438BF">
        <w:rPr>
          <w:rFonts w:ascii="Palatino Linotype" w:hAnsi="Palatino Linotype" w:cs="Arial"/>
          <w:b/>
        </w:rPr>
        <w:t xml:space="preserve"> </w:t>
      </w:r>
      <w:r w:rsidR="00EA6EDA" w:rsidRPr="006438BF">
        <w:rPr>
          <w:rFonts w:ascii="Palatino Linotype" w:hAnsi="Palatino Linotype" w:cs="Arial"/>
          <w:b/>
        </w:rPr>
        <w:t>EL</w:t>
      </w:r>
      <w:r w:rsidR="00E6045D" w:rsidRPr="006438BF">
        <w:rPr>
          <w:rFonts w:ascii="Palatino Linotype" w:hAnsi="Palatino Linotype" w:cs="Arial"/>
          <w:b/>
        </w:rPr>
        <w:t xml:space="preserve"> RECURRENTE,</w:t>
      </w:r>
      <w:r w:rsidR="00D730A4" w:rsidRPr="006438BF">
        <w:rPr>
          <w:rFonts w:ascii="Palatino Linotype" w:hAnsi="Palatino Linotype"/>
        </w:rPr>
        <w:t xml:space="preserve"> </w:t>
      </w:r>
      <w:r w:rsidRPr="006438BF">
        <w:rPr>
          <w:rFonts w:ascii="Palatino Linotype" w:hAnsi="Palatino Linotype"/>
        </w:rPr>
        <w:t>en</w:t>
      </w:r>
      <w:r w:rsidR="00D730A4" w:rsidRPr="006438BF">
        <w:rPr>
          <w:rFonts w:ascii="Palatino Linotype" w:hAnsi="Palatino Linotype"/>
        </w:rPr>
        <w:t xml:space="preserve"> </w:t>
      </w:r>
      <w:r w:rsidRPr="006438BF">
        <w:rPr>
          <w:rFonts w:ascii="Palatino Linotype" w:hAnsi="Palatino Linotype"/>
        </w:rPr>
        <w:t>contra</w:t>
      </w:r>
      <w:r w:rsidR="00D730A4" w:rsidRPr="006438BF">
        <w:rPr>
          <w:rFonts w:ascii="Palatino Linotype" w:hAnsi="Palatino Linotype"/>
        </w:rPr>
        <w:t xml:space="preserve"> </w:t>
      </w:r>
      <w:r w:rsidRPr="006438BF">
        <w:rPr>
          <w:rFonts w:ascii="Palatino Linotype" w:hAnsi="Palatino Linotype"/>
        </w:rPr>
        <w:t>de</w:t>
      </w:r>
      <w:r w:rsidR="00D730A4" w:rsidRPr="006438BF">
        <w:rPr>
          <w:rFonts w:ascii="Palatino Linotype" w:hAnsi="Palatino Linotype"/>
        </w:rPr>
        <w:t xml:space="preserve"> </w:t>
      </w:r>
      <w:r w:rsidRPr="006438BF">
        <w:rPr>
          <w:rFonts w:ascii="Palatino Linotype" w:hAnsi="Palatino Linotype"/>
        </w:rPr>
        <w:t>la</w:t>
      </w:r>
      <w:r w:rsidR="00D730A4" w:rsidRPr="006438BF">
        <w:rPr>
          <w:rFonts w:ascii="Palatino Linotype" w:hAnsi="Palatino Linotype"/>
        </w:rPr>
        <w:t xml:space="preserve"> </w:t>
      </w:r>
      <w:r w:rsidRPr="006438BF">
        <w:rPr>
          <w:rFonts w:ascii="Palatino Linotype" w:hAnsi="Palatino Linotype"/>
        </w:rPr>
        <w:t>respuesta</w:t>
      </w:r>
      <w:r w:rsidR="00D730A4" w:rsidRPr="006438BF">
        <w:rPr>
          <w:rFonts w:ascii="Palatino Linotype" w:hAnsi="Palatino Linotype"/>
        </w:rPr>
        <w:t xml:space="preserve"> </w:t>
      </w:r>
      <w:r w:rsidRPr="006438BF">
        <w:rPr>
          <w:rFonts w:ascii="Palatino Linotype" w:hAnsi="Palatino Linotype"/>
        </w:rPr>
        <w:t>emitida</w:t>
      </w:r>
      <w:r w:rsidR="00D730A4" w:rsidRPr="006438BF">
        <w:rPr>
          <w:rFonts w:ascii="Palatino Linotype" w:hAnsi="Palatino Linotype"/>
        </w:rPr>
        <w:t xml:space="preserve"> </w:t>
      </w:r>
      <w:r w:rsidRPr="006438BF">
        <w:rPr>
          <w:rFonts w:ascii="Palatino Linotype" w:hAnsi="Palatino Linotype"/>
        </w:rPr>
        <w:t>por</w:t>
      </w:r>
      <w:r w:rsidR="00D730A4" w:rsidRPr="006438BF">
        <w:rPr>
          <w:rFonts w:ascii="Palatino Linotype" w:hAnsi="Palatino Linotype"/>
        </w:rPr>
        <w:t xml:space="preserve"> </w:t>
      </w:r>
      <w:r w:rsidR="005F10DF" w:rsidRPr="006438BF">
        <w:rPr>
          <w:rFonts w:ascii="Palatino Linotype" w:hAnsi="Palatino Linotype"/>
        </w:rPr>
        <w:t>el</w:t>
      </w:r>
      <w:r w:rsidR="00AF2BAE" w:rsidRPr="006438BF">
        <w:rPr>
          <w:rFonts w:ascii="Palatino Linotype" w:hAnsi="Palatino Linotype"/>
        </w:rPr>
        <w:t xml:space="preserve"> </w:t>
      </w:r>
      <w:r w:rsidR="00C338E5" w:rsidRPr="006438BF">
        <w:rPr>
          <w:rFonts w:ascii="Palatino Linotype" w:hAnsi="Palatino Linotype" w:cs="Arial"/>
          <w:b/>
        </w:rPr>
        <w:t xml:space="preserve">Ayuntamiento de </w:t>
      </w:r>
      <w:r w:rsidR="00442552" w:rsidRPr="006438BF">
        <w:rPr>
          <w:rFonts w:ascii="Palatino Linotype" w:hAnsi="Palatino Linotype" w:cs="Arial"/>
          <w:b/>
        </w:rPr>
        <w:t>Teoloyucan</w:t>
      </w:r>
      <w:r w:rsidRPr="006438BF">
        <w:rPr>
          <w:rFonts w:ascii="Palatino Linotype" w:hAnsi="Palatino Linotype" w:cs="Arial"/>
          <w:b/>
        </w:rPr>
        <w:t>,</w:t>
      </w:r>
      <w:r w:rsidR="00D730A4" w:rsidRPr="006438BF">
        <w:rPr>
          <w:rFonts w:ascii="Palatino Linotype" w:hAnsi="Palatino Linotype"/>
        </w:rPr>
        <w:t xml:space="preserve"> </w:t>
      </w:r>
      <w:r w:rsidRPr="006438BF">
        <w:rPr>
          <w:rFonts w:ascii="Palatino Linotype" w:hAnsi="Palatino Linotype"/>
        </w:rPr>
        <w:t>en</w:t>
      </w:r>
      <w:r w:rsidR="00D730A4" w:rsidRPr="006438BF">
        <w:rPr>
          <w:rFonts w:ascii="Palatino Linotype" w:hAnsi="Palatino Linotype"/>
        </w:rPr>
        <w:t xml:space="preserve"> </w:t>
      </w:r>
      <w:r w:rsidRPr="006438BF">
        <w:rPr>
          <w:rFonts w:ascii="Palatino Linotype" w:hAnsi="Palatino Linotype"/>
        </w:rPr>
        <w:t>lo</w:t>
      </w:r>
      <w:r w:rsidR="00D730A4" w:rsidRPr="006438BF">
        <w:rPr>
          <w:rFonts w:ascii="Palatino Linotype" w:hAnsi="Palatino Linotype"/>
        </w:rPr>
        <w:t xml:space="preserve"> </w:t>
      </w:r>
      <w:r w:rsidRPr="006438BF">
        <w:rPr>
          <w:rFonts w:ascii="Palatino Linotype" w:hAnsi="Palatino Linotype"/>
        </w:rPr>
        <w:t>sucesivo</w:t>
      </w:r>
      <w:r w:rsidR="00D730A4" w:rsidRPr="006438BF">
        <w:rPr>
          <w:rFonts w:ascii="Palatino Linotype" w:hAnsi="Palatino Linotype"/>
        </w:rPr>
        <w:t xml:space="preserve"> </w:t>
      </w:r>
      <w:r w:rsidRPr="006438BF">
        <w:rPr>
          <w:rFonts w:ascii="Palatino Linotype" w:hAnsi="Palatino Linotype"/>
          <w:b/>
        </w:rPr>
        <w:t>EL</w:t>
      </w:r>
      <w:r w:rsidR="00D730A4" w:rsidRPr="006438BF">
        <w:rPr>
          <w:rFonts w:ascii="Palatino Linotype" w:hAnsi="Palatino Linotype"/>
          <w:b/>
        </w:rPr>
        <w:t xml:space="preserve"> </w:t>
      </w:r>
      <w:r w:rsidRPr="006438BF">
        <w:rPr>
          <w:rFonts w:ascii="Palatino Linotype" w:hAnsi="Palatino Linotype"/>
          <w:b/>
        </w:rPr>
        <w:t>SUJETO</w:t>
      </w:r>
      <w:r w:rsidR="00D730A4" w:rsidRPr="006438BF">
        <w:rPr>
          <w:rFonts w:ascii="Palatino Linotype" w:hAnsi="Palatino Linotype"/>
          <w:b/>
        </w:rPr>
        <w:t xml:space="preserve"> </w:t>
      </w:r>
      <w:r w:rsidRPr="006438BF">
        <w:rPr>
          <w:rFonts w:ascii="Palatino Linotype" w:hAnsi="Palatino Linotype"/>
          <w:b/>
        </w:rPr>
        <w:t>OBLIGADO</w:t>
      </w:r>
      <w:r w:rsidRPr="006438BF">
        <w:rPr>
          <w:rFonts w:ascii="Palatino Linotype" w:hAnsi="Palatino Linotype"/>
        </w:rPr>
        <w:t>,</w:t>
      </w:r>
      <w:r w:rsidR="00D730A4" w:rsidRPr="006438BF">
        <w:rPr>
          <w:rFonts w:ascii="Palatino Linotype" w:hAnsi="Palatino Linotype"/>
        </w:rPr>
        <w:t xml:space="preserve"> </w:t>
      </w:r>
      <w:r w:rsidRPr="006438BF">
        <w:rPr>
          <w:rFonts w:ascii="Palatino Linotype" w:hAnsi="Palatino Linotype"/>
        </w:rPr>
        <w:t>se</w:t>
      </w:r>
      <w:r w:rsidR="00D730A4" w:rsidRPr="006438BF">
        <w:rPr>
          <w:rFonts w:ascii="Palatino Linotype" w:hAnsi="Palatino Linotype"/>
        </w:rPr>
        <w:t xml:space="preserve"> </w:t>
      </w:r>
      <w:r w:rsidRPr="006438BF">
        <w:rPr>
          <w:rFonts w:ascii="Palatino Linotype" w:hAnsi="Palatino Linotype"/>
        </w:rPr>
        <w:t>procede</w:t>
      </w:r>
      <w:r w:rsidR="00D730A4" w:rsidRPr="006438BF">
        <w:rPr>
          <w:rFonts w:ascii="Palatino Linotype" w:hAnsi="Palatino Linotype"/>
        </w:rPr>
        <w:t xml:space="preserve"> </w:t>
      </w:r>
      <w:r w:rsidRPr="006438BF">
        <w:rPr>
          <w:rFonts w:ascii="Palatino Linotype" w:hAnsi="Palatino Linotype"/>
        </w:rPr>
        <w:t>a</w:t>
      </w:r>
      <w:r w:rsidR="00D730A4" w:rsidRPr="006438BF">
        <w:rPr>
          <w:rFonts w:ascii="Palatino Linotype" w:hAnsi="Palatino Linotype"/>
        </w:rPr>
        <w:t xml:space="preserve"> </w:t>
      </w:r>
      <w:r w:rsidRPr="006438BF">
        <w:rPr>
          <w:rFonts w:ascii="Palatino Linotype" w:hAnsi="Palatino Linotype"/>
        </w:rPr>
        <w:t>dictar</w:t>
      </w:r>
      <w:r w:rsidR="00D730A4" w:rsidRPr="006438BF">
        <w:rPr>
          <w:rFonts w:ascii="Palatino Linotype" w:hAnsi="Palatino Linotype"/>
        </w:rPr>
        <w:t xml:space="preserve"> </w:t>
      </w:r>
      <w:r w:rsidRPr="006438BF">
        <w:rPr>
          <w:rFonts w:ascii="Palatino Linotype" w:hAnsi="Palatino Linotype"/>
        </w:rPr>
        <w:t>la</w:t>
      </w:r>
      <w:r w:rsidR="00D730A4" w:rsidRPr="006438BF">
        <w:rPr>
          <w:rFonts w:ascii="Palatino Linotype" w:hAnsi="Palatino Linotype"/>
        </w:rPr>
        <w:t xml:space="preserve"> </w:t>
      </w:r>
      <w:r w:rsidRPr="006438BF">
        <w:rPr>
          <w:rFonts w:ascii="Palatino Linotype" w:hAnsi="Palatino Linotype"/>
        </w:rPr>
        <w:t>presente</w:t>
      </w:r>
      <w:r w:rsidR="00D730A4" w:rsidRPr="006438BF">
        <w:rPr>
          <w:rFonts w:ascii="Palatino Linotype" w:hAnsi="Palatino Linotype"/>
        </w:rPr>
        <w:t xml:space="preserve"> </w:t>
      </w:r>
      <w:r w:rsidRPr="006438BF">
        <w:rPr>
          <w:rFonts w:ascii="Palatino Linotype" w:hAnsi="Palatino Linotype"/>
        </w:rPr>
        <w:t>resolución</w:t>
      </w:r>
      <w:r w:rsidR="00D730A4" w:rsidRPr="006438BF">
        <w:rPr>
          <w:rFonts w:ascii="Palatino Linotype" w:hAnsi="Palatino Linotype"/>
        </w:rPr>
        <w:t xml:space="preserve"> </w:t>
      </w:r>
      <w:r w:rsidRPr="006438BF">
        <w:rPr>
          <w:rFonts w:ascii="Palatino Linotype" w:hAnsi="Palatino Linotype"/>
        </w:rPr>
        <w:t>con</w:t>
      </w:r>
      <w:r w:rsidR="00D730A4" w:rsidRPr="006438BF">
        <w:rPr>
          <w:rFonts w:ascii="Palatino Linotype" w:hAnsi="Palatino Linotype"/>
        </w:rPr>
        <w:t xml:space="preserve"> </w:t>
      </w:r>
      <w:r w:rsidRPr="006438BF">
        <w:rPr>
          <w:rFonts w:ascii="Palatino Linotype" w:hAnsi="Palatino Linotype"/>
        </w:rPr>
        <w:t>base</w:t>
      </w:r>
      <w:r w:rsidR="00D730A4" w:rsidRPr="006438BF">
        <w:rPr>
          <w:rFonts w:ascii="Palatino Linotype" w:hAnsi="Palatino Linotype"/>
        </w:rPr>
        <w:t xml:space="preserve"> </w:t>
      </w:r>
      <w:r w:rsidRPr="006438BF">
        <w:rPr>
          <w:rFonts w:ascii="Palatino Linotype" w:hAnsi="Palatino Linotype"/>
        </w:rPr>
        <w:t>en</w:t>
      </w:r>
      <w:r w:rsidR="00D730A4" w:rsidRPr="006438BF">
        <w:rPr>
          <w:rFonts w:ascii="Palatino Linotype" w:hAnsi="Palatino Linotype"/>
        </w:rPr>
        <w:t xml:space="preserve"> </w:t>
      </w:r>
      <w:r w:rsidRPr="006438BF">
        <w:rPr>
          <w:rFonts w:ascii="Palatino Linotype" w:hAnsi="Palatino Linotype"/>
        </w:rPr>
        <w:t>lo</w:t>
      </w:r>
      <w:r w:rsidR="00D730A4" w:rsidRPr="006438BF">
        <w:rPr>
          <w:rFonts w:ascii="Palatino Linotype" w:hAnsi="Palatino Linotype"/>
        </w:rPr>
        <w:t xml:space="preserve"> </w:t>
      </w:r>
      <w:r w:rsidRPr="006438BF">
        <w:rPr>
          <w:rFonts w:ascii="Palatino Linotype" w:hAnsi="Palatino Linotype"/>
        </w:rPr>
        <w:t>siguiente:</w:t>
      </w:r>
      <w:r w:rsidR="00D730A4" w:rsidRPr="006438BF">
        <w:rPr>
          <w:rFonts w:ascii="Palatino Linotype" w:hAnsi="Palatino Linotype"/>
        </w:rPr>
        <w:t xml:space="preserve"> </w:t>
      </w:r>
    </w:p>
    <w:p w:rsidR="00405E19" w:rsidRPr="006438BF" w:rsidRDefault="00405E19" w:rsidP="005E6282">
      <w:pPr>
        <w:jc w:val="center"/>
        <w:rPr>
          <w:rFonts w:ascii="Palatino Linotype" w:hAnsi="Palatino Linotype"/>
        </w:rPr>
      </w:pPr>
    </w:p>
    <w:p w:rsidR="00A2780F" w:rsidRPr="006438BF" w:rsidRDefault="00A2780F" w:rsidP="005E6282">
      <w:pPr>
        <w:jc w:val="center"/>
        <w:rPr>
          <w:rFonts w:ascii="Palatino Linotype" w:hAnsi="Palatino Linotype"/>
          <w:b/>
          <w:bCs/>
          <w:spacing w:val="40"/>
          <w:sz w:val="28"/>
        </w:rPr>
      </w:pPr>
      <w:r w:rsidRPr="006438BF">
        <w:rPr>
          <w:rFonts w:ascii="Palatino Linotype" w:hAnsi="Palatino Linotype"/>
          <w:b/>
          <w:bCs/>
          <w:spacing w:val="40"/>
          <w:sz w:val="28"/>
        </w:rPr>
        <w:t>RESULTANDO</w:t>
      </w:r>
    </w:p>
    <w:p w:rsidR="00405E19" w:rsidRPr="006438BF" w:rsidRDefault="00405E19" w:rsidP="005E6282">
      <w:pPr>
        <w:jc w:val="center"/>
        <w:rPr>
          <w:rFonts w:ascii="Palatino Linotype" w:hAnsi="Palatino Linotype"/>
          <w:b/>
          <w:bCs/>
          <w:spacing w:val="40"/>
        </w:rPr>
      </w:pPr>
    </w:p>
    <w:p w:rsidR="00914863" w:rsidRPr="006438BF" w:rsidRDefault="00914863" w:rsidP="005E6282">
      <w:pPr>
        <w:spacing w:line="360" w:lineRule="auto"/>
        <w:jc w:val="both"/>
        <w:rPr>
          <w:rFonts w:ascii="Palatino Linotype" w:hAnsi="Palatino Linotype" w:cs="Arial"/>
          <w:b/>
          <w:bCs/>
        </w:rPr>
      </w:pPr>
      <w:r w:rsidRPr="006438BF">
        <w:rPr>
          <w:rFonts w:ascii="Palatino Linotype" w:hAnsi="Palatino Linotype"/>
          <w:b/>
          <w:sz w:val="28"/>
          <w:szCs w:val="28"/>
        </w:rPr>
        <w:t xml:space="preserve">I. </w:t>
      </w:r>
      <w:r w:rsidRPr="006438BF">
        <w:rPr>
          <w:rFonts w:ascii="Palatino Linotype" w:hAnsi="Palatino Linotype"/>
        </w:rPr>
        <w:t xml:space="preserve">En </w:t>
      </w:r>
      <w:r w:rsidRPr="006438BF">
        <w:rPr>
          <w:rFonts w:ascii="Palatino Linotype" w:hAnsi="Palatino Linotype" w:cs="Arial"/>
          <w:lang w:val="es-ES"/>
        </w:rPr>
        <w:t>fecha</w:t>
      </w:r>
      <w:r w:rsidR="00442552" w:rsidRPr="006438BF">
        <w:rPr>
          <w:rFonts w:ascii="Palatino Linotype" w:hAnsi="Palatino Linotype"/>
        </w:rPr>
        <w:t xml:space="preserve"> cuatro de septiembre </w:t>
      </w:r>
      <w:r w:rsidRPr="006438BF">
        <w:rPr>
          <w:rFonts w:ascii="Palatino Linotype" w:hAnsi="Palatino Linotype"/>
        </w:rPr>
        <w:t xml:space="preserve">de dos mil diecinueve, </w:t>
      </w:r>
      <w:r w:rsidRPr="006438BF">
        <w:rPr>
          <w:rFonts w:ascii="Palatino Linotype" w:hAnsi="Palatino Linotype"/>
          <w:b/>
        </w:rPr>
        <w:t>EL RECURRENTE</w:t>
      </w:r>
      <w:r w:rsidRPr="006438BF">
        <w:rPr>
          <w:rFonts w:ascii="Palatino Linotype" w:hAnsi="Palatino Linotype" w:cs="Arial"/>
        </w:rPr>
        <w:t xml:space="preserve"> presentó a través del Sistema de Acceso a la Información Mexiquense, en lo subsecuente </w:t>
      </w:r>
      <w:r w:rsidRPr="006438BF">
        <w:rPr>
          <w:rFonts w:ascii="Palatino Linotype" w:hAnsi="Palatino Linotype" w:cs="Arial"/>
          <w:b/>
        </w:rPr>
        <w:t>EL SAIMEX</w:t>
      </w:r>
      <w:r w:rsidRPr="006438BF">
        <w:rPr>
          <w:rFonts w:ascii="Palatino Linotype" w:hAnsi="Palatino Linotype" w:cs="Arial"/>
        </w:rPr>
        <w:t xml:space="preserve"> ante </w:t>
      </w:r>
      <w:r w:rsidRPr="006438BF">
        <w:rPr>
          <w:rFonts w:ascii="Palatino Linotype" w:hAnsi="Palatino Linotype" w:cs="Arial"/>
          <w:b/>
        </w:rPr>
        <w:t>EL SUJETO OBLIGADO</w:t>
      </w:r>
      <w:r w:rsidRPr="006438BF">
        <w:rPr>
          <w:rFonts w:ascii="Palatino Linotype" w:hAnsi="Palatino Linotype" w:cs="Arial"/>
        </w:rPr>
        <w:t xml:space="preserve">, la solicitud de acceso a la información pública, a la que se le asignó el número de expediente </w:t>
      </w:r>
      <w:r w:rsidRPr="006438BF">
        <w:rPr>
          <w:rFonts w:ascii="Palatino Linotype" w:hAnsi="Palatino Linotype" w:cs="Arial"/>
          <w:b/>
          <w:bCs/>
        </w:rPr>
        <w:t>00</w:t>
      </w:r>
      <w:r w:rsidR="00442552" w:rsidRPr="006438BF">
        <w:rPr>
          <w:rFonts w:ascii="Palatino Linotype" w:hAnsi="Palatino Linotype" w:cs="Arial"/>
          <w:b/>
          <w:bCs/>
        </w:rPr>
        <w:t>185</w:t>
      </w:r>
      <w:r w:rsidRPr="006438BF">
        <w:rPr>
          <w:rFonts w:ascii="Palatino Linotype" w:hAnsi="Palatino Linotype" w:cs="Arial"/>
          <w:b/>
          <w:bCs/>
        </w:rPr>
        <w:t>/</w:t>
      </w:r>
      <w:r w:rsidR="00442552" w:rsidRPr="006438BF">
        <w:rPr>
          <w:rFonts w:ascii="Palatino Linotype" w:hAnsi="Palatino Linotype" w:cs="Arial"/>
          <w:b/>
          <w:bCs/>
        </w:rPr>
        <w:t>TEOLOYU</w:t>
      </w:r>
      <w:r w:rsidRPr="006438BF">
        <w:rPr>
          <w:rFonts w:ascii="Palatino Linotype" w:hAnsi="Palatino Linotype" w:cs="Arial"/>
          <w:b/>
          <w:bCs/>
        </w:rPr>
        <w:t>/IP/2019</w:t>
      </w:r>
      <w:r w:rsidRPr="006438BF">
        <w:rPr>
          <w:rFonts w:ascii="Palatino Linotype" w:hAnsi="Palatino Linotype" w:cs="Arial"/>
        </w:rPr>
        <w:t>, mediante la cual solicitó:</w:t>
      </w:r>
    </w:p>
    <w:p w:rsidR="00FB0039" w:rsidRPr="006438BF" w:rsidRDefault="00FB0039" w:rsidP="005E6282">
      <w:pPr>
        <w:tabs>
          <w:tab w:val="left" w:pos="851"/>
        </w:tabs>
        <w:ind w:left="851" w:right="901"/>
        <w:jc w:val="both"/>
        <w:rPr>
          <w:rFonts w:ascii="Palatino Linotype" w:hAnsi="Palatino Linotype" w:cs="Arial"/>
          <w:i/>
          <w:sz w:val="22"/>
          <w:szCs w:val="22"/>
        </w:rPr>
      </w:pPr>
    </w:p>
    <w:p w:rsidR="00FB0039" w:rsidRPr="006438BF" w:rsidRDefault="00FB0039" w:rsidP="005E6282">
      <w:pPr>
        <w:tabs>
          <w:tab w:val="left" w:pos="851"/>
        </w:tabs>
        <w:ind w:left="851" w:right="901"/>
        <w:jc w:val="both"/>
        <w:rPr>
          <w:rFonts w:ascii="Palatino Linotype" w:hAnsi="Palatino Linotype" w:cs="Arial"/>
          <w:i/>
          <w:sz w:val="22"/>
          <w:szCs w:val="22"/>
        </w:rPr>
      </w:pPr>
      <w:r w:rsidRPr="006438BF">
        <w:rPr>
          <w:rFonts w:ascii="Palatino Linotype" w:hAnsi="Palatino Linotype" w:cs="Arial"/>
          <w:i/>
          <w:sz w:val="22"/>
          <w:szCs w:val="22"/>
        </w:rPr>
        <w:t>“</w:t>
      </w:r>
      <w:r w:rsidR="00442552" w:rsidRPr="006438BF">
        <w:rPr>
          <w:rFonts w:ascii="Palatino Linotype" w:hAnsi="Palatino Linotype" w:cs="Arial"/>
          <w:i/>
          <w:sz w:val="22"/>
          <w:szCs w:val="22"/>
        </w:rPr>
        <w:t>1.-Todas y cada una de las actas de cabildo, de las sesiones ordinarias y extraordinarias que se celebraron durante el periodo comprendido del primero de agosto del dos mil diecinueve hasta el día treinta y uno de agosto de dos mil diecinueve. 2.-Todos y cada uno de los anexos de referidas actas de cabildo.</w:t>
      </w:r>
      <w:r w:rsidR="00FE22DF" w:rsidRPr="006438BF">
        <w:rPr>
          <w:rFonts w:ascii="Palatino Linotype" w:hAnsi="Palatino Linotype" w:cs="Arial"/>
          <w:i/>
          <w:sz w:val="22"/>
          <w:szCs w:val="22"/>
        </w:rPr>
        <w:t>”</w:t>
      </w:r>
      <w:r w:rsidR="00BD5C1B" w:rsidRPr="006438BF">
        <w:rPr>
          <w:rFonts w:ascii="Palatino Linotype" w:hAnsi="Palatino Linotype" w:cs="Arial"/>
          <w:i/>
          <w:sz w:val="22"/>
          <w:szCs w:val="22"/>
        </w:rPr>
        <w:t xml:space="preserve"> </w:t>
      </w:r>
      <w:r w:rsidRPr="006438BF">
        <w:rPr>
          <w:rFonts w:ascii="Palatino Linotype" w:hAnsi="Palatino Linotype" w:cs="Arial"/>
          <w:i/>
          <w:sz w:val="22"/>
          <w:szCs w:val="22"/>
        </w:rPr>
        <w:t>(Sic)</w:t>
      </w:r>
    </w:p>
    <w:p w:rsidR="00FB0039" w:rsidRPr="006438BF" w:rsidRDefault="00FB0039" w:rsidP="005E6282">
      <w:pPr>
        <w:tabs>
          <w:tab w:val="left" w:pos="851"/>
        </w:tabs>
        <w:ind w:left="851" w:right="901"/>
        <w:jc w:val="both"/>
        <w:rPr>
          <w:rFonts w:ascii="Palatino Linotype" w:hAnsi="Palatino Linotype" w:cs="Arial"/>
          <w:i/>
          <w:sz w:val="22"/>
          <w:szCs w:val="22"/>
        </w:rPr>
      </w:pPr>
    </w:p>
    <w:p w:rsidR="00914863" w:rsidRPr="006438BF" w:rsidRDefault="008F6ABD" w:rsidP="005E6282">
      <w:pPr>
        <w:spacing w:line="360" w:lineRule="auto"/>
        <w:jc w:val="both"/>
        <w:rPr>
          <w:rFonts w:ascii="Palatino Linotype" w:hAnsi="Palatino Linotype" w:cs="Arial"/>
        </w:rPr>
      </w:pPr>
      <w:r>
        <w:rPr>
          <w:rFonts w:ascii="Palatino Linotype" w:hAnsi="Palatino Linotype" w:cs="Arial"/>
          <w:b/>
          <w:noProof/>
          <w:lang w:eastAsia="es-MX"/>
        </w:rPr>
        <mc:AlternateContent>
          <mc:Choice Requires="wps">
            <w:drawing>
              <wp:anchor distT="0" distB="0" distL="114300" distR="114300" simplePos="0" relativeHeight="251798528" behindDoc="0" locked="0" layoutInCell="1" allowOverlap="1">
                <wp:simplePos x="0" y="0"/>
                <wp:positionH relativeFrom="column">
                  <wp:posOffset>-32386</wp:posOffset>
                </wp:positionH>
                <wp:positionV relativeFrom="paragraph">
                  <wp:posOffset>189230</wp:posOffset>
                </wp:positionV>
                <wp:extent cx="5895975" cy="9048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895975" cy="904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37BCB4" id="Conector recto 2"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55pt,14.9pt" to="461.7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" strokecolor="#4f81bd [3204]" strokeweight="2pt">
                <v:shadow on="t" color="black" opacity="24903f" origin=",.5" offset="0,.55556mm"/>
              </v:line>
            </w:pict>
          </mc:Fallback>
        </mc:AlternateContent>
      </w:r>
      <w:r w:rsidR="00914863" w:rsidRPr="006438BF">
        <w:rPr>
          <w:rFonts w:ascii="Palatino Linotype" w:hAnsi="Palatino Linotype" w:cs="Arial"/>
          <w:b/>
        </w:rPr>
        <w:t>MODALIDAD DE ENTREGA:</w:t>
      </w:r>
      <w:r w:rsidR="00914863" w:rsidRPr="006438BF">
        <w:rPr>
          <w:rFonts w:ascii="Palatino Linotype" w:hAnsi="Palatino Linotype" w:cs="Arial"/>
        </w:rPr>
        <w:t xml:space="preserve"> Vía </w:t>
      </w:r>
      <w:r w:rsidR="00914863" w:rsidRPr="006438BF">
        <w:rPr>
          <w:rFonts w:ascii="Palatino Linotype" w:hAnsi="Palatino Linotype" w:cs="Arial"/>
          <w:b/>
        </w:rPr>
        <w:t>SAIMEX</w:t>
      </w:r>
      <w:r w:rsidR="00914863" w:rsidRPr="006438BF">
        <w:rPr>
          <w:rFonts w:ascii="Palatino Linotype" w:hAnsi="Palatino Linotype" w:cs="Arial"/>
        </w:rPr>
        <w:t>.</w:t>
      </w:r>
    </w:p>
    <w:p w:rsidR="00242608" w:rsidRPr="006438BF" w:rsidRDefault="00242608" w:rsidP="005E6282">
      <w:pPr>
        <w:tabs>
          <w:tab w:val="left" w:pos="5647"/>
        </w:tabs>
        <w:spacing w:line="360" w:lineRule="auto"/>
        <w:ind w:right="850"/>
        <w:jc w:val="both"/>
        <w:rPr>
          <w:rFonts w:ascii="Palatino Linotype" w:hAnsi="Palatino Linotype" w:cs="Arial"/>
          <w:sz w:val="16"/>
        </w:rPr>
      </w:pPr>
    </w:p>
    <w:p w:rsidR="00C338E5" w:rsidRPr="006438BF" w:rsidRDefault="0020314B" w:rsidP="005E6282">
      <w:pPr>
        <w:spacing w:line="360" w:lineRule="auto"/>
        <w:jc w:val="both"/>
        <w:rPr>
          <w:rFonts w:ascii="Palatino Linotype" w:hAnsi="Palatino Linotype" w:cs="Arial"/>
          <w:noProof/>
          <w:lang w:eastAsia="es-MX"/>
        </w:rPr>
      </w:pPr>
      <w:r w:rsidRPr="006438BF">
        <w:rPr>
          <w:rFonts w:ascii="Palatino Linotype" w:hAnsi="Palatino Linotype"/>
          <w:b/>
          <w:sz w:val="28"/>
          <w:szCs w:val="28"/>
        </w:rPr>
        <w:lastRenderedPageBreak/>
        <w:t xml:space="preserve">II. </w:t>
      </w:r>
      <w:r w:rsidR="00C338E5" w:rsidRPr="006438BF">
        <w:rPr>
          <w:rFonts w:ascii="Palatino Linotype" w:hAnsi="Palatino Linotype" w:cs="Arial"/>
        </w:rPr>
        <w:t>cumplimiento al artículo 162 de la Ley de Transparencia y Acceso a la Información Pública del Es</w:t>
      </w:r>
      <w:r w:rsidR="00442552" w:rsidRPr="006438BF">
        <w:rPr>
          <w:rFonts w:ascii="Palatino Linotype" w:hAnsi="Palatino Linotype" w:cs="Arial"/>
        </w:rPr>
        <w:t xml:space="preserve">tado de México y Municipios, el nueve de septiembre </w:t>
      </w:r>
      <w:r w:rsidR="00C338E5" w:rsidRPr="006438BF">
        <w:rPr>
          <w:rFonts w:ascii="Palatino Linotype" w:hAnsi="Palatino Linotype" w:cs="Arial"/>
        </w:rPr>
        <w:t xml:space="preserve">de dos mil diecinueve, el Titular de la Unidad de Transparencia del </w:t>
      </w:r>
      <w:r w:rsidR="00C338E5" w:rsidRPr="006438BF">
        <w:rPr>
          <w:rFonts w:ascii="Palatino Linotype" w:hAnsi="Palatino Linotype" w:cs="Arial"/>
          <w:b/>
        </w:rPr>
        <w:t>SUJETO OBLIGADO</w:t>
      </w:r>
      <w:r w:rsidR="00C338E5" w:rsidRPr="006438BF">
        <w:rPr>
          <w:rFonts w:ascii="Palatino Linotype" w:hAnsi="Palatino Linotype" w:cs="Arial"/>
        </w:rPr>
        <w:t xml:space="preserve">, </w:t>
      </w:r>
      <w:r w:rsidR="00C338E5" w:rsidRPr="006438BF">
        <w:rPr>
          <w:rFonts w:ascii="Palatino Linotype" w:hAnsi="Palatino Linotype"/>
          <w:bCs/>
        </w:rPr>
        <w:t>turnó el requerimiento de información al Servidor Público Habilitado de la</w:t>
      </w:r>
      <w:r w:rsidR="00442552" w:rsidRPr="006438BF">
        <w:rPr>
          <w:rFonts w:ascii="Palatino Linotype" w:hAnsi="Palatino Linotype"/>
          <w:bCs/>
        </w:rPr>
        <w:t xml:space="preserve"> Secretaría del Ayuntamiento</w:t>
      </w:r>
      <w:r w:rsidR="00C338E5" w:rsidRPr="006438BF">
        <w:rPr>
          <w:rFonts w:ascii="Palatino Linotype" w:hAnsi="Palatino Linotype"/>
          <w:bCs/>
        </w:rPr>
        <w:t xml:space="preserve">, </w:t>
      </w:r>
      <w:r w:rsidR="00C338E5" w:rsidRPr="006438BF">
        <w:rPr>
          <w:rFonts w:ascii="Palatino Linotype" w:hAnsi="Palatino Linotype" w:cs="Arial"/>
        </w:rPr>
        <w:t>a efecto de que realizara la búsqueda y localización de la información tal como se desprende a continuación:</w:t>
      </w:r>
      <w:r w:rsidR="00C338E5" w:rsidRPr="006438BF">
        <w:rPr>
          <w:rFonts w:ascii="Palatino Linotype" w:hAnsi="Palatino Linotype" w:cs="Arial"/>
          <w:noProof/>
          <w:lang w:eastAsia="es-MX"/>
        </w:rPr>
        <w:t xml:space="preserve"> </w:t>
      </w:r>
    </w:p>
    <w:p w:rsidR="00442552" w:rsidRPr="006438BF" w:rsidRDefault="00442552" w:rsidP="005E6282">
      <w:pPr>
        <w:spacing w:line="360" w:lineRule="auto"/>
        <w:jc w:val="both"/>
        <w:rPr>
          <w:rFonts w:ascii="Palatino Linotype" w:hAnsi="Palatino Linotype" w:cs="Arial"/>
          <w:noProof/>
          <w:lang w:eastAsia="es-MX"/>
        </w:rPr>
      </w:pPr>
      <w:r w:rsidRPr="006438BF">
        <w:rPr>
          <w:rFonts w:ascii="Palatino Linotype" w:hAnsi="Palatino Linotype" w:cs="Arial"/>
          <w:noProof/>
          <w:lang w:eastAsia="es-MX"/>
        </w:rPr>
        <mc:AlternateContent>
          <mc:Choice Requires="wps">
            <w:drawing>
              <wp:anchor distT="0" distB="0" distL="114300" distR="114300" simplePos="0" relativeHeight="251783168" behindDoc="0" locked="0" layoutInCell="1" allowOverlap="1">
                <wp:simplePos x="0" y="0"/>
                <wp:positionH relativeFrom="column">
                  <wp:posOffset>43815</wp:posOffset>
                </wp:positionH>
                <wp:positionV relativeFrom="paragraph">
                  <wp:posOffset>1426209</wp:posOffset>
                </wp:positionV>
                <wp:extent cx="5686425" cy="485775"/>
                <wp:effectExtent l="76200" t="38100" r="85725" b="104775"/>
                <wp:wrapNone/>
                <wp:docPr id="12" name="Rectángulo redondeado 12"/>
                <wp:cNvGraphicFramePr/>
                <a:graphic xmlns:a="http://schemas.openxmlformats.org/drawingml/2006/main">
                  <a:graphicData uri="http://schemas.microsoft.com/office/word/2010/wordprocessingShape">
                    <wps:wsp>
                      <wps:cNvSpPr/>
                      <wps:spPr>
                        <a:xfrm>
                          <a:off x="0" y="0"/>
                          <a:ext cx="5686425" cy="4857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04301" id="Rectángulo redondeado 12" o:spid="_x0000_s1026" style="position:absolute;margin-left:3.45pt;margin-top:112.3pt;width:447.75pt;height:3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" filled="f" strokecolor="red" strokeweight="2.25pt">
                <v:shadow on="t" color="black" opacity="22937f" origin=",.5" offset="0,.63889mm"/>
              </v:roundrect>
            </w:pict>
          </mc:Fallback>
        </mc:AlternateContent>
      </w:r>
      <w:r w:rsidRPr="006438BF">
        <w:rPr>
          <w:rFonts w:ascii="Palatino Linotype" w:hAnsi="Palatino Linotype" w:cs="Arial"/>
          <w:noProof/>
          <w:lang w:eastAsia="es-MX"/>
        </w:rPr>
        <w:drawing>
          <wp:inline distT="0" distB="0" distL="0" distR="0">
            <wp:extent cx="5791835" cy="2686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registro.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686050"/>
                    </a:xfrm>
                    <a:prstGeom prst="rect">
                      <a:avLst/>
                    </a:prstGeom>
                  </pic:spPr>
                </pic:pic>
              </a:graphicData>
            </a:graphic>
          </wp:inline>
        </w:drawing>
      </w:r>
    </w:p>
    <w:p w:rsidR="00442552" w:rsidRPr="006438BF" w:rsidRDefault="00442552" w:rsidP="005E6282">
      <w:pPr>
        <w:spacing w:line="360" w:lineRule="auto"/>
        <w:jc w:val="both"/>
        <w:rPr>
          <w:rFonts w:ascii="Palatino Linotype" w:hAnsi="Palatino Linotype" w:cs="Arial"/>
          <w:noProof/>
          <w:lang w:eastAsia="es-MX"/>
        </w:rPr>
      </w:pPr>
      <w:r w:rsidRPr="006438BF">
        <w:rPr>
          <w:rFonts w:ascii="Palatino Linotype" w:hAnsi="Palatino Linotype" w:cs="Arial"/>
          <w:noProof/>
          <w:lang w:eastAsia="es-MX"/>
        </w:rPr>
        <w:drawing>
          <wp:inline distT="0" distB="0" distL="0" distR="0">
            <wp:extent cx="5590540" cy="409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registro.png"/>
                    <pic:cNvPicPr/>
                  </pic:nvPicPr>
                  <pic:blipFill rotWithShape="1">
                    <a:blip r:embed="rId9">
                      <a:extLst>
                        <a:ext uri="{28A0092B-C50C-407E-A947-70E740481C1C}">
                          <a14:useLocalDpi xmlns:a14="http://schemas.microsoft.com/office/drawing/2010/main" val="0"/>
                        </a:ext>
                      </a:extLst>
                    </a:blip>
                    <a:srcRect t="22857"/>
                    <a:stretch/>
                  </pic:blipFill>
                  <pic:spPr bwMode="auto">
                    <a:xfrm>
                      <a:off x="0" y="0"/>
                      <a:ext cx="5591961" cy="409679"/>
                    </a:xfrm>
                    <a:prstGeom prst="rect">
                      <a:avLst/>
                    </a:prstGeom>
                    <a:ln>
                      <a:noFill/>
                    </a:ln>
                    <a:extLst>
                      <a:ext uri="{53640926-AAD7-44D8-BBD7-CCE9431645EC}">
                        <a14:shadowObscured xmlns:a14="http://schemas.microsoft.com/office/drawing/2010/main"/>
                      </a:ext>
                    </a:extLst>
                  </pic:spPr>
                </pic:pic>
              </a:graphicData>
            </a:graphic>
          </wp:inline>
        </w:drawing>
      </w:r>
      <w:r w:rsidRPr="006438BF">
        <w:rPr>
          <w:rFonts w:ascii="Palatino Linotype" w:hAnsi="Palatino Linotype" w:cs="Arial"/>
          <w:noProof/>
          <w:lang w:eastAsia="es-MX"/>
        </w:rPr>
        <w:drawing>
          <wp:inline distT="0" distB="0" distL="0" distR="0">
            <wp:extent cx="5791835" cy="2524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524125"/>
                    </a:xfrm>
                    <a:prstGeom prst="rect">
                      <a:avLst/>
                    </a:prstGeom>
                  </pic:spPr>
                </pic:pic>
              </a:graphicData>
            </a:graphic>
          </wp:inline>
        </w:drawing>
      </w:r>
    </w:p>
    <w:p w:rsidR="0020314B" w:rsidRPr="006438BF" w:rsidRDefault="003735C6" w:rsidP="005E6282">
      <w:pPr>
        <w:spacing w:line="360" w:lineRule="auto"/>
        <w:jc w:val="both"/>
        <w:rPr>
          <w:rFonts w:ascii="Palatino Linotype" w:hAnsi="Palatino Linotype" w:cs="Arial"/>
          <w:lang w:val="es-ES_tradnl"/>
        </w:rPr>
      </w:pPr>
      <w:r w:rsidRPr="006438BF">
        <w:rPr>
          <w:rFonts w:ascii="Palatino Linotype" w:hAnsi="Palatino Linotype"/>
          <w:b/>
          <w:sz w:val="28"/>
          <w:szCs w:val="28"/>
        </w:rPr>
        <w:lastRenderedPageBreak/>
        <w:t xml:space="preserve">III. </w:t>
      </w:r>
      <w:r w:rsidR="00BB4D2F" w:rsidRPr="006438BF">
        <w:rPr>
          <w:rFonts w:ascii="Palatino Linotype" w:hAnsi="Palatino Linotype"/>
        </w:rPr>
        <w:t xml:space="preserve">De las constancias que obran en </w:t>
      </w:r>
      <w:r w:rsidR="00BB4D2F" w:rsidRPr="006438BF">
        <w:rPr>
          <w:rFonts w:ascii="Palatino Linotype" w:hAnsi="Palatino Linotype"/>
          <w:b/>
        </w:rPr>
        <w:t>EL SAIMEX,</w:t>
      </w:r>
      <w:r w:rsidR="00BB4D2F" w:rsidRPr="006438BF">
        <w:rPr>
          <w:rFonts w:ascii="Palatino Linotype" w:hAnsi="Palatino Linotype"/>
        </w:rPr>
        <w:t xml:space="preserve"> se advierte que en fecha </w:t>
      </w:r>
      <w:r w:rsidR="00442552" w:rsidRPr="006438BF">
        <w:rPr>
          <w:rFonts w:ascii="Palatino Linotype" w:hAnsi="Palatino Linotype"/>
        </w:rPr>
        <w:t xml:space="preserve">veinticinco de septiembre de </w:t>
      </w:r>
      <w:r w:rsidR="00BB4D2F" w:rsidRPr="006438BF">
        <w:rPr>
          <w:rFonts w:ascii="Palatino Linotype" w:hAnsi="Palatino Linotype"/>
        </w:rPr>
        <w:t xml:space="preserve">dos mil </w:t>
      </w:r>
      <w:r w:rsidR="00BB4D2F" w:rsidRPr="006438BF">
        <w:rPr>
          <w:rFonts w:ascii="Palatino Linotype" w:hAnsi="Palatino Linotype" w:cs="Arial"/>
        </w:rPr>
        <w:t>diecinueve</w:t>
      </w:r>
      <w:r w:rsidR="00BB4D2F" w:rsidRPr="006438BF">
        <w:rPr>
          <w:rFonts w:ascii="Palatino Linotype" w:hAnsi="Palatino Linotype"/>
        </w:rPr>
        <w:t xml:space="preserve">, </w:t>
      </w:r>
      <w:r w:rsidR="0020314B" w:rsidRPr="006438BF">
        <w:rPr>
          <w:rFonts w:ascii="Palatino Linotype" w:hAnsi="Palatino Linotype" w:cs="Arial"/>
          <w:lang w:val="es-ES_tradnl"/>
        </w:rPr>
        <w:t>el Responsable de la Unidad de Transparencia del</w:t>
      </w:r>
      <w:r w:rsidR="0020314B" w:rsidRPr="006438BF">
        <w:rPr>
          <w:rFonts w:ascii="Palatino Linotype" w:hAnsi="Palatino Linotype" w:cs="Arial"/>
          <w:b/>
          <w:lang w:val="es-ES_tradnl"/>
        </w:rPr>
        <w:t xml:space="preserve"> SUJETO OBLIGADO</w:t>
      </w:r>
      <w:r w:rsidR="0020314B" w:rsidRPr="006438BF">
        <w:rPr>
          <w:rFonts w:ascii="Palatino Linotype" w:hAnsi="Palatino Linotype" w:cs="Arial"/>
          <w:lang w:val="es-ES_tradnl"/>
        </w:rPr>
        <w:t xml:space="preserve"> dio respuesta a la solicitud de información, en los siguientes términos:</w:t>
      </w:r>
    </w:p>
    <w:p w:rsidR="0020314B" w:rsidRPr="006438BF" w:rsidRDefault="0020314B" w:rsidP="005E6282">
      <w:pPr>
        <w:ind w:left="851" w:right="899"/>
        <w:jc w:val="both"/>
        <w:rPr>
          <w:rFonts w:ascii="Palatino Linotype" w:hAnsi="Palatino Linotype" w:cs="Arial"/>
          <w:i/>
          <w:sz w:val="22"/>
          <w:szCs w:val="22"/>
        </w:rPr>
      </w:pPr>
    </w:p>
    <w:p w:rsidR="00442552" w:rsidRPr="006438BF" w:rsidRDefault="0020314B"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w:t>
      </w:r>
      <w:r w:rsidR="005A0B26" w:rsidRPr="006438BF">
        <w:rPr>
          <w:rFonts w:ascii="Palatino Linotype" w:hAnsi="Palatino Linotype" w:cs="Arial"/>
          <w:i/>
          <w:sz w:val="22"/>
          <w:szCs w:val="22"/>
        </w:rPr>
        <w:t>…</w:t>
      </w:r>
      <w:r w:rsidR="00442552" w:rsidRPr="006438B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42552" w:rsidRPr="006438BF" w:rsidRDefault="00442552" w:rsidP="005E6282">
      <w:pPr>
        <w:ind w:left="851" w:right="899"/>
        <w:jc w:val="both"/>
        <w:rPr>
          <w:rFonts w:ascii="Palatino Linotype" w:hAnsi="Palatino Linotype" w:cs="Arial"/>
          <w:i/>
          <w:sz w:val="22"/>
          <w:szCs w:val="22"/>
        </w:rPr>
      </w:pPr>
    </w:p>
    <w:p w:rsidR="00442552" w:rsidRPr="006438BF" w:rsidRDefault="00442552"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 xml:space="preserve">Por medio del presente le envió un cordial saludo, así mismo me permito señalarle que la información a su solicitud se encuentra en la plataforma de información </w:t>
      </w:r>
      <w:proofErr w:type="spellStart"/>
      <w:r w:rsidRPr="006438BF">
        <w:rPr>
          <w:rFonts w:ascii="Palatino Linotype" w:hAnsi="Palatino Linotype" w:cs="Arial"/>
          <w:i/>
          <w:sz w:val="22"/>
          <w:szCs w:val="22"/>
        </w:rPr>
        <w:t>publica</w:t>
      </w:r>
      <w:proofErr w:type="spellEnd"/>
      <w:r w:rsidRPr="006438BF">
        <w:rPr>
          <w:rFonts w:ascii="Palatino Linotype" w:hAnsi="Palatino Linotype" w:cs="Arial"/>
          <w:i/>
          <w:sz w:val="22"/>
          <w:szCs w:val="22"/>
        </w:rPr>
        <w:t xml:space="preserve"> de oficio mexiquense IPOMEX ( sesiones de cabildo ) Articulo 94, fracción II B2, ejercicio 2019, disponible en la siguiente liga: </w:t>
      </w:r>
      <w:hyperlink r:id="rId11" w:history="1">
        <w:r w:rsidRPr="006438BF">
          <w:rPr>
            <w:rFonts w:ascii="Palatino Linotype" w:hAnsi="Palatino Linotype" w:cs="Arial"/>
            <w:i/>
            <w:sz w:val="22"/>
            <w:szCs w:val="22"/>
          </w:rPr>
          <w:t>https://www.ipomex.org.mx/ipo3/lgt/indice/TEOLOYUCAN/art_94_ii_b2/1.web</w:t>
        </w:r>
      </w:hyperlink>
    </w:p>
    <w:p w:rsidR="00442552" w:rsidRPr="006438BF" w:rsidRDefault="00442552" w:rsidP="005E6282">
      <w:pPr>
        <w:ind w:left="851" w:right="899"/>
        <w:jc w:val="both"/>
        <w:rPr>
          <w:rFonts w:ascii="Palatino Linotype" w:hAnsi="Palatino Linotype" w:cs="Arial"/>
          <w:i/>
          <w:sz w:val="22"/>
          <w:szCs w:val="22"/>
        </w:rPr>
      </w:pPr>
    </w:p>
    <w:p w:rsidR="00442552" w:rsidRPr="006438BF" w:rsidRDefault="00442552"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ATENTAMENTE</w:t>
      </w:r>
    </w:p>
    <w:p w:rsidR="00442552" w:rsidRPr="006438BF" w:rsidRDefault="00442552" w:rsidP="005E6282">
      <w:pPr>
        <w:ind w:left="851" w:right="899"/>
        <w:jc w:val="both"/>
        <w:rPr>
          <w:rFonts w:ascii="Palatino Linotype" w:hAnsi="Palatino Linotype" w:cs="Arial"/>
          <w:i/>
          <w:sz w:val="22"/>
          <w:szCs w:val="22"/>
        </w:rPr>
      </w:pPr>
    </w:p>
    <w:p w:rsidR="0020314B" w:rsidRPr="006438BF" w:rsidRDefault="00442552"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 xml:space="preserve">Lic. Ana Beatriz Romero </w:t>
      </w:r>
      <w:proofErr w:type="spellStart"/>
      <w:r w:rsidRPr="006438BF">
        <w:rPr>
          <w:rFonts w:ascii="Palatino Linotype" w:hAnsi="Palatino Linotype" w:cs="Arial"/>
          <w:i/>
          <w:sz w:val="22"/>
          <w:szCs w:val="22"/>
        </w:rPr>
        <w:t>Oceguera</w:t>
      </w:r>
      <w:proofErr w:type="spellEnd"/>
      <w:r w:rsidR="005314EA" w:rsidRPr="006438BF">
        <w:rPr>
          <w:rFonts w:ascii="Palatino Linotype" w:hAnsi="Palatino Linotype" w:cs="Arial"/>
          <w:i/>
          <w:sz w:val="22"/>
          <w:szCs w:val="22"/>
        </w:rPr>
        <w:t>”</w:t>
      </w:r>
      <w:r w:rsidR="0020314B" w:rsidRPr="006438BF">
        <w:rPr>
          <w:rFonts w:ascii="Palatino Linotype" w:hAnsi="Palatino Linotype" w:cs="Arial"/>
          <w:i/>
          <w:sz w:val="22"/>
          <w:szCs w:val="22"/>
        </w:rPr>
        <w:t xml:space="preserve"> (Sic)</w:t>
      </w:r>
    </w:p>
    <w:p w:rsidR="0020314B" w:rsidRPr="006438BF" w:rsidRDefault="0020314B" w:rsidP="005E6282">
      <w:pPr>
        <w:ind w:left="851" w:right="899"/>
        <w:jc w:val="both"/>
        <w:rPr>
          <w:rFonts w:ascii="Palatino Linotype" w:hAnsi="Palatino Linotype" w:cs="Arial"/>
          <w:i/>
          <w:sz w:val="22"/>
          <w:szCs w:val="22"/>
        </w:rPr>
      </w:pPr>
    </w:p>
    <w:p w:rsidR="00495455" w:rsidRPr="006438BF" w:rsidRDefault="00442552" w:rsidP="005E6282">
      <w:pPr>
        <w:spacing w:line="360" w:lineRule="auto"/>
        <w:jc w:val="both"/>
        <w:rPr>
          <w:rFonts w:ascii="Palatino Linotype" w:hAnsi="Palatino Linotype" w:cs="Arial"/>
          <w:b/>
          <w:bCs/>
        </w:rPr>
      </w:pPr>
      <w:r w:rsidRPr="006438BF">
        <w:rPr>
          <w:rFonts w:ascii="Palatino Linotype" w:hAnsi="Palatino Linotype"/>
          <w:b/>
          <w:sz w:val="28"/>
          <w:szCs w:val="28"/>
        </w:rPr>
        <w:t>I</w:t>
      </w:r>
      <w:r w:rsidR="00C30D9A" w:rsidRPr="006438BF">
        <w:rPr>
          <w:rFonts w:ascii="Palatino Linotype" w:hAnsi="Palatino Linotype"/>
          <w:b/>
          <w:sz w:val="28"/>
          <w:szCs w:val="28"/>
        </w:rPr>
        <w:t>V</w:t>
      </w:r>
      <w:r w:rsidR="002C4987" w:rsidRPr="006438BF">
        <w:rPr>
          <w:rFonts w:ascii="Palatino Linotype" w:hAnsi="Palatino Linotype"/>
          <w:b/>
          <w:sz w:val="28"/>
          <w:szCs w:val="28"/>
        </w:rPr>
        <w:t>.</w:t>
      </w:r>
      <w:r w:rsidR="002C4987" w:rsidRPr="006438BF">
        <w:rPr>
          <w:rFonts w:ascii="Palatino Linotype" w:hAnsi="Palatino Linotype"/>
          <w:b/>
        </w:rPr>
        <w:t xml:space="preserve"> </w:t>
      </w:r>
      <w:r w:rsidR="00495455" w:rsidRPr="006438BF">
        <w:rPr>
          <w:rFonts w:ascii="Palatino Linotype" w:hAnsi="Palatino Linotype"/>
        </w:rPr>
        <w:t xml:space="preserve">Inconforme con la </w:t>
      </w:r>
      <w:r w:rsidR="00495455" w:rsidRPr="006438BF">
        <w:rPr>
          <w:rFonts w:ascii="Palatino Linotype" w:hAnsi="Palatino Linotype" w:cs="Arial"/>
        </w:rPr>
        <w:t xml:space="preserve">respuesta, el </w:t>
      </w:r>
      <w:r w:rsidR="00D71098" w:rsidRPr="006438BF">
        <w:rPr>
          <w:rFonts w:ascii="Palatino Linotype" w:hAnsi="Palatino Linotype" w:cs="Arial"/>
        </w:rPr>
        <w:t xml:space="preserve">tres de octubre </w:t>
      </w:r>
      <w:r w:rsidR="0012061A" w:rsidRPr="006438BF">
        <w:rPr>
          <w:rFonts w:ascii="Palatino Linotype" w:hAnsi="Palatino Linotype" w:cs="Arial"/>
        </w:rPr>
        <w:t>de dos</w:t>
      </w:r>
      <w:r w:rsidR="00495455" w:rsidRPr="006438BF">
        <w:rPr>
          <w:rFonts w:ascii="Palatino Linotype" w:hAnsi="Palatino Linotype" w:cs="Arial"/>
        </w:rPr>
        <w:t xml:space="preserve"> mil dieci</w:t>
      </w:r>
      <w:r w:rsidR="005628B0" w:rsidRPr="006438BF">
        <w:rPr>
          <w:rFonts w:ascii="Palatino Linotype" w:hAnsi="Palatino Linotype" w:cs="Arial"/>
        </w:rPr>
        <w:t>nueve</w:t>
      </w:r>
      <w:r w:rsidR="00495455" w:rsidRPr="006438BF">
        <w:rPr>
          <w:rFonts w:ascii="Palatino Linotype" w:hAnsi="Palatino Linotype" w:cs="Arial"/>
        </w:rPr>
        <w:t xml:space="preserve">, </w:t>
      </w:r>
      <w:r w:rsidR="00BE45C6" w:rsidRPr="006438BF">
        <w:rPr>
          <w:rFonts w:ascii="Palatino Linotype" w:hAnsi="Palatino Linotype"/>
          <w:b/>
        </w:rPr>
        <w:t>EL</w:t>
      </w:r>
      <w:r w:rsidR="00495455" w:rsidRPr="006438BF">
        <w:rPr>
          <w:rFonts w:ascii="Palatino Linotype" w:hAnsi="Palatino Linotype"/>
          <w:b/>
        </w:rPr>
        <w:t xml:space="preserve"> RECURRENTE</w:t>
      </w:r>
      <w:r w:rsidR="00495455" w:rsidRPr="006438BF">
        <w:rPr>
          <w:rFonts w:ascii="Palatino Linotype" w:hAnsi="Palatino Linotype"/>
        </w:rPr>
        <w:t xml:space="preserve"> interpuso el recurso de revisión objeto del presente estudio</w:t>
      </w:r>
      <w:r w:rsidR="00877F14" w:rsidRPr="006438BF">
        <w:rPr>
          <w:rFonts w:ascii="Palatino Linotype" w:hAnsi="Palatino Linotype"/>
        </w:rPr>
        <w:t xml:space="preserve">, el cual </w:t>
      </w:r>
      <w:r w:rsidR="00495455" w:rsidRPr="006438BF">
        <w:rPr>
          <w:rFonts w:ascii="Palatino Linotype" w:hAnsi="Palatino Linotype"/>
        </w:rPr>
        <w:t xml:space="preserve">fue registrado en </w:t>
      </w:r>
      <w:r w:rsidR="00495455" w:rsidRPr="006438BF">
        <w:rPr>
          <w:rFonts w:ascii="Palatino Linotype" w:hAnsi="Palatino Linotype"/>
          <w:b/>
        </w:rPr>
        <w:t>EL SAIMEX</w:t>
      </w:r>
      <w:r w:rsidR="00495455" w:rsidRPr="006438BF">
        <w:rPr>
          <w:rFonts w:ascii="Palatino Linotype" w:hAnsi="Palatino Linotype"/>
        </w:rPr>
        <w:t xml:space="preserve"> y se le asignó el número de expediente </w:t>
      </w:r>
      <w:r w:rsidR="00C355F5" w:rsidRPr="006438BF">
        <w:rPr>
          <w:rFonts w:ascii="Palatino Linotype" w:hAnsi="Palatino Linotype" w:cs="Arial"/>
          <w:b/>
          <w:bCs/>
        </w:rPr>
        <w:t>0</w:t>
      </w:r>
      <w:r w:rsidR="0012061A" w:rsidRPr="006438BF">
        <w:rPr>
          <w:rFonts w:ascii="Palatino Linotype" w:hAnsi="Palatino Linotype" w:cs="Arial"/>
          <w:b/>
          <w:bCs/>
        </w:rPr>
        <w:t>7</w:t>
      </w:r>
      <w:r w:rsidR="00D71098" w:rsidRPr="006438BF">
        <w:rPr>
          <w:rFonts w:ascii="Palatino Linotype" w:hAnsi="Palatino Linotype" w:cs="Arial"/>
          <w:b/>
          <w:bCs/>
        </w:rPr>
        <w:t>747</w:t>
      </w:r>
      <w:r w:rsidR="00877F14" w:rsidRPr="006438BF">
        <w:rPr>
          <w:rFonts w:ascii="Palatino Linotype" w:hAnsi="Palatino Linotype" w:cs="Arial"/>
          <w:b/>
          <w:bCs/>
        </w:rPr>
        <w:t>/</w:t>
      </w:r>
      <w:r w:rsidR="00495455" w:rsidRPr="006438BF">
        <w:rPr>
          <w:rFonts w:ascii="Palatino Linotype" w:hAnsi="Palatino Linotype" w:cs="Arial"/>
          <w:b/>
          <w:bCs/>
        </w:rPr>
        <w:t>INFOEM/IP/RR/201</w:t>
      </w:r>
      <w:r w:rsidR="006E33F7" w:rsidRPr="006438BF">
        <w:rPr>
          <w:rFonts w:ascii="Palatino Linotype" w:hAnsi="Palatino Linotype" w:cs="Arial"/>
          <w:b/>
          <w:bCs/>
        </w:rPr>
        <w:t>9</w:t>
      </w:r>
      <w:r w:rsidR="00495455" w:rsidRPr="006438BF">
        <w:rPr>
          <w:rFonts w:ascii="Palatino Linotype" w:hAnsi="Palatino Linotype" w:cs="Arial"/>
        </w:rPr>
        <w:t>, en el que señaló como acto impugnado:</w:t>
      </w:r>
    </w:p>
    <w:p w:rsidR="00495455" w:rsidRPr="006438BF" w:rsidRDefault="00495455" w:rsidP="005E6282">
      <w:pPr>
        <w:ind w:left="851" w:right="899"/>
        <w:jc w:val="both"/>
        <w:rPr>
          <w:rFonts w:ascii="Palatino Linotype" w:hAnsi="Palatino Linotype" w:cs="Arial"/>
          <w:i/>
          <w:sz w:val="22"/>
          <w:szCs w:val="22"/>
        </w:rPr>
      </w:pPr>
    </w:p>
    <w:p w:rsidR="00D73FD7" w:rsidRPr="006438BF" w:rsidRDefault="00D71098"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 xml:space="preserve">“00185/TEOLOYU/IP/2019” </w:t>
      </w:r>
      <w:r w:rsidR="00D73FD7" w:rsidRPr="006438BF">
        <w:rPr>
          <w:rFonts w:ascii="Palatino Linotype" w:hAnsi="Palatino Linotype" w:cs="Arial"/>
          <w:i/>
          <w:sz w:val="22"/>
          <w:szCs w:val="22"/>
        </w:rPr>
        <w:t>(Sic)</w:t>
      </w:r>
    </w:p>
    <w:p w:rsidR="002C4987" w:rsidRPr="006438BF" w:rsidRDefault="002C4987" w:rsidP="005E6282">
      <w:pPr>
        <w:ind w:left="851" w:right="899"/>
        <w:jc w:val="both"/>
        <w:rPr>
          <w:rFonts w:ascii="Palatino Linotype" w:hAnsi="Palatino Linotype" w:cs="Arial"/>
          <w:i/>
          <w:sz w:val="22"/>
          <w:szCs w:val="22"/>
        </w:rPr>
      </w:pPr>
    </w:p>
    <w:p w:rsidR="00674DAF" w:rsidRPr="006438BF" w:rsidRDefault="00674DAF" w:rsidP="005E6282">
      <w:pPr>
        <w:spacing w:line="360" w:lineRule="auto"/>
        <w:jc w:val="both"/>
        <w:rPr>
          <w:rFonts w:ascii="Palatino Linotype" w:hAnsi="Palatino Linotype" w:cs="Arial"/>
        </w:rPr>
      </w:pPr>
      <w:r w:rsidRPr="006438BF">
        <w:rPr>
          <w:rFonts w:ascii="Palatino Linotype" w:hAnsi="Palatino Linotype" w:cs="Arial"/>
        </w:rPr>
        <w:t xml:space="preserve">Asimismo, como razones o motivos de inconformidad:  </w:t>
      </w:r>
    </w:p>
    <w:p w:rsidR="002C4987" w:rsidRPr="006438BF" w:rsidRDefault="002C4987" w:rsidP="005E6282">
      <w:pPr>
        <w:ind w:left="851" w:right="899"/>
        <w:jc w:val="both"/>
        <w:rPr>
          <w:rFonts w:ascii="Palatino Linotype" w:hAnsi="Palatino Linotype" w:cs="Arial"/>
          <w:i/>
          <w:sz w:val="22"/>
          <w:szCs w:val="22"/>
        </w:rPr>
      </w:pPr>
    </w:p>
    <w:p w:rsidR="00674DAF" w:rsidRPr="006438BF" w:rsidRDefault="00674DAF"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w:t>
      </w:r>
      <w:r w:rsidR="00D71098" w:rsidRPr="006438BF">
        <w:rPr>
          <w:rFonts w:ascii="Palatino Linotype" w:hAnsi="Palatino Linotype" w:cs="Arial"/>
          <w:i/>
          <w:sz w:val="22"/>
          <w:szCs w:val="22"/>
        </w:rPr>
        <w:t xml:space="preserve">La respuesta me fue notificada el </w:t>
      </w:r>
      <w:proofErr w:type="spellStart"/>
      <w:r w:rsidR="00D71098" w:rsidRPr="006438BF">
        <w:rPr>
          <w:rFonts w:ascii="Palatino Linotype" w:hAnsi="Palatino Linotype" w:cs="Arial"/>
          <w:i/>
          <w:sz w:val="22"/>
          <w:szCs w:val="22"/>
        </w:rPr>
        <w:t>dia</w:t>
      </w:r>
      <w:proofErr w:type="spellEnd"/>
      <w:r w:rsidR="00D71098" w:rsidRPr="006438BF">
        <w:rPr>
          <w:rFonts w:ascii="Palatino Linotype" w:hAnsi="Palatino Linotype" w:cs="Arial"/>
          <w:i/>
          <w:sz w:val="22"/>
          <w:szCs w:val="22"/>
        </w:rPr>
        <w:t xml:space="preserve"> 25/09/2019. Consulte el link que me fue proporcionado para tener acceso la </w:t>
      </w:r>
      <w:proofErr w:type="spellStart"/>
      <w:r w:rsidR="00D71098" w:rsidRPr="006438BF">
        <w:rPr>
          <w:rFonts w:ascii="Palatino Linotype" w:hAnsi="Palatino Linotype" w:cs="Arial"/>
          <w:i/>
          <w:sz w:val="22"/>
          <w:szCs w:val="22"/>
        </w:rPr>
        <w:t>informacion</w:t>
      </w:r>
      <w:proofErr w:type="spellEnd"/>
      <w:r w:rsidR="00D71098" w:rsidRPr="006438BF">
        <w:rPr>
          <w:rFonts w:ascii="Palatino Linotype" w:hAnsi="Palatino Linotype" w:cs="Arial"/>
          <w:i/>
          <w:sz w:val="22"/>
          <w:szCs w:val="22"/>
        </w:rPr>
        <w:t xml:space="preserve"> solicitada. https://www.ipomex.org.mx/ipo3/lgt/indice/TEOLOYUCAN/art_94_ii_b2/1.web La consulta la realice el </w:t>
      </w:r>
      <w:proofErr w:type="spellStart"/>
      <w:r w:rsidR="00D71098" w:rsidRPr="006438BF">
        <w:rPr>
          <w:rFonts w:ascii="Palatino Linotype" w:hAnsi="Palatino Linotype" w:cs="Arial"/>
          <w:i/>
          <w:sz w:val="22"/>
          <w:szCs w:val="22"/>
        </w:rPr>
        <w:t>dia</w:t>
      </w:r>
      <w:proofErr w:type="spellEnd"/>
      <w:r w:rsidR="00D71098" w:rsidRPr="006438BF">
        <w:rPr>
          <w:rFonts w:ascii="Palatino Linotype" w:hAnsi="Palatino Linotype" w:cs="Arial"/>
          <w:i/>
          <w:sz w:val="22"/>
          <w:szCs w:val="22"/>
        </w:rPr>
        <w:t xml:space="preserve"> tres de octubre de 2019. De la consulta realizada solo </w:t>
      </w:r>
      <w:proofErr w:type="spellStart"/>
      <w:r w:rsidR="00D71098" w:rsidRPr="006438BF">
        <w:rPr>
          <w:rFonts w:ascii="Palatino Linotype" w:hAnsi="Palatino Linotype" w:cs="Arial"/>
          <w:i/>
          <w:sz w:val="22"/>
          <w:szCs w:val="22"/>
        </w:rPr>
        <w:t>encontre</w:t>
      </w:r>
      <w:proofErr w:type="spellEnd"/>
      <w:r w:rsidR="00D71098" w:rsidRPr="006438BF">
        <w:rPr>
          <w:rFonts w:ascii="Palatino Linotype" w:hAnsi="Palatino Linotype" w:cs="Arial"/>
          <w:i/>
          <w:sz w:val="22"/>
          <w:szCs w:val="22"/>
        </w:rPr>
        <w:t xml:space="preserve"> 46 registros. El primer registro se encuentra </w:t>
      </w:r>
      <w:proofErr w:type="gramStart"/>
      <w:r w:rsidR="00D71098" w:rsidRPr="006438BF">
        <w:rPr>
          <w:rFonts w:ascii="Palatino Linotype" w:hAnsi="Palatino Linotype" w:cs="Arial"/>
          <w:i/>
          <w:sz w:val="22"/>
          <w:szCs w:val="22"/>
        </w:rPr>
        <w:t>la</w:t>
      </w:r>
      <w:proofErr w:type="gramEnd"/>
      <w:r w:rsidR="00D71098" w:rsidRPr="006438BF">
        <w:rPr>
          <w:rFonts w:ascii="Palatino Linotype" w:hAnsi="Palatino Linotype" w:cs="Arial"/>
          <w:i/>
          <w:sz w:val="22"/>
          <w:szCs w:val="22"/>
        </w:rPr>
        <w:t xml:space="preserve"> acta de la </w:t>
      </w:r>
      <w:proofErr w:type="spellStart"/>
      <w:r w:rsidR="00D71098" w:rsidRPr="006438BF">
        <w:rPr>
          <w:rFonts w:ascii="Palatino Linotype" w:hAnsi="Palatino Linotype" w:cs="Arial"/>
          <w:i/>
          <w:sz w:val="22"/>
          <w:szCs w:val="22"/>
        </w:rPr>
        <w:t>Vigesima</w:t>
      </w:r>
      <w:proofErr w:type="spellEnd"/>
      <w:r w:rsidR="00D71098" w:rsidRPr="006438BF">
        <w:rPr>
          <w:rFonts w:ascii="Palatino Linotype" w:hAnsi="Palatino Linotype" w:cs="Arial"/>
          <w:i/>
          <w:sz w:val="22"/>
          <w:szCs w:val="22"/>
        </w:rPr>
        <w:t xml:space="preserve"> Primera </w:t>
      </w:r>
      <w:proofErr w:type="spellStart"/>
      <w:r w:rsidR="00D71098" w:rsidRPr="006438BF">
        <w:rPr>
          <w:rFonts w:ascii="Palatino Linotype" w:hAnsi="Palatino Linotype" w:cs="Arial"/>
          <w:i/>
          <w:sz w:val="22"/>
          <w:szCs w:val="22"/>
        </w:rPr>
        <w:lastRenderedPageBreak/>
        <w:t>Sesion</w:t>
      </w:r>
      <w:proofErr w:type="spellEnd"/>
      <w:r w:rsidR="00D71098" w:rsidRPr="006438BF">
        <w:rPr>
          <w:rFonts w:ascii="Palatino Linotype" w:hAnsi="Palatino Linotype" w:cs="Arial"/>
          <w:i/>
          <w:sz w:val="22"/>
          <w:szCs w:val="22"/>
        </w:rPr>
        <w:t xml:space="preserve"> Extraordinaria de cabildo de </w:t>
      </w:r>
      <w:proofErr w:type="spellStart"/>
      <w:r w:rsidR="00D71098" w:rsidRPr="006438BF">
        <w:rPr>
          <w:rFonts w:ascii="Palatino Linotype" w:hAnsi="Palatino Linotype" w:cs="Arial"/>
          <w:i/>
          <w:sz w:val="22"/>
          <w:szCs w:val="22"/>
        </w:rPr>
        <w:t>fechaveintiuno</w:t>
      </w:r>
      <w:proofErr w:type="spellEnd"/>
      <w:r w:rsidR="00D71098" w:rsidRPr="006438BF">
        <w:rPr>
          <w:rFonts w:ascii="Palatino Linotype" w:hAnsi="Palatino Linotype" w:cs="Arial"/>
          <w:i/>
          <w:sz w:val="22"/>
          <w:szCs w:val="22"/>
        </w:rPr>
        <w:t xml:space="preserve"> de agosto de dos mil diecinueve. El segundo registro se encuentra </w:t>
      </w:r>
      <w:proofErr w:type="gramStart"/>
      <w:r w:rsidR="00D71098" w:rsidRPr="006438BF">
        <w:rPr>
          <w:rFonts w:ascii="Palatino Linotype" w:hAnsi="Palatino Linotype" w:cs="Arial"/>
          <w:i/>
          <w:sz w:val="22"/>
          <w:szCs w:val="22"/>
        </w:rPr>
        <w:t>la</w:t>
      </w:r>
      <w:proofErr w:type="gramEnd"/>
      <w:r w:rsidR="00D71098" w:rsidRPr="006438BF">
        <w:rPr>
          <w:rFonts w:ascii="Palatino Linotype" w:hAnsi="Palatino Linotype" w:cs="Arial"/>
          <w:i/>
          <w:sz w:val="22"/>
          <w:szCs w:val="22"/>
        </w:rPr>
        <w:t xml:space="preserve"> acta de la Vigésima Séptima Sesión Ordinaria de cabildo de fecha veinticinco de julio de dos mil diecinueve. </w:t>
      </w:r>
      <w:proofErr w:type="spellStart"/>
      <w:r w:rsidR="00D71098" w:rsidRPr="006438BF">
        <w:rPr>
          <w:rFonts w:ascii="Palatino Linotype" w:hAnsi="Palatino Linotype" w:cs="Arial"/>
          <w:i/>
          <w:sz w:val="22"/>
          <w:szCs w:val="22"/>
        </w:rPr>
        <w:t>Segui</w:t>
      </w:r>
      <w:proofErr w:type="spellEnd"/>
      <w:r w:rsidR="00D71098" w:rsidRPr="006438BF">
        <w:rPr>
          <w:rFonts w:ascii="Palatino Linotype" w:hAnsi="Palatino Linotype" w:cs="Arial"/>
          <w:i/>
          <w:sz w:val="22"/>
          <w:szCs w:val="22"/>
        </w:rPr>
        <w:t xml:space="preserve"> consultado todos y cada uno de los registros, </w:t>
      </w:r>
      <w:proofErr w:type="spellStart"/>
      <w:r w:rsidR="00D71098" w:rsidRPr="006438BF">
        <w:rPr>
          <w:rFonts w:ascii="Palatino Linotype" w:hAnsi="Palatino Linotype" w:cs="Arial"/>
          <w:i/>
          <w:sz w:val="22"/>
          <w:szCs w:val="22"/>
        </w:rPr>
        <w:t>encontrandose</w:t>
      </w:r>
      <w:proofErr w:type="spellEnd"/>
      <w:r w:rsidR="00D71098" w:rsidRPr="006438BF">
        <w:rPr>
          <w:rFonts w:ascii="Palatino Linotype" w:hAnsi="Palatino Linotype" w:cs="Arial"/>
          <w:i/>
          <w:sz w:val="22"/>
          <w:szCs w:val="22"/>
        </w:rPr>
        <w:t xml:space="preserve"> las actas de cabildo del periodo comprendido de enero a julio de 2019. Solo </w:t>
      </w:r>
      <w:proofErr w:type="spellStart"/>
      <w:r w:rsidR="00D71098" w:rsidRPr="006438BF">
        <w:rPr>
          <w:rFonts w:ascii="Palatino Linotype" w:hAnsi="Palatino Linotype" w:cs="Arial"/>
          <w:i/>
          <w:sz w:val="22"/>
          <w:szCs w:val="22"/>
        </w:rPr>
        <w:t>encontre</w:t>
      </w:r>
      <w:proofErr w:type="spellEnd"/>
      <w:r w:rsidR="00D71098" w:rsidRPr="006438BF">
        <w:rPr>
          <w:rFonts w:ascii="Palatino Linotype" w:hAnsi="Palatino Linotype" w:cs="Arial"/>
          <w:i/>
          <w:sz w:val="22"/>
          <w:szCs w:val="22"/>
        </w:rPr>
        <w:t xml:space="preserve"> una acta del mes agosto de 2019, por tal motivo, considero que la </w:t>
      </w:r>
      <w:proofErr w:type="spellStart"/>
      <w:r w:rsidR="00D71098" w:rsidRPr="006438BF">
        <w:rPr>
          <w:rFonts w:ascii="Palatino Linotype" w:hAnsi="Palatino Linotype" w:cs="Arial"/>
          <w:i/>
          <w:sz w:val="22"/>
          <w:szCs w:val="22"/>
        </w:rPr>
        <w:t>informacion</w:t>
      </w:r>
      <w:proofErr w:type="spellEnd"/>
      <w:r w:rsidR="00D71098" w:rsidRPr="006438BF">
        <w:rPr>
          <w:rFonts w:ascii="Palatino Linotype" w:hAnsi="Palatino Linotype" w:cs="Arial"/>
          <w:i/>
          <w:sz w:val="22"/>
          <w:szCs w:val="22"/>
        </w:rPr>
        <w:t xml:space="preserve"> proporcionada es incompleta. Le recuerdo que mi solicitud fue: "1.-Todas y cada una de las actas de cabildo, de las sesiones ordinarias y extraordinarias que se celebraron durante el periodo comprendido del primero de agosto del dos mil diecinueve hasta el día treinta y uno de agosto de dos mil diecinueve. 2.-Todos y cada uno de los anexos de referidas actas de cabildo." Expuesto lo anterior, solicito se me proporcione las referidas acta de cabildo </w:t>
      </w:r>
      <w:proofErr w:type="spellStart"/>
      <w:r w:rsidR="00D71098" w:rsidRPr="006438BF">
        <w:rPr>
          <w:rFonts w:ascii="Palatino Linotype" w:hAnsi="Palatino Linotype" w:cs="Arial"/>
          <w:i/>
          <w:sz w:val="22"/>
          <w:szCs w:val="22"/>
        </w:rPr>
        <w:t>via</w:t>
      </w:r>
      <w:proofErr w:type="spellEnd"/>
      <w:r w:rsidR="00D71098" w:rsidRPr="006438BF">
        <w:rPr>
          <w:rFonts w:ascii="Palatino Linotype" w:hAnsi="Palatino Linotype" w:cs="Arial"/>
          <w:i/>
          <w:sz w:val="22"/>
          <w:szCs w:val="22"/>
        </w:rPr>
        <w:t xml:space="preserve"> SAIMEX o en que </w:t>
      </w:r>
      <w:proofErr w:type="spellStart"/>
      <w:r w:rsidR="00D71098" w:rsidRPr="006438BF">
        <w:rPr>
          <w:rFonts w:ascii="Palatino Linotype" w:hAnsi="Palatino Linotype" w:cs="Arial"/>
          <w:i/>
          <w:sz w:val="22"/>
          <w:szCs w:val="22"/>
        </w:rPr>
        <w:t>esten</w:t>
      </w:r>
      <w:proofErr w:type="spellEnd"/>
      <w:r w:rsidR="00D71098" w:rsidRPr="006438BF">
        <w:rPr>
          <w:rFonts w:ascii="Palatino Linotype" w:hAnsi="Palatino Linotype" w:cs="Arial"/>
          <w:i/>
          <w:sz w:val="22"/>
          <w:szCs w:val="22"/>
        </w:rPr>
        <w:t xml:space="preserve"> disponibles en el portal IPOMEX, para su consulta.</w:t>
      </w:r>
      <w:r w:rsidRPr="006438BF">
        <w:rPr>
          <w:rFonts w:ascii="Palatino Linotype" w:hAnsi="Palatino Linotype" w:cs="Arial"/>
          <w:i/>
          <w:sz w:val="22"/>
          <w:szCs w:val="22"/>
        </w:rPr>
        <w:t>” (Sic)</w:t>
      </w:r>
    </w:p>
    <w:p w:rsidR="00D71098" w:rsidRPr="006438BF" w:rsidRDefault="00D71098" w:rsidP="005E6282">
      <w:pPr>
        <w:ind w:right="899"/>
        <w:jc w:val="both"/>
        <w:rPr>
          <w:rFonts w:ascii="Palatino Linotype" w:hAnsi="Palatino Linotype" w:cs="Arial"/>
          <w:i/>
          <w:sz w:val="22"/>
          <w:szCs w:val="22"/>
        </w:rPr>
      </w:pPr>
    </w:p>
    <w:p w:rsidR="00D71098" w:rsidRPr="006438BF" w:rsidRDefault="00D71098" w:rsidP="005E6282">
      <w:pPr>
        <w:spacing w:line="360" w:lineRule="auto"/>
        <w:jc w:val="both"/>
        <w:rPr>
          <w:rFonts w:ascii="Palatino Linotype" w:hAnsi="Palatino Linotype" w:cs="Arial"/>
        </w:rPr>
      </w:pPr>
      <w:r w:rsidRPr="006438BF">
        <w:rPr>
          <w:rFonts w:ascii="Palatino Linotype" w:hAnsi="Palatino Linotype"/>
        </w:rPr>
        <w:t xml:space="preserve">Advirtiendo de dicho recurso, que </w:t>
      </w:r>
      <w:r w:rsidRPr="006438BF">
        <w:rPr>
          <w:rFonts w:ascii="Palatino Linotype" w:hAnsi="Palatino Linotype" w:cs="Arial"/>
          <w:b/>
        </w:rPr>
        <w:t>EL RECURRENTE</w:t>
      </w:r>
      <w:r w:rsidRPr="006438BF">
        <w:rPr>
          <w:rFonts w:ascii="Palatino Linotype" w:hAnsi="Palatino Linotype"/>
        </w:rPr>
        <w:t xml:space="preserve"> acompañó los archivos </w:t>
      </w:r>
      <w:hyperlink r:id="rId12" w:tgtFrame="_blank" w:history="1">
        <w:r w:rsidRPr="006438BF">
          <w:rPr>
            <w:rFonts w:ascii="Palatino Linotype" w:hAnsi="Palatino Linotype" w:cs="Arial"/>
            <w:b/>
          </w:rPr>
          <w:t>46 registros.png</w:t>
        </w:r>
      </w:hyperlink>
      <w:r w:rsidRPr="006438BF">
        <w:rPr>
          <w:rFonts w:ascii="Palatino Linotype" w:hAnsi="Palatino Linotype" w:cs="Arial"/>
        </w:rPr>
        <w:t xml:space="preserve">, </w:t>
      </w:r>
      <w:hyperlink r:id="rId13" w:tgtFrame="_blank" w:history="1">
        <w:r w:rsidRPr="006438BF">
          <w:rPr>
            <w:rFonts w:ascii="Palatino Linotype" w:hAnsi="Palatino Linotype" w:cs="Arial"/>
            <w:b/>
          </w:rPr>
          <w:t xml:space="preserve">2 </w:t>
        </w:r>
        <w:proofErr w:type="gramStart"/>
        <w:r w:rsidRPr="006438BF">
          <w:rPr>
            <w:rFonts w:ascii="Palatino Linotype" w:hAnsi="Palatino Linotype" w:cs="Arial"/>
            <w:b/>
          </w:rPr>
          <w:t>registro</w:t>
        </w:r>
        <w:proofErr w:type="gramEnd"/>
        <w:r w:rsidRPr="006438BF">
          <w:rPr>
            <w:rFonts w:ascii="Palatino Linotype" w:hAnsi="Palatino Linotype" w:cs="Arial"/>
            <w:b/>
          </w:rPr>
          <w:t xml:space="preserve"> .</w:t>
        </w:r>
        <w:proofErr w:type="spellStart"/>
        <w:r w:rsidRPr="006438BF">
          <w:rPr>
            <w:rFonts w:ascii="Palatino Linotype" w:hAnsi="Palatino Linotype" w:cs="Arial"/>
            <w:b/>
          </w:rPr>
          <w:t>png</w:t>
        </w:r>
        <w:proofErr w:type="spellEnd"/>
      </w:hyperlink>
      <w:r w:rsidRPr="006438BF">
        <w:rPr>
          <w:rFonts w:ascii="Palatino Linotype" w:hAnsi="Palatino Linotype" w:cs="Arial"/>
          <w:b/>
        </w:rPr>
        <w:t xml:space="preserve"> </w:t>
      </w:r>
      <w:r w:rsidRPr="006438BF">
        <w:rPr>
          <w:rFonts w:ascii="Palatino Linotype" w:hAnsi="Palatino Linotype" w:cs="Arial"/>
        </w:rPr>
        <w:t xml:space="preserve">y </w:t>
      </w:r>
      <w:hyperlink r:id="rId14" w:tgtFrame="_blank" w:history="1">
        <w:r w:rsidRPr="006438BF">
          <w:rPr>
            <w:rFonts w:ascii="Palatino Linotype" w:hAnsi="Palatino Linotype" w:cs="Arial"/>
            <w:b/>
          </w:rPr>
          <w:t>1 registro.png</w:t>
        </w:r>
      </w:hyperlink>
      <w:r w:rsidRPr="006438BF">
        <w:rPr>
          <w:rFonts w:ascii="Palatino Linotype" w:hAnsi="Palatino Linotype" w:cs="Arial"/>
        </w:rPr>
        <w:t xml:space="preserve">, los cuales se omite su inserción por ser del conocimiento de las partes. </w:t>
      </w:r>
    </w:p>
    <w:p w:rsidR="00D71098" w:rsidRPr="006438BF" w:rsidRDefault="00D71098" w:rsidP="005E6282">
      <w:pPr>
        <w:spacing w:line="360" w:lineRule="auto"/>
        <w:ind w:right="899"/>
        <w:jc w:val="both"/>
        <w:rPr>
          <w:rFonts w:ascii="Palatino Linotype" w:hAnsi="Palatino Linotype" w:cs="Arial"/>
          <w:i/>
          <w:sz w:val="22"/>
          <w:szCs w:val="22"/>
        </w:rPr>
      </w:pPr>
    </w:p>
    <w:p w:rsidR="002C4987" w:rsidRPr="006438BF" w:rsidRDefault="002C4987" w:rsidP="005E6282">
      <w:pPr>
        <w:pStyle w:val="Default"/>
        <w:spacing w:line="360" w:lineRule="auto"/>
        <w:ind w:right="49"/>
        <w:jc w:val="both"/>
        <w:rPr>
          <w:rFonts w:ascii="Palatino Linotype" w:hAnsi="Palatino Linotype"/>
          <w:lang w:val="es-ES_tradnl"/>
        </w:rPr>
      </w:pPr>
      <w:r w:rsidRPr="006438BF">
        <w:rPr>
          <w:rFonts w:ascii="Palatino Linotype" w:hAnsi="Palatino Linotype"/>
          <w:b/>
          <w:sz w:val="28"/>
          <w:szCs w:val="28"/>
        </w:rPr>
        <w:t xml:space="preserve">V. </w:t>
      </w:r>
      <w:r w:rsidRPr="006438BF">
        <w:rPr>
          <w:rFonts w:ascii="Palatino Linotype" w:hAnsi="Palatino Linotype"/>
        </w:rPr>
        <w:t>El</w:t>
      </w:r>
      <w:r w:rsidR="00D71098" w:rsidRPr="006438BF">
        <w:rPr>
          <w:rFonts w:ascii="Palatino Linotype" w:hAnsi="Palatino Linotype"/>
        </w:rPr>
        <w:t xml:space="preserve"> tres de octubre d</w:t>
      </w:r>
      <w:r w:rsidR="005628B0" w:rsidRPr="006438BF">
        <w:rPr>
          <w:rFonts w:ascii="Palatino Linotype" w:hAnsi="Palatino Linotype"/>
        </w:rPr>
        <w:t>e dos mil diecinueve</w:t>
      </w:r>
      <w:r w:rsidR="00D73FD7" w:rsidRPr="006438BF">
        <w:rPr>
          <w:rFonts w:ascii="Palatino Linotype" w:hAnsi="Palatino Linotype"/>
        </w:rPr>
        <w:t>,</w:t>
      </w:r>
      <w:r w:rsidR="00D730A4" w:rsidRPr="006438BF">
        <w:rPr>
          <w:rFonts w:ascii="Palatino Linotype" w:hAnsi="Palatino Linotype"/>
        </w:rPr>
        <w:t xml:space="preserve"> </w:t>
      </w:r>
      <w:r w:rsidRPr="006438BF">
        <w:rPr>
          <w:rFonts w:ascii="Palatino Linotype" w:hAnsi="Palatino Linotype"/>
        </w:rPr>
        <w:t xml:space="preserve">el </w:t>
      </w:r>
      <w:r w:rsidRPr="006438BF">
        <w:rPr>
          <w:rFonts w:ascii="Palatino Linotype" w:hAnsi="Palatino Linotype"/>
          <w:lang w:val="es-ES_tradnl"/>
        </w:rPr>
        <w:t>recurso de que</w:t>
      </w:r>
      <w:r w:rsidRPr="006438BF">
        <w:rPr>
          <w:rFonts w:ascii="Palatino Linotype" w:hAnsi="Palatino Linotype"/>
        </w:rPr>
        <w:t xml:space="preserve"> se trata</w:t>
      </w:r>
      <w:r w:rsidRPr="006438BF">
        <w:rPr>
          <w:rFonts w:ascii="Palatino Linotype" w:hAnsi="Palatino Linotype"/>
          <w:lang w:val="es-ES_tradnl"/>
        </w:rPr>
        <w:t xml:space="preserve"> se envió electrónicamente al Instituto de </w:t>
      </w:r>
      <w:r w:rsidRPr="006438BF">
        <w:rPr>
          <w:rFonts w:ascii="Palatino Linotype" w:eastAsia="Arial Unicode MS" w:hAnsi="Palatino Linotype"/>
        </w:rPr>
        <w:t>Transparencia</w:t>
      </w:r>
      <w:r w:rsidRPr="006438BF">
        <w:rPr>
          <w:rFonts w:ascii="Palatino Linotype" w:hAnsi="Palatino Linotype"/>
          <w:lang w:val="es-ES_tradnl"/>
        </w:rPr>
        <w:t>, Acceso a la Información Pública y Protección de Datos Personales del Estado de México y Municipios y con fundamento en el artículo 185</w:t>
      </w:r>
      <w:r w:rsidR="00943A1C" w:rsidRPr="006438BF">
        <w:rPr>
          <w:rFonts w:ascii="Palatino Linotype" w:hAnsi="Palatino Linotype"/>
          <w:lang w:val="es-ES_tradnl"/>
        </w:rPr>
        <w:t>,</w:t>
      </w:r>
      <w:r w:rsidRPr="006438BF">
        <w:rPr>
          <w:rFonts w:ascii="Palatino Linotype" w:hAnsi="Palatino Linotype"/>
          <w:lang w:val="es-ES_tradnl"/>
        </w:rPr>
        <w:t xml:space="preserve"> fracción I de la </w:t>
      </w:r>
      <w:r w:rsidRPr="006438BF">
        <w:rPr>
          <w:rFonts w:ascii="Palatino Linotype" w:hAnsi="Palatino Linotype"/>
        </w:rPr>
        <w:t>Ley de Transparencia y Acceso a la Información Pública del Estado de México y Municipios</w:t>
      </w:r>
      <w:r w:rsidRPr="006438BF">
        <w:rPr>
          <w:rFonts w:ascii="Palatino Linotype" w:hAnsi="Palatino Linotype"/>
          <w:lang w:val="es-ES_tradnl"/>
        </w:rPr>
        <w:t>, se turnó, a través del</w:t>
      </w:r>
      <w:r w:rsidRPr="006438BF">
        <w:rPr>
          <w:rFonts w:ascii="Palatino Linotype" w:eastAsia="Arial Unicode MS" w:hAnsi="Palatino Linotype"/>
          <w:lang w:val="es-ES_tradnl"/>
        </w:rPr>
        <w:t xml:space="preserve"> </w:t>
      </w:r>
      <w:r w:rsidRPr="006438BF">
        <w:rPr>
          <w:rFonts w:ascii="Palatino Linotype" w:eastAsia="Arial Unicode MS" w:hAnsi="Palatino Linotype"/>
          <w:b/>
          <w:lang w:val="es-ES_tradnl"/>
        </w:rPr>
        <w:t>SAIMEX</w:t>
      </w:r>
      <w:r w:rsidRPr="006438BF">
        <w:rPr>
          <w:rFonts w:ascii="Palatino Linotype" w:hAnsi="Palatino Linotype"/>
        </w:rPr>
        <w:t xml:space="preserve">, a la </w:t>
      </w:r>
      <w:r w:rsidRPr="006438BF">
        <w:rPr>
          <w:rFonts w:ascii="Palatino Linotype" w:hAnsi="Palatino Linotype"/>
          <w:lang w:val="es-ES_tradnl"/>
        </w:rPr>
        <w:t xml:space="preserve">Comisionada </w:t>
      </w:r>
      <w:r w:rsidRPr="006438BF">
        <w:rPr>
          <w:rFonts w:ascii="Palatino Linotype" w:hAnsi="Palatino Linotype"/>
          <w:b/>
          <w:lang w:val="es-ES_tradnl"/>
        </w:rPr>
        <w:t>EVA ABAID YAPUR</w:t>
      </w:r>
      <w:r w:rsidRPr="006438BF">
        <w:rPr>
          <w:rFonts w:ascii="Palatino Linotype" w:hAnsi="Palatino Linotype"/>
        </w:rPr>
        <w:t>,</w:t>
      </w:r>
      <w:r w:rsidRPr="006438BF">
        <w:rPr>
          <w:rFonts w:ascii="Palatino Linotype" w:hAnsi="Palatino Linotype"/>
          <w:lang w:val="es-ES_tradnl"/>
        </w:rPr>
        <w:t xml:space="preserve"> a efecto de decretar su admisión o </w:t>
      </w:r>
      <w:proofErr w:type="spellStart"/>
      <w:r w:rsidRPr="006438BF">
        <w:rPr>
          <w:rFonts w:ascii="Palatino Linotype" w:hAnsi="Palatino Linotype"/>
          <w:lang w:val="es-ES_tradnl"/>
        </w:rPr>
        <w:t>desechamiento</w:t>
      </w:r>
      <w:proofErr w:type="spellEnd"/>
      <w:r w:rsidRPr="006438BF">
        <w:rPr>
          <w:rFonts w:ascii="Palatino Linotype" w:hAnsi="Palatino Linotype"/>
          <w:lang w:val="es-ES_tradnl"/>
        </w:rPr>
        <w:t>.</w:t>
      </w:r>
    </w:p>
    <w:p w:rsidR="002C4987" w:rsidRPr="006438BF" w:rsidRDefault="002C4987" w:rsidP="005E6282">
      <w:pPr>
        <w:pStyle w:val="Default"/>
        <w:spacing w:line="360" w:lineRule="auto"/>
        <w:ind w:right="49"/>
        <w:jc w:val="both"/>
        <w:rPr>
          <w:rFonts w:ascii="Palatino Linotype" w:hAnsi="Palatino Linotype"/>
          <w:lang w:val="es-ES_tradnl"/>
        </w:rPr>
      </w:pPr>
    </w:p>
    <w:p w:rsidR="002C4987" w:rsidRPr="006438BF" w:rsidRDefault="002C4987" w:rsidP="005E6282">
      <w:pPr>
        <w:pStyle w:val="Piedepgina"/>
        <w:spacing w:line="360" w:lineRule="auto"/>
        <w:jc w:val="both"/>
        <w:rPr>
          <w:rFonts w:ascii="Palatino Linotype" w:hAnsi="Palatino Linotype" w:cs="Arial"/>
        </w:rPr>
      </w:pPr>
      <w:r w:rsidRPr="006438BF">
        <w:rPr>
          <w:rFonts w:ascii="Palatino Linotype" w:hAnsi="Palatino Linotype" w:cs="Arial"/>
          <w:b/>
          <w:sz w:val="28"/>
        </w:rPr>
        <w:t>V</w:t>
      </w:r>
      <w:r w:rsidR="008B6119" w:rsidRPr="006438BF">
        <w:rPr>
          <w:rFonts w:ascii="Palatino Linotype" w:hAnsi="Palatino Linotype" w:cs="Arial"/>
          <w:b/>
          <w:sz w:val="28"/>
        </w:rPr>
        <w:t>I</w:t>
      </w:r>
      <w:r w:rsidRPr="006438BF">
        <w:rPr>
          <w:rFonts w:ascii="Palatino Linotype" w:hAnsi="Palatino Linotype" w:cs="Arial"/>
          <w:b/>
          <w:sz w:val="28"/>
        </w:rPr>
        <w:t xml:space="preserve">. </w:t>
      </w:r>
      <w:r w:rsidRPr="006438BF">
        <w:rPr>
          <w:rFonts w:ascii="Palatino Linotype" w:hAnsi="Palatino Linotype" w:cs="Arial"/>
        </w:rPr>
        <w:t>De las constancias del expediente electrónico del</w:t>
      </w:r>
      <w:r w:rsidRPr="006438BF">
        <w:rPr>
          <w:rFonts w:ascii="Palatino Linotype" w:hAnsi="Palatino Linotype" w:cs="Arial"/>
          <w:b/>
        </w:rPr>
        <w:t xml:space="preserve"> SAIMEX</w:t>
      </w:r>
      <w:r w:rsidRPr="006438BF">
        <w:rPr>
          <w:rFonts w:ascii="Palatino Linotype" w:hAnsi="Palatino Linotype" w:cs="Arial"/>
        </w:rPr>
        <w:t xml:space="preserve">, se advierte que en fecha </w:t>
      </w:r>
      <w:r w:rsidR="00D71098" w:rsidRPr="006438BF">
        <w:rPr>
          <w:rFonts w:ascii="Palatino Linotype" w:hAnsi="Palatino Linotype" w:cs="Arial"/>
        </w:rPr>
        <w:t xml:space="preserve">nueve </w:t>
      </w:r>
      <w:r w:rsidR="00F863AB" w:rsidRPr="006438BF">
        <w:rPr>
          <w:rFonts w:ascii="Palatino Linotype" w:hAnsi="Palatino Linotype" w:cs="Arial"/>
        </w:rPr>
        <w:t xml:space="preserve">de </w:t>
      </w:r>
      <w:r w:rsidR="00D71098" w:rsidRPr="006438BF">
        <w:rPr>
          <w:rFonts w:ascii="Palatino Linotype" w:hAnsi="Palatino Linotype" w:cs="Arial"/>
        </w:rPr>
        <w:t>octubre</w:t>
      </w:r>
      <w:r w:rsidR="00F863AB" w:rsidRPr="006438BF">
        <w:rPr>
          <w:rFonts w:ascii="Palatino Linotype" w:hAnsi="Palatino Linotype" w:cs="Arial"/>
        </w:rPr>
        <w:t xml:space="preserve"> de </w:t>
      </w:r>
      <w:r w:rsidR="005628B0" w:rsidRPr="006438BF">
        <w:rPr>
          <w:rFonts w:ascii="Palatino Linotype" w:hAnsi="Palatino Linotype" w:cs="Arial"/>
        </w:rPr>
        <w:t>dos mil diecinueve</w:t>
      </w:r>
      <w:r w:rsidRPr="006438B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6438BF">
        <w:rPr>
          <w:rFonts w:ascii="Palatino Linotype" w:hAnsi="Palatino Linotype" w:cs="Arial"/>
        </w:rPr>
        <w:lastRenderedPageBreak/>
        <w:t xml:space="preserve">derecho conviniera, a efecto de presentar pruebas y alegatos; así como para que </w:t>
      </w:r>
      <w:r w:rsidRPr="006438BF">
        <w:rPr>
          <w:rFonts w:ascii="Palatino Linotype" w:hAnsi="Palatino Linotype" w:cs="Arial"/>
          <w:b/>
        </w:rPr>
        <w:t xml:space="preserve">EL SUJETO OBLIGADO </w:t>
      </w:r>
      <w:r w:rsidRPr="006438BF">
        <w:rPr>
          <w:rFonts w:ascii="Palatino Linotype" w:hAnsi="Palatino Linotype" w:cs="Arial"/>
        </w:rPr>
        <w:t>rindiera su</w:t>
      </w:r>
      <w:r w:rsidRPr="006438BF">
        <w:rPr>
          <w:rFonts w:ascii="Palatino Linotype" w:hAnsi="Palatino Linotype" w:cs="Arial"/>
          <w:b/>
        </w:rPr>
        <w:t xml:space="preserve"> </w:t>
      </w:r>
      <w:r w:rsidRPr="006438BF">
        <w:rPr>
          <w:rFonts w:ascii="Palatino Linotype" w:hAnsi="Palatino Linotype" w:cs="Arial"/>
        </w:rPr>
        <w:t>Informe Justificado.</w:t>
      </w:r>
    </w:p>
    <w:p w:rsidR="0073525E" w:rsidRPr="006438BF" w:rsidRDefault="0073525E" w:rsidP="005E6282">
      <w:pPr>
        <w:pStyle w:val="Piedepgina"/>
        <w:spacing w:line="360" w:lineRule="auto"/>
        <w:jc w:val="both"/>
        <w:rPr>
          <w:rFonts w:ascii="Palatino Linotype" w:hAnsi="Palatino Linotype" w:cs="Arial"/>
        </w:rPr>
      </w:pPr>
    </w:p>
    <w:p w:rsidR="00D71098" w:rsidRPr="006438BF" w:rsidRDefault="00405757" w:rsidP="005E6282">
      <w:pPr>
        <w:spacing w:line="360" w:lineRule="auto"/>
        <w:jc w:val="both"/>
        <w:rPr>
          <w:rFonts w:ascii="Palatino Linotype" w:hAnsi="Palatino Linotype" w:cs="Arial"/>
        </w:rPr>
      </w:pPr>
      <w:r w:rsidRPr="006438BF">
        <w:rPr>
          <w:rFonts w:ascii="Palatino Linotype" w:eastAsia="Arial Unicode MS" w:hAnsi="Palatino Linotype" w:cs="Arial"/>
          <w:b/>
          <w:sz w:val="28"/>
          <w:szCs w:val="28"/>
        </w:rPr>
        <w:t>VII</w:t>
      </w:r>
      <w:r w:rsidR="00342E62" w:rsidRPr="006438BF">
        <w:rPr>
          <w:rFonts w:ascii="Palatino Linotype" w:eastAsia="Arial Unicode MS" w:hAnsi="Palatino Linotype" w:cs="Arial"/>
          <w:b/>
          <w:sz w:val="28"/>
          <w:szCs w:val="28"/>
        </w:rPr>
        <w:t xml:space="preserve">. </w:t>
      </w:r>
      <w:r w:rsidR="00D71098" w:rsidRPr="006438BF">
        <w:rPr>
          <w:rFonts w:ascii="Palatino Linotype" w:eastAsia="Arial Unicode MS" w:hAnsi="Palatino Linotype" w:cs="Arial"/>
        </w:rPr>
        <w:t xml:space="preserve">Conforme a las constancias del </w:t>
      </w:r>
      <w:r w:rsidR="00D71098" w:rsidRPr="006438BF">
        <w:rPr>
          <w:rFonts w:ascii="Palatino Linotype" w:eastAsia="Arial Unicode MS" w:hAnsi="Palatino Linotype" w:cs="Arial"/>
          <w:b/>
        </w:rPr>
        <w:t>SAIMEX</w:t>
      </w:r>
      <w:r w:rsidR="00D71098" w:rsidRPr="006438BF">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D71098" w:rsidRPr="006438BF">
        <w:rPr>
          <w:rFonts w:ascii="Palatino Linotype" w:eastAsia="Arial Unicode MS" w:hAnsi="Palatino Linotype" w:cs="Arial"/>
          <w:b/>
        </w:rPr>
        <w:t>RECURRENTE</w:t>
      </w:r>
      <w:r w:rsidR="00D71098" w:rsidRPr="006438BF">
        <w:rPr>
          <w:rFonts w:ascii="Palatino Linotype" w:eastAsia="Arial Unicode MS" w:hAnsi="Palatino Linotype" w:cs="Arial"/>
        </w:rPr>
        <w:t xml:space="preserve">, éste no realizó manifestación alguna, ni presentó pruebas o alegatos, así como tampoco </w:t>
      </w:r>
      <w:r w:rsidR="00D71098" w:rsidRPr="006438BF">
        <w:rPr>
          <w:rFonts w:ascii="Palatino Linotype" w:eastAsia="Arial Unicode MS" w:hAnsi="Palatino Linotype" w:cs="Arial"/>
          <w:b/>
          <w:color w:val="000000"/>
          <w:lang w:eastAsia="es-MX"/>
        </w:rPr>
        <w:t>EL SUJETO OBLIGADO</w:t>
      </w:r>
      <w:r w:rsidR="00D71098" w:rsidRPr="006438BF">
        <w:rPr>
          <w:rFonts w:ascii="Palatino Linotype" w:eastAsia="Arial Unicode MS" w:hAnsi="Palatino Linotype" w:cs="Arial"/>
        </w:rPr>
        <w:t xml:space="preserve"> rindió su Informe Justificado, tal y como se aprecia en la siguiente imagen: </w:t>
      </w:r>
      <w:r w:rsidR="00D71098" w:rsidRPr="006438BF">
        <w:rPr>
          <w:rFonts w:ascii="Palatino Linotype" w:hAnsi="Palatino Linotype" w:cs="Arial"/>
        </w:rPr>
        <w:t xml:space="preserve"> </w:t>
      </w:r>
    </w:p>
    <w:p w:rsidR="00D71098" w:rsidRPr="006438BF" w:rsidRDefault="00D71098" w:rsidP="005E6282">
      <w:pPr>
        <w:spacing w:line="360" w:lineRule="auto"/>
        <w:jc w:val="both"/>
        <w:rPr>
          <w:rFonts w:ascii="Palatino Linotype" w:hAnsi="Palatino Linotype" w:cs="Arial"/>
        </w:rPr>
      </w:pPr>
      <w:r w:rsidRPr="006438BF">
        <w:rPr>
          <w:rFonts w:ascii="Palatino Linotype" w:hAnsi="Palatino Linotype" w:cs="Arial"/>
          <w:noProof/>
          <w:lang w:eastAsia="es-MX"/>
        </w:rPr>
        <w:drawing>
          <wp:inline distT="0" distB="0" distL="0" distR="0">
            <wp:extent cx="5791835" cy="34949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registro.png"/>
                    <pic:cNvPicPr/>
                  </pic:nvPicPr>
                  <pic:blipFill>
                    <a:blip r:embed="rId15">
                      <a:extLst>
                        <a:ext uri="{28A0092B-C50C-407E-A947-70E740481C1C}">
                          <a14:useLocalDpi xmlns:a14="http://schemas.microsoft.com/office/drawing/2010/main" val="0"/>
                        </a:ext>
                      </a:extLst>
                    </a:blip>
                    <a:stretch>
                      <a:fillRect/>
                    </a:stretch>
                  </pic:blipFill>
                  <pic:spPr>
                    <a:xfrm>
                      <a:off x="0" y="0"/>
                      <a:ext cx="5794842" cy="3496729"/>
                    </a:xfrm>
                    <a:prstGeom prst="rect">
                      <a:avLst/>
                    </a:prstGeom>
                  </pic:spPr>
                </pic:pic>
              </a:graphicData>
            </a:graphic>
          </wp:inline>
        </w:drawing>
      </w:r>
    </w:p>
    <w:p w:rsidR="001C77AF" w:rsidRPr="006438BF" w:rsidRDefault="001C77AF" w:rsidP="005E6282">
      <w:pPr>
        <w:spacing w:line="360" w:lineRule="auto"/>
        <w:jc w:val="both"/>
        <w:rPr>
          <w:rFonts w:ascii="Palatino Linotype" w:hAnsi="Palatino Linotype"/>
          <w:b/>
          <w:szCs w:val="28"/>
        </w:rPr>
      </w:pPr>
    </w:p>
    <w:p w:rsidR="00495455" w:rsidRPr="006438BF" w:rsidRDefault="001C77AF" w:rsidP="005E6282">
      <w:pPr>
        <w:spacing w:line="360" w:lineRule="auto"/>
        <w:jc w:val="both"/>
        <w:rPr>
          <w:rFonts w:ascii="Palatino Linotype" w:hAnsi="Palatino Linotype"/>
        </w:rPr>
      </w:pPr>
      <w:r w:rsidRPr="006438BF">
        <w:rPr>
          <w:rFonts w:ascii="Palatino Linotype" w:hAnsi="Palatino Linotype"/>
          <w:b/>
          <w:sz w:val="28"/>
          <w:szCs w:val="28"/>
        </w:rPr>
        <w:t>VIII</w:t>
      </w:r>
      <w:r w:rsidR="008C41C7" w:rsidRPr="006438BF">
        <w:rPr>
          <w:rFonts w:ascii="Palatino Linotype" w:hAnsi="Palatino Linotype"/>
          <w:b/>
          <w:sz w:val="28"/>
          <w:szCs w:val="28"/>
        </w:rPr>
        <w:t xml:space="preserve">. </w:t>
      </w:r>
      <w:r w:rsidR="00495455" w:rsidRPr="006438BF">
        <w:rPr>
          <w:rFonts w:ascii="Palatino Linotype" w:hAnsi="Palatino Linotype"/>
        </w:rPr>
        <w:t xml:space="preserve">En fecha </w:t>
      </w:r>
      <w:r w:rsidRPr="006438BF">
        <w:rPr>
          <w:rFonts w:ascii="Palatino Linotype" w:hAnsi="Palatino Linotype"/>
        </w:rPr>
        <w:t xml:space="preserve">veintidós </w:t>
      </w:r>
      <w:r w:rsidR="00405757" w:rsidRPr="006438BF">
        <w:rPr>
          <w:rFonts w:ascii="Palatino Linotype" w:hAnsi="Palatino Linotype"/>
        </w:rPr>
        <w:t xml:space="preserve">de octubre </w:t>
      </w:r>
      <w:r w:rsidR="00947988" w:rsidRPr="006438BF">
        <w:rPr>
          <w:rFonts w:ascii="Palatino Linotype" w:hAnsi="Palatino Linotype"/>
        </w:rPr>
        <w:t xml:space="preserve">de </w:t>
      </w:r>
      <w:r w:rsidR="006B1DBD" w:rsidRPr="006438BF">
        <w:rPr>
          <w:rFonts w:ascii="Palatino Linotype" w:hAnsi="Palatino Linotype"/>
        </w:rPr>
        <w:t>dos mil diecinueve</w:t>
      </w:r>
      <w:r w:rsidR="00495455" w:rsidRPr="006438BF">
        <w:rPr>
          <w:rFonts w:ascii="Palatino Linotype" w:hAnsi="Palatino Linotype"/>
        </w:rPr>
        <w:t xml:space="preserve">, se notificó a las partes el Acuerdo de Cierre de Instrucción en los siguientes términos: </w:t>
      </w:r>
    </w:p>
    <w:p w:rsidR="001C77AF" w:rsidRPr="006438BF" w:rsidRDefault="001C77AF" w:rsidP="005E6282">
      <w:pPr>
        <w:spacing w:line="360" w:lineRule="auto"/>
        <w:jc w:val="center"/>
        <w:rPr>
          <w:rFonts w:ascii="Palatino Linotype" w:hAnsi="Palatino Linotype"/>
        </w:rPr>
      </w:pPr>
      <w:r w:rsidRPr="006438BF">
        <w:rPr>
          <w:rFonts w:ascii="Palatino Linotype" w:hAnsi="Palatino Linotype"/>
          <w:noProof/>
          <w:lang w:eastAsia="es-MX"/>
        </w:rPr>
        <w:lastRenderedPageBreak/>
        <w:drawing>
          <wp:inline distT="0" distB="0" distL="0" distR="0">
            <wp:extent cx="4524375" cy="472403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registro.png"/>
                    <pic:cNvPicPr/>
                  </pic:nvPicPr>
                  <pic:blipFill>
                    <a:blip r:embed="rId16">
                      <a:extLst>
                        <a:ext uri="{28A0092B-C50C-407E-A947-70E740481C1C}">
                          <a14:useLocalDpi xmlns:a14="http://schemas.microsoft.com/office/drawing/2010/main" val="0"/>
                        </a:ext>
                      </a:extLst>
                    </a:blip>
                    <a:stretch>
                      <a:fillRect/>
                    </a:stretch>
                  </pic:blipFill>
                  <pic:spPr>
                    <a:xfrm>
                      <a:off x="0" y="0"/>
                      <a:ext cx="4530531" cy="4730463"/>
                    </a:xfrm>
                    <a:prstGeom prst="rect">
                      <a:avLst/>
                    </a:prstGeom>
                  </pic:spPr>
                </pic:pic>
              </a:graphicData>
            </a:graphic>
          </wp:inline>
        </w:drawing>
      </w:r>
    </w:p>
    <w:p w:rsidR="00810E4F" w:rsidRPr="006438BF" w:rsidRDefault="00810E4F" w:rsidP="005E6282">
      <w:pPr>
        <w:spacing w:line="360" w:lineRule="auto"/>
        <w:jc w:val="center"/>
        <w:rPr>
          <w:rFonts w:ascii="Palatino Linotype" w:hAnsi="Palatino Linotype"/>
        </w:rPr>
      </w:pPr>
    </w:p>
    <w:p w:rsidR="007A4FB6" w:rsidRPr="006438BF" w:rsidRDefault="001C77AF" w:rsidP="005E6282">
      <w:pPr>
        <w:spacing w:line="360" w:lineRule="auto"/>
        <w:ind w:right="50"/>
        <w:jc w:val="both"/>
        <w:rPr>
          <w:rFonts w:ascii="Palatino Linotype" w:hAnsi="Palatino Linotype" w:cs="Arial"/>
        </w:rPr>
      </w:pPr>
      <w:r w:rsidRPr="006438BF">
        <w:rPr>
          <w:rFonts w:ascii="Palatino Linotype" w:hAnsi="Palatino Linotype" w:cs="Arial"/>
          <w:b/>
          <w:sz w:val="28"/>
        </w:rPr>
        <w:t>I</w:t>
      </w:r>
      <w:r w:rsidR="00E74FFD" w:rsidRPr="006438BF">
        <w:rPr>
          <w:rFonts w:ascii="Palatino Linotype" w:hAnsi="Palatino Linotype" w:cs="Arial"/>
          <w:b/>
          <w:sz w:val="28"/>
        </w:rPr>
        <w:t>X</w:t>
      </w:r>
      <w:r w:rsidR="0065388C" w:rsidRPr="006438BF">
        <w:rPr>
          <w:rFonts w:ascii="Palatino Linotype" w:hAnsi="Palatino Linotype" w:cs="Arial"/>
          <w:b/>
          <w:sz w:val="28"/>
        </w:rPr>
        <w:t>.</w:t>
      </w:r>
      <w:r w:rsidR="0065388C" w:rsidRPr="006438BF">
        <w:rPr>
          <w:rFonts w:ascii="Palatino Linotype" w:hAnsi="Palatino Linotype" w:cs="Arial"/>
          <w:b/>
        </w:rPr>
        <w:t xml:space="preserve"> </w:t>
      </w:r>
      <w:r w:rsidR="00C62385" w:rsidRPr="006438BF">
        <w:rPr>
          <w:rFonts w:ascii="Palatino Linotype" w:hAnsi="Palatino Linotype" w:cs="Arial"/>
        </w:rPr>
        <w:t>Con fundamento en el artículo 185</w:t>
      </w:r>
      <w:r w:rsidR="00943A1C" w:rsidRPr="006438BF">
        <w:rPr>
          <w:rFonts w:ascii="Palatino Linotype" w:hAnsi="Palatino Linotype" w:cs="Arial"/>
        </w:rPr>
        <w:t>,</w:t>
      </w:r>
      <w:r w:rsidR="00C62385" w:rsidRPr="006438BF">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6438BF">
        <w:rPr>
          <w:rFonts w:ascii="Palatino Linotype" w:hAnsi="Palatino Linotype" w:cs="Arial"/>
          <w:b/>
        </w:rPr>
        <w:t>EVA ABAID YAPUR</w:t>
      </w:r>
      <w:r w:rsidR="00C62385" w:rsidRPr="006438BF">
        <w:rPr>
          <w:rFonts w:ascii="Palatino Linotype" w:hAnsi="Palatino Linotype" w:cs="Arial"/>
        </w:rPr>
        <w:t xml:space="preserve"> formule y presente al Pleno el proyecto de resolución correspondiente</w:t>
      </w:r>
      <w:r w:rsidR="006B1DBD" w:rsidRPr="006438BF">
        <w:rPr>
          <w:rFonts w:ascii="Palatino Linotype" w:hAnsi="Palatino Linotype" w:cs="Arial"/>
        </w:rPr>
        <w:t>;</w:t>
      </w:r>
      <w:r w:rsidR="007A4FB6" w:rsidRPr="006438BF">
        <w:rPr>
          <w:rFonts w:ascii="Palatino Linotype" w:hAnsi="Palatino Linotype" w:cs="Arial"/>
        </w:rPr>
        <w:t xml:space="preserve"> y</w:t>
      </w:r>
    </w:p>
    <w:p w:rsidR="00C62385" w:rsidRPr="006438BF" w:rsidRDefault="00C62385" w:rsidP="005E6282">
      <w:pPr>
        <w:jc w:val="center"/>
        <w:rPr>
          <w:rFonts w:ascii="Palatino Linotype" w:hAnsi="Palatino Linotype"/>
          <w:b/>
          <w:bCs/>
          <w:spacing w:val="40"/>
          <w:sz w:val="28"/>
        </w:rPr>
      </w:pPr>
    </w:p>
    <w:p w:rsidR="004B4CB8" w:rsidRPr="006438BF" w:rsidRDefault="004B4CB8" w:rsidP="005E6282">
      <w:pPr>
        <w:jc w:val="center"/>
        <w:rPr>
          <w:rFonts w:ascii="Palatino Linotype" w:hAnsi="Palatino Linotype"/>
          <w:b/>
          <w:bCs/>
          <w:spacing w:val="40"/>
          <w:sz w:val="28"/>
        </w:rPr>
      </w:pPr>
      <w:r w:rsidRPr="006438BF">
        <w:rPr>
          <w:rFonts w:ascii="Palatino Linotype" w:hAnsi="Palatino Linotype"/>
          <w:b/>
          <w:bCs/>
          <w:spacing w:val="40"/>
          <w:sz w:val="28"/>
        </w:rPr>
        <w:t>CONSIDERANDO</w:t>
      </w:r>
    </w:p>
    <w:p w:rsidR="00C62385" w:rsidRPr="006438BF" w:rsidRDefault="00C62385" w:rsidP="005E6282">
      <w:pPr>
        <w:jc w:val="center"/>
        <w:rPr>
          <w:rFonts w:ascii="Palatino Linotype" w:hAnsi="Palatino Linotype"/>
          <w:b/>
          <w:bCs/>
          <w:spacing w:val="40"/>
          <w:sz w:val="28"/>
        </w:rPr>
      </w:pPr>
    </w:p>
    <w:p w:rsidR="00C62385" w:rsidRPr="006438BF" w:rsidRDefault="00C62385" w:rsidP="005E6282">
      <w:pPr>
        <w:spacing w:line="360" w:lineRule="auto"/>
        <w:ind w:right="50"/>
        <w:jc w:val="both"/>
        <w:rPr>
          <w:rFonts w:ascii="Palatino Linotype" w:hAnsi="Palatino Linotype" w:cs="Arial"/>
          <w:b/>
        </w:rPr>
      </w:pPr>
      <w:r w:rsidRPr="006438BF">
        <w:rPr>
          <w:rFonts w:ascii="Palatino Linotype" w:hAnsi="Palatino Linotype"/>
          <w:b/>
          <w:sz w:val="28"/>
          <w:szCs w:val="28"/>
        </w:rPr>
        <w:t>PRIMERO</w:t>
      </w:r>
      <w:r w:rsidRPr="006438BF">
        <w:rPr>
          <w:rFonts w:ascii="Palatino Linotype" w:hAnsi="Palatino Linotype"/>
          <w:b/>
        </w:rPr>
        <w:t>.</w:t>
      </w:r>
      <w:r w:rsidRPr="006438BF">
        <w:rPr>
          <w:rFonts w:ascii="Palatino Linotype" w:hAnsi="Palatino Linotype"/>
        </w:rPr>
        <w:t xml:space="preserve"> </w:t>
      </w:r>
      <w:r w:rsidRPr="006438BF">
        <w:rPr>
          <w:rFonts w:ascii="Palatino Linotype" w:hAnsi="Palatino Linotype"/>
          <w:b/>
        </w:rPr>
        <w:t>Competencia</w:t>
      </w:r>
      <w:r w:rsidRPr="006438BF">
        <w:rPr>
          <w:rFonts w:ascii="Palatino Linotype" w:hAnsi="Palatino Linotype"/>
        </w:rPr>
        <w:t>.</w:t>
      </w:r>
      <w:r w:rsidRPr="006438BF">
        <w:rPr>
          <w:rFonts w:ascii="Palatino Linotype" w:hAnsi="Palatino Linotype"/>
          <w:b/>
        </w:rPr>
        <w:t xml:space="preserve"> </w:t>
      </w:r>
      <w:r w:rsidRPr="006438BF">
        <w:rPr>
          <w:rFonts w:ascii="Palatino Linotype" w:hAnsi="Palatino Linotype"/>
        </w:rPr>
        <w:t xml:space="preserve">Este Instituto de </w:t>
      </w:r>
      <w:r w:rsidRPr="006438BF">
        <w:rPr>
          <w:rFonts w:ascii="Palatino Linotype" w:hAnsi="Palatino Linotype" w:cs="Arial"/>
        </w:rPr>
        <w:t>Transparencia</w:t>
      </w:r>
      <w:r w:rsidRPr="006438BF">
        <w:rPr>
          <w:rFonts w:ascii="Palatino Linotype" w:hAnsi="Palatino Linotype"/>
        </w:rPr>
        <w:t xml:space="preserve">, Acceso a la Información Pública y Protección de Datos Personales del Estado de México y Municipios, es </w:t>
      </w:r>
      <w:r w:rsidRPr="006438BF">
        <w:rPr>
          <w:rFonts w:ascii="Palatino Linotype" w:hAnsi="Palatino Linotype"/>
        </w:rPr>
        <w:lastRenderedPageBreak/>
        <w:t xml:space="preserve">competente para conocer y resolver el presente recurso, conforme a lo dispuesto en los artículos 6, Letra A de la Constitución Política de los Estados Unidos Mexicanos; 5, </w:t>
      </w:r>
      <w:r w:rsidR="00430BE3" w:rsidRPr="006438BF">
        <w:rPr>
          <w:rFonts w:ascii="Palatino Linotype" w:eastAsia="Calibri" w:hAnsi="Palatino Linotype" w:cs="Arial"/>
        </w:rPr>
        <w:t xml:space="preserve">párrafos </w:t>
      </w:r>
      <w:r w:rsidR="00430BE3" w:rsidRPr="006438BF">
        <w:rPr>
          <w:rFonts w:ascii="Palatino Linotype" w:hAnsi="Palatino Linotype"/>
        </w:rPr>
        <w:t xml:space="preserve">vigésimo </w:t>
      </w:r>
      <w:r w:rsidR="00430BE3" w:rsidRPr="006438BF">
        <w:rPr>
          <w:rFonts w:ascii="Palatino Linotype" w:hAnsi="Palatino Linotype" w:cs="Arial"/>
        </w:rPr>
        <w:t>segundo,</w:t>
      </w:r>
      <w:r w:rsidR="00430BE3" w:rsidRPr="006438BF">
        <w:rPr>
          <w:rFonts w:ascii="Palatino Linotype" w:hAnsi="Palatino Linotype"/>
        </w:rPr>
        <w:t xml:space="preserve"> vigésimo tercero y vigésimo cuarto</w:t>
      </w:r>
      <w:r w:rsidRPr="006438BF">
        <w:rPr>
          <w:rFonts w:ascii="Palatino Linotype" w:hAnsi="Palatino Linotype"/>
        </w:rPr>
        <w:t>, fracciones IV y V de la Constitución Política del Estado Libre y Soberano de México; 1, 2</w:t>
      </w:r>
      <w:r w:rsidR="00943A1C" w:rsidRPr="006438BF">
        <w:rPr>
          <w:rFonts w:ascii="Palatino Linotype" w:hAnsi="Palatino Linotype"/>
        </w:rPr>
        <w:t>,</w:t>
      </w:r>
      <w:r w:rsidRPr="006438BF">
        <w:rPr>
          <w:rFonts w:ascii="Palatino Linotype" w:hAnsi="Palatino Linotype"/>
        </w:rPr>
        <w:t xml:space="preserve"> fracción II, 13, 29, 36</w:t>
      </w:r>
      <w:r w:rsidR="00943A1C" w:rsidRPr="006438BF">
        <w:rPr>
          <w:rFonts w:ascii="Palatino Linotype" w:hAnsi="Palatino Linotype"/>
        </w:rPr>
        <w:t>,</w:t>
      </w:r>
      <w:r w:rsidRPr="006438BF">
        <w:rPr>
          <w:rFonts w:ascii="Palatino Linotype" w:hAnsi="Palatino Linotype"/>
        </w:rPr>
        <w:t xml:space="preserve"> fracciones I y II, 176, 178, 179, 181</w:t>
      </w:r>
      <w:r w:rsidR="00943A1C" w:rsidRPr="006438BF">
        <w:rPr>
          <w:rFonts w:ascii="Palatino Linotype" w:hAnsi="Palatino Linotype"/>
        </w:rPr>
        <w:t>,</w:t>
      </w:r>
      <w:r w:rsidRPr="006438BF">
        <w:rPr>
          <w:rFonts w:ascii="Palatino Linotype" w:hAnsi="Palatino Linotype"/>
        </w:rPr>
        <w:t xml:space="preserve"> párrafo tercero y 185 de la Ley de Transparencia y Acceso a la Información Pública del Estado de México y Municipios</w:t>
      </w:r>
      <w:r w:rsidRPr="006438B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6438BF">
        <w:rPr>
          <w:rFonts w:ascii="Palatino Linotype" w:hAnsi="Palatino Linotype" w:cs="Arial"/>
        </w:rPr>
        <w:t xml:space="preserve"> Ciudadan</w:t>
      </w:r>
      <w:r w:rsidR="003A2718" w:rsidRPr="006438BF">
        <w:rPr>
          <w:rFonts w:ascii="Palatino Linotype" w:hAnsi="Palatino Linotype" w:cs="Arial"/>
        </w:rPr>
        <w:t>o</w:t>
      </w:r>
      <w:r w:rsidRPr="006438BF">
        <w:rPr>
          <w:rFonts w:ascii="Palatino Linotype" w:hAnsi="Palatino Linotype" w:cs="Arial"/>
        </w:rPr>
        <w:t xml:space="preserve"> en términos de la Ley de la materia.</w:t>
      </w:r>
    </w:p>
    <w:p w:rsidR="00C62385" w:rsidRPr="006438BF" w:rsidRDefault="00C62385" w:rsidP="005E6282">
      <w:pPr>
        <w:spacing w:line="360" w:lineRule="auto"/>
        <w:jc w:val="both"/>
        <w:rPr>
          <w:rFonts w:ascii="Palatino Linotype" w:hAnsi="Palatino Linotype" w:cs="Arial"/>
          <w:b/>
        </w:rPr>
      </w:pPr>
    </w:p>
    <w:p w:rsidR="00C62385" w:rsidRPr="006438BF" w:rsidRDefault="00C62385" w:rsidP="005E6282">
      <w:pPr>
        <w:spacing w:line="360" w:lineRule="auto"/>
        <w:jc w:val="both"/>
        <w:rPr>
          <w:rFonts w:ascii="Palatino Linotype" w:hAnsi="Palatino Linotype" w:cs="Arial"/>
          <w:b/>
          <w:snapToGrid w:val="0"/>
        </w:rPr>
      </w:pPr>
      <w:r w:rsidRPr="006438BF">
        <w:rPr>
          <w:rFonts w:ascii="Palatino Linotype" w:hAnsi="Palatino Linotype" w:cs="Arial"/>
          <w:b/>
          <w:sz w:val="28"/>
        </w:rPr>
        <w:t>SEGUNDO</w:t>
      </w:r>
      <w:r w:rsidRPr="006438BF">
        <w:rPr>
          <w:rFonts w:ascii="Palatino Linotype" w:hAnsi="Palatino Linotype" w:cs="Arial"/>
          <w:b/>
        </w:rPr>
        <w:t xml:space="preserve">. Interés. </w:t>
      </w:r>
      <w:r w:rsidRPr="006438BF">
        <w:rPr>
          <w:rFonts w:ascii="Palatino Linotype" w:hAnsi="Palatino Linotype" w:cs="Arial"/>
          <w:bCs/>
        </w:rPr>
        <w:t xml:space="preserve">El recurso de revisión fue interpuesto por parte legítima, en atención a que se presentó por </w:t>
      </w:r>
      <w:r w:rsidR="003A2718" w:rsidRPr="006438BF">
        <w:rPr>
          <w:rFonts w:ascii="Palatino Linotype" w:hAnsi="Palatino Linotype" w:cs="Arial"/>
          <w:b/>
          <w:bCs/>
        </w:rPr>
        <w:t>EL</w:t>
      </w:r>
      <w:r w:rsidRPr="006438BF">
        <w:rPr>
          <w:rFonts w:ascii="Palatino Linotype" w:hAnsi="Palatino Linotype" w:cs="Arial"/>
          <w:b/>
          <w:bCs/>
        </w:rPr>
        <w:t xml:space="preserve"> RECURRENTE,</w:t>
      </w:r>
      <w:r w:rsidRPr="006438BF">
        <w:rPr>
          <w:rFonts w:ascii="Palatino Linotype" w:hAnsi="Palatino Linotype" w:cs="Arial"/>
          <w:bCs/>
        </w:rPr>
        <w:t xml:space="preserve"> quien es la misma persona que formuló la solicitud de acceso a la información pública al </w:t>
      </w:r>
      <w:r w:rsidRPr="006438BF">
        <w:rPr>
          <w:rFonts w:ascii="Palatino Linotype" w:hAnsi="Palatino Linotype" w:cs="Arial"/>
          <w:b/>
          <w:bCs/>
        </w:rPr>
        <w:t>SUJETO OBLIGADO.</w:t>
      </w:r>
    </w:p>
    <w:p w:rsidR="00C62385" w:rsidRPr="006438BF" w:rsidRDefault="00C62385" w:rsidP="005E6282">
      <w:pPr>
        <w:spacing w:line="360" w:lineRule="auto"/>
        <w:jc w:val="both"/>
        <w:rPr>
          <w:rFonts w:ascii="Palatino Linotype" w:hAnsi="Palatino Linotype" w:cs="Arial"/>
          <w:b/>
          <w:szCs w:val="28"/>
        </w:rPr>
      </w:pPr>
    </w:p>
    <w:p w:rsidR="00410F42" w:rsidRPr="006438BF" w:rsidRDefault="00C62385" w:rsidP="005E6282">
      <w:pPr>
        <w:pStyle w:val="Prrafodelista"/>
        <w:autoSpaceDE w:val="0"/>
        <w:autoSpaceDN w:val="0"/>
        <w:adjustRightInd w:val="0"/>
        <w:spacing w:line="360" w:lineRule="auto"/>
        <w:ind w:left="0" w:right="49"/>
        <w:jc w:val="both"/>
        <w:rPr>
          <w:rFonts w:ascii="Palatino Linotype" w:hAnsi="Palatino Linotype" w:cs="Arial"/>
        </w:rPr>
      </w:pPr>
      <w:r w:rsidRPr="006438BF">
        <w:rPr>
          <w:rFonts w:ascii="Palatino Linotype" w:hAnsi="Palatino Linotype" w:cs="Arial"/>
          <w:b/>
          <w:sz w:val="28"/>
          <w:szCs w:val="28"/>
        </w:rPr>
        <w:t xml:space="preserve">TERCERO. </w:t>
      </w:r>
      <w:r w:rsidRPr="006438BF">
        <w:rPr>
          <w:rFonts w:ascii="Palatino Linotype" w:hAnsi="Palatino Linotype" w:cs="Arial"/>
          <w:b/>
        </w:rPr>
        <w:t xml:space="preserve">Oportunidad. </w:t>
      </w:r>
      <w:r w:rsidR="00410F42" w:rsidRPr="006438BF">
        <w:rPr>
          <w:rFonts w:ascii="Palatino Linotype" w:hAnsi="Palatino Linotype" w:cs="Arial"/>
        </w:rPr>
        <w:t xml:space="preserve">El recurso de revisión fue interpuesto dentro del plazo de quince días hábiles contados a partir del día siguiente al en que </w:t>
      </w:r>
      <w:r w:rsidR="00410F42" w:rsidRPr="006438BF">
        <w:rPr>
          <w:rFonts w:ascii="Palatino Linotype" w:hAnsi="Palatino Linotype" w:cs="Arial"/>
          <w:b/>
        </w:rPr>
        <w:t xml:space="preserve">EL RECURRENTE </w:t>
      </w:r>
      <w:r w:rsidR="00410F42" w:rsidRPr="006438B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6438BF" w:rsidRDefault="00410F42" w:rsidP="005E6282">
      <w:pPr>
        <w:ind w:left="851" w:right="902"/>
        <w:jc w:val="both"/>
        <w:rPr>
          <w:rFonts w:ascii="Palatino Linotype" w:eastAsiaTheme="minorEastAsia" w:hAnsi="Palatino Linotype" w:cs="Arial"/>
          <w:szCs w:val="20"/>
          <w:lang w:val="es-ES_tradnl"/>
        </w:rPr>
      </w:pPr>
    </w:p>
    <w:p w:rsidR="00410F42" w:rsidRPr="006438BF" w:rsidRDefault="00410F42" w:rsidP="005E6282">
      <w:pPr>
        <w:tabs>
          <w:tab w:val="left" w:pos="851"/>
        </w:tabs>
        <w:ind w:left="851" w:right="901"/>
        <w:jc w:val="both"/>
        <w:rPr>
          <w:rFonts w:ascii="Palatino Linotype" w:eastAsiaTheme="minorEastAsia" w:hAnsi="Palatino Linotype" w:cs="Arial"/>
          <w:i/>
          <w:sz w:val="22"/>
          <w:szCs w:val="22"/>
          <w:lang w:val="es-ES_tradnl"/>
        </w:rPr>
      </w:pPr>
      <w:r w:rsidRPr="006438BF">
        <w:rPr>
          <w:rFonts w:ascii="Palatino Linotype" w:eastAsiaTheme="minorEastAsia" w:hAnsi="Palatino Linotype" w:cs="Arial"/>
          <w:b/>
          <w:i/>
          <w:sz w:val="22"/>
          <w:szCs w:val="22"/>
          <w:lang w:val="es-ES_tradnl"/>
        </w:rPr>
        <w:t>“Artículo 178.</w:t>
      </w:r>
      <w:r w:rsidRPr="006438BF">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6438BF" w:rsidRDefault="00410F42" w:rsidP="005E6282">
      <w:pPr>
        <w:tabs>
          <w:tab w:val="left" w:pos="851"/>
        </w:tabs>
        <w:ind w:left="851" w:right="901"/>
        <w:jc w:val="both"/>
        <w:rPr>
          <w:rFonts w:ascii="Palatino Linotype" w:eastAsiaTheme="minorEastAsia" w:hAnsi="Palatino Linotype" w:cs="Arial"/>
          <w:i/>
          <w:sz w:val="22"/>
          <w:szCs w:val="22"/>
          <w:lang w:val="es-ES_tradnl"/>
        </w:rPr>
      </w:pPr>
      <w:r w:rsidRPr="006438BF">
        <w:rPr>
          <w:rFonts w:ascii="Palatino Linotype" w:eastAsiaTheme="minorEastAsia" w:hAnsi="Palatino Linotype" w:cs="Arial"/>
          <w:i/>
          <w:sz w:val="22"/>
          <w:szCs w:val="22"/>
          <w:lang w:val="es-ES_tradnl"/>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6438BF" w:rsidRDefault="00410F42" w:rsidP="005E6282">
      <w:pPr>
        <w:tabs>
          <w:tab w:val="left" w:pos="851"/>
        </w:tabs>
        <w:ind w:left="851" w:right="901"/>
        <w:jc w:val="both"/>
        <w:rPr>
          <w:rFonts w:ascii="Palatino Linotype" w:eastAsiaTheme="minorEastAsia" w:hAnsi="Palatino Linotype" w:cs="Arial"/>
          <w:i/>
          <w:sz w:val="22"/>
          <w:szCs w:val="22"/>
          <w:lang w:val="es-ES_tradnl"/>
        </w:rPr>
      </w:pPr>
      <w:r w:rsidRPr="006438BF">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6438BF">
        <w:rPr>
          <w:rFonts w:ascii="Palatino Linotype" w:eastAsiaTheme="minorEastAsia" w:hAnsi="Palatino Linotype" w:cs="Arial"/>
          <w:b/>
          <w:i/>
          <w:sz w:val="22"/>
          <w:szCs w:val="22"/>
          <w:lang w:val="es-ES_tradnl"/>
        </w:rPr>
        <w:t>”</w:t>
      </w:r>
    </w:p>
    <w:p w:rsidR="00410F42" w:rsidRPr="006438BF" w:rsidRDefault="00410F42" w:rsidP="005E6282">
      <w:pPr>
        <w:ind w:left="851" w:right="902"/>
        <w:jc w:val="both"/>
        <w:rPr>
          <w:rFonts w:ascii="Palatino Linotype" w:eastAsiaTheme="minorEastAsia" w:hAnsi="Palatino Linotype" w:cs="Arial"/>
          <w:szCs w:val="20"/>
          <w:lang w:val="es-ES_tradnl"/>
        </w:rPr>
      </w:pPr>
    </w:p>
    <w:p w:rsidR="00AC1905" w:rsidRPr="006438BF" w:rsidRDefault="00410F42" w:rsidP="005E6282">
      <w:pPr>
        <w:spacing w:line="360" w:lineRule="auto"/>
        <w:jc w:val="both"/>
        <w:rPr>
          <w:rFonts w:ascii="Palatino Linotype" w:hAnsi="Palatino Linotype"/>
        </w:rPr>
      </w:pPr>
      <w:r w:rsidRPr="006438BF">
        <w:rPr>
          <w:rFonts w:ascii="Palatino Linotype" w:eastAsiaTheme="minorEastAsia" w:hAnsi="Palatino Linotype" w:cs="Arial"/>
          <w:lang w:val="es-ES_tradnl"/>
        </w:rPr>
        <w:t xml:space="preserve">En efecto, atendiendo a que </w:t>
      </w:r>
      <w:r w:rsidRPr="006438BF">
        <w:rPr>
          <w:rFonts w:ascii="Palatino Linotype" w:eastAsiaTheme="minorEastAsia" w:hAnsi="Palatino Linotype" w:cs="Arial"/>
          <w:b/>
          <w:lang w:val="es-ES_tradnl"/>
        </w:rPr>
        <w:t>EL SUJETO OBLIGADO</w:t>
      </w:r>
      <w:r w:rsidRPr="006438BF">
        <w:rPr>
          <w:rFonts w:ascii="Palatino Linotype" w:eastAsiaTheme="minorEastAsia" w:hAnsi="Palatino Linotype" w:cs="Arial"/>
          <w:lang w:val="es-ES_tradnl"/>
        </w:rPr>
        <w:t xml:space="preserve"> notificó la respuesta a la solicitud de información pública el </w:t>
      </w:r>
      <w:r w:rsidR="001C77AF" w:rsidRPr="006438BF">
        <w:rPr>
          <w:rFonts w:ascii="Palatino Linotype" w:eastAsiaTheme="minorEastAsia" w:hAnsi="Palatino Linotype" w:cs="Arial"/>
          <w:b/>
          <w:lang w:val="es-ES_tradnl"/>
        </w:rPr>
        <w:t xml:space="preserve">veinticinco </w:t>
      </w:r>
      <w:r w:rsidR="00AC1905" w:rsidRPr="006438BF">
        <w:rPr>
          <w:rFonts w:ascii="Palatino Linotype" w:eastAsiaTheme="minorEastAsia" w:hAnsi="Palatino Linotype" w:cs="Arial"/>
          <w:b/>
          <w:lang w:val="es-ES_tradnl"/>
        </w:rPr>
        <w:t xml:space="preserve">de septiembre </w:t>
      </w:r>
      <w:r w:rsidR="00A2402B" w:rsidRPr="006438BF">
        <w:rPr>
          <w:rFonts w:ascii="Palatino Linotype" w:eastAsiaTheme="minorEastAsia" w:hAnsi="Palatino Linotype" w:cs="Arial"/>
          <w:b/>
          <w:lang w:val="es-ES_tradnl"/>
        </w:rPr>
        <w:t xml:space="preserve">de </w:t>
      </w:r>
      <w:r w:rsidRPr="006438BF">
        <w:rPr>
          <w:rFonts w:ascii="Palatino Linotype" w:eastAsiaTheme="minorEastAsia" w:hAnsi="Palatino Linotype" w:cs="Arial"/>
          <w:b/>
          <w:lang w:val="es-ES_tradnl"/>
        </w:rPr>
        <w:t xml:space="preserve">dos mil diecinueve; </w:t>
      </w:r>
      <w:r w:rsidRPr="006438BF">
        <w:rPr>
          <w:rFonts w:ascii="Palatino Linotype" w:hAnsi="Palatino Linotype" w:cs="Arial"/>
        </w:rPr>
        <w:t>en consecuencia, el plazo de quince días hábiles que el artículo 178 de la ley de la materia otorga al</w:t>
      </w:r>
      <w:r w:rsidRPr="006438BF">
        <w:rPr>
          <w:rFonts w:ascii="Palatino Linotype" w:hAnsi="Palatino Linotype" w:cs="Arial"/>
          <w:b/>
        </w:rPr>
        <w:t xml:space="preserve"> RECURRENTE</w:t>
      </w:r>
      <w:r w:rsidRPr="006438BF">
        <w:rPr>
          <w:rFonts w:ascii="Palatino Linotype" w:hAnsi="Palatino Linotype" w:cs="Arial"/>
        </w:rPr>
        <w:t xml:space="preserve"> para presentar el recurso de revisión, transcurrió del</w:t>
      </w:r>
      <w:r w:rsidRPr="006438BF">
        <w:rPr>
          <w:rFonts w:ascii="Palatino Linotype" w:hAnsi="Palatino Linotype" w:cs="Arial"/>
          <w:b/>
        </w:rPr>
        <w:t xml:space="preserve"> </w:t>
      </w:r>
      <w:r w:rsidR="001C77AF" w:rsidRPr="006438BF">
        <w:rPr>
          <w:rFonts w:ascii="Palatino Linotype" w:hAnsi="Palatino Linotype" w:cs="Arial"/>
          <w:b/>
        </w:rPr>
        <w:t xml:space="preserve">veintiséis de </w:t>
      </w:r>
      <w:r w:rsidR="00AC1905" w:rsidRPr="006438BF">
        <w:rPr>
          <w:rFonts w:ascii="Palatino Linotype" w:hAnsi="Palatino Linotype" w:cs="Arial"/>
          <w:b/>
        </w:rPr>
        <w:t xml:space="preserve">septiembre </w:t>
      </w:r>
      <w:r w:rsidR="001C77AF" w:rsidRPr="006438BF">
        <w:rPr>
          <w:rFonts w:ascii="Palatino Linotype" w:hAnsi="Palatino Linotype" w:cs="Arial"/>
          <w:b/>
        </w:rPr>
        <w:t xml:space="preserve">al dieciséis de octubre </w:t>
      </w:r>
      <w:r w:rsidR="00AC1905" w:rsidRPr="006438BF">
        <w:rPr>
          <w:rFonts w:ascii="Palatino Linotype" w:hAnsi="Palatino Linotype" w:cs="Arial"/>
          <w:b/>
        </w:rPr>
        <w:t>d</w:t>
      </w:r>
      <w:r w:rsidR="0073525E" w:rsidRPr="006438BF">
        <w:rPr>
          <w:rFonts w:ascii="Palatino Linotype" w:hAnsi="Palatino Linotype" w:cs="Arial"/>
          <w:b/>
        </w:rPr>
        <w:t>e dos mil diecinueve</w:t>
      </w:r>
      <w:r w:rsidR="0073525E" w:rsidRPr="006438BF">
        <w:rPr>
          <w:rFonts w:ascii="Palatino Linotype" w:hAnsi="Palatino Linotype" w:cs="Arial"/>
        </w:rPr>
        <w:t>, sin contemplar en el cómputo los días</w:t>
      </w:r>
      <w:r w:rsidR="001C77AF" w:rsidRPr="006438BF">
        <w:rPr>
          <w:rFonts w:ascii="Palatino Linotype" w:hAnsi="Palatino Linotype" w:cs="Arial"/>
        </w:rPr>
        <w:t xml:space="preserve"> veintiocho y veintinueve de septiembre; así como, cinco, seis, doce y trece de octubre de dos mil diecinueve</w:t>
      </w:r>
      <w:r w:rsidR="00AC1905" w:rsidRPr="006438BF">
        <w:rPr>
          <w:rFonts w:ascii="Palatino Linotype" w:hAnsi="Palatino Linotype" w:cs="Arial"/>
        </w:rPr>
        <w:t xml:space="preserve">, por corresponder a sábados y domingos, considerados como días inhábiles; en términos del artículo 3, fracción X de la </w:t>
      </w:r>
      <w:r w:rsidR="00AC1905" w:rsidRPr="006438BF">
        <w:rPr>
          <w:rFonts w:ascii="Palatino Linotype" w:hAnsi="Palatino Linotype"/>
        </w:rPr>
        <w:t>Ley de Transparencia y Acceso a la Información Pública del Estado de México y Municipios</w:t>
      </w:r>
      <w:r w:rsidR="00AC1905" w:rsidRPr="006438BF">
        <w:rPr>
          <w:rFonts w:ascii="Palatino Linotype" w:hAnsi="Palatino Linotype" w:cs="Arial"/>
        </w:rPr>
        <w:t>.</w:t>
      </w:r>
    </w:p>
    <w:p w:rsidR="00AC1905" w:rsidRPr="006438BF" w:rsidRDefault="00AC1905" w:rsidP="005E6282">
      <w:pPr>
        <w:spacing w:line="360" w:lineRule="auto"/>
        <w:jc w:val="both"/>
        <w:rPr>
          <w:rFonts w:ascii="Palatino Linotype" w:hAnsi="Palatino Linotype" w:cs="Arial"/>
        </w:rPr>
      </w:pPr>
    </w:p>
    <w:p w:rsidR="0073525E" w:rsidRPr="006438BF" w:rsidRDefault="0073525E" w:rsidP="005E6282">
      <w:pPr>
        <w:spacing w:line="360" w:lineRule="auto"/>
        <w:jc w:val="both"/>
        <w:rPr>
          <w:rFonts w:ascii="Palatino Linotype" w:eastAsiaTheme="minorEastAsia" w:hAnsi="Palatino Linotype" w:cs="Arial"/>
          <w:lang w:val="es-ES_tradnl"/>
        </w:rPr>
      </w:pPr>
      <w:r w:rsidRPr="006438BF">
        <w:rPr>
          <w:rFonts w:ascii="Palatino Linotype" w:eastAsiaTheme="minorEastAsia" w:hAnsi="Palatino Linotype" w:cs="Arial"/>
          <w:lang w:val="es-ES_tradnl"/>
        </w:rPr>
        <w:t>En ese tenor, si el recurso de revisión que nos ocupa, se interpuso el</w:t>
      </w:r>
      <w:r w:rsidRPr="006438BF">
        <w:rPr>
          <w:rFonts w:ascii="Palatino Linotype" w:eastAsiaTheme="minorEastAsia" w:hAnsi="Palatino Linotype" w:cs="Arial"/>
          <w:b/>
          <w:lang w:val="es-ES_tradnl"/>
        </w:rPr>
        <w:t xml:space="preserve"> </w:t>
      </w:r>
      <w:r w:rsidR="001C77AF" w:rsidRPr="006438BF">
        <w:rPr>
          <w:rFonts w:ascii="Palatino Linotype" w:eastAsiaTheme="minorEastAsia" w:hAnsi="Palatino Linotype" w:cs="Arial"/>
          <w:b/>
          <w:lang w:val="es-ES_tradnl"/>
        </w:rPr>
        <w:t>tres de octubre d</w:t>
      </w:r>
      <w:r w:rsidRPr="006438BF">
        <w:rPr>
          <w:rFonts w:ascii="Palatino Linotype" w:eastAsiaTheme="minorEastAsia" w:hAnsi="Palatino Linotype" w:cs="Arial"/>
          <w:b/>
          <w:lang w:val="es-ES_tradnl"/>
        </w:rPr>
        <w:t>e dos mil diecinueve,</w:t>
      </w:r>
      <w:r w:rsidRPr="006438B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6438BF" w:rsidRDefault="0073525E" w:rsidP="005E6282">
      <w:pPr>
        <w:pStyle w:val="Prrafodelista"/>
        <w:autoSpaceDE w:val="0"/>
        <w:autoSpaceDN w:val="0"/>
        <w:adjustRightInd w:val="0"/>
        <w:spacing w:line="360" w:lineRule="auto"/>
        <w:ind w:left="0" w:right="49"/>
        <w:jc w:val="both"/>
        <w:rPr>
          <w:rFonts w:ascii="Palatino Linotype" w:hAnsi="Palatino Linotype" w:cs="Arial"/>
          <w:b/>
        </w:rPr>
      </w:pPr>
    </w:p>
    <w:p w:rsidR="00AC1905" w:rsidRPr="006438BF" w:rsidRDefault="00AC1905" w:rsidP="005E6282">
      <w:pPr>
        <w:autoSpaceDE w:val="0"/>
        <w:autoSpaceDN w:val="0"/>
        <w:adjustRightInd w:val="0"/>
        <w:spacing w:line="360" w:lineRule="auto"/>
        <w:ind w:right="49"/>
        <w:jc w:val="both"/>
        <w:rPr>
          <w:rFonts w:ascii="Palatino Linotype" w:hAnsi="Palatino Linotype" w:cs="Arial"/>
          <w:b/>
        </w:rPr>
      </w:pPr>
      <w:r w:rsidRPr="006438BF">
        <w:rPr>
          <w:rFonts w:ascii="Palatino Linotype" w:hAnsi="Palatino Linotype" w:cs="Arial"/>
          <w:b/>
          <w:sz w:val="28"/>
          <w:szCs w:val="28"/>
        </w:rPr>
        <w:t>CUARTO</w:t>
      </w:r>
      <w:r w:rsidRPr="006438BF">
        <w:rPr>
          <w:rFonts w:ascii="Palatino Linotype" w:hAnsi="Palatino Linotype"/>
          <w:b/>
          <w:sz w:val="28"/>
          <w:szCs w:val="28"/>
        </w:rPr>
        <w:t>.</w:t>
      </w:r>
      <w:r w:rsidRPr="006438BF">
        <w:rPr>
          <w:rFonts w:ascii="Palatino Linotype" w:hAnsi="Palatino Linotype"/>
          <w:b/>
        </w:rPr>
        <w:t xml:space="preserve"> </w:t>
      </w:r>
      <w:proofErr w:type="spellStart"/>
      <w:r w:rsidRPr="006438BF">
        <w:rPr>
          <w:rFonts w:ascii="Palatino Linotype" w:hAnsi="Palatino Linotype"/>
          <w:b/>
        </w:rPr>
        <w:t>Procedibilidad</w:t>
      </w:r>
      <w:proofErr w:type="spellEnd"/>
      <w:r w:rsidRPr="006438BF">
        <w:rPr>
          <w:rFonts w:ascii="Palatino Linotype" w:hAnsi="Palatino Linotype"/>
          <w:b/>
        </w:rPr>
        <w:t xml:space="preserve">. </w:t>
      </w:r>
      <w:r w:rsidRPr="006438B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6438BF">
        <w:rPr>
          <w:rFonts w:ascii="Palatino Linotype" w:hAnsi="Palatino Linotype"/>
        </w:rPr>
        <w:t xml:space="preserve">Ley de Transparencia y Acceso a la Información Pública del Estado de México y Municipios, en atención a que fueron presentados mediante el formato visible en </w:t>
      </w:r>
      <w:r w:rsidRPr="006438BF">
        <w:rPr>
          <w:rFonts w:ascii="Palatino Linotype" w:hAnsi="Palatino Linotype"/>
          <w:b/>
        </w:rPr>
        <w:t>EL SAIMEX.</w:t>
      </w:r>
    </w:p>
    <w:p w:rsidR="002303F6" w:rsidRPr="006438BF" w:rsidRDefault="002303F6" w:rsidP="005E6282">
      <w:pPr>
        <w:autoSpaceDE w:val="0"/>
        <w:autoSpaceDN w:val="0"/>
        <w:adjustRightInd w:val="0"/>
        <w:spacing w:line="360" w:lineRule="auto"/>
        <w:ind w:right="49"/>
        <w:jc w:val="both"/>
        <w:rPr>
          <w:rFonts w:ascii="Palatino Linotype" w:hAnsi="Palatino Linotype"/>
          <w:lang w:val="es-ES"/>
        </w:rPr>
      </w:pPr>
    </w:p>
    <w:p w:rsidR="002A1EBB" w:rsidRPr="006438BF" w:rsidRDefault="002A1EBB" w:rsidP="005E6282">
      <w:pPr>
        <w:spacing w:line="360" w:lineRule="auto"/>
        <w:jc w:val="both"/>
        <w:rPr>
          <w:rFonts w:ascii="Palatino Linotype" w:hAnsi="Palatino Linotype" w:cs="Arial"/>
        </w:rPr>
      </w:pPr>
      <w:r w:rsidRPr="006438BF">
        <w:rPr>
          <w:rFonts w:ascii="Palatino Linotype" w:hAnsi="Palatino Linotype" w:cs="Arial"/>
          <w:b/>
          <w:sz w:val="28"/>
          <w:szCs w:val="28"/>
        </w:rPr>
        <w:t>QUINTO</w:t>
      </w:r>
      <w:r w:rsidRPr="006438BF">
        <w:rPr>
          <w:rFonts w:ascii="Palatino Linotype" w:hAnsi="Palatino Linotype" w:cs="Arial"/>
          <w:b/>
        </w:rPr>
        <w:t xml:space="preserve">. </w:t>
      </w:r>
      <w:r w:rsidRPr="006438BF">
        <w:rPr>
          <w:rFonts w:ascii="Palatino Linotype" w:eastAsiaTheme="minorEastAsia" w:hAnsi="Palatino Linotype" w:cs="Arial"/>
          <w:b/>
          <w:lang w:val="es-ES_tradnl"/>
        </w:rPr>
        <w:t>Estudio y resolución del asunto</w:t>
      </w:r>
      <w:r w:rsidRPr="006438BF">
        <w:rPr>
          <w:rFonts w:ascii="Palatino Linotype" w:eastAsiaTheme="minorEastAsia" w:hAnsi="Palatino Linotype" w:cstheme="minorBidi"/>
          <w:b/>
          <w:lang w:val="es-ES_tradnl"/>
        </w:rPr>
        <w:t xml:space="preserve">. </w:t>
      </w:r>
      <w:r w:rsidRPr="006438BF">
        <w:rPr>
          <w:rFonts w:ascii="Palatino Linotype" w:hAnsi="Palatino Linotype" w:cs="Arial"/>
        </w:rPr>
        <w:t xml:space="preserve">Una vez determinada la vía sobre la que versará el presente recurso, y previa revisión del expediente electrónico formado en </w:t>
      </w:r>
      <w:r w:rsidRPr="006438BF">
        <w:rPr>
          <w:rFonts w:ascii="Palatino Linotype" w:hAnsi="Palatino Linotype" w:cs="Arial"/>
          <w:b/>
        </w:rPr>
        <w:t>EL SAIMEX</w:t>
      </w:r>
      <w:r w:rsidRPr="006438BF">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732FA5" w:rsidRPr="006438BF" w:rsidRDefault="00732FA5" w:rsidP="005E6282">
      <w:pPr>
        <w:autoSpaceDE w:val="0"/>
        <w:autoSpaceDN w:val="0"/>
        <w:adjustRightInd w:val="0"/>
        <w:spacing w:line="360" w:lineRule="auto"/>
        <w:ind w:right="49"/>
        <w:jc w:val="both"/>
        <w:rPr>
          <w:rFonts w:ascii="Palatino Linotype" w:hAnsi="Palatino Linotype" w:cs="Arial"/>
          <w:color w:val="000000" w:themeColor="text1"/>
          <w:lang w:val="es-ES"/>
        </w:rPr>
      </w:pPr>
    </w:p>
    <w:p w:rsidR="00732FA5" w:rsidRPr="006438BF" w:rsidRDefault="00732FA5" w:rsidP="005E6282">
      <w:pPr>
        <w:spacing w:line="360" w:lineRule="auto"/>
        <w:jc w:val="both"/>
        <w:rPr>
          <w:rFonts w:ascii="Palatino Linotype" w:hAnsi="Palatino Linotype"/>
          <w:color w:val="222222"/>
          <w:lang w:eastAsia="es-MX"/>
        </w:rPr>
      </w:pPr>
      <w:r w:rsidRPr="006438BF">
        <w:rPr>
          <w:rFonts w:ascii="Palatino Linotype" w:hAnsi="Palatino Linotype"/>
          <w:color w:val="222222"/>
          <w:lang w:eastAsia="es-MX"/>
        </w:rPr>
        <w:t xml:space="preserve">Primeramente, se precisa que se obvia el análisis de la competencia por parte del </w:t>
      </w:r>
      <w:r w:rsidRPr="006438BF">
        <w:rPr>
          <w:rFonts w:ascii="Palatino Linotype" w:hAnsi="Palatino Linotype"/>
          <w:b/>
          <w:bCs/>
          <w:color w:val="222222"/>
          <w:lang w:eastAsia="es-MX"/>
        </w:rPr>
        <w:t>SUJETO OBLIGADO</w:t>
      </w:r>
      <w:r w:rsidRPr="006438BF">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DA2DD6" w:rsidRPr="006438BF" w:rsidRDefault="00DA2DD6" w:rsidP="005E6282">
      <w:pPr>
        <w:spacing w:line="360" w:lineRule="auto"/>
        <w:jc w:val="both"/>
        <w:rPr>
          <w:rFonts w:ascii="Palatino Linotype" w:hAnsi="Palatino Linotype"/>
          <w:color w:val="222222"/>
          <w:lang w:eastAsia="es-MX"/>
        </w:rPr>
      </w:pPr>
    </w:p>
    <w:p w:rsidR="00DA2DD6" w:rsidRPr="006438BF" w:rsidRDefault="00DA2DD6" w:rsidP="005E6282">
      <w:pPr>
        <w:spacing w:line="360" w:lineRule="auto"/>
        <w:jc w:val="both"/>
        <w:rPr>
          <w:rFonts w:ascii="Palatino Linotype" w:hAnsi="Palatino Linotype"/>
          <w:color w:val="222222"/>
          <w:lang w:eastAsia="es-MX"/>
        </w:rPr>
      </w:pPr>
      <w:r w:rsidRPr="006438BF">
        <w:rPr>
          <w:rFonts w:ascii="Palatino Linotype" w:hAnsi="Palatino Linotype"/>
          <w:color w:val="222222"/>
          <w:lang w:eastAsia="es-MX"/>
        </w:rPr>
        <w:t xml:space="preserve">En efecto, el hecho de que </w:t>
      </w:r>
      <w:r w:rsidRPr="006438BF">
        <w:rPr>
          <w:rFonts w:ascii="Palatino Linotype" w:hAnsi="Palatino Linotype"/>
          <w:b/>
          <w:bCs/>
          <w:color w:val="222222"/>
          <w:lang w:eastAsia="es-MX"/>
        </w:rPr>
        <w:t>EL SUJETO OBLIGADO</w:t>
      </w:r>
      <w:r w:rsidRPr="006438BF">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A2DD6" w:rsidRPr="006438BF" w:rsidRDefault="00DA2DD6" w:rsidP="005E6282">
      <w:pPr>
        <w:jc w:val="both"/>
        <w:rPr>
          <w:rFonts w:ascii="Palatino Linotype" w:hAnsi="Palatino Linotype"/>
          <w:color w:val="222222"/>
          <w:lang w:eastAsia="es-MX"/>
        </w:rPr>
      </w:pPr>
    </w:p>
    <w:p w:rsidR="00DA2DD6" w:rsidRPr="006438BF" w:rsidRDefault="00DA2DD6" w:rsidP="005E6282">
      <w:pPr>
        <w:tabs>
          <w:tab w:val="left" w:pos="8222"/>
        </w:tabs>
        <w:ind w:left="851" w:right="899"/>
        <w:jc w:val="both"/>
        <w:rPr>
          <w:rFonts w:ascii="Palatino Linotype" w:hAnsi="Palatino Linotype"/>
          <w:color w:val="222222"/>
          <w:lang w:eastAsia="es-MX"/>
        </w:rPr>
      </w:pPr>
      <w:r w:rsidRPr="006438BF">
        <w:rPr>
          <w:rFonts w:ascii="Palatino Linotype" w:hAnsi="Palatino Linotype"/>
          <w:i/>
          <w:iCs/>
          <w:color w:val="222222"/>
          <w:sz w:val="22"/>
          <w:szCs w:val="22"/>
          <w:lang w:eastAsia="es-MX"/>
        </w:rPr>
        <w:lastRenderedPageBreak/>
        <w:t>“</w:t>
      </w:r>
      <w:r w:rsidRPr="006438BF">
        <w:rPr>
          <w:rFonts w:ascii="Palatino Linotype" w:hAnsi="Palatino Linotype"/>
          <w:b/>
          <w:bCs/>
          <w:i/>
          <w:iCs/>
          <w:color w:val="222222"/>
          <w:sz w:val="22"/>
          <w:szCs w:val="22"/>
          <w:lang w:eastAsia="es-MX"/>
        </w:rPr>
        <w:t>Artículo 12.</w:t>
      </w:r>
      <w:r w:rsidRPr="006438B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DA2DD6" w:rsidRPr="006438BF" w:rsidRDefault="00DA2DD6" w:rsidP="005E6282">
      <w:pPr>
        <w:tabs>
          <w:tab w:val="left" w:pos="8222"/>
        </w:tabs>
        <w:ind w:left="851" w:right="899"/>
        <w:jc w:val="both"/>
        <w:rPr>
          <w:rFonts w:ascii="Palatino Linotype" w:hAnsi="Palatino Linotype"/>
          <w:i/>
          <w:iCs/>
          <w:color w:val="222222"/>
          <w:sz w:val="22"/>
          <w:szCs w:val="22"/>
          <w:lang w:eastAsia="es-MX"/>
        </w:rPr>
      </w:pPr>
      <w:r w:rsidRPr="006438BF">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DD6" w:rsidRPr="006438BF" w:rsidRDefault="00DA2DD6" w:rsidP="005E6282">
      <w:pPr>
        <w:shd w:val="clear" w:color="auto" w:fill="FFFFFF"/>
        <w:ind w:left="851" w:right="902"/>
        <w:jc w:val="both"/>
        <w:rPr>
          <w:rFonts w:ascii="Palatino Linotype" w:hAnsi="Palatino Linotype"/>
          <w:color w:val="222222"/>
          <w:lang w:eastAsia="es-MX"/>
        </w:rPr>
      </w:pPr>
    </w:p>
    <w:p w:rsidR="00DA2DD6" w:rsidRPr="006438BF" w:rsidRDefault="00DA2DD6" w:rsidP="005E6282">
      <w:pPr>
        <w:spacing w:line="360" w:lineRule="auto"/>
        <w:jc w:val="both"/>
        <w:rPr>
          <w:rFonts w:ascii="Palatino Linotype" w:hAnsi="Palatino Linotype"/>
          <w:color w:val="222222"/>
          <w:lang w:eastAsia="es-MX"/>
        </w:rPr>
      </w:pPr>
      <w:r w:rsidRPr="006438BF">
        <w:rPr>
          <w:rFonts w:ascii="Palatino Linotype" w:hAnsi="Palatino Linotype"/>
          <w:color w:val="222222"/>
          <w:lang w:eastAsia="es-MX"/>
        </w:rPr>
        <w:t>Así, el estudio de la naturaleza jurídica de la información pública solicitada, tiene por objeto determinar si ésta la genera, posee o administra </w:t>
      </w:r>
      <w:r w:rsidRPr="006438BF">
        <w:rPr>
          <w:rFonts w:ascii="Palatino Linotype" w:hAnsi="Palatino Linotype"/>
          <w:b/>
          <w:bCs/>
          <w:color w:val="222222"/>
          <w:lang w:eastAsia="es-MX"/>
        </w:rPr>
        <w:t>EL SUJETO OBLIGADO</w:t>
      </w:r>
      <w:r w:rsidRPr="006438BF">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8B6119" w:rsidRPr="006438BF" w:rsidRDefault="008B6119" w:rsidP="005E6282">
      <w:pPr>
        <w:widowControl w:val="0"/>
        <w:autoSpaceDE w:val="0"/>
        <w:autoSpaceDN w:val="0"/>
        <w:adjustRightInd w:val="0"/>
        <w:spacing w:line="360" w:lineRule="auto"/>
        <w:jc w:val="both"/>
        <w:rPr>
          <w:rFonts w:ascii="Palatino Linotype" w:hAnsi="Palatino Linotype" w:cs="Arial"/>
          <w:lang w:eastAsia="es-MX"/>
        </w:rPr>
      </w:pPr>
    </w:p>
    <w:p w:rsidR="009F15C7" w:rsidRPr="006438BF" w:rsidRDefault="008B6119" w:rsidP="005E6282">
      <w:pPr>
        <w:spacing w:line="360" w:lineRule="auto"/>
        <w:jc w:val="both"/>
        <w:rPr>
          <w:rFonts w:ascii="Palatino Linotype" w:hAnsi="Palatino Linotype"/>
          <w:color w:val="222222"/>
          <w:lang w:val="es-ES" w:eastAsia="es-MX"/>
        </w:rPr>
      </w:pPr>
      <w:r w:rsidRPr="006438BF">
        <w:rPr>
          <w:rFonts w:ascii="Palatino Linotype" w:hAnsi="Palatino Linotype" w:cs="Arial"/>
          <w:lang w:val="es-ES_tradnl"/>
        </w:rPr>
        <w:t xml:space="preserve">Una vez precisado lo anterior, </w:t>
      </w:r>
      <w:r w:rsidRPr="006438BF">
        <w:rPr>
          <w:rFonts w:ascii="Palatino Linotype" w:hAnsi="Palatino Linotype"/>
          <w:color w:val="222222"/>
          <w:lang w:val="es-ES" w:eastAsia="es-MX"/>
        </w:rPr>
        <w:t>es conveniente recordar que el particular</w:t>
      </w:r>
      <w:r w:rsidR="00DE7831" w:rsidRPr="006438BF">
        <w:rPr>
          <w:rFonts w:ascii="Palatino Linotype" w:hAnsi="Palatino Linotype"/>
          <w:color w:val="222222"/>
          <w:lang w:val="es-ES" w:eastAsia="es-MX"/>
        </w:rPr>
        <w:t xml:space="preserve"> medularmente requirió </w:t>
      </w:r>
      <w:r w:rsidR="00EE5F6A" w:rsidRPr="006438BF">
        <w:rPr>
          <w:rFonts w:ascii="Palatino Linotype" w:hAnsi="Palatino Linotype"/>
          <w:color w:val="222222"/>
          <w:lang w:val="es-ES" w:eastAsia="es-MX"/>
        </w:rPr>
        <w:t xml:space="preserve">las actas </w:t>
      </w:r>
      <w:r w:rsidR="009F15C7" w:rsidRPr="006438BF">
        <w:rPr>
          <w:rFonts w:ascii="Palatino Linotype" w:hAnsi="Palatino Linotype"/>
          <w:color w:val="222222"/>
          <w:lang w:val="es-ES" w:eastAsia="es-MX"/>
        </w:rPr>
        <w:t xml:space="preserve">de cabildo correspondientes a las sesiones ordinarias y extraordinarias, con sus respectivos anexos, del periodo comprendido del uno al treinta y uno de agosto de dos mil diecinueve; al respecto, </w:t>
      </w:r>
      <w:r w:rsidR="009F15C7" w:rsidRPr="006438BF">
        <w:rPr>
          <w:rFonts w:ascii="Palatino Linotype" w:hAnsi="Palatino Linotype"/>
          <w:b/>
          <w:color w:val="222222"/>
          <w:lang w:val="es-ES" w:eastAsia="es-MX"/>
        </w:rPr>
        <w:t xml:space="preserve">EL SUJETO OBLIGADO </w:t>
      </w:r>
      <w:r w:rsidR="009F15C7" w:rsidRPr="006438BF">
        <w:rPr>
          <w:rFonts w:ascii="Palatino Linotype" w:hAnsi="Palatino Linotype"/>
          <w:color w:val="222222"/>
          <w:lang w:val="es-ES" w:eastAsia="es-MX"/>
        </w:rPr>
        <w:t xml:space="preserve">mediante respuesta informó que la información se encontraba en la plataforma de Información Pública de Oficio </w:t>
      </w:r>
      <w:r w:rsidR="00735920" w:rsidRPr="006438BF">
        <w:rPr>
          <w:rFonts w:ascii="Palatino Linotype" w:hAnsi="Palatino Linotype"/>
          <w:color w:val="222222"/>
          <w:lang w:val="es-ES" w:eastAsia="es-MX"/>
        </w:rPr>
        <w:t>Mexiquense (IPOMEX) “Sesiones de Cabildo”, artículo 94, fracción II B2, ejercicio 2019, disponible en la liga electrónica https://www.ipomex.org.mx/ipo3/lgt/indice/TEOLOYUCAN/art_94_ii_b2/1.web</w:t>
      </w:r>
    </w:p>
    <w:p w:rsidR="00735920" w:rsidRPr="006438BF" w:rsidRDefault="00735920" w:rsidP="005E6282">
      <w:pPr>
        <w:tabs>
          <w:tab w:val="left" w:pos="4962"/>
        </w:tabs>
        <w:spacing w:line="360" w:lineRule="auto"/>
        <w:jc w:val="both"/>
        <w:rPr>
          <w:rFonts w:ascii="Palatino Linotype" w:eastAsia="Calibri" w:hAnsi="Palatino Linotype" w:cs="Tahoma"/>
          <w:b/>
          <w:bCs/>
          <w:sz w:val="22"/>
          <w:szCs w:val="22"/>
          <w:lang w:eastAsia="en-US"/>
        </w:rPr>
      </w:pPr>
    </w:p>
    <w:p w:rsidR="00735920" w:rsidRPr="006438BF" w:rsidRDefault="00735920" w:rsidP="005E6282">
      <w:pPr>
        <w:widowControl w:val="0"/>
        <w:tabs>
          <w:tab w:val="left" w:pos="1701"/>
        </w:tabs>
        <w:autoSpaceDE w:val="0"/>
        <w:autoSpaceDN w:val="0"/>
        <w:adjustRightInd w:val="0"/>
        <w:spacing w:line="360" w:lineRule="auto"/>
        <w:jc w:val="both"/>
        <w:rPr>
          <w:rFonts w:ascii="Palatino Linotype" w:hAnsi="Palatino Linotype"/>
        </w:rPr>
      </w:pPr>
      <w:r w:rsidRPr="006438BF">
        <w:rPr>
          <w:rFonts w:ascii="Palatino Linotype" w:hAnsi="Palatino Linotype" w:cs="Arial"/>
        </w:rPr>
        <w:t xml:space="preserve">Siendo así que, ante la respuesta otorgada por </w:t>
      </w:r>
      <w:r w:rsidRPr="006438BF">
        <w:rPr>
          <w:rFonts w:ascii="Palatino Linotype" w:hAnsi="Palatino Linotype" w:cs="Arial"/>
          <w:b/>
        </w:rPr>
        <w:t>EL SUJETO OBLIGADO</w:t>
      </w:r>
      <w:r w:rsidRPr="006438BF">
        <w:rPr>
          <w:rFonts w:ascii="Palatino Linotype" w:hAnsi="Palatino Linotype" w:cs="Arial"/>
        </w:rPr>
        <w:t>,</w:t>
      </w:r>
      <w:r w:rsidRPr="006438BF">
        <w:rPr>
          <w:rFonts w:ascii="Palatino Linotype" w:hAnsi="Palatino Linotype" w:cs="Arial"/>
          <w:b/>
        </w:rPr>
        <w:t xml:space="preserve"> </w:t>
      </w:r>
      <w:r w:rsidRPr="006438BF">
        <w:rPr>
          <w:rFonts w:ascii="Palatino Linotype" w:hAnsi="Palatino Linotype" w:cs="Arial"/>
        </w:rPr>
        <w:t xml:space="preserve">el particular </w:t>
      </w:r>
      <w:r w:rsidRPr="006438BF">
        <w:rPr>
          <w:rFonts w:ascii="Palatino Linotype" w:hAnsi="Palatino Linotype"/>
        </w:rPr>
        <w:t xml:space="preserve">interpuso el recurso de revisión que nos ocupa, señalando medularmente que de consulta realizada sólo encontró un registro. </w:t>
      </w:r>
    </w:p>
    <w:p w:rsidR="00735920" w:rsidRPr="006438BF" w:rsidRDefault="00735920" w:rsidP="005E6282">
      <w:pPr>
        <w:widowControl w:val="0"/>
        <w:tabs>
          <w:tab w:val="left" w:pos="1701"/>
        </w:tabs>
        <w:autoSpaceDE w:val="0"/>
        <w:autoSpaceDN w:val="0"/>
        <w:adjustRightInd w:val="0"/>
        <w:spacing w:line="360" w:lineRule="auto"/>
        <w:jc w:val="both"/>
        <w:rPr>
          <w:rFonts w:ascii="Palatino Linotype" w:hAnsi="Palatino Linotype"/>
        </w:rPr>
      </w:pPr>
    </w:p>
    <w:p w:rsidR="00735920" w:rsidRPr="006438BF" w:rsidRDefault="00735920" w:rsidP="005E6282">
      <w:pPr>
        <w:spacing w:line="360" w:lineRule="auto"/>
        <w:jc w:val="both"/>
        <w:rPr>
          <w:rFonts w:ascii="Palatino Linotype" w:hAnsi="Palatino Linotype" w:cs="Arial"/>
        </w:rPr>
      </w:pPr>
      <w:r w:rsidRPr="006438BF">
        <w:rPr>
          <w:rFonts w:ascii="Palatino Linotype" w:hAnsi="Palatino Linotype"/>
          <w:color w:val="222222"/>
          <w:lang w:eastAsia="es-MX"/>
        </w:rPr>
        <w:lastRenderedPageBreak/>
        <w:t>Por lo anterior, primeramente es importante señalar que e</w:t>
      </w:r>
      <w:r w:rsidRPr="006438BF">
        <w:rPr>
          <w:rFonts w:ascii="Palatino Linotype" w:hAnsi="Palatino Linotype"/>
          <w:lang w:val="es-ES" w:eastAsia="es-MX"/>
        </w:rPr>
        <w:t xml:space="preserve">l artículo 161 de la </w:t>
      </w:r>
      <w:r w:rsidRPr="006438BF">
        <w:rPr>
          <w:rFonts w:ascii="Palatino Linotype" w:hAnsi="Palatino Linotype"/>
          <w:color w:val="222222"/>
          <w:lang w:eastAsia="es-MX"/>
        </w:rPr>
        <w:t>de Transparencia y Acceso a la Información Pública del Estado de México y Municipios</w:t>
      </w:r>
      <w:r w:rsidRPr="006438BF">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735920" w:rsidRPr="006438BF" w:rsidRDefault="00735920" w:rsidP="005E6282">
      <w:pPr>
        <w:ind w:left="720"/>
        <w:contextualSpacing/>
        <w:rPr>
          <w:rFonts w:ascii="Palatino Linotype" w:hAnsi="Palatino Linotype"/>
          <w:i/>
          <w:lang w:val="es-ES" w:eastAsia="es-MX"/>
        </w:rPr>
      </w:pPr>
    </w:p>
    <w:p w:rsidR="00735920" w:rsidRPr="006438BF" w:rsidRDefault="00735920" w:rsidP="005E6282">
      <w:pPr>
        <w:shd w:val="clear" w:color="auto" w:fill="FFFFFF"/>
        <w:ind w:left="851" w:right="902"/>
        <w:jc w:val="both"/>
        <w:rPr>
          <w:rFonts w:ascii="Palatino Linotype" w:eastAsiaTheme="minorEastAsia" w:hAnsi="Palatino Linotype" w:cs="Arial"/>
          <w:i/>
          <w:sz w:val="22"/>
          <w:lang w:val="es-ES_tradnl"/>
        </w:rPr>
      </w:pPr>
      <w:r w:rsidRPr="006438BF">
        <w:rPr>
          <w:rFonts w:ascii="Palatino Linotype" w:hAnsi="Palatino Linotype" w:cs="Arial"/>
          <w:i/>
          <w:sz w:val="22"/>
        </w:rPr>
        <w:t>“</w:t>
      </w:r>
      <w:r w:rsidRPr="006438BF">
        <w:rPr>
          <w:rFonts w:ascii="Palatino Linotype" w:hAnsi="Palatino Linotype" w:cs="Arial"/>
          <w:b/>
          <w:i/>
          <w:sz w:val="22"/>
        </w:rPr>
        <w:t>Artículo 161.</w:t>
      </w:r>
      <w:r w:rsidRPr="006438BF">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6438BF">
        <w:rPr>
          <w:rFonts w:ascii="Palatino Linotype" w:hAnsi="Palatino Linotype" w:cs="Arial"/>
          <w:b/>
          <w:i/>
          <w:sz w:val="22"/>
        </w:rPr>
        <w:t>la forma</w:t>
      </w:r>
      <w:r w:rsidRPr="006438BF">
        <w:rPr>
          <w:rFonts w:ascii="Palatino Linotype" w:hAnsi="Palatino Linotype" w:cs="Arial"/>
          <w:i/>
          <w:sz w:val="22"/>
        </w:rPr>
        <w:t xml:space="preserve"> en que puede consultar, reproducir o adquirir dicha información en un plazo no mayor a cinco días hábiles.</w:t>
      </w:r>
      <w:r w:rsidRPr="006438BF">
        <w:rPr>
          <w:rFonts w:ascii="Palatino Linotype" w:hAnsi="Palatino Linotype" w:cs="Arial"/>
          <w:b/>
          <w:i/>
          <w:sz w:val="22"/>
        </w:rPr>
        <w:t xml:space="preserve"> La fuente deberá ser precisa y </w:t>
      </w:r>
      <w:r w:rsidRPr="006438BF">
        <w:rPr>
          <w:rFonts w:ascii="Palatino Linotype" w:hAnsi="Palatino Linotype"/>
          <w:b/>
          <w:i/>
          <w:iCs/>
          <w:color w:val="222222"/>
          <w:sz w:val="22"/>
          <w:szCs w:val="22"/>
          <w:lang w:eastAsia="es-MX"/>
        </w:rPr>
        <w:t>concreta</w:t>
      </w:r>
      <w:r w:rsidRPr="006438BF">
        <w:rPr>
          <w:rFonts w:ascii="Palatino Linotype" w:hAnsi="Palatino Linotype" w:cs="Arial"/>
          <w:b/>
          <w:i/>
          <w:sz w:val="22"/>
        </w:rPr>
        <w:t xml:space="preserve"> y no debe implicar que el solicitante realice una búsqueda en toda la información que se encuentre disponible.</w:t>
      </w:r>
      <w:r w:rsidRPr="006438BF">
        <w:rPr>
          <w:rFonts w:ascii="Palatino Linotype" w:hAnsi="Palatino Linotype" w:cs="Arial"/>
          <w:i/>
          <w:sz w:val="22"/>
        </w:rPr>
        <w:t>”</w:t>
      </w:r>
    </w:p>
    <w:p w:rsidR="00735920" w:rsidRPr="006438BF" w:rsidRDefault="00735920" w:rsidP="005E6282">
      <w:pPr>
        <w:ind w:left="720"/>
        <w:contextualSpacing/>
        <w:rPr>
          <w:rFonts w:ascii="Palatino Linotype" w:hAnsi="Palatino Linotype"/>
          <w:lang w:val="es-ES" w:eastAsia="es-MX"/>
        </w:rPr>
      </w:pPr>
    </w:p>
    <w:p w:rsidR="00735920" w:rsidRPr="006438BF" w:rsidRDefault="00866E92" w:rsidP="005E6282">
      <w:pPr>
        <w:spacing w:line="360" w:lineRule="auto"/>
        <w:ind w:right="49"/>
        <w:contextualSpacing/>
        <w:jc w:val="both"/>
        <w:rPr>
          <w:rFonts w:ascii="Palatino Linotype" w:hAnsi="Palatino Linotype" w:cs="Arial"/>
        </w:rPr>
      </w:pPr>
      <w:r w:rsidRPr="006438BF">
        <w:rPr>
          <w:rFonts w:ascii="Palatino Linotype" w:hAnsi="Palatino Linotype" w:cs="Arial"/>
          <w:noProof/>
          <w:lang w:eastAsia="es-MX"/>
        </w:rPr>
        <mc:AlternateContent>
          <mc:Choice Requires="wps">
            <w:drawing>
              <wp:anchor distT="0" distB="0" distL="114300" distR="114300" simplePos="0" relativeHeight="251794432" behindDoc="0" locked="0" layoutInCell="1" allowOverlap="1">
                <wp:simplePos x="0" y="0"/>
                <wp:positionH relativeFrom="margin">
                  <wp:align>right</wp:align>
                </wp:positionH>
                <wp:positionV relativeFrom="paragraph">
                  <wp:posOffset>1475105</wp:posOffset>
                </wp:positionV>
                <wp:extent cx="5715000" cy="2200275"/>
                <wp:effectExtent l="38100" t="38100" r="76200" b="85725"/>
                <wp:wrapNone/>
                <wp:docPr id="16" name="Conector recto 16"/>
                <wp:cNvGraphicFramePr/>
                <a:graphic xmlns:a="http://schemas.openxmlformats.org/drawingml/2006/main">
                  <a:graphicData uri="http://schemas.microsoft.com/office/word/2010/wordprocessingShape">
                    <wps:wsp>
                      <wps:cNvCnPr/>
                      <wps:spPr>
                        <a:xfrm>
                          <a:off x="0" y="0"/>
                          <a:ext cx="5715000" cy="2200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99FB0" id="Conector recto 16" o:spid="_x0000_s1026" style="position:absolute;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116.15pt" to="848.8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" strokecolor="black [3200]" strokeweight="2pt">
                <v:shadow on="t" color="black" opacity="24903f" origin=",.5" offset="0,.55556mm"/>
                <w10:wrap anchorx="margin"/>
              </v:line>
            </w:pict>
          </mc:Fallback>
        </mc:AlternateContent>
      </w:r>
      <w:r w:rsidR="00735920" w:rsidRPr="006438BF">
        <w:rPr>
          <w:rFonts w:ascii="Palatino Linotype" w:hAnsi="Palatino Linotype" w:cs="Arial"/>
        </w:rPr>
        <w:t xml:space="preserve">Así las cosas este Órgano Garante advierte que la información que pretendía entregar </w:t>
      </w:r>
      <w:r w:rsidR="00735920" w:rsidRPr="006438BF">
        <w:rPr>
          <w:rFonts w:ascii="Palatino Linotype" w:hAnsi="Palatino Linotype" w:cs="Arial"/>
          <w:b/>
        </w:rPr>
        <w:t>EL</w:t>
      </w:r>
      <w:r w:rsidR="00735920" w:rsidRPr="006438BF">
        <w:rPr>
          <w:rFonts w:ascii="Palatino Linotype" w:hAnsi="Palatino Linotype" w:cs="Arial"/>
        </w:rPr>
        <w:t xml:space="preserve"> </w:t>
      </w:r>
      <w:r w:rsidR="00735920" w:rsidRPr="006438BF">
        <w:rPr>
          <w:rFonts w:ascii="Palatino Linotype" w:hAnsi="Palatino Linotype" w:cs="Arial"/>
          <w:b/>
        </w:rPr>
        <w:t xml:space="preserve">SUJETO OBLIGADO </w:t>
      </w:r>
      <w:r w:rsidR="00735920" w:rsidRPr="006438BF">
        <w:rPr>
          <w:rFonts w:ascii="Palatino Linotype" w:hAnsi="Palatino Linotype" w:cs="Arial"/>
        </w:rPr>
        <w:t>mediante respuesta, no se encuentra acorde a lo que establece la Ley de la materia, pues en primer término no se realizó dentro de los primero cinco días, además de que le implicaba realizar una búsqueda al particular para encontrar la información; para mayor referencia se inserta</w:t>
      </w:r>
      <w:r w:rsidRPr="006438BF">
        <w:rPr>
          <w:rFonts w:ascii="Palatino Linotype" w:hAnsi="Palatino Linotype" w:cs="Arial"/>
        </w:rPr>
        <w:t xml:space="preserve"> la siguientes imagen</w:t>
      </w:r>
      <w:r w:rsidR="00735920" w:rsidRPr="006438BF">
        <w:rPr>
          <w:rFonts w:ascii="Palatino Linotype" w:hAnsi="Palatino Linotype" w:cs="Arial"/>
        </w:rPr>
        <w:t xml:space="preserve">: </w:t>
      </w:r>
    </w:p>
    <w:p w:rsidR="00866E92" w:rsidRPr="006438BF" w:rsidRDefault="00866E92" w:rsidP="005E6282">
      <w:pPr>
        <w:spacing w:line="360" w:lineRule="auto"/>
        <w:ind w:right="49"/>
        <w:contextualSpacing/>
        <w:jc w:val="both"/>
        <w:rPr>
          <w:rFonts w:ascii="Palatino Linotype" w:hAnsi="Palatino Linotype" w:cs="Arial"/>
        </w:rPr>
      </w:pPr>
    </w:p>
    <w:p w:rsidR="00866E92" w:rsidRPr="006438BF" w:rsidRDefault="00866E92" w:rsidP="005E6282">
      <w:pPr>
        <w:spacing w:line="360" w:lineRule="auto"/>
        <w:ind w:right="49"/>
        <w:contextualSpacing/>
        <w:jc w:val="both"/>
        <w:rPr>
          <w:rFonts w:ascii="Palatino Linotype" w:hAnsi="Palatino Linotype" w:cs="Arial"/>
        </w:rPr>
      </w:pPr>
    </w:p>
    <w:p w:rsidR="00866E92" w:rsidRPr="006438BF" w:rsidRDefault="00866E92" w:rsidP="005E6282">
      <w:pPr>
        <w:spacing w:line="360" w:lineRule="auto"/>
        <w:ind w:right="49"/>
        <w:contextualSpacing/>
        <w:jc w:val="both"/>
        <w:rPr>
          <w:rFonts w:ascii="Palatino Linotype" w:hAnsi="Palatino Linotype" w:cs="Arial"/>
        </w:rPr>
      </w:pPr>
    </w:p>
    <w:p w:rsidR="00866E92" w:rsidRPr="006438BF" w:rsidRDefault="00866E92" w:rsidP="005E6282">
      <w:pPr>
        <w:spacing w:line="360" w:lineRule="auto"/>
        <w:ind w:right="49"/>
        <w:contextualSpacing/>
        <w:jc w:val="both"/>
        <w:rPr>
          <w:rFonts w:ascii="Palatino Linotype" w:hAnsi="Palatino Linotype" w:cs="Arial"/>
        </w:rPr>
      </w:pPr>
    </w:p>
    <w:p w:rsidR="00866E92" w:rsidRPr="006438BF" w:rsidRDefault="00866E92" w:rsidP="005E6282">
      <w:pPr>
        <w:spacing w:line="360" w:lineRule="auto"/>
        <w:ind w:right="49"/>
        <w:contextualSpacing/>
        <w:jc w:val="both"/>
        <w:rPr>
          <w:rFonts w:ascii="Palatino Linotype" w:hAnsi="Palatino Linotype" w:cs="Arial"/>
        </w:rPr>
      </w:pPr>
    </w:p>
    <w:p w:rsidR="00866E92" w:rsidRPr="006438BF" w:rsidRDefault="00866E92" w:rsidP="005E6282">
      <w:pPr>
        <w:spacing w:line="360" w:lineRule="auto"/>
        <w:ind w:right="49"/>
        <w:contextualSpacing/>
        <w:jc w:val="both"/>
        <w:rPr>
          <w:rFonts w:ascii="Palatino Linotype" w:hAnsi="Palatino Linotype" w:cs="Arial"/>
        </w:rPr>
      </w:pPr>
    </w:p>
    <w:p w:rsidR="00866E92" w:rsidRPr="006438BF" w:rsidRDefault="00866E92" w:rsidP="005E6282">
      <w:pPr>
        <w:spacing w:line="360" w:lineRule="auto"/>
        <w:ind w:right="49"/>
        <w:contextualSpacing/>
        <w:jc w:val="both"/>
        <w:rPr>
          <w:rFonts w:ascii="Palatino Linotype" w:hAnsi="Palatino Linotype" w:cs="Arial"/>
        </w:rPr>
      </w:pPr>
    </w:p>
    <w:p w:rsidR="00866E92" w:rsidRPr="006438BF" w:rsidRDefault="00866E92" w:rsidP="005E6282">
      <w:pPr>
        <w:spacing w:line="360" w:lineRule="auto"/>
        <w:ind w:right="49"/>
        <w:contextualSpacing/>
        <w:jc w:val="center"/>
        <w:rPr>
          <w:rFonts w:ascii="Palatino Linotype" w:hAnsi="Palatino Linotype" w:cs="Arial"/>
        </w:rPr>
      </w:pPr>
      <w:r w:rsidRPr="006438BF">
        <w:rPr>
          <w:rFonts w:ascii="Palatino Linotype" w:hAnsi="Palatino Linotype" w:cs="Arial"/>
          <w:noProof/>
          <w:lang w:eastAsia="es-MX"/>
        </w:rPr>
        <w:lastRenderedPageBreak/>
        <w:drawing>
          <wp:inline distT="0" distB="0" distL="0" distR="0">
            <wp:extent cx="5534025" cy="775571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 registro.png"/>
                    <pic:cNvPicPr/>
                  </pic:nvPicPr>
                  <pic:blipFill>
                    <a:blip r:embed="rId17">
                      <a:extLst>
                        <a:ext uri="{28A0092B-C50C-407E-A947-70E740481C1C}">
                          <a14:useLocalDpi xmlns:a14="http://schemas.microsoft.com/office/drawing/2010/main" val="0"/>
                        </a:ext>
                      </a:extLst>
                    </a:blip>
                    <a:stretch>
                      <a:fillRect/>
                    </a:stretch>
                  </pic:blipFill>
                  <pic:spPr>
                    <a:xfrm>
                      <a:off x="0" y="0"/>
                      <a:ext cx="5540741" cy="7765126"/>
                    </a:xfrm>
                    <a:prstGeom prst="rect">
                      <a:avLst/>
                    </a:prstGeom>
                  </pic:spPr>
                </pic:pic>
              </a:graphicData>
            </a:graphic>
          </wp:inline>
        </w:drawing>
      </w:r>
    </w:p>
    <w:p w:rsidR="001776D5" w:rsidRPr="006438BF" w:rsidRDefault="00866E92" w:rsidP="005E6282">
      <w:pPr>
        <w:tabs>
          <w:tab w:val="left" w:pos="2066"/>
        </w:tabs>
        <w:spacing w:line="360" w:lineRule="auto"/>
        <w:jc w:val="both"/>
        <w:rPr>
          <w:rFonts w:ascii="Palatino Linotype" w:eastAsia="Calibri" w:hAnsi="Palatino Linotype" w:cs="Tahoma"/>
          <w:bCs/>
          <w:lang w:eastAsia="en-US"/>
        </w:rPr>
      </w:pPr>
      <w:r w:rsidRPr="006438BF">
        <w:rPr>
          <w:rFonts w:ascii="Palatino Linotype" w:eastAsia="Calibri" w:hAnsi="Palatino Linotype" w:cs="Tahoma"/>
          <w:bCs/>
          <w:lang w:eastAsia="en-US"/>
        </w:rPr>
        <w:lastRenderedPageBreak/>
        <w:t xml:space="preserve">De la imagen inserta </w:t>
      </w:r>
      <w:r w:rsidR="001776D5" w:rsidRPr="006438BF">
        <w:rPr>
          <w:rFonts w:ascii="Palatino Linotype" w:eastAsia="Calibri" w:hAnsi="Palatino Linotype" w:cs="Tahoma"/>
          <w:bCs/>
          <w:lang w:eastAsia="en-US"/>
        </w:rPr>
        <w:t>se puede advertir</w:t>
      </w:r>
      <w:r w:rsidRPr="006438BF">
        <w:rPr>
          <w:rFonts w:ascii="Palatino Linotype" w:eastAsia="Calibri" w:hAnsi="Palatino Linotype" w:cs="Tahoma"/>
          <w:bCs/>
          <w:lang w:eastAsia="en-US"/>
        </w:rPr>
        <w:t>,</w:t>
      </w:r>
      <w:r w:rsidR="001776D5" w:rsidRPr="006438BF">
        <w:rPr>
          <w:rFonts w:ascii="Palatino Linotype" w:eastAsia="Calibri" w:hAnsi="Palatino Linotype" w:cs="Tahoma"/>
          <w:bCs/>
          <w:lang w:eastAsia="en-US"/>
        </w:rPr>
        <w:t xml:space="preserve"> que el enlace proporcionado por </w:t>
      </w:r>
      <w:r w:rsidR="001776D5" w:rsidRPr="006438BF">
        <w:rPr>
          <w:rFonts w:ascii="Palatino Linotype" w:eastAsia="Calibri" w:hAnsi="Palatino Linotype" w:cs="Tahoma"/>
          <w:b/>
          <w:bCs/>
          <w:lang w:eastAsia="en-US"/>
        </w:rPr>
        <w:t xml:space="preserve">EL SUJETO OBLIGADO </w:t>
      </w:r>
      <w:r w:rsidRPr="006438BF">
        <w:rPr>
          <w:rFonts w:ascii="Palatino Linotype" w:eastAsia="Calibri" w:hAnsi="Palatino Linotype" w:cs="Tahoma"/>
          <w:bCs/>
          <w:lang w:eastAsia="en-US"/>
        </w:rPr>
        <w:t xml:space="preserve">únicamente muestra la sección de referencia y se muestra el listado de </w:t>
      </w:r>
      <w:r w:rsidR="001776D5" w:rsidRPr="006438BF">
        <w:rPr>
          <w:rFonts w:ascii="Palatino Linotype" w:eastAsia="Calibri" w:hAnsi="Palatino Linotype" w:cs="Tahoma"/>
          <w:bCs/>
          <w:lang w:eastAsia="en-US"/>
        </w:rPr>
        <w:t>54</w:t>
      </w:r>
      <w:r w:rsidRPr="006438BF">
        <w:rPr>
          <w:rFonts w:ascii="Palatino Linotype" w:eastAsia="Calibri" w:hAnsi="Palatino Linotype" w:cs="Tahoma"/>
          <w:bCs/>
          <w:lang w:eastAsia="en-US"/>
        </w:rPr>
        <w:t xml:space="preserve"> registros;</w:t>
      </w:r>
      <w:r w:rsidR="001776D5" w:rsidRPr="006438BF">
        <w:rPr>
          <w:rFonts w:ascii="Palatino Linotype" w:eastAsia="Calibri" w:hAnsi="Palatino Linotype" w:cs="Tahoma"/>
          <w:bCs/>
          <w:lang w:eastAsia="en-US"/>
        </w:rPr>
        <w:t xml:space="preserve"> omitiendo para ello, señalar </w:t>
      </w:r>
      <w:r w:rsidRPr="006438BF">
        <w:rPr>
          <w:rFonts w:ascii="Palatino Linotype" w:eastAsia="Calibri" w:hAnsi="Palatino Linotype" w:cs="Tahoma"/>
          <w:bCs/>
          <w:lang w:eastAsia="en-US"/>
        </w:rPr>
        <w:t xml:space="preserve">los números de registro que corresponden al periodo solicitado; </w:t>
      </w:r>
      <w:r w:rsidR="001776D5" w:rsidRPr="006438BF">
        <w:rPr>
          <w:rFonts w:ascii="Palatino Linotype" w:eastAsia="Calibri" w:hAnsi="Palatino Linotype" w:cs="Tahoma"/>
          <w:bCs/>
          <w:lang w:eastAsia="en-US"/>
        </w:rPr>
        <w:t xml:space="preserve">ocasionando con ello que el particular realice una búsqueda en </w:t>
      </w:r>
      <w:r w:rsidRPr="006438BF">
        <w:rPr>
          <w:rFonts w:ascii="Palatino Linotype" w:eastAsia="Calibri" w:hAnsi="Palatino Linotype" w:cs="Tahoma"/>
          <w:bCs/>
          <w:lang w:eastAsia="en-US"/>
        </w:rPr>
        <w:t>todos y cada uno de los registros para advertir aquellos que corresponden al periodo solicitado</w:t>
      </w:r>
      <w:r w:rsidR="001776D5" w:rsidRPr="006438BF">
        <w:rPr>
          <w:rFonts w:ascii="Palatino Linotype" w:eastAsia="Calibri" w:hAnsi="Palatino Linotype" w:cs="Tahoma"/>
          <w:bCs/>
          <w:lang w:eastAsia="en-US"/>
        </w:rPr>
        <w:t xml:space="preserve">. </w:t>
      </w:r>
    </w:p>
    <w:p w:rsidR="001776D5" w:rsidRPr="006438BF" w:rsidRDefault="001776D5" w:rsidP="005E6282">
      <w:pPr>
        <w:tabs>
          <w:tab w:val="left" w:pos="2066"/>
        </w:tabs>
        <w:spacing w:line="360" w:lineRule="auto"/>
        <w:jc w:val="both"/>
        <w:rPr>
          <w:rFonts w:ascii="Palatino Linotype" w:eastAsia="Calibri" w:hAnsi="Palatino Linotype" w:cs="Tahoma"/>
          <w:bCs/>
          <w:lang w:eastAsia="en-US"/>
        </w:rPr>
      </w:pPr>
    </w:p>
    <w:p w:rsidR="00D173A8" w:rsidRPr="006438BF" w:rsidRDefault="001776D5" w:rsidP="005E6282">
      <w:pPr>
        <w:tabs>
          <w:tab w:val="left" w:pos="2066"/>
        </w:tabs>
        <w:spacing w:line="360" w:lineRule="auto"/>
        <w:jc w:val="both"/>
        <w:rPr>
          <w:rFonts w:ascii="Palatino Linotype" w:hAnsi="Palatino Linotype" w:cs="Tahoma"/>
          <w:lang w:val="es-ES"/>
        </w:rPr>
      </w:pPr>
      <w:r w:rsidRPr="006438BF">
        <w:rPr>
          <w:rFonts w:ascii="Palatino Linotype" w:hAnsi="Palatino Linotype" w:cs="Tahoma"/>
          <w:lang w:val="es-ES"/>
        </w:rPr>
        <w:t xml:space="preserve">A pesar de lo anterior, este Órgano Garante procedió a revisar en cada uno de los </w:t>
      </w:r>
      <w:r w:rsidR="00D173A8" w:rsidRPr="006438BF">
        <w:rPr>
          <w:rFonts w:ascii="Palatino Linotype" w:hAnsi="Palatino Linotype" w:cs="Tahoma"/>
          <w:lang w:val="es-ES"/>
        </w:rPr>
        <w:t>54</w:t>
      </w:r>
      <w:r w:rsidRPr="006438BF">
        <w:rPr>
          <w:rFonts w:ascii="Palatino Linotype" w:hAnsi="Palatino Linotype" w:cs="Tahoma"/>
          <w:lang w:val="es-ES"/>
        </w:rPr>
        <w:t xml:space="preserve"> registros a fin de identificar aquellos que corresponden al periodo que solicitó el </w:t>
      </w:r>
      <w:r w:rsidR="00D173A8" w:rsidRPr="006438BF">
        <w:rPr>
          <w:rFonts w:ascii="Palatino Linotype" w:hAnsi="Palatino Linotype" w:cs="Tahoma"/>
          <w:lang w:val="es-ES"/>
        </w:rPr>
        <w:t>particular</w:t>
      </w:r>
      <w:r w:rsidRPr="006438BF">
        <w:rPr>
          <w:rFonts w:ascii="Palatino Linotype" w:hAnsi="Palatino Linotype" w:cs="Tahoma"/>
          <w:lang w:val="es-ES"/>
        </w:rPr>
        <w:t>, en este sentido; se advierte la ex</w:t>
      </w:r>
      <w:r w:rsidR="00D173A8" w:rsidRPr="006438BF">
        <w:rPr>
          <w:rFonts w:ascii="Palatino Linotype" w:hAnsi="Palatino Linotype" w:cs="Tahoma"/>
          <w:lang w:val="es-ES"/>
        </w:rPr>
        <w:t xml:space="preserve">istencia del acta de la Vigésima Octava Sesión Ordinaria celebrada en fecha primero de agosto de dos mil diecinueve, la cual </w:t>
      </w:r>
      <w:r w:rsidRPr="006438BF">
        <w:rPr>
          <w:rFonts w:ascii="Palatino Linotype" w:hAnsi="Palatino Linotype" w:cs="Tahoma"/>
          <w:lang w:val="es-ES"/>
        </w:rPr>
        <w:t>correspond</w:t>
      </w:r>
      <w:r w:rsidR="00D173A8" w:rsidRPr="006438BF">
        <w:rPr>
          <w:rFonts w:ascii="Palatino Linotype" w:hAnsi="Palatino Linotype" w:cs="Tahoma"/>
          <w:lang w:val="es-ES"/>
        </w:rPr>
        <w:t>e</w:t>
      </w:r>
      <w:r w:rsidRPr="006438BF">
        <w:rPr>
          <w:rFonts w:ascii="Palatino Linotype" w:hAnsi="Palatino Linotype" w:cs="Tahoma"/>
          <w:lang w:val="es-ES"/>
        </w:rPr>
        <w:t xml:space="preserve"> al registro</w:t>
      </w:r>
      <w:r w:rsidR="00D173A8" w:rsidRPr="006438BF">
        <w:rPr>
          <w:rFonts w:ascii="Palatino Linotype" w:hAnsi="Palatino Linotype" w:cs="Tahoma"/>
          <w:lang w:val="es-ES"/>
        </w:rPr>
        <w:t xml:space="preserve"> 6; asimismo, se advirtió en el registro 4, el acta de la Vigésima Primera Sesión Extraordinaria, celebrada el veintiuno de agosto de dos mil diecinueve para mayor referencia se insertan las siguientes imágenes: </w:t>
      </w:r>
    </w:p>
    <w:p w:rsidR="00D173A8" w:rsidRPr="006438BF" w:rsidRDefault="00E328DA" w:rsidP="005E6282">
      <w:pPr>
        <w:tabs>
          <w:tab w:val="left" w:pos="2066"/>
        </w:tabs>
        <w:spacing w:line="360" w:lineRule="auto"/>
        <w:jc w:val="both"/>
        <w:rPr>
          <w:rFonts w:ascii="Palatino Linotype" w:hAnsi="Palatino Linotype" w:cs="Tahoma"/>
          <w:sz w:val="22"/>
          <w:szCs w:val="22"/>
          <w:lang w:val="es-ES"/>
        </w:rPr>
      </w:pPr>
      <w:r w:rsidRPr="006438BF">
        <w:rPr>
          <w:rFonts w:ascii="Palatino Linotype" w:hAnsi="Palatino Linotype" w:cs="Tahoma"/>
          <w:noProof/>
          <w:sz w:val="22"/>
          <w:szCs w:val="22"/>
          <w:lang w:eastAsia="es-MX"/>
        </w:rPr>
        <mc:AlternateContent>
          <mc:Choice Requires="wps">
            <w:drawing>
              <wp:anchor distT="0" distB="0" distL="114300" distR="114300" simplePos="0" relativeHeight="251795456" behindDoc="0" locked="0" layoutInCell="1" allowOverlap="1">
                <wp:simplePos x="0" y="0"/>
                <wp:positionH relativeFrom="column">
                  <wp:posOffset>2094865</wp:posOffset>
                </wp:positionH>
                <wp:positionV relativeFrom="paragraph">
                  <wp:posOffset>2162810</wp:posOffset>
                </wp:positionV>
                <wp:extent cx="2445880" cy="258052"/>
                <wp:effectExtent l="76200" t="38100" r="69215" b="104140"/>
                <wp:wrapNone/>
                <wp:docPr id="25" name="Rectángulo redondeado 25"/>
                <wp:cNvGraphicFramePr/>
                <a:graphic xmlns:a="http://schemas.openxmlformats.org/drawingml/2006/main">
                  <a:graphicData uri="http://schemas.microsoft.com/office/word/2010/wordprocessingShape">
                    <wps:wsp>
                      <wps:cNvSpPr/>
                      <wps:spPr>
                        <a:xfrm>
                          <a:off x="0" y="0"/>
                          <a:ext cx="2445880" cy="25805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11BCBD" id="Rectángulo redondeado 25" o:spid="_x0000_s1026" style="position:absolute;margin-left:164.95pt;margin-top:170.3pt;width:192.6pt;height:20.3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" filled="f" strokecolor="red" strokeweight="2.25pt">
                <v:shadow on="t" color="black" opacity="22937f" origin=",.5" offset="0,.63889mm"/>
              </v:roundrect>
            </w:pict>
          </mc:Fallback>
        </mc:AlternateContent>
      </w:r>
      <w:r w:rsidR="00D173A8" w:rsidRPr="006438BF">
        <w:rPr>
          <w:rFonts w:ascii="Palatino Linotype" w:hAnsi="Palatino Linotype" w:cs="Tahoma"/>
          <w:noProof/>
          <w:sz w:val="22"/>
          <w:szCs w:val="22"/>
          <w:lang w:eastAsia="es-MX"/>
        </w:rPr>
        <w:drawing>
          <wp:inline distT="0" distB="0" distL="0" distR="0">
            <wp:extent cx="5790565" cy="31623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 registro.png"/>
                    <pic:cNvPicPr/>
                  </pic:nvPicPr>
                  <pic:blipFill>
                    <a:blip r:embed="rId18">
                      <a:extLst>
                        <a:ext uri="{28A0092B-C50C-407E-A947-70E740481C1C}">
                          <a14:useLocalDpi xmlns:a14="http://schemas.microsoft.com/office/drawing/2010/main" val="0"/>
                        </a:ext>
                      </a:extLst>
                    </a:blip>
                    <a:stretch>
                      <a:fillRect/>
                    </a:stretch>
                  </pic:blipFill>
                  <pic:spPr>
                    <a:xfrm>
                      <a:off x="0" y="0"/>
                      <a:ext cx="5803313" cy="3169262"/>
                    </a:xfrm>
                    <a:prstGeom prst="rect">
                      <a:avLst/>
                    </a:prstGeom>
                  </pic:spPr>
                </pic:pic>
              </a:graphicData>
            </a:graphic>
          </wp:inline>
        </w:drawing>
      </w:r>
    </w:p>
    <w:p w:rsidR="001776D5" w:rsidRPr="006438BF" w:rsidRDefault="00E328DA" w:rsidP="005E6282">
      <w:pPr>
        <w:tabs>
          <w:tab w:val="left" w:pos="2066"/>
        </w:tabs>
        <w:spacing w:line="360" w:lineRule="auto"/>
        <w:jc w:val="both"/>
        <w:rPr>
          <w:rFonts w:ascii="Palatino Linotype" w:hAnsi="Palatino Linotype" w:cs="Tahoma"/>
          <w:sz w:val="22"/>
          <w:szCs w:val="22"/>
          <w:lang w:val="es-ES"/>
        </w:rPr>
      </w:pPr>
      <w:r w:rsidRPr="006438BF">
        <w:rPr>
          <w:rFonts w:ascii="Palatino Linotype" w:hAnsi="Palatino Linotype" w:cs="Tahoma"/>
          <w:noProof/>
          <w:sz w:val="22"/>
          <w:szCs w:val="22"/>
          <w:lang w:eastAsia="es-MX"/>
        </w:rPr>
        <w:lastRenderedPageBreak/>
        <mc:AlternateContent>
          <mc:Choice Requires="wps">
            <w:drawing>
              <wp:anchor distT="0" distB="0" distL="114300" distR="114300" simplePos="0" relativeHeight="251797504" behindDoc="0" locked="0" layoutInCell="1" allowOverlap="1" wp14:anchorId="7410A13E" wp14:editId="3D06B06C">
                <wp:simplePos x="0" y="0"/>
                <wp:positionH relativeFrom="column">
                  <wp:posOffset>2600960</wp:posOffset>
                </wp:positionH>
                <wp:positionV relativeFrom="paragraph">
                  <wp:posOffset>686435</wp:posOffset>
                </wp:positionV>
                <wp:extent cx="2894665" cy="258052"/>
                <wp:effectExtent l="76200" t="38100" r="77470" b="104140"/>
                <wp:wrapNone/>
                <wp:docPr id="34" name="Rectángulo redondeado 34"/>
                <wp:cNvGraphicFramePr/>
                <a:graphic xmlns:a="http://schemas.openxmlformats.org/drawingml/2006/main">
                  <a:graphicData uri="http://schemas.microsoft.com/office/word/2010/wordprocessingShape">
                    <wps:wsp>
                      <wps:cNvSpPr/>
                      <wps:spPr>
                        <a:xfrm>
                          <a:off x="0" y="0"/>
                          <a:ext cx="2894665" cy="25805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313A55" id="Rectángulo redondeado 34" o:spid="_x0000_s1026" style="position:absolute;margin-left:204.8pt;margin-top:54.05pt;width:227.95pt;height:20.3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" filled="f" strokecolor="red" strokeweight="2.25pt">
                <v:shadow on="t" color="black" opacity="22937f" origin=",.5" offset="0,.63889mm"/>
              </v:roundrect>
            </w:pict>
          </mc:Fallback>
        </mc:AlternateContent>
      </w:r>
      <w:r w:rsidR="00D173A8" w:rsidRPr="006438BF">
        <w:rPr>
          <w:rFonts w:ascii="Palatino Linotype" w:hAnsi="Palatino Linotype" w:cs="Tahoma"/>
          <w:noProof/>
          <w:sz w:val="22"/>
          <w:szCs w:val="22"/>
          <w:lang w:eastAsia="es-MX"/>
        </w:rPr>
        <w:drawing>
          <wp:inline distT="0" distB="0" distL="0" distR="0">
            <wp:extent cx="5791835" cy="35285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19">
                      <a:extLst>
                        <a:ext uri="{28A0092B-C50C-407E-A947-70E740481C1C}">
                          <a14:useLocalDpi xmlns:a14="http://schemas.microsoft.com/office/drawing/2010/main" val="0"/>
                        </a:ext>
                      </a:extLst>
                    </a:blip>
                    <a:stretch>
                      <a:fillRect/>
                    </a:stretch>
                  </pic:blipFill>
                  <pic:spPr>
                    <a:xfrm>
                      <a:off x="0" y="0"/>
                      <a:ext cx="5793639" cy="3529674"/>
                    </a:xfrm>
                    <a:prstGeom prst="rect">
                      <a:avLst/>
                    </a:prstGeom>
                  </pic:spPr>
                </pic:pic>
              </a:graphicData>
            </a:graphic>
          </wp:inline>
        </w:drawing>
      </w:r>
      <w:r w:rsidR="00D173A8" w:rsidRPr="006438BF">
        <w:rPr>
          <w:rFonts w:ascii="Palatino Linotype" w:hAnsi="Palatino Linotype" w:cs="Tahoma"/>
          <w:noProof/>
          <w:sz w:val="22"/>
          <w:szCs w:val="22"/>
          <w:lang w:eastAsia="es-MX"/>
        </w:rPr>
        <w:lastRenderedPageBreak/>
        <w:drawing>
          <wp:inline distT="0" distB="0" distL="0" distR="0">
            <wp:extent cx="5791835" cy="413067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 registro .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4130675"/>
                    </a:xfrm>
                    <a:prstGeom prst="rect">
                      <a:avLst/>
                    </a:prstGeom>
                  </pic:spPr>
                </pic:pic>
              </a:graphicData>
            </a:graphic>
          </wp:inline>
        </w:drawing>
      </w:r>
      <w:r w:rsidR="00D173A8" w:rsidRPr="006438BF">
        <w:rPr>
          <w:rFonts w:ascii="Palatino Linotype" w:hAnsi="Palatino Linotype" w:cs="Tahoma"/>
          <w:noProof/>
          <w:sz w:val="22"/>
          <w:szCs w:val="22"/>
          <w:lang w:eastAsia="es-MX"/>
        </w:rPr>
        <w:drawing>
          <wp:inline distT="0" distB="0" distL="0" distR="0">
            <wp:extent cx="5790795" cy="340995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1">
                      <a:extLst>
                        <a:ext uri="{28A0092B-C50C-407E-A947-70E740481C1C}">
                          <a14:useLocalDpi xmlns:a14="http://schemas.microsoft.com/office/drawing/2010/main" val="0"/>
                        </a:ext>
                      </a:extLst>
                    </a:blip>
                    <a:stretch>
                      <a:fillRect/>
                    </a:stretch>
                  </pic:blipFill>
                  <pic:spPr>
                    <a:xfrm>
                      <a:off x="0" y="0"/>
                      <a:ext cx="5795662" cy="3412816"/>
                    </a:xfrm>
                    <a:prstGeom prst="rect">
                      <a:avLst/>
                    </a:prstGeom>
                  </pic:spPr>
                </pic:pic>
              </a:graphicData>
            </a:graphic>
          </wp:inline>
        </w:drawing>
      </w:r>
    </w:p>
    <w:p w:rsidR="00E328DA" w:rsidRPr="006438BF" w:rsidRDefault="001776D5" w:rsidP="005E6282">
      <w:pPr>
        <w:tabs>
          <w:tab w:val="left" w:pos="2066"/>
        </w:tabs>
        <w:spacing w:line="360" w:lineRule="auto"/>
        <w:jc w:val="both"/>
        <w:rPr>
          <w:rFonts w:ascii="Palatino Linotype" w:hAnsi="Palatino Linotype" w:cs="Tahoma"/>
          <w:sz w:val="22"/>
          <w:szCs w:val="22"/>
          <w:lang w:val="es-ES"/>
        </w:rPr>
      </w:pPr>
      <w:r w:rsidRPr="006438BF">
        <w:rPr>
          <w:rFonts w:ascii="Palatino Linotype" w:hAnsi="Palatino Linotype" w:cs="Tahoma"/>
          <w:sz w:val="22"/>
          <w:szCs w:val="22"/>
          <w:lang w:val="es-ES"/>
        </w:rPr>
        <w:lastRenderedPageBreak/>
        <w:t xml:space="preserve">Es menester destacar que </w:t>
      </w:r>
      <w:r w:rsidR="00E328DA" w:rsidRPr="006438BF">
        <w:rPr>
          <w:rFonts w:ascii="Palatino Linotype" w:hAnsi="Palatino Linotype" w:cs="Tahoma"/>
          <w:sz w:val="22"/>
          <w:szCs w:val="22"/>
          <w:lang w:val="es-ES"/>
        </w:rPr>
        <w:t>e</w:t>
      </w:r>
      <w:r w:rsidRPr="006438BF">
        <w:rPr>
          <w:rFonts w:ascii="Palatino Linotype" w:hAnsi="Palatino Linotype" w:cs="Tahoma"/>
          <w:sz w:val="22"/>
          <w:szCs w:val="22"/>
          <w:lang w:val="es-ES"/>
        </w:rPr>
        <w:t xml:space="preserve">l registro </w:t>
      </w:r>
      <w:r w:rsidR="00E328DA" w:rsidRPr="006438BF">
        <w:rPr>
          <w:rFonts w:ascii="Palatino Linotype" w:hAnsi="Palatino Linotype" w:cs="Tahoma"/>
          <w:sz w:val="22"/>
          <w:szCs w:val="22"/>
          <w:lang w:val="es-ES"/>
        </w:rPr>
        <w:t xml:space="preserve">1, contiene el Acta de la Trigésima Primera Sesión Ordinaria de Cabildo, celebrada en diecinueve de septiembre de dos mil diecinueve; en consecuencia, podemos deducir que las actas que se encuentra publicadas en IPOMEX no corresponde a todas la celebradas en el periodo solicitado. </w:t>
      </w:r>
    </w:p>
    <w:p w:rsidR="00FE55CF" w:rsidRPr="006438BF" w:rsidRDefault="00FE55CF" w:rsidP="005E6282">
      <w:pPr>
        <w:widowControl w:val="0"/>
        <w:autoSpaceDE w:val="0"/>
        <w:autoSpaceDN w:val="0"/>
        <w:adjustRightInd w:val="0"/>
        <w:spacing w:line="360" w:lineRule="auto"/>
        <w:jc w:val="both"/>
        <w:rPr>
          <w:rFonts w:ascii="Palatino Linotype" w:eastAsia="Arial Unicode MS" w:hAnsi="Palatino Linotype" w:cs="Arial"/>
        </w:rPr>
      </w:pPr>
    </w:p>
    <w:p w:rsidR="00572753" w:rsidRPr="006438BF" w:rsidRDefault="00E328DA" w:rsidP="005E6282">
      <w:pPr>
        <w:tabs>
          <w:tab w:val="left" w:pos="2066"/>
        </w:tabs>
        <w:spacing w:line="360" w:lineRule="auto"/>
        <w:jc w:val="both"/>
        <w:rPr>
          <w:rFonts w:ascii="Palatino Linotype" w:hAnsi="Palatino Linotype" w:cs="Arial"/>
          <w:lang w:val="es-ES"/>
        </w:rPr>
      </w:pPr>
      <w:r w:rsidRPr="006438BF">
        <w:rPr>
          <w:rFonts w:ascii="Palatino Linotype" w:hAnsi="Palatino Linotype" w:cs="Tahoma"/>
          <w:sz w:val="22"/>
          <w:szCs w:val="22"/>
          <w:lang w:val="es-ES"/>
        </w:rPr>
        <w:t xml:space="preserve">En atención a todo lo anterior, se puede advertir que </w:t>
      </w:r>
      <w:r w:rsidRPr="006438BF">
        <w:rPr>
          <w:rFonts w:ascii="Palatino Linotype" w:hAnsi="Palatino Linotype" w:cs="Tahoma"/>
          <w:b/>
          <w:sz w:val="22"/>
          <w:szCs w:val="22"/>
          <w:lang w:val="es-ES"/>
        </w:rPr>
        <w:t xml:space="preserve">EL SUJETO OBLIGADO </w:t>
      </w:r>
      <w:r w:rsidRPr="006438BF">
        <w:rPr>
          <w:rFonts w:ascii="Palatino Linotype" w:hAnsi="Palatino Linotype" w:cs="Tahoma"/>
          <w:sz w:val="22"/>
          <w:szCs w:val="22"/>
          <w:lang w:val="es-ES"/>
        </w:rPr>
        <w:t>no colma lo solicitado por el particular</w:t>
      </w:r>
      <w:r w:rsidR="00572753" w:rsidRPr="006438BF">
        <w:rPr>
          <w:rFonts w:ascii="Palatino Linotype" w:hAnsi="Palatino Linotype" w:cs="Tahoma"/>
          <w:sz w:val="22"/>
          <w:szCs w:val="22"/>
          <w:lang w:val="es-ES"/>
        </w:rPr>
        <w:t xml:space="preserve">; atento a ello, es importante traer a contexto </w:t>
      </w:r>
      <w:r w:rsidR="00572753" w:rsidRPr="006438BF">
        <w:rPr>
          <w:rFonts w:ascii="Palatino Linotype" w:hAnsi="Palatino Linotype" w:cs="Arial"/>
          <w:lang w:val="es-ES"/>
        </w:rPr>
        <w:t>el artículo 128, fracción I de la Constitución Política del Estado Libre y Soberano de México, menciona lo siguiente:</w:t>
      </w:r>
    </w:p>
    <w:p w:rsidR="00572753" w:rsidRPr="006438BF" w:rsidRDefault="00572753" w:rsidP="005E6282">
      <w:pPr>
        <w:ind w:left="567" w:right="618"/>
        <w:jc w:val="center"/>
        <w:rPr>
          <w:rFonts w:ascii="Palatino Linotype" w:hAnsi="Palatino Linotype" w:cs="Arial"/>
          <w:sz w:val="22"/>
          <w:szCs w:val="22"/>
          <w:lang w:val="es-ES"/>
        </w:rPr>
      </w:pP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“CAPITULO CUARTO</w:t>
      </w: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De las Atribuciones de los Presidentes Municipales</w:t>
      </w:r>
    </w:p>
    <w:p w:rsidR="00572753" w:rsidRPr="006438BF" w:rsidRDefault="00572753" w:rsidP="005E6282">
      <w:pPr>
        <w:ind w:left="851" w:right="899"/>
        <w:jc w:val="center"/>
        <w:rPr>
          <w:rFonts w:ascii="Palatino Linotype" w:hAnsi="Palatino Linotype" w:cs="Arial"/>
          <w:i/>
          <w:sz w:val="22"/>
          <w:szCs w:val="22"/>
          <w:lang w:val="es-ES"/>
        </w:rPr>
      </w:pP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b/>
          <w:i/>
          <w:sz w:val="22"/>
          <w:szCs w:val="22"/>
          <w:lang w:val="es-ES"/>
        </w:rPr>
        <w:t xml:space="preserve">Artículo 128.- </w:t>
      </w:r>
      <w:r w:rsidRPr="006438BF">
        <w:rPr>
          <w:rFonts w:ascii="Palatino Linotype" w:hAnsi="Palatino Linotype" w:cs="Arial"/>
          <w:i/>
          <w:sz w:val="22"/>
          <w:szCs w:val="22"/>
          <w:lang w:val="es-ES"/>
        </w:rPr>
        <w:t>Son atribuciones de los presidentes municipales:</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I. Presidir las sesiones de sus ayuntamientos;”</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(Énfasis añadido)</w:t>
      </w:r>
    </w:p>
    <w:p w:rsidR="00572753" w:rsidRPr="006438BF" w:rsidRDefault="00572753" w:rsidP="005E6282">
      <w:pPr>
        <w:ind w:right="618"/>
        <w:jc w:val="both"/>
        <w:rPr>
          <w:rFonts w:ascii="Palatino Linotype" w:hAnsi="Palatino Linotype" w:cs="Arial"/>
          <w:lang w:val="es-ES"/>
        </w:rPr>
      </w:pPr>
    </w:p>
    <w:p w:rsidR="00572753" w:rsidRPr="006438BF" w:rsidRDefault="00572753" w:rsidP="005E6282">
      <w:pPr>
        <w:widowControl w:val="0"/>
        <w:autoSpaceDE w:val="0"/>
        <w:autoSpaceDN w:val="0"/>
        <w:adjustRightInd w:val="0"/>
        <w:spacing w:line="360" w:lineRule="auto"/>
        <w:jc w:val="both"/>
        <w:rPr>
          <w:rFonts w:ascii="Palatino Linotype" w:hAnsi="Palatino Linotype" w:cs="Arial"/>
          <w:lang w:val="es-ES"/>
        </w:rPr>
      </w:pPr>
      <w:r w:rsidRPr="006438BF">
        <w:rPr>
          <w:rFonts w:ascii="Palatino Linotype" w:hAnsi="Palatino Linotype" w:cs="Arial"/>
          <w:lang w:val="es-ES"/>
        </w:rPr>
        <w:t>Por su parte, los artículos 15, 27, 28, 29, 30y 91 la Ley Orgánica Municipal del Estado de México, establecen lo siguiente:</w:t>
      </w:r>
    </w:p>
    <w:p w:rsidR="00572753" w:rsidRPr="006438BF" w:rsidRDefault="00572753" w:rsidP="005E6282">
      <w:pPr>
        <w:ind w:right="618"/>
        <w:jc w:val="both"/>
        <w:rPr>
          <w:rFonts w:ascii="Palatino Linotype" w:hAnsi="Palatino Linotype" w:cs="Arial"/>
          <w:lang w:val="es-ES"/>
        </w:rPr>
      </w:pP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 xml:space="preserve">“TITULO II </w:t>
      </w: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 xml:space="preserve">De los Ayuntamientos </w:t>
      </w: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 xml:space="preserve">CAPITULO PRIMERO </w:t>
      </w: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Integración e Instalación de los Ayuntamientos</w:t>
      </w:r>
    </w:p>
    <w:p w:rsidR="00572753" w:rsidRPr="006438BF" w:rsidRDefault="00572753" w:rsidP="005E6282">
      <w:pPr>
        <w:ind w:left="851" w:right="899"/>
        <w:jc w:val="center"/>
        <w:rPr>
          <w:rFonts w:ascii="Palatino Linotype" w:hAnsi="Palatino Linotype" w:cs="Arial"/>
          <w:i/>
          <w:sz w:val="22"/>
          <w:szCs w:val="22"/>
          <w:lang w:val="es-ES"/>
        </w:rPr>
      </w:pP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b/>
          <w:i/>
          <w:sz w:val="22"/>
          <w:szCs w:val="22"/>
          <w:lang w:val="es-ES"/>
        </w:rPr>
        <w:t>Artículo 15.-</w:t>
      </w:r>
      <w:r w:rsidRPr="006438BF">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rsidR="00572753" w:rsidRPr="006438BF" w:rsidRDefault="00572753" w:rsidP="005E6282">
      <w:pPr>
        <w:ind w:left="567" w:right="899"/>
        <w:jc w:val="both"/>
        <w:rPr>
          <w:rFonts w:ascii="Palatino Linotype" w:hAnsi="Palatino Linotype" w:cs="Arial"/>
          <w:i/>
          <w:lang w:val="es-ES"/>
        </w:rPr>
      </w:pP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CAPITULO SEGUNDO</w:t>
      </w: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 xml:space="preserve">Funcionamiento de los Ayuntamientos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b/>
          <w:i/>
          <w:sz w:val="22"/>
          <w:szCs w:val="22"/>
          <w:lang w:val="es-ES"/>
        </w:rPr>
        <w:t>Artículo 27.-</w:t>
      </w:r>
      <w:r w:rsidRPr="006438BF">
        <w:rPr>
          <w:rFonts w:ascii="Palatino Linotype" w:hAnsi="Palatino Linotype" w:cs="Arial"/>
          <w:i/>
          <w:sz w:val="22"/>
          <w:szCs w:val="22"/>
          <w:lang w:val="es-ES"/>
        </w:rPr>
        <w:t xml:space="preserve"> Los ayuntamientos como órganos deliberantes, deberán resolver colegiadamente los asuntos de su competencia.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lastRenderedPageBreak/>
        <w:t>Para lo cual los Ayuntamientos deberán expedir o reformar, en su caso, en la tercera sesión que celebren, el Reglamento de Cabildo, debiendo publicarse en la Gaceta Municipal.</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b/>
          <w:i/>
          <w:sz w:val="22"/>
          <w:szCs w:val="22"/>
          <w:lang w:val="es-ES"/>
        </w:rPr>
        <w:t>Artículo 28.-</w:t>
      </w:r>
      <w:r w:rsidRPr="006438BF">
        <w:rPr>
          <w:rFonts w:ascii="Palatino Linotype"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Las sesiones de los ayuntamientos serán públicas y deberán transmitirse a través de la página de internet del municipio.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 xml:space="preserve">Los ayuntamientos sesionarán en cabildo abierto cuando menos bimestralmente.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 xml:space="preserve">En este tipo de sesiones el Ayuntamiento escuchará la opinión del público que participe en la Sesión y podrá tomarla en cuenta al dictaminar sus resoluciones.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Para la celebración de las sesiones se deberá contar con un orden del día que contenga como mínimo: </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a) Lista de Asistencia y en su caso declaración del quórum legal; </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b) Lectura, discusión y en su caso aprobación del acta de la sesión anterior; </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c) Aprobación del orden del día; </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d) Presentación de asuntos y turno a Comisiones; </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e) Lectura, discusión y en su caso, aprobación de los acuerdos; y </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f) Asuntos generales.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rsidR="00572753" w:rsidRPr="006438BF" w:rsidRDefault="00572753" w:rsidP="005E6282">
      <w:pPr>
        <w:ind w:left="851" w:right="899"/>
        <w:jc w:val="both"/>
        <w:rPr>
          <w:rFonts w:ascii="Palatino Linotype" w:hAnsi="Palatino Linotype" w:cs="Arial"/>
          <w:b/>
          <w:i/>
          <w:lang w:val="es-ES"/>
        </w:rPr>
      </w:pPr>
      <w:r w:rsidRPr="006438BF">
        <w:rPr>
          <w:rFonts w:ascii="Palatino Linotype"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b/>
          <w:i/>
          <w:sz w:val="22"/>
          <w:szCs w:val="22"/>
          <w:lang w:val="es-ES"/>
        </w:rPr>
        <w:t>Artículo 29.-</w:t>
      </w:r>
      <w:r w:rsidRPr="006438BF">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 xml:space="preserve">Los ayuntamientos no podrán revocar sus acuerdos sino en aquellos casos en que se hayan dictado en contravención a la Ley, lo exija el interés público o hayan </w:t>
      </w:r>
      <w:r w:rsidRPr="006438BF">
        <w:rPr>
          <w:rFonts w:ascii="Palatino Linotype" w:hAnsi="Palatino Linotype" w:cs="Arial"/>
          <w:i/>
          <w:sz w:val="22"/>
          <w:szCs w:val="22"/>
          <w:lang w:val="es-ES"/>
        </w:rPr>
        <w:lastRenderedPageBreak/>
        <w:t>desaparecido las causas que lo motivaron, y siguiendo el procedimiento y las formalidades que fueron necesarios para tomar los mismos, en cuyo caso se seguirán las formalidades de ley.</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b/>
          <w:i/>
          <w:sz w:val="22"/>
          <w:szCs w:val="22"/>
          <w:lang w:val="es-ES"/>
        </w:rPr>
        <w:t>Artículo 30.</w:t>
      </w:r>
      <w:r w:rsidRPr="006438BF">
        <w:rPr>
          <w:rFonts w:ascii="Palatino Linotype" w:hAnsi="Palatino Linotype" w:cs="Arial"/>
          <w:i/>
          <w:sz w:val="22"/>
          <w:szCs w:val="22"/>
          <w:lang w:val="es-ES"/>
        </w:rPr>
        <w:t xml:space="preserve"> </w:t>
      </w:r>
      <w:r w:rsidRPr="006438BF">
        <w:rPr>
          <w:rFonts w:ascii="Palatino Linotype" w:hAnsi="Palatino Linotype" w:cs="Arial"/>
          <w:b/>
          <w:i/>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6438BF">
        <w:rPr>
          <w:rFonts w:ascii="Palatino Linotype" w:hAnsi="Palatino Linotype" w:cs="Arial"/>
          <w:i/>
          <w:sz w:val="22"/>
          <w:szCs w:val="22"/>
          <w:lang w:val="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6438BF">
        <w:rPr>
          <w:rFonts w:ascii="Palatino Linotype" w:hAnsi="Palatino Linotype" w:cs="Arial"/>
          <w:i/>
          <w:sz w:val="22"/>
          <w:szCs w:val="22"/>
          <w:lang w:val="es-ES"/>
        </w:rPr>
        <w:t xml:space="preserve">. </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Para cada sesión se deberá contar con una versión estenográfica o </w:t>
      </w:r>
      <w:proofErr w:type="spellStart"/>
      <w:r w:rsidRPr="006438BF">
        <w:rPr>
          <w:rFonts w:ascii="Palatino Linotype" w:hAnsi="Palatino Linotype" w:cs="Arial"/>
          <w:b/>
          <w:i/>
          <w:sz w:val="22"/>
          <w:szCs w:val="22"/>
          <w:lang w:val="es-ES"/>
        </w:rPr>
        <w:t>videograbada</w:t>
      </w:r>
      <w:proofErr w:type="spellEnd"/>
      <w:r w:rsidRPr="006438BF">
        <w:rPr>
          <w:rFonts w:ascii="Palatino Linotype" w:hAnsi="Palatino Linotype" w:cs="Arial"/>
          <w:b/>
          <w:i/>
          <w:sz w:val="22"/>
          <w:szCs w:val="22"/>
          <w:lang w:val="es-ES"/>
        </w:rPr>
        <w:t xml:space="preserve"> que permita hacer las aclaraciones pertinentes, la cual formará parte del acta correspondiente. La versión estenográfica o </w:t>
      </w:r>
      <w:proofErr w:type="spellStart"/>
      <w:r w:rsidRPr="006438BF">
        <w:rPr>
          <w:rFonts w:ascii="Palatino Linotype" w:hAnsi="Palatino Linotype" w:cs="Arial"/>
          <w:b/>
          <w:i/>
          <w:sz w:val="22"/>
          <w:szCs w:val="22"/>
          <w:lang w:val="es-ES"/>
        </w:rPr>
        <w:t>videograbada</w:t>
      </w:r>
      <w:proofErr w:type="spellEnd"/>
      <w:r w:rsidRPr="006438BF">
        <w:rPr>
          <w:rFonts w:ascii="Palatino Linotype" w:hAnsi="Palatino Linotype" w:cs="Arial"/>
          <w:b/>
          <w:i/>
          <w:sz w:val="22"/>
          <w:szCs w:val="22"/>
          <w:lang w:val="es-ES"/>
        </w:rPr>
        <w:t xml:space="preserve"> deberá estar disponible en la página de internet del Ayuntamiento y en las oficinas de la Secretaría del Ayuntamiento.</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b/>
          <w:i/>
          <w:sz w:val="22"/>
          <w:szCs w:val="22"/>
          <w:lang w:val="es-ES"/>
        </w:rPr>
        <w:t>Artículo 91.-</w:t>
      </w:r>
      <w:r w:rsidRPr="006438BF">
        <w:rPr>
          <w:rFonts w:ascii="Palatino Linotype" w:hAnsi="Palatino Linotype" w:cs="Arial"/>
          <w:i/>
          <w:sz w:val="22"/>
          <w:szCs w:val="22"/>
          <w:lang w:val="es-ES"/>
        </w:rPr>
        <w:t xml:space="preserve"> La </w:t>
      </w:r>
      <w:r w:rsidRPr="006438BF">
        <w:rPr>
          <w:rFonts w:ascii="Palatino Linotype" w:hAnsi="Palatino Linotype" w:cs="Arial"/>
          <w:b/>
          <w:i/>
          <w:sz w:val="22"/>
          <w:szCs w:val="22"/>
          <w:lang w:val="es-ES"/>
        </w:rPr>
        <w:t>Secretaría del Ayuntamiento estará a cargo de un Secretario</w:t>
      </w:r>
      <w:r w:rsidRPr="006438BF">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6438BF">
        <w:rPr>
          <w:rFonts w:ascii="Palatino Linotype" w:hAnsi="Palatino Linotype"/>
          <w:lang w:val="es-ES"/>
        </w:rPr>
        <w:t xml:space="preserve"> </w:t>
      </w:r>
      <w:r w:rsidRPr="006438BF">
        <w:rPr>
          <w:rFonts w:ascii="Palatino Linotype" w:hAnsi="Palatino Linotype" w:cs="Arial"/>
          <w:i/>
          <w:sz w:val="22"/>
          <w:szCs w:val="22"/>
          <w:lang w:val="es-ES"/>
        </w:rPr>
        <w:t xml:space="preserve">serán cubiertas por quien designe el Ayuntamiento y </w:t>
      </w:r>
      <w:r w:rsidRPr="006438BF">
        <w:rPr>
          <w:rFonts w:ascii="Palatino Linotype" w:hAnsi="Palatino Linotype" w:cs="Arial"/>
          <w:b/>
          <w:i/>
          <w:sz w:val="22"/>
          <w:szCs w:val="22"/>
          <w:lang w:val="es-ES"/>
        </w:rPr>
        <w:t>sus atribuciones son las siguientes</w:t>
      </w:r>
      <w:r w:rsidRPr="006438BF">
        <w:rPr>
          <w:rFonts w:ascii="Palatino Linotype" w:hAnsi="Palatino Linotype" w:cs="Arial"/>
          <w:i/>
          <w:sz w:val="22"/>
          <w:szCs w:val="22"/>
          <w:lang w:val="es-ES"/>
        </w:rPr>
        <w:t>:</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I. Asistir a las sesiones del ayuntamiento y levantar las actas correspondientes;</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 xml:space="preserve">II. Emitir los citatorios para la celebración de las sesiones de cabildo, convocadas legalmente;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III. Dar cuenta en la primera sesión de cada mes, del número y contenido de los expedientes pasados a comisión, con mención de los que hayan sido resueltos y de los pendientes;</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 xml:space="preserve">IV. Llevar y conservar los libros de actas de cabildo, obteniendo las firmas de los asistentes a las sesiones; </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lastRenderedPageBreak/>
        <w:t>V. Validar con su firma, los documentos oficiales emanados del ayuntamiento o de cualquiera de sus miembros;</w:t>
      </w:r>
    </w:p>
    <w:p w:rsidR="00572753" w:rsidRPr="006438BF" w:rsidRDefault="00572753" w:rsidP="005E6282">
      <w:pPr>
        <w:ind w:left="851" w:right="899"/>
        <w:jc w:val="both"/>
        <w:rPr>
          <w:rFonts w:ascii="Palatino Linotype" w:hAnsi="Palatino Linotype" w:cs="Arial"/>
          <w:b/>
          <w:i/>
          <w:lang w:val="es-ES"/>
        </w:rPr>
      </w:pPr>
      <w:r w:rsidRPr="006438BF">
        <w:rPr>
          <w:rFonts w:ascii="Palatino Linotype" w:hAnsi="Palatino Linotype" w:cs="Arial"/>
          <w:i/>
          <w:lang w:val="es-ES"/>
        </w:rPr>
        <w:t>…</w:t>
      </w:r>
      <w:r w:rsidRPr="006438BF">
        <w:rPr>
          <w:rFonts w:ascii="Palatino Linotype" w:hAnsi="Palatino Linotype" w:cs="Arial"/>
          <w:b/>
          <w:i/>
          <w:lang w:val="es-ES"/>
        </w:rPr>
        <w:t>”</w:t>
      </w:r>
    </w:p>
    <w:p w:rsidR="00572753" w:rsidRPr="006438BF" w:rsidRDefault="00572753" w:rsidP="005E6282">
      <w:pPr>
        <w:ind w:left="851" w:right="899"/>
        <w:jc w:val="both"/>
        <w:rPr>
          <w:rFonts w:ascii="Palatino Linotype" w:hAnsi="Palatino Linotype" w:cs="Arial"/>
          <w:b/>
          <w:i/>
          <w:lang w:val="es-ES"/>
        </w:rPr>
      </w:pPr>
      <w:r w:rsidRPr="006438BF">
        <w:rPr>
          <w:rFonts w:ascii="Palatino Linotype" w:hAnsi="Palatino Linotype" w:cs="Arial"/>
          <w:i/>
          <w:lang w:val="es-ES"/>
        </w:rPr>
        <w:t>(Énfasis añadido)</w:t>
      </w:r>
    </w:p>
    <w:p w:rsidR="00572753" w:rsidRPr="006438BF" w:rsidRDefault="00572753" w:rsidP="005E6282">
      <w:pPr>
        <w:ind w:right="618"/>
        <w:jc w:val="both"/>
        <w:rPr>
          <w:rFonts w:ascii="Palatino Linotype" w:hAnsi="Palatino Linotype" w:cs="Arial"/>
          <w:i/>
          <w:lang w:val="es-ES"/>
        </w:rPr>
      </w:pPr>
    </w:p>
    <w:p w:rsidR="00572753" w:rsidRPr="006438BF" w:rsidRDefault="00572753" w:rsidP="005E6282">
      <w:pPr>
        <w:spacing w:line="360" w:lineRule="auto"/>
        <w:jc w:val="both"/>
        <w:rPr>
          <w:rFonts w:ascii="Palatino Linotype" w:hAnsi="Palatino Linotype" w:cs="Arial"/>
          <w:lang w:val="es-ES"/>
        </w:rPr>
      </w:pPr>
      <w:r w:rsidRPr="006438BF">
        <w:rPr>
          <w:rFonts w:ascii="Palatino Linotype" w:hAnsi="Palatino Linotype" w:cs="Arial"/>
          <w:lang w:val="es-ES"/>
        </w:rPr>
        <w:t>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rsidR="00572753" w:rsidRPr="006438BF" w:rsidRDefault="00572753" w:rsidP="005E6282">
      <w:pPr>
        <w:spacing w:line="360" w:lineRule="auto"/>
        <w:jc w:val="both"/>
        <w:rPr>
          <w:rFonts w:ascii="Palatino Linotype" w:hAnsi="Palatino Linotype" w:cs="Arial"/>
          <w:lang w:val="es-ES"/>
        </w:rPr>
      </w:pPr>
    </w:p>
    <w:p w:rsidR="00572753" w:rsidRPr="006438BF" w:rsidRDefault="00572753" w:rsidP="005E6282">
      <w:pPr>
        <w:spacing w:line="360" w:lineRule="auto"/>
        <w:jc w:val="both"/>
        <w:rPr>
          <w:rFonts w:ascii="Palatino Linotype" w:hAnsi="Palatino Linotype" w:cs="Arial"/>
          <w:lang w:val="es-ES"/>
        </w:rPr>
      </w:pPr>
      <w:r w:rsidRPr="006438BF">
        <w:rPr>
          <w:rFonts w:ascii="Palatino Linotype" w:hAnsi="Palatino Linotype" w:cs="Arial"/>
          <w:lang w:val="es-ES"/>
        </w:rPr>
        <w:t>Asimismo,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rsidR="00572753" w:rsidRPr="006438BF" w:rsidRDefault="00572753" w:rsidP="005E6282">
      <w:pPr>
        <w:spacing w:line="360" w:lineRule="auto"/>
        <w:jc w:val="both"/>
        <w:rPr>
          <w:rFonts w:ascii="Palatino Linotype" w:hAnsi="Palatino Linotype" w:cs="Arial"/>
          <w:lang w:val="es-ES"/>
        </w:rPr>
      </w:pPr>
    </w:p>
    <w:p w:rsidR="00572753" w:rsidRPr="006438BF" w:rsidRDefault="00572753" w:rsidP="005E6282">
      <w:pPr>
        <w:spacing w:line="360" w:lineRule="auto"/>
        <w:jc w:val="both"/>
        <w:rPr>
          <w:rFonts w:ascii="Palatino Linotype" w:hAnsi="Palatino Linotype" w:cs="Arial"/>
          <w:lang w:val="es-ES"/>
        </w:rPr>
      </w:pPr>
      <w:r w:rsidRPr="006438BF">
        <w:rPr>
          <w:rFonts w:ascii="Palatino Linotype" w:hAnsi="Palatino Linotype" w:cs="Arial"/>
          <w:lang w:val="es-ES"/>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rsidR="00572753" w:rsidRPr="006438BF" w:rsidRDefault="00572753" w:rsidP="005E6282">
      <w:pPr>
        <w:spacing w:line="360" w:lineRule="auto"/>
        <w:ind w:left="567" w:right="618"/>
        <w:jc w:val="both"/>
        <w:rPr>
          <w:rFonts w:ascii="Palatino Linotype" w:hAnsi="Palatino Linotype" w:cs="Arial"/>
          <w:i/>
          <w:lang w:val="es-ES"/>
        </w:rPr>
      </w:pPr>
    </w:p>
    <w:p w:rsidR="00572753" w:rsidRPr="006438BF" w:rsidRDefault="00572753" w:rsidP="005E6282">
      <w:pPr>
        <w:spacing w:line="360" w:lineRule="auto"/>
        <w:jc w:val="both"/>
        <w:rPr>
          <w:rFonts w:ascii="Palatino Linotype" w:hAnsi="Palatino Linotype" w:cs="Arial"/>
          <w:lang w:val="es-ES"/>
        </w:rPr>
      </w:pPr>
      <w:r w:rsidRPr="006438BF">
        <w:rPr>
          <w:rFonts w:ascii="Palatino Linotype" w:hAnsi="Palatino Linotype" w:cs="Arial"/>
          <w:lang w:val="es-ES"/>
        </w:rPr>
        <w:lastRenderedPageBreak/>
        <w:t>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rsidR="00572753" w:rsidRPr="006438BF" w:rsidRDefault="00572753" w:rsidP="005E6282">
      <w:pPr>
        <w:spacing w:line="360" w:lineRule="auto"/>
        <w:jc w:val="both"/>
        <w:rPr>
          <w:rFonts w:ascii="Palatino Linotype" w:hAnsi="Palatino Linotype" w:cs="Arial"/>
          <w:b/>
          <w:lang w:val="es-ES"/>
        </w:rPr>
      </w:pPr>
    </w:p>
    <w:p w:rsidR="00572753" w:rsidRPr="006438BF" w:rsidRDefault="00572753" w:rsidP="005E6282">
      <w:pPr>
        <w:spacing w:line="360" w:lineRule="auto"/>
        <w:jc w:val="both"/>
        <w:rPr>
          <w:rFonts w:ascii="Palatino Linotype" w:hAnsi="Palatino Linotype" w:cs="Arial"/>
          <w:lang w:val="es-ES"/>
        </w:rPr>
      </w:pPr>
      <w:r w:rsidRPr="006438BF">
        <w:rPr>
          <w:rFonts w:ascii="Palatino Linotype" w:hAnsi="Palatino Linotype" w:cs="Arial"/>
          <w:lang w:val="es-ES"/>
        </w:rPr>
        <w:t>Aunado a lo anterior, es importante señalar que conforme al artículo 94, fracción II, inciso b) de la Ley de Transparencia y Acceso a la Información Pública del Estado de México y Municipios, establece como deber de los Sujetos Obligados Municipales poner a disposición del público y actualizar entre otras cosas la información relativa a las actas de cabildo, tal y como se muestra a continuación:</w:t>
      </w:r>
    </w:p>
    <w:p w:rsidR="00572753" w:rsidRPr="006438BF" w:rsidRDefault="00572753" w:rsidP="005E6282">
      <w:pPr>
        <w:ind w:left="851" w:right="899"/>
        <w:jc w:val="both"/>
        <w:rPr>
          <w:rFonts w:ascii="Palatino Linotype" w:hAnsi="Palatino Linotype" w:cs="Arial"/>
          <w:i/>
          <w:sz w:val="22"/>
          <w:szCs w:val="22"/>
          <w:lang w:val="es-ES"/>
        </w:rPr>
      </w:pPr>
    </w:p>
    <w:p w:rsidR="00572753" w:rsidRPr="006438BF" w:rsidRDefault="00572753" w:rsidP="005E6282">
      <w:pPr>
        <w:ind w:left="851" w:right="899"/>
        <w:jc w:val="center"/>
        <w:rPr>
          <w:rFonts w:ascii="Palatino Linotype" w:hAnsi="Palatino Linotype" w:cs="Arial"/>
          <w:b/>
          <w:i/>
          <w:sz w:val="22"/>
          <w:szCs w:val="22"/>
          <w:lang w:val="es-ES"/>
        </w:rPr>
      </w:pPr>
      <w:r w:rsidRPr="006438BF">
        <w:rPr>
          <w:rFonts w:ascii="Palatino Linotype" w:hAnsi="Palatino Linotype" w:cs="Arial"/>
          <w:i/>
          <w:sz w:val="22"/>
          <w:szCs w:val="22"/>
          <w:lang w:val="es-ES"/>
        </w:rPr>
        <w:t>“</w:t>
      </w:r>
      <w:r w:rsidRPr="006438BF">
        <w:rPr>
          <w:rFonts w:ascii="Palatino Linotype" w:hAnsi="Palatino Linotype" w:cs="Arial"/>
          <w:b/>
          <w:i/>
          <w:sz w:val="22"/>
          <w:szCs w:val="22"/>
          <w:lang w:val="es-ES"/>
        </w:rPr>
        <w:t>Título Quinto</w:t>
      </w: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De las Obligaciones de Transparencia</w:t>
      </w:r>
    </w:p>
    <w:p w:rsidR="00572753" w:rsidRPr="006438BF" w:rsidRDefault="00572753" w:rsidP="005E6282">
      <w:pPr>
        <w:ind w:left="851" w:right="899"/>
        <w:jc w:val="center"/>
        <w:rPr>
          <w:rFonts w:ascii="Palatino Linotype" w:hAnsi="Palatino Linotype" w:cs="Arial"/>
          <w:i/>
          <w:sz w:val="22"/>
          <w:szCs w:val="22"/>
          <w:lang w:val="es-ES"/>
        </w:rPr>
      </w:pPr>
      <w:r w:rsidRPr="006438BF">
        <w:rPr>
          <w:rFonts w:ascii="Palatino Linotype" w:hAnsi="Palatino Linotype" w:cs="Arial"/>
          <w:i/>
          <w:sz w:val="22"/>
          <w:szCs w:val="22"/>
          <w:lang w:val="es-ES"/>
        </w:rPr>
        <w:t>Capítulo III</w:t>
      </w:r>
    </w:p>
    <w:p w:rsidR="00572753" w:rsidRPr="006438BF" w:rsidRDefault="00572753" w:rsidP="005E6282">
      <w:pPr>
        <w:ind w:left="851" w:right="899"/>
        <w:jc w:val="center"/>
        <w:rPr>
          <w:rFonts w:ascii="Palatino Linotype" w:hAnsi="Palatino Linotype" w:cs="Arial"/>
          <w:b/>
          <w:i/>
          <w:sz w:val="22"/>
          <w:szCs w:val="22"/>
          <w:lang w:val="es-ES"/>
        </w:rPr>
      </w:pPr>
      <w:r w:rsidRPr="006438BF">
        <w:rPr>
          <w:rFonts w:ascii="Palatino Linotype" w:hAnsi="Palatino Linotype" w:cs="Arial"/>
          <w:b/>
          <w:i/>
          <w:sz w:val="22"/>
          <w:szCs w:val="22"/>
          <w:lang w:val="es-ES"/>
        </w:rPr>
        <w:t>De las Obligaciones de Transparencia Específicas de los Sujetos Obligados</w:t>
      </w:r>
    </w:p>
    <w:p w:rsidR="00572753" w:rsidRPr="006438BF" w:rsidRDefault="00572753" w:rsidP="005E6282">
      <w:pPr>
        <w:ind w:left="851" w:right="899"/>
        <w:jc w:val="both"/>
        <w:rPr>
          <w:rFonts w:ascii="Palatino Linotype" w:hAnsi="Palatino Linotype" w:cs="Arial"/>
          <w:i/>
          <w:sz w:val="22"/>
          <w:szCs w:val="22"/>
          <w:lang w:val="es-ES"/>
        </w:rPr>
      </w:pP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Artículo 94</w:t>
      </w:r>
      <w:r w:rsidRPr="006438BF">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6438BF">
        <w:rPr>
          <w:rFonts w:ascii="Palatino Linotype" w:hAnsi="Palatino Linotype" w:cs="Arial"/>
          <w:b/>
          <w:i/>
          <w:sz w:val="22"/>
          <w:szCs w:val="22"/>
          <w:lang w:val="es-ES"/>
        </w:rPr>
        <w:t>deberán poner a disposición del público y actualizar la siguiente información:</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w:t>
      </w:r>
    </w:p>
    <w:p w:rsidR="00572753" w:rsidRPr="006438BF" w:rsidRDefault="00572753" w:rsidP="005E6282">
      <w:pPr>
        <w:ind w:left="851" w:right="899"/>
        <w:jc w:val="both"/>
        <w:rPr>
          <w:rFonts w:ascii="Palatino Linotype" w:hAnsi="Palatino Linotype" w:cs="Arial"/>
          <w:b/>
          <w:i/>
          <w:sz w:val="22"/>
          <w:szCs w:val="22"/>
          <w:lang w:val="es-ES"/>
        </w:rPr>
      </w:pPr>
      <w:r w:rsidRPr="006438BF">
        <w:rPr>
          <w:rFonts w:ascii="Palatino Linotype" w:hAnsi="Palatino Linotype" w:cs="Arial"/>
          <w:b/>
          <w:i/>
          <w:sz w:val="22"/>
          <w:szCs w:val="22"/>
          <w:lang w:val="es-ES"/>
        </w:rPr>
        <w:t>II. Adicionalmente en el caso de los municipios:</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 xml:space="preserve">b) </w:t>
      </w:r>
      <w:r w:rsidRPr="006438BF">
        <w:rPr>
          <w:rFonts w:ascii="Palatino Linotype" w:hAnsi="Palatino Linotype" w:cs="Arial"/>
          <w:b/>
          <w:i/>
          <w:sz w:val="22"/>
          <w:szCs w:val="22"/>
          <w:lang w:val="es-ES"/>
        </w:rPr>
        <w:t>Las actas de sesiones de cabildo</w:t>
      </w:r>
      <w:r w:rsidRPr="006438BF">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w:t>
      </w:r>
    </w:p>
    <w:p w:rsidR="00572753" w:rsidRPr="006438BF" w:rsidRDefault="00572753" w:rsidP="005E6282">
      <w:pPr>
        <w:ind w:left="851" w:right="899"/>
        <w:jc w:val="both"/>
        <w:rPr>
          <w:rFonts w:ascii="Palatino Linotype" w:hAnsi="Palatino Linotype" w:cs="Arial"/>
          <w:i/>
          <w:sz w:val="22"/>
          <w:szCs w:val="22"/>
          <w:lang w:val="es-ES"/>
        </w:rPr>
      </w:pPr>
      <w:r w:rsidRPr="006438BF">
        <w:rPr>
          <w:rFonts w:ascii="Palatino Linotype" w:hAnsi="Palatino Linotype" w:cs="Arial"/>
          <w:i/>
          <w:sz w:val="22"/>
          <w:szCs w:val="22"/>
          <w:lang w:val="es-ES"/>
        </w:rPr>
        <w:t>(Énfasis añadido)</w:t>
      </w:r>
    </w:p>
    <w:p w:rsidR="00572753" w:rsidRPr="006438BF" w:rsidRDefault="00572753" w:rsidP="005E6282">
      <w:pPr>
        <w:ind w:right="899"/>
        <w:jc w:val="both"/>
        <w:rPr>
          <w:rFonts w:ascii="Palatino Linotype" w:eastAsia="Calibri" w:hAnsi="Palatino Linotype" w:cs="Tahoma"/>
          <w:bCs/>
          <w:sz w:val="22"/>
          <w:szCs w:val="22"/>
          <w:lang w:eastAsia="en-US"/>
        </w:rPr>
      </w:pPr>
    </w:p>
    <w:p w:rsidR="00572753" w:rsidRPr="006438BF" w:rsidRDefault="00572753" w:rsidP="005E6282">
      <w:pPr>
        <w:spacing w:line="360" w:lineRule="auto"/>
        <w:ind w:right="-93"/>
        <w:jc w:val="both"/>
        <w:rPr>
          <w:rFonts w:ascii="Palatino Linotype" w:eastAsia="Calibri" w:hAnsi="Palatino Linotype" w:cs="Tahoma"/>
          <w:bCs/>
          <w:lang w:eastAsia="en-US"/>
        </w:rPr>
      </w:pPr>
      <w:r w:rsidRPr="006438BF">
        <w:rPr>
          <w:rFonts w:ascii="Palatino Linotype" w:eastAsia="Calibri" w:hAnsi="Palatino Linotype" w:cs="Tahoma"/>
          <w:bCs/>
          <w:lang w:eastAsia="en-US"/>
        </w:rPr>
        <w:lastRenderedPageBreak/>
        <w:t xml:space="preserve">Sin embargo, como se pudo advertir en líneas anteriores </w:t>
      </w:r>
      <w:r w:rsidRPr="006438BF">
        <w:rPr>
          <w:rFonts w:ascii="Palatino Linotype" w:eastAsia="Calibri" w:hAnsi="Palatino Linotype" w:cs="Tahoma"/>
          <w:b/>
          <w:bCs/>
          <w:lang w:eastAsia="en-US"/>
        </w:rPr>
        <w:t xml:space="preserve">EL SUJETO OBLIGADO </w:t>
      </w:r>
      <w:r w:rsidRPr="006438BF">
        <w:rPr>
          <w:rFonts w:ascii="Palatino Linotype" w:eastAsia="Calibri" w:hAnsi="Palatino Linotype" w:cs="Tahoma"/>
          <w:bCs/>
          <w:lang w:eastAsia="en-US"/>
        </w:rPr>
        <w:t xml:space="preserve">no tiene disponible de manera completa la información requerida por el particular; por lo que, al existir fuente obligacional que constriñe al </w:t>
      </w:r>
      <w:r w:rsidRPr="006438BF">
        <w:rPr>
          <w:rFonts w:ascii="Palatino Linotype" w:eastAsia="Calibri" w:hAnsi="Palatino Linotype" w:cs="Tahoma"/>
          <w:b/>
          <w:bCs/>
          <w:lang w:eastAsia="en-US"/>
        </w:rPr>
        <w:t xml:space="preserve">SUJETO OBLIGADO </w:t>
      </w:r>
      <w:r w:rsidRPr="006438BF">
        <w:rPr>
          <w:rFonts w:ascii="Palatino Linotype" w:eastAsia="Calibri" w:hAnsi="Palatino Linotype" w:cs="Tahoma"/>
          <w:bCs/>
          <w:lang w:eastAsia="en-US"/>
        </w:rPr>
        <w:t xml:space="preserve">para generar, poseer y publicar las actas de cabildo solicitadas por el Recurrente; este Órgano Garante determina ordenar la entrega de ser procedente en </w:t>
      </w:r>
      <w:r w:rsidRPr="006438BF">
        <w:rPr>
          <w:rFonts w:ascii="Palatino Linotype" w:eastAsia="Calibri" w:hAnsi="Palatino Linotype" w:cs="Tahoma"/>
          <w:b/>
          <w:bCs/>
          <w:lang w:eastAsia="en-US"/>
        </w:rPr>
        <w:t xml:space="preserve">versión pública </w:t>
      </w:r>
      <w:r w:rsidRPr="006438BF">
        <w:rPr>
          <w:rFonts w:ascii="Palatino Linotype" w:eastAsia="Calibri" w:hAnsi="Palatino Linotype" w:cs="Tahoma"/>
          <w:bCs/>
          <w:lang w:eastAsia="en-US"/>
        </w:rPr>
        <w:t xml:space="preserve">las actas de cabildo correspondientes a las sesiones ordinarias y extraordinarias, celebradas del uno al treinta y uno de agosto de dos mil diecinueve; ello en razón de que </w:t>
      </w:r>
      <w:r w:rsidRPr="006438BF">
        <w:rPr>
          <w:rFonts w:ascii="Palatino Linotype" w:hAnsi="Palatino Linotype" w:cs="Arial"/>
          <w:lang w:val="es-ES"/>
        </w:rPr>
        <w:t xml:space="preserve">la materia de acceso a la información versa sobre los documentos generados, obtenidos, adquiridos, transformados, administrados o en posesión de los Sujetos Obligados. </w:t>
      </w:r>
    </w:p>
    <w:p w:rsidR="00572753" w:rsidRPr="006438BF" w:rsidRDefault="00572753" w:rsidP="005E6282">
      <w:pPr>
        <w:spacing w:line="360" w:lineRule="auto"/>
        <w:ind w:right="-93"/>
        <w:jc w:val="both"/>
        <w:rPr>
          <w:rFonts w:ascii="Palatino Linotype" w:eastAsia="Calibri" w:hAnsi="Palatino Linotype" w:cs="Tahoma"/>
          <w:bCs/>
          <w:lang w:eastAsia="en-US"/>
        </w:rPr>
      </w:pPr>
    </w:p>
    <w:p w:rsidR="00572753" w:rsidRPr="006438BF" w:rsidRDefault="00572753" w:rsidP="005E6282">
      <w:pPr>
        <w:spacing w:line="360" w:lineRule="auto"/>
        <w:contextualSpacing/>
        <w:jc w:val="both"/>
        <w:rPr>
          <w:rFonts w:ascii="Palatino Linotype" w:hAnsi="Palatino Linotype" w:cs="Tahoma"/>
          <w:bCs/>
          <w:iCs/>
        </w:rPr>
      </w:pPr>
      <w:r w:rsidRPr="006438BF">
        <w:rPr>
          <w:rFonts w:ascii="Palatino Linotype" w:hAnsi="Palatino Linotype" w:cs="Arial"/>
        </w:rPr>
        <w:t xml:space="preserve">Asimismo, es importante destacar que si de las actas de las cuales se ordena su entrega, se derivan anexos, estos son susceptibles de entrega; ello en razón de los anexos de un documentos es considerado parte integral del mismo. En apoyo a lo anterior, </w:t>
      </w:r>
      <w:r w:rsidRPr="006438BF">
        <w:rPr>
          <w:rFonts w:ascii="Palatino Linotype" w:hAnsi="Palatino Linotype" w:cs="Tahoma"/>
          <w:bCs/>
          <w:iCs/>
        </w:rPr>
        <w:t>resulta congruente con el Criterio 17/17 emitido por el Instituto Nacional de Transparencia, Acceso a la Información y Protección de Datos Personales, el cual se señala lo siguiente:</w:t>
      </w:r>
    </w:p>
    <w:p w:rsidR="00572753" w:rsidRPr="006438BF" w:rsidRDefault="00572753" w:rsidP="005E6282">
      <w:pPr>
        <w:contextualSpacing/>
        <w:jc w:val="both"/>
        <w:rPr>
          <w:rFonts w:ascii="Palatino Linotype" w:hAnsi="Palatino Linotype" w:cs="Arial"/>
          <w:b/>
          <w:bCs/>
          <w:i/>
          <w:sz w:val="22"/>
          <w:szCs w:val="22"/>
        </w:rPr>
      </w:pPr>
    </w:p>
    <w:p w:rsidR="00572753" w:rsidRPr="006438BF" w:rsidRDefault="00572753" w:rsidP="005E6282">
      <w:pPr>
        <w:ind w:left="851" w:right="899"/>
        <w:jc w:val="center"/>
        <w:rPr>
          <w:rFonts w:ascii="Palatino Linotype" w:hAnsi="Palatino Linotype" w:cs="Arial"/>
          <w:b/>
          <w:i/>
          <w:sz w:val="22"/>
          <w:szCs w:val="22"/>
        </w:rPr>
      </w:pPr>
      <w:r w:rsidRPr="006438BF">
        <w:rPr>
          <w:rFonts w:ascii="Palatino Linotype" w:hAnsi="Palatino Linotype" w:cs="Arial"/>
          <w:bCs/>
          <w:i/>
          <w:sz w:val="22"/>
          <w:szCs w:val="22"/>
        </w:rPr>
        <w:t>“</w:t>
      </w:r>
      <w:r w:rsidRPr="006438BF">
        <w:rPr>
          <w:rFonts w:ascii="Palatino Linotype" w:hAnsi="Palatino Linotype" w:cs="Arial"/>
          <w:b/>
        </w:rPr>
        <w:t>Criterio 17/17</w:t>
      </w:r>
    </w:p>
    <w:p w:rsidR="00572753" w:rsidRPr="006438BF" w:rsidRDefault="00572753" w:rsidP="005E6282">
      <w:pPr>
        <w:ind w:left="851" w:right="899"/>
        <w:jc w:val="both"/>
        <w:rPr>
          <w:rFonts w:ascii="Palatino Linotype" w:hAnsi="Palatino Linotype" w:cs="Arial"/>
          <w:bCs/>
          <w:i/>
          <w:sz w:val="22"/>
          <w:szCs w:val="22"/>
        </w:rPr>
      </w:pPr>
      <w:r w:rsidRPr="006438BF">
        <w:rPr>
          <w:rFonts w:ascii="Palatino Linotype" w:hAnsi="Palatino Linotype" w:cs="Arial"/>
          <w:b/>
          <w:bCs/>
          <w:i/>
          <w:sz w:val="22"/>
          <w:szCs w:val="22"/>
        </w:rPr>
        <w:t xml:space="preserve">Anexos de los documentos solicitados. </w:t>
      </w:r>
      <w:r w:rsidRPr="006438BF">
        <w:rPr>
          <w:rFonts w:ascii="Palatino Linotype" w:hAnsi="Palatino Linotype" w:cs="Arial"/>
          <w:bCs/>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Resoluciones:</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RRA 0483/17. Universidad Nacional Autónoma de México. 22 de febrero de 2017. Por unanimidad. Comisionado Ponente Joel Salas Suárez.</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 xml:space="preserve">RRA 4503/16. Secretaría de Hacienda y Crédito Público. 01 de marzo de 2017. Por unanimidad. Comisionada Ponente Areli Cano Guadiana. </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i/>
          <w:sz w:val="22"/>
          <w:szCs w:val="22"/>
        </w:rPr>
        <w:t>RRA 1639/17. Instituto Mexicano del Seguro Social. 19 de abril de 2017. Por unanimidad. Comisionado Ponente Francisco Javier Acuña Llamas</w:t>
      </w:r>
    </w:p>
    <w:p w:rsidR="005E6282" w:rsidRPr="006438BF" w:rsidRDefault="005E6282" w:rsidP="005E6282">
      <w:pPr>
        <w:ind w:left="851" w:right="899"/>
        <w:jc w:val="both"/>
        <w:rPr>
          <w:rFonts w:ascii="Palatino Linotype" w:hAnsi="Palatino Linotype" w:cs="Arial"/>
          <w:i/>
          <w:sz w:val="22"/>
          <w:szCs w:val="22"/>
        </w:rPr>
      </w:pPr>
    </w:p>
    <w:p w:rsidR="00572753" w:rsidRPr="006438BF" w:rsidRDefault="00572753" w:rsidP="005E6282">
      <w:pPr>
        <w:widowControl w:val="0"/>
        <w:tabs>
          <w:tab w:val="left" w:pos="1701"/>
          <w:tab w:val="left" w:pos="1843"/>
        </w:tabs>
        <w:autoSpaceDE w:val="0"/>
        <w:autoSpaceDN w:val="0"/>
        <w:adjustRightInd w:val="0"/>
        <w:spacing w:line="360" w:lineRule="auto"/>
        <w:ind w:right="49"/>
        <w:jc w:val="both"/>
        <w:rPr>
          <w:rFonts w:ascii="Palatino Linotype" w:hAnsi="Palatino Linotype" w:cs="Arial"/>
          <w:lang w:val="es-ES_tradnl"/>
        </w:rPr>
      </w:pPr>
      <w:r w:rsidRPr="006438BF">
        <w:rPr>
          <w:rFonts w:ascii="Palatino Linotype" w:hAnsi="Palatino Linotype" w:cs="Arial"/>
          <w:lang w:val="es-ES_tradnl"/>
        </w:rPr>
        <w:t xml:space="preserve">Por lo que, en consecuencia resulta dable ordenar la entrega de las actas con sus </w:t>
      </w:r>
      <w:r w:rsidRPr="006438BF">
        <w:rPr>
          <w:rFonts w:ascii="Palatino Linotype" w:hAnsi="Palatino Linotype" w:cs="Arial"/>
          <w:lang w:val="es-ES_tradnl"/>
        </w:rPr>
        <w:lastRenderedPageBreak/>
        <w:t xml:space="preserve">respectivos anexos, en </w:t>
      </w:r>
      <w:r w:rsidRPr="006438BF">
        <w:rPr>
          <w:rFonts w:ascii="Palatino Linotype" w:hAnsi="Palatino Linotype" w:cs="Arial"/>
          <w:b/>
          <w:lang w:val="es-ES_tradnl"/>
        </w:rPr>
        <w:t>versión pública</w:t>
      </w:r>
      <w:r w:rsidRPr="006438BF">
        <w:rPr>
          <w:rFonts w:ascii="Palatino Linotype" w:hAnsi="Palatino Linotype" w:cs="Arial"/>
          <w:lang w:val="es-ES_tradnl"/>
        </w:rPr>
        <w:t>.</w:t>
      </w:r>
    </w:p>
    <w:p w:rsidR="005E6282" w:rsidRPr="006438BF" w:rsidRDefault="005E6282" w:rsidP="005E6282">
      <w:pPr>
        <w:widowControl w:val="0"/>
        <w:tabs>
          <w:tab w:val="left" w:pos="1701"/>
          <w:tab w:val="left" w:pos="1843"/>
        </w:tabs>
        <w:autoSpaceDE w:val="0"/>
        <w:autoSpaceDN w:val="0"/>
        <w:adjustRightInd w:val="0"/>
        <w:spacing w:line="360" w:lineRule="auto"/>
        <w:ind w:right="49"/>
        <w:jc w:val="both"/>
        <w:rPr>
          <w:rFonts w:ascii="Palatino Linotype" w:hAnsi="Palatino Linotype" w:cs="Arial"/>
          <w:lang w:val="es-ES_tradnl"/>
        </w:rPr>
      </w:pPr>
    </w:p>
    <w:p w:rsidR="00572753" w:rsidRPr="006438BF" w:rsidRDefault="00572753" w:rsidP="005E6282">
      <w:pPr>
        <w:spacing w:line="360" w:lineRule="auto"/>
        <w:ind w:right="-93"/>
        <w:jc w:val="both"/>
        <w:rPr>
          <w:rFonts w:ascii="Palatino Linotype" w:eastAsia="Calibri" w:hAnsi="Palatino Linotype" w:cs="Tahoma"/>
          <w:b/>
          <w:bCs/>
          <w:lang w:eastAsia="en-US"/>
        </w:rPr>
      </w:pPr>
      <w:r w:rsidRPr="006438BF">
        <w:rPr>
          <w:rFonts w:ascii="Palatino Linotype" w:eastAsia="Calibri" w:hAnsi="Palatino Linotype" w:cs="Tahoma"/>
          <w:bCs/>
          <w:lang w:eastAsia="en-US"/>
        </w:rPr>
        <w:t xml:space="preserve">Ahora bien, no se omite comentar que de acuerdo a la naturaleza de la información solicitada se concluye que esta es de interés general y de alcance público, en virtud de que la ciudadanía tiene derecho a consultar las actas de cabildo generadas por </w:t>
      </w:r>
      <w:r w:rsidRPr="006438BF">
        <w:rPr>
          <w:rFonts w:ascii="Palatino Linotype" w:eastAsia="Calibri" w:hAnsi="Palatino Linotype" w:cs="Tahoma"/>
          <w:b/>
          <w:bCs/>
          <w:lang w:eastAsia="en-US"/>
        </w:rPr>
        <w:t>EL SUJETO OBLIGADO.</w:t>
      </w:r>
    </w:p>
    <w:p w:rsidR="00572753" w:rsidRPr="006438BF" w:rsidRDefault="00572753" w:rsidP="005E6282">
      <w:pPr>
        <w:spacing w:line="360" w:lineRule="auto"/>
        <w:ind w:right="-93"/>
        <w:jc w:val="both"/>
        <w:rPr>
          <w:rFonts w:ascii="Palatino Linotype" w:eastAsia="Calibri" w:hAnsi="Palatino Linotype" w:cs="Tahoma"/>
          <w:bCs/>
          <w:lang w:eastAsia="en-US"/>
        </w:rPr>
      </w:pPr>
    </w:p>
    <w:p w:rsidR="00572753" w:rsidRPr="006438BF" w:rsidRDefault="00572753" w:rsidP="005E6282">
      <w:pPr>
        <w:spacing w:line="360" w:lineRule="auto"/>
        <w:jc w:val="both"/>
        <w:rPr>
          <w:rFonts w:ascii="Palatino Linotype" w:hAnsi="Palatino Linotype" w:cs="Arial"/>
          <w:bCs/>
        </w:rPr>
      </w:pPr>
      <w:r w:rsidRPr="006438BF">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6438BF">
        <w:rPr>
          <w:rFonts w:ascii="Palatino Linotype" w:hAnsi="Palatino Linotype" w:cs="Arial"/>
          <w:b/>
        </w:rPr>
        <w:t>versión pública</w:t>
      </w:r>
      <w:r w:rsidRPr="006438BF">
        <w:rPr>
          <w:rFonts w:ascii="Palatino Linotype" w:hAnsi="Palatino Linotype" w:cs="Arial"/>
        </w:rPr>
        <w:t>; pues, el</w:t>
      </w:r>
      <w:r w:rsidRPr="006438B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72753" w:rsidRPr="006438BF" w:rsidRDefault="00572753" w:rsidP="005E6282">
      <w:pPr>
        <w:spacing w:line="360" w:lineRule="auto"/>
        <w:jc w:val="both"/>
        <w:rPr>
          <w:rFonts w:ascii="Palatino Linotype" w:eastAsia="Calibri" w:hAnsi="Palatino Linotype" w:cs="Arial"/>
          <w:bCs/>
          <w:lang w:eastAsia="en-US"/>
        </w:rPr>
      </w:pPr>
    </w:p>
    <w:p w:rsidR="00572753" w:rsidRPr="006438BF" w:rsidRDefault="00572753" w:rsidP="005E6282">
      <w:pPr>
        <w:spacing w:line="360" w:lineRule="auto"/>
        <w:jc w:val="both"/>
        <w:rPr>
          <w:rFonts w:ascii="Palatino Linotype" w:hAnsi="Palatino Linotype" w:cs="Arial"/>
          <w:bCs/>
        </w:rPr>
      </w:pPr>
      <w:r w:rsidRPr="006438BF">
        <w:rPr>
          <w:rFonts w:ascii="Palatino Linotype" w:hAnsi="Palatino Linotype" w:cs="Arial"/>
          <w:bCs/>
        </w:rPr>
        <w:t>A este respecto, los artículos 3, fracciones IX, XX, XXI y XLV; 51 y 52 de la Ley de Transparencia y Acceso a la Información Pública del Estado de México y Municipios establecen:</w:t>
      </w:r>
    </w:p>
    <w:p w:rsidR="00572753" w:rsidRPr="006438BF" w:rsidRDefault="00572753" w:rsidP="005E6282">
      <w:pPr>
        <w:autoSpaceDE w:val="0"/>
        <w:autoSpaceDN w:val="0"/>
        <w:adjustRightInd w:val="0"/>
        <w:ind w:right="899"/>
        <w:jc w:val="both"/>
        <w:rPr>
          <w:rFonts w:ascii="Palatino Linotype" w:hAnsi="Palatino Linotype" w:cs="Arial"/>
        </w:rPr>
      </w:pPr>
    </w:p>
    <w:p w:rsidR="00572753" w:rsidRPr="006438BF" w:rsidRDefault="00572753" w:rsidP="005E6282">
      <w:pPr>
        <w:ind w:left="851" w:right="901"/>
        <w:jc w:val="both"/>
        <w:rPr>
          <w:rFonts w:ascii="Palatino Linotype" w:hAnsi="Palatino Linotype"/>
          <w:i/>
          <w:sz w:val="22"/>
          <w:szCs w:val="22"/>
        </w:rPr>
      </w:pPr>
      <w:r w:rsidRPr="006438BF">
        <w:rPr>
          <w:rFonts w:ascii="Palatino Linotype" w:hAnsi="Palatino Linotype" w:cs="Arial"/>
          <w:b/>
          <w:bCs/>
          <w:i/>
          <w:noProof/>
          <w:sz w:val="22"/>
          <w:szCs w:val="22"/>
        </w:rPr>
        <w:t>“</w:t>
      </w:r>
      <w:r w:rsidRPr="006438BF">
        <w:rPr>
          <w:rFonts w:ascii="Palatino Linotype" w:hAnsi="Palatino Linotype" w:cs="Arial"/>
          <w:b/>
          <w:bCs/>
          <w:i/>
          <w:sz w:val="22"/>
          <w:szCs w:val="22"/>
        </w:rPr>
        <w:t xml:space="preserve">Artículo 3. </w:t>
      </w:r>
      <w:r w:rsidRPr="006438BF">
        <w:rPr>
          <w:rFonts w:ascii="Palatino Linotype" w:hAnsi="Palatino Linotype"/>
          <w:i/>
          <w:sz w:val="22"/>
          <w:szCs w:val="22"/>
        </w:rPr>
        <w:t xml:space="preserve">Para los efectos de la presente Ley se entenderá por: </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b/>
          <w:i/>
          <w:sz w:val="22"/>
          <w:szCs w:val="22"/>
        </w:rPr>
        <w:t>IX.</w:t>
      </w:r>
      <w:r w:rsidRPr="006438BF">
        <w:rPr>
          <w:rFonts w:ascii="Palatino Linotype" w:hAnsi="Palatino Linotype" w:cs="Arial"/>
          <w:i/>
          <w:sz w:val="22"/>
          <w:szCs w:val="22"/>
        </w:rPr>
        <w:t xml:space="preserve"> </w:t>
      </w:r>
      <w:r w:rsidRPr="006438BF">
        <w:rPr>
          <w:rFonts w:ascii="Palatino Linotype" w:hAnsi="Palatino Linotype" w:cs="Arial"/>
          <w:b/>
          <w:i/>
          <w:sz w:val="22"/>
          <w:szCs w:val="22"/>
        </w:rPr>
        <w:t xml:space="preserve">Datos personales: </w:t>
      </w:r>
      <w:r w:rsidRPr="006438BF">
        <w:rPr>
          <w:rFonts w:ascii="Palatino Linotype" w:hAnsi="Palatino Linotype" w:cs="Arial"/>
          <w:i/>
          <w:sz w:val="22"/>
          <w:szCs w:val="22"/>
        </w:rPr>
        <w:t xml:space="preserve">La información concerniente a una persona, identificada o identificable según lo dispuesto por la Ley de </w:t>
      </w:r>
      <w:r w:rsidRPr="006438BF">
        <w:rPr>
          <w:rFonts w:ascii="Palatino Linotype" w:hAnsi="Palatino Linotype"/>
          <w:i/>
          <w:sz w:val="22"/>
          <w:szCs w:val="22"/>
        </w:rPr>
        <w:t>Protección</w:t>
      </w:r>
      <w:r w:rsidRPr="006438BF">
        <w:rPr>
          <w:rFonts w:ascii="Palatino Linotype" w:hAnsi="Palatino Linotype" w:cs="Arial"/>
          <w:i/>
          <w:sz w:val="22"/>
          <w:szCs w:val="22"/>
        </w:rPr>
        <w:t xml:space="preserve"> de Datos Personales del Estado de México; </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b/>
          <w:i/>
          <w:sz w:val="22"/>
          <w:szCs w:val="22"/>
        </w:rPr>
        <w:lastRenderedPageBreak/>
        <w:t>XX.</w:t>
      </w:r>
      <w:r w:rsidRPr="006438BF">
        <w:rPr>
          <w:rFonts w:ascii="Palatino Linotype" w:hAnsi="Palatino Linotype" w:cs="Arial"/>
          <w:i/>
          <w:sz w:val="22"/>
          <w:szCs w:val="22"/>
        </w:rPr>
        <w:t xml:space="preserve"> </w:t>
      </w:r>
      <w:r w:rsidRPr="006438BF">
        <w:rPr>
          <w:rFonts w:ascii="Palatino Linotype" w:hAnsi="Palatino Linotype" w:cs="Arial"/>
          <w:b/>
          <w:i/>
          <w:sz w:val="22"/>
          <w:szCs w:val="22"/>
        </w:rPr>
        <w:t>Información clasificada:</w:t>
      </w:r>
      <w:r w:rsidRPr="006438BF">
        <w:rPr>
          <w:rFonts w:ascii="Palatino Linotype" w:hAnsi="Palatino Linotype" w:cs="Arial"/>
          <w:i/>
          <w:sz w:val="22"/>
          <w:szCs w:val="22"/>
        </w:rPr>
        <w:t xml:space="preserve"> Aquella considerada por la presente Ley como reservada o confidencial; </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b/>
          <w:i/>
          <w:sz w:val="22"/>
          <w:szCs w:val="22"/>
        </w:rPr>
        <w:t>XXI.</w:t>
      </w:r>
      <w:r w:rsidRPr="006438BF">
        <w:rPr>
          <w:rFonts w:ascii="Palatino Linotype" w:hAnsi="Palatino Linotype" w:cs="Arial"/>
          <w:i/>
          <w:sz w:val="22"/>
          <w:szCs w:val="22"/>
        </w:rPr>
        <w:t xml:space="preserve"> </w:t>
      </w:r>
      <w:r w:rsidRPr="006438BF">
        <w:rPr>
          <w:rFonts w:ascii="Palatino Linotype" w:hAnsi="Palatino Linotype" w:cs="Arial"/>
          <w:b/>
          <w:i/>
          <w:sz w:val="22"/>
          <w:szCs w:val="22"/>
        </w:rPr>
        <w:t>Información confidencial</w:t>
      </w:r>
      <w:r w:rsidRPr="006438B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b/>
          <w:i/>
          <w:sz w:val="22"/>
          <w:szCs w:val="22"/>
        </w:rPr>
        <w:t>XLV. Versión pública:</w:t>
      </w:r>
      <w:r w:rsidRPr="006438BF">
        <w:rPr>
          <w:rFonts w:ascii="Palatino Linotype" w:hAnsi="Palatino Linotype" w:cs="Arial"/>
          <w:i/>
          <w:sz w:val="22"/>
          <w:szCs w:val="22"/>
        </w:rPr>
        <w:t xml:space="preserve"> Documento en el que se elimine, suprime o borra la información clasificada como reservada o confidencial para permitir su acceso. </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b/>
          <w:i/>
          <w:sz w:val="22"/>
          <w:szCs w:val="22"/>
        </w:rPr>
        <w:t>Artículo 51.</w:t>
      </w:r>
      <w:r w:rsidRPr="006438B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438BF">
        <w:rPr>
          <w:rFonts w:ascii="Palatino Linotype" w:hAnsi="Palatino Linotype" w:cs="Arial"/>
          <w:b/>
          <w:i/>
          <w:sz w:val="22"/>
          <w:szCs w:val="22"/>
        </w:rPr>
        <w:t xml:space="preserve">y tendrá la responsabilidad de verificar en cada caso que la misma no sea confidencial o reservada. </w:t>
      </w:r>
      <w:r w:rsidRPr="006438B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572753" w:rsidRPr="006438BF" w:rsidRDefault="00572753" w:rsidP="005E6282">
      <w:pPr>
        <w:ind w:left="851" w:right="899"/>
        <w:jc w:val="both"/>
        <w:rPr>
          <w:rFonts w:ascii="Palatino Linotype" w:hAnsi="Palatino Linotype" w:cs="Arial"/>
          <w:i/>
          <w:sz w:val="22"/>
          <w:szCs w:val="22"/>
        </w:rPr>
      </w:pPr>
      <w:r w:rsidRPr="006438BF">
        <w:rPr>
          <w:rFonts w:ascii="Palatino Linotype" w:hAnsi="Palatino Linotype" w:cs="Arial"/>
          <w:b/>
          <w:i/>
          <w:sz w:val="22"/>
          <w:szCs w:val="22"/>
        </w:rPr>
        <w:t>Artículo 52.</w:t>
      </w:r>
      <w:r w:rsidRPr="006438BF">
        <w:rPr>
          <w:rFonts w:ascii="Palatino Linotype" w:hAnsi="Palatino Linotype" w:cs="Arial"/>
          <w:i/>
          <w:sz w:val="22"/>
          <w:szCs w:val="22"/>
        </w:rPr>
        <w:t xml:space="preserve"> Las solicitudes de acceso a la información y las respuestas que se les dé, incluyendo, en su caso, </w:t>
      </w:r>
      <w:r w:rsidRPr="006438B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438BF">
        <w:rPr>
          <w:rFonts w:ascii="Palatino Linotype" w:hAnsi="Palatino Linotype" w:cs="Arial"/>
          <w:i/>
          <w:sz w:val="22"/>
          <w:szCs w:val="22"/>
        </w:rPr>
        <w:t>, siempre y cuando la resolución de referencia se someta a un proceso de disociación, es decir, no haga identificable al titular de tales datos personales.</w:t>
      </w:r>
      <w:r w:rsidRPr="006438BF">
        <w:rPr>
          <w:rFonts w:ascii="Palatino Linotype" w:hAnsi="Palatino Linotype" w:cs="Arial"/>
          <w:bCs/>
          <w:i/>
          <w:noProof/>
          <w:sz w:val="22"/>
          <w:szCs w:val="22"/>
        </w:rPr>
        <w:t>”</w:t>
      </w:r>
    </w:p>
    <w:p w:rsidR="00572753" w:rsidRPr="006438BF" w:rsidRDefault="00572753" w:rsidP="005E6282">
      <w:pPr>
        <w:ind w:right="899" w:firstLine="708"/>
        <w:jc w:val="both"/>
        <w:rPr>
          <w:rFonts w:ascii="Palatino Linotype" w:hAnsi="Palatino Linotype" w:cs="Arial"/>
          <w:sz w:val="22"/>
          <w:szCs w:val="22"/>
        </w:rPr>
      </w:pPr>
      <w:r w:rsidRPr="006438BF">
        <w:rPr>
          <w:rFonts w:ascii="Palatino Linotype" w:hAnsi="Palatino Linotype" w:cs="Arial"/>
          <w:sz w:val="22"/>
          <w:szCs w:val="22"/>
        </w:rPr>
        <w:t>(Énfasis añadido)</w:t>
      </w:r>
    </w:p>
    <w:p w:rsidR="00572753" w:rsidRPr="006438BF" w:rsidRDefault="00572753" w:rsidP="005E6282">
      <w:pPr>
        <w:ind w:right="899" w:firstLine="708"/>
        <w:jc w:val="both"/>
        <w:rPr>
          <w:rFonts w:ascii="Palatino Linotype" w:hAnsi="Palatino Linotype" w:cs="Arial"/>
        </w:rPr>
      </w:pPr>
    </w:p>
    <w:p w:rsidR="00572753" w:rsidRPr="006438BF" w:rsidRDefault="00572753" w:rsidP="005E6282">
      <w:pPr>
        <w:spacing w:line="360" w:lineRule="auto"/>
        <w:jc w:val="both"/>
        <w:rPr>
          <w:rFonts w:ascii="Palatino Linotype" w:hAnsi="Palatino Linotype" w:cs="Arial"/>
        </w:rPr>
      </w:pPr>
      <w:r w:rsidRPr="006438B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572753" w:rsidRPr="006438BF" w:rsidRDefault="00572753" w:rsidP="005E6282">
      <w:pPr>
        <w:jc w:val="both"/>
        <w:rPr>
          <w:rFonts w:ascii="Palatino Linotype" w:hAnsi="Palatino Linotype" w:cs="Arial"/>
        </w:rPr>
      </w:pPr>
    </w:p>
    <w:p w:rsidR="00572753" w:rsidRPr="006438BF" w:rsidRDefault="00572753" w:rsidP="005E6282">
      <w:pPr>
        <w:ind w:left="851" w:right="902"/>
        <w:jc w:val="both"/>
        <w:rPr>
          <w:rFonts w:ascii="Palatino Linotype" w:eastAsia="Arial Unicode MS" w:hAnsi="Palatino Linotype" w:cs="Arial"/>
          <w:i/>
          <w:sz w:val="22"/>
          <w:szCs w:val="22"/>
        </w:rPr>
      </w:pPr>
      <w:r w:rsidRPr="006438BF">
        <w:rPr>
          <w:rFonts w:ascii="Palatino Linotype" w:eastAsia="Arial Unicode MS" w:hAnsi="Palatino Linotype" w:cs="Arial"/>
          <w:b/>
          <w:i/>
          <w:sz w:val="22"/>
          <w:szCs w:val="22"/>
        </w:rPr>
        <w:t>“Artículo 22.</w:t>
      </w:r>
      <w:r w:rsidRPr="006438B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572753" w:rsidRPr="006438BF" w:rsidRDefault="00572753" w:rsidP="005E6282">
      <w:pPr>
        <w:ind w:left="851" w:right="902"/>
        <w:jc w:val="both"/>
        <w:rPr>
          <w:rFonts w:ascii="Palatino Linotype" w:eastAsia="Arial Unicode MS" w:hAnsi="Palatino Linotype" w:cs="Arial"/>
          <w:i/>
          <w:sz w:val="22"/>
          <w:szCs w:val="22"/>
        </w:rPr>
      </w:pPr>
      <w:r w:rsidRPr="006438BF">
        <w:rPr>
          <w:rFonts w:ascii="Palatino Linotype" w:eastAsia="Arial Unicode MS" w:hAnsi="Palatino Linotype" w:cs="Arial"/>
          <w:b/>
          <w:i/>
          <w:sz w:val="22"/>
          <w:szCs w:val="22"/>
        </w:rPr>
        <w:lastRenderedPageBreak/>
        <w:t>Artículo 38.</w:t>
      </w:r>
      <w:r w:rsidRPr="006438B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438BF">
        <w:rPr>
          <w:rFonts w:ascii="Palatino Linotype" w:eastAsia="Arial Unicode MS" w:hAnsi="Palatino Linotype" w:cs="Arial"/>
          <w:b/>
          <w:i/>
          <w:sz w:val="22"/>
          <w:szCs w:val="22"/>
        </w:rPr>
        <w:t>”</w:t>
      </w:r>
      <w:r w:rsidRPr="006438BF">
        <w:rPr>
          <w:rFonts w:ascii="Palatino Linotype" w:eastAsia="Arial Unicode MS" w:hAnsi="Palatino Linotype" w:cs="Arial"/>
          <w:i/>
          <w:sz w:val="22"/>
          <w:szCs w:val="22"/>
        </w:rPr>
        <w:t xml:space="preserve"> </w:t>
      </w:r>
    </w:p>
    <w:p w:rsidR="00572753" w:rsidRPr="006438BF" w:rsidRDefault="00572753" w:rsidP="005E6282">
      <w:pPr>
        <w:ind w:left="851" w:right="850"/>
        <w:jc w:val="both"/>
        <w:rPr>
          <w:rFonts w:ascii="Palatino Linotype" w:eastAsia="Arial Unicode MS" w:hAnsi="Palatino Linotype" w:cs="Arial"/>
          <w:i/>
          <w:sz w:val="22"/>
          <w:szCs w:val="22"/>
        </w:rPr>
      </w:pPr>
    </w:p>
    <w:p w:rsidR="00572753" w:rsidRPr="006438BF" w:rsidRDefault="00572753" w:rsidP="005E6282">
      <w:pPr>
        <w:spacing w:line="360" w:lineRule="auto"/>
        <w:jc w:val="both"/>
        <w:rPr>
          <w:rFonts w:ascii="Palatino Linotype" w:hAnsi="Palatino Linotype" w:cs="Arial"/>
        </w:rPr>
      </w:pPr>
      <w:r w:rsidRPr="006438B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572753" w:rsidRPr="006438BF" w:rsidRDefault="00572753" w:rsidP="005E6282">
      <w:pPr>
        <w:spacing w:line="360" w:lineRule="auto"/>
        <w:jc w:val="both"/>
        <w:rPr>
          <w:rFonts w:ascii="Palatino Linotype" w:hAnsi="Palatino Linotype" w:cs="Arial"/>
        </w:rPr>
      </w:pPr>
    </w:p>
    <w:p w:rsidR="00572753" w:rsidRPr="006438BF" w:rsidRDefault="00572753" w:rsidP="005E6282">
      <w:pPr>
        <w:spacing w:line="360" w:lineRule="auto"/>
        <w:jc w:val="both"/>
        <w:rPr>
          <w:rFonts w:ascii="Palatino Linotype" w:hAnsi="Palatino Linotype" w:cs="Arial"/>
        </w:rPr>
      </w:pPr>
      <w:r w:rsidRPr="006438BF">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438BF">
        <w:rPr>
          <w:rFonts w:ascii="Palatino Linotype" w:eastAsia="Arial Unicode MS" w:hAnsi="Palatino Linotype" w:cs="Arial"/>
        </w:rPr>
        <w:t xml:space="preserve"> que debe ser protegida por </w:t>
      </w:r>
      <w:r w:rsidRPr="006438BF">
        <w:rPr>
          <w:rFonts w:ascii="Palatino Linotype" w:eastAsia="Arial Unicode MS" w:hAnsi="Palatino Linotype" w:cs="Arial"/>
          <w:b/>
        </w:rPr>
        <w:t>EL SUJETO OBLIGADO,</w:t>
      </w:r>
      <w:r w:rsidRPr="006438BF">
        <w:rPr>
          <w:rFonts w:ascii="Palatino Linotype" w:eastAsia="Arial Unicode MS" w:hAnsi="Palatino Linotype" w:cs="Arial"/>
        </w:rPr>
        <w:t xml:space="preserve"> por lo </w:t>
      </w:r>
      <w:r w:rsidRPr="006438BF">
        <w:rPr>
          <w:rFonts w:ascii="Palatino Linotype" w:hAnsi="Palatino Linotype" w:cs="Arial"/>
        </w:rPr>
        <w:t>que, todo dato personal susceptible de clasificación debe ser protegido.</w:t>
      </w:r>
    </w:p>
    <w:p w:rsidR="00572753" w:rsidRPr="006438BF" w:rsidRDefault="00572753" w:rsidP="005E6282">
      <w:pPr>
        <w:spacing w:line="360" w:lineRule="auto"/>
        <w:jc w:val="both"/>
        <w:rPr>
          <w:rFonts w:ascii="Palatino Linotype" w:hAnsi="Palatino Linotype" w:cs="Arial"/>
        </w:rPr>
      </w:pPr>
    </w:p>
    <w:p w:rsidR="00572753" w:rsidRPr="006438BF" w:rsidRDefault="00572753" w:rsidP="005E6282">
      <w:pPr>
        <w:spacing w:line="360" w:lineRule="auto"/>
        <w:jc w:val="both"/>
        <w:rPr>
          <w:rFonts w:ascii="Palatino Linotype" w:hAnsi="Palatino Linotype" w:cs="Arial"/>
        </w:rPr>
      </w:pPr>
      <w:r w:rsidRPr="006438BF">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572753" w:rsidRPr="006438BF" w:rsidRDefault="00572753" w:rsidP="005E6282">
      <w:pPr>
        <w:spacing w:line="360" w:lineRule="auto"/>
        <w:jc w:val="both"/>
        <w:rPr>
          <w:rFonts w:ascii="Palatino Linotype" w:hAnsi="Palatino Linotype" w:cs="Arial"/>
        </w:rPr>
      </w:pPr>
    </w:p>
    <w:p w:rsidR="00572753" w:rsidRPr="006438BF" w:rsidRDefault="00572753" w:rsidP="005E6282">
      <w:pPr>
        <w:spacing w:line="360" w:lineRule="auto"/>
        <w:jc w:val="both"/>
        <w:rPr>
          <w:rFonts w:ascii="Palatino Linotype" w:hAnsi="Palatino Linotype" w:cs="Arial"/>
        </w:rPr>
      </w:pPr>
      <w:r w:rsidRPr="006438BF">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72753" w:rsidRPr="006438BF" w:rsidRDefault="00572753" w:rsidP="005E6282">
      <w:pPr>
        <w:jc w:val="both"/>
        <w:rPr>
          <w:rFonts w:ascii="Palatino Linotype" w:hAnsi="Palatino Linotype" w:cs="Arial"/>
        </w:rPr>
      </w:pP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 xml:space="preserve">“Artículo 49. </w:t>
      </w:r>
      <w:r w:rsidRPr="006438BF">
        <w:rPr>
          <w:rFonts w:ascii="Palatino Linotype" w:hAnsi="Palatino Linotype" w:cs="Arial"/>
          <w:i/>
          <w:sz w:val="22"/>
          <w:szCs w:val="22"/>
        </w:rPr>
        <w:t>Los Comités de Transparencia tendrán las siguientes atribuciones:</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VIII.</w:t>
      </w:r>
      <w:r w:rsidRPr="006438BF">
        <w:rPr>
          <w:rFonts w:ascii="Palatino Linotype" w:hAnsi="Palatino Linotype" w:cs="Arial"/>
          <w:i/>
          <w:sz w:val="22"/>
          <w:szCs w:val="22"/>
        </w:rPr>
        <w:t xml:space="preserve"> Aprobar, modificar o revocar la clasificación de la información;</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Artículo 132.</w:t>
      </w:r>
      <w:r w:rsidRPr="006438BF">
        <w:rPr>
          <w:rFonts w:ascii="Palatino Linotype" w:hAnsi="Palatino Linotype" w:cs="Arial"/>
          <w:i/>
          <w:sz w:val="22"/>
          <w:szCs w:val="22"/>
        </w:rPr>
        <w:t xml:space="preserve"> La clasificación de la información se llevará a cabo en el momento en que:</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I.</w:t>
      </w:r>
      <w:r w:rsidRPr="006438BF">
        <w:rPr>
          <w:rFonts w:ascii="Palatino Linotype" w:hAnsi="Palatino Linotype" w:cs="Arial"/>
          <w:i/>
          <w:sz w:val="22"/>
          <w:szCs w:val="22"/>
        </w:rPr>
        <w:t xml:space="preserve"> Se reciba una solicitud de acceso a la información;</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II.</w:t>
      </w:r>
      <w:r w:rsidRPr="006438BF">
        <w:rPr>
          <w:rFonts w:ascii="Palatino Linotype" w:hAnsi="Palatino Linotype" w:cs="Arial"/>
          <w:i/>
          <w:sz w:val="22"/>
          <w:szCs w:val="22"/>
        </w:rPr>
        <w:t xml:space="preserve"> Se determine mediante resolución de autoridad competente; o</w:t>
      </w:r>
    </w:p>
    <w:p w:rsidR="00572753" w:rsidRPr="006438BF" w:rsidRDefault="00572753" w:rsidP="005E6282">
      <w:pPr>
        <w:ind w:left="851" w:right="902"/>
        <w:jc w:val="both"/>
        <w:rPr>
          <w:rFonts w:ascii="Palatino Linotype" w:hAnsi="Palatino Linotype" w:cs="Arial"/>
          <w:b/>
          <w:i/>
          <w:sz w:val="22"/>
          <w:szCs w:val="22"/>
        </w:rPr>
      </w:pPr>
      <w:r w:rsidRPr="006438BF">
        <w:rPr>
          <w:rFonts w:ascii="Palatino Linotype" w:hAnsi="Palatino Linotype" w:cs="Arial"/>
          <w:i/>
          <w:sz w:val="22"/>
          <w:szCs w:val="22"/>
        </w:rPr>
        <w:t>III. Se generen versiones públicas para dar cumplimiento a las obligaciones de transparencia previstas en esta Ley.</w:t>
      </w:r>
      <w:r w:rsidRPr="006438BF">
        <w:rPr>
          <w:rFonts w:ascii="Palatino Linotype" w:hAnsi="Palatino Linotype" w:cs="Arial"/>
          <w:b/>
          <w:i/>
          <w:sz w:val="22"/>
          <w:szCs w:val="22"/>
        </w:rPr>
        <w:t>”</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“Segundo.-</w:t>
      </w:r>
      <w:r w:rsidRPr="006438BF">
        <w:rPr>
          <w:rFonts w:ascii="Palatino Linotype" w:hAnsi="Palatino Linotype" w:cs="Arial"/>
          <w:i/>
          <w:sz w:val="22"/>
          <w:szCs w:val="22"/>
        </w:rPr>
        <w:t xml:space="preserve"> Para efectos de los presentes Lineamientos Generales, se entenderá por:</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XVIII.</w:t>
      </w:r>
      <w:r w:rsidRPr="006438BF">
        <w:rPr>
          <w:rFonts w:ascii="Palatino Linotype" w:hAnsi="Palatino Linotype" w:cs="Arial"/>
          <w:i/>
          <w:sz w:val="22"/>
          <w:szCs w:val="22"/>
        </w:rPr>
        <w:t xml:space="preserve">  </w:t>
      </w:r>
      <w:r w:rsidRPr="006438BF">
        <w:rPr>
          <w:rFonts w:ascii="Palatino Linotype" w:hAnsi="Palatino Linotype" w:cs="Arial"/>
          <w:b/>
          <w:i/>
          <w:sz w:val="22"/>
          <w:szCs w:val="22"/>
        </w:rPr>
        <w:t>Versión pública:</w:t>
      </w:r>
      <w:r w:rsidRPr="006438BF">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Cuarto.</w:t>
      </w:r>
      <w:r w:rsidRPr="006438BF">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Quinto.</w:t>
      </w:r>
      <w:r w:rsidRPr="006438BF">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6438BF">
        <w:rPr>
          <w:rFonts w:ascii="Palatino Linotype" w:hAnsi="Palatino Linotype" w:cs="Arial"/>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Sexto.</w:t>
      </w:r>
      <w:r w:rsidRPr="006438BF">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i/>
          <w:sz w:val="22"/>
          <w:szCs w:val="22"/>
        </w:rPr>
        <w:t>La clasificación de información se realizará conforme a un análisis caso por caso, mediante la aplicación de la prueba de daño y de interés público.</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Séptimo.</w:t>
      </w:r>
      <w:r w:rsidRPr="006438BF">
        <w:rPr>
          <w:rFonts w:ascii="Palatino Linotype" w:hAnsi="Palatino Linotype" w:cs="Arial"/>
          <w:i/>
          <w:sz w:val="22"/>
          <w:szCs w:val="22"/>
        </w:rPr>
        <w:t xml:space="preserve"> La clasificación de la información se llevará a cabo en el momento en que:</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I.</w:t>
      </w:r>
      <w:r w:rsidRPr="006438BF">
        <w:rPr>
          <w:rFonts w:ascii="Palatino Linotype" w:hAnsi="Palatino Linotype" w:cs="Arial"/>
          <w:i/>
          <w:sz w:val="22"/>
          <w:szCs w:val="22"/>
        </w:rPr>
        <w:t xml:space="preserve">        Se reciba una solicitud de acceso a la información;</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II.</w:t>
      </w:r>
      <w:r w:rsidRPr="006438BF">
        <w:rPr>
          <w:rFonts w:ascii="Palatino Linotype" w:hAnsi="Palatino Linotype" w:cs="Arial"/>
          <w:i/>
          <w:sz w:val="22"/>
          <w:szCs w:val="22"/>
        </w:rPr>
        <w:t xml:space="preserve">       Se determine mediante resolución de autoridad competente, o</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III.</w:t>
      </w:r>
      <w:r w:rsidRPr="006438BF">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Octavo.</w:t>
      </w:r>
      <w:r w:rsidRPr="006438BF">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Noveno.</w:t>
      </w:r>
      <w:r w:rsidRPr="006438BF">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b/>
          <w:i/>
          <w:sz w:val="22"/>
          <w:szCs w:val="22"/>
        </w:rPr>
        <w:t>Décimo.</w:t>
      </w:r>
      <w:r w:rsidRPr="006438BF">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6438BF">
        <w:rPr>
          <w:rFonts w:ascii="Palatino Linotype" w:hAnsi="Palatino Linotype" w:cs="Arial"/>
          <w:i/>
          <w:sz w:val="22"/>
          <w:szCs w:val="22"/>
        </w:rPr>
        <w:lastRenderedPageBreak/>
        <w:t>información clasificada, en los términos de los Lineamientos para la Organización y Conservación de Archivos.</w:t>
      </w:r>
    </w:p>
    <w:p w:rsidR="00572753" w:rsidRPr="006438BF" w:rsidRDefault="00572753" w:rsidP="005E6282">
      <w:pPr>
        <w:ind w:left="851" w:right="902"/>
        <w:jc w:val="both"/>
        <w:rPr>
          <w:rFonts w:ascii="Palatino Linotype" w:hAnsi="Palatino Linotype" w:cs="Arial"/>
          <w:i/>
          <w:sz w:val="22"/>
          <w:szCs w:val="22"/>
        </w:rPr>
      </w:pPr>
      <w:r w:rsidRPr="006438BF">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572753" w:rsidRPr="006438BF" w:rsidRDefault="00572753" w:rsidP="005E6282">
      <w:pPr>
        <w:ind w:left="851" w:right="899"/>
        <w:jc w:val="both"/>
        <w:rPr>
          <w:rFonts w:ascii="Palatino Linotype" w:hAnsi="Palatino Linotype" w:cs="Arial"/>
          <w:b/>
          <w:i/>
          <w:sz w:val="22"/>
          <w:szCs w:val="22"/>
        </w:rPr>
      </w:pPr>
      <w:r w:rsidRPr="006438BF">
        <w:rPr>
          <w:rFonts w:ascii="Palatino Linotype" w:hAnsi="Palatino Linotype" w:cs="Arial"/>
          <w:b/>
          <w:i/>
          <w:sz w:val="22"/>
          <w:szCs w:val="22"/>
        </w:rPr>
        <w:t>Décimo primero.</w:t>
      </w:r>
      <w:r w:rsidRPr="006438BF">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438BF">
        <w:rPr>
          <w:rFonts w:ascii="Palatino Linotype" w:hAnsi="Palatino Linotype" w:cs="Arial"/>
          <w:b/>
          <w:i/>
          <w:sz w:val="22"/>
          <w:szCs w:val="22"/>
        </w:rPr>
        <w:t>”</w:t>
      </w:r>
    </w:p>
    <w:p w:rsidR="00572753" w:rsidRPr="006438BF" w:rsidRDefault="00572753" w:rsidP="005E6282">
      <w:pPr>
        <w:ind w:left="851" w:right="899"/>
        <w:jc w:val="both"/>
        <w:rPr>
          <w:rFonts w:ascii="Palatino Linotype" w:hAnsi="Palatino Linotype" w:cs="Arial"/>
          <w:b/>
          <w:bCs/>
          <w:i/>
          <w:noProof/>
        </w:rPr>
      </w:pPr>
    </w:p>
    <w:p w:rsidR="00572753" w:rsidRPr="006438BF" w:rsidRDefault="00572753" w:rsidP="005E6282">
      <w:pPr>
        <w:spacing w:line="360" w:lineRule="auto"/>
        <w:jc w:val="both"/>
        <w:rPr>
          <w:rFonts w:ascii="Palatino Linotype" w:hAnsi="Palatino Linotype" w:cs="Arial"/>
        </w:rPr>
      </w:pPr>
      <w:r w:rsidRPr="006438B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72753" w:rsidRPr="006438BF" w:rsidRDefault="00572753" w:rsidP="005E6282">
      <w:pPr>
        <w:spacing w:line="360" w:lineRule="auto"/>
        <w:ind w:right="-93"/>
        <w:jc w:val="both"/>
        <w:rPr>
          <w:rFonts w:ascii="Palatino Linotype" w:hAnsi="Palatino Linotype" w:cs="Arial"/>
          <w:lang w:eastAsia="es-MX"/>
        </w:rPr>
      </w:pPr>
    </w:p>
    <w:p w:rsidR="00572753" w:rsidRPr="006438BF" w:rsidRDefault="00572753" w:rsidP="005E6282">
      <w:pPr>
        <w:autoSpaceDE w:val="0"/>
        <w:autoSpaceDN w:val="0"/>
        <w:adjustRightInd w:val="0"/>
        <w:spacing w:line="360" w:lineRule="auto"/>
        <w:ind w:right="-91"/>
        <w:jc w:val="both"/>
        <w:rPr>
          <w:rFonts w:ascii="Palatino Linotype" w:hAnsi="Palatino Linotype" w:cs="Arial"/>
          <w:lang w:eastAsia="es-CO"/>
        </w:rPr>
      </w:pPr>
      <w:r w:rsidRPr="006438BF">
        <w:rPr>
          <w:rFonts w:ascii="Palatino Linotype" w:hAnsi="Palatino Linotype" w:cs="Arial"/>
        </w:rPr>
        <w:t xml:space="preserve">Consecuentemente, se destaca que la versión pública que elabore </w:t>
      </w:r>
      <w:r w:rsidRPr="006438BF">
        <w:rPr>
          <w:rFonts w:ascii="Palatino Linotype" w:hAnsi="Palatino Linotype" w:cs="Arial"/>
          <w:b/>
        </w:rPr>
        <w:t>EL SUJETO OBLIGADO</w:t>
      </w:r>
      <w:r w:rsidRPr="006438BF">
        <w:rPr>
          <w:rFonts w:ascii="Palatino Linotype" w:hAnsi="Palatino Linotype" w:cs="Arial"/>
        </w:rPr>
        <w:t xml:space="preserve"> debe cumplir con las formalidades exigidas en la Ley, por lo que para tal efecto emitirá el </w:t>
      </w:r>
      <w:r w:rsidRPr="006438BF">
        <w:rPr>
          <w:rFonts w:ascii="Palatino Linotype" w:hAnsi="Palatino Linotype" w:cs="Arial"/>
          <w:b/>
        </w:rPr>
        <w:t>Acuerdo del Comité de Transparencia</w:t>
      </w:r>
      <w:r w:rsidRPr="006438BF">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438BF">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72753" w:rsidRPr="006438BF" w:rsidRDefault="00572753" w:rsidP="005E6282">
      <w:pPr>
        <w:tabs>
          <w:tab w:val="left" w:pos="2066"/>
        </w:tabs>
        <w:spacing w:line="360" w:lineRule="auto"/>
        <w:jc w:val="both"/>
        <w:rPr>
          <w:rFonts w:ascii="Palatino Linotype" w:hAnsi="Palatino Linotype" w:cs="Tahoma"/>
          <w:sz w:val="22"/>
          <w:szCs w:val="22"/>
          <w:lang w:val="es-ES"/>
        </w:rPr>
      </w:pPr>
    </w:p>
    <w:p w:rsidR="00BE1A42" w:rsidRPr="006438BF" w:rsidRDefault="00BE1A42" w:rsidP="005E6282">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6438BF">
        <w:rPr>
          <w:rFonts w:ascii="Palatino Linotype" w:hAnsi="Palatino Linotype" w:cs="Arial"/>
        </w:rPr>
        <w:lastRenderedPageBreak/>
        <w:t xml:space="preserve">En razón de lo anteriormente expuesto, este Instituto estima que las razones o motivos de inconformidad hechos valer por </w:t>
      </w:r>
      <w:r w:rsidRPr="006438BF">
        <w:rPr>
          <w:rFonts w:ascii="Palatino Linotype" w:hAnsi="Palatino Linotype" w:cs="Arial"/>
          <w:b/>
        </w:rPr>
        <w:t>EL RECURRENTE</w:t>
      </w:r>
      <w:r w:rsidRPr="006438BF">
        <w:rPr>
          <w:rFonts w:ascii="Palatino Linotype" w:hAnsi="Palatino Linotype" w:cs="Arial"/>
        </w:rPr>
        <w:t xml:space="preserve"> devienen </w:t>
      </w:r>
      <w:r w:rsidRPr="006438BF">
        <w:rPr>
          <w:rFonts w:ascii="Palatino Linotype" w:hAnsi="Palatino Linotype" w:cs="Arial"/>
          <w:b/>
        </w:rPr>
        <w:t>fundadas</w:t>
      </w:r>
      <w:r w:rsidRPr="006438BF">
        <w:rPr>
          <w:rFonts w:ascii="Palatino Linotype" w:hAnsi="Palatino Linotype" w:cs="Arial"/>
        </w:rPr>
        <w:t xml:space="preserve"> y suficientes para </w:t>
      </w:r>
      <w:r w:rsidRPr="006438BF">
        <w:rPr>
          <w:rFonts w:ascii="Palatino Linotype" w:hAnsi="Palatino Linotype" w:cs="Arial"/>
          <w:b/>
        </w:rPr>
        <w:t>REVOCAR</w:t>
      </w:r>
      <w:r w:rsidRPr="006438BF">
        <w:rPr>
          <w:rFonts w:ascii="Palatino Linotype" w:hAnsi="Palatino Linotype" w:cs="Arial"/>
        </w:rPr>
        <w:t xml:space="preserve"> la respuesta del </w:t>
      </w:r>
      <w:r w:rsidRPr="006438BF">
        <w:rPr>
          <w:rFonts w:ascii="Palatino Linotype" w:hAnsi="Palatino Linotype" w:cs="Arial"/>
          <w:b/>
        </w:rPr>
        <w:t>SUJETO OBLIGADO</w:t>
      </w:r>
      <w:r w:rsidRPr="006438BF">
        <w:rPr>
          <w:rFonts w:ascii="Palatino Linotype" w:hAnsi="Palatino Linotype" w:cs="Arial"/>
        </w:rPr>
        <w:t xml:space="preserve"> y ordenarle haga entrega de la información descrita en el presente Considerando.</w:t>
      </w:r>
    </w:p>
    <w:p w:rsidR="009E6277" w:rsidRPr="006438BF" w:rsidRDefault="009E6277" w:rsidP="005E6282">
      <w:pPr>
        <w:widowControl w:val="0"/>
        <w:autoSpaceDE w:val="0"/>
        <w:autoSpaceDN w:val="0"/>
        <w:adjustRightInd w:val="0"/>
        <w:spacing w:line="360" w:lineRule="auto"/>
        <w:jc w:val="both"/>
        <w:rPr>
          <w:rFonts w:ascii="Palatino Linotype" w:eastAsia="Arial Unicode MS" w:hAnsi="Palatino Linotype" w:cs="Arial"/>
        </w:rPr>
      </w:pPr>
    </w:p>
    <w:p w:rsidR="00947988" w:rsidRPr="006438BF" w:rsidRDefault="00947988" w:rsidP="005E6282">
      <w:pPr>
        <w:spacing w:line="360" w:lineRule="auto"/>
        <w:contextualSpacing/>
        <w:jc w:val="both"/>
        <w:rPr>
          <w:rFonts w:ascii="Palatino Linotype" w:eastAsia="Calibri" w:hAnsi="Palatino Linotype" w:cs="Arial"/>
        </w:rPr>
      </w:pPr>
      <w:r w:rsidRPr="006438BF">
        <w:rPr>
          <w:rFonts w:ascii="Palatino Linotype" w:eastAsia="Calibri" w:hAnsi="Palatino Linotype" w:cs="Arial"/>
        </w:rPr>
        <w:t xml:space="preserve">Así, con </w:t>
      </w:r>
      <w:r w:rsidRPr="006438BF">
        <w:rPr>
          <w:rFonts w:ascii="Palatino Linotype" w:hAnsi="Palatino Linotype" w:cs="Arial"/>
        </w:rPr>
        <w:t>fundamento</w:t>
      </w:r>
      <w:r w:rsidRPr="006438BF">
        <w:rPr>
          <w:rFonts w:ascii="Palatino Linotype" w:eastAsia="Calibri" w:hAnsi="Palatino Linotype" w:cs="Arial"/>
        </w:rPr>
        <w:t xml:space="preserve"> en lo prescrito en los artículos 5, </w:t>
      </w:r>
      <w:r w:rsidR="00430BE3" w:rsidRPr="006438BF">
        <w:rPr>
          <w:rFonts w:ascii="Palatino Linotype" w:eastAsia="Calibri" w:hAnsi="Palatino Linotype" w:cs="Arial"/>
        </w:rPr>
        <w:t xml:space="preserve">párrafos </w:t>
      </w:r>
      <w:r w:rsidR="00430BE3" w:rsidRPr="006438BF">
        <w:rPr>
          <w:rFonts w:ascii="Palatino Linotype" w:hAnsi="Palatino Linotype"/>
        </w:rPr>
        <w:t xml:space="preserve">vigésimo </w:t>
      </w:r>
      <w:r w:rsidR="00430BE3" w:rsidRPr="006438BF">
        <w:rPr>
          <w:rFonts w:ascii="Palatino Linotype" w:hAnsi="Palatino Linotype" w:cs="Arial"/>
        </w:rPr>
        <w:t>segundo,</w:t>
      </w:r>
      <w:r w:rsidR="00430BE3" w:rsidRPr="006438BF">
        <w:rPr>
          <w:rFonts w:ascii="Palatino Linotype" w:hAnsi="Palatino Linotype"/>
        </w:rPr>
        <w:t xml:space="preserve"> vigésimo tercero y vigésimo cuarto</w:t>
      </w:r>
      <w:r w:rsidRPr="006438BF">
        <w:rPr>
          <w:rFonts w:ascii="Palatino Linotype" w:hAnsi="Palatino Linotype" w:cs="Arial"/>
        </w:rPr>
        <w:t>,</w:t>
      </w:r>
      <w:r w:rsidRPr="006438BF">
        <w:rPr>
          <w:rFonts w:ascii="Palatino Linotype" w:hAnsi="Palatino Linotype"/>
        </w:rPr>
        <w:t xml:space="preserve"> fracciones IV y V,</w:t>
      </w:r>
      <w:r w:rsidRPr="006438BF">
        <w:rPr>
          <w:rFonts w:ascii="Palatino Linotype" w:eastAsia="Calibri" w:hAnsi="Palatino Linotype" w:cs="Arial"/>
        </w:rPr>
        <w:t xml:space="preserve"> de la Constitución Política del Estado Libre y Soberano de </w:t>
      </w:r>
      <w:r w:rsidRPr="006438BF">
        <w:rPr>
          <w:rFonts w:ascii="Palatino Linotype" w:hAnsi="Palatino Linotype" w:cs="Arial"/>
          <w:lang w:val="es-ES_tradnl"/>
        </w:rPr>
        <w:t>México</w:t>
      </w:r>
      <w:r w:rsidRPr="006438BF">
        <w:rPr>
          <w:rFonts w:ascii="Palatino Linotype" w:eastAsia="Calibri" w:hAnsi="Palatino Linotype" w:cs="Arial"/>
        </w:rPr>
        <w:t xml:space="preserve">, y los artículos </w:t>
      </w:r>
      <w:r w:rsidRPr="006438BF">
        <w:rPr>
          <w:rFonts w:ascii="Palatino Linotype" w:hAnsi="Palatino Linotype"/>
        </w:rPr>
        <w:t xml:space="preserve">2, </w:t>
      </w:r>
      <w:r w:rsidRPr="006438BF">
        <w:rPr>
          <w:rFonts w:ascii="Palatino Linotype" w:hAnsi="Palatino Linotype" w:cs="Arial"/>
        </w:rPr>
        <w:t>fracción</w:t>
      </w:r>
      <w:r w:rsidRPr="006438BF">
        <w:rPr>
          <w:rFonts w:ascii="Palatino Linotype" w:hAnsi="Palatino Linotype"/>
        </w:rPr>
        <w:t xml:space="preserve"> II, 9, </w:t>
      </w:r>
      <w:r w:rsidRPr="006438BF">
        <w:rPr>
          <w:rFonts w:ascii="Palatino Linotype" w:hAnsi="Palatino Linotype" w:cs="Arial"/>
          <w:lang w:val="es-ES_tradnl"/>
        </w:rPr>
        <w:t>29</w:t>
      </w:r>
      <w:r w:rsidRPr="006438BF">
        <w:rPr>
          <w:rFonts w:ascii="Palatino Linotype" w:hAnsi="Palatino Linotype"/>
        </w:rPr>
        <w:t>, 36, fracciones I y II, 176, 178, 179, 181, 185, fracción I, 186 y 188,</w:t>
      </w:r>
      <w:r w:rsidRPr="006438BF">
        <w:rPr>
          <w:rFonts w:ascii="Palatino Linotype" w:eastAsia="Calibri" w:hAnsi="Palatino Linotype" w:cs="Arial"/>
        </w:rPr>
        <w:t xml:space="preserve"> de la Ley de Transparencia y Acceso a la Información Pública del Estado de México y </w:t>
      </w:r>
      <w:r w:rsidRPr="006438BF">
        <w:rPr>
          <w:rFonts w:ascii="Palatino Linotype" w:hAnsi="Palatino Linotype" w:cs="Arial"/>
        </w:rPr>
        <w:t>Municipios</w:t>
      </w:r>
      <w:r w:rsidRPr="006438BF">
        <w:rPr>
          <w:rFonts w:ascii="Palatino Linotype" w:eastAsia="Calibri" w:hAnsi="Palatino Linotype" w:cs="Arial"/>
        </w:rPr>
        <w:t xml:space="preserve">, </w:t>
      </w:r>
      <w:r w:rsidRPr="006438BF">
        <w:rPr>
          <w:rFonts w:ascii="Palatino Linotype" w:hAnsi="Palatino Linotype"/>
        </w:rPr>
        <w:t>este</w:t>
      </w:r>
      <w:r w:rsidRPr="006438BF">
        <w:rPr>
          <w:rFonts w:ascii="Palatino Linotype" w:eastAsia="Calibri" w:hAnsi="Palatino Linotype" w:cs="Arial"/>
        </w:rPr>
        <w:t xml:space="preserve"> Pleno:</w:t>
      </w:r>
    </w:p>
    <w:p w:rsidR="00F35136" w:rsidRPr="006438BF" w:rsidRDefault="00F35136" w:rsidP="005E6282">
      <w:pPr>
        <w:jc w:val="center"/>
        <w:rPr>
          <w:rFonts w:ascii="Palatino Linotype" w:hAnsi="Palatino Linotype"/>
          <w:b/>
          <w:bCs/>
          <w:spacing w:val="40"/>
          <w:sz w:val="28"/>
        </w:rPr>
      </w:pPr>
    </w:p>
    <w:p w:rsidR="00947988" w:rsidRPr="006438BF" w:rsidRDefault="00947988" w:rsidP="005E6282">
      <w:pPr>
        <w:jc w:val="center"/>
        <w:rPr>
          <w:rFonts w:ascii="Palatino Linotype" w:hAnsi="Palatino Linotype"/>
          <w:b/>
          <w:bCs/>
          <w:spacing w:val="40"/>
          <w:sz w:val="28"/>
        </w:rPr>
      </w:pPr>
      <w:r w:rsidRPr="006438BF">
        <w:rPr>
          <w:rFonts w:ascii="Palatino Linotype" w:hAnsi="Palatino Linotype"/>
          <w:b/>
          <w:bCs/>
          <w:spacing w:val="40"/>
          <w:sz w:val="28"/>
        </w:rPr>
        <w:t>RESUELVE</w:t>
      </w:r>
    </w:p>
    <w:p w:rsidR="00947988" w:rsidRPr="006438BF" w:rsidRDefault="00947988" w:rsidP="005E6282">
      <w:pPr>
        <w:jc w:val="center"/>
        <w:rPr>
          <w:rFonts w:ascii="Palatino Linotype" w:hAnsi="Palatino Linotype"/>
          <w:b/>
          <w:bCs/>
          <w:spacing w:val="40"/>
          <w:sz w:val="28"/>
        </w:rPr>
      </w:pPr>
    </w:p>
    <w:p w:rsidR="00F52383" w:rsidRPr="006438BF" w:rsidRDefault="00F52383" w:rsidP="005E6282">
      <w:pPr>
        <w:spacing w:line="360" w:lineRule="auto"/>
        <w:jc w:val="both"/>
        <w:rPr>
          <w:rFonts w:ascii="Palatino Linotype" w:hAnsi="Palatino Linotype" w:cs="Arial"/>
          <w:lang w:val="es-ES"/>
        </w:rPr>
      </w:pPr>
      <w:r w:rsidRPr="006438BF">
        <w:rPr>
          <w:rFonts w:ascii="Palatino Linotype" w:hAnsi="Palatino Linotype" w:cs="Arial"/>
          <w:b/>
          <w:sz w:val="28"/>
          <w:szCs w:val="28"/>
          <w:lang w:val="es-ES"/>
        </w:rPr>
        <w:t>PRIMERO</w:t>
      </w:r>
      <w:r w:rsidRPr="006438BF">
        <w:rPr>
          <w:rFonts w:ascii="Palatino Linotype" w:hAnsi="Palatino Linotype" w:cs="Arial"/>
          <w:sz w:val="28"/>
          <w:szCs w:val="28"/>
          <w:lang w:val="es-ES"/>
        </w:rPr>
        <w:t>.</w:t>
      </w:r>
      <w:r w:rsidRPr="006438BF">
        <w:rPr>
          <w:rFonts w:ascii="Palatino Linotype" w:hAnsi="Palatino Linotype" w:cs="Arial"/>
          <w:lang w:val="es-ES"/>
        </w:rPr>
        <w:t xml:space="preserve"> Resultan </w:t>
      </w:r>
      <w:r w:rsidRPr="006438BF">
        <w:rPr>
          <w:rFonts w:ascii="Palatino Linotype" w:hAnsi="Palatino Linotype" w:cs="Arial"/>
          <w:b/>
          <w:lang w:val="es-ES"/>
        </w:rPr>
        <w:t>fundadas</w:t>
      </w:r>
      <w:r w:rsidRPr="006438BF">
        <w:rPr>
          <w:rFonts w:ascii="Palatino Linotype" w:hAnsi="Palatino Linotype" w:cs="Arial"/>
          <w:lang w:val="es-ES"/>
        </w:rPr>
        <w:t xml:space="preserve"> las razones o motivos de inconformidad planteadas por </w:t>
      </w:r>
      <w:r w:rsidRPr="006438BF">
        <w:rPr>
          <w:rFonts w:ascii="Palatino Linotype" w:hAnsi="Palatino Linotype" w:cs="Arial"/>
          <w:b/>
          <w:lang w:val="es-ES"/>
        </w:rPr>
        <w:t>EL RECURRENTE</w:t>
      </w:r>
      <w:r w:rsidRPr="006438BF">
        <w:rPr>
          <w:rFonts w:ascii="Palatino Linotype" w:hAnsi="Palatino Linotype" w:cs="Arial"/>
          <w:lang w:val="es-ES"/>
        </w:rPr>
        <w:t xml:space="preserve">, en términos del Considerando </w:t>
      </w:r>
      <w:r w:rsidRPr="006438BF">
        <w:rPr>
          <w:rFonts w:ascii="Palatino Linotype" w:hAnsi="Palatino Linotype" w:cs="Arial"/>
          <w:b/>
          <w:lang w:val="es-ES"/>
        </w:rPr>
        <w:t>QUINTO</w:t>
      </w:r>
      <w:r w:rsidRPr="006438BF">
        <w:rPr>
          <w:rFonts w:ascii="Palatino Linotype" w:hAnsi="Palatino Linotype" w:cs="Arial"/>
          <w:lang w:val="es-ES"/>
        </w:rPr>
        <w:t xml:space="preserve"> de la presente resolución.</w:t>
      </w:r>
    </w:p>
    <w:p w:rsidR="00F52383" w:rsidRPr="006438BF" w:rsidRDefault="00F52383" w:rsidP="005E6282">
      <w:pPr>
        <w:spacing w:line="360" w:lineRule="auto"/>
        <w:jc w:val="both"/>
        <w:rPr>
          <w:rFonts w:ascii="Palatino Linotype" w:hAnsi="Palatino Linotype" w:cs="Arial"/>
          <w:lang w:val="es-ES"/>
        </w:rPr>
      </w:pPr>
    </w:p>
    <w:p w:rsidR="00430BE3" w:rsidRPr="006438BF" w:rsidRDefault="00F52383" w:rsidP="005E6282">
      <w:pPr>
        <w:spacing w:line="360" w:lineRule="auto"/>
        <w:jc w:val="both"/>
        <w:rPr>
          <w:rFonts w:ascii="Palatino Linotype" w:hAnsi="Palatino Linotype"/>
          <w:shd w:val="clear" w:color="auto" w:fill="FFFFFF"/>
        </w:rPr>
      </w:pPr>
      <w:r w:rsidRPr="006438BF">
        <w:rPr>
          <w:rFonts w:ascii="Palatino Linotype" w:hAnsi="Palatino Linotype" w:cs="Arial"/>
          <w:b/>
          <w:sz w:val="28"/>
          <w:szCs w:val="28"/>
          <w:lang w:val="es-ES"/>
        </w:rPr>
        <w:t>SEGUNDO</w:t>
      </w:r>
      <w:r w:rsidRPr="006438BF">
        <w:rPr>
          <w:rFonts w:ascii="Palatino Linotype" w:hAnsi="Palatino Linotype" w:cs="Arial"/>
          <w:sz w:val="28"/>
          <w:szCs w:val="28"/>
          <w:lang w:val="es-ES"/>
        </w:rPr>
        <w:t>.</w:t>
      </w:r>
      <w:r w:rsidRPr="006438BF">
        <w:rPr>
          <w:rFonts w:ascii="Palatino Linotype" w:hAnsi="Palatino Linotype" w:cs="Arial"/>
          <w:lang w:val="es-ES"/>
        </w:rPr>
        <w:t xml:space="preserve"> </w:t>
      </w:r>
      <w:r w:rsidRPr="006438BF">
        <w:rPr>
          <w:rFonts w:ascii="Palatino Linotype" w:eastAsia="Calibri" w:hAnsi="Palatino Linotype" w:cs="Arial"/>
        </w:rPr>
        <w:t xml:space="preserve">Se </w:t>
      </w:r>
      <w:r w:rsidR="0093136E" w:rsidRPr="006438BF">
        <w:rPr>
          <w:rFonts w:ascii="Palatino Linotype" w:eastAsia="Calibri" w:hAnsi="Palatino Linotype" w:cs="Arial"/>
          <w:b/>
        </w:rPr>
        <w:t>REVOCA</w:t>
      </w:r>
      <w:r w:rsidRPr="006438BF">
        <w:rPr>
          <w:rFonts w:ascii="Palatino Linotype" w:eastAsia="Calibri" w:hAnsi="Palatino Linotype" w:cs="Arial"/>
          <w:b/>
        </w:rPr>
        <w:t xml:space="preserve"> </w:t>
      </w:r>
      <w:r w:rsidRPr="006438BF">
        <w:rPr>
          <w:rFonts w:ascii="Palatino Linotype" w:eastAsia="Calibri" w:hAnsi="Palatino Linotype" w:cs="Arial"/>
        </w:rPr>
        <w:t xml:space="preserve">la respuesta proporcionada por </w:t>
      </w:r>
      <w:r w:rsidRPr="006438BF">
        <w:rPr>
          <w:rFonts w:ascii="Palatino Linotype" w:eastAsia="Calibri" w:hAnsi="Palatino Linotype" w:cs="Arial"/>
          <w:b/>
        </w:rPr>
        <w:t xml:space="preserve">EL SUJETO OBLIGADO </w:t>
      </w:r>
      <w:r w:rsidRPr="006438BF">
        <w:rPr>
          <w:rFonts w:ascii="Palatino Linotype" w:eastAsia="Calibri" w:hAnsi="Palatino Linotype" w:cs="Arial"/>
        </w:rPr>
        <w:t xml:space="preserve">y se </w:t>
      </w:r>
      <w:r w:rsidRPr="006438BF">
        <w:rPr>
          <w:rFonts w:ascii="Palatino Linotype" w:eastAsia="Calibri" w:hAnsi="Palatino Linotype" w:cs="Arial"/>
          <w:b/>
        </w:rPr>
        <w:t xml:space="preserve">ordena </w:t>
      </w:r>
      <w:r w:rsidRPr="006438BF">
        <w:rPr>
          <w:rFonts w:ascii="Palatino Linotype" w:eastAsia="Calibri" w:hAnsi="Palatino Linotype" w:cs="Arial"/>
        </w:rPr>
        <w:t xml:space="preserve">atienda la solicitud de información </w:t>
      </w:r>
      <w:r w:rsidRPr="006438BF">
        <w:rPr>
          <w:rFonts w:ascii="Palatino Linotype" w:eastAsia="Calibri" w:hAnsi="Palatino Linotype" w:cs="Arial"/>
          <w:b/>
        </w:rPr>
        <w:t>00</w:t>
      </w:r>
      <w:r w:rsidR="00BE1A42" w:rsidRPr="006438BF">
        <w:rPr>
          <w:rFonts w:ascii="Palatino Linotype" w:eastAsia="Calibri" w:hAnsi="Palatino Linotype" w:cs="Arial"/>
          <w:b/>
        </w:rPr>
        <w:t>185</w:t>
      </w:r>
      <w:r w:rsidRPr="006438BF">
        <w:rPr>
          <w:rFonts w:ascii="Palatino Linotype" w:eastAsia="Calibri" w:hAnsi="Palatino Linotype" w:cs="Arial"/>
          <w:b/>
        </w:rPr>
        <w:t>/</w:t>
      </w:r>
      <w:r w:rsidR="00BE1A42" w:rsidRPr="006438BF">
        <w:rPr>
          <w:rFonts w:ascii="Palatino Linotype" w:eastAsia="Calibri" w:hAnsi="Palatino Linotype" w:cs="Arial"/>
          <w:b/>
        </w:rPr>
        <w:t>TEOLOYU</w:t>
      </w:r>
      <w:r w:rsidRPr="006438BF">
        <w:rPr>
          <w:rFonts w:ascii="Palatino Linotype" w:eastAsia="Calibri" w:hAnsi="Palatino Linotype" w:cs="Arial"/>
          <w:b/>
        </w:rPr>
        <w:t>/IP/2019</w:t>
      </w:r>
      <w:r w:rsidRPr="006438BF">
        <w:rPr>
          <w:rFonts w:ascii="Palatino Linotype" w:hAnsi="Palatino Linotype" w:cs="Arial"/>
        </w:rPr>
        <w:t xml:space="preserve">, </w:t>
      </w:r>
      <w:r w:rsidR="00430BE3" w:rsidRPr="006438BF">
        <w:rPr>
          <w:rFonts w:ascii="Palatino Linotype" w:hAnsi="Palatino Linotype" w:cs="Arial"/>
        </w:rPr>
        <w:t xml:space="preserve">en términos del Considerando </w:t>
      </w:r>
      <w:r w:rsidR="00430BE3" w:rsidRPr="006438BF">
        <w:rPr>
          <w:rFonts w:ascii="Palatino Linotype" w:hAnsi="Palatino Linotype" w:cs="Arial"/>
          <w:b/>
        </w:rPr>
        <w:t>QUINTO</w:t>
      </w:r>
      <w:r w:rsidR="00430BE3" w:rsidRPr="006438BF">
        <w:rPr>
          <w:rFonts w:ascii="Palatino Linotype" w:hAnsi="Palatino Linotype" w:cs="Arial"/>
        </w:rPr>
        <w:t xml:space="preserve"> </w:t>
      </w:r>
      <w:r w:rsidR="00430BE3" w:rsidRPr="006438BF">
        <w:rPr>
          <w:rFonts w:ascii="Palatino Linotype" w:hAnsi="Palatino Linotype" w:cs="Arial"/>
          <w:lang w:val="es-ES"/>
        </w:rPr>
        <w:t xml:space="preserve">de la presente resolución, y haga entrega al </w:t>
      </w:r>
      <w:r w:rsidR="00430BE3" w:rsidRPr="006438BF">
        <w:rPr>
          <w:rFonts w:ascii="Palatino Linotype" w:hAnsi="Palatino Linotype" w:cs="Arial"/>
          <w:b/>
          <w:lang w:val="es-ES"/>
        </w:rPr>
        <w:t>RECURRENTE</w:t>
      </w:r>
      <w:r w:rsidR="00430BE3" w:rsidRPr="006438BF">
        <w:rPr>
          <w:rFonts w:ascii="Palatino Linotype" w:hAnsi="Palatino Linotype" w:cs="Arial"/>
          <w:lang w:val="es-ES"/>
        </w:rPr>
        <w:t xml:space="preserve">, vía </w:t>
      </w:r>
      <w:r w:rsidR="00430BE3" w:rsidRPr="006438BF">
        <w:rPr>
          <w:rFonts w:ascii="Palatino Linotype" w:hAnsi="Palatino Linotype" w:cs="Arial"/>
          <w:b/>
          <w:lang w:val="es-ES"/>
        </w:rPr>
        <w:t>SAIMEX</w:t>
      </w:r>
      <w:r w:rsidR="006A5F4D" w:rsidRPr="006438BF">
        <w:rPr>
          <w:rFonts w:ascii="Palatino Linotype" w:hAnsi="Palatino Linotype" w:cs="Arial"/>
          <w:lang w:val="es-ES"/>
        </w:rPr>
        <w:t>,</w:t>
      </w:r>
      <w:r w:rsidR="00D33067" w:rsidRPr="006438BF">
        <w:rPr>
          <w:rFonts w:ascii="Palatino Linotype" w:hAnsi="Palatino Linotype" w:cs="Arial"/>
          <w:lang w:val="es-ES"/>
        </w:rPr>
        <w:t xml:space="preserve"> de ser procedente </w:t>
      </w:r>
      <w:r w:rsidR="00D0217E" w:rsidRPr="006438BF">
        <w:rPr>
          <w:rFonts w:ascii="Palatino Linotype" w:hAnsi="Palatino Linotype" w:cs="Arial"/>
          <w:lang w:val="es-ES"/>
        </w:rPr>
        <w:t xml:space="preserve">en </w:t>
      </w:r>
      <w:r w:rsidR="00D0217E" w:rsidRPr="006438BF">
        <w:rPr>
          <w:rFonts w:ascii="Palatino Linotype" w:hAnsi="Palatino Linotype" w:cs="Arial"/>
          <w:b/>
          <w:lang w:val="es-ES"/>
        </w:rPr>
        <w:t>versión pública</w:t>
      </w:r>
      <w:r w:rsidR="00A362BA" w:rsidRPr="006438BF">
        <w:rPr>
          <w:rFonts w:ascii="Palatino Linotype" w:hAnsi="Palatino Linotype" w:cs="Arial"/>
          <w:b/>
          <w:lang w:val="es-ES"/>
        </w:rPr>
        <w:t xml:space="preserve">, </w:t>
      </w:r>
      <w:r w:rsidR="00A362BA" w:rsidRPr="006438BF">
        <w:rPr>
          <w:rFonts w:ascii="Palatino Linotype" w:hAnsi="Palatino Linotype" w:cs="Arial"/>
          <w:lang w:val="es-ES"/>
        </w:rPr>
        <w:t>de</w:t>
      </w:r>
      <w:r w:rsidR="00D0217E" w:rsidRPr="006438BF">
        <w:rPr>
          <w:rFonts w:ascii="Palatino Linotype" w:hAnsi="Palatino Linotype" w:cs="Arial"/>
          <w:b/>
          <w:lang w:val="es-ES"/>
        </w:rPr>
        <w:t xml:space="preserve"> </w:t>
      </w:r>
      <w:r w:rsidR="0043093F" w:rsidRPr="006438BF">
        <w:rPr>
          <w:rFonts w:ascii="Palatino Linotype" w:hAnsi="Palatino Linotype" w:cs="Arial"/>
          <w:lang w:val="es-ES"/>
        </w:rPr>
        <w:t xml:space="preserve">lo </w:t>
      </w:r>
      <w:r w:rsidR="00430BE3" w:rsidRPr="006438BF">
        <w:rPr>
          <w:rFonts w:ascii="Palatino Linotype" w:hAnsi="Palatino Linotype" w:cs="Arial"/>
          <w:lang w:val="es-ES"/>
        </w:rPr>
        <w:t>siguiente:</w:t>
      </w:r>
    </w:p>
    <w:p w:rsidR="00F52383" w:rsidRPr="006438BF" w:rsidRDefault="00F52383" w:rsidP="005E6282">
      <w:pPr>
        <w:spacing w:line="276" w:lineRule="auto"/>
        <w:jc w:val="both"/>
        <w:rPr>
          <w:rFonts w:ascii="Palatino Linotype" w:hAnsi="Palatino Linotype" w:cs="Arial"/>
          <w:sz w:val="28"/>
          <w:lang w:val="es-ES"/>
        </w:rPr>
      </w:pPr>
    </w:p>
    <w:p w:rsidR="00BE1A42" w:rsidRPr="006438BF" w:rsidRDefault="00F52383" w:rsidP="005E6282">
      <w:pPr>
        <w:pStyle w:val="Prrafodelista"/>
        <w:spacing w:line="276" w:lineRule="auto"/>
        <w:ind w:left="851" w:right="899" w:hanging="142"/>
        <w:jc w:val="both"/>
        <w:rPr>
          <w:rFonts w:ascii="Palatino Linotype" w:hAnsi="Palatino Linotype" w:cs="Arial"/>
          <w:i/>
          <w:szCs w:val="22"/>
        </w:rPr>
      </w:pPr>
      <w:r w:rsidRPr="006438BF">
        <w:rPr>
          <w:rFonts w:ascii="Palatino Linotype" w:hAnsi="Palatino Linotype" w:cs="Arial"/>
          <w:i/>
          <w:szCs w:val="22"/>
        </w:rPr>
        <w:t>“</w:t>
      </w:r>
      <w:r w:rsidR="00BE1A42" w:rsidRPr="006438BF">
        <w:rPr>
          <w:rFonts w:ascii="Palatino Linotype" w:hAnsi="Palatino Linotype" w:cs="Arial"/>
          <w:i/>
          <w:szCs w:val="22"/>
        </w:rPr>
        <w:t>Las actas de cabildo de las sesiones ordinarias y extraordinarias, con sus anexos, celebradas del 1 al 31 de agosto de 2019.</w:t>
      </w:r>
    </w:p>
    <w:p w:rsidR="00D33067" w:rsidRPr="006438BF" w:rsidRDefault="00D33067" w:rsidP="005E6282">
      <w:pPr>
        <w:pStyle w:val="Prrafodelista"/>
        <w:spacing w:line="276" w:lineRule="auto"/>
        <w:ind w:left="851" w:right="899"/>
        <w:jc w:val="both"/>
        <w:rPr>
          <w:rFonts w:ascii="Palatino Linotype" w:eastAsia="Arial Unicode MS" w:hAnsi="Palatino Linotype" w:cs="Arial"/>
          <w:i/>
          <w:szCs w:val="22"/>
        </w:rPr>
      </w:pPr>
    </w:p>
    <w:p w:rsidR="009A4F5E" w:rsidRPr="006438BF" w:rsidRDefault="009A4F5E" w:rsidP="005E6282">
      <w:pPr>
        <w:pStyle w:val="Prrafodelista"/>
        <w:spacing w:line="276" w:lineRule="auto"/>
        <w:ind w:left="851" w:right="899"/>
        <w:jc w:val="both"/>
        <w:rPr>
          <w:rFonts w:ascii="Palatino Linotype" w:eastAsia="Arial Unicode MS" w:hAnsi="Palatino Linotype" w:cs="Arial"/>
          <w:i/>
          <w:szCs w:val="22"/>
        </w:rPr>
      </w:pPr>
      <w:r w:rsidRPr="006438BF">
        <w:rPr>
          <w:rFonts w:ascii="Palatino Linotype" w:eastAsia="Arial Unicode MS" w:hAnsi="Palatino Linotype" w:cs="Arial"/>
          <w:i/>
          <w:szCs w:val="22"/>
        </w:rPr>
        <w:lastRenderedPageBreak/>
        <w:t>Debiendo notificar a</w:t>
      </w:r>
      <w:r w:rsidR="00C71EA5" w:rsidRPr="006438BF">
        <w:rPr>
          <w:rFonts w:ascii="Palatino Linotype" w:eastAsia="Arial Unicode MS" w:hAnsi="Palatino Linotype" w:cs="Arial"/>
          <w:i/>
          <w:szCs w:val="22"/>
        </w:rPr>
        <w:t>l</w:t>
      </w:r>
      <w:r w:rsidRPr="006438BF">
        <w:rPr>
          <w:rFonts w:ascii="Palatino Linotype" w:eastAsia="Arial Unicode MS" w:hAnsi="Palatino Linotype" w:cs="Arial"/>
          <w:i/>
          <w:szCs w:val="22"/>
        </w:rPr>
        <w:t xml:space="preserve"> </w:t>
      </w:r>
      <w:r w:rsidRPr="006438BF">
        <w:rPr>
          <w:rFonts w:ascii="Palatino Linotype" w:eastAsia="Arial Unicode MS" w:hAnsi="Palatino Linotype" w:cs="Arial"/>
          <w:b/>
          <w:i/>
          <w:szCs w:val="22"/>
        </w:rPr>
        <w:t>RECURRENTE</w:t>
      </w:r>
      <w:r w:rsidRPr="006438BF">
        <w:rPr>
          <w:rFonts w:ascii="Palatino Linotype" w:eastAsia="Arial Unicode MS" w:hAnsi="Palatino Linotype" w:cs="Arial"/>
          <w:i/>
          <w:szCs w:val="22"/>
        </w:rPr>
        <w:t xml:space="preserve"> el Acuerdo de Clasificación de la información que apruebe su Comité de Transparencia con motivo de las versiones públicas”</w:t>
      </w:r>
    </w:p>
    <w:p w:rsidR="00F52383" w:rsidRPr="006438BF" w:rsidRDefault="00F52383" w:rsidP="005E6282">
      <w:pPr>
        <w:pStyle w:val="Prrafodelista"/>
        <w:spacing w:line="276" w:lineRule="auto"/>
        <w:ind w:left="851" w:right="899" w:hanging="142"/>
        <w:jc w:val="both"/>
        <w:rPr>
          <w:rFonts w:ascii="Palatino Linotype" w:hAnsi="Palatino Linotype" w:cs="Arial"/>
          <w:i/>
          <w:sz w:val="28"/>
        </w:rPr>
      </w:pPr>
    </w:p>
    <w:p w:rsidR="00F52383" w:rsidRPr="006438BF" w:rsidRDefault="00F52383" w:rsidP="005E6282">
      <w:pPr>
        <w:spacing w:line="360" w:lineRule="auto"/>
        <w:jc w:val="both"/>
        <w:rPr>
          <w:rFonts w:ascii="Palatino Linotype" w:hAnsi="Palatino Linotype"/>
          <w:color w:val="222222"/>
          <w:shd w:val="clear" w:color="auto" w:fill="FFFFFF"/>
        </w:rPr>
      </w:pPr>
      <w:r w:rsidRPr="006438BF">
        <w:rPr>
          <w:rFonts w:ascii="Palatino Linotype" w:hAnsi="Palatino Linotype"/>
          <w:b/>
          <w:color w:val="222222"/>
          <w:sz w:val="28"/>
          <w:szCs w:val="28"/>
          <w:shd w:val="clear" w:color="auto" w:fill="FFFFFF"/>
        </w:rPr>
        <w:t>TERCERO.</w:t>
      </w:r>
      <w:r w:rsidRPr="006438BF">
        <w:rPr>
          <w:rStyle w:val="apple-converted-space"/>
          <w:rFonts w:ascii="Palatino Linotype" w:hAnsi="Palatino Linotype"/>
          <w:b/>
          <w:color w:val="222222"/>
          <w:shd w:val="clear" w:color="auto" w:fill="FFFFFF"/>
        </w:rPr>
        <w:t> </w:t>
      </w:r>
      <w:r w:rsidRPr="006438BF">
        <w:rPr>
          <w:rFonts w:ascii="Palatino Linotype" w:hAnsi="Palatino Linotype"/>
          <w:b/>
          <w:color w:val="222222"/>
          <w:lang w:eastAsia="es-ES_tradnl"/>
        </w:rPr>
        <w:t>Notifíquese</w:t>
      </w:r>
      <w:r w:rsidRPr="006438BF">
        <w:rPr>
          <w:rFonts w:ascii="Palatino Linotype" w:hAnsi="Palatino Linotype"/>
          <w:color w:val="222222"/>
          <w:lang w:eastAsia="es-ES_tradnl"/>
        </w:rPr>
        <w:t xml:space="preserve"> </w:t>
      </w:r>
      <w:r w:rsidRPr="006438BF">
        <w:rPr>
          <w:rFonts w:ascii="Palatino Linotype" w:hAnsi="Palatino Linotype"/>
          <w:color w:val="222222"/>
          <w:shd w:val="clear" w:color="auto" w:fill="FFFFFF"/>
        </w:rPr>
        <w:t>al Titular de la Unidad de Transparencia del</w:t>
      </w:r>
      <w:r w:rsidRPr="006438BF">
        <w:rPr>
          <w:rStyle w:val="apple-converted-space"/>
          <w:rFonts w:ascii="Palatino Linotype" w:hAnsi="Palatino Linotype"/>
          <w:b/>
          <w:color w:val="222222"/>
          <w:shd w:val="clear" w:color="auto" w:fill="FFFFFF"/>
        </w:rPr>
        <w:t> </w:t>
      </w:r>
      <w:r w:rsidRPr="006438BF">
        <w:rPr>
          <w:rFonts w:ascii="Palatino Linotype" w:hAnsi="Palatino Linotype"/>
          <w:b/>
          <w:color w:val="222222"/>
          <w:shd w:val="clear" w:color="auto" w:fill="FFFFFF"/>
        </w:rPr>
        <w:t>SUJETO OBLIGADO</w:t>
      </w:r>
      <w:r w:rsidRPr="006438BF">
        <w:rPr>
          <w:rFonts w:ascii="Palatino Linotype" w:hAnsi="Palatino Linotype"/>
          <w:color w:val="222222"/>
          <w:shd w:val="clear" w:color="auto" w:fill="FFFFFF"/>
        </w:rPr>
        <w:t xml:space="preserve">, para que conforme a los artículos 186, último párrafo y 189, párrafo segundo de la Ley de </w:t>
      </w:r>
      <w:r w:rsidRPr="006438BF">
        <w:rPr>
          <w:rFonts w:ascii="Palatino Linotype" w:hAnsi="Palatino Linotype" w:cs="Arial"/>
        </w:rPr>
        <w:t>Transparencia</w:t>
      </w:r>
      <w:r w:rsidRPr="006438BF">
        <w:rPr>
          <w:rFonts w:ascii="Palatino Linotype" w:hAnsi="Palatino Linotype"/>
          <w:color w:val="222222"/>
          <w:shd w:val="clear" w:color="auto" w:fill="FFFFFF"/>
        </w:rPr>
        <w:t xml:space="preserve"> y Acceso a la Información Pública del Estado de México y Municipios, dé </w:t>
      </w:r>
      <w:r w:rsidRPr="006438BF">
        <w:rPr>
          <w:rFonts w:ascii="Palatino Linotype" w:hAnsi="Palatino Linotype" w:cs="Arial"/>
        </w:rPr>
        <w:t>cumplimiento</w:t>
      </w:r>
      <w:r w:rsidRPr="006438BF">
        <w:rPr>
          <w:rFonts w:ascii="Palatino Linotype" w:hAnsi="Palatino Linotype"/>
          <w:color w:val="222222"/>
          <w:shd w:val="clear" w:color="auto" w:fill="FFFFFF"/>
        </w:rPr>
        <w:t xml:space="preserve"> a lo ordenado dentro del plazo de diez días hábiles, debiendo </w:t>
      </w:r>
      <w:r w:rsidRPr="006438BF">
        <w:rPr>
          <w:rFonts w:ascii="Palatino Linotype" w:hAnsi="Palatino Linotype" w:cs="Arial"/>
        </w:rPr>
        <w:t>informar</w:t>
      </w:r>
      <w:r w:rsidRPr="006438BF">
        <w:rPr>
          <w:rFonts w:ascii="Palatino Linotype" w:hAnsi="Palatino Linotype"/>
          <w:color w:val="222222"/>
          <w:shd w:val="clear" w:color="auto" w:fill="FFFFFF"/>
        </w:rPr>
        <w:t xml:space="preserve"> a este Instituto en un plazo </w:t>
      </w:r>
      <w:r w:rsidRPr="006438BF">
        <w:rPr>
          <w:rFonts w:ascii="Palatino Linotype" w:hAnsi="Palatino Linotype"/>
          <w:color w:val="222222"/>
          <w:lang w:eastAsia="es-ES_tradnl"/>
        </w:rPr>
        <w:t>de</w:t>
      </w:r>
      <w:r w:rsidRPr="006438BF">
        <w:rPr>
          <w:rFonts w:ascii="Palatino Linotype" w:hAnsi="Palatino Linotype"/>
          <w:color w:val="222222"/>
          <w:shd w:val="clear" w:color="auto" w:fill="FFFFFF"/>
        </w:rPr>
        <w:t xml:space="preserve"> tres días hábiles siguientes sobre el cumplimiento dado a la presente resolución.</w:t>
      </w:r>
    </w:p>
    <w:p w:rsidR="00F52383" w:rsidRPr="006438BF" w:rsidRDefault="00F52383" w:rsidP="005E6282">
      <w:pPr>
        <w:spacing w:line="360" w:lineRule="auto"/>
        <w:ind w:right="49"/>
        <w:jc w:val="both"/>
        <w:rPr>
          <w:rStyle w:val="apple-converted-space"/>
          <w:rFonts w:ascii="Palatino Linotype" w:hAnsi="Palatino Linotype"/>
          <w:b/>
          <w:color w:val="222222"/>
          <w:shd w:val="clear" w:color="auto" w:fill="FFFFFF"/>
        </w:rPr>
      </w:pPr>
    </w:p>
    <w:p w:rsidR="00F52383" w:rsidRPr="006438BF" w:rsidRDefault="00F52383" w:rsidP="005E6282">
      <w:pPr>
        <w:spacing w:line="360" w:lineRule="auto"/>
        <w:jc w:val="both"/>
        <w:rPr>
          <w:rFonts w:ascii="Palatino Linotype" w:eastAsia="Calibri" w:hAnsi="Palatino Linotype" w:cs="Arial"/>
        </w:rPr>
      </w:pPr>
      <w:r w:rsidRPr="006438BF">
        <w:rPr>
          <w:rFonts w:ascii="Palatino Linotype" w:hAnsi="Palatino Linotype"/>
          <w:b/>
          <w:color w:val="222222"/>
          <w:sz w:val="28"/>
          <w:szCs w:val="28"/>
          <w:shd w:val="clear" w:color="auto" w:fill="FFFFFF"/>
        </w:rPr>
        <w:t>CUARTO</w:t>
      </w:r>
      <w:r w:rsidRPr="006438BF">
        <w:rPr>
          <w:rFonts w:ascii="Palatino Linotype" w:hAnsi="Palatino Linotype" w:cs="Arial"/>
          <w:b/>
          <w:bCs/>
          <w:color w:val="222222"/>
          <w:lang w:eastAsia="es-MX"/>
        </w:rPr>
        <w:t xml:space="preserve">. </w:t>
      </w:r>
      <w:r w:rsidRPr="006438BF">
        <w:rPr>
          <w:rFonts w:ascii="Palatino Linotype" w:hAnsi="Palatino Linotype"/>
          <w:b/>
          <w:color w:val="222222"/>
          <w:lang w:eastAsia="es-ES_tradnl"/>
        </w:rPr>
        <w:t>Notifíquese</w:t>
      </w:r>
      <w:r w:rsidRPr="006438BF">
        <w:rPr>
          <w:rFonts w:ascii="Palatino Linotype" w:hAnsi="Palatino Linotype"/>
          <w:color w:val="222222"/>
          <w:lang w:eastAsia="es-ES_tradnl"/>
        </w:rPr>
        <w:t xml:space="preserve"> al </w:t>
      </w:r>
      <w:r w:rsidRPr="006438BF">
        <w:rPr>
          <w:rFonts w:ascii="Palatino Linotype" w:hAnsi="Palatino Linotype"/>
          <w:b/>
          <w:color w:val="222222"/>
          <w:lang w:eastAsia="es-ES_tradnl"/>
        </w:rPr>
        <w:t>RECURRENTE</w:t>
      </w:r>
      <w:r w:rsidRPr="006438BF">
        <w:rPr>
          <w:rFonts w:ascii="Palatino Linotype" w:hAnsi="Palatino Linotype"/>
          <w:color w:val="222222"/>
          <w:lang w:eastAsia="es-ES_tradnl"/>
        </w:rPr>
        <w:t xml:space="preserve"> la </w:t>
      </w:r>
      <w:r w:rsidRPr="006438BF">
        <w:rPr>
          <w:rFonts w:ascii="Palatino Linotype" w:hAnsi="Palatino Linotype" w:cs="Arial"/>
        </w:rPr>
        <w:t>presente</w:t>
      </w:r>
      <w:r w:rsidR="000409E2" w:rsidRPr="006438BF">
        <w:rPr>
          <w:rFonts w:ascii="Palatino Linotype" w:hAnsi="Palatino Linotype"/>
          <w:color w:val="222222"/>
          <w:lang w:eastAsia="es-ES_tradnl"/>
        </w:rPr>
        <w:t xml:space="preserve"> resolución</w:t>
      </w:r>
      <w:r w:rsidR="00CD7516" w:rsidRPr="006438BF">
        <w:rPr>
          <w:rFonts w:ascii="Palatino Linotype" w:hAnsi="Palatino Linotype"/>
          <w:color w:val="222222"/>
          <w:lang w:eastAsia="es-ES_tradnl"/>
        </w:rPr>
        <w:t>.</w:t>
      </w:r>
    </w:p>
    <w:p w:rsidR="00F52383" w:rsidRPr="006438BF" w:rsidRDefault="00F52383" w:rsidP="005E6282">
      <w:pPr>
        <w:spacing w:line="360" w:lineRule="auto"/>
        <w:ind w:right="49"/>
        <w:jc w:val="both"/>
        <w:rPr>
          <w:rFonts w:ascii="Palatino Linotype" w:hAnsi="Palatino Linotype" w:cs="Arial"/>
          <w:b/>
          <w:bCs/>
          <w:color w:val="222222"/>
          <w:lang w:eastAsia="es-MX"/>
        </w:rPr>
      </w:pPr>
    </w:p>
    <w:p w:rsidR="00F52383" w:rsidRPr="005E6282" w:rsidRDefault="00F52383" w:rsidP="005E6282">
      <w:pPr>
        <w:spacing w:line="360" w:lineRule="auto"/>
        <w:jc w:val="both"/>
        <w:rPr>
          <w:rFonts w:ascii="Palatino Linotype" w:hAnsi="Palatino Linotype"/>
          <w:lang w:eastAsia="es-ES_tradnl"/>
        </w:rPr>
      </w:pPr>
      <w:r w:rsidRPr="006438BF">
        <w:rPr>
          <w:rFonts w:ascii="Palatino Linotype" w:hAnsi="Palatino Linotype"/>
          <w:b/>
          <w:color w:val="222222"/>
          <w:sz w:val="28"/>
          <w:szCs w:val="28"/>
          <w:shd w:val="clear" w:color="auto" w:fill="FFFFFF"/>
        </w:rPr>
        <w:t>QUINTO</w:t>
      </w:r>
      <w:r w:rsidRPr="006438BF">
        <w:rPr>
          <w:rFonts w:ascii="Palatino Linotype" w:hAnsi="Palatino Linotype" w:cs="Arial"/>
          <w:b/>
          <w:bCs/>
          <w:color w:val="222222"/>
          <w:sz w:val="28"/>
          <w:lang w:eastAsia="es-MX"/>
        </w:rPr>
        <w:t>.</w:t>
      </w:r>
      <w:r w:rsidRPr="006438BF">
        <w:rPr>
          <w:rFonts w:ascii="Palatino Linotype" w:hAnsi="Palatino Linotype"/>
          <w:color w:val="222222"/>
          <w:szCs w:val="17"/>
          <w:lang w:eastAsia="es-ES_tradnl"/>
        </w:rPr>
        <w:t xml:space="preserve"> </w:t>
      </w:r>
      <w:r w:rsidRPr="006438BF">
        <w:rPr>
          <w:rFonts w:ascii="Palatino Linotype" w:hAnsi="Palatino Linotype"/>
          <w:b/>
          <w:color w:val="222222"/>
          <w:lang w:eastAsia="es-ES_tradnl"/>
        </w:rPr>
        <w:t>Hágase del conocimiento</w:t>
      </w:r>
      <w:r w:rsidRPr="006438BF">
        <w:rPr>
          <w:rFonts w:ascii="Palatino Linotype" w:hAnsi="Palatino Linotype"/>
          <w:color w:val="222222"/>
          <w:lang w:eastAsia="es-ES_tradnl"/>
        </w:rPr>
        <w:t xml:space="preserve"> al </w:t>
      </w:r>
      <w:r w:rsidRPr="006438BF">
        <w:rPr>
          <w:rFonts w:ascii="Palatino Linotype" w:hAnsi="Palatino Linotype"/>
          <w:b/>
          <w:color w:val="222222"/>
          <w:lang w:eastAsia="es-ES_tradnl"/>
        </w:rPr>
        <w:t>RECURRENTE</w:t>
      </w:r>
      <w:r w:rsidRPr="006438BF">
        <w:rPr>
          <w:rFonts w:ascii="Palatino Linotype" w:hAnsi="Palatino Linotype"/>
          <w:color w:val="222222"/>
          <w:lang w:eastAsia="es-ES_tradnl"/>
        </w:rPr>
        <w:t xml:space="preserve"> que de conformidad con lo establecido en el </w:t>
      </w:r>
      <w:r w:rsidRPr="006438BF">
        <w:rPr>
          <w:rFonts w:ascii="Palatino Linotype" w:hAnsi="Palatino Linotype" w:cs="Arial"/>
        </w:rPr>
        <w:t>artículo</w:t>
      </w:r>
      <w:r w:rsidRPr="006438BF">
        <w:rPr>
          <w:rFonts w:ascii="Palatino Linotype" w:hAnsi="Palatino Linotype"/>
          <w:color w:val="222222"/>
          <w:lang w:eastAsia="es-ES_tradnl"/>
        </w:rPr>
        <w:t xml:space="preserve"> 196 de la </w:t>
      </w:r>
      <w:r w:rsidRPr="006438BF">
        <w:rPr>
          <w:rFonts w:ascii="Palatino Linotype" w:hAnsi="Palatino Linotype" w:cs="Arial"/>
        </w:rPr>
        <w:t>Ley</w:t>
      </w:r>
      <w:r w:rsidRPr="006438B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D169A" w:rsidRPr="005E6282" w:rsidRDefault="005D169A" w:rsidP="005E6282">
      <w:pPr>
        <w:spacing w:line="360" w:lineRule="auto"/>
        <w:jc w:val="both"/>
        <w:rPr>
          <w:rFonts w:ascii="Palatino Linotype" w:hAnsi="Palatino Linotype" w:cs="Arial"/>
          <w:b/>
          <w:bCs/>
          <w:color w:val="222222"/>
          <w:lang w:eastAsia="es-MX"/>
        </w:rPr>
      </w:pPr>
    </w:p>
    <w:p w:rsidR="00D3524B" w:rsidRPr="005E6282" w:rsidRDefault="008F6ABD" w:rsidP="005E6282">
      <w:pPr>
        <w:spacing w:line="360" w:lineRule="auto"/>
        <w:jc w:val="both"/>
        <w:rPr>
          <w:rFonts w:ascii="Palatino Linotype" w:hAnsi="Palatino Linotype" w:cs="Arial"/>
        </w:rPr>
      </w:pPr>
      <w:r w:rsidRPr="008F6ABD">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SESIÓN ORDINARIA CELEBRADA EL DÍA TREINTA DE OCTUBRE DE DOS MIL </w:t>
      </w:r>
      <w:r w:rsidRPr="008F6ABD">
        <w:rPr>
          <w:rFonts w:ascii="Palatino Linotype" w:hAnsi="Palatino Linotype" w:cs="Arial"/>
        </w:rPr>
        <w:lastRenderedPageBreak/>
        <w:t>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4D4829" w:rsidRPr="005E6282" w:rsidTr="00AF2BAE">
        <w:trPr>
          <w:jc w:val="center"/>
        </w:trPr>
        <w:tc>
          <w:tcPr>
            <w:tcW w:w="10368" w:type="dxa"/>
          </w:tcPr>
          <w:p w:rsidR="004D4829" w:rsidRPr="005E6282" w:rsidRDefault="004D4829" w:rsidP="005E6282">
            <w:pPr>
              <w:jc w:val="center"/>
              <w:rPr>
                <w:rFonts w:ascii="Palatino Linotype" w:hAnsi="Palatino Linotype" w:cs="Arial"/>
                <w:b/>
              </w:rPr>
            </w:pPr>
          </w:p>
          <w:p w:rsidR="00536B35" w:rsidRPr="005E6282" w:rsidRDefault="00536B35" w:rsidP="005E6282">
            <w:pPr>
              <w:jc w:val="center"/>
              <w:rPr>
                <w:rFonts w:ascii="Palatino Linotype" w:hAnsi="Palatino Linotype" w:cs="Arial"/>
                <w:b/>
              </w:rPr>
            </w:pPr>
          </w:p>
          <w:p w:rsidR="001937F5" w:rsidRPr="005E6282" w:rsidRDefault="001937F5" w:rsidP="005E6282">
            <w:pPr>
              <w:jc w:val="center"/>
              <w:rPr>
                <w:rFonts w:ascii="Palatino Linotype" w:hAnsi="Palatino Linotype" w:cs="Arial"/>
                <w:b/>
              </w:rPr>
            </w:pPr>
          </w:p>
          <w:p w:rsidR="00C708E6" w:rsidRPr="005E6282" w:rsidRDefault="00C708E6" w:rsidP="005E6282">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5E6282" w:rsidTr="00AF2BAE">
              <w:trPr>
                <w:jc w:val="center"/>
              </w:trPr>
              <w:tc>
                <w:tcPr>
                  <w:tcW w:w="10365" w:type="dxa"/>
                  <w:gridSpan w:val="2"/>
                  <w:shd w:val="clear" w:color="auto" w:fill="auto"/>
                </w:tcPr>
                <w:p w:rsidR="004D4829" w:rsidRPr="005E6282" w:rsidRDefault="004D4829" w:rsidP="005E6282">
                  <w:pPr>
                    <w:jc w:val="center"/>
                    <w:rPr>
                      <w:rFonts w:ascii="Palatino Linotype" w:hAnsi="Palatino Linotype" w:cs="Arial"/>
                      <w:b/>
                    </w:rPr>
                  </w:pPr>
                  <w:r w:rsidRPr="005E6282">
                    <w:rPr>
                      <w:rFonts w:ascii="Palatino Linotype" w:hAnsi="Palatino Linotype" w:cs="Arial"/>
                      <w:b/>
                    </w:rPr>
                    <w:t>Zulema Martínez Sánchez</w:t>
                  </w:r>
                </w:p>
                <w:p w:rsidR="004D4829" w:rsidRPr="008F6ABD" w:rsidRDefault="004D4829" w:rsidP="005E6282">
                  <w:pPr>
                    <w:jc w:val="center"/>
                    <w:rPr>
                      <w:rFonts w:ascii="Palatino Linotype" w:hAnsi="Palatino Linotype" w:cs="Arial"/>
                    </w:rPr>
                  </w:pPr>
                  <w:r w:rsidRPr="008F6ABD">
                    <w:rPr>
                      <w:rFonts w:ascii="Palatino Linotype" w:hAnsi="Palatino Linotype" w:cs="Arial"/>
                    </w:rPr>
                    <w:t>Comisionada Presidenta</w:t>
                  </w: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 xml:space="preserve">(RÚBRICA) </w:t>
                  </w:r>
                </w:p>
              </w:tc>
            </w:tr>
            <w:tr w:rsidR="004D4829" w:rsidRPr="005E6282" w:rsidTr="00AF2BAE">
              <w:trPr>
                <w:jc w:val="center"/>
              </w:trPr>
              <w:tc>
                <w:tcPr>
                  <w:tcW w:w="5182" w:type="dxa"/>
                  <w:shd w:val="clear" w:color="auto" w:fill="auto"/>
                </w:tcPr>
                <w:p w:rsidR="004D4829" w:rsidRPr="005E6282" w:rsidRDefault="004D4829" w:rsidP="005E6282">
                  <w:pPr>
                    <w:jc w:val="center"/>
                    <w:rPr>
                      <w:rFonts w:ascii="Palatino Linotype" w:hAnsi="Palatino Linotype" w:cs="Arial"/>
                      <w:b/>
                    </w:rPr>
                  </w:pPr>
                </w:p>
                <w:p w:rsidR="004D4829" w:rsidRPr="005E6282" w:rsidRDefault="004D4829" w:rsidP="005E6282">
                  <w:pPr>
                    <w:jc w:val="center"/>
                    <w:rPr>
                      <w:rFonts w:ascii="Palatino Linotype" w:hAnsi="Palatino Linotype" w:cs="Arial"/>
                      <w:b/>
                    </w:rPr>
                  </w:pPr>
                </w:p>
                <w:p w:rsidR="001937F5" w:rsidRPr="005E6282" w:rsidRDefault="001937F5" w:rsidP="005E6282">
                  <w:pPr>
                    <w:jc w:val="center"/>
                    <w:rPr>
                      <w:rFonts w:ascii="Palatino Linotype" w:hAnsi="Palatino Linotype" w:cs="Arial"/>
                      <w:b/>
                    </w:rPr>
                  </w:pPr>
                </w:p>
                <w:p w:rsidR="00536B35" w:rsidRPr="005E6282" w:rsidRDefault="00536B35" w:rsidP="005E6282">
                  <w:pPr>
                    <w:jc w:val="center"/>
                    <w:rPr>
                      <w:rFonts w:ascii="Palatino Linotype" w:hAnsi="Palatino Linotype" w:cs="Arial"/>
                      <w:b/>
                    </w:rPr>
                  </w:pP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 xml:space="preserve">Eva </w:t>
                  </w:r>
                  <w:proofErr w:type="spellStart"/>
                  <w:r w:rsidRPr="005E6282">
                    <w:rPr>
                      <w:rFonts w:ascii="Palatino Linotype" w:hAnsi="Palatino Linotype" w:cs="Arial"/>
                      <w:b/>
                    </w:rPr>
                    <w:t>Abaid</w:t>
                  </w:r>
                  <w:proofErr w:type="spellEnd"/>
                  <w:r w:rsidRPr="005E6282">
                    <w:rPr>
                      <w:rFonts w:ascii="Palatino Linotype" w:hAnsi="Palatino Linotype" w:cs="Arial"/>
                      <w:b/>
                    </w:rPr>
                    <w:t xml:space="preserve"> </w:t>
                  </w:r>
                  <w:proofErr w:type="spellStart"/>
                  <w:r w:rsidRPr="005E6282">
                    <w:rPr>
                      <w:rFonts w:ascii="Palatino Linotype" w:hAnsi="Palatino Linotype" w:cs="Arial"/>
                      <w:b/>
                    </w:rPr>
                    <w:t>Yapur</w:t>
                  </w:r>
                  <w:proofErr w:type="spellEnd"/>
                </w:p>
                <w:p w:rsidR="004D4829" w:rsidRPr="008F6ABD" w:rsidRDefault="004D4829" w:rsidP="005E6282">
                  <w:pPr>
                    <w:jc w:val="center"/>
                    <w:rPr>
                      <w:rFonts w:ascii="Palatino Linotype" w:hAnsi="Palatino Linotype" w:cs="Arial"/>
                    </w:rPr>
                  </w:pPr>
                  <w:r w:rsidRPr="008F6ABD">
                    <w:rPr>
                      <w:rFonts w:ascii="Palatino Linotype" w:hAnsi="Palatino Linotype" w:cs="Arial"/>
                    </w:rPr>
                    <w:t>Comisionada</w:t>
                  </w: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(RÚBRICA)</w:t>
                  </w:r>
                </w:p>
              </w:tc>
              <w:tc>
                <w:tcPr>
                  <w:tcW w:w="5183" w:type="dxa"/>
                  <w:shd w:val="clear" w:color="auto" w:fill="auto"/>
                </w:tcPr>
                <w:p w:rsidR="004D4829" w:rsidRPr="005E6282" w:rsidRDefault="004D4829" w:rsidP="005E6282">
                  <w:pPr>
                    <w:jc w:val="center"/>
                    <w:rPr>
                      <w:rFonts w:ascii="Palatino Linotype" w:hAnsi="Palatino Linotype" w:cs="Arial"/>
                      <w:b/>
                    </w:rPr>
                  </w:pPr>
                </w:p>
                <w:p w:rsidR="00536B35" w:rsidRPr="005E6282" w:rsidRDefault="00536B35" w:rsidP="005E6282">
                  <w:pPr>
                    <w:jc w:val="center"/>
                    <w:rPr>
                      <w:rFonts w:ascii="Palatino Linotype" w:hAnsi="Palatino Linotype" w:cs="Arial"/>
                      <w:b/>
                    </w:rPr>
                  </w:pPr>
                </w:p>
                <w:p w:rsidR="001937F5" w:rsidRPr="005E6282" w:rsidRDefault="001937F5" w:rsidP="005E6282">
                  <w:pPr>
                    <w:jc w:val="center"/>
                    <w:rPr>
                      <w:rFonts w:ascii="Palatino Linotype" w:hAnsi="Palatino Linotype" w:cs="Arial"/>
                      <w:b/>
                    </w:rPr>
                  </w:pPr>
                </w:p>
                <w:p w:rsidR="00536B35" w:rsidRPr="005E6282" w:rsidRDefault="00536B35" w:rsidP="005E6282">
                  <w:pPr>
                    <w:jc w:val="center"/>
                    <w:rPr>
                      <w:rFonts w:ascii="Palatino Linotype" w:hAnsi="Palatino Linotype" w:cs="Arial"/>
                      <w:b/>
                    </w:rPr>
                  </w:pP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José Guadalupe Luna Hernández</w:t>
                  </w:r>
                </w:p>
                <w:p w:rsidR="004D4829" w:rsidRPr="008F6ABD" w:rsidRDefault="004D4829" w:rsidP="005E6282">
                  <w:pPr>
                    <w:jc w:val="center"/>
                    <w:rPr>
                      <w:rFonts w:ascii="Palatino Linotype" w:hAnsi="Palatino Linotype" w:cs="Arial"/>
                    </w:rPr>
                  </w:pPr>
                  <w:r w:rsidRPr="008F6ABD">
                    <w:rPr>
                      <w:rFonts w:ascii="Palatino Linotype" w:hAnsi="Palatino Linotype" w:cs="Arial"/>
                    </w:rPr>
                    <w:t>Comisionado</w:t>
                  </w: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(RÚBRICA)</w:t>
                  </w:r>
                </w:p>
              </w:tc>
            </w:tr>
            <w:tr w:rsidR="004D4829" w:rsidRPr="005E6282" w:rsidTr="00AF2BAE">
              <w:trPr>
                <w:jc w:val="center"/>
              </w:trPr>
              <w:tc>
                <w:tcPr>
                  <w:tcW w:w="5182" w:type="dxa"/>
                  <w:shd w:val="clear" w:color="auto" w:fill="auto"/>
                </w:tcPr>
                <w:p w:rsidR="004D4829" w:rsidRPr="005E6282" w:rsidRDefault="004D4829" w:rsidP="005E6282">
                  <w:pPr>
                    <w:jc w:val="center"/>
                    <w:rPr>
                      <w:rFonts w:ascii="Palatino Linotype" w:hAnsi="Palatino Linotype" w:cs="Arial"/>
                      <w:b/>
                    </w:rPr>
                  </w:pPr>
                </w:p>
                <w:p w:rsidR="00F417A0" w:rsidRPr="005E6282" w:rsidRDefault="00F417A0" w:rsidP="005E6282">
                  <w:pPr>
                    <w:jc w:val="center"/>
                    <w:rPr>
                      <w:rFonts w:ascii="Palatino Linotype" w:hAnsi="Palatino Linotype" w:cs="Arial"/>
                      <w:b/>
                    </w:rPr>
                  </w:pPr>
                </w:p>
                <w:p w:rsidR="001937F5" w:rsidRPr="005E6282" w:rsidRDefault="001937F5" w:rsidP="005E6282">
                  <w:pPr>
                    <w:jc w:val="center"/>
                    <w:rPr>
                      <w:rFonts w:ascii="Palatino Linotype" w:hAnsi="Palatino Linotype" w:cs="Arial"/>
                      <w:b/>
                    </w:rPr>
                  </w:pPr>
                </w:p>
                <w:p w:rsidR="001937F5" w:rsidRPr="005E6282" w:rsidRDefault="001937F5" w:rsidP="005E6282">
                  <w:pPr>
                    <w:jc w:val="center"/>
                    <w:rPr>
                      <w:rFonts w:ascii="Palatino Linotype" w:hAnsi="Palatino Linotype" w:cs="Arial"/>
                      <w:b/>
                    </w:rPr>
                  </w:pP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Javier Martínez Cruz</w:t>
                  </w:r>
                </w:p>
                <w:p w:rsidR="004D4829" w:rsidRPr="008F6ABD" w:rsidRDefault="004D4829" w:rsidP="005E6282">
                  <w:pPr>
                    <w:jc w:val="center"/>
                    <w:rPr>
                      <w:rFonts w:ascii="Palatino Linotype" w:hAnsi="Palatino Linotype" w:cs="Arial"/>
                    </w:rPr>
                  </w:pPr>
                  <w:r w:rsidRPr="008F6ABD">
                    <w:rPr>
                      <w:rFonts w:ascii="Palatino Linotype" w:hAnsi="Palatino Linotype" w:cs="Arial"/>
                    </w:rPr>
                    <w:t>Comisionado</w:t>
                  </w: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(RÚBRICA)</w:t>
                  </w:r>
                </w:p>
              </w:tc>
              <w:tc>
                <w:tcPr>
                  <w:tcW w:w="5183" w:type="dxa"/>
                  <w:shd w:val="clear" w:color="auto" w:fill="auto"/>
                </w:tcPr>
                <w:p w:rsidR="004D4829" w:rsidRPr="005E6282" w:rsidRDefault="004D4829" w:rsidP="005E6282">
                  <w:pPr>
                    <w:jc w:val="center"/>
                    <w:rPr>
                      <w:rFonts w:ascii="Palatino Linotype" w:hAnsi="Palatino Linotype" w:cs="Arial"/>
                      <w:b/>
                    </w:rPr>
                  </w:pPr>
                </w:p>
                <w:p w:rsidR="00C44756" w:rsidRPr="005E6282" w:rsidRDefault="00C44756" w:rsidP="005E6282">
                  <w:pPr>
                    <w:jc w:val="center"/>
                    <w:rPr>
                      <w:rFonts w:ascii="Palatino Linotype" w:hAnsi="Palatino Linotype" w:cs="Arial"/>
                      <w:b/>
                    </w:rPr>
                  </w:pPr>
                </w:p>
                <w:p w:rsidR="001937F5" w:rsidRPr="005E6282" w:rsidRDefault="001937F5" w:rsidP="005E6282">
                  <w:pPr>
                    <w:jc w:val="center"/>
                    <w:rPr>
                      <w:rFonts w:ascii="Palatino Linotype" w:hAnsi="Palatino Linotype" w:cs="Arial"/>
                      <w:b/>
                    </w:rPr>
                  </w:pPr>
                </w:p>
                <w:p w:rsidR="00F417A0" w:rsidRPr="005E6282" w:rsidRDefault="00F417A0" w:rsidP="005E6282">
                  <w:pPr>
                    <w:jc w:val="center"/>
                    <w:rPr>
                      <w:rFonts w:ascii="Palatino Linotype" w:hAnsi="Palatino Linotype" w:cs="Arial"/>
                      <w:b/>
                    </w:rPr>
                  </w:pP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Luis Gustavo Parra Noriega</w:t>
                  </w:r>
                </w:p>
                <w:p w:rsidR="004D4829" w:rsidRPr="008F6ABD" w:rsidRDefault="004D4829" w:rsidP="005E6282">
                  <w:pPr>
                    <w:jc w:val="center"/>
                    <w:rPr>
                      <w:rFonts w:ascii="Palatino Linotype" w:hAnsi="Palatino Linotype" w:cs="Arial"/>
                    </w:rPr>
                  </w:pPr>
                  <w:r w:rsidRPr="008F6ABD">
                    <w:rPr>
                      <w:rFonts w:ascii="Palatino Linotype" w:hAnsi="Palatino Linotype" w:cs="Arial"/>
                    </w:rPr>
                    <w:t>Comisionado</w:t>
                  </w: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(RÚBRICA)</w:t>
                  </w:r>
                </w:p>
              </w:tc>
            </w:tr>
            <w:tr w:rsidR="004D4829" w:rsidRPr="005E6282" w:rsidTr="00AF2BAE">
              <w:trPr>
                <w:jc w:val="center"/>
              </w:trPr>
              <w:tc>
                <w:tcPr>
                  <w:tcW w:w="10365" w:type="dxa"/>
                  <w:gridSpan w:val="2"/>
                  <w:shd w:val="clear" w:color="auto" w:fill="auto"/>
                </w:tcPr>
                <w:p w:rsidR="004D4829" w:rsidRPr="005E6282" w:rsidRDefault="004D4829" w:rsidP="005E6282">
                  <w:pPr>
                    <w:jc w:val="center"/>
                    <w:rPr>
                      <w:rFonts w:ascii="Palatino Linotype" w:hAnsi="Palatino Linotype" w:cs="Arial"/>
                      <w:b/>
                    </w:rPr>
                  </w:pPr>
                </w:p>
                <w:p w:rsidR="00F417A0" w:rsidRDefault="00F417A0" w:rsidP="005E6282">
                  <w:pPr>
                    <w:jc w:val="center"/>
                    <w:rPr>
                      <w:rFonts w:ascii="Palatino Linotype" w:hAnsi="Palatino Linotype" w:cs="Arial"/>
                      <w:b/>
                    </w:rPr>
                  </w:pPr>
                </w:p>
                <w:p w:rsidR="00CD7516" w:rsidRDefault="00CD7516" w:rsidP="005E6282">
                  <w:pPr>
                    <w:jc w:val="center"/>
                    <w:rPr>
                      <w:rFonts w:ascii="Palatino Linotype" w:hAnsi="Palatino Linotype" w:cs="Arial"/>
                      <w:b/>
                    </w:rPr>
                  </w:pPr>
                </w:p>
                <w:p w:rsidR="00C708E6" w:rsidRPr="005E6282" w:rsidRDefault="00C708E6" w:rsidP="008F6ABD">
                  <w:pPr>
                    <w:rPr>
                      <w:rFonts w:ascii="Palatino Linotype" w:hAnsi="Palatino Linotype" w:cs="Arial"/>
                      <w:b/>
                    </w:rPr>
                  </w:pPr>
                </w:p>
                <w:p w:rsidR="004D4829" w:rsidRPr="005E6282" w:rsidRDefault="004D4829" w:rsidP="005E6282">
                  <w:pPr>
                    <w:jc w:val="center"/>
                    <w:rPr>
                      <w:rFonts w:ascii="Palatino Linotype" w:hAnsi="Palatino Linotype" w:cs="Arial"/>
                      <w:b/>
                    </w:rPr>
                  </w:pPr>
                  <w:r w:rsidRPr="005E6282">
                    <w:rPr>
                      <w:rFonts w:ascii="Palatino Linotype" w:hAnsi="Palatino Linotype" w:cs="Arial"/>
                      <w:b/>
                    </w:rPr>
                    <w:t>Alexis Tapia Ramírez</w:t>
                  </w:r>
                </w:p>
                <w:p w:rsidR="004D4829" w:rsidRPr="008F6ABD" w:rsidRDefault="004D4829" w:rsidP="005E6282">
                  <w:pPr>
                    <w:jc w:val="center"/>
                    <w:rPr>
                      <w:rFonts w:ascii="Palatino Linotype" w:hAnsi="Palatino Linotype" w:cs="Arial"/>
                    </w:rPr>
                  </w:pPr>
                  <w:r w:rsidRPr="008F6ABD">
                    <w:rPr>
                      <w:rFonts w:ascii="Palatino Linotype" w:hAnsi="Palatino Linotype" w:cs="Arial"/>
                    </w:rPr>
                    <w:t>Secretario Técnico del Pleno</w:t>
                  </w:r>
                </w:p>
                <w:p w:rsidR="004D4829" w:rsidRPr="005E6282" w:rsidRDefault="00C708E6" w:rsidP="005E6282">
                  <w:pPr>
                    <w:jc w:val="center"/>
                    <w:rPr>
                      <w:rFonts w:ascii="Palatino Linotype" w:hAnsi="Palatino Linotype" w:cs="Arial"/>
                      <w:b/>
                    </w:rPr>
                  </w:pPr>
                  <w:r w:rsidRPr="005E6282">
                    <w:rPr>
                      <w:rFonts w:ascii="Palatino Linotype" w:hAnsi="Palatino Linotype" w:cs="Arial"/>
                      <w:b/>
                    </w:rPr>
                    <w:t xml:space="preserve">(RÚBRICA) </w:t>
                  </w:r>
                </w:p>
                <w:p w:rsidR="00C708E6" w:rsidRPr="005E6282" w:rsidRDefault="00C708E6" w:rsidP="005E6282">
                  <w:pPr>
                    <w:jc w:val="center"/>
                    <w:rPr>
                      <w:rFonts w:ascii="Palatino Linotype" w:hAnsi="Palatino Linotype" w:cs="Arial"/>
                      <w:b/>
                    </w:rPr>
                  </w:pPr>
                </w:p>
                <w:p w:rsidR="00F417A0" w:rsidRPr="005E6282" w:rsidRDefault="00F417A0" w:rsidP="005E6282">
                  <w:pPr>
                    <w:jc w:val="center"/>
                    <w:rPr>
                      <w:rFonts w:ascii="Palatino Linotype" w:hAnsi="Palatino Linotype" w:cs="Arial"/>
                      <w:b/>
                    </w:rPr>
                  </w:pPr>
                </w:p>
                <w:p w:rsidR="00C708E6" w:rsidRPr="005E6282" w:rsidRDefault="00C708E6" w:rsidP="008F6ABD">
                  <w:pPr>
                    <w:rPr>
                      <w:rFonts w:ascii="Palatino Linotype" w:hAnsi="Palatino Linotype" w:cs="Arial"/>
                      <w:b/>
                    </w:rPr>
                  </w:pPr>
                </w:p>
              </w:tc>
            </w:tr>
          </w:tbl>
          <w:p w:rsidR="004D4829" w:rsidRPr="005E6282" w:rsidRDefault="004D4829" w:rsidP="005E6282">
            <w:pPr>
              <w:jc w:val="center"/>
              <w:rPr>
                <w:rFonts w:ascii="Palatino Linotype" w:hAnsi="Palatino Linotype" w:cs="Arial"/>
                <w:b/>
              </w:rPr>
            </w:pPr>
          </w:p>
        </w:tc>
      </w:tr>
    </w:tbl>
    <w:p w:rsidR="004D4829" w:rsidRPr="005E6282" w:rsidRDefault="004D4829" w:rsidP="005E6282">
      <w:pPr>
        <w:jc w:val="both"/>
        <w:rPr>
          <w:rFonts w:ascii="Palatino Linotype" w:hAnsi="Palatino Linotype" w:cs="Arial"/>
          <w:sz w:val="22"/>
        </w:rPr>
      </w:pPr>
      <w:r w:rsidRPr="005E6282">
        <w:rPr>
          <w:rFonts w:ascii="Palatino Linotype" w:hAnsi="Palatino Linotype" w:cs="Arial"/>
          <w:sz w:val="22"/>
        </w:rPr>
        <w:t xml:space="preserve">Esta hoja </w:t>
      </w:r>
      <w:r w:rsidR="000109F4" w:rsidRPr="005E6282">
        <w:rPr>
          <w:rFonts w:ascii="Palatino Linotype" w:hAnsi="Palatino Linotype" w:cs="Arial"/>
          <w:sz w:val="22"/>
        </w:rPr>
        <w:t xml:space="preserve">corresponde a la resolución de </w:t>
      </w:r>
      <w:r w:rsidR="005E6282">
        <w:rPr>
          <w:rFonts w:ascii="Palatino Linotype" w:hAnsi="Palatino Linotype" w:cs="Arial"/>
          <w:sz w:val="22"/>
        </w:rPr>
        <w:t xml:space="preserve">treinta </w:t>
      </w:r>
      <w:r w:rsidR="001937F5" w:rsidRPr="005E6282">
        <w:rPr>
          <w:rFonts w:ascii="Palatino Linotype" w:hAnsi="Palatino Linotype" w:cs="Arial"/>
          <w:sz w:val="22"/>
        </w:rPr>
        <w:t xml:space="preserve">de octubre </w:t>
      </w:r>
      <w:r w:rsidRPr="005E6282">
        <w:rPr>
          <w:rFonts w:ascii="Palatino Linotype" w:hAnsi="Palatino Linotype" w:cs="Arial"/>
          <w:sz w:val="22"/>
        </w:rPr>
        <w:t>de dos mil diecinueve, emitida en el recurso de revisión número 0</w:t>
      </w:r>
      <w:r w:rsidR="005E6282">
        <w:rPr>
          <w:rFonts w:ascii="Palatino Linotype" w:hAnsi="Palatino Linotype" w:cs="Arial"/>
          <w:sz w:val="22"/>
        </w:rPr>
        <w:t>7747</w:t>
      </w:r>
      <w:r w:rsidR="0093136E" w:rsidRPr="005E6282">
        <w:rPr>
          <w:rFonts w:ascii="Palatino Linotype" w:hAnsi="Palatino Linotype" w:cs="Arial"/>
          <w:sz w:val="22"/>
        </w:rPr>
        <w:t>/</w:t>
      </w:r>
      <w:r w:rsidRPr="005E6282">
        <w:rPr>
          <w:rFonts w:ascii="Palatino Linotype" w:hAnsi="Palatino Linotype" w:cs="Arial"/>
          <w:sz w:val="22"/>
        </w:rPr>
        <w:t>INFOEM/IP/RR/2019.</w:t>
      </w:r>
    </w:p>
    <w:p w:rsidR="00C708E6" w:rsidRPr="005E6282" w:rsidRDefault="006A5F4D" w:rsidP="005E6282">
      <w:pPr>
        <w:pStyle w:val="Piedepgina"/>
        <w:rPr>
          <w:rFonts w:ascii="Palatino Linotype" w:hAnsi="Palatino Linotype" w:cs="Arial"/>
          <w:sz w:val="18"/>
        </w:rPr>
      </w:pPr>
      <w:r w:rsidRPr="005E6282">
        <w:rPr>
          <w:rFonts w:ascii="Palatino Linotype" w:hAnsi="Palatino Linotype" w:cs="Arial"/>
          <w:sz w:val="22"/>
        </w:rPr>
        <w:t>YSM</w:t>
      </w:r>
      <w:r w:rsidR="004D4829" w:rsidRPr="005E6282">
        <w:rPr>
          <w:rFonts w:ascii="Palatino Linotype" w:hAnsi="Palatino Linotype" w:cs="Arial"/>
          <w:sz w:val="22"/>
        </w:rPr>
        <w:t>/RPG</w:t>
      </w:r>
    </w:p>
    <w:sectPr w:rsidR="00C708E6" w:rsidRPr="005E6282"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F92" w:rsidRDefault="00177F92" w:rsidP="00C80F8C">
      <w:r>
        <w:separator/>
      </w:r>
    </w:p>
  </w:endnote>
  <w:endnote w:type="continuationSeparator" w:id="0">
    <w:p w:rsidR="00177F92" w:rsidRDefault="00177F9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D5" w:rsidRPr="00E573F7" w:rsidRDefault="001776D5"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2845D3">
      <w:rPr>
        <w:rFonts w:ascii="Palatino Linotype" w:hAnsi="Palatino Linotype" w:cs="Arial"/>
        <w:b/>
        <w:bCs/>
        <w:noProof/>
        <w:sz w:val="20"/>
        <w:szCs w:val="20"/>
      </w:rPr>
      <w:t>29</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2845D3">
      <w:rPr>
        <w:rFonts w:ascii="Palatino Linotype" w:hAnsi="Palatino Linotype" w:cs="Arial"/>
        <w:b/>
        <w:bCs/>
        <w:noProof/>
        <w:sz w:val="20"/>
        <w:szCs w:val="20"/>
      </w:rPr>
      <w:t>30</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D5" w:rsidRPr="007A4FB6" w:rsidRDefault="001776D5"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845D3">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845D3">
      <w:rPr>
        <w:rFonts w:ascii="Palatino Linotype" w:hAnsi="Palatino Linotype" w:cs="Arial"/>
        <w:b/>
        <w:bCs/>
        <w:noProof/>
        <w:sz w:val="20"/>
        <w:szCs w:val="20"/>
      </w:rPr>
      <w:t>30</w:t>
    </w:r>
    <w:r w:rsidRPr="007A4FB6">
      <w:rPr>
        <w:rFonts w:ascii="Palatino Linotype" w:hAnsi="Palatino Linotype" w:cs="Arial"/>
        <w:b/>
        <w:bCs/>
        <w:sz w:val="20"/>
        <w:szCs w:val="20"/>
      </w:rPr>
      <w:fldChar w:fldCharType="end"/>
    </w:r>
  </w:p>
  <w:p w:rsidR="001776D5" w:rsidRPr="00070856" w:rsidRDefault="001776D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F92" w:rsidRDefault="00177F92" w:rsidP="00C80F8C">
      <w:r>
        <w:separator/>
      </w:r>
    </w:p>
  </w:footnote>
  <w:footnote w:type="continuationSeparator" w:id="0">
    <w:p w:rsidR="00177F92" w:rsidRDefault="00177F9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D5" w:rsidRPr="00354355" w:rsidRDefault="001776D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544"/>
      <w:gridCol w:w="2552"/>
      <w:gridCol w:w="3402"/>
    </w:tblGrid>
    <w:tr w:rsidR="001776D5" w:rsidRPr="008F2CCC" w:rsidTr="007123CB">
      <w:tc>
        <w:tcPr>
          <w:tcW w:w="3544" w:type="dxa"/>
        </w:tcPr>
        <w:p w:rsidR="001776D5" w:rsidRPr="008F2CCC" w:rsidRDefault="001776D5" w:rsidP="00070856">
          <w:pPr>
            <w:rPr>
              <w:rFonts w:ascii="Palatino Linotype" w:hAnsi="Palatino Linotype"/>
              <w:b/>
              <w:sz w:val="22"/>
              <w:szCs w:val="22"/>
              <w:lang w:val="es-ES_tradnl"/>
            </w:rPr>
          </w:pPr>
        </w:p>
      </w:tc>
      <w:tc>
        <w:tcPr>
          <w:tcW w:w="2552" w:type="dxa"/>
          <w:shd w:val="clear" w:color="auto" w:fill="auto"/>
        </w:tcPr>
        <w:p w:rsidR="001776D5" w:rsidRPr="00664658" w:rsidRDefault="001776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1776D5" w:rsidRPr="00664658" w:rsidRDefault="001776D5" w:rsidP="00442552">
          <w:pPr>
            <w:jc w:val="both"/>
            <w:rPr>
              <w:rFonts w:ascii="Palatino Linotype" w:hAnsi="Palatino Linotype"/>
              <w:b/>
              <w:sz w:val="22"/>
              <w:szCs w:val="22"/>
              <w:lang w:val="es-ES_tradnl"/>
            </w:rPr>
          </w:pPr>
          <w:r>
            <w:rPr>
              <w:rFonts w:ascii="Palatino Linotype" w:hAnsi="Palatino Linotype"/>
              <w:b/>
              <w:sz w:val="22"/>
              <w:szCs w:val="22"/>
              <w:lang w:val="es-ES_tradnl"/>
            </w:rPr>
            <w:t>07747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1776D5" w:rsidRPr="008F2CCC" w:rsidTr="007123CB">
      <w:tc>
        <w:tcPr>
          <w:tcW w:w="3544" w:type="dxa"/>
        </w:tcPr>
        <w:p w:rsidR="001776D5" w:rsidRPr="008F2CCC" w:rsidRDefault="001776D5" w:rsidP="00C338E5">
          <w:pPr>
            <w:rPr>
              <w:rFonts w:ascii="Palatino Linotype" w:hAnsi="Palatino Linotype"/>
              <w:b/>
              <w:sz w:val="22"/>
              <w:szCs w:val="22"/>
              <w:lang w:val="es-ES_tradnl"/>
            </w:rPr>
          </w:pPr>
        </w:p>
      </w:tc>
      <w:tc>
        <w:tcPr>
          <w:tcW w:w="2552" w:type="dxa"/>
          <w:shd w:val="clear" w:color="auto" w:fill="auto"/>
        </w:tcPr>
        <w:p w:rsidR="001776D5" w:rsidRPr="00664658" w:rsidRDefault="001776D5" w:rsidP="00C338E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1776D5" w:rsidRPr="00DC41C8" w:rsidRDefault="001776D5" w:rsidP="00442552">
          <w:pPr>
            <w:jc w:val="both"/>
            <w:rPr>
              <w:rFonts w:ascii="Palatino Linotype" w:hAnsi="Palatino Linotype"/>
              <w:b/>
              <w:sz w:val="22"/>
              <w:szCs w:val="22"/>
            </w:rPr>
          </w:pPr>
          <w:r>
            <w:rPr>
              <w:rFonts w:ascii="Palatino Linotype" w:hAnsi="Palatino Linotype"/>
              <w:b/>
              <w:sz w:val="22"/>
              <w:szCs w:val="22"/>
            </w:rPr>
            <w:t xml:space="preserve">Ayuntamiento de Teoloyucan </w:t>
          </w:r>
        </w:p>
      </w:tc>
    </w:tr>
    <w:tr w:rsidR="001776D5" w:rsidRPr="008F2CCC" w:rsidTr="007123CB">
      <w:trPr>
        <w:trHeight w:val="228"/>
      </w:trPr>
      <w:tc>
        <w:tcPr>
          <w:tcW w:w="3544" w:type="dxa"/>
        </w:tcPr>
        <w:p w:rsidR="001776D5" w:rsidRPr="008F2CCC" w:rsidRDefault="001776D5" w:rsidP="00070856">
          <w:pPr>
            <w:rPr>
              <w:rFonts w:ascii="Palatino Linotype" w:hAnsi="Palatino Linotype"/>
              <w:b/>
              <w:sz w:val="22"/>
              <w:szCs w:val="22"/>
              <w:lang w:val="es-ES_tradnl"/>
            </w:rPr>
          </w:pPr>
        </w:p>
      </w:tc>
      <w:tc>
        <w:tcPr>
          <w:tcW w:w="2552" w:type="dxa"/>
          <w:shd w:val="clear" w:color="auto" w:fill="auto"/>
        </w:tcPr>
        <w:p w:rsidR="001776D5" w:rsidRPr="00664658" w:rsidRDefault="001776D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1776D5" w:rsidRPr="00664658" w:rsidRDefault="001776D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776D5" w:rsidRPr="008F6ABD" w:rsidRDefault="001776D5"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D5" w:rsidRPr="00B8513C" w:rsidRDefault="001776D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44"/>
      <w:gridCol w:w="2552"/>
      <w:gridCol w:w="3260"/>
    </w:tblGrid>
    <w:tr w:rsidR="001776D5" w:rsidRPr="008F2CCC" w:rsidTr="00442552">
      <w:tc>
        <w:tcPr>
          <w:tcW w:w="3544" w:type="dxa"/>
          <w:vMerge w:val="restart"/>
        </w:tcPr>
        <w:p w:rsidR="001776D5" w:rsidRPr="008F2CCC" w:rsidRDefault="001776D5" w:rsidP="00A2780F">
          <w:pPr>
            <w:rPr>
              <w:rFonts w:ascii="Palatino Linotype" w:hAnsi="Palatino Linotype"/>
              <w:b/>
              <w:sz w:val="22"/>
              <w:szCs w:val="22"/>
              <w:lang w:val="es-ES_tradnl"/>
            </w:rPr>
          </w:pPr>
        </w:p>
      </w:tc>
      <w:tc>
        <w:tcPr>
          <w:tcW w:w="2552" w:type="dxa"/>
          <w:shd w:val="clear" w:color="auto" w:fill="auto"/>
        </w:tcPr>
        <w:p w:rsidR="001776D5" w:rsidRPr="008F2CCC" w:rsidRDefault="001776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776D5" w:rsidRPr="008F2CCC" w:rsidRDefault="001776D5" w:rsidP="00442552">
          <w:pPr>
            <w:jc w:val="both"/>
            <w:rPr>
              <w:rFonts w:ascii="Palatino Linotype" w:hAnsi="Palatino Linotype"/>
              <w:b/>
              <w:sz w:val="22"/>
              <w:szCs w:val="22"/>
              <w:lang w:val="es-ES_tradnl"/>
            </w:rPr>
          </w:pPr>
          <w:r>
            <w:rPr>
              <w:rFonts w:ascii="Palatino Linotype" w:hAnsi="Palatino Linotype"/>
              <w:b/>
              <w:sz w:val="22"/>
              <w:szCs w:val="22"/>
              <w:lang w:val="es-ES_tradnl"/>
            </w:rPr>
            <w:t>07747/INFOEM/IP/RR/2019</w:t>
          </w:r>
        </w:p>
      </w:tc>
    </w:tr>
    <w:tr w:rsidR="001776D5" w:rsidRPr="008F2CCC" w:rsidTr="00442552">
      <w:tc>
        <w:tcPr>
          <w:tcW w:w="3544" w:type="dxa"/>
          <w:vMerge/>
        </w:tcPr>
        <w:p w:rsidR="001776D5" w:rsidRPr="008F2CCC" w:rsidRDefault="001776D5" w:rsidP="00A2780F">
          <w:pPr>
            <w:rPr>
              <w:rFonts w:ascii="Palatino Linotype" w:hAnsi="Palatino Linotype"/>
              <w:b/>
              <w:sz w:val="22"/>
              <w:szCs w:val="22"/>
              <w:lang w:val="es-ES_tradnl"/>
            </w:rPr>
          </w:pPr>
        </w:p>
      </w:tc>
      <w:tc>
        <w:tcPr>
          <w:tcW w:w="2552" w:type="dxa"/>
          <w:shd w:val="clear" w:color="auto" w:fill="auto"/>
        </w:tcPr>
        <w:p w:rsidR="001776D5" w:rsidRPr="008F2CCC" w:rsidRDefault="001776D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776D5" w:rsidRPr="008F2CCC" w:rsidRDefault="002845D3" w:rsidP="002845D3">
          <w:pPr>
            <w:jc w:val="both"/>
            <w:rPr>
              <w:rFonts w:ascii="Palatino Linotype" w:hAnsi="Palatino Linotype"/>
              <w:b/>
              <w:sz w:val="22"/>
              <w:szCs w:val="22"/>
              <w:lang w:val="es-ES_tradnl"/>
            </w:rPr>
          </w:pPr>
          <w:proofErr w:type="spellStart"/>
          <w:r>
            <w:rPr>
              <w:rFonts w:ascii="Palatino Linotype" w:hAnsi="Palatino Linotype"/>
              <w:b/>
              <w:sz w:val="22"/>
              <w:szCs w:val="22"/>
            </w:rPr>
            <w:t>Xxxx</w:t>
          </w:r>
          <w:proofErr w:type="spellEnd"/>
          <w:r w:rsidR="001776D5">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1776D5">
            <w:rPr>
              <w:rFonts w:ascii="Palatino Linotype" w:hAnsi="Palatino Linotype"/>
              <w:b/>
              <w:sz w:val="22"/>
              <w:szCs w:val="22"/>
            </w:rPr>
            <w:t xml:space="preserve"> </w:t>
          </w:r>
          <w:proofErr w:type="spellStart"/>
          <w:r>
            <w:rPr>
              <w:rFonts w:ascii="Palatino Linotype" w:hAnsi="Palatino Linotype"/>
              <w:b/>
              <w:sz w:val="22"/>
              <w:szCs w:val="22"/>
            </w:rPr>
            <w:t>Xxxx</w:t>
          </w:r>
          <w:proofErr w:type="spellEnd"/>
          <w:r w:rsidR="001776D5">
            <w:rPr>
              <w:rFonts w:ascii="Palatino Linotype" w:hAnsi="Palatino Linotype"/>
              <w:b/>
              <w:sz w:val="22"/>
              <w:szCs w:val="22"/>
            </w:rPr>
            <w:t xml:space="preserve"> </w:t>
          </w:r>
          <w:proofErr w:type="spellStart"/>
          <w:r>
            <w:rPr>
              <w:rFonts w:ascii="Palatino Linotype" w:hAnsi="Palatino Linotype"/>
              <w:b/>
              <w:sz w:val="22"/>
              <w:szCs w:val="22"/>
            </w:rPr>
            <w:t>Xxxx</w:t>
          </w:r>
          <w:proofErr w:type="spellEnd"/>
        </w:p>
      </w:tc>
    </w:tr>
    <w:tr w:rsidR="001776D5" w:rsidRPr="008F2CCC" w:rsidTr="00442552">
      <w:trPr>
        <w:trHeight w:val="228"/>
      </w:trPr>
      <w:tc>
        <w:tcPr>
          <w:tcW w:w="3544" w:type="dxa"/>
          <w:vMerge/>
        </w:tcPr>
        <w:p w:rsidR="001776D5" w:rsidRPr="008F2CCC" w:rsidRDefault="001776D5" w:rsidP="00E37C88">
          <w:pPr>
            <w:rPr>
              <w:rFonts w:ascii="Palatino Linotype" w:hAnsi="Palatino Linotype"/>
              <w:b/>
              <w:sz w:val="22"/>
              <w:szCs w:val="22"/>
              <w:lang w:val="es-ES_tradnl"/>
            </w:rPr>
          </w:pPr>
        </w:p>
      </w:tc>
      <w:tc>
        <w:tcPr>
          <w:tcW w:w="2552" w:type="dxa"/>
          <w:shd w:val="clear" w:color="auto" w:fill="auto"/>
        </w:tcPr>
        <w:p w:rsidR="001776D5" w:rsidRPr="008F2CCC" w:rsidRDefault="001776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776D5" w:rsidRPr="00DC41C8" w:rsidRDefault="001776D5" w:rsidP="00442552">
          <w:pPr>
            <w:jc w:val="both"/>
            <w:rPr>
              <w:rFonts w:ascii="Palatino Linotype" w:hAnsi="Palatino Linotype"/>
              <w:b/>
              <w:sz w:val="22"/>
              <w:szCs w:val="22"/>
            </w:rPr>
          </w:pPr>
          <w:r>
            <w:rPr>
              <w:rFonts w:ascii="Palatino Linotype" w:hAnsi="Palatino Linotype"/>
              <w:b/>
              <w:sz w:val="22"/>
              <w:szCs w:val="22"/>
            </w:rPr>
            <w:t xml:space="preserve">Ayuntamiento de Teoloyucan </w:t>
          </w:r>
        </w:p>
      </w:tc>
    </w:tr>
    <w:tr w:rsidR="001776D5" w:rsidRPr="008F2CCC" w:rsidTr="00442552">
      <w:tc>
        <w:tcPr>
          <w:tcW w:w="3544" w:type="dxa"/>
          <w:vMerge/>
        </w:tcPr>
        <w:p w:rsidR="001776D5" w:rsidRPr="008F2CCC" w:rsidRDefault="001776D5" w:rsidP="00A2780F">
          <w:pPr>
            <w:rPr>
              <w:rFonts w:ascii="Palatino Linotype" w:hAnsi="Palatino Linotype"/>
              <w:b/>
              <w:sz w:val="22"/>
              <w:szCs w:val="22"/>
              <w:lang w:val="es-ES_tradnl"/>
            </w:rPr>
          </w:pPr>
        </w:p>
      </w:tc>
      <w:tc>
        <w:tcPr>
          <w:tcW w:w="2552" w:type="dxa"/>
          <w:shd w:val="clear" w:color="auto" w:fill="auto"/>
        </w:tcPr>
        <w:p w:rsidR="001776D5" w:rsidRPr="008F2CCC" w:rsidRDefault="001776D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776D5" w:rsidRPr="008F2CCC" w:rsidRDefault="001776D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776D5" w:rsidRPr="00AF2340" w:rsidRDefault="001776D5"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064AA"/>
    <w:multiLevelType w:val="hybridMultilevel"/>
    <w:tmpl w:val="5478F1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E1C2C"/>
    <w:multiLevelType w:val="multilevel"/>
    <w:tmpl w:val="DCE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7"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12"/>
  </w:num>
  <w:num w:numId="5">
    <w:abstractNumId w:val="18"/>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3"/>
  </w:num>
  <w:num w:numId="10">
    <w:abstractNumId w:val="0"/>
  </w:num>
  <w:num w:numId="11">
    <w:abstractNumId w:val="21"/>
  </w:num>
  <w:num w:numId="12">
    <w:abstractNumId w:val="3"/>
  </w:num>
  <w:num w:numId="13">
    <w:abstractNumId w:val="1"/>
  </w:num>
  <w:num w:numId="14">
    <w:abstractNumId w:val="17"/>
  </w:num>
  <w:num w:numId="15">
    <w:abstractNumId w:val="10"/>
  </w:num>
  <w:num w:numId="16">
    <w:abstractNumId w:val="16"/>
  </w:num>
  <w:num w:numId="17">
    <w:abstractNumId w:val="14"/>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4"/>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4B0"/>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0CD0"/>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6D5"/>
    <w:rsid w:val="001779E0"/>
    <w:rsid w:val="00177BBD"/>
    <w:rsid w:val="00177E7F"/>
    <w:rsid w:val="00177F92"/>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C77AF"/>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49"/>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75A"/>
    <w:rsid w:val="0028167B"/>
    <w:rsid w:val="00281AA4"/>
    <w:rsid w:val="0028266C"/>
    <w:rsid w:val="00282679"/>
    <w:rsid w:val="00283424"/>
    <w:rsid w:val="002843D9"/>
    <w:rsid w:val="002845D3"/>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102"/>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552"/>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A6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5C56"/>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753"/>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282"/>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8BF"/>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063"/>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4F2"/>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155"/>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2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6E92"/>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BD"/>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2E5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2C34"/>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222"/>
    <w:rsid w:val="009F042F"/>
    <w:rsid w:val="009F07E0"/>
    <w:rsid w:val="009F0961"/>
    <w:rsid w:val="009F0B42"/>
    <w:rsid w:val="009F0D06"/>
    <w:rsid w:val="009F0EA8"/>
    <w:rsid w:val="009F13D1"/>
    <w:rsid w:val="009F150F"/>
    <w:rsid w:val="009F15C7"/>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4956"/>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05"/>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C5"/>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1A42"/>
    <w:rsid w:val="00BE214A"/>
    <w:rsid w:val="00BE215C"/>
    <w:rsid w:val="00BE28B0"/>
    <w:rsid w:val="00BE3446"/>
    <w:rsid w:val="00BE45C6"/>
    <w:rsid w:val="00BE48D7"/>
    <w:rsid w:val="00BE4C50"/>
    <w:rsid w:val="00BE53F7"/>
    <w:rsid w:val="00BE5880"/>
    <w:rsid w:val="00BE5B8B"/>
    <w:rsid w:val="00BE6432"/>
    <w:rsid w:val="00BE6516"/>
    <w:rsid w:val="00BE6729"/>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516"/>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3A8"/>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09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DA"/>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5F6A"/>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28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34726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869208">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799728.page"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saimex.org.mx/saimex/solicitud/downloadAttach/799727.page"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EOLOYUCAN/art_94_ii_b2/1.web"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799729.page"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032B7-7834-413E-9579-7753CF101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7010</Words>
  <Characters>38556</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2019-10-24T15:10:00Z</cp:lastPrinted>
  <dcterms:created xsi:type="dcterms:W3CDTF">2019-10-24T23:40:00Z</dcterms:created>
  <dcterms:modified xsi:type="dcterms:W3CDTF">2019-12-17T17:25:00Z</dcterms:modified>
</cp:coreProperties>
</file>