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5F23" w:rsidRPr="00AC5BF2" w:rsidRDefault="00335F23" w:rsidP="00335F23">
      <w:pPr>
        <w:shd w:val="clear" w:color="auto" w:fill="FFFFFF"/>
        <w:spacing w:after="0" w:line="360" w:lineRule="auto"/>
        <w:jc w:val="both"/>
        <w:rPr>
          <w:rFonts w:ascii="Palatino Linotype" w:eastAsia="Times New Roman" w:hAnsi="Palatino Linotype" w:cs="Arial"/>
          <w:color w:val="000000"/>
          <w:sz w:val="24"/>
          <w:szCs w:val="24"/>
          <w:lang w:eastAsia="es-MX"/>
        </w:rPr>
      </w:pPr>
      <w:r w:rsidRPr="00AC5BF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50679">
        <w:rPr>
          <w:rFonts w:ascii="Palatino Linotype" w:eastAsia="Times New Roman" w:hAnsi="Palatino Linotype" w:cs="Arial"/>
          <w:color w:val="000000"/>
          <w:sz w:val="24"/>
          <w:szCs w:val="24"/>
          <w:lang w:eastAsia="es-MX"/>
        </w:rPr>
        <w:t>veintinueve</w:t>
      </w:r>
      <w:r w:rsidRPr="00F40407">
        <w:rPr>
          <w:rFonts w:ascii="Palatino Linotype" w:eastAsia="Times New Roman" w:hAnsi="Palatino Linotype" w:cs="Arial"/>
          <w:color w:val="000000"/>
          <w:sz w:val="24"/>
          <w:szCs w:val="24"/>
          <w:lang w:eastAsia="es-MX"/>
        </w:rPr>
        <w:t xml:space="preserve"> de </w:t>
      </w:r>
      <w:r w:rsidR="00B50679">
        <w:rPr>
          <w:rFonts w:ascii="Palatino Linotype" w:eastAsia="Times New Roman" w:hAnsi="Palatino Linotype" w:cs="Arial"/>
          <w:color w:val="000000"/>
          <w:sz w:val="24"/>
          <w:szCs w:val="24"/>
          <w:lang w:eastAsia="es-MX"/>
        </w:rPr>
        <w:t>enero</w:t>
      </w:r>
      <w:r w:rsidRPr="00AC5BF2">
        <w:rPr>
          <w:rFonts w:ascii="Palatino Linotype" w:eastAsia="Times New Roman" w:hAnsi="Palatino Linotype" w:cs="Arial"/>
          <w:color w:val="000000"/>
          <w:sz w:val="24"/>
          <w:szCs w:val="24"/>
          <w:lang w:eastAsia="es-MX"/>
        </w:rPr>
        <w:t xml:space="preserve"> de dos mil </w:t>
      </w:r>
      <w:r>
        <w:rPr>
          <w:rFonts w:ascii="Palatino Linotype" w:eastAsia="Times New Roman" w:hAnsi="Palatino Linotype" w:cs="Arial"/>
          <w:color w:val="000000"/>
          <w:sz w:val="24"/>
          <w:szCs w:val="24"/>
          <w:lang w:eastAsia="es-MX"/>
        </w:rPr>
        <w:t>ve</w:t>
      </w:r>
      <w:r w:rsidR="00B50679">
        <w:rPr>
          <w:rFonts w:ascii="Palatino Linotype" w:eastAsia="Times New Roman" w:hAnsi="Palatino Linotype" w:cs="Arial"/>
          <w:color w:val="000000"/>
          <w:sz w:val="24"/>
          <w:szCs w:val="24"/>
          <w:lang w:eastAsia="es-MX"/>
        </w:rPr>
        <w:t>inte</w:t>
      </w:r>
      <w:r w:rsidRPr="00AC5BF2">
        <w:rPr>
          <w:rFonts w:ascii="Palatino Linotype" w:eastAsia="Times New Roman" w:hAnsi="Palatino Linotype" w:cs="Arial"/>
          <w:color w:val="000000"/>
          <w:sz w:val="24"/>
          <w:szCs w:val="24"/>
          <w:lang w:eastAsia="es-MX"/>
        </w:rPr>
        <w:t>.</w:t>
      </w:r>
    </w:p>
    <w:p w:rsidR="00335F23" w:rsidRPr="00AC5BF2" w:rsidRDefault="00335F23" w:rsidP="00335F23">
      <w:pPr>
        <w:pStyle w:val="Sinespaciado"/>
        <w:ind w:left="708" w:hanging="708"/>
        <w:jc w:val="right"/>
        <w:rPr>
          <w:rFonts w:ascii="Palatino Linotype" w:hAnsi="Palatino Linotype"/>
        </w:rPr>
      </w:pPr>
    </w:p>
    <w:p w:rsidR="00335F23" w:rsidRPr="00B50679" w:rsidRDefault="00F46918" w:rsidP="00335F23">
      <w:pPr>
        <w:tabs>
          <w:tab w:val="left" w:pos="1701"/>
        </w:tabs>
        <w:spacing w:after="0" w:line="360" w:lineRule="auto"/>
        <w:jc w:val="both"/>
        <w:rPr>
          <w:rFonts w:ascii="Palatino Linotype" w:hAnsi="Palatino Linotype" w:cs="Arial"/>
          <w:sz w:val="24"/>
          <w:szCs w:val="24"/>
        </w:rPr>
      </w:pPr>
      <w:r>
        <w:rPr>
          <w:rFonts w:ascii="Palatino Linotype" w:hAnsi="Palatino Linotype" w:cs="Arial"/>
          <w:b/>
          <w:sz w:val="24"/>
        </w:rPr>
        <w:t>VISTO</w:t>
      </w:r>
      <w:r w:rsidR="00335F23" w:rsidRPr="00AC5BF2">
        <w:rPr>
          <w:rFonts w:ascii="Palatino Linotype" w:hAnsi="Palatino Linotype" w:cs="Arial"/>
          <w:sz w:val="24"/>
        </w:rPr>
        <w:t xml:space="preserve"> </w:t>
      </w:r>
      <w:r w:rsidR="00B50679">
        <w:rPr>
          <w:rFonts w:ascii="Palatino Linotype" w:hAnsi="Palatino Linotype" w:cs="Arial"/>
          <w:sz w:val="24"/>
        </w:rPr>
        <w:t>el</w:t>
      </w:r>
      <w:r w:rsidR="00335F23" w:rsidRPr="00AC5BF2">
        <w:rPr>
          <w:rFonts w:ascii="Palatino Linotype" w:hAnsi="Palatino Linotype" w:cs="Arial"/>
          <w:sz w:val="24"/>
        </w:rPr>
        <w:t xml:space="preserve"> expediente electrónico formado</w:t>
      </w:r>
      <w:r w:rsidR="00B50679">
        <w:rPr>
          <w:rFonts w:ascii="Palatino Linotype" w:hAnsi="Palatino Linotype" w:cs="Arial"/>
          <w:sz w:val="24"/>
        </w:rPr>
        <w:t xml:space="preserve"> con motivo de</w:t>
      </w:r>
      <w:r w:rsidR="00335F23" w:rsidRPr="00AC5BF2">
        <w:rPr>
          <w:rFonts w:ascii="Palatino Linotype" w:hAnsi="Palatino Linotype" w:cs="Arial"/>
          <w:sz w:val="24"/>
        </w:rPr>
        <w:t>l recurso de revisión número</w:t>
      </w:r>
      <w:r w:rsidR="00335F23">
        <w:rPr>
          <w:rFonts w:ascii="Palatino Linotype" w:hAnsi="Palatino Linotype" w:cs="Arial"/>
          <w:sz w:val="24"/>
        </w:rPr>
        <w:t xml:space="preserve"> </w:t>
      </w:r>
      <w:r w:rsidR="00335F23" w:rsidRPr="004F77E4">
        <w:rPr>
          <w:rFonts w:ascii="Palatino Linotype" w:hAnsi="Palatino Linotype" w:cs="Arial"/>
          <w:b/>
          <w:bCs/>
          <w:sz w:val="23"/>
          <w:szCs w:val="23"/>
          <w:lang w:eastAsia="es-MX"/>
        </w:rPr>
        <w:t>0</w:t>
      </w:r>
      <w:r w:rsidR="00B50679">
        <w:rPr>
          <w:rFonts w:ascii="Palatino Linotype" w:hAnsi="Palatino Linotype" w:cs="Arial"/>
          <w:b/>
          <w:bCs/>
          <w:sz w:val="23"/>
          <w:szCs w:val="23"/>
          <w:lang w:eastAsia="es-MX"/>
        </w:rPr>
        <w:t>865</w:t>
      </w:r>
      <w:r w:rsidR="00335F23">
        <w:rPr>
          <w:rFonts w:ascii="Palatino Linotype" w:hAnsi="Palatino Linotype" w:cs="Arial"/>
          <w:b/>
          <w:bCs/>
          <w:sz w:val="23"/>
          <w:szCs w:val="23"/>
          <w:lang w:eastAsia="es-MX"/>
        </w:rPr>
        <w:t>5</w:t>
      </w:r>
      <w:r w:rsidR="00335F23" w:rsidRPr="004F77E4">
        <w:rPr>
          <w:rFonts w:ascii="Palatino Linotype" w:hAnsi="Palatino Linotype" w:cs="Arial"/>
          <w:b/>
          <w:bCs/>
          <w:sz w:val="23"/>
          <w:szCs w:val="23"/>
          <w:lang w:eastAsia="es-MX"/>
        </w:rPr>
        <w:t>/INFOEM/IP/RR/2019</w:t>
      </w:r>
      <w:r w:rsidR="00335F23" w:rsidRPr="004F77E4">
        <w:rPr>
          <w:rFonts w:ascii="Palatino Linotype" w:hAnsi="Palatino Linotype" w:cs="Arial"/>
          <w:bCs/>
          <w:sz w:val="23"/>
          <w:szCs w:val="23"/>
          <w:lang w:eastAsia="es-MX"/>
        </w:rPr>
        <w:t>,</w:t>
      </w:r>
      <w:r w:rsidR="00335F23" w:rsidRPr="00AC5BF2">
        <w:rPr>
          <w:rFonts w:ascii="Palatino Linotype" w:hAnsi="Palatino Linotype" w:cs="Arial"/>
          <w:sz w:val="24"/>
        </w:rPr>
        <w:t xml:space="preserve"> </w:t>
      </w:r>
      <w:r w:rsidR="00B50679">
        <w:rPr>
          <w:rFonts w:ascii="Palatino Linotype" w:hAnsi="Palatino Linotype" w:cs="Arial"/>
          <w:sz w:val="24"/>
          <w:szCs w:val="24"/>
        </w:rPr>
        <w:t>interpuesto</w:t>
      </w:r>
      <w:r w:rsidR="00335F23" w:rsidRPr="00AC5BF2">
        <w:rPr>
          <w:rFonts w:ascii="Palatino Linotype" w:hAnsi="Palatino Linotype" w:cs="Arial"/>
          <w:sz w:val="24"/>
          <w:szCs w:val="24"/>
        </w:rPr>
        <w:t xml:space="preserve"> por </w:t>
      </w:r>
      <w:r w:rsidR="00335F23" w:rsidRPr="00AC5BF2">
        <w:rPr>
          <w:rFonts w:ascii="Palatino Linotype" w:hAnsi="Palatino Linotype" w:cs="Arial"/>
          <w:b/>
          <w:sz w:val="24"/>
          <w:szCs w:val="24"/>
        </w:rPr>
        <w:t xml:space="preserve">C. </w:t>
      </w:r>
      <w:r w:rsidR="007346C0">
        <w:rPr>
          <w:rFonts w:ascii="Palatino Linotype" w:hAnsi="Palatino Linotype" w:cs="Arial"/>
          <w:b/>
          <w:sz w:val="24"/>
          <w:szCs w:val="24"/>
        </w:rPr>
        <w:t>XXXXXXXXXX XXXXXX XXXXXXXXXXXXXXXX XXXXXXXXX</w:t>
      </w:r>
      <w:r w:rsidR="00335F23" w:rsidRPr="00AC5BF2">
        <w:rPr>
          <w:rFonts w:ascii="Palatino Linotype" w:hAnsi="Palatino Linotype" w:cs="Arial"/>
          <w:b/>
          <w:sz w:val="24"/>
          <w:szCs w:val="24"/>
        </w:rPr>
        <w:t xml:space="preserve"> </w:t>
      </w:r>
      <w:r w:rsidR="00335F23" w:rsidRPr="00AC5BF2">
        <w:rPr>
          <w:rFonts w:ascii="Palatino Linotype" w:hAnsi="Palatino Linotype" w:cs="Arial"/>
          <w:sz w:val="24"/>
          <w:szCs w:val="24"/>
        </w:rPr>
        <w:t xml:space="preserve">en lo sucesivo </w:t>
      </w:r>
      <w:r w:rsidR="00335F23">
        <w:rPr>
          <w:rFonts w:ascii="Palatino Linotype" w:hAnsi="Palatino Linotype" w:cs="Arial"/>
          <w:b/>
          <w:sz w:val="24"/>
          <w:szCs w:val="24"/>
        </w:rPr>
        <w:t>La</w:t>
      </w:r>
      <w:r w:rsidR="00335F23" w:rsidRPr="00AC5BF2">
        <w:rPr>
          <w:rFonts w:ascii="Palatino Linotype" w:hAnsi="Palatino Linotype" w:cs="Arial"/>
          <w:b/>
          <w:sz w:val="24"/>
          <w:szCs w:val="24"/>
        </w:rPr>
        <w:t xml:space="preserve"> </w:t>
      </w:r>
      <w:r w:rsidR="00D307A6">
        <w:rPr>
          <w:rFonts w:ascii="Palatino Linotype" w:hAnsi="Palatino Linotype" w:cs="Arial"/>
          <w:b/>
          <w:sz w:val="24"/>
          <w:szCs w:val="24"/>
        </w:rPr>
        <w:t xml:space="preserve">parte </w:t>
      </w:r>
      <w:r w:rsidR="00335F23" w:rsidRPr="00AC5BF2">
        <w:rPr>
          <w:rFonts w:ascii="Palatino Linotype" w:hAnsi="Palatino Linotype" w:cs="Arial"/>
          <w:b/>
          <w:sz w:val="24"/>
          <w:szCs w:val="24"/>
        </w:rPr>
        <w:t>Recurrente</w:t>
      </w:r>
      <w:r>
        <w:rPr>
          <w:rFonts w:ascii="Palatino Linotype" w:hAnsi="Palatino Linotype" w:cs="Arial"/>
          <w:sz w:val="24"/>
          <w:szCs w:val="24"/>
        </w:rPr>
        <w:t>, en contra de la</w:t>
      </w:r>
      <w:r w:rsidR="00335F23" w:rsidRPr="00AC5BF2">
        <w:rPr>
          <w:rFonts w:ascii="Palatino Linotype" w:hAnsi="Palatino Linotype" w:cs="Arial"/>
          <w:sz w:val="24"/>
          <w:szCs w:val="24"/>
        </w:rPr>
        <w:t xml:space="preserve"> respuesta de </w:t>
      </w:r>
      <w:r w:rsidR="00D307A6">
        <w:rPr>
          <w:rFonts w:ascii="Palatino Linotype" w:hAnsi="Palatino Linotype" w:cs="Arial"/>
          <w:b/>
          <w:sz w:val="24"/>
          <w:szCs w:val="24"/>
        </w:rPr>
        <w:t>Gubernatura</w:t>
      </w:r>
      <w:r w:rsidR="00335F23" w:rsidRPr="00AC5BF2">
        <w:rPr>
          <w:rFonts w:ascii="Palatino Linotype" w:hAnsi="Palatino Linotype" w:cs="Arial"/>
          <w:sz w:val="24"/>
          <w:szCs w:val="24"/>
        </w:rPr>
        <w:t>, en lo subsecuente</w:t>
      </w:r>
      <w:r w:rsidR="00335F23" w:rsidRPr="00AC5BF2">
        <w:rPr>
          <w:rFonts w:ascii="Palatino Linotype" w:hAnsi="Palatino Linotype" w:cs="Arial"/>
          <w:b/>
          <w:sz w:val="24"/>
          <w:szCs w:val="24"/>
        </w:rPr>
        <w:t xml:space="preserve"> El Sujeto Obligado</w:t>
      </w:r>
      <w:r w:rsidR="00335F23" w:rsidRPr="00AC5BF2">
        <w:rPr>
          <w:rFonts w:ascii="Palatino Linotype" w:hAnsi="Palatino Linotype" w:cs="Arial"/>
          <w:sz w:val="24"/>
          <w:szCs w:val="24"/>
        </w:rPr>
        <w:t>,</w:t>
      </w:r>
      <w:r w:rsidR="00335F23" w:rsidRPr="00AC5BF2">
        <w:rPr>
          <w:rFonts w:ascii="Palatino Linotype" w:hAnsi="Palatino Linotype" w:cs="Arial"/>
          <w:b/>
          <w:sz w:val="24"/>
          <w:szCs w:val="24"/>
        </w:rPr>
        <w:t xml:space="preserve"> </w:t>
      </w:r>
      <w:r w:rsidR="00335F23" w:rsidRPr="00AC5BF2">
        <w:rPr>
          <w:rFonts w:ascii="Palatino Linotype" w:hAnsi="Palatino Linotype" w:cs="Arial"/>
          <w:sz w:val="24"/>
          <w:szCs w:val="24"/>
        </w:rPr>
        <w:t>se procede a</w:t>
      </w:r>
      <w:r w:rsidR="00335F23" w:rsidRPr="00AC5BF2">
        <w:rPr>
          <w:rFonts w:ascii="Palatino Linotype" w:hAnsi="Palatino Linotype" w:cs="Arial"/>
          <w:sz w:val="24"/>
        </w:rPr>
        <w:t xml:space="preserve"> dictar la presente resolución.</w:t>
      </w:r>
    </w:p>
    <w:p w:rsidR="00335F23" w:rsidRDefault="00335F23" w:rsidP="00335F23">
      <w:pPr>
        <w:pStyle w:val="Sinespaciado"/>
        <w:jc w:val="both"/>
        <w:rPr>
          <w:rFonts w:ascii="Palatino Linotype" w:hAnsi="Palatino Linotype"/>
        </w:rPr>
      </w:pPr>
    </w:p>
    <w:p w:rsidR="00335F23" w:rsidRPr="00AC5BF2" w:rsidRDefault="00335F23" w:rsidP="00335F23">
      <w:pPr>
        <w:pStyle w:val="Sinespaciado"/>
        <w:jc w:val="both"/>
        <w:rPr>
          <w:rFonts w:ascii="Palatino Linotype" w:hAnsi="Palatino Linotype"/>
        </w:rPr>
      </w:pPr>
    </w:p>
    <w:p w:rsidR="00335F23" w:rsidRPr="00AC5BF2" w:rsidRDefault="00335F23" w:rsidP="00335F23">
      <w:pPr>
        <w:spacing w:after="0" w:line="360" w:lineRule="auto"/>
        <w:jc w:val="center"/>
        <w:rPr>
          <w:rFonts w:ascii="Palatino Linotype" w:hAnsi="Palatino Linotype"/>
          <w:b/>
          <w:sz w:val="28"/>
        </w:rPr>
      </w:pPr>
      <w:r w:rsidRPr="00AC5BF2">
        <w:rPr>
          <w:rFonts w:ascii="Palatino Linotype" w:hAnsi="Palatino Linotype"/>
          <w:b/>
          <w:sz w:val="28"/>
        </w:rPr>
        <w:t>A N T E C E D E N T E S   D E L   A S U N T O</w:t>
      </w:r>
    </w:p>
    <w:p w:rsidR="00335F23" w:rsidRPr="004F77E4" w:rsidRDefault="00335F23" w:rsidP="00335F23">
      <w:pPr>
        <w:spacing w:after="0" w:line="360" w:lineRule="auto"/>
        <w:jc w:val="both"/>
        <w:rPr>
          <w:rFonts w:ascii="Palatino Linotype" w:hAnsi="Palatino Linotype" w:cs="Arial"/>
          <w:b/>
          <w:sz w:val="24"/>
        </w:rPr>
      </w:pPr>
    </w:p>
    <w:p w:rsidR="00335F23" w:rsidRPr="00AC5BF2" w:rsidRDefault="00335F23" w:rsidP="00335F23">
      <w:pPr>
        <w:spacing w:after="0" w:line="360" w:lineRule="auto"/>
        <w:jc w:val="both"/>
        <w:rPr>
          <w:rFonts w:ascii="Palatino Linotype" w:hAnsi="Palatino Linotype"/>
        </w:rPr>
      </w:pPr>
      <w:r w:rsidRPr="00AC5BF2">
        <w:rPr>
          <w:rFonts w:ascii="Palatino Linotype" w:hAnsi="Palatino Linotype" w:cs="Arial"/>
          <w:b/>
          <w:sz w:val="28"/>
        </w:rPr>
        <w:t>PRIMERO.</w:t>
      </w:r>
      <w:r w:rsidRPr="00AC5BF2">
        <w:rPr>
          <w:rFonts w:ascii="Palatino Linotype" w:hAnsi="Palatino Linotype" w:cs="Arial"/>
        </w:rPr>
        <w:t xml:space="preserve"> </w:t>
      </w:r>
      <w:r w:rsidRPr="00AC5BF2">
        <w:rPr>
          <w:rFonts w:ascii="Palatino Linotype" w:hAnsi="Palatino Linotype"/>
          <w:b/>
          <w:sz w:val="28"/>
          <w:szCs w:val="28"/>
        </w:rPr>
        <w:t>De la Solicitud de Información.</w:t>
      </w:r>
    </w:p>
    <w:p w:rsidR="00335F23" w:rsidRPr="00AC5BF2" w:rsidRDefault="00335F23" w:rsidP="00335F23">
      <w:pPr>
        <w:spacing w:after="0" w:line="360" w:lineRule="auto"/>
        <w:jc w:val="both"/>
        <w:rPr>
          <w:rFonts w:ascii="Palatino Linotype" w:hAnsi="Palatino Linotype" w:cs="Arial"/>
          <w:sz w:val="24"/>
        </w:rPr>
      </w:pPr>
      <w:r w:rsidRPr="00AC5BF2">
        <w:rPr>
          <w:rFonts w:ascii="Palatino Linotype" w:hAnsi="Palatino Linotype" w:cs="Arial"/>
          <w:sz w:val="24"/>
        </w:rPr>
        <w:t xml:space="preserve">Con fecha </w:t>
      </w:r>
      <w:r w:rsidR="00D307A6">
        <w:rPr>
          <w:rFonts w:ascii="Palatino Linotype" w:hAnsi="Palatino Linotype" w:cs="Arial"/>
          <w:sz w:val="24"/>
        </w:rPr>
        <w:t>cinco</w:t>
      </w:r>
      <w:r>
        <w:rPr>
          <w:rFonts w:ascii="Palatino Linotype" w:hAnsi="Palatino Linotype" w:cs="Arial"/>
          <w:sz w:val="24"/>
        </w:rPr>
        <w:t xml:space="preserve"> de </w:t>
      </w:r>
      <w:r w:rsidR="00D307A6">
        <w:rPr>
          <w:rFonts w:ascii="Palatino Linotype" w:hAnsi="Palatino Linotype" w:cs="Arial"/>
          <w:sz w:val="24"/>
        </w:rPr>
        <w:t>noviembre</w:t>
      </w:r>
      <w:r w:rsidRPr="00AC5BF2">
        <w:rPr>
          <w:rFonts w:ascii="Palatino Linotype" w:hAnsi="Palatino Linotype" w:cs="Arial"/>
          <w:sz w:val="24"/>
        </w:rPr>
        <w:t xml:space="preserve"> </w:t>
      </w:r>
      <w:r>
        <w:rPr>
          <w:rFonts w:ascii="Palatino Linotype" w:hAnsi="Palatino Linotype" w:cs="Arial"/>
          <w:sz w:val="24"/>
        </w:rPr>
        <w:t>de dos mil diecinueve</w:t>
      </w:r>
      <w:r w:rsidRPr="00AC5BF2">
        <w:rPr>
          <w:rFonts w:ascii="Palatino Linotype" w:hAnsi="Palatino Linotype" w:cs="Arial"/>
          <w:sz w:val="24"/>
        </w:rPr>
        <w:t xml:space="preserve">, </w:t>
      </w:r>
      <w:r w:rsidRPr="00564116">
        <w:rPr>
          <w:rFonts w:ascii="Palatino Linotype" w:hAnsi="Palatino Linotype" w:cs="Arial"/>
          <w:b/>
          <w:sz w:val="24"/>
        </w:rPr>
        <w:t>La</w:t>
      </w:r>
      <w:r w:rsidRPr="00AC5BF2">
        <w:rPr>
          <w:rFonts w:ascii="Palatino Linotype" w:hAnsi="Palatino Linotype" w:cs="Arial"/>
          <w:b/>
          <w:sz w:val="24"/>
        </w:rPr>
        <w:t xml:space="preserve"> </w:t>
      </w:r>
      <w:r w:rsidR="00D307A6">
        <w:rPr>
          <w:rFonts w:ascii="Palatino Linotype" w:hAnsi="Palatino Linotype" w:cs="Arial"/>
          <w:b/>
          <w:sz w:val="24"/>
        </w:rPr>
        <w:t xml:space="preserve">parte </w:t>
      </w:r>
      <w:r w:rsidRPr="00AC5BF2">
        <w:rPr>
          <w:rFonts w:ascii="Palatino Linotype" w:hAnsi="Palatino Linotype" w:cs="Arial"/>
          <w:b/>
          <w:sz w:val="24"/>
        </w:rPr>
        <w:t>Recurrente</w:t>
      </w:r>
      <w:r w:rsidRPr="00AC5BF2">
        <w:rPr>
          <w:rFonts w:ascii="Palatino Linotype" w:hAnsi="Palatino Linotype" w:cs="Arial"/>
          <w:sz w:val="24"/>
        </w:rPr>
        <w:t xml:space="preserve">, presentó a través del Sistema de Acceso a la Información Mexiquense </w:t>
      </w:r>
      <w:r w:rsidRPr="00AC5BF2">
        <w:rPr>
          <w:rFonts w:ascii="Palatino Linotype" w:hAnsi="Palatino Linotype" w:cs="Arial"/>
          <w:b/>
          <w:sz w:val="24"/>
        </w:rPr>
        <w:t>(SAIMEX)</w:t>
      </w:r>
      <w:r w:rsidRPr="00AC5BF2">
        <w:rPr>
          <w:rFonts w:ascii="Palatino Linotype" w:hAnsi="Palatino Linotype" w:cs="Arial"/>
          <w:sz w:val="24"/>
        </w:rPr>
        <w:t xml:space="preserve"> ante </w:t>
      </w:r>
      <w:r w:rsidRPr="00AC5BF2">
        <w:rPr>
          <w:rFonts w:ascii="Palatino Linotype" w:hAnsi="Palatino Linotype" w:cs="Arial"/>
          <w:b/>
          <w:sz w:val="24"/>
        </w:rPr>
        <w:t>El Sujeto Obligado</w:t>
      </w:r>
      <w:r w:rsidRPr="00AC5BF2">
        <w:rPr>
          <w:rFonts w:ascii="Palatino Linotype" w:hAnsi="Palatino Linotype" w:cs="Arial"/>
          <w:sz w:val="24"/>
        </w:rPr>
        <w:t xml:space="preserve">, la solicitud de acceso a la </w:t>
      </w:r>
      <w:r w:rsidR="00D307A6">
        <w:rPr>
          <w:rFonts w:ascii="Palatino Linotype" w:hAnsi="Palatino Linotype" w:cs="Arial"/>
          <w:sz w:val="24"/>
        </w:rPr>
        <w:t>información pública, registrada</w:t>
      </w:r>
      <w:r w:rsidRPr="00AC5BF2">
        <w:rPr>
          <w:rFonts w:ascii="Palatino Linotype" w:hAnsi="Palatino Linotype" w:cs="Arial"/>
          <w:sz w:val="24"/>
        </w:rPr>
        <w:t xml:space="preserve"> bajo </w:t>
      </w:r>
      <w:r w:rsidR="00D307A6">
        <w:rPr>
          <w:rFonts w:ascii="Palatino Linotype" w:hAnsi="Palatino Linotype" w:cs="Arial"/>
          <w:sz w:val="24"/>
        </w:rPr>
        <w:t>el</w:t>
      </w:r>
      <w:r w:rsidRPr="00AC5BF2">
        <w:rPr>
          <w:rFonts w:ascii="Palatino Linotype" w:hAnsi="Palatino Linotype" w:cs="Arial"/>
          <w:sz w:val="24"/>
        </w:rPr>
        <w:t xml:space="preserve"> número de expediente</w:t>
      </w:r>
      <w:r w:rsidRPr="00AC5BF2">
        <w:rPr>
          <w:rFonts w:ascii="Palatino Linotype" w:hAnsi="Palatino Linotype" w:cs="Arial"/>
          <w:b/>
          <w:sz w:val="24"/>
        </w:rPr>
        <w:t xml:space="preserve"> </w:t>
      </w:r>
      <w:r w:rsidRPr="004F77E4">
        <w:rPr>
          <w:rFonts w:ascii="Palatino Linotype" w:hAnsi="Palatino Linotype" w:cs="Arial"/>
          <w:b/>
          <w:sz w:val="24"/>
        </w:rPr>
        <w:t>00</w:t>
      </w:r>
      <w:r w:rsidR="00D307A6">
        <w:rPr>
          <w:rFonts w:ascii="Palatino Linotype" w:hAnsi="Palatino Linotype" w:cs="Arial"/>
          <w:b/>
          <w:sz w:val="24"/>
        </w:rPr>
        <w:t>280</w:t>
      </w:r>
      <w:r w:rsidRPr="004F77E4">
        <w:rPr>
          <w:rFonts w:ascii="Palatino Linotype" w:hAnsi="Palatino Linotype" w:cs="Arial"/>
          <w:b/>
          <w:sz w:val="24"/>
        </w:rPr>
        <w:t>/</w:t>
      </w:r>
      <w:r w:rsidR="00D307A6">
        <w:rPr>
          <w:rFonts w:ascii="Palatino Linotype" w:hAnsi="Palatino Linotype" w:cs="Arial"/>
          <w:b/>
          <w:sz w:val="24"/>
        </w:rPr>
        <w:t>GUBERNA</w:t>
      </w:r>
      <w:r w:rsidRPr="004F77E4">
        <w:rPr>
          <w:rFonts w:ascii="Palatino Linotype" w:hAnsi="Palatino Linotype" w:cs="Arial"/>
          <w:b/>
          <w:sz w:val="24"/>
        </w:rPr>
        <w:t>/IP/2019</w:t>
      </w:r>
      <w:r>
        <w:rPr>
          <w:rFonts w:ascii="Palatino Linotype" w:hAnsi="Palatino Linotype" w:cs="Arial"/>
          <w:b/>
          <w:sz w:val="24"/>
        </w:rPr>
        <w:t xml:space="preserve">, </w:t>
      </w:r>
      <w:r w:rsidRPr="00AC5BF2">
        <w:rPr>
          <w:rFonts w:ascii="Palatino Linotype" w:hAnsi="Palatino Linotype" w:cs="Arial"/>
          <w:sz w:val="24"/>
        </w:rPr>
        <w:t>mediante la cual solicitó información en el tenor siguiente:</w:t>
      </w:r>
    </w:p>
    <w:p w:rsidR="00335F23" w:rsidRPr="00AC5BF2" w:rsidRDefault="00335F23" w:rsidP="00335F23">
      <w:pPr>
        <w:pStyle w:val="Sinespaciado"/>
        <w:rPr>
          <w:rFonts w:ascii="Palatino Linotype" w:eastAsiaTheme="minorHAnsi" w:hAnsi="Palatino Linotype" w:cs="Arial"/>
          <w:sz w:val="8"/>
          <w:szCs w:val="22"/>
          <w:lang w:eastAsia="en-US"/>
        </w:rPr>
      </w:pPr>
    </w:p>
    <w:p w:rsidR="00335F23" w:rsidRPr="00AC5BF2" w:rsidRDefault="00335F23" w:rsidP="00335F23">
      <w:pPr>
        <w:pStyle w:val="Sinespaciado"/>
        <w:rPr>
          <w:rFonts w:ascii="Palatino Linotype" w:eastAsiaTheme="minorHAnsi" w:hAnsi="Palatino Linotype" w:cs="Arial"/>
          <w:sz w:val="2"/>
          <w:szCs w:val="22"/>
          <w:lang w:eastAsia="en-US"/>
        </w:rPr>
      </w:pPr>
    </w:p>
    <w:p w:rsidR="00335F23" w:rsidRPr="00AC5BF2" w:rsidRDefault="00335F23" w:rsidP="00335F23">
      <w:pPr>
        <w:pStyle w:val="Sinespaciado"/>
        <w:rPr>
          <w:rFonts w:ascii="Palatino Linotype" w:hAnsi="Palatino Linotype"/>
        </w:rPr>
      </w:pPr>
    </w:p>
    <w:p w:rsidR="00335F23" w:rsidRPr="00AC5BF2" w:rsidRDefault="00D307A6" w:rsidP="00335F23">
      <w:pPr>
        <w:spacing w:after="0" w:line="240" w:lineRule="auto"/>
        <w:ind w:left="567" w:right="567"/>
        <w:jc w:val="both"/>
        <w:rPr>
          <w:rFonts w:ascii="Palatino Linotype" w:eastAsia="Times New Roman" w:hAnsi="Palatino Linotype" w:cs="Times New Roman"/>
          <w:i/>
          <w:lang w:val="es-ES_tradnl" w:eastAsia="es-ES"/>
        </w:rPr>
      </w:pPr>
      <w:r w:rsidRPr="00AC5BF2">
        <w:rPr>
          <w:rFonts w:ascii="Palatino Linotype" w:eastAsia="Times New Roman" w:hAnsi="Palatino Linotype" w:cs="Times New Roman"/>
          <w:i/>
          <w:lang w:val="es-ES_tradnl" w:eastAsia="es-ES"/>
        </w:rPr>
        <w:t xml:space="preserve"> </w:t>
      </w:r>
      <w:r w:rsidR="00335F23" w:rsidRPr="00AC5BF2">
        <w:rPr>
          <w:rFonts w:ascii="Palatino Linotype" w:eastAsia="Times New Roman" w:hAnsi="Palatino Linotype" w:cs="Times New Roman"/>
          <w:i/>
          <w:lang w:val="es-ES_tradnl" w:eastAsia="es-ES"/>
        </w:rPr>
        <w:t>“</w:t>
      </w:r>
      <w:r w:rsidRPr="00D307A6">
        <w:rPr>
          <w:rFonts w:ascii="Palatino Linotype" w:eastAsia="Times New Roman" w:hAnsi="Palatino Linotype" w:cs="Times New Roman"/>
          <w:i/>
          <w:lang w:val="es-ES_tradnl" w:eastAsia="es-ES"/>
        </w:rPr>
        <w:t xml:space="preserve">Con base en lo establecido en el Art. 6 Constitucional, así como en la Ley Federal de Transparencia y Acceso a la Información Publica Gubernamental, solicito que se me informe claramente cuál es la obra que se está realizando a un costado de la terminal del Mexipuerto del Metro Ciudad Azteca, ubicado en la calla de Av. de los Padres, Ciudad Azteca, en Ecatepec de Morelos, que justifique la utilización en su totalidad de la banqueta, ya que a un costado de esa banqueta se instaló además una </w:t>
      </w:r>
      <w:r w:rsidRPr="00D307A6">
        <w:rPr>
          <w:rFonts w:ascii="Palatino Linotype" w:eastAsia="Times New Roman" w:hAnsi="Palatino Linotype" w:cs="Times New Roman"/>
          <w:i/>
          <w:lang w:val="es-ES_tradnl" w:eastAsia="es-ES"/>
        </w:rPr>
        <w:lastRenderedPageBreak/>
        <w:t>terminal de taxis. lo que deja en estado de indefensión a los peatones (de ello al menos tres años) si a ello se le suma que en la banqueta de enfrente están estas banquetas ocupadas como estacionamiento de una Universidad Privada como se demuestra en las fotos que se anexan. Así mis preguntas concretas son 1. Se me informe que tipo de obra, trabajo, arreglo, o similar que se esté realizando en del Mexipuerto del Metro Ciudad Azteca, ubicado en la calla de Av. de los Padres, Ciudad Azteca, en Ecatepec de Morelos que justifique la utilización en su totalidad de la banqueta, ya que a un costado de esa banqueta se instaló además una terminal de taxis 2- Nombre, razón social y domicilio fiscal de la empresa encargada de realizar las tareas en el mexipuerto de la terminal Ciudad Azteca, en la Avenida de los padres, 3.- Fecha de inicio y termino tentativo de las obras cualesquiera que estas sean, en el predio y banqueta del Mexipuerto del Metro Ciudad Azteca, ubicado en la calla de Av. de los Padres, Ciudad Azteca, en Ecatepec de Morelos 3.- Actividades realizadas que justifiquen la apropiación de la banqueta Av. de los Padres, Ciudad Azteca, en Ecatepec de Morelos 4. Cronograma de actividades relativas a los trabajos que se llevan a cabo. 5.- Oficios, minutas, memorándum u otro instrumento legal administrativo en donde se autorice las actividades en el Mexipuerto del Metro Ciudad Azteca, ubicado en la calla de Av. de los Padres, Ciudad Azteca, en Ecatepec de Morelos 6. Saber si hay acciones de seguimiento al gobierno del Estado de México, y si es así que área de gobierno las supervisa, en que periodicidad y con que instrumentos se recopila la información. 7.- Saber porque no hay lonas o placas que informen de las actividades que se realizan. 8.- Que medidas de mitigación tiene contemplado el municipio para que los ciudadanos podamos transitar, al ocuparse ambas banquetas. 9.- Porque no hay lonas o algún otro instrumento donde se informe a la ciudadanía lo que se está haciendo en el predio y/o banqueta del Mexipuerto del Metro Ciudad Azteca, ubicado en la calle de Av. de los Padres, Ciudad Azteca, en Ecatepec de Morelos</w:t>
      </w:r>
      <w:r w:rsidR="00335F23" w:rsidRPr="00AC5BF2">
        <w:rPr>
          <w:rFonts w:ascii="Palatino Linotype" w:eastAsia="Times New Roman" w:hAnsi="Palatino Linotype" w:cs="Times New Roman"/>
          <w:i/>
          <w:lang w:val="es-ES_tradnl" w:eastAsia="es-ES"/>
        </w:rPr>
        <w:t>” [Sic]</w:t>
      </w:r>
    </w:p>
    <w:p w:rsidR="00335F23" w:rsidRPr="00AC5BF2" w:rsidRDefault="00335F23" w:rsidP="00335F23">
      <w:pPr>
        <w:spacing w:after="0" w:line="240" w:lineRule="auto"/>
        <w:ind w:left="567" w:right="567"/>
        <w:jc w:val="both"/>
        <w:rPr>
          <w:rFonts w:ascii="Palatino Linotype" w:eastAsia="Times New Roman" w:hAnsi="Palatino Linotype" w:cs="Times New Roman"/>
          <w:i/>
          <w:lang w:val="es-ES_tradnl" w:eastAsia="es-ES"/>
        </w:rPr>
      </w:pPr>
    </w:p>
    <w:p w:rsidR="00335F23" w:rsidRDefault="00335F23" w:rsidP="00335F23">
      <w:pPr>
        <w:pStyle w:val="Sinespaciado"/>
        <w:rPr>
          <w:rFonts w:ascii="Palatino Linotype" w:hAnsi="Palatino Linotype"/>
          <w:lang w:val="es-ES_tradnl"/>
        </w:rPr>
      </w:pPr>
    </w:p>
    <w:p w:rsidR="00335F23" w:rsidRPr="00E3056E" w:rsidRDefault="00335F23" w:rsidP="00335F23">
      <w:pPr>
        <w:pStyle w:val="Prrafodelista"/>
        <w:numPr>
          <w:ilvl w:val="0"/>
          <w:numId w:val="32"/>
        </w:numPr>
        <w:spacing w:line="360" w:lineRule="auto"/>
        <w:ind w:right="850"/>
        <w:jc w:val="both"/>
        <w:rPr>
          <w:rFonts w:ascii="Palatino Linotype" w:hAnsi="Palatino Linotype"/>
          <w:lang w:val="es-ES_tradnl"/>
        </w:rPr>
      </w:pPr>
      <w:r w:rsidRPr="00E3056E">
        <w:rPr>
          <w:rFonts w:ascii="Palatino Linotype" w:hAnsi="Palatino Linotype"/>
          <w:b/>
          <w:lang w:val="es-ES_tradnl"/>
        </w:rPr>
        <w:t>MODALIDAD DE ENTREGA:</w:t>
      </w:r>
      <w:r w:rsidRPr="00E3056E">
        <w:rPr>
          <w:rFonts w:ascii="Palatino Linotype" w:hAnsi="Palatino Linotype"/>
          <w:lang w:val="es-ES_tradnl"/>
        </w:rPr>
        <w:t xml:space="preserve"> A través del </w:t>
      </w:r>
      <w:r w:rsidRPr="00E3056E">
        <w:rPr>
          <w:rFonts w:ascii="Palatino Linotype" w:hAnsi="Palatino Linotype"/>
          <w:b/>
          <w:lang w:val="es-ES_tradnl"/>
        </w:rPr>
        <w:t>SAIMEX</w:t>
      </w:r>
      <w:r w:rsidRPr="00E3056E">
        <w:rPr>
          <w:rFonts w:ascii="Palatino Linotype" w:hAnsi="Palatino Linotype"/>
          <w:lang w:val="es-ES_tradnl"/>
        </w:rPr>
        <w:t>, en todos los casos.</w:t>
      </w:r>
    </w:p>
    <w:p w:rsidR="00335F23" w:rsidRPr="00AC5BF2" w:rsidRDefault="00335F23" w:rsidP="00335F23">
      <w:pPr>
        <w:spacing w:after="0"/>
        <w:rPr>
          <w:rFonts w:ascii="Palatino Linotype" w:hAnsi="Palatino Linotype"/>
          <w:sz w:val="2"/>
        </w:rPr>
      </w:pPr>
    </w:p>
    <w:p w:rsidR="00335F23" w:rsidRDefault="00335F23" w:rsidP="00335F23">
      <w:pPr>
        <w:spacing w:after="0" w:line="360" w:lineRule="auto"/>
        <w:jc w:val="both"/>
        <w:rPr>
          <w:rFonts w:ascii="Palatino Linotype" w:hAnsi="Palatino Linotype" w:cs="Arial"/>
          <w:b/>
          <w:sz w:val="28"/>
        </w:rPr>
      </w:pPr>
    </w:p>
    <w:p w:rsidR="00335F23" w:rsidRPr="00AC5BF2" w:rsidRDefault="00335F23" w:rsidP="00335F23">
      <w:pPr>
        <w:spacing w:after="0" w:line="360" w:lineRule="auto"/>
        <w:jc w:val="both"/>
        <w:rPr>
          <w:rFonts w:ascii="Palatino Linotype" w:hAnsi="Palatino Linotype" w:cs="Arial"/>
          <w:b/>
          <w:sz w:val="28"/>
        </w:rPr>
      </w:pPr>
      <w:r w:rsidRPr="00AC5BF2">
        <w:rPr>
          <w:rFonts w:ascii="Palatino Linotype" w:hAnsi="Palatino Linotype" w:cs="Arial"/>
          <w:b/>
          <w:sz w:val="28"/>
        </w:rPr>
        <w:t xml:space="preserve">SEGUNDO. </w:t>
      </w:r>
      <w:r w:rsidRPr="00AC5BF2">
        <w:rPr>
          <w:rFonts w:ascii="Palatino Linotype" w:hAnsi="Palatino Linotype" w:cs="Arial"/>
          <w:b/>
          <w:sz w:val="28"/>
          <w:szCs w:val="20"/>
        </w:rPr>
        <w:t>De la respuesta del Sujeto Obligado.</w:t>
      </w:r>
    </w:p>
    <w:p w:rsidR="00335F23" w:rsidRDefault="00335F23" w:rsidP="00335F23">
      <w:pPr>
        <w:spacing w:after="0" w:line="360" w:lineRule="auto"/>
        <w:jc w:val="both"/>
        <w:rPr>
          <w:rFonts w:ascii="Palatino Linotype" w:hAnsi="Palatino Linotype" w:cs="Arial"/>
          <w:sz w:val="24"/>
        </w:rPr>
      </w:pPr>
      <w:r w:rsidRPr="00AC5BF2">
        <w:rPr>
          <w:rFonts w:ascii="Palatino Linotype" w:hAnsi="Palatino Linotype" w:cs="Arial"/>
          <w:sz w:val="24"/>
        </w:rPr>
        <w:t xml:space="preserve">En el expediente electrónico </w:t>
      </w:r>
      <w:r w:rsidRPr="00AC5BF2">
        <w:rPr>
          <w:rFonts w:ascii="Palatino Linotype" w:hAnsi="Palatino Linotype" w:cs="Arial"/>
          <w:b/>
          <w:sz w:val="24"/>
        </w:rPr>
        <w:t>SAIMEX</w:t>
      </w:r>
      <w:r w:rsidR="006A6660">
        <w:rPr>
          <w:rFonts w:ascii="Palatino Linotype" w:hAnsi="Palatino Linotype" w:cs="Arial"/>
          <w:sz w:val="24"/>
        </w:rPr>
        <w:t>, se aprecia que el día seis</w:t>
      </w:r>
      <w:r>
        <w:rPr>
          <w:rFonts w:ascii="Palatino Linotype" w:hAnsi="Palatino Linotype" w:cs="Arial"/>
          <w:sz w:val="24"/>
        </w:rPr>
        <w:t xml:space="preserve"> de </w:t>
      </w:r>
      <w:r w:rsidR="006A6660">
        <w:rPr>
          <w:rFonts w:ascii="Palatino Linotype" w:hAnsi="Palatino Linotype" w:cs="Arial"/>
          <w:sz w:val="24"/>
        </w:rPr>
        <w:t>n</w:t>
      </w:r>
      <w:r>
        <w:rPr>
          <w:rFonts w:ascii="Palatino Linotype" w:hAnsi="Palatino Linotype" w:cs="Arial"/>
          <w:sz w:val="24"/>
        </w:rPr>
        <w:t>o</w:t>
      </w:r>
      <w:r w:rsidR="006A6660">
        <w:rPr>
          <w:rFonts w:ascii="Palatino Linotype" w:hAnsi="Palatino Linotype" w:cs="Arial"/>
          <w:sz w:val="24"/>
        </w:rPr>
        <w:t>viembre</w:t>
      </w:r>
      <w:r>
        <w:rPr>
          <w:rFonts w:ascii="Palatino Linotype" w:hAnsi="Palatino Linotype" w:cs="Arial"/>
          <w:sz w:val="24"/>
        </w:rPr>
        <w:t xml:space="preserve"> de dos mil diecinueve</w:t>
      </w:r>
      <w:r w:rsidRPr="00AC5BF2">
        <w:rPr>
          <w:rFonts w:ascii="Palatino Linotype" w:hAnsi="Palatino Linotype" w:cs="Arial"/>
          <w:sz w:val="24"/>
        </w:rPr>
        <w:t xml:space="preserve">, </w:t>
      </w:r>
      <w:r w:rsidRPr="00AC5BF2">
        <w:rPr>
          <w:rFonts w:ascii="Palatino Linotype" w:hAnsi="Palatino Linotype" w:cs="Arial"/>
          <w:b/>
          <w:sz w:val="24"/>
        </w:rPr>
        <w:t>El Sujeto Obligado</w:t>
      </w:r>
      <w:r w:rsidR="006A6660">
        <w:rPr>
          <w:rFonts w:ascii="Palatino Linotype" w:hAnsi="Palatino Linotype" w:cs="Arial"/>
          <w:sz w:val="24"/>
        </w:rPr>
        <w:t xml:space="preserve"> dio respuesta a la</w:t>
      </w:r>
      <w:r w:rsidRPr="00AC5BF2">
        <w:rPr>
          <w:rFonts w:ascii="Palatino Linotype" w:hAnsi="Palatino Linotype" w:cs="Arial"/>
          <w:sz w:val="24"/>
        </w:rPr>
        <w:t xml:space="preserve"> solicitud de información señalando lo siguiente: </w:t>
      </w:r>
    </w:p>
    <w:p w:rsidR="00335F23" w:rsidRDefault="00335F23" w:rsidP="00335F23">
      <w:pPr>
        <w:spacing w:after="0" w:line="276" w:lineRule="auto"/>
        <w:ind w:right="567"/>
        <w:jc w:val="both"/>
        <w:rPr>
          <w:rFonts w:ascii="Palatino Linotype" w:hAnsi="Palatino Linotype" w:cs="Arial"/>
          <w:sz w:val="24"/>
        </w:rPr>
      </w:pPr>
    </w:p>
    <w:p w:rsidR="00335F23" w:rsidRPr="00AC5BF2" w:rsidRDefault="00335F23" w:rsidP="00335F23">
      <w:pPr>
        <w:spacing w:after="0" w:line="276" w:lineRule="auto"/>
        <w:ind w:right="567"/>
        <w:jc w:val="both"/>
        <w:rPr>
          <w:rFonts w:ascii="Palatino Linotype" w:hAnsi="Palatino Linotype" w:cs="Arial"/>
          <w:sz w:val="24"/>
        </w:rPr>
      </w:pPr>
    </w:p>
    <w:p w:rsidR="00335F23" w:rsidRPr="00AC5BF2" w:rsidRDefault="00335F23" w:rsidP="00335F23">
      <w:pPr>
        <w:spacing w:after="0" w:line="240" w:lineRule="auto"/>
        <w:jc w:val="both"/>
        <w:rPr>
          <w:rFonts w:ascii="Palatino Linotype" w:hAnsi="Palatino Linotype" w:cs="Arial"/>
          <w:i/>
          <w:sz w:val="24"/>
        </w:rPr>
      </w:pPr>
      <w:r w:rsidRPr="00AC5BF2">
        <w:rPr>
          <w:rFonts w:ascii="Palatino Linotype" w:hAnsi="Palatino Linotype" w:cs="Arial"/>
          <w:b/>
          <w:i/>
          <w:sz w:val="24"/>
        </w:rPr>
        <w:t>Respuesta a la Solicitud de información</w:t>
      </w:r>
      <w:r w:rsidRPr="00AC5BF2">
        <w:rPr>
          <w:rFonts w:ascii="Palatino Linotype" w:hAnsi="Palatino Linotype" w:cs="Arial"/>
          <w:i/>
          <w:sz w:val="24"/>
        </w:rPr>
        <w:t xml:space="preserve"> </w:t>
      </w:r>
      <w:r w:rsidRPr="00E3779D">
        <w:rPr>
          <w:rFonts w:ascii="Palatino Linotype" w:hAnsi="Palatino Linotype" w:cs="Arial"/>
          <w:b/>
          <w:i/>
          <w:sz w:val="24"/>
        </w:rPr>
        <w:t>00190/CHALCO/IP/2019</w:t>
      </w:r>
    </w:p>
    <w:p w:rsidR="006A6660" w:rsidRPr="006A6660" w:rsidRDefault="00335F23" w:rsidP="006A6660">
      <w:pPr>
        <w:spacing w:after="0" w:line="240" w:lineRule="auto"/>
        <w:ind w:left="567" w:right="567"/>
        <w:jc w:val="right"/>
        <w:rPr>
          <w:rFonts w:ascii="Palatino Linotype" w:hAnsi="Palatino Linotype"/>
          <w:i/>
          <w:color w:val="000000"/>
        </w:rPr>
      </w:pPr>
      <w:r w:rsidRPr="00AC5BF2">
        <w:rPr>
          <w:rFonts w:ascii="Palatino Linotype" w:eastAsia="Times New Roman" w:hAnsi="Palatino Linotype" w:cs="Times New Roman"/>
          <w:i/>
          <w:lang w:val="es-ES_tradnl" w:eastAsia="es-ES"/>
        </w:rPr>
        <w:t>“</w:t>
      </w:r>
      <w:r w:rsidR="006A6660" w:rsidRPr="006A6660">
        <w:rPr>
          <w:rFonts w:ascii="Palatino Linotype" w:hAnsi="Palatino Linotype"/>
          <w:i/>
          <w:color w:val="000000"/>
        </w:rPr>
        <w:t>Metepec, México a 06 de Noviembre de 2019</w:t>
      </w:r>
    </w:p>
    <w:p w:rsidR="006A6660" w:rsidRPr="006A6660" w:rsidRDefault="006A6660" w:rsidP="006A6660">
      <w:pPr>
        <w:spacing w:after="0" w:line="240" w:lineRule="auto"/>
        <w:ind w:left="567" w:right="567"/>
        <w:jc w:val="right"/>
        <w:rPr>
          <w:rFonts w:ascii="Palatino Linotype" w:hAnsi="Palatino Linotype"/>
          <w:i/>
          <w:color w:val="000000"/>
        </w:rPr>
      </w:pPr>
      <w:r w:rsidRPr="006A6660">
        <w:rPr>
          <w:rFonts w:ascii="Palatino Linotype" w:hAnsi="Palatino Linotype"/>
          <w:i/>
          <w:color w:val="000000"/>
        </w:rPr>
        <w:t>Nombre del solicitante: REPORTE CIUDADANO HERNADEZ HERNADEZ</w:t>
      </w:r>
    </w:p>
    <w:p w:rsidR="006A6660" w:rsidRPr="006A6660" w:rsidRDefault="006A6660" w:rsidP="006A6660">
      <w:pPr>
        <w:spacing w:after="0" w:line="240" w:lineRule="auto"/>
        <w:ind w:left="567" w:right="567"/>
        <w:jc w:val="right"/>
        <w:rPr>
          <w:rFonts w:ascii="Palatino Linotype" w:hAnsi="Palatino Linotype"/>
          <w:i/>
          <w:color w:val="000000"/>
        </w:rPr>
      </w:pPr>
      <w:r w:rsidRPr="006A6660">
        <w:rPr>
          <w:rFonts w:ascii="Palatino Linotype" w:hAnsi="Palatino Linotype"/>
          <w:i/>
          <w:color w:val="000000"/>
        </w:rPr>
        <w:t>Folio de la solicitud: 00280/GUBERNA/IP/2019</w:t>
      </w:r>
    </w:p>
    <w:p w:rsidR="006A6660" w:rsidRDefault="006A6660" w:rsidP="006A6660">
      <w:pPr>
        <w:spacing w:after="0" w:line="240" w:lineRule="auto"/>
        <w:ind w:left="567" w:right="567"/>
        <w:jc w:val="both"/>
        <w:rPr>
          <w:rFonts w:ascii="Palatino Linotype" w:hAnsi="Palatino Linotype"/>
          <w:i/>
          <w:color w:val="000000"/>
        </w:rPr>
      </w:pPr>
    </w:p>
    <w:p w:rsidR="006A6660" w:rsidRPr="006A6660" w:rsidRDefault="006A6660" w:rsidP="006A6660">
      <w:pPr>
        <w:spacing w:after="0" w:line="240" w:lineRule="auto"/>
        <w:ind w:left="567" w:right="567"/>
        <w:jc w:val="both"/>
        <w:rPr>
          <w:rFonts w:ascii="Palatino Linotype" w:hAnsi="Palatino Linotype"/>
          <w:i/>
          <w:color w:val="000000"/>
        </w:rPr>
      </w:pPr>
      <w:r w:rsidRPr="006A6660">
        <w:rPr>
          <w:rFonts w:ascii="Palatino Linotype" w:hAnsi="Palatino Linotype"/>
          <w:i/>
          <w:color w:val="000000"/>
        </w:rPr>
        <w:t>Se anexa documento.</w:t>
      </w:r>
    </w:p>
    <w:p w:rsidR="006A6660" w:rsidRPr="006A6660" w:rsidRDefault="006A6660" w:rsidP="006A6660">
      <w:pPr>
        <w:spacing w:after="0" w:line="240" w:lineRule="auto"/>
        <w:ind w:left="567" w:right="567"/>
        <w:jc w:val="both"/>
        <w:rPr>
          <w:rFonts w:ascii="Palatino Linotype" w:hAnsi="Palatino Linotype"/>
          <w:i/>
          <w:color w:val="000000"/>
        </w:rPr>
      </w:pPr>
      <w:r w:rsidRPr="006A6660">
        <w:rPr>
          <w:rFonts w:ascii="Palatino Linotype" w:hAnsi="Palatino Linotype"/>
          <w:i/>
          <w:color w:val="000000"/>
        </w:rPr>
        <w:t>ATENTAMENTE</w:t>
      </w:r>
    </w:p>
    <w:p w:rsidR="00335F23" w:rsidRPr="00AC5BF2" w:rsidRDefault="006A6660" w:rsidP="006A6660">
      <w:pPr>
        <w:spacing w:after="0" w:line="240" w:lineRule="auto"/>
        <w:ind w:left="567" w:right="567"/>
        <w:jc w:val="both"/>
        <w:rPr>
          <w:rFonts w:ascii="Palatino Linotype" w:eastAsia="Times New Roman" w:hAnsi="Palatino Linotype" w:cs="Times New Roman"/>
          <w:i/>
          <w:lang w:val="es-ES_tradnl" w:eastAsia="es-ES"/>
        </w:rPr>
      </w:pPr>
      <w:r w:rsidRPr="006A6660">
        <w:rPr>
          <w:rFonts w:ascii="Palatino Linotype" w:hAnsi="Palatino Linotype"/>
          <w:i/>
          <w:color w:val="000000"/>
        </w:rPr>
        <w:t>Licenciado en Contaduría Rodolfo García Muñoz</w:t>
      </w:r>
      <w:r w:rsidR="00335F23" w:rsidRPr="00AC5BF2">
        <w:rPr>
          <w:rFonts w:ascii="Palatino Linotype" w:eastAsia="Times New Roman" w:hAnsi="Palatino Linotype" w:cs="Times New Roman"/>
          <w:i/>
          <w:lang w:val="es-ES_tradnl" w:eastAsia="es-ES"/>
        </w:rPr>
        <w:t>” [Sic]</w:t>
      </w:r>
    </w:p>
    <w:p w:rsidR="00335F23" w:rsidRPr="00AC5BF2" w:rsidRDefault="00335F23" w:rsidP="00335F23">
      <w:pPr>
        <w:pStyle w:val="Sinespaciado"/>
        <w:rPr>
          <w:rFonts w:ascii="Palatino Linotype" w:hAnsi="Palatino Linotype"/>
          <w:lang w:val="es-ES_tradnl"/>
        </w:rPr>
      </w:pPr>
    </w:p>
    <w:p w:rsidR="00335F23" w:rsidRPr="00AC5BF2" w:rsidRDefault="00335F23" w:rsidP="00335F23">
      <w:pPr>
        <w:pStyle w:val="Sinespaciado"/>
        <w:rPr>
          <w:rFonts w:ascii="Palatino Linotype" w:hAnsi="Palatino Linotype"/>
          <w:lang w:val="es-ES_tradnl"/>
        </w:rPr>
      </w:pPr>
    </w:p>
    <w:p w:rsidR="00335F23" w:rsidRPr="006A6660" w:rsidRDefault="006A6660" w:rsidP="002968D4">
      <w:pPr>
        <w:spacing w:after="0" w:line="360" w:lineRule="auto"/>
        <w:jc w:val="both"/>
        <w:rPr>
          <w:rFonts w:ascii="Palatino Linotype" w:hAnsi="Palatino Linotype" w:cs="Arial"/>
          <w:sz w:val="24"/>
        </w:rPr>
      </w:pPr>
      <w:r w:rsidRPr="006A6660">
        <w:rPr>
          <w:rFonts w:ascii="Palatino Linotype" w:hAnsi="Palatino Linotype" w:cs="Arial"/>
          <w:sz w:val="24"/>
        </w:rPr>
        <w:t>Adjuntando</w:t>
      </w:r>
      <w:r>
        <w:rPr>
          <w:rFonts w:ascii="Palatino Linotype" w:hAnsi="Palatino Linotype" w:cs="Arial"/>
          <w:sz w:val="24"/>
        </w:rPr>
        <w:t xml:space="preserve"> </w:t>
      </w:r>
      <w:r w:rsidR="002968D4">
        <w:rPr>
          <w:rFonts w:ascii="Palatino Linotype" w:hAnsi="Palatino Linotype" w:cs="Arial"/>
          <w:sz w:val="24"/>
        </w:rPr>
        <w:t xml:space="preserve">a su respuesta </w:t>
      </w:r>
      <w:r>
        <w:rPr>
          <w:rFonts w:ascii="Palatino Linotype" w:hAnsi="Palatino Linotype" w:cs="Arial"/>
          <w:sz w:val="24"/>
        </w:rPr>
        <w:t xml:space="preserve">el archivo electrónico denominado 0280 RESPUESTA.pdf, </w:t>
      </w:r>
      <w:r w:rsidR="002968D4">
        <w:rPr>
          <w:rFonts w:ascii="Palatino Linotype" w:hAnsi="Palatino Linotype" w:cs="Arial"/>
          <w:sz w:val="24"/>
        </w:rPr>
        <w:t>d</w:t>
      </w:r>
      <w:r>
        <w:rPr>
          <w:rFonts w:ascii="Palatino Linotype" w:hAnsi="Palatino Linotype" w:cs="Arial"/>
          <w:sz w:val="24"/>
        </w:rPr>
        <w:t xml:space="preserve">el cual se </w:t>
      </w:r>
      <w:r w:rsidR="002968D4">
        <w:rPr>
          <w:rFonts w:ascii="Palatino Linotype" w:hAnsi="Palatino Linotype" w:cs="Arial"/>
          <w:sz w:val="24"/>
        </w:rPr>
        <w:t>hará mérito de su estudio má</w:t>
      </w:r>
      <w:r>
        <w:rPr>
          <w:rFonts w:ascii="Palatino Linotype" w:hAnsi="Palatino Linotype" w:cs="Arial"/>
          <w:sz w:val="24"/>
        </w:rPr>
        <w:t>s adelante.</w:t>
      </w:r>
    </w:p>
    <w:p w:rsidR="00335F23" w:rsidRDefault="00335F23" w:rsidP="00335F23">
      <w:pPr>
        <w:spacing w:after="0" w:line="276" w:lineRule="auto"/>
        <w:ind w:right="567"/>
        <w:jc w:val="both"/>
        <w:rPr>
          <w:rFonts w:ascii="Palatino Linotype" w:hAnsi="Palatino Linotype" w:cs="Arial"/>
          <w:b/>
          <w:sz w:val="18"/>
        </w:rPr>
      </w:pPr>
    </w:p>
    <w:p w:rsidR="002968D4" w:rsidRPr="00AC5BF2" w:rsidRDefault="002968D4" w:rsidP="00335F23">
      <w:pPr>
        <w:spacing w:after="0" w:line="276" w:lineRule="auto"/>
        <w:ind w:right="567"/>
        <w:jc w:val="both"/>
        <w:rPr>
          <w:rFonts w:ascii="Palatino Linotype" w:hAnsi="Palatino Linotype" w:cs="Arial"/>
          <w:b/>
          <w:sz w:val="18"/>
        </w:rPr>
      </w:pPr>
    </w:p>
    <w:p w:rsidR="00335F23" w:rsidRPr="00AC5BF2" w:rsidRDefault="00335F23" w:rsidP="00335F23">
      <w:pPr>
        <w:spacing w:after="0" w:line="360" w:lineRule="auto"/>
        <w:jc w:val="both"/>
        <w:rPr>
          <w:rFonts w:ascii="Palatino Linotype" w:hAnsi="Palatino Linotype" w:cs="Arial"/>
          <w:b/>
          <w:sz w:val="28"/>
        </w:rPr>
      </w:pPr>
      <w:r w:rsidRPr="00AC5BF2">
        <w:rPr>
          <w:rFonts w:ascii="Palatino Linotype" w:hAnsi="Palatino Linotype" w:cs="Arial"/>
          <w:b/>
          <w:sz w:val="28"/>
        </w:rPr>
        <w:t xml:space="preserve">TERCERO. </w:t>
      </w:r>
      <w:r w:rsidRPr="00AC5BF2">
        <w:rPr>
          <w:rFonts w:ascii="Palatino Linotype" w:hAnsi="Palatino Linotype"/>
          <w:b/>
          <w:sz w:val="28"/>
        </w:rPr>
        <w:t>Del recurso de revisión.</w:t>
      </w:r>
    </w:p>
    <w:p w:rsidR="00335F23" w:rsidRPr="00AC5BF2" w:rsidRDefault="00335F23" w:rsidP="00335F23">
      <w:pPr>
        <w:spacing w:after="0" w:line="360" w:lineRule="auto"/>
        <w:jc w:val="both"/>
        <w:rPr>
          <w:rFonts w:ascii="Palatino Linotype" w:hAnsi="Palatino Linotype" w:cs="Arial"/>
          <w:b/>
          <w:sz w:val="28"/>
        </w:rPr>
      </w:pPr>
      <w:r w:rsidRPr="00AC5BF2">
        <w:rPr>
          <w:rFonts w:ascii="Palatino Linotype" w:hAnsi="Palatino Linotype" w:cs="Arial"/>
          <w:sz w:val="24"/>
          <w:szCs w:val="24"/>
        </w:rPr>
        <w:t xml:space="preserve">Inconforme con la respuesta notificada por </w:t>
      </w:r>
      <w:r w:rsidRPr="00AC5BF2">
        <w:rPr>
          <w:rFonts w:ascii="Palatino Linotype" w:hAnsi="Palatino Linotype" w:cs="Arial"/>
          <w:b/>
          <w:sz w:val="24"/>
          <w:szCs w:val="24"/>
        </w:rPr>
        <w:t>El Sujeto Obligado</w:t>
      </w:r>
      <w:r w:rsidRPr="00AC5BF2">
        <w:rPr>
          <w:rFonts w:ascii="Palatino Linotype" w:hAnsi="Palatino Linotype" w:cs="Arial"/>
          <w:sz w:val="24"/>
          <w:szCs w:val="24"/>
        </w:rPr>
        <w:t xml:space="preserve">, </w:t>
      </w:r>
      <w:r w:rsidRPr="00881CC1">
        <w:rPr>
          <w:rFonts w:ascii="Palatino Linotype" w:hAnsi="Palatino Linotype" w:cs="Arial"/>
          <w:b/>
          <w:sz w:val="24"/>
          <w:szCs w:val="24"/>
        </w:rPr>
        <w:t>La</w:t>
      </w:r>
      <w:r w:rsidRPr="00AC5BF2">
        <w:rPr>
          <w:rFonts w:ascii="Palatino Linotype" w:hAnsi="Palatino Linotype" w:cs="Arial"/>
          <w:b/>
          <w:sz w:val="24"/>
          <w:szCs w:val="24"/>
        </w:rPr>
        <w:t xml:space="preserve"> </w:t>
      </w:r>
      <w:r w:rsidR="00F136FB">
        <w:rPr>
          <w:rFonts w:ascii="Palatino Linotype" w:hAnsi="Palatino Linotype" w:cs="Arial"/>
          <w:b/>
          <w:sz w:val="24"/>
          <w:szCs w:val="24"/>
        </w:rPr>
        <w:t xml:space="preserve">parte </w:t>
      </w:r>
      <w:r w:rsidRPr="00AC5BF2">
        <w:rPr>
          <w:rFonts w:ascii="Palatino Linotype" w:hAnsi="Palatino Linotype" w:cs="Arial"/>
          <w:b/>
          <w:sz w:val="24"/>
          <w:szCs w:val="24"/>
        </w:rPr>
        <w:t xml:space="preserve">Recurrente </w:t>
      </w:r>
      <w:r w:rsidRPr="00AC5BF2">
        <w:rPr>
          <w:rFonts w:ascii="Palatino Linotype" w:hAnsi="Palatino Linotype" w:cs="Arial"/>
          <w:sz w:val="24"/>
          <w:szCs w:val="24"/>
        </w:rPr>
        <w:t xml:space="preserve">interpuso </w:t>
      </w:r>
      <w:r w:rsidR="00F136FB">
        <w:rPr>
          <w:rFonts w:ascii="Palatino Linotype" w:hAnsi="Palatino Linotype" w:cs="Arial"/>
          <w:sz w:val="24"/>
          <w:szCs w:val="24"/>
        </w:rPr>
        <w:t>el</w:t>
      </w:r>
      <w:r w:rsidRPr="00AC5BF2">
        <w:rPr>
          <w:rFonts w:ascii="Palatino Linotype" w:hAnsi="Palatino Linotype" w:cs="Arial"/>
          <w:sz w:val="24"/>
          <w:szCs w:val="24"/>
        </w:rPr>
        <w:t xml:space="preserve"> recurso de revisión, en fecha </w:t>
      </w:r>
      <w:r w:rsidR="00F136FB">
        <w:rPr>
          <w:rFonts w:ascii="Palatino Linotype" w:hAnsi="Palatino Linotype" w:cs="Arial"/>
          <w:sz w:val="24"/>
          <w:szCs w:val="24"/>
        </w:rPr>
        <w:t>doc</w:t>
      </w:r>
      <w:r>
        <w:rPr>
          <w:rFonts w:ascii="Palatino Linotype" w:hAnsi="Palatino Linotype" w:cs="Arial"/>
          <w:sz w:val="24"/>
          <w:szCs w:val="24"/>
        </w:rPr>
        <w:t xml:space="preserve">e de </w:t>
      </w:r>
      <w:r w:rsidR="00F136FB">
        <w:rPr>
          <w:rFonts w:ascii="Palatino Linotype" w:hAnsi="Palatino Linotype" w:cs="Arial"/>
          <w:sz w:val="24"/>
          <w:szCs w:val="24"/>
        </w:rPr>
        <w:t>noviembre</w:t>
      </w:r>
      <w:r>
        <w:rPr>
          <w:rFonts w:ascii="Palatino Linotype" w:hAnsi="Palatino Linotype" w:cs="Arial"/>
          <w:sz w:val="24"/>
          <w:szCs w:val="24"/>
        </w:rPr>
        <w:t xml:space="preserve"> de dos mil diecinueve</w:t>
      </w:r>
      <w:r w:rsidR="00F136FB">
        <w:rPr>
          <w:rFonts w:ascii="Palatino Linotype" w:hAnsi="Palatino Linotype" w:cs="Arial"/>
          <w:sz w:val="24"/>
          <w:szCs w:val="24"/>
        </w:rPr>
        <w:t>, el</w:t>
      </w:r>
      <w:r w:rsidRPr="00AC5BF2">
        <w:rPr>
          <w:rFonts w:ascii="Palatino Linotype" w:hAnsi="Palatino Linotype" w:cs="Arial"/>
          <w:sz w:val="24"/>
          <w:szCs w:val="24"/>
        </w:rPr>
        <w:t xml:space="preserve"> cual fue</w:t>
      </w:r>
      <w:r w:rsidR="00F136FB">
        <w:rPr>
          <w:rFonts w:ascii="Palatino Linotype" w:hAnsi="Palatino Linotype" w:cs="Arial"/>
          <w:sz w:val="24"/>
          <w:szCs w:val="24"/>
        </w:rPr>
        <w:t xml:space="preserve"> registrado</w:t>
      </w:r>
      <w:r w:rsidRPr="00AC5BF2">
        <w:rPr>
          <w:rFonts w:ascii="Palatino Linotype" w:hAnsi="Palatino Linotype" w:cs="Arial"/>
          <w:b/>
          <w:sz w:val="24"/>
          <w:szCs w:val="24"/>
        </w:rPr>
        <w:t xml:space="preserve"> </w:t>
      </w:r>
      <w:r w:rsidRPr="00AC5BF2">
        <w:rPr>
          <w:rFonts w:ascii="Palatino Linotype" w:hAnsi="Palatino Linotype" w:cs="Arial"/>
          <w:sz w:val="24"/>
          <w:szCs w:val="24"/>
        </w:rPr>
        <w:t xml:space="preserve">en el sistema electrónico con </w:t>
      </w:r>
      <w:r w:rsidR="00F136FB">
        <w:rPr>
          <w:rFonts w:ascii="Palatino Linotype" w:hAnsi="Palatino Linotype" w:cs="Arial"/>
          <w:sz w:val="24"/>
          <w:szCs w:val="24"/>
        </w:rPr>
        <w:t>el</w:t>
      </w:r>
      <w:r w:rsidRPr="00AC5BF2">
        <w:rPr>
          <w:rFonts w:ascii="Palatino Linotype" w:hAnsi="Palatino Linotype" w:cs="Arial"/>
          <w:sz w:val="24"/>
          <w:szCs w:val="24"/>
        </w:rPr>
        <w:t xml:space="preserve"> expediente</w:t>
      </w:r>
      <w:r w:rsidR="00F136FB">
        <w:rPr>
          <w:rFonts w:ascii="Palatino Linotype" w:hAnsi="Palatino Linotype" w:cs="Arial"/>
          <w:sz w:val="24"/>
          <w:szCs w:val="24"/>
        </w:rPr>
        <w:t xml:space="preserve"> número</w:t>
      </w:r>
      <w:r w:rsidRPr="00AC5BF2">
        <w:rPr>
          <w:rFonts w:ascii="Palatino Linotype" w:hAnsi="Palatino Linotype" w:cs="Arial"/>
          <w:sz w:val="24"/>
          <w:szCs w:val="24"/>
        </w:rPr>
        <w:t xml:space="preserve"> </w:t>
      </w:r>
      <w:r>
        <w:rPr>
          <w:rFonts w:ascii="Palatino Linotype" w:hAnsi="Palatino Linotype" w:cs="Arial"/>
          <w:b/>
          <w:bCs/>
          <w:sz w:val="24"/>
          <w:szCs w:val="24"/>
          <w:lang w:eastAsia="es-MX"/>
        </w:rPr>
        <w:t>0</w:t>
      </w:r>
      <w:r w:rsidR="00F136FB">
        <w:rPr>
          <w:rFonts w:ascii="Palatino Linotype" w:hAnsi="Palatino Linotype" w:cs="Arial"/>
          <w:b/>
          <w:bCs/>
          <w:sz w:val="24"/>
          <w:szCs w:val="24"/>
          <w:lang w:eastAsia="es-MX"/>
        </w:rPr>
        <w:t>865</w:t>
      </w:r>
      <w:r>
        <w:rPr>
          <w:rFonts w:ascii="Palatino Linotype" w:hAnsi="Palatino Linotype" w:cs="Arial"/>
          <w:b/>
          <w:bCs/>
          <w:sz w:val="24"/>
          <w:szCs w:val="24"/>
          <w:lang w:eastAsia="es-MX"/>
        </w:rPr>
        <w:t>5/INFOEM/IP/RR/2019</w:t>
      </w:r>
      <w:r w:rsidRPr="00AC5BF2">
        <w:rPr>
          <w:rFonts w:ascii="Palatino Linotype" w:hAnsi="Palatino Linotype" w:cs="Arial"/>
          <w:b/>
          <w:bCs/>
          <w:sz w:val="24"/>
          <w:szCs w:val="24"/>
          <w:lang w:eastAsia="es-MX"/>
        </w:rPr>
        <w:t xml:space="preserve"> </w:t>
      </w:r>
      <w:r w:rsidRPr="00AC5BF2">
        <w:rPr>
          <w:rFonts w:ascii="Palatino Linotype" w:hAnsi="Palatino Linotype" w:cs="Arial"/>
          <w:bCs/>
          <w:i/>
          <w:sz w:val="24"/>
          <w:szCs w:val="24"/>
          <w:lang w:eastAsia="es-MX"/>
        </w:rPr>
        <w:t xml:space="preserve">(para la solicitud </w:t>
      </w:r>
      <w:r w:rsidRPr="004670D7">
        <w:rPr>
          <w:rFonts w:ascii="Palatino Linotype" w:hAnsi="Palatino Linotype" w:cs="Arial"/>
          <w:i/>
          <w:sz w:val="24"/>
        </w:rPr>
        <w:t>00</w:t>
      </w:r>
      <w:r w:rsidR="00F136FB">
        <w:rPr>
          <w:rFonts w:ascii="Palatino Linotype" w:hAnsi="Palatino Linotype" w:cs="Arial"/>
          <w:i/>
          <w:sz w:val="24"/>
        </w:rPr>
        <w:t>280</w:t>
      </w:r>
      <w:r w:rsidRPr="004670D7">
        <w:rPr>
          <w:rFonts w:ascii="Palatino Linotype" w:hAnsi="Palatino Linotype" w:cs="Arial"/>
          <w:i/>
          <w:sz w:val="24"/>
        </w:rPr>
        <w:t>/</w:t>
      </w:r>
      <w:r w:rsidR="00F136FB">
        <w:rPr>
          <w:rFonts w:ascii="Palatino Linotype" w:hAnsi="Palatino Linotype" w:cs="Arial"/>
          <w:i/>
          <w:sz w:val="24"/>
        </w:rPr>
        <w:t>GUBERNA</w:t>
      </w:r>
      <w:r w:rsidRPr="004670D7">
        <w:rPr>
          <w:rFonts w:ascii="Palatino Linotype" w:hAnsi="Palatino Linotype" w:cs="Arial"/>
          <w:i/>
          <w:sz w:val="24"/>
        </w:rPr>
        <w:t>/IP/2019</w:t>
      </w:r>
      <w:r w:rsidRPr="00AC5BF2">
        <w:rPr>
          <w:rFonts w:ascii="Palatino Linotype" w:hAnsi="Palatino Linotype" w:cs="Arial"/>
          <w:i/>
          <w:sz w:val="24"/>
        </w:rPr>
        <w:t>)</w:t>
      </w:r>
      <w:r w:rsidRPr="00AC5BF2">
        <w:rPr>
          <w:rFonts w:ascii="Palatino Linotype" w:hAnsi="Palatino Linotype" w:cs="Arial"/>
          <w:sz w:val="24"/>
        </w:rPr>
        <w:t>,</w:t>
      </w:r>
      <w:r>
        <w:rPr>
          <w:rFonts w:ascii="Palatino Linotype" w:hAnsi="Palatino Linotype" w:cs="Arial"/>
          <w:i/>
          <w:sz w:val="24"/>
        </w:rPr>
        <w:t xml:space="preserve"> </w:t>
      </w:r>
      <w:r w:rsidR="00F136FB">
        <w:rPr>
          <w:rFonts w:ascii="Palatino Linotype" w:hAnsi="Palatino Linotype" w:cs="Arial"/>
          <w:sz w:val="24"/>
          <w:szCs w:val="24"/>
        </w:rPr>
        <w:t>en el</w:t>
      </w:r>
      <w:r w:rsidRPr="00AC5BF2">
        <w:rPr>
          <w:rFonts w:ascii="Palatino Linotype" w:hAnsi="Palatino Linotype" w:cs="Arial"/>
          <w:sz w:val="24"/>
          <w:szCs w:val="24"/>
        </w:rPr>
        <w:t xml:space="preserve"> cual </w:t>
      </w:r>
      <w:r w:rsidRPr="00AC5BF2">
        <w:rPr>
          <w:rFonts w:ascii="Palatino Linotype" w:hAnsi="Palatino Linotype" w:cs="Arial"/>
          <w:sz w:val="24"/>
        </w:rPr>
        <w:t>arguye, las siguientes manifestaciones:</w:t>
      </w:r>
    </w:p>
    <w:p w:rsidR="00335F23" w:rsidRDefault="00335F23" w:rsidP="00335F23">
      <w:pPr>
        <w:pStyle w:val="Sinespaciado"/>
        <w:rPr>
          <w:rFonts w:ascii="Palatino Linotype" w:hAnsi="Palatino Linotype"/>
          <w:sz w:val="14"/>
        </w:rPr>
      </w:pPr>
    </w:p>
    <w:p w:rsidR="00335F23" w:rsidRPr="00AC5BF2" w:rsidRDefault="00335F23" w:rsidP="00335F23">
      <w:pPr>
        <w:pStyle w:val="Sinespaciado"/>
        <w:rPr>
          <w:rFonts w:ascii="Palatino Linotype" w:hAnsi="Palatino Linotype"/>
          <w:sz w:val="14"/>
        </w:rPr>
      </w:pPr>
    </w:p>
    <w:p w:rsidR="00335F23" w:rsidRPr="00AC5BF2" w:rsidRDefault="00335F23" w:rsidP="00335F23">
      <w:pPr>
        <w:pStyle w:val="Prrafodelista"/>
        <w:numPr>
          <w:ilvl w:val="0"/>
          <w:numId w:val="4"/>
        </w:numPr>
        <w:spacing w:line="360" w:lineRule="auto"/>
        <w:jc w:val="both"/>
        <w:rPr>
          <w:rFonts w:ascii="Palatino Linotype" w:hAnsi="Palatino Linotype" w:cs="Arial"/>
          <w:b/>
          <w:sz w:val="28"/>
        </w:rPr>
      </w:pPr>
      <w:r w:rsidRPr="00AC5BF2">
        <w:rPr>
          <w:rFonts w:ascii="Palatino Linotype" w:hAnsi="Palatino Linotype" w:cs="Arial"/>
          <w:b/>
          <w:sz w:val="28"/>
        </w:rPr>
        <w:t>Acto Impugnado:</w:t>
      </w:r>
    </w:p>
    <w:p w:rsidR="00335F23" w:rsidRPr="00AC5BF2" w:rsidRDefault="00F136FB" w:rsidP="00335F23">
      <w:pPr>
        <w:spacing w:after="0" w:line="240" w:lineRule="auto"/>
        <w:ind w:left="851" w:right="851"/>
        <w:jc w:val="both"/>
        <w:rPr>
          <w:rFonts w:ascii="Palatino Linotype" w:hAnsi="Palatino Linotype" w:cs="Arial"/>
          <w:i/>
        </w:rPr>
      </w:pPr>
      <w:r w:rsidRPr="00AC5BF2">
        <w:rPr>
          <w:rFonts w:ascii="Palatino Linotype" w:hAnsi="Palatino Linotype" w:cs="Arial"/>
          <w:i/>
        </w:rPr>
        <w:t xml:space="preserve"> </w:t>
      </w:r>
      <w:r w:rsidR="00335F23" w:rsidRPr="00AC5BF2">
        <w:rPr>
          <w:rFonts w:ascii="Palatino Linotype" w:hAnsi="Palatino Linotype" w:cs="Arial"/>
          <w:i/>
        </w:rPr>
        <w:t>“</w:t>
      </w:r>
      <w:r w:rsidRPr="00F136FB">
        <w:rPr>
          <w:rFonts w:ascii="Palatino Linotype" w:hAnsi="Palatino Linotype" w:cs="Arial"/>
          <w:i/>
        </w:rPr>
        <w:t>A pesar de que mi pregunta fue clara y en estricto respeto a la Ley de Transparencia e Información Publica Gubernamental, así como en tiempo, forma y conforme a los procedimientos institucionales se evito dar respuesta a mi solicitud. Razón por la cual exijo que me sea brindada mi respuesta.</w:t>
      </w:r>
      <w:r w:rsidR="00335F23" w:rsidRPr="00AC5BF2">
        <w:rPr>
          <w:rFonts w:ascii="Palatino Linotype" w:hAnsi="Palatino Linotype" w:cs="Arial"/>
          <w:i/>
        </w:rPr>
        <w:t>” [sic]</w:t>
      </w:r>
    </w:p>
    <w:p w:rsidR="00335F23" w:rsidRDefault="00335F23" w:rsidP="00335F23">
      <w:pPr>
        <w:spacing w:after="0" w:line="240" w:lineRule="auto"/>
        <w:ind w:right="851"/>
        <w:jc w:val="both"/>
        <w:rPr>
          <w:rFonts w:ascii="Palatino Linotype" w:hAnsi="Palatino Linotype" w:cs="Arial"/>
          <w:b/>
          <w:bCs/>
          <w:i/>
          <w:sz w:val="24"/>
          <w:szCs w:val="24"/>
          <w:u w:val="single"/>
          <w:lang w:eastAsia="es-MX"/>
        </w:rPr>
      </w:pPr>
    </w:p>
    <w:p w:rsidR="00335F23" w:rsidRDefault="00335F23" w:rsidP="00335F23">
      <w:pPr>
        <w:pStyle w:val="Sinespaciado"/>
        <w:rPr>
          <w:rFonts w:ascii="Palatino Linotype" w:hAnsi="Palatino Linotype"/>
          <w:sz w:val="28"/>
        </w:rPr>
      </w:pPr>
    </w:p>
    <w:p w:rsidR="00335F23" w:rsidRPr="000C4B33" w:rsidRDefault="00335F23" w:rsidP="00335F23">
      <w:pPr>
        <w:pStyle w:val="Prrafodelista"/>
        <w:numPr>
          <w:ilvl w:val="0"/>
          <w:numId w:val="4"/>
        </w:numPr>
        <w:spacing w:line="360" w:lineRule="auto"/>
        <w:jc w:val="both"/>
        <w:rPr>
          <w:rFonts w:ascii="Palatino Linotype" w:hAnsi="Palatino Linotype" w:cs="Arial"/>
          <w:sz w:val="28"/>
        </w:rPr>
      </w:pPr>
      <w:r w:rsidRPr="00AC5BF2">
        <w:rPr>
          <w:rFonts w:ascii="Palatino Linotype" w:hAnsi="Palatino Linotype" w:cs="Arial"/>
          <w:b/>
          <w:sz w:val="28"/>
        </w:rPr>
        <w:t>Razones o Motivos de Inconformidad</w:t>
      </w:r>
      <w:r w:rsidRPr="00AC5BF2">
        <w:rPr>
          <w:rFonts w:ascii="Palatino Linotype" w:hAnsi="Palatino Linotype" w:cs="Arial"/>
          <w:sz w:val="28"/>
        </w:rPr>
        <w:t xml:space="preserve">: </w:t>
      </w:r>
    </w:p>
    <w:p w:rsidR="00335F23" w:rsidRPr="00AC5BF2" w:rsidRDefault="00335F23" w:rsidP="00335F23">
      <w:pPr>
        <w:spacing w:after="0" w:line="240" w:lineRule="auto"/>
        <w:ind w:left="851" w:right="851"/>
        <w:jc w:val="both"/>
        <w:rPr>
          <w:rFonts w:ascii="Palatino Linotype" w:hAnsi="Palatino Linotype" w:cs="Arial"/>
          <w:i/>
        </w:rPr>
      </w:pPr>
      <w:r w:rsidRPr="00AC5BF2">
        <w:rPr>
          <w:rFonts w:ascii="Palatino Linotype" w:hAnsi="Palatino Linotype" w:cs="Arial"/>
          <w:i/>
        </w:rPr>
        <w:lastRenderedPageBreak/>
        <w:t>“</w:t>
      </w:r>
      <w:r w:rsidR="00F136FB" w:rsidRPr="00F136FB">
        <w:rPr>
          <w:rFonts w:ascii="Palatino Linotype" w:hAnsi="Palatino Linotype" w:cs="Arial"/>
          <w:i/>
        </w:rPr>
        <w:t>A pesar de que mi pregunta fue clara y en estricto respeto a la Ley de Transparencia e Información Publica Gubernamental, así como en tiempo, forma y conforme a los procedimientos institucionales se evito dar respuesta a mi solicitud. Razón por la cual exijo que me sea brindada mi respuesta.</w:t>
      </w:r>
      <w:r w:rsidRPr="00AC5BF2">
        <w:rPr>
          <w:rFonts w:ascii="Palatino Linotype" w:hAnsi="Palatino Linotype" w:cs="Arial"/>
          <w:i/>
        </w:rPr>
        <w:t>” [sic]</w:t>
      </w:r>
    </w:p>
    <w:p w:rsidR="00335F23" w:rsidRDefault="00335F23" w:rsidP="00335F23">
      <w:pPr>
        <w:spacing w:after="0" w:line="240" w:lineRule="auto"/>
        <w:ind w:right="851"/>
        <w:jc w:val="both"/>
        <w:rPr>
          <w:rFonts w:ascii="Palatino Linotype" w:hAnsi="Palatino Linotype" w:cs="Arial"/>
          <w:b/>
          <w:bCs/>
          <w:i/>
          <w:sz w:val="24"/>
          <w:szCs w:val="24"/>
          <w:u w:val="single"/>
          <w:lang w:eastAsia="es-MX"/>
        </w:rPr>
      </w:pPr>
    </w:p>
    <w:p w:rsidR="00335F23" w:rsidRPr="00AC5BF2" w:rsidRDefault="00335F23" w:rsidP="00335F23">
      <w:pPr>
        <w:spacing w:after="0" w:line="360" w:lineRule="auto"/>
        <w:jc w:val="both"/>
        <w:rPr>
          <w:rFonts w:ascii="Palatino Linotype" w:hAnsi="Palatino Linotype" w:cs="Arial"/>
          <w:b/>
          <w:sz w:val="24"/>
          <w:szCs w:val="24"/>
        </w:rPr>
      </w:pPr>
      <w:r w:rsidRPr="00AC5BF2">
        <w:rPr>
          <w:rFonts w:ascii="Palatino Linotype" w:hAnsi="Palatino Linotype" w:cs="Arial"/>
          <w:b/>
          <w:sz w:val="28"/>
        </w:rPr>
        <w:t>CUARTO</w:t>
      </w:r>
      <w:r w:rsidRPr="00AC5BF2">
        <w:rPr>
          <w:rFonts w:ascii="Palatino Linotype" w:hAnsi="Palatino Linotype" w:cs="Arial"/>
          <w:b/>
          <w:sz w:val="24"/>
          <w:szCs w:val="24"/>
        </w:rPr>
        <w:t xml:space="preserve">. </w:t>
      </w:r>
      <w:r w:rsidRPr="00AC5BF2">
        <w:rPr>
          <w:rFonts w:ascii="Palatino Linotype" w:hAnsi="Palatino Linotype" w:cs="Arial"/>
          <w:b/>
          <w:sz w:val="28"/>
          <w:szCs w:val="28"/>
        </w:rPr>
        <w:t>Del turno del recurso de revisión.</w:t>
      </w:r>
    </w:p>
    <w:p w:rsidR="00F136FB" w:rsidRPr="004657BE" w:rsidRDefault="00F136FB" w:rsidP="00F136FB">
      <w:pPr>
        <w:pStyle w:val="Sinespaciado"/>
        <w:spacing w:line="360" w:lineRule="auto"/>
        <w:jc w:val="both"/>
        <w:rPr>
          <w:rFonts w:ascii="Palatino Linotype" w:hAnsi="Palatino Linotype"/>
        </w:rPr>
      </w:pPr>
      <w:r w:rsidRPr="004657BE">
        <w:rPr>
          <w:rFonts w:ascii="Palatino Linotype" w:hAnsi="Palatino Linotype"/>
        </w:rPr>
        <w:t xml:space="preserve">Medio de impugnación que le fue turnado a la </w:t>
      </w:r>
      <w:r w:rsidRPr="00A4214D">
        <w:rPr>
          <w:rFonts w:ascii="Palatino Linotype" w:hAnsi="Palatino Linotype"/>
          <w:b/>
        </w:rPr>
        <w:t>Comisionada Zulema Martínez Sánchez</w:t>
      </w:r>
      <w:r w:rsidRPr="004657BE">
        <w:rPr>
          <w:rFonts w:ascii="Palatino Linotype" w:hAnsi="Palatino Linotype"/>
        </w:rPr>
        <w:t xml:space="preserve">, por medio del sistema electrónico en términos del numeral 185 fracción I de la Ley de Transparencia y Acceso a la información Pública del Estado de México y Municipios, del cual recayó acuerdo de admisión en fecha </w:t>
      </w:r>
      <w:r>
        <w:rPr>
          <w:rFonts w:ascii="Palatino Linotype" w:hAnsi="Palatino Linotype"/>
        </w:rPr>
        <w:t xml:space="preserve">diecinueve de noviembre de </w:t>
      </w:r>
      <w:r w:rsidRPr="004657BE">
        <w:rPr>
          <w:rFonts w:ascii="Palatino Linotype" w:hAnsi="Palatino Linotype"/>
        </w:rPr>
        <w:t>dos mil dieci</w:t>
      </w:r>
      <w:r>
        <w:rPr>
          <w:rFonts w:ascii="Palatino Linotype" w:hAnsi="Palatino Linotype"/>
        </w:rPr>
        <w:t>nueve</w:t>
      </w:r>
      <w:r w:rsidRPr="004657BE">
        <w:rPr>
          <w:rFonts w:ascii="Palatino Linotype" w:hAnsi="Palatino Linotype"/>
        </w:rPr>
        <w:t>, determinándose en él, un plazo de siete días para que las partes manifestaran lo que a su derecho corresponda en términos del numeral ya citado.</w:t>
      </w:r>
    </w:p>
    <w:p w:rsidR="00335F23" w:rsidRDefault="00335F23" w:rsidP="00335F23">
      <w:pPr>
        <w:spacing w:after="0"/>
        <w:rPr>
          <w:rFonts w:ascii="Palatino Linotype" w:hAnsi="Palatino Linotype"/>
          <w:sz w:val="28"/>
        </w:rPr>
      </w:pPr>
    </w:p>
    <w:p w:rsidR="00F136FB" w:rsidRPr="00AC5BF2" w:rsidRDefault="00F136FB" w:rsidP="00335F23">
      <w:pPr>
        <w:spacing w:after="0"/>
        <w:rPr>
          <w:rFonts w:ascii="Palatino Linotype" w:hAnsi="Palatino Linotype"/>
          <w:sz w:val="28"/>
        </w:rPr>
      </w:pPr>
    </w:p>
    <w:p w:rsidR="00335F23" w:rsidRPr="00AC5BF2" w:rsidRDefault="00335F23" w:rsidP="00335F23">
      <w:pPr>
        <w:spacing w:after="0"/>
        <w:rPr>
          <w:rFonts w:ascii="Palatino Linotype" w:hAnsi="Palatino Linotype"/>
          <w:sz w:val="2"/>
        </w:rPr>
      </w:pPr>
    </w:p>
    <w:p w:rsidR="00335F23" w:rsidRPr="00AC5BF2" w:rsidRDefault="00F136FB" w:rsidP="00335F23">
      <w:pPr>
        <w:spacing w:after="0" w:line="360" w:lineRule="auto"/>
        <w:jc w:val="both"/>
        <w:rPr>
          <w:rFonts w:ascii="Palatino Linotype" w:hAnsi="Palatino Linotype" w:cs="Arial"/>
          <w:b/>
          <w:sz w:val="24"/>
          <w:szCs w:val="24"/>
        </w:rPr>
      </w:pPr>
      <w:r>
        <w:rPr>
          <w:rFonts w:ascii="Palatino Linotype" w:hAnsi="Palatino Linotype" w:cs="Arial"/>
          <w:b/>
          <w:sz w:val="28"/>
        </w:rPr>
        <w:t>QUINT</w:t>
      </w:r>
      <w:r w:rsidR="00335F23" w:rsidRPr="00AC5BF2">
        <w:rPr>
          <w:rFonts w:ascii="Palatino Linotype" w:hAnsi="Palatino Linotype" w:cs="Arial"/>
          <w:b/>
          <w:sz w:val="28"/>
        </w:rPr>
        <w:t>O</w:t>
      </w:r>
      <w:r w:rsidR="00335F23" w:rsidRPr="00AC5BF2">
        <w:rPr>
          <w:rFonts w:ascii="Palatino Linotype" w:hAnsi="Palatino Linotype" w:cs="Arial"/>
          <w:b/>
          <w:sz w:val="24"/>
          <w:szCs w:val="24"/>
        </w:rPr>
        <w:t xml:space="preserve">. </w:t>
      </w:r>
      <w:r w:rsidR="00335F23" w:rsidRPr="00AC5BF2">
        <w:rPr>
          <w:rFonts w:ascii="Palatino Linotype" w:hAnsi="Palatino Linotype" w:cs="Arial"/>
          <w:b/>
          <w:sz w:val="28"/>
          <w:szCs w:val="28"/>
        </w:rPr>
        <w:t>De la etapa de instrucción.</w:t>
      </w:r>
    </w:p>
    <w:p w:rsidR="00335F23" w:rsidRDefault="00335F23" w:rsidP="00335F23">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De las constancias que obran en el expediente electrónico del SAIMEX se desprende que </w:t>
      </w:r>
      <w:r w:rsidRPr="00AC5BF2">
        <w:rPr>
          <w:rFonts w:ascii="Palatino Linotype" w:hAnsi="Palatino Linotype" w:cs="Arial"/>
          <w:b/>
          <w:sz w:val="24"/>
          <w:szCs w:val="24"/>
        </w:rPr>
        <w:t>El Sujeto Obligado</w:t>
      </w:r>
      <w:r w:rsidRPr="00AC5BF2">
        <w:rPr>
          <w:rFonts w:ascii="Palatino Linotype" w:hAnsi="Palatino Linotype" w:cs="Arial"/>
          <w:sz w:val="24"/>
          <w:szCs w:val="24"/>
        </w:rPr>
        <w:t xml:space="preserve"> r</w:t>
      </w:r>
      <w:r w:rsidR="00F136FB">
        <w:rPr>
          <w:rFonts w:ascii="Palatino Linotype" w:hAnsi="Palatino Linotype" w:cs="Arial"/>
          <w:sz w:val="24"/>
          <w:szCs w:val="24"/>
        </w:rPr>
        <w:t>i</w:t>
      </w:r>
      <w:r>
        <w:rPr>
          <w:rFonts w:ascii="Palatino Linotype" w:hAnsi="Palatino Linotype" w:cs="Arial"/>
          <w:sz w:val="24"/>
          <w:szCs w:val="24"/>
        </w:rPr>
        <w:t>ndi</w:t>
      </w:r>
      <w:r w:rsidR="00F136FB">
        <w:rPr>
          <w:rFonts w:ascii="Palatino Linotype" w:hAnsi="Palatino Linotype" w:cs="Arial"/>
          <w:sz w:val="24"/>
          <w:szCs w:val="24"/>
        </w:rPr>
        <w:t>ó su</w:t>
      </w:r>
      <w:r w:rsidRPr="00AC5BF2">
        <w:rPr>
          <w:rFonts w:ascii="Palatino Linotype" w:hAnsi="Palatino Linotype" w:cs="Arial"/>
          <w:sz w:val="24"/>
          <w:szCs w:val="24"/>
        </w:rPr>
        <w:t xml:space="preserve"> informe justificado</w:t>
      </w:r>
      <w:r w:rsidR="00F136FB">
        <w:rPr>
          <w:rFonts w:ascii="Palatino Linotype" w:hAnsi="Palatino Linotype" w:cs="Arial"/>
          <w:sz w:val="24"/>
          <w:szCs w:val="24"/>
        </w:rPr>
        <w:t xml:space="preserve"> en fecha veintiuno de noviembre</w:t>
      </w:r>
      <w:r w:rsidRPr="00AC5BF2">
        <w:rPr>
          <w:rFonts w:ascii="Palatino Linotype" w:hAnsi="Palatino Linotype" w:cs="Arial"/>
          <w:sz w:val="24"/>
          <w:szCs w:val="24"/>
        </w:rPr>
        <w:t xml:space="preserve">, </w:t>
      </w:r>
      <w:r>
        <w:rPr>
          <w:rFonts w:ascii="Palatino Linotype" w:hAnsi="Palatino Linotype" w:cs="Arial"/>
          <w:sz w:val="24"/>
          <w:szCs w:val="24"/>
        </w:rPr>
        <w:t>de igual manera</w:t>
      </w:r>
      <w:r w:rsidR="00F136FB">
        <w:rPr>
          <w:rFonts w:ascii="Palatino Linotype" w:hAnsi="Palatino Linotype" w:cs="Arial"/>
          <w:sz w:val="24"/>
          <w:szCs w:val="24"/>
        </w:rPr>
        <w:t xml:space="preserve"> se advierte que</w:t>
      </w:r>
      <w:r>
        <w:rPr>
          <w:rFonts w:ascii="Palatino Linotype" w:hAnsi="Palatino Linotype" w:cs="Arial"/>
          <w:sz w:val="24"/>
          <w:szCs w:val="24"/>
        </w:rPr>
        <w:t xml:space="preserve"> La</w:t>
      </w:r>
      <w:r w:rsidRPr="00AC5BF2">
        <w:rPr>
          <w:rFonts w:ascii="Palatino Linotype" w:hAnsi="Palatino Linotype" w:cs="Arial"/>
          <w:sz w:val="24"/>
          <w:szCs w:val="24"/>
        </w:rPr>
        <w:t xml:space="preserve"> </w:t>
      </w:r>
      <w:r w:rsidR="00F136FB">
        <w:rPr>
          <w:rFonts w:ascii="Palatino Linotype" w:hAnsi="Palatino Linotype" w:cs="Arial"/>
          <w:sz w:val="24"/>
          <w:szCs w:val="24"/>
        </w:rPr>
        <w:t xml:space="preserve">parte </w:t>
      </w:r>
      <w:r w:rsidRPr="00AC5BF2">
        <w:rPr>
          <w:rFonts w:ascii="Palatino Linotype" w:hAnsi="Palatino Linotype" w:cs="Arial"/>
          <w:sz w:val="24"/>
          <w:szCs w:val="24"/>
        </w:rPr>
        <w:t xml:space="preserve">Recurrente </w:t>
      </w:r>
      <w:r w:rsidR="00F136FB">
        <w:rPr>
          <w:rFonts w:ascii="Palatino Linotype" w:hAnsi="Palatino Linotype" w:cs="Arial"/>
          <w:sz w:val="24"/>
          <w:szCs w:val="24"/>
        </w:rPr>
        <w:t>fue omisa en remitir manifestaciones y formular alegatos que a su derecho conviniera</w:t>
      </w:r>
      <w:r>
        <w:rPr>
          <w:rFonts w:ascii="Palatino Linotype" w:hAnsi="Palatino Linotype" w:cs="Arial"/>
          <w:sz w:val="24"/>
          <w:szCs w:val="24"/>
        </w:rPr>
        <w:t>.</w:t>
      </w:r>
    </w:p>
    <w:p w:rsidR="00335F23" w:rsidRPr="00AC5BF2" w:rsidRDefault="00335F23" w:rsidP="00335F23">
      <w:pPr>
        <w:spacing w:after="0" w:line="360" w:lineRule="auto"/>
        <w:jc w:val="both"/>
        <w:rPr>
          <w:rFonts w:ascii="Palatino Linotype" w:hAnsi="Palatino Linotype" w:cs="Arial"/>
          <w:sz w:val="24"/>
          <w:szCs w:val="24"/>
        </w:rPr>
      </w:pPr>
    </w:p>
    <w:p w:rsidR="00F2023C" w:rsidRPr="0014447C" w:rsidRDefault="00F2023C" w:rsidP="00F2023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F2023C" w:rsidRPr="0014447C" w:rsidRDefault="00F2023C" w:rsidP="00F2023C">
      <w:pPr>
        <w:pStyle w:val="Sinespaciado"/>
        <w:spacing w:line="360" w:lineRule="auto"/>
        <w:jc w:val="both"/>
        <w:rPr>
          <w:rFonts w:ascii="Palatino Linotype" w:hAnsi="Palatino Linotype"/>
        </w:rPr>
      </w:pPr>
      <w:r w:rsidRPr="0014447C">
        <w:rPr>
          <w:rFonts w:ascii="Palatino Linotype" w:hAnsi="Palatino Linotype"/>
        </w:rPr>
        <w:t xml:space="preserve">Así, una vez transcurrido el término legal, se decretó el cierre de instrucción en fecha </w:t>
      </w:r>
      <w:r>
        <w:rPr>
          <w:rFonts w:ascii="Palatino Linotype" w:hAnsi="Palatino Linotype"/>
        </w:rPr>
        <w:t xml:space="preserve">veintinueve de noviembre de dos mil </w:t>
      </w:r>
      <w:r w:rsidRPr="0014447C">
        <w:rPr>
          <w:rFonts w:ascii="Palatino Linotype" w:hAnsi="Palatino Linotype"/>
        </w:rPr>
        <w:t>dieci</w:t>
      </w:r>
      <w:r>
        <w:rPr>
          <w:rFonts w:ascii="Palatino Linotype" w:hAnsi="Palatino Linotype"/>
        </w:rPr>
        <w:t>nueve</w:t>
      </w:r>
      <w:r w:rsidRPr="0014447C">
        <w:rPr>
          <w:rFonts w:ascii="Palatino Linotype" w:hAnsi="Palatino Linotype"/>
        </w:rPr>
        <w:t xml:space="preserve">, en términos del artículo 185 Fracción VI de la Ley de Transparencia y Acceso a la Información Pública del </w:t>
      </w:r>
      <w:r w:rsidRPr="0014447C">
        <w:rPr>
          <w:rFonts w:ascii="Palatino Linotype" w:hAnsi="Palatino Linotype"/>
        </w:rPr>
        <w:lastRenderedPageBreak/>
        <w:t>Estado de México y Municipios, iniciando el término legal para dictar resolución definitiva del asunto.</w:t>
      </w:r>
    </w:p>
    <w:p w:rsidR="00F2023C" w:rsidRDefault="00F2023C" w:rsidP="00F2023C">
      <w:pPr>
        <w:pStyle w:val="Sinespaciado"/>
        <w:spacing w:line="360" w:lineRule="auto"/>
        <w:jc w:val="both"/>
        <w:rPr>
          <w:rFonts w:ascii="Palatino Linotype" w:hAnsi="Palatino Linotype"/>
        </w:rPr>
      </w:pPr>
    </w:p>
    <w:p w:rsidR="00F2023C" w:rsidRPr="00915450" w:rsidRDefault="00F2023C" w:rsidP="00F2023C">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rsidR="00F2023C" w:rsidRDefault="00F2023C" w:rsidP="00F2023C">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Pr>
          <w:rFonts w:ascii="Palatino Linotype" w:hAnsi="Palatino Linotype" w:cs="Arial"/>
          <w:sz w:val="24"/>
          <w:szCs w:val="24"/>
        </w:rPr>
        <w:t>catorce de enero</w:t>
      </w:r>
      <w:r w:rsidRPr="00CA5653">
        <w:rPr>
          <w:rFonts w:ascii="Palatino Linotype" w:hAnsi="Palatino Linotype" w:cs="Arial"/>
          <w:sz w:val="24"/>
          <w:szCs w:val="24"/>
        </w:rPr>
        <w:t xml:space="preserve"> de dos mil ve</w:t>
      </w:r>
      <w:r>
        <w:rPr>
          <w:rFonts w:ascii="Palatino Linotype" w:hAnsi="Palatino Linotype" w:cs="Arial"/>
          <w:sz w:val="24"/>
          <w:szCs w:val="24"/>
        </w:rPr>
        <w:t>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rsidR="00335F23" w:rsidRPr="00AC5BF2" w:rsidRDefault="00335F23" w:rsidP="00335F23">
      <w:pPr>
        <w:spacing w:after="0" w:line="360" w:lineRule="auto"/>
        <w:jc w:val="both"/>
        <w:rPr>
          <w:rFonts w:ascii="Palatino Linotype" w:hAnsi="Palatino Linotype" w:cs="Arial"/>
          <w:sz w:val="24"/>
          <w:szCs w:val="24"/>
        </w:rPr>
      </w:pPr>
    </w:p>
    <w:p w:rsidR="00335F23" w:rsidRPr="00AC5BF2" w:rsidRDefault="00335F23" w:rsidP="00335F23">
      <w:pPr>
        <w:spacing w:after="0" w:line="360" w:lineRule="auto"/>
        <w:jc w:val="both"/>
        <w:rPr>
          <w:rFonts w:ascii="Palatino Linotype" w:hAnsi="Palatino Linotype" w:cs="Arial"/>
          <w:sz w:val="2"/>
          <w:szCs w:val="24"/>
        </w:rPr>
      </w:pPr>
    </w:p>
    <w:p w:rsidR="00335F23" w:rsidRPr="00AC5BF2" w:rsidRDefault="00335F23" w:rsidP="00335F23">
      <w:pPr>
        <w:spacing w:after="0" w:line="360" w:lineRule="auto"/>
        <w:jc w:val="center"/>
        <w:rPr>
          <w:rFonts w:ascii="Palatino Linotype" w:hAnsi="Palatino Linotype" w:cs="Arial"/>
          <w:b/>
          <w:sz w:val="28"/>
        </w:rPr>
      </w:pPr>
      <w:r w:rsidRPr="00AC5BF2">
        <w:rPr>
          <w:rFonts w:ascii="Palatino Linotype" w:hAnsi="Palatino Linotype" w:cs="Arial"/>
          <w:b/>
          <w:sz w:val="28"/>
        </w:rPr>
        <w:t xml:space="preserve">C O N S I D E R A N D O </w:t>
      </w:r>
    </w:p>
    <w:p w:rsidR="00335F23" w:rsidRPr="00CA43AC" w:rsidRDefault="00335F23" w:rsidP="00335F23">
      <w:pPr>
        <w:spacing w:after="0" w:line="360" w:lineRule="auto"/>
        <w:jc w:val="both"/>
        <w:rPr>
          <w:rFonts w:ascii="Palatino Linotype" w:hAnsi="Palatino Linotype" w:cs="Arial"/>
          <w:b/>
          <w:sz w:val="24"/>
        </w:rPr>
      </w:pPr>
    </w:p>
    <w:p w:rsidR="00335F23" w:rsidRPr="00AC5BF2" w:rsidRDefault="00335F23" w:rsidP="00335F23">
      <w:pPr>
        <w:spacing w:after="0" w:line="360" w:lineRule="auto"/>
        <w:jc w:val="both"/>
        <w:rPr>
          <w:rFonts w:ascii="Palatino Linotype" w:hAnsi="Palatino Linotype" w:cs="Arial"/>
          <w:sz w:val="24"/>
        </w:rPr>
      </w:pPr>
      <w:r w:rsidRPr="00AC5BF2">
        <w:rPr>
          <w:rFonts w:ascii="Palatino Linotype" w:hAnsi="Palatino Linotype" w:cs="Arial"/>
          <w:b/>
          <w:sz w:val="28"/>
        </w:rPr>
        <w:t>PRIMERO.</w:t>
      </w:r>
      <w:r w:rsidRPr="00AC5BF2">
        <w:rPr>
          <w:rFonts w:ascii="Palatino Linotype" w:hAnsi="Palatino Linotype" w:cs="Arial"/>
          <w:b/>
        </w:rPr>
        <w:t xml:space="preserve"> </w:t>
      </w:r>
      <w:r w:rsidRPr="00AC5BF2">
        <w:rPr>
          <w:rFonts w:ascii="Palatino Linotype" w:hAnsi="Palatino Linotype" w:cs="Arial"/>
          <w:b/>
          <w:sz w:val="28"/>
          <w:szCs w:val="28"/>
        </w:rPr>
        <w:t>De la competencia</w:t>
      </w:r>
      <w:r w:rsidRPr="00AC5BF2">
        <w:rPr>
          <w:rFonts w:ascii="Palatino Linotype" w:hAnsi="Palatino Linotype" w:cs="Arial"/>
          <w:sz w:val="28"/>
          <w:szCs w:val="28"/>
        </w:rPr>
        <w:t>.</w:t>
      </w:r>
    </w:p>
    <w:p w:rsidR="00F2023C" w:rsidRDefault="00F2023C" w:rsidP="00F2023C">
      <w:pPr>
        <w:pStyle w:val="Sinespaciado"/>
        <w:spacing w:line="360" w:lineRule="auto"/>
        <w:jc w:val="both"/>
        <w:rPr>
          <w:rFonts w:ascii="Palatino Linotype" w:hAnsi="Palatino Linotype"/>
        </w:rPr>
      </w:pPr>
      <w:r w:rsidRPr="0014447C">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rPr>
        <w:t>El</w:t>
      </w:r>
      <w:r w:rsidRPr="0014447C">
        <w:rPr>
          <w:rFonts w:ascii="Palatino Linotype" w:hAnsi="Palatino Linotype"/>
        </w:rPr>
        <w:t xml:space="preserve"> Recurrente conforme a lo dispuesto en los artículos 6, apartado A, fracción IV de la Constitución Política de los Estados Unidos Mexicanos, 5, párrafos vigésimo</w:t>
      </w:r>
      <w:r>
        <w:rPr>
          <w:rFonts w:ascii="Palatino Linotype" w:hAnsi="Palatino Linotype"/>
        </w:rPr>
        <w:t xml:space="preserve"> segundo</w:t>
      </w:r>
      <w:r w:rsidRPr="0014447C">
        <w:rPr>
          <w:rFonts w:ascii="Palatino Linotype" w:hAnsi="Palatino Linotype"/>
        </w:rPr>
        <w:t xml:space="preserve">, vigésimo </w:t>
      </w:r>
      <w:r>
        <w:rPr>
          <w:rFonts w:ascii="Palatino Linotype" w:hAnsi="Palatino Linotype"/>
        </w:rPr>
        <w:t>terce</w:t>
      </w:r>
      <w:r w:rsidRPr="0014447C">
        <w:rPr>
          <w:rFonts w:ascii="Palatino Linotype" w:hAnsi="Palatino Linotype"/>
        </w:rPr>
        <w:t xml:space="preserve">ro y vigésimo </w:t>
      </w:r>
      <w:r>
        <w:rPr>
          <w:rFonts w:ascii="Palatino Linotype" w:hAnsi="Palatino Linotype"/>
        </w:rPr>
        <w:t>cuart</w:t>
      </w:r>
      <w:r w:rsidRPr="0014447C">
        <w:rPr>
          <w:rFonts w:ascii="Palatino Linotype" w:hAnsi="Palatino Linotype"/>
        </w:rPr>
        <w:t>o fracción IV de la Constitución Política del Estado Libre y Soberano de México, 1, 2 fracción II, 13, 29, 36 fracciones II</w:t>
      </w:r>
      <w:r>
        <w:rPr>
          <w:rFonts w:ascii="Palatino Linotype" w:hAnsi="Palatino Linotype"/>
        </w:rPr>
        <w:t xml:space="preserve"> y III, 176, 178, 179 fracción V</w:t>
      </w:r>
      <w:r w:rsidRPr="0014447C">
        <w:rPr>
          <w:rFonts w:ascii="Palatino Linotype" w:hAnsi="Palatino Linotype"/>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335F23" w:rsidRPr="00AC5BF2" w:rsidRDefault="00335F23" w:rsidP="00335F23">
      <w:pPr>
        <w:autoSpaceDE w:val="0"/>
        <w:autoSpaceDN w:val="0"/>
        <w:adjustRightInd w:val="0"/>
        <w:spacing w:after="0" w:line="360" w:lineRule="auto"/>
        <w:jc w:val="both"/>
        <w:rPr>
          <w:rFonts w:ascii="Palatino Linotype" w:hAnsi="Palatino Linotype" w:cs="Arial"/>
          <w:b/>
          <w:sz w:val="24"/>
          <w:szCs w:val="28"/>
        </w:rPr>
      </w:pPr>
    </w:p>
    <w:p w:rsidR="00335F23" w:rsidRPr="00AC5BF2" w:rsidRDefault="00335F23" w:rsidP="00335F23">
      <w:pPr>
        <w:autoSpaceDE w:val="0"/>
        <w:autoSpaceDN w:val="0"/>
        <w:adjustRightInd w:val="0"/>
        <w:spacing w:after="0" w:line="360" w:lineRule="auto"/>
        <w:jc w:val="both"/>
        <w:rPr>
          <w:rFonts w:ascii="Palatino Linotype" w:hAnsi="Palatino Linotype" w:cs="Arial"/>
          <w:b/>
          <w:sz w:val="28"/>
          <w:szCs w:val="28"/>
        </w:rPr>
      </w:pPr>
      <w:r w:rsidRPr="00AC5BF2">
        <w:rPr>
          <w:rFonts w:ascii="Palatino Linotype" w:hAnsi="Palatino Linotype" w:cs="Arial"/>
          <w:b/>
          <w:sz w:val="28"/>
          <w:szCs w:val="28"/>
        </w:rPr>
        <w:t xml:space="preserve">SEGUNDO. Alcances del Recurso de Revisión. </w:t>
      </w:r>
    </w:p>
    <w:p w:rsidR="00335F23" w:rsidRPr="00AC5BF2" w:rsidRDefault="00335F23" w:rsidP="00335F23">
      <w:pPr>
        <w:autoSpaceDE w:val="0"/>
        <w:autoSpaceDN w:val="0"/>
        <w:adjustRightInd w:val="0"/>
        <w:spacing w:after="0" w:line="360" w:lineRule="auto"/>
        <w:jc w:val="both"/>
        <w:rPr>
          <w:rFonts w:ascii="Palatino Linotype" w:hAnsi="Palatino Linotype" w:cs="Arial"/>
          <w:b/>
          <w:sz w:val="32"/>
          <w:szCs w:val="28"/>
        </w:rPr>
      </w:pPr>
      <w:r w:rsidRPr="00AC5BF2">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335F23" w:rsidRDefault="00335F23" w:rsidP="00335F23">
      <w:pPr>
        <w:pStyle w:val="Prrafodelista"/>
        <w:autoSpaceDE w:val="0"/>
        <w:autoSpaceDN w:val="0"/>
        <w:adjustRightInd w:val="0"/>
        <w:spacing w:line="360" w:lineRule="auto"/>
        <w:ind w:left="0"/>
        <w:jc w:val="both"/>
        <w:rPr>
          <w:rFonts w:ascii="Palatino Linotype" w:hAnsi="Palatino Linotype" w:cs="Arial"/>
        </w:rPr>
      </w:pP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p>
    <w:p w:rsidR="00F2023C" w:rsidRPr="005A46CE"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rsidR="00F2023C" w:rsidRPr="005A46CE"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rsidR="00F2023C" w:rsidRPr="005A46CE"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1A79B6">
        <w:rPr>
          <w:rFonts w:ascii="Palatino Linotype" w:hAnsi="Palatino Linotype" w:cs="Arial"/>
          <w:b/>
          <w:i/>
          <w:szCs w:val="24"/>
        </w:rPr>
        <w:t>II. El nombre del solicitante que recurre o de su representante</w:t>
      </w:r>
      <w:r w:rsidRPr="005A46CE">
        <w:rPr>
          <w:rFonts w:ascii="Palatino Linotype" w:hAnsi="Palatino Linotype" w:cs="Arial"/>
          <w:i/>
          <w:szCs w:val="24"/>
        </w:rPr>
        <w:t xml:space="preserve"> y, en su caso, del tercero interesado, así como la dirección o medio que señale para recibir notificaciones; </w:t>
      </w:r>
    </w:p>
    <w:p w:rsidR="00F2023C" w:rsidRPr="005A46CE"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rsidR="00F2023C" w:rsidRPr="005A46CE"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F2023C" w:rsidRPr="005A46CE"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 El acto que se recurre; </w:t>
      </w:r>
    </w:p>
    <w:p w:rsidR="00F2023C" w:rsidRPr="005A46CE"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rsidR="00F2023C" w:rsidRPr="005A46CE"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rsidR="00F2023C" w:rsidRPr="005A46CE"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rsidR="00F2023C" w:rsidRPr="005A46CE"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lastRenderedPageBreak/>
        <w:t xml:space="preserve">Adicionalmente, se podrán anexar las pruebas y demás elementos que considere procedentes someter a juicio del Instituto. </w:t>
      </w:r>
    </w:p>
    <w:p w:rsidR="00F2023C" w:rsidRPr="005A46CE"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rsidR="00F2023C" w:rsidRPr="005A46CE"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rsidR="00F2023C" w:rsidRPr="005A46CE" w:rsidRDefault="00F2023C" w:rsidP="00F2023C">
      <w:pPr>
        <w:autoSpaceDE w:val="0"/>
        <w:autoSpaceDN w:val="0"/>
        <w:adjustRightInd w:val="0"/>
        <w:spacing w:after="0" w:line="240" w:lineRule="auto"/>
        <w:ind w:left="567" w:right="567"/>
        <w:jc w:val="both"/>
        <w:rPr>
          <w:rFonts w:ascii="Palatino Linotype" w:hAnsi="Palatino Linotype" w:cs="Arial"/>
          <w:i/>
          <w:szCs w:val="24"/>
        </w:rPr>
      </w:pPr>
    </w:p>
    <w:p w:rsidR="00F2023C" w:rsidRPr="005A46CE" w:rsidRDefault="00F2023C" w:rsidP="00F2023C">
      <w:pPr>
        <w:autoSpaceDE w:val="0"/>
        <w:autoSpaceDN w:val="0"/>
        <w:adjustRightInd w:val="0"/>
        <w:spacing w:after="0" w:line="240" w:lineRule="auto"/>
        <w:ind w:left="567" w:right="567"/>
        <w:jc w:val="right"/>
        <w:rPr>
          <w:rFonts w:ascii="Palatino Linotype" w:hAnsi="Palatino Linotype" w:cs="Arial"/>
          <w:i/>
          <w:szCs w:val="24"/>
        </w:rPr>
      </w:pPr>
      <w:r w:rsidRPr="005A46CE">
        <w:rPr>
          <w:rFonts w:ascii="Palatino Linotype" w:hAnsi="Palatino Linotype" w:cs="Arial"/>
          <w:i/>
          <w:szCs w:val="24"/>
        </w:rPr>
        <w:t>(Énfasis añadido)</w:t>
      </w: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w:t>
      </w:r>
      <w:r w:rsidR="007B1F9F">
        <w:rPr>
          <w:rFonts w:ascii="Palatino Linotype" w:hAnsi="Palatino Linotype" w:cs="Arial"/>
          <w:sz w:val="24"/>
          <w:szCs w:val="24"/>
        </w:rPr>
        <w:t>la parte</w:t>
      </w:r>
      <w:r w:rsidRPr="00D97FA4">
        <w:rPr>
          <w:rFonts w:ascii="Palatino Linotype" w:hAnsi="Palatino Linotype" w:cs="Arial"/>
          <w:sz w:val="24"/>
          <w:szCs w:val="24"/>
        </w:rPr>
        <w:t xml:space="preserve"> solicitante y ahora recurrente, en ejercicio de su derecho de acceso a la información pública, no proporcionó un nombre para que sea identificado, ya que en el apartado de “DATOS DEL SOLICITANTE”, </w:t>
      </w:r>
      <w:r w:rsidR="007B1F9F">
        <w:rPr>
          <w:rFonts w:ascii="Palatino Linotype" w:hAnsi="Palatino Linotype" w:cs="Arial"/>
          <w:sz w:val="24"/>
          <w:szCs w:val="24"/>
        </w:rPr>
        <w:t xml:space="preserve">colocó </w:t>
      </w:r>
      <w:r w:rsidR="007346C0">
        <w:rPr>
          <w:rFonts w:ascii="Palatino Linotype" w:hAnsi="Palatino Linotype" w:cs="Arial"/>
          <w:sz w:val="24"/>
          <w:szCs w:val="24"/>
        </w:rPr>
        <w:t>XXXXXXXXX XXXXXXXXXXX XXXXXXXXXXXXX XXXX</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p>
    <w:p w:rsidR="00F2023C" w:rsidRPr="006E77FD" w:rsidRDefault="00F2023C" w:rsidP="00F2023C">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rsidR="00F2023C" w:rsidRPr="006E77FD" w:rsidRDefault="00F2023C" w:rsidP="00F2023C">
      <w:pPr>
        <w:autoSpaceDE w:val="0"/>
        <w:autoSpaceDN w:val="0"/>
        <w:adjustRightInd w:val="0"/>
        <w:spacing w:after="0" w:line="240" w:lineRule="auto"/>
        <w:jc w:val="both"/>
        <w:rPr>
          <w:rFonts w:ascii="Palatino Linotype" w:hAnsi="Palatino Linotype" w:cs="Arial"/>
        </w:rPr>
      </w:pPr>
    </w:p>
    <w:p w:rsidR="00F2023C" w:rsidRPr="006E77FD" w:rsidRDefault="00F2023C" w:rsidP="00F2023C">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w:t>
      </w:r>
      <w:r w:rsidRPr="00D97FA4">
        <w:rPr>
          <w:rFonts w:ascii="Palatino Linotype" w:hAnsi="Palatino Linotype" w:cs="Arial"/>
          <w:i/>
          <w:szCs w:val="24"/>
        </w:rPr>
        <w:lastRenderedPageBreak/>
        <w:t>determinará los supuestos específicos bajo los cuales procederá la declaración de inexistencia de la información.</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rsidR="00F2023C" w:rsidRDefault="00F2023C" w:rsidP="00F2023C">
      <w:pPr>
        <w:autoSpaceDE w:val="0"/>
        <w:autoSpaceDN w:val="0"/>
        <w:adjustRightInd w:val="0"/>
        <w:spacing w:after="0" w:line="240" w:lineRule="auto"/>
        <w:ind w:left="567" w:right="567"/>
        <w:jc w:val="both"/>
        <w:rPr>
          <w:rFonts w:ascii="Palatino Linotype" w:hAnsi="Palatino Linotype" w:cs="Arial"/>
          <w:i/>
          <w:szCs w:val="24"/>
        </w:rPr>
      </w:pPr>
    </w:p>
    <w:p w:rsidR="00F2023C" w:rsidRDefault="00F2023C" w:rsidP="00F2023C">
      <w:pPr>
        <w:autoSpaceDE w:val="0"/>
        <w:autoSpaceDN w:val="0"/>
        <w:adjustRightInd w:val="0"/>
        <w:spacing w:after="0" w:line="240" w:lineRule="auto"/>
        <w:ind w:left="567" w:right="567"/>
        <w:jc w:val="both"/>
        <w:rPr>
          <w:rFonts w:ascii="Palatino Linotype" w:hAnsi="Palatino Linotype" w:cs="Arial"/>
          <w:i/>
          <w:szCs w:val="24"/>
        </w:rPr>
      </w:pPr>
    </w:p>
    <w:p w:rsidR="00F2023C" w:rsidRPr="00D97FA4" w:rsidRDefault="00F2023C" w:rsidP="00F2023C">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rsidR="00F2023C" w:rsidRDefault="00F2023C" w:rsidP="00F2023C">
      <w:pPr>
        <w:autoSpaceDE w:val="0"/>
        <w:autoSpaceDN w:val="0"/>
        <w:adjustRightInd w:val="0"/>
        <w:spacing w:after="0" w:line="240" w:lineRule="auto"/>
        <w:ind w:left="567" w:right="567"/>
        <w:jc w:val="both"/>
        <w:rPr>
          <w:rFonts w:ascii="Palatino Linotype" w:hAnsi="Palatino Linotype" w:cs="Arial"/>
          <w:i/>
          <w:szCs w:val="24"/>
        </w:rPr>
      </w:pP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w:t>
      </w:r>
      <w:r w:rsidRPr="00D97FA4">
        <w:rPr>
          <w:rFonts w:ascii="Palatino Linotype" w:hAnsi="Palatino Linotype" w:cs="Arial"/>
          <w:i/>
          <w:szCs w:val="24"/>
        </w:rPr>
        <w:lastRenderedPageBreak/>
        <w:t>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rsidR="00F2023C" w:rsidRPr="00D97FA4" w:rsidRDefault="00F2023C" w:rsidP="00F2023C">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rsidR="00F2023C" w:rsidRDefault="00F2023C" w:rsidP="00F2023C">
      <w:pPr>
        <w:autoSpaceDE w:val="0"/>
        <w:autoSpaceDN w:val="0"/>
        <w:adjustRightInd w:val="0"/>
        <w:spacing w:after="0" w:line="360" w:lineRule="auto"/>
        <w:jc w:val="both"/>
        <w:rPr>
          <w:rFonts w:ascii="Palatino Linotype" w:hAnsi="Palatino Linotype" w:cs="Arial"/>
          <w:sz w:val="24"/>
          <w:szCs w:val="24"/>
        </w:rPr>
      </w:pPr>
    </w:p>
    <w:p w:rsidR="00F2023C" w:rsidRDefault="00F2023C" w:rsidP="00F2023C">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F2023C" w:rsidRDefault="00F2023C" w:rsidP="00F2023C">
      <w:pPr>
        <w:autoSpaceDE w:val="0"/>
        <w:autoSpaceDN w:val="0"/>
        <w:adjustRightInd w:val="0"/>
        <w:spacing w:after="0" w:line="360" w:lineRule="auto"/>
        <w:jc w:val="both"/>
        <w:rPr>
          <w:rFonts w:ascii="Palatino Linotype" w:hAnsi="Palatino Linotype" w:cs="Arial"/>
          <w:sz w:val="24"/>
          <w:szCs w:val="24"/>
        </w:rPr>
      </w:pP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w:t>
      </w:r>
      <w:r w:rsidRPr="00D97FA4">
        <w:rPr>
          <w:rFonts w:ascii="Palatino Linotype" w:hAnsi="Palatino Linotype" w:cs="Arial"/>
          <w:sz w:val="24"/>
          <w:szCs w:val="24"/>
        </w:rPr>
        <w:lastRenderedPageBreak/>
        <w:t>lo que permite la posibilidad de que inclusive, la solicitud de acceso a la información pueda ser anónima o no contener un nombre que identifique al solicitante o que permita tener certeza sobre su identidad.</w:t>
      </w: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Resoluciones</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5275/13. Interpuesto en contra de la Secretaría de la Defensa Nacional. Comisionado Ponente Ángel Trinidad Zaldívar.</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2937/13. Interpuesto en contra de LICONSA, S.A. de C.V. Comisionado. Ponente Gerardo Laveaga Rendón.</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3609/12. Interpuesto en contra de la Secretaría de Educación Pública. Comisionada Ponente Sigrid Arzt Colunga.</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3361/12. Interpuesto en contra del Servicio de Administración Tributaria. Comisionada Ponente María Elena Pérez-Jaén Zermeño.</w:t>
      </w:r>
    </w:p>
    <w:p w:rsidR="00F2023C" w:rsidRPr="00D97FA4" w:rsidRDefault="00F2023C" w:rsidP="00F2023C">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0563/12. Interpuesto en contra de la Secretaría de la Función Pública. Comisionada Ponente Jacqueline Peschard Mariscal.”</w:t>
      </w: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p>
    <w:p w:rsidR="00F2023C" w:rsidRDefault="00F2023C" w:rsidP="00F2023C">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w:t>
      </w:r>
      <w:r w:rsidRPr="00D97FA4">
        <w:rPr>
          <w:rFonts w:ascii="Palatino Linotype" w:hAnsi="Palatino Linotype" w:cs="Arial"/>
          <w:sz w:val="24"/>
          <w:szCs w:val="24"/>
        </w:rPr>
        <w:lastRenderedPageBreak/>
        <w:t>procedimiento de recurso de revisión, circunstancia que se acredita en las constancias electrónicas del expediente, de las que se desprende que el recurrente, es la misma persona que realizó la solicitud de acceso a la información pública que ahora se impugna.</w:t>
      </w:r>
    </w:p>
    <w:p w:rsidR="00F2023C" w:rsidRPr="00D97FA4" w:rsidRDefault="00F2023C" w:rsidP="00F2023C">
      <w:pPr>
        <w:autoSpaceDE w:val="0"/>
        <w:autoSpaceDN w:val="0"/>
        <w:adjustRightInd w:val="0"/>
        <w:spacing w:after="0" w:line="360" w:lineRule="auto"/>
        <w:jc w:val="both"/>
        <w:rPr>
          <w:rFonts w:ascii="Palatino Linotype" w:hAnsi="Palatino Linotype" w:cs="Arial"/>
          <w:sz w:val="24"/>
          <w:szCs w:val="24"/>
        </w:rPr>
      </w:pPr>
    </w:p>
    <w:p w:rsidR="00F2023C" w:rsidRDefault="00F2023C" w:rsidP="00F2023C">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F2023C" w:rsidRPr="00AC5BF2" w:rsidRDefault="00F2023C" w:rsidP="00335F23">
      <w:pPr>
        <w:pStyle w:val="Prrafodelista"/>
        <w:autoSpaceDE w:val="0"/>
        <w:autoSpaceDN w:val="0"/>
        <w:adjustRightInd w:val="0"/>
        <w:spacing w:line="360" w:lineRule="auto"/>
        <w:ind w:left="0"/>
        <w:jc w:val="both"/>
        <w:rPr>
          <w:rFonts w:ascii="Palatino Linotype" w:hAnsi="Palatino Linotype" w:cs="Arial"/>
        </w:rPr>
      </w:pPr>
    </w:p>
    <w:p w:rsidR="00335F23" w:rsidRPr="00AC5BF2" w:rsidRDefault="00335F23" w:rsidP="00335F23">
      <w:pPr>
        <w:spacing w:after="0" w:line="360" w:lineRule="auto"/>
        <w:jc w:val="both"/>
        <w:rPr>
          <w:rFonts w:ascii="Palatino Linotype" w:hAnsi="Palatino Linotype" w:cs="Arial"/>
          <w:b/>
          <w:sz w:val="28"/>
          <w:szCs w:val="28"/>
        </w:rPr>
      </w:pPr>
      <w:r w:rsidRPr="00AC5BF2">
        <w:rPr>
          <w:rFonts w:ascii="Palatino Linotype" w:hAnsi="Palatino Linotype" w:cs="Arial"/>
          <w:b/>
          <w:sz w:val="28"/>
          <w:szCs w:val="28"/>
        </w:rPr>
        <w:t>TERCERO. De las causas de improcedencia.</w:t>
      </w:r>
    </w:p>
    <w:p w:rsidR="00335F23" w:rsidRPr="00AC5BF2" w:rsidRDefault="00335F23" w:rsidP="00335F23">
      <w:pPr>
        <w:pStyle w:val="Prrafodelista"/>
        <w:autoSpaceDE w:val="0"/>
        <w:autoSpaceDN w:val="0"/>
        <w:adjustRightInd w:val="0"/>
        <w:spacing w:line="360" w:lineRule="auto"/>
        <w:ind w:left="0"/>
        <w:jc w:val="both"/>
        <w:rPr>
          <w:rFonts w:ascii="Palatino Linotype" w:hAnsi="Palatino Linotype" w:cs="Arial"/>
        </w:rPr>
      </w:pPr>
      <w:r w:rsidRPr="00AC5BF2">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AC5BF2">
        <w:rPr>
          <w:rStyle w:val="Refdenotaalpie"/>
          <w:rFonts w:ascii="Palatino Linotype" w:hAnsi="Palatino Linotype" w:cs="Arial"/>
        </w:rPr>
        <w:footnoteReference w:id="1"/>
      </w:r>
      <w:r w:rsidRPr="00AC5BF2">
        <w:rPr>
          <w:rFonts w:ascii="Palatino Linotype" w:hAnsi="Palatino Linotype" w:cs="Arial"/>
        </w:rPr>
        <w:t>.</w:t>
      </w:r>
    </w:p>
    <w:p w:rsidR="00335F23" w:rsidRDefault="00335F23" w:rsidP="00335F23">
      <w:pPr>
        <w:pStyle w:val="Prrafodelista"/>
        <w:autoSpaceDE w:val="0"/>
        <w:autoSpaceDN w:val="0"/>
        <w:adjustRightInd w:val="0"/>
        <w:spacing w:line="360" w:lineRule="auto"/>
        <w:ind w:left="0"/>
        <w:jc w:val="both"/>
        <w:rPr>
          <w:rFonts w:ascii="Palatino Linotype" w:hAnsi="Palatino Linotype" w:cs="Arial"/>
        </w:rPr>
      </w:pPr>
    </w:p>
    <w:p w:rsidR="00335F23" w:rsidRPr="00AC5BF2" w:rsidRDefault="00335F23" w:rsidP="00335F23">
      <w:pPr>
        <w:pStyle w:val="Prrafodelista"/>
        <w:autoSpaceDE w:val="0"/>
        <w:autoSpaceDN w:val="0"/>
        <w:adjustRightInd w:val="0"/>
        <w:spacing w:line="360" w:lineRule="auto"/>
        <w:ind w:left="0"/>
        <w:jc w:val="both"/>
        <w:rPr>
          <w:rFonts w:ascii="Palatino Linotype" w:hAnsi="Palatino Linotype" w:cs="Arial"/>
        </w:rPr>
      </w:pPr>
      <w:r w:rsidRPr="00AC5BF2">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335F23" w:rsidRPr="00AC5BF2" w:rsidRDefault="00335F23" w:rsidP="00335F23">
      <w:pPr>
        <w:pStyle w:val="Sinespaciado"/>
        <w:rPr>
          <w:rFonts w:ascii="Palatino Linotype" w:eastAsiaTheme="minorHAnsi" w:hAnsi="Palatino Linotype" w:cs="Arial"/>
          <w:sz w:val="16"/>
          <w:szCs w:val="22"/>
          <w:lang w:eastAsia="en-US"/>
        </w:rPr>
      </w:pPr>
    </w:p>
    <w:p w:rsidR="00335F23" w:rsidRDefault="00335F23" w:rsidP="00335F23">
      <w:pPr>
        <w:pStyle w:val="Sinespaciado"/>
        <w:rPr>
          <w:rFonts w:ascii="Palatino Linotype" w:hAnsi="Palatino Linotype"/>
        </w:rPr>
      </w:pPr>
    </w:p>
    <w:p w:rsidR="00335F23" w:rsidRPr="00AC5BF2" w:rsidRDefault="00335F23" w:rsidP="00335F23">
      <w:pPr>
        <w:pStyle w:val="Sinespaciado"/>
        <w:rPr>
          <w:rFonts w:ascii="Palatino Linotype" w:hAnsi="Palatino Linotype"/>
        </w:rPr>
      </w:pPr>
    </w:p>
    <w:p w:rsidR="00335F23" w:rsidRDefault="00335F23" w:rsidP="00335F23">
      <w:pPr>
        <w:pStyle w:val="Prrafodelista"/>
        <w:autoSpaceDE w:val="0"/>
        <w:autoSpaceDN w:val="0"/>
        <w:adjustRightInd w:val="0"/>
        <w:spacing w:line="360" w:lineRule="auto"/>
        <w:ind w:left="0"/>
        <w:jc w:val="both"/>
        <w:rPr>
          <w:rFonts w:ascii="Palatino Linotype" w:hAnsi="Palatino Linotype" w:cs="Arial"/>
          <w:b/>
          <w:sz w:val="28"/>
          <w:szCs w:val="28"/>
        </w:rPr>
      </w:pPr>
      <w:r w:rsidRPr="00AC5BF2">
        <w:rPr>
          <w:rFonts w:ascii="Palatino Linotype" w:hAnsi="Palatino Linotype" w:cs="Arial"/>
          <w:b/>
          <w:sz w:val="28"/>
        </w:rPr>
        <w:t>CUARTO</w:t>
      </w:r>
      <w:r w:rsidRPr="00AC5BF2">
        <w:rPr>
          <w:rFonts w:ascii="Palatino Linotype" w:hAnsi="Palatino Linotype" w:cs="Arial"/>
          <w:b/>
          <w:sz w:val="28"/>
          <w:szCs w:val="28"/>
        </w:rPr>
        <w:t>.</w:t>
      </w:r>
      <w:r w:rsidRPr="00AC5BF2">
        <w:rPr>
          <w:rFonts w:ascii="Palatino Linotype" w:hAnsi="Palatino Linotype" w:cs="Arial"/>
          <w:sz w:val="28"/>
          <w:szCs w:val="28"/>
        </w:rPr>
        <w:t xml:space="preserve"> </w:t>
      </w:r>
      <w:r w:rsidRPr="00AC5BF2">
        <w:rPr>
          <w:rFonts w:ascii="Palatino Linotype" w:hAnsi="Palatino Linotype" w:cs="Arial"/>
          <w:b/>
          <w:sz w:val="28"/>
          <w:szCs w:val="28"/>
        </w:rPr>
        <w:t>Estudio y resolución del asunto.</w:t>
      </w:r>
    </w:p>
    <w:p w:rsidR="00E3317F" w:rsidRPr="0072078A" w:rsidRDefault="00E3317F" w:rsidP="00E3317F">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 xml:space="preserve">Primeramente es importante mencionar que la solicitud de información fue presentada mediante la Plataforma Nacional de Transparencia, sistema que se encuentra en funcionamiento y que permite cumplir con los procedimientos y </w:t>
      </w:r>
      <w:r w:rsidRPr="0072078A">
        <w:rPr>
          <w:rFonts w:ascii="Palatino Linotype" w:hAnsi="Palatino Linotype" w:cs="Arial"/>
          <w:sz w:val="24"/>
          <w:szCs w:val="24"/>
        </w:rPr>
        <w:lastRenderedPageBreak/>
        <w:t xml:space="preserve">obligaciones en materia de transparencia, con la finalidad de atender las necesidades de accesibilidad de los usuarios, en donde se podrá suscribir solicitudes de acceso a la información, medios de impugnación, también se podrá ingresar a los portales de obligaciones de transparencia, para ello habrá un sistema de comunicación entre Organismos Garantes y Sujetos Obligados, esta plataforma es administrada por el Instituto Nacional de Acceso a la Información y Protección de Datos Personales, no obstante como ya se estableció que existe una comunicación entre los órganos Garantes, adicionalmente se precisa que se encuentra interconectado con el Sistema de Acceso a la Información Mexiquense (SAIMEX),  </w:t>
      </w:r>
    </w:p>
    <w:p w:rsidR="00E3317F" w:rsidRPr="0072078A" w:rsidRDefault="00E3317F" w:rsidP="00E3317F">
      <w:pPr>
        <w:spacing w:after="0" w:line="360" w:lineRule="auto"/>
        <w:jc w:val="both"/>
        <w:rPr>
          <w:rFonts w:ascii="Palatino Linotype" w:hAnsi="Palatino Linotype" w:cs="Arial"/>
          <w:sz w:val="24"/>
          <w:szCs w:val="24"/>
        </w:rPr>
      </w:pPr>
    </w:p>
    <w:p w:rsidR="00E3317F" w:rsidRPr="0072078A" w:rsidRDefault="00E3317F" w:rsidP="00E3317F">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De ello resulta necesario admitir que en el momento en que un ciudadano solicita información a través de la Plataforma Nacional de Transparencia, respecto de un Sujeto Obligado concerniente al poder Ejecutivo, Legislativo, Judicial, Municipio, Órganos Autónomos, Partido Políticos, Sindicatos, Fideicomisos o Personas Jurídico Colectivas de una Entidad Federativa en particular, la Plataforma Nacional de Transparencia estará interconectada con los sujetos obligados correspondientes, a fin de que emita una respuesta, al mismo tiempo estará interconectada con el Sistema correspondiente a la entidad Federativa de que se trate, en este caso con el Sistema de Acceso a la Información Mexiquense SAIMEX.</w:t>
      </w:r>
    </w:p>
    <w:p w:rsidR="00E3317F" w:rsidRPr="0072078A" w:rsidRDefault="00E3317F" w:rsidP="00E3317F">
      <w:pPr>
        <w:spacing w:after="0" w:line="360" w:lineRule="auto"/>
        <w:jc w:val="both"/>
        <w:rPr>
          <w:rFonts w:ascii="Palatino Linotype" w:hAnsi="Palatino Linotype" w:cs="Arial"/>
          <w:sz w:val="24"/>
          <w:szCs w:val="24"/>
        </w:rPr>
      </w:pPr>
    </w:p>
    <w:p w:rsidR="00E3317F" w:rsidRPr="0072078A" w:rsidRDefault="00E3317F" w:rsidP="00E3317F">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 xml:space="preserve">De este modo la información plasmada en el expediente electrónico de la Plataforma, también se encontrará registrado en el Sistema SAIMEX, por ello este </w:t>
      </w:r>
      <w:r w:rsidRPr="0072078A">
        <w:rPr>
          <w:rFonts w:ascii="Palatino Linotype" w:hAnsi="Palatino Linotype" w:cs="Arial"/>
          <w:sz w:val="24"/>
          <w:szCs w:val="24"/>
        </w:rPr>
        <w:lastRenderedPageBreak/>
        <w:t>Instituto conoce y resuelve los recursos de revisión que fueron interpuestos mediante esta vía.</w:t>
      </w:r>
    </w:p>
    <w:p w:rsidR="00E3317F" w:rsidRDefault="00E3317F" w:rsidP="00E3317F">
      <w:pPr>
        <w:spacing w:after="0" w:line="360" w:lineRule="auto"/>
        <w:jc w:val="both"/>
        <w:rPr>
          <w:rFonts w:ascii="Palatino Linotype" w:hAnsi="Palatino Linotype" w:cs="Arial"/>
          <w:sz w:val="24"/>
          <w:szCs w:val="24"/>
        </w:rPr>
      </w:pPr>
    </w:p>
    <w:p w:rsidR="00E3317F" w:rsidRDefault="00E3317F" w:rsidP="00E3317F">
      <w:pPr>
        <w:spacing w:after="0" w:line="360" w:lineRule="auto"/>
        <w:ind w:right="141"/>
        <w:jc w:val="both"/>
        <w:rPr>
          <w:rFonts w:ascii="Palatino Linotype" w:hAnsi="Palatino Linotype"/>
          <w:color w:val="000000"/>
          <w:sz w:val="24"/>
          <w:szCs w:val="24"/>
        </w:rPr>
      </w:pPr>
      <w:r w:rsidRPr="0072078A">
        <w:rPr>
          <w:rFonts w:ascii="Palatino Linotype" w:hAnsi="Palatino Linotype"/>
          <w:color w:val="000000"/>
          <w:sz w:val="24"/>
          <w:szCs w:val="24"/>
        </w:rPr>
        <w:t>En este sentido, po</w:t>
      </w:r>
      <w:r w:rsidR="00B623B8">
        <w:rPr>
          <w:rFonts w:ascii="Palatino Linotype" w:hAnsi="Palatino Linotype"/>
          <w:color w:val="000000"/>
          <w:sz w:val="24"/>
          <w:szCs w:val="24"/>
        </w:rPr>
        <w:t xml:space="preserve">demos referir que </w:t>
      </w:r>
      <w:r w:rsidRPr="0072078A">
        <w:rPr>
          <w:rFonts w:ascii="Palatino Linotype" w:hAnsi="Palatino Linotype"/>
          <w:color w:val="000000"/>
          <w:sz w:val="24"/>
          <w:szCs w:val="24"/>
        </w:rPr>
        <w:t xml:space="preserve">la modalidad de entrega </w:t>
      </w:r>
      <w:r w:rsidR="00B623B8">
        <w:rPr>
          <w:rFonts w:ascii="Palatino Linotype" w:hAnsi="Palatino Linotype"/>
          <w:color w:val="000000"/>
          <w:sz w:val="24"/>
          <w:szCs w:val="24"/>
        </w:rPr>
        <w:t>de</w:t>
      </w:r>
      <w:r w:rsidRPr="0072078A">
        <w:rPr>
          <w:rFonts w:ascii="Palatino Linotype" w:hAnsi="Palatino Linotype"/>
          <w:color w:val="000000"/>
          <w:sz w:val="24"/>
          <w:szCs w:val="24"/>
        </w:rPr>
        <w:t xml:space="preserve"> la información, se infiere que la entrega deberá ser mediante el SAIMEX.</w:t>
      </w:r>
    </w:p>
    <w:p w:rsidR="00E3317F" w:rsidRPr="00AC5BF2" w:rsidRDefault="00E3317F" w:rsidP="00335F23">
      <w:pPr>
        <w:pStyle w:val="Prrafodelista"/>
        <w:autoSpaceDE w:val="0"/>
        <w:autoSpaceDN w:val="0"/>
        <w:adjustRightInd w:val="0"/>
        <w:spacing w:line="360" w:lineRule="auto"/>
        <w:ind w:left="0"/>
        <w:jc w:val="both"/>
        <w:rPr>
          <w:rFonts w:ascii="Palatino Linotype" w:hAnsi="Palatino Linotype" w:cs="Arial"/>
          <w:sz w:val="28"/>
          <w:szCs w:val="28"/>
        </w:rPr>
      </w:pPr>
    </w:p>
    <w:p w:rsidR="00335F23" w:rsidRPr="00AC5BF2" w:rsidRDefault="00335F23" w:rsidP="00335F23">
      <w:pPr>
        <w:pStyle w:val="Prrafodelista"/>
        <w:autoSpaceDE w:val="0"/>
        <w:autoSpaceDN w:val="0"/>
        <w:adjustRightInd w:val="0"/>
        <w:spacing w:line="360" w:lineRule="auto"/>
        <w:ind w:left="0"/>
        <w:jc w:val="both"/>
        <w:rPr>
          <w:rFonts w:ascii="Palatino Linotype" w:hAnsi="Palatino Linotype" w:cs="Arial"/>
          <w:sz w:val="28"/>
          <w:szCs w:val="28"/>
        </w:rPr>
      </w:pPr>
      <w:r w:rsidRPr="00AC5BF2">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35F23" w:rsidRDefault="00335F23" w:rsidP="00335F23">
      <w:pPr>
        <w:tabs>
          <w:tab w:val="left" w:pos="709"/>
        </w:tabs>
        <w:spacing w:after="0" w:line="360" w:lineRule="auto"/>
        <w:jc w:val="both"/>
        <w:rPr>
          <w:rFonts w:ascii="Palatino Linotype" w:hAnsi="Palatino Linotype" w:cs="Arial"/>
          <w:sz w:val="24"/>
          <w:szCs w:val="24"/>
        </w:rPr>
      </w:pPr>
    </w:p>
    <w:p w:rsidR="00840571" w:rsidRPr="00AC5BF2" w:rsidRDefault="00840571" w:rsidP="00335F23">
      <w:pPr>
        <w:tabs>
          <w:tab w:val="left" w:pos="709"/>
        </w:tabs>
        <w:spacing w:after="0" w:line="360" w:lineRule="auto"/>
        <w:jc w:val="both"/>
        <w:rPr>
          <w:rFonts w:ascii="Palatino Linotype" w:hAnsi="Palatino Linotype" w:cs="Arial"/>
          <w:sz w:val="24"/>
          <w:szCs w:val="24"/>
        </w:rPr>
      </w:pPr>
    </w:p>
    <w:p w:rsidR="00335F23" w:rsidRDefault="00335F23" w:rsidP="00335F23">
      <w:pPr>
        <w:tabs>
          <w:tab w:val="left" w:pos="709"/>
        </w:tabs>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El estudio de los recursos de revisión tiene como antecedentes, que </w:t>
      </w:r>
      <w:r>
        <w:rPr>
          <w:rFonts w:ascii="Palatino Linotype" w:hAnsi="Palatino Linotype" w:cs="Arial"/>
          <w:sz w:val="24"/>
          <w:szCs w:val="24"/>
        </w:rPr>
        <w:t>la</w:t>
      </w:r>
      <w:r w:rsidRPr="00AC5BF2">
        <w:rPr>
          <w:rFonts w:ascii="Palatino Linotype" w:hAnsi="Palatino Linotype" w:cs="Arial"/>
          <w:sz w:val="24"/>
          <w:szCs w:val="24"/>
        </w:rPr>
        <w:t xml:space="preserve"> hoy </w:t>
      </w:r>
      <w:r w:rsidRPr="00AC5BF2">
        <w:rPr>
          <w:rFonts w:ascii="Palatino Linotype" w:hAnsi="Palatino Linotype" w:cs="Arial"/>
          <w:b/>
          <w:sz w:val="24"/>
          <w:szCs w:val="24"/>
        </w:rPr>
        <w:t xml:space="preserve">Recurrente </w:t>
      </w:r>
      <w:r>
        <w:rPr>
          <w:rFonts w:ascii="Palatino Linotype" w:hAnsi="Palatino Linotype" w:cs="Arial"/>
          <w:sz w:val="24"/>
          <w:szCs w:val="24"/>
        </w:rPr>
        <w:t>solicitó a</w:t>
      </w:r>
      <w:r w:rsidR="00840571">
        <w:rPr>
          <w:rFonts w:ascii="Palatino Linotype" w:hAnsi="Palatino Linotype" w:cs="Arial"/>
          <w:sz w:val="24"/>
          <w:szCs w:val="24"/>
        </w:rPr>
        <w:t xml:space="preserve"> Gubernatura</w:t>
      </w:r>
      <w:r w:rsidRPr="00AC5BF2">
        <w:rPr>
          <w:rFonts w:ascii="Palatino Linotype" w:hAnsi="Palatino Linotype" w:cs="Arial"/>
          <w:sz w:val="24"/>
          <w:szCs w:val="24"/>
        </w:rPr>
        <w:t>,</w:t>
      </w:r>
      <w:r w:rsidRPr="00AC5BF2">
        <w:rPr>
          <w:rFonts w:ascii="Palatino Linotype" w:hAnsi="Palatino Linotype" w:cs="Arial"/>
          <w:b/>
          <w:sz w:val="24"/>
          <w:szCs w:val="24"/>
        </w:rPr>
        <w:t xml:space="preserve"> </w:t>
      </w:r>
      <w:r w:rsidRPr="00C841C7">
        <w:rPr>
          <w:rFonts w:ascii="Palatino Linotype" w:hAnsi="Palatino Linotype" w:cs="Arial"/>
          <w:sz w:val="24"/>
          <w:szCs w:val="24"/>
        </w:rPr>
        <w:t>la siguiente</w:t>
      </w:r>
      <w:r>
        <w:rPr>
          <w:rFonts w:ascii="Palatino Linotype" w:hAnsi="Palatino Linotype" w:cs="Arial"/>
          <w:b/>
          <w:sz w:val="24"/>
          <w:szCs w:val="24"/>
        </w:rPr>
        <w:t xml:space="preserve"> </w:t>
      </w:r>
      <w:r w:rsidRPr="00AC5BF2">
        <w:rPr>
          <w:rFonts w:ascii="Palatino Linotype" w:hAnsi="Palatino Linotype" w:cs="Arial"/>
          <w:sz w:val="24"/>
          <w:szCs w:val="24"/>
        </w:rPr>
        <w:t>información</w:t>
      </w:r>
      <w:r>
        <w:rPr>
          <w:rFonts w:ascii="Palatino Linotype" w:hAnsi="Palatino Linotype" w:cs="Arial"/>
          <w:sz w:val="24"/>
          <w:szCs w:val="24"/>
        </w:rPr>
        <w:t>:</w:t>
      </w:r>
    </w:p>
    <w:p w:rsidR="00335F23" w:rsidRDefault="00335F23" w:rsidP="00335F23">
      <w:pPr>
        <w:tabs>
          <w:tab w:val="left" w:pos="709"/>
        </w:tabs>
        <w:spacing w:after="0" w:line="360" w:lineRule="auto"/>
        <w:jc w:val="both"/>
        <w:rPr>
          <w:rFonts w:ascii="Palatino Linotype" w:hAnsi="Palatino Linotype" w:cs="Arial"/>
          <w:sz w:val="24"/>
          <w:szCs w:val="24"/>
        </w:rPr>
      </w:pPr>
    </w:p>
    <w:p w:rsidR="00335F23" w:rsidRPr="00AC5BF2" w:rsidRDefault="00840571" w:rsidP="00335F23">
      <w:pPr>
        <w:spacing w:after="0" w:line="240" w:lineRule="auto"/>
        <w:jc w:val="both"/>
        <w:rPr>
          <w:rFonts w:ascii="Palatino Linotype" w:eastAsia="Times New Roman" w:hAnsi="Palatino Linotype" w:cs="Times New Roman"/>
          <w:lang w:val="es-ES_tradnl" w:eastAsia="es-ES"/>
        </w:rPr>
      </w:pPr>
      <w:r w:rsidRPr="00AC5BF2">
        <w:rPr>
          <w:rFonts w:ascii="Palatino Linotype" w:eastAsia="Times New Roman" w:hAnsi="Palatino Linotype" w:cs="Times New Roman"/>
          <w:i/>
          <w:lang w:val="es-ES_tradnl" w:eastAsia="es-ES"/>
        </w:rPr>
        <w:t xml:space="preserve"> </w:t>
      </w:r>
      <w:r w:rsidR="00335F23" w:rsidRPr="00AC5BF2">
        <w:rPr>
          <w:rFonts w:ascii="Palatino Linotype" w:eastAsia="Times New Roman" w:hAnsi="Palatino Linotype" w:cs="Times New Roman"/>
          <w:i/>
          <w:lang w:val="es-ES_tradnl" w:eastAsia="es-ES"/>
        </w:rPr>
        <w:t>“</w:t>
      </w:r>
      <w:r w:rsidRPr="00840571">
        <w:rPr>
          <w:rFonts w:ascii="Palatino Linotype" w:hAnsi="Palatino Linotype"/>
          <w:i/>
          <w:color w:val="000000"/>
        </w:rPr>
        <w:t xml:space="preserve">Con base en lo establecido en el Art. 6 Constitucional, así como en la Ley Federal de Transparencia y Acceso a la Información Publica Gubernamental, solicito que se me informe claramente cuál es la obra que se está realizando a un costado de la terminal del Mexipuerto del Metro Ciudad Azteca, ubicado en la calla de Av. de los Padres, Ciudad Azteca, en Ecatepec de Morelos, que justifique la utilización en su totalidad de la banqueta, ya que a un costado de esa banqueta se instaló además una terminal de taxis. lo que deja en estado de indefensión a los peatones (de ello al menos tres años) si a ello se le suma que en la banqueta de enfrente están estas </w:t>
      </w:r>
      <w:r w:rsidRPr="00840571">
        <w:rPr>
          <w:rFonts w:ascii="Palatino Linotype" w:hAnsi="Palatino Linotype"/>
          <w:i/>
          <w:color w:val="000000"/>
        </w:rPr>
        <w:lastRenderedPageBreak/>
        <w:t>banquetas ocupadas como estacionamiento de una Universidad Privada como se demuestra en las fotos que se anexan. Así mis preguntas concretas son 1. Se me informe que tipo de obra, trabajo, arreglo, o similar que se esté realizando en del Mexipuerto del Metro Ciudad Azteca, ubicado en la calla de Av. de los Padres, Ciudad Azteca, en Ecatepec de Morelos que justifique la utilización en su totalidad de la banqueta, ya que a un costado de esa banqueta se instaló además una terminal de taxis 2- Nombre, razón social y domicilio fiscal de la empresa encargada de realizar las tareas en el mexipuerto de la terminal Ciudad Azteca, en la Avenida de los padres, 3.- Fecha de inicio y termino tentativo de las obras cualesquiera que estas sean, en el predio y banqueta del Mexipuerto del Metro Ciudad Azteca, ubicado en la calla de Av. de los Padres, Ciudad Azteca, en Ecatepec de Morelos 3.- Actividades realizadas que justifiquen la apropiación de la banqueta Av. de los Padres, Ciudad Azteca, en Ecatepec de Morelos 4. Cronograma de actividades relativas a los trabajos que se llevan a cabo. 5.- Oficios, minutas, memorándum u otro instrumento legal administrativo en donde se autorice las actividades en el Mexipuerto del Metro Ciudad Azteca, ubicado en la calla de Av. de los Padres, Ciudad Azteca, en Ecatepec de Morelos 6. Saber si hay acciones de seguimiento al gobierno del Estado de México, y si es así que área de gobierno las supervisa, en que periodicidad y con que instrumentos se recopila la información. 7.- Saber porque no hay lonas o placas que informen de las actividades que se realizan. 8.- Que medidas de mitigación tiene contemplado el municipio para que los ciudadanos podamos transitar, al ocuparse ambas banquetas. 9.- Porque no hay lonas o algún otro instrumento donde se informe a la ciudadanía lo que se está haciendo en el predio y/o banqueta del Mexipuerto del Metro Ciudad Azteca, ubicado en la calle de Av. de los Padres, Ciudad Azteca, en Ecatepec de Morelos</w:t>
      </w:r>
      <w:r w:rsidR="00335F23" w:rsidRPr="00AC5BF2">
        <w:rPr>
          <w:rFonts w:ascii="Palatino Linotype" w:eastAsia="Times New Roman" w:hAnsi="Palatino Linotype" w:cs="Times New Roman"/>
          <w:i/>
          <w:lang w:val="es-ES_tradnl" w:eastAsia="es-ES"/>
        </w:rPr>
        <w:t>” [Sic]</w:t>
      </w:r>
    </w:p>
    <w:p w:rsidR="00335F23" w:rsidRPr="00AC5BF2" w:rsidRDefault="00335F23" w:rsidP="00335F23">
      <w:pPr>
        <w:pStyle w:val="Sinespaciado"/>
        <w:rPr>
          <w:rFonts w:ascii="Palatino Linotype" w:hAnsi="Palatino Linotype"/>
          <w:lang w:val="es-ES_tradnl"/>
        </w:rPr>
      </w:pPr>
    </w:p>
    <w:p w:rsidR="00335F23" w:rsidRDefault="00335F23" w:rsidP="00335F23">
      <w:pPr>
        <w:spacing w:after="0" w:line="360" w:lineRule="auto"/>
        <w:jc w:val="both"/>
        <w:rPr>
          <w:rFonts w:ascii="Palatino Linotype" w:hAnsi="Palatino Linotype" w:cs="Arial"/>
          <w:sz w:val="24"/>
        </w:rPr>
      </w:pPr>
    </w:p>
    <w:p w:rsidR="00335F23" w:rsidRDefault="00335F23" w:rsidP="00335F23">
      <w:pPr>
        <w:spacing w:after="0" w:line="360" w:lineRule="auto"/>
        <w:jc w:val="both"/>
        <w:rPr>
          <w:rFonts w:ascii="Palatino Linotype" w:hAnsi="Palatino Linotype" w:cs="Arial"/>
          <w:sz w:val="24"/>
        </w:rPr>
      </w:pPr>
      <w:r w:rsidRPr="00B35972">
        <w:rPr>
          <w:rFonts w:ascii="Palatino Linotype" w:hAnsi="Palatino Linotype" w:cs="Arial"/>
          <w:sz w:val="24"/>
        </w:rPr>
        <w:t xml:space="preserve">De la respuesta que el </w:t>
      </w:r>
      <w:r>
        <w:rPr>
          <w:rFonts w:ascii="Palatino Linotype" w:hAnsi="Palatino Linotype" w:cs="Arial"/>
          <w:sz w:val="24"/>
        </w:rPr>
        <w:t>Titular</w:t>
      </w:r>
      <w:r w:rsidRPr="00B35972">
        <w:rPr>
          <w:rFonts w:ascii="Palatino Linotype" w:hAnsi="Palatino Linotype" w:cs="Arial"/>
          <w:sz w:val="24"/>
        </w:rPr>
        <w:t xml:space="preserve"> de la Unidad de Transparencia del </w:t>
      </w:r>
      <w:r w:rsidRPr="00B35972">
        <w:rPr>
          <w:rFonts w:ascii="Palatino Linotype" w:hAnsi="Palatino Linotype" w:cs="Arial"/>
          <w:b/>
          <w:sz w:val="24"/>
        </w:rPr>
        <w:t>Sujeto Obligado</w:t>
      </w:r>
      <w:r w:rsidRPr="00B35972">
        <w:rPr>
          <w:rFonts w:ascii="Palatino Linotype" w:hAnsi="Palatino Linotype" w:cs="Arial"/>
          <w:sz w:val="24"/>
        </w:rPr>
        <w:t xml:space="preserve"> generó, se </w:t>
      </w:r>
      <w:r>
        <w:rPr>
          <w:rFonts w:ascii="Palatino Linotype" w:hAnsi="Palatino Linotype" w:cs="Arial"/>
          <w:sz w:val="24"/>
        </w:rPr>
        <w:t>desglosa lo siguiente:</w:t>
      </w:r>
    </w:p>
    <w:p w:rsidR="00335F23" w:rsidRDefault="00E3317F" w:rsidP="00335F23">
      <w:pPr>
        <w:pStyle w:val="Sinespaciado"/>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15239</wp:posOffset>
                </wp:positionH>
                <wp:positionV relativeFrom="paragraph">
                  <wp:posOffset>12065</wp:posOffset>
                </wp:positionV>
                <wp:extent cx="5648325" cy="220980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648325" cy="2209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D9143" id="Conector recto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95pt" to="445.9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" strokecolor="black [3200]" strokeweight=".5pt">
                <v:stroke joinstyle="miter"/>
              </v:line>
            </w:pict>
          </mc:Fallback>
        </mc:AlternateContent>
      </w:r>
    </w:p>
    <w:p w:rsidR="00840571" w:rsidRDefault="00840571" w:rsidP="00335F23">
      <w:pPr>
        <w:pStyle w:val="Sinespaciado"/>
      </w:pPr>
    </w:p>
    <w:p w:rsidR="00335F23" w:rsidRPr="00C841C7" w:rsidRDefault="00840571" w:rsidP="00840571">
      <w:pPr>
        <w:tabs>
          <w:tab w:val="left" w:pos="709"/>
        </w:tabs>
        <w:spacing w:after="0" w:line="276" w:lineRule="auto"/>
        <w:ind w:left="567" w:right="283"/>
        <w:jc w:val="center"/>
        <w:rPr>
          <w:rFonts w:ascii="Palatino Linotype" w:hAnsi="Palatino Linotype" w:cs="Arial"/>
          <w:i/>
          <w:sz w:val="24"/>
          <w:szCs w:val="24"/>
        </w:rPr>
      </w:pPr>
      <w:r>
        <w:rPr>
          <w:noProof/>
          <w:lang w:eastAsia="es-MX"/>
        </w:rPr>
        <w:lastRenderedPageBreak/>
        <w:drawing>
          <wp:inline distT="0" distB="0" distL="0" distR="0" wp14:anchorId="12B01C62" wp14:editId="4B296295">
            <wp:extent cx="5381625" cy="76009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754" t="10288" r="32539" b="4468"/>
                    <a:stretch/>
                  </pic:blipFill>
                  <pic:spPr bwMode="auto">
                    <a:xfrm>
                      <a:off x="0" y="0"/>
                      <a:ext cx="5402803" cy="7630862"/>
                    </a:xfrm>
                    <a:prstGeom prst="rect">
                      <a:avLst/>
                    </a:prstGeom>
                    <a:ln>
                      <a:noFill/>
                    </a:ln>
                    <a:extLst>
                      <a:ext uri="{53640926-AAD7-44D8-BBD7-CCE9431645EC}">
                        <a14:shadowObscured xmlns:a14="http://schemas.microsoft.com/office/drawing/2010/main"/>
                      </a:ext>
                    </a:extLst>
                  </pic:spPr>
                </pic:pic>
              </a:graphicData>
            </a:graphic>
          </wp:inline>
        </w:drawing>
      </w:r>
    </w:p>
    <w:p w:rsidR="00335F23" w:rsidRDefault="001B16C7" w:rsidP="00840571">
      <w:pPr>
        <w:tabs>
          <w:tab w:val="left" w:pos="709"/>
        </w:tabs>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3600" behindDoc="0" locked="0" layoutInCell="1" allowOverlap="1">
                <wp:simplePos x="0" y="0"/>
                <wp:positionH relativeFrom="column">
                  <wp:posOffset>446516</wp:posOffset>
                </wp:positionH>
                <wp:positionV relativeFrom="paragraph">
                  <wp:posOffset>868238</wp:posOffset>
                </wp:positionV>
                <wp:extent cx="325700" cy="214685"/>
                <wp:effectExtent l="0" t="19050" r="36830" b="33020"/>
                <wp:wrapNone/>
                <wp:docPr id="9" name="Flecha derecha 9"/>
                <wp:cNvGraphicFramePr/>
                <a:graphic xmlns:a="http://schemas.openxmlformats.org/drawingml/2006/main">
                  <a:graphicData uri="http://schemas.microsoft.com/office/word/2010/wordprocessingShape">
                    <wps:wsp>
                      <wps:cNvSpPr/>
                      <wps:spPr>
                        <a:xfrm>
                          <a:off x="0" y="0"/>
                          <a:ext cx="325700" cy="2146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06B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35.15pt;margin-top:68.35pt;width:25.65pt;height:1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" adj="14481" fillcolor="red" strokecolor="red" strokeweight="1pt"/>
            </w:pict>
          </mc:Fallback>
        </mc:AlternateContent>
      </w:r>
      <w:r>
        <w:rPr>
          <w:noProof/>
          <w:lang w:eastAsia="es-MX"/>
        </w:rPr>
        <mc:AlternateContent>
          <mc:Choice Requires="wps">
            <w:drawing>
              <wp:anchor distT="0" distB="0" distL="114300" distR="114300" simplePos="0" relativeHeight="251672576" behindDoc="0" locked="0" layoutInCell="1" allowOverlap="1" wp14:anchorId="370CB050" wp14:editId="7CD4CB05">
                <wp:simplePos x="0" y="0"/>
                <wp:positionH relativeFrom="column">
                  <wp:posOffset>772519</wp:posOffset>
                </wp:positionH>
                <wp:positionV relativeFrom="paragraph">
                  <wp:posOffset>2919675</wp:posOffset>
                </wp:positionV>
                <wp:extent cx="421419" cy="0"/>
                <wp:effectExtent l="0" t="0" r="36195" b="19050"/>
                <wp:wrapNone/>
                <wp:docPr id="8" name="Conector recto 8"/>
                <wp:cNvGraphicFramePr/>
                <a:graphic xmlns:a="http://schemas.openxmlformats.org/drawingml/2006/main">
                  <a:graphicData uri="http://schemas.microsoft.com/office/word/2010/wordprocessingShape">
                    <wps:wsp>
                      <wps:cNvCnPr/>
                      <wps:spPr>
                        <a:xfrm flipV="1">
                          <a:off x="0" y="0"/>
                          <a:ext cx="421419"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559B6" id="Conector recto 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85pt,229.9pt" to="94.05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" strokecolor="red" strokeweight=".5pt">
                <v:stroke joinstyle="miter"/>
              </v:line>
            </w:pict>
          </mc:Fallback>
        </mc:AlternateContent>
      </w:r>
      <w:r>
        <w:rPr>
          <w:noProof/>
          <w:lang w:eastAsia="es-MX"/>
        </w:rPr>
        <mc:AlternateContent>
          <mc:Choice Requires="wps">
            <w:drawing>
              <wp:anchor distT="0" distB="0" distL="114300" distR="114300" simplePos="0" relativeHeight="251670528" behindDoc="0" locked="0" layoutInCell="1" allowOverlap="1" wp14:anchorId="370CB050" wp14:editId="7CD4CB05">
                <wp:simplePos x="0" y="0"/>
                <wp:positionH relativeFrom="column">
                  <wp:posOffset>796373</wp:posOffset>
                </wp:positionH>
                <wp:positionV relativeFrom="paragraph">
                  <wp:posOffset>2808357</wp:posOffset>
                </wp:positionV>
                <wp:extent cx="3927944" cy="39756"/>
                <wp:effectExtent l="0" t="0" r="34925" b="36830"/>
                <wp:wrapNone/>
                <wp:docPr id="7" name="Conector recto 7"/>
                <wp:cNvGraphicFramePr/>
                <a:graphic xmlns:a="http://schemas.openxmlformats.org/drawingml/2006/main">
                  <a:graphicData uri="http://schemas.microsoft.com/office/word/2010/wordprocessingShape">
                    <wps:wsp>
                      <wps:cNvCnPr/>
                      <wps:spPr>
                        <a:xfrm>
                          <a:off x="0" y="0"/>
                          <a:ext cx="3927944" cy="3975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EF581" id="Conector recto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7pt,221.15pt" to="372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" strokecolor="red" strokeweight=".5pt">
                <v:stroke joinstyle="miter"/>
              </v:line>
            </w:pict>
          </mc:Fallback>
        </mc:AlternateContent>
      </w:r>
      <w:r>
        <w:rPr>
          <w:noProof/>
          <w:lang w:eastAsia="es-MX"/>
        </w:rPr>
        <mc:AlternateContent>
          <mc:Choice Requires="wps">
            <w:drawing>
              <wp:anchor distT="0" distB="0" distL="114300" distR="114300" simplePos="0" relativeHeight="251668480" behindDoc="0" locked="0" layoutInCell="1" allowOverlap="1" wp14:anchorId="370CB050" wp14:editId="7CD4CB05">
                <wp:simplePos x="0" y="0"/>
                <wp:positionH relativeFrom="column">
                  <wp:posOffset>780470</wp:posOffset>
                </wp:positionH>
                <wp:positionV relativeFrom="paragraph">
                  <wp:posOffset>2697037</wp:posOffset>
                </wp:positionV>
                <wp:extent cx="3927945" cy="39757"/>
                <wp:effectExtent l="0" t="0" r="34925" b="36830"/>
                <wp:wrapNone/>
                <wp:docPr id="6" name="Conector recto 6"/>
                <wp:cNvGraphicFramePr/>
                <a:graphic xmlns:a="http://schemas.openxmlformats.org/drawingml/2006/main">
                  <a:graphicData uri="http://schemas.microsoft.com/office/word/2010/wordprocessingShape">
                    <wps:wsp>
                      <wps:cNvCnPr/>
                      <wps:spPr>
                        <a:xfrm>
                          <a:off x="0" y="0"/>
                          <a:ext cx="3927945" cy="3975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7A8E87" id="Conector recto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5pt,212.35pt" to="370.7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" strokecolor="red" strokeweight=".5pt">
                <v:stroke joinstyle="miter"/>
              </v:line>
            </w:pict>
          </mc:Fallback>
        </mc:AlternateContent>
      </w:r>
      <w:r>
        <w:rPr>
          <w:noProof/>
          <w:lang w:eastAsia="es-MX"/>
        </w:rPr>
        <mc:AlternateContent>
          <mc:Choice Requires="wps">
            <w:drawing>
              <wp:anchor distT="0" distB="0" distL="114300" distR="114300" simplePos="0" relativeHeight="251666432" behindDoc="0" locked="0" layoutInCell="1" allowOverlap="1">
                <wp:simplePos x="0" y="0"/>
                <wp:positionH relativeFrom="column">
                  <wp:posOffset>1042862</wp:posOffset>
                </wp:positionH>
                <wp:positionV relativeFrom="paragraph">
                  <wp:posOffset>2585720</wp:posOffset>
                </wp:positionV>
                <wp:extent cx="3713259" cy="31805"/>
                <wp:effectExtent l="0" t="0" r="20955" b="25400"/>
                <wp:wrapNone/>
                <wp:docPr id="5" name="Conector recto 5"/>
                <wp:cNvGraphicFramePr/>
                <a:graphic xmlns:a="http://schemas.openxmlformats.org/drawingml/2006/main">
                  <a:graphicData uri="http://schemas.microsoft.com/office/word/2010/wordprocessingShape">
                    <wps:wsp>
                      <wps:cNvCnPr/>
                      <wps:spPr>
                        <a:xfrm>
                          <a:off x="0" y="0"/>
                          <a:ext cx="3713259" cy="318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EA3F03" id="Conector recto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2.1pt,203.6pt" to="374.5pt,2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" strokecolor="red" strokeweight=".5pt">
                <v:stroke joinstyle="miter"/>
              </v:line>
            </w:pict>
          </mc:Fallback>
        </mc:AlternateContent>
      </w:r>
      <w:r w:rsidR="00840571">
        <w:rPr>
          <w:noProof/>
          <w:lang w:eastAsia="es-MX"/>
        </w:rPr>
        <w:drawing>
          <wp:inline distT="0" distB="0" distL="0" distR="0" wp14:anchorId="42FF36E7" wp14:editId="6EE19409">
            <wp:extent cx="5663565" cy="7543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754" t="8818" r="31382" b="5938"/>
                    <a:stretch/>
                  </pic:blipFill>
                  <pic:spPr bwMode="auto">
                    <a:xfrm>
                      <a:off x="0" y="0"/>
                      <a:ext cx="5685715" cy="7573304"/>
                    </a:xfrm>
                    <a:prstGeom prst="rect">
                      <a:avLst/>
                    </a:prstGeom>
                    <a:ln>
                      <a:noFill/>
                    </a:ln>
                    <a:extLst>
                      <a:ext uri="{53640926-AAD7-44D8-BBD7-CCE9431645EC}">
                        <a14:shadowObscured xmlns:a14="http://schemas.microsoft.com/office/drawing/2010/main"/>
                      </a:ext>
                    </a:extLst>
                  </pic:spPr>
                </pic:pic>
              </a:graphicData>
            </a:graphic>
          </wp:inline>
        </w:drawing>
      </w:r>
    </w:p>
    <w:p w:rsidR="00335F23" w:rsidRDefault="00335F23" w:rsidP="00335F23">
      <w:pPr>
        <w:spacing w:after="0" w:line="360" w:lineRule="auto"/>
        <w:jc w:val="both"/>
        <w:rPr>
          <w:rFonts w:ascii="Palatino Linotype" w:hAnsi="Palatino Linotype"/>
          <w:sz w:val="24"/>
        </w:rPr>
      </w:pPr>
      <w:r>
        <w:rPr>
          <w:rFonts w:ascii="Palatino Linotype" w:hAnsi="Palatino Linotype" w:cs="Arial"/>
          <w:sz w:val="24"/>
          <w:szCs w:val="24"/>
          <w:lang w:eastAsia="es-MX"/>
        </w:rPr>
        <w:lastRenderedPageBreak/>
        <w:t xml:space="preserve">En primer plano, de la lectura de la respuesta emitida por </w:t>
      </w:r>
      <w:r w:rsidRPr="00477598">
        <w:rPr>
          <w:rFonts w:ascii="Palatino Linotype" w:hAnsi="Palatino Linotype" w:cs="Arial"/>
          <w:b/>
          <w:sz w:val="24"/>
          <w:szCs w:val="24"/>
          <w:lang w:eastAsia="es-MX"/>
        </w:rPr>
        <w:t>El Sujeto Obligado</w:t>
      </w:r>
      <w:r>
        <w:rPr>
          <w:rFonts w:ascii="Palatino Linotype" w:hAnsi="Palatino Linotype" w:cs="Arial"/>
          <w:sz w:val="24"/>
          <w:szCs w:val="24"/>
          <w:lang w:eastAsia="es-MX"/>
        </w:rPr>
        <w:t>, se aduce que no genera la información solicitada y sugiere que dicha solicitud se realice a l</w:t>
      </w:r>
      <w:r w:rsidR="00BA1DAB">
        <w:rPr>
          <w:rFonts w:ascii="Palatino Linotype" w:hAnsi="Palatino Linotype" w:cs="Arial"/>
          <w:sz w:val="24"/>
          <w:szCs w:val="24"/>
          <w:lang w:eastAsia="es-MX"/>
        </w:rPr>
        <w:t>a</w:t>
      </w:r>
      <w:r>
        <w:rPr>
          <w:rFonts w:ascii="Palatino Linotype" w:hAnsi="Palatino Linotype" w:cs="Arial"/>
          <w:sz w:val="24"/>
          <w:szCs w:val="24"/>
          <w:lang w:eastAsia="es-MX"/>
        </w:rPr>
        <w:t xml:space="preserve"> </w:t>
      </w:r>
      <w:r w:rsidR="00BA1DAB">
        <w:rPr>
          <w:rFonts w:ascii="Palatino Linotype" w:hAnsi="Palatino Linotype" w:cs="Arial"/>
          <w:sz w:val="24"/>
          <w:szCs w:val="24"/>
          <w:lang w:eastAsia="es-MX"/>
        </w:rPr>
        <w:t>Secretaría de Comunicaciones</w:t>
      </w:r>
      <w:r>
        <w:rPr>
          <w:rFonts w:ascii="Palatino Linotype" w:hAnsi="Palatino Linotype" w:cs="Arial"/>
          <w:sz w:val="24"/>
          <w:szCs w:val="24"/>
          <w:lang w:eastAsia="es-MX"/>
        </w:rPr>
        <w:t xml:space="preserve">, ya que </w:t>
      </w:r>
      <w:r w:rsidR="00BA1DAB">
        <w:rPr>
          <w:rFonts w:ascii="Palatino Linotype" w:hAnsi="Palatino Linotype" w:cs="Arial"/>
          <w:sz w:val="24"/>
          <w:szCs w:val="24"/>
          <w:lang w:eastAsia="es-MX"/>
        </w:rPr>
        <w:t>Gubernatura</w:t>
      </w:r>
      <w:r>
        <w:rPr>
          <w:rFonts w:ascii="Palatino Linotype" w:hAnsi="Palatino Linotype" w:cs="Arial"/>
          <w:sz w:val="24"/>
          <w:szCs w:val="24"/>
          <w:lang w:eastAsia="es-MX"/>
        </w:rPr>
        <w:t xml:space="preserve"> </w:t>
      </w:r>
      <w:r>
        <w:rPr>
          <w:rFonts w:ascii="Palatino Linotype" w:hAnsi="Palatino Linotype"/>
          <w:sz w:val="24"/>
        </w:rPr>
        <w:t>t</w:t>
      </w:r>
      <w:r w:rsidRPr="00237137">
        <w:rPr>
          <w:rFonts w:ascii="Palatino Linotype" w:hAnsi="Palatino Linotype"/>
          <w:sz w:val="24"/>
        </w:rPr>
        <w:t xml:space="preserve">iene </w:t>
      </w:r>
      <w:r w:rsidR="00287930">
        <w:rPr>
          <w:rFonts w:ascii="Palatino Linotype" w:hAnsi="Palatino Linotype"/>
          <w:sz w:val="24"/>
        </w:rPr>
        <w:t>como objetivos y funciones las siguientes:</w:t>
      </w:r>
      <w:r w:rsidRPr="00237137">
        <w:rPr>
          <w:rFonts w:ascii="Palatino Linotype" w:hAnsi="Palatino Linotype"/>
          <w:sz w:val="24"/>
        </w:rPr>
        <w:t xml:space="preserve"> </w:t>
      </w:r>
    </w:p>
    <w:p w:rsidR="00287930" w:rsidRDefault="00287930" w:rsidP="00335F23">
      <w:pPr>
        <w:spacing w:after="0" w:line="360" w:lineRule="auto"/>
        <w:jc w:val="both"/>
        <w:rPr>
          <w:rFonts w:ascii="Palatino Linotype" w:hAnsi="Palatino Linotype"/>
          <w:sz w:val="24"/>
        </w:rPr>
      </w:pPr>
    </w:p>
    <w:p w:rsidR="00287930" w:rsidRDefault="00287930" w:rsidP="00287930">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5DB698EB" wp14:editId="2488ED3F">
            <wp:extent cx="4540194" cy="329322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006" t="13746" r="6827" b="39616"/>
                    <a:stretch/>
                  </pic:blipFill>
                  <pic:spPr bwMode="auto">
                    <a:xfrm>
                      <a:off x="0" y="0"/>
                      <a:ext cx="4572193" cy="3316430"/>
                    </a:xfrm>
                    <a:prstGeom prst="rect">
                      <a:avLst/>
                    </a:prstGeom>
                    <a:ln>
                      <a:noFill/>
                    </a:ln>
                    <a:extLst>
                      <a:ext uri="{53640926-AAD7-44D8-BBD7-CCE9431645EC}">
                        <a14:shadowObscured xmlns:a14="http://schemas.microsoft.com/office/drawing/2010/main"/>
                      </a:ext>
                    </a:extLst>
                  </pic:spPr>
                </pic:pic>
              </a:graphicData>
            </a:graphic>
          </wp:inline>
        </w:drawing>
      </w:r>
    </w:p>
    <w:p w:rsidR="00287930" w:rsidRDefault="00287930" w:rsidP="00287930">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012B95A1" wp14:editId="1E4BED6A">
            <wp:extent cx="4206238" cy="1971923"/>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557" t="15217" r="6414" b="52360"/>
                    <a:stretch/>
                  </pic:blipFill>
                  <pic:spPr bwMode="auto">
                    <a:xfrm>
                      <a:off x="0" y="0"/>
                      <a:ext cx="4260515" cy="1997369"/>
                    </a:xfrm>
                    <a:prstGeom prst="rect">
                      <a:avLst/>
                    </a:prstGeom>
                    <a:ln>
                      <a:noFill/>
                    </a:ln>
                    <a:extLst>
                      <a:ext uri="{53640926-AAD7-44D8-BBD7-CCE9431645EC}">
                        <a14:shadowObscured xmlns:a14="http://schemas.microsoft.com/office/drawing/2010/main"/>
                      </a:ext>
                    </a:extLst>
                  </pic:spPr>
                </pic:pic>
              </a:graphicData>
            </a:graphic>
          </wp:inline>
        </w:drawing>
      </w:r>
    </w:p>
    <w:p w:rsidR="00287930" w:rsidRDefault="00287930" w:rsidP="00287930">
      <w:pPr>
        <w:spacing w:after="0" w:line="360" w:lineRule="auto"/>
        <w:jc w:val="center"/>
        <w:rPr>
          <w:rFonts w:ascii="Palatino Linotype" w:hAnsi="Palatino Linotype" w:cs="Arial"/>
          <w:sz w:val="24"/>
          <w:szCs w:val="24"/>
          <w:lang w:eastAsia="es-MX"/>
        </w:rPr>
      </w:pPr>
    </w:p>
    <w:p w:rsidR="00287930" w:rsidRDefault="00287930" w:rsidP="00287930">
      <w:pPr>
        <w:spacing w:after="0" w:line="360" w:lineRule="auto"/>
        <w:jc w:val="center"/>
        <w:rPr>
          <w:rFonts w:ascii="Palatino Linotype" w:hAnsi="Palatino Linotype" w:cs="Arial"/>
          <w:sz w:val="24"/>
          <w:szCs w:val="24"/>
          <w:lang w:eastAsia="es-MX"/>
        </w:rPr>
      </w:pPr>
    </w:p>
    <w:p w:rsidR="00287930" w:rsidRDefault="00287930" w:rsidP="00287930">
      <w:pPr>
        <w:spacing w:after="0"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1CA16B48" wp14:editId="366BA91A">
            <wp:extent cx="4244340" cy="3665551"/>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247" t="10556" r="6825" b="35432"/>
                    <a:stretch/>
                  </pic:blipFill>
                  <pic:spPr bwMode="auto">
                    <a:xfrm>
                      <a:off x="0" y="0"/>
                      <a:ext cx="4312477" cy="3724396"/>
                    </a:xfrm>
                    <a:prstGeom prst="rect">
                      <a:avLst/>
                    </a:prstGeom>
                    <a:ln>
                      <a:noFill/>
                    </a:ln>
                    <a:extLst>
                      <a:ext uri="{53640926-AAD7-44D8-BBD7-CCE9431645EC}">
                        <a14:shadowObscured xmlns:a14="http://schemas.microsoft.com/office/drawing/2010/main"/>
                      </a:ext>
                    </a:extLst>
                  </pic:spPr>
                </pic:pic>
              </a:graphicData>
            </a:graphic>
          </wp:inline>
        </w:drawing>
      </w:r>
    </w:p>
    <w:p w:rsidR="00287930" w:rsidRDefault="00287930" w:rsidP="00287930">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5755B34E" wp14:editId="61EF86D2">
            <wp:extent cx="3998956" cy="3379304"/>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143" t="9328" r="6971" b="45269"/>
                    <a:stretch/>
                  </pic:blipFill>
                  <pic:spPr bwMode="auto">
                    <a:xfrm>
                      <a:off x="0" y="0"/>
                      <a:ext cx="4098551" cy="3463467"/>
                    </a:xfrm>
                    <a:prstGeom prst="rect">
                      <a:avLst/>
                    </a:prstGeom>
                    <a:ln>
                      <a:noFill/>
                    </a:ln>
                    <a:extLst>
                      <a:ext uri="{53640926-AAD7-44D8-BBD7-CCE9431645EC}">
                        <a14:shadowObscured xmlns:a14="http://schemas.microsoft.com/office/drawing/2010/main"/>
                      </a:ext>
                    </a:extLst>
                  </pic:spPr>
                </pic:pic>
              </a:graphicData>
            </a:graphic>
          </wp:inline>
        </w:drawing>
      </w:r>
    </w:p>
    <w:p w:rsidR="00287930" w:rsidRDefault="00287930" w:rsidP="00287930">
      <w:pPr>
        <w:spacing w:after="0" w:line="360" w:lineRule="auto"/>
        <w:jc w:val="center"/>
        <w:rPr>
          <w:rFonts w:ascii="Palatino Linotype" w:hAnsi="Palatino Linotype" w:cs="Arial"/>
          <w:sz w:val="24"/>
          <w:szCs w:val="24"/>
          <w:lang w:eastAsia="es-MX"/>
        </w:rPr>
      </w:pPr>
    </w:p>
    <w:p w:rsidR="00287930" w:rsidRDefault="00287930" w:rsidP="00287930">
      <w:pPr>
        <w:spacing w:after="0"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75061E32" wp14:editId="4A69CF1C">
            <wp:extent cx="4362450" cy="37052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248" t="8100" r="6962" b="51876"/>
                    <a:stretch/>
                  </pic:blipFill>
                  <pic:spPr bwMode="auto">
                    <a:xfrm>
                      <a:off x="0" y="0"/>
                      <a:ext cx="4365549" cy="3707857"/>
                    </a:xfrm>
                    <a:prstGeom prst="rect">
                      <a:avLst/>
                    </a:prstGeom>
                    <a:ln>
                      <a:noFill/>
                    </a:ln>
                    <a:extLst>
                      <a:ext uri="{53640926-AAD7-44D8-BBD7-CCE9431645EC}">
                        <a14:shadowObscured xmlns:a14="http://schemas.microsoft.com/office/drawing/2010/main"/>
                      </a:ext>
                    </a:extLst>
                  </pic:spPr>
                </pic:pic>
              </a:graphicData>
            </a:graphic>
          </wp:inline>
        </w:drawing>
      </w:r>
    </w:p>
    <w:p w:rsidR="00287930" w:rsidRDefault="00287930" w:rsidP="00287930">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72A16F23" wp14:editId="06D92FCC">
            <wp:extent cx="4124325" cy="9715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366" t="21752" r="7077" b="67078"/>
                    <a:stretch/>
                  </pic:blipFill>
                  <pic:spPr bwMode="auto">
                    <a:xfrm>
                      <a:off x="0" y="0"/>
                      <a:ext cx="4124325" cy="971550"/>
                    </a:xfrm>
                    <a:prstGeom prst="rect">
                      <a:avLst/>
                    </a:prstGeom>
                    <a:ln>
                      <a:noFill/>
                    </a:ln>
                    <a:extLst>
                      <a:ext uri="{53640926-AAD7-44D8-BBD7-CCE9431645EC}">
                        <a14:shadowObscured xmlns:a14="http://schemas.microsoft.com/office/drawing/2010/main"/>
                      </a:ext>
                    </a:extLst>
                  </pic:spPr>
                </pic:pic>
              </a:graphicData>
            </a:graphic>
          </wp:inline>
        </w:drawing>
      </w:r>
    </w:p>
    <w:p w:rsidR="00287930" w:rsidRDefault="00287930" w:rsidP="00287930">
      <w:pPr>
        <w:spacing w:after="0" w:line="360" w:lineRule="auto"/>
        <w:jc w:val="center"/>
        <w:rPr>
          <w:rFonts w:ascii="Palatino Linotype" w:hAnsi="Palatino Linotype" w:cs="Arial"/>
          <w:sz w:val="24"/>
          <w:szCs w:val="24"/>
          <w:lang w:eastAsia="es-MX"/>
        </w:rPr>
      </w:pPr>
    </w:p>
    <w:p w:rsidR="006A2C0F" w:rsidRDefault="006A2C0F" w:rsidP="00E664F9">
      <w:pPr>
        <w:spacing w:after="0" w:line="360" w:lineRule="auto"/>
        <w:jc w:val="both"/>
        <w:rPr>
          <w:rFonts w:ascii="Palatino Linotype" w:hAnsi="Palatino Linotype" w:cs="Arial"/>
          <w:sz w:val="24"/>
          <w:szCs w:val="24"/>
          <w:lang w:eastAsia="es-MX"/>
        </w:rPr>
      </w:pPr>
    </w:p>
    <w:p w:rsidR="00E664F9" w:rsidRDefault="00E664F9" w:rsidP="00E664F9">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 importante traer a colación las funciones que tiene la Secretaría de Comunicaciones, así como la Secretaría de Obra Pública, sujetos obligados que podrían tener la información que resulta de interés para la parte recurrente, de acuerdo a lo establecido por la Ley Orgánica de la Administración Pública del Estado de México, que refiere lo siguiente:</w:t>
      </w:r>
    </w:p>
    <w:p w:rsidR="00E664F9" w:rsidRDefault="00E664F9" w:rsidP="00E664F9">
      <w:pPr>
        <w:tabs>
          <w:tab w:val="left" w:pos="709"/>
        </w:tabs>
        <w:spacing w:after="0" w:line="360" w:lineRule="auto"/>
        <w:jc w:val="both"/>
        <w:rPr>
          <w:rFonts w:ascii="Palatino Linotype" w:hAnsi="Palatino Linotype" w:cs="Arial"/>
          <w:sz w:val="24"/>
          <w:szCs w:val="24"/>
        </w:rPr>
      </w:pPr>
    </w:p>
    <w:p w:rsidR="00E664F9" w:rsidRDefault="00E664F9" w:rsidP="00E664F9">
      <w:pPr>
        <w:tabs>
          <w:tab w:val="left" w:pos="709"/>
        </w:tabs>
        <w:spacing w:after="0" w:line="360" w:lineRule="auto"/>
        <w:ind w:left="709"/>
        <w:jc w:val="both"/>
        <w:rPr>
          <w:rFonts w:ascii="Palatino Linotype" w:hAnsi="Palatino Linotype"/>
          <w:i/>
        </w:rPr>
      </w:pPr>
      <w:r w:rsidRPr="00E664F9">
        <w:rPr>
          <w:rFonts w:ascii="Palatino Linotype" w:hAnsi="Palatino Linotype"/>
          <w:b/>
          <w:i/>
        </w:rPr>
        <w:lastRenderedPageBreak/>
        <w:t xml:space="preserve">Artículo 32.- </w:t>
      </w:r>
      <w:r w:rsidRPr="00E664F9">
        <w:rPr>
          <w:rFonts w:ascii="Palatino Linotype" w:hAnsi="Palatino Linotype"/>
          <w:b/>
          <w:i/>
          <w:u w:val="single"/>
        </w:rPr>
        <w:t>La Secretaría de Comunicaciones</w:t>
      </w:r>
      <w:r w:rsidRPr="000703FF">
        <w:rPr>
          <w:rFonts w:ascii="Palatino Linotype" w:hAnsi="Palatino Linotype"/>
          <w:i/>
        </w:rPr>
        <w:t xml:space="preserve"> es la dependencia encargada del desarrollo y administración de la infraestructura vial primaria y de la regulación de las comunicaciones de jurisdicción local, que comprende los sistemas de transporte masivo o de alta capacidad.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A esta Secretaría le corresponde el despacho de los siguientes asuntos:</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 I. Formular y ejecutar los programas de infraestructura vial primaria;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II. Formular y ejecutar los planes y programas de comunicaciones de jurisdicción local, en los que se incluyen los relativos a sistemas de transporte masivo o de alta capacidad;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III. Emitir la evaluación técnica de factibilidad de incorporación e impacto vial, tratándose de los casos previstos en el artículo 5.35 del Código Administrativo del Estado de México y demás disp</w:t>
      </w:r>
      <w:r>
        <w:rPr>
          <w:rFonts w:ascii="Palatino Linotype" w:hAnsi="Palatino Linotype"/>
          <w:i/>
        </w:rPr>
        <w:t>osiciones jurídicas aplicables;</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IV. Expedir normas técnicas a que debe sujetarse el establecimiento y operación de la infraestructura vial primaria y las comunicaciones de jurisdicción local;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V. Vigilar el cumplimiento de las disposiciones legales en materia de infraestructura vial primaria y de comunicaciones de jurisdicción local, con la intervención que corresponda a otras autoridades;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VI. Operar, construir, explotar, conservar, rehabilitar y dar mantenimiento a la infraestructura vial primaria y a las comunicaciones de jurisdicción local, que comprende los sistemas de transporte masivo o de alta capacidad de su competencia, directamente o a través de particulares, mediante el otorgamiento de concesiones y contratos;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VII. Ejecutar acciones técnicas de seguimiento, evaluación y control de avance, calidad y demás características de las obras a que se refiere la fracción anterior, sin perjuicio de la intervención que en tales materias corresponda a otras dependencias;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VIII. Otorgar, modificar, revocar o dar por terminadas las concesiones, permisos o autorizaciones para la construcción, ampliación, rehabilitación, mantenimiento, </w:t>
      </w:r>
      <w:r w:rsidRPr="000703FF">
        <w:rPr>
          <w:rFonts w:ascii="Palatino Linotype" w:hAnsi="Palatino Linotype"/>
          <w:i/>
        </w:rPr>
        <w:lastRenderedPageBreak/>
        <w:t xml:space="preserve">administración y operación de la infraestructura vial primaria de cuota y de los sistemas de transporte masivo o de alta capacidad, ejerciendo los derechos de rescate y reversión;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IX. Administrar las vías de cuota a cargo del Estado de México;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X. Establecer disposiciones de carácter general para el uso de la infraestructura vial primaria y de las comunicaciones de jurisdicción local;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XI. Realizar por sí o a través de particulares la construcción, ampliación, mantenimiento, administración y operación de paradores para facilitar el uso de la infraestructura vial primaria por los servicios de carga;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XII. Sancionar el incumplimiento de obligaciones por parte de los titulares de concesiones, permisos o autorizaciones en materia de infraestructura vial primaria, paradores y de comunicaciones de jurisdicción local;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XIII. Realizar las tareas relativas a la ingeniería vial y señalamiento de la infraestructura vial primaria, coordinándose con las autoridades municipales respecto de la integración de la infraestructura vial local con la infraestructura vial primaria;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XIV. Planear, supervisar, controlar y evaluar las funciones de la Junta de Caminos del Estado de México, del Sistema de Transporte Masivo del Estado de México y del Sistema de Autopistas, Aeropuertos, Servicios Conexos y Auxiliares del Estado de México;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XV. Expedir las bases a que deben sujetarse los concursos públicos para el otorgamiento de concesiones en materia de infraestructura vial primaria y de comunicaciones de jurisdicción local, adjudicarlas, vigilar su ejecución y cumplimiento;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XVI. Participar con el gobierno federal en la construcción, conservación y administración de aeródromos civiles en territorio estatal;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lastRenderedPageBreak/>
        <w:t xml:space="preserve">XVII. Promover y organizar la capacitación, investigación y el desarrollo tecnológico en materia de infraestructura vial y de comunicaciones de jurisdicción local;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XVIII. Normar, organizar, integrar, operar y actualizar el Registro Estatal de Comunicaciones;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XIX. Participar con los gobiernos federal y de otras entidades federativas, en su caso en la construcción, operación, explotación y mantenimiento de los sistemas de transporte masivo o de alta capacidad, así como gestionar las concesiones, autorizaciones o permisos que sean necesarios para la utilización de los derechos de vía federales, conforme a la normatividad aplicable;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XX. Elaborar estudios, diseñar, proyectar, construir, operar, administrar, explotar, conservar, rehabilitar y dar mantenimiento a estaciones de transferencia modal para los sistemas de transporte masivo o de alta capacidad, directamente o a través de particulares, mediante el otorgamiento de concesiones o contratos;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XXI. Determinar el uso restringido de la infraestructura vial;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XXII. Promover la reestructura o revocación de concesiones cuando los estudios costo beneficio, financieros o sociales representen que puede haber un ahorro financiero para el Estado, una mejora sustancial en el otorgamiento del servicio o un riesgo para el otorgamiento del servicio o cumplimiento del objetivo de la concesión. Los estudios referidos, podrán ser realizados por instituciones públicas o privadas en término de las disposiciones jurídicas aplicables.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XXIII. Emitir los lineamientos generales para la emisión de la Evaluación Técnica de Factibilidad de Incorporación e Impacto Vial;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t xml:space="preserve">XXIV. Otorgar a particulares, permisos para el uso y el aprovechamiento de espacios públicos ubicados en el derecho de vía de la infraestructura vial primaria, para su rehabilitación, mantenimiento y operación, con la finalidad de fomentar el desarrollo de áreas de convivencia o interés social; </w:t>
      </w:r>
    </w:p>
    <w:p w:rsidR="00E664F9" w:rsidRDefault="00E664F9" w:rsidP="00E664F9">
      <w:pPr>
        <w:tabs>
          <w:tab w:val="left" w:pos="709"/>
        </w:tabs>
        <w:spacing w:after="0" w:line="360" w:lineRule="auto"/>
        <w:ind w:left="709" w:right="567"/>
        <w:jc w:val="both"/>
        <w:rPr>
          <w:rFonts w:ascii="Palatino Linotype" w:hAnsi="Palatino Linotype"/>
          <w:i/>
        </w:rPr>
      </w:pPr>
      <w:r w:rsidRPr="000703FF">
        <w:rPr>
          <w:rFonts w:ascii="Palatino Linotype" w:hAnsi="Palatino Linotype"/>
          <w:i/>
        </w:rPr>
        <w:lastRenderedPageBreak/>
        <w:t xml:space="preserve">XXV. Emitir los lineamientos generales para el otorgamiento de los permisos para espacios públicos en las vías primarias de comunicación; </w:t>
      </w:r>
    </w:p>
    <w:p w:rsidR="00E664F9" w:rsidRDefault="00E664F9" w:rsidP="00E664F9">
      <w:pPr>
        <w:tabs>
          <w:tab w:val="left" w:pos="709"/>
        </w:tabs>
        <w:spacing w:after="0" w:line="360" w:lineRule="auto"/>
        <w:ind w:left="709" w:right="567"/>
        <w:jc w:val="both"/>
        <w:rPr>
          <w:rFonts w:ascii="Palatino Linotype" w:hAnsi="Palatino Linotype"/>
          <w:i/>
        </w:rPr>
      </w:pPr>
      <w:r>
        <w:rPr>
          <w:rFonts w:ascii="Palatino Linotype" w:hAnsi="Palatino Linotype"/>
          <w:i/>
        </w:rPr>
        <w:t>(…)</w:t>
      </w:r>
    </w:p>
    <w:p w:rsidR="00E664F9" w:rsidRPr="000703FF" w:rsidRDefault="00E664F9" w:rsidP="00E664F9">
      <w:pPr>
        <w:tabs>
          <w:tab w:val="left" w:pos="709"/>
        </w:tabs>
        <w:spacing w:after="0" w:line="360" w:lineRule="auto"/>
        <w:ind w:left="709" w:right="567"/>
        <w:jc w:val="both"/>
        <w:rPr>
          <w:rFonts w:ascii="Palatino Linotype" w:hAnsi="Palatino Linotype" w:cs="Arial"/>
          <w:i/>
          <w:sz w:val="24"/>
          <w:szCs w:val="24"/>
        </w:rPr>
      </w:pPr>
      <w:r w:rsidRPr="000703FF">
        <w:rPr>
          <w:rFonts w:ascii="Palatino Linotype" w:hAnsi="Palatino Linotype"/>
          <w:i/>
        </w:rPr>
        <w:t>XLI. Las demás que le señalen otras leyes, reglamentos y disposiciones de observancia general.</w:t>
      </w:r>
    </w:p>
    <w:p w:rsidR="00E664F9" w:rsidRDefault="00E664F9" w:rsidP="00E664F9">
      <w:pPr>
        <w:tabs>
          <w:tab w:val="left" w:pos="709"/>
        </w:tabs>
        <w:spacing w:after="0" w:line="360" w:lineRule="auto"/>
        <w:jc w:val="right"/>
        <w:rPr>
          <w:rFonts w:ascii="Palatino Linotype" w:hAnsi="Palatino Linotype" w:cs="Arial"/>
          <w:i/>
          <w:szCs w:val="24"/>
        </w:rPr>
      </w:pPr>
      <w:r>
        <w:rPr>
          <w:rFonts w:ascii="Palatino Linotype" w:hAnsi="Palatino Linotype" w:cs="Arial"/>
          <w:sz w:val="24"/>
          <w:szCs w:val="24"/>
        </w:rPr>
        <w:tab/>
      </w:r>
      <w:r>
        <w:rPr>
          <w:rFonts w:ascii="Palatino Linotype" w:hAnsi="Palatino Linotype" w:cs="Arial"/>
          <w:sz w:val="24"/>
          <w:szCs w:val="24"/>
        </w:rPr>
        <w:tab/>
      </w:r>
      <w:r>
        <w:rPr>
          <w:rFonts w:ascii="Palatino Linotype" w:hAnsi="Palatino Linotype" w:cs="Arial"/>
          <w:sz w:val="24"/>
          <w:szCs w:val="24"/>
        </w:rPr>
        <w:tab/>
      </w:r>
      <w:r>
        <w:rPr>
          <w:rFonts w:ascii="Palatino Linotype" w:hAnsi="Palatino Linotype" w:cs="Arial"/>
          <w:sz w:val="24"/>
          <w:szCs w:val="24"/>
        </w:rPr>
        <w:tab/>
      </w:r>
      <w:r>
        <w:rPr>
          <w:rFonts w:ascii="Palatino Linotype" w:hAnsi="Palatino Linotype" w:cs="Arial"/>
          <w:sz w:val="24"/>
          <w:szCs w:val="24"/>
        </w:rPr>
        <w:tab/>
      </w:r>
      <w:r>
        <w:rPr>
          <w:rFonts w:ascii="Palatino Linotype" w:hAnsi="Palatino Linotype" w:cs="Arial"/>
          <w:sz w:val="24"/>
          <w:szCs w:val="24"/>
        </w:rPr>
        <w:tab/>
      </w:r>
      <w:r>
        <w:rPr>
          <w:rFonts w:ascii="Palatino Linotype" w:hAnsi="Palatino Linotype" w:cs="Arial"/>
          <w:sz w:val="24"/>
          <w:szCs w:val="24"/>
        </w:rPr>
        <w:tab/>
      </w:r>
      <w:r>
        <w:rPr>
          <w:rFonts w:ascii="Palatino Linotype" w:hAnsi="Palatino Linotype" w:cs="Arial"/>
          <w:sz w:val="24"/>
          <w:szCs w:val="24"/>
        </w:rPr>
        <w:tab/>
      </w:r>
      <w:r w:rsidRPr="00E664F9">
        <w:rPr>
          <w:rFonts w:ascii="Palatino Linotype" w:hAnsi="Palatino Linotype" w:cs="Arial"/>
          <w:i/>
          <w:szCs w:val="24"/>
        </w:rPr>
        <w:t>Énfasis añadido</w:t>
      </w:r>
    </w:p>
    <w:p w:rsidR="00E664F9" w:rsidRDefault="00E664F9" w:rsidP="00E664F9">
      <w:pPr>
        <w:tabs>
          <w:tab w:val="left" w:pos="709"/>
        </w:tabs>
        <w:spacing w:after="0" w:line="360" w:lineRule="auto"/>
        <w:rPr>
          <w:rFonts w:ascii="Palatino Linotype" w:hAnsi="Palatino Linotype" w:cs="Arial"/>
          <w:i/>
          <w:szCs w:val="24"/>
        </w:rPr>
      </w:pP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b/>
          <w:i/>
        </w:rPr>
        <w:t xml:space="preserve">Artículo 35.- </w:t>
      </w:r>
      <w:r w:rsidRPr="00E664F9">
        <w:rPr>
          <w:rFonts w:ascii="Palatino Linotype" w:hAnsi="Palatino Linotype"/>
          <w:b/>
          <w:i/>
          <w:u w:val="single"/>
        </w:rPr>
        <w:t>La Secretaría de Obra Pública</w:t>
      </w:r>
      <w:r w:rsidRPr="00E664F9">
        <w:rPr>
          <w:rFonts w:ascii="Palatino Linotype" w:hAnsi="Palatino Linotype"/>
          <w:i/>
        </w:rPr>
        <w:t xml:space="preserve"> es la dependencia encargada de ejecutar las obras públicas que tenga a su cargo y de promover y ejecutar las acciones tendientes al desarrollo de la infraestructura hidráulica y eléctrica en la Entidad. A esta Secretaría le corresponde el despacho de los siguientes asuntos: </w:t>
      </w: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i/>
        </w:rPr>
        <w:t xml:space="preserve">I. Promover la reestructura o revocación de concesiones cuando los estudios costo beneficio, financieros o sociales representen que puede haber un ahorro financiero para el Estado, una mejora sustancial en el otorgamiento del servicio o un riesgo para el otorgamiento del servicio o cumplimiento del objetivo de la concesión. Los estudios referidos, podrán ser realizados por instituciones públicas o privadas en términos de las disposiciones jurídicas aplicables; </w:t>
      </w: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i/>
        </w:rPr>
        <w:t xml:space="preserve">II. Formular y conducir la política estatal en materia de obras públicas e infraestructura para el desarrollo; </w:t>
      </w: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i/>
        </w:rPr>
        <w:t xml:space="preserve">III. Aplicar y vigilar el cumplimiento de las disposiciones legales en materia de obra pública; </w:t>
      </w: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i/>
        </w:rPr>
        <w:t xml:space="preserve">IV. Integrar el Programa General de Obras Públicas del Gobierno del Estado, con la Participación de las dependencias y organismos del Poder Ejecutivo, en congruencia con el Plan Estatal de Desarrollo y la política, objetivos y prioridades que establezca el Gobernador del Estado, y vigilar su ejecución; </w:t>
      </w: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i/>
        </w:rPr>
        <w:t xml:space="preserve">V. Dictar las normas generales y ejecutar las obras de reparación, adaptación y demolición de inmuebles propiedad del Gobierno del Estado que le sean asignadas; </w:t>
      </w:r>
      <w:r w:rsidRPr="00E664F9">
        <w:rPr>
          <w:rFonts w:ascii="Palatino Linotype" w:hAnsi="Palatino Linotype"/>
          <w:i/>
        </w:rPr>
        <w:lastRenderedPageBreak/>
        <w:t xml:space="preserve">VI. Construir, mantener o modificar, en su caso, la obra pública que corresponda al desarrollo y equipamiento urbano y que no competa a otras autoridades; </w:t>
      </w: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i/>
        </w:rPr>
        <w:t xml:space="preserve">VII. Expedir en coordinación con las dependencias que corresponda, las bases a que deben sujetarse los concursos para la ejecución de las obras a su cargo, así como adjudicarlas, cancelarlas y vigilar el cumplimiento de los contratos que celebre; VIII. Establecer lineamientos para la realización de estudios y proyectos de construcción de obras públicas; </w:t>
      </w: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i/>
        </w:rPr>
        <w:t xml:space="preserve">IX. Vigilar que la ejecución de la obra pública adjudicada y los servicios relacionados con ésta, se sujeten a las condiciones contratadas; </w:t>
      </w: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i/>
        </w:rPr>
        <w:t xml:space="preserve">X. Proponer al Ejecutivo del Estado la celebración de convenios en materia de obra pública e infraestructura para el desarrollo y participar en su ejecución; </w:t>
      </w: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i/>
        </w:rPr>
        <w:t xml:space="preserve">XI. Apoyar la creación y consolidación de los organismos públicos descentralizados municipales, encargados de la prestación de los servicios públicos de suministro de agua potable, drenaje y tratamiento de aguas residuales; </w:t>
      </w: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i/>
        </w:rPr>
        <w:t xml:space="preserve">XII. Impulsar y promover trabajos de introducción de energía eléctrica en áreas urbanas y rurales; </w:t>
      </w: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i/>
        </w:rPr>
        <w:t xml:space="preserve">XIII. Promover el financiamiento y la construcción, instalación, conservación, mantenimiento o mejoramiento de la infraestructura hidráulica estatal; </w:t>
      </w: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i/>
        </w:rPr>
        <w:t xml:space="preserve">XIV. Coordinar, formular u operar programas estatales de obras de abastecimiento de agua potable y de servicios de drenaje y alcantarillado y de las demás relacionadas con el desarrollo y equipamiento urbano, que no estén asignadas a otras autoridades; </w:t>
      </w: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i/>
        </w:rPr>
        <w:t xml:space="preserve">XV. Supervisar la construcción, conservación, mantenimiento, operación y administración de las obras de agua potable y alcantarillado a su cargo; </w:t>
      </w: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i/>
        </w:rPr>
        <w:t xml:space="preserve">XVI. Controlar el inventario de disponibilidad de Agua Potable del Estado; </w:t>
      </w: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i/>
        </w:rPr>
        <w:lastRenderedPageBreak/>
        <w:t xml:space="preserve">XVII. Autorizar el uso y disponibilidad del Agua por Zona o Región en conjunto con la Secretaría de Desarrollo Urbano y Metropolitano para que los municipios otorguen licencias de construcción de vivienda o industria; </w:t>
      </w: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i/>
        </w:rPr>
        <w:t xml:space="preserve">XVIII. Administrar en conjunto con la Secretaría de Finanzas los fideicomisos de infraestructura del Gobierno del Estado de acuerdo al Plan Anual y Sexenal de Obras; </w:t>
      </w: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i/>
        </w:rPr>
        <w:t xml:space="preserve">XIX. Representar, participar o dirigir, los fideicomisos, consejos o empresas de participación estatal que el Gobernador le instruya para el cumplimiento de sus funciones, y </w:t>
      </w: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i/>
        </w:rPr>
        <w:t xml:space="preserve">XX. Emitir a través de la Comisión del Agua del Estado de México, la evaluación técnica de factibilidad para la distribución de agua, así como la de agua, drenaje, alcantarillado y tratamiento de aguas residuales; y </w:t>
      </w:r>
    </w:p>
    <w:p w:rsidR="00E664F9" w:rsidRDefault="00E664F9" w:rsidP="00E664F9">
      <w:pPr>
        <w:tabs>
          <w:tab w:val="left" w:pos="709"/>
        </w:tabs>
        <w:spacing w:after="0" w:line="360" w:lineRule="auto"/>
        <w:ind w:left="709" w:right="567"/>
        <w:jc w:val="both"/>
        <w:rPr>
          <w:rFonts w:ascii="Palatino Linotype" w:hAnsi="Palatino Linotype"/>
          <w:i/>
        </w:rPr>
      </w:pPr>
      <w:r w:rsidRPr="00E664F9">
        <w:rPr>
          <w:rFonts w:ascii="Palatino Linotype" w:hAnsi="Palatino Linotype"/>
          <w:i/>
        </w:rPr>
        <w:t>XXI. Las demás que le señalen otras leyes reglamentos y disposiciones de observancia general.</w:t>
      </w:r>
    </w:p>
    <w:p w:rsidR="00E664F9" w:rsidRDefault="00E664F9" w:rsidP="00E664F9">
      <w:pPr>
        <w:tabs>
          <w:tab w:val="left" w:pos="709"/>
        </w:tabs>
        <w:spacing w:after="0" w:line="360" w:lineRule="auto"/>
        <w:ind w:left="709" w:right="567"/>
        <w:jc w:val="right"/>
        <w:rPr>
          <w:rFonts w:ascii="Palatino Linotype" w:hAnsi="Palatino Linotype" w:cs="Arial"/>
          <w:i/>
          <w:szCs w:val="24"/>
        </w:rPr>
      </w:pPr>
      <w:r w:rsidRPr="00E664F9">
        <w:rPr>
          <w:rFonts w:ascii="Palatino Linotype" w:hAnsi="Palatino Linotype" w:cs="Arial"/>
          <w:i/>
          <w:szCs w:val="24"/>
        </w:rPr>
        <w:t>Énfasis añadido</w:t>
      </w:r>
    </w:p>
    <w:p w:rsidR="00E664F9" w:rsidRDefault="00E664F9" w:rsidP="00E664F9">
      <w:pPr>
        <w:spacing w:after="0" w:line="360" w:lineRule="auto"/>
        <w:jc w:val="both"/>
        <w:rPr>
          <w:rFonts w:ascii="Palatino Linotype" w:hAnsi="Palatino Linotype" w:cs="Arial"/>
          <w:sz w:val="24"/>
          <w:szCs w:val="24"/>
          <w:lang w:eastAsia="es-MX"/>
        </w:rPr>
      </w:pPr>
    </w:p>
    <w:p w:rsidR="00335F23" w:rsidRDefault="00335F23" w:rsidP="00335F23">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Por lo antes expuesto, se deduce que dicha solicitud de información deberá realizarse a otro </w:t>
      </w:r>
      <w:r w:rsidRPr="00C91EB2">
        <w:rPr>
          <w:rFonts w:ascii="Palatino Linotype" w:hAnsi="Palatino Linotype" w:cs="Arial"/>
          <w:b/>
          <w:sz w:val="24"/>
          <w:szCs w:val="24"/>
          <w:lang w:eastAsia="es-MX"/>
        </w:rPr>
        <w:t>Sujeto Obligado</w:t>
      </w:r>
      <w:r>
        <w:rPr>
          <w:rFonts w:ascii="Palatino Linotype" w:hAnsi="Palatino Linotype" w:cs="Arial"/>
          <w:sz w:val="24"/>
          <w:szCs w:val="24"/>
          <w:lang w:eastAsia="es-MX"/>
        </w:rPr>
        <w:t xml:space="preserve">; por lo que </w:t>
      </w:r>
      <w:r w:rsidRPr="009302C3">
        <w:rPr>
          <w:rFonts w:ascii="Palatino Linotype" w:hAnsi="Palatino Linotype" w:cs="Arial"/>
          <w:sz w:val="24"/>
        </w:rPr>
        <w:t>nos encontramos ante la presencia de un hecho negativo, en virtud de que la información solicitada no</w:t>
      </w:r>
      <w:r>
        <w:rPr>
          <w:rFonts w:ascii="Palatino Linotype" w:hAnsi="Palatino Linotype" w:cs="Arial"/>
          <w:sz w:val="24"/>
        </w:rPr>
        <w:t xml:space="preserve"> puede fácticamente obrar en los</w:t>
      </w:r>
      <w:r w:rsidRPr="009302C3">
        <w:rPr>
          <w:rFonts w:ascii="Palatino Linotype" w:hAnsi="Palatino Linotype" w:cs="Arial"/>
          <w:sz w:val="24"/>
        </w:rPr>
        <w:t xml:space="preserve"> archivos del </w:t>
      </w:r>
      <w:r w:rsidRPr="009302C3">
        <w:rPr>
          <w:rFonts w:ascii="Palatino Linotype" w:hAnsi="Palatino Linotype" w:cs="Arial"/>
          <w:b/>
          <w:sz w:val="24"/>
        </w:rPr>
        <w:t>Sujeto Obligado</w:t>
      </w:r>
      <w:r w:rsidRPr="009302C3">
        <w:rPr>
          <w:rFonts w:ascii="Palatino Linotype" w:hAnsi="Palatino Linotype" w:cs="Arial"/>
          <w:sz w:val="24"/>
        </w:rPr>
        <w:t>, ya que no puede probarse por ser lógica y materialmente imposible.</w:t>
      </w:r>
    </w:p>
    <w:p w:rsidR="00335F23" w:rsidRDefault="00335F23" w:rsidP="00335F23">
      <w:pPr>
        <w:spacing w:after="0" w:line="360" w:lineRule="auto"/>
        <w:jc w:val="both"/>
        <w:rPr>
          <w:rFonts w:ascii="Palatino Linotype" w:hAnsi="Palatino Linotype" w:cs="Arial"/>
          <w:sz w:val="24"/>
          <w:szCs w:val="24"/>
          <w:lang w:eastAsia="es-MX"/>
        </w:rPr>
      </w:pPr>
    </w:p>
    <w:p w:rsidR="00335F23" w:rsidRPr="00DA282E" w:rsidRDefault="00335F23" w:rsidP="00335F23">
      <w:pPr>
        <w:spacing w:after="0" w:line="360" w:lineRule="auto"/>
        <w:jc w:val="both"/>
        <w:rPr>
          <w:rFonts w:ascii="Palatino Linotype" w:hAnsi="Palatino Linotype" w:cs="Arial"/>
          <w:sz w:val="24"/>
          <w:szCs w:val="24"/>
          <w:lang w:eastAsia="es-MX"/>
        </w:rPr>
      </w:pPr>
      <w:r w:rsidRPr="00DA282E">
        <w:rPr>
          <w:rFonts w:ascii="Palatino Linotype" w:hAnsi="Palatino Linotype" w:cs="Arial"/>
          <w:sz w:val="24"/>
          <w:szCs w:val="24"/>
        </w:rPr>
        <w:t xml:space="preserve">Bajo ese tenor, </w:t>
      </w:r>
      <w:r w:rsidR="00E402CA">
        <w:rPr>
          <w:rFonts w:ascii="Palatino Linotype" w:hAnsi="Palatino Linotype" w:cs="Arial"/>
          <w:sz w:val="24"/>
          <w:szCs w:val="24"/>
        </w:rPr>
        <w:t>el</w:t>
      </w:r>
      <w:r w:rsidRPr="00DA282E">
        <w:rPr>
          <w:rFonts w:ascii="Palatino Linotype" w:hAnsi="Palatino Linotype" w:cs="Arial"/>
          <w:sz w:val="24"/>
          <w:szCs w:val="24"/>
        </w:rPr>
        <w:t xml:space="preserve"> Titular de la Unidad de Transparencia del </w:t>
      </w:r>
      <w:r w:rsidRPr="00DA282E">
        <w:rPr>
          <w:rFonts w:ascii="Palatino Linotype" w:hAnsi="Palatino Linotype" w:cs="Arial"/>
          <w:b/>
          <w:sz w:val="24"/>
          <w:szCs w:val="24"/>
        </w:rPr>
        <w:t>Sujeto Obligado</w:t>
      </w:r>
      <w:r w:rsidRPr="00DA282E">
        <w:rPr>
          <w:rFonts w:ascii="Palatino Linotype" w:hAnsi="Palatino Linotype" w:cs="Arial"/>
          <w:sz w:val="24"/>
          <w:szCs w:val="24"/>
        </w:rPr>
        <w:t>,</w:t>
      </w:r>
      <w:r w:rsidRPr="00DA282E">
        <w:rPr>
          <w:rFonts w:ascii="Palatino Linotype" w:hAnsi="Palatino Linotype" w:cs="Arial"/>
          <w:b/>
          <w:sz w:val="24"/>
          <w:szCs w:val="24"/>
        </w:rPr>
        <w:t xml:space="preserve"> </w:t>
      </w:r>
      <w:r w:rsidRPr="00DA282E">
        <w:rPr>
          <w:rFonts w:ascii="Palatino Linotype" w:hAnsi="Palatino Linotype" w:cs="Arial"/>
          <w:sz w:val="24"/>
          <w:szCs w:val="24"/>
        </w:rPr>
        <w:t xml:space="preserve">en cumplimiento a lo establecido en </w:t>
      </w:r>
      <w:r>
        <w:rPr>
          <w:rFonts w:ascii="Palatino Linotype" w:hAnsi="Palatino Linotype" w:cs="Arial"/>
          <w:sz w:val="24"/>
          <w:szCs w:val="24"/>
        </w:rPr>
        <w:t>el</w:t>
      </w:r>
      <w:r w:rsidRPr="00DA282E">
        <w:rPr>
          <w:rFonts w:ascii="Palatino Linotype" w:hAnsi="Palatino Linotype" w:cs="Arial"/>
          <w:sz w:val="24"/>
          <w:szCs w:val="24"/>
        </w:rPr>
        <w:t xml:space="preserve"> artículo 167</w:t>
      </w:r>
      <w:r>
        <w:rPr>
          <w:rFonts w:ascii="Palatino Linotype" w:hAnsi="Palatino Linotype" w:cs="Arial"/>
          <w:sz w:val="24"/>
          <w:szCs w:val="24"/>
        </w:rPr>
        <w:t>,</w:t>
      </w:r>
      <w:r w:rsidRPr="00DA282E">
        <w:rPr>
          <w:rFonts w:ascii="Palatino Linotype" w:hAnsi="Palatino Linotype" w:cs="Arial"/>
          <w:sz w:val="24"/>
          <w:szCs w:val="24"/>
        </w:rPr>
        <w:t xml:space="preserve"> de la Ley de Transparencia y </w:t>
      </w:r>
      <w:r w:rsidRPr="00DA282E">
        <w:rPr>
          <w:rFonts w:ascii="Palatino Linotype" w:hAnsi="Palatino Linotype" w:cs="Arial"/>
          <w:sz w:val="24"/>
          <w:szCs w:val="24"/>
        </w:rPr>
        <w:lastRenderedPageBreak/>
        <w:t>Acceso a la Información Pública del Estado de México y Municipios</w:t>
      </w:r>
      <w:r w:rsidRPr="00DA282E">
        <w:rPr>
          <w:rStyle w:val="Refdenotaalpie"/>
          <w:rFonts w:ascii="Palatino Linotype" w:hAnsi="Palatino Linotype" w:cs="Arial"/>
          <w:sz w:val="24"/>
          <w:szCs w:val="24"/>
        </w:rPr>
        <w:footnoteReference w:id="2"/>
      </w:r>
      <w:r w:rsidRPr="00DA282E">
        <w:rPr>
          <w:rFonts w:ascii="Palatino Linotype" w:hAnsi="Palatino Linotype" w:cs="Arial"/>
          <w:sz w:val="24"/>
          <w:szCs w:val="24"/>
        </w:rPr>
        <w:t xml:space="preserve">, señaló que no es competente para hacer entrega de la información solicitada; toda vez que, </w:t>
      </w:r>
      <w:r w:rsidRPr="00430060">
        <w:rPr>
          <w:rFonts w:ascii="Palatino Linotype" w:eastAsia="Times New Roman" w:hAnsi="Palatino Linotype" w:cs="Times New Roman"/>
          <w:sz w:val="24"/>
          <w:lang w:val="es-ES_tradnl" w:eastAsia="es-ES"/>
        </w:rPr>
        <w:t xml:space="preserve">que al momento de realizar su solicitud deberá </w:t>
      </w:r>
      <w:r w:rsidR="00C21F43">
        <w:rPr>
          <w:rFonts w:ascii="Palatino Linotype" w:eastAsia="Times New Roman" w:hAnsi="Palatino Linotype" w:cs="Times New Roman"/>
          <w:sz w:val="24"/>
          <w:lang w:val="es-ES_tradnl" w:eastAsia="es-ES"/>
        </w:rPr>
        <w:t>dirigirla</w:t>
      </w:r>
      <w:r w:rsidRPr="00430060">
        <w:rPr>
          <w:rFonts w:ascii="Palatino Linotype" w:eastAsia="Times New Roman" w:hAnsi="Palatino Linotype" w:cs="Times New Roman"/>
          <w:sz w:val="24"/>
          <w:lang w:val="es-ES_tradnl" w:eastAsia="es-ES"/>
        </w:rPr>
        <w:t xml:space="preserve"> </w:t>
      </w:r>
      <w:r w:rsidR="00C21F43">
        <w:rPr>
          <w:rFonts w:ascii="Palatino Linotype" w:eastAsia="Times New Roman" w:hAnsi="Palatino Linotype" w:cs="Times New Roman"/>
          <w:sz w:val="24"/>
          <w:lang w:val="es-ES_tradnl" w:eastAsia="es-ES"/>
        </w:rPr>
        <w:t>a la Unidad de Transparencia de la Secretaría de Comunicaciones</w:t>
      </w:r>
      <w:r w:rsidR="00E664F9">
        <w:rPr>
          <w:rFonts w:ascii="Palatino Linotype" w:eastAsia="Times New Roman" w:hAnsi="Palatino Linotype" w:cs="Times New Roman"/>
          <w:sz w:val="24"/>
          <w:lang w:val="es-ES_tradnl" w:eastAsia="es-ES"/>
        </w:rPr>
        <w:t xml:space="preserve"> y/o a la Secretaría de Obra Pública</w:t>
      </w:r>
      <w:r w:rsidRPr="00430060">
        <w:rPr>
          <w:rFonts w:ascii="Palatino Linotype" w:eastAsia="Times New Roman" w:hAnsi="Palatino Linotype" w:cs="Times New Roman"/>
          <w:sz w:val="24"/>
          <w:lang w:val="es-ES_tradnl" w:eastAsia="es-ES"/>
        </w:rPr>
        <w:t>, para poder recibir la información solicitada</w:t>
      </w:r>
      <w:r w:rsidRPr="00DA282E">
        <w:rPr>
          <w:rFonts w:ascii="Palatino Linotype" w:hAnsi="Palatino Linotype" w:cs="Arial"/>
          <w:sz w:val="24"/>
          <w:szCs w:val="24"/>
        </w:rPr>
        <w:t xml:space="preserve">; ello, derivado de que, de las facultades, competencias o funciones de </w:t>
      </w:r>
      <w:r w:rsidR="00C21F43">
        <w:rPr>
          <w:rFonts w:ascii="Palatino Linotype" w:hAnsi="Palatino Linotype" w:cs="Arial"/>
          <w:b/>
          <w:sz w:val="24"/>
          <w:szCs w:val="24"/>
        </w:rPr>
        <w:t>Gubernatura</w:t>
      </w:r>
      <w:r w:rsidRPr="00DA282E">
        <w:rPr>
          <w:rFonts w:ascii="Palatino Linotype" w:hAnsi="Palatino Linotype" w:cs="Arial"/>
          <w:sz w:val="24"/>
          <w:szCs w:val="24"/>
        </w:rPr>
        <w:t xml:space="preserve">, no se advierte que genere, posea o administre la documentación requerida por </w:t>
      </w:r>
      <w:r>
        <w:rPr>
          <w:rFonts w:ascii="Palatino Linotype" w:hAnsi="Palatino Linotype" w:cs="Arial"/>
          <w:sz w:val="24"/>
          <w:szCs w:val="24"/>
        </w:rPr>
        <w:t>el</w:t>
      </w:r>
      <w:r w:rsidRPr="00DA282E">
        <w:rPr>
          <w:rFonts w:ascii="Palatino Linotype" w:hAnsi="Palatino Linotype" w:cs="Arial"/>
          <w:sz w:val="24"/>
          <w:szCs w:val="24"/>
        </w:rPr>
        <w:t xml:space="preserve"> particular.</w:t>
      </w:r>
    </w:p>
    <w:p w:rsidR="00335F23" w:rsidRDefault="00335F23" w:rsidP="00335F23">
      <w:pPr>
        <w:spacing w:after="0" w:line="360" w:lineRule="auto"/>
        <w:jc w:val="both"/>
        <w:rPr>
          <w:rFonts w:ascii="Palatino Linotype" w:hAnsi="Palatino Linotype" w:cs="Arial"/>
          <w:sz w:val="24"/>
          <w:szCs w:val="24"/>
          <w:lang w:eastAsia="es-MX"/>
        </w:rPr>
      </w:pPr>
    </w:p>
    <w:p w:rsidR="00335F23" w:rsidRDefault="00335F23" w:rsidP="00335F23">
      <w:pPr>
        <w:spacing w:after="0" w:line="360" w:lineRule="auto"/>
        <w:jc w:val="both"/>
        <w:rPr>
          <w:rFonts w:ascii="Palatino Linotype" w:hAnsi="Palatino Linotype" w:cs="Arial"/>
          <w:sz w:val="24"/>
          <w:szCs w:val="24"/>
        </w:rPr>
      </w:pPr>
      <w:r w:rsidRPr="006F0C4E">
        <w:rPr>
          <w:rFonts w:ascii="Palatino Linotype" w:eastAsia="Times New Roman" w:hAnsi="Palatino Linotype" w:cs="Times New Roman"/>
          <w:color w:val="000000"/>
          <w:sz w:val="24"/>
          <w:szCs w:val="24"/>
          <w:lang w:eastAsia="es-MX"/>
        </w:rPr>
        <w:t xml:space="preserve">No obstante lo anterior, se le sugirió </w:t>
      </w:r>
      <w:r w:rsidRPr="006F0C4E">
        <w:rPr>
          <w:rFonts w:ascii="Palatino Linotype" w:eastAsia="Times New Roman" w:hAnsi="Palatino Linotype" w:cs="Times New Roman"/>
          <w:bCs/>
          <w:color w:val="000000"/>
          <w:sz w:val="24"/>
          <w:szCs w:val="24"/>
          <w:lang w:eastAsia="es-MX"/>
        </w:rPr>
        <w:t>a</w:t>
      </w:r>
      <w:r>
        <w:rPr>
          <w:rFonts w:ascii="Palatino Linotype" w:eastAsia="Times New Roman" w:hAnsi="Palatino Linotype" w:cs="Times New Roman"/>
          <w:bCs/>
          <w:color w:val="000000"/>
          <w:sz w:val="24"/>
          <w:szCs w:val="24"/>
          <w:lang w:eastAsia="es-MX"/>
        </w:rPr>
        <w:t xml:space="preserve"> </w:t>
      </w:r>
      <w:r w:rsidRPr="001C7333">
        <w:rPr>
          <w:rFonts w:ascii="Palatino Linotype" w:eastAsia="Times New Roman" w:hAnsi="Palatino Linotype" w:cs="Times New Roman"/>
          <w:b/>
          <w:bCs/>
          <w:color w:val="000000"/>
          <w:sz w:val="24"/>
          <w:szCs w:val="24"/>
          <w:lang w:eastAsia="es-MX"/>
        </w:rPr>
        <w:t>La</w:t>
      </w:r>
      <w:r w:rsidRPr="006F0C4E">
        <w:rPr>
          <w:rFonts w:ascii="Palatino Linotype" w:eastAsia="Times New Roman" w:hAnsi="Palatino Linotype" w:cs="Times New Roman"/>
          <w:b/>
          <w:bCs/>
          <w:color w:val="000000"/>
          <w:sz w:val="24"/>
          <w:szCs w:val="24"/>
          <w:lang w:eastAsia="es-MX"/>
        </w:rPr>
        <w:t xml:space="preserve"> </w:t>
      </w:r>
      <w:r w:rsidR="00C21F43">
        <w:rPr>
          <w:rFonts w:ascii="Palatino Linotype" w:eastAsia="Times New Roman" w:hAnsi="Palatino Linotype" w:cs="Times New Roman"/>
          <w:b/>
          <w:bCs/>
          <w:color w:val="000000"/>
          <w:sz w:val="24"/>
          <w:szCs w:val="24"/>
          <w:lang w:eastAsia="es-MX"/>
        </w:rPr>
        <w:t xml:space="preserve">parte </w:t>
      </w:r>
      <w:r w:rsidRPr="006F0C4E">
        <w:rPr>
          <w:rFonts w:ascii="Palatino Linotype" w:eastAsia="Times New Roman" w:hAnsi="Palatino Linotype" w:cs="Times New Roman"/>
          <w:b/>
          <w:bCs/>
          <w:color w:val="000000"/>
          <w:sz w:val="24"/>
          <w:szCs w:val="24"/>
          <w:lang w:eastAsia="es-MX"/>
        </w:rPr>
        <w:t>Recurrente </w:t>
      </w:r>
      <w:r w:rsidRPr="006F0C4E">
        <w:rPr>
          <w:rFonts w:ascii="Palatino Linotype" w:eastAsia="Times New Roman" w:hAnsi="Palatino Linotype" w:cs="Times New Roman"/>
          <w:color w:val="000000"/>
          <w:sz w:val="24"/>
          <w:szCs w:val="24"/>
          <w:lang w:eastAsia="es-MX"/>
        </w:rPr>
        <w:t xml:space="preserve">ejercitar su derecho de acceso a la información, realizando una nueva solicitud respecto de la información requerida a </w:t>
      </w:r>
      <w:r w:rsidR="00C21F43">
        <w:rPr>
          <w:rFonts w:ascii="Palatino Linotype" w:eastAsia="Times New Roman" w:hAnsi="Palatino Linotype" w:cs="Times New Roman"/>
          <w:color w:val="000000"/>
          <w:sz w:val="24"/>
          <w:szCs w:val="24"/>
          <w:lang w:eastAsia="es-MX"/>
        </w:rPr>
        <w:t>la Secretaría de Comunicaciones</w:t>
      </w:r>
      <w:r w:rsidR="00E664F9">
        <w:rPr>
          <w:rFonts w:ascii="Palatino Linotype" w:eastAsia="Times New Roman" w:hAnsi="Palatino Linotype" w:cs="Times New Roman"/>
          <w:color w:val="000000"/>
          <w:sz w:val="24"/>
          <w:szCs w:val="24"/>
          <w:lang w:eastAsia="es-MX"/>
        </w:rPr>
        <w:t xml:space="preserve"> </w:t>
      </w:r>
      <w:r w:rsidR="00E664F9">
        <w:rPr>
          <w:rFonts w:ascii="Palatino Linotype" w:eastAsia="Times New Roman" w:hAnsi="Palatino Linotype" w:cs="Times New Roman"/>
          <w:sz w:val="24"/>
          <w:lang w:val="es-ES_tradnl" w:eastAsia="es-ES"/>
        </w:rPr>
        <w:t>y/o a la Secretaría de Obra Pública</w:t>
      </w:r>
      <w:r>
        <w:rPr>
          <w:rFonts w:ascii="Palatino Linotype" w:eastAsia="Times New Roman" w:hAnsi="Palatino Linotype" w:cs="Times New Roman"/>
          <w:color w:val="000000"/>
          <w:sz w:val="24"/>
          <w:szCs w:val="24"/>
          <w:lang w:eastAsia="es-MX"/>
        </w:rPr>
        <w:t>,</w:t>
      </w:r>
      <w:r w:rsidRPr="006F0C4E">
        <w:t xml:space="preserve"> </w:t>
      </w:r>
      <w:r>
        <w:rPr>
          <w:rFonts w:ascii="Palatino Linotype" w:eastAsia="Times New Roman" w:hAnsi="Palatino Linotype" w:cs="Times New Roman"/>
          <w:color w:val="000000"/>
          <w:sz w:val="24"/>
          <w:szCs w:val="24"/>
          <w:lang w:eastAsia="es-MX"/>
        </w:rPr>
        <w:t>por ser ést</w:t>
      </w:r>
      <w:r w:rsidR="00E664F9">
        <w:rPr>
          <w:rFonts w:ascii="Palatino Linotype" w:eastAsia="Times New Roman" w:hAnsi="Palatino Linotype" w:cs="Times New Roman"/>
          <w:color w:val="000000"/>
          <w:sz w:val="24"/>
          <w:szCs w:val="24"/>
          <w:lang w:eastAsia="es-MX"/>
        </w:rPr>
        <w:t>os</w:t>
      </w:r>
      <w:r>
        <w:rPr>
          <w:rFonts w:ascii="Palatino Linotype" w:eastAsia="Times New Roman" w:hAnsi="Palatino Linotype" w:cs="Times New Roman"/>
          <w:color w:val="000000"/>
          <w:sz w:val="24"/>
          <w:szCs w:val="24"/>
          <w:lang w:eastAsia="es-MX"/>
        </w:rPr>
        <w:t>,</w:t>
      </w:r>
      <w:r w:rsidRPr="006F0C4E">
        <w:rPr>
          <w:rFonts w:ascii="Palatino Linotype" w:eastAsia="Times New Roman" w:hAnsi="Palatino Linotype" w:cs="Times New Roman"/>
          <w:color w:val="000000"/>
          <w:sz w:val="24"/>
          <w:szCs w:val="24"/>
          <w:lang w:eastAsia="es-MX"/>
        </w:rPr>
        <w:t xml:space="preserve"> </w:t>
      </w:r>
      <w:r w:rsidR="00E664F9">
        <w:rPr>
          <w:rFonts w:ascii="Palatino Linotype" w:eastAsia="Times New Roman" w:hAnsi="Palatino Linotype" w:cs="Times New Roman"/>
          <w:color w:val="000000"/>
          <w:sz w:val="24"/>
          <w:szCs w:val="24"/>
          <w:lang w:eastAsia="es-MX"/>
        </w:rPr>
        <w:t>los</w:t>
      </w:r>
      <w:r w:rsidRPr="006F0C4E">
        <w:rPr>
          <w:rFonts w:ascii="Palatino Linotype" w:eastAsia="Times New Roman" w:hAnsi="Palatino Linotype" w:cs="Times New Roman"/>
          <w:color w:val="000000"/>
          <w:sz w:val="24"/>
          <w:szCs w:val="24"/>
          <w:lang w:eastAsia="es-MX"/>
        </w:rPr>
        <w:t xml:space="preserve"> </w:t>
      </w:r>
      <w:r w:rsidR="00C21F43">
        <w:rPr>
          <w:rFonts w:ascii="Palatino Linotype" w:eastAsia="Times New Roman" w:hAnsi="Palatino Linotype" w:cs="Times New Roman"/>
          <w:b/>
          <w:color w:val="000000"/>
          <w:sz w:val="24"/>
          <w:szCs w:val="24"/>
          <w:lang w:eastAsia="es-MX"/>
        </w:rPr>
        <w:t>Sujeto</w:t>
      </w:r>
      <w:r w:rsidR="00E664F9">
        <w:rPr>
          <w:rFonts w:ascii="Palatino Linotype" w:eastAsia="Times New Roman" w:hAnsi="Palatino Linotype" w:cs="Times New Roman"/>
          <w:b/>
          <w:color w:val="000000"/>
          <w:sz w:val="24"/>
          <w:szCs w:val="24"/>
          <w:lang w:eastAsia="es-MX"/>
        </w:rPr>
        <w:t>s</w:t>
      </w:r>
      <w:r w:rsidRPr="006F0C4E">
        <w:rPr>
          <w:rFonts w:ascii="Palatino Linotype" w:eastAsia="Times New Roman" w:hAnsi="Palatino Linotype" w:cs="Times New Roman"/>
          <w:b/>
          <w:color w:val="000000"/>
          <w:sz w:val="24"/>
          <w:szCs w:val="24"/>
          <w:lang w:eastAsia="es-MX"/>
        </w:rPr>
        <w:t xml:space="preserve"> Obligado</w:t>
      </w:r>
      <w:r w:rsidR="00E664F9">
        <w:rPr>
          <w:rFonts w:ascii="Palatino Linotype" w:eastAsia="Times New Roman" w:hAnsi="Palatino Linotype" w:cs="Times New Roman"/>
          <w:b/>
          <w:color w:val="000000"/>
          <w:sz w:val="24"/>
          <w:szCs w:val="24"/>
          <w:lang w:eastAsia="es-MX"/>
        </w:rPr>
        <w:t>s</w:t>
      </w:r>
      <w:r w:rsidRPr="006F0C4E">
        <w:rPr>
          <w:rFonts w:ascii="Palatino Linotype" w:eastAsia="Times New Roman" w:hAnsi="Palatino Linotype" w:cs="Times New Roman"/>
          <w:b/>
          <w:color w:val="000000"/>
          <w:sz w:val="24"/>
          <w:szCs w:val="24"/>
          <w:lang w:eastAsia="es-MX"/>
        </w:rPr>
        <w:t xml:space="preserve"> </w:t>
      </w:r>
      <w:r w:rsidRPr="006F0C4E">
        <w:rPr>
          <w:rFonts w:ascii="Palatino Linotype" w:eastAsia="Times New Roman" w:hAnsi="Palatino Linotype" w:cs="Times New Roman"/>
          <w:color w:val="000000"/>
          <w:sz w:val="24"/>
          <w:szCs w:val="24"/>
          <w:lang w:eastAsia="es-MX"/>
        </w:rPr>
        <w:t>competente</w:t>
      </w:r>
      <w:r w:rsidR="00E664F9">
        <w:rPr>
          <w:rFonts w:ascii="Palatino Linotype" w:eastAsia="Times New Roman" w:hAnsi="Palatino Linotype" w:cs="Times New Roman"/>
          <w:color w:val="000000"/>
          <w:sz w:val="24"/>
          <w:szCs w:val="24"/>
          <w:lang w:eastAsia="es-MX"/>
        </w:rPr>
        <w:t>s</w:t>
      </w:r>
      <w:r w:rsidRPr="006F0C4E">
        <w:rPr>
          <w:rFonts w:ascii="Palatino Linotype" w:eastAsia="Times New Roman" w:hAnsi="Palatino Linotype" w:cs="Times New Roman"/>
          <w:color w:val="000000"/>
          <w:sz w:val="24"/>
          <w:szCs w:val="24"/>
          <w:lang w:eastAsia="es-MX"/>
        </w:rPr>
        <w:t xml:space="preserve">; razón por la cual, este Órgano Garante procede al análisis de las atribuciones que la </w:t>
      </w:r>
      <w:r w:rsidRPr="009E3BA6">
        <w:rPr>
          <w:rFonts w:ascii="Palatino Linotype" w:eastAsia="Times New Roman" w:hAnsi="Palatino Linotype" w:cs="Times New Roman"/>
          <w:color w:val="000000"/>
          <w:sz w:val="24"/>
          <w:szCs w:val="24"/>
          <w:lang w:eastAsia="es-MX"/>
        </w:rPr>
        <w:t>Ley de Transparencia y Acceso a la Información Pública del Estado de México y Municipios</w:t>
      </w:r>
      <w:r>
        <w:rPr>
          <w:rFonts w:ascii="Palatino Linotype" w:eastAsia="Times New Roman" w:hAnsi="Palatino Linotype" w:cs="Times New Roman"/>
          <w:color w:val="000000"/>
          <w:sz w:val="24"/>
          <w:szCs w:val="24"/>
          <w:lang w:eastAsia="es-MX"/>
        </w:rPr>
        <w:t xml:space="preserve">, en </w:t>
      </w:r>
      <w:r w:rsidRPr="009E3BA6">
        <w:rPr>
          <w:rFonts w:ascii="Palatino Linotype" w:hAnsi="Palatino Linotype" w:cs="Arial"/>
          <w:sz w:val="24"/>
          <w:szCs w:val="24"/>
        </w:rPr>
        <w:t>los artículos 3, fracción XLI y 23</w:t>
      </w:r>
      <w:r>
        <w:rPr>
          <w:rFonts w:ascii="Palatino Linotype" w:hAnsi="Palatino Linotype" w:cs="Arial"/>
          <w:sz w:val="24"/>
          <w:szCs w:val="24"/>
        </w:rPr>
        <w:t>,</w:t>
      </w:r>
      <w:r w:rsidRPr="009E3BA6">
        <w:rPr>
          <w:rFonts w:ascii="Palatino Linotype" w:hAnsi="Palatino Linotype" w:cs="Arial"/>
          <w:sz w:val="24"/>
          <w:szCs w:val="24"/>
        </w:rPr>
        <w:t xml:space="preserve"> de la Ley de Transparencia Local, establecen como Sujetos Obligados a cualquier autoridad, entidad,</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órgano y organismo de los Poderes Ejecutivo, Legislativo y Judicial, órganos autónomos, partidos políticos, fideicomisos y fondos públicos</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estatales y municipales, así como del gobierno y de la administración pública municipal y sus organismos descentralizados, asimismo de</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 xml:space="preserve">cualquier persona física, jurídico colectiva o </w:t>
      </w:r>
      <w:r w:rsidRPr="009E3BA6">
        <w:rPr>
          <w:rFonts w:ascii="Palatino Linotype" w:hAnsi="Palatino Linotype" w:cs="Arial"/>
          <w:sz w:val="24"/>
          <w:szCs w:val="24"/>
        </w:rPr>
        <w:lastRenderedPageBreak/>
        <w:t>sindicato que reciba y ejerza recursos públicos o realice actos de autoridad en el ámbito estatal</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y municipal, que deba cumplir con las obligaciones previstas en la Ley de Transparencia Local.</w:t>
      </w:r>
    </w:p>
    <w:p w:rsidR="00335F23" w:rsidRDefault="00335F23" w:rsidP="00335F23">
      <w:pPr>
        <w:tabs>
          <w:tab w:val="left" w:pos="709"/>
        </w:tabs>
        <w:spacing w:after="0" w:line="360" w:lineRule="auto"/>
        <w:jc w:val="both"/>
        <w:rPr>
          <w:rFonts w:ascii="Palatino Linotype" w:hAnsi="Palatino Linotype" w:cs="Arial"/>
          <w:sz w:val="24"/>
          <w:szCs w:val="24"/>
        </w:rPr>
      </w:pPr>
    </w:p>
    <w:p w:rsidR="00335F23" w:rsidRDefault="00335F23" w:rsidP="00335F23">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Adicionalmente, es de destacar que dentro de las atribuciones que le confiere la Ley Orgánica </w:t>
      </w:r>
      <w:r w:rsidR="00C21F43">
        <w:rPr>
          <w:rFonts w:ascii="Palatino Linotype" w:hAnsi="Palatino Linotype" w:cs="Arial"/>
          <w:sz w:val="24"/>
          <w:szCs w:val="24"/>
        </w:rPr>
        <w:t>de la Administración Pública del</w:t>
      </w:r>
      <w:r>
        <w:rPr>
          <w:rFonts w:ascii="Palatino Linotype" w:hAnsi="Palatino Linotype" w:cs="Arial"/>
          <w:sz w:val="24"/>
          <w:szCs w:val="24"/>
        </w:rPr>
        <w:t xml:space="preserve"> Estado de México, al </w:t>
      </w:r>
      <w:r w:rsidRPr="00204D93">
        <w:rPr>
          <w:rFonts w:ascii="Palatino Linotype" w:hAnsi="Palatino Linotype" w:cs="Arial"/>
          <w:b/>
          <w:sz w:val="24"/>
          <w:szCs w:val="24"/>
        </w:rPr>
        <w:t>Sujeto Obligado</w:t>
      </w:r>
      <w:r>
        <w:rPr>
          <w:rFonts w:ascii="Palatino Linotype" w:hAnsi="Palatino Linotype" w:cs="Arial"/>
          <w:sz w:val="24"/>
          <w:szCs w:val="24"/>
        </w:rPr>
        <w:t xml:space="preserve">, </w:t>
      </w:r>
      <w:r w:rsidRPr="00204D93">
        <w:rPr>
          <w:rFonts w:ascii="Palatino Linotype" w:hAnsi="Palatino Linotype" w:cs="Arial"/>
          <w:sz w:val="24"/>
          <w:szCs w:val="24"/>
        </w:rPr>
        <w:t>teniendo lo siguiente:</w:t>
      </w:r>
    </w:p>
    <w:p w:rsidR="00335F23" w:rsidRDefault="00335F23" w:rsidP="00335F23">
      <w:pPr>
        <w:pStyle w:val="Sinespaciado"/>
      </w:pPr>
    </w:p>
    <w:p w:rsidR="006A2C0F" w:rsidRDefault="006A2C0F" w:rsidP="00335F23">
      <w:pPr>
        <w:pStyle w:val="Sinespaciado"/>
      </w:pPr>
    </w:p>
    <w:p w:rsidR="00C21F43" w:rsidRPr="00C21F43" w:rsidRDefault="00C21F43" w:rsidP="00C21F43">
      <w:pPr>
        <w:pStyle w:val="Sinespaciado"/>
        <w:ind w:left="567" w:right="425"/>
        <w:jc w:val="both"/>
        <w:rPr>
          <w:rFonts w:ascii="Palatino Linotype" w:eastAsiaTheme="minorHAnsi" w:hAnsi="Palatino Linotype" w:cstheme="minorBidi"/>
          <w:i/>
          <w:sz w:val="22"/>
          <w:szCs w:val="22"/>
          <w:lang w:eastAsia="en-US"/>
        </w:rPr>
      </w:pPr>
      <w:r w:rsidRPr="00C21F43">
        <w:rPr>
          <w:rFonts w:ascii="Palatino Linotype" w:eastAsiaTheme="minorHAnsi" w:hAnsi="Palatino Linotype" w:cstheme="minorBidi"/>
          <w:b/>
          <w:i/>
          <w:sz w:val="22"/>
          <w:szCs w:val="22"/>
          <w:lang w:eastAsia="en-US"/>
        </w:rPr>
        <w:t>Artículo 12 Bis.</w:t>
      </w:r>
      <w:r w:rsidRPr="00C21F43">
        <w:rPr>
          <w:rFonts w:ascii="Palatino Linotype" w:eastAsiaTheme="minorHAnsi" w:hAnsi="Palatino Linotype" w:cstheme="minorBidi"/>
          <w:i/>
          <w:sz w:val="22"/>
          <w:szCs w:val="22"/>
          <w:lang w:eastAsia="en-US"/>
        </w:rPr>
        <w:t xml:space="preserve"> El Gobernador del Estado contará con el apoyo directo de la Oficina de la Gubernatura para el desempeño de sus funciones y el seguimiento permanente de las políticas públicas y su evaluación periódica, con el objeto de aportar elementos para la toma de decisiones, sin perjuicio de las atribuciones que ejercen las dependencias y entidades de la Administración Pública Estatal en el ámbito de sus respectivas competencias. El Gobernador del Estado designará al jefe de dicha Oficina.</w:t>
      </w:r>
    </w:p>
    <w:p w:rsidR="00C21F43" w:rsidRPr="00C21F43" w:rsidRDefault="00C21F43" w:rsidP="00C21F43">
      <w:pPr>
        <w:pStyle w:val="Sinespaciado"/>
        <w:ind w:left="567" w:right="425"/>
        <w:jc w:val="both"/>
        <w:rPr>
          <w:rFonts w:ascii="Palatino Linotype" w:eastAsiaTheme="minorHAnsi" w:hAnsi="Palatino Linotype" w:cstheme="minorBidi"/>
          <w:i/>
          <w:sz w:val="22"/>
          <w:szCs w:val="22"/>
          <w:lang w:eastAsia="en-US"/>
        </w:rPr>
      </w:pPr>
    </w:p>
    <w:p w:rsidR="00C21F43" w:rsidRDefault="00C21F43" w:rsidP="00C21F43">
      <w:pPr>
        <w:pStyle w:val="Sinespaciado"/>
        <w:ind w:left="567" w:right="425"/>
        <w:jc w:val="both"/>
        <w:rPr>
          <w:rFonts w:ascii="Palatino Linotype" w:eastAsiaTheme="minorHAnsi" w:hAnsi="Palatino Linotype" w:cstheme="minorBidi"/>
          <w:i/>
          <w:sz w:val="22"/>
          <w:szCs w:val="22"/>
          <w:lang w:eastAsia="en-US"/>
        </w:rPr>
      </w:pPr>
      <w:r w:rsidRPr="00C21F43">
        <w:rPr>
          <w:rFonts w:ascii="Palatino Linotype" w:eastAsiaTheme="minorHAnsi" w:hAnsi="Palatino Linotype" w:cstheme="minorBidi"/>
          <w:i/>
          <w:sz w:val="22"/>
          <w:szCs w:val="22"/>
          <w:lang w:eastAsia="en-US"/>
        </w:rPr>
        <w:t>La Oficina de la Gubernatura contará con las unidades de apoyo técnico y estructura que el Gobernador del Estado determine, de acuerdo con el presupuesto asignado.</w:t>
      </w:r>
    </w:p>
    <w:p w:rsidR="006A2C0F" w:rsidRPr="00C21F43" w:rsidRDefault="006A2C0F" w:rsidP="00C21F43">
      <w:pPr>
        <w:pStyle w:val="Sinespaciado"/>
        <w:ind w:left="567" w:right="425"/>
        <w:jc w:val="both"/>
        <w:rPr>
          <w:rFonts w:ascii="Palatino Linotype" w:eastAsiaTheme="minorHAnsi" w:hAnsi="Palatino Linotype" w:cstheme="minorBidi"/>
          <w:i/>
          <w:sz w:val="22"/>
          <w:szCs w:val="22"/>
          <w:lang w:eastAsia="en-US"/>
        </w:rPr>
      </w:pPr>
    </w:p>
    <w:p w:rsidR="006A2C0F" w:rsidRDefault="006A2C0F" w:rsidP="00335F23">
      <w:pPr>
        <w:spacing w:before="100" w:beforeAutospacing="1" w:after="100" w:afterAutospacing="1" w:line="360" w:lineRule="auto"/>
        <w:jc w:val="both"/>
        <w:rPr>
          <w:rFonts w:ascii="Palatino Linotype" w:hAnsi="Palatino Linotype"/>
          <w:sz w:val="24"/>
        </w:rPr>
      </w:pPr>
    </w:p>
    <w:p w:rsidR="00335F23" w:rsidRDefault="00335F23" w:rsidP="00335F23">
      <w:pPr>
        <w:spacing w:before="100" w:beforeAutospacing="1" w:after="100" w:afterAutospacing="1" w:line="360" w:lineRule="auto"/>
        <w:jc w:val="both"/>
        <w:rPr>
          <w:rFonts w:ascii="Palatino Linotype" w:hAnsi="Palatino Linotype" w:cs="Arial"/>
          <w:sz w:val="24"/>
          <w:lang w:eastAsia="es-MX"/>
        </w:rPr>
      </w:pPr>
      <w:r w:rsidRPr="00DA282E">
        <w:rPr>
          <w:rFonts w:ascii="Palatino Linotype" w:hAnsi="Palatino Linotype"/>
          <w:sz w:val="24"/>
        </w:rPr>
        <w:t>Entonces, es claro que las funciones y atribuciones de</w:t>
      </w:r>
      <w:r w:rsidR="00C21F43">
        <w:rPr>
          <w:rFonts w:ascii="Palatino Linotype" w:hAnsi="Palatino Linotype"/>
          <w:sz w:val="24"/>
        </w:rPr>
        <w:t xml:space="preserve"> Gubernatura</w:t>
      </w:r>
      <w:r w:rsidRPr="00DA282E">
        <w:rPr>
          <w:rFonts w:ascii="Palatino Linotype" w:hAnsi="Palatino Linotype"/>
          <w:sz w:val="24"/>
        </w:rPr>
        <w:t xml:space="preserve">, </w:t>
      </w:r>
      <w:r>
        <w:rPr>
          <w:rFonts w:ascii="Palatino Linotype" w:hAnsi="Palatino Linotype"/>
          <w:sz w:val="24"/>
        </w:rPr>
        <w:t>no son</w:t>
      </w:r>
      <w:r w:rsidRPr="00DA282E">
        <w:rPr>
          <w:rFonts w:ascii="Palatino Linotype" w:hAnsi="Palatino Linotype"/>
          <w:sz w:val="24"/>
        </w:rPr>
        <w:t xml:space="preserve"> </w:t>
      </w:r>
      <w:r w:rsidRPr="00DA282E">
        <w:rPr>
          <w:rFonts w:ascii="Palatino Linotype" w:hAnsi="Palatino Linotype" w:cs="Arial"/>
          <w:sz w:val="24"/>
          <w:lang w:eastAsia="es-MX"/>
        </w:rPr>
        <w:t>coincidentes co</w:t>
      </w:r>
      <w:r w:rsidR="00C21F43">
        <w:rPr>
          <w:rFonts w:ascii="Palatino Linotype" w:hAnsi="Palatino Linotype" w:cs="Arial"/>
          <w:sz w:val="24"/>
          <w:lang w:eastAsia="es-MX"/>
        </w:rPr>
        <w:t>n</w:t>
      </w:r>
      <w:r w:rsidRPr="00DA282E">
        <w:rPr>
          <w:rFonts w:ascii="Palatino Linotype" w:hAnsi="Palatino Linotype" w:cs="Arial"/>
          <w:sz w:val="24"/>
          <w:lang w:eastAsia="es-MX"/>
        </w:rPr>
        <w:t xml:space="preserve"> la solicitud</w:t>
      </w:r>
      <w:r>
        <w:rPr>
          <w:rFonts w:ascii="Palatino Linotype" w:hAnsi="Palatino Linotype" w:cs="Arial"/>
          <w:sz w:val="24"/>
          <w:lang w:eastAsia="es-MX"/>
        </w:rPr>
        <w:t xml:space="preserve"> del</w:t>
      </w:r>
      <w:r w:rsidRPr="00DA282E">
        <w:rPr>
          <w:rFonts w:ascii="Palatino Linotype" w:hAnsi="Palatino Linotype" w:cs="Arial"/>
          <w:sz w:val="24"/>
          <w:lang w:eastAsia="es-MX"/>
        </w:rPr>
        <w:t xml:space="preserve"> particular y cuya competencia es distinta a la del </w:t>
      </w:r>
      <w:r w:rsidRPr="00DA282E">
        <w:rPr>
          <w:rFonts w:ascii="Palatino Linotype" w:hAnsi="Palatino Linotype" w:cs="Arial"/>
          <w:b/>
          <w:sz w:val="24"/>
          <w:lang w:eastAsia="es-MX"/>
        </w:rPr>
        <w:t>Sujeto Obligado</w:t>
      </w:r>
      <w:r w:rsidRPr="00DA282E">
        <w:rPr>
          <w:rFonts w:ascii="Palatino Linotype" w:hAnsi="Palatino Linotype" w:cs="Arial"/>
          <w:sz w:val="24"/>
          <w:lang w:eastAsia="es-MX"/>
        </w:rPr>
        <w:t>;</w:t>
      </w:r>
      <w:r w:rsidRPr="00DA282E">
        <w:rPr>
          <w:rFonts w:ascii="Palatino Linotype" w:hAnsi="Palatino Linotype" w:cs="Arial"/>
          <w:b/>
          <w:sz w:val="24"/>
          <w:lang w:eastAsia="es-MX"/>
        </w:rPr>
        <w:t xml:space="preserve"> </w:t>
      </w:r>
      <w:r w:rsidRPr="00DA282E">
        <w:rPr>
          <w:rFonts w:ascii="Palatino Linotype" w:hAnsi="Palatino Linotype" w:cs="Arial"/>
          <w:sz w:val="24"/>
          <w:lang w:eastAsia="es-MX"/>
        </w:rPr>
        <w:t>por lo que, no se actualiza el supuesto jurídico, previsto en los artículos 12 y 24</w:t>
      </w:r>
      <w:r>
        <w:rPr>
          <w:rFonts w:ascii="Palatino Linotype" w:hAnsi="Palatino Linotype" w:cs="Arial"/>
          <w:sz w:val="24"/>
          <w:lang w:eastAsia="es-MX"/>
        </w:rPr>
        <w:t>,</w:t>
      </w:r>
      <w:r w:rsidRPr="00DA282E">
        <w:rPr>
          <w:rFonts w:ascii="Palatino Linotype" w:hAnsi="Palatino Linotype" w:cs="Arial"/>
          <w:sz w:val="24"/>
          <w:lang w:eastAsia="es-MX"/>
        </w:rPr>
        <w:t xml:space="preserve"> de la Ley de Transparencia y Acceso a la Información Pública del Estado de México y Municipios, que a la letra </w:t>
      </w:r>
      <w:r>
        <w:rPr>
          <w:rFonts w:ascii="Palatino Linotype" w:hAnsi="Palatino Linotype" w:cs="Arial"/>
          <w:sz w:val="24"/>
          <w:lang w:eastAsia="es-MX"/>
        </w:rPr>
        <w:t>indican</w:t>
      </w:r>
      <w:r w:rsidRPr="00DA282E">
        <w:rPr>
          <w:rFonts w:ascii="Palatino Linotype" w:hAnsi="Palatino Linotype" w:cs="Arial"/>
          <w:sz w:val="24"/>
          <w:lang w:eastAsia="es-MX"/>
        </w:rPr>
        <w:t>:</w:t>
      </w:r>
    </w:p>
    <w:p w:rsidR="00335F23" w:rsidRPr="00F457C8" w:rsidRDefault="00335F23" w:rsidP="00335F23">
      <w:pPr>
        <w:autoSpaceDE w:val="0"/>
        <w:autoSpaceDN w:val="0"/>
        <w:adjustRightInd w:val="0"/>
        <w:spacing w:after="0" w:line="240" w:lineRule="auto"/>
        <w:ind w:left="567" w:right="567"/>
        <w:jc w:val="both"/>
        <w:rPr>
          <w:rFonts w:ascii="Palatino Linotype" w:hAnsi="Palatino Linotype" w:cs="Arial"/>
          <w:i/>
        </w:rPr>
      </w:pPr>
      <w:r w:rsidRPr="00F457C8">
        <w:rPr>
          <w:rFonts w:ascii="Palatino Linotype" w:hAnsi="Palatino Linotype"/>
          <w:b/>
          <w:i/>
        </w:rPr>
        <w:t>Artículo 12.</w:t>
      </w:r>
      <w:r w:rsidRPr="00F457C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335F23" w:rsidRDefault="00335F23" w:rsidP="00335F23">
      <w:pPr>
        <w:autoSpaceDE w:val="0"/>
        <w:autoSpaceDN w:val="0"/>
        <w:adjustRightInd w:val="0"/>
        <w:spacing w:after="0" w:line="240" w:lineRule="auto"/>
        <w:ind w:left="567" w:right="567"/>
        <w:jc w:val="both"/>
        <w:rPr>
          <w:rFonts w:ascii="Palatino Linotype" w:hAnsi="Palatino Linotype"/>
          <w:i/>
          <w:u w:val="single"/>
        </w:rPr>
      </w:pPr>
    </w:p>
    <w:p w:rsidR="00335F23" w:rsidRPr="00DA282E" w:rsidRDefault="00335F23" w:rsidP="00335F23">
      <w:pPr>
        <w:autoSpaceDE w:val="0"/>
        <w:autoSpaceDN w:val="0"/>
        <w:adjustRightInd w:val="0"/>
        <w:spacing w:after="0" w:line="240" w:lineRule="auto"/>
        <w:ind w:left="567" w:right="567"/>
        <w:jc w:val="both"/>
        <w:rPr>
          <w:rFonts w:ascii="Palatino Linotype" w:hAnsi="Palatino Linotype"/>
          <w:b/>
          <w:i/>
          <w:u w:val="single"/>
        </w:rPr>
      </w:pPr>
      <w:r w:rsidRPr="00DA282E">
        <w:rPr>
          <w:rFonts w:ascii="Palatino Linotype" w:hAnsi="Palatino Linotype"/>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335F23" w:rsidRDefault="00335F23" w:rsidP="00335F23">
      <w:pPr>
        <w:autoSpaceDE w:val="0"/>
        <w:autoSpaceDN w:val="0"/>
        <w:adjustRightInd w:val="0"/>
        <w:spacing w:after="0" w:line="240" w:lineRule="auto"/>
        <w:ind w:left="567" w:right="567"/>
        <w:jc w:val="both"/>
        <w:rPr>
          <w:rFonts w:ascii="Palatino Linotype" w:hAnsi="Palatino Linotype"/>
          <w:i/>
          <w:u w:val="single"/>
        </w:rPr>
      </w:pPr>
    </w:p>
    <w:p w:rsidR="00335F23" w:rsidRDefault="00335F23" w:rsidP="00335F23">
      <w:pPr>
        <w:autoSpaceDE w:val="0"/>
        <w:autoSpaceDN w:val="0"/>
        <w:adjustRightInd w:val="0"/>
        <w:spacing w:after="0" w:line="240" w:lineRule="auto"/>
        <w:ind w:left="567" w:right="567"/>
        <w:jc w:val="both"/>
        <w:rPr>
          <w:rFonts w:ascii="Palatino Linotype" w:hAnsi="Palatino Linotype"/>
          <w:i/>
          <w:u w:val="single"/>
        </w:rPr>
      </w:pPr>
      <w:r w:rsidRPr="00A27566">
        <w:rPr>
          <w:rFonts w:ascii="Palatino Linotype" w:hAnsi="Palatino Linotype" w:cs="Arial"/>
          <w:b/>
          <w:bCs/>
          <w:i/>
          <w:color w:val="000000" w:themeColor="text1"/>
        </w:rPr>
        <w:t xml:space="preserve">Artículo 24. </w:t>
      </w:r>
      <w:r w:rsidRPr="00881E86">
        <w:rPr>
          <w:rFonts w:ascii="Palatino Linotype" w:hAnsi="Palatino Linotype" w:cs="Arial"/>
          <w:i/>
          <w:lang w:eastAsia="es-MX"/>
        </w:rPr>
        <w:t>Para el cumplimiento de los objetivos de esta Ley, los sujetos obligados deberán cumplir con las siguientes obligaciones, según corresponda, de acuerdo a su naturaleza:</w:t>
      </w:r>
    </w:p>
    <w:p w:rsidR="00335F23" w:rsidRDefault="00335F23" w:rsidP="00335F23">
      <w:pPr>
        <w:autoSpaceDE w:val="0"/>
        <w:autoSpaceDN w:val="0"/>
        <w:adjustRightInd w:val="0"/>
        <w:spacing w:after="0" w:line="240" w:lineRule="auto"/>
        <w:ind w:left="567" w:right="567"/>
        <w:jc w:val="both"/>
        <w:rPr>
          <w:rFonts w:ascii="Palatino Linotype" w:hAnsi="Palatino Linotype"/>
          <w:i/>
          <w:u w:val="single"/>
        </w:rPr>
      </w:pPr>
      <w:r>
        <w:rPr>
          <w:rFonts w:ascii="Palatino Linotype" w:hAnsi="Palatino Linotype" w:cs="Arial"/>
          <w:bCs/>
          <w:i/>
          <w:color w:val="000000" w:themeColor="text1"/>
        </w:rPr>
        <w:t>(</w:t>
      </w:r>
      <w:r w:rsidRPr="00A27566">
        <w:rPr>
          <w:rFonts w:ascii="Palatino Linotype" w:hAnsi="Palatino Linotype" w:cs="Arial"/>
          <w:bCs/>
          <w:i/>
          <w:color w:val="000000" w:themeColor="text1"/>
        </w:rPr>
        <w:t>…</w:t>
      </w:r>
      <w:r>
        <w:rPr>
          <w:rFonts w:ascii="Palatino Linotype" w:hAnsi="Palatino Linotype" w:cs="Arial"/>
          <w:bCs/>
          <w:i/>
          <w:color w:val="000000" w:themeColor="text1"/>
        </w:rPr>
        <w:t>)</w:t>
      </w:r>
    </w:p>
    <w:p w:rsidR="00335F23" w:rsidRPr="00773FDF" w:rsidRDefault="00335F23" w:rsidP="00335F23">
      <w:pPr>
        <w:autoSpaceDE w:val="0"/>
        <w:autoSpaceDN w:val="0"/>
        <w:adjustRightInd w:val="0"/>
        <w:spacing w:after="0" w:line="240" w:lineRule="auto"/>
        <w:ind w:left="567" w:right="567"/>
        <w:jc w:val="both"/>
        <w:rPr>
          <w:rFonts w:ascii="Palatino Linotype" w:hAnsi="Palatino Linotype"/>
          <w:b/>
          <w:i/>
          <w:u w:val="single"/>
        </w:rPr>
      </w:pPr>
      <w:r w:rsidRPr="00773FDF">
        <w:rPr>
          <w:rFonts w:ascii="Palatino Linotype" w:hAnsi="Palatino Linotype" w:cs="Arial"/>
          <w:b/>
          <w:i/>
          <w:color w:val="000000" w:themeColor="text1"/>
          <w:u w:val="single"/>
        </w:rPr>
        <w:t>Los sujetos obligados solo proporcionarán la información pública que generen, administren o posean en el ejercicio de sus atribuciones.”</w:t>
      </w:r>
    </w:p>
    <w:p w:rsidR="00335F23" w:rsidRPr="00773FDF" w:rsidRDefault="00335F23" w:rsidP="00335F23">
      <w:pPr>
        <w:autoSpaceDE w:val="0"/>
        <w:autoSpaceDN w:val="0"/>
        <w:adjustRightInd w:val="0"/>
        <w:spacing w:after="0" w:line="240" w:lineRule="auto"/>
        <w:ind w:left="567" w:right="567"/>
        <w:jc w:val="both"/>
        <w:rPr>
          <w:rFonts w:ascii="Palatino Linotype" w:hAnsi="Palatino Linotype"/>
          <w:i/>
          <w:u w:val="single"/>
        </w:rPr>
      </w:pPr>
      <w:r>
        <w:rPr>
          <w:rFonts w:ascii="Palatino Linotype" w:hAnsi="Palatino Linotype" w:cs="Arial"/>
          <w:i/>
          <w:color w:val="000000" w:themeColor="text1"/>
        </w:rPr>
        <w:t>(</w:t>
      </w:r>
      <w:r w:rsidRPr="00A27566">
        <w:rPr>
          <w:rFonts w:ascii="Palatino Linotype" w:hAnsi="Palatino Linotype" w:cs="Arial"/>
          <w:i/>
          <w:color w:val="000000" w:themeColor="text1"/>
        </w:rPr>
        <w:t>…</w:t>
      </w:r>
      <w:r>
        <w:rPr>
          <w:rFonts w:ascii="Palatino Linotype" w:hAnsi="Palatino Linotype" w:cs="Arial"/>
          <w:i/>
          <w:color w:val="000000" w:themeColor="text1"/>
        </w:rPr>
        <w:t>)</w:t>
      </w:r>
    </w:p>
    <w:p w:rsidR="00335F23" w:rsidRPr="00854828" w:rsidRDefault="00335F23" w:rsidP="00335F23">
      <w:pPr>
        <w:autoSpaceDE w:val="0"/>
        <w:autoSpaceDN w:val="0"/>
        <w:adjustRightInd w:val="0"/>
        <w:spacing w:after="0" w:line="240" w:lineRule="auto"/>
        <w:ind w:right="567"/>
        <w:jc w:val="right"/>
        <w:rPr>
          <w:rFonts w:ascii="Palatino Linotype" w:hAnsi="Palatino Linotype" w:cs="Arial"/>
          <w:i/>
        </w:rPr>
      </w:pPr>
      <w:r w:rsidRPr="00F457C8">
        <w:rPr>
          <w:rFonts w:ascii="Palatino Linotype" w:hAnsi="Palatino Linotype"/>
          <w:i/>
        </w:rPr>
        <w:t>(Énfasis añadido)</w:t>
      </w:r>
    </w:p>
    <w:p w:rsidR="00335F23" w:rsidRDefault="00335F23" w:rsidP="00335F23">
      <w:pPr>
        <w:spacing w:after="0" w:line="360" w:lineRule="auto"/>
        <w:ind w:right="51"/>
        <w:jc w:val="both"/>
        <w:rPr>
          <w:rFonts w:ascii="Palatino Linotype" w:hAnsi="Palatino Linotype" w:cs="Arial"/>
          <w:bCs/>
          <w:sz w:val="24"/>
          <w:szCs w:val="24"/>
        </w:rPr>
      </w:pPr>
    </w:p>
    <w:p w:rsidR="006A2C0F" w:rsidRDefault="006A2C0F" w:rsidP="00335F23">
      <w:pPr>
        <w:spacing w:after="0" w:line="360" w:lineRule="auto"/>
        <w:ind w:right="51"/>
        <w:jc w:val="both"/>
        <w:rPr>
          <w:rFonts w:ascii="Palatino Linotype" w:hAnsi="Palatino Linotype" w:cs="Arial"/>
          <w:bCs/>
          <w:sz w:val="24"/>
          <w:szCs w:val="24"/>
        </w:rPr>
      </w:pPr>
    </w:p>
    <w:p w:rsidR="00335F23" w:rsidRDefault="00335F23" w:rsidP="00335F23">
      <w:pPr>
        <w:spacing w:after="0" w:line="360" w:lineRule="auto"/>
        <w:ind w:right="51"/>
        <w:jc w:val="both"/>
        <w:rPr>
          <w:rFonts w:ascii="Palatino Linotype" w:hAnsi="Palatino Linotype" w:cs="Arial"/>
          <w:sz w:val="24"/>
          <w:szCs w:val="24"/>
          <w:lang w:eastAsia="es-MX"/>
        </w:rPr>
      </w:pPr>
      <w:r w:rsidRPr="00B42E2D">
        <w:rPr>
          <w:rFonts w:ascii="Palatino Linotype" w:hAnsi="Palatino Linotype" w:cs="Arial"/>
          <w:bCs/>
          <w:sz w:val="24"/>
          <w:szCs w:val="24"/>
        </w:rPr>
        <w:t xml:space="preserve">De la misma forma, </w:t>
      </w:r>
      <w:r w:rsidRPr="00B42E2D">
        <w:rPr>
          <w:rFonts w:ascii="Palatino Linotype" w:hAnsi="Palatino Linotype" w:cs="Arial"/>
          <w:b/>
          <w:bCs/>
          <w:sz w:val="24"/>
          <w:szCs w:val="24"/>
        </w:rPr>
        <w:t>El Sujeto Obligado</w:t>
      </w:r>
      <w:r w:rsidRPr="00B42E2D">
        <w:rPr>
          <w:rFonts w:ascii="Palatino Linotype" w:hAnsi="Palatino Linotype" w:cs="Arial"/>
          <w:bCs/>
          <w:sz w:val="24"/>
          <w:szCs w:val="24"/>
        </w:rPr>
        <w:t xml:space="preserve"> manifestó que</w:t>
      </w:r>
      <w:r>
        <w:rPr>
          <w:rFonts w:ascii="Palatino Linotype" w:hAnsi="Palatino Linotype" w:cs="Arial"/>
          <w:bCs/>
          <w:sz w:val="24"/>
          <w:szCs w:val="24"/>
        </w:rPr>
        <w:t xml:space="preserve"> no es competencia de </w:t>
      </w:r>
      <w:r w:rsidR="00C21F43">
        <w:rPr>
          <w:rFonts w:ascii="Palatino Linotype" w:hAnsi="Palatino Linotype" w:cs="Arial"/>
          <w:bCs/>
          <w:sz w:val="24"/>
          <w:szCs w:val="24"/>
        </w:rPr>
        <w:t>Gubernatura</w:t>
      </w:r>
      <w:r>
        <w:rPr>
          <w:rFonts w:ascii="Palatino Linotype" w:hAnsi="Palatino Linotype" w:cs="Arial"/>
          <w:bCs/>
          <w:sz w:val="24"/>
          <w:szCs w:val="24"/>
        </w:rPr>
        <w:t xml:space="preserve"> por lo que</w:t>
      </w:r>
      <w:r w:rsidRPr="00B42E2D">
        <w:rPr>
          <w:rFonts w:ascii="Palatino Linotype" w:hAnsi="Palatino Linotype" w:cs="Arial"/>
          <w:bCs/>
          <w:sz w:val="24"/>
          <w:szCs w:val="24"/>
        </w:rPr>
        <w:t xml:space="preserve"> no </w:t>
      </w:r>
      <w:r>
        <w:rPr>
          <w:rFonts w:ascii="Palatino Linotype" w:hAnsi="Palatino Linotype" w:cs="Arial"/>
          <w:bCs/>
          <w:sz w:val="24"/>
          <w:szCs w:val="24"/>
        </w:rPr>
        <w:t xml:space="preserve">negó ni omitió proporcionar la información requerida por </w:t>
      </w:r>
      <w:r w:rsidRPr="00476900">
        <w:rPr>
          <w:rFonts w:ascii="Palatino Linotype" w:hAnsi="Palatino Linotype" w:cs="Arial"/>
          <w:b/>
          <w:bCs/>
          <w:sz w:val="24"/>
          <w:szCs w:val="24"/>
        </w:rPr>
        <w:t>La</w:t>
      </w:r>
      <w:r w:rsidRPr="00A03F84">
        <w:rPr>
          <w:rFonts w:ascii="Palatino Linotype" w:hAnsi="Palatino Linotype" w:cs="Arial"/>
          <w:b/>
          <w:bCs/>
          <w:sz w:val="24"/>
          <w:szCs w:val="24"/>
        </w:rPr>
        <w:t xml:space="preserve"> </w:t>
      </w:r>
      <w:r w:rsidR="00C21F43">
        <w:rPr>
          <w:rFonts w:ascii="Palatino Linotype" w:hAnsi="Palatino Linotype" w:cs="Arial"/>
          <w:b/>
          <w:bCs/>
          <w:sz w:val="24"/>
          <w:szCs w:val="24"/>
        </w:rPr>
        <w:t xml:space="preserve">parte </w:t>
      </w:r>
      <w:r w:rsidRPr="00A03F84">
        <w:rPr>
          <w:rFonts w:ascii="Palatino Linotype" w:hAnsi="Palatino Linotype" w:cs="Arial"/>
          <w:b/>
          <w:bCs/>
          <w:sz w:val="24"/>
          <w:szCs w:val="24"/>
        </w:rPr>
        <w:t>Recurrente</w:t>
      </w:r>
      <w:r>
        <w:rPr>
          <w:rFonts w:ascii="Palatino Linotype" w:hAnsi="Palatino Linotype" w:cs="Arial"/>
          <w:bCs/>
          <w:sz w:val="24"/>
          <w:szCs w:val="24"/>
        </w:rPr>
        <w:t xml:space="preserve">, toda vez que dio contestación en tiempo </w:t>
      </w:r>
      <w:r w:rsidRPr="005C5EC4">
        <w:rPr>
          <w:rFonts w:ascii="Palatino Linotype" w:hAnsi="Palatino Linotype" w:cs="Arial"/>
          <w:bCs/>
          <w:sz w:val="24"/>
          <w:szCs w:val="24"/>
        </w:rPr>
        <w:t>y forma a la solicitud de información, en el sentido de que la información requerida no la genera, orientando a la particular a realizar dicha solicitud a</w:t>
      </w:r>
      <w:r>
        <w:rPr>
          <w:rFonts w:ascii="Palatino Linotype" w:hAnsi="Palatino Linotype" w:cs="Arial"/>
          <w:bCs/>
          <w:sz w:val="24"/>
          <w:szCs w:val="24"/>
        </w:rPr>
        <w:t xml:space="preserve">l </w:t>
      </w:r>
      <w:r w:rsidR="00C21F43">
        <w:rPr>
          <w:rFonts w:ascii="Palatino Linotype" w:hAnsi="Palatino Linotype" w:cs="Arial"/>
          <w:bCs/>
          <w:sz w:val="24"/>
          <w:szCs w:val="24"/>
        </w:rPr>
        <w:t>Sujeto Obligado</w:t>
      </w:r>
      <w:r>
        <w:rPr>
          <w:rFonts w:ascii="Palatino Linotype" w:hAnsi="Palatino Linotype" w:cs="Arial"/>
          <w:bCs/>
          <w:sz w:val="24"/>
          <w:szCs w:val="24"/>
        </w:rPr>
        <w:t xml:space="preserve"> correspondiente</w:t>
      </w:r>
      <w:r w:rsidRPr="005C5EC4">
        <w:rPr>
          <w:rFonts w:ascii="Palatino Linotype" w:hAnsi="Palatino Linotype" w:cs="Arial"/>
          <w:bCs/>
          <w:sz w:val="24"/>
          <w:szCs w:val="24"/>
        </w:rPr>
        <w:t>,</w:t>
      </w:r>
      <w:r w:rsidRPr="005C5EC4">
        <w:rPr>
          <w:rFonts w:ascii="Palatino Linotype" w:hAnsi="Palatino Linotype" w:cs="Arial"/>
          <w:sz w:val="24"/>
          <w:szCs w:val="24"/>
          <w:lang w:eastAsia="es-MX"/>
        </w:rPr>
        <w:t xml:space="preserve"> conforme al artículo 167, párrafo primero de la Ley de la materia, que dicta:</w:t>
      </w:r>
    </w:p>
    <w:p w:rsidR="006A2C0F" w:rsidRDefault="006A2C0F" w:rsidP="00335F23">
      <w:pPr>
        <w:spacing w:after="0" w:line="360" w:lineRule="auto"/>
        <w:ind w:right="51"/>
        <w:jc w:val="both"/>
        <w:rPr>
          <w:rFonts w:ascii="Palatino Linotype" w:hAnsi="Palatino Linotype" w:cs="Arial"/>
          <w:sz w:val="24"/>
          <w:szCs w:val="24"/>
          <w:lang w:eastAsia="es-MX"/>
        </w:rPr>
      </w:pPr>
    </w:p>
    <w:p w:rsidR="00335F23" w:rsidRPr="005C5EC4" w:rsidRDefault="00335F23" w:rsidP="00335F23">
      <w:pPr>
        <w:pStyle w:val="Sinespaciado"/>
      </w:pPr>
    </w:p>
    <w:p w:rsidR="00335F23" w:rsidRPr="00881E86" w:rsidRDefault="00335F23" w:rsidP="00335F23">
      <w:pPr>
        <w:ind w:left="709" w:right="757"/>
        <w:jc w:val="both"/>
        <w:rPr>
          <w:rFonts w:ascii="Palatino Linotype" w:hAnsi="Palatino Linotype" w:cs="Arial"/>
          <w:i/>
          <w:lang w:eastAsia="es-MX"/>
        </w:rPr>
      </w:pPr>
      <w:r w:rsidRPr="00881E86">
        <w:rPr>
          <w:rFonts w:ascii="Palatino Linotype" w:hAnsi="Palatino Linotype" w:cs="Arial"/>
          <w:i/>
          <w:lang w:eastAsia="es-MX"/>
        </w:rPr>
        <w:t>“</w:t>
      </w:r>
      <w:r w:rsidRPr="00881E86">
        <w:rPr>
          <w:rFonts w:ascii="Palatino Linotype" w:hAnsi="Palatino Linotype" w:cs="Arial"/>
          <w:b/>
          <w:i/>
          <w:lang w:eastAsia="es-MX"/>
        </w:rPr>
        <w:t>Artículo 167</w:t>
      </w:r>
      <w:r w:rsidRPr="00881E86">
        <w:rPr>
          <w:rFonts w:ascii="Palatino Linotype" w:hAnsi="Palatino Linotype" w:cs="Arial"/>
          <w:i/>
          <w:lang w:eastAsia="es-MX"/>
        </w:rPr>
        <w:t xml:space="preserve">. Cuando las unidades de transparencia </w:t>
      </w:r>
      <w:r w:rsidRPr="005C5EC4">
        <w:rPr>
          <w:rFonts w:ascii="Palatino Linotype" w:hAnsi="Palatino Linotype" w:cs="Arial"/>
          <w:b/>
          <w:i/>
          <w:u w:val="single"/>
          <w:lang w:eastAsia="es-MX"/>
        </w:rPr>
        <w:t>determinen la notoria incompetencia por parte de los sujetos obligados</w:t>
      </w:r>
      <w:r w:rsidRPr="00881E86">
        <w:rPr>
          <w:rFonts w:ascii="Palatino Linotype" w:hAnsi="Palatino Linotype" w:cs="Arial"/>
          <w:i/>
          <w:lang w:eastAsia="es-MX"/>
        </w:rPr>
        <w:t xml:space="preserve">, dentro del ámbito de aplicación, para atender la solicitud de acceso a la información, </w:t>
      </w:r>
      <w:r w:rsidRPr="005C5EC4">
        <w:rPr>
          <w:rFonts w:ascii="Palatino Linotype" w:hAnsi="Palatino Linotype" w:cs="Arial"/>
          <w:b/>
          <w:i/>
          <w:u w:val="single"/>
          <w:lang w:eastAsia="es-MX"/>
        </w:rPr>
        <w:t>deberán comunicarlo al solicitante, dentro de los tres días hábiles posteriores a la recepción de la solicitud</w:t>
      </w:r>
      <w:r w:rsidRPr="005C5EC4">
        <w:rPr>
          <w:rFonts w:ascii="Palatino Linotype" w:hAnsi="Palatino Linotype" w:cs="Arial"/>
          <w:i/>
          <w:u w:val="single"/>
          <w:lang w:eastAsia="es-MX"/>
        </w:rPr>
        <w:t xml:space="preserve"> </w:t>
      </w:r>
      <w:r w:rsidRPr="00881E86">
        <w:rPr>
          <w:rFonts w:ascii="Palatino Linotype" w:hAnsi="Palatino Linotype" w:cs="Arial"/>
          <w:i/>
          <w:lang w:eastAsia="es-MX"/>
        </w:rPr>
        <w:t>y, en su caso orientar al solicitante, el o los sujetos obligados competentes.</w:t>
      </w:r>
    </w:p>
    <w:p w:rsidR="00335F23" w:rsidRPr="00370AE6" w:rsidRDefault="00335F23" w:rsidP="00335F23">
      <w:pPr>
        <w:pStyle w:val="Sinespaciado"/>
        <w:rPr>
          <w:sz w:val="8"/>
        </w:rPr>
      </w:pPr>
    </w:p>
    <w:p w:rsidR="00335F23" w:rsidRPr="00881E86" w:rsidRDefault="00335F23" w:rsidP="00335F23">
      <w:pPr>
        <w:ind w:left="709" w:right="757"/>
        <w:jc w:val="both"/>
        <w:rPr>
          <w:rFonts w:ascii="Palatino Linotype" w:hAnsi="Palatino Linotype" w:cs="Arial"/>
          <w:i/>
          <w:lang w:eastAsia="es-MX"/>
        </w:rPr>
      </w:pPr>
      <w:r w:rsidRPr="00881E86">
        <w:rPr>
          <w:rFonts w:ascii="Palatino Linotype" w:hAnsi="Palatino Linotype" w:cs="Arial"/>
          <w:i/>
          <w:lang w:eastAsia="es-MX"/>
        </w:rPr>
        <w:lastRenderedPageBreak/>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335F23" w:rsidRPr="00370AE6" w:rsidRDefault="00335F23" w:rsidP="00335F23">
      <w:pPr>
        <w:pStyle w:val="Sinespaciado"/>
        <w:rPr>
          <w:sz w:val="6"/>
        </w:rPr>
      </w:pPr>
    </w:p>
    <w:p w:rsidR="00335F23" w:rsidRDefault="00335F23" w:rsidP="00335F23">
      <w:pPr>
        <w:ind w:left="709" w:right="757"/>
        <w:jc w:val="both"/>
        <w:rPr>
          <w:rFonts w:ascii="Palatino Linotype" w:hAnsi="Palatino Linotype" w:cs="Arial"/>
          <w:i/>
          <w:lang w:eastAsia="es-MX"/>
        </w:rPr>
      </w:pPr>
      <w:r w:rsidRPr="00881E86">
        <w:rPr>
          <w:rFonts w:ascii="Palatino Linotype" w:hAnsi="Palatino Linotype" w:cs="Arial"/>
          <w:i/>
          <w:lang w:eastAsia="es-MX"/>
        </w:rPr>
        <w:t>Si transcurrido el plazo señalado en el primer párrafo de este artículo, el sujeto obligado no declina la competencia en los términos establecidos, podrá canalizar la solicitud ante el sujeto obligado competente.”</w:t>
      </w:r>
    </w:p>
    <w:p w:rsidR="006A2C0F" w:rsidRPr="00881E86" w:rsidRDefault="006A2C0F" w:rsidP="00335F23">
      <w:pPr>
        <w:ind w:left="709" w:right="757"/>
        <w:jc w:val="both"/>
        <w:rPr>
          <w:rFonts w:ascii="Palatino Linotype" w:hAnsi="Palatino Linotype" w:cs="Arial"/>
          <w:i/>
          <w:lang w:eastAsia="es-MX"/>
        </w:rPr>
      </w:pPr>
    </w:p>
    <w:p w:rsidR="00335F23" w:rsidRDefault="00335F23" w:rsidP="00335F23">
      <w:pPr>
        <w:pStyle w:val="Sinespaciado"/>
      </w:pPr>
    </w:p>
    <w:p w:rsidR="00335F23" w:rsidRPr="005C5EC4" w:rsidRDefault="00335F23" w:rsidP="00335F23">
      <w:pPr>
        <w:spacing w:line="360" w:lineRule="auto"/>
        <w:jc w:val="both"/>
        <w:rPr>
          <w:rFonts w:ascii="Palatino Linotype" w:hAnsi="Palatino Linotype" w:cs="Arial"/>
          <w:sz w:val="24"/>
          <w:lang w:eastAsia="es-MX"/>
        </w:rPr>
      </w:pPr>
      <w:r w:rsidRPr="005C5EC4">
        <w:rPr>
          <w:rFonts w:ascii="Palatino Linotype" w:hAnsi="Palatino Linotype" w:cs="Arial"/>
          <w:sz w:val="24"/>
          <w:lang w:eastAsia="es-MX"/>
        </w:rPr>
        <w:t xml:space="preserve">Situación señalada en el fundamento anterior, que fuera seguida de manera procedente por </w:t>
      </w:r>
      <w:r w:rsidRPr="000A68C1">
        <w:rPr>
          <w:rFonts w:ascii="Palatino Linotype" w:hAnsi="Palatino Linotype" w:cs="Arial"/>
          <w:sz w:val="24"/>
          <w:lang w:eastAsia="es-MX"/>
        </w:rPr>
        <w:t>el</w:t>
      </w:r>
      <w:r w:rsidRPr="005C5EC4">
        <w:rPr>
          <w:rFonts w:ascii="Palatino Linotype" w:hAnsi="Palatino Linotype" w:cs="Arial"/>
          <w:b/>
          <w:sz w:val="24"/>
          <w:lang w:eastAsia="es-MX"/>
        </w:rPr>
        <w:t xml:space="preserve"> Sujeto Obligado</w:t>
      </w:r>
      <w:r w:rsidRPr="005C5EC4">
        <w:rPr>
          <w:rFonts w:ascii="Palatino Linotype" w:hAnsi="Palatino Linotype" w:cs="Arial"/>
          <w:sz w:val="24"/>
          <w:lang w:eastAsia="es-MX"/>
        </w:rPr>
        <w:t xml:space="preserve"> ya que realizó dicha orientación </w:t>
      </w:r>
      <w:r>
        <w:rPr>
          <w:rFonts w:ascii="Palatino Linotype" w:hAnsi="Palatino Linotype" w:cs="Arial"/>
          <w:sz w:val="24"/>
          <w:lang w:eastAsia="es-MX"/>
        </w:rPr>
        <w:t xml:space="preserve">al </w:t>
      </w:r>
      <w:r w:rsidR="00C21F43">
        <w:rPr>
          <w:rFonts w:ascii="Palatino Linotype" w:hAnsi="Palatino Linotype" w:cs="Arial"/>
          <w:sz w:val="24"/>
          <w:lang w:eastAsia="es-MX"/>
        </w:rPr>
        <w:t>siguiente</w:t>
      </w:r>
      <w:r>
        <w:rPr>
          <w:rFonts w:ascii="Palatino Linotype" w:hAnsi="Palatino Linotype" w:cs="Arial"/>
          <w:sz w:val="24"/>
          <w:lang w:eastAsia="es-MX"/>
        </w:rPr>
        <w:t xml:space="preserve"> día </w:t>
      </w:r>
      <w:r w:rsidRPr="005C5EC4">
        <w:rPr>
          <w:rFonts w:ascii="Palatino Linotype" w:hAnsi="Palatino Linotype" w:cs="Arial"/>
          <w:sz w:val="24"/>
          <w:lang w:eastAsia="es-MX"/>
        </w:rPr>
        <w:t>en que se presentó la solicitud de información.</w:t>
      </w:r>
    </w:p>
    <w:p w:rsidR="00335F23" w:rsidRDefault="00335F23" w:rsidP="00335F23">
      <w:pPr>
        <w:pStyle w:val="Sinespaciado"/>
      </w:pPr>
    </w:p>
    <w:p w:rsidR="00783A0E" w:rsidRDefault="00783A0E" w:rsidP="00335F23">
      <w:pPr>
        <w:pStyle w:val="Sinespaciado"/>
      </w:pPr>
    </w:p>
    <w:p w:rsidR="00335F23" w:rsidRDefault="00335F23" w:rsidP="00335F2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Visto lo anterior, podemos concluir que la respuesta emitida por </w:t>
      </w:r>
      <w:r w:rsidRPr="000A68C1">
        <w:rPr>
          <w:rFonts w:ascii="Palatino Linotype" w:hAnsi="Palatino Linotype" w:cs="Arial"/>
        </w:rPr>
        <w:t xml:space="preserve">el </w:t>
      </w:r>
      <w:r w:rsidRPr="00B32668">
        <w:rPr>
          <w:rFonts w:ascii="Palatino Linotype" w:hAnsi="Palatino Linotype" w:cs="Arial"/>
          <w:b/>
        </w:rPr>
        <w:t>Sujeto Obligado</w:t>
      </w:r>
      <w:r>
        <w:rPr>
          <w:rFonts w:ascii="Palatino Linotype" w:hAnsi="Palatino Linotype" w:cs="Arial"/>
        </w:rPr>
        <w:t xml:space="preserve"> se encuentra encaminada a determinar que de la solicitud de información, se pretende acceder a documentos que no genera, </w:t>
      </w:r>
      <w:r w:rsidRPr="009302C3">
        <w:rPr>
          <w:rFonts w:ascii="Palatino Linotype" w:hAnsi="Palatino Linotype" w:cs="Arial"/>
        </w:rPr>
        <w:t>en virtud de que la información solicitada no</w:t>
      </w:r>
      <w:r>
        <w:rPr>
          <w:rFonts w:ascii="Palatino Linotype" w:hAnsi="Palatino Linotype" w:cs="Arial"/>
        </w:rPr>
        <w:t xml:space="preserve"> puede fácticamente obrar en los</w:t>
      </w:r>
      <w:r w:rsidRPr="009302C3">
        <w:rPr>
          <w:rFonts w:ascii="Palatino Linotype" w:hAnsi="Palatino Linotype" w:cs="Arial"/>
        </w:rPr>
        <w:t xml:space="preserve"> archivos del </w:t>
      </w:r>
      <w:r w:rsidRPr="009302C3">
        <w:rPr>
          <w:rFonts w:ascii="Palatino Linotype" w:hAnsi="Palatino Linotype" w:cs="Arial"/>
          <w:b/>
        </w:rPr>
        <w:t>Sujeto Obligado</w:t>
      </w:r>
      <w:r w:rsidRPr="0068529D">
        <w:rPr>
          <w:rFonts w:ascii="Palatino Linotype" w:hAnsi="Palatino Linotype" w:cs="Arial"/>
        </w:rPr>
        <w:t xml:space="preserve">. </w:t>
      </w:r>
    </w:p>
    <w:p w:rsidR="00335F23" w:rsidRDefault="00335F23" w:rsidP="00335F23">
      <w:pPr>
        <w:pStyle w:val="Prrafodelista"/>
        <w:autoSpaceDE w:val="0"/>
        <w:autoSpaceDN w:val="0"/>
        <w:adjustRightInd w:val="0"/>
        <w:spacing w:line="360" w:lineRule="auto"/>
        <w:ind w:left="0"/>
        <w:jc w:val="both"/>
        <w:rPr>
          <w:rFonts w:ascii="Palatino Linotype" w:hAnsi="Palatino Linotype" w:cs="Arial"/>
        </w:rPr>
      </w:pPr>
    </w:p>
    <w:p w:rsidR="00335F23" w:rsidRDefault="00335F23" w:rsidP="00335F23">
      <w:pPr>
        <w:spacing w:after="0" w:line="360" w:lineRule="auto"/>
        <w:jc w:val="both"/>
        <w:rPr>
          <w:rFonts w:ascii="Palatino Linotype" w:hAnsi="Palatino Linotype" w:cs="Arial"/>
          <w:sz w:val="24"/>
          <w:szCs w:val="24"/>
          <w:lang w:eastAsia="es-MX"/>
        </w:rPr>
      </w:pPr>
      <w:r w:rsidRPr="00396260">
        <w:rPr>
          <w:rFonts w:ascii="Palatino Linotype" w:hAnsi="Palatino Linotype" w:cs="Arial"/>
          <w:sz w:val="24"/>
          <w:szCs w:val="24"/>
          <w:lang w:eastAsia="es-MX"/>
        </w:rPr>
        <w:t>Además, y de conformidad con lo establecido en el artículo 12</w:t>
      </w:r>
      <w:r>
        <w:rPr>
          <w:rFonts w:ascii="Palatino Linotype" w:hAnsi="Palatino Linotype" w:cs="Arial"/>
          <w:sz w:val="24"/>
          <w:szCs w:val="24"/>
          <w:lang w:eastAsia="es-MX"/>
        </w:rPr>
        <w:t>,</w:t>
      </w:r>
      <w:r w:rsidRPr="00396260">
        <w:rPr>
          <w:rFonts w:ascii="Palatino Linotype" w:hAnsi="Palatino Linotype" w:cs="Arial"/>
          <w:sz w:val="24"/>
          <w:szCs w:val="24"/>
          <w:lang w:eastAsia="es-MX"/>
        </w:rPr>
        <w:t xml:space="preserve"> de la Ley de Transparencia y Acceso a la Información Pública del Estado de México y Municipios, anteriormente invocado el sujeto obligado sólo proporcionará la información que obra en sus archivos, lo que </w:t>
      </w:r>
      <w:r w:rsidRPr="00AC7916">
        <w:rPr>
          <w:rFonts w:ascii="Palatino Linotype" w:hAnsi="Palatino Linotype" w:cs="Arial"/>
          <w:i/>
          <w:sz w:val="24"/>
          <w:szCs w:val="24"/>
          <w:lang w:eastAsia="es-MX"/>
        </w:rPr>
        <w:t>a contrario sensu</w:t>
      </w:r>
      <w:r w:rsidRPr="00396260">
        <w:rPr>
          <w:rFonts w:ascii="Palatino Linotype" w:hAnsi="Palatino Linotype" w:cs="Arial"/>
          <w:sz w:val="24"/>
          <w:szCs w:val="24"/>
          <w:lang w:eastAsia="es-MX"/>
        </w:rPr>
        <w:t xml:space="preserve"> significa que no se está obligado a proporcionar</w:t>
      </w:r>
      <w:r>
        <w:rPr>
          <w:rFonts w:ascii="Palatino Linotype" w:hAnsi="Palatino Linotype" w:cs="Arial"/>
          <w:sz w:val="24"/>
          <w:szCs w:val="24"/>
          <w:lang w:eastAsia="es-MX"/>
        </w:rPr>
        <w:t xml:space="preserve"> lo que no obre en sus archivos.</w:t>
      </w:r>
    </w:p>
    <w:p w:rsidR="00335F23" w:rsidRDefault="00335F23" w:rsidP="00335F23">
      <w:pPr>
        <w:pStyle w:val="Sinespaciado"/>
      </w:pPr>
    </w:p>
    <w:p w:rsidR="00CA354E" w:rsidRPr="00BD6588" w:rsidRDefault="00CA354E" w:rsidP="00335F23">
      <w:pPr>
        <w:pStyle w:val="Sinespaciado"/>
      </w:pPr>
    </w:p>
    <w:p w:rsidR="00335F23" w:rsidRDefault="00335F23" w:rsidP="00335F23">
      <w:pPr>
        <w:spacing w:after="0" w:line="360" w:lineRule="auto"/>
        <w:jc w:val="both"/>
        <w:rPr>
          <w:rFonts w:ascii="Palatino Linotype" w:hAnsi="Palatino Linotype"/>
          <w:sz w:val="24"/>
        </w:rPr>
      </w:pPr>
      <w:r w:rsidRPr="005269B8">
        <w:rPr>
          <w:rFonts w:ascii="Palatino Linotype" w:hAnsi="Palatino Linotype" w:cs="Arial"/>
          <w:sz w:val="24"/>
        </w:rPr>
        <w:lastRenderedPageBreak/>
        <w:t>Lo anterior se robustece con lo plasmado en el criterio</w:t>
      </w:r>
      <w:r w:rsidRPr="005269B8">
        <w:rPr>
          <w:rFonts w:ascii="Palatino Linotype" w:hAnsi="Palatino Linotype"/>
          <w:sz w:val="24"/>
        </w:rPr>
        <w:t xml:space="preserve"> 31-10 emitido por el entonces Instituto Federal de Acceso a la Información y Protección de Datos (IFAI) ahora Instituto Nacional de Transparencia, Acceso a la Información, y Protecci</w:t>
      </w:r>
      <w:r>
        <w:rPr>
          <w:rFonts w:ascii="Palatino Linotype" w:hAnsi="Palatino Linotype"/>
          <w:sz w:val="24"/>
        </w:rPr>
        <w:t xml:space="preserve">ón de Datos Personales (INAI), </w:t>
      </w:r>
      <w:r w:rsidRPr="005269B8">
        <w:rPr>
          <w:rFonts w:ascii="Palatino Linotype" w:hAnsi="Palatino Linotype"/>
          <w:sz w:val="24"/>
        </w:rPr>
        <w:t xml:space="preserve">que lleva por rubro y texto los siguientes: </w:t>
      </w:r>
    </w:p>
    <w:p w:rsidR="00CA354E" w:rsidRDefault="00CA354E" w:rsidP="00335F23">
      <w:pPr>
        <w:spacing w:after="0" w:line="360" w:lineRule="auto"/>
        <w:jc w:val="both"/>
        <w:rPr>
          <w:rFonts w:ascii="Palatino Linotype" w:hAnsi="Palatino Linotype"/>
          <w:sz w:val="24"/>
        </w:rPr>
      </w:pPr>
    </w:p>
    <w:p w:rsidR="00335F23" w:rsidRPr="00370AE6" w:rsidRDefault="00335F23" w:rsidP="00335F23">
      <w:pPr>
        <w:pStyle w:val="Sinespaciado"/>
        <w:rPr>
          <w:sz w:val="12"/>
        </w:rPr>
      </w:pPr>
    </w:p>
    <w:p w:rsidR="00335F23" w:rsidRPr="0068529D" w:rsidRDefault="00335F23" w:rsidP="00335F23">
      <w:pPr>
        <w:spacing w:after="0" w:line="360" w:lineRule="auto"/>
        <w:jc w:val="both"/>
        <w:rPr>
          <w:rFonts w:ascii="Palatino Linotype" w:hAnsi="Palatino Linotype"/>
          <w:sz w:val="2"/>
        </w:rPr>
      </w:pPr>
    </w:p>
    <w:p w:rsidR="00335F23" w:rsidRDefault="00335F23" w:rsidP="00335F23">
      <w:pPr>
        <w:pStyle w:val="Prrafodelista"/>
        <w:ind w:left="1068" w:right="1043"/>
        <w:jc w:val="both"/>
        <w:rPr>
          <w:rFonts w:ascii="Palatino Linotype" w:hAnsi="Palatino Linotype"/>
          <w:i/>
          <w:sz w:val="22"/>
        </w:rPr>
      </w:pPr>
      <w:r w:rsidRPr="0068529D">
        <w:rPr>
          <w:rFonts w:ascii="Palatino Linotype" w:hAnsi="Palatino Linotype"/>
          <w:i/>
          <w:sz w:val="22"/>
        </w:rPr>
        <w:t>“</w:t>
      </w:r>
      <w:r w:rsidRPr="0068529D">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68529D">
        <w:rPr>
          <w:rFonts w:ascii="Palatino Linotype" w:hAnsi="Palatino Linotype"/>
          <w:b/>
          <w:i/>
          <w:sz w:val="22"/>
        </w:rPr>
        <w:t>.</w:t>
      </w:r>
      <w:r w:rsidRPr="0068529D">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w:t>
      </w:r>
      <w:r w:rsidRPr="005269B8">
        <w:rPr>
          <w:rFonts w:ascii="Palatino Linotype" w:hAnsi="Palatino Linotype"/>
          <w:i/>
          <w:sz w:val="22"/>
        </w:rPr>
        <w:t>y Protección de Datos conocer, vía recurso revisión, al respecto.”</w:t>
      </w:r>
    </w:p>
    <w:p w:rsidR="00335F23" w:rsidRDefault="00335F23" w:rsidP="00335F2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A2C0F" w:rsidRPr="00F457C8" w:rsidRDefault="006A2C0F" w:rsidP="00335F2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5F23" w:rsidRDefault="00335F23" w:rsidP="00335F23">
      <w:pPr>
        <w:spacing w:after="0" w:line="360" w:lineRule="auto"/>
        <w:jc w:val="both"/>
        <w:rPr>
          <w:rFonts w:ascii="Palatino Linotype" w:hAnsi="Palatino Linotype" w:cs="Arial"/>
          <w:sz w:val="24"/>
          <w:lang w:eastAsia="es-MX"/>
        </w:rPr>
      </w:pPr>
      <w:r w:rsidRPr="006B03D0">
        <w:rPr>
          <w:rFonts w:ascii="Palatino Linotype" w:hAnsi="Palatino Linotype" w:cs="Arial"/>
          <w:sz w:val="24"/>
          <w:lang w:eastAsia="es-MX"/>
        </w:rPr>
        <w:t>Por lo tanto, bajo los principios de certeza, eficacia y objetividad, establecidos en el artículo 9</w:t>
      </w:r>
      <w:r>
        <w:rPr>
          <w:rFonts w:ascii="Palatino Linotype" w:hAnsi="Palatino Linotype" w:cs="Arial"/>
          <w:sz w:val="24"/>
          <w:lang w:eastAsia="es-MX"/>
        </w:rPr>
        <w:t>,</w:t>
      </w:r>
      <w:r w:rsidRPr="006B03D0">
        <w:rPr>
          <w:rFonts w:ascii="Palatino Linotype" w:hAnsi="Palatino Linotype" w:cs="Arial"/>
          <w:sz w:val="24"/>
          <w:lang w:eastAsia="es-MX"/>
        </w:rPr>
        <w:t xml:space="preserve">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w:t>
      </w:r>
      <w:r>
        <w:rPr>
          <w:rFonts w:ascii="Palatino Linotype" w:hAnsi="Palatino Linotype" w:cs="Arial"/>
          <w:sz w:val="24"/>
          <w:lang w:eastAsia="es-MX"/>
        </w:rPr>
        <w:t xml:space="preserve"> la</w:t>
      </w:r>
      <w:r w:rsidR="00CA354E">
        <w:rPr>
          <w:rFonts w:ascii="Palatino Linotype" w:hAnsi="Palatino Linotype" w:cs="Arial"/>
          <w:sz w:val="24"/>
          <w:lang w:eastAsia="es-MX"/>
        </w:rPr>
        <w:t xml:space="preserve"> parte</w:t>
      </w:r>
      <w:r w:rsidRPr="006B03D0">
        <w:rPr>
          <w:rFonts w:ascii="Palatino Linotype" w:hAnsi="Palatino Linotype" w:cs="Arial"/>
          <w:sz w:val="24"/>
          <w:lang w:eastAsia="es-MX"/>
        </w:rPr>
        <w:t xml:space="preserve"> </w:t>
      </w:r>
      <w:r w:rsidRPr="006B03D0">
        <w:rPr>
          <w:rFonts w:ascii="Palatino Linotype" w:hAnsi="Palatino Linotype" w:cs="Arial"/>
          <w:b/>
          <w:sz w:val="24"/>
          <w:lang w:eastAsia="es-MX"/>
        </w:rPr>
        <w:t>Recurrente</w:t>
      </w:r>
      <w:r w:rsidRPr="006B03D0">
        <w:rPr>
          <w:rFonts w:ascii="Palatino Linotype" w:hAnsi="Palatino Linotype" w:cs="Arial"/>
          <w:sz w:val="24"/>
          <w:lang w:eastAsia="es-MX"/>
        </w:rPr>
        <w:t xml:space="preserve"> para que pueda realizar la</w:t>
      </w:r>
      <w:r>
        <w:rPr>
          <w:rFonts w:ascii="Palatino Linotype" w:hAnsi="Palatino Linotype" w:cs="Arial"/>
          <w:sz w:val="24"/>
          <w:lang w:eastAsia="es-MX"/>
        </w:rPr>
        <w:t>s</w:t>
      </w:r>
      <w:r w:rsidRPr="006B03D0">
        <w:rPr>
          <w:rFonts w:ascii="Palatino Linotype" w:hAnsi="Palatino Linotype" w:cs="Arial"/>
          <w:sz w:val="24"/>
          <w:lang w:eastAsia="es-MX"/>
        </w:rPr>
        <w:t xml:space="preserve"> solicitud</w:t>
      </w:r>
      <w:r>
        <w:rPr>
          <w:rFonts w:ascii="Palatino Linotype" w:hAnsi="Palatino Linotype" w:cs="Arial"/>
          <w:sz w:val="24"/>
          <w:lang w:eastAsia="es-MX"/>
        </w:rPr>
        <w:t>es</w:t>
      </w:r>
      <w:r w:rsidRPr="006B03D0">
        <w:rPr>
          <w:rFonts w:ascii="Palatino Linotype" w:hAnsi="Palatino Linotype" w:cs="Arial"/>
          <w:sz w:val="24"/>
          <w:lang w:eastAsia="es-MX"/>
        </w:rPr>
        <w:t xml:space="preserve"> de información ante </w:t>
      </w:r>
      <w:r>
        <w:rPr>
          <w:rFonts w:ascii="Palatino Linotype" w:hAnsi="Palatino Linotype" w:cs="Arial"/>
          <w:sz w:val="24"/>
          <w:lang w:eastAsia="es-MX"/>
        </w:rPr>
        <w:t>los</w:t>
      </w:r>
      <w:r w:rsidRPr="006B03D0">
        <w:rPr>
          <w:rFonts w:ascii="Palatino Linotype" w:hAnsi="Palatino Linotype" w:cs="Arial"/>
          <w:sz w:val="24"/>
          <w:lang w:eastAsia="es-MX"/>
        </w:rPr>
        <w:t xml:space="preserve"> Sujeto</w:t>
      </w:r>
      <w:r>
        <w:rPr>
          <w:rFonts w:ascii="Palatino Linotype" w:hAnsi="Palatino Linotype" w:cs="Arial"/>
          <w:sz w:val="24"/>
          <w:lang w:eastAsia="es-MX"/>
        </w:rPr>
        <w:t>s</w:t>
      </w:r>
      <w:r w:rsidRPr="006B03D0">
        <w:rPr>
          <w:rFonts w:ascii="Palatino Linotype" w:hAnsi="Palatino Linotype" w:cs="Arial"/>
          <w:sz w:val="24"/>
          <w:lang w:eastAsia="es-MX"/>
        </w:rPr>
        <w:t xml:space="preserve"> Obligado</w:t>
      </w:r>
      <w:r>
        <w:rPr>
          <w:rFonts w:ascii="Palatino Linotype" w:hAnsi="Palatino Linotype" w:cs="Arial"/>
          <w:sz w:val="24"/>
          <w:lang w:eastAsia="es-MX"/>
        </w:rPr>
        <w:t>s</w:t>
      </w:r>
      <w:r w:rsidRPr="006B03D0">
        <w:rPr>
          <w:rFonts w:ascii="Palatino Linotype" w:hAnsi="Palatino Linotype" w:cs="Arial"/>
          <w:sz w:val="24"/>
          <w:lang w:eastAsia="es-MX"/>
        </w:rPr>
        <w:t xml:space="preserve"> correspondiente</w:t>
      </w:r>
      <w:r>
        <w:rPr>
          <w:rFonts w:ascii="Palatino Linotype" w:hAnsi="Palatino Linotype" w:cs="Arial"/>
          <w:sz w:val="24"/>
          <w:lang w:eastAsia="es-MX"/>
        </w:rPr>
        <w:t>s</w:t>
      </w:r>
      <w:r w:rsidRPr="006B03D0">
        <w:rPr>
          <w:rFonts w:ascii="Palatino Linotype" w:hAnsi="Palatino Linotype" w:cs="Arial"/>
          <w:sz w:val="24"/>
          <w:lang w:eastAsia="es-MX"/>
        </w:rPr>
        <w:t>.</w:t>
      </w:r>
    </w:p>
    <w:p w:rsidR="00CA354E" w:rsidRDefault="00CA354E" w:rsidP="00335F23">
      <w:pPr>
        <w:spacing w:after="0" w:line="360" w:lineRule="auto"/>
        <w:jc w:val="both"/>
        <w:rPr>
          <w:rFonts w:ascii="Palatino Linotype" w:hAnsi="Palatino Linotype" w:cs="Arial"/>
          <w:sz w:val="24"/>
          <w:lang w:eastAsia="es-MX"/>
        </w:rPr>
      </w:pPr>
    </w:p>
    <w:p w:rsidR="00E3317F" w:rsidRPr="0044693A" w:rsidRDefault="00E3317F" w:rsidP="00335F23">
      <w:pPr>
        <w:spacing w:after="0" w:line="360" w:lineRule="auto"/>
        <w:jc w:val="both"/>
        <w:rPr>
          <w:rFonts w:ascii="Palatino Linotype" w:hAnsi="Palatino Linotype" w:cs="Arial"/>
          <w:sz w:val="24"/>
          <w:lang w:eastAsia="es-MX"/>
        </w:rPr>
      </w:pPr>
    </w:p>
    <w:p w:rsidR="00335F23" w:rsidRDefault="00335F23" w:rsidP="00335F23">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AC5BF2">
        <w:rPr>
          <w:rFonts w:ascii="Palatino Linotype" w:hAnsi="Palatino Linotype"/>
          <w:b/>
          <w:noProof/>
          <w:sz w:val="24"/>
          <w:szCs w:val="24"/>
          <w:lang w:eastAsia="es-MX"/>
        </w:rPr>
        <w:t>infundadas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b/>
          <w:noProof/>
          <w:sz w:val="24"/>
          <w:szCs w:val="24"/>
          <w:lang w:eastAsia="es-MX"/>
        </w:rPr>
        <w:t>La</w:t>
      </w:r>
      <w:r w:rsidRPr="00AC5BF2">
        <w:rPr>
          <w:rFonts w:ascii="Palatino Linotype" w:hAnsi="Palatino Linotype"/>
          <w:b/>
          <w:noProof/>
          <w:sz w:val="24"/>
          <w:szCs w:val="24"/>
          <w:lang w:eastAsia="es-MX"/>
        </w:rPr>
        <w:t xml:space="preserve"> </w:t>
      </w:r>
      <w:r w:rsidR="006A2C0F">
        <w:rPr>
          <w:rFonts w:ascii="Palatino Linotype" w:hAnsi="Palatino Linotype"/>
          <w:b/>
          <w:noProof/>
          <w:sz w:val="24"/>
          <w:szCs w:val="24"/>
          <w:lang w:eastAsia="es-MX"/>
        </w:rPr>
        <w:t xml:space="preserve">parte </w:t>
      </w:r>
      <w:r w:rsidRPr="00AC5BF2">
        <w:rPr>
          <w:rFonts w:ascii="Palatino Linotype" w:hAnsi="Palatino Linotype"/>
          <w:b/>
          <w:noProof/>
          <w:sz w:val="24"/>
          <w:szCs w:val="24"/>
          <w:lang w:eastAsia="es-MX"/>
        </w:rPr>
        <w:t>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 xml:space="preserve">por ello con fundamento en el artículo 186, fracción II, de la Ley de </w:t>
      </w:r>
      <w:r w:rsidRPr="00AC5BF2">
        <w:rPr>
          <w:rFonts w:ascii="Palatino Linotype" w:hAnsi="Palatino Linotype" w:cs="Arial"/>
          <w:sz w:val="24"/>
          <w:szCs w:val="24"/>
        </w:rPr>
        <w:t xml:space="preserve">Transparencia y Acceso a la Información Pública del Estado de México y Municipios, se </w:t>
      </w:r>
      <w:r w:rsidRPr="00AC5BF2">
        <w:rPr>
          <w:rFonts w:ascii="Palatino Linotype" w:hAnsi="Palatino Linotype" w:cs="Arial"/>
          <w:b/>
          <w:sz w:val="24"/>
          <w:szCs w:val="24"/>
        </w:rPr>
        <w:t>CONFIRMA</w:t>
      </w:r>
      <w:r w:rsidRPr="00AC5BF2">
        <w:rPr>
          <w:rFonts w:ascii="Palatino Linotype" w:hAnsi="Palatino Linotype" w:cs="Arial"/>
          <w:sz w:val="24"/>
          <w:szCs w:val="24"/>
        </w:rPr>
        <w:t xml:space="preserve"> la respuesta a la solicitud de información pública </w:t>
      </w:r>
      <w:r w:rsidRPr="004F77E4">
        <w:rPr>
          <w:rFonts w:ascii="Palatino Linotype" w:hAnsi="Palatino Linotype" w:cs="Arial"/>
          <w:b/>
          <w:sz w:val="24"/>
        </w:rPr>
        <w:t>00</w:t>
      </w:r>
      <w:r w:rsidR="006A2C0F">
        <w:rPr>
          <w:rFonts w:ascii="Palatino Linotype" w:hAnsi="Palatino Linotype" w:cs="Arial"/>
          <w:b/>
          <w:sz w:val="24"/>
        </w:rPr>
        <w:t>280</w:t>
      </w:r>
      <w:r w:rsidRPr="004F77E4">
        <w:rPr>
          <w:rFonts w:ascii="Palatino Linotype" w:hAnsi="Palatino Linotype" w:cs="Arial"/>
          <w:b/>
          <w:sz w:val="24"/>
        </w:rPr>
        <w:t>/</w:t>
      </w:r>
      <w:r w:rsidR="006A2C0F">
        <w:rPr>
          <w:rFonts w:ascii="Palatino Linotype" w:hAnsi="Palatino Linotype" w:cs="Arial"/>
          <w:b/>
          <w:sz w:val="24"/>
        </w:rPr>
        <w:t>GUBERNA</w:t>
      </w:r>
      <w:r w:rsidRPr="004F77E4">
        <w:rPr>
          <w:rFonts w:ascii="Palatino Linotype" w:hAnsi="Palatino Linotype" w:cs="Arial"/>
          <w:b/>
          <w:sz w:val="24"/>
        </w:rPr>
        <w:t>/IP/2019</w:t>
      </w:r>
      <w:r w:rsidRPr="0044693A">
        <w:rPr>
          <w:rFonts w:ascii="Palatino Linotype" w:hAnsi="Palatino Linotype" w:cs="Arial"/>
          <w:sz w:val="24"/>
        </w:rPr>
        <w:t>,</w:t>
      </w:r>
      <w:r>
        <w:rPr>
          <w:rFonts w:ascii="Palatino Linotype" w:hAnsi="Palatino Linotype" w:cs="Arial"/>
          <w:b/>
          <w:sz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rsidR="00CA354E" w:rsidRPr="00AC5BF2" w:rsidRDefault="00CA354E" w:rsidP="00335F23">
      <w:pPr>
        <w:spacing w:after="0" w:line="360" w:lineRule="auto"/>
        <w:jc w:val="both"/>
        <w:rPr>
          <w:rFonts w:ascii="Palatino Linotype" w:hAnsi="Palatino Linotype" w:cs="Arial"/>
          <w:sz w:val="24"/>
          <w:szCs w:val="24"/>
        </w:rPr>
      </w:pPr>
    </w:p>
    <w:p w:rsidR="00335F23" w:rsidRPr="00AC5BF2" w:rsidRDefault="00335F23" w:rsidP="00335F23">
      <w:pPr>
        <w:spacing w:after="0" w:line="360" w:lineRule="auto"/>
        <w:jc w:val="both"/>
        <w:rPr>
          <w:rFonts w:ascii="Palatino Linotype" w:hAnsi="Palatino Linotype" w:cs="Arial"/>
          <w:sz w:val="24"/>
          <w:szCs w:val="24"/>
        </w:rPr>
      </w:pPr>
    </w:p>
    <w:p w:rsidR="00335F23" w:rsidRPr="00AC5BF2" w:rsidRDefault="00335F23" w:rsidP="00335F23">
      <w:pPr>
        <w:pStyle w:val="Sinespaciado"/>
        <w:spacing w:line="360" w:lineRule="auto"/>
        <w:jc w:val="both"/>
        <w:rPr>
          <w:rFonts w:ascii="Palatino Linotype" w:hAnsi="Palatino Linotype"/>
        </w:rPr>
      </w:pPr>
      <w:r w:rsidRPr="00AC5BF2">
        <w:rPr>
          <w:rFonts w:ascii="Palatino Linotype" w:hAnsi="Palatino Linotype"/>
        </w:rPr>
        <w:t>Por lo antes expuesto y fundado es de resolverse y,</w:t>
      </w:r>
    </w:p>
    <w:p w:rsidR="00335F23" w:rsidRDefault="00335F23" w:rsidP="00335F23">
      <w:pPr>
        <w:pStyle w:val="Sinespaciado"/>
      </w:pPr>
    </w:p>
    <w:p w:rsidR="00335F23" w:rsidRPr="00370AE6" w:rsidRDefault="00335F23" w:rsidP="00335F23">
      <w:pPr>
        <w:pStyle w:val="Sinespaciado"/>
      </w:pPr>
    </w:p>
    <w:p w:rsidR="00335F23" w:rsidRPr="00AC5BF2" w:rsidRDefault="00335F23" w:rsidP="00335F23">
      <w:pPr>
        <w:spacing w:after="0" w:line="360" w:lineRule="auto"/>
        <w:jc w:val="center"/>
        <w:rPr>
          <w:rFonts w:ascii="Palatino Linotype" w:hAnsi="Palatino Linotype"/>
          <w:b/>
          <w:sz w:val="28"/>
          <w:szCs w:val="24"/>
          <w:lang w:val="pt-BR"/>
        </w:rPr>
      </w:pPr>
      <w:r w:rsidRPr="00AC5BF2">
        <w:rPr>
          <w:rFonts w:ascii="Palatino Linotype" w:hAnsi="Palatino Linotype"/>
          <w:b/>
          <w:sz w:val="28"/>
          <w:szCs w:val="24"/>
          <w:lang w:val="pt-BR"/>
        </w:rPr>
        <w:t>S E   R E S U E L V E</w:t>
      </w:r>
    </w:p>
    <w:p w:rsidR="00335F23" w:rsidRDefault="00335F23" w:rsidP="00335F23">
      <w:pPr>
        <w:pStyle w:val="Sinespaciado"/>
      </w:pPr>
    </w:p>
    <w:p w:rsidR="006A2C0F" w:rsidRPr="00370AE6" w:rsidRDefault="006A2C0F" w:rsidP="00335F23">
      <w:pPr>
        <w:pStyle w:val="Sinespaciado"/>
      </w:pPr>
    </w:p>
    <w:p w:rsidR="00335F23" w:rsidRPr="00AC5BF2" w:rsidRDefault="00335F23" w:rsidP="00335F23">
      <w:pPr>
        <w:tabs>
          <w:tab w:val="left" w:pos="8647"/>
        </w:tabs>
        <w:spacing w:after="0" w:line="360" w:lineRule="auto"/>
        <w:jc w:val="both"/>
        <w:rPr>
          <w:rFonts w:ascii="Palatino Linotype" w:hAnsi="Palatino Linotype" w:cs="Arial"/>
          <w:sz w:val="24"/>
          <w:szCs w:val="24"/>
        </w:rPr>
      </w:pPr>
      <w:r w:rsidRPr="00AC5BF2">
        <w:rPr>
          <w:rFonts w:ascii="Palatino Linotype" w:hAnsi="Palatino Linotype" w:cs="Arial"/>
          <w:b/>
          <w:sz w:val="28"/>
          <w:szCs w:val="24"/>
        </w:rPr>
        <w:t>PRIMERO</w:t>
      </w:r>
      <w:r w:rsidRPr="00AC5BF2">
        <w:rPr>
          <w:rFonts w:ascii="Palatino Linotype" w:hAnsi="Palatino Linotype" w:cs="Arial"/>
          <w:b/>
          <w:sz w:val="24"/>
          <w:szCs w:val="24"/>
        </w:rPr>
        <w:t xml:space="preserve">. </w:t>
      </w:r>
      <w:r w:rsidRPr="00AC5BF2">
        <w:rPr>
          <w:rFonts w:ascii="Palatino Linotype" w:hAnsi="Palatino Linotype" w:cs="Arial"/>
          <w:sz w:val="24"/>
          <w:szCs w:val="24"/>
        </w:rPr>
        <w:t xml:space="preserve">Se </w:t>
      </w:r>
      <w:r w:rsidRPr="00AC5BF2">
        <w:rPr>
          <w:rFonts w:ascii="Palatino Linotype" w:hAnsi="Palatino Linotype" w:cs="Arial"/>
          <w:b/>
          <w:sz w:val="24"/>
          <w:szCs w:val="24"/>
        </w:rPr>
        <w:t>CONFIRMA</w:t>
      </w:r>
      <w:r w:rsidR="006A2C0F">
        <w:rPr>
          <w:rFonts w:ascii="Palatino Linotype" w:hAnsi="Palatino Linotype" w:cs="Arial"/>
          <w:sz w:val="24"/>
          <w:szCs w:val="24"/>
        </w:rPr>
        <w:t xml:space="preserve"> la</w:t>
      </w:r>
      <w:r w:rsidRPr="00AC5BF2">
        <w:rPr>
          <w:rFonts w:ascii="Palatino Linotype" w:hAnsi="Palatino Linotype" w:cs="Arial"/>
          <w:sz w:val="24"/>
          <w:szCs w:val="24"/>
        </w:rPr>
        <w:t xml:space="preserve"> respuesta del </w:t>
      </w:r>
      <w:r w:rsidRPr="00AC5BF2">
        <w:rPr>
          <w:rFonts w:ascii="Palatino Linotype" w:hAnsi="Palatino Linotype" w:cs="Arial"/>
          <w:b/>
          <w:sz w:val="24"/>
          <w:szCs w:val="24"/>
        </w:rPr>
        <w:t xml:space="preserve">Sujeto Obligado </w:t>
      </w:r>
      <w:r w:rsidR="006A2C0F">
        <w:rPr>
          <w:rFonts w:ascii="Palatino Linotype" w:hAnsi="Palatino Linotype" w:cs="Arial"/>
          <w:bCs/>
          <w:sz w:val="24"/>
          <w:szCs w:val="24"/>
        </w:rPr>
        <w:t>a la</w:t>
      </w:r>
      <w:r w:rsidRPr="00AC5BF2">
        <w:rPr>
          <w:rFonts w:ascii="Palatino Linotype" w:hAnsi="Palatino Linotype" w:cs="Arial"/>
          <w:bCs/>
          <w:sz w:val="24"/>
          <w:szCs w:val="24"/>
        </w:rPr>
        <w:t xml:space="preserve"> solicitud de información </w:t>
      </w:r>
      <w:r w:rsidRPr="004F77E4">
        <w:rPr>
          <w:rFonts w:ascii="Palatino Linotype" w:hAnsi="Palatino Linotype" w:cs="Arial"/>
          <w:b/>
          <w:sz w:val="24"/>
        </w:rPr>
        <w:t>00</w:t>
      </w:r>
      <w:r w:rsidR="006A2C0F">
        <w:rPr>
          <w:rFonts w:ascii="Palatino Linotype" w:hAnsi="Palatino Linotype" w:cs="Arial"/>
          <w:b/>
          <w:sz w:val="24"/>
        </w:rPr>
        <w:t>28</w:t>
      </w:r>
      <w:r>
        <w:rPr>
          <w:rFonts w:ascii="Palatino Linotype" w:hAnsi="Palatino Linotype" w:cs="Arial"/>
          <w:b/>
          <w:sz w:val="24"/>
        </w:rPr>
        <w:t>0</w:t>
      </w:r>
      <w:r w:rsidRPr="004F77E4">
        <w:rPr>
          <w:rFonts w:ascii="Palatino Linotype" w:hAnsi="Palatino Linotype" w:cs="Arial"/>
          <w:b/>
          <w:sz w:val="24"/>
        </w:rPr>
        <w:t>/</w:t>
      </w:r>
      <w:r w:rsidR="006A2C0F">
        <w:rPr>
          <w:rFonts w:ascii="Palatino Linotype" w:hAnsi="Palatino Linotype" w:cs="Arial"/>
          <w:b/>
          <w:sz w:val="24"/>
        </w:rPr>
        <w:t>GUBERNA</w:t>
      </w:r>
      <w:r w:rsidRPr="004F77E4">
        <w:rPr>
          <w:rFonts w:ascii="Palatino Linotype" w:hAnsi="Palatino Linotype" w:cs="Arial"/>
          <w:b/>
          <w:sz w:val="24"/>
        </w:rPr>
        <w:t>/IP/2019</w:t>
      </w:r>
      <w:r w:rsidRPr="0044693A">
        <w:rPr>
          <w:rFonts w:ascii="Palatino Linotype" w:hAnsi="Palatino Linotype" w:cs="Arial"/>
          <w:sz w:val="24"/>
        </w:rPr>
        <w:t>,</w:t>
      </w:r>
      <w:r>
        <w:rPr>
          <w:rFonts w:ascii="Palatino Linotype" w:hAnsi="Palatino Linotype" w:cs="Arial"/>
          <w:b/>
          <w:sz w:val="24"/>
        </w:rPr>
        <w:t xml:space="preserve"> </w:t>
      </w:r>
      <w:r w:rsidRPr="00AC5BF2">
        <w:rPr>
          <w:rFonts w:ascii="Palatino Linotype" w:hAnsi="Palatino Linotype" w:cs="Arial"/>
          <w:sz w:val="24"/>
          <w:szCs w:val="24"/>
          <w:lang w:val="es-ES_tradnl"/>
        </w:rPr>
        <w:t xml:space="preserve">por resultar </w:t>
      </w:r>
      <w:r w:rsidRPr="00AC5BF2">
        <w:rPr>
          <w:rFonts w:ascii="Palatino Linotype" w:hAnsi="Palatino Linotype" w:cs="Arial"/>
          <w:sz w:val="24"/>
          <w:szCs w:val="24"/>
        </w:rPr>
        <w:t xml:space="preserve">infundadas las razones o motivos de inconformidad hechos valer por </w:t>
      </w:r>
      <w:r w:rsidRPr="0014112D">
        <w:rPr>
          <w:rFonts w:ascii="Palatino Linotype" w:hAnsi="Palatino Linotype" w:cs="Arial"/>
          <w:b/>
          <w:sz w:val="24"/>
          <w:szCs w:val="24"/>
        </w:rPr>
        <w:t>La</w:t>
      </w:r>
      <w:r w:rsidR="006A2C0F">
        <w:rPr>
          <w:rFonts w:ascii="Palatino Linotype" w:hAnsi="Palatino Linotype" w:cs="Arial"/>
          <w:b/>
          <w:sz w:val="24"/>
          <w:szCs w:val="24"/>
        </w:rPr>
        <w:t xml:space="preserve"> parte</w:t>
      </w:r>
      <w:r w:rsidRPr="00AC5BF2">
        <w:rPr>
          <w:rFonts w:ascii="Palatino Linotype" w:hAnsi="Palatino Linotype" w:cs="Arial"/>
          <w:sz w:val="24"/>
          <w:szCs w:val="24"/>
        </w:rPr>
        <w:t xml:space="preserve"> </w:t>
      </w:r>
      <w:r w:rsidRPr="00AC5BF2">
        <w:rPr>
          <w:rFonts w:ascii="Palatino Linotype" w:hAnsi="Palatino Linotype" w:cs="Arial"/>
          <w:b/>
          <w:sz w:val="24"/>
          <w:szCs w:val="24"/>
        </w:rPr>
        <w:t>Recurrente</w:t>
      </w:r>
      <w:r w:rsidRPr="00AC5BF2">
        <w:rPr>
          <w:rFonts w:ascii="Palatino Linotype" w:hAnsi="Palatino Linotype" w:cs="Arial"/>
          <w:sz w:val="24"/>
          <w:szCs w:val="24"/>
        </w:rPr>
        <w:t xml:space="preserve">, en términos del Considerando </w:t>
      </w:r>
      <w:r w:rsidRPr="00AC5BF2">
        <w:rPr>
          <w:rFonts w:ascii="Palatino Linotype" w:hAnsi="Palatino Linotype" w:cs="Arial"/>
          <w:b/>
          <w:sz w:val="24"/>
          <w:szCs w:val="24"/>
        </w:rPr>
        <w:t xml:space="preserve">CUARTO </w:t>
      </w:r>
      <w:r w:rsidRPr="00AC5BF2">
        <w:rPr>
          <w:rFonts w:ascii="Palatino Linotype" w:hAnsi="Palatino Linotype" w:cs="Arial"/>
          <w:sz w:val="24"/>
          <w:szCs w:val="24"/>
        </w:rPr>
        <w:t>de esta resolución.</w:t>
      </w:r>
    </w:p>
    <w:p w:rsidR="00335F23" w:rsidRPr="00AC5BF2" w:rsidRDefault="00335F23" w:rsidP="00335F23">
      <w:pPr>
        <w:tabs>
          <w:tab w:val="left" w:pos="8647"/>
        </w:tabs>
        <w:spacing w:after="0" w:line="360" w:lineRule="auto"/>
        <w:jc w:val="both"/>
        <w:rPr>
          <w:rFonts w:ascii="Palatino Linotype" w:hAnsi="Palatino Linotype" w:cs="Arial"/>
          <w:sz w:val="24"/>
          <w:szCs w:val="24"/>
        </w:rPr>
      </w:pPr>
    </w:p>
    <w:p w:rsidR="00335F23" w:rsidRPr="00AC5BF2" w:rsidRDefault="00335F23" w:rsidP="00335F23">
      <w:pPr>
        <w:tabs>
          <w:tab w:val="left" w:pos="8647"/>
        </w:tabs>
        <w:spacing w:after="0" w:line="360" w:lineRule="auto"/>
        <w:jc w:val="both"/>
        <w:rPr>
          <w:rFonts w:ascii="Palatino Linotype" w:hAnsi="Palatino Linotype" w:cs="Arial"/>
          <w:sz w:val="24"/>
          <w:szCs w:val="24"/>
        </w:rPr>
      </w:pPr>
      <w:r w:rsidRPr="00AC5BF2">
        <w:rPr>
          <w:rFonts w:ascii="Palatino Linotype" w:hAnsi="Palatino Linotype" w:cs="Arial"/>
          <w:b/>
          <w:sz w:val="28"/>
          <w:szCs w:val="24"/>
        </w:rPr>
        <w:t>SEGUNDO</w:t>
      </w:r>
      <w:r w:rsidRPr="00AC5BF2">
        <w:rPr>
          <w:rFonts w:ascii="Palatino Linotype" w:hAnsi="Palatino Linotype" w:cs="Arial"/>
          <w:b/>
          <w:sz w:val="24"/>
          <w:szCs w:val="24"/>
        </w:rPr>
        <w:t>.</w:t>
      </w:r>
      <w:r w:rsidRPr="00AC5BF2">
        <w:rPr>
          <w:rFonts w:ascii="Palatino Linotype" w:hAnsi="Palatino Linotype" w:cs="Arial"/>
          <w:sz w:val="24"/>
          <w:szCs w:val="24"/>
        </w:rPr>
        <w:t xml:space="preserve"> </w:t>
      </w:r>
      <w:r w:rsidRPr="00AC5BF2">
        <w:rPr>
          <w:rFonts w:ascii="Palatino Linotype" w:hAnsi="Palatino Linotype" w:cs="Arial"/>
          <w:b/>
          <w:sz w:val="24"/>
          <w:szCs w:val="24"/>
        </w:rPr>
        <w:t>NOTIFÍQUESE</w:t>
      </w:r>
      <w:r w:rsidRPr="00AC5BF2">
        <w:rPr>
          <w:rFonts w:ascii="Palatino Linotype" w:hAnsi="Palatino Linotype" w:cs="Arial"/>
          <w:sz w:val="24"/>
          <w:szCs w:val="24"/>
        </w:rPr>
        <w:t xml:space="preserve"> la presente resolución</w:t>
      </w:r>
      <w:r w:rsidRPr="00AC5BF2">
        <w:rPr>
          <w:rFonts w:ascii="Palatino Linotype" w:eastAsia="Times New Roman" w:hAnsi="Palatino Linotype" w:cs="Arial"/>
          <w:bCs/>
          <w:lang w:eastAsia="es-MX"/>
        </w:rPr>
        <w:t xml:space="preserve"> vía</w:t>
      </w:r>
      <w:r w:rsidRPr="00AC5BF2">
        <w:rPr>
          <w:rFonts w:ascii="Palatino Linotype" w:hAnsi="Palatino Linotype" w:cs="Arial"/>
          <w:sz w:val="24"/>
          <w:szCs w:val="24"/>
        </w:rPr>
        <w:t xml:space="preserve"> SAIMEX, al Titular de la Unidad de Transparencia del </w:t>
      </w:r>
      <w:r w:rsidRPr="00AC5BF2">
        <w:rPr>
          <w:rFonts w:ascii="Palatino Linotype" w:hAnsi="Palatino Linotype" w:cs="Arial"/>
          <w:b/>
          <w:sz w:val="24"/>
          <w:szCs w:val="24"/>
        </w:rPr>
        <w:t>Sujeto Obligado</w:t>
      </w:r>
      <w:r w:rsidRPr="00AC5BF2">
        <w:rPr>
          <w:rFonts w:ascii="Palatino Linotype" w:hAnsi="Palatino Linotype" w:cs="Arial"/>
          <w:sz w:val="24"/>
          <w:szCs w:val="24"/>
        </w:rPr>
        <w:t>.</w:t>
      </w:r>
    </w:p>
    <w:p w:rsidR="00335F23" w:rsidRPr="00AC5BF2" w:rsidRDefault="00335F23" w:rsidP="00335F23">
      <w:pPr>
        <w:tabs>
          <w:tab w:val="left" w:pos="8647"/>
        </w:tabs>
        <w:spacing w:after="0" w:line="360" w:lineRule="auto"/>
        <w:jc w:val="both"/>
        <w:rPr>
          <w:rFonts w:ascii="Palatino Linotype" w:hAnsi="Palatino Linotype" w:cs="Arial"/>
          <w:sz w:val="24"/>
          <w:szCs w:val="24"/>
        </w:rPr>
      </w:pPr>
    </w:p>
    <w:p w:rsidR="00335F23" w:rsidRDefault="00335F23" w:rsidP="00335F23">
      <w:pPr>
        <w:spacing w:after="0" w:line="360" w:lineRule="auto"/>
        <w:jc w:val="both"/>
        <w:rPr>
          <w:rFonts w:ascii="Palatino Linotype" w:hAnsi="Palatino Linotype" w:cs="Arial"/>
          <w:sz w:val="24"/>
          <w:szCs w:val="24"/>
        </w:rPr>
      </w:pPr>
      <w:r w:rsidRPr="00AC5BF2">
        <w:rPr>
          <w:rFonts w:ascii="Palatino Linotype" w:hAnsi="Palatino Linotype" w:cs="Arial"/>
          <w:b/>
          <w:sz w:val="28"/>
          <w:szCs w:val="24"/>
        </w:rPr>
        <w:t>TERCERO</w:t>
      </w:r>
      <w:r w:rsidRPr="00AC5BF2">
        <w:rPr>
          <w:rFonts w:ascii="Palatino Linotype" w:hAnsi="Palatino Linotype" w:cs="Arial"/>
          <w:b/>
          <w:sz w:val="24"/>
          <w:szCs w:val="24"/>
        </w:rPr>
        <w:t>.</w:t>
      </w:r>
      <w:r w:rsidRPr="00AC5BF2">
        <w:rPr>
          <w:rFonts w:ascii="Palatino Linotype" w:hAnsi="Palatino Linotype" w:cs="Arial"/>
          <w:sz w:val="24"/>
          <w:szCs w:val="24"/>
        </w:rPr>
        <w:t xml:space="preserve"> </w:t>
      </w:r>
      <w:r w:rsidRPr="00AC5BF2">
        <w:rPr>
          <w:rFonts w:ascii="Palatino Linotype" w:hAnsi="Palatino Linotype" w:cs="Arial"/>
          <w:b/>
          <w:sz w:val="24"/>
          <w:szCs w:val="24"/>
        </w:rPr>
        <w:t>NOTIFÍQUESE</w:t>
      </w:r>
      <w:r w:rsidRPr="00AC5BF2">
        <w:rPr>
          <w:rFonts w:ascii="Palatino Linotype" w:hAnsi="Palatino Linotype" w:cs="Arial"/>
          <w:sz w:val="24"/>
          <w:szCs w:val="24"/>
        </w:rPr>
        <w:t xml:space="preserve"> a</w:t>
      </w:r>
      <w:r>
        <w:rPr>
          <w:rFonts w:ascii="Palatino Linotype" w:hAnsi="Palatino Linotype" w:cs="Arial"/>
          <w:sz w:val="24"/>
          <w:szCs w:val="24"/>
        </w:rPr>
        <w:t xml:space="preserve"> </w:t>
      </w:r>
      <w:r w:rsidRPr="0014112D">
        <w:rPr>
          <w:rFonts w:ascii="Palatino Linotype" w:hAnsi="Palatino Linotype" w:cs="Arial"/>
          <w:b/>
          <w:sz w:val="24"/>
          <w:szCs w:val="24"/>
        </w:rPr>
        <w:t>La</w:t>
      </w:r>
      <w:r w:rsidRPr="00AC5BF2">
        <w:rPr>
          <w:rFonts w:ascii="Palatino Linotype" w:hAnsi="Palatino Linotype" w:cs="Arial"/>
          <w:sz w:val="24"/>
          <w:szCs w:val="24"/>
        </w:rPr>
        <w:t xml:space="preserve"> </w:t>
      </w:r>
      <w:r w:rsidR="006A2C0F" w:rsidRPr="006A2C0F">
        <w:rPr>
          <w:rFonts w:ascii="Palatino Linotype" w:hAnsi="Palatino Linotype" w:cs="Arial"/>
          <w:b/>
          <w:sz w:val="24"/>
          <w:szCs w:val="24"/>
        </w:rPr>
        <w:t>parte</w:t>
      </w:r>
      <w:r w:rsidR="006A2C0F">
        <w:rPr>
          <w:rFonts w:ascii="Palatino Linotype" w:hAnsi="Palatino Linotype" w:cs="Arial"/>
          <w:sz w:val="24"/>
          <w:szCs w:val="24"/>
        </w:rPr>
        <w:t xml:space="preserve"> </w:t>
      </w:r>
      <w:r w:rsidRPr="00AC5BF2">
        <w:rPr>
          <w:rFonts w:ascii="Palatino Linotype" w:hAnsi="Palatino Linotype" w:cs="Arial"/>
          <w:b/>
          <w:sz w:val="24"/>
          <w:szCs w:val="24"/>
        </w:rPr>
        <w:t xml:space="preserve">Recurrente </w:t>
      </w:r>
      <w:r w:rsidRPr="00AC5BF2">
        <w:rPr>
          <w:rFonts w:ascii="Palatino Linotype" w:hAnsi="Palatino Linotype" w:cs="Arial"/>
          <w:sz w:val="24"/>
          <w:szCs w:val="24"/>
        </w:rPr>
        <w:t xml:space="preserve">la presente resolución y hágase de su conocimiento que en caso de que considere que le causa algún </w:t>
      </w:r>
      <w:r w:rsidRPr="00AC5BF2">
        <w:rPr>
          <w:rFonts w:ascii="Palatino Linotype" w:hAnsi="Palatino Linotype" w:cs="Arial"/>
          <w:sz w:val="24"/>
          <w:szCs w:val="24"/>
        </w:rPr>
        <w:lastRenderedPageBreak/>
        <w:t>perjuicio, podrá promover el Juicio de Amparo en los términos de las leyes aplicables, de acuerdo a lo estipulado por el artículo 196, de la Ley de Transparencia y Acceso a la Información Pública del Estado de México y Municipios.</w:t>
      </w:r>
    </w:p>
    <w:p w:rsidR="00335F23" w:rsidRDefault="00335F23" w:rsidP="00335F23">
      <w:pPr>
        <w:spacing w:after="0" w:line="360" w:lineRule="auto"/>
        <w:jc w:val="both"/>
        <w:rPr>
          <w:rFonts w:ascii="Palatino Linotype" w:hAnsi="Palatino Linotype" w:cs="Arial"/>
          <w:sz w:val="24"/>
          <w:szCs w:val="24"/>
        </w:rPr>
      </w:pPr>
    </w:p>
    <w:p w:rsidR="006A2C0F" w:rsidRPr="00AC5BF2" w:rsidRDefault="00335F23" w:rsidP="006A2C0F">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AC5BF2">
        <w:rPr>
          <w:rFonts w:ascii="Palatino Linotype" w:eastAsiaTheme="minorEastAsia" w:hAnsi="Palatino Linotype"/>
          <w:color w:val="000000" w:themeColor="text1"/>
          <w:sz w:val="24"/>
          <w:szCs w:val="24"/>
          <w:lang w:val="es-ES_tradnl" w:eastAsia="es-ES"/>
        </w:rPr>
        <w:t xml:space="preserve">ASÍ LO RESUELVE, POR </w:t>
      </w:r>
      <w:r>
        <w:rPr>
          <w:rFonts w:ascii="Palatino Linotype" w:eastAsiaTheme="minorEastAsia" w:hAnsi="Palatino Linotype"/>
          <w:color w:val="000000" w:themeColor="text1"/>
          <w:sz w:val="24"/>
          <w:szCs w:val="24"/>
          <w:lang w:val="es-ES_tradnl" w:eastAsia="es-ES"/>
        </w:rPr>
        <w:t>UNANIMIDAD</w:t>
      </w:r>
      <w:r w:rsidRPr="00AC5BF2">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6A2C0F">
        <w:rPr>
          <w:rFonts w:ascii="Palatino Linotype" w:eastAsiaTheme="minorEastAsia" w:hAnsi="Palatino Linotype"/>
          <w:color w:val="000000" w:themeColor="text1"/>
          <w:sz w:val="24"/>
          <w:szCs w:val="24"/>
          <w:lang w:val="es-ES_tradnl" w:eastAsia="es-ES"/>
        </w:rPr>
        <w:t>TERCERA</w:t>
      </w:r>
      <w:r w:rsidRPr="00F40407">
        <w:rPr>
          <w:rFonts w:ascii="Palatino Linotype" w:eastAsiaTheme="minorEastAsia" w:hAnsi="Palatino Linotype"/>
          <w:color w:val="000000" w:themeColor="text1"/>
          <w:sz w:val="24"/>
          <w:szCs w:val="24"/>
          <w:lang w:val="es-ES_tradnl" w:eastAsia="es-ES"/>
        </w:rPr>
        <w:t xml:space="preserve"> SESIÓN ORDINARIA CELEBRADA EL </w:t>
      </w:r>
      <w:r w:rsidR="006A2C0F">
        <w:rPr>
          <w:rFonts w:ascii="Palatino Linotype" w:eastAsiaTheme="minorEastAsia" w:hAnsi="Palatino Linotype"/>
          <w:color w:val="000000" w:themeColor="text1"/>
          <w:sz w:val="24"/>
          <w:szCs w:val="24"/>
          <w:lang w:val="es-ES_tradnl" w:eastAsia="es-ES"/>
        </w:rPr>
        <w:t xml:space="preserve">VEINTINUEVE </w:t>
      </w:r>
      <w:r w:rsidRPr="00F40407">
        <w:rPr>
          <w:rFonts w:ascii="Palatino Linotype" w:eastAsiaTheme="minorEastAsia" w:hAnsi="Palatino Linotype"/>
          <w:color w:val="000000" w:themeColor="text1"/>
          <w:sz w:val="24"/>
          <w:szCs w:val="24"/>
          <w:lang w:val="es-ES_tradnl" w:eastAsia="es-ES"/>
        </w:rPr>
        <w:t xml:space="preserve">DE </w:t>
      </w:r>
      <w:r w:rsidR="006A2C0F">
        <w:rPr>
          <w:rFonts w:ascii="Palatino Linotype" w:eastAsiaTheme="minorEastAsia" w:hAnsi="Palatino Linotype"/>
          <w:color w:val="000000" w:themeColor="text1"/>
          <w:sz w:val="24"/>
          <w:szCs w:val="24"/>
          <w:lang w:val="es-ES_tradnl" w:eastAsia="es-ES"/>
        </w:rPr>
        <w:t>ENERO</w:t>
      </w:r>
      <w:r>
        <w:rPr>
          <w:rFonts w:ascii="Palatino Linotype" w:eastAsiaTheme="minorEastAsia" w:hAnsi="Palatino Linotype"/>
          <w:color w:val="000000" w:themeColor="text1"/>
          <w:sz w:val="24"/>
          <w:szCs w:val="24"/>
          <w:lang w:val="es-ES_tradnl" w:eastAsia="es-ES"/>
        </w:rPr>
        <w:t xml:space="preserve"> DE DOS MIL VE</w:t>
      </w:r>
      <w:r w:rsidR="00F46918">
        <w:rPr>
          <w:rFonts w:ascii="Palatino Linotype" w:eastAsiaTheme="minorEastAsia" w:hAnsi="Palatino Linotype"/>
          <w:color w:val="000000" w:themeColor="text1"/>
          <w:sz w:val="24"/>
          <w:szCs w:val="24"/>
          <w:lang w:val="es-ES_tradnl" w:eastAsia="es-ES"/>
        </w:rPr>
        <w:t>INTE</w:t>
      </w:r>
      <w:r w:rsidRPr="00AC5BF2">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6A2C0F">
        <w:rPr>
          <w:rFonts w:ascii="Palatino Linotype" w:eastAsiaTheme="minorEastAsia" w:hAnsi="Palatino Linotype"/>
          <w:color w:val="000000" w:themeColor="text1"/>
          <w:sz w:val="24"/>
          <w:szCs w:val="24"/>
          <w:lang w:val="es-ES_tradnl" w:eastAsia="es-ES"/>
        </w:rPr>
        <w:t>------------------------------------------------------------------------------------------------------------------------------------------------------------------------------------------------------------------------------------------------------------------------------------------------------------------------------------------</w:t>
      </w:r>
      <w:r w:rsidR="00BE14BF">
        <w:rPr>
          <w:rFonts w:ascii="Palatino Linotype" w:eastAsiaTheme="minorEastAsia" w:hAnsi="Palatino Linotype"/>
          <w:color w:val="000000" w:themeColor="text1"/>
          <w:sz w:val="24"/>
          <w:szCs w:val="24"/>
          <w:lang w:val="es-ES_tradnl" w:eastAsia="es-ES"/>
        </w:rPr>
        <w:t>--------------------</w:t>
      </w:r>
      <w:r w:rsidR="006A2C0F">
        <w:rPr>
          <w:rFonts w:ascii="Palatino Linotype" w:eastAsiaTheme="minorEastAsia" w:hAnsi="Palatino Linotype"/>
          <w:color w:val="000000" w:themeColor="text1"/>
          <w:sz w:val="24"/>
          <w:szCs w:val="24"/>
          <w:lang w:val="es-ES_tradnl" w:eastAsia="es-ES"/>
        </w:rPr>
        <w:t>-------</w:t>
      </w:r>
    </w:p>
    <w:p w:rsidR="005B349F" w:rsidRPr="00AC5BF2" w:rsidRDefault="006A2C0F" w:rsidP="005B349F">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r w:rsidR="005B349F">
        <w:rPr>
          <w:rFonts w:ascii="Palatino Linotype" w:eastAsiaTheme="minorEastAsia" w:hAnsi="Palatino Linotype"/>
          <w:color w:val="000000" w:themeColor="text1"/>
          <w:sz w:val="24"/>
          <w:szCs w:val="24"/>
          <w:lang w:val="es-ES_tradnl" w:eastAsia="es-ES"/>
        </w:rPr>
        <w:t>--------------------------------------------------------------------------------------------------------------------------------------------------------------------------------------------------------------------</w:t>
      </w:r>
    </w:p>
    <w:p w:rsidR="00335F23" w:rsidRDefault="00335F23" w:rsidP="00335F23">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rsidR="005B349F" w:rsidRPr="00370AE6" w:rsidRDefault="005B349F" w:rsidP="00335F23">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rsidR="00335F23" w:rsidRPr="00AC5BF2" w:rsidRDefault="00335F23" w:rsidP="00335F23">
      <w:pPr>
        <w:spacing w:after="0" w:line="360" w:lineRule="auto"/>
        <w:jc w:val="both"/>
        <w:rPr>
          <w:rFonts w:ascii="Palatino Linotype" w:hAnsi="Palatino Linotype"/>
        </w:rPr>
      </w:pPr>
      <w:r w:rsidRPr="00AC5BF2">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8891692" wp14:editId="4E33C744">
                <wp:simplePos x="0" y="0"/>
                <wp:positionH relativeFrom="page">
                  <wp:posOffset>2600696</wp:posOffset>
                </wp:positionH>
                <wp:positionV relativeFrom="paragraph">
                  <wp:posOffset>115101</wp:posOffset>
                </wp:positionV>
                <wp:extent cx="2551430" cy="498764"/>
                <wp:effectExtent l="0" t="0" r="20320" b="15875"/>
                <wp:wrapNone/>
                <wp:docPr id="21" name="Cuadro de texto 21"/>
                <wp:cNvGraphicFramePr/>
                <a:graphic xmlns:a="http://schemas.openxmlformats.org/drawingml/2006/main">
                  <a:graphicData uri="http://schemas.microsoft.com/office/word/2010/wordprocessingShape">
                    <wps:wsp>
                      <wps:cNvSpPr txBox="1"/>
                      <wps:spPr>
                        <a:xfrm>
                          <a:off x="0" y="0"/>
                          <a:ext cx="2551430" cy="4987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35F23" w:rsidRPr="006A089B" w:rsidRDefault="00335F23" w:rsidP="00335F2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335F23" w:rsidRDefault="00335F23" w:rsidP="00335F2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35F23" w:rsidRPr="00016AF3" w:rsidRDefault="00335F23" w:rsidP="00335F23">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91692" id="_x0000_t202" coordsize="21600,21600" o:spt="202" path="m,l,21600r21600,l21600,xe">
                <v:stroke joinstyle="miter"/>
                <v:path gradientshapeok="t" o:connecttype="rect"/>
              </v:shapetype>
              <v:shape id="Cuadro de texto 21" o:spid="_x0000_s1026" type="#_x0000_t202" style="position:absolute;left:0;text-align:left;margin-left:204.8pt;margin-top:9.05pt;width:200.9pt;height:39.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" fillcolor="white [3201]" strokecolor="white [3212]" strokeweight=".5pt">
                <v:textbox>
                  <w:txbxContent>
                    <w:p w:rsidR="00335F23" w:rsidRPr="006A089B" w:rsidRDefault="00335F23" w:rsidP="00335F2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335F23" w:rsidRDefault="00335F23" w:rsidP="00335F2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35F23" w:rsidRPr="00016AF3" w:rsidRDefault="00335F23" w:rsidP="00335F23">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335F23" w:rsidRPr="00AC5BF2" w:rsidRDefault="00335F23" w:rsidP="00335F23">
      <w:pPr>
        <w:spacing w:after="0" w:line="360" w:lineRule="auto"/>
        <w:jc w:val="both"/>
        <w:rPr>
          <w:rFonts w:ascii="Palatino Linotype" w:hAnsi="Palatino Linotype"/>
        </w:rPr>
      </w:pPr>
    </w:p>
    <w:p w:rsidR="00335F23" w:rsidRPr="00AC5BF2" w:rsidRDefault="00335F23" w:rsidP="00335F23">
      <w:pPr>
        <w:spacing w:after="0" w:line="360" w:lineRule="auto"/>
        <w:rPr>
          <w:rFonts w:ascii="Palatino Linotype" w:hAnsi="Palatino Linotype"/>
          <w:b/>
          <w:sz w:val="16"/>
        </w:rPr>
      </w:pPr>
    </w:p>
    <w:p w:rsidR="00335F23" w:rsidRPr="00AC5BF2" w:rsidRDefault="00335F23" w:rsidP="00335F23">
      <w:pPr>
        <w:spacing w:after="0" w:line="360" w:lineRule="auto"/>
        <w:rPr>
          <w:rFonts w:ascii="Palatino Linotype" w:hAnsi="Palatino Linotype"/>
          <w:b/>
          <w:sz w:val="12"/>
          <w:szCs w:val="18"/>
        </w:rPr>
      </w:pPr>
    </w:p>
    <w:p w:rsidR="00335F23" w:rsidRDefault="00335F23" w:rsidP="00335F23">
      <w:pPr>
        <w:spacing w:after="0" w:line="360" w:lineRule="auto"/>
        <w:rPr>
          <w:rFonts w:ascii="Palatino Linotype" w:hAnsi="Palatino Linotype"/>
          <w:b/>
          <w:sz w:val="18"/>
          <w:szCs w:val="18"/>
        </w:rPr>
      </w:pPr>
    </w:p>
    <w:p w:rsidR="00335F23" w:rsidRDefault="00335F23" w:rsidP="00335F23">
      <w:pPr>
        <w:spacing w:after="0" w:line="360" w:lineRule="auto"/>
        <w:rPr>
          <w:rFonts w:ascii="Palatino Linotype" w:hAnsi="Palatino Linotype"/>
          <w:b/>
          <w:sz w:val="18"/>
          <w:szCs w:val="18"/>
        </w:rPr>
      </w:pPr>
    </w:p>
    <w:p w:rsidR="00335F23" w:rsidRPr="00370AE6" w:rsidRDefault="00335F23" w:rsidP="00335F23">
      <w:pPr>
        <w:spacing w:after="0" w:line="360" w:lineRule="auto"/>
        <w:rPr>
          <w:rFonts w:ascii="Palatino Linotype" w:hAnsi="Palatino Linotype"/>
          <w:b/>
          <w:sz w:val="28"/>
          <w:szCs w:val="18"/>
        </w:rPr>
      </w:pPr>
    </w:p>
    <w:p w:rsidR="00335F23" w:rsidRPr="00AC5BF2" w:rsidRDefault="00E4685F" w:rsidP="00335F23">
      <w:pPr>
        <w:spacing w:after="0" w:line="360" w:lineRule="auto"/>
        <w:rPr>
          <w:rFonts w:ascii="Palatino Linotype" w:hAnsi="Palatino Linotype"/>
          <w:b/>
        </w:rPr>
      </w:pPr>
      <w:r w:rsidRPr="00AC5BF2">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33704895" wp14:editId="759D3D8A">
                <wp:simplePos x="0" y="0"/>
                <wp:positionH relativeFrom="margin">
                  <wp:align>right</wp:align>
                </wp:positionH>
                <wp:positionV relativeFrom="paragraph">
                  <wp:posOffset>5301</wp:posOffset>
                </wp:positionV>
                <wp:extent cx="2543175" cy="510639"/>
                <wp:effectExtent l="0" t="0" r="28575" b="22860"/>
                <wp:wrapNone/>
                <wp:docPr id="35" name="Cuadro de texto 35"/>
                <wp:cNvGraphicFramePr/>
                <a:graphic xmlns:a="http://schemas.openxmlformats.org/drawingml/2006/main">
                  <a:graphicData uri="http://schemas.microsoft.com/office/word/2010/wordprocessingShape">
                    <wps:wsp>
                      <wps:cNvSpPr txBox="1"/>
                      <wps:spPr>
                        <a:xfrm>
                          <a:off x="0" y="0"/>
                          <a:ext cx="2543175" cy="51063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35F23" w:rsidRPr="00EF2FC0" w:rsidRDefault="00335F23" w:rsidP="00335F2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35F23" w:rsidRDefault="00335F23" w:rsidP="00335F2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35F23" w:rsidRPr="00016AF3" w:rsidRDefault="00335F23" w:rsidP="00335F2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35F23" w:rsidRDefault="00335F23" w:rsidP="00335F23">
                            <w:pPr>
                              <w:spacing w:after="0" w:line="240" w:lineRule="auto"/>
                              <w:jc w:val="center"/>
                              <w:rPr>
                                <w:rFonts w:ascii="Palatino Linotype" w:hAnsi="Palatino Linotype"/>
                                <w:sz w:val="24"/>
                                <w:szCs w:val="24"/>
                              </w:rPr>
                            </w:pPr>
                          </w:p>
                          <w:p w:rsidR="00335F23" w:rsidRPr="00797B31" w:rsidRDefault="00335F23" w:rsidP="00335F23">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04895" id="Cuadro de texto 35" o:spid="_x0000_s1027" type="#_x0000_t202" style="position:absolute;margin-left:149.05pt;margin-top:.4pt;width:200.25pt;height:40.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" fillcolor="white [3201]" strokecolor="white [3212]" strokeweight=".5pt">
                <v:textbox>
                  <w:txbxContent>
                    <w:p w:rsidR="00335F23" w:rsidRPr="00EF2FC0" w:rsidRDefault="00335F23" w:rsidP="00335F2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35F23" w:rsidRDefault="00335F23" w:rsidP="00335F2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35F23" w:rsidRPr="00016AF3" w:rsidRDefault="00335F23" w:rsidP="00335F2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35F23" w:rsidRDefault="00335F23" w:rsidP="00335F23">
                      <w:pPr>
                        <w:spacing w:after="0" w:line="240" w:lineRule="auto"/>
                        <w:jc w:val="center"/>
                        <w:rPr>
                          <w:rFonts w:ascii="Palatino Linotype" w:hAnsi="Palatino Linotype"/>
                          <w:sz w:val="24"/>
                          <w:szCs w:val="24"/>
                        </w:rPr>
                      </w:pPr>
                    </w:p>
                    <w:p w:rsidR="00335F23" w:rsidRPr="00797B31" w:rsidRDefault="00335F23" w:rsidP="00335F23">
                      <w:pPr>
                        <w:spacing w:line="240" w:lineRule="auto"/>
                        <w:jc w:val="center"/>
                        <w:rPr>
                          <w:rFonts w:ascii="Palatino Linotype" w:hAnsi="Palatino Linotype"/>
                          <w:sz w:val="24"/>
                          <w:szCs w:val="24"/>
                        </w:rPr>
                      </w:pPr>
                    </w:p>
                  </w:txbxContent>
                </v:textbox>
                <w10:wrap anchorx="margin"/>
              </v:shape>
            </w:pict>
          </mc:Fallback>
        </mc:AlternateContent>
      </w:r>
      <w:r w:rsidRPr="00AC5BF2">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C4EC6ED" wp14:editId="65324C3C">
                <wp:simplePos x="0" y="0"/>
                <wp:positionH relativeFrom="margin">
                  <wp:align>left</wp:align>
                </wp:positionH>
                <wp:positionV relativeFrom="paragraph">
                  <wp:posOffset>20956</wp:posOffset>
                </wp:positionV>
                <wp:extent cx="1943100" cy="486888"/>
                <wp:effectExtent l="0" t="0" r="19050" b="27940"/>
                <wp:wrapNone/>
                <wp:docPr id="22" name="Cuadro de texto 22"/>
                <wp:cNvGraphicFramePr/>
                <a:graphic xmlns:a="http://schemas.openxmlformats.org/drawingml/2006/main">
                  <a:graphicData uri="http://schemas.microsoft.com/office/word/2010/wordprocessingShape">
                    <wps:wsp>
                      <wps:cNvSpPr txBox="1"/>
                      <wps:spPr>
                        <a:xfrm>
                          <a:off x="0" y="0"/>
                          <a:ext cx="1943100" cy="48688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35F23" w:rsidRPr="00EF2FC0" w:rsidRDefault="00335F23" w:rsidP="00335F23">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335F23" w:rsidRPr="00EF2FC0" w:rsidRDefault="00335F23" w:rsidP="00335F23">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35F23" w:rsidRPr="00016AF3" w:rsidRDefault="00335F23" w:rsidP="00335F2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35F23" w:rsidRDefault="00335F23" w:rsidP="00335F2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EC6ED" id="Cuadro de texto 22" o:spid="_x0000_s1028" type="#_x0000_t202" style="position:absolute;margin-left:0;margin-top:1.65pt;width:153pt;height:3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" fillcolor="white [3201]" strokecolor="white [3212]" strokeweight=".5pt">
                <v:textbox>
                  <w:txbxContent>
                    <w:p w:rsidR="00335F23" w:rsidRPr="00EF2FC0" w:rsidRDefault="00335F23" w:rsidP="00335F23">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335F23" w:rsidRPr="00EF2FC0" w:rsidRDefault="00335F23" w:rsidP="00335F23">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35F23" w:rsidRPr="00016AF3" w:rsidRDefault="00335F23" w:rsidP="00335F2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35F23" w:rsidRDefault="00335F23" w:rsidP="00335F23">
                      <w:pPr>
                        <w:jc w:val="center"/>
                      </w:pPr>
                    </w:p>
                  </w:txbxContent>
                </v:textbox>
                <w10:wrap anchorx="margin"/>
              </v:shape>
            </w:pict>
          </mc:Fallback>
        </mc:AlternateContent>
      </w:r>
    </w:p>
    <w:p w:rsidR="00335F23" w:rsidRPr="00AC5BF2" w:rsidRDefault="00335F23" w:rsidP="00335F23">
      <w:pPr>
        <w:spacing w:after="0" w:line="360" w:lineRule="auto"/>
        <w:rPr>
          <w:rFonts w:ascii="Palatino Linotype" w:hAnsi="Palatino Linotype"/>
          <w:b/>
          <w:sz w:val="18"/>
          <w:szCs w:val="18"/>
        </w:rPr>
      </w:pPr>
    </w:p>
    <w:p w:rsidR="00335F23" w:rsidRPr="00AC5BF2" w:rsidRDefault="00335F23" w:rsidP="00335F23">
      <w:pPr>
        <w:spacing w:after="0" w:line="360" w:lineRule="auto"/>
        <w:rPr>
          <w:rFonts w:ascii="Palatino Linotype" w:hAnsi="Palatino Linotype"/>
          <w:b/>
          <w:sz w:val="40"/>
          <w:szCs w:val="18"/>
        </w:rPr>
      </w:pPr>
    </w:p>
    <w:p w:rsidR="00335F23" w:rsidRDefault="00335F23" w:rsidP="00335F23">
      <w:pPr>
        <w:spacing w:after="0" w:line="360" w:lineRule="auto"/>
        <w:rPr>
          <w:rFonts w:ascii="Palatino Linotype" w:hAnsi="Palatino Linotype"/>
          <w:b/>
          <w:sz w:val="18"/>
          <w:szCs w:val="18"/>
        </w:rPr>
      </w:pPr>
    </w:p>
    <w:p w:rsidR="00335F23" w:rsidRDefault="00335F23" w:rsidP="00335F23">
      <w:pPr>
        <w:spacing w:after="0" w:line="360" w:lineRule="auto"/>
        <w:rPr>
          <w:rFonts w:ascii="Palatino Linotype" w:hAnsi="Palatino Linotype"/>
          <w:b/>
          <w:sz w:val="18"/>
          <w:szCs w:val="18"/>
        </w:rPr>
      </w:pPr>
    </w:p>
    <w:p w:rsidR="00335F23" w:rsidRDefault="00335F23" w:rsidP="00335F23">
      <w:pPr>
        <w:spacing w:after="0" w:line="360" w:lineRule="auto"/>
        <w:rPr>
          <w:rFonts w:ascii="Palatino Linotype" w:hAnsi="Palatino Linotype"/>
          <w:b/>
          <w:sz w:val="18"/>
          <w:szCs w:val="18"/>
        </w:rPr>
      </w:pPr>
    </w:p>
    <w:p w:rsidR="00335F23" w:rsidRPr="00AC5BF2" w:rsidRDefault="00335F23" w:rsidP="00335F23">
      <w:pPr>
        <w:spacing w:after="0" w:line="360" w:lineRule="auto"/>
        <w:rPr>
          <w:rFonts w:ascii="Palatino Linotype" w:hAnsi="Palatino Linotype"/>
          <w:b/>
          <w:sz w:val="18"/>
          <w:szCs w:val="18"/>
        </w:rPr>
      </w:pPr>
    </w:p>
    <w:p w:rsidR="00335F23" w:rsidRPr="00AC5BF2" w:rsidRDefault="00E4685F" w:rsidP="00335F23">
      <w:pPr>
        <w:spacing w:after="0" w:line="360" w:lineRule="auto"/>
        <w:rPr>
          <w:rFonts w:ascii="Palatino Linotype" w:hAnsi="Palatino Linotype"/>
          <w:b/>
        </w:rPr>
      </w:pPr>
      <w:r w:rsidRPr="00AC5BF2">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7F7D7818" wp14:editId="0B753B1D">
                <wp:simplePos x="0" y="0"/>
                <wp:positionH relativeFrom="margin">
                  <wp:posOffset>3527491</wp:posOffset>
                </wp:positionH>
                <wp:positionV relativeFrom="paragraph">
                  <wp:posOffset>71920</wp:posOffset>
                </wp:positionV>
                <wp:extent cx="2133600" cy="510639"/>
                <wp:effectExtent l="0" t="0" r="19050" b="22860"/>
                <wp:wrapNone/>
                <wp:docPr id="2" name="Cuadro de texto 2"/>
                <wp:cNvGraphicFramePr/>
                <a:graphic xmlns:a="http://schemas.openxmlformats.org/drawingml/2006/main">
                  <a:graphicData uri="http://schemas.microsoft.com/office/word/2010/wordprocessingShape">
                    <wps:wsp>
                      <wps:cNvSpPr txBox="1"/>
                      <wps:spPr>
                        <a:xfrm>
                          <a:off x="0" y="0"/>
                          <a:ext cx="2133600" cy="51063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35F23" w:rsidRPr="00EF2FC0" w:rsidRDefault="00335F23" w:rsidP="00335F23">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335F23" w:rsidRPr="00EF2FC0" w:rsidRDefault="00335F23" w:rsidP="00335F2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35F23" w:rsidRPr="00016AF3" w:rsidRDefault="00335F23" w:rsidP="00335F2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35F23" w:rsidRDefault="00335F23" w:rsidP="00335F23">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D7818" id="Cuadro de texto 2" o:spid="_x0000_s1029" type="#_x0000_t202" style="position:absolute;margin-left:277.75pt;margin-top:5.65pt;width:168pt;height:40.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" fillcolor="white [3201]" strokecolor="white [3212]" strokeweight=".5pt">
                <v:textbox>
                  <w:txbxContent>
                    <w:p w:rsidR="00335F23" w:rsidRPr="00EF2FC0" w:rsidRDefault="00335F23" w:rsidP="00335F23">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335F23" w:rsidRPr="00EF2FC0" w:rsidRDefault="00335F23" w:rsidP="00335F2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35F23" w:rsidRPr="00016AF3" w:rsidRDefault="00335F23" w:rsidP="00335F2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35F23" w:rsidRDefault="00335F23" w:rsidP="00335F23">
                      <w:pPr>
                        <w:spacing w:after="0" w:line="240" w:lineRule="auto"/>
                        <w:jc w:val="center"/>
                      </w:pPr>
                    </w:p>
                  </w:txbxContent>
                </v:textbox>
                <w10:wrap anchorx="margin"/>
              </v:shape>
            </w:pict>
          </mc:Fallback>
        </mc:AlternateContent>
      </w:r>
      <w:r w:rsidRPr="00AC5BF2">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5A38757" wp14:editId="7D8C03DF">
                <wp:simplePos x="0" y="0"/>
                <wp:positionH relativeFrom="margin">
                  <wp:align>left</wp:align>
                </wp:positionH>
                <wp:positionV relativeFrom="paragraph">
                  <wp:posOffset>52539</wp:posOffset>
                </wp:positionV>
                <wp:extent cx="2133600" cy="498764"/>
                <wp:effectExtent l="0" t="0" r="19050" b="15875"/>
                <wp:wrapNone/>
                <wp:docPr id="17" name="Cuadro de texto 17"/>
                <wp:cNvGraphicFramePr/>
                <a:graphic xmlns:a="http://schemas.openxmlformats.org/drawingml/2006/main">
                  <a:graphicData uri="http://schemas.microsoft.com/office/word/2010/wordprocessingShape">
                    <wps:wsp>
                      <wps:cNvSpPr txBox="1"/>
                      <wps:spPr>
                        <a:xfrm>
                          <a:off x="0" y="0"/>
                          <a:ext cx="2133600" cy="4987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35F23" w:rsidRPr="00EF2FC0" w:rsidRDefault="00335F23" w:rsidP="00335F23">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35F23" w:rsidRPr="00EF2FC0" w:rsidRDefault="00335F23" w:rsidP="00335F2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35F23" w:rsidRPr="00016AF3" w:rsidRDefault="00335F23" w:rsidP="00335F2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35F23" w:rsidRDefault="00335F23" w:rsidP="00335F23">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38757" id="Cuadro de texto 17" o:spid="_x0000_s1030" type="#_x0000_t202" style="position:absolute;margin-left:0;margin-top:4.15pt;width:168pt;height:39.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" fillcolor="white [3201]" strokecolor="white [3212]" strokeweight=".5pt">
                <v:textbox>
                  <w:txbxContent>
                    <w:p w:rsidR="00335F23" w:rsidRPr="00EF2FC0" w:rsidRDefault="00335F23" w:rsidP="00335F23">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35F23" w:rsidRPr="00EF2FC0" w:rsidRDefault="00335F23" w:rsidP="00335F2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35F23" w:rsidRPr="00016AF3" w:rsidRDefault="00335F23" w:rsidP="00335F2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35F23" w:rsidRDefault="00335F23" w:rsidP="00335F23">
                      <w:pPr>
                        <w:spacing w:after="0" w:line="240" w:lineRule="auto"/>
                        <w:jc w:val="center"/>
                      </w:pPr>
                    </w:p>
                  </w:txbxContent>
                </v:textbox>
                <w10:wrap anchorx="margin"/>
              </v:shape>
            </w:pict>
          </mc:Fallback>
        </mc:AlternateContent>
      </w:r>
    </w:p>
    <w:p w:rsidR="00335F23" w:rsidRPr="00AC5BF2" w:rsidRDefault="00335F23" w:rsidP="00335F23">
      <w:pPr>
        <w:spacing w:after="0" w:line="360" w:lineRule="auto"/>
        <w:rPr>
          <w:rFonts w:ascii="Palatino Linotype" w:hAnsi="Palatino Linotype" w:cs="Arial"/>
          <w:szCs w:val="20"/>
        </w:rPr>
      </w:pPr>
    </w:p>
    <w:p w:rsidR="00335F23" w:rsidRPr="00AC5BF2" w:rsidRDefault="00335F23" w:rsidP="00335F23">
      <w:pPr>
        <w:spacing w:after="0" w:line="360" w:lineRule="auto"/>
        <w:rPr>
          <w:rFonts w:ascii="Palatino Linotype" w:hAnsi="Palatino Linotype" w:cs="Arial"/>
          <w:sz w:val="14"/>
          <w:szCs w:val="20"/>
        </w:rPr>
      </w:pPr>
    </w:p>
    <w:p w:rsidR="00335F23" w:rsidRPr="00AC5BF2" w:rsidRDefault="00335F23" w:rsidP="00335F23">
      <w:pPr>
        <w:spacing w:after="0" w:line="360" w:lineRule="auto"/>
        <w:rPr>
          <w:rFonts w:ascii="Palatino Linotype" w:hAnsi="Palatino Linotype" w:cs="Arial"/>
          <w:szCs w:val="20"/>
        </w:rPr>
      </w:pPr>
    </w:p>
    <w:p w:rsidR="00335F23" w:rsidRDefault="00335F23" w:rsidP="00335F23">
      <w:pPr>
        <w:spacing w:after="0" w:line="240" w:lineRule="auto"/>
        <w:rPr>
          <w:rFonts w:ascii="Palatino Linotype" w:hAnsi="Palatino Linotype"/>
          <w:sz w:val="20"/>
          <w:szCs w:val="20"/>
        </w:rPr>
      </w:pPr>
    </w:p>
    <w:p w:rsidR="00E4685F" w:rsidRDefault="00E4685F" w:rsidP="00335F23">
      <w:pPr>
        <w:spacing w:after="0" w:line="240" w:lineRule="auto"/>
        <w:rPr>
          <w:rFonts w:ascii="Palatino Linotype" w:hAnsi="Palatino Linotype"/>
          <w:sz w:val="20"/>
          <w:szCs w:val="20"/>
        </w:rPr>
      </w:pPr>
    </w:p>
    <w:p w:rsidR="00335F23" w:rsidRPr="00AC5BF2" w:rsidRDefault="00335F23" w:rsidP="00335F23">
      <w:pPr>
        <w:spacing w:after="0" w:line="240" w:lineRule="auto"/>
        <w:rPr>
          <w:rFonts w:ascii="Palatino Linotype" w:hAnsi="Palatino Linotype"/>
          <w:sz w:val="20"/>
          <w:szCs w:val="20"/>
        </w:rPr>
      </w:pPr>
    </w:p>
    <w:p w:rsidR="00335F23" w:rsidRDefault="00335F23" w:rsidP="00335F23">
      <w:pPr>
        <w:spacing w:after="0" w:line="240" w:lineRule="auto"/>
        <w:rPr>
          <w:rFonts w:ascii="Palatino Linotype" w:hAnsi="Palatino Linotype"/>
          <w:sz w:val="20"/>
          <w:szCs w:val="20"/>
        </w:rPr>
      </w:pPr>
    </w:p>
    <w:p w:rsidR="00335F23" w:rsidRPr="00AC5BF2" w:rsidRDefault="00335F23" w:rsidP="00335F23">
      <w:pPr>
        <w:spacing w:after="0" w:line="240" w:lineRule="auto"/>
        <w:rPr>
          <w:rFonts w:ascii="Palatino Linotype" w:hAnsi="Palatino Linotype"/>
          <w:sz w:val="20"/>
          <w:szCs w:val="20"/>
        </w:rPr>
      </w:pPr>
      <w:r w:rsidRPr="00AC5BF2">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B698DE5" wp14:editId="0B75532D">
                <wp:simplePos x="0" y="0"/>
                <wp:positionH relativeFrom="page">
                  <wp:posOffset>2375065</wp:posOffset>
                </wp:positionH>
                <wp:positionV relativeFrom="paragraph">
                  <wp:posOffset>97048</wp:posOffset>
                </wp:positionV>
                <wp:extent cx="3152775" cy="522514"/>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52251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35F23" w:rsidRPr="007F6133" w:rsidRDefault="00335F23" w:rsidP="00335F23">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35F23" w:rsidRDefault="00335F23" w:rsidP="00335F2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35F23" w:rsidRPr="00016AF3" w:rsidRDefault="00335F23" w:rsidP="00335F2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35F23" w:rsidRDefault="00335F23" w:rsidP="00335F23">
                            <w:pPr>
                              <w:spacing w:line="240" w:lineRule="auto"/>
                              <w:jc w:val="center"/>
                              <w:rPr>
                                <w:rFonts w:ascii="Palatino Linotype" w:hAnsi="Palatino Linotype"/>
                                <w:b/>
                                <w:sz w:val="24"/>
                                <w:szCs w:val="24"/>
                              </w:rPr>
                            </w:pPr>
                          </w:p>
                          <w:p w:rsidR="00335F23" w:rsidRDefault="00335F23" w:rsidP="00335F23">
                            <w:pPr>
                              <w:jc w:val="center"/>
                              <w:rPr>
                                <w:rFonts w:ascii="Palatino Linotype" w:hAnsi="Palatino Linotype"/>
                                <w:sz w:val="24"/>
                                <w:szCs w:val="24"/>
                              </w:rPr>
                            </w:pPr>
                          </w:p>
                          <w:p w:rsidR="00335F23" w:rsidRPr="00EF2FC0" w:rsidRDefault="00335F23" w:rsidP="00335F23">
                            <w:pPr>
                              <w:jc w:val="center"/>
                              <w:rPr>
                                <w:rFonts w:ascii="Palatino Linotype" w:hAnsi="Palatino Linotype"/>
                                <w:sz w:val="24"/>
                                <w:szCs w:val="24"/>
                              </w:rPr>
                            </w:pPr>
                          </w:p>
                          <w:p w:rsidR="00335F23" w:rsidRDefault="00335F23" w:rsidP="00335F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98DE5" id="Cuadro de texto 24" o:spid="_x0000_s1031" type="#_x0000_t202" style="position:absolute;margin-left:187pt;margin-top:7.65pt;width:248.25pt;height:41.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" fillcolor="white [3201]" strokecolor="white [3212]" strokeweight=".5pt">
                <v:textbox>
                  <w:txbxContent>
                    <w:p w:rsidR="00335F23" w:rsidRPr="007F6133" w:rsidRDefault="00335F23" w:rsidP="00335F23">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35F23" w:rsidRDefault="00335F23" w:rsidP="00335F2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35F23" w:rsidRPr="00016AF3" w:rsidRDefault="00335F23" w:rsidP="00335F2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35F23" w:rsidRDefault="00335F23" w:rsidP="00335F23">
                      <w:pPr>
                        <w:spacing w:line="240" w:lineRule="auto"/>
                        <w:jc w:val="center"/>
                        <w:rPr>
                          <w:rFonts w:ascii="Palatino Linotype" w:hAnsi="Palatino Linotype"/>
                          <w:b/>
                          <w:sz w:val="24"/>
                          <w:szCs w:val="24"/>
                        </w:rPr>
                      </w:pPr>
                    </w:p>
                    <w:p w:rsidR="00335F23" w:rsidRDefault="00335F23" w:rsidP="00335F23">
                      <w:pPr>
                        <w:jc w:val="center"/>
                        <w:rPr>
                          <w:rFonts w:ascii="Palatino Linotype" w:hAnsi="Palatino Linotype"/>
                          <w:sz w:val="24"/>
                          <w:szCs w:val="24"/>
                        </w:rPr>
                      </w:pPr>
                    </w:p>
                    <w:p w:rsidR="00335F23" w:rsidRPr="00EF2FC0" w:rsidRDefault="00335F23" w:rsidP="00335F23">
                      <w:pPr>
                        <w:jc w:val="center"/>
                        <w:rPr>
                          <w:rFonts w:ascii="Palatino Linotype" w:hAnsi="Palatino Linotype"/>
                          <w:sz w:val="24"/>
                          <w:szCs w:val="24"/>
                        </w:rPr>
                      </w:pPr>
                    </w:p>
                    <w:p w:rsidR="00335F23" w:rsidRDefault="00335F23" w:rsidP="00335F23"/>
                  </w:txbxContent>
                </v:textbox>
                <w10:wrap anchorx="page"/>
              </v:shape>
            </w:pict>
          </mc:Fallback>
        </mc:AlternateContent>
      </w:r>
    </w:p>
    <w:p w:rsidR="00335F23" w:rsidRPr="00AC5BF2" w:rsidRDefault="00335F23" w:rsidP="00335F23">
      <w:pPr>
        <w:spacing w:after="0" w:line="240" w:lineRule="auto"/>
        <w:rPr>
          <w:rFonts w:ascii="Palatino Linotype" w:hAnsi="Palatino Linotype"/>
          <w:sz w:val="20"/>
          <w:szCs w:val="20"/>
        </w:rPr>
      </w:pPr>
    </w:p>
    <w:p w:rsidR="00335F23" w:rsidRDefault="00335F23" w:rsidP="00335F23">
      <w:pPr>
        <w:spacing w:after="0" w:line="240" w:lineRule="auto"/>
        <w:jc w:val="both"/>
        <w:rPr>
          <w:rFonts w:ascii="Palatino Linotype" w:hAnsi="Palatino Linotype"/>
          <w:sz w:val="16"/>
          <w:szCs w:val="20"/>
        </w:rPr>
      </w:pPr>
    </w:p>
    <w:p w:rsidR="00335F23" w:rsidRDefault="00335F23" w:rsidP="00335F23">
      <w:pPr>
        <w:spacing w:after="0" w:line="240" w:lineRule="auto"/>
        <w:jc w:val="both"/>
        <w:rPr>
          <w:rFonts w:ascii="Palatino Linotype" w:hAnsi="Palatino Linotype"/>
          <w:sz w:val="16"/>
          <w:szCs w:val="20"/>
        </w:rPr>
      </w:pPr>
    </w:p>
    <w:p w:rsidR="00335F23" w:rsidRDefault="00335F23" w:rsidP="00335F23">
      <w:pPr>
        <w:spacing w:after="0" w:line="240" w:lineRule="auto"/>
        <w:jc w:val="both"/>
        <w:rPr>
          <w:rFonts w:ascii="Palatino Linotype" w:hAnsi="Palatino Linotype"/>
          <w:sz w:val="16"/>
          <w:szCs w:val="20"/>
        </w:rPr>
      </w:pPr>
    </w:p>
    <w:p w:rsidR="00335F23" w:rsidRPr="00370AE6" w:rsidRDefault="00335F23" w:rsidP="00335F23">
      <w:pPr>
        <w:spacing w:after="0" w:line="240" w:lineRule="auto"/>
        <w:jc w:val="both"/>
        <w:rPr>
          <w:rFonts w:ascii="Palatino Linotype" w:hAnsi="Palatino Linotype"/>
          <w:sz w:val="20"/>
          <w:szCs w:val="20"/>
        </w:rPr>
      </w:pPr>
    </w:p>
    <w:p w:rsidR="00335F23" w:rsidRPr="00AC5BF2" w:rsidRDefault="00335F23" w:rsidP="00335F23">
      <w:pPr>
        <w:spacing w:after="0" w:line="240" w:lineRule="auto"/>
        <w:jc w:val="both"/>
        <w:rPr>
          <w:rFonts w:ascii="Palatino Linotype" w:hAnsi="Palatino Linotype"/>
          <w:bCs/>
          <w:sz w:val="16"/>
          <w:szCs w:val="20"/>
          <w:lang w:eastAsia="es-MX"/>
        </w:rPr>
      </w:pPr>
      <w:r w:rsidRPr="00AC5BF2">
        <w:rPr>
          <w:rFonts w:ascii="Palatino Linotype" w:hAnsi="Palatino Linotype"/>
          <w:sz w:val="16"/>
          <w:szCs w:val="20"/>
        </w:rPr>
        <w:t xml:space="preserve">Esta hoja corresponde a la resolución de fecha </w:t>
      </w:r>
      <w:r w:rsidR="006A2C0F">
        <w:rPr>
          <w:rFonts w:ascii="Palatino Linotype" w:hAnsi="Palatino Linotype"/>
          <w:sz w:val="16"/>
          <w:szCs w:val="20"/>
        </w:rPr>
        <w:t>veintinueve</w:t>
      </w:r>
      <w:r w:rsidRPr="00F40407">
        <w:rPr>
          <w:rFonts w:ascii="Palatino Linotype" w:hAnsi="Palatino Linotype"/>
          <w:sz w:val="16"/>
          <w:szCs w:val="20"/>
        </w:rPr>
        <w:t xml:space="preserve"> de </w:t>
      </w:r>
      <w:r w:rsidR="006A2C0F">
        <w:rPr>
          <w:rFonts w:ascii="Palatino Linotype" w:hAnsi="Palatino Linotype"/>
          <w:sz w:val="16"/>
          <w:szCs w:val="20"/>
        </w:rPr>
        <w:t>enero</w:t>
      </w:r>
      <w:r w:rsidRPr="00AC5BF2">
        <w:rPr>
          <w:rFonts w:ascii="Palatino Linotype" w:hAnsi="Palatino Linotype"/>
          <w:sz w:val="16"/>
          <w:szCs w:val="20"/>
        </w:rPr>
        <w:t xml:space="preserve"> de dos mil </w:t>
      </w:r>
      <w:r>
        <w:rPr>
          <w:rFonts w:ascii="Palatino Linotype" w:hAnsi="Palatino Linotype"/>
          <w:sz w:val="16"/>
          <w:szCs w:val="20"/>
        </w:rPr>
        <w:t>v</w:t>
      </w:r>
      <w:r w:rsidR="00F46918">
        <w:rPr>
          <w:rFonts w:ascii="Palatino Linotype" w:hAnsi="Palatino Linotype"/>
          <w:sz w:val="16"/>
          <w:szCs w:val="20"/>
        </w:rPr>
        <w:t>eint</w:t>
      </w:r>
      <w:r>
        <w:rPr>
          <w:rFonts w:ascii="Palatino Linotype" w:hAnsi="Palatino Linotype"/>
          <w:sz w:val="16"/>
          <w:szCs w:val="20"/>
        </w:rPr>
        <w:t>e</w:t>
      </w:r>
      <w:r w:rsidRPr="00AC5BF2">
        <w:rPr>
          <w:rFonts w:ascii="Palatino Linotype" w:hAnsi="Palatino Linotype"/>
          <w:sz w:val="16"/>
          <w:szCs w:val="20"/>
        </w:rPr>
        <w:t xml:space="preserve">, emitida en el recurso de revisión </w:t>
      </w:r>
      <w:r w:rsidRPr="0044693A">
        <w:rPr>
          <w:rFonts w:ascii="Palatino Linotype" w:hAnsi="Palatino Linotype"/>
          <w:b/>
          <w:bCs/>
          <w:sz w:val="16"/>
          <w:szCs w:val="20"/>
          <w:lang w:eastAsia="es-MX"/>
        </w:rPr>
        <w:t>0</w:t>
      </w:r>
      <w:r w:rsidR="006A2C0F">
        <w:rPr>
          <w:rFonts w:ascii="Palatino Linotype" w:hAnsi="Palatino Linotype"/>
          <w:b/>
          <w:bCs/>
          <w:sz w:val="16"/>
          <w:szCs w:val="20"/>
          <w:lang w:eastAsia="es-MX"/>
        </w:rPr>
        <w:t>8655</w:t>
      </w:r>
      <w:r w:rsidRPr="0044693A">
        <w:rPr>
          <w:rFonts w:ascii="Palatino Linotype" w:hAnsi="Palatino Linotype"/>
          <w:b/>
          <w:bCs/>
          <w:sz w:val="16"/>
          <w:szCs w:val="20"/>
          <w:lang w:eastAsia="es-MX"/>
        </w:rPr>
        <w:t>/INFOEM/IP/RR/2019</w:t>
      </w:r>
      <w:r w:rsidRPr="00AC5BF2">
        <w:rPr>
          <w:rFonts w:ascii="Palatino Linotype" w:hAnsi="Palatino Linotype"/>
          <w:sz w:val="16"/>
          <w:szCs w:val="20"/>
        </w:rPr>
        <w:t>.</w:t>
      </w:r>
    </w:p>
    <w:p w:rsidR="00335F23" w:rsidRDefault="00335F23" w:rsidP="00335F23">
      <w:pPr>
        <w:spacing w:after="0" w:line="240" w:lineRule="auto"/>
      </w:pPr>
      <w:r w:rsidRPr="00AC5BF2">
        <w:rPr>
          <w:rFonts w:ascii="Palatino Linotype" w:hAnsi="Palatino Linotype"/>
          <w:sz w:val="16"/>
          <w:szCs w:val="20"/>
        </w:rPr>
        <w:t>ZMS/OSAM/</w:t>
      </w:r>
      <w:r>
        <w:rPr>
          <w:rFonts w:ascii="Palatino Linotype" w:hAnsi="Palatino Linotype"/>
          <w:sz w:val="16"/>
          <w:szCs w:val="20"/>
        </w:rPr>
        <w:t>BPAC</w:t>
      </w:r>
    </w:p>
    <w:sectPr w:rsidR="00335F23" w:rsidSect="000703FF">
      <w:headerReference w:type="default" r:id="rId15"/>
      <w:footerReference w:type="default" r:id="rId16"/>
      <w:headerReference w:type="first" r:id="rId17"/>
      <w:footerReference w:type="first" r:id="rId18"/>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55DD" w:rsidRDefault="007855DD" w:rsidP="00335F23">
      <w:pPr>
        <w:spacing w:after="0" w:line="240" w:lineRule="auto"/>
      </w:pPr>
      <w:r>
        <w:separator/>
      </w:r>
    </w:p>
  </w:endnote>
  <w:endnote w:type="continuationSeparator" w:id="0">
    <w:p w:rsidR="007855DD" w:rsidRDefault="007855DD" w:rsidP="00335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3FE" w:rsidRPr="000B69FA" w:rsidRDefault="00D5529E" w:rsidP="009043F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4685F">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4685F">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3FE" w:rsidRPr="000B69FA" w:rsidRDefault="00D5529E" w:rsidP="009043F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4685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4685F">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55DD" w:rsidRDefault="007855DD" w:rsidP="00335F23">
      <w:pPr>
        <w:spacing w:after="0" w:line="240" w:lineRule="auto"/>
      </w:pPr>
      <w:r>
        <w:separator/>
      </w:r>
    </w:p>
  </w:footnote>
  <w:footnote w:type="continuationSeparator" w:id="0">
    <w:p w:rsidR="007855DD" w:rsidRDefault="007855DD" w:rsidP="00335F23">
      <w:pPr>
        <w:spacing w:after="0" w:line="240" w:lineRule="auto"/>
      </w:pPr>
      <w:r>
        <w:continuationSeparator/>
      </w:r>
    </w:p>
  </w:footnote>
  <w:footnote w:id="1">
    <w:p w:rsidR="00335F23" w:rsidRPr="00F07740" w:rsidRDefault="00335F23" w:rsidP="00335F23">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335F23" w:rsidRPr="00946E1F" w:rsidRDefault="00335F23" w:rsidP="00335F23">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335F23" w:rsidRPr="00DA282E" w:rsidRDefault="00335F23" w:rsidP="00335F23">
      <w:pPr>
        <w:spacing w:line="240" w:lineRule="auto"/>
        <w:jc w:val="both"/>
        <w:rPr>
          <w:rFonts w:ascii="Palatino Linotype" w:hAnsi="Palatino Linotype"/>
          <w:i/>
          <w:sz w:val="16"/>
          <w:szCs w:val="16"/>
          <w:u w:val="single"/>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DA282E">
        <w:rPr>
          <w:rFonts w:ascii="Palatino Linotype" w:hAnsi="Palatino Linotype"/>
          <w:i/>
          <w:sz w:val="16"/>
          <w:szCs w:val="16"/>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335F23" w:rsidRPr="00F40B06" w:rsidRDefault="00335F23" w:rsidP="00335F23">
      <w:pPr>
        <w:spacing w:line="240" w:lineRule="auto"/>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335F23" w:rsidRPr="00F40B06" w:rsidRDefault="00335F23" w:rsidP="00335F23">
      <w:pPr>
        <w:spacing w:line="240" w:lineRule="auto"/>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3FE" w:rsidRDefault="007855DD">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043FE" w:rsidTr="009043FE">
      <w:trPr>
        <w:trHeight w:val="227"/>
      </w:trPr>
      <w:tc>
        <w:tcPr>
          <w:tcW w:w="5529" w:type="dxa"/>
          <w:hideMark/>
        </w:tcPr>
        <w:p w:rsidR="009043FE" w:rsidRDefault="00D5529E" w:rsidP="009043FE">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9043FE" w:rsidRPr="00B4142F" w:rsidRDefault="00D5529E" w:rsidP="00383530">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383530">
            <w:rPr>
              <w:rFonts w:ascii="Palatino Linotype" w:hAnsi="Palatino Linotype" w:cs="Arial"/>
              <w:bCs/>
              <w:sz w:val="24"/>
              <w:lang w:eastAsia="es-MX"/>
            </w:rPr>
            <w:t>865</w:t>
          </w:r>
          <w:r>
            <w:rPr>
              <w:rFonts w:ascii="Palatino Linotype" w:hAnsi="Palatino Linotype" w:cs="Arial"/>
              <w:bCs/>
              <w:sz w:val="24"/>
              <w:lang w:eastAsia="es-MX"/>
            </w:rPr>
            <w:t xml:space="preserve">5/INFOEM/IP/RR/2019 </w:t>
          </w:r>
        </w:p>
      </w:tc>
    </w:tr>
    <w:tr w:rsidR="009043FE" w:rsidTr="009043FE">
      <w:trPr>
        <w:trHeight w:val="242"/>
      </w:trPr>
      <w:tc>
        <w:tcPr>
          <w:tcW w:w="5529" w:type="dxa"/>
          <w:hideMark/>
        </w:tcPr>
        <w:p w:rsidR="009043FE" w:rsidRDefault="00D5529E" w:rsidP="009043FE">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9043FE" w:rsidRPr="00F06FED" w:rsidRDefault="00383530" w:rsidP="009043FE">
          <w:pPr>
            <w:spacing w:after="0" w:line="256" w:lineRule="auto"/>
            <w:ind w:right="214"/>
            <w:jc w:val="right"/>
            <w:rPr>
              <w:rFonts w:ascii="Palatino Linotype" w:hAnsi="Palatino Linotype" w:cs="Arial"/>
            </w:rPr>
          </w:pPr>
          <w:r>
            <w:rPr>
              <w:rFonts w:ascii="Palatino Linotype" w:hAnsi="Palatino Linotype" w:cs="Arial"/>
              <w:szCs w:val="20"/>
            </w:rPr>
            <w:t>Gubernatura</w:t>
          </w:r>
        </w:p>
      </w:tc>
    </w:tr>
    <w:tr w:rsidR="009043FE" w:rsidTr="009043FE">
      <w:trPr>
        <w:trHeight w:val="342"/>
      </w:trPr>
      <w:tc>
        <w:tcPr>
          <w:tcW w:w="5529" w:type="dxa"/>
          <w:hideMark/>
        </w:tcPr>
        <w:p w:rsidR="009043FE" w:rsidRDefault="00D5529E" w:rsidP="009043FE">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9043FE" w:rsidRDefault="00D5529E" w:rsidP="009043FE">
          <w:pPr>
            <w:spacing w:after="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9043FE" w:rsidRPr="00696691" w:rsidRDefault="007855D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043FE" w:rsidTr="009043FE">
      <w:trPr>
        <w:trHeight w:val="227"/>
      </w:trPr>
      <w:tc>
        <w:tcPr>
          <w:tcW w:w="5529" w:type="dxa"/>
          <w:hideMark/>
        </w:tcPr>
        <w:p w:rsidR="009043FE" w:rsidRDefault="00D5529E" w:rsidP="009043FE">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9043FE" w:rsidRPr="00B4142F" w:rsidRDefault="00D5529E" w:rsidP="00383530">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383530">
            <w:rPr>
              <w:rFonts w:ascii="Palatino Linotype" w:hAnsi="Palatino Linotype" w:cs="Arial"/>
              <w:bCs/>
              <w:sz w:val="24"/>
              <w:lang w:eastAsia="es-MX"/>
            </w:rPr>
            <w:t>8655</w:t>
          </w:r>
          <w:r>
            <w:rPr>
              <w:rFonts w:ascii="Palatino Linotype" w:hAnsi="Palatino Linotype" w:cs="Arial"/>
              <w:bCs/>
              <w:sz w:val="24"/>
              <w:lang w:eastAsia="es-MX"/>
            </w:rPr>
            <w:t xml:space="preserve">/INFOEM/IP/RR/2019 </w:t>
          </w:r>
        </w:p>
      </w:tc>
    </w:tr>
    <w:tr w:rsidR="009043FE" w:rsidTr="009043FE">
      <w:trPr>
        <w:trHeight w:val="196"/>
      </w:trPr>
      <w:tc>
        <w:tcPr>
          <w:tcW w:w="5529" w:type="dxa"/>
          <w:hideMark/>
        </w:tcPr>
        <w:p w:rsidR="009043FE" w:rsidRDefault="00D5529E" w:rsidP="009043FE">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9043FE" w:rsidRDefault="007346C0" w:rsidP="009043FE">
          <w:pPr>
            <w:spacing w:after="0" w:line="256" w:lineRule="auto"/>
            <w:ind w:left="639" w:right="214"/>
            <w:jc w:val="right"/>
            <w:rPr>
              <w:rFonts w:ascii="Palatino Linotype" w:hAnsi="Palatino Linotype" w:cs="Arial"/>
            </w:rPr>
          </w:pPr>
          <w:r>
            <w:rPr>
              <w:rFonts w:ascii="Palatino Linotype" w:hAnsi="Palatino Linotype" w:cs="Arial"/>
            </w:rPr>
            <w:t>XXXXXXXXXXXXX</w:t>
          </w:r>
        </w:p>
        <w:p w:rsidR="007346C0" w:rsidRPr="00F06FED" w:rsidRDefault="007346C0" w:rsidP="009043FE">
          <w:pPr>
            <w:spacing w:after="0" w:line="256" w:lineRule="auto"/>
            <w:ind w:left="639" w:right="214"/>
            <w:jc w:val="right"/>
            <w:rPr>
              <w:rFonts w:ascii="Palatino Linotype" w:hAnsi="Palatino Linotype" w:cs="Arial"/>
            </w:rPr>
          </w:pPr>
          <w:r>
            <w:rPr>
              <w:rFonts w:ascii="Palatino Linotype" w:hAnsi="Palatino Linotype" w:cs="Arial"/>
            </w:rPr>
            <w:t>XXXXXXXXXX</w:t>
          </w:r>
        </w:p>
      </w:tc>
    </w:tr>
    <w:tr w:rsidR="009043FE" w:rsidTr="009043FE">
      <w:trPr>
        <w:trHeight w:val="242"/>
      </w:trPr>
      <w:tc>
        <w:tcPr>
          <w:tcW w:w="5529" w:type="dxa"/>
          <w:hideMark/>
        </w:tcPr>
        <w:p w:rsidR="009043FE" w:rsidRDefault="00D5529E" w:rsidP="009043FE">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9043FE" w:rsidRDefault="00383530" w:rsidP="009043FE">
          <w:pPr>
            <w:spacing w:after="0" w:line="256" w:lineRule="auto"/>
            <w:ind w:right="214"/>
            <w:jc w:val="right"/>
            <w:rPr>
              <w:rFonts w:ascii="Palatino Linotype" w:hAnsi="Palatino Linotype" w:cs="Arial"/>
              <w:szCs w:val="20"/>
            </w:rPr>
          </w:pPr>
          <w:r>
            <w:rPr>
              <w:rFonts w:ascii="Palatino Linotype" w:hAnsi="Palatino Linotype" w:cs="Arial"/>
              <w:szCs w:val="20"/>
            </w:rPr>
            <w:t>Gubernatura</w:t>
          </w:r>
        </w:p>
      </w:tc>
    </w:tr>
    <w:tr w:rsidR="009043FE" w:rsidTr="009043FE">
      <w:trPr>
        <w:trHeight w:val="342"/>
      </w:trPr>
      <w:tc>
        <w:tcPr>
          <w:tcW w:w="5529" w:type="dxa"/>
          <w:hideMark/>
        </w:tcPr>
        <w:p w:rsidR="009043FE" w:rsidRDefault="00D5529E" w:rsidP="009043FE">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9043FE" w:rsidRDefault="00D5529E" w:rsidP="009043FE">
          <w:pPr>
            <w:spacing w:after="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9043FE" w:rsidRPr="00696691" w:rsidRDefault="007855DD" w:rsidP="009043FE">
    <w:pPr>
      <w:pStyle w:val="Encabezad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B099E"/>
    <w:multiLevelType w:val="hybridMultilevel"/>
    <w:tmpl w:val="40AA2EAE"/>
    <w:lvl w:ilvl="0" w:tplc="87346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E40157"/>
    <w:multiLevelType w:val="hybridMultilevel"/>
    <w:tmpl w:val="7F764218"/>
    <w:lvl w:ilvl="0" w:tplc="204A08FC">
      <w:numFmt w:val="bullet"/>
      <w:lvlText w:val=""/>
      <w:lvlJc w:val="left"/>
      <w:pPr>
        <w:ind w:left="720" w:hanging="360"/>
      </w:pPr>
      <w:rPr>
        <w:rFonts w:ascii="Symbol" w:eastAsiaTheme="minorHAnsi" w:hAnsi="Symbol" w:cstheme="minorBidi" w:hint="default"/>
        <w:i w:val="0"/>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15:restartNumberingAfterBreak="0">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4B1816"/>
    <w:multiLevelType w:val="hybridMultilevel"/>
    <w:tmpl w:val="111E2A80"/>
    <w:lvl w:ilvl="0" w:tplc="D3E0CD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007E4A"/>
    <w:multiLevelType w:val="hybridMultilevel"/>
    <w:tmpl w:val="5D2A670E"/>
    <w:lvl w:ilvl="0" w:tplc="EDBABB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9" w15:restartNumberingAfterBreak="0">
    <w:nsid w:val="4C98322D"/>
    <w:multiLevelType w:val="hybridMultilevel"/>
    <w:tmpl w:val="41ACD582"/>
    <w:lvl w:ilvl="0" w:tplc="F3ACAF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746606"/>
    <w:multiLevelType w:val="hybridMultilevel"/>
    <w:tmpl w:val="9DFEA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712449"/>
    <w:multiLevelType w:val="hybridMultilevel"/>
    <w:tmpl w:val="6B82E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8490F28"/>
    <w:multiLevelType w:val="multilevel"/>
    <w:tmpl w:val="A68A8E9C"/>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15:restartNumberingAfterBreak="0">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9" w15:restartNumberingAfterBreak="0">
    <w:nsid w:val="74F823A1"/>
    <w:multiLevelType w:val="hybridMultilevel"/>
    <w:tmpl w:val="3A8C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1" w15:restartNumberingAfterBreak="0">
    <w:nsid w:val="7EC8069C"/>
    <w:multiLevelType w:val="hybridMultilevel"/>
    <w:tmpl w:val="E728A09C"/>
    <w:lvl w:ilvl="0" w:tplc="A65C860C">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8"/>
  </w:num>
  <w:num w:numId="3">
    <w:abstractNumId w:val="2"/>
  </w:num>
  <w:num w:numId="4">
    <w:abstractNumId w:val="14"/>
  </w:num>
  <w:num w:numId="5">
    <w:abstractNumId w:val="5"/>
  </w:num>
  <w:num w:numId="6">
    <w:abstractNumId w:val="26"/>
  </w:num>
  <w:num w:numId="7">
    <w:abstractNumId w:val="18"/>
  </w:num>
  <w:num w:numId="8">
    <w:abstractNumId w:val="21"/>
  </w:num>
  <w:num w:numId="9">
    <w:abstractNumId w:val="10"/>
  </w:num>
  <w:num w:numId="10">
    <w:abstractNumId w:val="15"/>
  </w:num>
  <w:num w:numId="11">
    <w:abstractNumId w:val="25"/>
  </w:num>
  <w:num w:numId="12">
    <w:abstractNumId w:val="22"/>
  </w:num>
  <w:num w:numId="13">
    <w:abstractNumId w:val="13"/>
  </w:num>
  <w:num w:numId="14">
    <w:abstractNumId w:val="24"/>
  </w:num>
  <w:num w:numId="15">
    <w:abstractNumId w:val="27"/>
  </w:num>
  <w:num w:numId="16">
    <w:abstractNumId w:val="0"/>
  </w:num>
  <w:num w:numId="17">
    <w:abstractNumId w:val="16"/>
  </w:num>
  <w:num w:numId="18">
    <w:abstractNumId w:val="19"/>
  </w:num>
  <w:num w:numId="19">
    <w:abstractNumId w:val="23"/>
  </w:num>
  <w:num w:numId="20">
    <w:abstractNumId w:val="4"/>
  </w:num>
  <w:num w:numId="21">
    <w:abstractNumId w:val="7"/>
  </w:num>
  <w:num w:numId="22">
    <w:abstractNumId w:val="11"/>
  </w:num>
  <w:num w:numId="23">
    <w:abstractNumId w:val="31"/>
  </w:num>
  <w:num w:numId="24">
    <w:abstractNumId w:val="29"/>
  </w:num>
  <w:num w:numId="25">
    <w:abstractNumId w:val="1"/>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17"/>
  </w:num>
  <w:num w:numId="29">
    <w:abstractNumId w:val="3"/>
  </w:num>
  <w:num w:numId="30">
    <w:abstractNumId w:val="20"/>
  </w:num>
  <w:num w:numId="31">
    <w:abstractNumId w:val="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pt-BR"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F23"/>
    <w:rsid w:val="000703FF"/>
    <w:rsid w:val="001B16C7"/>
    <w:rsid w:val="00253D78"/>
    <w:rsid w:val="00287930"/>
    <w:rsid w:val="002968D4"/>
    <w:rsid w:val="002F7357"/>
    <w:rsid w:val="00335F23"/>
    <w:rsid w:val="00383530"/>
    <w:rsid w:val="00387996"/>
    <w:rsid w:val="00420FF0"/>
    <w:rsid w:val="004A23B9"/>
    <w:rsid w:val="005B349F"/>
    <w:rsid w:val="006A2C0F"/>
    <w:rsid w:val="006A6660"/>
    <w:rsid w:val="00707E04"/>
    <w:rsid w:val="007346C0"/>
    <w:rsid w:val="00783A0E"/>
    <w:rsid w:val="007855DD"/>
    <w:rsid w:val="007B1F9F"/>
    <w:rsid w:val="00840571"/>
    <w:rsid w:val="00B50679"/>
    <w:rsid w:val="00B623B8"/>
    <w:rsid w:val="00BA1DAB"/>
    <w:rsid w:val="00BE14BF"/>
    <w:rsid w:val="00C21F43"/>
    <w:rsid w:val="00CA354E"/>
    <w:rsid w:val="00D307A6"/>
    <w:rsid w:val="00D5529E"/>
    <w:rsid w:val="00E3317F"/>
    <w:rsid w:val="00E402CA"/>
    <w:rsid w:val="00E4685F"/>
    <w:rsid w:val="00E621DC"/>
    <w:rsid w:val="00E664F9"/>
    <w:rsid w:val="00F136FB"/>
    <w:rsid w:val="00F2023C"/>
    <w:rsid w:val="00F469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F2485"/>
  <w15:chartTrackingRefBased/>
  <w15:docId w15:val="{6F35A0D9-F9BB-4263-BEF3-175593B58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F23"/>
  </w:style>
  <w:style w:type="paragraph" w:styleId="Ttulo1">
    <w:name w:val="heading 1"/>
    <w:basedOn w:val="Normal"/>
    <w:next w:val="Normal"/>
    <w:link w:val="Ttulo1Car"/>
    <w:uiPriority w:val="9"/>
    <w:qFormat/>
    <w:rsid w:val="00335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5F23"/>
    <w:rPr>
      <w:rFonts w:ascii="Arial" w:eastAsia="Times New Roman" w:hAnsi="Arial" w:cs="Times New Roman"/>
      <w:b/>
      <w:bCs/>
      <w:spacing w:val="30"/>
      <w:kern w:val="32"/>
      <w:sz w:val="24"/>
      <w:szCs w:val="32"/>
      <w:lang w:val="es-ES_tradnl"/>
    </w:rPr>
  </w:style>
  <w:style w:type="paragraph" w:styleId="Encabezado">
    <w:name w:val="header"/>
    <w:basedOn w:val="Normal"/>
    <w:link w:val="EncabezadoCar"/>
    <w:uiPriority w:val="99"/>
    <w:unhideWhenUsed/>
    <w:rsid w:val="00335F2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5F2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5F2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5F2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335F2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35F2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5F2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335F23"/>
    <w:rPr>
      <w:vertAlign w:val="superscript"/>
    </w:rPr>
  </w:style>
  <w:style w:type="character" w:styleId="Hipervnculo">
    <w:name w:val="Hyperlink"/>
    <w:basedOn w:val="Fuentedeprrafopredeter"/>
    <w:uiPriority w:val="99"/>
    <w:unhideWhenUsed/>
    <w:rsid w:val="00335F23"/>
    <w:rPr>
      <w:color w:val="0563C1" w:themeColor="hyperlink"/>
      <w:u w:val="single"/>
    </w:rPr>
  </w:style>
  <w:style w:type="paragraph" w:styleId="Sinespaciado">
    <w:name w:val="No Spacing"/>
    <w:aliases w:val="Francesa"/>
    <w:link w:val="SinespaciadoCar"/>
    <w:uiPriority w:val="1"/>
    <w:qFormat/>
    <w:rsid w:val="00335F23"/>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335F23"/>
    <w:rPr>
      <w:b/>
      <w:bCs/>
    </w:rPr>
  </w:style>
  <w:style w:type="character" w:customStyle="1" w:styleId="SinespaciadoCar">
    <w:name w:val="Sin espaciado Car"/>
    <w:aliases w:val="Francesa Car"/>
    <w:link w:val="Sinespaciado"/>
    <w:uiPriority w:val="1"/>
    <w:locked/>
    <w:rsid w:val="00335F23"/>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35F2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5F23"/>
    <w:rPr>
      <w:sz w:val="20"/>
      <w:szCs w:val="20"/>
    </w:rPr>
  </w:style>
  <w:style w:type="paragraph" w:customStyle="1" w:styleId="Default">
    <w:name w:val="Default"/>
    <w:rsid w:val="00335F23"/>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335F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5F23"/>
    <w:rPr>
      <w:rFonts w:ascii="Segoe UI" w:hAnsi="Segoe UI" w:cs="Segoe UI"/>
      <w:sz w:val="18"/>
      <w:szCs w:val="18"/>
    </w:rPr>
  </w:style>
  <w:style w:type="character" w:styleId="Refdecomentario">
    <w:name w:val="annotation reference"/>
    <w:basedOn w:val="Fuentedeprrafopredeter"/>
    <w:uiPriority w:val="99"/>
    <w:semiHidden/>
    <w:unhideWhenUsed/>
    <w:rsid w:val="00335F23"/>
    <w:rPr>
      <w:sz w:val="16"/>
      <w:szCs w:val="16"/>
    </w:rPr>
  </w:style>
  <w:style w:type="paragraph" w:styleId="Textocomentario">
    <w:name w:val="annotation text"/>
    <w:basedOn w:val="Normal"/>
    <w:link w:val="TextocomentarioCar"/>
    <w:uiPriority w:val="99"/>
    <w:semiHidden/>
    <w:unhideWhenUsed/>
    <w:rsid w:val="00335F2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35F23"/>
    <w:rPr>
      <w:sz w:val="20"/>
      <w:szCs w:val="20"/>
    </w:rPr>
  </w:style>
  <w:style w:type="paragraph" w:styleId="Asuntodelcomentario">
    <w:name w:val="annotation subject"/>
    <w:basedOn w:val="Textocomentario"/>
    <w:next w:val="Textocomentario"/>
    <w:link w:val="AsuntodelcomentarioCar"/>
    <w:uiPriority w:val="99"/>
    <w:semiHidden/>
    <w:unhideWhenUsed/>
    <w:rsid w:val="00335F23"/>
    <w:rPr>
      <w:b/>
      <w:bCs/>
    </w:rPr>
  </w:style>
  <w:style w:type="character" w:customStyle="1" w:styleId="AsuntodelcomentarioCar">
    <w:name w:val="Asunto del comentario Car"/>
    <w:basedOn w:val="TextocomentarioCar"/>
    <w:link w:val="Asuntodelcomentario"/>
    <w:uiPriority w:val="99"/>
    <w:semiHidden/>
    <w:rsid w:val="00335F23"/>
    <w:rPr>
      <w:b/>
      <w:bCs/>
      <w:sz w:val="20"/>
      <w:szCs w:val="20"/>
    </w:rPr>
  </w:style>
  <w:style w:type="paragraph" w:styleId="Revisin">
    <w:name w:val="Revision"/>
    <w:hidden/>
    <w:uiPriority w:val="99"/>
    <w:semiHidden/>
    <w:rsid w:val="00335F23"/>
    <w:pPr>
      <w:spacing w:after="0" w:line="240" w:lineRule="auto"/>
    </w:pPr>
  </w:style>
  <w:style w:type="table" w:styleId="Tablaconcuadrcula">
    <w:name w:val="Table Grid"/>
    <w:basedOn w:val="Tablanormal"/>
    <w:uiPriority w:val="39"/>
    <w:rsid w:val="00335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335F23"/>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335F23"/>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244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36</Pages>
  <Words>7985</Words>
  <Characters>43923</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rotul_000</cp:lastModifiedBy>
  <cp:revision>20</cp:revision>
  <cp:lastPrinted>2020-02-04T22:50:00Z</cp:lastPrinted>
  <dcterms:created xsi:type="dcterms:W3CDTF">2020-01-15T20:06:00Z</dcterms:created>
  <dcterms:modified xsi:type="dcterms:W3CDTF">2020-04-20T19:18:00Z</dcterms:modified>
</cp:coreProperties>
</file>