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0C748F" w:rsidRDefault="00792776" w:rsidP="008440CA">
      <w:pPr>
        <w:spacing w:after="0" w:line="360" w:lineRule="auto"/>
        <w:jc w:val="center"/>
        <w:rPr>
          <w:rFonts w:ascii="Palatino Linotype" w:eastAsia="MS Mincho" w:hAnsi="Palatino Linotype" w:cs="Times New Roman"/>
          <w:b/>
          <w:sz w:val="24"/>
          <w:szCs w:val="24"/>
          <w:lang w:val="es-ES_tradnl" w:eastAsia="es-ES"/>
        </w:rPr>
      </w:pPr>
      <w:r w:rsidRPr="000C748F">
        <w:rPr>
          <w:rFonts w:ascii="Palatino Linotype" w:eastAsia="MS Mincho" w:hAnsi="Palatino Linotype" w:cs="Times New Roman"/>
          <w:b/>
          <w:sz w:val="24"/>
          <w:szCs w:val="24"/>
          <w:lang w:val="es-ES_tradnl" w:eastAsia="es-ES"/>
        </w:rPr>
        <w:t>LÍNEAS ARGUMENTATIVAS.</w:t>
      </w:r>
    </w:p>
    <w:p w:rsidR="006E7900" w:rsidRPr="000C748F" w:rsidRDefault="006E7900" w:rsidP="008440CA">
      <w:pPr>
        <w:spacing w:after="0" w:line="360" w:lineRule="auto"/>
        <w:jc w:val="both"/>
        <w:rPr>
          <w:rFonts w:ascii="Palatino Linotype" w:eastAsia="Arial Unicode MS" w:hAnsi="Palatino Linotype" w:cs="Arial"/>
          <w:b/>
          <w:sz w:val="24"/>
          <w:szCs w:val="24"/>
          <w:lang w:val="es-ES_tradnl" w:eastAsia="es-ES"/>
        </w:rPr>
      </w:pPr>
    </w:p>
    <w:p w:rsidR="005D1CFC" w:rsidRPr="000C748F" w:rsidRDefault="00202E6A" w:rsidP="008440CA">
      <w:pPr>
        <w:spacing w:after="0" w:line="360" w:lineRule="auto"/>
        <w:jc w:val="both"/>
        <w:rPr>
          <w:rFonts w:ascii="Palatino Linotype" w:eastAsia="Arial Unicode MS" w:hAnsi="Palatino Linotype" w:cs="Arial"/>
          <w:sz w:val="24"/>
          <w:szCs w:val="24"/>
          <w:lang w:val="es-ES_tradnl" w:eastAsia="es-ES"/>
        </w:rPr>
      </w:pPr>
      <w:r w:rsidRPr="000C748F">
        <w:rPr>
          <w:rFonts w:ascii="Palatino Linotype" w:eastAsia="Arial Unicode MS" w:hAnsi="Palatino Linotype" w:cs="Arial"/>
          <w:b/>
          <w:sz w:val="24"/>
          <w:szCs w:val="24"/>
          <w:lang w:val="es-ES_tradnl" w:eastAsia="es-ES"/>
        </w:rPr>
        <w:t>DEBERES DE LAS AUTORIDADES</w:t>
      </w:r>
      <w:r w:rsidRPr="000C748F">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0C748F">
        <w:rPr>
          <w:rFonts w:ascii="Palatino Linotype" w:eastAsia="Arial Unicode MS" w:hAnsi="Palatino Linotype" w:cs="Arial"/>
          <w:sz w:val="24"/>
          <w:szCs w:val="24"/>
          <w:lang w:val="es-ES_tradnl" w:eastAsia="es-ES"/>
        </w:rPr>
        <w:t>. T</w:t>
      </w:r>
      <w:r w:rsidRPr="000C748F">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0C748F" w:rsidRDefault="00D21751" w:rsidP="008440CA">
      <w:pPr>
        <w:spacing w:after="0" w:line="360" w:lineRule="auto"/>
        <w:jc w:val="both"/>
        <w:rPr>
          <w:rFonts w:ascii="Palatino Linotype" w:eastAsia="Arial Unicode MS" w:hAnsi="Palatino Linotype" w:cs="Arial"/>
          <w:sz w:val="10"/>
          <w:szCs w:val="24"/>
          <w:lang w:val="es-ES_tradnl" w:eastAsia="es-ES"/>
        </w:rPr>
      </w:pPr>
    </w:p>
    <w:p w:rsidR="006869D2" w:rsidRPr="000C748F" w:rsidRDefault="00202E6A" w:rsidP="008440CA">
      <w:pPr>
        <w:spacing w:after="0" w:line="360" w:lineRule="auto"/>
        <w:jc w:val="both"/>
        <w:rPr>
          <w:rFonts w:ascii="Palatino Linotype" w:eastAsia="Calibri" w:hAnsi="Palatino Linotype" w:cs="Times New Roman"/>
          <w:sz w:val="24"/>
          <w:szCs w:val="24"/>
          <w:lang w:val="es-ES_tradnl" w:eastAsia="es-ES"/>
        </w:rPr>
      </w:pPr>
      <w:r w:rsidRPr="000C748F">
        <w:rPr>
          <w:rFonts w:ascii="Palatino Linotype" w:eastAsia="Calibri" w:hAnsi="Palatino Linotype" w:cs="Times New Roman"/>
          <w:b/>
          <w:sz w:val="24"/>
          <w:szCs w:val="24"/>
          <w:lang w:val="es-ES_tradnl" w:eastAsia="es-ES"/>
        </w:rPr>
        <w:t>DE LA GARANTÍA DE PROPORCIONAR LA INFORMACIÓN PÚBLICA GUBERNAMENTAL.</w:t>
      </w:r>
      <w:r w:rsidRPr="000C748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F83D8C" w:rsidRPr="000C748F" w:rsidRDefault="00F83D8C" w:rsidP="00F83D8C">
      <w:pPr>
        <w:spacing w:after="0" w:line="360" w:lineRule="auto"/>
        <w:jc w:val="both"/>
        <w:rPr>
          <w:rFonts w:ascii="Palatino Linotype" w:eastAsia="Arial Unicode MS" w:hAnsi="Palatino Linotype" w:cs="Arial"/>
          <w:sz w:val="12"/>
          <w:szCs w:val="24"/>
          <w:lang w:val="es-ES_tradnl" w:eastAsia="es-ES"/>
        </w:rPr>
      </w:pPr>
    </w:p>
    <w:p w:rsidR="00F83D8C" w:rsidRPr="000C748F" w:rsidRDefault="00F83D8C" w:rsidP="008440CA">
      <w:pPr>
        <w:spacing w:after="0" w:line="360" w:lineRule="auto"/>
        <w:jc w:val="both"/>
        <w:rPr>
          <w:rFonts w:ascii="Palatino Linotype" w:eastAsia="Calibri" w:hAnsi="Palatino Linotype" w:cs="Times New Roman"/>
          <w:sz w:val="24"/>
          <w:szCs w:val="24"/>
          <w:lang w:val="es-ES_tradnl" w:eastAsia="es-ES"/>
        </w:rPr>
      </w:pPr>
      <w:r w:rsidRPr="000C748F">
        <w:rPr>
          <w:rFonts w:ascii="Palatino Linotype" w:eastAsia="Calibri" w:hAnsi="Palatino Linotype" w:cs="Times New Roman"/>
          <w:b/>
          <w:bCs/>
          <w:sz w:val="24"/>
          <w:szCs w:val="24"/>
          <w:lang w:val="es-ES_tradnl" w:eastAsia="es-ES"/>
        </w:rPr>
        <w:t xml:space="preserve">DE LA BÚSQUEDA EXHAUSTIVA Y RAZONABLE. </w:t>
      </w:r>
      <w:r w:rsidRPr="000C748F">
        <w:rPr>
          <w:rFonts w:ascii="Palatino Linotype" w:eastAsia="Calibri" w:hAnsi="Palatino Linotype" w:cs="Times New Roman"/>
          <w:sz w:val="24"/>
          <w:szCs w:val="24"/>
          <w:lang w:val="es-ES_tradnl" w:eastAsia="es-ES"/>
        </w:rPr>
        <w:t xml:space="preserve">Para poder determinar si la información no obra dentro de los archivos del </w:t>
      </w:r>
      <w:r w:rsidRPr="000C748F">
        <w:rPr>
          <w:rFonts w:ascii="Palatino Linotype" w:eastAsia="Calibri" w:hAnsi="Palatino Linotype" w:cs="Times New Roman"/>
          <w:b/>
          <w:bCs/>
          <w:sz w:val="24"/>
          <w:szCs w:val="24"/>
          <w:lang w:val="es-ES_tradnl" w:eastAsia="es-ES"/>
        </w:rPr>
        <w:t>Sujeto Obligado</w:t>
      </w:r>
      <w:r w:rsidRPr="000C748F">
        <w:rPr>
          <w:rFonts w:ascii="Palatino Linotype" w:eastAsia="Calibri" w:hAnsi="Palatino Linotype" w:cs="Times New Roman"/>
          <w:sz w:val="24"/>
          <w:szCs w:val="24"/>
          <w:lang w:val="es-ES_tradnl" w:eastAsia="es-ES"/>
        </w:rPr>
        <w:t xml:space="preserve">, es necesario acreditar que se realizó una búsqueda exhaustiva y razonable de la información, mediante instrumentos de control y consulta utilizados. </w:t>
      </w:r>
    </w:p>
    <w:p w:rsidR="00F83D8C" w:rsidRPr="000C748F" w:rsidRDefault="00F83D8C" w:rsidP="008440CA">
      <w:pPr>
        <w:spacing w:after="0" w:line="360" w:lineRule="auto"/>
        <w:jc w:val="both"/>
        <w:rPr>
          <w:rFonts w:ascii="Palatino Linotype" w:eastAsia="Calibri" w:hAnsi="Palatino Linotype" w:cs="Times New Roman"/>
          <w:sz w:val="12"/>
          <w:szCs w:val="24"/>
          <w:lang w:val="es-ES_tradnl" w:eastAsia="es-ES"/>
        </w:rPr>
      </w:pPr>
    </w:p>
    <w:p w:rsidR="002E0764" w:rsidRPr="000C748F" w:rsidRDefault="002E0764" w:rsidP="008440CA">
      <w:pPr>
        <w:spacing w:after="0" w:line="360" w:lineRule="auto"/>
        <w:jc w:val="both"/>
        <w:rPr>
          <w:rFonts w:ascii="Palatino Linotype" w:eastAsia="Calibri" w:hAnsi="Palatino Linotype" w:cs="Times New Roman"/>
          <w:sz w:val="24"/>
          <w:szCs w:val="24"/>
          <w:lang w:val="es-ES_tradnl" w:eastAsia="es-ES"/>
        </w:rPr>
      </w:pPr>
      <w:r w:rsidRPr="000C748F">
        <w:rPr>
          <w:rFonts w:ascii="Palatino Linotype" w:eastAsia="Calibri" w:hAnsi="Palatino Linotype" w:cs="Times New Roman"/>
          <w:b/>
          <w:sz w:val="24"/>
          <w:szCs w:val="24"/>
          <w:lang w:val="es-ES_tradnl" w:eastAsia="es-ES"/>
        </w:rPr>
        <w:t>RESPUESTAS IMPRECISAS O INCOMPLETAS, DEBER DE REPARACIÓN.</w:t>
      </w:r>
      <w:r w:rsidRPr="000C748F">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C23A71" w:rsidRPr="000C748F" w:rsidRDefault="00C23A71" w:rsidP="008440CA">
      <w:pPr>
        <w:spacing w:after="0" w:line="360" w:lineRule="auto"/>
        <w:rPr>
          <w:rFonts w:ascii="Palatino Linotype" w:eastAsia="Calibri" w:hAnsi="Palatino Linotype" w:cs="Times New Roman"/>
          <w:b/>
          <w:sz w:val="24"/>
          <w:szCs w:val="24"/>
          <w:lang w:val="es-ES_tradnl" w:eastAsia="es-ES"/>
        </w:rPr>
      </w:pPr>
    </w:p>
    <w:p w:rsidR="00454AFA" w:rsidRPr="000C748F" w:rsidRDefault="00454AFA" w:rsidP="008440CA">
      <w:pPr>
        <w:spacing w:after="0" w:line="360" w:lineRule="auto"/>
        <w:jc w:val="center"/>
        <w:rPr>
          <w:rFonts w:ascii="Palatino Linotype" w:eastAsia="MS Mincho" w:hAnsi="Palatino Linotype" w:cs="Times New Roman"/>
          <w:b/>
          <w:sz w:val="24"/>
          <w:szCs w:val="24"/>
          <w:lang w:val="es-ES_tradnl" w:eastAsia="es-ES"/>
        </w:rPr>
      </w:pPr>
    </w:p>
    <w:p w:rsidR="00792776" w:rsidRPr="000C748F" w:rsidRDefault="00792776" w:rsidP="008440CA">
      <w:pPr>
        <w:spacing w:after="0" w:line="360" w:lineRule="auto"/>
        <w:jc w:val="center"/>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b/>
          <w:sz w:val="24"/>
          <w:szCs w:val="24"/>
          <w:lang w:val="es-ES_tradnl" w:eastAsia="es-ES"/>
        </w:rPr>
        <w:t>Índice</w:t>
      </w:r>
      <w:r w:rsidRPr="000C748F">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0C748F" w:rsidRDefault="00B85136" w:rsidP="000C748F">
          <w:pPr>
            <w:pStyle w:val="TtulodeTDC"/>
            <w:spacing w:line="360" w:lineRule="auto"/>
            <w:rPr>
              <w:rFonts w:ascii="Palatino Linotype" w:hAnsi="Palatino Linotype"/>
              <w:b/>
              <w:color w:val="auto"/>
              <w:sz w:val="24"/>
              <w:szCs w:val="24"/>
            </w:rPr>
          </w:pPr>
          <w:r w:rsidRPr="000C748F">
            <w:rPr>
              <w:rFonts w:ascii="Palatino Linotype" w:hAnsi="Palatino Linotype"/>
              <w:b/>
              <w:color w:val="auto"/>
              <w:sz w:val="24"/>
              <w:szCs w:val="24"/>
              <w:lang w:val="es-ES"/>
            </w:rPr>
            <w:t>Contenido</w:t>
          </w:r>
        </w:p>
        <w:p w:rsidR="00F83D8C" w:rsidRPr="000C748F" w:rsidRDefault="00B85136" w:rsidP="000C748F">
          <w:pPr>
            <w:pStyle w:val="TDC1"/>
            <w:spacing w:before="240"/>
            <w:rPr>
              <w:rFonts w:ascii="Palatino Linotype" w:eastAsiaTheme="minorEastAsia" w:hAnsi="Palatino Linotype"/>
              <w:noProof/>
              <w:sz w:val="24"/>
              <w:szCs w:val="24"/>
              <w:lang w:eastAsia="es-MX"/>
            </w:rPr>
          </w:pPr>
          <w:r w:rsidRPr="000C748F">
            <w:rPr>
              <w:rFonts w:ascii="Palatino Linotype" w:hAnsi="Palatino Linotype"/>
              <w:b/>
              <w:bCs/>
              <w:sz w:val="24"/>
              <w:szCs w:val="24"/>
              <w:lang w:val="es-ES"/>
            </w:rPr>
            <w:fldChar w:fldCharType="begin"/>
          </w:r>
          <w:r w:rsidRPr="000C748F">
            <w:rPr>
              <w:rFonts w:ascii="Palatino Linotype" w:hAnsi="Palatino Linotype"/>
              <w:b/>
              <w:bCs/>
              <w:sz w:val="24"/>
              <w:szCs w:val="24"/>
              <w:lang w:val="es-ES"/>
            </w:rPr>
            <w:instrText xml:space="preserve"> TOC \o "1-3" \h \z \u </w:instrText>
          </w:r>
          <w:r w:rsidRPr="000C748F">
            <w:rPr>
              <w:rFonts w:ascii="Palatino Linotype" w:hAnsi="Palatino Linotype"/>
              <w:b/>
              <w:bCs/>
              <w:sz w:val="24"/>
              <w:szCs w:val="24"/>
              <w:lang w:val="es-ES"/>
            </w:rPr>
            <w:fldChar w:fldCharType="separate"/>
          </w:r>
          <w:hyperlink w:anchor="_Toc19790183" w:history="1">
            <w:r w:rsidR="00F83D8C" w:rsidRPr="000C748F">
              <w:rPr>
                <w:rStyle w:val="Hipervnculo"/>
                <w:rFonts w:ascii="Palatino Linotype" w:eastAsia="MS Gothic" w:hAnsi="Palatino Linotype" w:cs="Times New Roman"/>
                <w:b/>
                <w:noProof/>
                <w:sz w:val="24"/>
                <w:szCs w:val="24"/>
                <w:lang w:val="de-DE"/>
              </w:rPr>
              <w:t>A N T E C E D E N T E S</w:t>
            </w:r>
            <w:r w:rsidR="00F83D8C" w:rsidRPr="000C748F">
              <w:rPr>
                <w:rFonts w:ascii="Palatino Linotype" w:hAnsi="Palatino Linotype"/>
                <w:noProof/>
                <w:webHidden/>
                <w:sz w:val="24"/>
                <w:szCs w:val="24"/>
              </w:rPr>
              <w:tab/>
            </w:r>
            <w:r w:rsidR="00F83D8C" w:rsidRPr="000C748F">
              <w:rPr>
                <w:rFonts w:ascii="Palatino Linotype" w:hAnsi="Palatino Linotype"/>
                <w:noProof/>
                <w:webHidden/>
                <w:sz w:val="24"/>
                <w:szCs w:val="24"/>
              </w:rPr>
              <w:fldChar w:fldCharType="begin"/>
            </w:r>
            <w:r w:rsidR="00F83D8C" w:rsidRPr="000C748F">
              <w:rPr>
                <w:rFonts w:ascii="Palatino Linotype" w:hAnsi="Palatino Linotype"/>
                <w:noProof/>
                <w:webHidden/>
                <w:sz w:val="24"/>
                <w:szCs w:val="24"/>
              </w:rPr>
              <w:instrText xml:space="preserve"> PAGEREF _Toc19790183 \h </w:instrText>
            </w:r>
            <w:r w:rsidR="00F83D8C" w:rsidRPr="000C748F">
              <w:rPr>
                <w:rFonts w:ascii="Palatino Linotype" w:hAnsi="Palatino Linotype"/>
                <w:noProof/>
                <w:webHidden/>
                <w:sz w:val="24"/>
                <w:szCs w:val="24"/>
              </w:rPr>
            </w:r>
            <w:r w:rsidR="00F83D8C" w:rsidRPr="000C748F">
              <w:rPr>
                <w:rFonts w:ascii="Palatino Linotype" w:hAnsi="Palatino Linotype"/>
                <w:noProof/>
                <w:webHidden/>
                <w:sz w:val="24"/>
                <w:szCs w:val="24"/>
              </w:rPr>
              <w:fldChar w:fldCharType="separate"/>
            </w:r>
            <w:r w:rsidR="009D67A8">
              <w:rPr>
                <w:rFonts w:ascii="Palatino Linotype" w:hAnsi="Palatino Linotype"/>
                <w:noProof/>
                <w:webHidden/>
                <w:sz w:val="24"/>
                <w:szCs w:val="24"/>
              </w:rPr>
              <w:t>3</w:t>
            </w:r>
            <w:r w:rsidR="00F83D8C" w:rsidRPr="000C748F">
              <w:rPr>
                <w:rFonts w:ascii="Palatino Linotype" w:hAnsi="Palatino Linotype"/>
                <w:noProof/>
                <w:webHidden/>
                <w:sz w:val="24"/>
                <w:szCs w:val="24"/>
              </w:rPr>
              <w:fldChar w:fldCharType="end"/>
            </w:r>
          </w:hyperlink>
        </w:p>
        <w:p w:rsidR="00F83D8C" w:rsidRPr="000C748F" w:rsidRDefault="00E34CD4" w:rsidP="000C748F">
          <w:pPr>
            <w:pStyle w:val="TDC1"/>
            <w:spacing w:before="240"/>
            <w:rPr>
              <w:rFonts w:ascii="Palatino Linotype" w:eastAsiaTheme="minorEastAsia" w:hAnsi="Palatino Linotype"/>
              <w:noProof/>
              <w:sz w:val="24"/>
              <w:szCs w:val="24"/>
              <w:lang w:eastAsia="es-MX"/>
            </w:rPr>
          </w:pPr>
          <w:hyperlink w:anchor="_Toc19790184" w:history="1">
            <w:r w:rsidR="00F83D8C" w:rsidRPr="000C748F">
              <w:rPr>
                <w:rStyle w:val="Hipervnculo"/>
                <w:rFonts w:ascii="Palatino Linotype" w:eastAsia="MS Gothic" w:hAnsi="Palatino Linotype" w:cs="Times New Roman"/>
                <w:b/>
                <w:noProof/>
                <w:sz w:val="24"/>
                <w:szCs w:val="24"/>
              </w:rPr>
              <w:t>CONSIDERANDO</w:t>
            </w:r>
            <w:r w:rsidR="00F83D8C" w:rsidRPr="000C748F">
              <w:rPr>
                <w:rFonts w:ascii="Palatino Linotype" w:hAnsi="Palatino Linotype"/>
                <w:noProof/>
                <w:webHidden/>
                <w:sz w:val="24"/>
                <w:szCs w:val="24"/>
              </w:rPr>
              <w:tab/>
            </w:r>
            <w:r w:rsidR="00F83D8C" w:rsidRPr="000C748F">
              <w:rPr>
                <w:rFonts w:ascii="Palatino Linotype" w:hAnsi="Palatino Linotype"/>
                <w:noProof/>
                <w:webHidden/>
                <w:sz w:val="24"/>
                <w:szCs w:val="24"/>
              </w:rPr>
              <w:fldChar w:fldCharType="begin"/>
            </w:r>
            <w:r w:rsidR="00F83D8C" w:rsidRPr="000C748F">
              <w:rPr>
                <w:rFonts w:ascii="Palatino Linotype" w:hAnsi="Palatino Linotype"/>
                <w:noProof/>
                <w:webHidden/>
                <w:sz w:val="24"/>
                <w:szCs w:val="24"/>
              </w:rPr>
              <w:instrText xml:space="preserve"> PAGEREF _Toc19790184 \h </w:instrText>
            </w:r>
            <w:r w:rsidR="00F83D8C" w:rsidRPr="000C748F">
              <w:rPr>
                <w:rFonts w:ascii="Palatino Linotype" w:hAnsi="Palatino Linotype"/>
                <w:noProof/>
                <w:webHidden/>
                <w:sz w:val="24"/>
                <w:szCs w:val="24"/>
              </w:rPr>
            </w:r>
            <w:r w:rsidR="00F83D8C" w:rsidRPr="000C748F">
              <w:rPr>
                <w:rFonts w:ascii="Palatino Linotype" w:hAnsi="Palatino Linotype"/>
                <w:noProof/>
                <w:webHidden/>
                <w:sz w:val="24"/>
                <w:szCs w:val="24"/>
              </w:rPr>
              <w:fldChar w:fldCharType="separate"/>
            </w:r>
            <w:r w:rsidR="009D67A8">
              <w:rPr>
                <w:rFonts w:ascii="Palatino Linotype" w:hAnsi="Palatino Linotype"/>
                <w:noProof/>
                <w:webHidden/>
                <w:sz w:val="24"/>
                <w:szCs w:val="24"/>
              </w:rPr>
              <w:t>8</w:t>
            </w:r>
            <w:r w:rsidR="00F83D8C" w:rsidRPr="000C748F">
              <w:rPr>
                <w:rFonts w:ascii="Palatino Linotype" w:hAnsi="Palatino Linotype"/>
                <w:noProof/>
                <w:webHidden/>
                <w:sz w:val="24"/>
                <w:szCs w:val="24"/>
              </w:rPr>
              <w:fldChar w:fldCharType="end"/>
            </w:r>
          </w:hyperlink>
        </w:p>
        <w:p w:rsidR="00F83D8C" w:rsidRPr="000C748F" w:rsidRDefault="00E34CD4" w:rsidP="000C748F">
          <w:pPr>
            <w:pStyle w:val="TDC1"/>
            <w:spacing w:before="240"/>
            <w:rPr>
              <w:rFonts w:ascii="Palatino Linotype" w:eastAsiaTheme="minorEastAsia" w:hAnsi="Palatino Linotype"/>
              <w:noProof/>
              <w:sz w:val="24"/>
              <w:szCs w:val="24"/>
              <w:lang w:eastAsia="es-MX"/>
            </w:rPr>
          </w:pPr>
          <w:hyperlink w:anchor="_Toc19790185" w:history="1">
            <w:r w:rsidR="00F83D8C" w:rsidRPr="000C748F">
              <w:rPr>
                <w:rStyle w:val="Hipervnculo"/>
                <w:rFonts w:ascii="Palatino Linotype" w:eastAsia="MS Mincho" w:hAnsi="Palatino Linotype" w:cstheme="majorBidi"/>
                <w:b/>
                <w:noProof/>
                <w:sz w:val="24"/>
                <w:szCs w:val="24"/>
                <w:lang w:val="es-ES_tradnl" w:eastAsia="es-ES"/>
              </w:rPr>
              <w:t>PRIMERO</w:t>
            </w:r>
            <w:r w:rsidR="00F83D8C" w:rsidRPr="000C748F">
              <w:rPr>
                <w:rStyle w:val="Hipervnculo"/>
                <w:rFonts w:ascii="Palatino Linotype" w:eastAsia="MS Gothic" w:hAnsi="Palatino Linotype" w:cs="Times New Roman"/>
                <w:b/>
                <w:noProof/>
                <w:sz w:val="24"/>
                <w:szCs w:val="24"/>
              </w:rPr>
              <w:t>. De la competencia.</w:t>
            </w:r>
            <w:r w:rsidR="00F83D8C" w:rsidRPr="000C748F">
              <w:rPr>
                <w:rFonts w:ascii="Palatino Linotype" w:hAnsi="Palatino Linotype"/>
                <w:noProof/>
                <w:webHidden/>
                <w:sz w:val="24"/>
                <w:szCs w:val="24"/>
              </w:rPr>
              <w:tab/>
            </w:r>
            <w:r w:rsidR="00F83D8C" w:rsidRPr="000C748F">
              <w:rPr>
                <w:rFonts w:ascii="Palatino Linotype" w:hAnsi="Palatino Linotype"/>
                <w:noProof/>
                <w:webHidden/>
                <w:sz w:val="24"/>
                <w:szCs w:val="24"/>
              </w:rPr>
              <w:fldChar w:fldCharType="begin"/>
            </w:r>
            <w:r w:rsidR="00F83D8C" w:rsidRPr="000C748F">
              <w:rPr>
                <w:rFonts w:ascii="Palatino Linotype" w:hAnsi="Palatino Linotype"/>
                <w:noProof/>
                <w:webHidden/>
                <w:sz w:val="24"/>
                <w:szCs w:val="24"/>
              </w:rPr>
              <w:instrText xml:space="preserve"> PAGEREF _Toc19790185 \h </w:instrText>
            </w:r>
            <w:r w:rsidR="00F83D8C" w:rsidRPr="000C748F">
              <w:rPr>
                <w:rFonts w:ascii="Palatino Linotype" w:hAnsi="Palatino Linotype"/>
                <w:noProof/>
                <w:webHidden/>
                <w:sz w:val="24"/>
                <w:szCs w:val="24"/>
              </w:rPr>
            </w:r>
            <w:r w:rsidR="00F83D8C" w:rsidRPr="000C748F">
              <w:rPr>
                <w:rFonts w:ascii="Palatino Linotype" w:hAnsi="Palatino Linotype"/>
                <w:noProof/>
                <w:webHidden/>
                <w:sz w:val="24"/>
                <w:szCs w:val="24"/>
              </w:rPr>
              <w:fldChar w:fldCharType="separate"/>
            </w:r>
            <w:r w:rsidR="009D67A8">
              <w:rPr>
                <w:rFonts w:ascii="Palatino Linotype" w:hAnsi="Palatino Linotype"/>
                <w:noProof/>
                <w:webHidden/>
                <w:sz w:val="24"/>
                <w:szCs w:val="24"/>
              </w:rPr>
              <w:t>8</w:t>
            </w:r>
            <w:r w:rsidR="00F83D8C" w:rsidRPr="000C748F">
              <w:rPr>
                <w:rFonts w:ascii="Palatino Linotype" w:hAnsi="Palatino Linotype"/>
                <w:noProof/>
                <w:webHidden/>
                <w:sz w:val="24"/>
                <w:szCs w:val="24"/>
              </w:rPr>
              <w:fldChar w:fldCharType="end"/>
            </w:r>
          </w:hyperlink>
        </w:p>
        <w:p w:rsidR="00F83D8C" w:rsidRPr="000C748F" w:rsidRDefault="00E34CD4" w:rsidP="000C748F">
          <w:pPr>
            <w:pStyle w:val="TDC1"/>
            <w:spacing w:before="240"/>
            <w:rPr>
              <w:rFonts w:ascii="Palatino Linotype" w:eastAsiaTheme="minorEastAsia" w:hAnsi="Palatino Linotype"/>
              <w:noProof/>
              <w:sz w:val="24"/>
              <w:szCs w:val="24"/>
              <w:lang w:eastAsia="es-MX"/>
            </w:rPr>
          </w:pPr>
          <w:hyperlink w:anchor="_Toc19790186" w:history="1">
            <w:r w:rsidR="00F83D8C" w:rsidRPr="000C748F">
              <w:rPr>
                <w:rStyle w:val="Hipervnculo"/>
                <w:rFonts w:ascii="Palatino Linotype" w:eastAsia="MS Mincho" w:hAnsi="Palatino Linotype" w:cstheme="majorBidi"/>
                <w:b/>
                <w:noProof/>
                <w:sz w:val="24"/>
                <w:szCs w:val="24"/>
                <w:lang w:val="es-ES_tradnl" w:eastAsia="es-ES"/>
              </w:rPr>
              <w:t>SEGUNDO</w:t>
            </w:r>
            <w:r w:rsidR="00F83D8C" w:rsidRPr="000C748F">
              <w:rPr>
                <w:rStyle w:val="Hipervnculo"/>
                <w:rFonts w:ascii="Palatino Linotype" w:eastAsia="MS Gothic" w:hAnsi="Palatino Linotype" w:cs="Times New Roman"/>
                <w:b/>
                <w:noProof/>
                <w:sz w:val="24"/>
                <w:szCs w:val="24"/>
              </w:rPr>
              <w:t>. De la oportunidad y procedibilidad del recurso de revisión.</w:t>
            </w:r>
            <w:r w:rsidR="00F83D8C" w:rsidRPr="000C748F">
              <w:rPr>
                <w:rFonts w:ascii="Palatino Linotype" w:hAnsi="Palatino Linotype"/>
                <w:noProof/>
                <w:webHidden/>
                <w:sz w:val="24"/>
                <w:szCs w:val="24"/>
              </w:rPr>
              <w:tab/>
            </w:r>
            <w:r w:rsidR="00F83D8C" w:rsidRPr="000C748F">
              <w:rPr>
                <w:rFonts w:ascii="Palatino Linotype" w:hAnsi="Palatino Linotype"/>
                <w:noProof/>
                <w:webHidden/>
                <w:sz w:val="24"/>
                <w:szCs w:val="24"/>
              </w:rPr>
              <w:fldChar w:fldCharType="begin"/>
            </w:r>
            <w:r w:rsidR="00F83D8C" w:rsidRPr="000C748F">
              <w:rPr>
                <w:rFonts w:ascii="Palatino Linotype" w:hAnsi="Palatino Linotype"/>
                <w:noProof/>
                <w:webHidden/>
                <w:sz w:val="24"/>
                <w:szCs w:val="24"/>
              </w:rPr>
              <w:instrText xml:space="preserve"> PAGEREF _Toc19790186 \h </w:instrText>
            </w:r>
            <w:r w:rsidR="00F83D8C" w:rsidRPr="000C748F">
              <w:rPr>
                <w:rFonts w:ascii="Palatino Linotype" w:hAnsi="Palatino Linotype"/>
                <w:noProof/>
                <w:webHidden/>
                <w:sz w:val="24"/>
                <w:szCs w:val="24"/>
              </w:rPr>
            </w:r>
            <w:r w:rsidR="00F83D8C" w:rsidRPr="000C748F">
              <w:rPr>
                <w:rFonts w:ascii="Palatino Linotype" w:hAnsi="Palatino Linotype"/>
                <w:noProof/>
                <w:webHidden/>
                <w:sz w:val="24"/>
                <w:szCs w:val="24"/>
              </w:rPr>
              <w:fldChar w:fldCharType="separate"/>
            </w:r>
            <w:r w:rsidR="009D67A8">
              <w:rPr>
                <w:rFonts w:ascii="Palatino Linotype" w:hAnsi="Palatino Linotype"/>
                <w:noProof/>
                <w:webHidden/>
                <w:sz w:val="24"/>
                <w:szCs w:val="24"/>
              </w:rPr>
              <w:t>9</w:t>
            </w:r>
            <w:r w:rsidR="00F83D8C" w:rsidRPr="000C748F">
              <w:rPr>
                <w:rFonts w:ascii="Palatino Linotype" w:hAnsi="Palatino Linotype"/>
                <w:noProof/>
                <w:webHidden/>
                <w:sz w:val="24"/>
                <w:szCs w:val="24"/>
              </w:rPr>
              <w:fldChar w:fldCharType="end"/>
            </w:r>
          </w:hyperlink>
        </w:p>
        <w:p w:rsidR="00F83D8C" w:rsidRPr="000C748F" w:rsidRDefault="00E34CD4" w:rsidP="000C748F">
          <w:pPr>
            <w:pStyle w:val="TDC1"/>
            <w:spacing w:before="240"/>
            <w:rPr>
              <w:rFonts w:ascii="Palatino Linotype" w:eastAsiaTheme="minorEastAsia" w:hAnsi="Palatino Linotype"/>
              <w:noProof/>
              <w:sz w:val="24"/>
              <w:szCs w:val="24"/>
              <w:lang w:eastAsia="es-MX"/>
            </w:rPr>
          </w:pPr>
          <w:hyperlink w:anchor="_Toc19790187" w:history="1">
            <w:r w:rsidR="00F83D8C" w:rsidRPr="000C748F">
              <w:rPr>
                <w:rStyle w:val="Hipervnculo"/>
                <w:rFonts w:ascii="Palatino Linotype" w:eastAsia="MS Mincho" w:hAnsi="Palatino Linotype" w:cstheme="majorBidi"/>
                <w:b/>
                <w:noProof/>
                <w:sz w:val="24"/>
                <w:szCs w:val="24"/>
                <w:lang w:val="es-ES_tradnl" w:eastAsia="es-ES"/>
              </w:rPr>
              <w:t>TERCERO. Planteamiento de la Litis</w:t>
            </w:r>
            <w:r w:rsidR="00F83D8C" w:rsidRPr="000C748F">
              <w:rPr>
                <w:rStyle w:val="Hipervnculo"/>
                <w:rFonts w:ascii="Palatino Linotype" w:eastAsia="MS Gothic" w:hAnsi="Palatino Linotype" w:cs="Times New Roman"/>
                <w:b/>
                <w:noProof/>
                <w:sz w:val="24"/>
                <w:szCs w:val="24"/>
              </w:rPr>
              <w:t>.</w:t>
            </w:r>
            <w:r w:rsidR="00F83D8C" w:rsidRPr="000C748F">
              <w:rPr>
                <w:rFonts w:ascii="Palatino Linotype" w:hAnsi="Palatino Linotype"/>
                <w:noProof/>
                <w:webHidden/>
                <w:sz w:val="24"/>
                <w:szCs w:val="24"/>
              </w:rPr>
              <w:tab/>
            </w:r>
            <w:r w:rsidR="00F83D8C" w:rsidRPr="000C748F">
              <w:rPr>
                <w:rFonts w:ascii="Palatino Linotype" w:hAnsi="Palatino Linotype"/>
                <w:noProof/>
                <w:webHidden/>
                <w:sz w:val="24"/>
                <w:szCs w:val="24"/>
              </w:rPr>
              <w:fldChar w:fldCharType="begin"/>
            </w:r>
            <w:r w:rsidR="00F83D8C" w:rsidRPr="000C748F">
              <w:rPr>
                <w:rFonts w:ascii="Palatino Linotype" w:hAnsi="Palatino Linotype"/>
                <w:noProof/>
                <w:webHidden/>
                <w:sz w:val="24"/>
                <w:szCs w:val="24"/>
              </w:rPr>
              <w:instrText xml:space="preserve"> PAGEREF _Toc19790187 \h </w:instrText>
            </w:r>
            <w:r w:rsidR="00F83D8C" w:rsidRPr="000C748F">
              <w:rPr>
                <w:rFonts w:ascii="Palatino Linotype" w:hAnsi="Palatino Linotype"/>
                <w:noProof/>
                <w:webHidden/>
                <w:sz w:val="24"/>
                <w:szCs w:val="24"/>
              </w:rPr>
            </w:r>
            <w:r w:rsidR="00F83D8C" w:rsidRPr="000C748F">
              <w:rPr>
                <w:rFonts w:ascii="Palatino Linotype" w:hAnsi="Palatino Linotype"/>
                <w:noProof/>
                <w:webHidden/>
                <w:sz w:val="24"/>
                <w:szCs w:val="24"/>
              </w:rPr>
              <w:fldChar w:fldCharType="separate"/>
            </w:r>
            <w:r w:rsidR="009D67A8">
              <w:rPr>
                <w:rFonts w:ascii="Palatino Linotype" w:hAnsi="Palatino Linotype"/>
                <w:noProof/>
                <w:webHidden/>
                <w:sz w:val="24"/>
                <w:szCs w:val="24"/>
              </w:rPr>
              <w:t>10</w:t>
            </w:r>
            <w:r w:rsidR="00F83D8C" w:rsidRPr="000C748F">
              <w:rPr>
                <w:rFonts w:ascii="Palatino Linotype" w:hAnsi="Palatino Linotype"/>
                <w:noProof/>
                <w:webHidden/>
                <w:sz w:val="24"/>
                <w:szCs w:val="24"/>
              </w:rPr>
              <w:fldChar w:fldCharType="end"/>
            </w:r>
          </w:hyperlink>
        </w:p>
        <w:p w:rsidR="00F83D8C" w:rsidRPr="000C748F" w:rsidRDefault="00E34CD4" w:rsidP="000C748F">
          <w:pPr>
            <w:pStyle w:val="TDC1"/>
            <w:spacing w:before="240"/>
            <w:rPr>
              <w:rFonts w:ascii="Palatino Linotype" w:eastAsiaTheme="minorEastAsia" w:hAnsi="Palatino Linotype"/>
              <w:noProof/>
              <w:sz w:val="24"/>
              <w:szCs w:val="24"/>
              <w:lang w:eastAsia="es-MX"/>
            </w:rPr>
          </w:pPr>
          <w:hyperlink w:anchor="_Toc19790188" w:history="1">
            <w:r w:rsidR="00F83D8C" w:rsidRPr="000C748F">
              <w:rPr>
                <w:rStyle w:val="Hipervnculo"/>
                <w:rFonts w:ascii="Palatino Linotype" w:eastAsia="MS Gothic" w:hAnsi="Palatino Linotype" w:cstheme="majorBidi"/>
                <w:b/>
                <w:noProof/>
                <w:sz w:val="24"/>
                <w:szCs w:val="24"/>
                <w:lang w:val="es-ES_tradnl" w:eastAsia="es-ES"/>
              </w:rPr>
              <w:t>CUARTO. Del estudio y resolución del recurso de revisión.</w:t>
            </w:r>
            <w:r w:rsidR="00F83D8C" w:rsidRPr="000C748F">
              <w:rPr>
                <w:rFonts w:ascii="Palatino Linotype" w:hAnsi="Palatino Linotype"/>
                <w:noProof/>
                <w:webHidden/>
                <w:sz w:val="24"/>
                <w:szCs w:val="24"/>
              </w:rPr>
              <w:tab/>
            </w:r>
            <w:r w:rsidR="00F83D8C" w:rsidRPr="000C748F">
              <w:rPr>
                <w:rFonts w:ascii="Palatino Linotype" w:hAnsi="Palatino Linotype"/>
                <w:noProof/>
                <w:webHidden/>
                <w:sz w:val="24"/>
                <w:szCs w:val="24"/>
              </w:rPr>
              <w:fldChar w:fldCharType="begin"/>
            </w:r>
            <w:r w:rsidR="00F83D8C" w:rsidRPr="000C748F">
              <w:rPr>
                <w:rFonts w:ascii="Palatino Linotype" w:hAnsi="Palatino Linotype"/>
                <w:noProof/>
                <w:webHidden/>
                <w:sz w:val="24"/>
                <w:szCs w:val="24"/>
              </w:rPr>
              <w:instrText xml:space="preserve"> PAGEREF _Toc19790188 \h </w:instrText>
            </w:r>
            <w:r w:rsidR="00F83D8C" w:rsidRPr="000C748F">
              <w:rPr>
                <w:rFonts w:ascii="Palatino Linotype" w:hAnsi="Palatino Linotype"/>
                <w:noProof/>
                <w:webHidden/>
                <w:sz w:val="24"/>
                <w:szCs w:val="24"/>
              </w:rPr>
            </w:r>
            <w:r w:rsidR="00F83D8C" w:rsidRPr="000C748F">
              <w:rPr>
                <w:rFonts w:ascii="Palatino Linotype" w:hAnsi="Palatino Linotype"/>
                <w:noProof/>
                <w:webHidden/>
                <w:sz w:val="24"/>
                <w:szCs w:val="24"/>
              </w:rPr>
              <w:fldChar w:fldCharType="separate"/>
            </w:r>
            <w:r w:rsidR="009D67A8">
              <w:rPr>
                <w:rFonts w:ascii="Palatino Linotype" w:hAnsi="Palatino Linotype"/>
                <w:noProof/>
                <w:webHidden/>
                <w:sz w:val="24"/>
                <w:szCs w:val="24"/>
              </w:rPr>
              <w:t>13</w:t>
            </w:r>
            <w:r w:rsidR="00F83D8C" w:rsidRPr="000C748F">
              <w:rPr>
                <w:rFonts w:ascii="Palatino Linotype" w:hAnsi="Palatino Linotype"/>
                <w:noProof/>
                <w:webHidden/>
                <w:sz w:val="24"/>
                <w:szCs w:val="24"/>
              </w:rPr>
              <w:fldChar w:fldCharType="end"/>
            </w:r>
          </w:hyperlink>
        </w:p>
        <w:p w:rsidR="00F83D8C" w:rsidRPr="000C748F" w:rsidRDefault="00E34CD4" w:rsidP="000C748F">
          <w:pPr>
            <w:pStyle w:val="TDC1"/>
            <w:spacing w:before="240"/>
            <w:rPr>
              <w:rFonts w:ascii="Palatino Linotype" w:eastAsiaTheme="minorEastAsia" w:hAnsi="Palatino Linotype"/>
              <w:noProof/>
              <w:sz w:val="24"/>
              <w:szCs w:val="24"/>
              <w:lang w:eastAsia="es-MX"/>
            </w:rPr>
          </w:pPr>
          <w:hyperlink w:anchor="_Toc19790189" w:history="1">
            <w:r w:rsidR="00F83D8C" w:rsidRPr="000C748F">
              <w:rPr>
                <w:rStyle w:val="Hipervnculo"/>
                <w:rFonts w:ascii="Palatino Linotype" w:eastAsia="MS Gothic" w:hAnsi="Palatino Linotype" w:cstheme="majorBidi"/>
                <w:b/>
                <w:noProof/>
                <w:sz w:val="24"/>
                <w:szCs w:val="24"/>
                <w:lang w:val="es-ES_tradnl" w:eastAsia="es-ES"/>
              </w:rPr>
              <w:t>a) Fuente Obligacional.</w:t>
            </w:r>
            <w:r w:rsidR="00F83D8C" w:rsidRPr="000C748F">
              <w:rPr>
                <w:rFonts w:ascii="Palatino Linotype" w:hAnsi="Palatino Linotype"/>
                <w:noProof/>
                <w:webHidden/>
                <w:sz w:val="24"/>
                <w:szCs w:val="24"/>
              </w:rPr>
              <w:tab/>
            </w:r>
            <w:r w:rsidR="00F83D8C" w:rsidRPr="000C748F">
              <w:rPr>
                <w:rFonts w:ascii="Palatino Linotype" w:hAnsi="Palatino Linotype"/>
                <w:noProof/>
                <w:webHidden/>
                <w:sz w:val="24"/>
                <w:szCs w:val="24"/>
              </w:rPr>
              <w:fldChar w:fldCharType="begin"/>
            </w:r>
            <w:r w:rsidR="00F83D8C" w:rsidRPr="000C748F">
              <w:rPr>
                <w:rFonts w:ascii="Palatino Linotype" w:hAnsi="Palatino Linotype"/>
                <w:noProof/>
                <w:webHidden/>
                <w:sz w:val="24"/>
                <w:szCs w:val="24"/>
              </w:rPr>
              <w:instrText xml:space="preserve"> PAGEREF _Toc19790189 \h </w:instrText>
            </w:r>
            <w:r w:rsidR="00F83D8C" w:rsidRPr="000C748F">
              <w:rPr>
                <w:rFonts w:ascii="Palatino Linotype" w:hAnsi="Palatino Linotype"/>
                <w:noProof/>
                <w:webHidden/>
                <w:sz w:val="24"/>
                <w:szCs w:val="24"/>
              </w:rPr>
            </w:r>
            <w:r w:rsidR="00F83D8C" w:rsidRPr="000C748F">
              <w:rPr>
                <w:rFonts w:ascii="Palatino Linotype" w:hAnsi="Palatino Linotype"/>
                <w:noProof/>
                <w:webHidden/>
                <w:sz w:val="24"/>
                <w:szCs w:val="24"/>
              </w:rPr>
              <w:fldChar w:fldCharType="separate"/>
            </w:r>
            <w:r w:rsidR="009D67A8">
              <w:rPr>
                <w:rFonts w:ascii="Palatino Linotype" w:hAnsi="Palatino Linotype"/>
                <w:noProof/>
                <w:webHidden/>
                <w:sz w:val="24"/>
                <w:szCs w:val="24"/>
              </w:rPr>
              <w:t>13</w:t>
            </w:r>
            <w:r w:rsidR="00F83D8C" w:rsidRPr="000C748F">
              <w:rPr>
                <w:rFonts w:ascii="Palatino Linotype" w:hAnsi="Palatino Linotype"/>
                <w:noProof/>
                <w:webHidden/>
                <w:sz w:val="24"/>
                <w:szCs w:val="24"/>
              </w:rPr>
              <w:fldChar w:fldCharType="end"/>
            </w:r>
          </w:hyperlink>
        </w:p>
        <w:p w:rsidR="00F83D8C" w:rsidRPr="000C748F" w:rsidRDefault="00E34CD4" w:rsidP="000C748F">
          <w:pPr>
            <w:pStyle w:val="TDC1"/>
            <w:spacing w:before="240"/>
            <w:rPr>
              <w:rFonts w:ascii="Palatino Linotype" w:eastAsiaTheme="minorEastAsia" w:hAnsi="Palatino Linotype"/>
              <w:noProof/>
              <w:sz w:val="24"/>
              <w:szCs w:val="24"/>
              <w:lang w:eastAsia="es-MX"/>
            </w:rPr>
          </w:pPr>
          <w:hyperlink w:anchor="_Toc19790190" w:history="1">
            <w:r w:rsidR="00F83D8C" w:rsidRPr="000C748F">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F83D8C" w:rsidRPr="000C748F">
              <w:rPr>
                <w:rFonts w:ascii="Palatino Linotype" w:hAnsi="Palatino Linotype"/>
                <w:noProof/>
                <w:webHidden/>
                <w:sz w:val="24"/>
                <w:szCs w:val="24"/>
              </w:rPr>
              <w:tab/>
            </w:r>
            <w:r w:rsidR="00F83D8C" w:rsidRPr="000C748F">
              <w:rPr>
                <w:rFonts w:ascii="Palatino Linotype" w:hAnsi="Palatino Linotype"/>
                <w:noProof/>
                <w:webHidden/>
                <w:sz w:val="24"/>
                <w:szCs w:val="24"/>
              </w:rPr>
              <w:fldChar w:fldCharType="begin"/>
            </w:r>
            <w:r w:rsidR="00F83D8C" w:rsidRPr="000C748F">
              <w:rPr>
                <w:rFonts w:ascii="Palatino Linotype" w:hAnsi="Palatino Linotype"/>
                <w:noProof/>
                <w:webHidden/>
                <w:sz w:val="24"/>
                <w:szCs w:val="24"/>
              </w:rPr>
              <w:instrText xml:space="preserve"> PAGEREF _Toc19790190 \h </w:instrText>
            </w:r>
            <w:r w:rsidR="00F83D8C" w:rsidRPr="000C748F">
              <w:rPr>
                <w:rFonts w:ascii="Palatino Linotype" w:hAnsi="Palatino Linotype"/>
                <w:noProof/>
                <w:webHidden/>
                <w:sz w:val="24"/>
                <w:szCs w:val="24"/>
              </w:rPr>
            </w:r>
            <w:r w:rsidR="00F83D8C" w:rsidRPr="000C748F">
              <w:rPr>
                <w:rFonts w:ascii="Palatino Linotype" w:hAnsi="Palatino Linotype"/>
                <w:noProof/>
                <w:webHidden/>
                <w:sz w:val="24"/>
                <w:szCs w:val="24"/>
              </w:rPr>
              <w:fldChar w:fldCharType="separate"/>
            </w:r>
            <w:r w:rsidR="009D67A8">
              <w:rPr>
                <w:rFonts w:ascii="Palatino Linotype" w:hAnsi="Palatino Linotype"/>
                <w:noProof/>
                <w:webHidden/>
                <w:sz w:val="24"/>
                <w:szCs w:val="24"/>
              </w:rPr>
              <w:t>16</w:t>
            </w:r>
            <w:r w:rsidR="00F83D8C" w:rsidRPr="000C748F">
              <w:rPr>
                <w:rFonts w:ascii="Palatino Linotype" w:hAnsi="Palatino Linotype"/>
                <w:noProof/>
                <w:webHidden/>
                <w:sz w:val="24"/>
                <w:szCs w:val="24"/>
              </w:rPr>
              <w:fldChar w:fldCharType="end"/>
            </w:r>
          </w:hyperlink>
        </w:p>
        <w:p w:rsidR="00F83D8C" w:rsidRPr="000C748F" w:rsidRDefault="00E34CD4" w:rsidP="000C748F">
          <w:pPr>
            <w:pStyle w:val="TDC1"/>
            <w:spacing w:before="240"/>
            <w:rPr>
              <w:rFonts w:ascii="Palatino Linotype" w:eastAsiaTheme="minorEastAsia" w:hAnsi="Palatino Linotype"/>
              <w:noProof/>
              <w:sz w:val="24"/>
              <w:szCs w:val="24"/>
              <w:lang w:eastAsia="es-MX"/>
            </w:rPr>
          </w:pPr>
          <w:hyperlink w:anchor="_Toc19790191" w:history="1">
            <w:r w:rsidR="00F83D8C" w:rsidRPr="000C748F">
              <w:rPr>
                <w:rStyle w:val="Hipervnculo"/>
                <w:rFonts w:ascii="Palatino Linotype" w:eastAsia="MS Gothic" w:hAnsi="Palatino Linotype" w:cstheme="majorBidi"/>
                <w:b/>
                <w:noProof/>
                <w:sz w:val="24"/>
                <w:szCs w:val="24"/>
                <w:lang w:val="es-ES_tradnl" w:eastAsia="es-ES"/>
              </w:rPr>
              <w:t>c) De la búsqueda exhaustiva y razonable.</w:t>
            </w:r>
            <w:r w:rsidR="00F83D8C" w:rsidRPr="000C748F">
              <w:rPr>
                <w:rFonts w:ascii="Palatino Linotype" w:hAnsi="Palatino Linotype"/>
                <w:noProof/>
                <w:webHidden/>
                <w:sz w:val="24"/>
                <w:szCs w:val="24"/>
              </w:rPr>
              <w:tab/>
            </w:r>
            <w:r w:rsidR="00F83D8C" w:rsidRPr="000C748F">
              <w:rPr>
                <w:rFonts w:ascii="Palatino Linotype" w:hAnsi="Palatino Linotype"/>
                <w:noProof/>
                <w:webHidden/>
                <w:sz w:val="24"/>
                <w:szCs w:val="24"/>
              </w:rPr>
              <w:fldChar w:fldCharType="begin"/>
            </w:r>
            <w:r w:rsidR="00F83D8C" w:rsidRPr="000C748F">
              <w:rPr>
                <w:rFonts w:ascii="Palatino Linotype" w:hAnsi="Palatino Linotype"/>
                <w:noProof/>
                <w:webHidden/>
                <w:sz w:val="24"/>
                <w:szCs w:val="24"/>
              </w:rPr>
              <w:instrText xml:space="preserve"> PAGEREF _Toc19790191 \h </w:instrText>
            </w:r>
            <w:r w:rsidR="00F83D8C" w:rsidRPr="000C748F">
              <w:rPr>
                <w:rFonts w:ascii="Palatino Linotype" w:hAnsi="Palatino Linotype"/>
                <w:noProof/>
                <w:webHidden/>
                <w:sz w:val="24"/>
                <w:szCs w:val="24"/>
              </w:rPr>
            </w:r>
            <w:r w:rsidR="00F83D8C" w:rsidRPr="000C748F">
              <w:rPr>
                <w:rFonts w:ascii="Palatino Linotype" w:hAnsi="Palatino Linotype"/>
                <w:noProof/>
                <w:webHidden/>
                <w:sz w:val="24"/>
                <w:szCs w:val="24"/>
              </w:rPr>
              <w:fldChar w:fldCharType="separate"/>
            </w:r>
            <w:r w:rsidR="009D67A8">
              <w:rPr>
                <w:rFonts w:ascii="Palatino Linotype" w:hAnsi="Palatino Linotype"/>
                <w:noProof/>
                <w:webHidden/>
                <w:sz w:val="24"/>
                <w:szCs w:val="24"/>
              </w:rPr>
              <w:t>26</w:t>
            </w:r>
            <w:r w:rsidR="00F83D8C" w:rsidRPr="000C748F">
              <w:rPr>
                <w:rFonts w:ascii="Palatino Linotype" w:hAnsi="Palatino Linotype"/>
                <w:noProof/>
                <w:webHidden/>
                <w:sz w:val="24"/>
                <w:szCs w:val="24"/>
              </w:rPr>
              <w:fldChar w:fldCharType="end"/>
            </w:r>
          </w:hyperlink>
        </w:p>
        <w:p w:rsidR="00F83D8C" w:rsidRPr="000C748F" w:rsidRDefault="00E34CD4" w:rsidP="000C748F">
          <w:pPr>
            <w:pStyle w:val="TDC1"/>
            <w:spacing w:before="240"/>
            <w:rPr>
              <w:rFonts w:ascii="Palatino Linotype" w:eastAsiaTheme="minorEastAsia" w:hAnsi="Palatino Linotype"/>
              <w:noProof/>
              <w:sz w:val="24"/>
              <w:szCs w:val="24"/>
              <w:lang w:eastAsia="es-MX"/>
            </w:rPr>
          </w:pPr>
          <w:hyperlink w:anchor="_Toc19790192" w:history="1">
            <w:r w:rsidR="00F83D8C" w:rsidRPr="000C748F">
              <w:rPr>
                <w:rStyle w:val="Hipervnculo"/>
                <w:rFonts w:ascii="Palatino Linotype" w:hAnsi="Palatino Linotype" w:cs="Times New Roman"/>
                <w:b/>
                <w:noProof/>
                <w:sz w:val="24"/>
                <w:szCs w:val="24"/>
                <w:lang w:eastAsia="es-ES_tradnl"/>
              </w:rPr>
              <w:t xml:space="preserve">QUINTO. </w:t>
            </w:r>
            <w:r w:rsidR="00F83D8C" w:rsidRPr="000C748F">
              <w:rPr>
                <w:rStyle w:val="Hipervnculo"/>
                <w:rFonts w:ascii="Palatino Linotype" w:hAnsi="Palatino Linotype"/>
                <w:b/>
                <w:noProof/>
                <w:sz w:val="24"/>
                <w:szCs w:val="24"/>
              </w:rPr>
              <w:t xml:space="preserve"> De la elaboración de la versión pública.</w:t>
            </w:r>
            <w:r w:rsidR="00F83D8C" w:rsidRPr="000C748F">
              <w:rPr>
                <w:rFonts w:ascii="Palatino Linotype" w:hAnsi="Palatino Linotype"/>
                <w:noProof/>
                <w:webHidden/>
                <w:sz w:val="24"/>
                <w:szCs w:val="24"/>
              </w:rPr>
              <w:tab/>
            </w:r>
            <w:r w:rsidR="00F83D8C" w:rsidRPr="000C748F">
              <w:rPr>
                <w:rFonts w:ascii="Palatino Linotype" w:hAnsi="Palatino Linotype"/>
                <w:noProof/>
                <w:webHidden/>
                <w:sz w:val="24"/>
                <w:szCs w:val="24"/>
              </w:rPr>
              <w:fldChar w:fldCharType="begin"/>
            </w:r>
            <w:r w:rsidR="00F83D8C" w:rsidRPr="000C748F">
              <w:rPr>
                <w:rFonts w:ascii="Palatino Linotype" w:hAnsi="Palatino Linotype"/>
                <w:noProof/>
                <w:webHidden/>
                <w:sz w:val="24"/>
                <w:szCs w:val="24"/>
              </w:rPr>
              <w:instrText xml:space="preserve"> PAGEREF _Toc19790192 \h </w:instrText>
            </w:r>
            <w:r w:rsidR="00F83D8C" w:rsidRPr="000C748F">
              <w:rPr>
                <w:rFonts w:ascii="Palatino Linotype" w:hAnsi="Palatino Linotype"/>
                <w:noProof/>
                <w:webHidden/>
                <w:sz w:val="24"/>
                <w:szCs w:val="24"/>
              </w:rPr>
            </w:r>
            <w:r w:rsidR="00F83D8C" w:rsidRPr="000C748F">
              <w:rPr>
                <w:rFonts w:ascii="Palatino Linotype" w:hAnsi="Palatino Linotype"/>
                <w:noProof/>
                <w:webHidden/>
                <w:sz w:val="24"/>
                <w:szCs w:val="24"/>
              </w:rPr>
              <w:fldChar w:fldCharType="separate"/>
            </w:r>
            <w:r w:rsidR="009D67A8">
              <w:rPr>
                <w:rFonts w:ascii="Palatino Linotype" w:hAnsi="Palatino Linotype"/>
                <w:noProof/>
                <w:webHidden/>
                <w:sz w:val="24"/>
                <w:szCs w:val="24"/>
              </w:rPr>
              <w:t>34</w:t>
            </w:r>
            <w:r w:rsidR="00F83D8C" w:rsidRPr="000C748F">
              <w:rPr>
                <w:rFonts w:ascii="Palatino Linotype" w:hAnsi="Palatino Linotype"/>
                <w:noProof/>
                <w:webHidden/>
                <w:sz w:val="24"/>
                <w:szCs w:val="24"/>
              </w:rPr>
              <w:fldChar w:fldCharType="end"/>
            </w:r>
          </w:hyperlink>
        </w:p>
        <w:p w:rsidR="00F83D8C" w:rsidRPr="000C748F" w:rsidRDefault="00E34CD4" w:rsidP="000C748F">
          <w:pPr>
            <w:pStyle w:val="TDC1"/>
            <w:spacing w:before="240"/>
            <w:rPr>
              <w:rFonts w:ascii="Palatino Linotype" w:eastAsiaTheme="minorEastAsia" w:hAnsi="Palatino Linotype"/>
              <w:noProof/>
              <w:sz w:val="24"/>
              <w:szCs w:val="24"/>
              <w:lang w:eastAsia="es-MX"/>
            </w:rPr>
          </w:pPr>
          <w:hyperlink w:anchor="_Toc19790193" w:history="1">
            <w:r w:rsidR="00F83D8C" w:rsidRPr="000C748F">
              <w:rPr>
                <w:rStyle w:val="Hipervnculo"/>
                <w:rFonts w:ascii="Palatino Linotype" w:eastAsia="Times New Roman" w:hAnsi="Palatino Linotype" w:cstheme="majorBidi"/>
                <w:b/>
                <w:noProof/>
                <w:sz w:val="24"/>
                <w:szCs w:val="24"/>
                <w:lang w:val="es-ES_tradnl" w:eastAsia="es-ES"/>
              </w:rPr>
              <w:t>R E S O L U T I V O S</w:t>
            </w:r>
            <w:r w:rsidR="00F83D8C" w:rsidRPr="000C748F">
              <w:rPr>
                <w:rFonts w:ascii="Palatino Linotype" w:hAnsi="Palatino Linotype"/>
                <w:noProof/>
                <w:webHidden/>
                <w:sz w:val="24"/>
                <w:szCs w:val="24"/>
              </w:rPr>
              <w:tab/>
            </w:r>
            <w:r w:rsidR="00F83D8C" w:rsidRPr="000C748F">
              <w:rPr>
                <w:rFonts w:ascii="Palatino Linotype" w:hAnsi="Palatino Linotype"/>
                <w:noProof/>
                <w:webHidden/>
                <w:sz w:val="24"/>
                <w:szCs w:val="24"/>
              </w:rPr>
              <w:fldChar w:fldCharType="begin"/>
            </w:r>
            <w:r w:rsidR="00F83D8C" w:rsidRPr="000C748F">
              <w:rPr>
                <w:rFonts w:ascii="Palatino Linotype" w:hAnsi="Palatino Linotype"/>
                <w:noProof/>
                <w:webHidden/>
                <w:sz w:val="24"/>
                <w:szCs w:val="24"/>
              </w:rPr>
              <w:instrText xml:space="preserve"> PAGEREF _Toc19790193 \h </w:instrText>
            </w:r>
            <w:r w:rsidR="00F83D8C" w:rsidRPr="000C748F">
              <w:rPr>
                <w:rFonts w:ascii="Palatino Linotype" w:hAnsi="Palatino Linotype"/>
                <w:noProof/>
                <w:webHidden/>
                <w:sz w:val="24"/>
                <w:szCs w:val="24"/>
              </w:rPr>
            </w:r>
            <w:r w:rsidR="00F83D8C" w:rsidRPr="000C748F">
              <w:rPr>
                <w:rFonts w:ascii="Palatino Linotype" w:hAnsi="Palatino Linotype"/>
                <w:noProof/>
                <w:webHidden/>
                <w:sz w:val="24"/>
                <w:szCs w:val="24"/>
              </w:rPr>
              <w:fldChar w:fldCharType="separate"/>
            </w:r>
            <w:r w:rsidR="009D67A8">
              <w:rPr>
                <w:rFonts w:ascii="Palatino Linotype" w:hAnsi="Palatino Linotype"/>
                <w:noProof/>
                <w:webHidden/>
                <w:sz w:val="24"/>
                <w:szCs w:val="24"/>
              </w:rPr>
              <w:t>41</w:t>
            </w:r>
            <w:r w:rsidR="00F83D8C" w:rsidRPr="000C748F">
              <w:rPr>
                <w:rFonts w:ascii="Palatino Linotype" w:hAnsi="Palatino Linotype"/>
                <w:noProof/>
                <w:webHidden/>
                <w:sz w:val="24"/>
                <w:szCs w:val="24"/>
              </w:rPr>
              <w:fldChar w:fldCharType="end"/>
            </w:r>
          </w:hyperlink>
        </w:p>
        <w:p w:rsidR="00B85136" w:rsidRPr="000C748F" w:rsidRDefault="00B85136" w:rsidP="000C748F">
          <w:pPr>
            <w:spacing w:before="240" w:after="0" w:line="360" w:lineRule="auto"/>
            <w:rPr>
              <w:rFonts w:ascii="Palatino Linotype" w:hAnsi="Palatino Linotype"/>
              <w:sz w:val="24"/>
              <w:szCs w:val="24"/>
            </w:rPr>
          </w:pPr>
          <w:r w:rsidRPr="000C748F">
            <w:rPr>
              <w:rFonts w:ascii="Palatino Linotype" w:hAnsi="Palatino Linotype"/>
              <w:b/>
              <w:bCs/>
              <w:sz w:val="24"/>
              <w:szCs w:val="24"/>
              <w:lang w:val="es-ES"/>
            </w:rPr>
            <w:fldChar w:fldCharType="end"/>
          </w:r>
        </w:p>
      </w:sdtContent>
    </w:sdt>
    <w:p w:rsidR="001656F1" w:rsidRPr="000C748F" w:rsidRDefault="001656F1" w:rsidP="008440CA">
      <w:pPr>
        <w:spacing w:after="0" w:line="360" w:lineRule="auto"/>
        <w:jc w:val="both"/>
        <w:rPr>
          <w:rFonts w:ascii="Palatino Linotype" w:eastAsia="MS Mincho" w:hAnsi="Palatino Linotype" w:cs="Times New Roman"/>
          <w:sz w:val="24"/>
          <w:szCs w:val="24"/>
          <w:lang w:val="es-ES_tradnl" w:eastAsia="es-ES"/>
        </w:rPr>
      </w:pPr>
    </w:p>
    <w:p w:rsidR="00C07697" w:rsidRPr="000C748F" w:rsidRDefault="00792776" w:rsidP="008440CA">
      <w:pPr>
        <w:spacing w:after="0" w:line="360" w:lineRule="auto"/>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0C748F">
        <w:rPr>
          <w:rFonts w:ascii="Palatino Linotype" w:eastAsia="MS Mincho" w:hAnsi="Palatino Linotype" w:cs="Times New Roman"/>
          <w:sz w:val="24"/>
          <w:szCs w:val="24"/>
          <w:lang w:val="es-ES_tradnl" w:eastAsia="es-ES"/>
        </w:rPr>
        <w:t xml:space="preserve"> fecha veinticinco (25) de septiembre</w:t>
      </w:r>
      <w:r w:rsidR="00AB56C1" w:rsidRPr="000C748F">
        <w:rPr>
          <w:rFonts w:ascii="Palatino Linotype" w:eastAsia="MS Mincho" w:hAnsi="Palatino Linotype" w:cs="Times New Roman"/>
          <w:sz w:val="24"/>
          <w:szCs w:val="24"/>
          <w:lang w:val="es-ES_tradnl" w:eastAsia="es-ES"/>
        </w:rPr>
        <w:t xml:space="preserve"> </w:t>
      </w:r>
      <w:r w:rsidR="000C748F">
        <w:rPr>
          <w:rFonts w:ascii="Palatino Linotype" w:eastAsia="MS Mincho" w:hAnsi="Palatino Linotype" w:cs="Times New Roman"/>
          <w:sz w:val="24"/>
          <w:szCs w:val="24"/>
          <w:lang w:val="es-ES_tradnl" w:eastAsia="es-ES"/>
        </w:rPr>
        <w:t>de dos mil diecinueve</w:t>
      </w:r>
      <w:r w:rsidR="00FF1477" w:rsidRPr="000C748F">
        <w:rPr>
          <w:rFonts w:ascii="Palatino Linotype" w:eastAsia="MS Mincho" w:hAnsi="Palatino Linotype" w:cs="Times New Roman"/>
          <w:sz w:val="24"/>
          <w:szCs w:val="24"/>
          <w:lang w:val="es-ES_tradnl" w:eastAsia="es-ES"/>
        </w:rPr>
        <w:t>.</w:t>
      </w:r>
    </w:p>
    <w:p w:rsidR="00FF1477" w:rsidRPr="000C748F" w:rsidRDefault="00FF1477" w:rsidP="008440CA">
      <w:pPr>
        <w:spacing w:after="0" w:line="360" w:lineRule="auto"/>
        <w:jc w:val="both"/>
        <w:rPr>
          <w:rFonts w:ascii="Palatino Linotype" w:eastAsia="MS Mincho" w:hAnsi="Palatino Linotype" w:cs="Times New Roman"/>
          <w:sz w:val="24"/>
          <w:szCs w:val="24"/>
          <w:lang w:val="es-ES_tradnl" w:eastAsia="es-ES"/>
        </w:rPr>
      </w:pPr>
    </w:p>
    <w:p w:rsidR="00792776" w:rsidRPr="000C748F" w:rsidRDefault="00792776" w:rsidP="008440CA">
      <w:pPr>
        <w:spacing w:after="0" w:line="360" w:lineRule="auto"/>
        <w:jc w:val="both"/>
        <w:rPr>
          <w:rFonts w:ascii="Palatino Linotype" w:hAnsi="Palatino Linotype"/>
          <w:b/>
          <w:sz w:val="24"/>
          <w:szCs w:val="24"/>
        </w:rPr>
      </w:pPr>
      <w:r w:rsidRPr="000C748F">
        <w:rPr>
          <w:rFonts w:ascii="Palatino Linotype" w:eastAsia="MS Mincho" w:hAnsi="Palatino Linotype" w:cs="Times New Roman"/>
          <w:b/>
          <w:sz w:val="24"/>
          <w:szCs w:val="24"/>
          <w:lang w:val="es-ES_tradnl" w:eastAsia="es-ES"/>
        </w:rPr>
        <w:t>VISTO</w:t>
      </w:r>
      <w:r w:rsidRPr="000C748F">
        <w:rPr>
          <w:rFonts w:ascii="Palatino Linotype" w:eastAsia="MS Mincho" w:hAnsi="Palatino Linotype" w:cs="Times New Roman"/>
          <w:sz w:val="24"/>
          <w:szCs w:val="24"/>
          <w:lang w:val="es-ES_tradnl" w:eastAsia="es-ES"/>
        </w:rPr>
        <w:t xml:space="preserve"> el expediente electrónico formado con motivo del recurso de</w:t>
      </w:r>
      <w:r w:rsidR="00B63653" w:rsidRPr="000C748F">
        <w:rPr>
          <w:rFonts w:ascii="Palatino Linotype" w:eastAsia="MS Mincho" w:hAnsi="Palatino Linotype" w:cs="Times New Roman"/>
          <w:sz w:val="24"/>
          <w:szCs w:val="24"/>
          <w:lang w:val="es-ES_tradnl" w:eastAsia="es-ES"/>
        </w:rPr>
        <w:t xml:space="preserve"> revisión</w:t>
      </w:r>
      <w:r w:rsidR="00B63653" w:rsidRPr="000C748F">
        <w:rPr>
          <w:rFonts w:ascii="Palatino Linotype" w:eastAsia="MS Mincho" w:hAnsi="Palatino Linotype" w:cs="Arial"/>
          <w:b/>
          <w:bCs/>
          <w:sz w:val="24"/>
          <w:szCs w:val="24"/>
          <w:lang w:val="es-ES_tradnl" w:eastAsia="es-ES"/>
        </w:rPr>
        <w:t xml:space="preserve">, </w:t>
      </w:r>
      <w:r w:rsidR="00417265" w:rsidRPr="000C748F">
        <w:rPr>
          <w:rFonts w:ascii="Palatino Linotype" w:hAnsi="Palatino Linotype" w:cs="Arial"/>
          <w:b/>
          <w:bCs/>
          <w:sz w:val="24"/>
          <w:szCs w:val="24"/>
          <w:lang w:eastAsia="es-MX"/>
        </w:rPr>
        <w:t>0</w:t>
      </w:r>
      <w:r w:rsidR="00146E94" w:rsidRPr="000C748F">
        <w:rPr>
          <w:rFonts w:ascii="Palatino Linotype" w:hAnsi="Palatino Linotype" w:cs="Arial"/>
          <w:b/>
          <w:bCs/>
          <w:sz w:val="24"/>
          <w:szCs w:val="24"/>
          <w:lang w:eastAsia="es-MX"/>
        </w:rPr>
        <w:t>6138</w:t>
      </w:r>
      <w:r w:rsidR="00F40914" w:rsidRPr="000C748F">
        <w:rPr>
          <w:rFonts w:ascii="Palatino Linotype" w:hAnsi="Palatino Linotype" w:cs="Arial"/>
          <w:b/>
          <w:bCs/>
          <w:sz w:val="24"/>
          <w:szCs w:val="24"/>
          <w:lang w:eastAsia="es-MX"/>
        </w:rPr>
        <w:t xml:space="preserve">/INFOEM/IP/RR/2019 </w:t>
      </w:r>
      <w:r w:rsidRPr="000C748F">
        <w:rPr>
          <w:rFonts w:ascii="Palatino Linotype" w:eastAsia="MS Mincho" w:hAnsi="Palatino Linotype" w:cs="Times New Roman"/>
          <w:sz w:val="24"/>
          <w:szCs w:val="24"/>
          <w:lang w:val="es-ES_tradnl" w:eastAsia="es-ES"/>
        </w:rPr>
        <w:t>promovido por</w:t>
      </w:r>
      <w:r w:rsidRPr="000C748F">
        <w:rPr>
          <w:rFonts w:ascii="Palatino Linotype" w:hAnsi="Palatino Linotype"/>
          <w:b/>
          <w:sz w:val="24"/>
          <w:szCs w:val="24"/>
        </w:rPr>
        <w:t xml:space="preserve"> </w:t>
      </w:r>
      <w:r w:rsidR="00105E17" w:rsidRPr="00105E17">
        <w:rPr>
          <w:rFonts w:ascii="Palatino Linotype" w:hAnsi="Palatino Linotype"/>
          <w:b/>
          <w:sz w:val="24"/>
          <w:szCs w:val="24"/>
          <w:highlight w:val="black"/>
        </w:rPr>
        <w:t>-----------------------------------------</w:t>
      </w:r>
      <w:r w:rsidR="00146E94" w:rsidRPr="00105E17">
        <w:rPr>
          <w:rFonts w:ascii="Palatino Linotype" w:hAnsi="Palatino Linotype"/>
          <w:b/>
          <w:sz w:val="24"/>
          <w:szCs w:val="24"/>
          <w:highlight w:val="black"/>
        </w:rPr>
        <w:t xml:space="preserve"> </w:t>
      </w:r>
      <w:r w:rsidR="00105E17" w:rsidRPr="00105E17">
        <w:rPr>
          <w:rFonts w:ascii="Palatino Linotype" w:hAnsi="Palatino Linotype"/>
          <w:b/>
          <w:sz w:val="24"/>
          <w:szCs w:val="24"/>
          <w:highlight w:val="black"/>
        </w:rPr>
        <w:t>-------------------------------------</w:t>
      </w:r>
      <w:r w:rsidR="006D0FB6" w:rsidRPr="000C748F">
        <w:rPr>
          <w:rFonts w:ascii="Palatino Linotype" w:hAnsi="Palatino Linotype"/>
          <w:b/>
          <w:sz w:val="24"/>
          <w:szCs w:val="24"/>
        </w:rPr>
        <w:t xml:space="preserve"> </w:t>
      </w:r>
      <w:r w:rsidRPr="000C748F">
        <w:rPr>
          <w:rFonts w:ascii="Palatino Linotype" w:eastAsia="MS Mincho" w:hAnsi="Palatino Linotype" w:cs="Arial"/>
          <w:sz w:val="24"/>
          <w:szCs w:val="24"/>
          <w:lang w:val="es-ES_tradnl" w:eastAsia="es-ES"/>
        </w:rPr>
        <w:t xml:space="preserve">en su calidad de </w:t>
      </w:r>
      <w:r w:rsidRPr="000C748F">
        <w:rPr>
          <w:rFonts w:ascii="Palatino Linotype" w:eastAsia="MS Mincho" w:hAnsi="Palatino Linotype" w:cs="Arial"/>
          <w:b/>
          <w:sz w:val="24"/>
          <w:szCs w:val="24"/>
          <w:lang w:val="es-ES_tradnl" w:eastAsia="es-ES"/>
        </w:rPr>
        <w:t>RECURRENTE</w:t>
      </w:r>
      <w:r w:rsidRPr="000C748F">
        <w:rPr>
          <w:rFonts w:ascii="Palatino Linotype" w:eastAsia="MS Mincho" w:hAnsi="Palatino Linotype" w:cs="Arial"/>
          <w:sz w:val="24"/>
          <w:szCs w:val="24"/>
          <w:lang w:val="es-ES_tradnl" w:eastAsia="es-ES"/>
        </w:rPr>
        <w:t xml:space="preserve">, en contra de </w:t>
      </w:r>
      <w:r w:rsidR="005E7BEE" w:rsidRPr="000C748F">
        <w:rPr>
          <w:rFonts w:ascii="Palatino Linotype" w:eastAsia="MS Mincho" w:hAnsi="Palatino Linotype" w:cs="Arial"/>
          <w:sz w:val="24"/>
          <w:szCs w:val="24"/>
          <w:lang w:val="es-ES_tradnl" w:eastAsia="es-ES"/>
        </w:rPr>
        <w:t>la respuesta de</w:t>
      </w:r>
      <w:r w:rsidR="00B63653" w:rsidRPr="000C748F">
        <w:rPr>
          <w:rFonts w:ascii="Palatino Linotype" w:eastAsia="MS Mincho" w:hAnsi="Palatino Linotype" w:cs="Arial"/>
          <w:sz w:val="24"/>
          <w:szCs w:val="24"/>
          <w:lang w:val="es-ES_tradnl" w:eastAsia="es-ES"/>
        </w:rPr>
        <w:t xml:space="preserve">l </w:t>
      </w:r>
      <w:r w:rsidR="00B63653" w:rsidRPr="000C748F">
        <w:rPr>
          <w:rFonts w:ascii="Palatino Linotype" w:eastAsia="MS Mincho" w:hAnsi="Palatino Linotype" w:cs="Arial"/>
          <w:b/>
          <w:sz w:val="24"/>
          <w:szCs w:val="24"/>
          <w:lang w:val="es-ES_tradnl" w:eastAsia="es-ES"/>
        </w:rPr>
        <w:t xml:space="preserve">Ayuntamiento de </w:t>
      </w:r>
      <w:r w:rsidR="00146E94" w:rsidRPr="000C748F">
        <w:rPr>
          <w:rFonts w:ascii="Palatino Linotype" w:eastAsia="MS Mincho" w:hAnsi="Palatino Linotype" w:cs="Arial"/>
          <w:b/>
          <w:sz w:val="24"/>
          <w:szCs w:val="24"/>
          <w:lang w:val="es-ES_tradnl" w:eastAsia="es-ES"/>
        </w:rPr>
        <w:t>Huixquilucan</w:t>
      </w:r>
      <w:r w:rsidR="001C516D" w:rsidRPr="000C748F">
        <w:rPr>
          <w:rFonts w:ascii="Palatino Linotype" w:eastAsia="MS Mincho" w:hAnsi="Palatino Linotype" w:cs="Arial"/>
          <w:b/>
          <w:sz w:val="24"/>
          <w:szCs w:val="24"/>
          <w:lang w:val="es-ES_tradnl" w:eastAsia="es-ES"/>
        </w:rPr>
        <w:t xml:space="preserve"> </w:t>
      </w:r>
      <w:r w:rsidRPr="000C748F">
        <w:rPr>
          <w:rFonts w:ascii="Palatino Linotype" w:eastAsia="MS Mincho" w:hAnsi="Palatino Linotype" w:cs="Times New Roman"/>
          <w:sz w:val="24"/>
          <w:szCs w:val="24"/>
          <w:lang w:val="es-ES_tradnl" w:eastAsia="es-ES"/>
        </w:rPr>
        <w:t>en lo sucesivo el</w:t>
      </w:r>
      <w:r w:rsidRPr="000C748F">
        <w:rPr>
          <w:rFonts w:ascii="Palatino Linotype" w:eastAsia="MS Mincho" w:hAnsi="Palatino Linotype" w:cs="Times New Roman"/>
          <w:b/>
          <w:sz w:val="24"/>
          <w:szCs w:val="24"/>
          <w:lang w:val="es-ES_tradnl" w:eastAsia="es-ES"/>
        </w:rPr>
        <w:t xml:space="preserve"> SUJETO OBLIGADO</w:t>
      </w:r>
      <w:r w:rsidRPr="000C748F">
        <w:rPr>
          <w:rFonts w:ascii="Palatino Linotype" w:eastAsia="MS Mincho" w:hAnsi="Palatino Linotype" w:cs="Times New Roman"/>
          <w:bCs/>
          <w:sz w:val="24"/>
          <w:szCs w:val="24"/>
          <w:lang w:val="es-ES_tradnl" w:eastAsia="es-ES"/>
        </w:rPr>
        <w:t>,</w:t>
      </w:r>
      <w:r w:rsidRPr="000C748F">
        <w:rPr>
          <w:rFonts w:ascii="Palatino Linotype" w:eastAsia="MS Mincho" w:hAnsi="Palatino Linotype" w:cs="Times New Roman"/>
          <w:b/>
          <w:sz w:val="24"/>
          <w:szCs w:val="24"/>
          <w:lang w:val="es-ES_tradnl" w:eastAsia="es-ES"/>
        </w:rPr>
        <w:t xml:space="preserve"> </w:t>
      </w:r>
      <w:r w:rsidRPr="000C748F">
        <w:rPr>
          <w:rFonts w:ascii="Palatino Linotype" w:eastAsia="MS Mincho" w:hAnsi="Palatino Linotype" w:cs="Times New Roman"/>
          <w:sz w:val="24"/>
          <w:szCs w:val="24"/>
          <w:lang w:val="es-ES_tradnl" w:eastAsia="es-ES"/>
        </w:rPr>
        <w:t>se procede a dictar la presente resolución, con base en los siguientes:</w:t>
      </w:r>
    </w:p>
    <w:p w:rsidR="005E7BEE" w:rsidRPr="000C748F" w:rsidRDefault="005E7BEE" w:rsidP="008440CA">
      <w:pPr>
        <w:spacing w:after="0" w:line="360" w:lineRule="auto"/>
        <w:jc w:val="both"/>
        <w:rPr>
          <w:rFonts w:ascii="Palatino Linotype" w:eastAsia="MS Mincho" w:hAnsi="Palatino Linotype" w:cs="Times New Roman"/>
          <w:b/>
          <w:sz w:val="24"/>
          <w:szCs w:val="24"/>
          <w:lang w:val="es-ES_tradnl" w:eastAsia="es-ES"/>
        </w:rPr>
      </w:pPr>
    </w:p>
    <w:p w:rsidR="00792776" w:rsidRPr="000C748F" w:rsidRDefault="00792776" w:rsidP="008440CA">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19790183"/>
      <w:r w:rsidRPr="000C748F">
        <w:rPr>
          <w:rFonts w:ascii="Palatino Linotype" w:eastAsia="MS Gothic" w:hAnsi="Palatino Linotype" w:cs="Times New Roman"/>
          <w:b/>
          <w:sz w:val="24"/>
          <w:szCs w:val="24"/>
          <w:lang w:val="de-DE"/>
        </w:rPr>
        <w:t>A N T E C E D E N T E S</w:t>
      </w:r>
      <w:bookmarkEnd w:id="0"/>
    </w:p>
    <w:p w:rsidR="00792776" w:rsidRPr="000C748F" w:rsidRDefault="00792776" w:rsidP="008440CA">
      <w:pPr>
        <w:spacing w:after="0" w:line="360" w:lineRule="auto"/>
        <w:rPr>
          <w:rFonts w:ascii="Palatino Linotype" w:hAnsi="Palatino Linotype"/>
          <w:sz w:val="24"/>
          <w:szCs w:val="24"/>
          <w:lang w:val="de-DE"/>
        </w:rPr>
      </w:pPr>
    </w:p>
    <w:p w:rsidR="00792776" w:rsidRPr="000C748F"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0C748F">
        <w:rPr>
          <w:rFonts w:ascii="Palatino Linotype" w:eastAsia="Calibri" w:hAnsi="Palatino Linotype" w:cs="Arial"/>
          <w:sz w:val="24"/>
          <w:szCs w:val="24"/>
          <w:lang w:val="es-ES" w:eastAsia="es-ES"/>
        </w:rPr>
        <w:t>El día</w:t>
      </w:r>
      <w:r w:rsidR="00B63653" w:rsidRPr="000C748F">
        <w:rPr>
          <w:rFonts w:ascii="Palatino Linotype" w:eastAsia="Calibri" w:hAnsi="Palatino Linotype" w:cs="Arial"/>
          <w:sz w:val="24"/>
          <w:szCs w:val="24"/>
          <w:lang w:val="es-ES" w:eastAsia="es-ES"/>
        </w:rPr>
        <w:t xml:space="preserve"> </w:t>
      </w:r>
      <w:r w:rsidR="00146E94" w:rsidRPr="000C748F">
        <w:rPr>
          <w:rFonts w:ascii="Palatino Linotype" w:eastAsia="Calibri" w:hAnsi="Palatino Linotype" w:cs="Arial"/>
          <w:sz w:val="24"/>
          <w:szCs w:val="24"/>
          <w:lang w:val="es-ES" w:eastAsia="es-ES"/>
        </w:rPr>
        <w:t>catorce</w:t>
      </w:r>
      <w:r w:rsidR="00B63653" w:rsidRPr="000C748F">
        <w:rPr>
          <w:rFonts w:ascii="Palatino Linotype" w:eastAsia="Calibri" w:hAnsi="Palatino Linotype" w:cs="Arial"/>
          <w:sz w:val="24"/>
          <w:szCs w:val="24"/>
          <w:lang w:val="es-ES" w:eastAsia="es-ES"/>
        </w:rPr>
        <w:t xml:space="preserve"> </w:t>
      </w:r>
      <w:r w:rsidR="00C25D6B" w:rsidRPr="000C748F">
        <w:rPr>
          <w:rFonts w:ascii="Palatino Linotype" w:eastAsia="Times New Roman" w:hAnsi="Palatino Linotype" w:cs="Arial"/>
          <w:sz w:val="24"/>
          <w:szCs w:val="24"/>
          <w:lang w:val="es-ES" w:eastAsia="es-ES"/>
        </w:rPr>
        <w:t>(</w:t>
      </w:r>
      <w:r w:rsidR="00146E94" w:rsidRPr="000C748F">
        <w:rPr>
          <w:rFonts w:ascii="Palatino Linotype" w:eastAsia="Times New Roman" w:hAnsi="Palatino Linotype" w:cs="Arial"/>
          <w:sz w:val="24"/>
          <w:szCs w:val="24"/>
          <w:lang w:val="es-ES" w:eastAsia="es-ES"/>
        </w:rPr>
        <w:t>14</w:t>
      </w:r>
      <w:r w:rsidR="00960D99" w:rsidRPr="000C748F">
        <w:rPr>
          <w:rFonts w:ascii="Palatino Linotype" w:eastAsia="Times New Roman" w:hAnsi="Palatino Linotype" w:cs="Arial"/>
          <w:sz w:val="24"/>
          <w:szCs w:val="24"/>
          <w:lang w:val="es-ES" w:eastAsia="es-ES"/>
        </w:rPr>
        <w:t xml:space="preserve">) de </w:t>
      </w:r>
      <w:r w:rsidR="00417265" w:rsidRPr="000C748F">
        <w:rPr>
          <w:rFonts w:ascii="Palatino Linotype" w:eastAsia="Times New Roman" w:hAnsi="Palatino Linotype" w:cs="Arial"/>
          <w:sz w:val="24"/>
          <w:szCs w:val="24"/>
          <w:lang w:val="es-ES" w:eastAsia="es-ES"/>
        </w:rPr>
        <w:t>junio</w:t>
      </w:r>
      <w:r w:rsidR="00F40914" w:rsidRPr="000C748F">
        <w:rPr>
          <w:rFonts w:ascii="Palatino Linotype" w:eastAsia="Times New Roman" w:hAnsi="Palatino Linotype" w:cs="Arial"/>
          <w:sz w:val="24"/>
          <w:szCs w:val="24"/>
          <w:lang w:val="es-ES" w:eastAsia="es-ES"/>
        </w:rPr>
        <w:t xml:space="preserve"> de dos mil diecinueve</w:t>
      </w:r>
      <w:r w:rsidRPr="000C748F">
        <w:rPr>
          <w:rFonts w:ascii="Palatino Linotype" w:eastAsia="Calibri" w:hAnsi="Palatino Linotype" w:cs="Arial"/>
          <w:sz w:val="24"/>
          <w:szCs w:val="24"/>
          <w:lang w:val="es-ES" w:eastAsia="es-ES"/>
        </w:rPr>
        <w:t>,</w:t>
      </w:r>
      <w:r w:rsidRPr="000C748F">
        <w:rPr>
          <w:rFonts w:ascii="Palatino Linotype" w:eastAsia="Calibri" w:hAnsi="Palatino Linotype" w:cs="Times New Roman"/>
          <w:sz w:val="24"/>
          <w:szCs w:val="24"/>
          <w:lang w:val="es-ES" w:eastAsia="es-ES"/>
        </w:rPr>
        <w:t xml:space="preserve"> se presentó </w:t>
      </w:r>
      <w:r w:rsidRPr="000C748F">
        <w:rPr>
          <w:rFonts w:ascii="Palatino Linotype" w:eastAsia="Calibri" w:hAnsi="Palatino Linotype" w:cs="Arial"/>
          <w:sz w:val="24"/>
          <w:szCs w:val="24"/>
          <w:lang w:val="es-ES" w:eastAsia="es-ES"/>
        </w:rPr>
        <w:t xml:space="preserve">ante el </w:t>
      </w:r>
      <w:r w:rsidRPr="000C748F">
        <w:rPr>
          <w:rFonts w:ascii="Palatino Linotype" w:eastAsia="Calibri" w:hAnsi="Palatino Linotype" w:cs="Arial"/>
          <w:b/>
          <w:sz w:val="24"/>
          <w:szCs w:val="24"/>
          <w:lang w:val="es-ES" w:eastAsia="es-ES"/>
        </w:rPr>
        <w:t>SUJETO OBLIGADO</w:t>
      </w:r>
      <w:r w:rsidRPr="000C748F">
        <w:rPr>
          <w:rFonts w:ascii="Palatino Linotype" w:eastAsia="Calibri" w:hAnsi="Palatino Linotype" w:cs="Arial"/>
          <w:sz w:val="24"/>
          <w:szCs w:val="24"/>
          <w:lang w:val="es-ES_tradnl" w:eastAsia="es-ES"/>
        </w:rPr>
        <w:t xml:space="preserve"> vía </w:t>
      </w:r>
      <w:r w:rsidRPr="000C748F">
        <w:rPr>
          <w:rFonts w:ascii="Palatino Linotype" w:eastAsia="Calibri" w:hAnsi="Palatino Linotype" w:cs="Arial"/>
          <w:sz w:val="24"/>
          <w:szCs w:val="24"/>
          <w:lang w:val="es-ES" w:eastAsia="es-ES"/>
        </w:rPr>
        <w:t xml:space="preserve">Sistema de Acceso a la Información Mexiquense </w:t>
      </w:r>
      <w:r w:rsidRPr="000C748F">
        <w:rPr>
          <w:rFonts w:ascii="Palatino Linotype" w:eastAsia="Calibri" w:hAnsi="Palatino Linotype" w:cs="Arial"/>
          <w:b/>
          <w:sz w:val="24"/>
          <w:szCs w:val="24"/>
          <w:lang w:val="es-ES" w:eastAsia="es-ES"/>
        </w:rPr>
        <w:t>SAIMEX</w:t>
      </w:r>
      <w:r w:rsidRPr="000C748F">
        <w:rPr>
          <w:rFonts w:ascii="Palatino Linotype" w:eastAsia="Calibri" w:hAnsi="Palatino Linotype" w:cs="Arial"/>
          <w:sz w:val="24"/>
          <w:szCs w:val="24"/>
          <w:lang w:val="es-ES" w:eastAsia="es-ES"/>
        </w:rPr>
        <w:t>, la solicitud de infor</w:t>
      </w:r>
      <w:r w:rsidR="005D1CFC" w:rsidRPr="000C748F">
        <w:rPr>
          <w:rFonts w:ascii="Palatino Linotype" w:eastAsia="Calibri" w:hAnsi="Palatino Linotype" w:cs="Arial"/>
          <w:sz w:val="24"/>
          <w:szCs w:val="24"/>
          <w:lang w:val="es-ES" w:eastAsia="es-ES"/>
        </w:rPr>
        <w:t>m</w:t>
      </w:r>
      <w:r w:rsidR="00F40914" w:rsidRPr="000C748F">
        <w:rPr>
          <w:rFonts w:ascii="Palatino Linotype" w:eastAsia="Calibri" w:hAnsi="Palatino Linotype" w:cs="Arial"/>
          <w:sz w:val="24"/>
          <w:szCs w:val="24"/>
          <w:lang w:val="es-ES" w:eastAsia="es-ES"/>
        </w:rPr>
        <w:t>ación pública registrada con el número</w:t>
      </w:r>
      <w:r w:rsidR="005D1CFC" w:rsidRPr="000C748F">
        <w:rPr>
          <w:rFonts w:ascii="Palatino Linotype" w:eastAsia="Calibri" w:hAnsi="Palatino Linotype" w:cs="Arial"/>
          <w:sz w:val="24"/>
          <w:szCs w:val="24"/>
          <w:lang w:val="es-ES" w:eastAsia="es-ES"/>
        </w:rPr>
        <w:t xml:space="preserve"> </w:t>
      </w:r>
      <w:r w:rsidR="00C25D6B" w:rsidRPr="000C748F">
        <w:rPr>
          <w:rFonts w:ascii="Palatino Linotype" w:eastAsia="Times New Roman" w:hAnsi="Palatino Linotype" w:cs="Arial"/>
          <w:b/>
          <w:bCs/>
          <w:sz w:val="24"/>
          <w:szCs w:val="24"/>
          <w:lang w:eastAsia="es-ES"/>
        </w:rPr>
        <w:t>0</w:t>
      </w:r>
      <w:r w:rsidR="00146E94" w:rsidRPr="000C748F">
        <w:rPr>
          <w:rFonts w:ascii="Palatino Linotype" w:eastAsia="Times New Roman" w:hAnsi="Palatino Linotype" w:cs="Arial"/>
          <w:b/>
          <w:bCs/>
          <w:sz w:val="24"/>
          <w:szCs w:val="24"/>
          <w:lang w:eastAsia="es-ES"/>
        </w:rPr>
        <w:t>1490</w:t>
      </w:r>
      <w:r w:rsidR="00C64E0E" w:rsidRPr="000C748F">
        <w:rPr>
          <w:rFonts w:ascii="Palatino Linotype" w:eastAsia="Times New Roman" w:hAnsi="Palatino Linotype" w:cs="Arial"/>
          <w:b/>
          <w:bCs/>
          <w:sz w:val="24"/>
          <w:szCs w:val="24"/>
          <w:lang w:eastAsia="es-ES"/>
        </w:rPr>
        <w:t>/</w:t>
      </w:r>
      <w:r w:rsidR="00146E94" w:rsidRPr="000C748F">
        <w:rPr>
          <w:rFonts w:ascii="Palatino Linotype" w:eastAsia="Times New Roman" w:hAnsi="Palatino Linotype" w:cs="Arial"/>
          <w:b/>
          <w:bCs/>
          <w:sz w:val="24"/>
          <w:szCs w:val="24"/>
          <w:lang w:eastAsia="es-ES"/>
        </w:rPr>
        <w:t>HUIXQUIL</w:t>
      </w:r>
      <w:r w:rsidR="00C64E0E" w:rsidRPr="000C748F">
        <w:rPr>
          <w:rFonts w:ascii="Palatino Linotype" w:eastAsia="Times New Roman" w:hAnsi="Palatino Linotype" w:cs="Arial"/>
          <w:b/>
          <w:bCs/>
          <w:sz w:val="24"/>
          <w:szCs w:val="24"/>
          <w:lang w:eastAsia="es-ES"/>
        </w:rPr>
        <w:t>/IP/201</w:t>
      </w:r>
      <w:r w:rsidR="00F40914" w:rsidRPr="000C748F">
        <w:rPr>
          <w:rFonts w:ascii="Palatino Linotype" w:eastAsia="Times New Roman" w:hAnsi="Palatino Linotype" w:cs="Arial"/>
          <w:b/>
          <w:bCs/>
          <w:sz w:val="24"/>
          <w:szCs w:val="24"/>
          <w:lang w:eastAsia="es-ES"/>
        </w:rPr>
        <w:t>9</w:t>
      </w:r>
      <w:r w:rsidR="00F40914" w:rsidRPr="000C748F">
        <w:rPr>
          <w:rFonts w:ascii="Palatino Linotype" w:eastAsia="MS Mincho" w:hAnsi="Palatino Linotype" w:cs="Times New Roman"/>
          <w:b/>
          <w:bCs/>
          <w:sz w:val="24"/>
          <w:szCs w:val="24"/>
          <w:lang w:val="es-ES_tradnl" w:eastAsia="es-ES"/>
        </w:rPr>
        <w:t xml:space="preserve"> </w:t>
      </w:r>
      <w:r w:rsidRPr="000C748F">
        <w:rPr>
          <w:rFonts w:ascii="Palatino Linotype" w:eastAsia="Calibri" w:hAnsi="Palatino Linotype" w:cs="Arial"/>
          <w:sz w:val="24"/>
          <w:szCs w:val="24"/>
          <w:lang w:val="es-ES" w:eastAsia="es-ES"/>
        </w:rPr>
        <w:t>mediante la cual solicitó:</w:t>
      </w:r>
    </w:p>
    <w:p w:rsidR="004A3422" w:rsidRPr="000C748F" w:rsidRDefault="004A3422" w:rsidP="008440CA">
      <w:pPr>
        <w:spacing w:after="0" w:line="360" w:lineRule="auto"/>
        <w:ind w:left="426"/>
        <w:contextualSpacing/>
        <w:jc w:val="both"/>
        <w:rPr>
          <w:rFonts w:ascii="Palatino Linotype" w:eastAsia="Calibri" w:hAnsi="Palatino Linotype" w:cs="Arial"/>
          <w:sz w:val="24"/>
          <w:szCs w:val="24"/>
          <w:lang w:val="es-ES" w:eastAsia="es-ES"/>
        </w:rPr>
      </w:pPr>
    </w:p>
    <w:p w:rsidR="004653A7" w:rsidRPr="000C748F" w:rsidRDefault="00E5462C" w:rsidP="008440CA">
      <w:pPr>
        <w:spacing w:after="0" w:line="360" w:lineRule="auto"/>
        <w:ind w:left="567" w:right="567"/>
        <w:contextualSpacing/>
        <w:jc w:val="both"/>
        <w:rPr>
          <w:rFonts w:ascii="Palatino Linotype" w:hAnsi="Palatino Linotype"/>
          <w:i/>
          <w:iCs/>
          <w:color w:val="000000"/>
          <w:sz w:val="24"/>
          <w:szCs w:val="24"/>
        </w:rPr>
      </w:pPr>
      <w:r w:rsidRPr="000C748F">
        <w:rPr>
          <w:rFonts w:ascii="Palatino Linotype" w:hAnsi="Palatino Linotype"/>
          <w:i/>
          <w:iCs/>
          <w:color w:val="000000"/>
          <w:sz w:val="24"/>
          <w:szCs w:val="24"/>
        </w:rPr>
        <w:t>“</w:t>
      </w:r>
      <w:r w:rsidR="00146E94" w:rsidRPr="000C748F">
        <w:rPr>
          <w:rFonts w:ascii="Palatino Linotype" w:hAnsi="Palatino Linotype"/>
          <w:i/>
          <w:iCs/>
          <w:color w:val="000000"/>
          <w:sz w:val="24"/>
          <w:szCs w:val="24"/>
        </w:rPr>
        <w:t>se solicita al Municipio de Huixquilucan la información "anexa"</w:t>
      </w:r>
      <w:r w:rsidRPr="000C748F">
        <w:rPr>
          <w:rFonts w:ascii="Palatino Linotype" w:hAnsi="Palatino Linotype"/>
          <w:i/>
          <w:iCs/>
          <w:color w:val="000000"/>
          <w:sz w:val="24"/>
          <w:szCs w:val="24"/>
        </w:rPr>
        <w:t>” (Sic)</w:t>
      </w:r>
    </w:p>
    <w:p w:rsidR="00E5462C" w:rsidRPr="000C748F" w:rsidRDefault="00E5462C" w:rsidP="008440CA">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0C748F" w:rsidRDefault="005D1CFC" w:rsidP="008440CA">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0C748F">
        <w:rPr>
          <w:rFonts w:ascii="Palatino Linotype" w:eastAsia="Times New Roman" w:hAnsi="Palatino Linotype" w:cs="Arial"/>
          <w:sz w:val="24"/>
          <w:szCs w:val="24"/>
          <w:lang w:val="es-ES" w:eastAsia="es-ES"/>
        </w:rPr>
        <w:t>Se señaló</w:t>
      </w:r>
      <w:r w:rsidR="00792776" w:rsidRPr="000C748F">
        <w:rPr>
          <w:rFonts w:ascii="Palatino Linotype" w:eastAsia="Times New Roman" w:hAnsi="Palatino Linotype" w:cs="Arial"/>
          <w:sz w:val="24"/>
          <w:szCs w:val="24"/>
          <w:lang w:val="es-ES" w:eastAsia="es-ES"/>
        </w:rPr>
        <w:t xml:space="preserve"> como modalidad de entrega de la información</w:t>
      </w:r>
      <w:r w:rsidR="00792776" w:rsidRPr="000C748F">
        <w:rPr>
          <w:rFonts w:ascii="Palatino Linotype" w:eastAsia="Times New Roman" w:hAnsi="Palatino Linotype" w:cs="Arial"/>
          <w:b/>
          <w:sz w:val="24"/>
          <w:szCs w:val="24"/>
          <w:lang w:val="es-ES" w:eastAsia="es-ES"/>
        </w:rPr>
        <w:t>:</w:t>
      </w:r>
      <w:r w:rsidR="00792776" w:rsidRPr="000C748F">
        <w:rPr>
          <w:rFonts w:ascii="Palatino Linotype" w:eastAsia="Times New Roman" w:hAnsi="Palatino Linotype" w:cs="Arial"/>
          <w:sz w:val="24"/>
          <w:szCs w:val="24"/>
          <w:lang w:val="es-ES" w:eastAsia="es-ES"/>
        </w:rPr>
        <w:t xml:space="preserve"> </w:t>
      </w:r>
      <w:r w:rsidR="00792776" w:rsidRPr="000C748F">
        <w:rPr>
          <w:rFonts w:ascii="Palatino Linotype" w:eastAsia="Times New Roman" w:hAnsi="Palatino Linotype" w:cs="Arial"/>
          <w:b/>
          <w:sz w:val="24"/>
          <w:szCs w:val="24"/>
          <w:lang w:val="es-ES" w:eastAsia="es-ES"/>
        </w:rPr>
        <w:t>a través del SAIMEX</w:t>
      </w:r>
      <w:r w:rsidR="00792776" w:rsidRPr="000C748F">
        <w:rPr>
          <w:rFonts w:ascii="Palatino Linotype" w:eastAsia="MS Mincho" w:hAnsi="Palatino Linotype" w:cs="Times New Roman"/>
          <w:b/>
          <w:color w:val="000000"/>
          <w:sz w:val="24"/>
          <w:szCs w:val="24"/>
          <w:lang w:val="es-ES_tradnl" w:eastAsia="es-ES"/>
        </w:rPr>
        <w:t>.</w:t>
      </w:r>
    </w:p>
    <w:p w:rsidR="00770F1F" w:rsidRPr="000C748F" w:rsidRDefault="00770F1F" w:rsidP="008440CA">
      <w:pPr>
        <w:spacing w:after="0" w:line="360" w:lineRule="auto"/>
        <w:ind w:left="502"/>
        <w:contextualSpacing/>
        <w:jc w:val="both"/>
        <w:rPr>
          <w:rFonts w:ascii="Palatino Linotype" w:eastAsia="Times New Roman" w:hAnsi="Palatino Linotype" w:cs="Arial"/>
          <w:sz w:val="24"/>
          <w:szCs w:val="24"/>
          <w:lang w:val="es-ES" w:eastAsia="es-ES"/>
        </w:rPr>
      </w:pPr>
    </w:p>
    <w:p w:rsidR="00146E94" w:rsidRPr="000C748F" w:rsidRDefault="00792776" w:rsidP="008440C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0C748F">
        <w:rPr>
          <w:rFonts w:ascii="Palatino Linotype" w:eastAsia="Calibri" w:hAnsi="Palatino Linotype" w:cs="Arial"/>
          <w:sz w:val="24"/>
          <w:szCs w:val="24"/>
          <w:lang w:val="es-ES" w:eastAsia="es-ES"/>
        </w:rPr>
        <w:t>EI</w:t>
      </w:r>
      <w:r w:rsidR="00146E94" w:rsidRPr="000C748F">
        <w:rPr>
          <w:rFonts w:ascii="Palatino Linotype" w:eastAsia="Calibri" w:hAnsi="Palatino Linotype" w:cs="Arial"/>
          <w:sz w:val="24"/>
          <w:szCs w:val="24"/>
          <w:lang w:val="es-ES" w:eastAsia="es-ES"/>
        </w:rPr>
        <w:t xml:space="preserve"> solicitante para efectos de su solicitud anexó un archivo de nombre </w:t>
      </w:r>
      <w:r w:rsidR="00146E94" w:rsidRPr="000C748F">
        <w:rPr>
          <w:rFonts w:ascii="Palatino Linotype" w:eastAsia="Calibri" w:hAnsi="Palatino Linotype" w:cs="Arial"/>
          <w:b/>
          <w:bCs/>
          <w:sz w:val="24"/>
          <w:szCs w:val="24"/>
          <w:lang w:val="es-ES" w:eastAsia="es-ES"/>
        </w:rPr>
        <w:t xml:space="preserve">20190614125859768.pdf </w:t>
      </w:r>
      <w:r w:rsidR="00146E94" w:rsidRPr="000C748F">
        <w:rPr>
          <w:rFonts w:ascii="Palatino Linotype" w:eastAsia="Calibri" w:hAnsi="Palatino Linotype" w:cs="Arial"/>
          <w:sz w:val="24"/>
          <w:szCs w:val="24"/>
          <w:lang w:val="es-ES" w:eastAsia="es-ES"/>
        </w:rPr>
        <w:t>el cual se describe a continuación para su conocimiento:</w:t>
      </w:r>
    </w:p>
    <w:p w:rsidR="00146E94" w:rsidRPr="000C748F" w:rsidRDefault="00146E94" w:rsidP="00146E94">
      <w:pPr>
        <w:spacing w:after="0" w:line="360" w:lineRule="auto"/>
        <w:ind w:right="34"/>
        <w:contextualSpacing/>
        <w:jc w:val="both"/>
        <w:rPr>
          <w:rFonts w:ascii="Palatino Linotype" w:eastAsia="MS Mincho" w:hAnsi="Palatino Linotype" w:cs="Arial"/>
          <w:sz w:val="24"/>
          <w:szCs w:val="24"/>
          <w:lang w:val="es-ES_tradnl" w:eastAsia="es-ES"/>
        </w:rPr>
      </w:pPr>
    </w:p>
    <w:p w:rsidR="00146E94" w:rsidRPr="000C748F" w:rsidRDefault="00146E94" w:rsidP="00146E94">
      <w:pPr>
        <w:spacing w:after="0" w:line="360" w:lineRule="auto"/>
        <w:ind w:left="567" w:right="567"/>
        <w:contextualSpacing/>
        <w:jc w:val="both"/>
        <w:rPr>
          <w:rFonts w:ascii="Palatino Linotype" w:eastAsia="MS Mincho" w:hAnsi="Palatino Linotype" w:cs="Arial"/>
          <w:sz w:val="24"/>
          <w:szCs w:val="24"/>
          <w:lang w:val="es-ES_tradnl" w:eastAsia="es-ES"/>
        </w:rPr>
      </w:pPr>
      <w:r w:rsidRPr="000C748F">
        <w:rPr>
          <w:rFonts w:ascii="Palatino Linotype" w:eastAsia="Calibri" w:hAnsi="Palatino Linotype" w:cs="Arial"/>
          <w:b/>
          <w:bCs/>
          <w:sz w:val="24"/>
          <w:szCs w:val="24"/>
          <w:lang w:val="es-ES" w:eastAsia="es-ES"/>
        </w:rPr>
        <w:t>20190614125859768</w:t>
      </w:r>
      <w:proofErr w:type="gramStart"/>
      <w:r w:rsidRPr="000C748F">
        <w:rPr>
          <w:rFonts w:ascii="Palatino Linotype" w:eastAsia="Calibri" w:hAnsi="Palatino Linotype" w:cs="Arial"/>
          <w:b/>
          <w:bCs/>
          <w:sz w:val="24"/>
          <w:szCs w:val="24"/>
          <w:lang w:val="es-ES" w:eastAsia="es-ES"/>
        </w:rPr>
        <w:t>.pdf</w:t>
      </w:r>
      <w:proofErr w:type="gramEnd"/>
      <w:r w:rsidRPr="000C748F">
        <w:rPr>
          <w:rFonts w:ascii="Palatino Linotype" w:eastAsia="Calibri" w:hAnsi="Palatino Linotype" w:cs="Arial"/>
          <w:b/>
          <w:bCs/>
          <w:sz w:val="24"/>
          <w:szCs w:val="24"/>
          <w:lang w:val="es-ES" w:eastAsia="es-ES"/>
        </w:rPr>
        <w:t xml:space="preserve">. </w:t>
      </w:r>
      <w:r w:rsidRPr="000C748F">
        <w:rPr>
          <w:rFonts w:ascii="Palatino Linotype" w:eastAsia="Calibri" w:hAnsi="Palatino Linotype" w:cs="Arial"/>
          <w:sz w:val="24"/>
          <w:szCs w:val="24"/>
          <w:lang w:val="es-ES" w:eastAsia="es-ES"/>
        </w:rPr>
        <w:t xml:space="preserve">Archivo en formato PDF, cuyo contenido versa en un oficio de asunto </w:t>
      </w:r>
      <w:r w:rsidRPr="000C748F">
        <w:rPr>
          <w:rFonts w:ascii="Palatino Linotype" w:eastAsia="Calibri" w:hAnsi="Palatino Linotype" w:cs="Arial"/>
          <w:b/>
          <w:bCs/>
          <w:sz w:val="24"/>
          <w:szCs w:val="24"/>
          <w:lang w:val="es-ES" w:eastAsia="es-ES"/>
        </w:rPr>
        <w:t xml:space="preserve">escrito de petición </w:t>
      </w:r>
      <w:r w:rsidRPr="000C748F">
        <w:rPr>
          <w:rFonts w:ascii="Palatino Linotype" w:eastAsia="Calibri" w:hAnsi="Palatino Linotype" w:cs="Arial"/>
          <w:sz w:val="24"/>
          <w:szCs w:val="24"/>
          <w:lang w:val="es-ES" w:eastAsia="es-ES"/>
        </w:rPr>
        <w:t xml:space="preserve">dirigido al Licenciado Mario Vázquez Ramos, Director General de la Dirección de Desarrollo Urbano Sustentable de Huixquilucan, se advierte el relato de hechos y la información que se solicita. </w:t>
      </w:r>
    </w:p>
    <w:p w:rsidR="00146E94" w:rsidRPr="000C748F" w:rsidRDefault="00146E94" w:rsidP="00146E94">
      <w:pPr>
        <w:spacing w:after="0" w:line="360" w:lineRule="auto"/>
        <w:ind w:right="34"/>
        <w:contextualSpacing/>
        <w:jc w:val="both"/>
        <w:rPr>
          <w:rFonts w:ascii="Palatino Linotype" w:eastAsia="MS Mincho" w:hAnsi="Palatino Linotype" w:cs="Arial"/>
          <w:sz w:val="24"/>
          <w:szCs w:val="24"/>
          <w:lang w:val="es-ES_tradnl" w:eastAsia="es-ES"/>
        </w:rPr>
      </w:pPr>
    </w:p>
    <w:p w:rsidR="00E5462C" w:rsidRPr="000C748F" w:rsidRDefault="00792776" w:rsidP="008440C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0C748F">
        <w:rPr>
          <w:rFonts w:ascii="Palatino Linotype" w:eastAsia="Calibri" w:hAnsi="Palatino Linotype" w:cs="Arial"/>
          <w:sz w:val="24"/>
          <w:szCs w:val="24"/>
          <w:lang w:val="es-ES" w:eastAsia="es-ES"/>
        </w:rPr>
        <w:t xml:space="preserve"> </w:t>
      </w:r>
      <w:r w:rsidR="00146E94" w:rsidRPr="000C748F">
        <w:rPr>
          <w:rFonts w:ascii="Palatino Linotype" w:eastAsia="Calibri" w:hAnsi="Palatino Linotype" w:cs="Arial"/>
          <w:sz w:val="24"/>
          <w:szCs w:val="24"/>
          <w:lang w:val="es-ES" w:eastAsia="es-ES"/>
        </w:rPr>
        <w:t xml:space="preserve">El </w:t>
      </w:r>
      <w:r w:rsidRPr="000C748F">
        <w:rPr>
          <w:rFonts w:ascii="Palatino Linotype" w:eastAsia="Calibri" w:hAnsi="Palatino Linotype" w:cs="Arial"/>
          <w:b/>
          <w:sz w:val="24"/>
          <w:szCs w:val="24"/>
          <w:lang w:val="es-ES" w:eastAsia="es-ES"/>
        </w:rPr>
        <w:t>SUJETO OBLIGADO</w:t>
      </w:r>
      <w:r w:rsidRPr="000C748F">
        <w:rPr>
          <w:rFonts w:ascii="Palatino Linotype" w:eastAsia="Calibri" w:hAnsi="Palatino Linotype" w:cs="Arial"/>
          <w:sz w:val="24"/>
          <w:szCs w:val="24"/>
          <w:lang w:val="es-ES" w:eastAsia="es-ES"/>
        </w:rPr>
        <w:t xml:space="preserve"> </w:t>
      </w:r>
      <w:r w:rsidR="004A3422" w:rsidRPr="000C748F">
        <w:rPr>
          <w:rFonts w:ascii="Palatino Linotype" w:eastAsia="Calibri" w:hAnsi="Palatino Linotype" w:cs="Arial"/>
          <w:sz w:val="24"/>
          <w:szCs w:val="24"/>
          <w:lang w:val="es-ES" w:eastAsia="es-ES"/>
        </w:rPr>
        <w:t>el</w:t>
      </w:r>
      <w:r w:rsidR="002A6380" w:rsidRPr="000C748F">
        <w:rPr>
          <w:rFonts w:ascii="Palatino Linotype" w:eastAsia="Calibri" w:hAnsi="Palatino Linotype" w:cs="Arial"/>
          <w:sz w:val="24"/>
          <w:szCs w:val="24"/>
          <w:lang w:val="es-ES" w:eastAsia="es-ES"/>
        </w:rPr>
        <w:t xml:space="preserve"> día</w:t>
      </w:r>
      <w:r w:rsidR="001C516D" w:rsidRPr="000C748F">
        <w:rPr>
          <w:rFonts w:ascii="Palatino Linotype" w:eastAsia="MS Mincho" w:hAnsi="Palatino Linotype" w:cs="Arial"/>
          <w:sz w:val="24"/>
          <w:szCs w:val="24"/>
          <w:lang w:val="es-ES_tradnl" w:eastAsia="es-ES"/>
        </w:rPr>
        <w:t xml:space="preserve"> </w:t>
      </w:r>
      <w:r w:rsidR="00E5462C" w:rsidRPr="000C748F">
        <w:rPr>
          <w:rFonts w:ascii="Palatino Linotype" w:eastAsia="Calibri" w:hAnsi="Palatino Linotype" w:cs="Arial"/>
          <w:sz w:val="24"/>
          <w:szCs w:val="24"/>
          <w:lang w:val="es-ES" w:eastAsia="es-ES"/>
        </w:rPr>
        <w:t>c</w:t>
      </w:r>
      <w:r w:rsidR="00146E94" w:rsidRPr="000C748F">
        <w:rPr>
          <w:rFonts w:ascii="Palatino Linotype" w:eastAsia="Calibri" w:hAnsi="Palatino Linotype" w:cs="Arial"/>
          <w:sz w:val="24"/>
          <w:szCs w:val="24"/>
          <w:lang w:val="es-ES" w:eastAsia="es-ES"/>
        </w:rPr>
        <w:t>inco (05</w:t>
      </w:r>
      <w:r w:rsidR="00351415" w:rsidRPr="000C748F">
        <w:rPr>
          <w:rFonts w:ascii="Palatino Linotype" w:eastAsia="Calibri" w:hAnsi="Palatino Linotype" w:cs="Arial"/>
          <w:sz w:val="24"/>
          <w:szCs w:val="24"/>
          <w:lang w:val="es-ES" w:eastAsia="es-ES"/>
        </w:rPr>
        <w:t xml:space="preserve">) de </w:t>
      </w:r>
      <w:r w:rsidR="00E5462C" w:rsidRPr="000C748F">
        <w:rPr>
          <w:rFonts w:ascii="Palatino Linotype" w:eastAsia="Calibri" w:hAnsi="Palatino Linotype" w:cs="Arial"/>
          <w:sz w:val="24"/>
          <w:szCs w:val="24"/>
          <w:lang w:val="es-ES" w:eastAsia="es-ES"/>
        </w:rPr>
        <w:t>ju</w:t>
      </w:r>
      <w:r w:rsidR="00146E94" w:rsidRPr="000C748F">
        <w:rPr>
          <w:rFonts w:ascii="Palatino Linotype" w:eastAsia="Calibri" w:hAnsi="Palatino Linotype" w:cs="Arial"/>
          <w:sz w:val="24"/>
          <w:szCs w:val="24"/>
          <w:lang w:val="es-ES" w:eastAsia="es-ES"/>
        </w:rPr>
        <w:t>l</w:t>
      </w:r>
      <w:r w:rsidR="00E5462C" w:rsidRPr="000C748F">
        <w:rPr>
          <w:rFonts w:ascii="Palatino Linotype" w:eastAsia="Calibri" w:hAnsi="Palatino Linotype" w:cs="Arial"/>
          <w:sz w:val="24"/>
          <w:szCs w:val="24"/>
          <w:lang w:val="es-ES" w:eastAsia="es-ES"/>
        </w:rPr>
        <w:t>io</w:t>
      </w:r>
      <w:r w:rsidR="00351415" w:rsidRPr="000C748F">
        <w:rPr>
          <w:rFonts w:ascii="Palatino Linotype" w:eastAsia="Calibri" w:hAnsi="Palatino Linotype" w:cs="Arial"/>
          <w:sz w:val="24"/>
          <w:szCs w:val="24"/>
          <w:lang w:val="es-ES" w:eastAsia="es-ES"/>
        </w:rPr>
        <w:t xml:space="preserve"> de dos mil </w:t>
      </w:r>
      <w:r w:rsidR="00E5462C" w:rsidRPr="000C748F">
        <w:rPr>
          <w:rFonts w:ascii="Palatino Linotype" w:eastAsia="Calibri" w:hAnsi="Palatino Linotype" w:cs="Arial"/>
          <w:sz w:val="24"/>
          <w:szCs w:val="24"/>
          <w:lang w:val="es-ES" w:eastAsia="es-ES"/>
        </w:rPr>
        <w:t xml:space="preserve">diecinueve </w:t>
      </w:r>
      <w:r w:rsidR="001C516D" w:rsidRPr="000C748F">
        <w:rPr>
          <w:rFonts w:ascii="Palatino Linotype" w:eastAsia="Calibri" w:hAnsi="Palatino Linotype" w:cs="Arial"/>
          <w:sz w:val="24"/>
          <w:szCs w:val="24"/>
          <w:lang w:val="es-ES" w:eastAsia="es-ES"/>
        </w:rPr>
        <w:t xml:space="preserve">en respuesta a la solicitud de información señaló lo siguiente: </w:t>
      </w:r>
    </w:p>
    <w:p w:rsidR="00E5462C" w:rsidRPr="000C748F" w:rsidRDefault="00E5462C" w:rsidP="00146E94">
      <w:pPr>
        <w:spacing w:after="0" w:line="360" w:lineRule="auto"/>
        <w:ind w:right="34"/>
        <w:contextualSpacing/>
        <w:jc w:val="both"/>
        <w:rPr>
          <w:rFonts w:ascii="Palatino Linotype" w:eastAsia="MS Mincho" w:hAnsi="Palatino Linotype" w:cs="Arial"/>
          <w:sz w:val="24"/>
          <w:szCs w:val="24"/>
          <w:lang w:val="es-ES_tradnl" w:eastAsia="es-ES"/>
        </w:rPr>
      </w:pPr>
    </w:p>
    <w:tbl>
      <w:tblPr>
        <w:tblW w:w="8950" w:type="dxa"/>
        <w:jc w:val="center"/>
        <w:tblCellSpacing w:w="0" w:type="dxa"/>
        <w:tblCellMar>
          <w:left w:w="0" w:type="dxa"/>
          <w:right w:w="0" w:type="dxa"/>
        </w:tblCellMar>
        <w:tblLook w:val="04A0" w:firstRow="1" w:lastRow="0" w:firstColumn="1" w:lastColumn="0" w:noHBand="0" w:noVBand="1"/>
      </w:tblPr>
      <w:tblGrid>
        <w:gridCol w:w="8950"/>
      </w:tblGrid>
      <w:tr w:rsidR="00146E94" w:rsidRPr="000C748F" w:rsidTr="00E5462C">
        <w:trPr>
          <w:trHeight w:val="300"/>
          <w:tblCellSpacing w:w="0" w:type="dxa"/>
          <w:jc w:val="center"/>
        </w:trPr>
        <w:tc>
          <w:tcPr>
            <w:tcW w:w="8950" w:type="dxa"/>
            <w:vAlign w:val="center"/>
            <w:hideMark/>
          </w:tcPr>
          <w:p w:rsidR="00146E94" w:rsidRPr="000C748F" w:rsidRDefault="00146E94" w:rsidP="00146E94">
            <w:pPr>
              <w:spacing w:line="360" w:lineRule="auto"/>
              <w:jc w:val="right"/>
              <w:rPr>
                <w:rFonts w:ascii="Palatino Linotype" w:hAnsi="Palatino Linotype"/>
                <w:sz w:val="24"/>
                <w:szCs w:val="24"/>
              </w:rPr>
            </w:pPr>
            <w:r w:rsidRPr="000C748F">
              <w:rPr>
                <w:rFonts w:ascii="Palatino Linotype" w:hAnsi="Palatino Linotype"/>
                <w:sz w:val="24"/>
                <w:szCs w:val="24"/>
              </w:rPr>
              <w:t>Huixquilucan, México a 05 de Julio de 2019</w:t>
            </w:r>
          </w:p>
        </w:tc>
      </w:tr>
      <w:tr w:rsidR="00146E94" w:rsidRPr="000C748F" w:rsidTr="00E5462C">
        <w:trPr>
          <w:trHeight w:val="300"/>
          <w:tblCellSpacing w:w="0" w:type="dxa"/>
          <w:jc w:val="center"/>
        </w:trPr>
        <w:tc>
          <w:tcPr>
            <w:tcW w:w="8950" w:type="dxa"/>
            <w:vAlign w:val="center"/>
            <w:hideMark/>
          </w:tcPr>
          <w:p w:rsidR="00146E94" w:rsidRPr="000C748F" w:rsidRDefault="00146E94" w:rsidP="00105E17">
            <w:pPr>
              <w:spacing w:line="360" w:lineRule="auto"/>
              <w:jc w:val="right"/>
              <w:rPr>
                <w:rFonts w:ascii="Palatino Linotype" w:hAnsi="Palatino Linotype"/>
                <w:sz w:val="24"/>
                <w:szCs w:val="24"/>
              </w:rPr>
            </w:pPr>
            <w:r w:rsidRPr="000C748F">
              <w:rPr>
                <w:rFonts w:ascii="Palatino Linotype" w:hAnsi="Palatino Linotype"/>
                <w:sz w:val="24"/>
                <w:szCs w:val="24"/>
              </w:rPr>
              <w:t xml:space="preserve">Nombre del solicitante: </w:t>
            </w:r>
            <w:r w:rsidR="00105E17" w:rsidRPr="00105E17">
              <w:rPr>
                <w:rFonts w:ascii="Palatino Linotype" w:hAnsi="Palatino Linotype"/>
                <w:sz w:val="24"/>
                <w:szCs w:val="24"/>
                <w:highlight w:val="black"/>
              </w:rPr>
              <w:t>--------------------------------------------------------</w:t>
            </w:r>
          </w:p>
        </w:tc>
      </w:tr>
      <w:tr w:rsidR="00146E94" w:rsidRPr="000C748F" w:rsidTr="00E5462C">
        <w:trPr>
          <w:trHeight w:val="300"/>
          <w:tblCellSpacing w:w="0" w:type="dxa"/>
          <w:jc w:val="center"/>
        </w:trPr>
        <w:tc>
          <w:tcPr>
            <w:tcW w:w="8950" w:type="dxa"/>
            <w:vAlign w:val="center"/>
            <w:hideMark/>
          </w:tcPr>
          <w:p w:rsidR="00146E94" w:rsidRPr="000C748F" w:rsidRDefault="00146E94" w:rsidP="00146E94">
            <w:pPr>
              <w:spacing w:line="360" w:lineRule="auto"/>
              <w:jc w:val="right"/>
              <w:rPr>
                <w:rFonts w:ascii="Palatino Linotype" w:hAnsi="Palatino Linotype"/>
                <w:sz w:val="24"/>
                <w:szCs w:val="24"/>
              </w:rPr>
            </w:pPr>
            <w:r w:rsidRPr="000C748F">
              <w:rPr>
                <w:rFonts w:ascii="Palatino Linotype" w:hAnsi="Palatino Linotype"/>
                <w:sz w:val="24"/>
                <w:szCs w:val="24"/>
              </w:rPr>
              <w:t>Folio de la solicitud: 01490/HUIXQUIL/IP/2019</w:t>
            </w:r>
          </w:p>
        </w:tc>
      </w:tr>
      <w:tr w:rsidR="00146E94" w:rsidRPr="000C748F" w:rsidTr="00E5462C">
        <w:trPr>
          <w:trHeight w:val="150"/>
          <w:tblCellSpacing w:w="0" w:type="dxa"/>
          <w:jc w:val="center"/>
        </w:trPr>
        <w:tc>
          <w:tcPr>
            <w:tcW w:w="8950" w:type="dxa"/>
            <w:vAlign w:val="center"/>
            <w:hideMark/>
          </w:tcPr>
          <w:p w:rsidR="00146E94" w:rsidRPr="000C748F" w:rsidRDefault="00146E94" w:rsidP="00146E94">
            <w:pPr>
              <w:spacing w:line="360" w:lineRule="auto"/>
              <w:jc w:val="both"/>
              <w:rPr>
                <w:rFonts w:ascii="Palatino Linotype" w:hAnsi="Palatino Linotype"/>
                <w:sz w:val="24"/>
                <w:szCs w:val="24"/>
              </w:rPr>
            </w:pPr>
          </w:p>
        </w:tc>
      </w:tr>
      <w:tr w:rsidR="00146E94" w:rsidRPr="000C748F" w:rsidTr="00E5462C">
        <w:trPr>
          <w:trHeight w:val="150"/>
          <w:tblCellSpacing w:w="0" w:type="dxa"/>
          <w:jc w:val="center"/>
        </w:trPr>
        <w:tc>
          <w:tcPr>
            <w:tcW w:w="8950" w:type="dxa"/>
            <w:vAlign w:val="center"/>
            <w:hideMark/>
          </w:tcPr>
          <w:p w:rsidR="00146E94" w:rsidRPr="000C748F" w:rsidRDefault="00146E94" w:rsidP="00146E94">
            <w:pPr>
              <w:spacing w:line="360" w:lineRule="auto"/>
              <w:jc w:val="both"/>
              <w:rPr>
                <w:rFonts w:ascii="Palatino Linotype" w:hAnsi="Palatino Linotype"/>
                <w:sz w:val="24"/>
                <w:szCs w:val="24"/>
              </w:rPr>
            </w:pPr>
            <w:r w:rsidRPr="000C748F">
              <w:rPr>
                <w:rFonts w:ascii="Palatino Linotype" w:hAnsi="Palatino Linotype"/>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46E94" w:rsidRPr="000C748F" w:rsidTr="00E5462C">
        <w:trPr>
          <w:trHeight w:val="150"/>
          <w:tblCellSpacing w:w="0" w:type="dxa"/>
          <w:jc w:val="center"/>
        </w:trPr>
        <w:tc>
          <w:tcPr>
            <w:tcW w:w="8950" w:type="dxa"/>
            <w:vAlign w:val="center"/>
            <w:hideMark/>
          </w:tcPr>
          <w:p w:rsidR="00146E94" w:rsidRPr="000C748F" w:rsidRDefault="00146E94" w:rsidP="00146E94">
            <w:pPr>
              <w:spacing w:line="360" w:lineRule="auto"/>
              <w:jc w:val="both"/>
              <w:rPr>
                <w:rFonts w:ascii="Palatino Linotype" w:hAnsi="Palatino Linotype"/>
                <w:sz w:val="24"/>
                <w:szCs w:val="24"/>
              </w:rPr>
            </w:pPr>
          </w:p>
        </w:tc>
      </w:tr>
      <w:tr w:rsidR="00146E94" w:rsidRPr="000C748F" w:rsidTr="00E5462C">
        <w:trPr>
          <w:trHeight w:val="150"/>
          <w:tblCellSpacing w:w="0" w:type="dxa"/>
          <w:jc w:val="center"/>
        </w:trPr>
        <w:tc>
          <w:tcPr>
            <w:tcW w:w="8950" w:type="dxa"/>
            <w:vAlign w:val="center"/>
            <w:hideMark/>
          </w:tcPr>
          <w:p w:rsidR="00146E94" w:rsidRPr="000C748F" w:rsidRDefault="00146E94" w:rsidP="00146E94">
            <w:pPr>
              <w:spacing w:line="360" w:lineRule="auto"/>
              <w:jc w:val="both"/>
              <w:rPr>
                <w:rFonts w:ascii="Palatino Linotype" w:hAnsi="Palatino Linotype"/>
                <w:sz w:val="24"/>
                <w:szCs w:val="24"/>
              </w:rPr>
            </w:pPr>
            <w:r w:rsidRPr="000C748F">
              <w:rPr>
                <w:rFonts w:ascii="Palatino Linotype" w:hAnsi="Palatino Linotype"/>
                <w:sz w:val="24"/>
                <w:szCs w:val="24"/>
              </w:rPr>
              <w:t>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01490/HUIXQUIL/IP/2019, que a letra dice: “se solicita al Municipio de Huixquilucan la información "anexa"” (SIC). 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2019, es competente para dar contestación a su requerimiento, por lo que manifestó lo siguiente: Dirección General de Desarrollo Urbano Sustentable “</w:t>
            </w:r>
            <w:r w:rsidRPr="000C748F">
              <w:rPr>
                <w:rFonts w:ascii="Palatino Linotype" w:hAnsi="Palatino Linotype"/>
                <w:b/>
                <w:bCs/>
                <w:sz w:val="24"/>
                <w:szCs w:val="24"/>
              </w:rPr>
              <w:t>Por medio del presente y atendiendo al contenido de la solicitud que nos ocupa, me permito hacer de su conocimiento que después de una exhaustiva búsqueda tanto en los archivos físicos como en los digitales que obran en esta dirección general de desarrollo urbano, no se encontró licencia o permiso para el efecto que refiere el solicitante.”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w:t>
            </w:r>
            <w:r w:rsidRPr="000C748F">
              <w:rPr>
                <w:rFonts w:ascii="Palatino Linotype" w:hAnsi="Palatino Linotype"/>
                <w:sz w:val="24"/>
                <w:szCs w:val="24"/>
              </w:rPr>
              <w:t xml:space="preserve">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rsidR="00146E94" w:rsidRPr="000C748F" w:rsidRDefault="00146E94" w:rsidP="00146E94">
            <w:pPr>
              <w:spacing w:line="360" w:lineRule="auto"/>
              <w:jc w:val="both"/>
              <w:rPr>
                <w:rFonts w:ascii="Palatino Linotype" w:hAnsi="Palatino Linotype"/>
                <w:sz w:val="24"/>
                <w:szCs w:val="24"/>
              </w:rPr>
            </w:pPr>
          </w:p>
        </w:tc>
      </w:tr>
      <w:tr w:rsidR="00146E94" w:rsidRPr="000C748F" w:rsidTr="00146E94">
        <w:trPr>
          <w:trHeight w:val="150"/>
          <w:tblCellSpacing w:w="0" w:type="dxa"/>
          <w:jc w:val="center"/>
        </w:trPr>
        <w:tc>
          <w:tcPr>
            <w:tcW w:w="8950" w:type="dxa"/>
            <w:vAlign w:val="center"/>
            <w:hideMark/>
          </w:tcPr>
          <w:p w:rsidR="00146E94" w:rsidRPr="000C748F" w:rsidRDefault="00146E94" w:rsidP="00146E94">
            <w:pPr>
              <w:spacing w:line="360" w:lineRule="auto"/>
              <w:jc w:val="center"/>
              <w:rPr>
                <w:rFonts w:ascii="Palatino Linotype" w:hAnsi="Palatino Linotype"/>
                <w:sz w:val="24"/>
                <w:szCs w:val="24"/>
              </w:rPr>
            </w:pPr>
            <w:r w:rsidRPr="000C748F">
              <w:rPr>
                <w:rFonts w:ascii="Palatino Linotype" w:hAnsi="Palatino Linotype"/>
                <w:sz w:val="24"/>
                <w:szCs w:val="24"/>
              </w:rPr>
              <w:t>ATENTAMENTE</w:t>
            </w:r>
          </w:p>
        </w:tc>
      </w:tr>
      <w:tr w:rsidR="00146E94" w:rsidRPr="000C748F" w:rsidTr="00146E94">
        <w:trPr>
          <w:trHeight w:val="150"/>
          <w:tblCellSpacing w:w="0" w:type="dxa"/>
          <w:jc w:val="center"/>
        </w:trPr>
        <w:tc>
          <w:tcPr>
            <w:tcW w:w="8950" w:type="dxa"/>
            <w:vAlign w:val="center"/>
            <w:hideMark/>
          </w:tcPr>
          <w:p w:rsidR="00146E94" w:rsidRPr="000C748F" w:rsidRDefault="00146E94" w:rsidP="00146E94">
            <w:pPr>
              <w:spacing w:line="360" w:lineRule="auto"/>
              <w:jc w:val="center"/>
              <w:rPr>
                <w:rFonts w:ascii="Palatino Linotype" w:hAnsi="Palatino Linotype"/>
                <w:sz w:val="24"/>
                <w:szCs w:val="24"/>
              </w:rPr>
            </w:pPr>
          </w:p>
        </w:tc>
      </w:tr>
      <w:tr w:rsidR="00146E94" w:rsidRPr="000C748F" w:rsidTr="00146E94">
        <w:trPr>
          <w:trHeight w:val="150"/>
          <w:tblCellSpacing w:w="0" w:type="dxa"/>
          <w:jc w:val="center"/>
        </w:trPr>
        <w:tc>
          <w:tcPr>
            <w:tcW w:w="8950" w:type="dxa"/>
            <w:vAlign w:val="center"/>
            <w:hideMark/>
          </w:tcPr>
          <w:p w:rsidR="00146E94" w:rsidRPr="000C748F" w:rsidRDefault="00146E94" w:rsidP="00146E94">
            <w:pPr>
              <w:spacing w:line="360" w:lineRule="auto"/>
              <w:jc w:val="center"/>
              <w:rPr>
                <w:rFonts w:ascii="Palatino Linotype" w:hAnsi="Palatino Linotype"/>
                <w:sz w:val="24"/>
                <w:szCs w:val="24"/>
              </w:rPr>
            </w:pPr>
            <w:r w:rsidRPr="000C748F">
              <w:rPr>
                <w:rFonts w:ascii="Palatino Linotype" w:hAnsi="Palatino Linotype"/>
                <w:sz w:val="24"/>
                <w:szCs w:val="24"/>
              </w:rPr>
              <w:t>C. ULISES MAURICIO SALAZAR FRANCO</w:t>
            </w:r>
          </w:p>
        </w:tc>
      </w:tr>
    </w:tbl>
    <w:p w:rsidR="001C516D" w:rsidRPr="000C748F" w:rsidRDefault="001C516D" w:rsidP="008440CA">
      <w:pPr>
        <w:spacing w:after="0" w:line="360" w:lineRule="auto"/>
        <w:ind w:right="34"/>
        <w:contextualSpacing/>
        <w:jc w:val="both"/>
        <w:rPr>
          <w:rFonts w:ascii="Palatino Linotype" w:eastAsia="MS Mincho" w:hAnsi="Palatino Linotype" w:cs="Arial"/>
          <w:sz w:val="24"/>
          <w:szCs w:val="24"/>
          <w:lang w:val="es-ES_tradnl" w:eastAsia="es-ES"/>
        </w:rPr>
      </w:pPr>
    </w:p>
    <w:p w:rsidR="004F6F41" w:rsidRPr="000C748F" w:rsidRDefault="002C6BBC" w:rsidP="008440CA">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0C748F">
        <w:rPr>
          <w:rFonts w:ascii="Palatino Linotype" w:eastAsia="Times New Roman" w:hAnsi="Palatino Linotype" w:cs="Arial"/>
          <w:sz w:val="24"/>
          <w:szCs w:val="24"/>
          <w:lang w:val="es-ES" w:eastAsia="es-ES"/>
        </w:rPr>
        <w:t>El particular, en fecha</w:t>
      </w:r>
      <w:r w:rsidR="00A65A4B" w:rsidRPr="000C748F">
        <w:rPr>
          <w:rFonts w:ascii="Palatino Linotype" w:eastAsia="Times New Roman" w:hAnsi="Palatino Linotype" w:cs="Arial"/>
          <w:sz w:val="24"/>
          <w:szCs w:val="24"/>
          <w:lang w:val="es-ES" w:eastAsia="es-ES"/>
        </w:rPr>
        <w:t xml:space="preserve"> </w:t>
      </w:r>
      <w:r w:rsidR="00146E94" w:rsidRPr="000C748F">
        <w:rPr>
          <w:rFonts w:ascii="Palatino Linotype" w:eastAsia="Times New Roman" w:hAnsi="Palatino Linotype" w:cs="Arial"/>
          <w:sz w:val="24"/>
          <w:szCs w:val="24"/>
          <w:lang w:val="es-ES" w:eastAsia="es-ES"/>
        </w:rPr>
        <w:t>nueve (09</w:t>
      </w:r>
      <w:r w:rsidRPr="000C748F">
        <w:rPr>
          <w:rFonts w:ascii="Palatino Linotype" w:eastAsia="Times New Roman" w:hAnsi="Palatino Linotype" w:cs="Arial"/>
          <w:sz w:val="24"/>
          <w:szCs w:val="24"/>
          <w:lang w:val="es-ES" w:eastAsia="es-ES"/>
        </w:rPr>
        <w:t xml:space="preserve">) de </w:t>
      </w:r>
      <w:r w:rsidR="000C7405" w:rsidRPr="000C748F">
        <w:rPr>
          <w:rFonts w:ascii="Palatino Linotype" w:eastAsia="Times New Roman" w:hAnsi="Palatino Linotype" w:cs="Arial"/>
          <w:sz w:val="24"/>
          <w:szCs w:val="24"/>
          <w:lang w:val="es-ES" w:eastAsia="es-ES"/>
        </w:rPr>
        <w:t>ju</w:t>
      </w:r>
      <w:r w:rsidR="00146E94" w:rsidRPr="000C748F">
        <w:rPr>
          <w:rFonts w:ascii="Palatino Linotype" w:eastAsia="Times New Roman" w:hAnsi="Palatino Linotype" w:cs="Arial"/>
          <w:sz w:val="24"/>
          <w:szCs w:val="24"/>
          <w:lang w:val="es-ES" w:eastAsia="es-ES"/>
        </w:rPr>
        <w:t>l</w:t>
      </w:r>
      <w:r w:rsidR="000C7405" w:rsidRPr="000C748F">
        <w:rPr>
          <w:rFonts w:ascii="Palatino Linotype" w:eastAsia="Times New Roman" w:hAnsi="Palatino Linotype" w:cs="Arial"/>
          <w:sz w:val="24"/>
          <w:szCs w:val="24"/>
          <w:lang w:val="es-ES" w:eastAsia="es-ES"/>
        </w:rPr>
        <w:t>io</w:t>
      </w:r>
      <w:r w:rsidRPr="000C748F">
        <w:rPr>
          <w:rFonts w:ascii="Palatino Linotype" w:eastAsia="Times New Roman" w:hAnsi="Palatino Linotype" w:cs="Arial"/>
          <w:sz w:val="24"/>
          <w:szCs w:val="24"/>
          <w:lang w:val="es-ES" w:eastAsia="es-ES"/>
        </w:rPr>
        <w:t xml:space="preserve"> del presente año, estando en tiempo y forma, interpuso </w:t>
      </w:r>
      <w:r w:rsidR="00941371" w:rsidRPr="000C748F">
        <w:rPr>
          <w:rFonts w:ascii="Palatino Linotype" w:eastAsia="Times New Roman" w:hAnsi="Palatino Linotype" w:cs="Arial"/>
          <w:sz w:val="24"/>
          <w:szCs w:val="24"/>
          <w:lang w:val="es-ES" w:eastAsia="es-ES"/>
        </w:rPr>
        <w:t>el</w:t>
      </w:r>
      <w:r w:rsidRPr="000C748F">
        <w:rPr>
          <w:rFonts w:ascii="Palatino Linotype" w:eastAsia="Times New Roman" w:hAnsi="Palatino Linotype" w:cs="Arial"/>
          <w:sz w:val="24"/>
          <w:szCs w:val="24"/>
          <w:lang w:val="es-ES" w:eastAsia="es-ES"/>
        </w:rPr>
        <w:t xml:space="preserve"> de </w:t>
      </w:r>
      <w:r w:rsidR="00DD2750" w:rsidRPr="000C748F">
        <w:rPr>
          <w:rFonts w:ascii="Palatino Linotype" w:eastAsia="Times New Roman" w:hAnsi="Palatino Linotype" w:cs="Arial"/>
          <w:sz w:val="24"/>
          <w:szCs w:val="24"/>
          <w:lang w:val="es-ES" w:eastAsia="es-ES"/>
        </w:rPr>
        <w:t>revisión que al rubro se indica</w:t>
      </w:r>
      <w:r w:rsidRPr="000C748F">
        <w:rPr>
          <w:rFonts w:ascii="Palatino Linotype" w:eastAsia="Times New Roman" w:hAnsi="Palatino Linotype" w:cs="Arial"/>
          <w:sz w:val="24"/>
          <w:szCs w:val="24"/>
          <w:lang w:val="es-ES" w:eastAsia="es-ES"/>
        </w:rPr>
        <w:t>, en contra de la</w:t>
      </w:r>
      <w:r w:rsidR="00DD2750" w:rsidRPr="000C748F">
        <w:rPr>
          <w:rFonts w:ascii="Palatino Linotype" w:eastAsia="Times New Roman" w:hAnsi="Palatino Linotype" w:cs="Arial"/>
          <w:sz w:val="24"/>
          <w:szCs w:val="24"/>
          <w:lang w:val="es-ES" w:eastAsia="es-ES"/>
        </w:rPr>
        <w:t xml:space="preserve"> respuesta</w:t>
      </w:r>
      <w:r w:rsidRPr="000C748F">
        <w:rPr>
          <w:rFonts w:ascii="Palatino Linotype" w:eastAsia="Times New Roman" w:hAnsi="Palatino Linotype" w:cs="Arial"/>
          <w:sz w:val="24"/>
          <w:szCs w:val="24"/>
          <w:lang w:val="es-ES" w:eastAsia="es-ES"/>
        </w:rPr>
        <w:t xml:space="preserve"> del sujeto obligado, señalando </w:t>
      </w:r>
      <w:r w:rsidR="000C7405" w:rsidRPr="000C748F">
        <w:rPr>
          <w:rFonts w:ascii="Palatino Linotype" w:eastAsia="Times New Roman" w:hAnsi="Palatino Linotype" w:cs="Arial"/>
          <w:sz w:val="24"/>
          <w:szCs w:val="24"/>
          <w:lang w:val="es-ES" w:eastAsia="es-ES"/>
        </w:rPr>
        <w:t>como;</w:t>
      </w:r>
    </w:p>
    <w:p w:rsidR="002C6BBC" w:rsidRPr="000C748F" w:rsidRDefault="002C6BBC" w:rsidP="008440CA">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0C748F" w:rsidRDefault="00792776" w:rsidP="00146E94">
      <w:pPr>
        <w:numPr>
          <w:ilvl w:val="0"/>
          <w:numId w:val="3"/>
        </w:numPr>
        <w:tabs>
          <w:tab w:val="left" w:pos="8647"/>
        </w:tabs>
        <w:spacing w:after="0" w:line="360" w:lineRule="auto"/>
        <w:ind w:left="993" w:right="567"/>
        <w:contextualSpacing/>
        <w:jc w:val="both"/>
        <w:rPr>
          <w:rFonts w:ascii="Palatino Linotype" w:eastAsia="MS Mincho" w:hAnsi="Palatino Linotype" w:cs="Times New Roman"/>
          <w:i/>
          <w:sz w:val="24"/>
          <w:szCs w:val="24"/>
          <w:lang w:val="es-ES_tradnl" w:eastAsia="es-ES"/>
        </w:rPr>
      </w:pPr>
      <w:r w:rsidRPr="000C748F">
        <w:rPr>
          <w:rFonts w:ascii="Palatino Linotype" w:eastAsia="MS Gothic" w:hAnsi="Palatino Linotype" w:cs="Times New Roman"/>
          <w:b/>
          <w:sz w:val="24"/>
          <w:szCs w:val="24"/>
          <w:lang w:val="es-ES"/>
        </w:rPr>
        <w:t>Acto impugnado</w:t>
      </w:r>
      <w:r w:rsidRPr="000C748F">
        <w:rPr>
          <w:rFonts w:ascii="Palatino Linotype" w:eastAsia="MS Mincho" w:hAnsi="Palatino Linotype" w:cs="Times New Roman"/>
          <w:sz w:val="24"/>
          <w:szCs w:val="24"/>
          <w:lang w:val="es-ES_tradnl" w:eastAsia="es-ES"/>
        </w:rPr>
        <w:t>: “</w:t>
      </w:r>
      <w:r w:rsidR="00146E94" w:rsidRPr="000C748F">
        <w:rPr>
          <w:rFonts w:ascii="Palatino Linotype" w:eastAsia="MS Mincho" w:hAnsi="Palatino Linotype" w:cs="Times New Roman"/>
          <w:i/>
          <w:sz w:val="24"/>
          <w:szCs w:val="24"/>
          <w:lang w:eastAsia="es-ES"/>
        </w:rPr>
        <w:t>La respuesta del Municipio</w:t>
      </w:r>
      <w:r w:rsidRPr="000C748F">
        <w:rPr>
          <w:rFonts w:ascii="Palatino Linotype" w:eastAsia="MS Mincho" w:hAnsi="Palatino Linotype" w:cs="Times New Roman"/>
          <w:i/>
          <w:sz w:val="24"/>
          <w:szCs w:val="24"/>
          <w:lang w:val="es-ES_tradnl" w:eastAsia="es-ES"/>
        </w:rPr>
        <w:t>”</w:t>
      </w:r>
      <w:r w:rsidR="004653A7" w:rsidRPr="000C748F">
        <w:rPr>
          <w:rFonts w:ascii="Palatino Linotype" w:eastAsia="MS Mincho" w:hAnsi="Palatino Linotype" w:cs="Times New Roman"/>
          <w:i/>
          <w:sz w:val="24"/>
          <w:szCs w:val="24"/>
          <w:lang w:val="es-ES_tradnl" w:eastAsia="es-ES"/>
        </w:rPr>
        <w:t xml:space="preserve">. </w:t>
      </w:r>
      <w:r w:rsidRPr="000C748F">
        <w:rPr>
          <w:rFonts w:ascii="Palatino Linotype" w:eastAsia="MS Mincho" w:hAnsi="Palatino Linotype" w:cs="Times New Roman"/>
          <w:i/>
          <w:sz w:val="24"/>
          <w:szCs w:val="24"/>
          <w:lang w:val="es-ES_tradnl" w:eastAsia="es-ES"/>
        </w:rPr>
        <w:t>(Sic)</w:t>
      </w:r>
    </w:p>
    <w:p w:rsidR="00A612C0" w:rsidRPr="000C748F" w:rsidRDefault="00A612C0" w:rsidP="00146E94">
      <w:pPr>
        <w:tabs>
          <w:tab w:val="left" w:pos="8647"/>
        </w:tabs>
        <w:spacing w:after="0" w:line="360" w:lineRule="auto"/>
        <w:ind w:left="993" w:right="567"/>
        <w:contextualSpacing/>
        <w:jc w:val="both"/>
        <w:rPr>
          <w:rFonts w:ascii="Palatino Linotype" w:eastAsia="MS Mincho" w:hAnsi="Palatino Linotype" w:cs="Times New Roman"/>
          <w:sz w:val="24"/>
          <w:szCs w:val="24"/>
          <w:lang w:val="es-ES_tradnl" w:eastAsia="es-ES"/>
        </w:rPr>
      </w:pPr>
    </w:p>
    <w:p w:rsidR="004F6F41" w:rsidRPr="000C748F" w:rsidRDefault="00792776" w:rsidP="00146E94">
      <w:pPr>
        <w:numPr>
          <w:ilvl w:val="0"/>
          <w:numId w:val="3"/>
        </w:numPr>
        <w:tabs>
          <w:tab w:val="left" w:pos="8647"/>
        </w:tabs>
        <w:spacing w:after="0" w:line="360" w:lineRule="auto"/>
        <w:ind w:left="993" w:right="567"/>
        <w:contextualSpacing/>
        <w:jc w:val="both"/>
        <w:rPr>
          <w:rFonts w:ascii="Palatino Linotype" w:eastAsia="MS Mincho" w:hAnsi="Palatino Linotype" w:cs="Times New Roman"/>
          <w:sz w:val="24"/>
          <w:szCs w:val="24"/>
          <w:lang w:val="es-ES_tradnl" w:eastAsia="es-ES"/>
        </w:rPr>
      </w:pPr>
      <w:r w:rsidRPr="000C748F">
        <w:rPr>
          <w:rFonts w:ascii="Palatino Linotype" w:eastAsia="MS Gothic" w:hAnsi="Palatino Linotype" w:cs="Times New Roman"/>
          <w:b/>
          <w:sz w:val="24"/>
          <w:szCs w:val="24"/>
          <w:lang w:val="es-ES"/>
        </w:rPr>
        <w:t>Razones o Motivos de inconformidad</w:t>
      </w:r>
      <w:r w:rsidRPr="000C748F">
        <w:rPr>
          <w:rFonts w:ascii="Palatino Linotype" w:eastAsia="MS Mincho" w:hAnsi="Palatino Linotype" w:cs="Times New Roman"/>
          <w:sz w:val="24"/>
          <w:szCs w:val="24"/>
          <w:lang w:val="es-ES_tradnl" w:eastAsia="es-ES"/>
        </w:rPr>
        <w:t xml:space="preserve">: </w:t>
      </w:r>
      <w:r w:rsidRPr="000C748F">
        <w:rPr>
          <w:rFonts w:ascii="Palatino Linotype" w:eastAsia="MS Mincho" w:hAnsi="Palatino Linotype" w:cs="Times New Roman"/>
          <w:i/>
          <w:sz w:val="24"/>
          <w:szCs w:val="24"/>
          <w:lang w:val="es-ES_tradnl" w:eastAsia="es-ES"/>
        </w:rPr>
        <w:t>“</w:t>
      </w:r>
      <w:r w:rsidR="00146E94" w:rsidRPr="000C748F">
        <w:rPr>
          <w:rFonts w:ascii="Palatino Linotype" w:eastAsia="MS Mincho" w:hAnsi="Palatino Linotype" w:cs="Times New Roman"/>
          <w:i/>
          <w:sz w:val="24"/>
          <w:szCs w:val="24"/>
          <w:lang w:eastAsia="es-ES"/>
        </w:rPr>
        <w:t xml:space="preserve">La información proporcionada por el Municipio no satisface la solicitud”. </w:t>
      </w:r>
      <w:r w:rsidR="00DD2750" w:rsidRPr="000C748F">
        <w:rPr>
          <w:rFonts w:ascii="Palatino Linotype" w:eastAsia="MS Mincho" w:hAnsi="Palatino Linotype" w:cs="Times New Roman"/>
          <w:i/>
          <w:sz w:val="24"/>
          <w:szCs w:val="24"/>
          <w:lang w:eastAsia="es-ES"/>
        </w:rPr>
        <w:t xml:space="preserve">(Sic) </w:t>
      </w:r>
    </w:p>
    <w:p w:rsidR="004F6F41" w:rsidRPr="000C748F" w:rsidRDefault="004F6F41" w:rsidP="008440CA">
      <w:pPr>
        <w:tabs>
          <w:tab w:val="left" w:pos="8647"/>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0C748F" w:rsidRDefault="00792776" w:rsidP="008440CA">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0C748F">
        <w:rPr>
          <w:rFonts w:ascii="Palatino Linotype" w:eastAsia="Times New Roman" w:hAnsi="Palatino Linotype" w:cs="Arial"/>
          <w:sz w:val="24"/>
          <w:szCs w:val="24"/>
          <w:lang w:val="es-ES" w:eastAsia="es-ES"/>
        </w:rPr>
        <w:t>Se registr</w:t>
      </w:r>
      <w:r w:rsidR="00DD2750" w:rsidRPr="000C748F">
        <w:rPr>
          <w:rFonts w:ascii="Palatino Linotype" w:eastAsia="Times New Roman" w:hAnsi="Palatino Linotype" w:cs="Arial"/>
          <w:sz w:val="24"/>
          <w:szCs w:val="24"/>
          <w:lang w:val="es-ES" w:eastAsia="es-ES"/>
        </w:rPr>
        <w:t>ó el recurso de revisión bajo el</w:t>
      </w:r>
      <w:r w:rsidR="002C6BBC" w:rsidRPr="000C748F">
        <w:rPr>
          <w:rFonts w:ascii="Palatino Linotype" w:eastAsia="Times New Roman" w:hAnsi="Palatino Linotype" w:cs="Arial"/>
          <w:sz w:val="24"/>
          <w:szCs w:val="24"/>
          <w:lang w:val="es-ES" w:eastAsia="es-ES"/>
        </w:rPr>
        <w:t xml:space="preserve"> </w:t>
      </w:r>
      <w:r w:rsidRPr="000C748F">
        <w:rPr>
          <w:rFonts w:ascii="Palatino Linotype" w:eastAsia="Times New Roman" w:hAnsi="Palatino Linotype" w:cs="Arial"/>
          <w:sz w:val="24"/>
          <w:szCs w:val="24"/>
          <w:lang w:val="es-ES" w:eastAsia="es-ES"/>
        </w:rPr>
        <w:t xml:space="preserve">número de expediente al rubro indicado, </w:t>
      </w:r>
      <w:r w:rsidRPr="000C748F">
        <w:rPr>
          <w:rFonts w:ascii="Palatino Linotype" w:eastAsia="MS Mincho" w:hAnsi="Palatino Linotype" w:cs="Arial"/>
          <w:bCs/>
          <w:sz w:val="24"/>
          <w:szCs w:val="24"/>
          <w:lang w:val="es-ES_tradnl" w:eastAsia="es-ES"/>
        </w:rPr>
        <w:t xml:space="preserve">con fundamento en lo dispuesto por el </w:t>
      </w:r>
      <w:r w:rsidRPr="000C748F">
        <w:rPr>
          <w:rFonts w:ascii="Palatino Linotype" w:eastAsia="Calibri" w:hAnsi="Palatino Linotype" w:cs="Arial"/>
          <w:sz w:val="24"/>
          <w:szCs w:val="24"/>
          <w:lang w:val="es-ES" w:eastAsia="es-ES"/>
        </w:rPr>
        <w:t xml:space="preserve">artículo 185 fracción I de la </w:t>
      </w:r>
      <w:r w:rsidRPr="000C748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C748F">
        <w:rPr>
          <w:rFonts w:ascii="Palatino Linotype" w:eastAsia="Times New Roman" w:hAnsi="Palatino Linotype" w:cs="Arial"/>
          <w:sz w:val="24"/>
          <w:szCs w:val="24"/>
          <w:lang w:val="es-ES" w:eastAsia="es-ES"/>
        </w:rPr>
        <w:t xml:space="preserve">se turnó al </w:t>
      </w:r>
      <w:r w:rsidRPr="000C748F">
        <w:rPr>
          <w:rFonts w:ascii="Palatino Linotype" w:eastAsia="Times New Roman" w:hAnsi="Palatino Linotype" w:cs="Arial"/>
          <w:b/>
          <w:sz w:val="24"/>
          <w:szCs w:val="24"/>
          <w:lang w:val="es-ES" w:eastAsia="es-ES"/>
        </w:rPr>
        <w:t xml:space="preserve">Comisionado José Guadalupe Luna Hernández, </w:t>
      </w:r>
      <w:r w:rsidRPr="000C748F">
        <w:rPr>
          <w:rFonts w:ascii="Palatino Linotype" w:eastAsia="Times New Roman" w:hAnsi="Palatino Linotype" w:cs="Arial"/>
          <w:sz w:val="24"/>
          <w:szCs w:val="24"/>
          <w:lang w:val="es-ES" w:eastAsia="es-ES"/>
        </w:rPr>
        <w:t xml:space="preserve">con el objeto de </w:t>
      </w:r>
      <w:r w:rsidRPr="000C748F">
        <w:rPr>
          <w:rFonts w:ascii="Palatino Linotype" w:eastAsia="Times New Roman" w:hAnsi="Palatino Linotype" w:cs="Arial"/>
          <w:sz w:val="24"/>
          <w:szCs w:val="24"/>
          <w:lang w:eastAsia="es-ES"/>
        </w:rPr>
        <w:t>su análisis</w:t>
      </w:r>
      <w:r w:rsidRPr="000C748F">
        <w:rPr>
          <w:rFonts w:ascii="Palatino Linotype" w:eastAsia="Times New Roman" w:hAnsi="Palatino Linotype" w:cs="Arial"/>
          <w:sz w:val="24"/>
          <w:szCs w:val="24"/>
        </w:rPr>
        <w:t xml:space="preserve">. </w:t>
      </w:r>
    </w:p>
    <w:p w:rsidR="00E75283" w:rsidRPr="000C748F" w:rsidRDefault="00E75283" w:rsidP="008440CA">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0C748F"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0C748F">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0C748F">
        <w:rPr>
          <w:rFonts w:ascii="Palatino Linotype" w:eastAsia="Calibri" w:hAnsi="Palatino Linotype" w:cs="Arial"/>
          <w:sz w:val="24"/>
          <w:szCs w:val="24"/>
          <w:lang w:val="es-ES" w:eastAsia="es-ES"/>
        </w:rPr>
        <w:t xml:space="preserve"> acuerdo de admisión de fecha</w:t>
      </w:r>
      <w:r w:rsidR="00A5792E" w:rsidRPr="000C748F">
        <w:rPr>
          <w:rFonts w:ascii="Palatino Linotype" w:eastAsia="Calibri" w:hAnsi="Palatino Linotype" w:cs="Arial"/>
          <w:sz w:val="24"/>
          <w:szCs w:val="24"/>
          <w:lang w:val="es-ES" w:eastAsia="es-ES"/>
        </w:rPr>
        <w:t xml:space="preserve"> </w:t>
      </w:r>
      <w:r w:rsidR="00146E94" w:rsidRPr="000C748F">
        <w:rPr>
          <w:rFonts w:ascii="Palatino Linotype" w:eastAsia="Calibri" w:hAnsi="Palatino Linotype" w:cs="Arial"/>
          <w:sz w:val="24"/>
          <w:szCs w:val="24"/>
          <w:lang w:val="es-ES" w:eastAsia="es-ES"/>
        </w:rPr>
        <w:t>veintinueve</w:t>
      </w:r>
      <w:r w:rsidR="005D35CA" w:rsidRPr="000C748F">
        <w:rPr>
          <w:rFonts w:ascii="Palatino Linotype" w:eastAsia="Calibri" w:hAnsi="Palatino Linotype" w:cs="Arial"/>
          <w:sz w:val="24"/>
          <w:szCs w:val="24"/>
          <w:lang w:val="es-ES" w:eastAsia="es-ES"/>
        </w:rPr>
        <w:t xml:space="preserve"> </w:t>
      </w:r>
      <w:r w:rsidR="009C789B" w:rsidRPr="000C748F">
        <w:rPr>
          <w:rFonts w:ascii="Palatino Linotype" w:eastAsia="Calibri" w:hAnsi="Palatino Linotype" w:cs="Arial"/>
          <w:sz w:val="24"/>
          <w:szCs w:val="24"/>
          <w:lang w:val="es-ES" w:eastAsia="es-ES"/>
        </w:rPr>
        <w:t>(</w:t>
      </w:r>
      <w:r w:rsidR="00DB164E" w:rsidRPr="000C748F">
        <w:rPr>
          <w:rFonts w:ascii="Palatino Linotype" w:eastAsia="Calibri" w:hAnsi="Palatino Linotype" w:cs="Arial"/>
          <w:sz w:val="24"/>
          <w:szCs w:val="24"/>
          <w:lang w:val="es-ES" w:eastAsia="es-ES"/>
        </w:rPr>
        <w:t>2</w:t>
      </w:r>
      <w:r w:rsidR="00146E94" w:rsidRPr="000C748F">
        <w:rPr>
          <w:rFonts w:ascii="Palatino Linotype" w:eastAsia="Calibri" w:hAnsi="Palatino Linotype" w:cs="Arial"/>
          <w:sz w:val="24"/>
          <w:szCs w:val="24"/>
          <w:lang w:val="es-ES" w:eastAsia="es-ES"/>
        </w:rPr>
        <w:t>9</w:t>
      </w:r>
      <w:r w:rsidR="00960D99" w:rsidRPr="000C748F">
        <w:rPr>
          <w:rFonts w:ascii="Palatino Linotype" w:eastAsia="Calibri" w:hAnsi="Palatino Linotype" w:cs="Arial"/>
          <w:sz w:val="24"/>
          <w:szCs w:val="24"/>
          <w:lang w:val="es-ES" w:eastAsia="es-ES"/>
        </w:rPr>
        <w:t>) de</w:t>
      </w:r>
      <w:r w:rsidR="00710CE2" w:rsidRPr="000C748F">
        <w:rPr>
          <w:rFonts w:ascii="Palatino Linotype" w:eastAsia="Calibri" w:hAnsi="Palatino Linotype" w:cs="Arial"/>
          <w:sz w:val="24"/>
          <w:szCs w:val="24"/>
          <w:lang w:val="es-ES" w:eastAsia="es-ES"/>
        </w:rPr>
        <w:t xml:space="preserve"> </w:t>
      </w:r>
      <w:r w:rsidR="00A5792E" w:rsidRPr="000C748F">
        <w:rPr>
          <w:rFonts w:ascii="Palatino Linotype" w:eastAsia="Calibri" w:hAnsi="Palatino Linotype" w:cs="Arial"/>
          <w:sz w:val="24"/>
          <w:szCs w:val="24"/>
          <w:lang w:val="es-ES" w:eastAsia="es-ES"/>
        </w:rPr>
        <w:t>ju</w:t>
      </w:r>
      <w:r w:rsidR="00146E94" w:rsidRPr="000C748F">
        <w:rPr>
          <w:rFonts w:ascii="Palatino Linotype" w:eastAsia="Calibri" w:hAnsi="Palatino Linotype" w:cs="Arial"/>
          <w:sz w:val="24"/>
          <w:szCs w:val="24"/>
          <w:lang w:val="es-ES" w:eastAsia="es-ES"/>
        </w:rPr>
        <w:t>l</w:t>
      </w:r>
      <w:r w:rsidR="00A5792E" w:rsidRPr="000C748F">
        <w:rPr>
          <w:rFonts w:ascii="Palatino Linotype" w:eastAsia="Calibri" w:hAnsi="Palatino Linotype" w:cs="Arial"/>
          <w:sz w:val="24"/>
          <w:szCs w:val="24"/>
          <w:lang w:val="es-ES" w:eastAsia="es-ES"/>
        </w:rPr>
        <w:t>io</w:t>
      </w:r>
      <w:r w:rsidR="00DD2750" w:rsidRPr="000C748F">
        <w:rPr>
          <w:rFonts w:ascii="Palatino Linotype" w:eastAsia="Calibri" w:hAnsi="Palatino Linotype" w:cs="Arial"/>
          <w:sz w:val="24"/>
          <w:szCs w:val="24"/>
          <w:lang w:val="es-ES" w:eastAsia="es-ES"/>
        </w:rPr>
        <w:t xml:space="preserve"> de dos mil diecinueve</w:t>
      </w:r>
      <w:r w:rsidRPr="000C748F">
        <w:rPr>
          <w:rFonts w:ascii="Palatino Linotype" w:eastAsia="Calibri" w:hAnsi="Palatino Linotype" w:cs="Arial"/>
          <w:sz w:val="24"/>
          <w:szCs w:val="24"/>
          <w:lang w:val="es-ES" w:eastAsia="es-ES"/>
        </w:rPr>
        <w:t xml:space="preserve">, puso a disposición de las partes el expediente electrónico </w:t>
      </w:r>
      <w:r w:rsidRPr="000C748F">
        <w:rPr>
          <w:rFonts w:ascii="Palatino Linotype" w:eastAsia="Calibri" w:hAnsi="Palatino Linotype" w:cs="Arial"/>
          <w:sz w:val="24"/>
          <w:szCs w:val="24"/>
          <w:lang w:val="es-ES_tradnl" w:eastAsia="es-ES"/>
        </w:rPr>
        <w:t xml:space="preserve">vía </w:t>
      </w:r>
      <w:r w:rsidRPr="000C748F">
        <w:rPr>
          <w:rFonts w:ascii="Palatino Linotype" w:eastAsia="Calibri" w:hAnsi="Palatino Linotype" w:cs="Arial"/>
          <w:sz w:val="24"/>
          <w:szCs w:val="24"/>
          <w:lang w:val="es-ES" w:eastAsia="es-ES"/>
        </w:rPr>
        <w:t>Sistema de Acceso a la Información Mexiquense (</w:t>
      </w:r>
      <w:r w:rsidRPr="000C748F">
        <w:rPr>
          <w:rFonts w:ascii="Palatino Linotype" w:eastAsia="Calibri" w:hAnsi="Palatino Linotype" w:cs="Arial"/>
          <w:b/>
          <w:sz w:val="24"/>
          <w:szCs w:val="24"/>
          <w:lang w:val="es-ES" w:eastAsia="es-ES"/>
        </w:rPr>
        <w:t xml:space="preserve">SAIMEX) </w:t>
      </w:r>
      <w:r w:rsidRPr="000C748F">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0C748F">
        <w:rPr>
          <w:rFonts w:ascii="Palatino Linotype" w:eastAsia="Calibri" w:hAnsi="Palatino Linotype" w:cs="Arial"/>
          <w:sz w:val="24"/>
          <w:szCs w:val="24"/>
          <w:lang w:val="es-ES" w:eastAsia="es-ES"/>
        </w:rPr>
        <w:t xml:space="preserve">, de esta forma para que el </w:t>
      </w:r>
      <w:r w:rsidR="00A56228" w:rsidRPr="000C748F">
        <w:rPr>
          <w:rFonts w:ascii="Palatino Linotype" w:eastAsia="Calibri" w:hAnsi="Palatino Linotype" w:cs="Arial"/>
          <w:b/>
          <w:sz w:val="24"/>
          <w:szCs w:val="24"/>
          <w:lang w:val="es-ES" w:eastAsia="es-ES"/>
        </w:rPr>
        <w:t>SUJETO OBLIGADO</w:t>
      </w:r>
      <w:r w:rsidR="009C789B" w:rsidRPr="000C748F">
        <w:rPr>
          <w:rFonts w:ascii="Palatino Linotype" w:eastAsia="Calibri" w:hAnsi="Palatino Linotype" w:cs="Arial"/>
          <w:sz w:val="24"/>
          <w:szCs w:val="24"/>
          <w:lang w:val="es-ES" w:eastAsia="es-ES"/>
        </w:rPr>
        <w:t xml:space="preserve"> presentara</w:t>
      </w:r>
      <w:r w:rsidR="00A56228" w:rsidRPr="000C748F">
        <w:rPr>
          <w:rFonts w:ascii="Palatino Linotype" w:eastAsia="Calibri" w:hAnsi="Palatino Linotype" w:cs="Arial"/>
          <w:sz w:val="24"/>
          <w:szCs w:val="24"/>
          <w:lang w:val="es-ES" w:eastAsia="es-ES"/>
        </w:rPr>
        <w:t xml:space="preserve"> el </w:t>
      </w:r>
      <w:r w:rsidR="00244765" w:rsidRPr="000C748F">
        <w:rPr>
          <w:rFonts w:ascii="Palatino Linotype" w:eastAsia="Calibri" w:hAnsi="Palatino Linotype" w:cs="Arial"/>
          <w:sz w:val="24"/>
          <w:szCs w:val="24"/>
          <w:lang w:val="es-ES" w:eastAsia="es-ES"/>
        </w:rPr>
        <w:t xml:space="preserve">Informe Justificado procedente. </w:t>
      </w:r>
    </w:p>
    <w:p w:rsidR="00244765" w:rsidRPr="000C748F" w:rsidRDefault="00244765" w:rsidP="008440CA">
      <w:pPr>
        <w:spacing w:after="0" w:line="360" w:lineRule="auto"/>
        <w:contextualSpacing/>
        <w:jc w:val="both"/>
        <w:rPr>
          <w:rFonts w:ascii="Palatino Linotype" w:eastAsia="Calibri" w:hAnsi="Palatino Linotype" w:cs="Arial"/>
          <w:sz w:val="24"/>
          <w:szCs w:val="24"/>
          <w:lang w:val="es-ES" w:eastAsia="es-ES"/>
        </w:rPr>
      </w:pPr>
    </w:p>
    <w:p w:rsidR="00987766" w:rsidRPr="000C748F" w:rsidRDefault="00DD2750" w:rsidP="008440CA">
      <w:pPr>
        <w:pStyle w:val="Prrafodelista"/>
        <w:numPr>
          <w:ilvl w:val="0"/>
          <w:numId w:val="2"/>
        </w:numPr>
        <w:spacing w:after="0" w:line="360" w:lineRule="auto"/>
        <w:ind w:left="0" w:firstLine="0"/>
        <w:jc w:val="both"/>
        <w:rPr>
          <w:rFonts w:ascii="Palatino Linotype" w:hAnsi="Palatino Linotype"/>
          <w:sz w:val="24"/>
          <w:szCs w:val="24"/>
        </w:rPr>
      </w:pPr>
      <w:r w:rsidRPr="000C748F">
        <w:rPr>
          <w:rFonts w:ascii="Palatino Linotype" w:hAnsi="Palatino Linotype"/>
          <w:sz w:val="24"/>
          <w:szCs w:val="24"/>
        </w:rPr>
        <w:t xml:space="preserve">Es de señalar que </w:t>
      </w:r>
      <w:r w:rsidR="00987766" w:rsidRPr="000C748F">
        <w:rPr>
          <w:rFonts w:ascii="Palatino Linotype" w:hAnsi="Palatino Linotype"/>
          <w:sz w:val="24"/>
          <w:szCs w:val="24"/>
        </w:rPr>
        <w:t xml:space="preserve">en fecha seis (06) de agosto </w:t>
      </w:r>
      <w:r w:rsidR="005D35CA" w:rsidRPr="000C748F">
        <w:rPr>
          <w:rFonts w:ascii="Palatino Linotype" w:hAnsi="Palatino Linotype"/>
          <w:sz w:val="24"/>
          <w:szCs w:val="24"/>
        </w:rPr>
        <w:t xml:space="preserve">el </w:t>
      </w:r>
      <w:r w:rsidR="005D35CA" w:rsidRPr="000C748F">
        <w:rPr>
          <w:rFonts w:ascii="Palatino Linotype" w:hAnsi="Palatino Linotype"/>
          <w:b/>
          <w:bCs/>
          <w:sz w:val="24"/>
          <w:szCs w:val="24"/>
        </w:rPr>
        <w:t xml:space="preserve">Sujeto Obligado </w:t>
      </w:r>
      <w:r w:rsidR="00987766" w:rsidRPr="000C748F">
        <w:rPr>
          <w:rFonts w:ascii="Palatino Linotype" w:hAnsi="Palatino Linotype"/>
          <w:sz w:val="24"/>
          <w:szCs w:val="24"/>
        </w:rPr>
        <w:t xml:space="preserve">rindió su informe justificado, por su parte el particular no realizó manifestaciones.  </w:t>
      </w:r>
    </w:p>
    <w:p w:rsidR="00987766" w:rsidRPr="000C748F" w:rsidRDefault="00987766" w:rsidP="00987766">
      <w:pPr>
        <w:pStyle w:val="Prrafodelista"/>
        <w:spacing w:after="0" w:line="360" w:lineRule="auto"/>
        <w:ind w:left="0"/>
        <w:jc w:val="both"/>
        <w:rPr>
          <w:rFonts w:ascii="Palatino Linotype" w:hAnsi="Palatino Linotype"/>
          <w:sz w:val="24"/>
          <w:szCs w:val="24"/>
        </w:rPr>
      </w:pPr>
    </w:p>
    <w:p w:rsidR="00B402DC" w:rsidRPr="000C748F" w:rsidRDefault="00354999" w:rsidP="000C748F">
      <w:pPr>
        <w:pStyle w:val="Prrafodelista"/>
        <w:numPr>
          <w:ilvl w:val="0"/>
          <w:numId w:val="2"/>
        </w:numPr>
        <w:spacing w:after="0" w:line="360" w:lineRule="auto"/>
        <w:ind w:left="0" w:firstLine="0"/>
        <w:jc w:val="both"/>
        <w:rPr>
          <w:rFonts w:ascii="Palatino Linotype" w:hAnsi="Palatino Linotype"/>
          <w:sz w:val="24"/>
          <w:szCs w:val="24"/>
        </w:rPr>
      </w:pPr>
      <w:r w:rsidRPr="000C748F">
        <w:rPr>
          <w:rFonts w:ascii="Palatino Linotype" w:hAnsi="Palatino Linotype"/>
          <w:sz w:val="24"/>
          <w:szCs w:val="24"/>
        </w:rPr>
        <w:t>El Comisionado Ponent</w:t>
      </w:r>
      <w:r w:rsidR="00C71ED4" w:rsidRPr="000C748F">
        <w:rPr>
          <w:rFonts w:ascii="Palatino Linotype" w:hAnsi="Palatino Linotype"/>
          <w:sz w:val="24"/>
          <w:szCs w:val="24"/>
        </w:rPr>
        <w:t xml:space="preserve">e decretó el cierre de </w:t>
      </w:r>
      <w:r w:rsidR="006869D2" w:rsidRPr="000C748F">
        <w:rPr>
          <w:rFonts w:ascii="Palatino Linotype" w:hAnsi="Palatino Linotype"/>
          <w:sz w:val="24"/>
          <w:szCs w:val="24"/>
        </w:rPr>
        <w:t>instrucción</w:t>
      </w:r>
      <w:r w:rsidRPr="000C748F">
        <w:rPr>
          <w:rFonts w:ascii="Palatino Linotype" w:hAnsi="Palatino Linotype" w:cs="Arial"/>
          <w:sz w:val="24"/>
          <w:szCs w:val="24"/>
        </w:rPr>
        <w:t xml:space="preserve"> </w:t>
      </w:r>
      <w:r w:rsidRPr="000C748F">
        <w:rPr>
          <w:rFonts w:ascii="Palatino Linotype" w:hAnsi="Palatino Linotype"/>
          <w:sz w:val="24"/>
          <w:szCs w:val="24"/>
        </w:rPr>
        <w:t>mediante acuerdo de fecha</w:t>
      </w:r>
      <w:r w:rsidR="00A8547B" w:rsidRPr="000C748F">
        <w:rPr>
          <w:rFonts w:ascii="Palatino Linotype" w:hAnsi="Palatino Linotype"/>
          <w:sz w:val="24"/>
          <w:szCs w:val="24"/>
        </w:rPr>
        <w:t xml:space="preserve"> </w:t>
      </w:r>
      <w:r w:rsidR="00987766" w:rsidRPr="000C748F">
        <w:rPr>
          <w:rFonts w:ascii="Palatino Linotype" w:hAnsi="Palatino Linotype"/>
          <w:sz w:val="24"/>
          <w:szCs w:val="24"/>
        </w:rPr>
        <w:t xml:space="preserve">dieciocho </w:t>
      </w:r>
      <w:r w:rsidR="001D6E38" w:rsidRPr="000C748F">
        <w:rPr>
          <w:rFonts w:ascii="Palatino Linotype" w:hAnsi="Palatino Linotype"/>
          <w:sz w:val="24"/>
          <w:szCs w:val="24"/>
        </w:rPr>
        <w:t>(</w:t>
      </w:r>
      <w:r w:rsidR="00987766" w:rsidRPr="000C748F">
        <w:rPr>
          <w:rFonts w:ascii="Palatino Linotype" w:hAnsi="Palatino Linotype"/>
          <w:sz w:val="24"/>
          <w:szCs w:val="24"/>
        </w:rPr>
        <w:t>18</w:t>
      </w:r>
      <w:r w:rsidR="00A56228" w:rsidRPr="000C748F">
        <w:rPr>
          <w:rFonts w:ascii="Palatino Linotype" w:hAnsi="Palatino Linotype"/>
          <w:sz w:val="24"/>
          <w:szCs w:val="24"/>
        </w:rPr>
        <w:t xml:space="preserve">) de </w:t>
      </w:r>
      <w:r w:rsidR="00987766" w:rsidRPr="000C748F">
        <w:rPr>
          <w:rFonts w:ascii="Palatino Linotype" w:hAnsi="Palatino Linotype"/>
          <w:sz w:val="24"/>
          <w:szCs w:val="24"/>
        </w:rPr>
        <w:t>septiembre</w:t>
      </w:r>
      <w:r w:rsidR="005D35CA" w:rsidRPr="000C748F">
        <w:rPr>
          <w:rFonts w:ascii="Palatino Linotype" w:hAnsi="Palatino Linotype"/>
          <w:sz w:val="24"/>
          <w:szCs w:val="24"/>
        </w:rPr>
        <w:t xml:space="preserve"> </w:t>
      </w:r>
      <w:r w:rsidRPr="000C748F">
        <w:rPr>
          <w:rFonts w:ascii="Palatino Linotype" w:hAnsi="Palatino Linotype"/>
          <w:sz w:val="24"/>
          <w:szCs w:val="24"/>
        </w:rPr>
        <w:t xml:space="preserve">de la presente anualidad, </w:t>
      </w:r>
      <w:r w:rsidR="00B402DC" w:rsidRPr="000C748F">
        <w:rPr>
          <w:rFonts w:ascii="Palatino Linotype" w:hAnsi="Palatino Linotype"/>
          <w:sz w:val="24"/>
          <w:szCs w:val="24"/>
        </w:rPr>
        <w:t xml:space="preserve">y en misma fecha se determinó la ampliación de plazo para resolver el asunto que ahora nos ocupa, </w:t>
      </w:r>
      <w:r w:rsidRPr="000C748F">
        <w:rPr>
          <w:rFonts w:ascii="Palatino Linotype" w:hAnsi="Palatino Linotype" w:cs="Arial"/>
          <w:sz w:val="24"/>
          <w:szCs w:val="24"/>
        </w:rPr>
        <w:t>por lo que,</w:t>
      </w:r>
      <w:r w:rsidR="00B402DC" w:rsidRPr="000C748F">
        <w:rPr>
          <w:rFonts w:ascii="Palatino Linotype" w:hAnsi="Palatino Linotype" w:cs="Arial"/>
          <w:sz w:val="24"/>
          <w:szCs w:val="24"/>
        </w:rPr>
        <w:t xml:space="preserve"> posterior a ello</w:t>
      </w:r>
      <w:r w:rsidRPr="000C748F">
        <w:rPr>
          <w:rFonts w:ascii="Palatino Linotype" w:hAnsi="Palatino Linotype" w:cs="Arial"/>
          <w:sz w:val="24"/>
          <w:szCs w:val="24"/>
        </w:rPr>
        <w:t xml:space="preserve"> ordenó turnar el expediente a resolución, misma que ahora se pronuncia; y - - - - - - - - - - </w:t>
      </w:r>
      <w:r w:rsidR="00B402DC" w:rsidRPr="000C748F">
        <w:rPr>
          <w:rFonts w:ascii="Palatino Linotype" w:hAnsi="Palatino Linotype" w:cs="Arial"/>
          <w:sz w:val="24"/>
          <w:szCs w:val="24"/>
        </w:rPr>
        <w:t xml:space="preserve">- - - - - -  - - - - - - - - - - - - - - - - - - - - - - - - - - - - - - </w:t>
      </w:r>
    </w:p>
    <w:p w:rsidR="000C748F" w:rsidRPr="000C748F" w:rsidRDefault="000C748F" w:rsidP="000C748F">
      <w:pPr>
        <w:pStyle w:val="Prrafodelista"/>
        <w:spacing w:after="0" w:line="360" w:lineRule="auto"/>
        <w:ind w:left="0"/>
        <w:jc w:val="both"/>
        <w:rPr>
          <w:rFonts w:ascii="Palatino Linotype" w:hAnsi="Palatino Linotype"/>
          <w:sz w:val="24"/>
          <w:szCs w:val="24"/>
        </w:rPr>
      </w:pPr>
    </w:p>
    <w:p w:rsidR="00C07697" w:rsidRDefault="00792776" w:rsidP="000C748F">
      <w:pPr>
        <w:keepNext/>
        <w:keepLines/>
        <w:spacing w:after="0" w:line="360" w:lineRule="auto"/>
        <w:jc w:val="center"/>
        <w:outlineLvl w:val="0"/>
        <w:rPr>
          <w:rFonts w:ascii="Palatino Linotype" w:eastAsia="MS Gothic" w:hAnsi="Palatino Linotype" w:cs="Times New Roman"/>
          <w:b/>
          <w:sz w:val="24"/>
          <w:szCs w:val="24"/>
        </w:rPr>
      </w:pPr>
      <w:bookmarkStart w:id="1" w:name="_Toc19790184"/>
      <w:r w:rsidRPr="000C748F">
        <w:rPr>
          <w:rFonts w:ascii="Palatino Linotype" w:eastAsia="MS Gothic" w:hAnsi="Palatino Linotype" w:cs="Times New Roman"/>
          <w:b/>
          <w:sz w:val="24"/>
          <w:szCs w:val="24"/>
        </w:rPr>
        <w:t>CONSIDERANDO</w:t>
      </w:r>
      <w:bookmarkEnd w:id="1"/>
    </w:p>
    <w:p w:rsidR="000C748F" w:rsidRPr="000C748F" w:rsidRDefault="000C748F" w:rsidP="000C748F">
      <w:pPr>
        <w:keepNext/>
        <w:keepLines/>
        <w:spacing w:after="0" w:line="360" w:lineRule="auto"/>
        <w:jc w:val="center"/>
        <w:outlineLvl w:val="0"/>
        <w:rPr>
          <w:rFonts w:ascii="Palatino Linotype" w:eastAsia="MS Gothic" w:hAnsi="Palatino Linotype" w:cs="Times New Roman"/>
          <w:b/>
          <w:sz w:val="24"/>
          <w:szCs w:val="24"/>
        </w:rPr>
      </w:pPr>
    </w:p>
    <w:p w:rsidR="00792776" w:rsidRPr="000C748F" w:rsidRDefault="00792776" w:rsidP="008440CA">
      <w:pPr>
        <w:keepNext/>
        <w:keepLines/>
        <w:spacing w:after="0" w:line="360" w:lineRule="auto"/>
        <w:outlineLvl w:val="0"/>
        <w:rPr>
          <w:rFonts w:ascii="Palatino Linotype" w:eastAsia="MS Gothic" w:hAnsi="Palatino Linotype" w:cs="Times New Roman"/>
          <w:b/>
          <w:sz w:val="24"/>
          <w:szCs w:val="24"/>
        </w:rPr>
      </w:pPr>
      <w:bookmarkStart w:id="2" w:name="_Toc19790185"/>
      <w:r w:rsidRPr="000C748F">
        <w:rPr>
          <w:rFonts w:ascii="Palatino Linotype" w:eastAsia="MS Mincho" w:hAnsi="Palatino Linotype" w:cstheme="majorBidi"/>
          <w:b/>
          <w:sz w:val="24"/>
          <w:szCs w:val="24"/>
          <w:lang w:val="es-ES_tradnl" w:eastAsia="es-ES"/>
        </w:rPr>
        <w:t>PRIMERO</w:t>
      </w:r>
      <w:r w:rsidRPr="000C748F">
        <w:rPr>
          <w:rFonts w:ascii="Palatino Linotype" w:eastAsia="MS Gothic" w:hAnsi="Palatino Linotype" w:cs="Times New Roman"/>
          <w:b/>
          <w:sz w:val="24"/>
          <w:szCs w:val="24"/>
        </w:rPr>
        <w:t>. De la competencia.</w:t>
      </w:r>
      <w:bookmarkEnd w:id="2"/>
    </w:p>
    <w:p w:rsidR="00792776" w:rsidRPr="000C748F" w:rsidRDefault="00792776" w:rsidP="008440CA">
      <w:pPr>
        <w:spacing w:after="0" w:line="360" w:lineRule="auto"/>
        <w:rPr>
          <w:rFonts w:ascii="Palatino Linotype" w:hAnsi="Palatino Linotype"/>
          <w:sz w:val="24"/>
          <w:szCs w:val="24"/>
        </w:rPr>
      </w:pPr>
    </w:p>
    <w:p w:rsidR="00792776" w:rsidRPr="000C748F" w:rsidRDefault="00792776" w:rsidP="008440C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748F">
        <w:rPr>
          <w:rFonts w:ascii="Palatino Linotype" w:eastAsia="Calibri" w:hAnsi="Palatino Linotype" w:cs="Times New Roman"/>
          <w:b/>
          <w:sz w:val="24"/>
          <w:szCs w:val="24"/>
          <w:lang w:val="es-ES" w:eastAsia="es-ES"/>
        </w:rPr>
        <w:t>Constitución Política de los Estados Unidos Mexicanos</w:t>
      </w:r>
      <w:r w:rsidRPr="000C748F">
        <w:rPr>
          <w:rFonts w:ascii="Palatino Linotype" w:eastAsia="Calibri" w:hAnsi="Palatino Linotype" w:cs="Times New Roman"/>
          <w:sz w:val="24"/>
          <w:szCs w:val="24"/>
          <w:lang w:val="es-ES" w:eastAsia="es-ES"/>
        </w:rPr>
        <w:t xml:space="preserve">; </w:t>
      </w:r>
      <w:r w:rsidRPr="000C748F">
        <w:rPr>
          <w:rFonts w:ascii="Palatino Linotype" w:hAnsi="Palatino Linotype" w:cs="Arial"/>
          <w:bCs/>
          <w:color w:val="222222"/>
          <w:sz w:val="24"/>
          <w:szCs w:val="24"/>
          <w:shd w:val="clear" w:color="auto" w:fill="FFFFFF"/>
          <w:lang w:val="es-ES"/>
        </w:rPr>
        <w:t>5, párrafos </w:t>
      </w:r>
      <w:r w:rsidRPr="000C748F">
        <w:rPr>
          <w:rFonts w:ascii="Palatino Linotype" w:hAnsi="Palatino Linotype" w:cs="Arial"/>
          <w:bCs/>
          <w:color w:val="222222"/>
          <w:sz w:val="24"/>
          <w:szCs w:val="24"/>
          <w:lang w:val="es-ES"/>
        </w:rPr>
        <w:t>vigésimo</w:t>
      </w:r>
      <w:r w:rsidR="005D35CA" w:rsidRPr="000C748F">
        <w:rPr>
          <w:rFonts w:ascii="Palatino Linotype" w:hAnsi="Palatino Linotype" w:cs="Arial"/>
          <w:bCs/>
          <w:color w:val="222222"/>
          <w:sz w:val="24"/>
          <w:szCs w:val="24"/>
          <w:lang w:val="es-ES"/>
        </w:rPr>
        <w:t xml:space="preserve"> segundo</w:t>
      </w:r>
      <w:r w:rsidRPr="000C748F">
        <w:rPr>
          <w:rFonts w:ascii="Palatino Linotype" w:hAnsi="Palatino Linotype" w:cs="Arial"/>
          <w:bCs/>
          <w:color w:val="222222"/>
          <w:sz w:val="24"/>
          <w:szCs w:val="24"/>
          <w:lang w:val="es-ES"/>
        </w:rPr>
        <w:t xml:space="preserve">, vigésimo </w:t>
      </w:r>
      <w:r w:rsidR="005D35CA" w:rsidRPr="000C748F">
        <w:rPr>
          <w:rFonts w:ascii="Palatino Linotype" w:hAnsi="Palatino Linotype" w:cs="Arial"/>
          <w:bCs/>
          <w:color w:val="222222"/>
          <w:sz w:val="24"/>
          <w:szCs w:val="24"/>
          <w:lang w:val="es-ES"/>
        </w:rPr>
        <w:t>tercero</w:t>
      </w:r>
      <w:r w:rsidRPr="000C748F">
        <w:rPr>
          <w:rFonts w:ascii="Palatino Linotype" w:hAnsi="Palatino Linotype" w:cs="Arial"/>
          <w:bCs/>
          <w:color w:val="222222"/>
          <w:sz w:val="24"/>
          <w:szCs w:val="24"/>
          <w:lang w:val="es-ES"/>
        </w:rPr>
        <w:t xml:space="preserve"> y vigésimo </w:t>
      </w:r>
      <w:r w:rsidR="005D35CA" w:rsidRPr="000C748F">
        <w:rPr>
          <w:rFonts w:ascii="Palatino Linotype" w:hAnsi="Palatino Linotype" w:cs="Arial"/>
          <w:bCs/>
          <w:color w:val="222222"/>
          <w:sz w:val="24"/>
          <w:szCs w:val="24"/>
          <w:lang w:val="es-ES"/>
        </w:rPr>
        <w:t>cuarto</w:t>
      </w:r>
      <w:r w:rsidRPr="000C748F">
        <w:rPr>
          <w:rFonts w:ascii="Palatino Linotype" w:hAnsi="Palatino Linotype" w:cs="Arial"/>
          <w:bCs/>
          <w:color w:val="222222"/>
          <w:sz w:val="24"/>
          <w:szCs w:val="24"/>
          <w:shd w:val="clear" w:color="auto" w:fill="FFFFFF"/>
          <w:lang w:val="es-ES"/>
        </w:rPr>
        <w:t> fracciones IV y V </w:t>
      </w:r>
      <w:r w:rsidRPr="000C748F">
        <w:rPr>
          <w:rFonts w:ascii="Palatino Linotype" w:eastAsia="Calibri" w:hAnsi="Palatino Linotype" w:cs="Times New Roman"/>
          <w:sz w:val="24"/>
          <w:szCs w:val="24"/>
          <w:lang w:val="es-ES" w:eastAsia="es-ES"/>
        </w:rPr>
        <w:t xml:space="preserve">de la </w:t>
      </w:r>
      <w:r w:rsidRPr="000C748F">
        <w:rPr>
          <w:rFonts w:ascii="Palatino Linotype" w:eastAsia="Calibri" w:hAnsi="Palatino Linotype" w:cs="Times New Roman"/>
          <w:b/>
          <w:sz w:val="24"/>
          <w:szCs w:val="24"/>
          <w:lang w:val="es-ES" w:eastAsia="es-ES"/>
        </w:rPr>
        <w:t>Constitución Política del Estado Libre y Soberano de México</w:t>
      </w:r>
      <w:r w:rsidRPr="000C748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C748F">
        <w:rPr>
          <w:rFonts w:ascii="Palatino Linotype" w:eastAsia="Calibri" w:hAnsi="Palatino Linotype" w:cs="Arial"/>
          <w:sz w:val="24"/>
          <w:szCs w:val="24"/>
          <w:lang w:val="es-ES" w:eastAsia="es-ES"/>
        </w:rPr>
        <w:t xml:space="preserve">de la </w:t>
      </w:r>
      <w:r w:rsidRPr="000C748F">
        <w:rPr>
          <w:rFonts w:ascii="Palatino Linotype" w:eastAsia="Calibri" w:hAnsi="Palatino Linotype" w:cs="Arial"/>
          <w:b/>
          <w:sz w:val="24"/>
          <w:szCs w:val="24"/>
          <w:lang w:val="es-ES" w:eastAsia="es-ES"/>
        </w:rPr>
        <w:t>Ley de Transparencia y Acceso a la Información Pública del Estado de México y Municipios</w:t>
      </w:r>
      <w:r w:rsidRPr="000C748F">
        <w:rPr>
          <w:rFonts w:ascii="Palatino Linotype" w:eastAsia="Calibri" w:hAnsi="Palatino Linotype" w:cs="Arial"/>
          <w:sz w:val="24"/>
          <w:szCs w:val="24"/>
          <w:lang w:val="es-ES" w:eastAsia="es-ES"/>
        </w:rPr>
        <w:t xml:space="preserve">; </w:t>
      </w:r>
      <w:r w:rsidRPr="000C748F">
        <w:rPr>
          <w:rFonts w:ascii="Palatino Linotype" w:eastAsia="Calibri" w:hAnsi="Palatino Linotype" w:cs="Arial"/>
          <w:b/>
          <w:sz w:val="24"/>
          <w:szCs w:val="24"/>
          <w:lang w:val="es-ES" w:eastAsia="es-ES"/>
        </w:rPr>
        <w:t>7, 9 fracciones I y XXIV, y 11</w:t>
      </w:r>
      <w:r w:rsidRPr="000C748F">
        <w:rPr>
          <w:rFonts w:ascii="Palatino Linotype" w:eastAsia="Calibri" w:hAnsi="Palatino Linotype" w:cs="Arial"/>
          <w:sz w:val="24"/>
          <w:szCs w:val="24"/>
          <w:lang w:val="es-ES" w:eastAsia="es-ES"/>
        </w:rPr>
        <w:t xml:space="preserve"> del </w:t>
      </w:r>
      <w:r w:rsidRPr="000C748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C748F">
        <w:rPr>
          <w:rFonts w:ascii="Palatino Linotype" w:eastAsia="MS Mincho" w:hAnsi="Palatino Linotype" w:cs="Times New Roman"/>
          <w:sz w:val="24"/>
          <w:szCs w:val="24"/>
          <w:lang w:val="es-ES_tradnl" w:eastAsia="es-ES"/>
        </w:rPr>
        <w:t>.</w:t>
      </w:r>
    </w:p>
    <w:p w:rsidR="00DB164E" w:rsidRPr="000C748F" w:rsidRDefault="00DB164E" w:rsidP="008440CA">
      <w:pPr>
        <w:spacing w:after="0" w:line="360" w:lineRule="auto"/>
        <w:contextualSpacing/>
        <w:jc w:val="both"/>
        <w:rPr>
          <w:rFonts w:ascii="Palatino Linotype" w:eastAsia="MS Mincho" w:hAnsi="Palatino Linotype" w:cs="Times New Roman"/>
          <w:sz w:val="24"/>
          <w:szCs w:val="24"/>
          <w:lang w:val="es-ES_tradnl" w:eastAsia="es-ES"/>
        </w:rPr>
      </w:pPr>
    </w:p>
    <w:p w:rsidR="00792776" w:rsidRPr="000C748F" w:rsidRDefault="00792776" w:rsidP="008440CA">
      <w:pPr>
        <w:keepNext/>
        <w:keepLines/>
        <w:spacing w:after="0" w:line="360" w:lineRule="auto"/>
        <w:outlineLvl w:val="0"/>
        <w:rPr>
          <w:rFonts w:ascii="Palatino Linotype" w:eastAsia="MS Gothic" w:hAnsi="Palatino Linotype" w:cs="Times New Roman"/>
          <w:b/>
          <w:sz w:val="24"/>
          <w:szCs w:val="24"/>
        </w:rPr>
      </w:pPr>
      <w:bookmarkStart w:id="3" w:name="_Toc19790186"/>
      <w:r w:rsidRPr="000C748F">
        <w:rPr>
          <w:rFonts w:ascii="Palatino Linotype" w:eastAsia="MS Mincho" w:hAnsi="Palatino Linotype" w:cstheme="majorBidi"/>
          <w:b/>
          <w:sz w:val="24"/>
          <w:szCs w:val="24"/>
          <w:lang w:val="es-ES_tradnl" w:eastAsia="es-ES"/>
        </w:rPr>
        <w:t>SEGUNDO</w:t>
      </w:r>
      <w:r w:rsidRPr="000C748F">
        <w:rPr>
          <w:rFonts w:ascii="Palatino Linotype" w:eastAsia="MS Gothic" w:hAnsi="Palatino Linotype" w:cs="Times New Roman"/>
          <w:b/>
          <w:sz w:val="24"/>
          <w:szCs w:val="24"/>
        </w:rPr>
        <w:t>.</w:t>
      </w:r>
      <w:r w:rsidR="0004167E" w:rsidRPr="000C748F">
        <w:rPr>
          <w:rFonts w:ascii="Palatino Linotype" w:eastAsia="MS Gothic" w:hAnsi="Palatino Linotype" w:cs="Times New Roman"/>
          <w:b/>
          <w:sz w:val="24"/>
          <w:szCs w:val="24"/>
        </w:rPr>
        <w:t xml:space="preserve"> De la oportunidad y </w:t>
      </w:r>
      <w:proofErr w:type="spellStart"/>
      <w:r w:rsidR="0004167E" w:rsidRPr="000C748F">
        <w:rPr>
          <w:rFonts w:ascii="Palatino Linotype" w:eastAsia="MS Gothic" w:hAnsi="Palatino Linotype" w:cs="Times New Roman"/>
          <w:b/>
          <w:sz w:val="24"/>
          <w:szCs w:val="24"/>
        </w:rPr>
        <w:t>procedibilidad</w:t>
      </w:r>
      <w:proofErr w:type="spellEnd"/>
      <w:r w:rsidR="0004167E" w:rsidRPr="000C748F">
        <w:rPr>
          <w:rFonts w:ascii="Palatino Linotype" w:eastAsia="MS Gothic" w:hAnsi="Palatino Linotype" w:cs="Times New Roman"/>
          <w:b/>
          <w:sz w:val="24"/>
          <w:szCs w:val="24"/>
        </w:rPr>
        <w:t xml:space="preserve"> del recurso de revisión</w:t>
      </w:r>
      <w:r w:rsidRPr="000C748F">
        <w:rPr>
          <w:rFonts w:ascii="Palatino Linotype" w:eastAsia="MS Gothic" w:hAnsi="Palatino Linotype" w:cs="Times New Roman"/>
          <w:b/>
          <w:sz w:val="24"/>
          <w:szCs w:val="24"/>
        </w:rPr>
        <w:t>.</w:t>
      </w:r>
      <w:bookmarkEnd w:id="3"/>
    </w:p>
    <w:p w:rsidR="00792776" w:rsidRPr="000C748F" w:rsidRDefault="00792776" w:rsidP="008440CA">
      <w:pPr>
        <w:spacing w:after="0" w:line="360" w:lineRule="auto"/>
        <w:ind w:left="720"/>
        <w:contextualSpacing/>
        <w:rPr>
          <w:rFonts w:ascii="Palatino Linotype" w:eastAsia="Calibri" w:hAnsi="Palatino Linotype" w:cs="Arial"/>
          <w:sz w:val="24"/>
          <w:szCs w:val="24"/>
          <w:lang w:val="es-ES_tradnl" w:eastAsia="es-ES"/>
        </w:rPr>
      </w:pPr>
    </w:p>
    <w:p w:rsidR="001D6E38" w:rsidRPr="000C748F"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C748F">
        <w:rPr>
          <w:rFonts w:ascii="Palatino Linotype" w:eastAsia="Calibri" w:hAnsi="Palatino Linotype" w:cs="Arial"/>
          <w:sz w:val="24"/>
          <w:szCs w:val="24"/>
          <w:lang w:val="es-ES_tradnl" w:eastAsia="es-ES"/>
        </w:rPr>
        <w:t xml:space="preserve">El medio de impugnación fue presentado a través del </w:t>
      </w:r>
      <w:r w:rsidRPr="000C748F">
        <w:rPr>
          <w:rFonts w:ascii="Palatino Linotype" w:eastAsia="Calibri" w:hAnsi="Palatino Linotype" w:cs="Arial"/>
          <w:b/>
          <w:sz w:val="24"/>
          <w:szCs w:val="24"/>
          <w:lang w:val="es-ES_tradnl" w:eastAsia="es-ES"/>
        </w:rPr>
        <w:t>SAIMEX,</w:t>
      </w:r>
      <w:r w:rsidRPr="000C748F">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0C748F">
        <w:rPr>
          <w:rFonts w:ascii="Palatino Linotype" w:eastAsia="Calibri" w:hAnsi="Palatino Linotype" w:cs="Arial"/>
          <w:b/>
          <w:sz w:val="24"/>
          <w:szCs w:val="24"/>
          <w:lang w:val="es-ES_tradnl" w:eastAsia="es-ES"/>
        </w:rPr>
        <w:t>SUJETO OBLIGADO</w:t>
      </w:r>
      <w:r w:rsidRPr="000C748F">
        <w:rPr>
          <w:rFonts w:ascii="Palatino Linotype" w:eastAsia="Calibri" w:hAnsi="Palatino Linotype" w:cs="Arial"/>
          <w:sz w:val="24"/>
          <w:szCs w:val="24"/>
          <w:lang w:val="es-ES_tradnl" w:eastAsia="es-ES"/>
        </w:rPr>
        <w:t xml:space="preserve"> entregó respuesta el día </w:t>
      </w:r>
      <w:r w:rsidR="00987766" w:rsidRPr="000C748F">
        <w:rPr>
          <w:rFonts w:ascii="Palatino Linotype" w:eastAsia="Calibri" w:hAnsi="Palatino Linotype" w:cs="Arial"/>
          <w:sz w:val="24"/>
          <w:szCs w:val="24"/>
          <w:lang w:val="es-ES_tradnl" w:eastAsia="es-ES"/>
        </w:rPr>
        <w:t>cinco</w:t>
      </w:r>
      <w:r w:rsidR="001D6E38" w:rsidRPr="000C748F">
        <w:rPr>
          <w:rFonts w:ascii="Palatino Linotype" w:eastAsia="Calibri" w:hAnsi="Palatino Linotype" w:cs="Arial"/>
          <w:sz w:val="24"/>
          <w:szCs w:val="24"/>
          <w:lang w:val="es-ES_tradnl" w:eastAsia="es-ES"/>
        </w:rPr>
        <w:t xml:space="preserve"> (</w:t>
      </w:r>
      <w:r w:rsidR="00987766" w:rsidRPr="000C748F">
        <w:rPr>
          <w:rFonts w:ascii="Palatino Linotype" w:eastAsia="Calibri" w:hAnsi="Palatino Linotype" w:cs="Arial"/>
          <w:sz w:val="24"/>
          <w:szCs w:val="24"/>
          <w:lang w:val="es-ES_tradnl" w:eastAsia="es-ES"/>
        </w:rPr>
        <w:t>05</w:t>
      </w:r>
      <w:r w:rsidRPr="000C748F">
        <w:rPr>
          <w:rFonts w:ascii="Palatino Linotype" w:eastAsia="Calibri" w:hAnsi="Palatino Linotype" w:cs="Arial"/>
          <w:sz w:val="24"/>
          <w:szCs w:val="24"/>
          <w:lang w:val="es-ES_tradnl" w:eastAsia="es-ES"/>
        </w:rPr>
        <w:t xml:space="preserve">) de </w:t>
      </w:r>
      <w:r w:rsidR="005D35CA" w:rsidRPr="000C748F">
        <w:rPr>
          <w:rFonts w:ascii="Palatino Linotype" w:eastAsia="Calibri" w:hAnsi="Palatino Linotype" w:cs="Arial"/>
          <w:sz w:val="24"/>
          <w:szCs w:val="24"/>
          <w:lang w:val="es-ES_tradnl" w:eastAsia="es-ES"/>
        </w:rPr>
        <w:t>ju</w:t>
      </w:r>
      <w:r w:rsidR="00987766" w:rsidRPr="000C748F">
        <w:rPr>
          <w:rFonts w:ascii="Palatino Linotype" w:eastAsia="Calibri" w:hAnsi="Palatino Linotype" w:cs="Arial"/>
          <w:sz w:val="24"/>
          <w:szCs w:val="24"/>
          <w:lang w:val="es-ES_tradnl" w:eastAsia="es-ES"/>
        </w:rPr>
        <w:t>l</w:t>
      </w:r>
      <w:r w:rsidR="005D35CA" w:rsidRPr="000C748F">
        <w:rPr>
          <w:rFonts w:ascii="Palatino Linotype" w:eastAsia="Calibri" w:hAnsi="Palatino Linotype" w:cs="Arial"/>
          <w:sz w:val="24"/>
          <w:szCs w:val="24"/>
          <w:lang w:val="es-ES_tradnl" w:eastAsia="es-ES"/>
        </w:rPr>
        <w:t>io</w:t>
      </w:r>
      <w:r w:rsidR="00B402DC" w:rsidRPr="000C748F">
        <w:rPr>
          <w:rFonts w:ascii="Palatino Linotype" w:eastAsia="Calibri" w:hAnsi="Palatino Linotype" w:cs="Arial"/>
          <w:sz w:val="24"/>
          <w:szCs w:val="24"/>
          <w:lang w:val="es-ES_tradnl" w:eastAsia="es-ES"/>
        </w:rPr>
        <w:t xml:space="preserve"> de dos mil diecinueve</w:t>
      </w:r>
      <w:r w:rsidRPr="000C748F">
        <w:rPr>
          <w:rFonts w:ascii="Palatino Linotype" w:eastAsia="Calibri" w:hAnsi="Palatino Linotype" w:cs="Arial"/>
          <w:sz w:val="24"/>
          <w:szCs w:val="24"/>
          <w:lang w:val="es-ES_tradnl" w:eastAsia="es-ES"/>
        </w:rPr>
        <w:t xml:space="preserve">, </w:t>
      </w:r>
      <w:r w:rsidRPr="000C748F">
        <w:rPr>
          <w:rFonts w:ascii="Palatino Linotype" w:eastAsiaTheme="minorEastAsia" w:hAnsi="Palatino Linotype" w:cs="Arial"/>
          <w:sz w:val="24"/>
          <w:szCs w:val="24"/>
          <w:lang w:val="es-ES_tradnl" w:eastAsia="es-ES"/>
        </w:rPr>
        <w:t xml:space="preserve">de tal forma que el plazo para interponer el recurso transcurrió del día </w:t>
      </w:r>
      <w:r w:rsidR="00987766" w:rsidRPr="000C748F">
        <w:rPr>
          <w:rFonts w:ascii="Palatino Linotype" w:eastAsiaTheme="minorEastAsia" w:hAnsi="Palatino Linotype" w:cs="Arial"/>
          <w:sz w:val="24"/>
          <w:szCs w:val="24"/>
          <w:lang w:val="es-ES_tradnl" w:eastAsia="es-ES"/>
        </w:rPr>
        <w:t xml:space="preserve">ocho </w:t>
      </w:r>
      <w:r w:rsidR="001D6E38" w:rsidRPr="000C748F">
        <w:rPr>
          <w:rFonts w:ascii="Palatino Linotype" w:eastAsiaTheme="minorEastAsia" w:hAnsi="Palatino Linotype" w:cs="Arial"/>
          <w:sz w:val="24"/>
          <w:szCs w:val="24"/>
          <w:lang w:val="es-ES_tradnl" w:eastAsia="es-ES"/>
        </w:rPr>
        <w:t>(</w:t>
      </w:r>
      <w:r w:rsidR="00987766" w:rsidRPr="000C748F">
        <w:rPr>
          <w:rFonts w:ascii="Palatino Linotype" w:eastAsiaTheme="minorEastAsia" w:hAnsi="Palatino Linotype" w:cs="Arial"/>
          <w:sz w:val="24"/>
          <w:szCs w:val="24"/>
          <w:lang w:val="es-ES_tradnl" w:eastAsia="es-ES"/>
        </w:rPr>
        <w:t>08</w:t>
      </w:r>
      <w:r w:rsidRPr="000C748F">
        <w:rPr>
          <w:rFonts w:ascii="Palatino Linotype" w:eastAsiaTheme="minorEastAsia" w:hAnsi="Palatino Linotype" w:cs="Arial"/>
          <w:sz w:val="24"/>
          <w:szCs w:val="24"/>
          <w:lang w:val="es-ES_tradnl" w:eastAsia="es-ES"/>
        </w:rPr>
        <w:t xml:space="preserve">) de </w:t>
      </w:r>
      <w:r w:rsidR="005D35CA" w:rsidRPr="000C748F">
        <w:rPr>
          <w:rFonts w:ascii="Palatino Linotype" w:eastAsiaTheme="minorEastAsia" w:hAnsi="Palatino Linotype" w:cs="Arial"/>
          <w:sz w:val="24"/>
          <w:szCs w:val="24"/>
          <w:lang w:val="es-ES_tradnl" w:eastAsia="es-ES"/>
        </w:rPr>
        <w:t>ju</w:t>
      </w:r>
      <w:r w:rsidR="00987766" w:rsidRPr="000C748F">
        <w:rPr>
          <w:rFonts w:ascii="Palatino Linotype" w:eastAsiaTheme="minorEastAsia" w:hAnsi="Palatino Linotype" w:cs="Arial"/>
          <w:sz w:val="24"/>
          <w:szCs w:val="24"/>
          <w:lang w:val="es-ES_tradnl" w:eastAsia="es-ES"/>
        </w:rPr>
        <w:t>l</w:t>
      </w:r>
      <w:r w:rsidR="005D35CA" w:rsidRPr="000C748F">
        <w:rPr>
          <w:rFonts w:ascii="Palatino Linotype" w:eastAsiaTheme="minorEastAsia" w:hAnsi="Palatino Linotype" w:cs="Arial"/>
          <w:sz w:val="24"/>
          <w:szCs w:val="24"/>
          <w:lang w:val="es-ES_tradnl" w:eastAsia="es-ES"/>
        </w:rPr>
        <w:t xml:space="preserve">io </w:t>
      </w:r>
      <w:r w:rsidRPr="000C748F">
        <w:rPr>
          <w:rFonts w:ascii="Palatino Linotype" w:eastAsiaTheme="minorEastAsia" w:hAnsi="Palatino Linotype" w:cs="Arial"/>
          <w:sz w:val="24"/>
          <w:szCs w:val="24"/>
          <w:lang w:val="es-ES_tradnl" w:eastAsia="es-ES"/>
        </w:rPr>
        <w:t>al</w:t>
      </w:r>
      <w:r w:rsidR="001656F1" w:rsidRPr="000C748F">
        <w:rPr>
          <w:rFonts w:ascii="Palatino Linotype" w:eastAsiaTheme="minorEastAsia" w:hAnsi="Palatino Linotype" w:cs="Arial"/>
          <w:sz w:val="24"/>
          <w:szCs w:val="24"/>
          <w:lang w:val="es-ES_tradnl" w:eastAsia="es-ES"/>
        </w:rPr>
        <w:t xml:space="preserve"> </w:t>
      </w:r>
      <w:r w:rsidR="00987766" w:rsidRPr="000C748F">
        <w:rPr>
          <w:rFonts w:ascii="Palatino Linotype" w:eastAsiaTheme="minorEastAsia" w:hAnsi="Palatino Linotype" w:cs="Arial"/>
          <w:sz w:val="24"/>
          <w:szCs w:val="24"/>
          <w:lang w:val="es-ES_tradnl" w:eastAsia="es-ES"/>
        </w:rPr>
        <w:t>nueve</w:t>
      </w:r>
      <w:r w:rsidR="00DB164E" w:rsidRPr="000C748F">
        <w:rPr>
          <w:rFonts w:ascii="Palatino Linotype" w:eastAsiaTheme="minorEastAsia" w:hAnsi="Palatino Linotype" w:cs="Arial"/>
          <w:sz w:val="24"/>
          <w:szCs w:val="24"/>
          <w:lang w:val="es-ES_tradnl" w:eastAsia="es-ES"/>
        </w:rPr>
        <w:t xml:space="preserve"> </w:t>
      </w:r>
      <w:r w:rsidR="001D6E38" w:rsidRPr="000C748F">
        <w:rPr>
          <w:rFonts w:ascii="Palatino Linotype" w:eastAsiaTheme="minorEastAsia" w:hAnsi="Palatino Linotype" w:cs="Arial"/>
          <w:sz w:val="24"/>
          <w:szCs w:val="24"/>
          <w:lang w:val="es-ES_tradnl" w:eastAsia="es-ES"/>
        </w:rPr>
        <w:t>(</w:t>
      </w:r>
      <w:r w:rsidR="005D35CA" w:rsidRPr="000C748F">
        <w:rPr>
          <w:rFonts w:ascii="Palatino Linotype" w:eastAsiaTheme="minorEastAsia" w:hAnsi="Palatino Linotype" w:cs="Arial"/>
          <w:sz w:val="24"/>
          <w:szCs w:val="24"/>
          <w:lang w:val="es-ES_tradnl" w:eastAsia="es-ES"/>
        </w:rPr>
        <w:t>0</w:t>
      </w:r>
      <w:r w:rsidR="00987766" w:rsidRPr="000C748F">
        <w:rPr>
          <w:rFonts w:ascii="Palatino Linotype" w:eastAsiaTheme="minorEastAsia" w:hAnsi="Palatino Linotype" w:cs="Arial"/>
          <w:sz w:val="24"/>
          <w:szCs w:val="24"/>
          <w:lang w:val="es-ES_tradnl" w:eastAsia="es-ES"/>
        </w:rPr>
        <w:t>9</w:t>
      </w:r>
      <w:r w:rsidRPr="000C748F">
        <w:rPr>
          <w:rFonts w:ascii="Palatino Linotype" w:eastAsiaTheme="minorEastAsia" w:hAnsi="Palatino Linotype" w:cs="Arial"/>
          <w:sz w:val="24"/>
          <w:szCs w:val="24"/>
          <w:lang w:val="es-ES_tradnl" w:eastAsia="es-ES"/>
        </w:rPr>
        <w:t xml:space="preserve">) de </w:t>
      </w:r>
      <w:r w:rsidR="00987766" w:rsidRPr="000C748F">
        <w:rPr>
          <w:rFonts w:ascii="Palatino Linotype" w:eastAsiaTheme="minorEastAsia" w:hAnsi="Palatino Linotype" w:cs="Arial"/>
          <w:sz w:val="24"/>
          <w:szCs w:val="24"/>
          <w:lang w:val="es-ES_tradnl" w:eastAsia="es-ES"/>
        </w:rPr>
        <w:t>agosto</w:t>
      </w:r>
      <w:r w:rsidR="001656F1" w:rsidRPr="000C748F">
        <w:rPr>
          <w:rFonts w:ascii="Palatino Linotype" w:eastAsiaTheme="minorEastAsia" w:hAnsi="Palatino Linotype" w:cs="Arial"/>
          <w:sz w:val="24"/>
          <w:szCs w:val="24"/>
          <w:lang w:val="es-ES_tradnl" w:eastAsia="es-ES"/>
        </w:rPr>
        <w:t xml:space="preserve"> de dos mil diecinueve</w:t>
      </w:r>
      <w:r w:rsidRPr="000C748F">
        <w:rPr>
          <w:rFonts w:ascii="Palatino Linotype" w:eastAsiaTheme="minorEastAsia" w:hAnsi="Palatino Linotype" w:cs="Arial"/>
          <w:sz w:val="24"/>
          <w:szCs w:val="24"/>
          <w:lang w:val="es-ES_tradnl" w:eastAsia="es-ES"/>
        </w:rPr>
        <w:t>; en consecuencia, presentó su</w:t>
      </w:r>
      <w:r w:rsidR="00B6542A" w:rsidRPr="000C748F">
        <w:rPr>
          <w:rFonts w:ascii="Palatino Linotype" w:eastAsiaTheme="minorEastAsia" w:hAnsi="Palatino Linotype" w:cs="Arial"/>
          <w:sz w:val="24"/>
          <w:szCs w:val="24"/>
          <w:lang w:val="es-ES_tradnl" w:eastAsia="es-ES"/>
        </w:rPr>
        <w:t xml:space="preserve"> inconformidad el día </w:t>
      </w:r>
      <w:r w:rsidR="00987766" w:rsidRPr="000C748F">
        <w:rPr>
          <w:rFonts w:ascii="Palatino Linotype" w:eastAsiaTheme="minorEastAsia" w:hAnsi="Palatino Linotype" w:cs="Arial"/>
          <w:sz w:val="24"/>
          <w:szCs w:val="24"/>
          <w:lang w:val="es-ES_tradnl" w:eastAsia="es-ES"/>
        </w:rPr>
        <w:t>nueve</w:t>
      </w:r>
      <w:r w:rsidR="00DB164E" w:rsidRPr="000C748F">
        <w:rPr>
          <w:rFonts w:ascii="Palatino Linotype" w:eastAsiaTheme="minorEastAsia" w:hAnsi="Palatino Linotype" w:cs="Arial"/>
          <w:sz w:val="24"/>
          <w:szCs w:val="24"/>
          <w:lang w:val="es-ES_tradnl" w:eastAsia="es-ES"/>
        </w:rPr>
        <w:t xml:space="preserve"> </w:t>
      </w:r>
      <w:r w:rsidR="00B6542A" w:rsidRPr="000C748F">
        <w:rPr>
          <w:rFonts w:ascii="Palatino Linotype" w:eastAsiaTheme="minorEastAsia" w:hAnsi="Palatino Linotype" w:cs="Arial"/>
          <w:sz w:val="24"/>
          <w:szCs w:val="24"/>
          <w:lang w:val="es-ES_tradnl" w:eastAsia="es-ES"/>
        </w:rPr>
        <w:t>(</w:t>
      </w:r>
      <w:r w:rsidR="00987766" w:rsidRPr="000C748F">
        <w:rPr>
          <w:rFonts w:ascii="Palatino Linotype" w:eastAsiaTheme="minorEastAsia" w:hAnsi="Palatino Linotype" w:cs="Arial"/>
          <w:sz w:val="24"/>
          <w:szCs w:val="24"/>
          <w:lang w:val="es-ES_tradnl" w:eastAsia="es-ES"/>
        </w:rPr>
        <w:t>09</w:t>
      </w:r>
      <w:r w:rsidRPr="000C748F">
        <w:rPr>
          <w:rFonts w:ascii="Palatino Linotype" w:eastAsiaTheme="minorEastAsia" w:hAnsi="Palatino Linotype" w:cs="Arial"/>
          <w:sz w:val="24"/>
          <w:szCs w:val="24"/>
          <w:lang w:val="es-ES_tradnl" w:eastAsia="es-ES"/>
        </w:rPr>
        <w:t xml:space="preserve">) de </w:t>
      </w:r>
      <w:r w:rsidR="005D35CA" w:rsidRPr="000C748F">
        <w:rPr>
          <w:rFonts w:ascii="Palatino Linotype" w:eastAsiaTheme="minorEastAsia" w:hAnsi="Palatino Linotype" w:cs="Arial"/>
          <w:sz w:val="24"/>
          <w:szCs w:val="24"/>
          <w:lang w:val="es-ES_tradnl" w:eastAsia="es-ES"/>
        </w:rPr>
        <w:t>ju</w:t>
      </w:r>
      <w:r w:rsidR="00987766" w:rsidRPr="000C748F">
        <w:rPr>
          <w:rFonts w:ascii="Palatino Linotype" w:eastAsiaTheme="minorEastAsia" w:hAnsi="Palatino Linotype" w:cs="Arial"/>
          <w:sz w:val="24"/>
          <w:szCs w:val="24"/>
          <w:lang w:val="es-ES_tradnl" w:eastAsia="es-ES"/>
        </w:rPr>
        <w:t>l</w:t>
      </w:r>
      <w:r w:rsidR="005D35CA" w:rsidRPr="000C748F">
        <w:rPr>
          <w:rFonts w:ascii="Palatino Linotype" w:eastAsiaTheme="minorEastAsia" w:hAnsi="Palatino Linotype" w:cs="Arial"/>
          <w:sz w:val="24"/>
          <w:szCs w:val="24"/>
          <w:lang w:val="es-ES_tradnl" w:eastAsia="es-ES"/>
        </w:rPr>
        <w:t>io</w:t>
      </w:r>
      <w:r w:rsidR="00DB164E" w:rsidRPr="000C748F">
        <w:rPr>
          <w:rFonts w:ascii="Palatino Linotype" w:eastAsiaTheme="minorEastAsia" w:hAnsi="Palatino Linotype" w:cs="Arial"/>
          <w:sz w:val="24"/>
          <w:szCs w:val="24"/>
          <w:lang w:val="es-ES_tradnl" w:eastAsia="es-ES"/>
        </w:rPr>
        <w:t xml:space="preserve"> </w:t>
      </w:r>
      <w:r w:rsidR="001656F1" w:rsidRPr="000C748F">
        <w:rPr>
          <w:rFonts w:ascii="Palatino Linotype" w:eastAsiaTheme="minorEastAsia" w:hAnsi="Palatino Linotype" w:cs="Arial"/>
          <w:sz w:val="24"/>
          <w:szCs w:val="24"/>
          <w:lang w:val="es-ES_tradnl" w:eastAsia="es-ES"/>
        </w:rPr>
        <w:t>de dos mil diecinueve</w:t>
      </w:r>
      <w:r w:rsidRPr="000C748F">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0C748F">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0C748F">
        <w:rPr>
          <w:rFonts w:ascii="Palatino Linotype" w:eastAsiaTheme="minorEastAsia" w:hAnsi="Palatino Linotype" w:cs="Arial"/>
          <w:sz w:val="24"/>
          <w:szCs w:val="24"/>
          <w:lang w:val="es-ES_tradnl" w:eastAsia="es-ES"/>
        </w:rPr>
        <w:t xml:space="preserve">vigente. </w:t>
      </w:r>
    </w:p>
    <w:p w:rsidR="00987766" w:rsidRPr="000C748F" w:rsidRDefault="00987766" w:rsidP="00987766">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0C748F"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C748F">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35CA" w:rsidRPr="000C748F" w:rsidRDefault="005D35CA" w:rsidP="008440CA">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0C748F" w:rsidRDefault="005377B9" w:rsidP="008440CA">
      <w:pPr>
        <w:keepNext/>
        <w:keepLines/>
        <w:spacing w:after="0" w:line="360" w:lineRule="auto"/>
        <w:outlineLvl w:val="0"/>
        <w:rPr>
          <w:rFonts w:ascii="Palatino Linotype" w:eastAsia="MS Gothic" w:hAnsi="Palatino Linotype" w:cs="Times New Roman"/>
          <w:b/>
          <w:sz w:val="24"/>
          <w:szCs w:val="24"/>
        </w:rPr>
      </w:pPr>
      <w:bookmarkStart w:id="4" w:name="_Toc19790187"/>
      <w:r w:rsidRPr="000C748F">
        <w:rPr>
          <w:rFonts w:ascii="Palatino Linotype" w:eastAsia="MS Mincho" w:hAnsi="Palatino Linotype" w:cstheme="majorBidi"/>
          <w:b/>
          <w:sz w:val="24"/>
          <w:szCs w:val="24"/>
          <w:lang w:val="es-ES_tradnl" w:eastAsia="es-ES"/>
        </w:rPr>
        <w:t>TERCERO. Planteamiento de la Litis</w:t>
      </w:r>
      <w:r w:rsidRPr="000C748F">
        <w:rPr>
          <w:rFonts w:ascii="Palatino Linotype" w:eastAsia="MS Gothic" w:hAnsi="Palatino Linotype" w:cs="Times New Roman"/>
          <w:b/>
          <w:sz w:val="24"/>
          <w:szCs w:val="24"/>
        </w:rPr>
        <w:t>.</w:t>
      </w:r>
      <w:bookmarkEnd w:id="4"/>
    </w:p>
    <w:p w:rsidR="001656F1" w:rsidRPr="000C748F" w:rsidRDefault="001656F1" w:rsidP="008440CA">
      <w:pPr>
        <w:spacing w:after="0" w:line="360" w:lineRule="auto"/>
        <w:rPr>
          <w:rFonts w:ascii="Palatino Linotype" w:hAnsi="Palatino Linotype"/>
          <w:b/>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rsidR="00163316" w:rsidRPr="000C748F" w:rsidRDefault="00163316" w:rsidP="008440CA">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0C748F">
        <w:rPr>
          <w:rFonts w:ascii="Palatino Linotype" w:hAnsi="Palatino Linotype"/>
          <w:color w:val="000000"/>
          <w:sz w:val="24"/>
          <w:szCs w:val="24"/>
          <w:shd w:val="clear" w:color="auto" w:fill="FFFFFF"/>
          <w:lang w:val="es-ES_tradnl"/>
        </w:rPr>
        <w:t>  </w:t>
      </w:r>
      <w:r w:rsidRPr="000C748F">
        <w:rPr>
          <w:rFonts w:ascii="Palatino Linotype" w:hAnsi="Palatino Linotype"/>
          <w:color w:val="222222"/>
          <w:sz w:val="24"/>
          <w:szCs w:val="24"/>
          <w:shd w:val="clear" w:color="auto" w:fill="FFFFFF"/>
          <w:lang w:val="es-ES_tradnl"/>
        </w:rPr>
        <w:t xml:space="preserve">Es oportuno establecer que </w:t>
      </w:r>
      <w:r w:rsidR="00DB164E" w:rsidRPr="000C748F">
        <w:rPr>
          <w:rFonts w:ascii="Palatino Linotype" w:hAnsi="Palatino Linotype"/>
          <w:color w:val="222222"/>
          <w:sz w:val="24"/>
          <w:szCs w:val="24"/>
          <w:shd w:val="clear" w:color="auto" w:fill="FFFFFF"/>
          <w:lang w:val="es-ES_tradnl"/>
        </w:rPr>
        <w:t>el Recurso</w:t>
      </w:r>
      <w:r w:rsidRPr="000C748F">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0C748F">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0C748F">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0C748F">
        <w:rPr>
          <w:rFonts w:ascii="Palatino Linotype" w:hAnsi="Palatino Linotype"/>
          <w:color w:val="222222"/>
          <w:sz w:val="24"/>
          <w:szCs w:val="24"/>
          <w:shd w:val="clear" w:color="auto" w:fill="FFFFFF"/>
          <w:lang w:val="es-ES_tradnl"/>
        </w:rPr>
        <w:t>desechamiento</w:t>
      </w:r>
      <w:proofErr w:type="spellEnd"/>
      <w:r w:rsidRPr="000C748F">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0C748F" w:rsidRDefault="00163316" w:rsidP="008440CA">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98143D" w:rsidRPr="000C748F" w:rsidRDefault="00163316" w:rsidP="008440C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0C748F">
        <w:rPr>
          <w:rFonts w:ascii="Palatino Linotype" w:eastAsia="MS Mincho" w:hAnsi="Palatino Linotype" w:cs="Times New Roman"/>
          <w:sz w:val="24"/>
          <w:szCs w:val="24"/>
        </w:rPr>
        <w:t xml:space="preserve">Así de las constancias que obran en el expediente electrónico, se advierte que la particular </w:t>
      </w:r>
      <w:r w:rsidR="00AC69DD" w:rsidRPr="000C748F">
        <w:rPr>
          <w:rFonts w:ascii="Palatino Linotype" w:eastAsia="MS Mincho" w:hAnsi="Palatino Linotype" w:cs="Times New Roman"/>
          <w:sz w:val="24"/>
          <w:szCs w:val="24"/>
        </w:rPr>
        <w:t>mediante solicitud</w:t>
      </w:r>
      <w:r w:rsidRPr="000C748F">
        <w:rPr>
          <w:rFonts w:ascii="Palatino Linotype" w:eastAsia="MS Mincho" w:hAnsi="Palatino Linotype" w:cs="Times New Roman"/>
          <w:sz w:val="24"/>
          <w:szCs w:val="24"/>
        </w:rPr>
        <w:t xml:space="preserve"> de información vía </w:t>
      </w:r>
      <w:r w:rsidR="00AC69DD" w:rsidRPr="000C748F">
        <w:rPr>
          <w:rFonts w:ascii="Palatino Linotype" w:eastAsia="MS Mincho" w:hAnsi="Palatino Linotype" w:cs="Times New Roman"/>
          <w:sz w:val="24"/>
          <w:szCs w:val="24"/>
        </w:rPr>
        <w:t>Sistema de Acceso a la Información Mexiquense (SAIMEX)</w:t>
      </w:r>
      <w:r w:rsidRPr="000C748F">
        <w:rPr>
          <w:rFonts w:ascii="Palatino Linotype" w:eastAsia="MS Mincho" w:hAnsi="Palatino Linotype" w:cs="Times New Roman"/>
          <w:sz w:val="24"/>
          <w:szCs w:val="24"/>
        </w:rPr>
        <w:t xml:space="preserve"> </w:t>
      </w:r>
      <w:r w:rsidR="00987766" w:rsidRPr="000C748F">
        <w:rPr>
          <w:rFonts w:ascii="Palatino Linotype" w:eastAsia="MS Mincho" w:hAnsi="Palatino Linotype" w:cs="Times New Roman"/>
          <w:sz w:val="24"/>
          <w:szCs w:val="24"/>
        </w:rPr>
        <w:t xml:space="preserve">de manera medular </w:t>
      </w:r>
      <w:r w:rsidRPr="000C748F">
        <w:rPr>
          <w:rFonts w:ascii="Palatino Linotype" w:eastAsia="MS Mincho" w:hAnsi="Palatino Linotype" w:cs="Times New Roman"/>
          <w:sz w:val="24"/>
          <w:szCs w:val="24"/>
        </w:rPr>
        <w:t>pidió</w:t>
      </w:r>
      <w:r w:rsidR="00B6542A" w:rsidRPr="000C748F">
        <w:rPr>
          <w:rFonts w:ascii="Palatino Linotype" w:eastAsia="MS Mincho" w:hAnsi="Palatino Linotype" w:cs="Times New Roman"/>
          <w:sz w:val="24"/>
          <w:szCs w:val="24"/>
        </w:rPr>
        <w:t xml:space="preserve"> a</w:t>
      </w:r>
      <w:r w:rsidR="00DB164E" w:rsidRPr="000C748F">
        <w:rPr>
          <w:rFonts w:ascii="Palatino Linotype" w:eastAsia="MS Mincho" w:hAnsi="Palatino Linotype" w:cs="Times New Roman"/>
          <w:sz w:val="24"/>
          <w:szCs w:val="24"/>
        </w:rPr>
        <w:t xml:space="preserve">l </w:t>
      </w:r>
      <w:r w:rsidR="00DB164E" w:rsidRPr="000C748F">
        <w:rPr>
          <w:rFonts w:ascii="Palatino Linotype" w:eastAsia="MS Mincho" w:hAnsi="Palatino Linotype" w:cs="Times New Roman"/>
          <w:b/>
          <w:bCs/>
          <w:sz w:val="24"/>
          <w:szCs w:val="24"/>
        </w:rPr>
        <w:t xml:space="preserve">Ayuntamiento de </w:t>
      </w:r>
      <w:r w:rsidR="00987766" w:rsidRPr="000C748F">
        <w:rPr>
          <w:rFonts w:ascii="Palatino Linotype" w:eastAsia="MS Mincho" w:hAnsi="Palatino Linotype" w:cs="Times New Roman"/>
          <w:b/>
          <w:bCs/>
          <w:sz w:val="24"/>
          <w:szCs w:val="24"/>
        </w:rPr>
        <w:t>Huixquilucan</w:t>
      </w:r>
      <w:r w:rsidRPr="000C748F">
        <w:rPr>
          <w:rFonts w:ascii="Palatino Linotype" w:eastAsia="MS Mincho" w:hAnsi="Palatino Linotype" w:cs="Times New Roman"/>
          <w:sz w:val="24"/>
          <w:szCs w:val="24"/>
        </w:rPr>
        <w:t xml:space="preserve"> se </w:t>
      </w:r>
      <w:r w:rsidR="00A8547B" w:rsidRPr="000C748F">
        <w:rPr>
          <w:rFonts w:ascii="Palatino Linotype" w:eastAsia="MS Mincho" w:hAnsi="Palatino Linotype" w:cs="Times New Roman"/>
          <w:sz w:val="24"/>
          <w:szCs w:val="24"/>
        </w:rPr>
        <w:t>le</w:t>
      </w:r>
      <w:r w:rsidRPr="000C748F">
        <w:rPr>
          <w:rFonts w:ascii="Palatino Linotype" w:eastAsia="MS Mincho" w:hAnsi="Palatino Linotype" w:cs="Times New Roman"/>
          <w:sz w:val="24"/>
          <w:szCs w:val="24"/>
        </w:rPr>
        <w:t xml:space="preserve"> proporcionara la información relativa a</w:t>
      </w:r>
      <w:bookmarkStart w:id="26" w:name="_Hlk11839772"/>
      <w:r w:rsidR="005D35CA" w:rsidRPr="000C748F">
        <w:rPr>
          <w:rFonts w:ascii="Palatino Linotype" w:eastAsia="MS Mincho" w:hAnsi="Palatino Linotype" w:cs="Times New Roman"/>
          <w:sz w:val="24"/>
          <w:szCs w:val="24"/>
        </w:rPr>
        <w:t>;</w:t>
      </w:r>
    </w:p>
    <w:p w:rsidR="00987766" w:rsidRPr="000C748F" w:rsidRDefault="00987766" w:rsidP="00987766">
      <w:pPr>
        <w:pStyle w:val="Prrafodelista"/>
        <w:tabs>
          <w:tab w:val="left" w:pos="0"/>
          <w:tab w:val="left" w:pos="142"/>
        </w:tabs>
        <w:spacing w:after="0" w:line="360" w:lineRule="auto"/>
        <w:ind w:left="0"/>
        <w:jc w:val="both"/>
        <w:rPr>
          <w:rFonts w:ascii="Palatino Linotype" w:hAnsi="Palatino Linotype"/>
          <w:color w:val="000000"/>
          <w:sz w:val="24"/>
          <w:szCs w:val="24"/>
        </w:rPr>
      </w:pPr>
    </w:p>
    <w:p w:rsidR="005D35CA" w:rsidRPr="000C748F" w:rsidRDefault="00987766" w:rsidP="008949C6">
      <w:pPr>
        <w:pStyle w:val="Prrafodelista"/>
        <w:tabs>
          <w:tab w:val="left" w:pos="142"/>
        </w:tabs>
        <w:spacing w:after="0" w:line="360" w:lineRule="auto"/>
        <w:ind w:right="567"/>
        <w:jc w:val="both"/>
        <w:rPr>
          <w:rFonts w:ascii="Palatino Linotype" w:hAnsi="Palatino Linotype"/>
          <w:b/>
          <w:bCs/>
          <w:color w:val="000000"/>
          <w:sz w:val="24"/>
          <w:szCs w:val="24"/>
        </w:rPr>
      </w:pPr>
      <w:bookmarkStart w:id="27" w:name="_Hlk19737809"/>
      <w:bookmarkEnd w:id="26"/>
      <w:r w:rsidRPr="000C748F">
        <w:rPr>
          <w:rFonts w:ascii="Palatino Linotype" w:hAnsi="Palatino Linotype"/>
          <w:b/>
          <w:bCs/>
          <w:color w:val="000000"/>
          <w:sz w:val="24"/>
          <w:szCs w:val="24"/>
        </w:rPr>
        <w:t xml:space="preserve">Escrito en donde sea confirmado o negado que la Dirección General de Desarrollo Urbano Sustentable </w:t>
      </w:r>
      <w:r w:rsidR="008949C6" w:rsidRPr="000C748F">
        <w:rPr>
          <w:rFonts w:ascii="Palatino Linotype" w:hAnsi="Palatino Linotype"/>
          <w:b/>
          <w:bCs/>
          <w:color w:val="000000"/>
          <w:sz w:val="24"/>
          <w:szCs w:val="24"/>
        </w:rPr>
        <w:t xml:space="preserve">otorgó algún permiso y/o autorización brindado a la Asociación de Colonos de Bosques de la Herradura A.C. a la Sra. </w:t>
      </w:r>
      <w:r w:rsidR="00105E17" w:rsidRPr="00105E17">
        <w:rPr>
          <w:rFonts w:ascii="Palatino Linotype" w:hAnsi="Palatino Linotype"/>
          <w:b/>
          <w:bCs/>
          <w:color w:val="000000"/>
          <w:sz w:val="24"/>
          <w:szCs w:val="24"/>
          <w:highlight w:val="black"/>
        </w:rPr>
        <w:t>-------------------------------------</w:t>
      </w:r>
      <w:r w:rsidR="00105E17">
        <w:rPr>
          <w:rFonts w:ascii="Palatino Linotype" w:hAnsi="Palatino Linotype"/>
          <w:b/>
          <w:bCs/>
          <w:color w:val="000000"/>
          <w:sz w:val="24"/>
          <w:szCs w:val="24"/>
        </w:rPr>
        <w:t xml:space="preserve"> </w:t>
      </w:r>
      <w:r w:rsidR="008949C6" w:rsidRPr="000C748F">
        <w:rPr>
          <w:rFonts w:ascii="Palatino Linotype" w:hAnsi="Palatino Linotype"/>
          <w:b/>
          <w:bCs/>
          <w:color w:val="000000"/>
          <w:sz w:val="24"/>
          <w:szCs w:val="24"/>
        </w:rPr>
        <w:t xml:space="preserve">y/o algún otro particular u asociación, para la instalación de una pluma de tránsito o cualquier otro medio para bloquear el libre tránsito en la Calle Paseo de Mayorazgo, con dirección a la Avenida Bosques de Minas. </w:t>
      </w:r>
    </w:p>
    <w:p w:rsidR="008949C6" w:rsidRPr="000C748F" w:rsidRDefault="008949C6" w:rsidP="008949C6">
      <w:pPr>
        <w:pStyle w:val="Prrafodelista"/>
        <w:tabs>
          <w:tab w:val="left" w:pos="142"/>
        </w:tabs>
        <w:spacing w:after="0" w:line="360" w:lineRule="auto"/>
        <w:ind w:right="567"/>
        <w:jc w:val="both"/>
        <w:rPr>
          <w:rFonts w:ascii="Palatino Linotype" w:hAnsi="Palatino Linotype"/>
          <w:b/>
          <w:bCs/>
          <w:color w:val="000000"/>
          <w:sz w:val="24"/>
          <w:szCs w:val="24"/>
        </w:rPr>
      </w:pPr>
    </w:p>
    <w:p w:rsidR="008949C6" w:rsidRPr="000C748F" w:rsidRDefault="008949C6" w:rsidP="008949C6">
      <w:pPr>
        <w:pStyle w:val="Prrafodelista"/>
        <w:tabs>
          <w:tab w:val="left" w:pos="142"/>
        </w:tabs>
        <w:spacing w:after="0" w:line="360" w:lineRule="auto"/>
        <w:ind w:right="567"/>
        <w:jc w:val="both"/>
        <w:rPr>
          <w:rFonts w:ascii="Palatino Linotype" w:hAnsi="Palatino Linotype"/>
          <w:b/>
          <w:bCs/>
          <w:color w:val="000000"/>
          <w:sz w:val="24"/>
          <w:szCs w:val="24"/>
        </w:rPr>
      </w:pPr>
      <w:r w:rsidRPr="000C748F">
        <w:rPr>
          <w:rFonts w:ascii="Palatino Linotype" w:hAnsi="Palatino Linotype"/>
          <w:b/>
          <w:bCs/>
          <w:color w:val="000000"/>
          <w:sz w:val="24"/>
          <w:szCs w:val="24"/>
        </w:rPr>
        <w:t>Señalando en dicho escr</w:t>
      </w:r>
      <w:r w:rsidR="00E3329E" w:rsidRPr="000C748F">
        <w:rPr>
          <w:rFonts w:ascii="Palatino Linotype" w:hAnsi="Palatino Linotype"/>
          <w:b/>
          <w:bCs/>
          <w:color w:val="000000"/>
          <w:sz w:val="24"/>
          <w:szCs w:val="24"/>
        </w:rPr>
        <w:t>i</w:t>
      </w:r>
      <w:r w:rsidRPr="000C748F">
        <w:rPr>
          <w:rFonts w:ascii="Palatino Linotype" w:hAnsi="Palatino Linotype"/>
          <w:b/>
          <w:bCs/>
          <w:color w:val="000000"/>
          <w:sz w:val="24"/>
          <w:szCs w:val="24"/>
        </w:rPr>
        <w:t xml:space="preserve">to el área que autorizó el bloqueo, </w:t>
      </w:r>
      <w:r w:rsidR="00E3329E" w:rsidRPr="000C748F">
        <w:rPr>
          <w:rFonts w:ascii="Palatino Linotype" w:hAnsi="Palatino Linotype"/>
          <w:b/>
          <w:bCs/>
          <w:color w:val="000000"/>
          <w:sz w:val="24"/>
          <w:szCs w:val="24"/>
        </w:rPr>
        <w:t xml:space="preserve">así </w:t>
      </w:r>
      <w:r w:rsidRPr="000C748F">
        <w:rPr>
          <w:rFonts w:ascii="Palatino Linotype" w:hAnsi="Palatino Linotype"/>
          <w:b/>
          <w:bCs/>
          <w:color w:val="000000"/>
          <w:sz w:val="24"/>
          <w:szCs w:val="24"/>
        </w:rPr>
        <w:t>como la fecha y el funcionario público que autorizó o es responsable de dicha autorización as</w:t>
      </w:r>
      <w:r w:rsidR="007E6043" w:rsidRPr="000C748F">
        <w:rPr>
          <w:rFonts w:ascii="Palatino Linotype" w:hAnsi="Palatino Linotype"/>
          <w:b/>
          <w:bCs/>
          <w:color w:val="000000"/>
          <w:sz w:val="24"/>
          <w:szCs w:val="24"/>
        </w:rPr>
        <w:t>í</w:t>
      </w:r>
      <w:r w:rsidRPr="000C748F">
        <w:rPr>
          <w:rFonts w:ascii="Palatino Linotype" w:hAnsi="Palatino Linotype"/>
          <w:b/>
          <w:bCs/>
          <w:color w:val="000000"/>
          <w:sz w:val="24"/>
          <w:szCs w:val="24"/>
        </w:rPr>
        <w:t xml:space="preserve"> como su cargo. </w:t>
      </w:r>
    </w:p>
    <w:p w:rsidR="00987766" w:rsidRPr="000C748F" w:rsidRDefault="00987766" w:rsidP="008440CA">
      <w:pPr>
        <w:pStyle w:val="Prrafodelista"/>
        <w:tabs>
          <w:tab w:val="left" w:pos="142"/>
        </w:tabs>
        <w:spacing w:after="0" w:line="360" w:lineRule="auto"/>
        <w:ind w:right="49"/>
        <w:jc w:val="both"/>
        <w:rPr>
          <w:rFonts w:ascii="Palatino Linotype" w:eastAsia="MS Mincho" w:hAnsi="Palatino Linotype" w:cs="Times New Roman"/>
          <w:sz w:val="24"/>
          <w:szCs w:val="24"/>
        </w:rPr>
      </w:pPr>
    </w:p>
    <w:p w:rsidR="006E7285" w:rsidRPr="000C748F" w:rsidRDefault="006E7285" w:rsidP="008440CA">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rPr>
      </w:pPr>
      <w:r w:rsidRPr="000C748F">
        <w:rPr>
          <w:rFonts w:ascii="Palatino Linotype" w:eastAsia="MS Mincho" w:hAnsi="Palatino Linotype" w:cs="Times New Roman"/>
          <w:sz w:val="24"/>
          <w:szCs w:val="24"/>
        </w:rPr>
        <w:t xml:space="preserve">Acompañando su escrito de solicitud un oficio dirigido a la Asociación de Colonos de La Herradura A.C. por medio del cual se requirió el Reglamento Interno de la Asociación de Colonos de La Herradura A.C, para verificar las cláusulas estipuladas en el mismo, en el mismo sentido, se proporcionó un ofició por medio del cual se informa que a partir del lunes (11) de marzo se activará la salida por caseta #4 con sistema QR, y sólo podrán salir por esta caseta los colonos activos en cualquier horario, los proveedores, transportes escolares, visitantes y colonos no activos saldrán por caseta #6 la cual seguirá operando como de costumbre, dicho oficio es signado por la Asociación de Colonos de Bosques de la Herradura, A.C. </w:t>
      </w:r>
    </w:p>
    <w:bookmarkEnd w:id="27"/>
    <w:p w:rsidR="006E7285" w:rsidRPr="000C748F" w:rsidRDefault="006E7285" w:rsidP="006E7285">
      <w:pPr>
        <w:pStyle w:val="Prrafodelista"/>
        <w:tabs>
          <w:tab w:val="left" w:pos="0"/>
        </w:tabs>
        <w:spacing w:after="0" w:line="360" w:lineRule="auto"/>
        <w:ind w:left="0" w:right="49"/>
        <w:jc w:val="both"/>
        <w:rPr>
          <w:rFonts w:ascii="Palatino Linotype" w:eastAsia="MS Mincho" w:hAnsi="Palatino Linotype" w:cs="Times New Roman"/>
          <w:sz w:val="24"/>
          <w:szCs w:val="24"/>
        </w:rPr>
      </w:pPr>
    </w:p>
    <w:p w:rsidR="00163316" w:rsidRPr="000C748F" w:rsidRDefault="00163316" w:rsidP="008440CA">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rPr>
      </w:pPr>
      <w:bookmarkStart w:id="28" w:name="_Hlk19737814"/>
      <w:r w:rsidRPr="000C748F">
        <w:rPr>
          <w:rFonts w:ascii="Palatino Linotype" w:eastAsia="MS Mincho" w:hAnsi="Palatino Linotype" w:cs="Times New Roman"/>
          <w:sz w:val="24"/>
          <w:szCs w:val="24"/>
        </w:rPr>
        <w:t xml:space="preserve">El </w:t>
      </w:r>
      <w:r w:rsidR="00A00A77" w:rsidRPr="000C748F">
        <w:rPr>
          <w:rFonts w:ascii="Palatino Linotype" w:eastAsia="MS Mincho" w:hAnsi="Palatino Linotype" w:cs="Times New Roman"/>
          <w:b/>
          <w:sz w:val="24"/>
          <w:szCs w:val="24"/>
        </w:rPr>
        <w:t>Sujeto Obligado</w:t>
      </w:r>
      <w:r w:rsidR="00A00A77" w:rsidRPr="000C748F">
        <w:rPr>
          <w:rFonts w:ascii="Palatino Linotype" w:eastAsia="MS Mincho" w:hAnsi="Palatino Linotype" w:cs="Times New Roman"/>
          <w:sz w:val="24"/>
          <w:szCs w:val="24"/>
        </w:rPr>
        <w:t xml:space="preserve"> </w:t>
      </w:r>
      <w:r w:rsidR="00AC69DD" w:rsidRPr="000C748F">
        <w:rPr>
          <w:rFonts w:ascii="Palatino Linotype" w:eastAsia="MS Mincho" w:hAnsi="Palatino Linotype" w:cs="Times New Roman"/>
          <w:sz w:val="24"/>
          <w:szCs w:val="24"/>
        </w:rPr>
        <w:t>en</w:t>
      </w:r>
      <w:r w:rsidR="004C2D13" w:rsidRPr="000C748F">
        <w:rPr>
          <w:rFonts w:ascii="Palatino Linotype" w:eastAsia="MS Mincho" w:hAnsi="Palatino Linotype" w:cs="Times New Roman"/>
          <w:sz w:val="24"/>
          <w:szCs w:val="24"/>
        </w:rPr>
        <w:t xml:space="preserve"> respuesta a la solicitud de información </w:t>
      </w:r>
      <w:r w:rsidR="008949C6" w:rsidRPr="000C748F">
        <w:rPr>
          <w:rFonts w:ascii="Palatino Linotype" w:eastAsia="MS Mincho" w:hAnsi="Palatino Linotype" w:cs="Times New Roman"/>
          <w:sz w:val="24"/>
          <w:szCs w:val="24"/>
        </w:rPr>
        <w:t xml:space="preserve">señaló que la Unidad de Transparencia en ejercicio de sus atribuciones, turnó la solicitud de información a la Dirección General de Desarrollo Urbano Sustentable que, conforme al Reglamento Orgánico de la Administración Pública Municipal de Huixquilucan, es competente para dar contestación a su requerimiento, asimismo indicó que después de una búsqueda exhaustiva tanto en los archivos físicos como en los digitales que obran en la Dirección </w:t>
      </w:r>
      <w:r w:rsidR="006E7285" w:rsidRPr="000C748F">
        <w:rPr>
          <w:rFonts w:ascii="Palatino Linotype" w:eastAsia="MS Mincho" w:hAnsi="Palatino Linotype" w:cs="Times New Roman"/>
          <w:sz w:val="24"/>
          <w:szCs w:val="24"/>
        </w:rPr>
        <w:t xml:space="preserve">no se encontró licencia o permiso para el efecto que refiere el solicitante. </w:t>
      </w:r>
    </w:p>
    <w:bookmarkEnd w:id="28"/>
    <w:p w:rsidR="00163316" w:rsidRPr="000C748F" w:rsidRDefault="00163316" w:rsidP="008440CA">
      <w:pPr>
        <w:pStyle w:val="Prrafodelista"/>
        <w:tabs>
          <w:tab w:val="left" w:pos="142"/>
        </w:tabs>
        <w:spacing w:after="0" w:line="360" w:lineRule="auto"/>
        <w:ind w:left="426" w:right="49"/>
        <w:jc w:val="both"/>
        <w:rPr>
          <w:rFonts w:ascii="Palatino Linotype" w:eastAsia="MS Mincho" w:hAnsi="Palatino Linotype" w:cs="Times New Roman"/>
          <w:sz w:val="24"/>
          <w:szCs w:val="24"/>
          <w:highlight w:val="yellow"/>
        </w:rPr>
      </w:pPr>
    </w:p>
    <w:p w:rsidR="006E7285" w:rsidRPr="000C748F" w:rsidRDefault="00291EC4" w:rsidP="008440CA">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0C748F">
        <w:rPr>
          <w:rFonts w:ascii="Palatino Linotype" w:eastAsia="MS Mincho" w:hAnsi="Palatino Linotype" w:cs="Times New Roman"/>
          <w:sz w:val="24"/>
          <w:szCs w:val="24"/>
        </w:rPr>
        <w:t xml:space="preserve">Por </w:t>
      </w:r>
      <w:r w:rsidR="004C2D13" w:rsidRPr="000C748F">
        <w:rPr>
          <w:rFonts w:ascii="Palatino Linotype" w:eastAsia="MS Mincho" w:hAnsi="Palatino Linotype" w:cs="Times New Roman"/>
          <w:sz w:val="24"/>
          <w:szCs w:val="24"/>
        </w:rPr>
        <w:t>consiguiente,</w:t>
      </w:r>
      <w:r w:rsidRPr="000C748F">
        <w:rPr>
          <w:rFonts w:ascii="Palatino Linotype" w:eastAsia="MS Mincho" w:hAnsi="Palatino Linotype" w:cs="Times New Roman"/>
          <w:sz w:val="24"/>
          <w:szCs w:val="24"/>
        </w:rPr>
        <w:t xml:space="preserve"> el</w:t>
      </w:r>
      <w:r w:rsidR="00163316" w:rsidRPr="000C748F">
        <w:rPr>
          <w:rFonts w:ascii="Palatino Linotype" w:eastAsia="MS Mincho" w:hAnsi="Palatino Linotype" w:cs="Times New Roman"/>
          <w:sz w:val="24"/>
          <w:szCs w:val="24"/>
        </w:rPr>
        <w:t xml:space="preserve"> </w:t>
      </w:r>
      <w:r w:rsidR="00C22D71" w:rsidRPr="000C748F">
        <w:rPr>
          <w:rFonts w:ascii="Palatino Linotype" w:eastAsia="MS Mincho" w:hAnsi="Palatino Linotype" w:cs="Times New Roman"/>
          <w:sz w:val="24"/>
          <w:szCs w:val="24"/>
        </w:rPr>
        <w:t>recurrente interpuso</w:t>
      </w:r>
      <w:r w:rsidR="00163316" w:rsidRPr="000C748F">
        <w:rPr>
          <w:rFonts w:ascii="Palatino Linotype" w:eastAsia="MS Mincho" w:hAnsi="Palatino Linotype" w:cs="Times New Roman"/>
          <w:sz w:val="24"/>
          <w:szCs w:val="24"/>
        </w:rPr>
        <w:t xml:space="preserve"> rec</w:t>
      </w:r>
      <w:r w:rsidRPr="000C748F">
        <w:rPr>
          <w:rFonts w:ascii="Palatino Linotype" w:eastAsia="MS Mincho" w:hAnsi="Palatino Linotype" w:cs="Times New Roman"/>
          <w:sz w:val="24"/>
          <w:szCs w:val="24"/>
        </w:rPr>
        <w:t>urso d</w:t>
      </w:r>
      <w:r w:rsidR="00C37031" w:rsidRPr="000C748F">
        <w:rPr>
          <w:rFonts w:ascii="Palatino Linotype" w:eastAsia="MS Mincho" w:hAnsi="Palatino Linotype" w:cs="Times New Roman"/>
          <w:sz w:val="24"/>
          <w:szCs w:val="24"/>
        </w:rPr>
        <w:t>e revisión</w:t>
      </w:r>
      <w:r w:rsidR="00A96200" w:rsidRPr="000C748F">
        <w:rPr>
          <w:rFonts w:ascii="Palatino Linotype" w:eastAsia="MS Mincho" w:hAnsi="Palatino Linotype" w:cs="Times New Roman"/>
          <w:sz w:val="24"/>
          <w:szCs w:val="24"/>
        </w:rPr>
        <w:t xml:space="preserve"> arguyendo que </w:t>
      </w:r>
      <w:r w:rsidR="00C22D71" w:rsidRPr="000C748F">
        <w:rPr>
          <w:rFonts w:ascii="Palatino Linotype" w:eastAsia="MS Mincho" w:hAnsi="Palatino Linotype" w:cs="Times New Roman"/>
          <w:sz w:val="24"/>
          <w:szCs w:val="24"/>
        </w:rPr>
        <w:t xml:space="preserve">la </w:t>
      </w:r>
      <w:r w:rsidR="006E7285" w:rsidRPr="000C748F">
        <w:rPr>
          <w:rFonts w:ascii="Palatino Linotype" w:eastAsia="MS Mincho" w:hAnsi="Palatino Linotype" w:cs="Times New Roman"/>
          <w:sz w:val="24"/>
          <w:szCs w:val="24"/>
        </w:rPr>
        <w:t xml:space="preserve">información proporcionada por el Municipio no satisfizo su solicitud. </w:t>
      </w:r>
    </w:p>
    <w:p w:rsidR="006E7285" w:rsidRPr="000C748F" w:rsidRDefault="006E7285" w:rsidP="006E728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A00A77" w:rsidRPr="000C748F" w:rsidRDefault="006E7285" w:rsidP="008440CA">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bookmarkStart w:id="29" w:name="_Hlk19737850"/>
      <w:r w:rsidRPr="000C748F">
        <w:rPr>
          <w:rFonts w:ascii="Palatino Linotype" w:eastAsia="MS Mincho" w:hAnsi="Palatino Linotype" w:cs="Times New Roman"/>
          <w:sz w:val="24"/>
          <w:szCs w:val="24"/>
        </w:rPr>
        <w:t xml:space="preserve">En actos posteriores, específicamente en su informe justificado, el </w:t>
      </w:r>
      <w:r w:rsidRPr="000C748F">
        <w:rPr>
          <w:rFonts w:ascii="Palatino Linotype" w:eastAsia="MS Mincho" w:hAnsi="Palatino Linotype" w:cs="Times New Roman"/>
          <w:b/>
          <w:bCs/>
          <w:sz w:val="24"/>
          <w:szCs w:val="24"/>
        </w:rPr>
        <w:t xml:space="preserve">Sujeto Obligado </w:t>
      </w:r>
      <w:r w:rsidR="00E64BDD" w:rsidRPr="000C748F">
        <w:rPr>
          <w:rFonts w:ascii="Palatino Linotype" w:eastAsia="MS Mincho" w:hAnsi="Palatino Linotype" w:cs="Times New Roman"/>
          <w:sz w:val="24"/>
          <w:szCs w:val="24"/>
        </w:rPr>
        <w:t xml:space="preserve">confirmó su respuesta inicial y señaló que adjuntaba al mismo el oficio de fecha uno (01) de agosto del presente año, firmado por el servidor público habilitado de la Dirección General de Desarrollo Urbano Sustentable. Para tales efectos, anexó un oficio de fecha uno (01) de agosto de dos mil diecinueve, signado por el Licenciado David Torres Manzano, Enlace de la Dirección General de Desarrollo Urbano Sustentable dirigido al Encargado de la Unidad de Transparencia, el Licenciado Ulises Mauricio Salazar Franco, por medio del cual le señala que ratifica </w:t>
      </w:r>
      <w:r w:rsidR="00E3329E" w:rsidRPr="000C748F">
        <w:rPr>
          <w:rFonts w:ascii="Palatino Linotype" w:eastAsia="MS Mincho" w:hAnsi="Palatino Linotype" w:cs="Times New Roman"/>
          <w:sz w:val="24"/>
          <w:szCs w:val="24"/>
        </w:rPr>
        <w:t xml:space="preserve">la </w:t>
      </w:r>
      <w:r w:rsidR="00E64BDD" w:rsidRPr="000C748F">
        <w:rPr>
          <w:rFonts w:ascii="Palatino Linotype" w:eastAsia="MS Mincho" w:hAnsi="Palatino Linotype" w:cs="Times New Roman"/>
          <w:sz w:val="24"/>
          <w:szCs w:val="24"/>
        </w:rPr>
        <w:t xml:space="preserve">respuesta proporcionada, en razón de que de acuerdo con el artículo 137 del Reglamento Orgánico de la Administración Pública Municipal de Huixquilucan, la Dirección General de Desarrollo Urbano Sustentable </w:t>
      </w:r>
      <w:r w:rsidR="00E64BDD" w:rsidRPr="000C748F">
        <w:rPr>
          <w:rFonts w:ascii="Palatino Linotype" w:eastAsia="MS Mincho" w:hAnsi="Palatino Linotype" w:cs="Times New Roman"/>
          <w:b/>
          <w:bCs/>
          <w:sz w:val="24"/>
          <w:szCs w:val="24"/>
        </w:rPr>
        <w:t>carece de facultades para otorgar licencia o permiso para la colocación de plumas o rejas que limiten o impidan el acceso.</w:t>
      </w:r>
      <w:r w:rsidR="00E64BDD" w:rsidRPr="000C748F">
        <w:rPr>
          <w:rFonts w:ascii="Palatino Linotype" w:eastAsia="MS Mincho" w:hAnsi="Palatino Linotype" w:cs="Times New Roman"/>
          <w:sz w:val="24"/>
          <w:szCs w:val="24"/>
        </w:rPr>
        <w:t xml:space="preserve"> </w:t>
      </w:r>
    </w:p>
    <w:bookmarkEnd w:id="29"/>
    <w:p w:rsidR="000A4EA1" w:rsidRPr="000C748F" w:rsidRDefault="000A4EA1" w:rsidP="008440CA">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63316" w:rsidRPr="000C748F" w:rsidRDefault="00163316" w:rsidP="008440CA">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0C748F">
        <w:rPr>
          <w:rFonts w:ascii="Palatino Linotype" w:eastAsia="MS Mincho" w:hAnsi="Palatino Linotype" w:cs="Times New Roman"/>
          <w:sz w:val="24"/>
          <w:szCs w:val="24"/>
        </w:rPr>
        <w:t xml:space="preserve">Es por ello que, esta ponencia estudiará las actuaciones de las partes, </w:t>
      </w:r>
      <w:r w:rsidR="00200794" w:rsidRPr="000C748F">
        <w:rPr>
          <w:rFonts w:ascii="Palatino Linotype" w:eastAsia="MS Mincho" w:hAnsi="Palatino Linotype" w:cs="Times New Roman"/>
          <w:sz w:val="24"/>
          <w:szCs w:val="24"/>
        </w:rPr>
        <w:t>con la finalidad de dictar la resolución correspondiente</w:t>
      </w:r>
    </w:p>
    <w:p w:rsidR="00CB27EA" w:rsidRPr="000C748F" w:rsidRDefault="00CB27EA" w:rsidP="008440CA">
      <w:pPr>
        <w:pStyle w:val="Prrafodelista"/>
        <w:tabs>
          <w:tab w:val="left" w:pos="66"/>
          <w:tab w:val="left" w:pos="142"/>
        </w:tabs>
        <w:spacing w:after="0" w:line="360" w:lineRule="auto"/>
        <w:ind w:left="0" w:right="49"/>
        <w:jc w:val="both"/>
        <w:rPr>
          <w:rFonts w:ascii="Palatino Linotype" w:eastAsia="MS Mincho" w:hAnsi="Palatino Linotype" w:cs="Times New Roman"/>
          <w:sz w:val="24"/>
          <w:szCs w:val="24"/>
        </w:rPr>
      </w:pPr>
    </w:p>
    <w:p w:rsidR="00B07E95" w:rsidRPr="000C748F" w:rsidRDefault="00EB3DB0" w:rsidP="008440CA">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1979018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0C748F">
        <w:rPr>
          <w:rFonts w:ascii="Palatino Linotype" w:eastAsia="MS Gothic" w:hAnsi="Palatino Linotype" w:cstheme="majorBidi"/>
          <w:b/>
          <w:sz w:val="24"/>
          <w:szCs w:val="24"/>
          <w:lang w:val="es-ES_tradnl" w:eastAsia="es-ES"/>
        </w:rPr>
        <w:t>CUARTO</w:t>
      </w:r>
      <w:r w:rsidR="00792776" w:rsidRPr="000C748F">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0C748F">
        <w:rPr>
          <w:rFonts w:ascii="Palatino Linotype" w:eastAsia="MS Gothic" w:hAnsi="Palatino Linotype" w:cstheme="majorBidi"/>
          <w:b/>
          <w:sz w:val="24"/>
          <w:szCs w:val="24"/>
          <w:lang w:val="es-ES_tradnl" w:eastAsia="es-ES"/>
        </w:rPr>
        <w:t>revisión.</w:t>
      </w:r>
      <w:bookmarkEnd w:id="30"/>
    </w:p>
    <w:p w:rsidR="00B07E95" w:rsidRPr="000C748F" w:rsidRDefault="00B07E95" w:rsidP="008440CA">
      <w:pPr>
        <w:keepNext/>
        <w:keepLines/>
        <w:spacing w:after="0" w:line="360" w:lineRule="auto"/>
        <w:outlineLvl w:val="0"/>
        <w:rPr>
          <w:rFonts w:ascii="Palatino Linotype" w:eastAsia="MS Mincho" w:hAnsi="Palatino Linotype" w:cs="Times New Roman"/>
          <w:b/>
          <w:sz w:val="24"/>
          <w:szCs w:val="24"/>
          <w:lang w:val="es-ES_tradnl" w:eastAsia="es-ES"/>
        </w:rPr>
      </w:pPr>
    </w:p>
    <w:p w:rsidR="00BE18E4" w:rsidRPr="000C748F" w:rsidRDefault="00CA10C1" w:rsidP="008440CA">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0C748F">
        <w:rPr>
          <w:rFonts w:ascii="Palatino Linotype" w:hAnsi="Palatino Linotype" w:cs="Arial"/>
          <w:sz w:val="24"/>
          <w:szCs w:val="24"/>
        </w:rPr>
        <w:t xml:space="preserve">Derivado del Planteamiento de la Litis, </w:t>
      </w:r>
      <w:r w:rsidR="006B56C3" w:rsidRPr="000C748F">
        <w:rPr>
          <w:rFonts w:ascii="Palatino Linotype" w:hAnsi="Palatino Linotype" w:cs="Arial"/>
          <w:sz w:val="24"/>
          <w:szCs w:val="24"/>
        </w:rPr>
        <w:t>se procede a analizar</w:t>
      </w:r>
      <w:r w:rsidRPr="000C748F">
        <w:rPr>
          <w:rFonts w:ascii="Palatino Linotype" w:hAnsi="Palatino Linotype" w:cs="Arial"/>
          <w:sz w:val="24"/>
          <w:szCs w:val="24"/>
        </w:rPr>
        <w:t xml:space="preserve"> el contenido íntegro de las actuaciones que obra</w:t>
      </w:r>
      <w:r w:rsidR="006B56C3" w:rsidRPr="000C748F">
        <w:rPr>
          <w:rFonts w:ascii="Palatino Linotype" w:hAnsi="Palatino Linotype" w:cs="Arial"/>
          <w:sz w:val="24"/>
          <w:szCs w:val="24"/>
        </w:rPr>
        <w:t xml:space="preserve">n en el expediente electrónico y con ello, este </w:t>
      </w:r>
      <w:r w:rsidRPr="000C748F">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0C748F">
        <w:rPr>
          <w:rFonts w:ascii="Palatino Linotype" w:hAnsi="Palatino Linotype" w:cs="Arial"/>
          <w:sz w:val="24"/>
          <w:szCs w:val="24"/>
        </w:rPr>
        <w:t xml:space="preserve">, de </w:t>
      </w:r>
      <w:r w:rsidRPr="000C748F">
        <w:rPr>
          <w:rFonts w:ascii="Palatino Linotype" w:hAnsi="Palatino Linotype" w:cs="Arial"/>
          <w:sz w:val="24"/>
          <w:szCs w:val="24"/>
        </w:rPr>
        <w:t xml:space="preserve">acuerdo </w:t>
      </w:r>
      <w:r w:rsidR="006B56C3" w:rsidRPr="000C748F">
        <w:rPr>
          <w:rFonts w:ascii="Palatino Linotype" w:hAnsi="Palatino Linotype" w:cs="Arial"/>
          <w:sz w:val="24"/>
          <w:szCs w:val="24"/>
        </w:rPr>
        <w:t>con</w:t>
      </w:r>
      <w:r w:rsidRPr="000C748F">
        <w:rPr>
          <w:rFonts w:ascii="Palatino Linotype" w:hAnsi="Palatino Linotype" w:cs="Arial"/>
          <w:sz w:val="24"/>
          <w:szCs w:val="24"/>
        </w:rPr>
        <w:t xml:space="preserve"> lo establecido en el artículo 8 de la </w:t>
      </w:r>
      <w:r w:rsidRPr="000C748F">
        <w:rPr>
          <w:rFonts w:ascii="Palatino Linotype" w:eastAsia="Calibri" w:hAnsi="Palatino Linotype" w:cs="Arial"/>
          <w:sz w:val="24"/>
          <w:szCs w:val="24"/>
          <w:lang w:val="es-ES"/>
        </w:rPr>
        <w:t>Ley de Transparencia y Acceso a la Información Pública del Estado de México y Municipios</w:t>
      </w:r>
      <w:r w:rsidRPr="000C748F">
        <w:rPr>
          <w:rFonts w:ascii="Palatino Linotype" w:eastAsia="Times New Roman" w:hAnsi="Palatino Linotype" w:cs="Arial"/>
          <w:sz w:val="24"/>
          <w:szCs w:val="24"/>
          <w:lang w:val="es-ES" w:eastAsia="es-MX"/>
        </w:rPr>
        <w:t>.</w:t>
      </w:r>
    </w:p>
    <w:p w:rsidR="00770F1F" w:rsidRPr="000C748F" w:rsidRDefault="00770F1F" w:rsidP="008440CA">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0C748F" w:rsidRDefault="00BE18E4" w:rsidP="008440CA">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1" w:name="_Toc19790189"/>
      <w:r w:rsidRPr="000C748F">
        <w:rPr>
          <w:rFonts w:ascii="Palatino Linotype" w:eastAsia="MS Gothic" w:hAnsi="Palatino Linotype" w:cstheme="majorBidi"/>
          <w:b/>
          <w:sz w:val="24"/>
          <w:szCs w:val="24"/>
          <w:lang w:val="es-ES_tradnl" w:eastAsia="es-ES"/>
        </w:rPr>
        <w:t>a) Fuente Obligacional.</w:t>
      </w:r>
      <w:bookmarkEnd w:id="31"/>
      <w:r w:rsidRPr="000C748F">
        <w:rPr>
          <w:rFonts w:ascii="Palatino Linotype" w:eastAsia="MS Gothic" w:hAnsi="Palatino Linotype" w:cstheme="majorBidi"/>
          <w:b/>
          <w:sz w:val="24"/>
          <w:szCs w:val="24"/>
          <w:lang w:val="es-ES_tradnl" w:eastAsia="es-ES"/>
        </w:rPr>
        <w:t xml:space="preserve"> </w:t>
      </w:r>
    </w:p>
    <w:p w:rsidR="00374179" w:rsidRPr="000C748F" w:rsidRDefault="00374179" w:rsidP="008440CA">
      <w:pPr>
        <w:spacing w:after="0" w:line="360" w:lineRule="auto"/>
        <w:rPr>
          <w:rFonts w:ascii="Palatino Linotype" w:eastAsia="MS Mincho" w:hAnsi="Palatino Linotype" w:cs="Times New Roman"/>
          <w:sz w:val="24"/>
          <w:szCs w:val="24"/>
          <w:lang w:val="es-ES_tradnl" w:eastAsia="es-ES"/>
        </w:rPr>
      </w:pPr>
    </w:p>
    <w:p w:rsidR="00374179" w:rsidRPr="000C748F" w:rsidRDefault="0037417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0C748F">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0C748F" w:rsidRDefault="00374179" w:rsidP="008440CA">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0C748F" w:rsidRDefault="0037417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El</w:t>
      </w:r>
      <w:r w:rsidR="00A00A77" w:rsidRPr="000C748F">
        <w:rPr>
          <w:rFonts w:ascii="Palatino Linotype" w:eastAsia="MS Mincho" w:hAnsi="Palatino Linotype" w:cs="Times New Roman"/>
          <w:sz w:val="24"/>
          <w:szCs w:val="24"/>
          <w:lang w:val="es-ES_tradnl" w:eastAsia="es-ES"/>
        </w:rPr>
        <w:t xml:space="preserve"> </w:t>
      </w:r>
      <w:r w:rsidR="00A00A77" w:rsidRPr="000C748F">
        <w:rPr>
          <w:rFonts w:ascii="Palatino Linotype" w:eastAsia="MS Mincho" w:hAnsi="Palatino Linotype" w:cs="Times New Roman"/>
          <w:b/>
          <w:sz w:val="24"/>
          <w:szCs w:val="24"/>
          <w:lang w:val="es-ES_tradnl" w:eastAsia="es-ES"/>
        </w:rPr>
        <w:t>Sujeto Obligado</w:t>
      </w:r>
      <w:r w:rsidR="00A00A77" w:rsidRPr="000C748F">
        <w:rPr>
          <w:rFonts w:ascii="Palatino Linotype" w:eastAsia="MS Mincho" w:hAnsi="Palatino Linotype" w:cs="Times New Roman"/>
          <w:sz w:val="24"/>
          <w:szCs w:val="24"/>
          <w:lang w:val="es-ES_tradnl" w:eastAsia="es-ES"/>
        </w:rPr>
        <w:t xml:space="preserve"> </w:t>
      </w:r>
      <w:r w:rsidRPr="000C748F">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0C748F">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0C748F">
        <w:rPr>
          <w:rFonts w:ascii="Palatino Linotype" w:eastAsia="MS Mincho" w:hAnsi="Palatino Linotype" w:cstheme="majorBidi"/>
          <w:b/>
          <w:sz w:val="24"/>
          <w:szCs w:val="24"/>
          <w:lang w:val="es-ES_tradnl" w:eastAsia="es-ES"/>
        </w:rPr>
        <w:t xml:space="preserve"> </w:t>
      </w:r>
      <w:r w:rsidRPr="000C748F">
        <w:rPr>
          <w:rFonts w:ascii="Palatino Linotype" w:eastAsia="MS Mincho" w:hAnsi="Palatino Linotype" w:cstheme="majorBidi"/>
          <w:sz w:val="24"/>
          <w:szCs w:val="24"/>
          <w:lang w:val="es-ES_tradnl" w:eastAsia="es-ES"/>
        </w:rPr>
        <w:t xml:space="preserve">al señalar la obligación de </w:t>
      </w:r>
      <w:r w:rsidRPr="000C748F">
        <w:rPr>
          <w:rFonts w:ascii="Palatino Linotype" w:eastAsia="MS Mincho" w:hAnsi="Palatino Linotype" w:cstheme="majorBidi"/>
          <w:i/>
          <w:sz w:val="24"/>
          <w:szCs w:val="24"/>
          <w:lang w:val="es-ES_tradnl" w:eastAsia="es-ES"/>
        </w:rPr>
        <w:t xml:space="preserve">“promover, respetar, proteger y garantizar los derechos humanos”, </w:t>
      </w:r>
      <w:r w:rsidRPr="000C748F">
        <w:rPr>
          <w:rFonts w:ascii="Palatino Linotype" w:eastAsia="MS Mincho" w:hAnsi="Palatino Linotype" w:cstheme="majorBidi"/>
          <w:sz w:val="24"/>
          <w:szCs w:val="24"/>
          <w:lang w:val="es-ES_tradnl" w:eastAsia="es-ES"/>
        </w:rPr>
        <w:t>entre los cuales se encuentra dicho derecho.</w:t>
      </w:r>
    </w:p>
    <w:p w:rsidR="00374179" w:rsidRPr="000C748F" w:rsidRDefault="00374179" w:rsidP="008440CA">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Pr="000C748F" w:rsidRDefault="00B43D3A" w:rsidP="008440CA">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0C748F">
        <w:rPr>
          <w:rFonts w:ascii="Palatino Linotype" w:eastAsia="MS Mincho" w:hAnsi="Palatino Linotype" w:cstheme="majorBidi"/>
          <w:sz w:val="24"/>
          <w:szCs w:val="24"/>
          <w:lang w:eastAsia="es-ES"/>
        </w:rPr>
        <w:t xml:space="preserve">Por cuanto hace al contenido del artículo 6 segundo párrafo, apartado A. fracción I </w:t>
      </w:r>
      <w:r w:rsidRPr="000C748F">
        <w:rPr>
          <w:rFonts w:ascii="Palatino Linotype" w:eastAsia="MS Mincho" w:hAnsi="Palatino Linotype" w:cstheme="majorBidi"/>
          <w:sz w:val="24"/>
          <w:szCs w:val="24"/>
          <w:lang w:val="es-ES" w:eastAsia="es-ES"/>
        </w:rPr>
        <w:t xml:space="preserve">de la Constitución Política de los Estados Unidos Mexicanos el cual establece </w:t>
      </w:r>
      <w:r w:rsidRPr="000C748F">
        <w:rPr>
          <w:rFonts w:ascii="Palatino Linotype" w:eastAsia="MS Mincho" w:hAnsi="Palatino Linotype" w:cstheme="majorBidi"/>
          <w:sz w:val="24"/>
          <w:szCs w:val="24"/>
          <w:lang w:eastAsia="es-ES"/>
        </w:rPr>
        <w:t xml:space="preserve">que </w:t>
      </w:r>
      <w:r w:rsidRPr="000C748F">
        <w:rPr>
          <w:rFonts w:ascii="Palatino Linotype" w:eastAsia="MS Mincho" w:hAnsi="Palatino Linotype" w:cstheme="majorBidi"/>
          <w:i/>
          <w:sz w:val="24"/>
          <w:szCs w:val="24"/>
          <w:lang w:val="es-ES" w:eastAsia="es-ES"/>
        </w:rPr>
        <w:t>“Toda la información en posesión de cualquier autoridad</w:t>
      </w:r>
      <w:r w:rsidR="00A474D9" w:rsidRPr="000C748F">
        <w:rPr>
          <w:rFonts w:ascii="Palatino Linotype" w:eastAsia="MS Mincho" w:hAnsi="Palatino Linotype" w:cstheme="majorBidi"/>
          <w:i/>
          <w:sz w:val="24"/>
          <w:szCs w:val="24"/>
          <w:lang w:val="es-ES" w:eastAsia="es-ES"/>
        </w:rPr>
        <w:t xml:space="preserve"> (…) </w:t>
      </w:r>
      <w:r w:rsidRPr="000C748F">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0C748F">
        <w:rPr>
          <w:rFonts w:ascii="Palatino Linotype" w:eastAsia="MS Mincho" w:hAnsi="Palatino Linotype" w:cstheme="majorBidi"/>
          <w:b/>
          <w:i/>
          <w:sz w:val="24"/>
          <w:szCs w:val="24"/>
          <w:lang w:val="es-ES" w:eastAsia="es-ES"/>
        </w:rPr>
        <w:t>es pública</w:t>
      </w:r>
      <w:r w:rsidRPr="000C748F">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0C748F">
        <w:rPr>
          <w:rFonts w:ascii="Palatino Linotype" w:eastAsia="MS Mincho" w:hAnsi="Palatino Linotype" w:cstheme="majorBidi"/>
          <w:i/>
          <w:sz w:val="24"/>
          <w:szCs w:val="24"/>
          <w:lang w:val="es-ES" w:eastAsia="es-ES"/>
        </w:rPr>
        <w:t xml:space="preserve"> inexistencia de la información</w:t>
      </w:r>
      <w:r w:rsidRPr="000C748F">
        <w:rPr>
          <w:rFonts w:ascii="Palatino Linotype" w:eastAsia="MS Mincho" w:hAnsi="Palatino Linotype" w:cstheme="majorBidi"/>
          <w:i/>
          <w:sz w:val="24"/>
          <w:szCs w:val="24"/>
          <w:lang w:val="es-ES" w:eastAsia="es-ES"/>
        </w:rPr>
        <w:t>”.</w:t>
      </w:r>
    </w:p>
    <w:p w:rsidR="0045789A" w:rsidRPr="000C748F" w:rsidRDefault="0045789A" w:rsidP="008440CA">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0C748F" w:rsidRDefault="00A474D9" w:rsidP="008440CA">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0C748F">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0C748F">
        <w:rPr>
          <w:rFonts w:ascii="Palatino Linotype" w:eastAsia="MS Mincho" w:hAnsi="Palatino Linotype" w:cstheme="majorBidi"/>
          <w:i/>
          <w:sz w:val="24"/>
          <w:szCs w:val="24"/>
          <w:lang w:val="es-ES_tradnl" w:eastAsia="es-ES"/>
        </w:rPr>
        <w:t>generen, administren o posean las autoridades</w:t>
      </w:r>
      <w:r w:rsidRPr="000C748F">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0C748F" w:rsidRDefault="00A474D9" w:rsidP="008440CA">
      <w:pPr>
        <w:spacing w:after="0" w:line="360" w:lineRule="auto"/>
        <w:ind w:right="49"/>
        <w:contextualSpacing/>
        <w:jc w:val="both"/>
        <w:rPr>
          <w:rFonts w:ascii="Palatino Linotype" w:eastAsia="MS Mincho" w:hAnsi="Palatino Linotype" w:cstheme="majorBidi"/>
          <w:i/>
          <w:sz w:val="24"/>
          <w:szCs w:val="24"/>
          <w:lang w:eastAsia="es-ES"/>
        </w:rPr>
      </w:pPr>
    </w:p>
    <w:p w:rsidR="00374179" w:rsidRPr="000C748F"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0C748F">
        <w:rPr>
          <w:rFonts w:ascii="Palatino Linotype" w:eastAsia="MS Mincho" w:hAnsi="Palatino Linotype" w:cs="Times New Roman"/>
          <w:sz w:val="24"/>
          <w:szCs w:val="24"/>
          <w:lang w:val="es-ES_tradnl" w:eastAsia="es-ES"/>
        </w:rPr>
        <w:t xml:space="preserve">sujetos obligados </w:t>
      </w:r>
      <w:r w:rsidRPr="000C748F">
        <w:rPr>
          <w:rFonts w:ascii="Palatino Linotype" w:eastAsia="MS Mincho" w:hAnsi="Palatino Linotype" w:cs="Times New Roman"/>
          <w:sz w:val="24"/>
          <w:szCs w:val="24"/>
          <w:lang w:val="es-ES_tradnl" w:eastAsia="es-ES"/>
        </w:rPr>
        <w:t xml:space="preserve">la que contribuirá al logro de </w:t>
      </w:r>
      <w:r w:rsidR="002D1047" w:rsidRPr="000C748F">
        <w:rPr>
          <w:rFonts w:ascii="Palatino Linotype" w:eastAsia="MS Mincho" w:hAnsi="Palatino Linotype" w:cs="Times New Roman"/>
          <w:sz w:val="24"/>
          <w:szCs w:val="24"/>
          <w:lang w:val="es-ES_tradnl" w:eastAsia="es-ES"/>
        </w:rPr>
        <w:t>este</w:t>
      </w:r>
      <w:r w:rsidRPr="000C748F">
        <w:rPr>
          <w:rFonts w:ascii="Palatino Linotype" w:eastAsia="MS Mincho" w:hAnsi="Palatino Linotype" w:cs="Times New Roman"/>
          <w:sz w:val="24"/>
          <w:szCs w:val="24"/>
          <w:lang w:val="es-ES_tradnl" w:eastAsia="es-ES"/>
        </w:rPr>
        <w:t xml:space="preserve"> fin. </w:t>
      </w:r>
    </w:p>
    <w:p w:rsidR="00297894" w:rsidRPr="000C748F" w:rsidRDefault="00297894" w:rsidP="00297894">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0C748F"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0C748F">
        <w:rPr>
          <w:rFonts w:ascii="Palatino Linotype" w:eastAsia="MS Mincho" w:hAnsi="Palatino Linotype" w:cs="Times New Roman"/>
          <w:sz w:val="24"/>
          <w:szCs w:val="24"/>
          <w:lang w:val="es-ES_tradnl" w:eastAsia="es-ES"/>
        </w:rPr>
        <w:t>De acuerdo con e</w:t>
      </w:r>
      <w:r w:rsidR="00565A3D" w:rsidRPr="000C748F">
        <w:rPr>
          <w:rFonts w:ascii="Palatino Linotype" w:eastAsia="MS Mincho" w:hAnsi="Palatino Linotype" w:cs="Times New Roman"/>
          <w:sz w:val="24"/>
          <w:szCs w:val="24"/>
          <w:lang w:val="es-ES_tradnl" w:eastAsia="es-ES"/>
        </w:rPr>
        <w:t>l</w:t>
      </w:r>
      <w:r w:rsidR="00C16223" w:rsidRPr="000C748F">
        <w:rPr>
          <w:rFonts w:ascii="Palatino Linotype" w:eastAsia="MS Mincho" w:hAnsi="Palatino Linotype" w:cs="Times New Roman"/>
          <w:sz w:val="24"/>
          <w:szCs w:val="24"/>
          <w:lang w:val="es-ES_tradnl" w:eastAsia="es-ES"/>
        </w:rPr>
        <w:t xml:space="preserve"> a</w:t>
      </w:r>
      <w:r w:rsidR="00792776" w:rsidRPr="000C748F">
        <w:rPr>
          <w:rFonts w:ascii="Palatino Linotype" w:eastAsia="MS Mincho" w:hAnsi="Palatino Linotype" w:cs="Times New Roman"/>
          <w:sz w:val="24"/>
          <w:szCs w:val="24"/>
          <w:lang w:val="es-ES_tradnl" w:eastAsia="es-ES"/>
        </w:rPr>
        <w:t xml:space="preserve">rtículo </w:t>
      </w:r>
      <w:r w:rsidRPr="000C748F">
        <w:rPr>
          <w:rFonts w:ascii="Palatino Linotype" w:eastAsia="MS Mincho" w:hAnsi="Palatino Linotype" w:cs="Times New Roman"/>
          <w:sz w:val="24"/>
          <w:szCs w:val="24"/>
          <w:lang w:val="es-ES_tradnl" w:eastAsia="es-ES"/>
        </w:rPr>
        <w:t xml:space="preserve">4 de la Ley en la materia, señala que </w:t>
      </w:r>
      <w:r w:rsidRPr="000C748F">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0C748F" w:rsidRDefault="00A474D9" w:rsidP="008440CA">
      <w:pPr>
        <w:spacing w:after="0" w:line="360" w:lineRule="auto"/>
        <w:rPr>
          <w:rFonts w:ascii="Palatino Linotype" w:eastAsia="MS Mincho" w:hAnsi="Palatino Linotype" w:cs="Times New Roman"/>
          <w:sz w:val="24"/>
          <w:szCs w:val="24"/>
          <w:highlight w:val="yellow"/>
          <w:lang w:val="es-ES_tradnl" w:eastAsia="es-ES"/>
        </w:rPr>
      </w:pPr>
    </w:p>
    <w:p w:rsidR="00A474D9" w:rsidRPr="000C748F"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 xml:space="preserve">Asimismo, en el artículo </w:t>
      </w:r>
      <w:r w:rsidR="00792776" w:rsidRPr="000C748F">
        <w:rPr>
          <w:rFonts w:ascii="Palatino Linotype" w:eastAsia="MS Mincho" w:hAnsi="Palatino Linotype" w:cs="Times New Roman"/>
          <w:sz w:val="24"/>
          <w:szCs w:val="24"/>
          <w:lang w:val="es-ES_tradnl" w:eastAsia="es-ES"/>
        </w:rPr>
        <w:t xml:space="preserve">18 de la </w:t>
      </w:r>
      <w:r w:rsidR="00072EFA" w:rsidRPr="000C748F">
        <w:rPr>
          <w:rFonts w:ascii="Palatino Linotype" w:eastAsia="MS Mincho" w:hAnsi="Palatino Linotype" w:cs="Times New Roman"/>
          <w:sz w:val="24"/>
          <w:szCs w:val="24"/>
          <w:lang w:val="es-ES_tradnl" w:eastAsia="es-ES"/>
        </w:rPr>
        <w:t xml:space="preserve">Ley </w:t>
      </w:r>
      <w:r w:rsidRPr="000C748F">
        <w:rPr>
          <w:rFonts w:ascii="Palatino Linotype" w:eastAsia="MS Mincho" w:hAnsi="Palatino Linotype" w:cs="Times New Roman"/>
          <w:sz w:val="24"/>
          <w:szCs w:val="24"/>
          <w:lang w:val="es-ES_tradnl" w:eastAsia="es-ES"/>
        </w:rPr>
        <w:t xml:space="preserve">en comento, </w:t>
      </w:r>
      <w:r w:rsidR="00792776" w:rsidRPr="000C748F">
        <w:rPr>
          <w:rFonts w:ascii="Palatino Linotype" w:eastAsia="MS Mincho" w:hAnsi="Palatino Linotype" w:cs="Times New Roman"/>
          <w:sz w:val="24"/>
          <w:szCs w:val="24"/>
          <w:lang w:val="es-ES_tradnl" w:eastAsia="es-ES"/>
        </w:rPr>
        <w:t>los Sujetos Obligados cuenta</w:t>
      </w:r>
      <w:r w:rsidR="00565A3D" w:rsidRPr="000C748F">
        <w:rPr>
          <w:rFonts w:ascii="Palatino Linotype" w:eastAsia="MS Mincho" w:hAnsi="Palatino Linotype" w:cs="Times New Roman"/>
          <w:sz w:val="24"/>
          <w:szCs w:val="24"/>
          <w:lang w:val="es-ES_tradnl" w:eastAsia="es-ES"/>
        </w:rPr>
        <w:t>n</w:t>
      </w:r>
      <w:r w:rsidR="00792776" w:rsidRPr="000C748F">
        <w:rPr>
          <w:rFonts w:ascii="Palatino Linotype" w:eastAsia="MS Mincho" w:hAnsi="Palatino Linotype" w:cs="Times New Roman"/>
          <w:sz w:val="24"/>
          <w:szCs w:val="24"/>
          <w:lang w:val="es-ES_tradnl" w:eastAsia="es-ES"/>
        </w:rPr>
        <w:t xml:space="preserve"> con la obligación de documentar todos los actos que derive</w:t>
      </w:r>
      <w:r w:rsidR="00565A3D" w:rsidRPr="000C748F">
        <w:rPr>
          <w:rFonts w:ascii="Palatino Linotype" w:eastAsia="MS Mincho" w:hAnsi="Palatino Linotype" w:cs="Times New Roman"/>
          <w:sz w:val="24"/>
          <w:szCs w:val="24"/>
          <w:lang w:val="es-ES_tradnl" w:eastAsia="es-ES"/>
        </w:rPr>
        <w:t>n</w:t>
      </w:r>
      <w:r w:rsidR="00792776" w:rsidRPr="000C748F">
        <w:rPr>
          <w:rFonts w:ascii="Palatino Linotype" w:eastAsia="MS Mincho" w:hAnsi="Palatino Linotype" w:cs="Times New Roman"/>
          <w:sz w:val="24"/>
          <w:szCs w:val="24"/>
          <w:lang w:val="es-ES_tradnl" w:eastAsia="es-ES"/>
        </w:rPr>
        <w:t xml:space="preserve"> de sus atribuciones, funciones y competencia</w:t>
      </w:r>
      <w:r w:rsidR="0024202C" w:rsidRPr="000C748F">
        <w:rPr>
          <w:rFonts w:ascii="Palatino Linotype" w:eastAsia="MS Mincho" w:hAnsi="Palatino Linotype" w:cs="Times New Roman"/>
          <w:sz w:val="24"/>
          <w:szCs w:val="24"/>
          <w:lang w:val="es-ES_tradnl" w:eastAsia="es-ES"/>
        </w:rPr>
        <w:t xml:space="preserve">, </w:t>
      </w:r>
      <w:r w:rsidR="00792776" w:rsidRPr="000C748F">
        <w:rPr>
          <w:rFonts w:ascii="Palatino Linotype" w:eastAsia="MS Mincho" w:hAnsi="Palatino Linotype" w:cs="Times New Roman"/>
          <w:sz w:val="24"/>
          <w:szCs w:val="24"/>
          <w:lang w:val="es-ES_tradnl" w:eastAsia="es-ES"/>
        </w:rPr>
        <w:t>desde su origen</w:t>
      </w:r>
      <w:r w:rsidR="0024202C" w:rsidRPr="000C748F">
        <w:rPr>
          <w:rFonts w:ascii="Palatino Linotype" w:eastAsia="MS Mincho" w:hAnsi="Palatino Linotype" w:cs="Times New Roman"/>
          <w:sz w:val="24"/>
          <w:szCs w:val="24"/>
          <w:lang w:val="es-ES_tradnl" w:eastAsia="es-ES"/>
        </w:rPr>
        <w:t>,</w:t>
      </w:r>
      <w:r w:rsidR="00792776" w:rsidRPr="000C748F">
        <w:rPr>
          <w:rFonts w:ascii="Palatino Linotype" w:eastAsia="MS Mincho" w:hAnsi="Palatino Linotype" w:cs="Times New Roman"/>
          <w:sz w:val="24"/>
          <w:szCs w:val="24"/>
          <w:lang w:val="es-ES_tradnl" w:eastAsia="es-ES"/>
        </w:rPr>
        <w:t xml:space="preserve"> la eventual</w:t>
      </w:r>
      <w:r w:rsidR="0024202C" w:rsidRPr="000C748F">
        <w:rPr>
          <w:rFonts w:ascii="Palatino Linotype" w:eastAsia="MS Mincho" w:hAnsi="Palatino Linotype" w:cs="Times New Roman"/>
          <w:sz w:val="24"/>
          <w:szCs w:val="24"/>
          <w:lang w:val="es-ES_tradnl" w:eastAsia="es-ES"/>
        </w:rPr>
        <w:t xml:space="preserve"> publicidad</w:t>
      </w:r>
      <w:r w:rsidR="00792776" w:rsidRPr="000C748F">
        <w:rPr>
          <w:rFonts w:ascii="Palatino Linotype" w:eastAsia="MS Mincho" w:hAnsi="Palatino Linotype" w:cs="Times New Roman"/>
          <w:sz w:val="24"/>
          <w:szCs w:val="24"/>
          <w:lang w:val="es-ES_tradnl" w:eastAsia="es-ES"/>
        </w:rPr>
        <w:t xml:space="preserve"> y reutilización de </w:t>
      </w:r>
      <w:r w:rsidR="0024202C" w:rsidRPr="000C748F">
        <w:rPr>
          <w:rFonts w:ascii="Palatino Linotype" w:eastAsia="MS Mincho" w:hAnsi="Palatino Linotype" w:cs="Times New Roman"/>
          <w:sz w:val="24"/>
          <w:szCs w:val="24"/>
          <w:lang w:val="es-ES_tradnl" w:eastAsia="es-ES"/>
        </w:rPr>
        <w:t xml:space="preserve">la información que generen. </w:t>
      </w:r>
    </w:p>
    <w:p w:rsidR="00A474D9" w:rsidRPr="000C748F" w:rsidRDefault="00A474D9" w:rsidP="008440CA">
      <w:pPr>
        <w:pStyle w:val="Prrafodelista"/>
        <w:spacing w:after="0" w:line="360" w:lineRule="auto"/>
        <w:rPr>
          <w:rFonts w:ascii="Palatino Linotype" w:eastAsia="MS Mincho" w:hAnsi="Palatino Linotype" w:cs="Times New Roman"/>
          <w:sz w:val="24"/>
          <w:szCs w:val="24"/>
          <w:highlight w:val="yellow"/>
          <w:lang w:val="es-ES_tradnl" w:eastAsia="es-ES"/>
        </w:rPr>
      </w:pPr>
    </w:p>
    <w:p w:rsidR="00792776" w:rsidRPr="000C748F"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Por lo que</w:t>
      </w:r>
      <w:r w:rsidR="0024202C" w:rsidRPr="000C748F">
        <w:rPr>
          <w:rFonts w:ascii="Palatino Linotype" w:eastAsia="MS Mincho" w:hAnsi="Palatino Linotype" w:cs="Times New Roman"/>
          <w:sz w:val="24"/>
          <w:szCs w:val="24"/>
          <w:lang w:val="es-ES_tradnl" w:eastAsia="es-ES"/>
        </w:rPr>
        <w:t>,</w:t>
      </w:r>
      <w:r w:rsidR="00792776" w:rsidRPr="000C748F">
        <w:rPr>
          <w:rFonts w:ascii="Palatino Linotype" w:eastAsia="MS Mincho" w:hAnsi="Palatino Linotype" w:cs="Times New Roman"/>
          <w:sz w:val="24"/>
          <w:szCs w:val="24"/>
          <w:lang w:val="es-ES_tradnl" w:eastAsia="es-ES"/>
        </w:rPr>
        <w:t xml:space="preserve"> toda la inf</w:t>
      </w:r>
      <w:r w:rsidR="0024202C" w:rsidRPr="000C748F">
        <w:rPr>
          <w:rFonts w:ascii="Palatino Linotype" w:eastAsia="MS Mincho" w:hAnsi="Palatino Linotype" w:cs="Times New Roman"/>
          <w:sz w:val="24"/>
          <w:szCs w:val="24"/>
          <w:lang w:val="es-ES_tradnl" w:eastAsia="es-ES"/>
        </w:rPr>
        <w:t>ormación que sea generada, poseída y administrada por</w:t>
      </w:r>
      <w:r w:rsidR="00E659ED" w:rsidRPr="000C748F">
        <w:rPr>
          <w:rFonts w:ascii="Palatino Linotype" w:eastAsia="MS Mincho" w:hAnsi="Palatino Linotype" w:cs="Times New Roman"/>
          <w:sz w:val="24"/>
          <w:szCs w:val="24"/>
          <w:lang w:val="es-ES_tradnl" w:eastAsia="es-ES"/>
        </w:rPr>
        <w:t xml:space="preserve"> el</w:t>
      </w:r>
      <w:r w:rsidR="00E659ED" w:rsidRPr="000C748F">
        <w:rPr>
          <w:rFonts w:ascii="Palatino Linotype" w:eastAsia="MS Mincho" w:hAnsi="Palatino Linotype" w:cs="Times New Roman"/>
          <w:b/>
          <w:sz w:val="24"/>
          <w:szCs w:val="24"/>
          <w:lang w:val="es-ES_tradnl" w:eastAsia="es-ES"/>
        </w:rPr>
        <w:t xml:space="preserve"> </w:t>
      </w:r>
      <w:r w:rsidR="00A00A77" w:rsidRPr="000C748F">
        <w:rPr>
          <w:rFonts w:ascii="Palatino Linotype" w:eastAsia="MS Mincho" w:hAnsi="Palatino Linotype" w:cs="Times New Roman"/>
          <w:b/>
          <w:sz w:val="24"/>
          <w:szCs w:val="24"/>
          <w:lang w:val="es-ES_tradnl" w:eastAsia="es-ES"/>
        </w:rPr>
        <w:t>Sujeto Obligado,</w:t>
      </w:r>
      <w:r w:rsidR="00A00A77" w:rsidRPr="000C748F">
        <w:rPr>
          <w:rFonts w:ascii="Palatino Linotype" w:eastAsia="MS Mincho" w:hAnsi="Palatino Linotype" w:cs="Times New Roman"/>
          <w:sz w:val="24"/>
          <w:szCs w:val="24"/>
          <w:lang w:val="es-ES_tradnl" w:eastAsia="es-ES"/>
        </w:rPr>
        <w:t xml:space="preserve"> </w:t>
      </w:r>
      <w:r w:rsidR="00792776" w:rsidRPr="000C748F">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0C748F">
        <w:rPr>
          <w:rFonts w:ascii="Palatino Linotype" w:eastAsia="MS Mincho" w:hAnsi="Palatino Linotype" w:cs="Times New Roman"/>
          <w:sz w:val="24"/>
          <w:szCs w:val="24"/>
          <w:lang w:val="es-ES_tradnl" w:eastAsia="es-ES"/>
        </w:rPr>
        <w:t xml:space="preserve">en todo momento </w:t>
      </w:r>
      <w:r w:rsidR="00792776" w:rsidRPr="000C748F">
        <w:rPr>
          <w:rFonts w:ascii="Palatino Linotype" w:eastAsia="MS Mincho" w:hAnsi="Palatino Linotype" w:cs="Times New Roman"/>
          <w:sz w:val="24"/>
          <w:szCs w:val="24"/>
          <w:lang w:val="es-ES_tradnl" w:eastAsia="es-ES"/>
        </w:rPr>
        <w:t xml:space="preserve">el principio de </w:t>
      </w:r>
      <w:r w:rsidR="0024202C" w:rsidRPr="000C748F">
        <w:rPr>
          <w:rFonts w:ascii="Palatino Linotype" w:eastAsia="MS Mincho" w:hAnsi="Palatino Linotype" w:cs="Times New Roman"/>
          <w:sz w:val="24"/>
          <w:szCs w:val="24"/>
          <w:lang w:val="es-ES_tradnl" w:eastAsia="es-ES"/>
        </w:rPr>
        <w:t>“</w:t>
      </w:r>
      <w:r w:rsidR="00792776" w:rsidRPr="000C748F">
        <w:rPr>
          <w:rFonts w:ascii="Palatino Linotype" w:eastAsia="MS Mincho" w:hAnsi="Palatino Linotype" w:cs="Times New Roman"/>
          <w:sz w:val="24"/>
          <w:szCs w:val="24"/>
          <w:lang w:val="es-ES_tradnl" w:eastAsia="es-ES"/>
        </w:rPr>
        <w:t>máxima publicidad</w:t>
      </w:r>
      <w:r w:rsidR="0024202C" w:rsidRPr="000C748F">
        <w:rPr>
          <w:rFonts w:ascii="Palatino Linotype" w:eastAsia="MS Mincho" w:hAnsi="Palatino Linotype" w:cs="Times New Roman"/>
          <w:sz w:val="24"/>
          <w:szCs w:val="24"/>
          <w:lang w:val="es-ES_tradnl" w:eastAsia="es-ES"/>
        </w:rPr>
        <w:t>”</w:t>
      </w:r>
      <w:r w:rsidR="00792776" w:rsidRPr="000C748F">
        <w:rPr>
          <w:rFonts w:ascii="Palatino Linotype" w:eastAsia="MS Mincho" w:hAnsi="Palatino Linotype" w:cs="Times New Roman"/>
          <w:sz w:val="24"/>
          <w:szCs w:val="24"/>
          <w:lang w:val="es-ES_tradnl" w:eastAsia="es-ES"/>
        </w:rPr>
        <w:t xml:space="preserve"> de la misma</w:t>
      </w:r>
      <w:r w:rsidR="0024202C" w:rsidRPr="000C748F">
        <w:rPr>
          <w:rFonts w:ascii="Palatino Linotype" w:eastAsia="MS Mincho" w:hAnsi="Palatino Linotype" w:cs="Times New Roman"/>
          <w:sz w:val="24"/>
          <w:szCs w:val="24"/>
          <w:lang w:val="es-ES_tradnl" w:eastAsia="es-ES"/>
        </w:rPr>
        <w:t xml:space="preserve">. </w:t>
      </w:r>
    </w:p>
    <w:p w:rsidR="00314F26" w:rsidRPr="000C748F" w:rsidRDefault="00314F26"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0C748F" w:rsidRDefault="0088635D" w:rsidP="008440CA">
      <w:pPr>
        <w:keepNext/>
        <w:keepLines/>
        <w:spacing w:after="0" w:line="360" w:lineRule="auto"/>
        <w:outlineLvl w:val="0"/>
        <w:rPr>
          <w:rFonts w:ascii="Palatino Linotype" w:eastAsia="MS Gothic" w:hAnsi="Palatino Linotype" w:cstheme="majorBidi"/>
          <w:b/>
          <w:sz w:val="24"/>
          <w:szCs w:val="24"/>
          <w:lang w:val="es-ES_tradnl" w:eastAsia="es-ES"/>
        </w:rPr>
      </w:pPr>
      <w:bookmarkStart w:id="32" w:name="_Toc19790190"/>
      <w:r w:rsidRPr="000C748F">
        <w:rPr>
          <w:rFonts w:ascii="Palatino Linotype" w:eastAsia="MS Gothic" w:hAnsi="Palatino Linotype" w:cstheme="majorBidi"/>
          <w:b/>
          <w:sz w:val="24"/>
          <w:szCs w:val="24"/>
          <w:lang w:val="es-ES_tradnl" w:eastAsia="es-ES"/>
        </w:rPr>
        <w:t>b) De la información solicitada y la respuesta del Sujeto Obligado.</w:t>
      </w:r>
      <w:bookmarkEnd w:id="32"/>
      <w:r w:rsidRPr="000C748F">
        <w:rPr>
          <w:rFonts w:ascii="Palatino Linotype" w:eastAsia="MS Gothic" w:hAnsi="Palatino Linotype" w:cstheme="majorBidi"/>
          <w:b/>
          <w:sz w:val="24"/>
          <w:szCs w:val="24"/>
          <w:lang w:val="es-ES_tradnl" w:eastAsia="es-ES"/>
        </w:rPr>
        <w:t xml:space="preserve"> </w:t>
      </w:r>
    </w:p>
    <w:p w:rsidR="00A64D2E" w:rsidRPr="000C748F" w:rsidRDefault="00A64D2E"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rsidR="00417B79" w:rsidRPr="000C748F" w:rsidRDefault="00E204F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 xml:space="preserve">Para proceder al análisis del presente asunto, es necesario </w:t>
      </w:r>
      <w:r w:rsidR="003313A9" w:rsidRPr="000C748F">
        <w:rPr>
          <w:rFonts w:ascii="Palatino Linotype" w:eastAsia="MS Mincho" w:hAnsi="Palatino Linotype" w:cs="Times New Roman"/>
          <w:sz w:val="24"/>
          <w:szCs w:val="24"/>
          <w:lang w:val="es-ES_tradnl" w:eastAsia="es-ES"/>
        </w:rPr>
        <w:t>recapitular lo</w:t>
      </w:r>
      <w:r w:rsidR="002D1047" w:rsidRPr="000C748F">
        <w:rPr>
          <w:rFonts w:ascii="Palatino Linotype" w:eastAsia="MS Mincho" w:hAnsi="Palatino Linotype" w:cs="Times New Roman"/>
          <w:sz w:val="24"/>
          <w:szCs w:val="24"/>
          <w:lang w:val="es-ES_tradnl" w:eastAsia="es-ES"/>
        </w:rPr>
        <w:t xml:space="preserve"> que </w:t>
      </w:r>
      <w:r w:rsidR="00E3329E" w:rsidRPr="000C748F">
        <w:rPr>
          <w:rFonts w:ascii="Palatino Linotype" w:eastAsia="MS Mincho" w:hAnsi="Palatino Linotype" w:cs="Times New Roman"/>
          <w:sz w:val="24"/>
          <w:szCs w:val="24"/>
          <w:lang w:val="es-ES_tradnl" w:eastAsia="es-ES"/>
        </w:rPr>
        <w:t xml:space="preserve">la </w:t>
      </w:r>
      <w:r w:rsidR="002D1047" w:rsidRPr="000C748F">
        <w:rPr>
          <w:rFonts w:ascii="Palatino Linotype" w:eastAsia="MS Mincho" w:hAnsi="Palatino Linotype" w:cs="Times New Roman"/>
          <w:sz w:val="24"/>
          <w:szCs w:val="24"/>
          <w:lang w:val="es-ES_tradnl" w:eastAsia="es-ES"/>
        </w:rPr>
        <w:t xml:space="preserve">particular requirió del </w:t>
      </w:r>
      <w:r w:rsidR="002D1047" w:rsidRPr="000C748F">
        <w:rPr>
          <w:rFonts w:ascii="Palatino Linotype" w:eastAsia="MS Mincho" w:hAnsi="Palatino Linotype" w:cs="Times New Roman"/>
          <w:b/>
          <w:bCs/>
          <w:sz w:val="24"/>
          <w:szCs w:val="24"/>
          <w:lang w:val="es-ES_tradnl" w:eastAsia="es-ES"/>
        </w:rPr>
        <w:t>Sujeto Obligado</w:t>
      </w:r>
      <w:r w:rsidR="002D1047" w:rsidRPr="000C748F">
        <w:rPr>
          <w:rFonts w:ascii="Palatino Linotype" w:eastAsia="MS Mincho" w:hAnsi="Palatino Linotype" w:cs="Times New Roman"/>
          <w:sz w:val="24"/>
          <w:szCs w:val="24"/>
          <w:lang w:val="es-ES_tradnl" w:eastAsia="es-ES"/>
        </w:rPr>
        <w:t xml:space="preserve">, </w:t>
      </w:r>
      <w:r w:rsidR="00297894" w:rsidRPr="000C748F">
        <w:rPr>
          <w:rFonts w:ascii="Palatino Linotype" w:eastAsia="MS Mincho" w:hAnsi="Palatino Linotype" w:cs="Times New Roman"/>
          <w:sz w:val="24"/>
          <w:szCs w:val="24"/>
          <w:lang w:val="es-ES_tradnl" w:eastAsia="es-ES"/>
        </w:rPr>
        <w:t xml:space="preserve">siendo lo siguiente: </w:t>
      </w:r>
    </w:p>
    <w:p w:rsidR="00297894" w:rsidRPr="000C748F" w:rsidRDefault="00297894" w:rsidP="00297894">
      <w:pPr>
        <w:spacing w:after="0" w:line="360" w:lineRule="auto"/>
        <w:ind w:right="49"/>
        <w:contextualSpacing/>
        <w:jc w:val="both"/>
        <w:rPr>
          <w:rFonts w:ascii="Palatino Linotype" w:eastAsia="MS Mincho" w:hAnsi="Palatino Linotype" w:cs="Times New Roman"/>
          <w:sz w:val="24"/>
          <w:szCs w:val="24"/>
          <w:lang w:val="es-ES_tradnl" w:eastAsia="es-ES"/>
        </w:rPr>
      </w:pPr>
    </w:p>
    <w:p w:rsidR="00297894" w:rsidRPr="000C748F" w:rsidRDefault="00297894"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 xml:space="preserve">A través de un oficio </w:t>
      </w:r>
      <w:proofErr w:type="spellStart"/>
      <w:r w:rsidRPr="000C748F">
        <w:rPr>
          <w:rFonts w:ascii="Palatino Linotype" w:eastAsia="MS Mincho" w:hAnsi="Palatino Linotype" w:cs="Times New Roman"/>
          <w:sz w:val="24"/>
          <w:szCs w:val="24"/>
          <w:lang w:val="es-ES_tradnl" w:eastAsia="es-ES"/>
        </w:rPr>
        <w:t>anexó</w:t>
      </w:r>
      <w:proofErr w:type="spellEnd"/>
      <w:r w:rsidRPr="000C748F">
        <w:rPr>
          <w:rFonts w:ascii="Palatino Linotype" w:eastAsia="MS Mincho" w:hAnsi="Palatino Linotype" w:cs="Times New Roman"/>
          <w:sz w:val="24"/>
          <w:szCs w:val="24"/>
          <w:lang w:val="es-ES_tradnl" w:eastAsia="es-ES"/>
        </w:rPr>
        <w:t xml:space="preserve"> a la solicitud de información, </w:t>
      </w:r>
      <w:r w:rsidR="00E3329E" w:rsidRPr="000C748F">
        <w:rPr>
          <w:rFonts w:ascii="Palatino Linotype" w:eastAsia="MS Mincho" w:hAnsi="Palatino Linotype" w:cs="Times New Roman"/>
          <w:sz w:val="24"/>
          <w:szCs w:val="24"/>
          <w:lang w:val="es-ES_tradnl" w:eastAsia="es-ES"/>
        </w:rPr>
        <w:t>la</w:t>
      </w:r>
      <w:r w:rsidRPr="000C748F">
        <w:rPr>
          <w:rFonts w:ascii="Palatino Linotype" w:eastAsia="MS Mincho" w:hAnsi="Palatino Linotype" w:cs="Times New Roman"/>
          <w:sz w:val="24"/>
          <w:szCs w:val="24"/>
          <w:lang w:val="es-ES_tradnl" w:eastAsia="es-ES"/>
        </w:rPr>
        <w:t xml:space="preserve"> particular hizo del conocimiento del Director General de la Dirección de Desarrollo Urbano Sustentable de Huixquilucan, Estado de México que, desde el día cuatro (04) de marzo de dos mil diecinueve, se hizo entrega de volantes en las entradas a las principales calles de la colonia, así como en los domicilios particulares de todos los vecinos, siendo que de manera arbitraría, discriminatoria e injustificable se cerró el libre paso y tránsito desde el once (11) de marzo del presente año de la calle Paseo de Mayorazgo en sentido a la Avenida Bosque de minas, dañando con esto sus derechos consagrados en el artículo 1 y 11 de la Constitución Política de los Estados Unidos Mexicanos, así como en los diversos tratados internacionales. Asimismo</w:t>
      </w:r>
      <w:r w:rsidR="00E3329E" w:rsidRPr="000C748F">
        <w:rPr>
          <w:rFonts w:ascii="Palatino Linotype" w:eastAsia="MS Mincho" w:hAnsi="Palatino Linotype" w:cs="Times New Roman"/>
          <w:sz w:val="24"/>
          <w:szCs w:val="24"/>
          <w:lang w:val="es-ES_tradnl" w:eastAsia="es-ES"/>
        </w:rPr>
        <w:t>,</w:t>
      </w:r>
      <w:r w:rsidRPr="000C748F">
        <w:rPr>
          <w:rFonts w:ascii="Palatino Linotype" w:eastAsia="MS Mincho" w:hAnsi="Palatino Linotype" w:cs="Times New Roman"/>
          <w:sz w:val="24"/>
          <w:szCs w:val="24"/>
          <w:lang w:val="es-ES_tradnl" w:eastAsia="es-ES"/>
        </w:rPr>
        <w:t xml:space="preserve"> refirió que se comunicó a las oficinas centrales de la Asociación Civil, para saber si contaban con algún permiso de la Dirección o de alguna otra autoridad estatal o municipal, para lo cual se le señaló que a las oficinas centrales no les correspondía la orden de poner una “pluma”, que todo lo relativo a la misma era de total responsabilidad de otra persona y de la oficina de la asociación ubicada en otra dirección, por lo que el particular se comunicó con la Procuraduría del colono en donde le refirieron que la Asociación de Colonos de Bosques de la Herradura A.C. no cuenta con ningún registro ante ellos</w:t>
      </w:r>
      <w:r w:rsidR="00241831" w:rsidRPr="000C748F">
        <w:rPr>
          <w:rFonts w:ascii="Palatino Linotype" w:eastAsia="MS Mincho" w:hAnsi="Palatino Linotype" w:cs="Times New Roman"/>
          <w:sz w:val="24"/>
          <w:szCs w:val="24"/>
          <w:lang w:val="es-ES_tradnl" w:eastAsia="es-ES"/>
        </w:rPr>
        <w:t xml:space="preserve">, en el mismo orden de ideas, la particular señaló que la colonia no cuenta con un régimen de condominio que pudiera justificar la restricción de acceso y salida, así como el bloqueo de libre tránsito. </w:t>
      </w:r>
    </w:p>
    <w:p w:rsidR="00241831" w:rsidRPr="000C748F" w:rsidRDefault="00241831" w:rsidP="00241831">
      <w:pPr>
        <w:spacing w:after="0" w:line="360" w:lineRule="auto"/>
        <w:ind w:right="49"/>
        <w:contextualSpacing/>
        <w:jc w:val="both"/>
        <w:rPr>
          <w:rFonts w:ascii="Palatino Linotype" w:eastAsia="MS Mincho" w:hAnsi="Palatino Linotype" w:cs="Times New Roman"/>
          <w:sz w:val="24"/>
          <w:szCs w:val="24"/>
          <w:lang w:val="es-ES_tradnl" w:eastAsia="es-ES"/>
        </w:rPr>
      </w:pPr>
    </w:p>
    <w:p w:rsidR="00241831" w:rsidRPr="000C748F" w:rsidRDefault="00241831" w:rsidP="0024183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Es por todo lo anterior que, de manera</w:t>
      </w:r>
      <w:r w:rsidR="00F83D8C" w:rsidRPr="000C748F">
        <w:rPr>
          <w:rFonts w:ascii="Palatino Linotype" w:eastAsia="MS Mincho" w:hAnsi="Palatino Linotype" w:cs="Times New Roman"/>
          <w:sz w:val="24"/>
          <w:szCs w:val="24"/>
          <w:lang w:val="es-ES_tradnl" w:eastAsia="es-ES"/>
        </w:rPr>
        <w:t xml:space="preserve"> sustancial </w:t>
      </w:r>
      <w:r w:rsidRPr="000C748F">
        <w:rPr>
          <w:rFonts w:ascii="Palatino Linotype" w:eastAsia="MS Mincho" w:hAnsi="Palatino Linotype" w:cs="Times New Roman"/>
          <w:sz w:val="24"/>
          <w:szCs w:val="24"/>
          <w:lang w:val="es-ES_tradnl" w:eastAsia="es-ES"/>
        </w:rPr>
        <w:t xml:space="preserve">solicitó </w:t>
      </w:r>
      <w:r w:rsidRPr="000C748F">
        <w:rPr>
          <w:rFonts w:ascii="Palatino Linotype" w:eastAsia="MS Mincho" w:hAnsi="Palatino Linotype" w:cs="Times New Roman"/>
          <w:b/>
          <w:bCs/>
          <w:sz w:val="24"/>
          <w:szCs w:val="24"/>
          <w:lang w:val="es-ES_tradnl" w:eastAsia="es-ES"/>
        </w:rPr>
        <w:t xml:space="preserve">un escrito en donde sea confirmado o negado que la Dirección de Desarrollo Urbano Sustentable de Huixquilucan otorgó algún permiso y/o autorización brindado a la Asociación de Colonos de Bosques de la Herradura A.C., a la Sra. </w:t>
      </w:r>
      <w:r w:rsidR="00E34CD4" w:rsidRPr="00E34CD4">
        <w:rPr>
          <w:rFonts w:ascii="Palatino Linotype" w:eastAsia="MS Mincho" w:hAnsi="Palatino Linotype" w:cs="Times New Roman"/>
          <w:b/>
          <w:bCs/>
          <w:sz w:val="24"/>
          <w:szCs w:val="24"/>
          <w:highlight w:val="black"/>
          <w:lang w:val="es-ES_tradnl" w:eastAsia="es-ES"/>
        </w:rPr>
        <w:t>-------------------------------------</w:t>
      </w:r>
      <w:r w:rsidRPr="000C748F">
        <w:rPr>
          <w:rFonts w:ascii="Palatino Linotype" w:eastAsia="MS Mincho" w:hAnsi="Palatino Linotype" w:cs="Times New Roman"/>
          <w:b/>
          <w:bCs/>
          <w:sz w:val="24"/>
          <w:szCs w:val="24"/>
          <w:lang w:val="es-ES_tradnl" w:eastAsia="es-ES"/>
        </w:rPr>
        <w:t xml:space="preserve"> y/o algún otro particular u asociación, para la instalación de una pluma de tránsito o cualquier otro medio para bloquear el libre tránsito en la Calle Paseo de Mayorazgo con dirección a la Avenida Bosques de Minas. </w:t>
      </w:r>
      <w:r w:rsidRPr="000C748F">
        <w:rPr>
          <w:rFonts w:ascii="Palatino Linotype" w:eastAsia="MS Mincho" w:hAnsi="Palatino Linotype" w:cs="Times New Roman"/>
          <w:sz w:val="24"/>
          <w:szCs w:val="24"/>
          <w:lang w:val="es-ES_tradnl" w:eastAsia="es-ES"/>
        </w:rPr>
        <w:t xml:space="preserve">Para lo cual, en caso de que la Dirección sea responsable, en dicho escrito se le detalle el </w:t>
      </w:r>
      <w:r w:rsidRPr="000C748F">
        <w:rPr>
          <w:rFonts w:ascii="Palatino Linotype" w:eastAsia="MS Mincho" w:hAnsi="Palatino Linotype" w:cs="Times New Roman"/>
          <w:b/>
          <w:bCs/>
          <w:sz w:val="24"/>
          <w:szCs w:val="24"/>
          <w:lang w:val="es-ES_tradnl" w:eastAsia="es-ES"/>
        </w:rPr>
        <w:t xml:space="preserve">área que autorizó el bloqueo, </w:t>
      </w:r>
      <w:r w:rsidR="00C266E0" w:rsidRPr="000C748F">
        <w:rPr>
          <w:rFonts w:ascii="Palatino Linotype" w:eastAsia="MS Mincho" w:hAnsi="Palatino Linotype" w:cs="Times New Roman"/>
          <w:b/>
          <w:bCs/>
          <w:sz w:val="24"/>
          <w:szCs w:val="24"/>
          <w:lang w:val="es-ES_tradnl" w:eastAsia="es-ES"/>
        </w:rPr>
        <w:t>así</w:t>
      </w:r>
      <w:r w:rsidRPr="000C748F">
        <w:rPr>
          <w:rFonts w:ascii="Palatino Linotype" w:eastAsia="MS Mincho" w:hAnsi="Palatino Linotype" w:cs="Times New Roman"/>
          <w:b/>
          <w:bCs/>
          <w:sz w:val="24"/>
          <w:szCs w:val="24"/>
          <w:lang w:val="es-ES_tradnl" w:eastAsia="es-ES"/>
        </w:rPr>
        <w:t xml:space="preserve"> como la fecha y el funcionario público que autorizó o e</w:t>
      </w:r>
      <w:r w:rsidR="00F83D8C" w:rsidRPr="000C748F">
        <w:rPr>
          <w:rFonts w:ascii="Palatino Linotype" w:eastAsia="MS Mincho" w:hAnsi="Palatino Linotype" w:cs="Times New Roman"/>
          <w:b/>
          <w:bCs/>
          <w:sz w:val="24"/>
          <w:szCs w:val="24"/>
          <w:lang w:val="es-ES_tradnl" w:eastAsia="es-ES"/>
        </w:rPr>
        <w:t xml:space="preserve">l </w:t>
      </w:r>
      <w:r w:rsidRPr="000C748F">
        <w:rPr>
          <w:rFonts w:ascii="Palatino Linotype" w:eastAsia="MS Mincho" w:hAnsi="Palatino Linotype" w:cs="Times New Roman"/>
          <w:b/>
          <w:bCs/>
          <w:sz w:val="24"/>
          <w:szCs w:val="24"/>
          <w:lang w:val="es-ES_tradnl" w:eastAsia="es-ES"/>
        </w:rPr>
        <w:t xml:space="preserve">responsable de dicha autorización, así como su cargo. </w:t>
      </w:r>
    </w:p>
    <w:p w:rsidR="00297894" w:rsidRPr="000C748F" w:rsidRDefault="00297894" w:rsidP="00297894">
      <w:pPr>
        <w:spacing w:after="0" w:line="360" w:lineRule="auto"/>
        <w:ind w:right="49"/>
        <w:contextualSpacing/>
        <w:jc w:val="both"/>
        <w:rPr>
          <w:rFonts w:ascii="Palatino Linotype" w:eastAsia="MS Mincho" w:hAnsi="Palatino Linotype" w:cs="Times New Roman"/>
          <w:sz w:val="24"/>
          <w:szCs w:val="24"/>
          <w:lang w:val="es-ES_tradnl" w:eastAsia="es-ES"/>
        </w:rPr>
      </w:pPr>
    </w:p>
    <w:p w:rsidR="00241831" w:rsidRPr="000C748F" w:rsidRDefault="00C31651" w:rsidP="00624E4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 xml:space="preserve">Es por lo anterior que, el </w:t>
      </w:r>
      <w:r w:rsidRPr="000C748F">
        <w:rPr>
          <w:rFonts w:ascii="Palatino Linotype" w:eastAsia="MS Mincho" w:hAnsi="Palatino Linotype" w:cs="Times New Roman"/>
          <w:b/>
          <w:sz w:val="24"/>
          <w:szCs w:val="24"/>
          <w:lang w:val="es-ES_tradnl" w:eastAsia="es-ES"/>
        </w:rPr>
        <w:t xml:space="preserve">Sujeto Obligado </w:t>
      </w:r>
      <w:r w:rsidRPr="000C748F">
        <w:rPr>
          <w:rFonts w:ascii="Palatino Linotype" w:eastAsia="MS Mincho" w:hAnsi="Palatino Linotype" w:cs="Times New Roman"/>
          <w:sz w:val="24"/>
          <w:szCs w:val="24"/>
          <w:lang w:val="es-ES_tradnl" w:eastAsia="es-ES"/>
        </w:rPr>
        <w:t xml:space="preserve">en atención a la solicitud de información señaló que después de una búsqueda exhaustiva tanto en los archivos físicos como en los digitales que obran en la Dirección General de Desarrollo Urbano Sustentable, no se encontró licencia o permiso para el efecto que refiere el solicitante, así mismo refirió que de acuerdo con el artículo 137 del </w:t>
      </w:r>
      <w:bookmarkStart w:id="33" w:name="_Hlk19784714"/>
      <w:r w:rsidRPr="000C748F">
        <w:rPr>
          <w:rFonts w:ascii="Palatino Linotype" w:eastAsia="MS Mincho" w:hAnsi="Palatino Linotype" w:cs="Times New Roman"/>
          <w:sz w:val="24"/>
          <w:szCs w:val="24"/>
          <w:lang w:val="es-ES_tradnl" w:eastAsia="es-ES"/>
        </w:rPr>
        <w:t>Reglamento Orgánico de la Administración Pública Municipal de Huixquilucan</w:t>
      </w:r>
      <w:bookmarkEnd w:id="33"/>
      <w:r w:rsidRPr="000C748F">
        <w:rPr>
          <w:rFonts w:ascii="Palatino Linotype" w:eastAsia="MS Mincho" w:hAnsi="Palatino Linotype" w:cs="Times New Roman"/>
          <w:sz w:val="24"/>
          <w:szCs w:val="24"/>
          <w:lang w:val="es-ES_tradnl" w:eastAsia="es-ES"/>
        </w:rPr>
        <w:t>, la Dirección carece de facultades para otorgar licencia o permiso para la colocación de plumas o rejas que limiten o impidan el acceso.</w:t>
      </w:r>
    </w:p>
    <w:p w:rsidR="00C31651" w:rsidRPr="000C748F" w:rsidRDefault="00C31651" w:rsidP="00C31651">
      <w:pPr>
        <w:spacing w:after="0" w:line="360" w:lineRule="auto"/>
        <w:ind w:right="49"/>
        <w:contextualSpacing/>
        <w:jc w:val="both"/>
        <w:rPr>
          <w:rFonts w:ascii="Palatino Linotype" w:eastAsia="MS Mincho" w:hAnsi="Palatino Linotype" w:cs="Times New Roman"/>
          <w:sz w:val="24"/>
          <w:szCs w:val="24"/>
          <w:lang w:val="es-ES_tradnl" w:eastAsia="es-ES"/>
        </w:rPr>
      </w:pPr>
    </w:p>
    <w:p w:rsidR="00E3329E" w:rsidRPr="000C748F" w:rsidRDefault="00FB2068" w:rsidP="00624E4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No pasa desapercibido señalar que, de lo planteado por el recurrente, a simple vista se advierten manifestaciones subjetivas y declaraciones que conllevan a afirmar que se está en presencial del ejercicio del derecho de petición, sin embargo, también se desprende que</w:t>
      </w:r>
      <w:r w:rsidR="00F83D8C" w:rsidRPr="000C748F">
        <w:rPr>
          <w:rFonts w:ascii="Palatino Linotype" w:eastAsia="MS Mincho" w:hAnsi="Palatino Linotype" w:cs="Times New Roman"/>
          <w:sz w:val="24"/>
          <w:szCs w:val="24"/>
          <w:lang w:val="es-ES_tradnl" w:eastAsia="es-ES"/>
        </w:rPr>
        <w:t xml:space="preserve"> principalmente</w:t>
      </w:r>
      <w:r w:rsidRPr="000C748F">
        <w:rPr>
          <w:rFonts w:ascii="Palatino Linotype" w:eastAsia="MS Mincho" w:hAnsi="Palatino Linotype" w:cs="Times New Roman"/>
          <w:sz w:val="24"/>
          <w:szCs w:val="24"/>
          <w:lang w:val="es-ES_tradnl" w:eastAsia="es-ES"/>
        </w:rPr>
        <w:t xml:space="preserve"> lo requerido por el solicitante, puede ser atendido bajo la vía del derecho de acceso a la información. Ante ello el Instituto Nacional de Transparencia, Acceso a la Información Pública y Protección de Datos Personales a través de su criterio 7/14 señala lo siguiente; </w:t>
      </w:r>
    </w:p>
    <w:p w:rsidR="00FB2068" w:rsidRPr="000C748F" w:rsidRDefault="00FB2068" w:rsidP="00FB2068">
      <w:pPr>
        <w:pStyle w:val="Prrafodelista"/>
        <w:spacing w:before="75" w:line="359" w:lineRule="auto"/>
        <w:ind w:left="360" w:right="78"/>
        <w:jc w:val="both"/>
        <w:rPr>
          <w:rFonts w:ascii="Palatino Linotype" w:eastAsia="Arial" w:hAnsi="Palatino Linotype" w:cs="Arial"/>
          <w:sz w:val="24"/>
          <w:szCs w:val="24"/>
        </w:rPr>
      </w:pPr>
    </w:p>
    <w:p w:rsidR="00FB2068" w:rsidRPr="000C748F" w:rsidRDefault="00FB2068" w:rsidP="000C748F">
      <w:pPr>
        <w:pStyle w:val="Prrafodelista"/>
        <w:spacing w:before="75" w:line="359" w:lineRule="auto"/>
        <w:ind w:left="360" w:right="567"/>
        <w:jc w:val="both"/>
        <w:rPr>
          <w:rFonts w:ascii="Palatino Linotype" w:eastAsia="Arial" w:hAnsi="Palatino Linotype" w:cs="Arial"/>
          <w:sz w:val="24"/>
          <w:szCs w:val="24"/>
        </w:rPr>
      </w:pPr>
      <w:r w:rsidRPr="000C748F">
        <w:rPr>
          <w:rFonts w:ascii="Palatino Linotype" w:eastAsia="Arial" w:hAnsi="Palatino Linotype" w:cs="Arial"/>
          <w:b/>
          <w:sz w:val="24"/>
          <w:szCs w:val="24"/>
        </w:rPr>
        <w:t>Solicitudes de acc</w:t>
      </w:r>
      <w:r w:rsidRPr="000C748F">
        <w:rPr>
          <w:rFonts w:ascii="Palatino Linotype" w:eastAsia="Arial" w:hAnsi="Palatino Linotype" w:cs="Arial"/>
          <w:b/>
          <w:spacing w:val="1"/>
          <w:sz w:val="24"/>
          <w:szCs w:val="24"/>
        </w:rPr>
        <w:t>e</w:t>
      </w:r>
      <w:r w:rsidRPr="000C748F">
        <w:rPr>
          <w:rFonts w:ascii="Palatino Linotype" w:eastAsia="Arial" w:hAnsi="Palatino Linotype" w:cs="Arial"/>
          <w:b/>
          <w:sz w:val="24"/>
          <w:szCs w:val="24"/>
        </w:rPr>
        <w:t>so. Deben</w:t>
      </w:r>
      <w:r w:rsidRPr="000C748F">
        <w:rPr>
          <w:rFonts w:ascii="Palatino Linotype" w:eastAsia="Arial" w:hAnsi="Palatino Linotype" w:cs="Arial"/>
          <w:b/>
          <w:spacing w:val="1"/>
          <w:sz w:val="24"/>
          <w:szCs w:val="24"/>
        </w:rPr>
        <w:t xml:space="preserve"> </w:t>
      </w:r>
      <w:r w:rsidRPr="000C748F">
        <w:rPr>
          <w:rFonts w:ascii="Palatino Linotype" w:eastAsia="Arial" w:hAnsi="Palatino Linotype" w:cs="Arial"/>
          <w:b/>
          <w:sz w:val="24"/>
          <w:szCs w:val="24"/>
        </w:rPr>
        <w:t>admi</w:t>
      </w:r>
      <w:r w:rsidRPr="000C748F">
        <w:rPr>
          <w:rFonts w:ascii="Palatino Linotype" w:eastAsia="Arial" w:hAnsi="Palatino Linotype" w:cs="Arial"/>
          <w:b/>
          <w:spacing w:val="-1"/>
          <w:sz w:val="24"/>
          <w:szCs w:val="24"/>
        </w:rPr>
        <w:t>t</w:t>
      </w:r>
      <w:r w:rsidRPr="000C748F">
        <w:rPr>
          <w:rFonts w:ascii="Palatino Linotype" w:eastAsia="Arial" w:hAnsi="Palatino Linotype" w:cs="Arial"/>
          <w:b/>
          <w:sz w:val="24"/>
          <w:szCs w:val="24"/>
        </w:rPr>
        <w:t>irse aun cuando se fundamenten</w:t>
      </w:r>
      <w:r w:rsidRPr="000C748F">
        <w:rPr>
          <w:rFonts w:ascii="Palatino Linotype" w:eastAsia="Arial" w:hAnsi="Palatino Linotype" w:cs="Arial"/>
          <w:b/>
          <w:spacing w:val="1"/>
          <w:sz w:val="24"/>
          <w:szCs w:val="24"/>
        </w:rPr>
        <w:t xml:space="preserve"> </w:t>
      </w:r>
      <w:r w:rsidRPr="000C748F">
        <w:rPr>
          <w:rFonts w:ascii="Palatino Linotype" w:eastAsia="Arial" w:hAnsi="Palatino Linotype" w:cs="Arial"/>
          <w:b/>
          <w:sz w:val="24"/>
          <w:szCs w:val="24"/>
        </w:rPr>
        <w:t xml:space="preserve">en </w:t>
      </w:r>
      <w:r w:rsidRPr="000C748F">
        <w:rPr>
          <w:rFonts w:ascii="Palatino Linotype" w:eastAsia="Arial" w:hAnsi="Palatino Linotype" w:cs="Arial"/>
          <w:b/>
          <w:spacing w:val="-1"/>
          <w:sz w:val="24"/>
          <w:szCs w:val="24"/>
        </w:rPr>
        <w:t>e</w:t>
      </w:r>
      <w:r w:rsidRPr="000C748F">
        <w:rPr>
          <w:rFonts w:ascii="Palatino Linotype" w:eastAsia="Arial" w:hAnsi="Palatino Linotype" w:cs="Arial"/>
          <w:b/>
          <w:sz w:val="24"/>
          <w:szCs w:val="24"/>
        </w:rPr>
        <w:t>l artículo 8º</w:t>
      </w:r>
      <w:r w:rsidRPr="000C748F">
        <w:rPr>
          <w:rFonts w:ascii="Palatino Linotype" w:eastAsia="Arial" w:hAnsi="Palatino Linotype" w:cs="Arial"/>
          <w:b/>
          <w:spacing w:val="1"/>
          <w:sz w:val="24"/>
          <w:szCs w:val="24"/>
        </w:rPr>
        <w:t xml:space="preserve"> </w:t>
      </w:r>
      <w:r w:rsidRPr="000C748F">
        <w:rPr>
          <w:rFonts w:ascii="Palatino Linotype" w:eastAsia="Arial" w:hAnsi="Palatino Linotype" w:cs="Arial"/>
          <w:b/>
          <w:sz w:val="24"/>
          <w:szCs w:val="24"/>
        </w:rPr>
        <w:t>constituc</w:t>
      </w:r>
      <w:r w:rsidRPr="000C748F">
        <w:rPr>
          <w:rFonts w:ascii="Palatino Linotype" w:eastAsia="Arial" w:hAnsi="Palatino Linotype" w:cs="Arial"/>
          <w:b/>
          <w:spacing w:val="-1"/>
          <w:sz w:val="24"/>
          <w:szCs w:val="24"/>
        </w:rPr>
        <w:t>i</w:t>
      </w:r>
      <w:r w:rsidRPr="000C748F">
        <w:rPr>
          <w:rFonts w:ascii="Palatino Linotype" w:eastAsia="Arial" w:hAnsi="Palatino Linotype" w:cs="Arial"/>
          <w:b/>
          <w:sz w:val="24"/>
          <w:szCs w:val="24"/>
        </w:rPr>
        <w:t>onal.</w:t>
      </w:r>
      <w:r w:rsidRPr="000C748F">
        <w:rPr>
          <w:rFonts w:ascii="Palatino Linotype" w:eastAsia="Arial" w:hAnsi="Palatino Linotype" w:cs="Arial"/>
          <w:b/>
          <w:spacing w:val="1"/>
          <w:sz w:val="24"/>
          <w:szCs w:val="24"/>
        </w:rPr>
        <w:t xml:space="preserve"> </w:t>
      </w:r>
      <w:r w:rsidRPr="000C748F">
        <w:rPr>
          <w:rFonts w:ascii="Palatino Linotype" w:eastAsia="Arial" w:hAnsi="Palatino Linotype" w:cs="Arial"/>
          <w:sz w:val="24"/>
          <w:szCs w:val="24"/>
        </w:rPr>
        <w:t>Independ</w:t>
      </w:r>
      <w:r w:rsidRPr="000C748F">
        <w:rPr>
          <w:rFonts w:ascii="Palatino Linotype" w:eastAsia="Arial" w:hAnsi="Palatino Linotype" w:cs="Arial"/>
          <w:spacing w:val="1"/>
          <w:sz w:val="24"/>
          <w:szCs w:val="24"/>
        </w:rPr>
        <w:t>i</w:t>
      </w:r>
      <w:r w:rsidRPr="000C748F">
        <w:rPr>
          <w:rFonts w:ascii="Palatino Linotype" w:eastAsia="Arial" w:hAnsi="Palatino Linotype" w:cs="Arial"/>
          <w:sz w:val="24"/>
          <w:szCs w:val="24"/>
        </w:rPr>
        <w:t>ent</w:t>
      </w:r>
      <w:r w:rsidRPr="000C748F">
        <w:rPr>
          <w:rFonts w:ascii="Palatino Linotype" w:eastAsia="Arial" w:hAnsi="Palatino Linotype" w:cs="Arial"/>
          <w:spacing w:val="1"/>
          <w:sz w:val="24"/>
          <w:szCs w:val="24"/>
        </w:rPr>
        <w:t>e</w:t>
      </w:r>
      <w:r w:rsidRPr="000C748F">
        <w:rPr>
          <w:rFonts w:ascii="Palatino Linotype" w:eastAsia="Arial" w:hAnsi="Palatino Linotype" w:cs="Arial"/>
          <w:sz w:val="24"/>
          <w:szCs w:val="24"/>
        </w:rPr>
        <w:t>mente de que los</w:t>
      </w:r>
      <w:r w:rsidRPr="000C748F">
        <w:rPr>
          <w:rFonts w:ascii="Palatino Linotype" w:eastAsia="Arial" w:hAnsi="Palatino Linotype" w:cs="Arial"/>
          <w:spacing w:val="1"/>
          <w:sz w:val="24"/>
          <w:szCs w:val="24"/>
        </w:rPr>
        <w:t xml:space="preserve"> pa</w:t>
      </w:r>
      <w:r w:rsidRPr="000C748F">
        <w:rPr>
          <w:rFonts w:ascii="Palatino Linotype" w:eastAsia="Arial" w:hAnsi="Palatino Linotype" w:cs="Arial"/>
          <w:sz w:val="24"/>
          <w:szCs w:val="24"/>
        </w:rPr>
        <w:t>rticulares</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formulen requerimi</w:t>
      </w:r>
      <w:r w:rsidRPr="000C748F">
        <w:rPr>
          <w:rFonts w:ascii="Palatino Linotype" w:eastAsia="Arial" w:hAnsi="Palatino Linotype" w:cs="Arial"/>
          <w:spacing w:val="1"/>
          <w:sz w:val="24"/>
          <w:szCs w:val="24"/>
        </w:rPr>
        <w:t>e</w:t>
      </w:r>
      <w:r w:rsidRPr="000C748F">
        <w:rPr>
          <w:rFonts w:ascii="Palatino Linotype" w:eastAsia="Arial" w:hAnsi="Palatino Linotype" w:cs="Arial"/>
          <w:sz w:val="24"/>
          <w:szCs w:val="24"/>
        </w:rPr>
        <w:t>ntos invoc</w:t>
      </w:r>
      <w:r w:rsidRPr="000C748F">
        <w:rPr>
          <w:rFonts w:ascii="Palatino Linotype" w:eastAsia="Arial" w:hAnsi="Palatino Linotype" w:cs="Arial"/>
          <w:spacing w:val="1"/>
          <w:sz w:val="24"/>
          <w:szCs w:val="24"/>
        </w:rPr>
        <w:t>a</w:t>
      </w:r>
      <w:r w:rsidRPr="000C748F">
        <w:rPr>
          <w:rFonts w:ascii="Palatino Linotype" w:eastAsia="Arial" w:hAnsi="Palatino Linotype" w:cs="Arial"/>
          <w:sz w:val="24"/>
          <w:szCs w:val="24"/>
        </w:rPr>
        <w:t xml:space="preserve">ndo el </w:t>
      </w:r>
      <w:r w:rsidRPr="000C748F">
        <w:rPr>
          <w:rFonts w:ascii="Palatino Linotype" w:eastAsia="Arial" w:hAnsi="Palatino Linotype" w:cs="Arial"/>
          <w:spacing w:val="1"/>
          <w:sz w:val="24"/>
          <w:szCs w:val="24"/>
        </w:rPr>
        <w:t>d</w:t>
      </w:r>
      <w:r w:rsidRPr="000C748F">
        <w:rPr>
          <w:rFonts w:ascii="Palatino Linotype" w:eastAsia="Arial" w:hAnsi="Palatino Linotype" w:cs="Arial"/>
          <w:sz w:val="24"/>
          <w:szCs w:val="24"/>
        </w:rPr>
        <w:t>erecho de pet</w:t>
      </w:r>
      <w:r w:rsidRPr="000C748F">
        <w:rPr>
          <w:rFonts w:ascii="Palatino Linotype" w:eastAsia="Arial" w:hAnsi="Palatino Linotype" w:cs="Arial"/>
          <w:spacing w:val="1"/>
          <w:sz w:val="24"/>
          <w:szCs w:val="24"/>
        </w:rPr>
        <w:t>i</w:t>
      </w:r>
      <w:r w:rsidRPr="000C748F">
        <w:rPr>
          <w:rFonts w:ascii="Palatino Linotype" w:eastAsia="Arial" w:hAnsi="Palatino Linotype" w:cs="Arial"/>
          <w:sz w:val="24"/>
          <w:szCs w:val="24"/>
        </w:rPr>
        <w:t>ción o el</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 xml:space="preserve">artículo 8º de la </w:t>
      </w:r>
      <w:r w:rsidRPr="000C748F">
        <w:rPr>
          <w:rFonts w:ascii="Palatino Linotype" w:eastAsia="Arial" w:hAnsi="Palatino Linotype" w:cs="Arial"/>
          <w:i/>
          <w:sz w:val="24"/>
          <w:szCs w:val="24"/>
        </w:rPr>
        <w:t>Constit</w:t>
      </w:r>
      <w:r w:rsidRPr="000C748F">
        <w:rPr>
          <w:rFonts w:ascii="Palatino Linotype" w:eastAsia="Arial" w:hAnsi="Palatino Linotype" w:cs="Arial"/>
          <w:i/>
          <w:spacing w:val="1"/>
          <w:sz w:val="24"/>
          <w:szCs w:val="24"/>
        </w:rPr>
        <w:t>u</w:t>
      </w:r>
      <w:r w:rsidRPr="000C748F">
        <w:rPr>
          <w:rFonts w:ascii="Palatino Linotype" w:eastAsia="Arial" w:hAnsi="Palatino Linotype" w:cs="Arial"/>
          <w:i/>
          <w:sz w:val="24"/>
          <w:szCs w:val="24"/>
        </w:rPr>
        <w:t>ci</w:t>
      </w:r>
      <w:r w:rsidRPr="000C748F">
        <w:rPr>
          <w:rFonts w:ascii="Palatino Linotype" w:eastAsia="Arial" w:hAnsi="Palatino Linotype" w:cs="Arial"/>
          <w:i/>
          <w:spacing w:val="1"/>
          <w:sz w:val="24"/>
          <w:szCs w:val="24"/>
        </w:rPr>
        <w:t>ó</w:t>
      </w:r>
      <w:r w:rsidRPr="000C748F">
        <w:rPr>
          <w:rFonts w:ascii="Palatino Linotype" w:eastAsia="Arial" w:hAnsi="Palatino Linotype" w:cs="Arial"/>
          <w:i/>
          <w:sz w:val="24"/>
          <w:szCs w:val="24"/>
        </w:rPr>
        <w:t>n Política de</w:t>
      </w:r>
      <w:r w:rsidRPr="000C748F">
        <w:rPr>
          <w:rFonts w:ascii="Palatino Linotype" w:eastAsia="Arial" w:hAnsi="Palatino Linotype" w:cs="Arial"/>
          <w:i/>
          <w:spacing w:val="1"/>
          <w:sz w:val="24"/>
          <w:szCs w:val="24"/>
        </w:rPr>
        <w:t xml:space="preserve"> </w:t>
      </w:r>
      <w:r w:rsidRPr="000C748F">
        <w:rPr>
          <w:rFonts w:ascii="Palatino Linotype" w:eastAsia="Arial" w:hAnsi="Palatino Linotype" w:cs="Arial"/>
          <w:i/>
          <w:sz w:val="24"/>
          <w:szCs w:val="24"/>
        </w:rPr>
        <w:t>los Estados Unidos</w:t>
      </w:r>
      <w:r w:rsidRPr="000C748F">
        <w:rPr>
          <w:rFonts w:ascii="Palatino Linotype" w:eastAsia="Arial" w:hAnsi="Palatino Linotype" w:cs="Arial"/>
          <w:i/>
          <w:spacing w:val="2"/>
          <w:sz w:val="24"/>
          <w:szCs w:val="24"/>
        </w:rPr>
        <w:t xml:space="preserve"> </w:t>
      </w:r>
      <w:r w:rsidRPr="000C748F">
        <w:rPr>
          <w:rFonts w:ascii="Palatino Linotype" w:eastAsia="Arial" w:hAnsi="Palatino Linotype" w:cs="Arial"/>
          <w:i/>
          <w:sz w:val="24"/>
          <w:szCs w:val="24"/>
        </w:rPr>
        <w:t>Mexicanos</w:t>
      </w:r>
      <w:r w:rsidRPr="000C748F">
        <w:rPr>
          <w:rFonts w:ascii="Palatino Linotype" w:eastAsia="Arial" w:hAnsi="Palatino Linotype" w:cs="Arial"/>
          <w:sz w:val="24"/>
          <w:szCs w:val="24"/>
        </w:rPr>
        <w:t>,</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las depe</w:t>
      </w:r>
      <w:r w:rsidRPr="000C748F">
        <w:rPr>
          <w:rFonts w:ascii="Palatino Linotype" w:eastAsia="Arial" w:hAnsi="Palatino Linotype" w:cs="Arial"/>
          <w:spacing w:val="1"/>
          <w:sz w:val="24"/>
          <w:szCs w:val="24"/>
        </w:rPr>
        <w:t>n</w:t>
      </w:r>
      <w:r w:rsidRPr="000C748F">
        <w:rPr>
          <w:rFonts w:ascii="Palatino Linotype" w:eastAsia="Arial" w:hAnsi="Palatino Linotype" w:cs="Arial"/>
          <w:sz w:val="24"/>
          <w:szCs w:val="24"/>
        </w:rPr>
        <w:t>dencias y</w:t>
      </w:r>
      <w:r w:rsidRPr="000C748F">
        <w:rPr>
          <w:rFonts w:ascii="Palatino Linotype" w:eastAsia="Arial" w:hAnsi="Palatino Linotype" w:cs="Arial"/>
          <w:spacing w:val="2"/>
          <w:sz w:val="24"/>
          <w:szCs w:val="24"/>
        </w:rPr>
        <w:t xml:space="preserve"> </w:t>
      </w:r>
      <w:r w:rsidRPr="000C748F">
        <w:rPr>
          <w:rFonts w:ascii="Palatino Linotype" w:eastAsia="Arial" w:hAnsi="Palatino Linotype" w:cs="Arial"/>
          <w:sz w:val="24"/>
          <w:szCs w:val="24"/>
        </w:rPr>
        <w:t>entidades</w:t>
      </w:r>
      <w:r w:rsidRPr="000C748F">
        <w:rPr>
          <w:rFonts w:ascii="Palatino Linotype" w:eastAsia="Arial" w:hAnsi="Palatino Linotype" w:cs="Arial"/>
          <w:spacing w:val="2"/>
          <w:sz w:val="24"/>
          <w:szCs w:val="24"/>
        </w:rPr>
        <w:t xml:space="preserve"> </w:t>
      </w:r>
      <w:r w:rsidRPr="000C748F">
        <w:rPr>
          <w:rFonts w:ascii="Palatino Linotype" w:eastAsia="Arial" w:hAnsi="Palatino Linotype" w:cs="Arial"/>
          <w:sz w:val="24"/>
          <w:szCs w:val="24"/>
        </w:rPr>
        <w:t>están obl</w:t>
      </w:r>
      <w:r w:rsidRPr="000C748F">
        <w:rPr>
          <w:rFonts w:ascii="Palatino Linotype" w:eastAsia="Arial" w:hAnsi="Palatino Linotype" w:cs="Arial"/>
          <w:spacing w:val="1"/>
          <w:sz w:val="24"/>
          <w:szCs w:val="24"/>
        </w:rPr>
        <w:t>i</w:t>
      </w:r>
      <w:r w:rsidRPr="000C748F">
        <w:rPr>
          <w:rFonts w:ascii="Palatino Linotype" w:eastAsia="Arial" w:hAnsi="Palatino Linotype" w:cs="Arial"/>
          <w:sz w:val="24"/>
          <w:szCs w:val="24"/>
        </w:rPr>
        <w:t>gadas</w:t>
      </w:r>
      <w:r w:rsidRPr="000C748F">
        <w:rPr>
          <w:rFonts w:ascii="Palatino Linotype" w:eastAsia="Arial" w:hAnsi="Palatino Linotype" w:cs="Arial"/>
          <w:spacing w:val="3"/>
          <w:sz w:val="24"/>
          <w:szCs w:val="24"/>
        </w:rPr>
        <w:t xml:space="preserve"> </w:t>
      </w:r>
      <w:r w:rsidRPr="000C748F">
        <w:rPr>
          <w:rFonts w:ascii="Palatino Linotype" w:eastAsia="Arial" w:hAnsi="Palatino Linotype" w:cs="Arial"/>
          <w:sz w:val="24"/>
          <w:szCs w:val="24"/>
        </w:rPr>
        <w:t>a</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dar</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trámite</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a</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las</w:t>
      </w:r>
      <w:r w:rsidRPr="000C748F">
        <w:rPr>
          <w:rFonts w:ascii="Palatino Linotype" w:eastAsia="Arial" w:hAnsi="Palatino Linotype" w:cs="Arial"/>
          <w:spacing w:val="2"/>
          <w:sz w:val="24"/>
          <w:szCs w:val="24"/>
        </w:rPr>
        <w:t xml:space="preserve"> </w:t>
      </w:r>
      <w:r w:rsidRPr="000C748F">
        <w:rPr>
          <w:rFonts w:ascii="Palatino Linotype" w:eastAsia="Arial" w:hAnsi="Palatino Linotype" w:cs="Arial"/>
          <w:sz w:val="24"/>
          <w:szCs w:val="24"/>
        </w:rPr>
        <w:t>so</w:t>
      </w:r>
      <w:r w:rsidRPr="000C748F">
        <w:rPr>
          <w:rFonts w:ascii="Palatino Linotype" w:eastAsia="Arial" w:hAnsi="Palatino Linotype" w:cs="Arial"/>
          <w:spacing w:val="1"/>
          <w:sz w:val="24"/>
          <w:szCs w:val="24"/>
        </w:rPr>
        <w:t>li</w:t>
      </w:r>
      <w:r w:rsidRPr="000C748F">
        <w:rPr>
          <w:rFonts w:ascii="Palatino Linotype" w:eastAsia="Arial" w:hAnsi="Palatino Linotype" w:cs="Arial"/>
          <w:sz w:val="24"/>
          <w:szCs w:val="24"/>
        </w:rPr>
        <w:t>citudes</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de</w:t>
      </w:r>
      <w:r w:rsidRPr="000C748F">
        <w:rPr>
          <w:rFonts w:ascii="Palatino Linotype" w:eastAsia="Arial" w:hAnsi="Palatino Linotype" w:cs="Arial"/>
          <w:spacing w:val="3"/>
          <w:sz w:val="24"/>
          <w:szCs w:val="24"/>
        </w:rPr>
        <w:t xml:space="preserve"> </w:t>
      </w:r>
      <w:r w:rsidRPr="000C748F">
        <w:rPr>
          <w:rFonts w:ascii="Palatino Linotype" w:eastAsia="Arial" w:hAnsi="Palatino Linotype" w:cs="Arial"/>
          <w:sz w:val="24"/>
          <w:szCs w:val="24"/>
        </w:rPr>
        <w:t>los</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partic</w:t>
      </w:r>
      <w:r w:rsidRPr="000C748F">
        <w:rPr>
          <w:rFonts w:ascii="Palatino Linotype" w:eastAsia="Arial" w:hAnsi="Palatino Linotype" w:cs="Arial"/>
          <w:spacing w:val="1"/>
          <w:sz w:val="24"/>
          <w:szCs w:val="24"/>
        </w:rPr>
        <w:t>ul</w:t>
      </w:r>
      <w:r w:rsidRPr="000C748F">
        <w:rPr>
          <w:rFonts w:ascii="Palatino Linotype" w:eastAsia="Arial" w:hAnsi="Palatino Linotype" w:cs="Arial"/>
          <w:sz w:val="24"/>
          <w:szCs w:val="24"/>
        </w:rPr>
        <w:t>ares,</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si d</w:t>
      </w:r>
      <w:r w:rsidRPr="000C748F">
        <w:rPr>
          <w:rFonts w:ascii="Palatino Linotype" w:eastAsia="Arial" w:hAnsi="Palatino Linotype" w:cs="Arial"/>
          <w:spacing w:val="1"/>
          <w:sz w:val="24"/>
          <w:szCs w:val="24"/>
        </w:rPr>
        <w:t>e</w:t>
      </w:r>
      <w:r w:rsidRPr="000C748F">
        <w:rPr>
          <w:rFonts w:ascii="Palatino Linotype" w:eastAsia="Arial" w:hAnsi="Palatino Linotype" w:cs="Arial"/>
          <w:sz w:val="24"/>
          <w:szCs w:val="24"/>
        </w:rPr>
        <w:t>l</w:t>
      </w:r>
      <w:r w:rsidRPr="000C748F">
        <w:rPr>
          <w:rFonts w:ascii="Palatino Linotype" w:eastAsia="Arial" w:hAnsi="Palatino Linotype" w:cs="Arial"/>
          <w:spacing w:val="2"/>
          <w:sz w:val="24"/>
          <w:szCs w:val="24"/>
        </w:rPr>
        <w:t xml:space="preserve"> </w:t>
      </w:r>
      <w:r w:rsidRPr="000C748F">
        <w:rPr>
          <w:rFonts w:ascii="Palatino Linotype" w:eastAsia="Arial" w:hAnsi="Palatino Linotype" w:cs="Arial"/>
          <w:sz w:val="24"/>
          <w:szCs w:val="24"/>
        </w:rPr>
        <w:t>conteni</w:t>
      </w:r>
      <w:r w:rsidRPr="000C748F">
        <w:rPr>
          <w:rFonts w:ascii="Palatino Linotype" w:eastAsia="Arial" w:hAnsi="Palatino Linotype" w:cs="Arial"/>
          <w:spacing w:val="1"/>
          <w:sz w:val="24"/>
          <w:szCs w:val="24"/>
        </w:rPr>
        <w:t>d</w:t>
      </w:r>
      <w:r w:rsidRPr="000C748F">
        <w:rPr>
          <w:rFonts w:ascii="Palatino Linotype" w:eastAsia="Arial" w:hAnsi="Palatino Linotype" w:cs="Arial"/>
          <w:sz w:val="24"/>
          <w:szCs w:val="24"/>
        </w:rPr>
        <w:t>o</w:t>
      </w:r>
      <w:r w:rsidRPr="000C748F">
        <w:rPr>
          <w:rFonts w:ascii="Palatino Linotype" w:eastAsia="Arial" w:hAnsi="Palatino Linotype" w:cs="Arial"/>
          <w:spacing w:val="2"/>
          <w:sz w:val="24"/>
          <w:szCs w:val="24"/>
        </w:rPr>
        <w:t xml:space="preserve"> </w:t>
      </w:r>
      <w:r w:rsidRPr="000C748F">
        <w:rPr>
          <w:rFonts w:ascii="Palatino Linotype" w:eastAsia="Arial" w:hAnsi="Palatino Linotype" w:cs="Arial"/>
          <w:sz w:val="24"/>
          <w:szCs w:val="24"/>
        </w:rPr>
        <w:t>de</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las mismas</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se advierte que la pretensión cons</w:t>
      </w:r>
      <w:r w:rsidRPr="000C748F">
        <w:rPr>
          <w:rFonts w:ascii="Palatino Linotype" w:eastAsia="Arial" w:hAnsi="Palatino Linotype" w:cs="Arial"/>
          <w:spacing w:val="1"/>
          <w:sz w:val="24"/>
          <w:szCs w:val="24"/>
        </w:rPr>
        <w:t>i</w:t>
      </w:r>
      <w:r w:rsidRPr="000C748F">
        <w:rPr>
          <w:rFonts w:ascii="Palatino Linotype" w:eastAsia="Arial" w:hAnsi="Palatino Linotype" w:cs="Arial"/>
          <w:sz w:val="24"/>
          <w:szCs w:val="24"/>
        </w:rPr>
        <w:t>ste en e</w:t>
      </w:r>
      <w:r w:rsidRPr="000C748F">
        <w:rPr>
          <w:rFonts w:ascii="Palatino Linotype" w:eastAsia="Arial" w:hAnsi="Palatino Linotype" w:cs="Arial"/>
          <w:spacing w:val="1"/>
          <w:sz w:val="24"/>
          <w:szCs w:val="24"/>
        </w:rPr>
        <w:t>j</w:t>
      </w:r>
      <w:r w:rsidRPr="000C748F">
        <w:rPr>
          <w:rFonts w:ascii="Palatino Linotype" w:eastAsia="Arial" w:hAnsi="Palatino Linotype" w:cs="Arial"/>
          <w:sz w:val="24"/>
          <w:szCs w:val="24"/>
        </w:rPr>
        <w:t>e</w:t>
      </w:r>
      <w:r w:rsidRPr="000C748F">
        <w:rPr>
          <w:rFonts w:ascii="Palatino Linotype" w:eastAsia="Arial" w:hAnsi="Palatino Linotype" w:cs="Arial"/>
          <w:spacing w:val="-1"/>
          <w:sz w:val="24"/>
          <w:szCs w:val="24"/>
        </w:rPr>
        <w:t>r</w:t>
      </w:r>
      <w:r w:rsidRPr="000C748F">
        <w:rPr>
          <w:rFonts w:ascii="Palatino Linotype" w:eastAsia="Arial" w:hAnsi="Palatino Linotype" w:cs="Arial"/>
          <w:sz w:val="24"/>
          <w:szCs w:val="24"/>
        </w:rPr>
        <w:t>cer</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el derecho de acceso a informaci</w:t>
      </w:r>
      <w:r w:rsidRPr="000C748F">
        <w:rPr>
          <w:rFonts w:ascii="Palatino Linotype" w:eastAsia="Arial" w:hAnsi="Palatino Linotype" w:cs="Arial"/>
          <w:spacing w:val="1"/>
          <w:sz w:val="24"/>
          <w:szCs w:val="24"/>
        </w:rPr>
        <w:t>ó</w:t>
      </w:r>
      <w:r w:rsidRPr="000C748F">
        <w:rPr>
          <w:rFonts w:ascii="Palatino Linotype" w:eastAsia="Arial" w:hAnsi="Palatino Linotype" w:cs="Arial"/>
          <w:sz w:val="24"/>
          <w:szCs w:val="24"/>
        </w:rPr>
        <w:t>n gubern</w:t>
      </w:r>
      <w:r w:rsidRPr="000C748F">
        <w:rPr>
          <w:rFonts w:ascii="Palatino Linotype" w:eastAsia="Arial" w:hAnsi="Palatino Linotype" w:cs="Arial"/>
          <w:spacing w:val="1"/>
          <w:sz w:val="24"/>
          <w:szCs w:val="24"/>
        </w:rPr>
        <w:t>a</w:t>
      </w:r>
      <w:r w:rsidRPr="000C748F">
        <w:rPr>
          <w:rFonts w:ascii="Palatino Linotype" w:eastAsia="Arial" w:hAnsi="Palatino Linotype" w:cs="Arial"/>
          <w:sz w:val="24"/>
          <w:szCs w:val="24"/>
        </w:rPr>
        <w:t>mental y</w:t>
      </w:r>
      <w:r w:rsidRPr="000C748F">
        <w:rPr>
          <w:rFonts w:ascii="Palatino Linotype" w:eastAsia="Arial" w:hAnsi="Palatino Linotype" w:cs="Arial"/>
          <w:spacing w:val="1"/>
          <w:sz w:val="24"/>
          <w:szCs w:val="24"/>
        </w:rPr>
        <w:t xml:space="preserve"> </w:t>
      </w:r>
      <w:r w:rsidRPr="000C748F">
        <w:rPr>
          <w:rFonts w:ascii="Palatino Linotype" w:eastAsia="Arial" w:hAnsi="Palatino Linotype" w:cs="Arial"/>
          <w:sz w:val="24"/>
          <w:szCs w:val="24"/>
        </w:rPr>
        <w:t>lo requerido t</w:t>
      </w:r>
      <w:r w:rsidRPr="000C748F">
        <w:rPr>
          <w:rFonts w:ascii="Palatino Linotype" w:eastAsia="Arial" w:hAnsi="Palatino Linotype" w:cs="Arial"/>
          <w:spacing w:val="1"/>
          <w:sz w:val="24"/>
          <w:szCs w:val="24"/>
        </w:rPr>
        <w:t>i</w:t>
      </w:r>
      <w:r w:rsidRPr="000C748F">
        <w:rPr>
          <w:rFonts w:ascii="Palatino Linotype" w:eastAsia="Arial" w:hAnsi="Palatino Linotype" w:cs="Arial"/>
          <w:sz w:val="24"/>
          <w:szCs w:val="24"/>
        </w:rPr>
        <w:t xml:space="preserve">ene una </w:t>
      </w:r>
      <w:r w:rsidRPr="000C748F">
        <w:rPr>
          <w:rFonts w:ascii="Palatino Linotype" w:eastAsia="Arial" w:hAnsi="Palatino Linotype" w:cs="Arial"/>
          <w:spacing w:val="1"/>
          <w:sz w:val="24"/>
          <w:szCs w:val="24"/>
        </w:rPr>
        <w:t>e</w:t>
      </w:r>
      <w:r w:rsidRPr="000C748F">
        <w:rPr>
          <w:rFonts w:ascii="Palatino Linotype" w:eastAsia="Arial" w:hAnsi="Palatino Linotype" w:cs="Arial"/>
          <w:sz w:val="24"/>
          <w:szCs w:val="24"/>
        </w:rPr>
        <w:t>xpresión d</w:t>
      </w:r>
      <w:r w:rsidRPr="000C748F">
        <w:rPr>
          <w:rFonts w:ascii="Palatino Linotype" w:eastAsia="Arial" w:hAnsi="Palatino Linotype" w:cs="Arial"/>
          <w:spacing w:val="1"/>
          <w:sz w:val="24"/>
          <w:szCs w:val="24"/>
        </w:rPr>
        <w:t>o</w:t>
      </w:r>
      <w:r w:rsidRPr="000C748F">
        <w:rPr>
          <w:rFonts w:ascii="Palatino Linotype" w:eastAsia="Arial" w:hAnsi="Palatino Linotype" w:cs="Arial"/>
          <w:sz w:val="24"/>
          <w:szCs w:val="24"/>
        </w:rPr>
        <w:t>cumental.</w:t>
      </w:r>
    </w:p>
    <w:p w:rsidR="00FB2068" w:rsidRPr="000C748F" w:rsidRDefault="00FB2068" w:rsidP="00624E4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Por lo que, en el mismo sentido el criterio orientador 16/17 emitido de igual forma por el Instituto Nacional de Transparencia, Acceso a la Información y Protección de Datos Personales a la literalidad prevé;</w:t>
      </w:r>
    </w:p>
    <w:p w:rsidR="00FB2068" w:rsidRPr="000C748F" w:rsidRDefault="00FB2068" w:rsidP="00FB2068">
      <w:pPr>
        <w:spacing w:after="0" w:line="360" w:lineRule="auto"/>
        <w:ind w:right="49"/>
        <w:contextualSpacing/>
        <w:jc w:val="both"/>
        <w:rPr>
          <w:rFonts w:ascii="Palatino Linotype" w:eastAsia="MS Mincho" w:hAnsi="Palatino Linotype" w:cs="Times New Roman"/>
          <w:sz w:val="24"/>
          <w:szCs w:val="24"/>
          <w:lang w:val="es-ES_tradnl" w:eastAsia="es-ES"/>
        </w:rPr>
      </w:pPr>
    </w:p>
    <w:p w:rsidR="00FB2068" w:rsidRPr="000C748F" w:rsidRDefault="00FB2068" w:rsidP="000C748F">
      <w:pPr>
        <w:pStyle w:val="Prrafodelista"/>
        <w:spacing w:line="360" w:lineRule="auto"/>
        <w:ind w:left="567" w:right="616"/>
        <w:jc w:val="both"/>
        <w:rPr>
          <w:rFonts w:ascii="Palatino Linotype" w:eastAsia="MS Mincho" w:hAnsi="Palatino Linotype" w:cs="Times New Roman"/>
          <w:iCs/>
          <w:sz w:val="24"/>
          <w:szCs w:val="24"/>
        </w:rPr>
      </w:pPr>
      <w:r w:rsidRPr="000C748F">
        <w:rPr>
          <w:rFonts w:ascii="Palatino Linotype" w:eastAsia="MS Mincho" w:hAnsi="Palatino Linotype" w:cs="Times New Roman"/>
          <w:b/>
          <w:iCs/>
          <w:sz w:val="24"/>
          <w:szCs w:val="24"/>
        </w:rPr>
        <w:t>“Expresión documental</w:t>
      </w:r>
      <w:r w:rsidRPr="000C748F">
        <w:rPr>
          <w:rFonts w:ascii="Palatino Linotype" w:eastAsia="MS Mincho" w:hAnsi="Palatino Linotype" w:cs="Times New Roman"/>
          <w:iCs/>
          <w:sz w:val="24"/>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241831" w:rsidRPr="000C748F" w:rsidRDefault="00C31651" w:rsidP="00624E4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Es por ello</w:t>
      </w:r>
      <w:r w:rsidR="00FB2068" w:rsidRPr="000C748F">
        <w:rPr>
          <w:rFonts w:ascii="Palatino Linotype" w:eastAsia="MS Mincho" w:hAnsi="Palatino Linotype" w:cs="Times New Roman"/>
          <w:sz w:val="24"/>
          <w:szCs w:val="24"/>
          <w:lang w:val="es-ES_tradnl" w:eastAsia="es-ES"/>
        </w:rPr>
        <w:t xml:space="preserve"> que,</w:t>
      </w:r>
      <w:r w:rsidR="00984090" w:rsidRPr="000C748F">
        <w:rPr>
          <w:rFonts w:ascii="Palatino Linotype" w:eastAsia="MS Mincho" w:hAnsi="Palatino Linotype" w:cs="Times New Roman"/>
          <w:sz w:val="24"/>
          <w:szCs w:val="24"/>
          <w:lang w:val="es-ES_tradnl" w:eastAsia="es-ES"/>
        </w:rPr>
        <w:t xml:space="preserve"> se procede al estudio de</w:t>
      </w:r>
      <w:r w:rsidR="00FB2068" w:rsidRPr="000C748F">
        <w:rPr>
          <w:rFonts w:ascii="Palatino Linotype" w:eastAsia="MS Mincho" w:hAnsi="Palatino Linotype" w:cs="Times New Roman"/>
          <w:sz w:val="24"/>
          <w:szCs w:val="24"/>
          <w:lang w:val="es-ES_tradnl" w:eastAsia="es-ES"/>
        </w:rPr>
        <w:t xml:space="preserve"> </w:t>
      </w:r>
      <w:r w:rsidR="00984090" w:rsidRPr="000C748F">
        <w:rPr>
          <w:rFonts w:ascii="Palatino Linotype" w:eastAsia="MS Mincho" w:hAnsi="Palatino Linotype" w:cs="Times New Roman"/>
          <w:sz w:val="24"/>
          <w:szCs w:val="24"/>
          <w:lang w:val="es-ES_tradnl" w:eastAsia="es-ES"/>
        </w:rPr>
        <w:t>l</w:t>
      </w:r>
      <w:r w:rsidR="00FB2068" w:rsidRPr="000C748F">
        <w:rPr>
          <w:rFonts w:ascii="Palatino Linotype" w:eastAsia="MS Mincho" w:hAnsi="Palatino Linotype" w:cs="Times New Roman"/>
          <w:sz w:val="24"/>
          <w:szCs w:val="24"/>
          <w:lang w:val="es-ES_tradnl" w:eastAsia="es-ES"/>
        </w:rPr>
        <w:t>a información solicitada, para ello es importante invocar el</w:t>
      </w:r>
      <w:r w:rsidR="00984090" w:rsidRPr="000C748F">
        <w:rPr>
          <w:rFonts w:ascii="Palatino Linotype" w:eastAsia="MS Mincho" w:hAnsi="Palatino Linotype" w:cs="Times New Roman"/>
          <w:sz w:val="24"/>
          <w:szCs w:val="24"/>
          <w:lang w:val="es-ES_tradnl" w:eastAsia="es-ES"/>
        </w:rPr>
        <w:t xml:space="preserve"> artículo </w:t>
      </w:r>
      <w:r w:rsidR="00FB2068" w:rsidRPr="000C748F">
        <w:rPr>
          <w:rFonts w:ascii="Palatino Linotype" w:eastAsia="MS Mincho" w:hAnsi="Palatino Linotype" w:cs="Times New Roman"/>
          <w:sz w:val="24"/>
          <w:szCs w:val="24"/>
          <w:lang w:val="es-ES_tradnl" w:eastAsia="es-ES"/>
        </w:rPr>
        <w:t xml:space="preserve">137 del Reglamento Orgánico de la Administración Pública Municipal de Huixquilucan </w:t>
      </w:r>
      <w:r w:rsidR="00984090" w:rsidRPr="000C748F">
        <w:rPr>
          <w:rFonts w:ascii="Palatino Linotype" w:eastAsia="MS Mincho" w:hAnsi="Palatino Linotype" w:cs="Times New Roman"/>
          <w:sz w:val="24"/>
          <w:szCs w:val="24"/>
          <w:lang w:val="es-ES_tradnl" w:eastAsia="es-ES"/>
        </w:rPr>
        <w:t xml:space="preserve">del dispositivo legal referido, en el cual se prevé lo siguiente: </w:t>
      </w:r>
    </w:p>
    <w:p w:rsidR="00984090" w:rsidRPr="000C748F" w:rsidRDefault="00984090" w:rsidP="00984090">
      <w:pPr>
        <w:pStyle w:val="Prrafodelista"/>
        <w:rPr>
          <w:rFonts w:ascii="Palatino Linotype" w:eastAsia="MS Mincho" w:hAnsi="Palatino Linotype" w:cs="Times New Roman"/>
          <w:sz w:val="24"/>
          <w:szCs w:val="24"/>
          <w:lang w:val="es-ES_tradnl" w:eastAsia="es-ES"/>
        </w:rPr>
      </w:pPr>
    </w:p>
    <w:p w:rsidR="00984090" w:rsidRPr="000C748F" w:rsidRDefault="00984090" w:rsidP="00984090">
      <w:pPr>
        <w:spacing w:after="0" w:line="360" w:lineRule="auto"/>
        <w:ind w:left="567" w:right="567"/>
        <w:contextualSpacing/>
        <w:jc w:val="center"/>
        <w:rPr>
          <w:rFonts w:ascii="Palatino Linotype" w:eastAsia="MS Mincho" w:hAnsi="Palatino Linotype" w:cs="Times New Roman"/>
          <w:b/>
          <w:sz w:val="24"/>
          <w:szCs w:val="24"/>
          <w:lang w:val="es-ES_tradnl" w:eastAsia="es-ES"/>
        </w:rPr>
      </w:pPr>
      <w:r w:rsidRPr="000C748F">
        <w:rPr>
          <w:rFonts w:ascii="Palatino Linotype" w:eastAsia="MS Mincho" w:hAnsi="Palatino Linotype" w:cs="Times New Roman"/>
          <w:b/>
          <w:sz w:val="24"/>
          <w:szCs w:val="24"/>
          <w:lang w:val="es-ES_tradnl" w:eastAsia="es-ES"/>
        </w:rPr>
        <w:t>Reglamento Orgánico de la Administración Pública Municipal de Huixquilucan.</w:t>
      </w:r>
    </w:p>
    <w:p w:rsidR="00984090" w:rsidRPr="000C748F" w:rsidRDefault="00984090" w:rsidP="00984090">
      <w:pPr>
        <w:spacing w:after="0" w:line="360" w:lineRule="auto"/>
        <w:ind w:left="567" w:right="567"/>
        <w:contextualSpacing/>
        <w:jc w:val="center"/>
        <w:rPr>
          <w:rFonts w:ascii="Palatino Linotype" w:eastAsia="MS Mincho" w:hAnsi="Palatino Linotype" w:cs="Times New Roman"/>
          <w:b/>
          <w:sz w:val="24"/>
          <w:szCs w:val="24"/>
          <w:lang w:val="es-ES_tradnl" w:eastAsia="es-ES"/>
        </w:rPr>
      </w:pPr>
    </w:p>
    <w:p w:rsidR="00984090" w:rsidRPr="000C748F" w:rsidRDefault="00984090" w:rsidP="007716AB">
      <w:pPr>
        <w:spacing w:after="0" w:line="360" w:lineRule="auto"/>
        <w:ind w:left="567" w:right="567"/>
        <w:contextualSpacing/>
        <w:jc w:val="both"/>
        <w:rPr>
          <w:rFonts w:ascii="Palatino Linotype" w:hAnsi="Palatino Linotype"/>
          <w:sz w:val="24"/>
          <w:szCs w:val="24"/>
        </w:rPr>
      </w:pPr>
      <w:r w:rsidRPr="000C748F">
        <w:rPr>
          <w:rFonts w:ascii="Palatino Linotype" w:hAnsi="Palatino Linotype"/>
          <w:b/>
          <w:sz w:val="24"/>
          <w:szCs w:val="24"/>
        </w:rPr>
        <w:t>Artículo 137.</w:t>
      </w:r>
      <w:r w:rsidRPr="000C748F">
        <w:rPr>
          <w:rFonts w:ascii="Palatino Linotype" w:hAnsi="Palatino Linotype"/>
          <w:sz w:val="24"/>
          <w:szCs w:val="24"/>
        </w:rPr>
        <w:t xml:space="preserve"> La Dirección General de Desarrollo Urbano Sustentable, será la encargada de planear, regular, controlar, vigilar y fomentar el ordenamiento territorial de los asentamientos humanos y la infraestructura vial. Así como la imagen urbana y la tenencia de la tierra del Municipio. Su Titular tendrá como atribuciones, responsabilidades y funciones las que le otorguen las leyes, reglamentos y demás disposiciones legales aplicables en la materia, así como las que a continuación se establecen: </w:t>
      </w:r>
    </w:p>
    <w:p w:rsidR="00984090" w:rsidRPr="000C748F" w:rsidRDefault="00984090" w:rsidP="007716AB">
      <w:pPr>
        <w:spacing w:after="0" w:line="360" w:lineRule="auto"/>
        <w:ind w:left="567" w:right="567"/>
        <w:jc w:val="both"/>
        <w:rPr>
          <w:rFonts w:ascii="Palatino Linotype" w:hAnsi="Palatino Linotype"/>
          <w:b/>
          <w:sz w:val="24"/>
          <w:szCs w:val="24"/>
        </w:rPr>
      </w:pPr>
      <w:r w:rsidRPr="000C748F">
        <w:rPr>
          <w:rFonts w:ascii="Palatino Linotype" w:hAnsi="Palatino Linotype"/>
          <w:b/>
          <w:sz w:val="24"/>
          <w:szCs w:val="24"/>
        </w:rPr>
        <w:t>I. Formular, proponer y conducir las políticas municipales en materia de asentamientos humanos y desarrollo urbano;</w:t>
      </w:r>
    </w:p>
    <w:p w:rsidR="00984090"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 II. Aplicar y vigilar el cumplimiento de las disposiciones legales que en materia de asentamientos humanos y desarrollo urbano se confiere al Municipio;</w:t>
      </w:r>
    </w:p>
    <w:p w:rsidR="00984090"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b/>
          <w:sz w:val="24"/>
          <w:szCs w:val="24"/>
        </w:rPr>
        <w:t xml:space="preserve"> III. Vigilar que en los asuntos de su competencia se dé cumplimiento a los</w:t>
      </w:r>
      <w:r w:rsidRPr="000C748F">
        <w:rPr>
          <w:rFonts w:ascii="Palatino Linotype" w:hAnsi="Palatino Linotype"/>
          <w:sz w:val="24"/>
          <w:szCs w:val="24"/>
        </w:rPr>
        <w:t xml:space="preserve"> </w:t>
      </w:r>
      <w:r w:rsidRPr="000C748F">
        <w:rPr>
          <w:rFonts w:ascii="Palatino Linotype" w:hAnsi="Palatino Linotype"/>
          <w:b/>
          <w:sz w:val="24"/>
          <w:szCs w:val="24"/>
        </w:rPr>
        <w:t>ordenamientos legales y a las disposiciones que resulten aplicables;</w:t>
      </w:r>
      <w:r w:rsidRPr="000C748F">
        <w:rPr>
          <w:rFonts w:ascii="Palatino Linotype" w:hAnsi="Palatino Linotype"/>
          <w:sz w:val="24"/>
          <w:szCs w:val="24"/>
        </w:rPr>
        <w:t xml:space="preserve"> </w:t>
      </w:r>
    </w:p>
    <w:p w:rsidR="00984090"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IV. Supervisar y vigilar el desarrollo sustentable del Municipio, mediante la adecuada aplicación de la norma en materia de desarrollo urbano;</w:t>
      </w:r>
    </w:p>
    <w:p w:rsidR="00984090"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V. Proponer a la Presidencia Municipal y participar en la ejecución de convenios en materia de desarrollo urbano con entidades federales y estatales, así como instituciones y organizaciones públicas, autónomas y privadas; </w:t>
      </w:r>
    </w:p>
    <w:p w:rsidR="00984090"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VI. Promover y autorizar la construcción de obras de urbanización, infraestructura y equipamiento urbano; </w:t>
      </w:r>
    </w:p>
    <w:p w:rsidR="00984090"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VII. Autorizar cambios de uso del suelo, de coeficiente de ocupación, de coeficiente de utilización, densidad y altura de edificaciones;</w:t>
      </w:r>
    </w:p>
    <w:p w:rsidR="009326DD"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VIII. Promover, apoyar y ejecutar programas de regularización de la tenencia de la tierra; </w:t>
      </w:r>
    </w:p>
    <w:p w:rsidR="00984090" w:rsidRPr="000C748F" w:rsidRDefault="00984090" w:rsidP="007716AB">
      <w:pPr>
        <w:spacing w:after="0" w:line="360" w:lineRule="auto"/>
        <w:ind w:left="567" w:right="567"/>
        <w:jc w:val="both"/>
        <w:rPr>
          <w:rFonts w:ascii="Palatino Linotype" w:hAnsi="Palatino Linotype"/>
          <w:b/>
          <w:sz w:val="24"/>
          <w:szCs w:val="24"/>
        </w:rPr>
      </w:pPr>
      <w:r w:rsidRPr="000C748F">
        <w:rPr>
          <w:rFonts w:ascii="Palatino Linotype" w:hAnsi="Palatino Linotype"/>
          <w:b/>
          <w:sz w:val="24"/>
          <w:szCs w:val="24"/>
        </w:rPr>
        <w:t xml:space="preserve">IX. Promover estudios para el mejoramiento del ordenamiento territorial de los asentamientos humanos y del desarrollo urbano, y la vivienda en el Municipio; </w:t>
      </w:r>
    </w:p>
    <w:p w:rsidR="00984090"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X. Promover acciones que fomenten la sustentabilidad del Desarrollo Urbano, así como el uso de sistemas </w:t>
      </w:r>
      <w:proofErr w:type="spellStart"/>
      <w:r w:rsidRPr="000C748F">
        <w:rPr>
          <w:rFonts w:ascii="Palatino Linotype" w:hAnsi="Palatino Linotype"/>
          <w:sz w:val="24"/>
          <w:szCs w:val="24"/>
        </w:rPr>
        <w:t>ecotécnicos</w:t>
      </w:r>
      <w:proofErr w:type="spellEnd"/>
      <w:r w:rsidRPr="000C748F">
        <w:rPr>
          <w:rFonts w:ascii="Palatino Linotype" w:hAnsi="Palatino Linotype"/>
          <w:sz w:val="24"/>
          <w:szCs w:val="24"/>
        </w:rPr>
        <w:t xml:space="preserve"> en el Municipio; </w:t>
      </w:r>
    </w:p>
    <w:p w:rsidR="00984090" w:rsidRPr="000C748F" w:rsidRDefault="00984090" w:rsidP="007716AB">
      <w:pPr>
        <w:spacing w:after="0" w:line="360" w:lineRule="auto"/>
        <w:ind w:left="567" w:right="567"/>
        <w:jc w:val="both"/>
        <w:rPr>
          <w:rFonts w:ascii="Palatino Linotype" w:hAnsi="Palatino Linotype"/>
          <w:b/>
          <w:sz w:val="24"/>
          <w:szCs w:val="24"/>
        </w:rPr>
      </w:pPr>
      <w:r w:rsidRPr="000C748F">
        <w:rPr>
          <w:rFonts w:ascii="Palatino Linotype" w:hAnsi="Palatino Linotype"/>
          <w:b/>
          <w:sz w:val="24"/>
          <w:szCs w:val="24"/>
        </w:rPr>
        <w:t xml:space="preserve">XI. Participar con las áreas o unidades respectivas del gobierno estatal en la elaboración o modificación del Plan de Desarrollo Urbano del Estado o de los parciales que de éste deriven, cuando incluya parte o la totalidad del territorio Municipal; </w:t>
      </w:r>
    </w:p>
    <w:p w:rsidR="00984090" w:rsidRPr="000C748F" w:rsidRDefault="00984090" w:rsidP="007716AB">
      <w:pPr>
        <w:spacing w:after="0" w:line="360" w:lineRule="auto"/>
        <w:ind w:left="567" w:right="567"/>
        <w:jc w:val="both"/>
        <w:rPr>
          <w:rFonts w:ascii="Palatino Linotype" w:hAnsi="Palatino Linotype"/>
          <w:b/>
          <w:sz w:val="24"/>
          <w:szCs w:val="24"/>
        </w:rPr>
      </w:pPr>
      <w:r w:rsidRPr="000C748F">
        <w:rPr>
          <w:rFonts w:ascii="Palatino Linotype" w:hAnsi="Palatino Linotype"/>
          <w:b/>
          <w:sz w:val="24"/>
          <w:szCs w:val="24"/>
        </w:rPr>
        <w:t>XII. Establecer y aplicar la normatividad para la utilización de la vía pública, en los casos en que se trate de actos o acciones para la realización o ejecución de trabajos relacionados directamente con obras privadas, salvaguardando las facultades que en materia de tránsito municipal;</w:t>
      </w:r>
    </w:p>
    <w:p w:rsidR="00984090" w:rsidRPr="000C748F" w:rsidRDefault="00984090" w:rsidP="009326DD">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XIII. Promover y participar en la formulación, revisión, actualización, ejecución y evaluación del Plan Municipal de Desarrollo Urbano, así como en los Planes de Desarrollo Urbano Estratégicos regionales, de centros de población y los planes de desarrollo por núcleo de población; </w:t>
      </w:r>
    </w:p>
    <w:p w:rsidR="009326DD" w:rsidRPr="000C748F" w:rsidRDefault="00984090" w:rsidP="009326DD">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XIV. Participar únicamente en la elaboración y evaluación de los proyectos viales y de transporte; </w:t>
      </w:r>
    </w:p>
    <w:p w:rsidR="00984090" w:rsidRPr="000C748F" w:rsidRDefault="00984090" w:rsidP="009326DD">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XV. Coadyuvar con la Secretaría del Ayuntamiento, para la regulación e instalación de la nomenclatura municipal;</w:t>
      </w:r>
    </w:p>
    <w:p w:rsidR="00984090" w:rsidRPr="000C748F" w:rsidRDefault="00984090" w:rsidP="009326DD">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 XVI. Coadyuvar con las autoridades federales y estatales en el cuidado y vigilancia del patrimonio cultural inmobiliario; </w:t>
      </w:r>
    </w:p>
    <w:p w:rsidR="00984090" w:rsidRPr="000C748F" w:rsidRDefault="00984090" w:rsidP="009326DD">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XVII. Opinar sobre autorización de la explotación de bancos de material para construcción, de conformidad con las Leyes y Reglamentos Federales y del Estado de México; </w:t>
      </w:r>
    </w:p>
    <w:p w:rsidR="00984090"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XVIII. Participar en el estudio, propuesta y ejecución de convenios urbanísticos del Municipio con otras entidades y personas; </w:t>
      </w:r>
    </w:p>
    <w:p w:rsidR="00984090"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XIX. Supervisar y participar en la recepción de las obras de urbanización, infraestructura y equipamiento de conjuntos urbanos; </w:t>
      </w:r>
    </w:p>
    <w:p w:rsidR="00984090"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XX. Proponer al Ayuntamiento a través del Presidente Municipal la aprobación del Plan Municipal de Desarrollo Urbano; </w:t>
      </w:r>
    </w:p>
    <w:p w:rsidR="00984090"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XXI. Participar en la Comisión de Planeación para el Desarrollo Municipal; </w:t>
      </w:r>
    </w:p>
    <w:p w:rsidR="00984090"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 xml:space="preserve">XXII. Solicitar el auxilio de otras autoridades administrativas para la obtención de apoyo, informes declaraciones o documentos cuando así se requiera; y </w:t>
      </w:r>
    </w:p>
    <w:p w:rsidR="00241831" w:rsidRPr="000C748F" w:rsidRDefault="00984090" w:rsidP="007716AB">
      <w:pPr>
        <w:spacing w:after="0" w:line="360" w:lineRule="auto"/>
        <w:ind w:left="567" w:right="567"/>
        <w:jc w:val="both"/>
        <w:rPr>
          <w:rFonts w:ascii="Palatino Linotype" w:hAnsi="Palatino Linotype"/>
          <w:sz w:val="24"/>
          <w:szCs w:val="24"/>
        </w:rPr>
      </w:pPr>
      <w:r w:rsidRPr="000C748F">
        <w:rPr>
          <w:rFonts w:ascii="Palatino Linotype" w:hAnsi="Palatino Linotype"/>
          <w:sz w:val="24"/>
          <w:szCs w:val="24"/>
        </w:rPr>
        <w:t>XXIII. Las demás que le otorgue por acuerdo el Ayuntamiento o le asigne el Presidente Municipal.</w:t>
      </w:r>
    </w:p>
    <w:p w:rsidR="00984090" w:rsidRPr="000C748F" w:rsidRDefault="00984090" w:rsidP="00984090">
      <w:pPr>
        <w:spacing w:after="0" w:line="276" w:lineRule="auto"/>
        <w:ind w:left="567" w:right="567"/>
        <w:jc w:val="both"/>
        <w:rPr>
          <w:rFonts w:ascii="Palatino Linotype" w:eastAsia="MS Mincho" w:hAnsi="Palatino Linotype" w:cs="Times New Roman"/>
          <w:sz w:val="24"/>
          <w:szCs w:val="24"/>
          <w:lang w:val="es-ES_tradnl" w:eastAsia="es-ES"/>
        </w:rPr>
      </w:pPr>
    </w:p>
    <w:p w:rsidR="00241831" w:rsidRPr="000C748F" w:rsidRDefault="00984090" w:rsidP="00624E49">
      <w:pPr>
        <w:numPr>
          <w:ilvl w:val="0"/>
          <w:numId w:val="2"/>
        </w:numPr>
        <w:spacing w:after="0" w:line="360" w:lineRule="auto"/>
        <w:ind w:left="0" w:right="49" w:firstLine="0"/>
        <w:contextualSpacing/>
        <w:jc w:val="both"/>
        <w:rPr>
          <w:rFonts w:ascii="Palatino Linotype" w:eastAsia="MS Mincho" w:hAnsi="Palatino Linotype" w:cs="Times New Roman"/>
          <w:b/>
          <w:bCs/>
          <w:sz w:val="24"/>
          <w:szCs w:val="24"/>
          <w:lang w:val="es-ES_tradnl" w:eastAsia="es-ES"/>
        </w:rPr>
      </w:pPr>
      <w:r w:rsidRPr="000C748F">
        <w:rPr>
          <w:rFonts w:ascii="Palatino Linotype" w:eastAsia="MS Mincho" w:hAnsi="Palatino Linotype" w:cs="Times New Roman"/>
          <w:sz w:val="24"/>
          <w:szCs w:val="24"/>
          <w:lang w:val="es-ES_tradnl" w:eastAsia="es-ES"/>
        </w:rPr>
        <w:t xml:space="preserve">No </w:t>
      </w:r>
      <w:r w:rsidR="00C266E0" w:rsidRPr="000C748F">
        <w:rPr>
          <w:rFonts w:ascii="Palatino Linotype" w:eastAsia="MS Mincho" w:hAnsi="Palatino Linotype" w:cs="Times New Roman"/>
          <w:sz w:val="24"/>
          <w:szCs w:val="24"/>
          <w:lang w:val="es-ES_tradnl" w:eastAsia="es-ES"/>
        </w:rPr>
        <w:t>obstante</w:t>
      </w:r>
      <w:r w:rsidRPr="000C748F">
        <w:rPr>
          <w:rFonts w:ascii="Palatino Linotype" w:eastAsia="MS Mincho" w:hAnsi="Palatino Linotype" w:cs="Times New Roman"/>
          <w:sz w:val="24"/>
          <w:szCs w:val="24"/>
          <w:lang w:val="es-ES_tradnl" w:eastAsia="es-ES"/>
        </w:rPr>
        <w:t xml:space="preserve"> lo anterior</w:t>
      </w:r>
      <w:r w:rsidR="00C266E0" w:rsidRPr="000C748F">
        <w:rPr>
          <w:rFonts w:ascii="Palatino Linotype" w:eastAsia="MS Mincho" w:hAnsi="Palatino Linotype" w:cs="Times New Roman"/>
          <w:sz w:val="24"/>
          <w:szCs w:val="24"/>
          <w:lang w:val="es-ES_tradnl" w:eastAsia="es-ES"/>
        </w:rPr>
        <w:t>,</w:t>
      </w:r>
      <w:r w:rsidRPr="000C748F">
        <w:rPr>
          <w:rFonts w:ascii="Palatino Linotype" w:eastAsia="MS Mincho" w:hAnsi="Palatino Linotype" w:cs="Times New Roman"/>
          <w:sz w:val="24"/>
          <w:szCs w:val="24"/>
          <w:lang w:val="es-ES_tradnl" w:eastAsia="es-ES"/>
        </w:rPr>
        <w:t xml:space="preserve"> es menester precisar que el art</w:t>
      </w:r>
      <w:r w:rsidR="007716AB" w:rsidRPr="000C748F">
        <w:rPr>
          <w:rFonts w:ascii="Palatino Linotype" w:eastAsia="MS Mincho" w:hAnsi="Palatino Linotype" w:cs="Times New Roman"/>
          <w:sz w:val="24"/>
          <w:szCs w:val="24"/>
          <w:lang w:val="es-ES_tradnl" w:eastAsia="es-ES"/>
        </w:rPr>
        <w:t>ículo 138 del referido dispositivo legal, señala que</w:t>
      </w:r>
      <w:r w:rsidR="00C266E0" w:rsidRPr="000C748F">
        <w:rPr>
          <w:rFonts w:ascii="Palatino Linotype" w:eastAsia="MS Mincho" w:hAnsi="Palatino Linotype" w:cs="Times New Roman"/>
          <w:sz w:val="24"/>
          <w:szCs w:val="24"/>
          <w:lang w:val="es-ES_tradnl" w:eastAsia="es-ES"/>
        </w:rPr>
        <w:t>,</w:t>
      </w:r>
      <w:r w:rsidR="007716AB" w:rsidRPr="000C748F">
        <w:rPr>
          <w:rFonts w:ascii="Palatino Linotype" w:eastAsia="MS Mincho" w:hAnsi="Palatino Linotype" w:cs="Times New Roman"/>
          <w:sz w:val="24"/>
          <w:szCs w:val="24"/>
          <w:lang w:val="es-ES_tradnl" w:eastAsia="es-ES"/>
        </w:rPr>
        <w:t xml:space="preserve"> para el despacho de los asuntos de competencia de la Dirección General de Desarrollo Urbano Sustentable, su </w:t>
      </w:r>
      <w:r w:rsidR="007716AB" w:rsidRPr="000C748F">
        <w:rPr>
          <w:rFonts w:ascii="Palatino Linotype" w:eastAsia="MS Mincho" w:hAnsi="Palatino Linotype" w:cs="Times New Roman"/>
          <w:b/>
          <w:bCs/>
          <w:sz w:val="24"/>
          <w:szCs w:val="24"/>
          <w:lang w:val="es-ES_tradnl" w:eastAsia="es-ES"/>
        </w:rPr>
        <w:t>titular se auxiliará de las siguientes Unidades Administrativas;</w:t>
      </w:r>
    </w:p>
    <w:p w:rsidR="007716AB" w:rsidRPr="000C748F" w:rsidRDefault="007716AB" w:rsidP="007716AB">
      <w:pPr>
        <w:spacing w:after="0" w:line="360" w:lineRule="auto"/>
        <w:ind w:right="49"/>
        <w:contextualSpacing/>
        <w:jc w:val="both"/>
        <w:rPr>
          <w:rFonts w:ascii="Palatino Linotype" w:eastAsia="MS Mincho" w:hAnsi="Palatino Linotype" w:cs="Times New Roman"/>
          <w:sz w:val="24"/>
          <w:szCs w:val="24"/>
          <w:lang w:val="es-ES_tradnl" w:eastAsia="es-ES"/>
        </w:rPr>
      </w:pPr>
    </w:p>
    <w:p w:rsidR="007716AB" w:rsidRPr="000C748F" w:rsidRDefault="007716AB" w:rsidP="007716AB">
      <w:pPr>
        <w:spacing w:after="0" w:line="360" w:lineRule="auto"/>
        <w:ind w:left="567" w:right="567"/>
        <w:contextualSpacing/>
        <w:jc w:val="both"/>
        <w:rPr>
          <w:rFonts w:ascii="Palatino Linotype" w:hAnsi="Palatino Linotype"/>
          <w:sz w:val="24"/>
          <w:szCs w:val="24"/>
        </w:rPr>
      </w:pPr>
      <w:r w:rsidRPr="000C748F">
        <w:rPr>
          <w:rFonts w:ascii="Palatino Linotype" w:hAnsi="Palatino Linotype"/>
          <w:b/>
          <w:sz w:val="24"/>
          <w:szCs w:val="24"/>
        </w:rPr>
        <w:t>Artículo 138.</w:t>
      </w:r>
      <w:r w:rsidRPr="000C748F">
        <w:rPr>
          <w:rFonts w:ascii="Palatino Linotype" w:hAnsi="Palatino Linotype"/>
          <w:sz w:val="24"/>
          <w:szCs w:val="24"/>
        </w:rPr>
        <w:t xml:space="preserve"> Para el despacho de los asuntos de competencia de la Dirección General de Desarrollo Urbano Sustentable, su titular se auxiliará de las siguientes Unidades Administrativas: </w:t>
      </w:r>
    </w:p>
    <w:p w:rsidR="007716AB" w:rsidRPr="000C748F" w:rsidRDefault="007716AB" w:rsidP="007716AB">
      <w:pPr>
        <w:spacing w:after="0" w:line="360" w:lineRule="auto"/>
        <w:ind w:left="567" w:right="567"/>
        <w:contextualSpacing/>
        <w:jc w:val="both"/>
        <w:rPr>
          <w:rFonts w:ascii="Palatino Linotype" w:hAnsi="Palatino Linotype"/>
          <w:sz w:val="24"/>
          <w:szCs w:val="24"/>
        </w:rPr>
      </w:pPr>
    </w:p>
    <w:p w:rsidR="007716AB" w:rsidRPr="000C748F" w:rsidRDefault="007716AB" w:rsidP="007716AB">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 xml:space="preserve">I. Coordinación Técnica; </w:t>
      </w:r>
    </w:p>
    <w:p w:rsidR="007716AB" w:rsidRPr="000C748F" w:rsidRDefault="007716AB" w:rsidP="007716AB">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 xml:space="preserve">II. Subdirección de Tenencia de la Tierra; </w:t>
      </w:r>
    </w:p>
    <w:p w:rsidR="007716AB" w:rsidRPr="000C748F" w:rsidRDefault="007716AB" w:rsidP="007716AB">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 xml:space="preserve">III. Subdirección de Gestión Urbana; </w:t>
      </w:r>
    </w:p>
    <w:p w:rsidR="007716AB" w:rsidRPr="000C748F" w:rsidRDefault="007716AB" w:rsidP="007716AB">
      <w:pPr>
        <w:spacing w:after="0" w:line="360" w:lineRule="auto"/>
        <w:ind w:left="567" w:right="567"/>
        <w:contextualSpacing/>
        <w:jc w:val="both"/>
        <w:rPr>
          <w:rFonts w:ascii="Palatino Linotype" w:hAnsi="Palatino Linotype"/>
          <w:b/>
          <w:sz w:val="24"/>
          <w:szCs w:val="24"/>
        </w:rPr>
      </w:pPr>
      <w:r w:rsidRPr="000C748F">
        <w:rPr>
          <w:rFonts w:ascii="Palatino Linotype" w:hAnsi="Palatino Linotype"/>
          <w:b/>
          <w:sz w:val="24"/>
          <w:szCs w:val="24"/>
        </w:rPr>
        <w:t xml:space="preserve">IV. Subdirección de Planeación; </w:t>
      </w:r>
    </w:p>
    <w:p w:rsidR="007716AB" w:rsidRPr="000C748F" w:rsidRDefault="007716AB" w:rsidP="007716AB">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 xml:space="preserve">V. Subdirección de Control; </w:t>
      </w:r>
    </w:p>
    <w:p w:rsidR="007716AB" w:rsidRPr="000C748F" w:rsidRDefault="007716AB" w:rsidP="007716AB">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 xml:space="preserve">VI. Subdirección de Imagen Urbana; y </w:t>
      </w:r>
    </w:p>
    <w:p w:rsidR="007716AB" w:rsidRDefault="007716AB" w:rsidP="000C748F">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VII. Enlace de Conjuntos Urbanos.</w:t>
      </w:r>
    </w:p>
    <w:p w:rsidR="000C748F" w:rsidRPr="000C748F" w:rsidRDefault="000C748F" w:rsidP="000C748F">
      <w:pPr>
        <w:spacing w:after="0" w:line="360" w:lineRule="auto"/>
        <w:ind w:left="567" w:right="567"/>
        <w:contextualSpacing/>
        <w:jc w:val="both"/>
        <w:rPr>
          <w:rFonts w:ascii="Palatino Linotype" w:hAnsi="Palatino Linotype"/>
          <w:sz w:val="24"/>
          <w:szCs w:val="24"/>
        </w:rPr>
      </w:pPr>
    </w:p>
    <w:p w:rsidR="00241831" w:rsidRPr="000C748F" w:rsidRDefault="007716AB" w:rsidP="00624E4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 xml:space="preserve">De lo anterior, esta Ponencia procedió a estudiar las atribuciones, facultades y competencias de todas y cada una de las Unidades Administrativas, advirtiendo que el artículo 144 del Reglamento Orgánico de la Administración Pública Municipal de Huixquilucan, prevé que la Subdirección de Planeación contará </w:t>
      </w:r>
      <w:r w:rsidR="00FD1E85" w:rsidRPr="000C748F">
        <w:rPr>
          <w:rFonts w:ascii="Palatino Linotype" w:eastAsia="MS Mincho" w:hAnsi="Palatino Linotype" w:cs="Times New Roman"/>
          <w:sz w:val="24"/>
          <w:szCs w:val="24"/>
          <w:lang w:val="es-ES_tradnl" w:eastAsia="es-ES"/>
        </w:rPr>
        <w:t xml:space="preserve">con las atribuciones siguientes; </w:t>
      </w:r>
    </w:p>
    <w:p w:rsidR="00FD1E85" w:rsidRPr="000C748F" w:rsidRDefault="00FD1E85" w:rsidP="00FD1E85">
      <w:pPr>
        <w:spacing w:after="0" w:line="360" w:lineRule="auto"/>
        <w:ind w:right="49"/>
        <w:contextualSpacing/>
        <w:jc w:val="both"/>
        <w:rPr>
          <w:rFonts w:ascii="Palatino Linotype" w:eastAsia="MS Mincho" w:hAnsi="Palatino Linotype" w:cs="Times New Roman"/>
          <w:sz w:val="24"/>
          <w:szCs w:val="24"/>
          <w:lang w:val="es-ES_tradnl" w:eastAsia="es-ES"/>
        </w:rPr>
      </w:pPr>
    </w:p>
    <w:p w:rsidR="00FD1E85" w:rsidRPr="000C748F" w:rsidRDefault="00FD1E85" w:rsidP="00FD1E85">
      <w:pPr>
        <w:spacing w:after="0" w:line="360" w:lineRule="auto"/>
        <w:ind w:left="567" w:right="567"/>
        <w:contextualSpacing/>
        <w:jc w:val="both"/>
        <w:rPr>
          <w:rFonts w:ascii="Palatino Linotype" w:eastAsia="MS Mincho" w:hAnsi="Palatino Linotype" w:cs="Times New Roman"/>
          <w:sz w:val="24"/>
          <w:szCs w:val="24"/>
          <w:lang w:eastAsia="es-ES"/>
        </w:rPr>
      </w:pPr>
      <w:r w:rsidRPr="000C748F">
        <w:rPr>
          <w:rFonts w:ascii="Palatino Linotype" w:eastAsia="MS Mincho" w:hAnsi="Palatino Linotype" w:cs="Times New Roman"/>
          <w:b/>
          <w:sz w:val="24"/>
          <w:szCs w:val="24"/>
          <w:lang w:eastAsia="es-ES"/>
        </w:rPr>
        <w:t>Artículo 144.</w:t>
      </w:r>
      <w:r w:rsidRPr="000C748F">
        <w:rPr>
          <w:rFonts w:ascii="Palatino Linotype" w:eastAsia="MS Mincho" w:hAnsi="Palatino Linotype" w:cs="Times New Roman"/>
          <w:sz w:val="24"/>
          <w:szCs w:val="24"/>
          <w:lang w:eastAsia="es-ES"/>
        </w:rPr>
        <w:t xml:space="preserve"> La Subdirección de Planeación contará con las atribuciones siguientes:</w:t>
      </w:r>
    </w:p>
    <w:p w:rsidR="00FD1E85" w:rsidRPr="000C748F" w:rsidRDefault="00FD1E85" w:rsidP="00FD1E85">
      <w:pPr>
        <w:spacing w:after="0" w:line="360" w:lineRule="auto"/>
        <w:ind w:left="567" w:right="567"/>
        <w:contextualSpacing/>
        <w:jc w:val="both"/>
        <w:rPr>
          <w:rFonts w:ascii="Palatino Linotype" w:eastAsia="MS Mincho" w:hAnsi="Palatino Linotype" w:cs="Times New Roman"/>
          <w:sz w:val="24"/>
          <w:szCs w:val="24"/>
          <w:lang w:eastAsia="es-ES"/>
        </w:rPr>
      </w:pPr>
      <w:r w:rsidRPr="000C748F">
        <w:rPr>
          <w:rFonts w:ascii="Palatino Linotype" w:eastAsia="MS Mincho" w:hAnsi="Palatino Linotype" w:cs="Times New Roman"/>
          <w:sz w:val="24"/>
          <w:szCs w:val="24"/>
          <w:lang w:eastAsia="es-ES"/>
        </w:rPr>
        <w:t>[…]</w:t>
      </w:r>
    </w:p>
    <w:p w:rsidR="00FD1E85" w:rsidRPr="000C748F" w:rsidRDefault="00FD1E85" w:rsidP="00FD1E85">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XIII. Implementar acciones al respeto y atención prioritaria del derecho a la movilidad, como herramienta en el desarrollo urbano sustentable;</w:t>
      </w:r>
    </w:p>
    <w:p w:rsidR="00FD1E85" w:rsidRPr="000C748F" w:rsidRDefault="00FD1E85" w:rsidP="00FD1E85">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XIV. Otorgar el visto bueno para la autorización de nuevas rutas o la adecuación de las existentes, así como la ubicación de sitios, previo conocimiento de los estudios de impacto de movilidad;</w:t>
      </w:r>
    </w:p>
    <w:p w:rsidR="00FD1E85" w:rsidRPr="000C748F" w:rsidRDefault="00FD1E85" w:rsidP="00FD1E85">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XV. Realizar propuestas en materia de movilidad relacionadas con su ámbito territorial;</w:t>
      </w:r>
    </w:p>
    <w:p w:rsidR="00FD1E85" w:rsidRPr="000C748F" w:rsidRDefault="00FD1E85" w:rsidP="00FD1E85">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 xml:space="preserve">XVI. Realizar los estudios necesarios para conservar y mejorar los servicios de vialidad y tránsito, conforme a las necesidades y propuestas de la sociedad. Así como en materia de tránsito de vehículos, a fin de lograr una mejor utilización de las vías y de los medios de transporte correspondientes; </w:t>
      </w:r>
    </w:p>
    <w:p w:rsidR="00FD1E85" w:rsidRPr="000C748F" w:rsidRDefault="00FD1E85" w:rsidP="00FD1E85">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XVII. Previo dictamen de factibilidad, proponer al Ayuntamiento y con el visto bueno del Director, la apertura, clausura, prolongación, ampliación o modificación de las vías públicas así como su regularización;</w:t>
      </w:r>
    </w:p>
    <w:p w:rsidR="00FD1E85" w:rsidRPr="000C748F" w:rsidRDefault="00FD1E85" w:rsidP="00FD1E85">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XIX. Autorizar la localización y características de los elementos que integran la infraestructura y el equipamiento vial de los centros de población, a través de los planes y programas de desarrollo urbano que les corresponda sancionar y aplicar;</w:t>
      </w:r>
    </w:p>
    <w:p w:rsidR="00FD1E85" w:rsidRPr="000C748F" w:rsidRDefault="00FD1E85" w:rsidP="00FD1E85">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XX. Determinar, previo acuerdo con las autoridades competentes, las rutas de acceso y paso de vehículos del servicio público de transporte de pasajeros, suburbanos y foráneos, y de carga;</w:t>
      </w:r>
    </w:p>
    <w:p w:rsidR="00FD1E85" w:rsidRPr="000C748F" w:rsidRDefault="00FD1E85" w:rsidP="00FD1E85">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XXI. Promover en el ámbito de su competencia las acciones para el uso racional del espacio vial, teniendo como prioridad la jerarquía de movilidad en los centros de población; y</w:t>
      </w:r>
    </w:p>
    <w:p w:rsidR="00FD1E85" w:rsidRPr="000C748F" w:rsidRDefault="00FD1E85" w:rsidP="00FD1E85">
      <w:pPr>
        <w:spacing w:after="0" w:line="360" w:lineRule="auto"/>
        <w:ind w:left="567" w:right="567"/>
        <w:contextualSpacing/>
        <w:jc w:val="both"/>
        <w:rPr>
          <w:rFonts w:ascii="Palatino Linotype" w:hAnsi="Palatino Linotype"/>
          <w:sz w:val="24"/>
          <w:szCs w:val="24"/>
        </w:rPr>
      </w:pPr>
      <w:r w:rsidRPr="000C748F">
        <w:rPr>
          <w:rFonts w:ascii="Palatino Linotype" w:hAnsi="Palatino Linotype"/>
          <w:sz w:val="24"/>
          <w:szCs w:val="24"/>
        </w:rPr>
        <w:t>XXII. Las demás que las disposiciones legales aplicables le confieran, las que le encomiende el Director General de Desarrollo Urbano Sustentable y las que correspondan a las Unidades Administrativas Responsables que se le adscriban.</w:t>
      </w:r>
    </w:p>
    <w:p w:rsidR="00FD1E85" w:rsidRPr="000C748F" w:rsidRDefault="00FD1E85" w:rsidP="00FD1E85">
      <w:pPr>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227B5F" w:rsidRPr="000C748F" w:rsidRDefault="009326DD" w:rsidP="00227B5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De tal forma que se advierte</w:t>
      </w:r>
      <w:r w:rsidR="00F83D8C" w:rsidRPr="000C748F">
        <w:rPr>
          <w:rFonts w:ascii="Palatino Linotype" w:eastAsia="MS Mincho" w:hAnsi="Palatino Linotype" w:cs="Times New Roman"/>
          <w:sz w:val="24"/>
          <w:szCs w:val="24"/>
          <w:lang w:val="es-ES_tradnl" w:eastAsia="es-ES"/>
        </w:rPr>
        <w:t xml:space="preserve"> </w:t>
      </w:r>
      <w:r w:rsidRPr="000C748F">
        <w:rPr>
          <w:rFonts w:ascii="Palatino Linotype" w:eastAsia="MS Mincho" w:hAnsi="Palatino Linotype" w:cs="Times New Roman"/>
          <w:sz w:val="24"/>
          <w:szCs w:val="24"/>
          <w:lang w:val="es-ES_tradnl" w:eastAsia="es-ES"/>
        </w:rPr>
        <w:t>que</w:t>
      </w:r>
      <w:r w:rsidR="00F83D8C" w:rsidRPr="000C748F">
        <w:rPr>
          <w:rFonts w:ascii="Palatino Linotype" w:eastAsia="MS Mincho" w:hAnsi="Palatino Linotype" w:cs="Times New Roman"/>
          <w:sz w:val="24"/>
          <w:szCs w:val="24"/>
          <w:lang w:val="es-ES_tradnl" w:eastAsia="es-ES"/>
        </w:rPr>
        <w:t xml:space="preserve">; </w:t>
      </w:r>
      <w:r w:rsidRPr="000C748F">
        <w:rPr>
          <w:rFonts w:ascii="Palatino Linotype" w:eastAsia="MS Mincho" w:hAnsi="Palatino Linotype" w:cs="Times New Roman"/>
          <w:sz w:val="24"/>
          <w:szCs w:val="24"/>
          <w:lang w:val="es-ES_tradnl" w:eastAsia="es-ES"/>
        </w:rPr>
        <w:t xml:space="preserve">1) La Dirección General de Desarrollo Urbano Sustentable, </w:t>
      </w:r>
      <w:r w:rsidRPr="000C748F">
        <w:rPr>
          <w:rFonts w:ascii="Palatino Linotype" w:eastAsia="MS Mincho" w:hAnsi="Palatino Linotype" w:cs="Times New Roman"/>
          <w:sz w:val="24"/>
          <w:szCs w:val="24"/>
        </w:rPr>
        <w:t xml:space="preserve">deberá formular, proponer y conducir las políticas municipales en materia de asentamientos humanos y desarrollo urbano, así como vigilar que en los asuntos de su competencia se dé cumplimiento a los ordenamientos legales y a las disposiciones que resulten aplicables, del mismo modo que promoverá estudios para el mejoramiento del ordenamiento </w:t>
      </w:r>
      <w:r w:rsidR="00227B5F" w:rsidRPr="000C748F">
        <w:rPr>
          <w:rFonts w:ascii="Palatino Linotype" w:eastAsia="MS Mincho" w:hAnsi="Palatino Linotype" w:cs="Times New Roman"/>
          <w:sz w:val="24"/>
          <w:szCs w:val="24"/>
        </w:rPr>
        <w:t>territorial y establecerá y apli</w:t>
      </w:r>
      <w:r w:rsidRPr="000C748F">
        <w:rPr>
          <w:rFonts w:ascii="Palatino Linotype" w:eastAsia="MS Mincho" w:hAnsi="Palatino Linotype" w:cs="Times New Roman"/>
          <w:sz w:val="24"/>
          <w:szCs w:val="24"/>
        </w:rPr>
        <w:t>cará la normatividad para l</w:t>
      </w:r>
      <w:r w:rsidR="00227B5F" w:rsidRPr="000C748F">
        <w:rPr>
          <w:rFonts w:ascii="Palatino Linotype" w:eastAsia="MS Mincho" w:hAnsi="Palatino Linotype" w:cs="Times New Roman"/>
          <w:sz w:val="24"/>
          <w:szCs w:val="24"/>
        </w:rPr>
        <w:t xml:space="preserve">a utilización de la vía pública; 2) Que </w:t>
      </w:r>
      <w:r w:rsidR="00227B5F" w:rsidRPr="000C748F">
        <w:rPr>
          <w:rFonts w:ascii="Palatino Linotype" w:eastAsia="MS Mincho" w:hAnsi="Palatino Linotype" w:cs="Times New Roman"/>
          <w:sz w:val="24"/>
          <w:szCs w:val="24"/>
          <w:lang w:val="es-ES_tradnl" w:eastAsia="es-ES"/>
        </w:rPr>
        <w:t xml:space="preserve">para el despacho de los asuntos de competencia de la Dirección General de Desarrollo Urbano Sustentable, su Titular se auxiliará de Unidades Administrativas, entre las cuales se encuentra la </w:t>
      </w:r>
      <w:r w:rsidR="00227B5F" w:rsidRPr="000C748F">
        <w:rPr>
          <w:rFonts w:ascii="Palatino Linotype" w:eastAsia="MS Mincho" w:hAnsi="Palatino Linotype" w:cs="Times New Roman"/>
          <w:sz w:val="24"/>
          <w:szCs w:val="24"/>
          <w:lang w:eastAsia="es-ES"/>
        </w:rPr>
        <w:t xml:space="preserve">Subdirección de Planeación; 3) Que la Subdirección de Planeación, tiene dentro de sus facultades las de otorgar el visto bueno para la autorización de nuevas rutas o la adecuación de las existentes, así como la ubicación de sitios, previo conocimientos de los estudios de impacto de movilidad, realizar propuestas en materia de movilidad relacionadas con su ámbito territorial,  asimismo, proponer al Ayuntamiento y con el visto bueno del Director, la apertura, clausura, prolongación, ampliación o modificación de las vías públicas así como su regularización, </w:t>
      </w:r>
      <w:r w:rsidR="00227B5F" w:rsidRPr="000C748F">
        <w:rPr>
          <w:rFonts w:ascii="Palatino Linotype" w:eastAsia="MS Mincho" w:hAnsi="Palatino Linotype" w:cs="Times New Roman"/>
          <w:b/>
          <w:sz w:val="24"/>
          <w:szCs w:val="24"/>
          <w:lang w:eastAsia="es-ES"/>
        </w:rPr>
        <w:t xml:space="preserve">autorizar </w:t>
      </w:r>
      <w:r w:rsidR="00227B5F" w:rsidRPr="000C748F">
        <w:rPr>
          <w:rFonts w:ascii="Palatino Linotype" w:eastAsia="MS Mincho" w:hAnsi="Palatino Linotype" w:cs="Times New Roman"/>
          <w:sz w:val="24"/>
          <w:szCs w:val="24"/>
          <w:lang w:eastAsia="es-ES"/>
        </w:rPr>
        <w:t xml:space="preserve">la localización y características de los elementos que integran la infraestructura y el equipamiento vial de los centros de población, determinar previo acuerdo las rutas de acceso y paso de vehículos del servicio público de transporte de pasajeros, suburbanos y foráneos y de carga. </w:t>
      </w:r>
    </w:p>
    <w:p w:rsidR="00F83D8C" w:rsidRPr="000C748F" w:rsidRDefault="00F83D8C" w:rsidP="00F83D8C">
      <w:pPr>
        <w:spacing w:after="0" w:line="360" w:lineRule="auto"/>
        <w:ind w:right="49"/>
        <w:contextualSpacing/>
        <w:jc w:val="both"/>
        <w:rPr>
          <w:rFonts w:ascii="Palatino Linotype" w:eastAsia="MS Mincho" w:hAnsi="Palatino Linotype" w:cs="Times New Roman"/>
          <w:sz w:val="24"/>
          <w:szCs w:val="24"/>
          <w:lang w:val="es-ES_tradnl" w:eastAsia="es-ES"/>
        </w:rPr>
      </w:pPr>
    </w:p>
    <w:p w:rsidR="00C266E0" w:rsidRPr="000C748F" w:rsidRDefault="00C266E0" w:rsidP="00C266E0">
      <w:pPr>
        <w:keepNext/>
        <w:keepLines/>
        <w:spacing w:after="0" w:line="360" w:lineRule="auto"/>
        <w:outlineLvl w:val="0"/>
        <w:rPr>
          <w:rFonts w:ascii="Palatino Linotype" w:eastAsia="MS Gothic" w:hAnsi="Palatino Linotype" w:cstheme="majorBidi"/>
          <w:b/>
          <w:sz w:val="24"/>
          <w:szCs w:val="24"/>
          <w:lang w:val="es-ES_tradnl" w:eastAsia="es-ES"/>
        </w:rPr>
      </w:pPr>
      <w:bookmarkStart w:id="34" w:name="_Toc18521395"/>
      <w:bookmarkStart w:id="35" w:name="_Toc19790191"/>
      <w:r w:rsidRPr="000C748F">
        <w:rPr>
          <w:rFonts w:ascii="Palatino Linotype" w:eastAsia="MS Gothic" w:hAnsi="Palatino Linotype" w:cstheme="majorBidi"/>
          <w:b/>
          <w:sz w:val="24"/>
          <w:szCs w:val="24"/>
          <w:lang w:val="es-ES_tradnl" w:eastAsia="es-ES"/>
        </w:rPr>
        <w:t>c) De la búsqueda exhaustiva y razonable.</w:t>
      </w:r>
      <w:bookmarkEnd w:id="34"/>
      <w:bookmarkEnd w:id="35"/>
      <w:r w:rsidRPr="000C748F">
        <w:rPr>
          <w:rFonts w:ascii="Palatino Linotype" w:eastAsia="MS Gothic" w:hAnsi="Palatino Linotype" w:cstheme="majorBidi"/>
          <w:b/>
          <w:sz w:val="24"/>
          <w:szCs w:val="24"/>
          <w:lang w:val="es-ES_tradnl" w:eastAsia="es-ES"/>
        </w:rPr>
        <w:t xml:space="preserve">  </w:t>
      </w:r>
    </w:p>
    <w:p w:rsidR="00227B5F" w:rsidRPr="000C748F" w:rsidRDefault="00227B5F" w:rsidP="00227B5F">
      <w:pPr>
        <w:spacing w:after="0" w:line="360" w:lineRule="auto"/>
        <w:ind w:right="49"/>
        <w:contextualSpacing/>
        <w:jc w:val="both"/>
        <w:rPr>
          <w:rFonts w:ascii="Palatino Linotype" w:eastAsia="MS Mincho" w:hAnsi="Palatino Linotype" w:cs="Times New Roman"/>
          <w:sz w:val="24"/>
          <w:szCs w:val="24"/>
          <w:lang w:val="es-ES_tradnl" w:eastAsia="es-ES"/>
        </w:rPr>
      </w:pPr>
    </w:p>
    <w:p w:rsidR="00241831" w:rsidRPr="000C748F" w:rsidRDefault="00C266E0" w:rsidP="00624E4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 xml:space="preserve">Si bien es cierto que los actos de autoridad cuentan a su favor con la presunción de legitimidad, también lo es que cualquier restricción a los derechos humanos debe cumplir con un estándar de legalidad. </w:t>
      </w:r>
    </w:p>
    <w:p w:rsidR="00C266E0" w:rsidRPr="000C748F" w:rsidRDefault="00C266E0" w:rsidP="00C266E0">
      <w:pPr>
        <w:spacing w:after="0" w:line="360" w:lineRule="auto"/>
        <w:ind w:right="49"/>
        <w:contextualSpacing/>
        <w:jc w:val="both"/>
        <w:rPr>
          <w:rFonts w:ascii="Palatino Linotype" w:eastAsia="MS Mincho" w:hAnsi="Palatino Linotype" w:cs="Times New Roman"/>
          <w:sz w:val="24"/>
          <w:szCs w:val="24"/>
          <w:lang w:val="es-ES_tradnl" w:eastAsia="es-ES"/>
        </w:rPr>
      </w:pPr>
    </w:p>
    <w:p w:rsidR="00241831" w:rsidRPr="000C748F" w:rsidRDefault="00C266E0" w:rsidP="00624E4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 xml:space="preserve">Por esta razón, es que no basta que los servidores públicos, respondan </w:t>
      </w:r>
      <w:r w:rsidR="00A56BBD" w:rsidRPr="000C748F">
        <w:rPr>
          <w:rFonts w:ascii="Palatino Linotype" w:eastAsia="MS Mincho" w:hAnsi="Palatino Linotype" w:cs="Times New Roman"/>
          <w:sz w:val="24"/>
          <w:szCs w:val="24"/>
          <w:lang w:val="es-ES_tradnl" w:eastAsia="es-ES"/>
        </w:rPr>
        <w:t xml:space="preserve">por escrito que realizaron una búsqueda exhaustiva y razonable, sino que se requiere que aporten elementos que le den certeza al recurrente de que realmente se realizó la búsqueda bajo esos parámetros. Ahora bien, para acreditar lo anterior, los servidores públicos deben emplear y describir en sus respuestas, el uso de los instrumentos de control archivístico como; el cuadro de clasificación archivística, el catálogo de disposición documental y las guías generales de transferencia y de baja. </w:t>
      </w:r>
    </w:p>
    <w:p w:rsidR="00A56BBD" w:rsidRPr="000C748F" w:rsidRDefault="00A56BBD" w:rsidP="00A56BBD">
      <w:pPr>
        <w:spacing w:after="0" w:line="360" w:lineRule="auto"/>
        <w:ind w:right="49"/>
        <w:contextualSpacing/>
        <w:jc w:val="both"/>
        <w:rPr>
          <w:rFonts w:ascii="Palatino Linotype" w:eastAsia="MS Mincho" w:hAnsi="Palatino Linotype" w:cs="Times New Roman"/>
          <w:sz w:val="24"/>
          <w:szCs w:val="24"/>
          <w:lang w:val="es-ES_tradnl" w:eastAsia="es-ES"/>
        </w:rPr>
      </w:pPr>
    </w:p>
    <w:p w:rsidR="00241831" w:rsidRPr="000C748F" w:rsidRDefault="00A56BBD" w:rsidP="00624E4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Una obligación toral que impone la Ley de Transparencia y Acceso a la Información del Estado de México y Municipios a las Unidades de Transparencia, se encuentra establecida en el artículo 162, el cual a la letra establece que;</w:t>
      </w:r>
    </w:p>
    <w:p w:rsidR="00A56BBD" w:rsidRPr="000C748F" w:rsidRDefault="00A56BBD" w:rsidP="00A56BBD">
      <w:pPr>
        <w:pStyle w:val="Prrafodelista"/>
        <w:tabs>
          <w:tab w:val="left" w:pos="8222"/>
        </w:tabs>
        <w:spacing w:after="0" w:line="360" w:lineRule="auto"/>
        <w:ind w:left="360" w:right="567"/>
        <w:jc w:val="both"/>
        <w:rPr>
          <w:rFonts w:ascii="Palatino Linotype" w:hAnsi="Palatino Linotype"/>
          <w:sz w:val="24"/>
          <w:szCs w:val="24"/>
        </w:rPr>
      </w:pPr>
    </w:p>
    <w:p w:rsidR="00A56BBD" w:rsidRPr="000C748F" w:rsidRDefault="00A56BBD" w:rsidP="00A56BBD">
      <w:pPr>
        <w:pStyle w:val="Prrafodelista"/>
        <w:tabs>
          <w:tab w:val="left" w:pos="8222"/>
        </w:tabs>
        <w:spacing w:after="0" w:line="360" w:lineRule="auto"/>
        <w:ind w:left="360" w:right="567"/>
        <w:jc w:val="both"/>
        <w:rPr>
          <w:rFonts w:ascii="Palatino Linotype" w:hAnsi="Palatino Linotype"/>
          <w:sz w:val="24"/>
          <w:szCs w:val="24"/>
        </w:rPr>
      </w:pPr>
      <w:r w:rsidRPr="000C748F">
        <w:rPr>
          <w:rFonts w:ascii="Palatino Linotype" w:hAnsi="Palatino Linotype"/>
          <w:sz w:val="24"/>
          <w:szCs w:val="24"/>
        </w:rPr>
        <w:t>“</w:t>
      </w:r>
      <w:r w:rsidRPr="000C748F">
        <w:rPr>
          <w:rFonts w:ascii="Palatino Linotype" w:hAnsi="Palatino Linotype"/>
          <w:b/>
          <w:bCs/>
          <w:sz w:val="24"/>
          <w:szCs w:val="24"/>
        </w:rPr>
        <w:t>Artículo 162.</w:t>
      </w:r>
      <w:r w:rsidRPr="000C748F">
        <w:rPr>
          <w:rFonts w:ascii="Palatino Linotype" w:hAnsi="Palatino Linotype"/>
          <w:sz w:val="24"/>
          <w:szCs w:val="24"/>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A56BBD" w:rsidRPr="000C748F" w:rsidRDefault="00A56BBD" w:rsidP="00A56BBD">
      <w:pPr>
        <w:spacing w:after="0" w:line="360" w:lineRule="auto"/>
        <w:ind w:right="49"/>
        <w:contextualSpacing/>
        <w:jc w:val="both"/>
        <w:rPr>
          <w:rFonts w:ascii="Palatino Linotype" w:eastAsia="MS Mincho" w:hAnsi="Palatino Linotype" w:cs="Times New Roman"/>
          <w:sz w:val="24"/>
          <w:szCs w:val="24"/>
          <w:lang w:val="es-ES_tradnl" w:eastAsia="es-ES"/>
        </w:rPr>
      </w:pPr>
    </w:p>
    <w:p w:rsidR="00241831" w:rsidRPr="000C748F" w:rsidRDefault="00A56BBD" w:rsidP="00624E4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48F">
        <w:rPr>
          <w:rFonts w:ascii="Palatino Linotype" w:eastAsia="MS Mincho" w:hAnsi="Palatino Linotype" w:cs="Times New Roman"/>
          <w:sz w:val="24"/>
          <w:szCs w:val="24"/>
          <w:lang w:val="es-ES_tradnl" w:eastAsia="es-ES"/>
        </w:rPr>
        <w:t xml:space="preserve">En ese tenor, primeramente, es de observarse que el </w:t>
      </w:r>
      <w:r w:rsidRPr="000C748F">
        <w:rPr>
          <w:rFonts w:ascii="Palatino Linotype" w:eastAsia="MS Mincho" w:hAnsi="Palatino Linotype" w:cs="Times New Roman"/>
          <w:b/>
          <w:bCs/>
          <w:sz w:val="24"/>
          <w:szCs w:val="24"/>
          <w:lang w:val="es-ES_tradnl" w:eastAsia="es-ES"/>
        </w:rPr>
        <w:t xml:space="preserve">Sujeto Obligado </w:t>
      </w:r>
      <w:r w:rsidRPr="000C748F">
        <w:rPr>
          <w:rFonts w:ascii="Palatino Linotype" w:eastAsia="MS Mincho" w:hAnsi="Palatino Linotype" w:cs="Times New Roman"/>
          <w:sz w:val="24"/>
          <w:szCs w:val="24"/>
          <w:lang w:val="es-ES_tradnl" w:eastAsia="es-ES"/>
        </w:rPr>
        <w:t xml:space="preserve">turnó al área competente la información requerida, posteriormente ésta se pronunció en respuesta señalando que derivado de una búsqueda exhaustiva en sus archivos electrónicos y físico, no encontró algún permiso o licencia, posteriormente mediante informe justificado la Dirección General de Desarrollo Urbano Sustentable </w:t>
      </w:r>
      <w:r w:rsidR="00F83D8C" w:rsidRPr="000C748F">
        <w:rPr>
          <w:rFonts w:ascii="Palatino Linotype" w:eastAsia="MS Mincho" w:hAnsi="Palatino Linotype" w:cs="Times New Roman"/>
          <w:sz w:val="24"/>
          <w:szCs w:val="24"/>
          <w:lang w:val="es-ES_tradnl" w:eastAsia="es-ES"/>
        </w:rPr>
        <w:t xml:space="preserve">señaló que </w:t>
      </w:r>
      <w:r w:rsidR="008A024C" w:rsidRPr="000C748F">
        <w:rPr>
          <w:rFonts w:ascii="Palatino Linotype" w:eastAsia="MS Mincho" w:hAnsi="Palatino Linotype" w:cs="Times New Roman"/>
          <w:sz w:val="24"/>
          <w:szCs w:val="24"/>
          <w:lang w:val="es-ES_tradnl" w:eastAsia="es-ES"/>
        </w:rPr>
        <w:t xml:space="preserve">carece de facultades para otorgar licencia o permiso para la colocación de plumas o rejas que limiten o impidan el paso, sin embargo, del estudio derivado de esta Ponencia se prevé que la Dirección se auxiliará de la Subdirección de Planeación, de la que se colige </w:t>
      </w:r>
      <w:r w:rsidR="00F83D8C" w:rsidRPr="000C748F">
        <w:rPr>
          <w:rFonts w:ascii="Palatino Linotype" w:eastAsia="MS Mincho" w:hAnsi="Palatino Linotype" w:cs="Times New Roman"/>
          <w:sz w:val="24"/>
          <w:szCs w:val="24"/>
          <w:lang w:val="es-ES_tradnl" w:eastAsia="es-ES"/>
        </w:rPr>
        <w:t xml:space="preserve">puede </w:t>
      </w:r>
      <w:r w:rsidR="008A024C" w:rsidRPr="000C748F">
        <w:rPr>
          <w:rFonts w:ascii="Palatino Linotype" w:eastAsia="MS Mincho" w:hAnsi="Palatino Linotype" w:cs="Times New Roman"/>
          <w:sz w:val="24"/>
          <w:szCs w:val="24"/>
          <w:lang w:val="es-ES_tradnl" w:eastAsia="es-ES"/>
        </w:rPr>
        <w:t xml:space="preserve">tener la información requerida por el particular y en atención a ello, se advierte entonces que no se turnaron todos los requerimientos necesarios para acreditar que efectivamente se realizó una búsqueda exhaustiva y razonable en los archivos de todas y cada una de las áreas administrativas que pudieran poseer, administrar o generar la información solicitada. </w:t>
      </w:r>
    </w:p>
    <w:p w:rsidR="008A024C" w:rsidRPr="000C748F" w:rsidRDefault="008A024C" w:rsidP="008A024C">
      <w:pPr>
        <w:spacing w:after="0" w:line="360" w:lineRule="auto"/>
        <w:ind w:right="49"/>
        <w:contextualSpacing/>
        <w:jc w:val="both"/>
        <w:rPr>
          <w:rFonts w:ascii="Palatino Linotype" w:eastAsia="MS Mincho" w:hAnsi="Palatino Linotype" w:cs="Times New Roman"/>
          <w:sz w:val="24"/>
          <w:szCs w:val="24"/>
          <w:lang w:val="es-ES_tradnl" w:eastAsia="es-ES"/>
        </w:rPr>
      </w:pPr>
    </w:p>
    <w:p w:rsidR="008A024C" w:rsidRPr="000C748F" w:rsidRDefault="008A024C" w:rsidP="008A024C">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0C748F">
        <w:rPr>
          <w:rFonts w:ascii="Palatino Linotype" w:hAnsi="Palatino Linotype" w:cs="Arial"/>
          <w:color w:val="000000" w:themeColor="text1"/>
          <w:sz w:val="24"/>
          <w:szCs w:val="24"/>
        </w:rPr>
        <w:t xml:space="preserve">Asimismo, cabe destacar que, la Ley de Transparencia y Acceso a la Información Pública del Estado de México y Municipios, establece que los </w:t>
      </w:r>
      <w:r w:rsidRPr="000C748F">
        <w:rPr>
          <w:rFonts w:ascii="Palatino Linotype" w:hAnsi="Palatino Linotype" w:cs="Arial"/>
          <w:b/>
          <w:bCs/>
          <w:color w:val="000000" w:themeColor="text1"/>
          <w:sz w:val="24"/>
          <w:szCs w:val="24"/>
        </w:rPr>
        <w:t xml:space="preserve">Sujetos Obligados </w:t>
      </w:r>
      <w:r w:rsidRPr="000C748F">
        <w:rPr>
          <w:rFonts w:ascii="Palatino Linotype" w:hAnsi="Palatino Linotype" w:cs="Arial"/>
          <w:color w:val="000000" w:themeColor="text1"/>
          <w:sz w:val="24"/>
          <w:szCs w:val="24"/>
        </w:rPr>
        <w:t xml:space="preserve">deberán constituir y mantener actualizados sus sistemas de archivos y gestión documental conforme a la normatividad </w:t>
      </w:r>
      <w:r w:rsidRPr="000C748F">
        <w:rPr>
          <w:rFonts w:ascii="Palatino Linotype" w:eastAsia="Calibri" w:hAnsi="Palatino Linotype" w:cs="Arial"/>
          <w:sz w:val="24"/>
          <w:szCs w:val="24"/>
        </w:rPr>
        <w:t>aplicable</w:t>
      </w:r>
      <w:r w:rsidRPr="000C748F">
        <w:rPr>
          <w:rStyle w:val="Refdenotaalpie"/>
          <w:rFonts w:ascii="Palatino Linotype" w:eastAsia="Calibri" w:hAnsi="Palatino Linotype" w:cs="Arial"/>
          <w:sz w:val="24"/>
          <w:szCs w:val="24"/>
        </w:rPr>
        <w:footnoteReference w:id="1"/>
      </w:r>
      <w:r w:rsidRPr="000C748F">
        <w:rPr>
          <w:rFonts w:ascii="Palatino Linotype" w:eastAsia="Calibri" w:hAnsi="Palatino Linotype" w:cs="Arial"/>
          <w:sz w:val="24"/>
          <w:szCs w:val="24"/>
        </w:rPr>
        <w:t xml:space="preserve">, por su parte en los Lineamientos para la Administración de Documentos en el Estado de México, se establecen las políticas y criterios generales para la Administración de los Documentos existentes en las Unidades Administrativas y en las Unidades Documentales de los </w:t>
      </w:r>
      <w:r w:rsidRPr="000C748F">
        <w:rPr>
          <w:rFonts w:ascii="Palatino Linotype" w:eastAsia="Calibri" w:hAnsi="Palatino Linotype" w:cs="Arial"/>
          <w:iCs/>
          <w:sz w:val="24"/>
          <w:szCs w:val="24"/>
        </w:rPr>
        <w:t>Sujetos Obligados</w:t>
      </w:r>
      <w:r w:rsidRPr="000C748F">
        <w:rPr>
          <w:rFonts w:ascii="Palatino Linotype" w:eastAsia="Calibri" w:hAnsi="Palatino Linotype" w:cs="Arial"/>
          <w:iCs/>
          <w:sz w:val="24"/>
          <w:szCs w:val="24"/>
          <w:vertAlign w:val="superscript"/>
        </w:rPr>
        <w:footnoteReference w:id="2"/>
      </w:r>
      <w:r w:rsidRPr="000C748F">
        <w:rPr>
          <w:rFonts w:ascii="Palatino Linotype" w:eastAsia="Calibri" w:hAnsi="Palatino Linotype" w:cs="Arial"/>
          <w:iCs/>
          <w:sz w:val="24"/>
          <w:szCs w:val="24"/>
        </w:rPr>
        <w:t xml:space="preserve">, dichos lineamientos en el artículo 4°, establecen lo siguiente; </w:t>
      </w:r>
    </w:p>
    <w:p w:rsidR="00241831" w:rsidRPr="000C748F" w:rsidRDefault="00241831" w:rsidP="008A024C">
      <w:pPr>
        <w:spacing w:after="0" w:line="360" w:lineRule="auto"/>
        <w:ind w:right="49"/>
        <w:contextualSpacing/>
        <w:jc w:val="both"/>
        <w:rPr>
          <w:rFonts w:ascii="Palatino Linotype" w:eastAsia="MS Mincho" w:hAnsi="Palatino Linotype" w:cs="Times New Roman"/>
          <w:sz w:val="24"/>
          <w:szCs w:val="24"/>
          <w:lang w:val="es-ES_tradnl" w:eastAsia="es-ES"/>
        </w:rPr>
      </w:pPr>
    </w:p>
    <w:p w:rsidR="008A024C" w:rsidRPr="000C748F" w:rsidRDefault="008A024C" w:rsidP="008A024C">
      <w:pPr>
        <w:spacing w:after="0" w:line="360" w:lineRule="auto"/>
        <w:ind w:left="567" w:right="616"/>
        <w:contextualSpacing/>
        <w:jc w:val="both"/>
        <w:rPr>
          <w:rFonts w:ascii="Palatino Linotype" w:eastAsia="Calibri" w:hAnsi="Palatino Linotype" w:cs="Arial"/>
          <w:iCs/>
          <w:sz w:val="24"/>
          <w:szCs w:val="24"/>
        </w:rPr>
      </w:pPr>
      <w:r w:rsidRPr="000C748F">
        <w:rPr>
          <w:rFonts w:ascii="Palatino Linotype" w:hAnsi="Palatino Linotype" w:cs="Arial"/>
          <w:b/>
          <w:bCs/>
          <w:iCs/>
          <w:sz w:val="24"/>
          <w:szCs w:val="24"/>
        </w:rPr>
        <w:t xml:space="preserve">Artículo 4. </w:t>
      </w:r>
      <w:r w:rsidRPr="000C748F">
        <w:rPr>
          <w:rFonts w:ascii="Palatino Linotype" w:hAnsi="Palatino Linotype" w:cs="Arial"/>
          <w:iCs/>
          <w:sz w:val="24"/>
          <w:szCs w:val="24"/>
        </w:rPr>
        <w:t>Para los efectos de interpretación y aplicación de los Lineamientos se entenderá por:</w:t>
      </w:r>
    </w:p>
    <w:p w:rsidR="008A024C" w:rsidRPr="000C748F" w:rsidRDefault="008A024C" w:rsidP="008A024C">
      <w:pPr>
        <w:spacing w:after="0" w:line="360" w:lineRule="auto"/>
        <w:ind w:left="567" w:right="616"/>
        <w:jc w:val="both"/>
        <w:rPr>
          <w:rFonts w:ascii="Palatino Linotype" w:hAnsi="Palatino Linotype" w:cs="Arial"/>
          <w:iCs/>
          <w:sz w:val="24"/>
          <w:szCs w:val="24"/>
        </w:rPr>
      </w:pPr>
      <w:r w:rsidRPr="000C748F">
        <w:rPr>
          <w:rFonts w:ascii="Palatino Linotype" w:hAnsi="Palatino Linotype" w:cs="Arial"/>
          <w:b/>
          <w:bCs/>
          <w:iCs/>
          <w:sz w:val="24"/>
          <w:szCs w:val="24"/>
        </w:rPr>
        <w:t xml:space="preserve">I. Acervo Documental: </w:t>
      </w:r>
      <w:r w:rsidRPr="000C748F">
        <w:rPr>
          <w:rFonts w:ascii="Palatino Linotype" w:hAnsi="Palatino Linotype" w:cs="Arial"/>
          <w:iCs/>
          <w:sz w:val="24"/>
          <w:szCs w:val="24"/>
        </w:rPr>
        <w:t>Conjunto de documentos que se custodian en una Unidad Documental.</w:t>
      </w:r>
    </w:p>
    <w:p w:rsidR="008A024C" w:rsidRPr="000C748F" w:rsidRDefault="008A024C" w:rsidP="008A024C">
      <w:pPr>
        <w:pStyle w:val="Prrafodelista"/>
        <w:spacing w:after="0" w:line="360" w:lineRule="auto"/>
        <w:ind w:left="567" w:right="616"/>
        <w:jc w:val="both"/>
        <w:rPr>
          <w:rFonts w:ascii="Palatino Linotype" w:hAnsi="Palatino Linotype" w:cs="Arial"/>
          <w:iCs/>
          <w:sz w:val="24"/>
          <w:szCs w:val="24"/>
        </w:rPr>
      </w:pPr>
      <w:r w:rsidRPr="000C748F">
        <w:rPr>
          <w:rFonts w:ascii="Palatino Linotype" w:hAnsi="Palatino Linotype" w:cs="Arial"/>
          <w:b/>
          <w:bCs/>
          <w:iCs/>
          <w:sz w:val="24"/>
          <w:szCs w:val="24"/>
        </w:rPr>
        <w:t>…</w:t>
      </w:r>
    </w:p>
    <w:p w:rsidR="008A024C" w:rsidRPr="000C748F" w:rsidRDefault="008A024C" w:rsidP="008A024C">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b/>
          <w:bCs/>
          <w:iCs/>
          <w:sz w:val="24"/>
          <w:szCs w:val="24"/>
        </w:rPr>
        <w:t xml:space="preserve">IV. Administración de Archivos: </w:t>
      </w:r>
      <w:r w:rsidRPr="000C748F">
        <w:rPr>
          <w:rFonts w:ascii="Palatino Linotype" w:hAnsi="Palatino Linotype" w:cs="Arial"/>
          <w:iCs/>
          <w:sz w:val="24"/>
          <w:szCs w:val="24"/>
        </w:rPr>
        <w:t>Conjunto de principios, métodos y procedimientos orientados a lograr una eficiente planeación, organización, dirección, control y funcionamiento de los archivos o de la producción, circulación, conservación, uso, selección y destino final de sus documentos, así como de sus recursos humanos, materiales, técnicos, tecnológicos y presupuestales.</w:t>
      </w:r>
    </w:p>
    <w:p w:rsidR="008A024C" w:rsidRPr="000C748F" w:rsidRDefault="008A024C" w:rsidP="008A024C">
      <w:pPr>
        <w:pStyle w:val="Prrafodelista"/>
        <w:autoSpaceDE w:val="0"/>
        <w:autoSpaceDN w:val="0"/>
        <w:adjustRightInd w:val="0"/>
        <w:spacing w:after="0" w:line="360" w:lineRule="auto"/>
        <w:ind w:left="567" w:right="616"/>
        <w:jc w:val="both"/>
        <w:rPr>
          <w:rFonts w:ascii="Palatino Linotype" w:hAnsi="Palatino Linotype" w:cs="Arial"/>
          <w:iCs/>
          <w:sz w:val="24"/>
          <w:szCs w:val="24"/>
        </w:rPr>
      </w:pPr>
    </w:p>
    <w:p w:rsidR="008A024C" w:rsidRPr="000C748F" w:rsidRDefault="008A024C" w:rsidP="008A024C">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b/>
          <w:bCs/>
          <w:iCs/>
          <w:sz w:val="24"/>
          <w:szCs w:val="24"/>
        </w:rPr>
        <w:t xml:space="preserve">V. Archivo: </w:t>
      </w:r>
      <w:r w:rsidRPr="000C748F">
        <w:rPr>
          <w:rFonts w:ascii="Palatino Linotype" w:hAnsi="Palatino Linotype" w:cs="Arial"/>
          <w:iCs/>
          <w:sz w:val="24"/>
          <w:szCs w:val="24"/>
        </w:rPr>
        <w:t xml:space="preserve">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0C748F">
        <w:rPr>
          <w:rFonts w:ascii="Palatino Linotype" w:hAnsi="Palatino Linotype" w:cs="Arial"/>
          <w:iCs/>
          <w:sz w:val="24"/>
          <w:szCs w:val="24"/>
        </w:rPr>
        <w:t>expedientables</w:t>
      </w:r>
      <w:proofErr w:type="spellEnd"/>
      <w:r w:rsidRPr="000C748F">
        <w:rPr>
          <w:rFonts w:ascii="Palatino Linotype" w:hAnsi="Palatino Linotype" w:cs="Arial"/>
          <w:iCs/>
          <w:sz w:val="24"/>
          <w:szCs w:val="24"/>
        </w:rPr>
        <w:t>.</w:t>
      </w:r>
    </w:p>
    <w:p w:rsidR="008A024C" w:rsidRPr="000C748F" w:rsidRDefault="008A024C" w:rsidP="008A024C">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b/>
          <w:bCs/>
          <w:iCs/>
          <w:sz w:val="24"/>
          <w:szCs w:val="24"/>
        </w:rPr>
        <w:t>…</w:t>
      </w:r>
    </w:p>
    <w:p w:rsidR="008A024C" w:rsidRPr="000C748F" w:rsidRDefault="008A024C" w:rsidP="008A024C">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b/>
          <w:bCs/>
          <w:iCs/>
          <w:sz w:val="24"/>
          <w:szCs w:val="24"/>
        </w:rPr>
        <w:t xml:space="preserve">VII. Archivo de Concentración: </w:t>
      </w:r>
      <w:r w:rsidRPr="000C748F">
        <w:rPr>
          <w:rFonts w:ascii="Palatino Linotype" w:hAnsi="Palatino Linotype" w:cs="Arial"/>
          <w:iCs/>
          <w:sz w:val="24"/>
          <w:szCs w:val="24"/>
        </w:rPr>
        <w:t xml:space="preserve">Conjunto organizado de expedientes de trámite concluido y cuya consulta es esporádica, los cuales han sido transferidos por un Archivo de Trámite para su conservación </w:t>
      </w:r>
      <w:proofErr w:type="spellStart"/>
      <w:r w:rsidRPr="000C748F">
        <w:rPr>
          <w:rFonts w:ascii="Palatino Linotype" w:hAnsi="Palatino Linotype" w:cs="Arial"/>
          <w:iCs/>
          <w:sz w:val="24"/>
          <w:szCs w:val="24"/>
        </w:rPr>
        <w:t>precaucional</w:t>
      </w:r>
      <w:proofErr w:type="spellEnd"/>
      <w:r w:rsidRPr="000C748F">
        <w:rPr>
          <w:rFonts w:ascii="Palatino Linotype" w:hAnsi="Palatino Linotype" w:cs="Arial"/>
          <w:iCs/>
          <w:sz w:val="24"/>
          <w:szCs w:val="24"/>
        </w:rPr>
        <w:t xml:space="preserve"> mientras concluye su utilidad administrativa, contable, legal o fiscal. Unidad responsable de la gestión de documentos cuya consulta es ocasional por parte de las Unidades Administrativas, y que permanecen en él hasta su destino final.</w:t>
      </w:r>
    </w:p>
    <w:p w:rsidR="008A024C" w:rsidRPr="000C748F" w:rsidRDefault="008A024C" w:rsidP="008A024C">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iCs/>
          <w:sz w:val="24"/>
          <w:szCs w:val="24"/>
        </w:rPr>
        <w:t>…</w:t>
      </w:r>
    </w:p>
    <w:p w:rsidR="008A024C" w:rsidRPr="000C748F" w:rsidRDefault="008A024C" w:rsidP="008A024C">
      <w:pPr>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b/>
          <w:bCs/>
          <w:iCs/>
          <w:sz w:val="24"/>
          <w:szCs w:val="24"/>
        </w:rPr>
        <w:t xml:space="preserve">X. Área Coordinadora de Archivos: </w:t>
      </w:r>
      <w:r w:rsidRPr="000C748F">
        <w:rPr>
          <w:rFonts w:ascii="Palatino Linotype" w:hAnsi="Palatino Linotype" w:cs="Arial"/>
          <w:iCs/>
          <w:sz w:val="24"/>
          <w:szCs w:val="24"/>
        </w:rPr>
        <w:t>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coordinar con el área de tecnologías de la información la formalización informática de las actividades para la creación, manejo, uso, preservación y gestión de archivos electrónicos, así como la automatización de los archivos.</w:t>
      </w:r>
    </w:p>
    <w:p w:rsidR="008A024C" w:rsidRPr="000C748F" w:rsidRDefault="008A024C" w:rsidP="008A024C">
      <w:pPr>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iCs/>
          <w:sz w:val="24"/>
          <w:szCs w:val="24"/>
        </w:rPr>
        <w:t>…</w:t>
      </w:r>
    </w:p>
    <w:p w:rsidR="008A024C" w:rsidRPr="000C748F" w:rsidRDefault="008A024C" w:rsidP="008A024C">
      <w:pPr>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b/>
          <w:iCs/>
          <w:sz w:val="24"/>
          <w:szCs w:val="24"/>
        </w:rPr>
        <w:t>XIII</w:t>
      </w:r>
      <w:r w:rsidRPr="000C748F">
        <w:rPr>
          <w:rFonts w:ascii="Palatino Linotype" w:hAnsi="Palatino Linotype" w:cs="Arial"/>
          <w:iCs/>
          <w:sz w:val="24"/>
          <w:szCs w:val="24"/>
        </w:rPr>
        <w:t xml:space="preserve">. </w:t>
      </w:r>
      <w:r w:rsidRPr="000C748F">
        <w:rPr>
          <w:rFonts w:ascii="Palatino Linotype" w:hAnsi="Palatino Linotype" w:cs="Arial"/>
          <w:b/>
          <w:bCs/>
          <w:iCs/>
          <w:sz w:val="24"/>
          <w:szCs w:val="24"/>
        </w:rPr>
        <w:t xml:space="preserve">Catálogo de Disposición Documental: </w:t>
      </w:r>
      <w:r w:rsidRPr="000C748F">
        <w:rPr>
          <w:rFonts w:ascii="Palatino Linotype" w:hAnsi="Palatino Linotype" w:cs="Arial"/>
          <w:iCs/>
          <w:sz w:val="24"/>
          <w:szCs w:val="24"/>
        </w:rPr>
        <w:t>Registro general y sistemático que establece las políticas y criterios sobre la conservación y vigencia de los documentos de Archivo a lo largo de su ciclo de vida, y en el cual debe tomarse en cuenta también el tratamiento que por ley o disposición jurídica se da a ciertos documentos. Establece los valores documentales, los plazos de conservación, la vigencia documental y el destino final de los documentos.</w:t>
      </w:r>
    </w:p>
    <w:p w:rsidR="008A024C" w:rsidRPr="000C748F" w:rsidRDefault="008A024C" w:rsidP="008A024C">
      <w:pPr>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iCs/>
          <w:sz w:val="24"/>
          <w:szCs w:val="24"/>
        </w:rPr>
        <w:t>…</w:t>
      </w:r>
    </w:p>
    <w:p w:rsidR="008A024C" w:rsidRPr="000C748F" w:rsidRDefault="008A024C" w:rsidP="008A024C">
      <w:pPr>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b/>
          <w:bCs/>
          <w:iCs/>
          <w:sz w:val="24"/>
          <w:szCs w:val="24"/>
        </w:rPr>
        <w:t xml:space="preserve">XVI. Clasificación Archivística: </w:t>
      </w:r>
      <w:r w:rsidRPr="000C748F">
        <w:rPr>
          <w:rFonts w:ascii="Palatino Linotype" w:hAnsi="Palatino Linotype" w:cs="Arial"/>
          <w:iCs/>
          <w:sz w:val="24"/>
          <w:szCs w:val="24"/>
        </w:rPr>
        <w:t>Operación archivística que consiste en el establecimiento de las categorías o grupos que reflejan la estructura jerárquica del fondo; es el primer paso del proceso de organización. Consiste en separar los documentos en grupos y categorías según la estructura orgánica y/o funcional de la entidad productora o, si se trata de un fondo particular, con las actividades de la persona que generó los documentos, o bien con la temática de los mismos en el caso de las colecciones.</w:t>
      </w:r>
    </w:p>
    <w:p w:rsidR="008A024C" w:rsidRPr="000C748F" w:rsidRDefault="008A024C" w:rsidP="008A024C">
      <w:pPr>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iCs/>
          <w:sz w:val="24"/>
          <w:szCs w:val="24"/>
        </w:rPr>
        <w:t>…</w:t>
      </w:r>
    </w:p>
    <w:p w:rsidR="008A024C" w:rsidRPr="000C748F" w:rsidRDefault="008A024C" w:rsidP="008A024C">
      <w:pPr>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b/>
          <w:bCs/>
          <w:iCs/>
          <w:sz w:val="24"/>
          <w:szCs w:val="24"/>
        </w:rPr>
        <w:t xml:space="preserve">XXV. Cuadro General de Clasificación Archivística: </w:t>
      </w:r>
      <w:r w:rsidRPr="000C748F">
        <w:rPr>
          <w:rFonts w:ascii="Palatino Linotype" w:hAnsi="Palatino Linotype" w:cs="Arial"/>
          <w:iCs/>
          <w:sz w:val="24"/>
          <w:szCs w:val="24"/>
        </w:rPr>
        <w:t>Instrumento técnico que describe la estructura jerárquica y funcional documental de un Archivo, con base en las atribuciones y funciones del órgano productor, en la que se establece un principio de diferenciación y estratificación de las diversas agrupaciones documentales que conforman el acervo de un ente público. De esta manera, los documentos se reúnen en agrupaciones naturales llamadas fondo, sección, serie, expediente y unidad documental.</w:t>
      </w:r>
    </w:p>
    <w:p w:rsidR="008A024C" w:rsidRPr="000C748F" w:rsidRDefault="008A024C" w:rsidP="008A024C">
      <w:pPr>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b/>
          <w:bCs/>
          <w:iCs/>
          <w:sz w:val="24"/>
          <w:szCs w:val="24"/>
        </w:rPr>
        <w:t>…</w:t>
      </w:r>
    </w:p>
    <w:p w:rsidR="008A024C" w:rsidRPr="000C748F" w:rsidRDefault="008A024C" w:rsidP="008A024C">
      <w:pPr>
        <w:autoSpaceDE w:val="0"/>
        <w:autoSpaceDN w:val="0"/>
        <w:adjustRightInd w:val="0"/>
        <w:spacing w:after="0" w:line="360" w:lineRule="auto"/>
        <w:ind w:left="567" w:right="616"/>
        <w:jc w:val="both"/>
        <w:rPr>
          <w:rFonts w:ascii="Palatino Linotype" w:hAnsi="Palatino Linotype" w:cs="Times New Roman"/>
          <w:iCs/>
          <w:sz w:val="24"/>
          <w:szCs w:val="24"/>
        </w:rPr>
      </w:pPr>
      <w:r w:rsidRPr="000C748F">
        <w:rPr>
          <w:rFonts w:ascii="Palatino Linotype" w:hAnsi="Palatino Linotype" w:cs="Times New Roman"/>
          <w:b/>
          <w:iCs/>
          <w:sz w:val="24"/>
          <w:szCs w:val="24"/>
        </w:rPr>
        <w:t>XXXIX.</w:t>
      </w:r>
      <w:r w:rsidRPr="000C748F">
        <w:rPr>
          <w:rFonts w:ascii="Palatino Linotype" w:hAnsi="Palatino Linotype" w:cs="Times New Roman"/>
          <w:iCs/>
          <w:sz w:val="24"/>
          <w:szCs w:val="24"/>
        </w:rPr>
        <w:t xml:space="preserve"> </w:t>
      </w:r>
      <w:r w:rsidRPr="000C748F">
        <w:rPr>
          <w:rFonts w:ascii="Palatino Linotype" w:hAnsi="Palatino Linotype" w:cs="Times New Roman"/>
          <w:b/>
          <w:iCs/>
          <w:sz w:val="24"/>
          <w:szCs w:val="24"/>
        </w:rPr>
        <w:t>Guía</w:t>
      </w:r>
      <w:r w:rsidRPr="000C748F">
        <w:rPr>
          <w:rFonts w:ascii="Palatino Linotype" w:hAnsi="Palatino Linotype" w:cs="Times New Roman"/>
          <w:iCs/>
          <w:sz w:val="24"/>
          <w:szCs w:val="24"/>
        </w:rPr>
        <w:t xml:space="preserve"> </w:t>
      </w:r>
      <w:r w:rsidRPr="000C748F">
        <w:rPr>
          <w:rFonts w:ascii="Palatino Linotype" w:hAnsi="Palatino Linotype" w:cs="Times New Roman"/>
          <w:b/>
          <w:bCs/>
          <w:iCs/>
          <w:sz w:val="24"/>
          <w:szCs w:val="24"/>
        </w:rPr>
        <w:t xml:space="preserve">General de Fondos: </w:t>
      </w:r>
      <w:r w:rsidRPr="000C748F">
        <w:rPr>
          <w:rFonts w:ascii="Palatino Linotype" w:hAnsi="Palatino Linotype" w:cs="Times New Roman"/>
          <w:iCs/>
          <w:sz w:val="24"/>
          <w:szCs w:val="24"/>
        </w:rPr>
        <w:t>Instrumento de descripción que permite representar de una manera amplia y panorámica un Archivo, un fondo o la división de un fondo.</w:t>
      </w:r>
    </w:p>
    <w:p w:rsidR="008A024C" w:rsidRPr="000C748F" w:rsidRDefault="008A024C" w:rsidP="008A024C">
      <w:pPr>
        <w:autoSpaceDE w:val="0"/>
        <w:autoSpaceDN w:val="0"/>
        <w:adjustRightInd w:val="0"/>
        <w:spacing w:after="0" w:line="360" w:lineRule="auto"/>
        <w:ind w:left="567" w:right="616"/>
        <w:jc w:val="both"/>
        <w:rPr>
          <w:rFonts w:ascii="Palatino Linotype" w:hAnsi="Palatino Linotype" w:cs="Times New Roman"/>
          <w:iCs/>
          <w:sz w:val="24"/>
          <w:szCs w:val="24"/>
        </w:rPr>
      </w:pPr>
    </w:p>
    <w:p w:rsidR="008A024C" w:rsidRPr="000C748F" w:rsidRDefault="008A024C" w:rsidP="008A024C">
      <w:pPr>
        <w:autoSpaceDE w:val="0"/>
        <w:autoSpaceDN w:val="0"/>
        <w:adjustRightInd w:val="0"/>
        <w:spacing w:after="0" w:line="360" w:lineRule="auto"/>
        <w:ind w:left="567" w:right="616"/>
        <w:jc w:val="both"/>
        <w:rPr>
          <w:rFonts w:ascii="Palatino Linotype" w:hAnsi="Palatino Linotype" w:cs="Times New Roman"/>
          <w:iCs/>
          <w:sz w:val="24"/>
          <w:szCs w:val="24"/>
        </w:rPr>
      </w:pPr>
      <w:r w:rsidRPr="000C748F">
        <w:rPr>
          <w:rFonts w:ascii="Palatino Linotype" w:hAnsi="Palatino Linotype" w:cs="Times New Roman"/>
          <w:b/>
          <w:bCs/>
          <w:iCs/>
          <w:sz w:val="24"/>
          <w:szCs w:val="24"/>
        </w:rPr>
        <w:t xml:space="preserve">XL. Guía Simple de Archivo: </w:t>
      </w:r>
      <w:r w:rsidRPr="000C748F">
        <w:rPr>
          <w:rFonts w:ascii="Palatino Linotype" w:hAnsi="Palatino Linotype" w:cs="Times New Roman"/>
          <w:iCs/>
          <w:sz w:val="24"/>
          <w:szCs w:val="24"/>
        </w:rPr>
        <w:t>Esquema general de descripción de las series documentales del Archivo de una Unidad Administrativa, que indica sus características y datos fundamentales conforme al Cuadro General de Clasificación Archivística.</w:t>
      </w:r>
    </w:p>
    <w:p w:rsidR="008A024C" w:rsidRPr="000C748F" w:rsidRDefault="008A024C" w:rsidP="008A024C">
      <w:pPr>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Times New Roman"/>
          <w:b/>
          <w:bCs/>
          <w:iCs/>
          <w:sz w:val="24"/>
          <w:szCs w:val="24"/>
        </w:rPr>
        <w:t>…</w:t>
      </w:r>
    </w:p>
    <w:p w:rsidR="008A024C" w:rsidRPr="000C748F" w:rsidRDefault="008A024C" w:rsidP="008A024C">
      <w:pPr>
        <w:autoSpaceDE w:val="0"/>
        <w:autoSpaceDN w:val="0"/>
        <w:adjustRightInd w:val="0"/>
        <w:spacing w:after="0" w:line="360" w:lineRule="auto"/>
        <w:ind w:left="567" w:right="616"/>
        <w:jc w:val="both"/>
        <w:rPr>
          <w:rFonts w:ascii="Palatino Linotype" w:hAnsi="Palatino Linotype" w:cs="Arial"/>
          <w:iCs/>
          <w:sz w:val="24"/>
          <w:szCs w:val="24"/>
        </w:rPr>
      </w:pPr>
      <w:r w:rsidRPr="000C748F">
        <w:rPr>
          <w:rFonts w:ascii="Palatino Linotype" w:hAnsi="Palatino Linotype" w:cs="Arial"/>
          <w:b/>
          <w:bCs/>
          <w:iCs/>
          <w:sz w:val="24"/>
          <w:szCs w:val="24"/>
        </w:rPr>
        <w:t xml:space="preserve">XLIII. Instrumentos de Control y Consulta: </w:t>
      </w:r>
      <w:r w:rsidRPr="000C748F">
        <w:rPr>
          <w:rFonts w:ascii="Palatino Linotype" w:hAnsi="Palatino Linotype" w:cs="Arial"/>
          <w:iCs/>
          <w:sz w:val="24"/>
          <w:szCs w:val="24"/>
        </w:rPr>
        <w:t>Término genérico que sirve para denominar cualquier instrumento de descripción o de referencia realizado o recibido por un Archivo en el desarrollo del control administrativo e intelectual de los documentos: Guía General, Guía Simple, Inventario, Cuadro General de Clasificación Archivística y Catálogo de Disposición Documental.</w:t>
      </w:r>
    </w:p>
    <w:p w:rsidR="008A024C" w:rsidRPr="000C748F" w:rsidRDefault="008A024C" w:rsidP="008A024C">
      <w:pPr>
        <w:pStyle w:val="Prrafodelista"/>
        <w:rPr>
          <w:rFonts w:ascii="Palatino Linotype" w:hAnsi="Palatino Linotype" w:cs="Arial"/>
          <w:color w:val="000000" w:themeColor="text1"/>
          <w:sz w:val="24"/>
          <w:szCs w:val="24"/>
        </w:rPr>
      </w:pPr>
    </w:p>
    <w:p w:rsidR="008A024C" w:rsidRPr="000C748F" w:rsidRDefault="008A024C" w:rsidP="008A024C">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0C748F">
        <w:rPr>
          <w:rFonts w:ascii="Palatino Linotype" w:hAnsi="Palatino Linotype" w:cs="Arial"/>
          <w:color w:val="000000" w:themeColor="text1"/>
          <w:sz w:val="24"/>
          <w:szCs w:val="24"/>
        </w:rPr>
        <w:t xml:space="preserve">Considerando lo establecido en el precepto legal en cita, se aprecia que es obligación de los </w:t>
      </w:r>
      <w:r w:rsidRPr="000C748F">
        <w:rPr>
          <w:rFonts w:ascii="Palatino Linotype" w:hAnsi="Palatino Linotype" w:cs="Arial"/>
          <w:b/>
          <w:bCs/>
          <w:color w:val="000000" w:themeColor="text1"/>
          <w:sz w:val="24"/>
          <w:szCs w:val="24"/>
        </w:rPr>
        <w:t xml:space="preserve">Sujetos Obligados, </w:t>
      </w:r>
      <w:r w:rsidRPr="000C748F">
        <w:rPr>
          <w:rFonts w:ascii="Palatino Linotype" w:hAnsi="Palatino Linotype" w:cs="Arial"/>
          <w:color w:val="000000" w:themeColor="text1"/>
          <w:sz w:val="24"/>
          <w:szCs w:val="24"/>
        </w:rPr>
        <w:t xml:space="preserve">primeramente, documentar todo acto que se derive del ejercicio de sus facultades, competencias o </w:t>
      </w:r>
      <w:r w:rsidRPr="000C748F">
        <w:rPr>
          <w:rFonts w:ascii="Palatino Linotype" w:eastAsia="Calibri" w:hAnsi="Palatino Linotype" w:cs="Arial"/>
          <w:b/>
          <w:sz w:val="24"/>
          <w:szCs w:val="24"/>
        </w:rPr>
        <w:t>funciones</w:t>
      </w:r>
      <w:r w:rsidRPr="000C748F">
        <w:rPr>
          <w:rStyle w:val="Refdenotaalpie"/>
          <w:rFonts w:ascii="Palatino Linotype" w:eastAsia="Calibri" w:hAnsi="Palatino Linotype" w:cs="Arial"/>
          <w:sz w:val="24"/>
          <w:szCs w:val="24"/>
        </w:rPr>
        <w:footnoteReference w:id="3"/>
      </w:r>
      <w:r w:rsidRPr="000C748F">
        <w:rPr>
          <w:rFonts w:ascii="Palatino Linotype" w:eastAsia="Calibri" w:hAnsi="Palatino Linotype" w:cs="Arial"/>
          <w:sz w:val="24"/>
          <w:szCs w:val="24"/>
        </w:rPr>
        <w:t xml:space="preserve">, y posteriormente deben tener una adecuada y ordenada conservación de sus archivos, implementando instrumentos que ayuden a la eficaz y rápida localización de la información que le sea solicitada, tal y como lo son los instrumentos de control y consulta archivística, los cuales ayudan a organizar, conservar y por supuesto a localizar de manera expedita cualquier información. </w:t>
      </w:r>
    </w:p>
    <w:p w:rsidR="008A024C" w:rsidRPr="000C748F" w:rsidRDefault="008A024C" w:rsidP="008A024C">
      <w:pPr>
        <w:pStyle w:val="Prrafodelista"/>
        <w:spacing w:after="0" w:line="360" w:lineRule="auto"/>
        <w:ind w:left="0"/>
        <w:jc w:val="both"/>
        <w:rPr>
          <w:rFonts w:ascii="Palatino Linotype" w:hAnsi="Palatino Linotype" w:cs="Arial"/>
          <w:color w:val="000000" w:themeColor="text1"/>
          <w:sz w:val="24"/>
          <w:szCs w:val="24"/>
        </w:rPr>
      </w:pPr>
    </w:p>
    <w:p w:rsidR="008A024C" w:rsidRPr="000C748F" w:rsidRDefault="008A024C" w:rsidP="008A024C">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0C748F">
        <w:rPr>
          <w:rFonts w:ascii="Palatino Linotype" w:hAnsi="Palatino Linotype" w:cs="Arial"/>
          <w:color w:val="000000" w:themeColor="text1"/>
          <w:sz w:val="24"/>
          <w:szCs w:val="24"/>
        </w:rPr>
        <w:t xml:space="preserve">De igual forma, es necesario señalar que, en materia del derecho de acceso a la información pública, todas las autoridades se ven impuestas al supremo mandato constitucional consistente en la promoción, respeto, protección y </w:t>
      </w:r>
      <w:r w:rsidRPr="000C748F">
        <w:rPr>
          <w:rFonts w:ascii="Palatino Linotype" w:hAnsi="Palatino Linotype" w:cs="Arial"/>
          <w:b/>
          <w:bCs/>
          <w:color w:val="000000" w:themeColor="text1"/>
          <w:sz w:val="24"/>
          <w:szCs w:val="24"/>
        </w:rPr>
        <w:t>garantía de los derechos humanos</w:t>
      </w:r>
      <w:r w:rsidRPr="000C748F">
        <w:rPr>
          <w:rFonts w:ascii="Palatino Linotype" w:hAnsi="Palatino Linotype" w:cs="Arial"/>
          <w:color w:val="000000" w:themeColor="text1"/>
          <w:sz w:val="24"/>
          <w:szCs w:val="24"/>
        </w:rPr>
        <w:t>,</w:t>
      </w:r>
      <w:r w:rsidRPr="000C748F">
        <w:rPr>
          <w:rFonts w:ascii="Palatino Linotype" w:hAnsi="Palatino Linotype" w:cs="Arial"/>
          <w:b/>
          <w:bCs/>
          <w:color w:val="000000" w:themeColor="text1"/>
          <w:sz w:val="24"/>
          <w:szCs w:val="24"/>
        </w:rPr>
        <w:t xml:space="preserve"> </w:t>
      </w:r>
      <w:r w:rsidRPr="000C748F">
        <w:rPr>
          <w:rFonts w:ascii="Palatino Linotype" w:hAnsi="Palatino Linotype" w:cs="Arial"/>
          <w:color w:val="000000" w:themeColor="text1"/>
          <w:sz w:val="24"/>
          <w:szCs w:val="24"/>
        </w:rPr>
        <w:t>y cualquier esfuerzo por garantizarlo, refrenda el compromiso de la autoridad con este aspecto toral de la reforma constitucional del diez de junio de dos mil once.</w:t>
      </w:r>
    </w:p>
    <w:p w:rsidR="008A024C" w:rsidRPr="000C748F" w:rsidRDefault="008A024C" w:rsidP="008A024C">
      <w:pPr>
        <w:pStyle w:val="Prrafodelista"/>
        <w:spacing w:after="0" w:line="360" w:lineRule="auto"/>
        <w:ind w:left="0"/>
        <w:jc w:val="both"/>
        <w:rPr>
          <w:rFonts w:ascii="Palatino Linotype" w:hAnsi="Palatino Linotype" w:cs="Arial"/>
          <w:color w:val="000000" w:themeColor="text1"/>
          <w:sz w:val="24"/>
          <w:szCs w:val="24"/>
        </w:rPr>
      </w:pPr>
    </w:p>
    <w:p w:rsidR="00241831" w:rsidRPr="000C748F" w:rsidRDefault="008A024C" w:rsidP="006C17A4">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0C748F">
        <w:rPr>
          <w:rFonts w:ascii="Palatino Linotype" w:hAnsi="Palatino Linotype" w:cs="Arial"/>
          <w:color w:val="000000" w:themeColor="text1"/>
          <w:sz w:val="24"/>
          <w:szCs w:val="24"/>
        </w:rPr>
        <w:t xml:space="preserve">Es así que, en el oficio remitido en respuesta, la Dirección General de Desarrollo Urbano Sustentable, se limita a emitir respuesta simple, lisa y llana, manifestando que no se tienen documentos con la información, por tal motivo no puede considerarse como una búsqueda exhaustiva y razonable de la información, toda vez que dichas manifestaciones, </w:t>
      </w:r>
      <w:r w:rsidRPr="000C748F">
        <w:rPr>
          <w:rFonts w:ascii="Palatino Linotype" w:hAnsi="Palatino Linotype" w:cs="Arial"/>
          <w:b/>
          <w:bCs/>
          <w:color w:val="000000" w:themeColor="text1"/>
          <w:sz w:val="24"/>
          <w:szCs w:val="24"/>
        </w:rPr>
        <w:t>no otorgan certeza al particular de que realmente se realizó una efectiva búsqueda de lo que solicitó</w:t>
      </w:r>
      <w:r w:rsidRPr="000C748F">
        <w:rPr>
          <w:rFonts w:ascii="Palatino Linotype" w:hAnsi="Palatino Linotype" w:cs="Arial"/>
          <w:color w:val="000000" w:themeColor="text1"/>
          <w:sz w:val="24"/>
          <w:szCs w:val="24"/>
        </w:rPr>
        <w:t xml:space="preserve">. </w:t>
      </w:r>
    </w:p>
    <w:p w:rsidR="008A024C" w:rsidRPr="000C748F" w:rsidRDefault="008A024C" w:rsidP="008A024C">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8A024C" w:rsidRPr="000C748F" w:rsidRDefault="008A024C" w:rsidP="006C17A4">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0C748F">
        <w:rPr>
          <w:rFonts w:ascii="Palatino Linotype" w:hAnsi="Palatino Linotype" w:cs="Arial"/>
          <w:color w:val="000000" w:themeColor="text1"/>
          <w:sz w:val="24"/>
          <w:szCs w:val="24"/>
        </w:rPr>
        <w:t xml:space="preserve">Es por ello que para dar cabal cumplimiento a la búsqueda exhaustiva y razonable aludida por el </w:t>
      </w:r>
      <w:r w:rsidRPr="000C748F">
        <w:rPr>
          <w:rFonts w:ascii="Palatino Linotype" w:hAnsi="Palatino Linotype" w:cs="Arial"/>
          <w:b/>
          <w:bCs/>
          <w:color w:val="000000" w:themeColor="text1"/>
          <w:sz w:val="24"/>
          <w:szCs w:val="24"/>
        </w:rPr>
        <w:t xml:space="preserve">Sujeto Obligado </w:t>
      </w:r>
      <w:r w:rsidRPr="000C748F">
        <w:rPr>
          <w:rFonts w:ascii="Palatino Linotype" w:hAnsi="Palatino Linotype" w:cs="Arial"/>
          <w:color w:val="000000" w:themeColor="text1"/>
          <w:sz w:val="24"/>
          <w:szCs w:val="24"/>
        </w:rPr>
        <w:t xml:space="preserve">se deben turnar a todas y cada una de las áreas que pudieran poseer la información e indicar de manera clara y </w:t>
      </w:r>
      <w:r w:rsidRPr="000C748F">
        <w:rPr>
          <w:rFonts w:ascii="Palatino Linotype" w:hAnsi="Palatino Linotype" w:cs="Arial"/>
          <w:b/>
          <w:bCs/>
          <w:color w:val="000000" w:themeColor="text1"/>
          <w:sz w:val="24"/>
          <w:szCs w:val="24"/>
        </w:rPr>
        <w:t>precisa los instrumentos de control y consulta utilizados en la búsqueda exhaustiva y razonable de la información</w:t>
      </w:r>
      <w:r w:rsidRPr="000C748F">
        <w:rPr>
          <w:rFonts w:ascii="Palatino Linotype" w:hAnsi="Palatino Linotype" w:cs="Arial"/>
          <w:color w:val="000000" w:themeColor="text1"/>
          <w:sz w:val="24"/>
          <w:szCs w:val="24"/>
        </w:rPr>
        <w:t>, para poder estar en posibilidad de determinar que realmente la información no obra en su acervo documental</w:t>
      </w:r>
    </w:p>
    <w:p w:rsidR="008A024C" w:rsidRPr="000C748F" w:rsidRDefault="008A024C" w:rsidP="008A024C">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8A024C" w:rsidRPr="000C748F" w:rsidRDefault="008A024C" w:rsidP="00F83D8C">
      <w:pPr>
        <w:pStyle w:val="Prrafodelista"/>
        <w:numPr>
          <w:ilvl w:val="0"/>
          <w:numId w:val="2"/>
        </w:numPr>
        <w:spacing w:after="0" w:line="360" w:lineRule="auto"/>
        <w:ind w:left="0" w:firstLine="0"/>
        <w:jc w:val="both"/>
        <w:rPr>
          <w:rFonts w:ascii="Palatino Linotype" w:eastAsia="MS Mincho" w:hAnsi="Palatino Linotype" w:cs="Arial"/>
          <w:color w:val="000000" w:themeColor="text1"/>
          <w:sz w:val="24"/>
          <w:szCs w:val="24"/>
        </w:rPr>
      </w:pPr>
      <w:r w:rsidRPr="000C748F">
        <w:rPr>
          <w:rFonts w:ascii="Palatino Linotype" w:hAnsi="Palatino Linotype" w:cs="Arial"/>
          <w:color w:val="000000" w:themeColor="text1"/>
          <w:sz w:val="24"/>
          <w:szCs w:val="24"/>
        </w:rPr>
        <w:t xml:space="preserve">Es por todo lo anterior, que es procedente </w:t>
      </w:r>
      <w:r w:rsidRPr="000C748F">
        <w:rPr>
          <w:rFonts w:ascii="Palatino Linotype" w:hAnsi="Palatino Linotype" w:cs="Arial"/>
          <w:b/>
          <w:color w:val="000000" w:themeColor="text1"/>
          <w:sz w:val="24"/>
          <w:szCs w:val="24"/>
        </w:rPr>
        <w:t>ORDENAR</w:t>
      </w:r>
      <w:r w:rsidRPr="000C748F">
        <w:rPr>
          <w:rFonts w:ascii="Palatino Linotype" w:hAnsi="Palatino Linotype" w:cs="Arial"/>
          <w:color w:val="000000" w:themeColor="text1"/>
          <w:sz w:val="24"/>
          <w:szCs w:val="24"/>
        </w:rPr>
        <w:t xml:space="preserve"> al </w:t>
      </w:r>
      <w:r w:rsidRPr="000C748F">
        <w:rPr>
          <w:rFonts w:ascii="Palatino Linotype" w:hAnsi="Palatino Linotype" w:cs="Arial"/>
          <w:b/>
          <w:color w:val="000000" w:themeColor="text1"/>
          <w:sz w:val="24"/>
          <w:szCs w:val="24"/>
        </w:rPr>
        <w:t>Sujeto Obligado</w:t>
      </w:r>
      <w:r w:rsidRPr="000C748F">
        <w:rPr>
          <w:rFonts w:ascii="Palatino Linotype" w:hAnsi="Palatino Linotype" w:cs="Arial"/>
          <w:color w:val="000000" w:themeColor="text1"/>
          <w:sz w:val="24"/>
          <w:szCs w:val="24"/>
        </w:rPr>
        <w:t xml:space="preserve"> realice una</w:t>
      </w:r>
      <w:r w:rsidR="006C17A4" w:rsidRPr="000C748F">
        <w:rPr>
          <w:rFonts w:ascii="Palatino Linotype" w:hAnsi="Palatino Linotype" w:cs="Arial"/>
          <w:color w:val="000000" w:themeColor="text1"/>
          <w:sz w:val="24"/>
          <w:szCs w:val="24"/>
        </w:rPr>
        <w:t xml:space="preserve"> nueva</w:t>
      </w:r>
      <w:r w:rsidRPr="000C748F">
        <w:rPr>
          <w:rFonts w:ascii="Palatino Linotype" w:hAnsi="Palatino Linotype" w:cs="Arial"/>
          <w:color w:val="000000" w:themeColor="text1"/>
          <w:sz w:val="24"/>
          <w:szCs w:val="24"/>
        </w:rPr>
        <w:t xml:space="preserve"> búsqueda exhaustiva y razonable en todas y cada una de las áreas que pudieran poseer, administrar y generar la información </w:t>
      </w:r>
      <w:r w:rsidR="000449C0" w:rsidRPr="000C748F">
        <w:rPr>
          <w:rFonts w:ascii="Palatino Linotype" w:hAnsi="Palatino Linotype" w:cs="Arial"/>
          <w:color w:val="000000" w:themeColor="text1"/>
          <w:sz w:val="24"/>
          <w:szCs w:val="24"/>
        </w:rPr>
        <w:t xml:space="preserve">solicitada. </w:t>
      </w:r>
      <w:r w:rsidR="000449C0" w:rsidRPr="000C748F">
        <w:rPr>
          <w:rFonts w:ascii="Palatino Linotype" w:eastAsia="MS Mincho" w:hAnsi="Palatino Linotype" w:cs="Arial"/>
          <w:color w:val="000000" w:themeColor="text1"/>
          <w:sz w:val="24"/>
          <w:szCs w:val="24"/>
        </w:rPr>
        <w:t>Siendo que, d</w:t>
      </w:r>
      <w:r w:rsidRPr="000C748F">
        <w:rPr>
          <w:rFonts w:ascii="Palatino Linotype" w:eastAsia="MS Mincho" w:hAnsi="Palatino Linotype" w:cs="Arial"/>
          <w:color w:val="000000" w:themeColor="text1"/>
          <w:sz w:val="24"/>
          <w:szCs w:val="24"/>
        </w:rPr>
        <w:t xml:space="preserve">e ser el caso en el que el </w:t>
      </w:r>
      <w:r w:rsidRPr="000C748F">
        <w:rPr>
          <w:rFonts w:ascii="Palatino Linotype" w:eastAsia="MS Mincho" w:hAnsi="Palatino Linotype" w:cs="Arial"/>
          <w:b/>
          <w:color w:val="000000" w:themeColor="text1"/>
          <w:sz w:val="24"/>
          <w:szCs w:val="24"/>
        </w:rPr>
        <w:t>Sujeto Obligado</w:t>
      </w:r>
      <w:r w:rsidRPr="000C748F">
        <w:rPr>
          <w:rFonts w:ascii="Palatino Linotype" w:eastAsia="MS Mincho" w:hAnsi="Palatino Linotype" w:cs="Arial"/>
          <w:bCs/>
          <w:color w:val="000000" w:themeColor="text1"/>
          <w:sz w:val="24"/>
          <w:szCs w:val="24"/>
        </w:rPr>
        <w:t xml:space="preserve">¸ tras </w:t>
      </w:r>
      <w:r w:rsidR="00F83D8C" w:rsidRPr="000C748F">
        <w:rPr>
          <w:rFonts w:ascii="Palatino Linotype" w:eastAsia="MS Mincho" w:hAnsi="Palatino Linotype" w:cs="Arial"/>
          <w:bCs/>
          <w:color w:val="000000" w:themeColor="text1"/>
          <w:sz w:val="24"/>
          <w:szCs w:val="24"/>
        </w:rPr>
        <w:t>la nueva</w:t>
      </w:r>
      <w:r w:rsidRPr="000C748F">
        <w:rPr>
          <w:rFonts w:ascii="Palatino Linotype" w:eastAsia="MS Mincho" w:hAnsi="Palatino Linotype" w:cs="Arial"/>
          <w:bCs/>
          <w:color w:val="000000" w:themeColor="text1"/>
          <w:sz w:val="24"/>
          <w:szCs w:val="24"/>
        </w:rPr>
        <w:t xml:space="preserve"> búsqueda exhaustiva y razonable en los archivos de las áreas que la integran, advierte que</w:t>
      </w:r>
      <w:r w:rsidRPr="000C748F">
        <w:rPr>
          <w:rFonts w:ascii="Palatino Linotype" w:eastAsia="MS Mincho" w:hAnsi="Palatino Linotype" w:cs="Arial"/>
          <w:color w:val="000000" w:themeColor="text1"/>
          <w:sz w:val="24"/>
          <w:szCs w:val="24"/>
        </w:rPr>
        <w:t xml:space="preserve"> no generó, posee y/o administra la información que se requiere</w:t>
      </w:r>
      <w:r w:rsidR="000449C0" w:rsidRPr="000C748F">
        <w:rPr>
          <w:rFonts w:ascii="Palatino Linotype" w:eastAsia="MS Mincho" w:hAnsi="Palatino Linotype" w:cs="Arial"/>
          <w:color w:val="000000" w:themeColor="text1"/>
          <w:sz w:val="24"/>
          <w:szCs w:val="24"/>
        </w:rPr>
        <w:t xml:space="preserve">, </w:t>
      </w:r>
      <w:r w:rsidRPr="000C748F">
        <w:rPr>
          <w:rFonts w:ascii="Palatino Linotype" w:eastAsia="MS Mincho" w:hAnsi="Palatino Linotype" w:cs="Arial"/>
          <w:color w:val="000000" w:themeColor="text1"/>
          <w:sz w:val="24"/>
          <w:szCs w:val="24"/>
        </w:rPr>
        <w:t xml:space="preserve">deberá manifestar de manera clara y precisa las razones por las cuales no genera, posee y/o administra la información. </w:t>
      </w:r>
    </w:p>
    <w:p w:rsidR="00D92794" w:rsidRPr="000C748F" w:rsidRDefault="00D92794" w:rsidP="008440CA">
      <w:pPr>
        <w:pStyle w:val="Ttulo1"/>
        <w:spacing w:before="0" w:line="360" w:lineRule="auto"/>
        <w:rPr>
          <w:b/>
          <w:color w:val="000000" w:themeColor="text1"/>
          <w:szCs w:val="24"/>
        </w:rPr>
      </w:pPr>
      <w:bookmarkStart w:id="36" w:name="_Toc521949107"/>
      <w:bookmarkStart w:id="37" w:name="_Toc522209067"/>
      <w:bookmarkStart w:id="38" w:name="_Toc523908140"/>
      <w:bookmarkStart w:id="39" w:name="_Toc11834466"/>
      <w:bookmarkStart w:id="40" w:name="_Toc19790192"/>
      <w:r w:rsidRPr="000C748F">
        <w:rPr>
          <w:rFonts w:cs="Times New Roman"/>
          <w:b/>
          <w:color w:val="000000" w:themeColor="text1"/>
          <w:szCs w:val="24"/>
          <w:lang w:eastAsia="es-ES_tradnl"/>
        </w:rPr>
        <w:t xml:space="preserve">QUINTO. </w:t>
      </w:r>
      <w:r w:rsidRPr="000C748F">
        <w:rPr>
          <w:b/>
          <w:color w:val="000000" w:themeColor="text1"/>
          <w:szCs w:val="24"/>
        </w:rPr>
        <w:t xml:space="preserve"> De la elaboración de la versión pública</w:t>
      </w:r>
      <w:bookmarkEnd w:id="36"/>
      <w:bookmarkEnd w:id="37"/>
      <w:bookmarkEnd w:id="38"/>
      <w:r w:rsidRPr="000C748F">
        <w:rPr>
          <w:b/>
          <w:color w:val="000000" w:themeColor="text1"/>
          <w:szCs w:val="24"/>
        </w:rPr>
        <w:t>.</w:t>
      </w:r>
      <w:bookmarkEnd w:id="39"/>
      <w:bookmarkEnd w:id="40"/>
      <w:r w:rsidRPr="000C748F">
        <w:rPr>
          <w:b/>
          <w:color w:val="000000" w:themeColor="text1"/>
          <w:szCs w:val="24"/>
        </w:rPr>
        <w:t xml:space="preserve"> </w:t>
      </w:r>
    </w:p>
    <w:p w:rsidR="00D92794" w:rsidRPr="000C748F" w:rsidRDefault="00D92794" w:rsidP="008440CA">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D92794" w:rsidRPr="000C748F" w:rsidRDefault="00D92794" w:rsidP="000C748F">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 xml:space="preserve">Debe destacarse </w:t>
      </w:r>
      <w:r w:rsidR="00463D43" w:rsidRPr="000C748F">
        <w:rPr>
          <w:rFonts w:ascii="Palatino Linotype" w:eastAsia="Times New Roman" w:hAnsi="Palatino Linotype" w:cs="Arial"/>
          <w:color w:val="000000"/>
          <w:sz w:val="24"/>
          <w:szCs w:val="24"/>
        </w:rPr>
        <w:t>que,</w:t>
      </w:r>
      <w:r w:rsidRPr="000C748F">
        <w:rPr>
          <w:rFonts w:ascii="Palatino Linotype" w:eastAsia="Times New Roman" w:hAnsi="Palatino Linotype" w:cs="Arial"/>
          <w:color w:val="000000"/>
          <w:sz w:val="24"/>
          <w:szCs w:val="24"/>
        </w:rPr>
        <w:t xml:space="preserve"> debido a la naturaleza de la información solicitada</w:t>
      </w:r>
      <w:r w:rsidRPr="000C748F">
        <w:rPr>
          <w:rFonts w:ascii="Palatino Linotype" w:eastAsia="Times New Roman" w:hAnsi="Palatino Linotype" w:cs="Arial"/>
          <w:b/>
          <w:color w:val="000000"/>
          <w:sz w:val="24"/>
          <w:szCs w:val="24"/>
        </w:rPr>
        <w:t xml:space="preserve">, </w:t>
      </w:r>
      <w:r w:rsidRPr="000C748F">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C748F">
        <w:rPr>
          <w:rFonts w:ascii="Palatino Linotype" w:eastAsia="Times New Roman" w:hAnsi="Palatino Linotype" w:cs="Arial"/>
          <w:b/>
          <w:color w:val="000000"/>
          <w:sz w:val="24"/>
          <w:szCs w:val="24"/>
          <w:u w:val="single"/>
        </w:rPr>
        <w:t>versión pública</w:t>
      </w:r>
      <w:r w:rsidRPr="000C748F">
        <w:rPr>
          <w:rFonts w:ascii="Palatino Linotype" w:eastAsia="Times New Roman" w:hAnsi="Palatino Linotype" w:cs="Arial"/>
          <w:color w:val="000000"/>
          <w:sz w:val="24"/>
          <w:szCs w:val="24"/>
        </w:rPr>
        <w:t xml:space="preserve"> del documento por las consideraciones que se estimen pertinentes.</w:t>
      </w:r>
    </w:p>
    <w:p w:rsidR="00D92794" w:rsidRPr="000C748F" w:rsidRDefault="00D92794" w:rsidP="008440CA">
      <w:pPr>
        <w:pStyle w:val="Prrafodelista"/>
        <w:tabs>
          <w:tab w:val="left" w:pos="0"/>
        </w:tabs>
        <w:spacing w:after="0" w:line="360" w:lineRule="auto"/>
        <w:ind w:left="0" w:right="49"/>
        <w:jc w:val="both"/>
        <w:rPr>
          <w:rFonts w:ascii="Palatino Linotype" w:eastAsia="MS Mincho" w:hAnsi="Palatino Linotype" w:cs="Times New Roman"/>
          <w:sz w:val="24"/>
          <w:szCs w:val="24"/>
          <w:lang w:val="es-ES"/>
        </w:rPr>
      </w:pPr>
    </w:p>
    <w:p w:rsidR="00D92794" w:rsidRPr="000C748F" w:rsidRDefault="00D92794" w:rsidP="000C748F">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0C748F">
        <w:rPr>
          <w:rFonts w:ascii="Palatino Linotype" w:eastAsia="Times New Roman" w:hAnsi="Palatino Linotype" w:cs="Arial"/>
          <w:b/>
          <w:color w:val="000000"/>
          <w:sz w:val="24"/>
          <w:szCs w:val="24"/>
        </w:rPr>
        <w:t>Sujetos Obligados</w:t>
      </w:r>
      <w:r w:rsidRPr="000C748F">
        <w:rPr>
          <w:rFonts w:ascii="Palatino Linotype" w:eastAsia="Times New Roman" w:hAnsi="Palatino Linotype" w:cs="Arial"/>
          <w:color w:val="000000"/>
          <w:sz w:val="24"/>
          <w:szCs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D92794" w:rsidRPr="000C748F" w:rsidRDefault="00D92794" w:rsidP="008440CA">
      <w:pPr>
        <w:spacing w:after="0" w:line="360" w:lineRule="auto"/>
        <w:ind w:right="49"/>
        <w:contextualSpacing/>
        <w:jc w:val="both"/>
        <w:rPr>
          <w:rFonts w:ascii="Palatino Linotype" w:eastAsia="Times New Roman" w:hAnsi="Palatino Linotype" w:cs="Arial"/>
          <w:color w:val="000000"/>
          <w:sz w:val="24"/>
          <w:szCs w:val="24"/>
        </w:rPr>
      </w:pPr>
    </w:p>
    <w:tbl>
      <w:tblPr>
        <w:tblStyle w:val="Tabladecuadrcula6concolores-nfasis3"/>
        <w:tblW w:w="0" w:type="auto"/>
        <w:tblLook w:val="04A0" w:firstRow="1" w:lastRow="0" w:firstColumn="1" w:lastColumn="0" w:noHBand="0" w:noVBand="1"/>
      </w:tblPr>
      <w:tblGrid>
        <w:gridCol w:w="1836"/>
        <w:gridCol w:w="6941"/>
      </w:tblGrid>
      <w:tr w:rsidR="00D92794" w:rsidRPr="000C748F" w:rsidTr="00227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0C748F" w:rsidRDefault="00D92794" w:rsidP="008440CA">
            <w:pPr>
              <w:spacing w:line="360" w:lineRule="auto"/>
              <w:rPr>
                <w:rFonts w:ascii="Palatino Linotype" w:hAnsi="Palatino Linotype"/>
                <w:sz w:val="24"/>
                <w:szCs w:val="24"/>
              </w:rPr>
            </w:pPr>
            <w:r w:rsidRPr="000C748F">
              <w:rPr>
                <w:rFonts w:ascii="Palatino Linotype" w:hAnsi="Palatino Linotype" w:cstheme="majorBidi"/>
                <w:b w:val="0"/>
                <w:sz w:val="24"/>
                <w:szCs w:val="24"/>
              </w:rPr>
              <w:t>a) Requisitos previos.</w:t>
            </w:r>
          </w:p>
        </w:tc>
        <w:tc>
          <w:tcPr>
            <w:tcW w:w="6990" w:type="dxa"/>
            <w:hideMark/>
          </w:tcPr>
          <w:p w:rsidR="00D92794" w:rsidRPr="000C748F" w:rsidRDefault="00D92794" w:rsidP="008440C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 xml:space="preserve">Los artículos 100 y 122 de la Ley Estatal y de la Ley General, respectivamente, señalan que si los </w:t>
            </w:r>
            <w:r w:rsidRPr="000C748F">
              <w:rPr>
                <w:rFonts w:ascii="Palatino Linotype" w:eastAsia="Times New Roman" w:hAnsi="Palatino Linotype" w:cs="Arial"/>
                <w:b w:val="0"/>
                <w:color w:val="000000"/>
                <w:sz w:val="24"/>
                <w:szCs w:val="24"/>
              </w:rPr>
              <w:t>Sujetos Obligados</w:t>
            </w:r>
            <w:r w:rsidRPr="000C748F">
              <w:rPr>
                <w:rFonts w:ascii="Palatino Linotype" w:eastAsia="Times New Roman" w:hAnsi="Palatino Linotype" w:cs="Arial"/>
                <w:color w:val="000000"/>
                <w:sz w:val="24"/>
                <w:szCs w:val="24"/>
              </w:rPr>
              <w:t xml:space="preserve"> determinan que la información actualiza alguno de los supuestos de clasificación, es deber de los titulares de las áreas proponer su clasificación y no del Comité de Transparencia. </w:t>
            </w:r>
          </w:p>
          <w:p w:rsidR="00D92794" w:rsidRPr="000C748F" w:rsidRDefault="00D92794" w:rsidP="008440C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Al hacerlo tienen que precisar de qué información se trata, señalando el supuesto de clasificación (confidencialidad o reserva).</w:t>
            </w:r>
          </w:p>
          <w:p w:rsidR="00D92794" w:rsidRPr="000C748F" w:rsidRDefault="00D92794" w:rsidP="008440C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Además, se debe señalar el procedimiento, de los tres que establecen los artículos 132 y 106 de la Ley Estatal y General, respectivamente.</w:t>
            </w:r>
          </w:p>
          <w:p w:rsidR="00D92794" w:rsidRPr="000C748F" w:rsidRDefault="00D92794" w:rsidP="008440C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0C748F">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esto es, </w:t>
            </w:r>
            <w:r w:rsidRPr="000C748F">
              <w:rPr>
                <w:rFonts w:ascii="Palatino Linotype" w:eastAsia="Times New Roman" w:hAnsi="Palatino Linotype" w:cs="Arial"/>
                <w:b w:val="0"/>
                <w:color w:val="000000"/>
                <w:sz w:val="24"/>
                <w:szCs w:val="24"/>
                <w:u w:val="single"/>
              </w:rPr>
              <w:t>no se puede hacer un acuerdo para clasificar de manera general todos los documentos de un expediente o área, sin</w:t>
            </w:r>
            <w:r w:rsidRPr="000C748F">
              <w:rPr>
                <w:rFonts w:ascii="Palatino Linotype" w:eastAsia="Times New Roman" w:hAnsi="Palatino Linotype" w:cs="Arial"/>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D92794" w:rsidRPr="000C748F" w:rsidTr="00227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0C748F" w:rsidRDefault="00D92794" w:rsidP="008440CA">
            <w:pPr>
              <w:spacing w:line="360" w:lineRule="auto"/>
              <w:rPr>
                <w:rFonts w:ascii="Palatino Linotype" w:hAnsi="Palatino Linotype"/>
                <w:sz w:val="24"/>
                <w:szCs w:val="24"/>
              </w:rPr>
            </w:pPr>
            <w:r w:rsidRPr="000C748F">
              <w:rPr>
                <w:rFonts w:ascii="Palatino Linotype" w:hAnsi="Palatino Linotype" w:cstheme="majorBidi"/>
                <w:b w:val="0"/>
                <w:sz w:val="24"/>
                <w:szCs w:val="24"/>
              </w:rPr>
              <w:t>b) Supuestos de clasificación.</w:t>
            </w:r>
          </w:p>
        </w:tc>
        <w:tc>
          <w:tcPr>
            <w:tcW w:w="6990" w:type="dxa"/>
            <w:hideMark/>
          </w:tcPr>
          <w:p w:rsidR="00D92794" w:rsidRPr="000C748F"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D92794" w:rsidRPr="000C748F"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92794" w:rsidRPr="000C748F" w:rsidRDefault="00D92794" w:rsidP="008440C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0C748F">
              <w:rPr>
                <w:rFonts w:ascii="Palatino Linotype" w:eastAsia="Times New Roman" w:hAnsi="Palatino Linotype" w:cs="Arial"/>
                <w:color w:val="000000"/>
                <w:sz w:val="24"/>
                <w:szCs w:val="24"/>
              </w:rPr>
              <w:t xml:space="preserve">El </w:t>
            </w:r>
            <w:r w:rsidRPr="000C748F">
              <w:rPr>
                <w:rFonts w:ascii="Palatino Linotype" w:eastAsia="Times New Roman" w:hAnsi="Palatino Linotype" w:cs="Arial"/>
                <w:b/>
                <w:color w:val="000000"/>
                <w:sz w:val="24"/>
                <w:szCs w:val="24"/>
              </w:rPr>
              <w:t>Sujeto Obligado</w:t>
            </w:r>
            <w:r w:rsidRPr="000C748F">
              <w:rPr>
                <w:rFonts w:ascii="Palatino Linotype" w:eastAsia="Times New Roman"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92794" w:rsidRPr="000C748F" w:rsidTr="00227B5F">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0C748F" w:rsidRDefault="00D92794" w:rsidP="008440CA">
            <w:pPr>
              <w:spacing w:line="360" w:lineRule="auto"/>
              <w:rPr>
                <w:rFonts w:ascii="Palatino Linotype" w:hAnsi="Palatino Linotype"/>
                <w:sz w:val="24"/>
                <w:szCs w:val="24"/>
              </w:rPr>
            </w:pPr>
            <w:r w:rsidRPr="000C748F">
              <w:rPr>
                <w:rFonts w:ascii="Palatino Linotype" w:hAnsi="Palatino Linotype" w:cstheme="majorBidi"/>
                <w:b w:val="0"/>
                <w:sz w:val="24"/>
                <w:szCs w:val="24"/>
              </w:rPr>
              <w:t>c) Formalidades para emitir el acuerdo de clasificación.</w:t>
            </w:r>
          </w:p>
        </w:tc>
        <w:tc>
          <w:tcPr>
            <w:tcW w:w="6990" w:type="dxa"/>
            <w:hideMark/>
          </w:tcPr>
          <w:p w:rsidR="00D92794" w:rsidRPr="000C748F" w:rsidRDefault="00D92794" w:rsidP="008440C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rsidR="00D92794" w:rsidRPr="000C748F" w:rsidRDefault="00D92794" w:rsidP="008440C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 xml:space="preserve">Es necesario que </w:t>
            </w:r>
            <w:r w:rsidRPr="000C748F">
              <w:rPr>
                <w:rFonts w:ascii="Palatino Linotype" w:eastAsia="Times New Roman" w:hAnsi="Palatino Linotype" w:cs="Arial"/>
                <w:b/>
                <w:color w:val="000000"/>
                <w:sz w:val="24"/>
                <w:szCs w:val="24"/>
                <w:u w:val="single"/>
              </w:rPr>
              <w:t>el acto reúna con los requisitos elementales</w:t>
            </w:r>
            <w:r w:rsidRPr="000C748F">
              <w:rPr>
                <w:rFonts w:ascii="Palatino Linotype" w:eastAsia="Times New Roman" w:hAnsi="Palatino Linotype" w:cs="Arial"/>
                <w:color w:val="000000"/>
                <w:sz w:val="24"/>
                <w:szCs w:val="24"/>
              </w:rPr>
              <w:t>, entre ellos, que la autoridad que va a emitir el acto de autoridad sea la legalmente facultada para ello.</w:t>
            </w:r>
          </w:p>
          <w:p w:rsidR="00D92794" w:rsidRPr="000C748F" w:rsidRDefault="00D92794" w:rsidP="008440C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C748F">
              <w:rPr>
                <w:rFonts w:ascii="Palatino Linotype" w:eastAsia="Times New Roman"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92794" w:rsidRPr="000C748F" w:rsidTr="00227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92794" w:rsidRPr="000C748F" w:rsidRDefault="00D92794" w:rsidP="008440CA">
            <w:pPr>
              <w:spacing w:line="360" w:lineRule="auto"/>
              <w:rPr>
                <w:rFonts w:ascii="Palatino Linotype" w:hAnsi="Palatino Linotype"/>
                <w:b w:val="0"/>
                <w:sz w:val="24"/>
                <w:szCs w:val="24"/>
              </w:rPr>
            </w:pPr>
          </w:p>
          <w:p w:rsidR="00D92794" w:rsidRPr="000C748F" w:rsidRDefault="00D92794" w:rsidP="008440CA">
            <w:pPr>
              <w:spacing w:line="360" w:lineRule="auto"/>
              <w:jc w:val="both"/>
              <w:rPr>
                <w:rFonts w:ascii="Palatino Linotype" w:hAnsi="Palatino Linotype"/>
                <w:b w:val="0"/>
                <w:sz w:val="24"/>
                <w:szCs w:val="24"/>
              </w:rPr>
            </w:pPr>
            <w:r w:rsidRPr="000C748F">
              <w:rPr>
                <w:rFonts w:ascii="Palatino Linotype" w:eastAsia="Times New Roman" w:hAnsi="Palatino Linotype" w:cs="Arial"/>
                <w:b w:val="0"/>
                <w:color w:val="000000"/>
                <w:sz w:val="24"/>
                <w:szCs w:val="24"/>
              </w:rPr>
              <w:t xml:space="preserve">d) Requisitos de fondo del acuerdo de clasificación. </w:t>
            </w:r>
          </w:p>
        </w:tc>
        <w:tc>
          <w:tcPr>
            <w:tcW w:w="6990" w:type="dxa"/>
            <w:hideMark/>
          </w:tcPr>
          <w:p w:rsidR="00D92794" w:rsidRPr="000C748F"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C748F">
              <w:rPr>
                <w:rFonts w:ascii="Palatino Linotype" w:eastAsia="Times New Roman" w:hAnsi="Palatino Linotype" w:cs="Arial"/>
                <w:b/>
                <w:color w:val="000000"/>
                <w:sz w:val="24"/>
                <w:szCs w:val="24"/>
              </w:rPr>
              <w:t>Sujetos Obligados</w:t>
            </w:r>
            <w:r w:rsidRPr="000C748F">
              <w:rPr>
                <w:rFonts w:ascii="Palatino Linotype" w:eastAsia="Times New Roman" w:hAnsi="Palatino Linotype" w:cs="Arial"/>
                <w:color w:val="000000"/>
                <w:sz w:val="24"/>
                <w:szCs w:val="24"/>
              </w:rPr>
              <w:t xml:space="preserve">, por lo que deberán fundar y motivar debidamente la clasificación. </w:t>
            </w:r>
          </w:p>
          <w:p w:rsidR="00D92794" w:rsidRPr="000C748F"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 xml:space="preserve">De lo anterior, se desprende que para una correcta </w:t>
            </w:r>
            <w:r w:rsidRPr="000C748F">
              <w:rPr>
                <w:rFonts w:ascii="Palatino Linotype" w:eastAsia="Times New Roman" w:hAnsi="Palatino Linotype" w:cs="Arial"/>
                <w:b/>
                <w:color w:val="000000"/>
                <w:sz w:val="24"/>
                <w:szCs w:val="24"/>
              </w:rPr>
              <w:t>clasificación total o parcial</w:t>
            </w:r>
            <w:r w:rsidRPr="000C748F">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92794" w:rsidRPr="000C748F"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92794" w:rsidRPr="000C748F"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D92794" w:rsidRPr="000C748F"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 xml:space="preserve">Ahora bien, </w:t>
            </w:r>
            <w:r w:rsidRPr="000C748F">
              <w:rPr>
                <w:rFonts w:ascii="Palatino Linotype" w:eastAsia="Times New Roman" w:hAnsi="Palatino Linotype" w:cs="Arial"/>
                <w:b/>
                <w:color w:val="000000"/>
                <w:sz w:val="24"/>
                <w:szCs w:val="24"/>
                <w:u w:val="single"/>
              </w:rPr>
              <w:t>para cada caso además de fundar y motivar</w:t>
            </w:r>
            <w:r w:rsidRPr="000C748F">
              <w:rPr>
                <w:rFonts w:ascii="Palatino Linotype" w:eastAsia="Times New Roman" w:hAnsi="Palatino Linotype" w:cs="Arial"/>
                <w:color w:val="000000"/>
                <w:sz w:val="24"/>
                <w:szCs w:val="24"/>
              </w:rPr>
              <w:t xml:space="preserve">, se debe identificar con claridad que datos contenidos en las documentales que son susceptibles de suprimirse, por ejemplo; </w:t>
            </w:r>
            <w:r w:rsidRPr="000C748F">
              <w:rPr>
                <w:rFonts w:ascii="Palatino Linotype" w:eastAsia="Times New Roman"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92794" w:rsidRPr="000C748F" w:rsidTr="00227B5F">
        <w:tc>
          <w:tcPr>
            <w:cnfStyle w:val="001000000000" w:firstRow="0" w:lastRow="0" w:firstColumn="1" w:lastColumn="0" w:oddVBand="0" w:evenVBand="0" w:oddHBand="0" w:evenHBand="0" w:firstRowFirstColumn="0" w:firstRowLastColumn="0" w:lastRowFirstColumn="0" w:lastRowLastColumn="0"/>
            <w:tcW w:w="1838" w:type="dxa"/>
          </w:tcPr>
          <w:p w:rsidR="00D92794" w:rsidRPr="000C748F" w:rsidRDefault="00D92794" w:rsidP="008440CA">
            <w:pPr>
              <w:spacing w:line="360" w:lineRule="auto"/>
              <w:ind w:right="49"/>
              <w:jc w:val="both"/>
              <w:rPr>
                <w:rFonts w:ascii="Palatino Linotype" w:eastAsia="Times New Roman" w:hAnsi="Palatino Linotype" w:cs="Arial"/>
                <w:color w:val="000000"/>
                <w:sz w:val="24"/>
                <w:szCs w:val="24"/>
              </w:rPr>
            </w:pPr>
            <w:r w:rsidRPr="000C748F">
              <w:rPr>
                <w:rFonts w:ascii="Palatino Linotype" w:eastAsia="MS Gothic" w:hAnsi="Palatino Linotype" w:cs="Times New Roman"/>
                <w:b w:val="0"/>
                <w:sz w:val="24"/>
                <w:szCs w:val="24"/>
              </w:rPr>
              <w:t xml:space="preserve">e) Condiciones especiales de la clasificación de la información como confidencial. </w:t>
            </w:r>
          </w:p>
          <w:p w:rsidR="00D92794" w:rsidRPr="000C748F" w:rsidRDefault="00D92794" w:rsidP="008440CA">
            <w:pPr>
              <w:spacing w:line="360" w:lineRule="auto"/>
              <w:rPr>
                <w:rFonts w:ascii="Palatino Linotype" w:hAnsi="Palatino Linotype"/>
                <w:sz w:val="24"/>
                <w:szCs w:val="24"/>
              </w:rPr>
            </w:pPr>
          </w:p>
        </w:tc>
        <w:tc>
          <w:tcPr>
            <w:tcW w:w="6990" w:type="dxa"/>
            <w:hideMark/>
          </w:tcPr>
          <w:p w:rsidR="00D92794" w:rsidRPr="000C748F" w:rsidRDefault="00D92794" w:rsidP="008440C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D92794" w:rsidRPr="000C748F" w:rsidRDefault="00D92794" w:rsidP="008440C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0C748F">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92794" w:rsidRPr="000C748F" w:rsidRDefault="00D92794" w:rsidP="008440C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C748F">
              <w:rPr>
                <w:rFonts w:ascii="Palatino Linotype" w:eastAsia="Times New Roman"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C3C53" w:rsidRPr="000C748F" w:rsidRDefault="00DC3C53" w:rsidP="008440CA">
      <w:pPr>
        <w:tabs>
          <w:tab w:val="left" w:pos="1134"/>
        </w:tabs>
        <w:spacing w:after="0" w:line="360" w:lineRule="auto"/>
        <w:rPr>
          <w:rFonts w:ascii="Palatino Linotype" w:eastAsia="MS Mincho" w:hAnsi="Palatino Linotype" w:cs="Times New Roman"/>
          <w:sz w:val="24"/>
          <w:szCs w:val="24"/>
          <w:highlight w:val="yellow"/>
          <w:lang w:val="es-ES_tradnl" w:eastAsia="es-ES"/>
        </w:rPr>
      </w:pPr>
    </w:p>
    <w:p w:rsidR="00D92794" w:rsidRPr="000C748F" w:rsidRDefault="00D92794" w:rsidP="008440CA">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0C748F">
        <w:rPr>
          <w:rFonts w:ascii="Palatino Linotype" w:eastAsia="MS Mincho" w:hAnsi="Palatino Linotype" w:cstheme="majorBidi"/>
          <w:sz w:val="24"/>
          <w:szCs w:val="24"/>
        </w:rPr>
        <w:t xml:space="preserve">Por </w:t>
      </w:r>
      <w:r w:rsidRPr="000C748F">
        <w:rPr>
          <w:rFonts w:ascii="Palatino Linotype" w:hAnsi="Palatino Linotype" w:cs="Arial"/>
          <w:sz w:val="24"/>
          <w:szCs w:val="24"/>
          <w:lang w:eastAsia="es-MX"/>
        </w:rPr>
        <w:t>lo</w:t>
      </w:r>
      <w:r w:rsidRPr="000C748F">
        <w:rPr>
          <w:rFonts w:ascii="Palatino Linotype" w:eastAsia="MS Mincho" w:hAnsi="Palatino Linotype" w:cstheme="majorBidi"/>
          <w:sz w:val="24"/>
          <w:szCs w:val="24"/>
        </w:rPr>
        <w:t xml:space="preserve"> anteriormente expuesto y fundado este </w:t>
      </w:r>
      <w:r w:rsidRPr="000C748F">
        <w:rPr>
          <w:rFonts w:ascii="Palatino Linotype" w:eastAsia="MS Mincho" w:hAnsi="Palatino Linotype" w:cstheme="majorBidi"/>
          <w:b/>
          <w:sz w:val="24"/>
          <w:szCs w:val="24"/>
        </w:rPr>
        <w:t>ÓRGANO GARANTE</w:t>
      </w:r>
      <w:r w:rsidRPr="000C748F">
        <w:rPr>
          <w:rFonts w:ascii="Palatino Linotype" w:eastAsia="MS Mincho" w:hAnsi="Palatino Linotype" w:cstheme="majorBidi"/>
          <w:sz w:val="24"/>
          <w:szCs w:val="24"/>
        </w:rPr>
        <w:t xml:space="preserve"> emite los siguientes:</w:t>
      </w:r>
    </w:p>
    <w:p w:rsidR="00227B5F" w:rsidRPr="000C748F" w:rsidRDefault="000C748F" w:rsidP="008440CA">
      <w:pPr>
        <w:spacing w:after="0" w:line="360" w:lineRule="auto"/>
        <w:jc w:val="both"/>
        <w:rPr>
          <w:rFonts w:ascii="Palatino Linotype" w:hAnsi="Palatino Linotype" w:cs="Arial"/>
          <w:color w:val="000000" w:themeColor="text1"/>
          <w:sz w:val="24"/>
          <w:szCs w:val="24"/>
        </w:rPr>
      </w:pPr>
      <w:r>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54072</wp:posOffset>
                </wp:positionH>
                <wp:positionV relativeFrom="paragraph">
                  <wp:posOffset>29308</wp:posOffset>
                </wp:positionV>
                <wp:extent cx="5530361" cy="3851030"/>
                <wp:effectExtent l="19050" t="19050" r="32385" b="35560"/>
                <wp:wrapNone/>
                <wp:docPr id="1" name="Conector recto 1"/>
                <wp:cNvGraphicFramePr/>
                <a:graphic xmlns:a="http://schemas.openxmlformats.org/drawingml/2006/main">
                  <a:graphicData uri="http://schemas.microsoft.com/office/word/2010/wordprocessingShape">
                    <wps:wsp>
                      <wps:cNvCnPr/>
                      <wps:spPr>
                        <a:xfrm>
                          <a:off x="0" y="0"/>
                          <a:ext cx="5530361" cy="385103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187E1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5pt,2.3pt" to="439.7pt,3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" strokecolor="#5b9bd5 [3204]" strokeweight="3pt">
                <v:stroke joinstyle="miter"/>
              </v:line>
            </w:pict>
          </mc:Fallback>
        </mc:AlternateContent>
      </w:r>
    </w:p>
    <w:p w:rsidR="00F83D8C" w:rsidRDefault="00F83D8C" w:rsidP="008440CA">
      <w:pPr>
        <w:spacing w:after="0" w:line="360" w:lineRule="auto"/>
        <w:jc w:val="both"/>
        <w:rPr>
          <w:rFonts w:ascii="Palatino Linotype" w:hAnsi="Palatino Linotype" w:cs="Arial"/>
          <w:color w:val="000000" w:themeColor="text1"/>
          <w:sz w:val="24"/>
          <w:szCs w:val="24"/>
        </w:rPr>
      </w:pPr>
    </w:p>
    <w:p w:rsidR="000C748F" w:rsidRDefault="000C748F" w:rsidP="008440CA">
      <w:pPr>
        <w:spacing w:after="0" w:line="360" w:lineRule="auto"/>
        <w:jc w:val="both"/>
        <w:rPr>
          <w:rFonts w:ascii="Palatino Linotype" w:hAnsi="Palatino Linotype" w:cs="Arial"/>
          <w:color w:val="000000" w:themeColor="text1"/>
          <w:sz w:val="24"/>
          <w:szCs w:val="24"/>
        </w:rPr>
      </w:pPr>
    </w:p>
    <w:p w:rsidR="000C748F" w:rsidRDefault="000C748F" w:rsidP="008440CA">
      <w:pPr>
        <w:spacing w:after="0" w:line="360" w:lineRule="auto"/>
        <w:jc w:val="both"/>
        <w:rPr>
          <w:rFonts w:ascii="Palatino Linotype" w:hAnsi="Palatino Linotype" w:cs="Arial"/>
          <w:color w:val="000000" w:themeColor="text1"/>
          <w:sz w:val="24"/>
          <w:szCs w:val="24"/>
        </w:rPr>
      </w:pPr>
    </w:p>
    <w:p w:rsidR="000C748F" w:rsidRDefault="000C748F" w:rsidP="008440CA">
      <w:pPr>
        <w:spacing w:after="0" w:line="360" w:lineRule="auto"/>
        <w:jc w:val="both"/>
        <w:rPr>
          <w:rFonts w:ascii="Palatino Linotype" w:hAnsi="Palatino Linotype" w:cs="Arial"/>
          <w:color w:val="000000" w:themeColor="text1"/>
          <w:sz w:val="24"/>
          <w:szCs w:val="24"/>
        </w:rPr>
      </w:pPr>
    </w:p>
    <w:p w:rsidR="000C748F" w:rsidRDefault="000C748F" w:rsidP="008440CA">
      <w:pPr>
        <w:spacing w:after="0" w:line="360" w:lineRule="auto"/>
        <w:jc w:val="both"/>
        <w:rPr>
          <w:rFonts w:ascii="Palatino Linotype" w:hAnsi="Palatino Linotype" w:cs="Arial"/>
          <w:color w:val="000000" w:themeColor="text1"/>
          <w:sz w:val="24"/>
          <w:szCs w:val="24"/>
        </w:rPr>
      </w:pPr>
    </w:p>
    <w:p w:rsidR="000C748F" w:rsidRDefault="000C748F" w:rsidP="008440CA">
      <w:pPr>
        <w:spacing w:after="0" w:line="360" w:lineRule="auto"/>
        <w:jc w:val="both"/>
        <w:rPr>
          <w:rFonts w:ascii="Palatino Linotype" w:hAnsi="Palatino Linotype" w:cs="Arial"/>
          <w:color w:val="000000" w:themeColor="text1"/>
          <w:sz w:val="24"/>
          <w:szCs w:val="24"/>
        </w:rPr>
      </w:pPr>
    </w:p>
    <w:p w:rsidR="000C748F" w:rsidRDefault="000C748F" w:rsidP="008440CA">
      <w:pPr>
        <w:spacing w:after="0" w:line="360" w:lineRule="auto"/>
        <w:jc w:val="both"/>
        <w:rPr>
          <w:rFonts w:ascii="Palatino Linotype" w:hAnsi="Palatino Linotype" w:cs="Arial"/>
          <w:color w:val="000000" w:themeColor="text1"/>
          <w:sz w:val="24"/>
          <w:szCs w:val="24"/>
        </w:rPr>
      </w:pPr>
    </w:p>
    <w:p w:rsidR="000C748F" w:rsidRPr="000C748F" w:rsidRDefault="000C748F" w:rsidP="008440CA">
      <w:pPr>
        <w:spacing w:after="0" w:line="360" w:lineRule="auto"/>
        <w:jc w:val="both"/>
        <w:rPr>
          <w:rFonts w:ascii="Palatino Linotype" w:hAnsi="Palatino Linotype" w:cs="Arial"/>
          <w:color w:val="000000" w:themeColor="text1"/>
          <w:sz w:val="24"/>
          <w:szCs w:val="24"/>
        </w:rPr>
      </w:pPr>
    </w:p>
    <w:p w:rsidR="006F025F" w:rsidRPr="000C748F" w:rsidRDefault="006F025F" w:rsidP="008440CA">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1" w:name="_Toc494366431"/>
      <w:bookmarkStart w:id="42" w:name="_Toc19790193"/>
      <w:r w:rsidRPr="000C748F">
        <w:rPr>
          <w:rFonts w:ascii="Palatino Linotype" w:eastAsia="Times New Roman" w:hAnsi="Palatino Linotype" w:cstheme="majorBidi"/>
          <w:b/>
          <w:sz w:val="24"/>
          <w:szCs w:val="24"/>
          <w:lang w:val="es-ES_tradnl" w:eastAsia="es-ES"/>
        </w:rPr>
        <w:t>R E S O L U T I V O S</w:t>
      </w:r>
      <w:bookmarkEnd w:id="41"/>
      <w:bookmarkEnd w:id="42"/>
    </w:p>
    <w:p w:rsidR="006F025F" w:rsidRPr="000C748F" w:rsidRDefault="006F025F" w:rsidP="008440CA">
      <w:pPr>
        <w:spacing w:after="0" w:line="360" w:lineRule="auto"/>
        <w:rPr>
          <w:rFonts w:ascii="Palatino Linotype" w:hAnsi="Palatino Linotype"/>
          <w:sz w:val="24"/>
          <w:szCs w:val="24"/>
          <w:lang w:val="es-ES_tradnl" w:eastAsia="es-ES"/>
        </w:rPr>
      </w:pPr>
    </w:p>
    <w:p w:rsidR="00845705" w:rsidRPr="000C748F" w:rsidRDefault="006F025F" w:rsidP="008440CA">
      <w:pPr>
        <w:spacing w:after="0" w:line="360" w:lineRule="auto"/>
        <w:jc w:val="both"/>
        <w:rPr>
          <w:rFonts w:ascii="Palatino Linotype" w:eastAsia="Times New Roman" w:hAnsi="Palatino Linotype" w:cs="Times New Roman"/>
          <w:sz w:val="24"/>
          <w:szCs w:val="24"/>
          <w:lang w:val="es-ES_tradnl" w:eastAsia="es-ES"/>
        </w:rPr>
      </w:pPr>
      <w:r w:rsidRPr="000C748F">
        <w:rPr>
          <w:rFonts w:ascii="Palatino Linotype" w:eastAsia="Times New Roman" w:hAnsi="Palatino Linotype" w:cs="Arial"/>
          <w:b/>
          <w:sz w:val="24"/>
          <w:szCs w:val="24"/>
          <w:lang w:val="es-ES_tradnl" w:eastAsia="es-ES"/>
        </w:rPr>
        <w:t xml:space="preserve">PRIMERO. </w:t>
      </w:r>
      <w:r w:rsidRPr="000C748F">
        <w:rPr>
          <w:rFonts w:ascii="Palatino Linotype" w:eastAsia="Times New Roman" w:hAnsi="Palatino Linotype" w:cs="Arial"/>
          <w:sz w:val="24"/>
          <w:szCs w:val="24"/>
          <w:lang w:val="es-ES_tradnl" w:eastAsia="es-ES"/>
        </w:rPr>
        <w:t>Son fundadas las</w:t>
      </w:r>
      <w:r w:rsidRPr="000C748F">
        <w:rPr>
          <w:rFonts w:ascii="Palatino Linotype" w:eastAsia="Times New Roman" w:hAnsi="Palatino Linotype" w:cs="Arial"/>
          <w:b/>
          <w:sz w:val="24"/>
          <w:szCs w:val="24"/>
          <w:lang w:val="es-ES_tradnl" w:eastAsia="es-ES"/>
        </w:rPr>
        <w:t xml:space="preserve"> </w:t>
      </w:r>
      <w:r w:rsidRPr="000C748F">
        <w:rPr>
          <w:rFonts w:ascii="Palatino Linotype" w:eastAsia="Times New Roman" w:hAnsi="Palatino Linotype" w:cs="Arial"/>
          <w:sz w:val="24"/>
          <w:szCs w:val="24"/>
          <w:lang w:val="es-ES" w:eastAsia="es-ES"/>
        </w:rPr>
        <w:t xml:space="preserve">razones o motivos de inconformidad hechos valer por </w:t>
      </w:r>
      <w:r w:rsidR="00FA365F" w:rsidRPr="000C748F">
        <w:rPr>
          <w:rFonts w:ascii="Palatino Linotype" w:eastAsia="Times New Roman" w:hAnsi="Palatino Linotype" w:cs="Arial"/>
          <w:sz w:val="24"/>
          <w:szCs w:val="24"/>
          <w:lang w:val="es-ES" w:eastAsia="es-ES"/>
        </w:rPr>
        <w:t>el</w:t>
      </w:r>
      <w:r w:rsidR="00DD03AE" w:rsidRPr="000C748F">
        <w:rPr>
          <w:rFonts w:ascii="Palatino Linotype" w:eastAsia="Times New Roman" w:hAnsi="Palatino Linotype" w:cs="Arial"/>
          <w:sz w:val="24"/>
          <w:szCs w:val="24"/>
          <w:lang w:val="es-ES" w:eastAsia="es-ES"/>
        </w:rPr>
        <w:t xml:space="preserve"> recurrente </w:t>
      </w:r>
      <w:r w:rsidR="0087682B" w:rsidRPr="000C748F">
        <w:rPr>
          <w:rFonts w:ascii="Palatino Linotype" w:eastAsia="Calibri" w:hAnsi="Palatino Linotype" w:cs="Arial"/>
          <w:sz w:val="24"/>
          <w:szCs w:val="24"/>
          <w:lang w:val="es-ES" w:eastAsia="es-ES"/>
        </w:rPr>
        <w:t xml:space="preserve">en </w:t>
      </w:r>
      <w:r w:rsidRPr="000C748F">
        <w:rPr>
          <w:rFonts w:ascii="Palatino Linotype" w:eastAsia="Calibri" w:hAnsi="Palatino Linotype" w:cs="Arial"/>
          <w:sz w:val="24"/>
          <w:szCs w:val="24"/>
          <w:lang w:val="es-ES" w:eastAsia="es-ES"/>
        </w:rPr>
        <w:t xml:space="preserve">el recurso de revisión </w:t>
      </w:r>
      <w:r w:rsidRPr="000C748F">
        <w:rPr>
          <w:rFonts w:ascii="Palatino Linotype" w:eastAsia="Times New Roman" w:hAnsi="Palatino Linotype" w:cs="Times New Roman"/>
          <w:b/>
          <w:sz w:val="24"/>
          <w:szCs w:val="24"/>
          <w:lang w:val="es-ES_tradnl" w:eastAsia="es-ES"/>
        </w:rPr>
        <w:t>0</w:t>
      </w:r>
      <w:r w:rsidR="00227B5F" w:rsidRPr="000C748F">
        <w:rPr>
          <w:rFonts w:ascii="Palatino Linotype" w:eastAsia="Times New Roman" w:hAnsi="Palatino Linotype" w:cs="Times New Roman"/>
          <w:b/>
          <w:sz w:val="24"/>
          <w:szCs w:val="24"/>
          <w:lang w:val="es-ES_tradnl" w:eastAsia="es-ES"/>
        </w:rPr>
        <w:t>6138</w:t>
      </w:r>
      <w:r w:rsidR="00463D43" w:rsidRPr="000C748F">
        <w:rPr>
          <w:rFonts w:ascii="Palatino Linotype" w:eastAsia="Times New Roman" w:hAnsi="Palatino Linotype" w:cs="Times New Roman"/>
          <w:b/>
          <w:sz w:val="24"/>
          <w:szCs w:val="24"/>
          <w:lang w:val="es-ES_tradnl" w:eastAsia="es-ES"/>
        </w:rPr>
        <w:t>/</w:t>
      </w:r>
      <w:r w:rsidRPr="000C748F">
        <w:rPr>
          <w:rFonts w:ascii="Palatino Linotype" w:eastAsia="Times New Roman" w:hAnsi="Palatino Linotype" w:cs="Times New Roman"/>
          <w:b/>
          <w:sz w:val="24"/>
          <w:szCs w:val="24"/>
          <w:lang w:val="es-ES_tradnl" w:eastAsia="es-ES"/>
        </w:rPr>
        <w:t>INFOEM/IP/RR/201</w:t>
      </w:r>
      <w:r w:rsidR="00AA01E5" w:rsidRPr="000C748F">
        <w:rPr>
          <w:rFonts w:ascii="Palatino Linotype" w:eastAsia="Times New Roman" w:hAnsi="Palatino Linotype" w:cs="Times New Roman"/>
          <w:b/>
          <w:sz w:val="24"/>
          <w:szCs w:val="24"/>
          <w:lang w:val="es-ES_tradnl" w:eastAsia="es-ES"/>
        </w:rPr>
        <w:t xml:space="preserve">9 </w:t>
      </w:r>
      <w:r w:rsidR="00871F55" w:rsidRPr="000C748F">
        <w:rPr>
          <w:rFonts w:ascii="Palatino Linotype" w:eastAsia="Times New Roman" w:hAnsi="Palatino Linotype" w:cs="Times New Roman"/>
          <w:sz w:val="24"/>
          <w:szCs w:val="24"/>
          <w:lang w:val="es-ES_tradnl" w:eastAsia="es-ES"/>
        </w:rPr>
        <w:t>en términos de</w:t>
      </w:r>
      <w:r w:rsidR="00463D43" w:rsidRPr="000C748F">
        <w:rPr>
          <w:rFonts w:ascii="Palatino Linotype" w:eastAsia="Times New Roman" w:hAnsi="Palatino Linotype" w:cs="Times New Roman"/>
          <w:sz w:val="24"/>
          <w:szCs w:val="24"/>
          <w:lang w:val="es-ES_tradnl" w:eastAsia="es-ES"/>
        </w:rPr>
        <w:t xml:space="preserve"> </w:t>
      </w:r>
      <w:r w:rsidR="00871F55" w:rsidRPr="000C748F">
        <w:rPr>
          <w:rFonts w:ascii="Palatino Linotype" w:eastAsia="Times New Roman" w:hAnsi="Palatino Linotype" w:cs="Times New Roman"/>
          <w:sz w:val="24"/>
          <w:szCs w:val="24"/>
          <w:lang w:val="es-ES_tradnl" w:eastAsia="es-ES"/>
        </w:rPr>
        <w:t>l</w:t>
      </w:r>
      <w:r w:rsidR="00463D43" w:rsidRPr="000C748F">
        <w:rPr>
          <w:rFonts w:ascii="Palatino Linotype" w:eastAsia="Times New Roman" w:hAnsi="Palatino Linotype" w:cs="Times New Roman"/>
          <w:sz w:val="24"/>
          <w:szCs w:val="24"/>
          <w:lang w:val="es-ES_tradnl" w:eastAsia="es-ES"/>
        </w:rPr>
        <w:t>os</w:t>
      </w:r>
      <w:r w:rsidR="00871F55" w:rsidRPr="000C748F">
        <w:rPr>
          <w:rFonts w:ascii="Palatino Linotype" w:eastAsia="Times New Roman" w:hAnsi="Palatino Linotype" w:cs="Times New Roman"/>
          <w:sz w:val="24"/>
          <w:szCs w:val="24"/>
          <w:lang w:val="es-ES_tradnl" w:eastAsia="es-ES"/>
        </w:rPr>
        <w:t xml:space="preserve"> </w:t>
      </w:r>
      <w:r w:rsidR="00463D43" w:rsidRPr="000C748F">
        <w:rPr>
          <w:rFonts w:ascii="Palatino Linotype" w:eastAsia="Times New Roman" w:hAnsi="Palatino Linotype" w:cs="Times New Roman"/>
          <w:b/>
          <w:bCs/>
          <w:sz w:val="24"/>
          <w:szCs w:val="24"/>
          <w:lang w:val="es-ES_tradnl" w:eastAsia="es-ES"/>
        </w:rPr>
        <w:t>C</w:t>
      </w:r>
      <w:r w:rsidR="00871F55" w:rsidRPr="000C748F">
        <w:rPr>
          <w:rFonts w:ascii="Palatino Linotype" w:eastAsia="Times New Roman" w:hAnsi="Palatino Linotype" w:cs="Times New Roman"/>
          <w:b/>
          <w:bCs/>
          <w:sz w:val="24"/>
          <w:szCs w:val="24"/>
          <w:lang w:val="es-ES_tradnl" w:eastAsia="es-ES"/>
        </w:rPr>
        <w:t>onsiderando</w:t>
      </w:r>
      <w:r w:rsidR="00463D43" w:rsidRPr="000C748F">
        <w:rPr>
          <w:rFonts w:ascii="Palatino Linotype" w:eastAsia="Times New Roman" w:hAnsi="Palatino Linotype" w:cs="Times New Roman"/>
          <w:b/>
          <w:bCs/>
          <w:sz w:val="24"/>
          <w:szCs w:val="24"/>
          <w:lang w:val="es-ES_tradnl" w:eastAsia="es-ES"/>
        </w:rPr>
        <w:t>s</w:t>
      </w:r>
      <w:r w:rsidR="00871F55" w:rsidRPr="000C748F">
        <w:rPr>
          <w:rFonts w:ascii="Palatino Linotype" w:eastAsia="Times New Roman" w:hAnsi="Palatino Linotype" w:cs="Times New Roman"/>
          <w:sz w:val="24"/>
          <w:szCs w:val="24"/>
          <w:lang w:val="es-ES_tradnl" w:eastAsia="es-ES"/>
        </w:rPr>
        <w:t xml:space="preserve"> </w:t>
      </w:r>
      <w:r w:rsidR="00871F55" w:rsidRPr="000C748F">
        <w:rPr>
          <w:rFonts w:ascii="Palatino Linotype" w:eastAsia="Times New Roman" w:hAnsi="Palatino Linotype" w:cs="Times New Roman"/>
          <w:b/>
          <w:sz w:val="24"/>
          <w:szCs w:val="24"/>
          <w:lang w:val="es-ES_tradnl" w:eastAsia="es-ES"/>
        </w:rPr>
        <w:t>CUARTO</w:t>
      </w:r>
      <w:r w:rsidR="00DC3C53" w:rsidRPr="000C748F">
        <w:rPr>
          <w:rFonts w:ascii="Palatino Linotype" w:eastAsia="Times New Roman" w:hAnsi="Palatino Linotype" w:cs="Times New Roman"/>
          <w:b/>
          <w:sz w:val="24"/>
          <w:szCs w:val="24"/>
          <w:lang w:val="es-ES_tradnl" w:eastAsia="es-ES"/>
        </w:rPr>
        <w:t xml:space="preserve"> y QUINTO</w:t>
      </w:r>
      <w:r w:rsidR="00871F55" w:rsidRPr="000C748F">
        <w:rPr>
          <w:rFonts w:ascii="Palatino Linotype" w:eastAsia="Times New Roman" w:hAnsi="Palatino Linotype" w:cs="Times New Roman"/>
          <w:b/>
          <w:sz w:val="24"/>
          <w:szCs w:val="24"/>
          <w:lang w:val="es-ES_tradnl" w:eastAsia="es-ES"/>
        </w:rPr>
        <w:t xml:space="preserve"> </w:t>
      </w:r>
      <w:r w:rsidR="00D020D3" w:rsidRPr="000C748F">
        <w:rPr>
          <w:rFonts w:ascii="Palatino Linotype" w:eastAsia="Times New Roman" w:hAnsi="Palatino Linotype" w:cs="Times New Roman"/>
          <w:sz w:val="24"/>
          <w:szCs w:val="24"/>
          <w:lang w:val="es-ES_tradnl" w:eastAsia="es-ES"/>
        </w:rPr>
        <w:t xml:space="preserve">de la presente resolución. </w:t>
      </w:r>
    </w:p>
    <w:p w:rsidR="0087682B" w:rsidRPr="000C748F" w:rsidRDefault="0087682B" w:rsidP="008440CA">
      <w:pPr>
        <w:spacing w:after="0" w:line="360" w:lineRule="auto"/>
        <w:jc w:val="both"/>
        <w:rPr>
          <w:rFonts w:ascii="Palatino Linotype" w:eastAsia="Times New Roman" w:hAnsi="Palatino Linotype" w:cs="Times New Roman"/>
          <w:sz w:val="24"/>
          <w:szCs w:val="24"/>
          <w:lang w:val="es-ES_tradnl" w:eastAsia="es-ES"/>
        </w:rPr>
      </w:pPr>
    </w:p>
    <w:p w:rsidR="0019761F" w:rsidRPr="000C748F" w:rsidRDefault="006F025F" w:rsidP="008440CA">
      <w:pPr>
        <w:spacing w:after="0" w:line="360" w:lineRule="auto"/>
        <w:contextualSpacing/>
        <w:jc w:val="both"/>
        <w:rPr>
          <w:rFonts w:ascii="Palatino Linotype" w:eastAsia="Times New Roman" w:hAnsi="Palatino Linotype" w:cs="Arial"/>
          <w:color w:val="000000"/>
          <w:sz w:val="24"/>
          <w:szCs w:val="24"/>
          <w:lang w:val="es-ES_tradnl" w:eastAsia="es-ES"/>
        </w:rPr>
      </w:pPr>
      <w:r w:rsidRPr="000C748F">
        <w:rPr>
          <w:rFonts w:ascii="Palatino Linotype" w:eastAsia="Calibri" w:hAnsi="Palatino Linotype" w:cs="Arial"/>
          <w:b/>
          <w:bCs/>
          <w:sz w:val="24"/>
          <w:szCs w:val="24"/>
          <w:lang w:val="es-ES" w:eastAsia="es-ES"/>
        </w:rPr>
        <w:t xml:space="preserve">SEGUNDO. </w:t>
      </w:r>
      <w:r w:rsidRPr="000C748F">
        <w:rPr>
          <w:rFonts w:ascii="Palatino Linotype" w:eastAsia="Calibri" w:hAnsi="Palatino Linotype" w:cs="Arial"/>
          <w:sz w:val="24"/>
          <w:szCs w:val="24"/>
          <w:lang w:val="es-ES" w:eastAsia="es-ES"/>
        </w:rPr>
        <w:t>Se</w:t>
      </w:r>
      <w:r w:rsidR="00E3329E" w:rsidRPr="000C748F">
        <w:rPr>
          <w:rFonts w:ascii="Palatino Linotype" w:eastAsia="Calibri" w:hAnsi="Palatino Linotype" w:cs="Arial"/>
          <w:sz w:val="24"/>
          <w:szCs w:val="24"/>
          <w:lang w:val="es-ES" w:eastAsia="es-ES"/>
        </w:rPr>
        <w:t xml:space="preserve"> </w:t>
      </w:r>
      <w:r w:rsidR="00E3329E" w:rsidRPr="000C748F">
        <w:rPr>
          <w:rFonts w:ascii="Palatino Linotype" w:eastAsia="Calibri" w:hAnsi="Palatino Linotype" w:cs="Arial"/>
          <w:b/>
          <w:bCs/>
          <w:sz w:val="24"/>
          <w:szCs w:val="24"/>
          <w:lang w:val="es-ES" w:eastAsia="es-ES"/>
        </w:rPr>
        <w:t>REVOCA</w:t>
      </w:r>
      <w:r w:rsidR="00871F55" w:rsidRPr="000C748F">
        <w:rPr>
          <w:rFonts w:ascii="Palatino Linotype" w:eastAsia="Calibri" w:hAnsi="Palatino Linotype" w:cs="Arial"/>
          <w:sz w:val="24"/>
          <w:szCs w:val="24"/>
          <w:lang w:val="es-ES" w:eastAsia="es-ES"/>
        </w:rPr>
        <w:t xml:space="preserve"> la respuesta de</w:t>
      </w:r>
      <w:r w:rsidRPr="000C748F">
        <w:rPr>
          <w:rFonts w:ascii="Palatino Linotype" w:eastAsia="Calibri" w:hAnsi="Palatino Linotype" w:cs="Arial"/>
          <w:sz w:val="24"/>
          <w:szCs w:val="24"/>
          <w:lang w:val="es-ES" w:eastAsia="es-ES"/>
        </w:rPr>
        <w:t xml:space="preserve"> </w:t>
      </w:r>
      <w:r w:rsidR="00D92794" w:rsidRPr="000C748F">
        <w:rPr>
          <w:rFonts w:ascii="Palatino Linotype" w:eastAsia="Calibri" w:hAnsi="Palatino Linotype" w:cs="Arial"/>
          <w:b/>
          <w:sz w:val="24"/>
          <w:szCs w:val="24"/>
          <w:lang w:eastAsia="es-ES"/>
        </w:rPr>
        <w:t xml:space="preserve">Ayuntamiento de </w:t>
      </w:r>
      <w:r w:rsidR="00227B5F" w:rsidRPr="000C748F">
        <w:rPr>
          <w:rFonts w:ascii="Palatino Linotype" w:eastAsia="Calibri" w:hAnsi="Palatino Linotype" w:cs="Arial"/>
          <w:b/>
          <w:sz w:val="24"/>
          <w:szCs w:val="24"/>
          <w:lang w:eastAsia="es-ES"/>
        </w:rPr>
        <w:t>Huixquilucan</w:t>
      </w:r>
      <w:r w:rsidR="002E0764" w:rsidRPr="000C748F">
        <w:rPr>
          <w:rFonts w:ascii="Palatino Linotype" w:eastAsia="Calibri" w:hAnsi="Palatino Linotype" w:cs="Arial"/>
          <w:b/>
          <w:sz w:val="24"/>
          <w:szCs w:val="24"/>
          <w:lang w:eastAsia="es-ES"/>
        </w:rPr>
        <w:t xml:space="preserve"> </w:t>
      </w:r>
      <w:r w:rsidR="00871F55" w:rsidRPr="000C748F">
        <w:rPr>
          <w:rFonts w:ascii="Palatino Linotype" w:eastAsia="Calibri" w:hAnsi="Palatino Linotype" w:cs="Arial"/>
          <w:sz w:val="24"/>
          <w:szCs w:val="24"/>
          <w:lang w:eastAsia="es-ES"/>
        </w:rPr>
        <w:t xml:space="preserve">y se </w:t>
      </w:r>
      <w:r w:rsidR="00871F55" w:rsidRPr="000C748F">
        <w:rPr>
          <w:rFonts w:ascii="Palatino Linotype" w:eastAsia="Calibri" w:hAnsi="Palatino Linotype" w:cs="Arial"/>
          <w:b/>
          <w:sz w:val="24"/>
          <w:szCs w:val="24"/>
          <w:lang w:eastAsia="es-ES"/>
        </w:rPr>
        <w:t>ORDENA</w:t>
      </w:r>
      <w:r w:rsidRPr="000C748F">
        <w:rPr>
          <w:rFonts w:ascii="Palatino Linotype" w:eastAsia="Calibri" w:hAnsi="Palatino Linotype" w:cs="Arial"/>
          <w:b/>
          <w:sz w:val="24"/>
          <w:szCs w:val="24"/>
          <w:lang w:val="es-ES" w:eastAsia="es-ES"/>
        </w:rPr>
        <w:t xml:space="preserve"> </w:t>
      </w:r>
      <w:r w:rsidR="00A5792E" w:rsidRPr="000C748F">
        <w:rPr>
          <w:rFonts w:ascii="Palatino Linotype" w:eastAsia="Calibri" w:hAnsi="Palatino Linotype" w:cs="Arial"/>
          <w:bCs/>
          <w:sz w:val="24"/>
          <w:szCs w:val="24"/>
          <w:lang w:val="es-ES" w:eastAsia="es-ES"/>
        </w:rPr>
        <w:t xml:space="preserve">previa búsqueda exhaustiva y razonable, </w:t>
      </w:r>
      <w:r w:rsidR="00D020D3" w:rsidRPr="000C748F">
        <w:rPr>
          <w:rFonts w:ascii="Palatino Linotype" w:eastAsia="Calibri" w:hAnsi="Palatino Linotype" w:cs="Arial"/>
          <w:sz w:val="24"/>
          <w:szCs w:val="24"/>
          <w:lang w:val="es-ES" w:eastAsia="es-ES"/>
        </w:rPr>
        <w:t>entregar</w:t>
      </w:r>
      <w:r w:rsidR="00C71D8F" w:rsidRPr="000C748F">
        <w:rPr>
          <w:rFonts w:ascii="Palatino Linotype" w:eastAsia="Calibri" w:hAnsi="Palatino Linotype" w:cs="Arial"/>
          <w:sz w:val="24"/>
          <w:szCs w:val="24"/>
          <w:lang w:val="es-ES" w:eastAsia="es-ES"/>
        </w:rPr>
        <w:t xml:space="preserve"> </w:t>
      </w:r>
      <w:r w:rsidRPr="000C748F">
        <w:rPr>
          <w:rFonts w:ascii="Palatino Linotype" w:eastAsia="Calibri" w:hAnsi="Palatino Linotype" w:cs="Arial"/>
          <w:sz w:val="24"/>
          <w:szCs w:val="24"/>
          <w:lang w:val="es-ES" w:eastAsia="es-ES"/>
        </w:rPr>
        <w:t>vía</w:t>
      </w:r>
      <w:r w:rsidRPr="000C748F">
        <w:rPr>
          <w:rFonts w:ascii="Palatino Linotype" w:eastAsia="Times New Roman" w:hAnsi="Palatino Linotype" w:cs="Arial"/>
          <w:color w:val="000000"/>
          <w:sz w:val="24"/>
          <w:szCs w:val="24"/>
          <w:lang w:val="es-ES" w:eastAsia="es-ES"/>
        </w:rPr>
        <w:t xml:space="preserve"> </w:t>
      </w:r>
      <w:r w:rsidRPr="000C748F">
        <w:rPr>
          <w:rFonts w:ascii="Palatino Linotype" w:eastAsia="Times New Roman" w:hAnsi="Palatino Linotype" w:cs="Arial"/>
          <w:color w:val="000000"/>
          <w:sz w:val="24"/>
          <w:szCs w:val="24"/>
          <w:lang w:val="es-ES_tradnl" w:eastAsia="es-ES"/>
        </w:rPr>
        <w:t>Sistema de Acceso a Información Mexiquense (</w:t>
      </w:r>
      <w:bookmarkStart w:id="43" w:name="_Toc460947013"/>
      <w:r w:rsidR="00AC7339" w:rsidRPr="000C748F">
        <w:rPr>
          <w:rFonts w:ascii="Palatino Linotype" w:eastAsia="Times New Roman" w:hAnsi="Palatino Linotype" w:cs="Arial"/>
          <w:color w:val="000000"/>
          <w:sz w:val="24"/>
          <w:szCs w:val="24"/>
          <w:lang w:val="es-ES_tradnl" w:eastAsia="es-ES"/>
        </w:rPr>
        <w:t>SAIMEX</w:t>
      </w:r>
      <w:r w:rsidR="00E3329E" w:rsidRPr="000C748F">
        <w:rPr>
          <w:rFonts w:ascii="Palatino Linotype" w:eastAsia="Times New Roman" w:hAnsi="Palatino Linotype" w:cs="Arial"/>
          <w:color w:val="000000"/>
          <w:sz w:val="24"/>
          <w:szCs w:val="24"/>
          <w:lang w:val="es-ES_tradnl" w:eastAsia="es-ES"/>
        </w:rPr>
        <w:t xml:space="preserve">), de ser </w:t>
      </w:r>
      <w:r w:rsidR="00F83D8C" w:rsidRPr="000C748F">
        <w:rPr>
          <w:rFonts w:ascii="Palatino Linotype" w:eastAsia="Times New Roman" w:hAnsi="Palatino Linotype" w:cs="Arial"/>
          <w:color w:val="000000"/>
          <w:sz w:val="24"/>
          <w:szCs w:val="24"/>
          <w:lang w:val="es-ES_tradnl" w:eastAsia="es-ES"/>
        </w:rPr>
        <w:t>procedente</w:t>
      </w:r>
      <w:r w:rsidR="00E3329E" w:rsidRPr="000C748F">
        <w:rPr>
          <w:rFonts w:ascii="Palatino Linotype" w:eastAsia="Times New Roman" w:hAnsi="Palatino Linotype" w:cs="Arial"/>
          <w:color w:val="000000"/>
          <w:sz w:val="24"/>
          <w:szCs w:val="24"/>
          <w:lang w:val="es-ES_tradnl" w:eastAsia="es-ES"/>
        </w:rPr>
        <w:t xml:space="preserve"> e</w:t>
      </w:r>
      <w:r w:rsidR="00AC7339" w:rsidRPr="000C748F">
        <w:rPr>
          <w:rFonts w:ascii="Palatino Linotype" w:eastAsia="Times New Roman" w:hAnsi="Palatino Linotype" w:cs="Arial"/>
          <w:color w:val="000000"/>
          <w:sz w:val="24"/>
          <w:szCs w:val="24"/>
          <w:lang w:val="es-ES_tradnl" w:eastAsia="es-ES"/>
        </w:rPr>
        <w:t>n versión pública</w:t>
      </w:r>
      <w:r w:rsidR="00AC7339" w:rsidRPr="000C748F">
        <w:rPr>
          <w:rFonts w:ascii="Palatino Linotype" w:eastAsia="Times New Roman" w:hAnsi="Palatino Linotype" w:cs="Arial"/>
          <w:bCs/>
          <w:color w:val="000000"/>
          <w:sz w:val="24"/>
          <w:szCs w:val="24"/>
          <w:lang w:val="es-ES_tradnl" w:eastAsia="es-ES"/>
        </w:rPr>
        <w:t xml:space="preserve">, </w:t>
      </w:r>
      <w:r w:rsidR="00871F55" w:rsidRPr="000C748F">
        <w:rPr>
          <w:rFonts w:ascii="Palatino Linotype" w:eastAsia="Times New Roman" w:hAnsi="Palatino Linotype" w:cs="Arial"/>
          <w:color w:val="000000"/>
          <w:sz w:val="24"/>
          <w:szCs w:val="24"/>
          <w:lang w:val="es-ES_tradnl" w:eastAsia="es-ES"/>
        </w:rPr>
        <w:t>lo siguiente:</w:t>
      </w:r>
    </w:p>
    <w:p w:rsidR="006C17A4" w:rsidRPr="000C748F" w:rsidRDefault="006C17A4" w:rsidP="000436EA">
      <w:pPr>
        <w:pStyle w:val="Prrafodelista"/>
        <w:numPr>
          <w:ilvl w:val="0"/>
          <w:numId w:val="6"/>
        </w:numPr>
        <w:spacing w:after="0" w:line="360" w:lineRule="auto"/>
        <w:ind w:left="284" w:hanging="295"/>
        <w:jc w:val="both"/>
        <w:rPr>
          <w:rFonts w:ascii="Palatino Linotype" w:hAnsi="Palatino Linotype" w:cs="Arial"/>
          <w:color w:val="000000" w:themeColor="text1"/>
          <w:sz w:val="24"/>
          <w:szCs w:val="24"/>
        </w:rPr>
      </w:pPr>
      <w:r w:rsidRPr="000C748F">
        <w:rPr>
          <w:rFonts w:ascii="Palatino Linotype" w:hAnsi="Palatino Linotype" w:cs="Arial"/>
          <w:b/>
          <w:bCs/>
          <w:color w:val="000000" w:themeColor="text1"/>
          <w:sz w:val="24"/>
          <w:szCs w:val="24"/>
        </w:rPr>
        <w:t>De la instalación de una pluma de tránsito o cualquier otro medio para bloquear el libre tránsito en la Calle Paseo de Mayorazgo, con dirección a la Avenida Bosques de Minas</w:t>
      </w:r>
      <w:r w:rsidR="000B2DAE" w:rsidRPr="000C748F">
        <w:rPr>
          <w:rFonts w:ascii="Palatino Linotype" w:hAnsi="Palatino Linotype" w:cs="Arial"/>
          <w:color w:val="000000" w:themeColor="text1"/>
          <w:sz w:val="24"/>
          <w:szCs w:val="24"/>
        </w:rPr>
        <w:t>:</w:t>
      </w:r>
    </w:p>
    <w:p w:rsidR="006C17A4" w:rsidRPr="000C748F" w:rsidRDefault="006C17A4" w:rsidP="006C17A4">
      <w:pPr>
        <w:pStyle w:val="Prrafodelista"/>
        <w:tabs>
          <w:tab w:val="left" w:pos="8222"/>
        </w:tabs>
        <w:spacing w:after="0" w:line="360" w:lineRule="auto"/>
        <w:ind w:left="567" w:right="567"/>
        <w:jc w:val="both"/>
        <w:rPr>
          <w:rFonts w:ascii="Palatino Linotype" w:hAnsi="Palatino Linotype"/>
          <w:b/>
          <w:bCs/>
          <w:color w:val="000000"/>
          <w:sz w:val="24"/>
          <w:szCs w:val="24"/>
        </w:rPr>
      </w:pPr>
    </w:p>
    <w:p w:rsidR="00227B5F" w:rsidRPr="000C748F" w:rsidRDefault="00227B5F" w:rsidP="000436EA">
      <w:pPr>
        <w:pStyle w:val="Prrafodelista"/>
        <w:numPr>
          <w:ilvl w:val="0"/>
          <w:numId w:val="5"/>
        </w:numPr>
        <w:tabs>
          <w:tab w:val="left" w:pos="8222"/>
        </w:tabs>
        <w:spacing w:after="0" w:line="360" w:lineRule="auto"/>
        <w:ind w:right="567"/>
        <w:jc w:val="both"/>
        <w:rPr>
          <w:rFonts w:ascii="Palatino Linotype" w:eastAsia="MS Mincho" w:hAnsi="Palatino Linotype" w:cs="Arial"/>
          <w:color w:val="000000" w:themeColor="text1"/>
          <w:sz w:val="24"/>
          <w:szCs w:val="24"/>
        </w:rPr>
      </w:pPr>
      <w:r w:rsidRPr="000C748F">
        <w:rPr>
          <w:rFonts w:ascii="Palatino Linotype" w:hAnsi="Palatino Linotype"/>
          <w:b/>
          <w:bCs/>
          <w:color w:val="000000"/>
          <w:sz w:val="24"/>
          <w:szCs w:val="24"/>
        </w:rPr>
        <w:t xml:space="preserve">Documento donde conste el permiso y/o autorización otorgado a </w:t>
      </w:r>
      <w:r w:rsidR="006C17A4" w:rsidRPr="000C748F">
        <w:rPr>
          <w:rFonts w:ascii="Palatino Linotype" w:hAnsi="Palatino Linotype"/>
          <w:b/>
          <w:bCs/>
          <w:color w:val="000000"/>
          <w:sz w:val="24"/>
          <w:szCs w:val="24"/>
        </w:rPr>
        <w:t xml:space="preserve">alguno de </w:t>
      </w:r>
      <w:r w:rsidRPr="000C748F">
        <w:rPr>
          <w:rFonts w:ascii="Palatino Linotype" w:hAnsi="Palatino Linotype"/>
          <w:b/>
          <w:bCs/>
          <w:color w:val="000000"/>
          <w:sz w:val="24"/>
          <w:szCs w:val="24"/>
        </w:rPr>
        <w:t xml:space="preserve">los mencionados en la solicitud de información </w:t>
      </w:r>
      <w:r w:rsidRPr="000C748F">
        <w:rPr>
          <w:rFonts w:ascii="Palatino Linotype" w:eastAsia="Times New Roman" w:hAnsi="Palatino Linotype" w:cs="Arial"/>
          <w:b/>
          <w:bCs/>
          <w:sz w:val="24"/>
          <w:szCs w:val="24"/>
          <w:lang w:eastAsia="es-ES"/>
        </w:rPr>
        <w:t>01490/HUIXQUIL/IP/2019</w:t>
      </w:r>
      <w:r w:rsidR="006C17A4" w:rsidRPr="000C748F">
        <w:rPr>
          <w:rFonts w:ascii="Palatino Linotype" w:eastAsia="Times New Roman" w:hAnsi="Palatino Linotype" w:cs="Arial"/>
          <w:b/>
          <w:bCs/>
          <w:sz w:val="24"/>
          <w:szCs w:val="24"/>
          <w:lang w:eastAsia="es-ES"/>
        </w:rPr>
        <w:t xml:space="preserve">, </w:t>
      </w:r>
      <w:r w:rsidRPr="000C748F">
        <w:rPr>
          <w:rFonts w:ascii="Palatino Linotype" w:eastAsia="Times New Roman" w:hAnsi="Palatino Linotype" w:cs="Arial"/>
          <w:b/>
          <w:bCs/>
          <w:sz w:val="24"/>
          <w:szCs w:val="24"/>
          <w:lang w:eastAsia="es-ES"/>
        </w:rPr>
        <w:t xml:space="preserve">donde se advierta </w:t>
      </w:r>
      <w:r w:rsidR="006C17A4" w:rsidRPr="000C748F">
        <w:rPr>
          <w:rFonts w:ascii="Palatino Linotype" w:eastAsia="Times New Roman" w:hAnsi="Palatino Linotype" w:cs="Arial"/>
          <w:b/>
          <w:bCs/>
          <w:sz w:val="24"/>
          <w:szCs w:val="24"/>
          <w:lang w:eastAsia="es-ES"/>
        </w:rPr>
        <w:t>el área que autorizó, la fecha de autorización</w:t>
      </w:r>
      <w:r w:rsidR="00F83D8C" w:rsidRPr="000C748F">
        <w:rPr>
          <w:rFonts w:ascii="Palatino Linotype" w:eastAsia="Times New Roman" w:hAnsi="Palatino Linotype" w:cs="Arial"/>
          <w:b/>
          <w:bCs/>
          <w:sz w:val="24"/>
          <w:szCs w:val="24"/>
          <w:lang w:eastAsia="es-ES"/>
        </w:rPr>
        <w:t xml:space="preserve">, </w:t>
      </w:r>
      <w:r w:rsidR="006C17A4" w:rsidRPr="000C748F">
        <w:rPr>
          <w:rFonts w:ascii="Palatino Linotype" w:eastAsia="Times New Roman" w:hAnsi="Palatino Linotype" w:cs="Arial"/>
          <w:b/>
          <w:bCs/>
          <w:sz w:val="24"/>
          <w:szCs w:val="24"/>
          <w:lang w:eastAsia="es-ES"/>
        </w:rPr>
        <w:t xml:space="preserve">el nombre y cargo del servidor público </w:t>
      </w:r>
      <w:r w:rsidR="00F83D8C" w:rsidRPr="000C748F">
        <w:rPr>
          <w:rFonts w:ascii="Palatino Linotype" w:eastAsia="Times New Roman" w:hAnsi="Palatino Linotype" w:cs="Arial"/>
          <w:b/>
          <w:bCs/>
          <w:sz w:val="24"/>
          <w:szCs w:val="24"/>
          <w:lang w:eastAsia="es-ES"/>
        </w:rPr>
        <w:t xml:space="preserve">responsable o quien </w:t>
      </w:r>
      <w:r w:rsidR="006C17A4" w:rsidRPr="000C748F">
        <w:rPr>
          <w:rFonts w:ascii="Palatino Linotype" w:eastAsia="Times New Roman" w:hAnsi="Palatino Linotype" w:cs="Arial"/>
          <w:b/>
          <w:bCs/>
          <w:sz w:val="24"/>
          <w:szCs w:val="24"/>
          <w:lang w:eastAsia="es-ES"/>
        </w:rPr>
        <w:t xml:space="preserve">autorizó su instalación. </w:t>
      </w:r>
    </w:p>
    <w:p w:rsidR="00DC3C53" w:rsidRPr="000C748F" w:rsidRDefault="00DC3C53" w:rsidP="008440CA">
      <w:pPr>
        <w:spacing w:after="0" w:line="360" w:lineRule="auto"/>
        <w:jc w:val="both"/>
        <w:rPr>
          <w:rFonts w:ascii="Palatino Linotype" w:eastAsia="Calibri" w:hAnsi="Palatino Linotype" w:cs="Arial"/>
          <w:sz w:val="24"/>
          <w:szCs w:val="24"/>
          <w:lang w:eastAsia="es-ES"/>
        </w:rPr>
      </w:pPr>
    </w:p>
    <w:p w:rsidR="006C17A4" w:rsidRPr="000C748F" w:rsidRDefault="00DC3C53" w:rsidP="008440CA">
      <w:pPr>
        <w:spacing w:after="0" w:line="360" w:lineRule="auto"/>
        <w:jc w:val="both"/>
        <w:rPr>
          <w:rFonts w:ascii="Palatino Linotype" w:hAnsi="Palatino Linotype"/>
          <w:b/>
          <w:sz w:val="24"/>
          <w:szCs w:val="24"/>
        </w:rPr>
      </w:pPr>
      <w:r w:rsidRPr="000C748F">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0C748F">
        <w:rPr>
          <w:rFonts w:ascii="Palatino Linotype" w:hAnsi="Palatino Linotype"/>
          <w:b/>
          <w:sz w:val="24"/>
          <w:szCs w:val="24"/>
        </w:rPr>
        <w:t xml:space="preserve"> RECURRENTE. </w:t>
      </w:r>
    </w:p>
    <w:p w:rsidR="00F83D8C" w:rsidRPr="000C748F" w:rsidRDefault="00F83D8C" w:rsidP="008440CA">
      <w:pPr>
        <w:spacing w:after="0" w:line="360" w:lineRule="auto"/>
        <w:jc w:val="both"/>
        <w:rPr>
          <w:rFonts w:ascii="Palatino Linotype" w:hAnsi="Palatino Linotype"/>
          <w:b/>
          <w:sz w:val="24"/>
          <w:szCs w:val="24"/>
        </w:rPr>
      </w:pPr>
    </w:p>
    <w:p w:rsidR="008440CA" w:rsidRPr="000C748F" w:rsidRDefault="006C17A4" w:rsidP="006C17A4">
      <w:pPr>
        <w:spacing w:after="0" w:line="360" w:lineRule="auto"/>
        <w:jc w:val="both"/>
        <w:rPr>
          <w:rFonts w:ascii="Palatino Linotype" w:eastAsia="MS Mincho" w:hAnsi="Palatino Linotype" w:cs="Arial"/>
          <w:color w:val="000000" w:themeColor="text1"/>
          <w:sz w:val="24"/>
          <w:szCs w:val="24"/>
        </w:rPr>
      </w:pPr>
      <w:r w:rsidRPr="000C748F">
        <w:rPr>
          <w:rFonts w:ascii="Palatino Linotype" w:eastAsia="MS Mincho" w:hAnsi="Palatino Linotype" w:cs="Arial"/>
          <w:color w:val="000000" w:themeColor="text1"/>
          <w:sz w:val="24"/>
          <w:szCs w:val="24"/>
        </w:rPr>
        <w:t xml:space="preserve">De ser el caso en el que el </w:t>
      </w:r>
      <w:r w:rsidR="00E3329E" w:rsidRPr="000C748F">
        <w:rPr>
          <w:rFonts w:ascii="Palatino Linotype" w:eastAsia="MS Mincho" w:hAnsi="Palatino Linotype" w:cs="Arial"/>
          <w:b/>
          <w:color w:val="000000" w:themeColor="text1"/>
          <w:sz w:val="24"/>
          <w:szCs w:val="24"/>
        </w:rPr>
        <w:t>SUJETO OBLIGADO</w:t>
      </w:r>
      <w:r w:rsidRPr="000C748F">
        <w:rPr>
          <w:rFonts w:ascii="Palatino Linotype" w:eastAsia="MS Mincho" w:hAnsi="Palatino Linotype" w:cs="Arial"/>
          <w:bCs/>
          <w:color w:val="000000" w:themeColor="text1"/>
          <w:sz w:val="24"/>
          <w:szCs w:val="24"/>
        </w:rPr>
        <w:t>¸ tras una nueva búsqueda exhaustiva y razonable en los archivos de las áreas que la integran, advierte que</w:t>
      </w:r>
      <w:r w:rsidRPr="000C748F">
        <w:rPr>
          <w:rFonts w:ascii="Palatino Linotype" w:eastAsia="MS Mincho" w:hAnsi="Palatino Linotype" w:cs="Arial"/>
          <w:color w:val="000000" w:themeColor="text1"/>
          <w:sz w:val="24"/>
          <w:szCs w:val="24"/>
        </w:rPr>
        <w:t xml:space="preserve"> no generó, posee y/o administra la información que se requiere, deberá manifestar de manera clara y precisa las razones por las cuales no genera, posee y/o administra la información.</w:t>
      </w:r>
    </w:p>
    <w:p w:rsidR="006C17A4" w:rsidRPr="000C748F" w:rsidRDefault="006C17A4" w:rsidP="006C17A4">
      <w:pPr>
        <w:spacing w:after="0" w:line="360" w:lineRule="auto"/>
        <w:jc w:val="both"/>
        <w:rPr>
          <w:rFonts w:ascii="Palatino Linotype" w:eastAsia="Calibri" w:hAnsi="Palatino Linotype" w:cs="Arial"/>
          <w:sz w:val="24"/>
          <w:szCs w:val="24"/>
          <w:lang w:val="es-ES"/>
        </w:rPr>
      </w:pPr>
    </w:p>
    <w:p w:rsidR="000201D1" w:rsidRPr="000C748F" w:rsidRDefault="00C07697" w:rsidP="008440CA">
      <w:pPr>
        <w:spacing w:after="0" w:line="360" w:lineRule="auto"/>
        <w:jc w:val="both"/>
        <w:rPr>
          <w:rFonts w:ascii="Palatino Linotype" w:eastAsia="MS Mincho" w:hAnsi="Palatino Linotype" w:cs="Times New Roman"/>
          <w:color w:val="000000"/>
          <w:sz w:val="24"/>
          <w:szCs w:val="24"/>
          <w:lang w:val="es-ES_tradnl" w:eastAsia="es-ES"/>
        </w:rPr>
      </w:pPr>
      <w:r w:rsidRPr="000C748F">
        <w:rPr>
          <w:rFonts w:ascii="Palatino Linotype" w:eastAsia="MS Mincho" w:hAnsi="Palatino Linotype" w:cs="Times New Roman"/>
          <w:b/>
          <w:color w:val="000000"/>
          <w:sz w:val="24"/>
          <w:szCs w:val="24"/>
          <w:lang w:val="es-ES_tradnl" w:eastAsia="es-ES"/>
        </w:rPr>
        <w:t>TERCERO</w:t>
      </w:r>
      <w:r w:rsidR="000201D1" w:rsidRPr="000C748F">
        <w:rPr>
          <w:rFonts w:ascii="Palatino Linotype" w:eastAsia="MS Mincho" w:hAnsi="Palatino Linotype" w:cs="Times New Roman"/>
          <w:b/>
          <w:color w:val="000000"/>
          <w:sz w:val="24"/>
          <w:szCs w:val="24"/>
          <w:lang w:val="es-ES_tradnl" w:eastAsia="es-ES"/>
        </w:rPr>
        <w:t>.</w:t>
      </w:r>
      <w:r w:rsidR="000201D1" w:rsidRPr="000C748F">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0C748F">
        <w:rPr>
          <w:rFonts w:ascii="Palatino Linotype" w:eastAsia="MS Mincho" w:hAnsi="Palatino Linotype" w:cs="Times New Roman"/>
          <w:b/>
          <w:color w:val="000000"/>
          <w:sz w:val="24"/>
          <w:szCs w:val="24"/>
          <w:lang w:val="es-ES_tradnl" w:eastAsia="es-ES"/>
        </w:rPr>
        <w:t xml:space="preserve"> </w:t>
      </w:r>
      <w:r w:rsidR="0087682B" w:rsidRPr="000C748F">
        <w:rPr>
          <w:rFonts w:ascii="Palatino Linotype" w:eastAsia="MS Mincho" w:hAnsi="Palatino Linotype" w:cs="Times New Roman"/>
          <w:color w:val="000000"/>
          <w:sz w:val="24"/>
          <w:szCs w:val="24"/>
          <w:lang w:val="es-ES_tradnl" w:eastAsia="es-ES"/>
        </w:rPr>
        <w:t>Sujeto Obligado</w:t>
      </w:r>
      <w:r w:rsidR="000201D1" w:rsidRPr="000C748F">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0C748F" w:rsidRDefault="00C07697" w:rsidP="008440CA">
      <w:pPr>
        <w:spacing w:after="0" w:line="360" w:lineRule="auto"/>
        <w:jc w:val="both"/>
        <w:rPr>
          <w:rFonts w:ascii="Palatino Linotype" w:eastAsia="MS Mincho" w:hAnsi="Palatino Linotype" w:cs="Times New Roman"/>
          <w:color w:val="000000"/>
          <w:sz w:val="24"/>
          <w:szCs w:val="24"/>
          <w:lang w:val="es-ES_tradnl" w:eastAsia="es-ES"/>
        </w:rPr>
      </w:pPr>
    </w:p>
    <w:p w:rsidR="000201D1" w:rsidRPr="000C748F" w:rsidRDefault="00C07697" w:rsidP="008440CA">
      <w:pPr>
        <w:spacing w:after="0" w:line="360" w:lineRule="auto"/>
        <w:jc w:val="both"/>
        <w:rPr>
          <w:rFonts w:ascii="Palatino Linotype" w:hAnsi="Palatino Linotype"/>
          <w:b/>
          <w:sz w:val="24"/>
          <w:szCs w:val="24"/>
        </w:rPr>
      </w:pPr>
      <w:r w:rsidRPr="000C748F">
        <w:rPr>
          <w:rFonts w:ascii="Palatino Linotype" w:eastAsia="MS Mincho" w:hAnsi="Palatino Linotype" w:cs="Times New Roman"/>
          <w:b/>
          <w:color w:val="000000"/>
          <w:sz w:val="24"/>
          <w:szCs w:val="24"/>
          <w:lang w:val="es-ES_tradnl" w:eastAsia="es-ES"/>
        </w:rPr>
        <w:t>CUARTO</w:t>
      </w:r>
      <w:r w:rsidR="000201D1" w:rsidRPr="000C748F">
        <w:rPr>
          <w:rFonts w:ascii="Palatino Linotype" w:eastAsia="MS Mincho" w:hAnsi="Palatino Linotype" w:cs="Times New Roman"/>
          <w:b/>
          <w:color w:val="000000"/>
          <w:sz w:val="24"/>
          <w:szCs w:val="24"/>
          <w:lang w:val="es-ES_tradnl" w:eastAsia="es-ES"/>
        </w:rPr>
        <w:t xml:space="preserve">. </w:t>
      </w:r>
      <w:r w:rsidR="000201D1" w:rsidRPr="000C748F">
        <w:rPr>
          <w:rFonts w:ascii="Palatino Linotype" w:eastAsia="MS Mincho" w:hAnsi="Palatino Linotype" w:cs="Times New Roman"/>
          <w:color w:val="000000"/>
          <w:sz w:val="24"/>
          <w:szCs w:val="24"/>
          <w:lang w:val="es-ES_tradnl" w:eastAsia="es-ES"/>
        </w:rPr>
        <w:t>Notifíquese a</w:t>
      </w:r>
      <w:r w:rsidR="000201D1" w:rsidRPr="000C748F">
        <w:rPr>
          <w:rFonts w:ascii="Palatino Linotype" w:eastAsia="MS Mincho" w:hAnsi="Palatino Linotype" w:cs="Times New Roman"/>
          <w:b/>
          <w:color w:val="000000"/>
          <w:sz w:val="24"/>
          <w:szCs w:val="24"/>
          <w:lang w:val="es-ES_tradnl" w:eastAsia="es-ES"/>
        </w:rPr>
        <w:t xml:space="preserve"> </w:t>
      </w:r>
      <w:r w:rsidR="00E34CD4" w:rsidRPr="00E34CD4">
        <w:rPr>
          <w:rFonts w:ascii="Palatino Linotype" w:hAnsi="Palatino Linotype"/>
          <w:b/>
          <w:sz w:val="24"/>
          <w:szCs w:val="24"/>
          <w:highlight w:val="black"/>
        </w:rPr>
        <w:t>-----------------------------------------------------------</w:t>
      </w:r>
      <w:r w:rsidR="00E3329E" w:rsidRPr="000C748F">
        <w:rPr>
          <w:rFonts w:ascii="Palatino Linotype" w:hAnsi="Palatino Linotype"/>
          <w:b/>
          <w:sz w:val="24"/>
          <w:szCs w:val="24"/>
        </w:rPr>
        <w:t xml:space="preserve"> </w:t>
      </w:r>
      <w:r w:rsidR="008440CA" w:rsidRPr="000C748F">
        <w:rPr>
          <w:rFonts w:ascii="Palatino Linotype" w:hAnsi="Palatino Linotype"/>
          <w:bCs/>
          <w:sz w:val="24"/>
          <w:szCs w:val="24"/>
        </w:rPr>
        <w:t>la</w:t>
      </w:r>
      <w:r w:rsidR="000201D1" w:rsidRPr="000C748F">
        <w:rPr>
          <w:rFonts w:ascii="Palatino Linotype" w:eastAsia="MS Mincho" w:hAnsi="Palatino Linotype" w:cs="Times New Roman"/>
          <w:bCs/>
          <w:color w:val="000000"/>
          <w:sz w:val="24"/>
          <w:szCs w:val="24"/>
          <w:lang w:val="es-ES_tradnl" w:eastAsia="es-ES"/>
        </w:rPr>
        <w:t xml:space="preserve"> </w:t>
      </w:r>
      <w:r w:rsidR="000201D1" w:rsidRPr="000C748F">
        <w:rPr>
          <w:rFonts w:ascii="Palatino Linotype" w:eastAsia="MS Mincho" w:hAnsi="Palatino Linotype" w:cs="Times New Roman"/>
          <w:color w:val="000000"/>
          <w:sz w:val="24"/>
          <w:szCs w:val="24"/>
          <w:lang w:val="es-ES_tradnl" w:eastAsia="es-ES"/>
        </w:rPr>
        <w:t>presente resolución.</w:t>
      </w:r>
    </w:p>
    <w:p w:rsidR="00C07697" w:rsidRPr="000C748F" w:rsidRDefault="00C07697" w:rsidP="008440CA">
      <w:pPr>
        <w:spacing w:after="0" w:line="360" w:lineRule="auto"/>
        <w:jc w:val="both"/>
        <w:rPr>
          <w:rFonts w:ascii="Palatino Linotype" w:eastAsia="MS Mincho" w:hAnsi="Palatino Linotype" w:cs="Times New Roman"/>
          <w:color w:val="000000"/>
          <w:sz w:val="24"/>
          <w:szCs w:val="24"/>
          <w:lang w:val="es-ES_tradnl" w:eastAsia="es-ES"/>
        </w:rPr>
      </w:pPr>
    </w:p>
    <w:p w:rsidR="00C07697" w:rsidRPr="000C748F" w:rsidRDefault="00C07697" w:rsidP="008440CA">
      <w:pPr>
        <w:spacing w:after="0" w:line="360" w:lineRule="auto"/>
        <w:jc w:val="both"/>
        <w:rPr>
          <w:rFonts w:ascii="Palatino Linotype" w:eastAsia="MS Mincho" w:hAnsi="Palatino Linotype" w:cs="Times New Roman"/>
          <w:color w:val="000000"/>
          <w:sz w:val="24"/>
          <w:szCs w:val="24"/>
          <w:lang w:val="es-ES_tradnl" w:eastAsia="es-ES"/>
        </w:rPr>
      </w:pPr>
      <w:r w:rsidRPr="000C748F">
        <w:rPr>
          <w:rFonts w:ascii="Palatino Linotype" w:eastAsia="MS Mincho" w:hAnsi="Palatino Linotype" w:cs="Times New Roman"/>
          <w:b/>
          <w:sz w:val="24"/>
          <w:szCs w:val="24"/>
          <w:lang w:val="es-ES_tradnl" w:eastAsia="es-ES"/>
        </w:rPr>
        <w:t>QUINTO</w:t>
      </w:r>
      <w:r w:rsidR="000201D1" w:rsidRPr="000C748F">
        <w:rPr>
          <w:rFonts w:ascii="Palatino Linotype" w:eastAsia="MS Mincho" w:hAnsi="Palatino Linotype" w:cs="Times New Roman"/>
          <w:b/>
          <w:color w:val="000000"/>
          <w:sz w:val="24"/>
          <w:szCs w:val="24"/>
          <w:lang w:val="es-ES_tradnl" w:eastAsia="es-ES"/>
        </w:rPr>
        <w:t xml:space="preserve">. </w:t>
      </w:r>
      <w:r w:rsidR="000201D1" w:rsidRPr="000C748F">
        <w:rPr>
          <w:rFonts w:ascii="Palatino Linotype" w:eastAsia="MS Mincho" w:hAnsi="Palatino Linotype" w:cs="Times New Roman"/>
          <w:color w:val="000000"/>
          <w:sz w:val="24"/>
          <w:szCs w:val="24"/>
          <w:lang w:val="es-ES_tradnl" w:eastAsia="es-ES"/>
        </w:rPr>
        <w:t xml:space="preserve">Se hace del conocimiento de </w:t>
      </w:r>
      <w:r w:rsidR="00E34CD4" w:rsidRPr="00E34CD4">
        <w:rPr>
          <w:rFonts w:ascii="Palatino Linotype" w:hAnsi="Palatino Linotype"/>
          <w:b/>
          <w:sz w:val="24"/>
          <w:szCs w:val="24"/>
          <w:highlight w:val="black"/>
        </w:rPr>
        <w:t>-------------------------------------------------------</w:t>
      </w:r>
      <w:bookmarkStart w:id="44" w:name="_GoBack"/>
      <w:bookmarkEnd w:id="44"/>
      <w:r w:rsidR="00E3329E" w:rsidRPr="000C748F">
        <w:rPr>
          <w:rFonts w:ascii="Palatino Linotype" w:hAnsi="Palatino Linotype"/>
          <w:b/>
          <w:sz w:val="24"/>
          <w:szCs w:val="24"/>
        </w:rPr>
        <w:t xml:space="preserve"> </w:t>
      </w:r>
      <w:r w:rsidR="000201D1" w:rsidRPr="000C748F">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3"/>
    </w:p>
    <w:p w:rsidR="00240779" w:rsidRPr="000C748F" w:rsidRDefault="00240779" w:rsidP="008440CA">
      <w:pPr>
        <w:spacing w:after="0" w:line="360" w:lineRule="auto"/>
        <w:jc w:val="both"/>
        <w:rPr>
          <w:rFonts w:ascii="Palatino Linotype" w:eastAsia="MS Mincho" w:hAnsi="Palatino Linotype" w:cs="Times New Roman"/>
          <w:color w:val="000000"/>
          <w:sz w:val="24"/>
          <w:szCs w:val="24"/>
          <w:lang w:val="es-ES_tradnl" w:eastAsia="es-ES"/>
        </w:rPr>
      </w:pPr>
    </w:p>
    <w:p w:rsidR="00E93981" w:rsidRDefault="00E93981" w:rsidP="008440CA">
      <w:pPr>
        <w:spacing w:after="0" w:line="360" w:lineRule="auto"/>
        <w:ind w:firstLine="1"/>
        <w:jc w:val="both"/>
        <w:rPr>
          <w:rFonts w:ascii="Palatino Linotype" w:hAnsi="Palatino Linotype"/>
          <w:sz w:val="24"/>
          <w:szCs w:val="24"/>
        </w:rPr>
      </w:pPr>
      <w:r w:rsidRPr="00CE1949">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CE1949">
        <w:rPr>
          <w:rFonts w:ascii="Palatino Linotype" w:hAnsi="Palatino Linotype"/>
          <w:sz w:val="24"/>
          <w:szCs w:val="24"/>
        </w:rPr>
        <w:t xml:space="preserve">JOSÉ GUADALUPE LUNA HERNÁNDEZ; </w:t>
      </w:r>
      <w:r w:rsidRPr="00CE1949">
        <w:rPr>
          <w:rFonts w:ascii="Palatino Linotype" w:hAnsi="Palatino Linotype"/>
          <w:sz w:val="24"/>
          <w:szCs w:val="24"/>
        </w:rPr>
        <w:t xml:space="preserve">JAVIER </w:t>
      </w:r>
      <w:r w:rsidR="00CE1949">
        <w:rPr>
          <w:rFonts w:ascii="Palatino Linotype" w:hAnsi="Palatino Linotype"/>
          <w:sz w:val="24"/>
          <w:szCs w:val="24"/>
        </w:rPr>
        <w:t>MARTÍNEZ CRUZ Y LUIS GUSTAVO PARRA NORIEGA</w:t>
      </w:r>
      <w:r w:rsidR="00A03745">
        <w:rPr>
          <w:rFonts w:ascii="Palatino Linotype" w:hAnsi="Palatino Linotype"/>
          <w:sz w:val="24"/>
          <w:szCs w:val="24"/>
        </w:rPr>
        <w:t xml:space="preserve"> CON AUSENCIA JUSTIFICADA</w:t>
      </w:r>
      <w:r w:rsidR="00CE1949">
        <w:rPr>
          <w:rFonts w:ascii="Palatino Linotype" w:hAnsi="Palatino Linotype"/>
          <w:sz w:val="24"/>
          <w:szCs w:val="24"/>
        </w:rPr>
        <w:t>,</w:t>
      </w:r>
      <w:r w:rsidRPr="00CE1949">
        <w:rPr>
          <w:rFonts w:ascii="Palatino Linotype" w:hAnsi="Palatino Linotype"/>
          <w:sz w:val="24"/>
          <w:szCs w:val="24"/>
        </w:rPr>
        <w:t xml:space="preserve"> </w:t>
      </w:r>
      <w:r w:rsidR="00CE1949">
        <w:rPr>
          <w:rFonts w:ascii="Palatino Linotype" w:hAnsi="Palatino Linotype"/>
          <w:sz w:val="24"/>
          <w:szCs w:val="24"/>
        </w:rPr>
        <w:t>EN LA TRIGÉSIMA QUINTA</w:t>
      </w:r>
      <w:r w:rsidR="000F3365" w:rsidRPr="00CE1949">
        <w:rPr>
          <w:rFonts w:ascii="Palatino Linotype" w:hAnsi="Palatino Linotype"/>
          <w:sz w:val="24"/>
          <w:szCs w:val="24"/>
        </w:rPr>
        <w:t xml:space="preserve"> </w:t>
      </w:r>
      <w:r w:rsidRPr="00CE1949">
        <w:rPr>
          <w:rFonts w:ascii="Palatino Linotype" w:hAnsi="Palatino Linotype"/>
          <w:sz w:val="24"/>
          <w:szCs w:val="24"/>
        </w:rPr>
        <w:t>SESIÓN</w:t>
      </w:r>
      <w:r w:rsidR="00CE1949">
        <w:rPr>
          <w:rFonts w:ascii="Palatino Linotype" w:hAnsi="Palatino Linotype"/>
          <w:sz w:val="24"/>
          <w:szCs w:val="24"/>
        </w:rPr>
        <w:t xml:space="preserve"> ORDINARIA CELEBRADA EL DÍA VEINTICINCO DE SEPTIEMBRE DE DOS MIL DIECINUEVE</w:t>
      </w:r>
      <w:r w:rsidRPr="00CE1949">
        <w:rPr>
          <w:rFonts w:ascii="Palatino Linotype" w:hAnsi="Palatino Linotype"/>
          <w:sz w:val="24"/>
          <w:szCs w:val="24"/>
        </w:rPr>
        <w:t>, ANTE EL SECRETARIO TÉCNICO DEL PLENO, ALEXIS TAPIA RAMÍREZ.</w:t>
      </w:r>
      <w:r w:rsidRPr="000C748F">
        <w:rPr>
          <w:rFonts w:ascii="Palatino Linotype" w:hAnsi="Palatino Linotype"/>
          <w:sz w:val="24"/>
          <w:szCs w:val="24"/>
        </w:rPr>
        <w:t xml:space="preserve"> </w:t>
      </w:r>
    </w:p>
    <w:p w:rsidR="00CE1949" w:rsidRDefault="00CE1949" w:rsidP="008440CA">
      <w:pPr>
        <w:spacing w:after="0" w:line="360" w:lineRule="auto"/>
        <w:ind w:firstLine="1"/>
        <w:jc w:val="both"/>
        <w:rPr>
          <w:rFonts w:ascii="Palatino Linotype" w:hAnsi="Palatino Linotype"/>
          <w:sz w:val="24"/>
          <w:szCs w:val="24"/>
        </w:rPr>
      </w:pPr>
    </w:p>
    <w:tbl>
      <w:tblPr>
        <w:tblW w:w="10365" w:type="dxa"/>
        <w:jc w:val="center"/>
        <w:tblLayout w:type="fixed"/>
        <w:tblLook w:val="04A0" w:firstRow="1" w:lastRow="0" w:firstColumn="1" w:lastColumn="0" w:noHBand="0" w:noVBand="1"/>
      </w:tblPr>
      <w:tblGrid>
        <w:gridCol w:w="5182"/>
        <w:gridCol w:w="5183"/>
      </w:tblGrid>
      <w:tr w:rsidR="00CE1949" w:rsidRPr="002E230A" w:rsidTr="007305F4">
        <w:trPr>
          <w:jc w:val="center"/>
        </w:trPr>
        <w:tc>
          <w:tcPr>
            <w:tcW w:w="10365" w:type="dxa"/>
            <w:gridSpan w:val="2"/>
            <w:shd w:val="clear" w:color="auto" w:fill="auto"/>
          </w:tcPr>
          <w:p w:rsidR="00CE1949" w:rsidRPr="002E230A" w:rsidRDefault="00CE1949" w:rsidP="007305F4">
            <w:pPr>
              <w:spacing w:line="360" w:lineRule="auto"/>
              <w:rPr>
                <w:rFonts w:ascii="Palatino Linotype" w:hAnsi="Palatino Linotype" w:cs="Arial"/>
                <w:b/>
              </w:rPr>
            </w:pPr>
          </w:p>
          <w:p w:rsidR="00CE1949" w:rsidRDefault="00CE1949" w:rsidP="007305F4">
            <w:pPr>
              <w:spacing w:line="360" w:lineRule="auto"/>
              <w:jc w:val="center"/>
              <w:rPr>
                <w:rFonts w:ascii="Palatino Linotype" w:hAnsi="Palatino Linotype" w:cs="Arial"/>
                <w:b/>
              </w:rPr>
            </w:pPr>
          </w:p>
          <w:p w:rsidR="00CE1949" w:rsidRDefault="00CE1949" w:rsidP="007305F4">
            <w:pPr>
              <w:spacing w:line="360" w:lineRule="auto"/>
              <w:jc w:val="center"/>
              <w:rPr>
                <w:rFonts w:ascii="Palatino Linotype" w:hAnsi="Palatino Linotype" w:cs="Arial"/>
                <w:b/>
              </w:rPr>
            </w:pPr>
          </w:p>
          <w:p w:rsidR="00CE1949" w:rsidRDefault="00CE1949" w:rsidP="007305F4">
            <w:pPr>
              <w:spacing w:line="360" w:lineRule="auto"/>
              <w:rPr>
                <w:rFonts w:ascii="Palatino Linotype" w:hAnsi="Palatino Linotype" w:cs="Arial"/>
                <w:b/>
                <w:sz w:val="18"/>
              </w:rPr>
            </w:pPr>
          </w:p>
          <w:p w:rsidR="00CE1949" w:rsidRPr="002E230A" w:rsidRDefault="00CE1949" w:rsidP="007305F4">
            <w:pPr>
              <w:spacing w:line="360" w:lineRule="auto"/>
              <w:rPr>
                <w:rFonts w:ascii="Palatino Linotype" w:hAnsi="Palatino Linotype" w:cs="Arial"/>
                <w:b/>
                <w:sz w:val="18"/>
              </w:rPr>
            </w:pPr>
          </w:p>
          <w:p w:rsidR="009D67A8" w:rsidRDefault="009D67A8" w:rsidP="007305F4">
            <w:pPr>
              <w:spacing w:line="360" w:lineRule="auto"/>
              <w:jc w:val="center"/>
              <w:rPr>
                <w:rFonts w:ascii="Palatino Linotype" w:hAnsi="Palatino Linotype" w:cs="Arial"/>
                <w:b/>
              </w:rPr>
            </w:pPr>
          </w:p>
          <w:p w:rsidR="009D67A8" w:rsidRPr="00A03745" w:rsidRDefault="009D67A8" w:rsidP="007305F4">
            <w:pPr>
              <w:spacing w:line="360" w:lineRule="auto"/>
              <w:jc w:val="center"/>
              <w:rPr>
                <w:rFonts w:ascii="Palatino Linotype" w:hAnsi="Palatino Linotype" w:cs="Arial"/>
                <w:b/>
                <w:sz w:val="10"/>
              </w:rPr>
            </w:pPr>
          </w:p>
          <w:p w:rsidR="00CE1949" w:rsidRPr="002E230A" w:rsidRDefault="00CE1949" w:rsidP="007305F4">
            <w:pPr>
              <w:spacing w:line="360" w:lineRule="auto"/>
              <w:jc w:val="center"/>
              <w:rPr>
                <w:rFonts w:ascii="Palatino Linotype" w:hAnsi="Palatino Linotype" w:cs="Arial"/>
                <w:b/>
              </w:rPr>
            </w:pPr>
            <w:r w:rsidRPr="002E230A">
              <w:rPr>
                <w:rFonts w:ascii="Palatino Linotype" w:hAnsi="Palatino Linotype" w:cs="Arial"/>
                <w:b/>
              </w:rPr>
              <w:t>Zulema Martínez Sánchez</w:t>
            </w:r>
          </w:p>
          <w:p w:rsidR="00CE1949" w:rsidRPr="002E230A" w:rsidRDefault="00CE1949" w:rsidP="007305F4">
            <w:pPr>
              <w:spacing w:line="360" w:lineRule="auto"/>
              <w:jc w:val="center"/>
              <w:rPr>
                <w:rFonts w:ascii="Palatino Linotype" w:hAnsi="Palatino Linotype" w:cs="Arial"/>
                <w:b/>
              </w:rPr>
            </w:pPr>
            <w:r w:rsidRPr="002E230A">
              <w:rPr>
                <w:rFonts w:ascii="Palatino Linotype" w:hAnsi="Palatino Linotype" w:cs="Arial"/>
              </w:rPr>
              <w:t>Comisionada Presidenta</w:t>
            </w:r>
          </w:p>
          <w:p w:rsidR="00CE1949" w:rsidRPr="002E230A" w:rsidRDefault="00CE1949" w:rsidP="007305F4">
            <w:pPr>
              <w:spacing w:line="360" w:lineRule="auto"/>
              <w:jc w:val="center"/>
              <w:rPr>
                <w:rFonts w:ascii="Palatino Linotype" w:hAnsi="Palatino Linotype" w:cs="Arial"/>
                <w:b/>
              </w:rPr>
            </w:pPr>
            <w:r w:rsidRPr="002E230A">
              <w:rPr>
                <w:rFonts w:ascii="Palatino Linotype" w:hAnsi="Palatino Linotype" w:cs="Arial"/>
                <w:b/>
              </w:rPr>
              <w:t xml:space="preserve">(RÚBRICA) </w:t>
            </w:r>
          </w:p>
        </w:tc>
      </w:tr>
      <w:tr w:rsidR="00CE1949" w:rsidRPr="002E230A" w:rsidTr="007305F4">
        <w:trPr>
          <w:jc w:val="center"/>
        </w:trPr>
        <w:tc>
          <w:tcPr>
            <w:tcW w:w="5182" w:type="dxa"/>
            <w:shd w:val="clear" w:color="auto" w:fill="auto"/>
          </w:tcPr>
          <w:p w:rsidR="00CE1949" w:rsidRPr="009D67A8" w:rsidRDefault="00CE1949" w:rsidP="00CE1949">
            <w:pPr>
              <w:spacing w:line="360" w:lineRule="auto"/>
              <w:rPr>
                <w:rFonts w:ascii="Palatino Linotype" w:hAnsi="Palatino Linotype" w:cs="Arial"/>
                <w:b/>
                <w:sz w:val="10"/>
              </w:rPr>
            </w:pPr>
          </w:p>
          <w:p w:rsidR="00CE1949" w:rsidRPr="002E230A" w:rsidRDefault="00CE1949" w:rsidP="007305F4">
            <w:pPr>
              <w:spacing w:line="360" w:lineRule="auto"/>
              <w:jc w:val="center"/>
              <w:rPr>
                <w:rFonts w:ascii="Palatino Linotype" w:hAnsi="Palatino Linotype" w:cs="Arial"/>
                <w:b/>
              </w:rPr>
            </w:pPr>
            <w:r w:rsidRPr="002E230A">
              <w:rPr>
                <w:rFonts w:ascii="Palatino Linotype" w:hAnsi="Palatino Linotype" w:cs="Arial"/>
                <w:b/>
              </w:rPr>
              <w:t xml:space="preserve">Eva </w:t>
            </w:r>
            <w:proofErr w:type="spellStart"/>
            <w:r w:rsidRPr="002E230A">
              <w:rPr>
                <w:rFonts w:ascii="Palatino Linotype" w:hAnsi="Palatino Linotype" w:cs="Arial"/>
                <w:b/>
              </w:rPr>
              <w:t>Abaid</w:t>
            </w:r>
            <w:proofErr w:type="spellEnd"/>
            <w:r w:rsidRPr="002E230A">
              <w:rPr>
                <w:rFonts w:ascii="Palatino Linotype" w:hAnsi="Palatino Linotype" w:cs="Arial"/>
                <w:b/>
              </w:rPr>
              <w:t xml:space="preserve"> </w:t>
            </w:r>
            <w:proofErr w:type="spellStart"/>
            <w:r w:rsidRPr="002E230A">
              <w:rPr>
                <w:rFonts w:ascii="Palatino Linotype" w:hAnsi="Palatino Linotype" w:cs="Arial"/>
                <w:b/>
              </w:rPr>
              <w:t>Yapur</w:t>
            </w:r>
            <w:proofErr w:type="spellEnd"/>
          </w:p>
          <w:p w:rsidR="00CE1949" w:rsidRPr="002E230A" w:rsidRDefault="00CE1949" w:rsidP="007305F4">
            <w:pPr>
              <w:spacing w:line="360" w:lineRule="auto"/>
              <w:jc w:val="center"/>
              <w:rPr>
                <w:rFonts w:ascii="Palatino Linotype" w:hAnsi="Palatino Linotype" w:cs="Arial"/>
              </w:rPr>
            </w:pPr>
            <w:r w:rsidRPr="002E230A">
              <w:rPr>
                <w:rFonts w:ascii="Palatino Linotype" w:hAnsi="Palatino Linotype" w:cs="Arial"/>
              </w:rPr>
              <w:t>Comisionada</w:t>
            </w:r>
          </w:p>
          <w:p w:rsidR="00CE1949" w:rsidRPr="002E230A" w:rsidRDefault="00CE1949" w:rsidP="007305F4">
            <w:pPr>
              <w:spacing w:line="360" w:lineRule="auto"/>
              <w:jc w:val="center"/>
              <w:rPr>
                <w:rFonts w:ascii="Palatino Linotype" w:hAnsi="Palatino Linotype" w:cs="Arial"/>
                <w:b/>
              </w:rPr>
            </w:pPr>
            <w:r w:rsidRPr="002E230A">
              <w:rPr>
                <w:rFonts w:ascii="Palatino Linotype" w:hAnsi="Palatino Linotype" w:cs="Arial"/>
                <w:b/>
              </w:rPr>
              <w:t>(RÚBRICA)</w:t>
            </w:r>
          </w:p>
        </w:tc>
        <w:tc>
          <w:tcPr>
            <w:tcW w:w="5183" w:type="dxa"/>
            <w:shd w:val="clear" w:color="auto" w:fill="auto"/>
          </w:tcPr>
          <w:p w:rsidR="009D67A8" w:rsidRPr="009D67A8" w:rsidRDefault="009D67A8" w:rsidP="00CE1949">
            <w:pPr>
              <w:spacing w:line="360" w:lineRule="auto"/>
              <w:rPr>
                <w:rFonts w:ascii="Palatino Linotype" w:hAnsi="Palatino Linotype" w:cs="Arial"/>
                <w:b/>
                <w:sz w:val="6"/>
              </w:rPr>
            </w:pPr>
          </w:p>
          <w:p w:rsidR="00CE1949" w:rsidRPr="002E230A" w:rsidRDefault="00CE1949" w:rsidP="007305F4">
            <w:pPr>
              <w:spacing w:line="360" w:lineRule="auto"/>
              <w:jc w:val="center"/>
              <w:rPr>
                <w:rFonts w:ascii="Palatino Linotype" w:hAnsi="Palatino Linotype" w:cs="Arial"/>
                <w:b/>
              </w:rPr>
            </w:pPr>
            <w:r w:rsidRPr="002E230A">
              <w:rPr>
                <w:rFonts w:ascii="Palatino Linotype" w:hAnsi="Palatino Linotype" w:cs="Arial"/>
                <w:b/>
              </w:rPr>
              <w:t>José Guadalupe Luna Hernández</w:t>
            </w:r>
          </w:p>
          <w:p w:rsidR="00CE1949" w:rsidRPr="002E230A" w:rsidRDefault="00CE1949" w:rsidP="007305F4">
            <w:pPr>
              <w:spacing w:line="360" w:lineRule="auto"/>
              <w:jc w:val="center"/>
              <w:rPr>
                <w:rFonts w:ascii="Palatino Linotype" w:hAnsi="Palatino Linotype" w:cs="Arial"/>
              </w:rPr>
            </w:pPr>
            <w:r w:rsidRPr="002E230A">
              <w:rPr>
                <w:rFonts w:ascii="Palatino Linotype" w:hAnsi="Palatino Linotype" w:cs="Arial"/>
              </w:rPr>
              <w:t>Comisionado</w:t>
            </w:r>
          </w:p>
          <w:p w:rsidR="00CE1949" w:rsidRPr="002E230A" w:rsidRDefault="00CE1949" w:rsidP="007305F4">
            <w:pPr>
              <w:spacing w:line="360" w:lineRule="auto"/>
              <w:jc w:val="center"/>
              <w:rPr>
                <w:rFonts w:ascii="Palatino Linotype" w:hAnsi="Palatino Linotype" w:cs="Arial"/>
                <w:b/>
              </w:rPr>
            </w:pPr>
            <w:r w:rsidRPr="002E230A">
              <w:rPr>
                <w:rFonts w:ascii="Palatino Linotype" w:hAnsi="Palatino Linotype" w:cs="Arial"/>
                <w:b/>
              </w:rPr>
              <w:t>(RÚBRICA)</w:t>
            </w:r>
          </w:p>
        </w:tc>
      </w:tr>
      <w:tr w:rsidR="00CE1949" w:rsidRPr="002E230A" w:rsidTr="007305F4">
        <w:trPr>
          <w:jc w:val="center"/>
        </w:trPr>
        <w:tc>
          <w:tcPr>
            <w:tcW w:w="5182" w:type="dxa"/>
            <w:shd w:val="clear" w:color="auto" w:fill="auto"/>
          </w:tcPr>
          <w:p w:rsidR="00CE1949" w:rsidRPr="009D67A8" w:rsidRDefault="00CE1949" w:rsidP="00CE1949">
            <w:pPr>
              <w:spacing w:line="360" w:lineRule="auto"/>
              <w:rPr>
                <w:rFonts w:ascii="Palatino Linotype" w:hAnsi="Palatino Linotype" w:cs="Arial"/>
                <w:b/>
                <w:sz w:val="12"/>
              </w:rPr>
            </w:pPr>
          </w:p>
          <w:p w:rsidR="00CE1949" w:rsidRPr="002E230A" w:rsidRDefault="00CE1949" w:rsidP="007305F4">
            <w:pPr>
              <w:spacing w:line="360" w:lineRule="auto"/>
              <w:jc w:val="center"/>
              <w:rPr>
                <w:rFonts w:ascii="Palatino Linotype" w:hAnsi="Palatino Linotype" w:cs="Arial"/>
                <w:b/>
              </w:rPr>
            </w:pPr>
            <w:r w:rsidRPr="002E230A">
              <w:rPr>
                <w:rFonts w:ascii="Palatino Linotype" w:hAnsi="Palatino Linotype" w:cs="Arial"/>
                <w:b/>
              </w:rPr>
              <w:t>Javier Martínez Cruz</w:t>
            </w:r>
          </w:p>
          <w:p w:rsidR="00CE1949" w:rsidRPr="002E230A" w:rsidRDefault="00CE1949" w:rsidP="007305F4">
            <w:pPr>
              <w:spacing w:line="360" w:lineRule="auto"/>
              <w:jc w:val="center"/>
              <w:rPr>
                <w:rFonts w:ascii="Palatino Linotype" w:hAnsi="Palatino Linotype" w:cs="Arial"/>
              </w:rPr>
            </w:pPr>
            <w:r w:rsidRPr="002E230A">
              <w:rPr>
                <w:rFonts w:ascii="Palatino Linotype" w:hAnsi="Palatino Linotype" w:cs="Arial"/>
              </w:rPr>
              <w:t>Comisionado</w:t>
            </w:r>
          </w:p>
          <w:p w:rsidR="00CE1949" w:rsidRPr="002E230A" w:rsidRDefault="00CE1949" w:rsidP="007305F4">
            <w:pPr>
              <w:spacing w:line="360" w:lineRule="auto"/>
              <w:jc w:val="center"/>
              <w:rPr>
                <w:rFonts w:ascii="Palatino Linotype" w:hAnsi="Palatino Linotype" w:cs="Arial"/>
              </w:rPr>
            </w:pPr>
            <w:r w:rsidRPr="002E230A">
              <w:rPr>
                <w:rFonts w:ascii="Palatino Linotype" w:hAnsi="Palatino Linotype" w:cs="Arial"/>
                <w:b/>
              </w:rPr>
              <w:t>(RÚBRICA)</w:t>
            </w:r>
          </w:p>
        </w:tc>
        <w:tc>
          <w:tcPr>
            <w:tcW w:w="5183" w:type="dxa"/>
            <w:shd w:val="clear" w:color="auto" w:fill="auto"/>
          </w:tcPr>
          <w:p w:rsidR="00CE1949" w:rsidRPr="009D67A8" w:rsidRDefault="00CE1949" w:rsidP="00CE1949">
            <w:pPr>
              <w:spacing w:line="360" w:lineRule="auto"/>
              <w:rPr>
                <w:rFonts w:ascii="Palatino Linotype" w:hAnsi="Palatino Linotype" w:cs="Arial"/>
                <w:b/>
                <w:sz w:val="14"/>
              </w:rPr>
            </w:pPr>
          </w:p>
          <w:p w:rsidR="00CE1949" w:rsidRPr="002E230A" w:rsidRDefault="00CE1949" w:rsidP="007305F4">
            <w:pPr>
              <w:spacing w:line="360" w:lineRule="auto"/>
              <w:jc w:val="center"/>
              <w:rPr>
                <w:rFonts w:ascii="Palatino Linotype" w:hAnsi="Palatino Linotype" w:cs="Arial"/>
                <w:b/>
              </w:rPr>
            </w:pPr>
            <w:r w:rsidRPr="002E230A">
              <w:rPr>
                <w:rFonts w:ascii="Palatino Linotype" w:hAnsi="Palatino Linotype" w:cs="Arial"/>
                <w:b/>
              </w:rPr>
              <w:t>Luis Gustavo Parra Noriega</w:t>
            </w:r>
          </w:p>
          <w:p w:rsidR="00CE1949" w:rsidRPr="002E230A" w:rsidRDefault="00CE1949" w:rsidP="007305F4">
            <w:pPr>
              <w:spacing w:line="360" w:lineRule="auto"/>
              <w:jc w:val="center"/>
              <w:rPr>
                <w:rFonts w:ascii="Palatino Linotype" w:hAnsi="Palatino Linotype" w:cs="Arial"/>
              </w:rPr>
            </w:pPr>
            <w:r w:rsidRPr="002E230A">
              <w:rPr>
                <w:rFonts w:ascii="Palatino Linotype" w:hAnsi="Palatino Linotype" w:cs="Arial"/>
              </w:rPr>
              <w:t>Comisionado</w:t>
            </w:r>
          </w:p>
          <w:p w:rsidR="00CE1949" w:rsidRPr="002E230A" w:rsidRDefault="00A03745" w:rsidP="007305F4">
            <w:pPr>
              <w:spacing w:line="360" w:lineRule="auto"/>
              <w:jc w:val="center"/>
              <w:rPr>
                <w:rFonts w:ascii="Palatino Linotype" w:hAnsi="Palatino Linotype" w:cs="Arial"/>
                <w:b/>
              </w:rPr>
            </w:pPr>
            <w:r>
              <w:rPr>
                <w:rFonts w:ascii="Palatino Linotype" w:hAnsi="Palatino Linotype" w:cs="Arial"/>
                <w:b/>
              </w:rPr>
              <w:t>(AUSENCIA JUSTIFICADA</w:t>
            </w:r>
            <w:r w:rsidR="00CE1949" w:rsidRPr="002E230A">
              <w:rPr>
                <w:rFonts w:ascii="Palatino Linotype" w:hAnsi="Palatino Linotype" w:cs="Arial"/>
                <w:b/>
              </w:rPr>
              <w:t>)</w:t>
            </w:r>
          </w:p>
        </w:tc>
      </w:tr>
      <w:tr w:rsidR="00CE1949" w:rsidRPr="002E230A" w:rsidTr="007305F4">
        <w:trPr>
          <w:jc w:val="center"/>
        </w:trPr>
        <w:tc>
          <w:tcPr>
            <w:tcW w:w="10365" w:type="dxa"/>
            <w:gridSpan w:val="2"/>
            <w:shd w:val="clear" w:color="auto" w:fill="auto"/>
          </w:tcPr>
          <w:p w:rsidR="00CE1949" w:rsidRPr="009D67A8" w:rsidRDefault="00CE1949" w:rsidP="007305F4">
            <w:pPr>
              <w:tabs>
                <w:tab w:val="left" w:pos="3720"/>
              </w:tabs>
              <w:spacing w:line="360" w:lineRule="auto"/>
              <w:jc w:val="center"/>
              <w:rPr>
                <w:rFonts w:ascii="Palatino Linotype" w:hAnsi="Palatino Linotype" w:cs="Arial"/>
                <w:b/>
                <w:sz w:val="10"/>
              </w:rPr>
            </w:pPr>
          </w:p>
          <w:p w:rsidR="00CE1949" w:rsidRPr="002E230A" w:rsidRDefault="00CE1949" w:rsidP="007305F4">
            <w:pPr>
              <w:spacing w:line="360" w:lineRule="auto"/>
              <w:jc w:val="center"/>
              <w:rPr>
                <w:rFonts w:ascii="Palatino Linotype" w:hAnsi="Palatino Linotype" w:cs="Arial"/>
                <w:b/>
              </w:rPr>
            </w:pPr>
            <w:r w:rsidRPr="002E230A">
              <w:rPr>
                <w:rFonts w:ascii="Palatino Linotype" w:hAnsi="Palatino Linotype" w:cs="Arial"/>
                <w:b/>
              </w:rPr>
              <w:t>Alexis Tapia Ramírez</w:t>
            </w:r>
          </w:p>
          <w:p w:rsidR="00CE1949" w:rsidRPr="002E230A" w:rsidRDefault="00CE1949" w:rsidP="007305F4">
            <w:pPr>
              <w:spacing w:line="360" w:lineRule="auto"/>
              <w:jc w:val="center"/>
              <w:rPr>
                <w:rFonts w:ascii="Palatino Linotype" w:hAnsi="Palatino Linotype" w:cs="Arial"/>
              </w:rPr>
            </w:pPr>
            <w:r w:rsidRPr="002E230A">
              <w:rPr>
                <w:rFonts w:ascii="Palatino Linotype" w:hAnsi="Palatino Linotype" w:cs="Arial"/>
              </w:rPr>
              <w:t>Secretario Técnico del Pleno</w:t>
            </w:r>
          </w:p>
          <w:p w:rsidR="00CE1949" w:rsidRPr="002E230A" w:rsidRDefault="00CE1949" w:rsidP="007305F4">
            <w:pPr>
              <w:spacing w:line="360" w:lineRule="auto"/>
              <w:jc w:val="center"/>
              <w:rPr>
                <w:rFonts w:ascii="Palatino Linotype" w:hAnsi="Palatino Linotype" w:cs="Arial"/>
              </w:rPr>
            </w:pPr>
            <w:r w:rsidRPr="002E230A">
              <w:rPr>
                <w:rFonts w:ascii="Palatino Linotype" w:hAnsi="Palatino Linotype" w:cs="Arial"/>
                <w:b/>
              </w:rPr>
              <w:t>(RÚBRICA)</w:t>
            </w:r>
          </w:p>
        </w:tc>
      </w:tr>
    </w:tbl>
    <w:p w:rsidR="00DE6AF4" w:rsidRPr="000C748F" w:rsidRDefault="00E93981" w:rsidP="008440CA">
      <w:pPr>
        <w:spacing w:after="0" w:line="360" w:lineRule="auto"/>
        <w:jc w:val="both"/>
        <w:rPr>
          <w:rFonts w:ascii="Palatino Linotype" w:hAnsi="Palatino Linotype"/>
          <w:sz w:val="24"/>
          <w:szCs w:val="24"/>
        </w:rPr>
      </w:pPr>
      <w:r w:rsidRPr="00CE1949">
        <w:rPr>
          <w:rFonts w:ascii="Palatino Linotype" w:hAnsi="Palatino Linotype" w:cs="Arial"/>
          <w:sz w:val="24"/>
          <w:szCs w:val="24"/>
        </w:rPr>
        <w:t>Esta hoja corre</w:t>
      </w:r>
      <w:r w:rsidR="008A3763">
        <w:rPr>
          <w:rFonts w:ascii="Palatino Linotype" w:hAnsi="Palatino Linotype" w:cs="Arial"/>
          <w:sz w:val="24"/>
          <w:szCs w:val="24"/>
        </w:rPr>
        <w:t>sponde a la resolución de fecha veinticinco (25) de septiembre de dos mil diecinueve</w:t>
      </w:r>
      <w:r w:rsidRPr="00CE1949">
        <w:rPr>
          <w:rFonts w:ascii="Palatino Linotype" w:hAnsi="Palatino Linotype" w:cs="Arial"/>
          <w:sz w:val="24"/>
          <w:szCs w:val="24"/>
        </w:rPr>
        <w:t xml:space="preserve">, emitida en el recurso de revisión </w:t>
      </w:r>
      <w:r w:rsidR="008A3763" w:rsidRPr="009D67A8">
        <w:rPr>
          <w:rFonts w:ascii="Palatino Linotype" w:hAnsi="Palatino Linotype" w:cs="Arial"/>
          <w:b/>
          <w:bCs/>
          <w:sz w:val="24"/>
          <w:szCs w:val="24"/>
        </w:rPr>
        <w:t>06138/INFOEM/IP/RR/2019</w:t>
      </w:r>
      <w:r w:rsidRPr="009D67A8">
        <w:rPr>
          <w:rFonts w:ascii="Palatino Linotype" w:hAnsi="Palatino Linotype" w:cs="Arial"/>
          <w:b/>
          <w:bCs/>
          <w:sz w:val="24"/>
          <w:szCs w:val="24"/>
        </w:rPr>
        <w:t>.</w:t>
      </w:r>
      <w:r w:rsidRPr="000C748F">
        <w:rPr>
          <w:rFonts w:ascii="Palatino Linotype" w:hAnsi="Palatino Linotype" w:cs="Arial"/>
          <w:bCs/>
          <w:sz w:val="24"/>
          <w:szCs w:val="24"/>
        </w:rPr>
        <w:t xml:space="preserve"> </w:t>
      </w:r>
    </w:p>
    <w:sectPr w:rsidR="00DE6AF4" w:rsidRPr="000C748F" w:rsidSect="000C748F">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30B" w:rsidRDefault="00C0030B" w:rsidP="00792776">
      <w:pPr>
        <w:spacing w:after="0" w:line="240" w:lineRule="auto"/>
      </w:pPr>
      <w:r>
        <w:separator/>
      </w:r>
    </w:p>
  </w:endnote>
  <w:endnote w:type="continuationSeparator" w:id="0">
    <w:p w:rsidR="00C0030B" w:rsidRDefault="00C0030B"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6C17A4" w:rsidRPr="00883450" w:rsidRDefault="006C17A4"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34CD4">
              <w:rPr>
                <w:rFonts w:ascii="Palatino Linotype" w:hAnsi="Palatino Linotype"/>
                <w:b/>
                <w:bCs/>
                <w:noProof/>
                <w:szCs w:val="20"/>
              </w:rPr>
              <w:t>43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34CD4">
              <w:rPr>
                <w:rFonts w:ascii="Palatino Linotype" w:hAnsi="Palatino Linotype"/>
                <w:b/>
                <w:bCs/>
                <w:noProof/>
                <w:szCs w:val="20"/>
              </w:rPr>
              <w:t>44</w:t>
            </w:r>
            <w:r w:rsidRPr="00883450">
              <w:rPr>
                <w:rFonts w:ascii="Palatino Linotype" w:hAnsi="Palatino Linotype"/>
                <w:b/>
                <w:bCs/>
                <w:szCs w:val="20"/>
              </w:rPr>
              <w:fldChar w:fldCharType="end"/>
            </w:r>
          </w:p>
        </w:sdtContent>
      </w:sdt>
    </w:sdtContent>
  </w:sdt>
  <w:p w:rsidR="006C17A4" w:rsidRDefault="006C17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7A4" w:rsidRPr="00883450" w:rsidRDefault="006C17A4"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34CD4" w:rsidRPr="00E34CD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34CD4" w:rsidRPr="00E34CD4">
      <w:rPr>
        <w:rFonts w:ascii="Palatino Linotype" w:hAnsi="Palatino Linotype"/>
        <w:noProof/>
        <w:lang w:val="es-ES"/>
      </w:rPr>
      <w:t>44</w:t>
    </w:r>
    <w:r w:rsidRPr="00883450">
      <w:rPr>
        <w:rFonts w:ascii="Palatino Linotype" w:hAnsi="Palatino Linotype"/>
      </w:rPr>
      <w:fldChar w:fldCharType="end"/>
    </w:r>
  </w:p>
  <w:p w:rsidR="006C17A4" w:rsidRPr="00883450" w:rsidRDefault="006C17A4">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30B" w:rsidRDefault="00C0030B" w:rsidP="00792776">
      <w:pPr>
        <w:spacing w:after="0" w:line="240" w:lineRule="auto"/>
      </w:pPr>
      <w:r>
        <w:separator/>
      </w:r>
    </w:p>
  </w:footnote>
  <w:footnote w:type="continuationSeparator" w:id="0">
    <w:p w:rsidR="00C0030B" w:rsidRDefault="00C0030B" w:rsidP="00792776">
      <w:pPr>
        <w:spacing w:after="0" w:line="240" w:lineRule="auto"/>
      </w:pPr>
      <w:r>
        <w:continuationSeparator/>
      </w:r>
    </w:p>
  </w:footnote>
  <w:footnote w:id="1">
    <w:p w:rsidR="006C17A4" w:rsidRPr="00E05358" w:rsidRDefault="006C17A4" w:rsidP="008A024C">
      <w:pPr>
        <w:autoSpaceDE w:val="0"/>
        <w:autoSpaceDN w:val="0"/>
        <w:adjustRightInd w:val="0"/>
        <w:spacing w:after="0" w:line="240" w:lineRule="auto"/>
        <w:jc w:val="both"/>
        <w:rPr>
          <w:rFonts w:cs="Bookman Old Style"/>
          <w:sz w:val="20"/>
          <w:szCs w:val="20"/>
        </w:rPr>
      </w:pPr>
      <w:r w:rsidRPr="00E05358">
        <w:rPr>
          <w:rStyle w:val="Refdenotaalpie"/>
          <w:sz w:val="20"/>
          <w:szCs w:val="20"/>
        </w:rPr>
        <w:footnoteRef/>
      </w:r>
      <w:r w:rsidRPr="00E05358">
        <w:rPr>
          <w:sz w:val="20"/>
          <w:szCs w:val="20"/>
        </w:rPr>
        <w:t xml:space="preserve"> Artículo 24. </w:t>
      </w:r>
      <w:r w:rsidRPr="00E05358">
        <w:rPr>
          <w:rFonts w:cs="Bookman Old Style"/>
          <w:sz w:val="20"/>
          <w:szCs w:val="20"/>
        </w:rPr>
        <w:t>Para el cumplimiento de los objetivos de esta Ley, los sujetos obligados deberán cumplir con las siguientes obligaciones, según corresponda, de acuerdo a su naturaleza:</w:t>
      </w:r>
    </w:p>
    <w:p w:rsidR="006C17A4" w:rsidRPr="00E05358" w:rsidRDefault="006C17A4" w:rsidP="008A024C">
      <w:pPr>
        <w:autoSpaceDE w:val="0"/>
        <w:autoSpaceDN w:val="0"/>
        <w:adjustRightInd w:val="0"/>
        <w:spacing w:after="0" w:line="240" w:lineRule="auto"/>
        <w:jc w:val="both"/>
        <w:rPr>
          <w:rFonts w:cs="Bookman Old Style"/>
          <w:sz w:val="20"/>
          <w:szCs w:val="20"/>
        </w:rPr>
      </w:pPr>
      <w:r w:rsidRPr="00E05358">
        <w:rPr>
          <w:rFonts w:cs="Bookman Old Style"/>
          <w:sz w:val="20"/>
          <w:szCs w:val="20"/>
        </w:rPr>
        <w:t>…</w:t>
      </w:r>
    </w:p>
    <w:p w:rsidR="006C17A4" w:rsidRDefault="006C17A4" w:rsidP="008A024C">
      <w:pPr>
        <w:autoSpaceDE w:val="0"/>
        <w:autoSpaceDN w:val="0"/>
        <w:adjustRightInd w:val="0"/>
        <w:spacing w:after="0" w:line="240" w:lineRule="auto"/>
        <w:jc w:val="both"/>
      </w:pPr>
      <w:r w:rsidRPr="00E05358">
        <w:rPr>
          <w:rFonts w:cs="Bookman Old Style,Bold"/>
          <w:b/>
          <w:bCs/>
          <w:sz w:val="20"/>
          <w:szCs w:val="20"/>
        </w:rPr>
        <w:t xml:space="preserve">IV. </w:t>
      </w:r>
      <w:r w:rsidRPr="00E05358">
        <w:rPr>
          <w:rFonts w:cs="Bookman Old Style"/>
          <w:sz w:val="20"/>
          <w:szCs w:val="20"/>
        </w:rPr>
        <w:t>Constituir y mantener actualizados sus sistemas de archivos y gestión documental, conforme a la normatividad aplicable;</w:t>
      </w:r>
    </w:p>
  </w:footnote>
  <w:footnote w:id="2">
    <w:p w:rsidR="006C17A4" w:rsidRDefault="006C17A4" w:rsidP="008A024C">
      <w:pPr>
        <w:pStyle w:val="Textonotapie"/>
        <w:jc w:val="both"/>
      </w:pPr>
      <w:r>
        <w:rPr>
          <w:rStyle w:val="Refdenotaalpie"/>
        </w:rPr>
        <w:footnoteRef/>
      </w:r>
      <w:r>
        <w:t xml:space="preserve"> Artículo 1, Lineamientos Generales para la Administración de Documentos en el Estado de México, Publicados en el Periódico Oficial del Gobierno del Estado de México el día 29 de mayo de 2015.</w:t>
      </w:r>
    </w:p>
  </w:footnote>
  <w:footnote w:id="3">
    <w:p w:rsidR="006C17A4" w:rsidRPr="00F76CD7" w:rsidRDefault="006C17A4" w:rsidP="008A024C">
      <w:pPr>
        <w:autoSpaceDE w:val="0"/>
        <w:autoSpaceDN w:val="0"/>
        <w:adjustRightInd w:val="0"/>
        <w:spacing w:after="0" w:line="240" w:lineRule="auto"/>
        <w:jc w:val="both"/>
        <w:rPr>
          <w:sz w:val="20"/>
          <w:szCs w:val="20"/>
        </w:rPr>
      </w:pPr>
      <w:r w:rsidRPr="00F76CD7">
        <w:rPr>
          <w:rStyle w:val="Refdenotaalpie"/>
          <w:sz w:val="20"/>
          <w:szCs w:val="20"/>
        </w:rPr>
        <w:footnoteRef/>
      </w:r>
      <w:r w:rsidRPr="00F76CD7">
        <w:rPr>
          <w:sz w:val="20"/>
          <w:szCs w:val="20"/>
        </w:rPr>
        <w:t xml:space="preserve"> </w:t>
      </w:r>
      <w:r>
        <w:rPr>
          <w:sz w:val="20"/>
          <w:szCs w:val="20"/>
        </w:rPr>
        <w:t>Fracción I, apartado A, Artículo 6º, Constitución Política de los Estados Unidos Mexicanos.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7A4" w:rsidRDefault="006C17A4">
    <w:pPr>
      <w:pStyle w:val="Encabezado"/>
    </w:pPr>
  </w:p>
  <w:p w:rsidR="006C17A4" w:rsidRDefault="006C17A4"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6C17A4" w:rsidRPr="00EF13C1" w:rsidTr="00463D43">
      <w:trPr>
        <w:trHeight w:val="138"/>
      </w:trPr>
      <w:tc>
        <w:tcPr>
          <w:tcW w:w="2552" w:type="dxa"/>
          <w:vAlign w:val="center"/>
        </w:tcPr>
        <w:p w:rsidR="006C17A4" w:rsidRPr="00EF13C1" w:rsidRDefault="006C17A4"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rsidR="006C17A4" w:rsidRPr="005176BA" w:rsidRDefault="006C17A4"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06138/INFOEM/IP/RR/2019</w:t>
          </w:r>
        </w:p>
      </w:tc>
    </w:tr>
    <w:tr w:rsidR="006C17A4" w:rsidRPr="00EF13C1" w:rsidTr="00463D43">
      <w:trPr>
        <w:trHeight w:val="321"/>
      </w:trPr>
      <w:tc>
        <w:tcPr>
          <w:tcW w:w="2552" w:type="dxa"/>
          <w:vAlign w:val="center"/>
        </w:tcPr>
        <w:p w:rsidR="006C17A4" w:rsidRPr="00EF13C1" w:rsidRDefault="006C17A4"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rsidR="006C17A4" w:rsidRPr="00EF13C1" w:rsidRDefault="006C17A4" w:rsidP="00417265">
          <w:pPr>
            <w:pStyle w:val="Encabezado"/>
            <w:ind w:left="-302"/>
            <w:jc w:val="right"/>
            <w:rPr>
              <w:rFonts w:ascii="Palatino Linotype" w:hAnsi="Palatino Linotype"/>
              <w:b/>
              <w:sz w:val="22"/>
              <w:szCs w:val="22"/>
            </w:rPr>
          </w:pPr>
          <w:r>
            <w:rPr>
              <w:rFonts w:ascii="Palatino Linotype" w:hAnsi="Palatino Linotype"/>
              <w:b/>
            </w:rPr>
            <w:t>Ayuntamiento de Huixquilucan</w:t>
          </w:r>
        </w:p>
      </w:tc>
    </w:tr>
    <w:tr w:rsidR="006C17A4" w:rsidRPr="00EF13C1" w:rsidTr="00463D43">
      <w:trPr>
        <w:trHeight w:val="321"/>
      </w:trPr>
      <w:tc>
        <w:tcPr>
          <w:tcW w:w="2552" w:type="dxa"/>
          <w:vAlign w:val="center"/>
        </w:tcPr>
        <w:p w:rsidR="006C17A4" w:rsidRPr="00EF13C1" w:rsidRDefault="006C17A4"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rsidR="006C17A4" w:rsidRPr="00EF13C1" w:rsidRDefault="006C17A4"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C17A4" w:rsidRDefault="006C17A4"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7A4" w:rsidRDefault="006C17A4"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6C17A4" w:rsidRPr="005176BA" w:rsidTr="00CC435D">
      <w:trPr>
        <w:trHeight w:val="416"/>
      </w:trPr>
      <w:tc>
        <w:tcPr>
          <w:tcW w:w="2667" w:type="dxa"/>
          <w:shd w:val="clear" w:color="auto" w:fill="FFFFFF" w:themeFill="background1"/>
        </w:tcPr>
        <w:p w:rsidR="006C17A4" w:rsidRPr="005176BA" w:rsidRDefault="006C17A4"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6C17A4" w:rsidRPr="005176BA" w:rsidRDefault="006C17A4" w:rsidP="00F40914">
          <w:pPr>
            <w:jc w:val="right"/>
            <w:rPr>
              <w:rFonts w:ascii="Palatino Linotype" w:hAnsi="Palatino Linotype"/>
              <w:b/>
            </w:rPr>
          </w:pPr>
          <w:r>
            <w:rPr>
              <w:rFonts w:ascii="Palatino Linotype" w:hAnsi="Palatino Linotype" w:cs="Arial"/>
              <w:b/>
              <w:bCs/>
              <w:lang w:eastAsia="es-MX"/>
            </w:rPr>
            <w:t>06138</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6C17A4" w:rsidRPr="005176BA" w:rsidTr="00CC435D">
      <w:tc>
        <w:tcPr>
          <w:tcW w:w="2667" w:type="dxa"/>
          <w:shd w:val="clear" w:color="auto" w:fill="FFFFFF" w:themeFill="background1"/>
        </w:tcPr>
        <w:p w:rsidR="006C17A4" w:rsidRPr="005176BA" w:rsidRDefault="006C17A4"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6C17A4" w:rsidRPr="005176BA" w:rsidRDefault="00105E17" w:rsidP="00F40914">
          <w:pPr>
            <w:jc w:val="right"/>
            <w:rPr>
              <w:rFonts w:ascii="Palatino Linotype" w:hAnsi="Palatino Linotype"/>
              <w:b/>
            </w:rPr>
          </w:pPr>
          <w:r w:rsidRPr="00105E17">
            <w:rPr>
              <w:rFonts w:ascii="Palatino Linotype" w:hAnsi="Palatino Linotype"/>
              <w:b/>
              <w:highlight w:val="black"/>
            </w:rPr>
            <w:t>--------------------------------------------------------------------------------------------------</w:t>
          </w:r>
          <w:r w:rsidR="006C17A4">
            <w:rPr>
              <w:rFonts w:ascii="Palatino Linotype" w:hAnsi="Palatino Linotype"/>
              <w:b/>
            </w:rPr>
            <w:t xml:space="preserve"> </w:t>
          </w:r>
        </w:p>
      </w:tc>
    </w:tr>
    <w:tr w:rsidR="006C17A4" w:rsidRPr="005176BA" w:rsidTr="00CC435D">
      <w:tc>
        <w:tcPr>
          <w:tcW w:w="2667" w:type="dxa"/>
          <w:shd w:val="clear" w:color="auto" w:fill="FFFFFF" w:themeFill="background1"/>
        </w:tcPr>
        <w:p w:rsidR="006C17A4" w:rsidRPr="005176BA" w:rsidRDefault="006C17A4"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6C17A4" w:rsidRPr="005176BA" w:rsidRDefault="006C17A4" w:rsidP="00FA2C16">
          <w:pPr>
            <w:jc w:val="right"/>
            <w:rPr>
              <w:rFonts w:ascii="Palatino Linotype" w:hAnsi="Palatino Linotype"/>
              <w:b/>
            </w:rPr>
          </w:pPr>
          <w:r>
            <w:rPr>
              <w:rFonts w:ascii="Palatino Linotype" w:hAnsi="Palatino Linotype"/>
              <w:b/>
            </w:rPr>
            <w:t xml:space="preserve">Ayuntamiento de Huixquilucan </w:t>
          </w:r>
        </w:p>
      </w:tc>
    </w:tr>
    <w:tr w:rsidR="006C17A4" w:rsidRPr="005176BA" w:rsidTr="00CC435D">
      <w:tc>
        <w:tcPr>
          <w:tcW w:w="2667" w:type="dxa"/>
          <w:shd w:val="clear" w:color="auto" w:fill="FFFFFF" w:themeFill="background1"/>
        </w:tcPr>
        <w:p w:rsidR="006C17A4" w:rsidRPr="005176BA" w:rsidRDefault="006C17A4"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6C17A4" w:rsidRPr="005176BA" w:rsidRDefault="006C17A4"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6C17A4" w:rsidRDefault="006C17A4"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F42E7"/>
    <w:multiLevelType w:val="hybridMultilevel"/>
    <w:tmpl w:val="84AC5798"/>
    <w:lvl w:ilvl="0" w:tplc="2A4C295E">
      <w:start w:val="1"/>
      <w:numFmt w:val="upperLetter"/>
      <w:lvlText w:val="%1)"/>
      <w:lvlJc w:val="left"/>
      <w:pPr>
        <w:ind w:left="927" w:hanging="360"/>
      </w:pPr>
      <w:rPr>
        <w:rFonts w:eastAsiaTheme="minorHAnsi" w:cstheme="minorBidi" w:hint="default"/>
        <w:b/>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239E19F6"/>
    <w:multiLevelType w:val="hybridMultilevel"/>
    <w:tmpl w:val="ED1016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27C7BEF"/>
    <w:multiLevelType w:val="hybridMultilevel"/>
    <w:tmpl w:val="26D2A740"/>
    <w:lvl w:ilvl="0" w:tplc="DED4F7A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5"/>
  </w:num>
  <w:num w:numId="4">
    <w:abstractNumId w:val="4"/>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10318"/>
    <w:rsid w:val="00017C23"/>
    <w:rsid w:val="000200E0"/>
    <w:rsid w:val="000201D1"/>
    <w:rsid w:val="000208ED"/>
    <w:rsid w:val="00022852"/>
    <w:rsid w:val="00033641"/>
    <w:rsid w:val="000371C6"/>
    <w:rsid w:val="0003744D"/>
    <w:rsid w:val="0004167E"/>
    <w:rsid w:val="0004225F"/>
    <w:rsid w:val="000436EA"/>
    <w:rsid w:val="000449C0"/>
    <w:rsid w:val="00050177"/>
    <w:rsid w:val="00050285"/>
    <w:rsid w:val="0005130C"/>
    <w:rsid w:val="00056204"/>
    <w:rsid w:val="000571D7"/>
    <w:rsid w:val="00060857"/>
    <w:rsid w:val="000628ED"/>
    <w:rsid w:val="000631A9"/>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4EA1"/>
    <w:rsid w:val="000A5860"/>
    <w:rsid w:val="000A7D5D"/>
    <w:rsid w:val="000B2DAE"/>
    <w:rsid w:val="000B2EAF"/>
    <w:rsid w:val="000B336A"/>
    <w:rsid w:val="000B5A4C"/>
    <w:rsid w:val="000C66EA"/>
    <w:rsid w:val="000C6868"/>
    <w:rsid w:val="000C7405"/>
    <w:rsid w:val="000C748F"/>
    <w:rsid w:val="000D1D31"/>
    <w:rsid w:val="000E164E"/>
    <w:rsid w:val="000E170C"/>
    <w:rsid w:val="000E210B"/>
    <w:rsid w:val="000E2D13"/>
    <w:rsid w:val="000E49B5"/>
    <w:rsid w:val="000E4A12"/>
    <w:rsid w:val="000F1CC9"/>
    <w:rsid w:val="000F3365"/>
    <w:rsid w:val="000F4901"/>
    <w:rsid w:val="00100DEF"/>
    <w:rsid w:val="00101818"/>
    <w:rsid w:val="00104BC4"/>
    <w:rsid w:val="001052E8"/>
    <w:rsid w:val="00105E17"/>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6E94"/>
    <w:rsid w:val="00147141"/>
    <w:rsid w:val="00152A54"/>
    <w:rsid w:val="00152B52"/>
    <w:rsid w:val="00153924"/>
    <w:rsid w:val="00163316"/>
    <w:rsid w:val="001655F5"/>
    <w:rsid w:val="001656F1"/>
    <w:rsid w:val="00167344"/>
    <w:rsid w:val="0017140F"/>
    <w:rsid w:val="00174971"/>
    <w:rsid w:val="00181E44"/>
    <w:rsid w:val="0019022A"/>
    <w:rsid w:val="00190B36"/>
    <w:rsid w:val="00196B6A"/>
    <w:rsid w:val="0019761F"/>
    <w:rsid w:val="001B12E8"/>
    <w:rsid w:val="001B28F9"/>
    <w:rsid w:val="001B3A28"/>
    <w:rsid w:val="001B625E"/>
    <w:rsid w:val="001C18D2"/>
    <w:rsid w:val="001C263E"/>
    <w:rsid w:val="001C4776"/>
    <w:rsid w:val="001C487F"/>
    <w:rsid w:val="001C516D"/>
    <w:rsid w:val="001C6D0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27B5F"/>
    <w:rsid w:val="00232FEC"/>
    <w:rsid w:val="00233A15"/>
    <w:rsid w:val="00234EBF"/>
    <w:rsid w:val="0023622E"/>
    <w:rsid w:val="0023760B"/>
    <w:rsid w:val="00240779"/>
    <w:rsid w:val="00241831"/>
    <w:rsid w:val="0024202C"/>
    <w:rsid w:val="00244765"/>
    <w:rsid w:val="0024486E"/>
    <w:rsid w:val="002640DE"/>
    <w:rsid w:val="0026441B"/>
    <w:rsid w:val="002704F5"/>
    <w:rsid w:val="0027056C"/>
    <w:rsid w:val="00273142"/>
    <w:rsid w:val="00273AAB"/>
    <w:rsid w:val="00274C4E"/>
    <w:rsid w:val="00275FB3"/>
    <w:rsid w:val="0027789C"/>
    <w:rsid w:val="002811EE"/>
    <w:rsid w:val="00285900"/>
    <w:rsid w:val="00291EC4"/>
    <w:rsid w:val="002921DD"/>
    <w:rsid w:val="00297894"/>
    <w:rsid w:val="002A1452"/>
    <w:rsid w:val="002A16FE"/>
    <w:rsid w:val="002A38B7"/>
    <w:rsid w:val="002A5A66"/>
    <w:rsid w:val="002A6380"/>
    <w:rsid w:val="002B18B0"/>
    <w:rsid w:val="002B44C4"/>
    <w:rsid w:val="002B567D"/>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4486"/>
    <w:rsid w:val="002F5B0C"/>
    <w:rsid w:val="003003FF"/>
    <w:rsid w:val="00303A99"/>
    <w:rsid w:val="003040B9"/>
    <w:rsid w:val="0030413B"/>
    <w:rsid w:val="003044DA"/>
    <w:rsid w:val="00314F26"/>
    <w:rsid w:val="00315476"/>
    <w:rsid w:val="00315BF5"/>
    <w:rsid w:val="003222D0"/>
    <w:rsid w:val="0032356A"/>
    <w:rsid w:val="00323F76"/>
    <w:rsid w:val="0032530A"/>
    <w:rsid w:val="00327F6E"/>
    <w:rsid w:val="003313A9"/>
    <w:rsid w:val="003354FC"/>
    <w:rsid w:val="00336C1B"/>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7F26"/>
    <w:rsid w:val="00402909"/>
    <w:rsid w:val="00404C2B"/>
    <w:rsid w:val="004068F4"/>
    <w:rsid w:val="00415B60"/>
    <w:rsid w:val="00417265"/>
    <w:rsid w:val="00417B79"/>
    <w:rsid w:val="0042167E"/>
    <w:rsid w:val="0043504A"/>
    <w:rsid w:val="0044435F"/>
    <w:rsid w:val="00450D60"/>
    <w:rsid w:val="00452DD1"/>
    <w:rsid w:val="00453580"/>
    <w:rsid w:val="00454AFA"/>
    <w:rsid w:val="00456131"/>
    <w:rsid w:val="0045789A"/>
    <w:rsid w:val="004605D3"/>
    <w:rsid w:val="00463D43"/>
    <w:rsid w:val="004646D9"/>
    <w:rsid w:val="004653A7"/>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748F"/>
    <w:rsid w:val="004C07C4"/>
    <w:rsid w:val="004C1002"/>
    <w:rsid w:val="004C20EF"/>
    <w:rsid w:val="004C2D13"/>
    <w:rsid w:val="004C675B"/>
    <w:rsid w:val="004C69FF"/>
    <w:rsid w:val="004D3B01"/>
    <w:rsid w:val="004D4D48"/>
    <w:rsid w:val="004D7D6D"/>
    <w:rsid w:val="004E591E"/>
    <w:rsid w:val="004E6302"/>
    <w:rsid w:val="004F276A"/>
    <w:rsid w:val="004F4C05"/>
    <w:rsid w:val="004F6F41"/>
    <w:rsid w:val="004F6F42"/>
    <w:rsid w:val="00500259"/>
    <w:rsid w:val="0050327B"/>
    <w:rsid w:val="005053AB"/>
    <w:rsid w:val="00505C3A"/>
    <w:rsid w:val="00506835"/>
    <w:rsid w:val="00510198"/>
    <w:rsid w:val="0051337C"/>
    <w:rsid w:val="005176BA"/>
    <w:rsid w:val="00517DB8"/>
    <w:rsid w:val="00523819"/>
    <w:rsid w:val="00524A7E"/>
    <w:rsid w:val="00525360"/>
    <w:rsid w:val="00534CBE"/>
    <w:rsid w:val="005377B9"/>
    <w:rsid w:val="00544BAE"/>
    <w:rsid w:val="00547A87"/>
    <w:rsid w:val="005541A3"/>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200F"/>
    <w:rsid w:val="006034DD"/>
    <w:rsid w:val="0061037B"/>
    <w:rsid w:val="00610965"/>
    <w:rsid w:val="00612344"/>
    <w:rsid w:val="006129A4"/>
    <w:rsid w:val="006158AA"/>
    <w:rsid w:val="00616052"/>
    <w:rsid w:val="00617410"/>
    <w:rsid w:val="00624E49"/>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56C3"/>
    <w:rsid w:val="006C17A4"/>
    <w:rsid w:val="006C4663"/>
    <w:rsid w:val="006D00D3"/>
    <w:rsid w:val="006D0FB6"/>
    <w:rsid w:val="006D146D"/>
    <w:rsid w:val="006E7285"/>
    <w:rsid w:val="006E77A3"/>
    <w:rsid w:val="006E7900"/>
    <w:rsid w:val="006F025F"/>
    <w:rsid w:val="006F2DF0"/>
    <w:rsid w:val="006F4AFE"/>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16AB"/>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D3AB1"/>
    <w:rsid w:val="007D5D25"/>
    <w:rsid w:val="007E0079"/>
    <w:rsid w:val="007E1D67"/>
    <w:rsid w:val="007E362F"/>
    <w:rsid w:val="007E4D1C"/>
    <w:rsid w:val="007E4E22"/>
    <w:rsid w:val="007E6043"/>
    <w:rsid w:val="007F0AC5"/>
    <w:rsid w:val="007F3526"/>
    <w:rsid w:val="007F387A"/>
    <w:rsid w:val="007F70A4"/>
    <w:rsid w:val="008138CE"/>
    <w:rsid w:val="00815846"/>
    <w:rsid w:val="008161A8"/>
    <w:rsid w:val="00820149"/>
    <w:rsid w:val="0082256E"/>
    <w:rsid w:val="0082320A"/>
    <w:rsid w:val="00833E7D"/>
    <w:rsid w:val="0083440C"/>
    <w:rsid w:val="008346C9"/>
    <w:rsid w:val="0084003C"/>
    <w:rsid w:val="00841094"/>
    <w:rsid w:val="008425DB"/>
    <w:rsid w:val="00842DE5"/>
    <w:rsid w:val="008438C6"/>
    <w:rsid w:val="008440CA"/>
    <w:rsid w:val="00845705"/>
    <w:rsid w:val="00845D19"/>
    <w:rsid w:val="00847FFC"/>
    <w:rsid w:val="00852890"/>
    <w:rsid w:val="00852EC1"/>
    <w:rsid w:val="00854C30"/>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949C6"/>
    <w:rsid w:val="008A024C"/>
    <w:rsid w:val="008A3763"/>
    <w:rsid w:val="008B4C47"/>
    <w:rsid w:val="008B4F9C"/>
    <w:rsid w:val="008B7033"/>
    <w:rsid w:val="008C1879"/>
    <w:rsid w:val="008C18E6"/>
    <w:rsid w:val="008C2739"/>
    <w:rsid w:val="008C7FA2"/>
    <w:rsid w:val="008D3FD7"/>
    <w:rsid w:val="008D45C3"/>
    <w:rsid w:val="008D5551"/>
    <w:rsid w:val="008E05D2"/>
    <w:rsid w:val="008E2A6B"/>
    <w:rsid w:val="008E3BAC"/>
    <w:rsid w:val="008E49E0"/>
    <w:rsid w:val="008E4F33"/>
    <w:rsid w:val="008F0EEC"/>
    <w:rsid w:val="008F520D"/>
    <w:rsid w:val="008F796D"/>
    <w:rsid w:val="009002CA"/>
    <w:rsid w:val="00904A51"/>
    <w:rsid w:val="0090534F"/>
    <w:rsid w:val="0090539F"/>
    <w:rsid w:val="00913F26"/>
    <w:rsid w:val="00916A11"/>
    <w:rsid w:val="009217A6"/>
    <w:rsid w:val="00921E87"/>
    <w:rsid w:val="00924969"/>
    <w:rsid w:val="0093024F"/>
    <w:rsid w:val="009326DD"/>
    <w:rsid w:val="009403B9"/>
    <w:rsid w:val="00941371"/>
    <w:rsid w:val="0094139E"/>
    <w:rsid w:val="00943A89"/>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090"/>
    <w:rsid w:val="00984BF9"/>
    <w:rsid w:val="00987766"/>
    <w:rsid w:val="00987E5C"/>
    <w:rsid w:val="009910A2"/>
    <w:rsid w:val="0099139A"/>
    <w:rsid w:val="00991C4B"/>
    <w:rsid w:val="0099284A"/>
    <w:rsid w:val="0099464D"/>
    <w:rsid w:val="00994BB5"/>
    <w:rsid w:val="00994D80"/>
    <w:rsid w:val="00996155"/>
    <w:rsid w:val="009A3E98"/>
    <w:rsid w:val="009A4420"/>
    <w:rsid w:val="009A4582"/>
    <w:rsid w:val="009B04E8"/>
    <w:rsid w:val="009B2CD8"/>
    <w:rsid w:val="009B2CF1"/>
    <w:rsid w:val="009B5AC3"/>
    <w:rsid w:val="009B7F08"/>
    <w:rsid w:val="009C339F"/>
    <w:rsid w:val="009C789B"/>
    <w:rsid w:val="009D31A7"/>
    <w:rsid w:val="009D4641"/>
    <w:rsid w:val="009D67A8"/>
    <w:rsid w:val="009D6E07"/>
    <w:rsid w:val="009E113B"/>
    <w:rsid w:val="009E689B"/>
    <w:rsid w:val="009E6F3D"/>
    <w:rsid w:val="009E7245"/>
    <w:rsid w:val="009E7AC9"/>
    <w:rsid w:val="009F1868"/>
    <w:rsid w:val="009F4560"/>
    <w:rsid w:val="009F52A7"/>
    <w:rsid w:val="009F5E1C"/>
    <w:rsid w:val="00A00A77"/>
    <w:rsid w:val="00A0112A"/>
    <w:rsid w:val="00A03745"/>
    <w:rsid w:val="00A06AAF"/>
    <w:rsid w:val="00A070E0"/>
    <w:rsid w:val="00A073E0"/>
    <w:rsid w:val="00A16246"/>
    <w:rsid w:val="00A2340D"/>
    <w:rsid w:val="00A23CC3"/>
    <w:rsid w:val="00A25A75"/>
    <w:rsid w:val="00A311F0"/>
    <w:rsid w:val="00A32953"/>
    <w:rsid w:val="00A36A8E"/>
    <w:rsid w:val="00A42C29"/>
    <w:rsid w:val="00A456C6"/>
    <w:rsid w:val="00A474D9"/>
    <w:rsid w:val="00A50849"/>
    <w:rsid w:val="00A5163B"/>
    <w:rsid w:val="00A56228"/>
    <w:rsid w:val="00A56BBD"/>
    <w:rsid w:val="00A57711"/>
    <w:rsid w:val="00A5792E"/>
    <w:rsid w:val="00A612C0"/>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3B4B"/>
    <w:rsid w:val="00A93DA7"/>
    <w:rsid w:val="00A96200"/>
    <w:rsid w:val="00AA01E5"/>
    <w:rsid w:val="00AA0394"/>
    <w:rsid w:val="00AA0DEA"/>
    <w:rsid w:val="00AA1FA6"/>
    <w:rsid w:val="00AB01AB"/>
    <w:rsid w:val="00AB4EDD"/>
    <w:rsid w:val="00AB56C1"/>
    <w:rsid w:val="00AC4742"/>
    <w:rsid w:val="00AC48DC"/>
    <w:rsid w:val="00AC69DD"/>
    <w:rsid w:val="00AC7339"/>
    <w:rsid w:val="00AD19AF"/>
    <w:rsid w:val="00AD48AE"/>
    <w:rsid w:val="00AE0D08"/>
    <w:rsid w:val="00AE7F06"/>
    <w:rsid w:val="00AF0B5C"/>
    <w:rsid w:val="00AF2179"/>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6C22"/>
    <w:rsid w:val="00B7792E"/>
    <w:rsid w:val="00B85136"/>
    <w:rsid w:val="00B94310"/>
    <w:rsid w:val="00B95257"/>
    <w:rsid w:val="00B9573B"/>
    <w:rsid w:val="00B96A56"/>
    <w:rsid w:val="00BA3D39"/>
    <w:rsid w:val="00BA4C01"/>
    <w:rsid w:val="00BA52E2"/>
    <w:rsid w:val="00BA74BE"/>
    <w:rsid w:val="00BB0639"/>
    <w:rsid w:val="00BB1412"/>
    <w:rsid w:val="00BB3FA7"/>
    <w:rsid w:val="00BB45D8"/>
    <w:rsid w:val="00BB5FAF"/>
    <w:rsid w:val="00BC2041"/>
    <w:rsid w:val="00BC2536"/>
    <w:rsid w:val="00BC5810"/>
    <w:rsid w:val="00BD6780"/>
    <w:rsid w:val="00BE1888"/>
    <w:rsid w:val="00BE18E4"/>
    <w:rsid w:val="00BE46DD"/>
    <w:rsid w:val="00BE69E6"/>
    <w:rsid w:val="00BE7BF7"/>
    <w:rsid w:val="00BF15FE"/>
    <w:rsid w:val="00C0030B"/>
    <w:rsid w:val="00C03E3D"/>
    <w:rsid w:val="00C07697"/>
    <w:rsid w:val="00C1097C"/>
    <w:rsid w:val="00C13B8D"/>
    <w:rsid w:val="00C16223"/>
    <w:rsid w:val="00C179EE"/>
    <w:rsid w:val="00C22D71"/>
    <w:rsid w:val="00C23039"/>
    <w:rsid w:val="00C23A71"/>
    <w:rsid w:val="00C24986"/>
    <w:rsid w:val="00C25D6B"/>
    <w:rsid w:val="00C26336"/>
    <w:rsid w:val="00C266E0"/>
    <w:rsid w:val="00C26A49"/>
    <w:rsid w:val="00C310A5"/>
    <w:rsid w:val="00C31651"/>
    <w:rsid w:val="00C31D07"/>
    <w:rsid w:val="00C347E4"/>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C404F"/>
    <w:rsid w:val="00CC435D"/>
    <w:rsid w:val="00CC4F08"/>
    <w:rsid w:val="00CC798E"/>
    <w:rsid w:val="00CC7E82"/>
    <w:rsid w:val="00CD4716"/>
    <w:rsid w:val="00CD49B9"/>
    <w:rsid w:val="00CD53FE"/>
    <w:rsid w:val="00CE1949"/>
    <w:rsid w:val="00CE4F6D"/>
    <w:rsid w:val="00CE6BAF"/>
    <w:rsid w:val="00CE71CB"/>
    <w:rsid w:val="00CE773C"/>
    <w:rsid w:val="00CE7740"/>
    <w:rsid w:val="00CF1AD4"/>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74110"/>
    <w:rsid w:val="00D80A25"/>
    <w:rsid w:val="00D813AF"/>
    <w:rsid w:val="00D820A4"/>
    <w:rsid w:val="00D83B7F"/>
    <w:rsid w:val="00D83C6F"/>
    <w:rsid w:val="00D8617E"/>
    <w:rsid w:val="00D90182"/>
    <w:rsid w:val="00D92794"/>
    <w:rsid w:val="00D933FE"/>
    <w:rsid w:val="00D95A22"/>
    <w:rsid w:val="00D96DE0"/>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5C8A"/>
    <w:rsid w:val="00E10778"/>
    <w:rsid w:val="00E107BA"/>
    <w:rsid w:val="00E122C9"/>
    <w:rsid w:val="00E1429E"/>
    <w:rsid w:val="00E15246"/>
    <w:rsid w:val="00E15532"/>
    <w:rsid w:val="00E165B2"/>
    <w:rsid w:val="00E204F9"/>
    <w:rsid w:val="00E27B7B"/>
    <w:rsid w:val="00E300EC"/>
    <w:rsid w:val="00E31ACB"/>
    <w:rsid w:val="00E32BB3"/>
    <w:rsid w:val="00E3329E"/>
    <w:rsid w:val="00E33C9B"/>
    <w:rsid w:val="00E34CD4"/>
    <w:rsid w:val="00E36A14"/>
    <w:rsid w:val="00E404D0"/>
    <w:rsid w:val="00E4452E"/>
    <w:rsid w:val="00E4470A"/>
    <w:rsid w:val="00E50F9E"/>
    <w:rsid w:val="00E527D8"/>
    <w:rsid w:val="00E531F1"/>
    <w:rsid w:val="00E5332B"/>
    <w:rsid w:val="00E5462C"/>
    <w:rsid w:val="00E56826"/>
    <w:rsid w:val="00E5799E"/>
    <w:rsid w:val="00E610FD"/>
    <w:rsid w:val="00E64BDD"/>
    <w:rsid w:val="00E64D75"/>
    <w:rsid w:val="00E659ED"/>
    <w:rsid w:val="00E66EC1"/>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D1828"/>
    <w:rsid w:val="00ED549D"/>
    <w:rsid w:val="00ED5E30"/>
    <w:rsid w:val="00ED5F31"/>
    <w:rsid w:val="00EE025F"/>
    <w:rsid w:val="00EE3609"/>
    <w:rsid w:val="00EE50CD"/>
    <w:rsid w:val="00EE643B"/>
    <w:rsid w:val="00F012DC"/>
    <w:rsid w:val="00F013D8"/>
    <w:rsid w:val="00F0552B"/>
    <w:rsid w:val="00F05E61"/>
    <w:rsid w:val="00F07985"/>
    <w:rsid w:val="00F11AE0"/>
    <w:rsid w:val="00F11B2C"/>
    <w:rsid w:val="00F11FAB"/>
    <w:rsid w:val="00F16D71"/>
    <w:rsid w:val="00F1755B"/>
    <w:rsid w:val="00F17A45"/>
    <w:rsid w:val="00F25BB4"/>
    <w:rsid w:val="00F264E0"/>
    <w:rsid w:val="00F30EDB"/>
    <w:rsid w:val="00F315AB"/>
    <w:rsid w:val="00F31828"/>
    <w:rsid w:val="00F350E6"/>
    <w:rsid w:val="00F364C5"/>
    <w:rsid w:val="00F40914"/>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3D8C"/>
    <w:rsid w:val="00F86624"/>
    <w:rsid w:val="00F96BE3"/>
    <w:rsid w:val="00FA0CD3"/>
    <w:rsid w:val="00FA151B"/>
    <w:rsid w:val="00FA2C16"/>
    <w:rsid w:val="00FA365F"/>
    <w:rsid w:val="00FA5D80"/>
    <w:rsid w:val="00FB14E1"/>
    <w:rsid w:val="00FB2068"/>
    <w:rsid w:val="00FB2D48"/>
    <w:rsid w:val="00FB3974"/>
    <w:rsid w:val="00FB3DED"/>
    <w:rsid w:val="00FB5BB0"/>
    <w:rsid w:val="00FB6FB2"/>
    <w:rsid w:val="00FC0A55"/>
    <w:rsid w:val="00FC2C22"/>
    <w:rsid w:val="00FC2E96"/>
    <w:rsid w:val="00FD1E85"/>
    <w:rsid w:val="00FD2223"/>
    <w:rsid w:val="00FD701E"/>
    <w:rsid w:val="00FE19D4"/>
    <w:rsid w:val="00FE2BAB"/>
    <w:rsid w:val="00FE7731"/>
    <w:rsid w:val="00FF1477"/>
    <w:rsid w:val="00FF4694"/>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6concolores-nfasis3">
    <w:name w:val="Grid Table 6 Colorful Accent 3"/>
    <w:basedOn w:val="Tablanormal"/>
    <w:uiPriority w:val="51"/>
    <w:rsid w:val="00227B5F"/>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07017874">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B776F-432E-49C8-8871-9ADFF9CA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44</Pages>
  <Words>8316</Words>
  <Characters>45740</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2018-10-26T01:30:00Z</cp:lastPrinted>
  <dcterms:created xsi:type="dcterms:W3CDTF">2019-09-20T00:51:00Z</dcterms:created>
  <dcterms:modified xsi:type="dcterms:W3CDTF">2019-11-27T01:55:00Z</dcterms:modified>
</cp:coreProperties>
</file>