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BECC8C6" w:rsidR="00BF3214" w:rsidRPr="00D807C6" w:rsidRDefault="00BF3214" w:rsidP="00AD2A55">
      <w:pPr>
        <w:shd w:val="clear" w:color="auto" w:fill="FFFFFF"/>
        <w:spacing w:after="0" w:line="360" w:lineRule="auto"/>
        <w:jc w:val="both"/>
        <w:rPr>
          <w:rFonts w:ascii="Palatino Linotype" w:eastAsia="Times New Roman" w:hAnsi="Palatino Linotype" w:cs="Arial"/>
          <w:sz w:val="24"/>
          <w:szCs w:val="24"/>
          <w:lang w:eastAsia="es-MX"/>
        </w:rPr>
      </w:pPr>
      <w:r w:rsidRPr="00D807C6">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D807C6">
        <w:rPr>
          <w:rFonts w:ascii="Palatino Linotype" w:eastAsia="Times New Roman" w:hAnsi="Palatino Linotype" w:cs="Arial"/>
          <w:sz w:val="24"/>
          <w:szCs w:val="24"/>
          <w:lang w:eastAsia="es-MX"/>
        </w:rPr>
        <w:t xml:space="preserve">Estado de </w:t>
      </w:r>
      <w:r w:rsidRPr="00D807C6">
        <w:rPr>
          <w:rFonts w:ascii="Palatino Linotype" w:eastAsia="Times New Roman" w:hAnsi="Palatino Linotype" w:cs="Arial"/>
          <w:sz w:val="24"/>
          <w:szCs w:val="24"/>
          <w:lang w:eastAsia="es-MX"/>
        </w:rPr>
        <w:t xml:space="preserve">México, a </w:t>
      </w:r>
      <w:r w:rsidR="00A74BB7" w:rsidRPr="00D807C6">
        <w:rPr>
          <w:rFonts w:ascii="Palatino Linotype" w:eastAsia="Times New Roman" w:hAnsi="Palatino Linotype" w:cs="Arial"/>
          <w:sz w:val="24"/>
          <w:szCs w:val="24"/>
          <w:lang w:eastAsia="es-MX"/>
        </w:rPr>
        <w:t>veintiocho de agosto</w:t>
      </w:r>
      <w:r w:rsidR="00D071F2" w:rsidRPr="00D807C6">
        <w:rPr>
          <w:rFonts w:ascii="Palatino Linotype" w:eastAsia="Times New Roman" w:hAnsi="Palatino Linotype" w:cs="Arial"/>
          <w:sz w:val="24"/>
          <w:szCs w:val="24"/>
          <w:lang w:eastAsia="es-MX"/>
        </w:rPr>
        <w:t xml:space="preserve"> </w:t>
      </w:r>
      <w:r w:rsidRPr="00D807C6">
        <w:rPr>
          <w:rFonts w:ascii="Palatino Linotype" w:eastAsia="Times New Roman" w:hAnsi="Palatino Linotype" w:cs="Arial"/>
          <w:sz w:val="24"/>
          <w:szCs w:val="24"/>
          <w:lang w:eastAsia="es-MX"/>
        </w:rPr>
        <w:t>dos mil dieci</w:t>
      </w:r>
      <w:r w:rsidR="00CD7D01" w:rsidRPr="00D807C6">
        <w:rPr>
          <w:rFonts w:ascii="Palatino Linotype" w:eastAsia="Times New Roman" w:hAnsi="Palatino Linotype" w:cs="Arial"/>
          <w:sz w:val="24"/>
          <w:szCs w:val="24"/>
          <w:lang w:eastAsia="es-MX"/>
        </w:rPr>
        <w:t>nueve</w:t>
      </w:r>
      <w:r w:rsidRPr="00D807C6">
        <w:rPr>
          <w:rFonts w:ascii="Palatino Linotype" w:eastAsia="Times New Roman" w:hAnsi="Palatino Linotype" w:cs="Arial"/>
          <w:sz w:val="24"/>
          <w:szCs w:val="24"/>
          <w:lang w:eastAsia="es-MX"/>
        </w:rPr>
        <w:t>.</w:t>
      </w:r>
    </w:p>
    <w:p w14:paraId="1C07CFE0" w14:textId="77777777" w:rsidR="009D066D" w:rsidRPr="00D807C6" w:rsidRDefault="009D066D" w:rsidP="00AD2A55">
      <w:pPr>
        <w:shd w:val="clear" w:color="auto" w:fill="FFFFFF"/>
        <w:spacing w:after="0" w:line="360" w:lineRule="auto"/>
        <w:jc w:val="both"/>
        <w:rPr>
          <w:rFonts w:ascii="Palatino Linotype" w:eastAsia="Times New Roman" w:hAnsi="Palatino Linotype" w:cs="Arial"/>
          <w:sz w:val="24"/>
          <w:szCs w:val="24"/>
          <w:lang w:eastAsia="es-MX"/>
        </w:rPr>
      </w:pPr>
    </w:p>
    <w:p w14:paraId="72BE8F4D" w14:textId="4F587F5E" w:rsidR="00BF3214" w:rsidRPr="00D807C6" w:rsidRDefault="00BF3214" w:rsidP="00AD2A55">
      <w:pPr>
        <w:tabs>
          <w:tab w:val="left" w:pos="1701"/>
        </w:tabs>
        <w:spacing w:after="0" w:line="360" w:lineRule="auto"/>
        <w:jc w:val="both"/>
        <w:rPr>
          <w:rFonts w:ascii="Palatino Linotype" w:hAnsi="Palatino Linotype" w:cs="Arial"/>
          <w:b/>
          <w:sz w:val="24"/>
          <w:szCs w:val="24"/>
        </w:rPr>
      </w:pPr>
      <w:r w:rsidRPr="00D807C6">
        <w:rPr>
          <w:rFonts w:ascii="Palatino Linotype" w:hAnsi="Palatino Linotype" w:cs="Arial"/>
          <w:b/>
          <w:sz w:val="24"/>
          <w:szCs w:val="24"/>
        </w:rPr>
        <w:t>VISTO</w:t>
      </w:r>
      <w:r w:rsidRPr="00D807C6">
        <w:rPr>
          <w:rFonts w:ascii="Palatino Linotype" w:hAnsi="Palatino Linotype" w:cs="Arial"/>
          <w:sz w:val="24"/>
          <w:szCs w:val="24"/>
        </w:rPr>
        <w:t xml:space="preserve"> el expediente electrónico formado con motivo del recurso de revisión número </w:t>
      </w:r>
      <w:r w:rsidR="000B2630" w:rsidRPr="00D807C6">
        <w:rPr>
          <w:rFonts w:ascii="Palatino Linotype" w:hAnsi="Palatino Linotype" w:cs="Arial"/>
          <w:b/>
          <w:bCs/>
          <w:sz w:val="24"/>
          <w:szCs w:val="24"/>
          <w:lang w:eastAsia="es-MX"/>
        </w:rPr>
        <w:t>0</w:t>
      </w:r>
      <w:r w:rsidR="00A74BB7" w:rsidRPr="00D807C6">
        <w:rPr>
          <w:rFonts w:ascii="Palatino Linotype" w:hAnsi="Palatino Linotype" w:cs="Arial"/>
          <w:b/>
          <w:bCs/>
          <w:sz w:val="24"/>
          <w:szCs w:val="24"/>
          <w:lang w:eastAsia="es-MX"/>
        </w:rPr>
        <w:t>5280</w:t>
      </w:r>
      <w:r w:rsidR="0044569F" w:rsidRPr="00D807C6">
        <w:rPr>
          <w:rFonts w:ascii="Palatino Linotype" w:hAnsi="Palatino Linotype" w:cs="Arial"/>
          <w:b/>
          <w:bCs/>
          <w:sz w:val="24"/>
          <w:szCs w:val="24"/>
          <w:lang w:eastAsia="es-MX"/>
        </w:rPr>
        <w:t>/INFOEM/IP/RR/201</w:t>
      </w:r>
      <w:r w:rsidR="003F77AD" w:rsidRPr="00D807C6">
        <w:rPr>
          <w:rFonts w:ascii="Palatino Linotype" w:hAnsi="Palatino Linotype" w:cs="Arial"/>
          <w:b/>
          <w:bCs/>
          <w:sz w:val="24"/>
          <w:szCs w:val="24"/>
          <w:lang w:eastAsia="es-MX"/>
        </w:rPr>
        <w:t>9</w:t>
      </w:r>
      <w:r w:rsidRPr="00D807C6">
        <w:rPr>
          <w:rFonts w:ascii="Palatino Linotype" w:hAnsi="Palatino Linotype" w:cs="Arial"/>
          <w:sz w:val="24"/>
          <w:szCs w:val="24"/>
        </w:rPr>
        <w:t xml:space="preserve">, interpuesto por </w:t>
      </w:r>
      <w:r w:rsidR="00CD7D01" w:rsidRPr="00D807C6">
        <w:rPr>
          <w:rFonts w:ascii="Palatino Linotype" w:hAnsi="Palatino Linotype" w:cs="Arial"/>
          <w:sz w:val="24"/>
          <w:szCs w:val="24"/>
        </w:rPr>
        <w:t>la</w:t>
      </w:r>
      <w:r w:rsidR="008447B3" w:rsidRPr="00D807C6">
        <w:rPr>
          <w:rFonts w:ascii="Palatino Linotype" w:hAnsi="Palatino Linotype" w:cs="Arial"/>
          <w:sz w:val="24"/>
          <w:szCs w:val="24"/>
        </w:rPr>
        <w:t xml:space="preserve"> </w:t>
      </w:r>
      <w:r w:rsidR="00F60B1C" w:rsidRPr="00D807C6">
        <w:rPr>
          <w:rFonts w:ascii="Palatino Linotype" w:hAnsi="Palatino Linotype" w:cs="Arial"/>
          <w:b/>
          <w:sz w:val="24"/>
          <w:szCs w:val="24"/>
        </w:rPr>
        <w:t xml:space="preserve">C. </w:t>
      </w:r>
      <w:r w:rsidR="00D25A48">
        <w:rPr>
          <w:rFonts w:ascii="Palatino Linotype" w:hAnsi="Palatino Linotype" w:cs="Arial"/>
          <w:b/>
          <w:sz w:val="24"/>
          <w:szCs w:val="24"/>
        </w:rPr>
        <w:t>xxxxxxxxxxxxxxxxxxxxxxxxxxx</w:t>
      </w:r>
      <w:bookmarkStart w:id="0" w:name="_GoBack"/>
      <w:bookmarkEnd w:id="0"/>
      <w:r w:rsidR="007052CB" w:rsidRPr="00D807C6">
        <w:rPr>
          <w:rFonts w:ascii="Palatino Linotype" w:hAnsi="Palatino Linotype" w:cs="Arial"/>
          <w:sz w:val="24"/>
          <w:szCs w:val="24"/>
        </w:rPr>
        <w:t xml:space="preserve">, </w:t>
      </w:r>
      <w:r w:rsidRPr="00D807C6">
        <w:rPr>
          <w:rFonts w:ascii="Palatino Linotype" w:hAnsi="Palatino Linotype" w:cs="Arial"/>
          <w:sz w:val="24"/>
          <w:szCs w:val="24"/>
        </w:rPr>
        <w:t>en</w:t>
      </w:r>
      <w:r w:rsidR="00173A17" w:rsidRPr="00D807C6">
        <w:rPr>
          <w:rFonts w:ascii="Palatino Linotype" w:hAnsi="Palatino Linotype" w:cs="Arial"/>
          <w:sz w:val="24"/>
          <w:szCs w:val="24"/>
        </w:rPr>
        <w:t xml:space="preserve"> </w:t>
      </w:r>
      <w:r w:rsidRPr="00D807C6">
        <w:rPr>
          <w:rFonts w:ascii="Palatino Linotype" w:hAnsi="Palatino Linotype" w:cs="Arial"/>
          <w:sz w:val="24"/>
          <w:szCs w:val="24"/>
        </w:rPr>
        <w:t xml:space="preserve">lo </w:t>
      </w:r>
      <w:r w:rsidR="00B75470" w:rsidRPr="00D807C6">
        <w:rPr>
          <w:rFonts w:ascii="Palatino Linotype" w:hAnsi="Palatino Linotype" w:cs="Arial"/>
          <w:sz w:val="24"/>
          <w:szCs w:val="24"/>
        </w:rPr>
        <w:t>s</w:t>
      </w:r>
      <w:r w:rsidR="00F60B1C" w:rsidRPr="00D807C6">
        <w:rPr>
          <w:rFonts w:ascii="Palatino Linotype" w:hAnsi="Palatino Linotype" w:cs="Arial"/>
          <w:sz w:val="24"/>
          <w:szCs w:val="24"/>
        </w:rPr>
        <w:t xml:space="preserve">ucesivo </w:t>
      </w:r>
      <w:r w:rsidR="00CD7D01" w:rsidRPr="00D807C6">
        <w:rPr>
          <w:rFonts w:ascii="Palatino Linotype" w:hAnsi="Palatino Linotype" w:cs="Arial"/>
          <w:b/>
          <w:sz w:val="24"/>
          <w:szCs w:val="24"/>
        </w:rPr>
        <w:t>La</w:t>
      </w:r>
      <w:r w:rsidR="00440B5C" w:rsidRPr="00D807C6">
        <w:rPr>
          <w:rFonts w:ascii="Palatino Linotype" w:hAnsi="Palatino Linotype" w:cs="Arial"/>
          <w:b/>
          <w:sz w:val="24"/>
          <w:szCs w:val="24"/>
        </w:rPr>
        <w:t xml:space="preserve"> Recurrente</w:t>
      </w:r>
      <w:r w:rsidRPr="00D807C6">
        <w:rPr>
          <w:rFonts w:ascii="Palatino Linotype" w:hAnsi="Palatino Linotype" w:cs="Arial"/>
          <w:sz w:val="24"/>
          <w:szCs w:val="24"/>
        </w:rPr>
        <w:t>,</w:t>
      </w:r>
      <w:r w:rsidR="00163D26" w:rsidRPr="00D807C6">
        <w:rPr>
          <w:rFonts w:ascii="Palatino Linotype" w:hAnsi="Palatino Linotype" w:cs="Arial"/>
          <w:sz w:val="24"/>
          <w:szCs w:val="24"/>
        </w:rPr>
        <w:t xml:space="preserve"> en contra de la</w:t>
      </w:r>
      <w:r w:rsidR="0059317F" w:rsidRPr="00D807C6">
        <w:rPr>
          <w:rFonts w:ascii="Palatino Linotype" w:hAnsi="Palatino Linotype" w:cs="Arial"/>
          <w:sz w:val="24"/>
          <w:szCs w:val="24"/>
        </w:rPr>
        <w:t xml:space="preserve"> respuesta</w:t>
      </w:r>
      <w:r w:rsidRPr="00D807C6">
        <w:rPr>
          <w:rFonts w:ascii="Palatino Linotype" w:hAnsi="Palatino Linotype" w:cs="Arial"/>
          <w:sz w:val="24"/>
          <w:szCs w:val="24"/>
        </w:rPr>
        <w:t xml:space="preserve"> de</w:t>
      </w:r>
      <w:r w:rsidR="003D23D7" w:rsidRPr="00D807C6">
        <w:rPr>
          <w:rFonts w:ascii="Palatino Linotype" w:hAnsi="Palatino Linotype" w:cs="Arial"/>
          <w:sz w:val="24"/>
          <w:szCs w:val="24"/>
        </w:rPr>
        <w:t xml:space="preserve">l </w:t>
      </w:r>
      <w:r w:rsidR="00A74BB7" w:rsidRPr="00D807C6">
        <w:rPr>
          <w:rFonts w:ascii="Palatino Linotype" w:hAnsi="Palatino Linotype" w:cs="Arial"/>
          <w:b/>
          <w:sz w:val="24"/>
          <w:szCs w:val="24"/>
        </w:rPr>
        <w:t>Ayuntamiento de Temascaltepec</w:t>
      </w:r>
      <w:r w:rsidR="007052CB" w:rsidRPr="00D807C6">
        <w:rPr>
          <w:rFonts w:ascii="Palatino Linotype" w:hAnsi="Palatino Linotype" w:cs="Arial"/>
          <w:sz w:val="24"/>
          <w:szCs w:val="24"/>
        </w:rPr>
        <w:t>,</w:t>
      </w:r>
      <w:r w:rsidR="000B2630" w:rsidRPr="00D807C6">
        <w:rPr>
          <w:rFonts w:ascii="Palatino Linotype" w:hAnsi="Palatino Linotype" w:cs="Arial"/>
          <w:b/>
          <w:sz w:val="24"/>
          <w:szCs w:val="24"/>
        </w:rPr>
        <w:t xml:space="preserve"> </w:t>
      </w:r>
      <w:r w:rsidRPr="00D807C6">
        <w:rPr>
          <w:rFonts w:ascii="Palatino Linotype" w:hAnsi="Palatino Linotype" w:cs="Arial"/>
          <w:sz w:val="24"/>
          <w:szCs w:val="24"/>
        </w:rPr>
        <w:t>en lo subsecuente</w:t>
      </w:r>
      <w:r w:rsidR="007763F3" w:rsidRPr="00D807C6">
        <w:rPr>
          <w:rFonts w:ascii="Palatino Linotype" w:hAnsi="Palatino Linotype" w:cs="Arial"/>
          <w:b/>
          <w:sz w:val="24"/>
          <w:szCs w:val="24"/>
        </w:rPr>
        <w:t xml:space="preserve"> E</w:t>
      </w:r>
      <w:r w:rsidRPr="00D807C6">
        <w:rPr>
          <w:rFonts w:ascii="Palatino Linotype" w:hAnsi="Palatino Linotype" w:cs="Arial"/>
          <w:b/>
          <w:sz w:val="24"/>
          <w:szCs w:val="24"/>
        </w:rPr>
        <w:t xml:space="preserve">l Sujeto Obligado, </w:t>
      </w:r>
      <w:r w:rsidRPr="00D807C6">
        <w:rPr>
          <w:rFonts w:ascii="Palatino Linotype" w:hAnsi="Palatino Linotype" w:cs="Arial"/>
          <w:sz w:val="24"/>
          <w:szCs w:val="24"/>
        </w:rPr>
        <w:t>se procede a dictar la presente resolución.</w:t>
      </w:r>
    </w:p>
    <w:p w14:paraId="138C6F64" w14:textId="77777777" w:rsidR="00081DAC" w:rsidRPr="00D807C6"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D807C6" w:rsidRDefault="00BF3214" w:rsidP="00AD2A55">
      <w:pPr>
        <w:spacing w:after="0" w:line="360" w:lineRule="auto"/>
        <w:jc w:val="center"/>
        <w:rPr>
          <w:rFonts w:ascii="Palatino Linotype" w:hAnsi="Palatino Linotype" w:cs="Arial"/>
          <w:b/>
          <w:sz w:val="28"/>
          <w:szCs w:val="24"/>
        </w:rPr>
      </w:pPr>
      <w:r w:rsidRPr="00D807C6">
        <w:rPr>
          <w:rFonts w:ascii="Palatino Linotype" w:hAnsi="Palatino Linotype" w:cs="Arial"/>
          <w:b/>
          <w:sz w:val="28"/>
          <w:szCs w:val="24"/>
        </w:rPr>
        <w:t>A N T E C E D E N T E S</w:t>
      </w:r>
    </w:p>
    <w:p w14:paraId="6A86D231" w14:textId="77777777" w:rsidR="00081DAC" w:rsidRPr="00D807C6" w:rsidRDefault="00081DAC" w:rsidP="00AD2A55">
      <w:pPr>
        <w:spacing w:after="0" w:line="360" w:lineRule="auto"/>
        <w:jc w:val="center"/>
        <w:rPr>
          <w:rFonts w:ascii="Palatino Linotype" w:hAnsi="Palatino Linotype" w:cs="Arial"/>
          <w:b/>
          <w:sz w:val="24"/>
          <w:szCs w:val="24"/>
        </w:rPr>
      </w:pPr>
    </w:p>
    <w:p w14:paraId="513A9A0F" w14:textId="77777777" w:rsidR="00EE326A" w:rsidRPr="00D807C6" w:rsidRDefault="00BF3214" w:rsidP="00AD2A55">
      <w:pPr>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t>PRIMERO.</w:t>
      </w:r>
      <w:r w:rsidR="00EE326A" w:rsidRPr="00D807C6">
        <w:rPr>
          <w:rFonts w:ascii="Palatino Linotype" w:hAnsi="Palatino Linotype" w:cs="Arial"/>
          <w:b/>
          <w:sz w:val="28"/>
          <w:szCs w:val="24"/>
        </w:rPr>
        <w:t xml:space="preserve"> De la solicitud de información.</w:t>
      </w:r>
    </w:p>
    <w:p w14:paraId="50351FBE" w14:textId="09AA32E9" w:rsidR="00BF3214" w:rsidRPr="00D807C6" w:rsidRDefault="00BF3214" w:rsidP="00AD2A55">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Con fecha </w:t>
      </w:r>
      <w:r w:rsidR="00A74BB7" w:rsidRPr="00D807C6">
        <w:rPr>
          <w:rFonts w:ascii="Palatino Linotype" w:hAnsi="Palatino Linotype" w:cs="Arial"/>
          <w:sz w:val="24"/>
          <w:szCs w:val="24"/>
        </w:rPr>
        <w:t>veintitrés de mayo</w:t>
      </w:r>
      <w:r w:rsidR="00BB6A72" w:rsidRPr="00D807C6">
        <w:rPr>
          <w:rFonts w:ascii="Palatino Linotype" w:hAnsi="Palatino Linotype" w:cs="Arial"/>
          <w:sz w:val="24"/>
          <w:szCs w:val="24"/>
        </w:rPr>
        <w:t xml:space="preserve"> de dos mil </w:t>
      </w:r>
      <w:r w:rsidR="00CD7D01" w:rsidRPr="00D807C6">
        <w:rPr>
          <w:rFonts w:ascii="Palatino Linotype" w:hAnsi="Palatino Linotype" w:cs="Arial"/>
          <w:sz w:val="24"/>
          <w:szCs w:val="24"/>
        </w:rPr>
        <w:t>diecinueve</w:t>
      </w:r>
      <w:r w:rsidRPr="00D807C6">
        <w:rPr>
          <w:rFonts w:ascii="Palatino Linotype" w:hAnsi="Palatino Linotype" w:cs="Arial"/>
          <w:sz w:val="24"/>
          <w:szCs w:val="24"/>
        </w:rPr>
        <w:t xml:space="preserve">, </w:t>
      </w:r>
      <w:r w:rsidR="00CD7D01" w:rsidRPr="00D807C6">
        <w:rPr>
          <w:rFonts w:ascii="Palatino Linotype" w:hAnsi="Palatino Linotype" w:cs="Arial"/>
          <w:b/>
          <w:sz w:val="24"/>
          <w:szCs w:val="24"/>
        </w:rPr>
        <w:t>La</w:t>
      </w:r>
      <w:r w:rsidR="00440B5C" w:rsidRPr="00D807C6">
        <w:rPr>
          <w:rFonts w:ascii="Palatino Linotype" w:hAnsi="Palatino Linotype" w:cs="Arial"/>
          <w:b/>
          <w:sz w:val="24"/>
          <w:szCs w:val="24"/>
        </w:rPr>
        <w:t xml:space="preserve"> Recurrente</w:t>
      </w:r>
      <w:r w:rsidRPr="00D807C6">
        <w:rPr>
          <w:rFonts w:ascii="Palatino Linotype" w:hAnsi="Palatino Linotype" w:cs="Arial"/>
          <w:sz w:val="24"/>
          <w:szCs w:val="24"/>
        </w:rPr>
        <w:t>, presentó a través del Sistema de Acceso a la Información Mexiquense (</w:t>
      </w:r>
      <w:r w:rsidRPr="00D807C6">
        <w:rPr>
          <w:rFonts w:ascii="Palatino Linotype" w:hAnsi="Palatino Linotype" w:cs="Arial"/>
          <w:b/>
          <w:sz w:val="24"/>
          <w:szCs w:val="24"/>
        </w:rPr>
        <w:t>SAIMEX)</w:t>
      </w:r>
      <w:r w:rsidRPr="00D807C6">
        <w:rPr>
          <w:rFonts w:ascii="Palatino Linotype" w:hAnsi="Palatino Linotype" w:cs="Arial"/>
          <w:sz w:val="24"/>
          <w:szCs w:val="24"/>
        </w:rPr>
        <w:t xml:space="preserve"> ante </w:t>
      </w:r>
      <w:r w:rsidR="007763F3" w:rsidRPr="00D807C6">
        <w:rPr>
          <w:rFonts w:ascii="Palatino Linotype" w:hAnsi="Palatino Linotype" w:cs="Arial"/>
          <w:b/>
          <w:sz w:val="24"/>
          <w:szCs w:val="24"/>
        </w:rPr>
        <w:t>E</w:t>
      </w:r>
      <w:r w:rsidRPr="00D807C6">
        <w:rPr>
          <w:rFonts w:ascii="Palatino Linotype" w:hAnsi="Palatino Linotype" w:cs="Arial"/>
          <w:b/>
          <w:sz w:val="24"/>
          <w:szCs w:val="24"/>
        </w:rPr>
        <w:t>l Sujeto Obligado</w:t>
      </w:r>
      <w:r w:rsidRPr="00D807C6">
        <w:rPr>
          <w:rFonts w:ascii="Palatino Linotype" w:hAnsi="Palatino Linotype" w:cs="Arial"/>
          <w:sz w:val="24"/>
          <w:szCs w:val="24"/>
        </w:rPr>
        <w:t xml:space="preserve">, </w:t>
      </w:r>
      <w:r w:rsidR="00631855" w:rsidRPr="00D807C6">
        <w:rPr>
          <w:rFonts w:ascii="Palatino Linotype" w:hAnsi="Palatino Linotype" w:cs="Arial"/>
          <w:sz w:val="24"/>
          <w:szCs w:val="24"/>
        </w:rPr>
        <w:t xml:space="preserve">la </w:t>
      </w:r>
      <w:r w:rsidRPr="00D807C6">
        <w:rPr>
          <w:rFonts w:ascii="Palatino Linotype" w:hAnsi="Palatino Linotype" w:cs="Arial"/>
          <w:sz w:val="24"/>
          <w:szCs w:val="24"/>
        </w:rPr>
        <w:t>solicitud de acceso a la información pública, registrada bajo el número de expediente</w:t>
      </w:r>
      <w:r w:rsidRPr="00D807C6">
        <w:rPr>
          <w:rFonts w:ascii="Palatino Linotype" w:hAnsi="Palatino Linotype" w:cs="Arial"/>
          <w:b/>
          <w:sz w:val="24"/>
          <w:szCs w:val="24"/>
        </w:rPr>
        <w:t xml:space="preserve"> </w:t>
      </w:r>
      <w:r w:rsidR="00A74BB7" w:rsidRPr="00D807C6">
        <w:rPr>
          <w:rFonts w:ascii="Palatino Linotype" w:hAnsi="Palatino Linotype" w:cs="Arial"/>
          <w:b/>
          <w:sz w:val="24"/>
          <w:szCs w:val="24"/>
        </w:rPr>
        <w:t>00025/TMASCALT/IP/2019</w:t>
      </w:r>
      <w:r w:rsidRPr="00D807C6">
        <w:rPr>
          <w:rFonts w:ascii="Palatino Linotype" w:hAnsi="Palatino Linotype" w:cs="Arial"/>
          <w:sz w:val="24"/>
          <w:szCs w:val="24"/>
          <w:lang w:eastAsia="es-MX"/>
        </w:rPr>
        <w:t>,</w:t>
      </w:r>
      <w:r w:rsidRPr="00D807C6">
        <w:rPr>
          <w:rFonts w:ascii="Palatino Linotype" w:hAnsi="Palatino Linotype" w:cs="Arial"/>
          <w:b/>
          <w:sz w:val="24"/>
          <w:szCs w:val="24"/>
          <w:lang w:eastAsia="es-MX"/>
        </w:rPr>
        <w:t xml:space="preserve"> </w:t>
      </w:r>
      <w:r w:rsidRPr="00D807C6">
        <w:rPr>
          <w:rFonts w:ascii="Palatino Linotype" w:hAnsi="Palatino Linotype" w:cs="Arial"/>
          <w:sz w:val="24"/>
          <w:szCs w:val="24"/>
        </w:rPr>
        <w:t>mediante la cual solicitó información en el tenor siguiente:</w:t>
      </w:r>
    </w:p>
    <w:p w14:paraId="210FA440" w14:textId="77777777" w:rsidR="00081DAC" w:rsidRPr="00D807C6" w:rsidRDefault="00081DAC" w:rsidP="00AD2A55">
      <w:pPr>
        <w:spacing w:after="0" w:line="360" w:lineRule="auto"/>
        <w:ind w:left="851" w:right="850"/>
        <w:jc w:val="both"/>
        <w:rPr>
          <w:rFonts w:ascii="Palatino Linotype" w:hAnsi="Palatino Linotype" w:cs="Arial"/>
          <w:i/>
          <w:sz w:val="20"/>
          <w:szCs w:val="24"/>
        </w:rPr>
      </w:pPr>
    </w:p>
    <w:p w14:paraId="701CF820" w14:textId="22D653EF" w:rsidR="00BF3214" w:rsidRPr="00D807C6" w:rsidRDefault="00BF3214" w:rsidP="00582883">
      <w:pPr>
        <w:ind w:left="851" w:right="850"/>
        <w:jc w:val="both"/>
        <w:rPr>
          <w:rFonts w:ascii="Palatino Linotype" w:eastAsia="Times New Roman" w:hAnsi="Palatino Linotype" w:cs="Times New Roman"/>
          <w:i/>
          <w:lang w:val="es-ES_tradnl" w:eastAsia="es-ES"/>
        </w:rPr>
      </w:pPr>
      <w:r w:rsidRPr="00D807C6">
        <w:rPr>
          <w:rFonts w:ascii="Palatino Linotype" w:eastAsia="Times New Roman" w:hAnsi="Palatino Linotype" w:cs="Times New Roman"/>
          <w:i/>
          <w:lang w:eastAsia="es-ES"/>
        </w:rPr>
        <w:t>“</w:t>
      </w:r>
      <w:r w:rsidR="00A74BB7" w:rsidRPr="00D807C6">
        <w:rPr>
          <w:rFonts w:ascii="Palatino Linotype" w:eastAsia="Times New Roman" w:hAnsi="Palatino Linotype" w:cs="Times New Roman"/>
          <w:i/>
          <w:lang w:eastAsia="es-MX"/>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w:t>
      </w:r>
      <w:r w:rsidR="00A74BB7" w:rsidRPr="00D807C6">
        <w:rPr>
          <w:rFonts w:ascii="Palatino Linotype" w:eastAsia="Times New Roman" w:hAnsi="Palatino Linotype" w:cs="Times New Roman"/>
          <w:i/>
          <w:lang w:eastAsia="es-MX"/>
        </w:rPr>
        <w:lastRenderedPageBreak/>
        <w:t>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D807C6">
        <w:rPr>
          <w:rFonts w:ascii="Palatino Linotype" w:eastAsia="Times New Roman" w:hAnsi="Palatino Linotype" w:cs="Times New Roman"/>
          <w:i/>
          <w:lang w:eastAsia="es-ES"/>
        </w:rPr>
        <w:t>”</w:t>
      </w:r>
      <w:r w:rsidRPr="00D807C6">
        <w:rPr>
          <w:rFonts w:ascii="Palatino Linotype" w:eastAsia="Times New Roman" w:hAnsi="Palatino Linotype" w:cs="Times New Roman"/>
          <w:i/>
          <w:lang w:val="es-ES_tradnl" w:eastAsia="es-ES"/>
        </w:rPr>
        <w:t xml:space="preserve"> </w:t>
      </w:r>
      <w:r w:rsidR="00EA51DC" w:rsidRPr="00D807C6">
        <w:rPr>
          <w:rFonts w:ascii="Palatino Linotype" w:eastAsia="Times New Roman" w:hAnsi="Palatino Linotype" w:cs="Times New Roman"/>
          <w:i/>
          <w:lang w:val="es-ES_tradnl" w:eastAsia="es-ES"/>
        </w:rPr>
        <w:t>(Sic).</w:t>
      </w:r>
    </w:p>
    <w:p w14:paraId="76D99508" w14:textId="77777777" w:rsidR="00582883" w:rsidRPr="00D807C6" w:rsidRDefault="00582883" w:rsidP="00582883">
      <w:pPr>
        <w:ind w:left="851" w:right="850"/>
        <w:jc w:val="both"/>
        <w:rPr>
          <w:rFonts w:ascii="Palatino Linotype" w:eastAsia="Times New Roman" w:hAnsi="Palatino Linotype" w:cs="Times New Roman"/>
          <w:i/>
          <w:lang w:eastAsia="es-MX"/>
        </w:rPr>
      </w:pPr>
    </w:p>
    <w:p w14:paraId="2267CB67" w14:textId="73B88B17" w:rsidR="00623CF7" w:rsidRPr="00D807C6" w:rsidRDefault="00BB6A72" w:rsidP="00AD2A55">
      <w:pPr>
        <w:tabs>
          <w:tab w:val="left" w:pos="5647"/>
        </w:tabs>
        <w:spacing w:after="0" w:line="360" w:lineRule="auto"/>
        <w:ind w:right="850"/>
        <w:jc w:val="both"/>
        <w:rPr>
          <w:rFonts w:ascii="Palatino Linotype" w:hAnsi="Palatino Linotype"/>
          <w:sz w:val="24"/>
          <w:szCs w:val="24"/>
        </w:rPr>
      </w:pPr>
      <w:r w:rsidRPr="00D807C6">
        <w:rPr>
          <w:rFonts w:ascii="Palatino Linotype" w:eastAsia="Times New Roman" w:hAnsi="Palatino Linotype" w:cs="Times New Roman"/>
          <w:b/>
          <w:sz w:val="24"/>
          <w:szCs w:val="24"/>
          <w:lang w:val="es-ES_tradnl" w:eastAsia="es-ES"/>
        </w:rPr>
        <w:t>MODALIDAD DE ENTREGA:</w:t>
      </w:r>
      <w:r w:rsidRPr="00D807C6">
        <w:rPr>
          <w:rFonts w:ascii="Palatino Linotype" w:eastAsia="Times New Roman" w:hAnsi="Palatino Linotype" w:cs="Times New Roman"/>
          <w:sz w:val="24"/>
          <w:szCs w:val="24"/>
          <w:lang w:val="es-ES_tradnl" w:eastAsia="es-ES"/>
        </w:rPr>
        <w:t xml:space="preserve"> </w:t>
      </w:r>
      <w:r w:rsidR="007763F3" w:rsidRPr="00D807C6">
        <w:rPr>
          <w:rFonts w:ascii="Palatino Linotype" w:hAnsi="Palatino Linotype"/>
          <w:sz w:val="24"/>
          <w:szCs w:val="24"/>
        </w:rPr>
        <w:t>A</w:t>
      </w:r>
      <w:r w:rsidR="00745404" w:rsidRPr="00D807C6">
        <w:rPr>
          <w:rFonts w:ascii="Palatino Linotype" w:hAnsi="Palatino Linotype"/>
          <w:sz w:val="24"/>
          <w:szCs w:val="24"/>
        </w:rPr>
        <w:t xml:space="preserve"> través del </w:t>
      </w:r>
      <w:r w:rsidR="00745404" w:rsidRPr="00D807C6">
        <w:rPr>
          <w:rFonts w:ascii="Palatino Linotype" w:hAnsi="Palatino Linotype"/>
          <w:b/>
          <w:sz w:val="24"/>
          <w:szCs w:val="24"/>
        </w:rPr>
        <w:t>SAIMEX</w:t>
      </w:r>
      <w:r w:rsidR="00745404" w:rsidRPr="00D807C6">
        <w:rPr>
          <w:rFonts w:ascii="Palatino Linotype" w:hAnsi="Palatino Linotype"/>
          <w:sz w:val="24"/>
          <w:szCs w:val="24"/>
        </w:rPr>
        <w:t>.</w:t>
      </w:r>
    </w:p>
    <w:p w14:paraId="4DCEA985" w14:textId="77777777" w:rsidR="00CC50CE" w:rsidRPr="00D807C6" w:rsidRDefault="00CC50CE" w:rsidP="00AD2A55">
      <w:pPr>
        <w:spacing w:after="0" w:line="360" w:lineRule="auto"/>
        <w:jc w:val="both"/>
        <w:rPr>
          <w:rFonts w:ascii="Palatino Linotype" w:hAnsi="Palatino Linotype" w:cs="Arial"/>
          <w:b/>
          <w:sz w:val="28"/>
          <w:szCs w:val="24"/>
        </w:rPr>
      </w:pPr>
    </w:p>
    <w:p w14:paraId="3E1DF9D8" w14:textId="55CE60E7" w:rsidR="00B407EE" w:rsidRPr="00D807C6" w:rsidRDefault="00CD7D01" w:rsidP="00AD2A55">
      <w:pPr>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t>SEGUND</w:t>
      </w:r>
      <w:r w:rsidR="00CC50CE" w:rsidRPr="00D807C6">
        <w:rPr>
          <w:rFonts w:ascii="Palatino Linotype" w:hAnsi="Palatino Linotype" w:cs="Arial"/>
          <w:b/>
          <w:sz w:val="28"/>
          <w:szCs w:val="24"/>
        </w:rPr>
        <w:t>O</w:t>
      </w:r>
      <w:r w:rsidR="00BF3214" w:rsidRPr="00D807C6">
        <w:rPr>
          <w:rFonts w:ascii="Palatino Linotype" w:hAnsi="Palatino Linotype" w:cs="Arial"/>
          <w:b/>
          <w:sz w:val="28"/>
          <w:szCs w:val="24"/>
        </w:rPr>
        <w:t xml:space="preserve">. </w:t>
      </w:r>
      <w:r w:rsidR="00B407EE" w:rsidRPr="00D807C6">
        <w:rPr>
          <w:rFonts w:ascii="Palatino Linotype" w:hAnsi="Palatino Linotype" w:cs="Arial"/>
          <w:b/>
          <w:sz w:val="28"/>
          <w:szCs w:val="24"/>
        </w:rPr>
        <w:t xml:space="preserve">De la respuesta del </w:t>
      </w:r>
      <w:r w:rsidR="00CC50CE" w:rsidRPr="00D807C6">
        <w:rPr>
          <w:rFonts w:ascii="Palatino Linotype" w:hAnsi="Palatino Linotype" w:cs="Arial"/>
          <w:b/>
          <w:sz w:val="28"/>
          <w:szCs w:val="24"/>
        </w:rPr>
        <w:t>Sujeto Obligado</w:t>
      </w:r>
      <w:r w:rsidR="00B407EE" w:rsidRPr="00D807C6">
        <w:rPr>
          <w:rFonts w:ascii="Palatino Linotype" w:hAnsi="Palatino Linotype" w:cs="Arial"/>
          <w:b/>
          <w:sz w:val="28"/>
          <w:szCs w:val="24"/>
        </w:rPr>
        <w:t xml:space="preserve">. </w:t>
      </w:r>
    </w:p>
    <w:p w14:paraId="1F069689" w14:textId="7F8AE2EF" w:rsidR="0078453F" w:rsidRPr="00D807C6" w:rsidRDefault="0027181F" w:rsidP="00AD2A55">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De las constancias que obran en el sistema SAIMEX, se advierte que </w:t>
      </w:r>
      <w:r w:rsidR="00E579DB" w:rsidRPr="00D807C6">
        <w:rPr>
          <w:rFonts w:ascii="Palatino Linotype" w:hAnsi="Palatino Linotype" w:cs="Arial"/>
          <w:sz w:val="24"/>
          <w:szCs w:val="24"/>
        </w:rPr>
        <w:t xml:space="preserve">en fecha </w:t>
      </w:r>
      <w:r w:rsidR="00A74BB7" w:rsidRPr="00D807C6">
        <w:rPr>
          <w:rFonts w:ascii="Palatino Linotype" w:hAnsi="Palatino Linotype" w:cs="Arial"/>
          <w:sz w:val="24"/>
          <w:szCs w:val="24"/>
        </w:rPr>
        <w:t>diez de junio</w:t>
      </w:r>
      <w:r w:rsidR="00CD7D01" w:rsidRPr="00D807C6">
        <w:rPr>
          <w:rFonts w:ascii="Palatino Linotype" w:hAnsi="Palatino Linotype" w:cs="Arial"/>
          <w:sz w:val="24"/>
          <w:szCs w:val="24"/>
        </w:rPr>
        <w:t xml:space="preserve"> de dos mil diecinueve</w:t>
      </w:r>
      <w:r w:rsidR="00DA3233" w:rsidRPr="00D807C6">
        <w:rPr>
          <w:rFonts w:ascii="Palatino Linotype" w:hAnsi="Palatino Linotype" w:cs="Arial"/>
          <w:sz w:val="24"/>
          <w:szCs w:val="24"/>
        </w:rPr>
        <w:t xml:space="preserve">, </w:t>
      </w:r>
      <w:r w:rsidR="00CC50CE" w:rsidRPr="00D807C6">
        <w:rPr>
          <w:rFonts w:ascii="Palatino Linotype" w:hAnsi="Palatino Linotype" w:cs="Arial"/>
          <w:b/>
          <w:sz w:val="24"/>
          <w:szCs w:val="24"/>
        </w:rPr>
        <w:t xml:space="preserve">El </w:t>
      </w:r>
      <w:r w:rsidRPr="00D807C6">
        <w:rPr>
          <w:rFonts w:ascii="Palatino Linotype" w:hAnsi="Palatino Linotype" w:cs="Arial"/>
          <w:b/>
          <w:sz w:val="24"/>
          <w:szCs w:val="24"/>
        </w:rPr>
        <w:t>Sujeto Obligado</w:t>
      </w:r>
      <w:r w:rsidRPr="00D807C6">
        <w:rPr>
          <w:rFonts w:ascii="Palatino Linotype" w:hAnsi="Palatino Linotype" w:cs="Arial"/>
          <w:sz w:val="24"/>
          <w:szCs w:val="24"/>
        </w:rPr>
        <w:t xml:space="preserve"> </w:t>
      </w:r>
      <w:r w:rsidR="00253D9D" w:rsidRPr="00D807C6">
        <w:rPr>
          <w:rFonts w:ascii="Palatino Linotype" w:hAnsi="Palatino Linotype" w:cs="Arial"/>
          <w:sz w:val="24"/>
          <w:szCs w:val="24"/>
        </w:rPr>
        <w:t>e</w:t>
      </w:r>
      <w:r w:rsidRPr="00D807C6">
        <w:rPr>
          <w:rFonts w:ascii="Palatino Linotype" w:hAnsi="Palatino Linotype" w:cs="Arial"/>
          <w:sz w:val="24"/>
          <w:szCs w:val="24"/>
        </w:rPr>
        <w:t xml:space="preserve">mitió </w:t>
      </w:r>
      <w:r w:rsidR="00CC50CE" w:rsidRPr="00D807C6">
        <w:rPr>
          <w:rFonts w:ascii="Palatino Linotype" w:hAnsi="Palatino Linotype" w:cs="Arial"/>
          <w:sz w:val="24"/>
          <w:szCs w:val="24"/>
        </w:rPr>
        <w:t xml:space="preserve">la </w:t>
      </w:r>
      <w:r w:rsidRPr="00D807C6">
        <w:rPr>
          <w:rFonts w:ascii="Palatino Linotype" w:hAnsi="Palatino Linotype" w:cs="Arial"/>
          <w:sz w:val="24"/>
          <w:szCs w:val="24"/>
        </w:rPr>
        <w:t xml:space="preserve">respuesta </w:t>
      </w:r>
      <w:r w:rsidR="00253D9D" w:rsidRPr="00D807C6">
        <w:rPr>
          <w:rFonts w:ascii="Palatino Linotype" w:hAnsi="Palatino Linotype" w:cs="Arial"/>
          <w:sz w:val="24"/>
          <w:szCs w:val="24"/>
        </w:rPr>
        <w:t xml:space="preserve">en los siguientes </w:t>
      </w:r>
      <w:r w:rsidR="004B184A" w:rsidRPr="00D807C6">
        <w:rPr>
          <w:rFonts w:ascii="Palatino Linotype" w:hAnsi="Palatino Linotype" w:cs="Arial"/>
          <w:sz w:val="24"/>
          <w:szCs w:val="24"/>
        </w:rPr>
        <w:t>términos</w:t>
      </w:r>
      <w:r w:rsidR="00253D9D" w:rsidRPr="00D807C6">
        <w:rPr>
          <w:rFonts w:ascii="Palatino Linotype" w:hAnsi="Palatino Linotype" w:cs="Arial"/>
          <w:sz w:val="24"/>
          <w:szCs w:val="24"/>
        </w:rPr>
        <w:t>:</w:t>
      </w:r>
    </w:p>
    <w:p w14:paraId="5AC9BFB0" w14:textId="77777777" w:rsidR="00AD2A55" w:rsidRPr="00D807C6" w:rsidRDefault="00AD2A55" w:rsidP="00AD2A55">
      <w:pPr>
        <w:spacing w:after="0" w:line="360" w:lineRule="auto"/>
        <w:jc w:val="both"/>
        <w:rPr>
          <w:rFonts w:ascii="Palatino Linotype" w:hAnsi="Palatino Linotype" w:cs="Arial"/>
          <w:sz w:val="10"/>
          <w:szCs w:val="24"/>
        </w:rPr>
      </w:pPr>
    </w:p>
    <w:p w14:paraId="4B084E30" w14:textId="77777777" w:rsidR="00A74BB7" w:rsidRPr="00D807C6" w:rsidRDefault="00CC50CE" w:rsidP="00A74BB7">
      <w:pPr>
        <w:spacing w:after="0" w:line="240" w:lineRule="auto"/>
        <w:ind w:left="851" w:right="850"/>
        <w:jc w:val="both"/>
        <w:rPr>
          <w:rFonts w:ascii="Palatino Linotype" w:eastAsia="Times New Roman" w:hAnsi="Palatino Linotype" w:cs="Times New Roman"/>
          <w:i/>
          <w:lang w:eastAsia="es-MX"/>
        </w:rPr>
      </w:pPr>
      <w:r w:rsidRPr="00D807C6">
        <w:rPr>
          <w:rFonts w:ascii="Palatino Linotype" w:eastAsia="Times New Roman" w:hAnsi="Palatino Linotype" w:cs="Times New Roman"/>
          <w:i/>
          <w:lang w:eastAsia="es-MX"/>
        </w:rPr>
        <w:t>“</w:t>
      </w:r>
      <w:r w:rsidR="00A74BB7" w:rsidRPr="00D807C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5A5AD7" w14:textId="77777777" w:rsidR="00A74BB7" w:rsidRPr="00D807C6" w:rsidRDefault="00A74BB7" w:rsidP="00A74BB7">
      <w:pPr>
        <w:spacing w:after="0" w:line="240" w:lineRule="auto"/>
        <w:ind w:left="851" w:right="850"/>
        <w:jc w:val="both"/>
        <w:rPr>
          <w:rFonts w:ascii="Palatino Linotype" w:eastAsia="Times New Roman" w:hAnsi="Palatino Linotype" w:cs="Times New Roman"/>
          <w:i/>
          <w:lang w:eastAsia="es-MX"/>
        </w:rPr>
      </w:pPr>
    </w:p>
    <w:p w14:paraId="18AC6D6B" w14:textId="77777777" w:rsidR="00A74BB7" w:rsidRPr="00D807C6" w:rsidRDefault="00A74BB7" w:rsidP="00A74BB7">
      <w:pPr>
        <w:spacing w:after="0" w:line="240" w:lineRule="auto"/>
        <w:ind w:left="851" w:right="850"/>
        <w:jc w:val="both"/>
        <w:rPr>
          <w:rFonts w:ascii="Palatino Linotype" w:eastAsia="Times New Roman" w:hAnsi="Palatino Linotype" w:cs="Times New Roman"/>
          <w:i/>
          <w:lang w:eastAsia="es-MX"/>
        </w:rPr>
      </w:pPr>
      <w:r w:rsidRPr="00D807C6">
        <w:rPr>
          <w:rFonts w:ascii="Palatino Linotype" w:eastAsia="Times New Roman" w:hAnsi="Palatino Linotype" w:cs="Times New Roman"/>
          <w:i/>
          <w:lang w:eastAsia="es-MX"/>
        </w:rPr>
        <w:t>Buenas Tardes en atención al requerimiento de Información la Unidad de Transparencia se dio a la tarea de girar oficio al área de Tesorería esta encargada de generar y actualizar dicha información en este caso solicitada por el recurrente se adjunta el Acuse del Oficio para solicitar la respuesta a la información. De igual manera a continuación el área proporciona la respuesta a dicha solicitud con los documentos adjuntos correspondientes. Buena Tarde en atención al Requerimiento de la Solicitud con número 00025/TMASCALT/IP/2019 recibida el 23/05/2019, sirva este medio para dar respuesta con los archivos adjuntos de form pdf, nos ponemos a sus ordenes. Reciban un cordial saludo..</w:t>
      </w:r>
    </w:p>
    <w:p w14:paraId="465B9471" w14:textId="77777777" w:rsidR="00A74BB7" w:rsidRPr="00D807C6" w:rsidRDefault="00A74BB7" w:rsidP="00A74BB7">
      <w:pPr>
        <w:spacing w:after="0" w:line="240" w:lineRule="auto"/>
        <w:ind w:left="851" w:right="850"/>
        <w:jc w:val="both"/>
        <w:rPr>
          <w:rFonts w:ascii="Palatino Linotype" w:eastAsia="Times New Roman" w:hAnsi="Palatino Linotype" w:cs="Times New Roman"/>
          <w:i/>
          <w:lang w:eastAsia="es-MX"/>
        </w:rPr>
      </w:pPr>
    </w:p>
    <w:p w14:paraId="29EE5D84" w14:textId="77777777" w:rsidR="00A74BB7" w:rsidRPr="00D807C6" w:rsidRDefault="00A74BB7" w:rsidP="00A74BB7">
      <w:pPr>
        <w:spacing w:after="0" w:line="240" w:lineRule="auto"/>
        <w:ind w:left="851" w:right="850"/>
        <w:jc w:val="both"/>
        <w:rPr>
          <w:rFonts w:ascii="Palatino Linotype" w:eastAsia="Times New Roman" w:hAnsi="Palatino Linotype" w:cs="Times New Roman"/>
          <w:i/>
          <w:lang w:eastAsia="es-MX"/>
        </w:rPr>
      </w:pPr>
      <w:r w:rsidRPr="00D807C6">
        <w:rPr>
          <w:rFonts w:ascii="Palatino Linotype" w:eastAsia="Times New Roman" w:hAnsi="Palatino Linotype" w:cs="Times New Roman"/>
          <w:i/>
          <w:lang w:eastAsia="es-MX"/>
        </w:rPr>
        <w:t>ATENTAMENTE</w:t>
      </w:r>
    </w:p>
    <w:p w14:paraId="4A7442F5" w14:textId="38865AE8" w:rsidR="00910619" w:rsidRPr="00D807C6" w:rsidRDefault="00A74BB7" w:rsidP="00A74BB7">
      <w:pPr>
        <w:spacing w:after="0" w:line="240" w:lineRule="auto"/>
        <w:ind w:left="851" w:right="850"/>
        <w:jc w:val="both"/>
        <w:rPr>
          <w:rFonts w:ascii="Palatino Linotype" w:eastAsia="Times New Roman" w:hAnsi="Palatino Linotype" w:cs="Times New Roman"/>
          <w:i/>
          <w:lang w:eastAsia="es-MX"/>
        </w:rPr>
      </w:pPr>
      <w:r w:rsidRPr="00D807C6">
        <w:rPr>
          <w:rFonts w:ascii="Palatino Linotype" w:eastAsia="Times New Roman" w:hAnsi="Palatino Linotype" w:cs="Times New Roman"/>
          <w:i/>
          <w:lang w:eastAsia="es-MX"/>
        </w:rPr>
        <w:t>LIC en ING. F Y F. JOSE LUIS SANCHEZ OSORIO</w:t>
      </w:r>
      <w:r w:rsidR="00CC50CE" w:rsidRPr="00D807C6">
        <w:rPr>
          <w:rFonts w:ascii="Palatino Linotype" w:eastAsia="Times New Roman" w:hAnsi="Palatino Linotype" w:cs="Times New Roman"/>
          <w:i/>
          <w:lang w:eastAsia="es-MX"/>
        </w:rPr>
        <w:t>” (Sic).</w:t>
      </w:r>
    </w:p>
    <w:p w14:paraId="4F149213" w14:textId="77777777" w:rsidR="00CC50CE" w:rsidRPr="00D807C6" w:rsidRDefault="00CC50CE" w:rsidP="007763F3">
      <w:pPr>
        <w:spacing w:after="0" w:line="360" w:lineRule="auto"/>
        <w:jc w:val="both"/>
        <w:rPr>
          <w:rFonts w:ascii="Palatino Linotype" w:hAnsi="Palatino Linotype" w:cs="Arial"/>
          <w:sz w:val="24"/>
          <w:szCs w:val="24"/>
        </w:rPr>
      </w:pPr>
    </w:p>
    <w:p w14:paraId="78B27CC5" w14:textId="22292A30" w:rsidR="00CC50CE" w:rsidRPr="00D807C6" w:rsidRDefault="00D23670" w:rsidP="00BA38FA">
      <w:pPr>
        <w:pStyle w:val="Prrafodelista"/>
        <w:numPr>
          <w:ilvl w:val="0"/>
          <w:numId w:val="29"/>
        </w:numPr>
        <w:spacing w:line="276" w:lineRule="auto"/>
        <w:rPr>
          <w:rFonts w:ascii="Palatino Linotype" w:hAnsi="Palatino Linotype" w:cs="Arial"/>
          <w:i/>
        </w:rPr>
      </w:pPr>
      <w:r w:rsidRPr="00D807C6">
        <w:rPr>
          <w:rFonts w:ascii="Palatino Linotype" w:hAnsi="Palatino Linotype" w:cs="Arial"/>
        </w:rPr>
        <w:lastRenderedPageBreak/>
        <w:t xml:space="preserve">Adjuntando </w:t>
      </w:r>
      <w:r w:rsidR="00A74BB7" w:rsidRPr="00D807C6">
        <w:rPr>
          <w:rFonts w:ascii="Palatino Linotype" w:hAnsi="Palatino Linotype" w:cs="Arial"/>
        </w:rPr>
        <w:t>los</w:t>
      </w:r>
      <w:r w:rsidR="00CD7D01" w:rsidRPr="00D807C6">
        <w:rPr>
          <w:rFonts w:ascii="Palatino Linotype" w:hAnsi="Palatino Linotype" w:cs="Arial"/>
        </w:rPr>
        <w:t xml:space="preserve"> archivo</w:t>
      </w:r>
      <w:r w:rsidR="00A74BB7" w:rsidRPr="00D807C6">
        <w:rPr>
          <w:rFonts w:ascii="Palatino Linotype" w:hAnsi="Palatino Linotype" w:cs="Arial"/>
        </w:rPr>
        <w:t>s</w:t>
      </w:r>
      <w:r w:rsidR="00CD7D01" w:rsidRPr="00D807C6">
        <w:rPr>
          <w:rFonts w:ascii="Palatino Linotype" w:hAnsi="Palatino Linotype" w:cs="Arial"/>
        </w:rPr>
        <w:t xml:space="preserve"> denominado</w:t>
      </w:r>
      <w:r w:rsidR="00A74BB7" w:rsidRPr="00D807C6">
        <w:rPr>
          <w:rFonts w:ascii="Palatino Linotype" w:hAnsi="Palatino Linotype" w:cs="Arial"/>
        </w:rPr>
        <w:t>s</w:t>
      </w:r>
      <w:r w:rsidR="00CD7D01" w:rsidRPr="00D807C6">
        <w:rPr>
          <w:rFonts w:ascii="Palatino Linotype" w:hAnsi="Palatino Linotype" w:cs="Arial"/>
        </w:rPr>
        <w:t xml:space="preserve"> </w:t>
      </w:r>
      <w:r w:rsidR="00CD7D01" w:rsidRPr="00D807C6">
        <w:rPr>
          <w:rFonts w:ascii="Palatino Linotype" w:hAnsi="Palatino Linotype" w:cs="Arial"/>
          <w:i/>
        </w:rPr>
        <w:t>“</w:t>
      </w:r>
      <w:r w:rsidR="00BA38FA" w:rsidRPr="00D807C6">
        <w:rPr>
          <w:rFonts w:ascii="Palatino Linotype" w:hAnsi="Palatino Linotype" w:cs="Arial"/>
          <w:i/>
        </w:rPr>
        <w:t>1. SOLICITID DE INFORMACIÓN UNIDAD DE TRANSPARENCIA No. 25.pdf</w:t>
      </w:r>
      <w:r w:rsidR="00A74BB7" w:rsidRPr="00D807C6">
        <w:rPr>
          <w:rFonts w:ascii="Palatino Linotype" w:hAnsi="Palatino Linotype" w:cs="Arial"/>
          <w:i/>
        </w:rPr>
        <w:t>”,</w:t>
      </w:r>
      <w:r w:rsidR="00BA38FA" w:rsidRPr="00D807C6">
        <w:rPr>
          <w:rFonts w:ascii="Palatino Linotype" w:hAnsi="Palatino Linotype" w:cs="Arial"/>
          <w:i/>
        </w:rPr>
        <w:t xml:space="preserve"> </w:t>
      </w:r>
      <w:r w:rsidR="00A74BB7" w:rsidRPr="00D807C6">
        <w:rPr>
          <w:rFonts w:ascii="Palatino Linotype" w:hAnsi="Palatino Linotype" w:cs="Arial"/>
          <w:i/>
        </w:rPr>
        <w:t>“</w:t>
      </w:r>
      <w:r w:rsidR="00BA38FA" w:rsidRPr="00D807C6">
        <w:rPr>
          <w:rFonts w:ascii="Palatino Linotype" w:hAnsi="Palatino Linotype" w:cs="Arial"/>
          <w:i/>
        </w:rPr>
        <w:t>2. Contestacion SAIMX.pdf</w:t>
      </w:r>
      <w:r w:rsidR="00A74BB7" w:rsidRPr="00D807C6">
        <w:rPr>
          <w:rFonts w:ascii="Palatino Linotype" w:hAnsi="Palatino Linotype" w:cs="Arial"/>
          <w:i/>
        </w:rPr>
        <w:t>”, “</w:t>
      </w:r>
      <w:r w:rsidR="00BA38FA" w:rsidRPr="00D807C6">
        <w:rPr>
          <w:rFonts w:ascii="Palatino Linotype" w:hAnsi="Palatino Linotype" w:cs="Arial"/>
          <w:i/>
        </w:rPr>
        <w:t>3. PbRM-01a.pdf</w:t>
      </w:r>
      <w:r w:rsidR="00A74BB7" w:rsidRPr="00D807C6">
        <w:rPr>
          <w:rFonts w:ascii="Palatino Linotype" w:hAnsi="Palatino Linotype" w:cs="Arial"/>
          <w:i/>
        </w:rPr>
        <w:t>”,</w:t>
      </w:r>
      <w:r w:rsidR="00BA38FA" w:rsidRPr="00D807C6">
        <w:rPr>
          <w:rFonts w:ascii="Palatino Linotype" w:hAnsi="Palatino Linotype" w:cs="Arial"/>
          <w:i/>
        </w:rPr>
        <w:t xml:space="preserve"> “4. PbRM-01b.pdf</w:t>
      </w:r>
      <w:r w:rsidR="00A74BB7" w:rsidRPr="00D807C6">
        <w:rPr>
          <w:rFonts w:ascii="Palatino Linotype" w:hAnsi="Palatino Linotype" w:cs="Arial"/>
          <w:i/>
        </w:rPr>
        <w:t>”, “</w:t>
      </w:r>
      <w:r w:rsidR="00BA38FA" w:rsidRPr="00D807C6">
        <w:rPr>
          <w:rFonts w:ascii="Palatino Linotype" w:hAnsi="Palatino Linotype" w:cs="Arial"/>
          <w:i/>
        </w:rPr>
        <w:t>5. PbRM-01c.pdf</w:t>
      </w:r>
      <w:r w:rsidR="00A74BB7" w:rsidRPr="00D807C6">
        <w:rPr>
          <w:rFonts w:ascii="Palatino Linotype" w:hAnsi="Palatino Linotype" w:cs="Arial"/>
          <w:i/>
        </w:rPr>
        <w:t>”, “</w:t>
      </w:r>
      <w:r w:rsidR="00BA38FA" w:rsidRPr="00D807C6">
        <w:rPr>
          <w:rFonts w:ascii="Palatino Linotype" w:hAnsi="Palatino Linotype" w:cs="Arial"/>
          <w:i/>
        </w:rPr>
        <w:t>6. PbRM-01d.pdf</w:t>
      </w:r>
      <w:r w:rsidR="00A74BB7" w:rsidRPr="00D807C6">
        <w:rPr>
          <w:rFonts w:ascii="Palatino Linotype" w:hAnsi="Palatino Linotype" w:cs="Arial"/>
          <w:i/>
        </w:rPr>
        <w:t>”, “</w:t>
      </w:r>
      <w:r w:rsidR="00BA38FA" w:rsidRPr="00D807C6">
        <w:rPr>
          <w:rFonts w:ascii="Palatino Linotype" w:hAnsi="Palatino Linotype" w:cs="Arial"/>
          <w:i/>
        </w:rPr>
        <w:t>7. PbRM-2a.pdf</w:t>
      </w:r>
      <w:r w:rsidR="00A74BB7" w:rsidRPr="00D807C6">
        <w:rPr>
          <w:rFonts w:ascii="Palatino Linotype" w:hAnsi="Palatino Linotype" w:cs="Arial"/>
          <w:i/>
        </w:rPr>
        <w:t>”</w:t>
      </w:r>
      <w:r w:rsidR="00BA38FA" w:rsidRPr="00D807C6">
        <w:rPr>
          <w:rFonts w:ascii="Palatino Linotype" w:hAnsi="Palatino Linotype" w:cs="Arial"/>
          <w:i/>
        </w:rPr>
        <w:t xml:space="preserve"> </w:t>
      </w:r>
      <w:r w:rsidR="00BA38FA" w:rsidRPr="00D807C6">
        <w:rPr>
          <w:rFonts w:ascii="Palatino Linotype" w:hAnsi="Palatino Linotype" w:cs="Arial"/>
        </w:rPr>
        <w:t xml:space="preserve">y </w:t>
      </w:r>
      <w:r w:rsidR="00A74BB7" w:rsidRPr="00D807C6">
        <w:rPr>
          <w:rFonts w:ascii="Palatino Linotype" w:hAnsi="Palatino Linotype" w:cs="Arial"/>
          <w:i/>
        </w:rPr>
        <w:t>“</w:t>
      </w:r>
      <w:r w:rsidR="00BA38FA" w:rsidRPr="00D807C6">
        <w:rPr>
          <w:rFonts w:ascii="Palatino Linotype" w:hAnsi="Palatino Linotype" w:cs="Arial"/>
          <w:i/>
        </w:rPr>
        <w:t>8. Ingresos Propios del Municipio.pdf</w:t>
      </w:r>
      <w:r w:rsidR="00A74BB7" w:rsidRPr="00D807C6">
        <w:rPr>
          <w:rFonts w:ascii="Palatino Linotype" w:hAnsi="Palatino Linotype" w:cs="Arial"/>
          <w:i/>
        </w:rPr>
        <w:t>”</w:t>
      </w:r>
      <w:r w:rsidR="00A74BB7" w:rsidRPr="00D807C6">
        <w:rPr>
          <w:rFonts w:ascii="Palatino Linotype" w:hAnsi="Palatino Linotype" w:cs="Arial"/>
        </w:rPr>
        <w:t>;</w:t>
      </w:r>
      <w:r w:rsidR="00CD7D01" w:rsidRPr="00D807C6">
        <w:rPr>
          <w:rFonts w:ascii="Palatino Linotype" w:hAnsi="Palatino Linotype" w:cs="Arial"/>
        </w:rPr>
        <w:t xml:space="preserve"> </w:t>
      </w:r>
      <w:r w:rsidR="00A74BB7" w:rsidRPr="00D807C6">
        <w:rPr>
          <w:rFonts w:ascii="Palatino Linotype" w:hAnsi="Palatino Linotype" w:cs="Arial"/>
        </w:rPr>
        <w:t>los cuales, no se reproduce por ser del conocimiento de las partes; no obstante, se hará mérito de su contenido más adelante.</w:t>
      </w:r>
    </w:p>
    <w:p w14:paraId="2A718DC7" w14:textId="79D31E00" w:rsidR="00DB0383" w:rsidRPr="00D807C6" w:rsidRDefault="00DB0383" w:rsidP="00BA38FA">
      <w:pPr>
        <w:pStyle w:val="Prrafodelista"/>
        <w:ind w:left="720"/>
        <w:rPr>
          <w:rFonts w:ascii="Palatino Linotype" w:hAnsi="Palatino Linotype" w:cs="Arial"/>
          <w:i/>
        </w:rPr>
      </w:pPr>
    </w:p>
    <w:p w14:paraId="7620183C" w14:textId="77777777" w:rsidR="00BA38FA" w:rsidRPr="00D807C6" w:rsidRDefault="00BA38FA" w:rsidP="00BA38FA">
      <w:pPr>
        <w:pStyle w:val="Prrafodelista"/>
        <w:ind w:left="720"/>
        <w:rPr>
          <w:rFonts w:ascii="Palatino Linotype" w:hAnsi="Palatino Linotype" w:cs="Arial"/>
          <w:i/>
        </w:rPr>
      </w:pPr>
    </w:p>
    <w:p w14:paraId="59285F40" w14:textId="22EEB34B" w:rsidR="00BD12EB" w:rsidRPr="00D807C6" w:rsidRDefault="0037012F" w:rsidP="00AD2A55">
      <w:pPr>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t>TERCERO</w:t>
      </w:r>
      <w:r w:rsidR="005353D8" w:rsidRPr="00D807C6">
        <w:rPr>
          <w:rFonts w:ascii="Palatino Linotype" w:hAnsi="Palatino Linotype" w:cs="Arial"/>
          <w:b/>
          <w:sz w:val="28"/>
          <w:szCs w:val="24"/>
        </w:rPr>
        <w:t xml:space="preserve">. </w:t>
      </w:r>
      <w:r w:rsidR="00BD12EB" w:rsidRPr="00D807C6">
        <w:rPr>
          <w:rFonts w:ascii="Palatino Linotype" w:hAnsi="Palatino Linotype" w:cs="Arial"/>
          <w:b/>
          <w:sz w:val="28"/>
          <w:szCs w:val="24"/>
        </w:rPr>
        <w:t>Del recurso de revisión.</w:t>
      </w:r>
    </w:p>
    <w:p w14:paraId="7ABB3B05" w14:textId="775E00B0" w:rsidR="00BD12EB" w:rsidRPr="00D807C6" w:rsidRDefault="00BD12EB" w:rsidP="00AD2A55">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Inconforme con la respuesta por parte del </w:t>
      </w:r>
      <w:r w:rsidRPr="00D807C6">
        <w:rPr>
          <w:rFonts w:ascii="Palatino Linotype" w:hAnsi="Palatino Linotype" w:cs="Arial"/>
          <w:b/>
          <w:sz w:val="24"/>
          <w:szCs w:val="24"/>
        </w:rPr>
        <w:t>Sujeto Obligado</w:t>
      </w:r>
      <w:r w:rsidR="008B6600" w:rsidRPr="00D807C6">
        <w:rPr>
          <w:rFonts w:ascii="Palatino Linotype" w:hAnsi="Palatino Linotype" w:cs="Arial"/>
          <w:sz w:val="24"/>
          <w:szCs w:val="24"/>
        </w:rPr>
        <w:t xml:space="preserve">, </w:t>
      </w:r>
      <w:r w:rsidR="0037012F" w:rsidRPr="00D807C6">
        <w:rPr>
          <w:rFonts w:ascii="Palatino Linotype" w:hAnsi="Palatino Linotype" w:cs="Arial"/>
          <w:sz w:val="24"/>
          <w:szCs w:val="24"/>
        </w:rPr>
        <w:t>la</w:t>
      </w:r>
      <w:r w:rsidRPr="00D807C6">
        <w:rPr>
          <w:rFonts w:ascii="Palatino Linotype" w:hAnsi="Palatino Linotype" w:cs="Arial"/>
          <w:sz w:val="24"/>
          <w:szCs w:val="24"/>
        </w:rPr>
        <w:t xml:space="preserve"> ahora </w:t>
      </w:r>
      <w:r w:rsidRPr="00D807C6">
        <w:rPr>
          <w:rFonts w:ascii="Palatino Linotype" w:hAnsi="Palatino Linotype" w:cs="Arial"/>
          <w:b/>
          <w:sz w:val="24"/>
          <w:szCs w:val="24"/>
        </w:rPr>
        <w:t>Recurrente</w:t>
      </w:r>
      <w:r w:rsidRPr="00D807C6">
        <w:rPr>
          <w:rFonts w:ascii="Palatino Linotype" w:hAnsi="Palatino Linotype" w:cs="Arial"/>
          <w:sz w:val="24"/>
          <w:szCs w:val="24"/>
        </w:rPr>
        <w:t xml:space="preserve"> </w:t>
      </w:r>
      <w:r w:rsidR="0037012F" w:rsidRPr="00D807C6">
        <w:rPr>
          <w:rFonts w:ascii="Palatino Linotype" w:hAnsi="Palatino Linotype" w:cs="Arial"/>
          <w:sz w:val="24"/>
          <w:szCs w:val="24"/>
        </w:rPr>
        <w:t xml:space="preserve">interpuso el presente recurso de revisión </w:t>
      </w:r>
      <w:r w:rsidRPr="00D807C6">
        <w:rPr>
          <w:rFonts w:ascii="Palatino Linotype" w:hAnsi="Palatino Linotype" w:cs="Arial"/>
          <w:sz w:val="24"/>
          <w:szCs w:val="24"/>
        </w:rPr>
        <w:t xml:space="preserve">en fecha </w:t>
      </w:r>
      <w:r w:rsidR="00BA38FA" w:rsidRPr="00D807C6">
        <w:rPr>
          <w:rFonts w:ascii="Palatino Linotype" w:hAnsi="Palatino Linotype" w:cs="Arial"/>
          <w:sz w:val="24"/>
          <w:szCs w:val="24"/>
        </w:rPr>
        <w:t>diez de junio</w:t>
      </w:r>
      <w:r w:rsidR="0037012F" w:rsidRPr="00D807C6">
        <w:rPr>
          <w:rFonts w:ascii="Palatino Linotype" w:hAnsi="Palatino Linotype" w:cs="Arial"/>
          <w:sz w:val="24"/>
          <w:szCs w:val="24"/>
        </w:rPr>
        <w:t xml:space="preserve"> de dos mil diecinueve</w:t>
      </w:r>
      <w:r w:rsidRPr="00D807C6">
        <w:rPr>
          <w:rFonts w:ascii="Palatino Linotype" w:hAnsi="Palatino Linotype" w:cs="Arial"/>
          <w:sz w:val="24"/>
          <w:szCs w:val="24"/>
        </w:rPr>
        <w:t>, el cual fue registrado</w:t>
      </w:r>
      <w:r w:rsidRPr="00D807C6">
        <w:rPr>
          <w:rFonts w:ascii="Palatino Linotype" w:hAnsi="Palatino Linotype" w:cs="Arial"/>
          <w:b/>
          <w:sz w:val="24"/>
          <w:szCs w:val="24"/>
        </w:rPr>
        <w:t xml:space="preserve"> </w:t>
      </w:r>
      <w:r w:rsidRPr="00D807C6">
        <w:rPr>
          <w:rFonts w:ascii="Palatino Linotype" w:hAnsi="Palatino Linotype" w:cs="Arial"/>
          <w:sz w:val="24"/>
          <w:szCs w:val="24"/>
        </w:rPr>
        <w:t xml:space="preserve">en el sistema electrónico con el expediente número </w:t>
      </w:r>
      <w:r w:rsidRPr="00D807C6">
        <w:rPr>
          <w:rFonts w:ascii="Palatino Linotype" w:hAnsi="Palatino Linotype" w:cs="Arial"/>
          <w:b/>
          <w:bCs/>
          <w:sz w:val="24"/>
          <w:szCs w:val="24"/>
          <w:lang w:eastAsia="es-MX"/>
        </w:rPr>
        <w:t>0</w:t>
      </w:r>
      <w:r w:rsidR="00BA38FA" w:rsidRPr="00D807C6">
        <w:rPr>
          <w:rFonts w:ascii="Palatino Linotype" w:hAnsi="Palatino Linotype" w:cs="Arial"/>
          <w:b/>
          <w:bCs/>
          <w:sz w:val="24"/>
          <w:szCs w:val="24"/>
          <w:lang w:eastAsia="es-MX"/>
        </w:rPr>
        <w:t>5280</w:t>
      </w:r>
      <w:r w:rsidRPr="00D807C6">
        <w:rPr>
          <w:rFonts w:ascii="Palatino Linotype" w:hAnsi="Palatino Linotype" w:cs="Arial"/>
          <w:b/>
          <w:bCs/>
          <w:sz w:val="24"/>
          <w:szCs w:val="24"/>
          <w:lang w:eastAsia="es-MX"/>
        </w:rPr>
        <w:t>/INFOEM/IP/RR/201</w:t>
      </w:r>
      <w:r w:rsidR="0037012F" w:rsidRPr="00D807C6">
        <w:rPr>
          <w:rFonts w:ascii="Palatino Linotype" w:hAnsi="Palatino Linotype" w:cs="Arial"/>
          <w:b/>
          <w:bCs/>
          <w:sz w:val="24"/>
          <w:szCs w:val="24"/>
          <w:lang w:eastAsia="es-MX"/>
        </w:rPr>
        <w:t>9</w:t>
      </w:r>
      <w:r w:rsidRPr="00D807C6">
        <w:rPr>
          <w:rFonts w:ascii="Palatino Linotype" w:hAnsi="Palatino Linotype" w:cs="Arial"/>
          <w:sz w:val="24"/>
          <w:szCs w:val="24"/>
        </w:rPr>
        <w:t>, en el cual aduce, las siguientes manifestaciones:</w:t>
      </w:r>
    </w:p>
    <w:p w14:paraId="6AFE8853" w14:textId="77777777" w:rsidR="00464149" w:rsidRPr="00D807C6" w:rsidRDefault="00464149" w:rsidP="00AD2A55">
      <w:pPr>
        <w:spacing w:after="0" w:line="360" w:lineRule="auto"/>
        <w:jc w:val="both"/>
        <w:rPr>
          <w:rFonts w:ascii="Palatino Linotype" w:hAnsi="Palatino Linotype" w:cs="Arial"/>
          <w:sz w:val="24"/>
          <w:szCs w:val="24"/>
        </w:rPr>
      </w:pPr>
    </w:p>
    <w:p w14:paraId="7BD42008" w14:textId="12343FAE" w:rsidR="00BD12EB" w:rsidRPr="00D807C6" w:rsidRDefault="00BD12EB" w:rsidP="008B6600">
      <w:pPr>
        <w:pStyle w:val="Prrafodelista"/>
        <w:numPr>
          <w:ilvl w:val="0"/>
          <w:numId w:val="27"/>
        </w:numPr>
        <w:spacing w:line="360" w:lineRule="auto"/>
        <w:jc w:val="both"/>
        <w:rPr>
          <w:rFonts w:ascii="Palatino Linotype" w:hAnsi="Palatino Linotype" w:cs="Arial"/>
          <w:b/>
        </w:rPr>
      </w:pPr>
      <w:r w:rsidRPr="00D807C6">
        <w:rPr>
          <w:rFonts w:ascii="Palatino Linotype" w:hAnsi="Palatino Linotype" w:cs="Arial"/>
          <w:b/>
        </w:rPr>
        <w:t>Acto Impugnado:</w:t>
      </w:r>
    </w:p>
    <w:p w14:paraId="13DDBE6E" w14:textId="2D514EEC" w:rsidR="00BD12EB" w:rsidRPr="00D807C6" w:rsidRDefault="00BD12EB" w:rsidP="008B6600">
      <w:pPr>
        <w:ind w:left="851" w:right="850"/>
        <w:jc w:val="both"/>
        <w:rPr>
          <w:rFonts w:ascii="Palatino Linotype" w:eastAsia="Times New Roman" w:hAnsi="Palatino Linotype" w:cs="Times New Roman"/>
          <w:i/>
          <w:lang w:eastAsia="es-MX"/>
        </w:rPr>
      </w:pPr>
      <w:r w:rsidRPr="00D807C6">
        <w:rPr>
          <w:rFonts w:ascii="Palatino Linotype" w:hAnsi="Palatino Linotype"/>
          <w:i/>
        </w:rPr>
        <w:t>“</w:t>
      </w:r>
      <w:r w:rsidR="00BA38FA" w:rsidRPr="00D807C6">
        <w:rPr>
          <w:rFonts w:ascii="Palatino Linotype" w:eastAsia="Times New Roman" w:hAnsi="Palatino Linotype" w:cs="Times New Roman"/>
          <w:i/>
          <w:lang w:eastAsia="es-MX"/>
        </w:rPr>
        <w:t>No se entrego la información completa</w:t>
      </w:r>
      <w:r w:rsidRPr="00D807C6">
        <w:rPr>
          <w:rFonts w:ascii="Palatino Linotype" w:hAnsi="Palatino Linotype"/>
          <w:i/>
        </w:rPr>
        <w:t>”(Sic).</w:t>
      </w:r>
    </w:p>
    <w:p w14:paraId="3CDF4E9D" w14:textId="77777777" w:rsidR="00BD12EB" w:rsidRPr="00D807C6" w:rsidRDefault="00BD12EB" w:rsidP="0037012F">
      <w:pPr>
        <w:pStyle w:val="Sinespaciado"/>
      </w:pPr>
    </w:p>
    <w:p w14:paraId="5DD7AFE8" w14:textId="74BA433D" w:rsidR="00BD12EB" w:rsidRPr="00D807C6" w:rsidRDefault="00BD12EB" w:rsidP="008B6600">
      <w:pPr>
        <w:pStyle w:val="Prrafodelista"/>
        <w:numPr>
          <w:ilvl w:val="0"/>
          <w:numId w:val="27"/>
        </w:numPr>
        <w:spacing w:line="360" w:lineRule="auto"/>
        <w:jc w:val="both"/>
        <w:rPr>
          <w:rFonts w:ascii="Palatino Linotype" w:hAnsi="Palatino Linotype" w:cs="Arial"/>
        </w:rPr>
      </w:pPr>
      <w:r w:rsidRPr="00D807C6">
        <w:rPr>
          <w:rFonts w:ascii="Palatino Linotype" w:hAnsi="Palatino Linotype" w:cs="Arial"/>
          <w:b/>
        </w:rPr>
        <w:t>Razones o Motivos de Inconformidad</w:t>
      </w:r>
      <w:r w:rsidRPr="00D807C6">
        <w:rPr>
          <w:rFonts w:ascii="Palatino Linotype" w:hAnsi="Palatino Linotype" w:cs="Arial"/>
        </w:rPr>
        <w:t xml:space="preserve">: </w:t>
      </w:r>
    </w:p>
    <w:p w14:paraId="07C20AEC" w14:textId="33F8F307" w:rsidR="00525913" w:rsidRPr="00D807C6" w:rsidRDefault="00BD12EB" w:rsidP="0037012F">
      <w:pPr>
        <w:tabs>
          <w:tab w:val="left" w:pos="851"/>
        </w:tabs>
        <w:spacing w:after="0" w:line="240" w:lineRule="auto"/>
        <w:ind w:left="851" w:right="850"/>
        <w:jc w:val="both"/>
        <w:rPr>
          <w:rFonts w:ascii="Palatino Linotype" w:eastAsia="Times New Roman" w:hAnsi="Palatino Linotype" w:cs="Times New Roman"/>
          <w:i/>
          <w:lang w:eastAsia="es-MX"/>
        </w:rPr>
      </w:pPr>
      <w:r w:rsidRPr="00D807C6">
        <w:rPr>
          <w:rFonts w:ascii="Palatino Linotype" w:hAnsi="Palatino Linotype" w:cs="Arial"/>
          <w:i/>
        </w:rPr>
        <w:t>“</w:t>
      </w:r>
      <w:r w:rsidR="00BA38FA" w:rsidRPr="00D807C6">
        <w:rPr>
          <w:rFonts w:ascii="Palatino Linotype" w:hAnsi="Palatino Linotype"/>
          <w:i/>
        </w:rPr>
        <w:t>Sólo se entrego la información correspondiente al 2019, falta la información correspondiente a los ejercicios 2013, 2014, 2015, 2016, 2017, 2018.</w:t>
      </w:r>
      <w:r w:rsidR="008B6600" w:rsidRPr="00D807C6">
        <w:rPr>
          <w:rFonts w:ascii="Palatino Linotype" w:hAnsi="Palatino Linotype"/>
          <w:i/>
        </w:rPr>
        <w:t>” (S</w:t>
      </w:r>
      <w:r w:rsidRPr="00D807C6">
        <w:rPr>
          <w:rFonts w:ascii="Palatino Linotype" w:hAnsi="Palatino Linotype"/>
          <w:i/>
        </w:rPr>
        <w:t>ic)</w:t>
      </w:r>
    </w:p>
    <w:p w14:paraId="0EB3FDCF" w14:textId="77777777" w:rsidR="0006665C" w:rsidRPr="00D807C6" w:rsidRDefault="0006665C" w:rsidP="00AD2A55">
      <w:pPr>
        <w:spacing w:after="0" w:line="360" w:lineRule="auto"/>
        <w:jc w:val="both"/>
        <w:rPr>
          <w:rFonts w:ascii="Palatino Linotype" w:hAnsi="Palatino Linotype" w:cs="Arial"/>
          <w:b/>
          <w:sz w:val="28"/>
          <w:szCs w:val="24"/>
        </w:rPr>
      </w:pPr>
    </w:p>
    <w:p w14:paraId="3A29AB1E" w14:textId="1F4890F6" w:rsidR="00DE5FCB" w:rsidRPr="00D807C6" w:rsidRDefault="0037641A" w:rsidP="00AD2A55">
      <w:pPr>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t>CUART</w:t>
      </w:r>
      <w:r w:rsidR="00BF3214" w:rsidRPr="00D807C6">
        <w:rPr>
          <w:rFonts w:ascii="Palatino Linotype" w:hAnsi="Palatino Linotype" w:cs="Arial"/>
          <w:b/>
          <w:sz w:val="28"/>
          <w:szCs w:val="24"/>
        </w:rPr>
        <w:t xml:space="preserve">O. </w:t>
      </w:r>
      <w:r w:rsidR="00DE5FCB" w:rsidRPr="00D807C6">
        <w:rPr>
          <w:rFonts w:ascii="Palatino Linotype" w:hAnsi="Palatino Linotype" w:cs="Arial"/>
          <w:b/>
          <w:sz w:val="28"/>
          <w:szCs w:val="24"/>
        </w:rPr>
        <w:t>Del turno del recurso de revisión.</w:t>
      </w:r>
    </w:p>
    <w:p w14:paraId="6861C5C0" w14:textId="21C5B6E9" w:rsidR="0006665C" w:rsidRPr="00D807C6" w:rsidRDefault="00DE5FCB" w:rsidP="00B94C74">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Medio de impugnación que le fue turnado a la Comisionada </w:t>
      </w:r>
      <w:r w:rsidRPr="00D807C6">
        <w:rPr>
          <w:rFonts w:ascii="Palatino Linotype" w:hAnsi="Palatino Linotype" w:cs="Arial"/>
          <w:b/>
          <w:sz w:val="24"/>
          <w:szCs w:val="24"/>
        </w:rPr>
        <w:t>Zulema Martínez Sánchez</w:t>
      </w:r>
      <w:r w:rsidRPr="00D807C6">
        <w:rPr>
          <w:rFonts w:ascii="Palatino Linotype" w:hAnsi="Palatino Linotype" w:cs="Arial"/>
          <w:sz w:val="24"/>
          <w:szCs w:val="24"/>
        </w:rPr>
        <w:t>, por medio del sistema electrónico, en términos del arábigo 185</w:t>
      </w:r>
      <w:r w:rsidR="0006665C" w:rsidRPr="00D807C6">
        <w:rPr>
          <w:rFonts w:ascii="Palatino Linotype" w:hAnsi="Palatino Linotype" w:cs="Arial"/>
          <w:sz w:val="24"/>
          <w:szCs w:val="24"/>
        </w:rPr>
        <w:t>,</w:t>
      </w:r>
      <w:r w:rsidRPr="00D807C6">
        <w:rPr>
          <w:rFonts w:ascii="Palatino Linotype" w:hAnsi="Palatino Linotype" w:cs="Arial"/>
          <w:sz w:val="24"/>
          <w:szCs w:val="24"/>
        </w:rPr>
        <w:t xml:space="preserve"> fracción I</w:t>
      </w:r>
      <w:r w:rsidR="0006665C" w:rsidRPr="00D807C6">
        <w:rPr>
          <w:rFonts w:ascii="Palatino Linotype" w:hAnsi="Palatino Linotype" w:cs="Arial"/>
          <w:sz w:val="24"/>
          <w:szCs w:val="24"/>
        </w:rPr>
        <w:t>,</w:t>
      </w:r>
      <w:r w:rsidRPr="00D807C6">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A38FA" w:rsidRPr="00D807C6">
        <w:rPr>
          <w:rFonts w:ascii="Palatino Linotype" w:hAnsi="Palatino Linotype" w:cs="Arial"/>
          <w:sz w:val="24"/>
          <w:szCs w:val="24"/>
        </w:rPr>
        <w:t>catorce de junio</w:t>
      </w:r>
      <w:r w:rsidR="001C16ED" w:rsidRPr="00D807C6">
        <w:rPr>
          <w:rFonts w:ascii="Palatino Linotype" w:hAnsi="Palatino Linotype" w:cs="Arial"/>
          <w:sz w:val="24"/>
          <w:szCs w:val="24"/>
        </w:rPr>
        <w:t xml:space="preserve"> </w:t>
      </w:r>
      <w:r w:rsidR="008B6600" w:rsidRPr="00D807C6">
        <w:rPr>
          <w:rFonts w:ascii="Palatino Linotype" w:hAnsi="Palatino Linotype" w:cs="Arial"/>
          <w:sz w:val="24"/>
          <w:szCs w:val="24"/>
        </w:rPr>
        <w:t>del</w:t>
      </w:r>
      <w:r w:rsidRPr="00D807C6">
        <w:rPr>
          <w:rFonts w:ascii="Palatino Linotype" w:hAnsi="Palatino Linotype" w:cs="Arial"/>
          <w:sz w:val="24"/>
          <w:szCs w:val="24"/>
        </w:rPr>
        <w:t xml:space="preserve"> </w:t>
      </w:r>
      <w:r w:rsidR="008B6600" w:rsidRPr="00D807C6">
        <w:rPr>
          <w:rFonts w:ascii="Palatino Linotype" w:hAnsi="Palatino Linotype" w:cs="Arial"/>
          <w:sz w:val="24"/>
          <w:szCs w:val="24"/>
        </w:rPr>
        <w:t>año en curso</w:t>
      </w:r>
      <w:r w:rsidRPr="00D807C6">
        <w:rPr>
          <w:rFonts w:ascii="Palatino Linotype" w:hAnsi="Palatino Linotype" w:cs="Arial"/>
          <w:sz w:val="24"/>
          <w:szCs w:val="24"/>
        </w:rPr>
        <w:t>, determinándose en él, un plazo de siete días para que las partes manifestaran lo que a su derecho corresponda en términos del numeral ya citado.</w:t>
      </w:r>
    </w:p>
    <w:p w14:paraId="665015D4" w14:textId="1144EBF6" w:rsidR="00BC106F" w:rsidRPr="00D807C6" w:rsidRDefault="0037641A" w:rsidP="00AD2A55">
      <w:pPr>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lastRenderedPageBreak/>
        <w:t>QUINT</w:t>
      </w:r>
      <w:r w:rsidR="007D0B6C" w:rsidRPr="00D807C6">
        <w:rPr>
          <w:rFonts w:ascii="Palatino Linotype" w:hAnsi="Palatino Linotype" w:cs="Arial"/>
          <w:b/>
          <w:sz w:val="28"/>
          <w:szCs w:val="24"/>
        </w:rPr>
        <w:t>O</w:t>
      </w:r>
      <w:r w:rsidR="00BF3214" w:rsidRPr="00D807C6">
        <w:rPr>
          <w:rFonts w:ascii="Palatino Linotype" w:hAnsi="Palatino Linotype" w:cs="Arial"/>
          <w:b/>
          <w:sz w:val="28"/>
          <w:szCs w:val="24"/>
        </w:rPr>
        <w:t xml:space="preserve">. </w:t>
      </w:r>
      <w:r w:rsidR="00BC106F" w:rsidRPr="00D807C6">
        <w:rPr>
          <w:rFonts w:ascii="Palatino Linotype" w:hAnsi="Palatino Linotype" w:cs="Arial"/>
          <w:b/>
          <w:sz w:val="28"/>
          <w:szCs w:val="24"/>
        </w:rPr>
        <w:t>De la etapa de manifestaciones y/o alegatos.</w:t>
      </w:r>
    </w:p>
    <w:p w14:paraId="775A794E" w14:textId="4B27B23C" w:rsidR="00B94C74" w:rsidRPr="00D807C6" w:rsidRDefault="00B94C74" w:rsidP="00B94C74">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Así, una vez abierta la etapa de instrucción, en el sumario obra que </w:t>
      </w:r>
      <w:r w:rsidRPr="00D807C6">
        <w:rPr>
          <w:rFonts w:ascii="Palatino Linotype" w:hAnsi="Palatino Linotype" w:cs="Arial"/>
          <w:b/>
          <w:sz w:val="24"/>
          <w:szCs w:val="24"/>
        </w:rPr>
        <w:t>El Sujeto Obligado</w:t>
      </w:r>
      <w:r w:rsidRPr="00D807C6">
        <w:rPr>
          <w:rFonts w:ascii="Palatino Linotype" w:hAnsi="Palatino Linotype" w:cs="Arial"/>
          <w:sz w:val="24"/>
          <w:szCs w:val="24"/>
        </w:rPr>
        <w:t xml:space="preserve">, adjuntó informe justificado los días dieciocho y veintisiete de junio del presente año, mediante los archivos denominados </w:t>
      </w:r>
      <w:r w:rsidRPr="00D807C6">
        <w:rPr>
          <w:rFonts w:ascii="Palatino Linotype" w:hAnsi="Palatino Linotype" w:cs="Arial"/>
          <w:i/>
          <w:sz w:val="24"/>
          <w:szCs w:val="24"/>
        </w:rPr>
        <w:t>“Página Suspendida por motivos y causas desconocidas a la fecha 8 de Abril de 2019.pdf”</w:t>
      </w:r>
      <w:r w:rsidRPr="00D807C6">
        <w:rPr>
          <w:rFonts w:ascii="Palatino Linotype" w:hAnsi="Palatino Linotype" w:cs="Arial"/>
          <w:i/>
        </w:rPr>
        <w:t xml:space="preserve">, “1. SOLICITID DE INFORMACIÓN UNIDAD DE TRANSPARENCIA No. 25.pdf”, “2. Contestacion SAIMX.pdf”, “3. PbRM-01a.pdf”, “4. PbRM-01b.pdf”, “5. PbRM-01c.pdf”, “6. PbRM-01d.pdf”, “7. PbRM-2a.pdf” </w:t>
      </w:r>
      <w:r w:rsidRPr="00D807C6">
        <w:rPr>
          <w:rFonts w:ascii="Palatino Linotype" w:hAnsi="Palatino Linotype" w:cs="Arial"/>
        </w:rPr>
        <w:t xml:space="preserve">y </w:t>
      </w:r>
      <w:r w:rsidRPr="00D807C6">
        <w:rPr>
          <w:rFonts w:ascii="Palatino Linotype" w:hAnsi="Palatino Linotype" w:cs="Arial"/>
          <w:i/>
        </w:rPr>
        <w:t>“8. Ingresos Propios del Municipio.pdf”</w:t>
      </w:r>
      <w:r w:rsidRPr="00D807C6">
        <w:rPr>
          <w:rFonts w:ascii="Palatino Linotype" w:hAnsi="Palatino Linotype" w:cs="Arial"/>
          <w:sz w:val="24"/>
          <w:szCs w:val="24"/>
        </w:rPr>
        <w:t xml:space="preserve">; los cuales, se pusieron a la vista de la solicitante el día veintiséis del mismo mes y año, para que en un término de tres días </w:t>
      </w:r>
      <w:r w:rsidRPr="00D807C6">
        <w:rPr>
          <w:rFonts w:ascii="Palatino Linotype" w:hAnsi="Palatino Linotype" w:cs="Arial"/>
          <w:b/>
          <w:sz w:val="24"/>
          <w:szCs w:val="24"/>
        </w:rPr>
        <w:t>La Recurrente</w:t>
      </w:r>
      <w:r w:rsidRPr="00D807C6">
        <w:rPr>
          <w:rFonts w:ascii="Palatino Linotype" w:hAnsi="Palatino Linotype" w:cs="Arial"/>
          <w:sz w:val="24"/>
          <w:szCs w:val="24"/>
        </w:rPr>
        <w:t xml:space="preserve"> manifestara lo que a su derecho conviniera, sin que éste adujera manifestación alguna, de conformidad con la siguiente imagen:</w:t>
      </w:r>
    </w:p>
    <w:p w14:paraId="0A1C5708" w14:textId="77777777" w:rsidR="00B94C74" w:rsidRPr="00D807C6" w:rsidRDefault="00B94C74" w:rsidP="0037641A">
      <w:pPr>
        <w:pStyle w:val="Sinespaciado"/>
        <w:rPr>
          <w:noProof/>
          <w:sz w:val="2"/>
          <w:lang w:eastAsia="es-MX"/>
        </w:rPr>
      </w:pPr>
    </w:p>
    <w:p w14:paraId="31F8B8A0" w14:textId="7B417317" w:rsidR="0037641A" w:rsidRPr="00D807C6" w:rsidRDefault="00B94C74" w:rsidP="0037641A">
      <w:pPr>
        <w:pStyle w:val="Sinespaciado"/>
      </w:pPr>
      <w:r w:rsidRPr="00D807C6">
        <w:rPr>
          <w:noProof/>
          <w:lang w:eastAsia="es-MX"/>
        </w:rPr>
        <w:drawing>
          <wp:inline distT="0" distB="0" distL="0" distR="0" wp14:anchorId="5B2131B5" wp14:editId="43ED2216">
            <wp:extent cx="5755005" cy="42539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6057"/>
                    <a:stretch/>
                  </pic:blipFill>
                  <pic:spPr bwMode="auto">
                    <a:xfrm>
                      <a:off x="0" y="0"/>
                      <a:ext cx="5778511" cy="4271323"/>
                    </a:xfrm>
                    <a:prstGeom prst="rect">
                      <a:avLst/>
                    </a:prstGeom>
                    <a:noFill/>
                    <a:ln>
                      <a:noFill/>
                    </a:ln>
                    <a:extLst>
                      <a:ext uri="{53640926-AAD7-44D8-BBD7-CCE9431645EC}">
                        <a14:shadowObscured xmlns:a14="http://schemas.microsoft.com/office/drawing/2010/main"/>
                      </a:ext>
                    </a:extLst>
                  </pic:spPr>
                </pic:pic>
              </a:graphicData>
            </a:graphic>
          </wp:inline>
        </w:drawing>
      </w:r>
    </w:p>
    <w:p w14:paraId="26577AAA" w14:textId="45CADAB3" w:rsidR="00BC106F" w:rsidRPr="00D807C6" w:rsidRDefault="0037641A" w:rsidP="00AD2A55">
      <w:pPr>
        <w:tabs>
          <w:tab w:val="left" w:pos="3206"/>
        </w:tabs>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lastRenderedPageBreak/>
        <w:t>SEXT</w:t>
      </w:r>
      <w:r w:rsidR="0006665C" w:rsidRPr="00D807C6">
        <w:rPr>
          <w:rFonts w:ascii="Palatino Linotype" w:hAnsi="Palatino Linotype" w:cs="Arial"/>
          <w:b/>
          <w:sz w:val="28"/>
          <w:szCs w:val="24"/>
        </w:rPr>
        <w:t>O.</w:t>
      </w:r>
      <w:r w:rsidR="008B6600" w:rsidRPr="00D807C6">
        <w:rPr>
          <w:rFonts w:ascii="Palatino Linotype" w:hAnsi="Palatino Linotype" w:cs="Arial"/>
          <w:b/>
          <w:sz w:val="28"/>
          <w:szCs w:val="24"/>
        </w:rPr>
        <w:t xml:space="preserve"> </w:t>
      </w:r>
      <w:r w:rsidR="00B94C74" w:rsidRPr="00D807C6">
        <w:rPr>
          <w:rFonts w:ascii="Palatino Linotype" w:hAnsi="Palatino Linotype" w:cs="Arial"/>
          <w:b/>
          <w:sz w:val="28"/>
          <w:szCs w:val="24"/>
        </w:rPr>
        <w:t>Del cierre de instrucción.</w:t>
      </w:r>
    </w:p>
    <w:p w14:paraId="5BD99006" w14:textId="77777777" w:rsidR="00B94C74" w:rsidRPr="00D807C6" w:rsidRDefault="00BC106F" w:rsidP="00B94C74">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Así, una vez transcurr</w:t>
      </w:r>
      <w:r w:rsidR="00631855" w:rsidRPr="00D807C6">
        <w:rPr>
          <w:rFonts w:ascii="Palatino Linotype" w:hAnsi="Palatino Linotype" w:cs="Arial"/>
          <w:sz w:val="24"/>
          <w:szCs w:val="24"/>
        </w:rPr>
        <w:t>ido el término legal, se decretó</w:t>
      </w:r>
      <w:r w:rsidRPr="00D807C6">
        <w:rPr>
          <w:rFonts w:ascii="Palatino Linotype" w:hAnsi="Palatino Linotype" w:cs="Arial"/>
          <w:sz w:val="24"/>
          <w:szCs w:val="24"/>
        </w:rPr>
        <w:t xml:space="preserve"> el cierre de instrucción en fecha </w:t>
      </w:r>
      <w:r w:rsidR="00B94C74" w:rsidRPr="00D807C6">
        <w:rPr>
          <w:rFonts w:ascii="Palatino Linotype" w:hAnsi="Palatino Linotype" w:cs="Arial"/>
          <w:sz w:val="24"/>
          <w:szCs w:val="24"/>
        </w:rPr>
        <w:t>dos de julio</w:t>
      </w:r>
      <w:r w:rsidR="0037641A" w:rsidRPr="00D807C6">
        <w:rPr>
          <w:rFonts w:ascii="Palatino Linotype" w:hAnsi="Palatino Linotype" w:cs="Arial"/>
          <w:sz w:val="24"/>
          <w:szCs w:val="24"/>
        </w:rPr>
        <w:t xml:space="preserve"> de dos mil diecinueve</w:t>
      </w:r>
      <w:r w:rsidRPr="00D807C6">
        <w:rPr>
          <w:rFonts w:ascii="Palatino Linotype" w:hAnsi="Palatino Linotype" w:cs="Arial"/>
          <w:sz w:val="24"/>
          <w:szCs w:val="24"/>
        </w:rPr>
        <w:t>, en términos del artículo 185</w:t>
      </w:r>
      <w:r w:rsidR="00027ADB" w:rsidRPr="00D807C6">
        <w:rPr>
          <w:rFonts w:ascii="Palatino Linotype" w:hAnsi="Palatino Linotype" w:cs="Arial"/>
          <w:sz w:val="24"/>
          <w:szCs w:val="24"/>
        </w:rPr>
        <w:t>,</w:t>
      </w:r>
      <w:r w:rsidRPr="00D807C6">
        <w:rPr>
          <w:rFonts w:ascii="Palatino Linotype" w:hAnsi="Palatino Linotype" w:cs="Arial"/>
          <w:sz w:val="24"/>
          <w:szCs w:val="24"/>
        </w:rPr>
        <w:t xml:space="preserve"> Fracción VI</w:t>
      </w:r>
      <w:r w:rsidR="00027ADB" w:rsidRPr="00D807C6">
        <w:rPr>
          <w:rFonts w:ascii="Palatino Linotype" w:hAnsi="Palatino Linotype" w:cs="Arial"/>
          <w:sz w:val="24"/>
          <w:szCs w:val="24"/>
        </w:rPr>
        <w:t>,</w:t>
      </w:r>
      <w:r w:rsidRPr="00D807C6">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2A37D8C1" w14:textId="77777777" w:rsidR="00B94C74" w:rsidRPr="00D807C6" w:rsidRDefault="00B94C74" w:rsidP="00B94C74">
      <w:pPr>
        <w:spacing w:after="0" w:line="360" w:lineRule="auto"/>
        <w:jc w:val="both"/>
        <w:rPr>
          <w:rFonts w:ascii="Palatino Linotype" w:hAnsi="Palatino Linotype" w:cs="Arial"/>
          <w:sz w:val="24"/>
          <w:szCs w:val="24"/>
        </w:rPr>
      </w:pPr>
    </w:p>
    <w:p w14:paraId="6D93C929" w14:textId="59991963" w:rsidR="00B94C74" w:rsidRPr="00D807C6" w:rsidRDefault="0037641A" w:rsidP="00AD2A55">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Es de destacar que</w:t>
      </w:r>
      <w:r w:rsidR="006022C6" w:rsidRPr="00D807C6">
        <w:rPr>
          <w:rFonts w:ascii="Palatino Linotype" w:hAnsi="Palatino Linotype" w:cs="Arial"/>
          <w:sz w:val="24"/>
          <w:szCs w:val="24"/>
        </w:rPr>
        <w:t xml:space="preserve">, en fecha </w:t>
      </w:r>
      <w:r w:rsidR="00B94C74" w:rsidRPr="00D807C6">
        <w:rPr>
          <w:rFonts w:ascii="Palatino Linotype" w:hAnsi="Palatino Linotype" w:cs="Arial"/>
          <w:sz w:val="24"/>
          <w:szCs w:val="24"/>
        </w:rPr>
        <w:t>doce de agosto</w:t>
      </w:r>
      <w:r w:rsidR="006022C6" w:rsidRPr="00D807C6">
        <w:rPr>
          <w:rFonts w:ascii="Palatino Linotype" w:hAnsi="Palatino Linotype" w:cs="Arial"/>
          <w:sz w:val="24"/>
          <w:szCs w:val="24"/>
        </w:rPr>
        <w:t xml:space="preserve"> del presente, se amplió el plazo para dictar resolución, en términos del artículo 181, de la Ley de Transparencia y Acceso a la Información Pública del Estado de México y Municipios.</w:t>
      </w:r>
    </w:p>
    <w:p w14:paraId="616FCF98" w14:textId="77777777" w:rsidR="00B94C74" w:rsidRPr="00D807C6" w:rsidRDefault="00B94C74" w:rsidP="00AD2A55">
      <w:pPr>
        <w:spacing w:after="0" w:line="360" w:lineRule="auto"/>
        <w:jc w:val="both"/>
        <w:rPr>
          <w:rFonts w:ascii="Palatino Linotype" w:hAnsi="Palatino Linotype" w:cs="Arial"/>
          <w:sz w:val="24"/>
          <w:szCs w:val="24"/>
        </w:rPr>
      </w:pPr>
    </w:p>
    <w:p w14:paraId="6AE9A437" w14:textId="77777777" w:rsidR="00BF3214" w:rsidRPr="00D807C6" w:rsidRDefault="00BF3214" w:rsidP="00AD2A55">
      <w:pPr>
        <w:spacing w:after="0" w:line="360" w:lineRule="auto"/>
        <w:jc w:val="center"/>
        <w:rPr>
          <w:rFonts w:ascii="Palatino Linotype" w:hAnsi="Palatino Linotype" w:cs="Arial"/>
          <w:b/>
          <w:sz w:val="28"/>
          <w:szCs w:val="24"/>
        </w:rPr>
      </w:pPr>
      <w:r w:rsidRPr="00D807C6">
        <w:rPr>
          <w:rFonts w:ascii="Palatino Linotype" w:hAnsi="Palatino Linotype" w:cs="Arial"/>
          <w:b/>
          <w:sz w:val="28"/>
          <w:szCs w:val="24"/>
        </w:rPr>
        <w:t xml:space="preserve">C O N S I D E R A N D O </w:t>
      </w:r>
    </w:p>
    <w:p w14:paraId="204DC932" w14:textId="77777777" w:rsidR="00983EFD" w:rsidRPr="00D807C6" w:rsidRDefault="00983EFD" w:rsidP="00AD2A55">
      <w:pPr>
        <w:spacing w:after="0" w:line="360" w:lineRule="auto"/>
        <w:jc w:val="center"/>
        <w:rPr>
          <w:rFonts w:ascii="Palatino Linotype" w:hAnsi="Palatino Linotype" w:cs="Arial"/>
          <w:b/>
          <w:sz w:val="14"/>
          <w:szCs w:val="24"/>
        </w:rPr>
      </w:pPr>
    </w:p>
    <w:p w14:paraId="632C3657" w14:textId="77777777" w:rsidR="00EE326A" w:rsidRPr="00D807C6" w:rsidRDefault="00BF3214" w:rsidP="00AD2A55">
      <w:pPr>
        <w:spacing w:after="0" w:line="360" w:lineRule="auto"/>
        <w:jc w:val="both"/>
        <w:rPr>
          <w:rFonts w:ascii="Palatino Linotype" w:hAnsi="Palatino Linotype" w:cs="Arial"/>
          <w:sz w:val="28"/>
          <w:szCs w:val="24"/>
        </w:rPr>
      </w:pPr>
      <w:r w:rsidRPr="00D807C6">
        <w:rPr>
          <w:rFonts w:ascii="Palatino Linotype" w:hAnsi="Palatino Linotype" w:cs="Arial"/>
          <w:b/>
          <w:sz w:val="28"/>
          <w:szCs w:val="24"/>
        </w:rPr>
        <w:t xml:space="preserve">PRIMERO. </w:t>
      </w:r>
      <w:r w:rsidR="00EE326A" w:rsidRPr="00D807C6">
        <w:rPr>
          <w:rFonts w:ascii="Palatino Linotype" w:hAnsi="Palatino Linotype" w:cs="Arial"/>
          <w:b/>
          <w:sz w:val="28"/>
          <w:szCs w:val="24"/>
        </w:rPr>
        <w:t>De la c</w:t>
      </w:r>
      <w:r w:rsidRPr="00D807C6">
        <w:rPr>
          <w:rFonts w:ascii="Palatino Linotype" w:hAnsi="Palatino Linotype" w:cs="Arial"/>
          <w:b/>
          <w:sz w:val="28"/>
          <w:szCs w:val="24"/>
        </w:rPr>
        <w:t>ompetencia</w:t>
      </w:r>
      <w:r w:rsidRPr="00D807C6">
        <w:rPr>
          <w:rFonts w:ascii="Palatino Linotype" w:hAnsi="Palatino Linotype" w:cs="Arial"/>
          <w:sz w:val="28"/>
          <w:szCs w:val="24"/>
        </w:rPr>
        <w:t>.</w:t>
      </w:r>
    </w:p>
    <w:p w14:paraId="322D83C5" w14:textId="3CAB4698" w:rsidR="00BF3214" w:rsidRPr="00D807C6" w:rsidRDefault="00BF3214" w:rsidP="00AD2A55">
      <w:pPr>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D807C6">
        <w:rPr>
          <w:rFonts w:ascii="Palatino Linotype" w:hAnsi="Palatino Linotype" w:cs="Arial"/>
          <w:sz w:val="24"/>
          <w:szCs w:val="24"/>
        </w:rPr>
        <w:t>ciudadano</w:t>
      </w:r>
      <w:r w:rsidR="00982CAE" w:rsidRPr="00D807C6">
        <w:rPr>
          <w:rFonts w:ascii="Palatino Linotype" w:hAnsi="Palatino Linotype" w:cs="Arial"/>
          <w:sz w:val="24"/>
          <w:szCs w:val="24"/>
        </w:rPr>
        <w:t>,</w:t>
      </w:r>
      <w:r w:rsidR="00B90166" w:rsidRPr="00D807C6">
        <w:rPr>
          <w:rFonts w:ascii="Palatino Linotype" w:hAnsi="Palatino Linotype" w:cs="Arial"/>
          <w:b/>
          <w:sz w:val="24"/>
          <w:szCs w:val="24"/>
        </w:rPr>
        <w:t xml:space="preserve"> </w:t>
      </w:r>
      <w:r w:rsidRPr="00D807C6">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D807C6">
        <w:rPr>
          <w:rFonts w:ascii="Palatino Linotype" w:hAnsi="Palatino Linotype" w:cs="Arial"/>
          <w:sz w:val="24"/>
          <w:szCs w:val="24"/>
        </w:rPr>
        <w:t>vigésimo segundo</w:t>
      </w:r>
      <w:r w:rsidR="00D807C6">
        <w:rPr>
          <w:rFonts w:ascii="Palatino Linotype" w:hAnsi="Palatino Linotype" w:cs="Arial"/>
          <w:sz w:val="24"/>
          <w:szCs w:val="24"/>
        </w:rPr>
        <w:t>, vigésimo tercero y vigésimo cuarto,</w:t>
      </w:r>
      <w:r w:rsidRPr="00D807C6">
        <w:rPr>
          <w:rFonts w:ascii="Palatino Linotype" w:hAnsi="Palatino Linotype" w:cs="Arial"/>
          <w:sz w:val="24"/>
          <w:szCs w:val="24"/>
        </w:rPr>
        <w:t xml:space="preserve"> fracción IV</w:t>
      </w:r>
      <w:r w:rsidR="00D807C6">
        <w:rPr>
          <w:rFonts w:ascii="Palatino Linotype" w:hAnsi="Palatino Linotype" w:cs="Arial"/>
          <w:sz w:val="24"/>
          <w:szCs w:val="24"/>
        </w:rPr>
        <w:t>,</w:t>
      </w:r>
      <w:r w:rsidRPr="00D807C6">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D807C6">
        <w:rPr>
          <w:rFonts w:ascii="Palatino Linotype" w:hAnsi="Palatino Linotype" w:cs="Arial"/>
          <w:sz w:val="24"/>
          <w:szCs w:val="24"/>
        </w:rPr>
        <w:t>9, fracciones I y XXIV y 11</w:t>
      </w:r>
      <w:r w:rsidR="00D807C6">
        <w:rPr>
          <w:rFonts w:ascii="Palatino Linotype" w:hAnsi="Palatino Linotype" w:cs="Arial"/>
          <w:sz w:val="24"/>
          <w:szCs w:val="24"/>
        </w:rPr>
        <w:t>,</w:t>
      </w:r>
      <w:r w:rsidR="00152802" w:rsidRPr="00D807C6">
        <w:rPr>
          <w:rFonts w:ascii="Palatino Linotype" w:hAnsi="Palatino Linotype" w:cs="Arial"/>
          <w:sz w:val="24"/>
          <w:szCs w:val="24"/>
        </w:rPr>
        <w:t xml:space="preserve"> </w:t>
      </w:r>
      <w:r w:rsidRPr="00D807C6">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D807C6" w:rsidRDefault="00617BF5" w:rsidP="00AD2A55">
      <w:pPr>
        <w:spacing w:after="0" w:line="360" w:lineRule="auto"/>
        <w:jc w:val="both"/>
        <w:rPr>
          <w:rFonts w:ascii="Palatino Linotype" w:hAnsi="Palatino Linotype" w:cs="Arial"/>
          <w:sz w:val="24"/>
          <w:szCs w:val="24"/>
        </w:rPr>
      </w:pPr>
    </w:p>
    <w:p w14:paraId="7CB52BFD" w14:textId="484F8512" w:rsidR="00EE326A" w:rsidRPr="00D807C6" w:rsidRDefault="00BF3214" w:rsidP="00AD2A55">
      <w:pPr>
        <w:autoSpaceDE w:val="0"/>
        <w:autoSpaceDN w:val="0"/>
        <w:adjustRightInd w:val="0"/>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lastRenderedPageBreak/>
        <w:t xml:space="preserve">SEGUNDO. </w:t>
      </w:r>
      <w:r w:rsidR="00EE326A" w:rsidRPr="00D807C6">
        <w:rPr>
          <w:rFonts w:ascii="Palatino Linotype" w:hAnsi="Palatino Linotype" w:cs="Arial"/>
          <w:b/>
          <w:sz w:val="28"/>
          <w:szCs w:val="24"/>
        </w:rPr>
        <w:t>De los a</w:t>
      </w:r>
      <w:r w:rsidR="00A17DC4" w:rsidRPr="00D807C6">
        <w:rPr>
          <w:rFonts w:ascii="Palatino Linotype" w:hAnsi="Palatino Linotype" w:cs="Arial"/>
          <w:b/>
          <w:sz w:val="28"/>
          <w:szCs w:val="24"/>
        </w:rPr>
        <w:t xml:space="preserve">lcances del Recurso de Revisión. </w:t>
      </w:r>
    </w:p>
    <w:p w14:paraId="4D65891D" w14:textId="77777777" w:rsidR="000035B9" w:rsidRPr="00D807C6" w:rsidRDefault="00A17DC4" w:rsidP="00AD2A55">
      <w:pPr>
        <w:autoSpaceDE w:val="0"/>
        <w:autoSpaceDN w:val="0"/>
        <w:adjustRightInd w:val="0"/>
        <w:spacing w:after="0" w:line="360" w:lineRule="auto"/>
        <w:jc w:val="both"/>
        <w:rPr>
          <w:rFonts w:ascii="Palatino Linotype" w:hAnsi="Palatino Linotype" w:cs="Arial"/>
          <w:sz w:val="24"/>
          <w:szCs w:val="24"/>
        </w:rPr>
      </w:pPr>
      <w:r w:rsidRPr="00D807C6">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D807C6"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D807C6" w:rsidRDefault="00A17DC4" w:rsidP="00AD2A55">
      <w:pPr>
        <w:autoSpaceDE w:val="0"/>
        <w:autoSpaceDN w:val="0"/>
        <w:adjustRightInd w:val="0"/>
        <w:spacing w:after="0" w:line="360" w:lineRule="auto"/>
        <w:jc w:val="both"/>
        <w:rPr>
          <w:rFonts w:ascii="Palatino Linotype" w:hAnsi="Palatino Linotype" w:cs="Arial"/>
          <w:b/>
          <w:sz w:val="28"/>
          <w:szCs w:val="24"/>
        </w:rPr>
      </w:pPr>
      <w:r w:rsidRPr="00D807C6">
        <w:rPr>
          <w:rFonts w:ascii="Palatino Linotype" w:hAnsi="Palatino Linotype" w:cs="Arial"/>
          <w:b/>
          <w:sz w:val="28"/>
          <w:szCs w:val="24"/>
        </w:rPr>
        <w:t xml:space="preserve">TERCERO. </w:t>
      </w:r>
      <w:r w:rsidR="00EE326A" w:rsidRPr="00D807C6">
        <w:rPr>
          <w:rFonts w:ascii="Palatino Linotype" w:hAnsi="Palatino Linotype" w:cs="Arial"/>
          <w:b/>
          <w:sz w:val="28"/>
          <w:szCs w:val="24"/>
        </w:rPr>
        <w:t>Del e</w:t>
      </w:r>
      <w:r w:rsidR="003E076B" w:rsidRPr="00D807C6">
        <w:rPr>
          <w:rFonts w:ascii="Palatino Linotype" w:hAnsi="Palatino Linotype" w:cs="Arial"/>
          <w:b/>
          <w:sz w:val="28"/>
          <w:szCs w:val="24"/>
        </w:rPr>
        <w:t xml:space="preserve">studio de las causas de improcedencia. </w:t>
      </w:r>
    </w:p>
    <w:p w14:paraId="7974FB0E" w14:textId="77777777" w:rsidR="003F6292" w:rsidRPr="00D807C6" w:rsidRDefault="003F6292" w:rsidP="00AD2A55">
      <w:pPr>
        <w:autoSpaceDE w:val="0"/>
        <w:autoSpaceDN w:val="0"/>
        <w:adjustRightInd w:val="0"/>
        <w:spacing w:after="0" w:line="360" w:lineRule="auto"/>
        <w:jc w:val="both"/>
        <w:rPr>
          <w:rFonts w:ascii="Palatino Linotype" w:hAnsi="Palatino Linotype" w:cs="Arial"/>
          <w:sz w:val="24"/>
          <w:szCs w:val="24"/>
        </w:rPr>
      </w:pPr>
      <w:r w:rsidRPr="00D807C6">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D807C6" w:rsidRDefault="00D14122" w:rsidP="00B94C74">
      <w:pPr>
        <w:pStyle w:val="Sinespaciado"/>
      </w:pPr>
    </w:p>
    <w:p w14:paraId="2A66E82B" w14:textId="77777777" w:rsidR="003F6292" w:rsidRPr="00D807C6" w:rsidRDefault="003F6292" w:rsidP="00AD2A55">
      <w:pPr>
        <w:spacing w:after="0" w:line="240" w:lineRule="auto"/>
        <w:ind w:left="851" w:right="851"/>
        <w:jc w:val="both"/>
        <w:rPr>
          <w:rFonts w:ascii="Palatino Linotype" w:hAnsi="Palatino Linotype"/>
          <w:b/>
          <w:bCs/>
          <w:i/>
          <w:lang w:eastAsia="es-MX"/>
        </w:rPr>
      </w:pPr>
      <w:r w:rsidRPr="00D807C6">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D807C6"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D807C6">
        <w:rPr>
          <w:rFonts w:ascii="Palatino Linotype" w:hAnsi="Palatino Linotype"/>
          <w:i/>
          <w:sz w:val="22"/>
          <w:szCs w:val="22"/>
        </w:rPr>
        <w:lastRenderedPageBreak/>
        <w:t>Del examen de compatibilidad de los artículos</w:t>
      </w:r>
      <w:r w:rsidRPr="00D807C6">
        <w:rPr>
          <w:rStyle w:val="apple-converted-space"/>
          <w:rFonts w:ascii="Palatino Linotype" w:hAnsi="Palatino Linotype"/>
          <w:i/>
          <w:sz w:val="22"/>
          <w:szCs w:val="22"/>
        </w:rPr>
        <w:t> </w:t>
      </w:r>
      <w:hyperlink r:id="rId9" w:history="1">
        <w:r w:rsidRPr="00D807C6">
          <w:rPr>
            <w:rStyle w:val="Hipervnculo"/>
            <w:rFonts w:ascii="Palatino Linotype" w:eastAsia="Calibri" w:hAnsi="Palatino Linotype"/>
            <w:i/>
            <w:color w:val="auto"/>
            <w:sz w:val="22"/>
            <w:szCs w:val="22"/>
          </w:rPr>
          <w:t>73 y 74 de la Ley de Amparo</w:t>
        </w:r>
      </w:hyperlink>
      <w:r w:rsidRPr="00D807C6">
        <w:rPr>
          <w:rStyle w:val="apple-converted-space"/>
          <w:rFonts w:ascii="Palatino Linotype" w:hAnsi="Palatino Linotype"/>
          <w:i/>
          <w:sz w:val="22"/>
          <w:szCs w:val="22"/>
        </w:rPr>
        <w:t> </w:t>
      </w:r>
      <w:r w:rsidRPr="00D807C6">
        <w:rPr>
          <w:rFonts w:ascii="Palatino Linotype" w:hAnsi="Palatino Linotype"/>
          <w:i/>
          <w:sz w:val="22"/>
          <w:szCs w:val="22"/>
        </w:rPr>
        <w:t>con el artículo</w:t>
      </w:r>
      <w:r w:rsidRPr="00D807C6">
        <w:rPr>
          <w:rStyle w:val="apple-converted-space"/>
          <w:rFonts w:ascii="Palatino Linotype" w:hAnsi="Palatino Linotype"/>
          <w:i/>
          <w:sz w:val="22"/>
          <w:szCs w:val="22"/>
        </w:rPr>
        <w:t> </w:t>
      </w:r>
      <w:hyperlink r:id="rId10" w:history="1">
        <w:r w:rsidRPr="00D807C6">
          <w:rPr>
            <w:rStyle w:val="Hipervnculo"/>
            <w:rFonts w:ascii="Palatino Linotype" w:eastAsia="Calibri" w:hAnsi="Palatino Linotype"/>
            <w:i/>
            <w:color w:val="auto"/>
            <w:sz w:val="22"/>
            <w:szCs w:val="22"/>
          </w:rPr>
          <w:t>25.1 de la Convención Americana sobre Derechos Humanos</w:t>
        </w:r>
      </w:hyperlink>
      <w:r w:rsidRPr="00D807C6">
        <w:rPr>
          <w:rStyle w:val="apple-converted-space"/>
          <w:rFonts w:ascii="Palatino Linotype" w:hAnsi="Palatino Linotype"/>
          <w:i/>
          <w:sz w:val="22"/>
          <w:szCs w:val="22"/>
        </w:rPr>
        <w:t> </w:t>
      </w:r>
      <w:r w:rsidRPr="00D807C6">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807C6">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D807C6"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D807C6" w:rsidRDefault="003F6292" w:rsidP="006022C6">
      <w:pPr>
        <w:autoSpaceDE w:val="0"/>
        <w:autoSpaceDN w:val="0"/>
        <w:adjustRightInd w:val="0"/>
        <w:spacing w:after="0" w:line="360" w:lineRule="auto"/>
        <w:jc w:val="both"/>
        <w:rPr>
          <w:rFonts w:ascii="Palatino Linotype" w:hAnsi="Palatino Linotype" w:cs="Arial"/>
          <w:sz w:val="24"/>
          <w:szCs w:val="24"/>
        </w:rPr>
      </w:pPr>
      <w:r w:rsidRPr="00D807C6">
        <w:rPr>
          <w:rFonts w:ascii="Palatino Linotype" w:hAnsi="Palatino Linotype" w:cs="Arial"/>
          <w:sz w:val="24"/>
          <w:szCs w:val="24"/>
        </w:rPr>
        <w:t>Por lo que una vez que se analizó el expediente en estudio se cae en la cuenta de que no se actualiza ninguna de las casuales a continuación transcritas:</w:t>
      </w:r>
    </w:p>
    <w:p w14:paraId="47D420D2" w14:textId="77777777" w:rsidR="00B94C74" w:rsidRPr="00D807C6" w:rsidRDefault="00B94C74" w:rsidP="00B94C74">
      <w:pPr>
        <w:pStyle w:val="Sinespaciado"/>
      </w:pPr>
    </w:p>
    <w:p w14:paraId="07FDDE45"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w:t>
      </w:r>
      <w:r w:rsidRPr="00D807C6">
        <w:rPr>
          <w:rFonts w:ascii="Palatino Linotype" w:hAnsi="Palatino Linotype" w:cs="Arial"/>
          <w:b/>
          <w:i/>
          <w:sz w:val="22"/>
          <w:szCs w:val="22"/>
        </w:rPr>
        <w:t>Artículo 191.</w:t>
      </w:r>
      <w:r w:rsidRPr="00D807C6">
        <w:rPr>
          <w:rFonts w:ascii="Palatino Linotype" w:hAnsi="Palatino Linotype" w:cs="Arial"/>
          <w:i/>
          <w:sz w:val="22"/>
          <w:szCs w:val="22"/>
        </w:rPr>
        <w:t xml:space="preserve"> El recurso será desechado por improcedente cuando:  </w:t>
      </w:r>
    </w:p>
    <w:p w14:paraId="3144C1A1"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 xml:space="preserve">III. No actualice alguno de los supuestos previstos en la presente Ley;  </w:t>
      </w:r>
    </w:p>
    <w:p w14:paraId="6CF9B48B" w14:textId="794E8808"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IV. No se haya desahogado la prevención en los términos es</w:t>
      </w:r>
      <w:r w:rsidR="00D8612D" w:rsidRPr="00D807C6">
        <w:rPr>
          <w:rFonts w:ascii="Palatino Linotype" w:hAnsi="Palatino Linotype" w:cs="Arial"/>
          <w:i/>
          <w:sz w:val="22"/>
          <w:szCs w:val="22"/>
        </w:rPr>
        <w:t>tablecidos en la presente Ley;</w:t>
      </w:r>
    </w:p>
    <w:p w14:paraId="42902D4F"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 xml:space="preserve">V. Se impugne la veracidad de la información proporcionada;  </w:t>
      </w:r>
    </w:p>
    <w:p w14:paraId="3027106F"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 xml:space="preserve">VI. Se trate de una consulta, o trámite en específico; y  </w:t>
      </w:r>
    </w:p>
    <w:p w14:paraId="65AE38E8" w14:textId="77777777" w:rsidR="003F6292" w:rsidRPr="00D807C6" w:rsidRDefault="003F6292" w:rsidP="00AD2A55">
      <w:pPr>
        <w:pStyle w:val="Prrafodelista"/>
        <w:autoSpaceDE w:val="0"/>
        <w:autoSpaceDN w:val="0"/>
        <w:adjustRightInd w:val="0"/>
        <w:ind w:right="850"/>
        <w:jc w:val="both"/>
        <w:rPr>
          <w:rFonts w:ascii="Palatino Linotype" w:hAnsi="Palatino Linotype" w:cs="Arial"/>
          <w:i/>
          <w:sz w:val="22"/>
          <w:szCs w:val="22"/>
        </w:rPr>
      </w:pPr>
      <w:r w:rsidRPr="00D807C6">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D807C6"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7777777" w:rsidR="006D5AA8" w:rsidRPr="00D807C6" w:rsidRDefault="006D5AA8" w:rsidP="00AD2A55">
      <w:pPr>
        <w:autoSpaceDE w:val="0"/>
        <w:autoSpaceDN w:val="0"/>
        <w:adjustRightInd w:val="0"/>
        <w:spacing w:after="0" w:line="360" w:lineRule="auto"/>
        <w:jc w:val="both"/>
        <w:rPr>
          <w:rFonts w:ascii="Palatino Linotype" w:hAnsi="Palatino Linotype" w:cs="Arial"/>
          <w:sz w:val="24"/>
          <w:szCs w:val="24"/>
        </w:rPr>
      </w:pPr>
      <w:r w:rsidRPr="00D807C6">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D807C6"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D807C6" w:rsidRDefault="008515A4" w:rsidP="00AD2A55">
      <w:pPr>
        <w:pStyle w:val="Prrafodelista"/>
        <w:autoSpaceDE w:val="0"/>
        <w:autoSpaceDN w:val="0"/>
        <w:adjustRightInd w:val="0"/>
        <w:spacing w:line="360" w:lineRule="auto"/>
        <w:ind w:left="0"/>
        <w:jc w:val="both"/>
        <w:rPr>
          <w:rFonts w:ascii="Palatino Linotype" w:hAnsi="Palatino Linotype" w:cs="Arial"/>
        </w:rPr>
      </w:pPr>
      <w:r w:rsidRPr="00D807C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D807C6"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D807C6" w:rsidRDefault="00BF3214" w:rsidP="00AD2A55">
      <w:pPr>
        <w:pStyle w:val="Prrafodelista"/>
        <w:autoSpaceDE w:val="0"/>
        <w:autoSpaceDN w:val="0"/>
        <w:adjustRightInd w:val="0"/>
        <w:spacing w:line="360" w:lineRule="auto"/>
        <w:ind w:left="0"/>
        <w:jc w:val="both"/>
        <w:rPr>
          <w:rFonts w:ascii="Palatino Linotype" w:hAnsi="Palatino Linotype" w:cs="Arial"/>
          <w:sz w:val="28"/>
        </w:rPr>
      </w:pPr>
      <w:r w:rsidRPr="00D807C6">
        <w:rPr>
          <w:rFonts w:ascii="Palatino Linotype" w:hAnsi="Palatino Linotype" w:cs="Arial"/>
          <w:b/>
          <w:sz w:val="28"/>
        </w:rPr>
        <w:t xml:space="preserve">CUARTO. </w:t>
      </w:r>
      <w:r w:rsidR="006571D2" w:rsidRPr="00D807C6">
        <w:rPr>
          <w:rFonts w:ascii="Palatino Linotype" w:hAnsi="Palatino Linotype" w:cs="Arial"/>
          <w:b/>
          <w:sz w:val="28"/>
        </w:rPr>
        <w:t>Del e</w:t>
      </w:r>
      <w:r w:rsidRPr="00D807C6">
        <w:rPr>
          <w:rFonts w:ascii="Palatino Linotype" w:hAnsi="Palatino Linotype" w:cs="Arial"/>
          <w:b/>
          <w:sz w:val="28"/>
        </w:rPr>
        <w:t xml:space="preserve">studio </w:t>
      </w:r>
      <w:r w:rsidR="008958C8" w:rsidRPr="00D807C6">
        <w:rPr>
          <w:rFonts w:ascii="Palatino Linotype" w:hAnsi="Palatino Linotype" w:cs="Arial"/>
          <w:b/>
          <w:sz w:val="28"/>
        </w:rPr>
        <w:t>y resolución del asunto</w:t>
      </w:r>
      <w:r w:rsidRPr="00D807C6">
        <w:rPr>
          <w:rFonts w:ascii="Palatino Linotype" w:hAnsi="Palatino Linotype" w:cs="Arial"/>
          <w:b/>
          <w:sz w:val="28"/>
        </w:rPr>
        <w:t>.</w:t>
      </w:r>
      <w:r w:rsidRPr="00D807C6">
        <w:rPr>
          <w:rFonts w:ascii="Palatino Linotype" w:hAnsi="Palatino Linotype" w:cs="Arial"/>
          <w:sz w:val="28"/>
        </w:rPr>
        <w:t xml:space="preserve"> </w:t>
      </w:r>
    </w:p>
    <w:p w14:paraId="4B8D9D65" w14:textId="186919EC" w:rsidR="00201EF1" w:rsidRPr="00D807C6" w:rsidRDefault="00BF3214" w:rsidP="00AD2A55">
      <w:pPr>
        <w:autoSpaceDE w:val="0"/>
        <w:autoSpaceDN w:val="0"/>
        <w:adjustRightInd w:val="0"/>
        <w:spacing w:after="0" w:line="360" w:lineRule="auto"/>
        <w:jc w:val="both"/>
        <w:rPr>
          <w:rFonts w:ascii="Palatino Linotype" w:hAnsi="Palatino Linotype" w:cs="Arial"/>
          <w:sz w:val="24"/>
          <w:szCs w:val="24"/>
        </w:rPr>
      </w:pPr>
      <w:r w:rsidRPr="00D807C6">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D807C6">
        <w:rPr>
          <w:rFonts w:ascii="Palatino Linotype" w:hAnsi="Palatino Linotype" w:cs="Arial"/>
          <w:sz w:val="24"/>
          <w:szCs w:val="24"/>
        </w:rPr>
        <w:t>,</w:t>
      </w:r>
      <w:r w:rsidRPr="00D807C6">
        <w:rPr>
          <w:rFonts w:ascii="Palatino Linotype" w:hAnsi="Palatino Linotype" w:cs="Arial"/>
          <w:sz w:val="24"/>
          <w:szCs w:val="24"/>
        </w:rPr>
        <w:t xml:space="preserve"> de la Ley de Transparencia local.</w:t>
      </w:r>
    </w:p>
    <w:p w14:paraId="12DC0934" w14:textId="77777777" w:rsidR="00201EF1" w:rsidRPr="00D807C6" w:rsidRDefault="00201EF1" w:rsidP="00AD2A55">
      <w:pPr>
        <w:autoSpaceDE w:val="0"/>
        <w:autoSpaceDN w:val="0"/>
        <w:adjustRightInd w:val="0"/>
        <w:spacing w:after="0" w:line="360" w:lineRule="auto"/>
        <w:jc w:val="both"/>
        <w:rPr>
          <w:rFonts w:ascii="Palatino Linotype" w:hAnsi="Palatino Linotype" w:cs="Arial"/>
          <w:sz w:val="24"/>
          <w:szCs w:val="24"/>
        </w:rPr>
      </w:pPr>
    </w:p>
    <w:p w14:paraId="1E59DDBE" w14:textId="25CF2B9D" w:rsidR="00130EAD" w:rsidRPr="00D807C6" w:rsidRDefault="00130EAD" w:rsidP="00AD2A55">
      <w:pPr>
        <w:spacing w:after="0" w:line="360" w:lineRule="auto"/>
        <w:ind w:right="141"/>
        <w:jc w:val="both"/>
        <w:rPr>
          <w:rFonts w:ascii="Palatino Linotype" w:hAnsi="Palatino Linotype"/>
          <w:sz w:val="24"/>
          <w:szCs w:val="24"/>
          <w:lang w:eastAsia="es-MX"/>
        </w:rPr>
      </w:pPr>
      <w:r w:rsidRPr="00D807C6">
        <w:rPr>
          <w:rFonts w:ascii="Palatino Linotype" w:hAnsi="Palatino Linotype"/>
          <w:sz w:val="24"/>
          <w:szCs w:val="24"/>
          <w:lang w:eastAsia="es-MX"/>
        </w:rPr>
        <w:t>En este sentido nuestro estudio versará en determinar si la información remitida mediante</w:t>
      </w:r>
      <w:r w:rsidR="00C46D78" w:rsidRPr="00D807C6">
        <w:rPr>
          <w:rFonts w:ascii="Palatino Linotype" w:hAnsi="Palatino Linotype"/>
          <w:sz w:val="24"/>
          <w:szCs w:val="24"/>
          <w:lang w:eastAsia="es-MX"/>
        </w:rPr>
        <w:t xml:space="preserve"> respuesta</w:t>
      </w:r>
      <w:r w:rsidR="00B94C74" w:rsidRPr="00D807C6">
        <w:rPr>
          <w:rFonts w:ascii="Palatino Linotype" w:hAnsi="Palatino Linotype"/>
          <w:sz w:val="24"/>
          <w:szCs w:val="24"/>
          <w:lang w:eastAsia="es-MX"/>
        </w:rPr>
        <w:t xml:space="preserve"> e informe justificado</w:t>
      </w:r>
      <w:r w:rsidRPr="00D807C6">
        <w:rPr>
          <w:rFonts w:ascii="Palatino Linotype" w:hAnsi="Palatino Linotype"/>
          <w:sz w:val="24"/>
          <w:szCs w:val="24"/>
          <w:lang w:eastAsia="es-MX"/>
        </w:rPr>
        <w:t xml:space="preserve">, colma el derecho de acceso a la información solicitado por </w:t>
      </w:r>
      <w:r w:rsidR="0037641A" w:rsidRPr="00D807C6">
        <w:rPr>
          <w:rFonts w:ascii="Palatino Linotype" w:hAnsi="Palatino Linotype"/>
          <w:b/>
          <w:sz w:val="24"/>
          <w:szCs w:val="24"/>
          <w:lang w:eastAsia="es-MX"/>
        </w:rPr>
        <w:t xml:space="preserve">La </w:t>
      </w:r>
      <w:r w:rsidRPr="00D807C6">
        <w:rPr>
          <w:rFonts w:ascii="Palatino Linotype" w:hAnsi="Palatino Linotype"/>
          <w:b/>
          <w:sz w:val="24"/>
          <w:szCs w:val="24"/>
          <w:lang w:eastAsia="es-MX"/>
        </w:rPr>
        <w:t>Recurrente</w:t>
      </w:r>
      <w:r w:rsidRPr="00D807C6">
        <w:rPr>
          <w:rFonts w:ascii="Palatino Linotype" w:hAnsi="Palatino Linotype"/>
          <w:sz w:val="24"/>
          <w:szCs w:val="24"/>
          <w:lang w:eastAsia="es-MX"/>
        </w:rPr>
        <w:t xml:space="preserve">, para ello analizaremos </w:t>
      </w:r>
      <w:r w:rsidR="00DB0383" w:rsidRPr="00D807C6">
        <w:rPr>
          <w:rFonts w:ascii="Palatino Linotype" w:hAnsi="Palatino Linotype"/>
          <w:sz w:val="24"/>
          <w:szCs w:val="24"/>
          <w:lang w:eastAsia="es-MX"/>
        </w:rPr>
        <w:t>lo</w:t>
      </w:r>
      <w:r w:rsidR="00105201" w:rsidRPr="00D807C6">
        <w:rPr>
          <w:rFonts w:ascii="Palatino Linotype" w:hAnsi="Palatino Linotype"/>
          <w:sz w:val="24"/>
          <w:szCs w:val="24"/>
          <w:lang w:eastAsia="es-MX"/>
        </w:rPr>
        <w:t xml:space="preserve"> solicitado y </w:t>
      </w:r>
      <w:r w:rsidRPr="00D807C6">
        <w:rPr>
          <w:rFonts w:ascii="Palatino Linotype" w:hAnsi="Palatino Linotype"/>
          <w:sz w:val="24"/>
          <w:szCs w:val="24"/>
          <w:lang w:eastAsia="es-MX"/>
        </w:rPr>
        <w:t>la información proporcionada.</w:t>
      </w:r>
    </w:p>
    <w:p w14:paraId="789C914B" w14:textId="77777777" w:rsidR="00130EAD" w:rsidRPr="00D807C6" w:rsidRDefault="00130EAD" w:rsidP="00AD2A55">
      <w:pPr>
        <w:spacing w:after="0" w:line="360" w:lineRule="auto"/>
        <w:ind w:right="141"/>
        <w:jc w:val="both"/>
        <w:rPr>
          <w:rFonts w:ascii="Palatino Linotype" w:hAnsi="Palatino Linotype"/>
          <w:sz w:val="24"/>
          <w:szCs w:val="24"/>
          <w:lang w:eastAsia="es-MX"/>
        </w:rPr>
      </w:pPr>
    </w:p>
    <w:p w14:paraId="297EF132" w14:textId="77777777" w:rsidR="00C46D78" w:rsidRPr="00D807C6" w:rsidRDefault="000C0F46" w:rsidP="00AD2A55">
      <w:pPr>
        <w:spacing w:after="0" w:line="360" w:lineRule="auto"/>
        <w:ind w:right="141"/>
        <w:jc w:val="both"/>
        <w:rPr>
          <w:rFonts w:ascii="Palatino Linotype" w:hAnsi="Palatino Linotype"/>
          <w:sz w:val="24"/>
          <w:szCs w:val="24"/>
          <w:lang w:eastAsia="es-MX"/>
        </w:rPr>
      </w:pPr>
      <w:r w:rsidRPr="00D807C6">
        <w:rPr>
          <w:rFonts w:ascii="Palatino Linotype" w:hAnsi="Palatino Linotype"/>
          <w:sz w:val="24"/>
          <w:szCs w:val="24"/>
          <w:lang w:eastAsia="es-MX"/>
        </w:rPr>
        <w:lastRenderedPageBreak/>
        <w:t>Requerimientos solicitados:</w:t>
      </w:r>
    </w:p>
    <w:p w14:paraId="05F7C3E3" w14:textId="1CC31E77" w:rsidR="000C0F46" w:rsidRPr="00D807C6" w:rsidRDefault="002D67E6" w:rsidP="00B94C74">
      <w:pPr>
        <w:pStyle w:val="Sinespaciado"/>
        <w:rPr>
          <w:rFonts w:ascii="Palatino Linotype" w:hAnsi="Palatino Linotype"/>
          <w:b/>
          <w:u w:val="single"/>
        </w:rPr>
      </w:pPr>
      <w:r w:rsidRPr="00D807C6">
        <w:rPr>
          <w:rFonts w:ascii="Palatino Linotype" w:hAnsi="Palatino Linotype"/>
          <w:b/>
          <w:u w:val="single"/>
        </w:rPr>
        <w:t>De los ejercicios fiscales 2013, 2014, 2015, 2016, 2017, 2018, 2019</w:t>
      </w:r>
    </w:p>
    <w:p w14:paraId="096BA4FD" w14:textId="77777777" w:rsidR="002D67E6" w:rsidRPr="00D807C6" w:rsidRDefault="002D67E6" w:rsidP="002D67E6">
      <w:pPr>
        <w:pStyle w:val="Prrafodelista"/>
        <w:spacing w:line="360" w:lineRule="auto"/>
        <w:ind w:left="1003" w:right="141"/>
        <w:jc w:val="both"/>
        <w:rPr>
          <w:rFonts w:ascii="Palatino Linotype" w:hAnsi="Palatino Linotype"/>
          <w:b/>
          <w:i/>
          <w:u w:val="single"/>
          <w:lang w:eastAsia="es-MX"/>
        </w:rPr>
      </w:pPr>
    </w:p>
    <w:p w14:paraId="2D18D4FB" w14:textId="77777777" w:rsidR="002D67E6" w:rsidRPr="00D807C6" w:rsidRDefault="002D67E6" w:rsidP="002D67E6">
      <w:pPr>
        <w:pStyle w:val="Prrafodelista"/>
        <w:numPr>
          <w:ilvl w:val="0"/>
          <w:numId w:val="30"/>
        </w:numPr>
        <w:spacing w:line="360" w:lineRule="auto"/>
        <w:ind w:right="141"/>
        <w:jc w:val="both"/>
        <w:rPr>
          <w:rFonts w:ascii="Palatino Linotype" w:hAnsi="Palatino Linotype"/>
          <w:i/>
          <w:lang w:eastAsia="es-MX"/>
        </w:rPr>
      </w:pPr>
      <w:r w:rsidRPr="00D807C6">
        <w:rPr>
          <w:rFonts w:ascii="Palatino Linotype" w:hAnsi="Palatino Linotype"/>
          <w:i/>
          <w:lang w:eastAsia="es-MX"/>
        </w:rPr>
        <w:t>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w:t>
      </w:r>
    </w:p>
    <w:p w14:paraId="387C7121" w14:textId="38109083" w:rsidR="002D67E6" w:rsidRPr="00D807C6" w:rsidRDefault="002D67E6" w:rsidP="002D67E6">
      <w:pPr>
        <w:pStyle w:val="Prrafodelista"/>
        <w:numPr>
          <w:ilvl w:val="0"/>
          <w:numId w:val="30"/>
        </w:numPr>
        <w:spacing w:line="360" w:lineRule="auto"/>
        <w:ind w:right="141"/>
        <w:jc w:val="both"/>
        <w:rPr>
          <w:rFonts w:ascii="Palatino Linotype" w:hAnsi="Palatino Linotype"/>
          <w:i/>
          <w:lang w:eastAsia="es-MX"/>
        </w:rPr>
      </w:pPr>
      <w:r w:rsidRPr="00D807C6">
        <w:rPr>
          <w:rFonts w:ascii="Palatino Linotype" w:hAnsi="Palatino Linotype"/>
          <w:i/>
          <w:lang w:eastAsia="es-MX"/>
        </w:rPr>
        <w:t xml:space="preserve"> El Presupuesto de Egresos por clasificador por objeto de gasto (desglosado solamente por capítulos generales 1000. 2000. 3000. 4000, 5000. 6000, 7000, 8000, 9000) de la Dependencia General I00 Desarrollo Social y la Dependencia Auxiliar 152 Atención a la Mujer. </w:t>
      </w:r>
    </w:p>
    <w:p w14:paraId="76C7F4C7" w14:textId="77777777" w:rsidR="002D67E6" w:rsidRPr="00D807C6" w:rsidRDefault="002D67E6" w:rsidP="002D67E6">
      <w:pPr>
        <w:pStyle w:val="Prrafodelista"/>
        <w:numPr>
          <w:ilvl w:val="0"/>
          <w:numId w:val="30"/>
        </w:numPr>
        <w:spacing w:line="360" w:lineRule="auto"/>
        <w:ind w:right="141"/>
        <w:jc w:val="both"/>
        <w:rPr>
          <w:rFonts w:ascii="Palatino Linotype" w:hAnsi="Palatino Linotype"/>
          <w:i/>
          <w:lang w:eastAsia="es-MX"/>
        </w:rPr>
      </w:pPr>
      <w:r w:rsidRPr="00D807C6">
        <w:rPr>
          <w:rFonts w:ascii="Palatino Linotype" w:hAnsi="Palatino Linotype"/>
          <w:i/>
          <w:lang w:eastAsia="es-MX"/>
        </w:rPr>
        <w:t xml:space="preserve">Los Formatos PbRM 01a, PbRM 01b, PbRM 01c, PbRM 01d y PbRM 02a. </w:t>
      </w:r>
    </w:p>
    <w:p w14:paraId="54079330" w14:textId="2E265C68" w:rsidR="002D67E6" w:rsidRPr="00D807C6" w:rsidRDefault="002D67E6" w:rsidP="002D67E6">
      <w:pPr>
        <w:pStyle w:val="Prrafodelista"/>
        <w:numPr>
          <w:ilvl w:val="0"/>
          <w:numId w:val="30"/>
        </w:numPr>
        <w:spacing w:line="360" w:lineRule="auto"/>
        <w:ind w:right="141"/>
        <w:jc w:val="both"/>
        <w:rPr>
          <w:rFonts w:ascii="Palatino Linotype" w:hAnsi="Palatino Linotype"/>
          <w:i/>
          <w:lang w:eastAsia="es-MX"/>
        </w:rPr>
      </w:pPr>
      <w:r w:rsidRPr="00D807C6">
        <w:rPr>
          <w:rFonts w:ascii="Palatino Linotype" w:hAnsi="Palatino Linotype"/>
          <w:i/>
          <w:lang w:eastAsia="es-MX"/>
        </w:rPr>
        <w:t>El nombre de la dependencia responsable de la atención a la mujer y si es o no dirección de área, y si dependen de alguna otra unidad administrativa.</w:t>
      </w:r>
    </w:p>
    <w:p w14:paraId="71FEF1C7" w14:textId="77777777" w:rsidR="00DB0383" w:rsidRPr="00D807C6" w:rsidRDefault="00DB0383" w:rsidP="00DB0383">
      <w:pPr>
        <w:spacing w:after="0" w:line="360" w:lineRule="auto"/>
        <w:ind w:right="141"/>
        <w:jc w:val="both"/>
        <w:rPr>
          <w:rFonts w:ascii="Palatino Linotype" w:hAnsi="Palatino Linotype"/>
          <w:sz w:val="24"/>
          <w:szCs w:val="24"/>
          <w:lang w:eastAsia="es-MX"/>
        </w:rPr>
      </w:pPr>
    </w:p>
    <w:p w14:paraId="11D6347E" w14:textId="77777777" w:rsidR="0037641A" w:rsidRPr="00D807C6" w:rsidRDefault="00055744" w:rsidP="00DB0383">
      <w:pPr>
        <w:spacing w:after="0" w:line="360" w:lineRule="auto"/>
        <w:ind w:right="141"/>
        <w:jc w:val="both"/>
        <w:rPr>
          <w:rFonts w:ascii="Palatino Linotype" w:hAnsi="Palatino Linotype"/>
          <w:sz w:val="24"/>
          <w:szCs w:val="24"/>
          <w:lang w:eastAsia="es-MX"/>
        </w:rPr>
      </w:pPr>
      <w:r w:rsidRPr="00D807C6">
        <w:rPr>
          <w:rFonts w:ascii="Palatino Linotype" w:hAnsi="Palatino Linotype"/>
          <w:sz w:val="24"/>
          <w:szCs w:val="24"/>
          <w:lang w:eastAsia="es-MX"/>
        </w:rPr>
        <w:t>Atento</w:t>
      </w:r>
      <w:r w:rsidR="000C0F46" w:rsidRPr="00D807C6">
        <w:rPr>
          <w:rFonts w:ascii="Palatino Linotype" w:hAnsi="Palatino Linotype"/>
          <w:sz w:val="24"/>
          <w:szCs w:val="24"/>
          <w:lang w:eastAsia="es-MX"/>
        </w:rPr>
        <w:t xml:space="preserve"> a la solicitud de información </w:t>
      </w:r>
      <w:r w:rsidR="00920BD4" w:rsidRPr="00D807C6">
        <w:rPr>
          <w:rFonts w:ascii="Palatino Linotype" w:hAnsi="Palatino Linotype"/>
          <w:b/>
          <w:sz w:val="24"/>
          <w:szCs w:val="24"/>
          <w:lang w:eastAsia="es-MX"/>
        </w:rPr>
        <w:t xml:space="preserve">El </w:t>
      </w:r>
      <w:r w:rsidRPr="00D807C6">
        <w:rPr>
          <w:rFonts w:ascii="Palatino Linotype" w:hAnsi="Palatino Linotype"/>
          <w:b/>
          <w:sz w:val="24"/>
          <w:szCs w:val="24"/>
          <w:lang w:eastAsia="es-MX"/>
        </w:rPr>
        <w:t>Sujeto Obligado</w:t>
      </w:r>
      <w:r w:rsidRPr="00D807C6">
        <w:rPr>
          <w:rFonts w:ascii="Palatino Linotype" w:hAnsi="Palatino Linotype"/>
          <w:sz w:val="24"/>
          <w:szCs w:val="24"/>
          <w:lang w:eastAsia="es-MX"/>
        </w:rPr>
        <w:t xml:space="preserve">, emitió su respuesta en donde manifestó </w:t>
      </w:r>
      <w:r w:rsidR="0037641A" w:rsidRPr="00D807C6">
        <w:rPr>
          <w:rFonts w:ascii="Palatino Linotype" w:hAnsi="Palatino Linotype"/>
          <w:sz w:val="24"/>
          <w:szCs w:val="24"/>
          <w:lang w:eastAsia="es-MX"/>
        </w:rPr>
        <w:t>lo siguiente:</w:t>
      </w:r>
    </w:p>
    <w:p w14:paraId="006C28DD" w14:textId="2B054417" w:rsidR="0037641A" w:rsidRPr="00D807C6" w:rsidRDefault="005625BC" w:rsidP="00DB0383">
      <w:pPr>
        <w:spacing w:after="0" w:line="360" w:lineRule="auto"/>
        <w:ind w:right="141"/>
        <w:jc w:val="both"/>
        <w:rPr>
          <w:rFonts w:ascii="Palatino Linotype" w:hAnsi="Palatino Linotype"/>
          <w:sz w:val="24"/>
          <w:szCs w:val="24"/>
          <w:lang w:eastAsia="es-MX"/>
        </w:rPr>
      </w:pPr>
      <w:r w:rsidRPr="00D807C6">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14:anchorId="0411E440" wp14:editId="32424A5A">
                <wp:simplePos x="0" y="0"/>
                <wp:positionH relativeFrom="column">
                  <wp:posOffset>33048</wp:posOffset>
                </wp:positionH>
                <wp:positionV relativeFrom="paragraph">
                  <wp:posOffset>81694</wp:posOffset>
                </wp:positionV>
                <wp:extent cx="5732890" cy="2170706"/>
                <wp:effectExtent l="19050" t="19050" r="20320" b="20320"/>
                <wp:wrapNone/>
                <wp:docPr id="18" name="Conector recto 18"/>
                <wp:cNvGraphicFramePr/>
                <a:graphic xmlns:a="http://schemas.openxmlformats.org/drawingml/2006/main">
                  <a:graphicData uri="http://schemas.microsoft.com/office/word/2010/wordprocessingShape">
                    <wps:wsp>
                      <wps:cNvCnPr/>
                      <wps:spPr>
                        <a:xfrm>
                          <a:off x="0" y="0"/>
                          <a:ext cx="5732890" cy="21707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EFD08" id="Conector recto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6pt,6.45pt" to="454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" strokecolor="#5b9bd5 [3204]" strokeweight="3pt">
                <v:stroke joinstyle="miter"/>
              </v:line>
            </w:pict>
          </mc:Fallback>
        </mc:AlternateContent>
      </w:r>
    </w:p>
    <w:p w14:paraId="59BFFC17" w14:textId="77777777" w:rsidR="0037641A" w:rsidRPr="00D807C6" w:rsidRDefault="0037641A" w:rsidP="00DB0383">
      <w:pPr>
        <w:spacing w:after="0" w:line="360" w:lineRule="auto"/>
        <w:ind w:right="141"/>
        <w:jc w:val="both"/>
        <w:rPr>
          <w:rFonts w:ascii="Palatino Linotype" w:hAnsi="Palatino Linotype"/>
          <w:sz w:val="24"/>
          <w:szCs w:val="24"/>
          <w:lang w:eastAsia="es-MX"/>
        </w:rPr>
      </w:pPr>
    </w:p>
    <w:p w14:paraId="3536DD97" w14:textId="0B7A628D" w:rsidR="0037641A" w:rsidRPr="00D807C6" w:rsidRDefault="0037641A" w:rsidP="00DB0383">
      <w:pPr>
        <w:spacing w:after="0" w:line="360" w:lineRule="auto"/>
        <w:ind w:right="141"/>
        <w:jc w:val="both"/>
        <w:rPr>
          <w:rFonts w:ascii="Palatino Linotype" w:hAnsi="Palatino Linotype"/>
          <w:sz w:val="24"/>
          <w:szCs w:val="24"/>
          <w:lang w:eastAsia="es-MX"/>
        </w:rPr>
      </w:pPr>
    </w:p>
    <w:p w14:paraId="14DFBE87" w14:textId="312A227D" w:rsidR="0037641A" w:rsidRPr="00D807C6" w:rsidRDefault="0037641A" w:rsidP="00DB0383">
      <w:pPr>
        <w:spacing w:after="0" w:line="360" w:lineRule="auto"/>
        <w:ind w:right="141"/>
        <w:jc w:val="both"/>
        <w:rPr>
          <w:rFonts w:ascii="Palatino Linotype" w:hAnsi="Palatino Linotype"/>
          <w:sz w:val="24"/>
          <w:szCs w:val="24"/>
          <w:lang w:eastAsia="es-MX"/>
        </w:rPr>
      </w:pPr>
    </w:p>
    <w:p w14:paraId="39C23194" w14:textId="77777777" w:rsidR="005625BC" w:rsidRPr="00D807C6" w:rsidRDefault="005625BC" w:rsidP="00DB0383">
      <w:pPr>
        <w:spacing w:after="0" w:line="360" w:lineRule="auto"/>
        <w:ind w:right="141"/>
        <w:jc w:val="both"/>
        <w:rPr>
          <w:rFonts w:ascii="Palatino Linotype" w:hAnsi="Palatino Linotype"/>
          <w:sz w:val="24"/>
          <w:szCs w:val="24"/>
          <w:lang w:eastAsia="es-MX"/>
        </w:rPr>
      </w:pPr>
    </w:p>
    <w:p w14:paraId="69F4BD60" w14:textId="77777777" w:rsidR="005625BC" w:rsidRPr="00D807C6" w:rsidRDefault="005625BC" w:rsidP="00DB0383">
      <w:pPr>
        <w:spacing w:after="0" w:line="360" w:lineRule="auto"/>
        <w:ind w:right="141"/>
        <w:jc w:val="both"/>
        <w:rPr>
          <w:rFonts w:ascii="Palatino Linotype" w:hAnsi="Palatino Linotype"/>
          <w:sz w:val="24"/>
          <w:szCs w:val="24"/>
          <w:lang w:eastAsia="es-MX"/>
        </w:rPr>
      </w:pPr>
    </w:p>
    <w:p w14:paraId="6D11F812" w14:textId="77777777" w:rsidR="005625BC" w:rsidRPr="00D807C6" w:rsidRDefault="005625BC" w:rsidP="00DB0383">
      <w:pPr>
        <w:spacing w:after="0" w:line="360" w:lineRule="auto"/>
        <w:ind w:right="141"/>
        <w:jc w:val="both"/>
        <w:rPr>
          <w:rFonts w:ascii="Palatino Linotype" w:hAnsi="Palatino Linotype"/>
          <w:sz w:val="24"/>
          <w:szCs w:val="24"/>
          <w:lang w:eastAsia="es-MX"/>
        </w:rPr>
      </w:pPr>
    </w:p>
    <w:p w14:paraId="6566AF77" w14:textId="64BF5E55" w:rsidR="005625BC" w:rsidRPr="00D807C6" w:rsidRDefault="00907E6D" w:rsidP="00DB0383">
      <w:pPr>
        <w:spacing w:after="0" w:line="360" w:lineRule="auto"/>
        <w:ind w:right="141"/>
        <w:jc w:val="both"/>
        <w:rPr>
          <w:rFonts w:ascii="Palatino Linotype" w:hAnsi="Palatino Linotype"/>
          <w:sz w:val="24"/>
          <w:szCs w:val="24"/>
          <w:lang w:eastAsia="es-MX"/>
        </w:rPr>
      </w:pPr>
      <w:r w:rsidRPr="00D807C6">
        <w:rPr>
          <w:rFonts w:ascii="Palatino Linotype" w:hAnsi="Palatino Linotype"/>
          <w:noProof/>
          <w:sz w:val="24"/>
          <w:szCs w:val="24"/>
          <w:lang w:eastAsia="es-MX"/>
        </w:rPr>
        <w:lastRenderedPageBreak/>
        <mc:AlternateContent>
          <mc:Choice Requires="wps">
            <w:drawing>
              <wp:anchor distT="0" distB="0" distL="114300" distR="114300" simplePos="0" relativeHeight="251682816" behindDoc="0" locked="0" layoutInCell="1" allowOverlap="1" wp14:anchorId="1C92E196" wp14:editId="2AFD229D">
                <wp:simplePos x="0" y="0"/>
                <wp:positionH relativeFrom="column">
                  <wp:posOffset>661201</wp:posOffset>
                </wp:positionH>
                <wp:positionV relativeFrom="paragraph">
                  <wp:posOffset>2540304</wp:posOffset>
                </wp:positionV>
                <wp:extent cx="4611756" cy="2313829"/>
                <wp:effectExtent l="19050" t="19050" r="17780" b="10795"/>
                <wp:wrapNone/>
                <wp:docPr id="19" name="Rectángulo 19"/>
                <wp:cNvGraphicFramePr/>
                <a:graphic xmlns:a="http://schemas.openxmlformats.org/drawingml/2006/main">
                  <a:graphicData uri="http://schemas.microsoft.com/office/word/2010/wordprocessingShape">
                    <wps:wsp>
                      <wps:cNvSpPr/>
                      <wps:spPr>
                        <a:xfrm>
                          <a:off x="0" y="0"/>
                          <a:ext cx="4611756" cy="23138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10E47" id="Rectángulo 19" o:spid="_x0000_s1026" style="position:absolute;margin-left:52.05pt;margin-top:200pt;width:363.15pt;height:182.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" filled="f" strokecolor="red" strokeweight="2.25pt"/>
            </w:pict>
          </mc:Fallback>
        </mc:AlternateContent>
      </w:r>
      <w:r w:rsidR="005625BC" w:rsidRPr="00D807C6">
        <w:rPr>
          <w:rFonts w:ascii="Palatino Linotype" w:hAnsi="Palatino Linotype"/>
          <w:noProof/>
          <w:sz w:val="24"/>
          <w:szCs w:val="24"/>
          <w:lang w:eastAsia="es-MX"/>
        </w:rPr>
        <w:drawing>
          <wp:inline distT="0" distB="0" distL="0" distR="0" wp14:anchorId="7633C706" wp14:editId="2CB664BE">
            <wp:extent cx="5760422" cy="748217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7902"/>
                    <a:stretch/>
                  </pic:blipFill>
                  <pic:spPr bwMode="auto">
                    <a:xfrm>
                      <a:off x="0" y="0"/>
                      <a:ext cx="5760720" cy="7482565"/>
                    </a:xfrm>
                    <a:prstGeom prst="rect">
                      <a:avLst/>
                    </a:prstGeom>
                    <a:noFill/>
                    <a:ln>
                      <a:noFill/>
                    </a:ln>
                    <a:extLst>
                      <a:ext uri="{53640926-AAD7-44D8-BBD7-CCE9431645EC}">
                        <a14:shadowObscured xmlns:a14="http://schemas.microsoft.com/office/drawing/2010/main"/>
                      </a:ext>
                    </a:extLst>
                  </pic:spPr>
                </pic:pic>
              </a:graphicData>
            </a:graphic>
          </wp:inline>
        </w:drawing>
      </w:r>
    </w:p>
    <w:p w14:paraId="639F01EE" w14:textId="5582341D" w:rsidR="00B016BE" w:rsidRPr="00D807C6" w:rsidRDefault="0009483C" w:rsidP="0009483C">
      <w:pPr>
        <w:spacing w:line="360" w:lineRule="auto"/>
        <w:jc w:val="both"/>
        <w:rPr>
          <w:rFonts w:ascii="Palatino Linotype" w:hAnsi="Palatino Linotype" w:cs="Arial"/>
          <w:sz w:val="24"/>
          <w:szCs w:val="24"/>
        </w:rPr>
      </w:pPr>
      <w:r w:rsidRPr="00D807C6">
        <w:rPr>
          <w:rFonts w:ascii="Palatino Linotype" w:hAnsi="Palatino Linotype" w:cs="Arial"/>
          <w:sz w:val="24"/>
          <w:szCs w:val="24"/>
        </w:rPr>
        <w:lastRenderedPageBreak/>
        <w:t xml:space="preserve">Asimismo, </w:t>
      </w:r>
      <w:r w:rsidR="00B016BE" w:rsidRPr="00D807C6">
        <w:rPr>
          <w:rFonts w:ascii="Palatino Linotype" w:hAnsi="Palatino Linotype" w:cs="Arial"/>
          <w:sz w:val="24"/>
          <w:szCs w:val="24"/>
        </w:rPr>
        <w:t xml:space="preserve">mediante los archivos electrónicos denominados </w:t>
      </w:r>
      <w:r w:rsidR="00B016BE" w:rsidRPr="00D807C6">
        <w:rPr>
          <w:rFonts w:ascii="Palatino Linotype" w:hAnsi="Palatino Linotype" w:cs="Arial"/>
          <w:i/>
          <w:sz w:val="24"/>
          <w:szCs w:val="24"/>
        </w:rPr>
        <w:t xml:space="preserve">“3. PbRM-01a.pdf”, “4. PbRM-01b.pdf”, “5. PbRM-01c.pdf”, “6. PbRM-01d.pdf”, “7. PbRM-2a.pdf” </w:t>
      </w:r>
      <w:r w:rsidR="00B016BE" w:rsidRPr="00D807C6">
        <w:rPr>
          <w:rFonts w:ascii="Palatino Linotype" w:hAnsi="Palatino Linotype" w:cs="Arial"/>
          <w:sz w:val="24"/>
          <w:szCs w:val="24"/>
        </w:rPr>
        <w:t xml:space="preserve">y </w:t>
      </w:r>
      <w:r w:rsidR="00B016BE" w:rsidRPr="00D807C6">
        <w:rPr>
          <w:rFonts w:ascii="Palatino Linotype" w:hAnsi="Palatino Linotype" w:cs="Arial"/>
          <w:i/>
          <w:sz w:val="24"/>
          <w:szCs w:val="24"/>
        </w:rPr>
        <w:t>“8. Ingresos Propios del Municipio.pdf”</w:t>
      </w:r>
      <w:r w:rsidR="00B016BE" w:rsidRPr="00D807C6">
        <w:rPr>
          <w:rFonts w:ascii="Palatino Linotype" w:hAnsi="Palatino Linotype" w:cs="Arial"/>
          <w:sz w:val="24"/>
          <w:szCs w:val="24"/>
        </w:rPr>
        <w:t xml:space="preserve">, remitió la información correspondiente </w:t>
      </w:r>
      <w:r w:rsidR="0083594F" w:rsidRPr="00D807C6">
        <w:rPr>
          <w:rFonts w:ascii="Palatino Linotype" w:hAnsi="Palatino Linotype" w:cs="Arial"/>
          <w:sz w:val="24"/>
          <w:szCs w:val="24"/>
        </w:rPr>
        <w:t xml:space="preserve">únicamente </w:t>
      </w:r>
      <w:r w:rsidR="00B016BE" w:rsidRPr="00D807C6">
        <w:rPr>
          <w:rFonts w:ascii="Palatino Linotype" w:hAnsi="Palatino Linotype" w:cs="Arial"/>
          <w:sz w:val="24"/>
          <w:szCs w:val="24"/>
        </w:rPr>
        <w:t>al Ejercicio Fiscal 201</w:t>
      </w:r>
      <w:r w:rsidR="0083594F" w:rsidRPr="00D807C6">
        <w:rPr>
          <w:rFonts w:ascii="Palatino Linotype" w:hAnsi="Palatino Linotype" w:cs="Arial"/>
          <w:sz w:val="24"/>
          <w:szCs w:val="24"/>
        </w:rPr>
        <w:t>9, solicitada por la particular</w:t>
      </w:r>
      <w:r w:rsidR="00B016BE" w:rsidRPr="00D807C6">
        <w:rPr>
          <w:rFonts w:ascii="Palatino Linotype" w:hAnsi="Palatino Linotype" w:cs="Arial"/>
          <w:sz w:val="24"/>
          <w:szCs w:val="24"/>
        </w:rPr>
        <w:t>, en relación a lo siguiente:</w:t>
      </w:r>
    </w:p>
    <w:p w14:paraId="7B4EF07C" w14:textId="77777777" w:rsidR="00B016BE" w:rsidRPr="00D807C6" w:rsidRDefault="00B016BE" w:rsidP="00B016BE">
      <w:pPr>
        <w:pStyle w:val="Sinespaciado"/>
      </w:pPr>
    </w:p>
    <w:p w14:paraId="27A8031C" w14:textId="77777777" w:rsidR="00B016BE" w:rsidRPr="00D807C6" w:rsidRDefault="00B016BE" w:rsidP="00B016BE">
      <w:pPr>
        <w:pStyle w:val="Prrafodelista"/>
        <w:numPr>
          <w:ilvl w:val="0"/>
          <w:numId w:val="41"/>
        </w:numPr>
        <w:spacing w:line="360" w:lineRule="auto"/>
        <w:ind w:right="141"/>
        <w:jc w:val="both"/>
        <w:rPr>
          <w:rFonts w:ascii="Palatino Linotype" w:hAnsi="Palatino Linotype"/>
          <w:i/>
          <w:lang w:eastAsia="es-MX"/>
        </w:rPr>
      </w:pPr>
      <w:r w:rsidRPr="00D807C6">
        <w:rPr>
          <w:rFonts w:ascii="Palatino Linotype" w:hAnsi="Palatino Linotype"/>
          <w:i/>
          <w:lang w:eastAsia="es-MX"/>
        </w:rPr>
        <w:t>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w:t>
      </w:r>
    </w:p>
    <w:p w14:paraId="5A931209" w14:textId="77777777" w:rsidR="0083594F" w:rsidRPr="00D807C6" w:rsidRDefault="0083594F" w:rsidP="0083594F">
      <w:pPr>
        <w:pStyle w:val="Sinespaciado"/>
      </w:pPr>
    </w:p>
    <w:p w14:paraId="4FA7319C" w14:textId="13328AA9" w:rsidR="00B016BE" w:rsidRPr="00D807C6" w:rsidRDefault="0083594F" w:rsidP="00B016BE">
      <w:pPr>
        <w:spacing w:line="360" w:lineRule="auto"/>
        <w:ind w:right="141"/>
        <w:jc w:val="both"/>
        <w:rPr>
          <w:rFonts w:ascii="Palatino Linotype" w:hAnsi="Palatino Linotype"/>
          <w:i/>
          <w:lang w:eastAsia="es-MX"/>
        </w:rPr>
      </w:pPr>
      <w:r w:rsidRPr="00D807C6">
        <w:rPr>
          <w:rFonts w:ascii="Palatino Linotype" w:hAnsi="Palatino Linotype"/>
          <w:i/>
          <w:noProof/>
          <w:lang w:eastAsia="es-MX"/>
        </w:rPr>
        <mc:AlternateContent>
          <mc:Choice Requires="wps">
            <w:drawing>
              <wp:anchor distT="0" distB="0" distL="114300" distR="114300" simplePos="0" relativeHeight="251683840" behindDoc="0" locked="0" layoutInCell="1" allowOverlap="1" wp14:anchorId="14FE3E14" wp14:editId="53C7B44A">
                <wp:simplePos x="0" y="0"/>
                <wp:positionH relativeFrom="column">
                  <wp:posOffset>298289</wp:posOffset>
                </wp:positionH>
                <wp:positionV relativeFrom="paragraph">
                  <wp:posOffset>1311653</wp:posOffset>
                </wp:positionV>
                <wp:extent cx="2920621" cy="668513"/>
                <wp:effectExtent l="19050" t="19050" r="13335" b="17780"/>
                <wp:wrapNone/>
                <wp:docPr id="3" name="Rectángulo 3"/>
                <wp:cNvGraphicFramePr/>
                <a:graphic xmlns:a="http://schemas.openxmlformats.org/drawingml/2006/main">
                  <a:graphicData uri="http://schemas.microsoft.com/office/word/2010/wordprocessingShape">
                    <wps:wsp>
                      <wps:cNvSpPr/>
                      <wps:spPr>
                        <a:xfrm>
                          <a:off x="0" y="0"/>
                          <a:ext cx="2920621" cy="6685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B1F0F" id="Rectángulo 3" o:spid="_x0000_s1026" style="position:absolute;margin-left:23.5pt;margin-top:103.3pt;width:229.95pt;height:52.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" filled="f" strokecolor="red" strokeweight="2.25pt"/>
            </w:pict>
          </mc:Fallback>
        </mc:AlternateContent>
      </w:r>
      <w:r w:rsidRPr="00D807C6">
        <w:rPr>
          <w:rFonts w:ascii="Palatino Linotype" w:hAnsi="Palatino Linotype"/>
          <w:i/>
          <w:noProof/>
          <w:lang w:eastAsia="es-MX"/>
        </w:rPr>
        <w:drawing>
          <wp:inline distT="0" distB="0" distL="0" distR="0" wp14:anchorId="0E11F180" wp14:editId="535FE639">
            <wp:extent cx="5075172" cy="2333767"/>
            <wp:effectExtent l="171450" t="190500" r="20193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768" r="3088" b="47052"/>
                    <a:stretch/>
                  </pic:blipFill>
                  <pic:spPr bwMode="auto">
                    <a:xfrm>
                      <a:off x="0" y="0"/>
                      <a:ext cx="5083375" cy="23375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459278B" w14:textId="77777777" w:rsidR="00B016BE" w:rsidRPr="00D807C6" w:rsidRDefault="00B016BE" w:rsidP="00B016BE">
      <w:pPr>
        <w:spacing w:line="360" w:lineRule="auto"/>
        <w:ind w:right="141"/>
        <w:jc w:val="both"/>
        <w:rPr>
          <w:rFonts w:ascii="Palatino Linotype" w:hAnsi="Palatino Linotype"/>
          <w:i/>
          <w:lang w:eastAsia="es-MX"/>
        </w:rPr>
      </w:pPr>
    </w:p>
    <w:p w14:paraId="738C1512" w14:textId="781B11FD" w:rsidR="00B016BE" w:rsidRPr="00D807C6" w:rsidRDefault="00B016BE" w:rsidP="00B016BE">
      <w:pPr>
        <w:pStyle w:val="Prrafodelista"/>
        <w:numPr>
          <w:ilvl w:val="0"/>
          <w:numId w:val="41"/>
        </w:numPr>
        <w:spacing w:line="360" w:lineRule="auto"/>
        <w:ind w:right="141"/>
        <w:jc w:val="both"/>
        <w:rPr>
          <w:rFonts w:ascii="Palatino Linotype" w:hAnsi="Palatino Linotype"/>
          <w:i/>
          <w:lang w:eastAsia="es-MX"/>
        </w:rPr>
      </w:pPr>
      <w:r w:rsidRPr="00D807C6">
        <w:rPr>
          <w:rFonts w:ascii="Palatino Linotype" w:hAnsi="Palatino Linotype"/>
          <w:i/>
          <w:lang w:eastAsia="es-MX"/>
        </w:rPr>
        <w:t xml:space="preserve"> El Presupuesto de Egresos por clasificador por objeto de gasto (desglosado solamente por capítulos generales 1000. 2000. 3000. 4000, 5000. 6000, 7000, 8000, 9000) de la Dependencia General I00 Desarrollo Social y la Dependencia Auxiliar 152 Atención a la Mujer.</w:t>
      </w:r>
    </w:p>
    <w:p w14:paraId="418E11DE" w14:textId="71540E0B" w:rsidR="00B016BE" w:rsidRPr="00D807C6" w:rsidRDefault="0083594F" w:rsidP="00B016BE">
      <w:pPr>
        <w:spacing w:line="360" w:lineRule="auto"/>
        <w:ind w:right="141"/>
        <w:jc w:val="both"/>
        <w:rPr>
          <w:rFonts w:ascii="Palatino Linotype" w:hAnsi="Palatino Linotype"/>
          <w:i/>
          <w:lang w:eastAsia="es-MX"/>
        </w:rPr>
      </w:pPr>
      <w:r w:rsidRPr="00D807C6">
        <w:rPr>
          <w:rFonts w:ascii="Palatino Linotype" w:hAnsi="Palatino Linotype"/>
          <w:i/>
          <w:noProof/>
          <w:lang w:eastAsia="es-MX"/>
        </w:rPr>
        <w:lastRenderedPageBreak/>
        <mc:AlternateContent>
          <mc:Choice Requires="wps">
            <w:drawing>
              <wp:anchor distT="0" distB="0" distL="114300" distR="114300" simplePos="0" relativeHeight="251685888" behindDoc="0" locked="0" layoutInCell="1" allowOverlap="1" wp14:anchorId="172C4BA3" wp14:editId="15B3759F">
                <wp:simplePos x="0" y="0"/>
                <wp:positionH relativeFrom="column">
                  <wp:posOffset>-213502</wp:posOffset>
                </wp:positionH>
                <wp:positionV relativeFrom="paragraph">
                  <wp:posOffset>1479635</wp:posOffset>
                </wp:positionV>
                <wp:extent cx="313898" cy="5656760"/>
                <wp:effectExtent l="152400" t="19050" r="0" b="20320"/>
                <wp:wrapNone/>
                <wp:docPr id="6" name="Abrir llave 6"/>
                <wp:cNvGraphicFramePr/>
                <a:graphic xmlns:a="http://schemas.openxmlformats.org/drawingml/2006/main">
                  <a:graphicData uri="http://schemas.microsoft.com/office/word/2010/wordprocessingShape">
                    <wps:wsp>
                      <wps:cNvSpPr/>
                      <wps:spPr>
                        <a:xfrm>
                          <a:off x="0" y="0"/>
                          <a:ext cx="313898" cy="5656760"/>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32FE4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 o:spid="_x0000_s1026" type="#_x0000_t87" style="position:absolute;margin-left:-16.8pt;margin-top:116.5pt;width:24.7pt;height:445.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" adj="100" strokecolor="red" strokeweight="2.25pt">
                <v:stroke joinstyle="miter"/>
              </v:shape>
            </w:pict>
          </mc:Fallback>
        </mc:AlternateContent>
      </w:r>
      <w:r w:rsidRPr="00D807C6">
        <w:rPr>
          <w:rFonts w:ascii="Palatino Linotype" w:hAnsi="Palatino Linotype"/>
          <w:i/>
          <w:noProof/>
          <w:lang w:eastAsia="es-MX"/>
        </w:rPr>
        <mc:AlternateContent>
          <mc:Choice Requires="wps">
            <w:drawing>
              <wp:anchor distT="0" distB="0" distL="114300" distR="114300" simplePos="0" relativeHeight="251684864" behindDoc="0" locked="0" layoutInCell="1" allowOverlap="1" wp14:anchorId="1EC3D544" wp14:editId="372E6932">
                <wp:simplePos x="0" y="0"/>
                <wp:positionH relativeFrom="column">
                  <wp:posOffset>100396</wp:posOffset>
                </wp:positionH>
                <wp:positionV relativeFrom="paragraph">
                  <wp:posOffset>858662</wp:posOffset>
                </wp:positionV>
                <wp:extent cx="3384645" cy="559558"/>
                <wp:effectExtent l="19050" t="19050" r="25400" b="12065"/>
                <wp:wrapNone/>
                <wp:docPr id="5" name="Rectángulo 5"/>
                <wp:cNvGraphicFramePr/>
                <a:graphic xmlns:a="http://schemas.openxmlformats.org/drawingml/2006/main">
                  <a:graphicData uri="http://schemas.microsoft.com/office/word/2010/wordprocessingShape">
                    <wps:wsp>
                      <wps:cNvSpPr/>
                      <wps:spPr>
                        <a:xfrm>
                          <a:off x="0" y="0"/>
                          <a:ext cx="3384645" cy="5595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AA997" id="Rectángulo 5" o:spid="_x0000_s1026" style="position:absolute;margin-left:7.9pt;margin-top:67.6pt;width:266.5pt;height:44.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" filled="f" strokecolor="red" strokeweight="2.25pt"/>
            </w:pict>
          </mc:Fallback>
        </mc:AlternateContent>
      </w:r>
      <w:r w:rsidRPr="00D807C6">
        <w:rPr>
          <w:rFonts w:ascii="Palatino Linotype" w:hAnsi="Palatino Linotype"/>
          <w:i/>
          <w:noProof/>
          <w:lang w:eastAsia="es-MX"/>
        </w:rPr>
        <w:drawing>
          <wp:inline distT="0" distB="0" distL="0" distR="0" wp14:anchorId="6200D95F" wp14:editId="0A152BF8">
            <wp:extent cx="5772785" cy="38691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51" r="3208" b="2811"/>
                    <a:stretch/>
                  </pic:blipFill>
                  <pic:spPr bwMode="auto">
                    <a:xfrm>
                      <a:off x="0" y="0"/>
                      <a:ext cx="5781403" cy="3874917"/>
                    </a:xfrm>
                    <a:prstGeom prst="rect">
                      <a:avLst/>
                    </a:prstGeom>
                    <a:noFill/>
                    <a:ln>
                      <a:noFill/>
                    </a:ln>
                    <a:extLst>
                      <a:ext uri="{53640926-AAD7-44D8-BBD7-CCE9431645EC}">
                        <a14:shadowObscured xmlns:a14="http://schemas.microsoft.com/office/drawing/2010/main"/>
                      </a:ext>
                    </a:extLst>
                  </pic:spPr>
                </pic:pic>
              </a:graphicData>
            </a:graphic>
          </wp:inline>
        </w:drawing>
      </w:r>
    </w:p>
    <w:p w14:paraId="02B68E9C" w14:textId="40ABB109" w:rsidR="00B016BE" w:rsidRPr="00D807C6" w:rsidRDefault="0083594F" w:rsidP="00B016BE">
      <w:pPr>
        <w:spacing w:line="360" w:lineRule="auto"/>
        <w:ind w:right="141"/>
        <w:jc w:val="both"/>
        <w:rPr>
          <w:rFonts w:ascii="Palatino Linotype" w:hAnsi="Palatino Linotype"/>
          <w:i/>
          <w:lang w:eastAsia="es-MX"/>
        </w:rPr>
      </w:pPr>
      <w:r w:rsidRPr="00D807C6">
        <w:rPr>
          <w:rFonts w:ascii="Palatino Linotype" w:hAnsi="Palatino Linotype"/>
          <w:i/>
          <w:noProof/>
          <w:lang w:eastAsia="es-MX"/>
        </w:rPr>
        <mc:AlternateContent>
          <mc:Choice Requires="wps">
            <w:drawing>
              <wp:anchor distT="0" distB="0" distL="114300" distR="114300" simplePos="0" relativeHeight="251687936" behindDoc="0" locked="0" layoutInCell="1" allowOverlap="1" wp14:anchorId="498A02DE" wp14:editId="74A4C8E5">
                <wp:simplePos x="0" y="0"/>
                <wp:positionH relativeFrom="column">
                  <wp:posOffset>93572</wp:posOffset>
                </wp:positionH>
                <wp:positionV relativeFrom="paragraph">
                  <wp:posOffset>1174959</wp:posOffset>
                </wp:positionV>
                <wp:extent cx="3391374" cy="525315"/>
                <wp:effectExtent l="19050" t="19050" r="19050" b="27305"/>
                <wp:wrapNone/>
                <wp:docPr id="8" name="Rectángulo 8"/>
                <wp:cNvGraphicFramePr/>
                <a:graphic xmlns:a="http://schemas.openxmlformats.org/drawingml/2006/main">
                  <a:graphicData uri="http://schemas.microsoft.com/office/word/2010/wordprocessingShape">
                    <wps:wsp>
                      <wps:cNvSpPr/>
                      <wps:spPr>
                        <a:xfrm>
                          <a:off x="0" y="0"/>
                          <a:ext cx="3391374" cy="5253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34B59" id="Rectángulo 8" o:spid="_x0000_s1026" style="position:absolute;margin-left:7.35pt;margin-top:92.5pt;width:267.05pt;height:4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" filled="f" strokecolor="red" strokeweight="2.25pt"/>
            </w:pict>
          </mc:Fallback>
        </mc:AlternateContent>
      </w:r>
      <w:r w:rsidRPr="00D807C6">
        <w:rPr>
          <w:rFonts w:ascii="Palatino Linotype" w:hAnsi="Palatino Linotype"/>
          <w:i/>
          <w:noProof/>
          <w:lang w:eastAsia="es-MX"/>
        </w:rPr>
        <w:drawing>
          <wp:inline distT="0" distB="0" distL="0" distR="0" wp14:anchorId="2F4449C2" wp14:editId="103D654D">
            <wp:extent cx="5902325" cy="3596185"/>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993" t="6374" r="2576" b="11581"/>
                    <a:stretch/>
                  </pic:blipFill>
                  <pic:spPr bwMode="auto">
                    <a:xfrm>
                      <a:off x="0" y="0"/>
                      <a:ext cx="5910929" cy="3601427"/>
                    </a:xfrm>
                    <a:prstGeom prst="rect">
                      <a:avLst/>
                    </a:prstGeom>
                    <a:noFill/>
                    <a:ln>
                      <a:noFill/>
                    </a:ln>
                    <a:extLst>
                      <a:ext uri="{53640926-AAD7-44D8-BBD7-CCE9431645EC}">
                        <a14:shadowObscured xmlns:a14="http://schemas.microsoft.com/office/drawing/2010/main"/>
                      </a:ext>
                    </a:extLst>
                  </pic:spPr>
                </pic:pic>
              </a:graphicData>
            </a:graphic>
          </wp:inline>
        </w:drawing>
      </w:r>
    </w:p>
    <w:p w14:paraId="4F0A0D25" w14:textId="037CCA33" w:rsidR="00B016BE" w:rsidRPr="00D807C6" w:rsidRDefault="0083594F" w:rsidP="00B016BE">
      <w:pPr>
        <w:spacing w:line="360" w:lineRule="auto"/>
        <w:ind w:right="141"/>
        <w:jc w:val="both"/>
        <w:rPr>
          <w:rFonts w:ascii="Palatino Linotype" w:hAnsi="Palatino Linotype"/>
          <w:i/>
          <w:lang w:eastAsia="es-MX"/>
        </w:rPr>
      </w:pPr>
      <w:r w:rsidRPr="00D807C6">
        <w:rPr>
          <w:rFonts w:ascii="Palatino Linotype" w:hAnsi="Palatino Linotype"/>
          <w:i/>
          <w:noProof/>
          <w:lang w:eastAsia="es-MX"/>
        </w:rPr>
        <w:lastRenderedPageBreak/>
        <mc:AlternateContent>
          <mc:Choice Requires="wps">
            <w:drawing>
              <wp:anchor distT="0" distB="0" distL="114300" distR="114300" simplePos="0" relativeHeight="251692032" behindDoc="0" locked="0" layoutInCell="1" allowOverlap="1" wp14:anchorId="3B2E29FC" wp14:editId="0E9B4643">
                <wp:simplePos x="0" y="0"/>
                <wp:positionH relativeFrom="column">
                  <wp:posOffset>-172502</wp:posOffset>
                </wp:positionH>
                <wp:positionV relativeFrom="paragraph">
                  <wp:posOffset>1758950</wp:posOffset>
                </wp:positionV>
                <wp:extent cx="313690" cy="1453487"/>
                <wp:effectExtent l="152400" t="19050" r="0" b="13970"/>
                <wp:wrapNone/>
                <wp:docPr id="11" name="Abrir llave 11"/>
                <wp:cNvGraphicFramePr/>
                <a:graphic xmlns:a="http://schemas.openxmlformats.org/drawingml/2006/main">
                  <a:graphicData uri="http://schemas.microsoft.com/office/word/2010/wordprocessingShape">
                    <wps:wsp>
                      <wps:cNvSpPr/>
                      <wps:spPr>
                        <a:xfrm>
                          <a:off x="0" y="0"/>
                          <a:ext cx="313690" cy="1453487"/>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EA8968" id="Abrir llave 11" o:spid="_x0000_s1026" type="#_x0000_t87" style="position:absolute;margin-left:-13.6pt;margin-top:138.5pt;width:24.7pt;height:114.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" adj="388" strokecolor="red" strokeweight="2.25pt">
                <v:stroke joinstyle="miter"/>
              </v:shape>
            </w:pict>
          </mc:Fallback>
        </mc:AlternateContent>
      </w:r>
      <w:r w:rsidRPr="00D807C6">
        <w:rPr>
          <w:rFonts w:ascii="Palatino Linotype" w:hAnsi="Palatino Linotype"/>
          <w:i/>
          <w:noProof/>
          <w:lang w:eastAsia="es-MX"/>
        </w:rPr>
        <mc:AlternateContent>
          <mc:Choice Requires="wps">
            <w:drawing>
              <wp:anchor distT="0" distB="0" distL="114300" distR="114300" simplePos="0" relativeHeight="251689984" behindDoc="0" locked="0" layoutInCell="1" allowOverlap="1" wp14:anchorId="65FA1176" wp14:editId="2D8104C4">
                <wp:simplePos x="0" y="0"/>
                <wp:positionH relativeFrom="column">
                  <wp:posOffset>32215</wp:posOffset>
                </wp:positionH>
                <wp:positionV relativeFrom="paragraph">
                  <wp:posOffset>1145777</wp:posOffset>
                </wp:positionV>
                <wp:extent cx="3391374" cy="525315"/>
                <wp:effectExtent l="19050" t="19050" r="19050" b="27305"/>
                <wp:wrapNone/>
                <wp:docPr id="10" name="Rectángulo 10"/>
                <wp:cNvGraphicFramePr/>
                <a:graphic xmlns:a="http://schemas.openxmlformats.org/drawingml/2006/main">
                  <a:graphicData uri="http://schemas.microsoft.com/office/word/2010/wordprocessingShape">
                    <wps:wsp>
                      <wps:cNvSpPr/>
                      <wps:spPr>
                        <a:xfrm>
                          <a:off x="0" y="0"/>
                          <a:ext cx="3391374" cy="5253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59260" id="Rectángulo 10" o:spid="_x0000_s1026" style="position:absolute;margin-left:2.55pt;margin-top:90.2pt;width:267.05pt;height:4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" filled="f" strokecolor="red" strokeweight="2.25pt"/>
            </w:pict>
          </mc:Fallback>
        </mc:AlternateContent>
      </w:r>
      <w:r w:rsidRPr="00D807C6">
        <w:rPr>
          <w:rFonts w:ascii="Palatino Linotype" w:hAnsi="Palatino Linotype"/>
          <w:i/>
          <w:noProof/>
          <w:lang w:eastAsia="es-MX"/>
        </w:rPr>
        <w:drawing>
          <wp:inline distT="0" distB="0" distL="0" distR="0" wp14:anchorId="2FC1BDD0" wp14:editId="411ADE09">
            <wp:extent cx="5738495" cy="3275463"/>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8058" t="7681" r="2595" b="18741"/>
                    <a:stretch/>
                  </pic:blipFill>
                  <pic:spPr bwMode="auto">
                    <a:xfrm>
                      <a:off x="0" y="0"/>
                      <a:ext cx="5747564" cy="3280639"/>
                    </a:xfrm>
                    <a:prstGeom prst="rect">
                      <a:avLst/>
                    </a:prstGeom>
                    <a:noFill/>
                    <a:ln>
                      <a:noFill/>
                    </a:ln>
                    <a:extLst>
                      <a:ext uri="{53640926-AAD7-44D8-BBD7-CCE9431645EC}">
                        <a14:shadowObscured xmlns:a14="http://schemas.microsoft.com/office/drawing/2010/main"/>
                      </a:ext>
                    </a:extLst>
                  </pic:spPr>
                </pic:pic>
              </a:graphicData>
            </a:graphic>
          </wp:inline>
        </w:drawing>
      </w:r>
    </w:p>
    <w:p w14:paraId="0C9A1BCC" w14:textId="76D5073F" w:rsidR="004938B5" w:rsidRPr="00D807C6" w:rsidRDefault="004938B5" w:rsidP="00B016BE">
      <w:pPr>
        <w:spacing w:line="360" w:lineRule="auto"/>
        <w:ind w:right="141"/>
        <w:jc w:val="both"/>
        <w:rPr>
          <w:rFonts w:ascii="Palatino Linotype" w:hAnsi="Palatino Linotype"/>
          <w:sz w:val="24"/>
          <w:lang w:eastAsia="es-MX"/>
        </w:rPr>
      </w:pPr>
      <w:r w:rsidRPr="00D807C6">
        <w:rPr>
          <w:rFonts w:ascii="Palatino Linotype" w:hAnsi="Palatino Linotype"/>
          <w:sz w:val="24"/>
          <w:lang w:eastAsia="es-MX"/>
        </w:rPr>
        <w:t xml:space="preserve">De igual manera, el Sujeto Obligado remitió en respuesta lo relacionado al siguiente requerimiento, correspondiente al Ejercicio Fiscal 2019. </w:t>
      </w:r>
    </w:p>
    <w:p w14:paraId="4F2D8ABB" w14:textId="6A440C9B" w:rsidR="004938B5" w:rsidRPr="00D807C6" w:rsidRDefault="00B016BE" w:rsidP="004938B5">
      <w:pPr>
        <w:pStyle w:val="Prrafodelista"/>
        <w:numPr>
          <w:ilvl w:val="0"/>
          <w:numId w:val="41"/>
        </w:numPr>
        <w:spacing w:line="360" w:lineRule="auto"/>
        <w:ind w:right="141"/>
        <w:jc w:val="both"/>
        <w:rPr>
          <w:rFonts w:ascii="Palatino Linotype" w:hAnsi="Palatino Linotype"/>
          <w:i/>
          <w:lang w:eastAsia="es-MX"/>
        </w:rPr>
      </w:pPr>
      <w:r w:rsidRPr="00D807C6">
        <w:rPr>
          <w:rFonts w:ascii="Palatino Linotype" w:hAnsi="Palatino Linotype"/>
          <w:i/>
          <w:lang w:eastAsia="es-MX"/>
        </w:rPr>
        <w:t>Los Formatos PbRM 01a, PbRM 01b,</w:t>
      </w:r>
      <w:r w:rsidR="0083594F" w:rsidRPr="00D807C6">
        <w:rPr>
          <w:rFonts w:ascii="Palatino Linotype" w:hAnsi="Palatino Linotype"/>
          <w:i/>
          <w:lang w:eastAsia="es-MX"/>
        </w:rPr>
        <w:t xml:space="preserve"> PbRM 01c, PbRM 01d y PbRM 02a.</w:t>
      </w:r>
    </w:p>
    <w:p w14:paraId="65840228" w14:textId="77777777" w:rsidR="004938B5" w:rsidRPr="00D807C6" w:rsidRDefault="004938B5" w:rsidP="004938B5">
      <w:pPr>
        <w:pStyle w:val="Sinespaciado"/>
      </w:pPr>
    </w:p>
    <w:p w14:paraId="2A731BCD" w14:textId="236021EC" w:rsidR="0083594F" w:rsidRPr="00D807C6" w:rsidRDefault="004938B5" w:rsidP="0083594F">
      <w:pPr>
        <w:spacing w:line="360" w:lineRule="auto"/>
        <w:ind w:right="141"/>
        <w:jc w:val="both"/>
        <w:rPr>
          <w:rFonts w:ascii="Palatino Linotype" w:hAnsi="Palatino Linotype"/>
          <w:i/>
          <w:lang w:eastAsia="es-MX"/>
        </w:rPr>
      </w:pPr>
      <w:r w:rsidRPr="00D807C6">
        <w:rPr>
          <w:rFonts w:ascii="Palatino Linotype" w:hAnsi="Palatino Linotype"/>
          <w:i/>
          <w:noProof/>
          <w:lang w:eastAsia="es-MX"/>
        </w:rPr>
        <mc:AlternateContent>
          <mc:Choice Requires="wps">
            <w:drawing>
              <wp:anchor distT="0" distB="0" distL="114300" distR="114300" simplePos="0" relativeHeight="251693056" behindDoc="0" locked="0" layoutInCell="1" allowOverlap="1" wp14:anchorId="3A0215B4" wp14:editId="234AEE06">
                <wp:simplePos x="0" y="0"/>
                <wp:positionH relativeFrom="column">
                  <wp:posOffset>32158</wp:posOffset>
                </wp:positionH>
                <wp:positionV relativeFrom="paragraph">
                  <wp:posOffset>1090313</wp:posOffset>
                </wp:positionV>
                <wp:extent cx="470847" cy="204641"/>
                <wp:effectExtent l="19050" t="19050" r="24765" b="24130"/>
                <wp:wrapNone/>
                <wp:docPr id="15" name="Rectángulo 15"/>
                <wp:cNvGraphicFramePr/>
                <a:graphic xmlns:a="http://schemas.openxmlformats.org/drawingml/2006/main">
                  <a:graphicData uri="http://schemas.microsoft.com/office/word/2010/wordprocessingShape">
                    <wps:wsp>
                      <wps:cNvSpPr/>
                      <wps:spPr>
                        <a:xfrm>
                          <a:off x="0" y="0"/>
                          <a:ext cx="470847" cy="2046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89E4" id="Rectángulo 15" o:spid="_x0000_s1026" style="position:absolute;margin-left:2.55pt;margin-top:85.85pt;width:37.05pt;height:1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" filled="f" strokecolor="red" strokeweight="3pt"/>
            </w:pict>
          </mc:Fallback>
        </mc:AlternateContent>
      </w:r>
      <w:r w:rsidR="0083594F" w:rsidRPr="00D807C6">
        <w:rPr>
          <w:rFonts w:ascii="Palatino Linotype" w:hAnsi="Palatino Linotype"/>
          <w:i/>
          <w:noProof/>
          <w:lang w:eastAsia="es-MX"/>
        </w:rPr>
        <w:drawing>
          <wp:inline distT="0" distB="0" distL="0" distR="0" wp14:anchorId="03B5A533" wp14:editId="5DD52653">
            <wp:extent cx="5936776" cy="2449195"/>
            <wp:effectExtent l="0" t="0" r="698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161" t="6024" r="3791" b="34733"/>
                    <a:stretch/>
                  </pic:blipFill>
                  <pic:spPr bwMode="auto">
                    <a:xfrm>
                      <a:off x="0" y="0"/>
                      <a:ext cx="5948438" cy="2454006"/>
                    </a:xfrm>
                    <a:prstGeom prst="rect">
                      <a:avLst/>
                    </a:prstGeom>
                    <a:noFill/>
                    <a:ln>
                      <a:noFill/>
                    </a:ln>
                    <a:extLst>
                      <a:ext uri="{53640926-AAD7-44D8-BBD7-CCE9431645EC}">
                        <a14:shadowObscured xmlns:a14="http://schemas.microsoft.com/office/drawing/2010/main"/>
                      </a:ext>
                    </a:extLst>
                  </pic:spPr>
                </pic:pic>
              </a:graphicData>
            </a:graphic>
          </wp:inline>
        </w:drawing>
      </w:r>
    </w:p>
    <w:p w14:paraId="3EC4CC72" w14:textId="77777777" w:rsidR="0083594F" w:rsidRPr="00D807C6" w:rsidRDefault="0083594F" w:rsidP="0083594F">
      <w:pPr>
        <w:spacing w:line="360" w:lineRule="auto"/>
        <w:ind w:right="141"/>
        <w:jc w:val="both"/>
        <w:rPr>
          <w:rFonts w:ascii="Palatino Linotype" w:hAnsi="Palatino Linotype"/>
          <w:i/>
          <w:lang w:eastAsia="es-MX"/>
        </w:rPr>
      </w:pPr>
    </w:p>
    <w:p w14:paraId="3369D668" w14:textId="685707D3" w:rsidR="004938B5" w:rsidRPr="00D807C6" w:rsidRDefault="004938B5" w:rsidP="0083594F">
      <w:pPr>
        <w:spacing w:line="360" w:lineRule="auto"/>
        <w:ind w:right="141"/>
        <w:jc w:val="both"/>
        <w:rPr>
          <w:rFonts w:ascii="Palatino Linotype" w:hAnsi="Palatino Linotype"/>
          <w:i/>
          <w:lang w:eastAsia="es-MX"/>
        </w:rPr>
      </w:pPr>
      <w:r w:rsidRPr="00D807C6">
        <w:rPr>
          <w:rFonts w:ascii="Palatino Linotype" w:hAnsi="Palatino Linotype"/>
          <w:i/>
          <w:noProof/>
          <w:lang w:eastAsia="es-MX"/>
        </w:rPr>
        <w:lastRenderedPageBreak/>
        <mc:AlternateContent>
          <mc:Choice Requires="wps">
            <w:drawing>
              <wp:anchor distT="0" distB="0" distL="114300" distR="114300" simplePos="0" relativeHeight="251695104" behindDoc="0" locked="0" layoutInCell="1" allowOverlap="1" wp14:anchorId="59084FF1" wp14:editId="7F5F27D7">
                <wp:simplePos x="0" y="0"/>
                <wp:positionH relativeFrom="column">
                  <wp:posOffset>45862</wp:posOffset>
                </wp:positionH>
                <wp:positionV relativeFrom="paragraph">
                  <wp:posOffset>879646</wp:posOffset>
                </wp:positionV>
                <wp:extent cx="470847" cy="204641"/>
                <wp:effectExtent l="19050" t="19050" r="24765" b="24130"/>
                <wp:wrapNone/>
                <wp:docPr id="20" name="Rectángulo 20"/>
                <wp:cNvGraphicFramePr/>
                <a:graphic xmlns:a="http://schemas.openxmlformats.org/drawingml/2006/main">
                  <a:graphicData uri="http://schemas.microsoft.com/office/word/2010/wordprocessingShape">
                    <wps:wsp>
                      <wps:cNvSpPr/>
                      <wps:spPr>
                        <a:xfrm>
                          <a:off x="0" y="0"/>
                          <a:ext cx="470847" cy="2046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CE90" id="Rectángulo 20" o:spid="_x0000_s1026" style="position:absolute;margin-left:3.6pt;margin-top:69.25pt;width:37.05pt;height:1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" filled="f" strokecolor="red" strokeweight="3pt"/>
            </w:pict>
          </mc:Fallback>
        </mc:AlternateContent>
      </w:r>
      <w:r w:rsidRPr="00D807C6">
        <w:rPr>
          <w:rFonts w:ascii="Palatino Linotype" w:hAnsi="Palatino Linotype"/>
          <w:i/>
          <w:noProof/>
          <w:lang w:eastAsia="es-MX"/>
        </w:rPr>
        <w:drawing>
          <wp:inline distT="0" distB="0" distL="0" distR="0" wp14:anchorId="0CA9C420" wp14:editId="700FC151">
            <wp:extent cx="5834380" cy="339146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6280" t="6265" r="4380" b="6794"/>
                    <a:stretch/>
                  </pic:blipFill>
                  <pic:spPr bwMode="auto">
                    <a:xfrm>
                      <a:off x="0" y="0"/>
                      <a:ext cx="5843461" cy="3396748"/>
                    </a:xfrm>
                    <a:prstGeom prst="rect">
                      <a:avLst/>
                    </a:prstGeom>
                    <a:noFill/>
                    <a:ln>
                      <a:noFill/>
                    </a:ln>
                    <a:extLst>
                      <a:ext uri="{53640926-AAD7-44D8-BBD7-CCE9431645EC}">
                        <a14:shadowObscured xmlns:a14="http://schemas.microsoft.com/office/drawing/2010/main"/>
                      </a:ext>
                    </a:extLst>
                  </pic:spPr>
                </pic:pic>
              </a:graphicData>
            </a:graphic>
          </wp:inline>
        </w:drawing>
      </w:r>
    </w:p>
    <w:p w14:paraId="7E53169D" w14:textId="6DD42A14" w:rsidR="004938B5" w:rsidRPr="00D807C6" w:rsidRDefault="00321C46" w:rsidP="0083594F">
      <w:pPr>
        <w:spacing w:line="360" w:lineRule="auto"/>
        <w:ind w:right="141"/>
        <w:jc w:val="both"/>
        <w:rPr>
          <w:rFonts w:ascii="Palatino Linotype" w:hAnsi="Palatino Linotype"/>
          <w:i/>
          <w:lang w:eastAsia="es-MX"/>
        </w:rPr>
      </w:pPr>
      <w:r w:rsidRPr="00D807C6">
        <w:rPr>
          <w:rFonts w:ascii="Palatino Linotype" w:hAnsi="Palatino Linotype"/>
          <w:i/>
          <w:noProof/>
          <w:lang w:eastAsia="es-MX"/>
        </w:rPr>
        <mc:AlternateContent>
          <mc:Choice Requires="wps">
            <w:drawing>
              <wp:anchor distT="0" distB="0" distL="114300" distR="114300" simplePos="0" relativeHeight="251697152" behindDoc="0" locked="0" layoutInCell="1" allowOverlap="1" wp14:anchorId="010EA62E" wp14:editId="6637DF3A">
                <wp:simplePos x="0" y="0"/>
                <wp:positionH relativeFrom="column">
                  <wp:posOffset>45805</wp:posOffset>
                </wp:positionH>
                <wp:positionV relativeFrom="paragraph">
                  <wp:posOffset>1134499</wp:posOffset>
                </wp:positionV>
                <wp:extent cx="511479" cy="204641"/>
                <wp:effectExtent l="19050" t="19050" r="22225" b="24130"/>
                <wp:wrapNone/>
                <wp:docPr id="25" name="Rectángulo 25"/>
                <wp:cNvGraphicFramePr/>
                <a:graphic xmlns:a="http://schemas.openxmlformats.org/drawingml/2006/main">
                  <a:graphicData uri="http://schemas.microsoft.com/office/word/2010/wordprocessingShape">
                    <wps:wsp>
                      <wps:cNvSpPr/>
                      <wps:spPr>
                        <a:xfrm>
                          <a:off x="0" y="0"/>
                          <a:ext cx="511479" cy="2046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CA79" id="Rectángulo 25" o:spid="_x0000_s1026" style="position:absolute;margin-left:3.6pt;margin-top:89.35pt;width:40.25pt;height:1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" filled="f" strokecolor="red" strokeweight="3pt"/>
            </w:pict>
          </mc:Fallback>
        </mc:AlternateContent>
      </w:r>
      <w:r w:rsidRPr="00D807C6">
        <w:rPr>
          <w:rFonts w:ascii="Palatino Linotype" w:hAnsi="Palatino Linotype"/>
          <w:i/>
          <w:noProof/>
          <w:lang w:eastAsia="es-MX"/>
        </w:rPr>
        <w:drawing>
          <wp:inline distT="0" distB="0" distL="0" distR="0" wp14:anchorId="3776357B" wp14:editId="3C9BE9CE">
            <wp:extent cx="5834380" cy="35279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5925" t="5539" r="4012"/>
                    <a:stretch/>
                  </pic:blipFill>
                  <pic:spPr bwMode="auto">
                    <a:xfrm>
                      <a:off x="0" y="0"/>
                      <a:ext cx="5839425" cy="3530997"/>
                    </a:xfrm>
                    <a:prstGeom prst="rect">
                      <a:avLst/>
                    </a:prstGeom>
                    <a:noFill/>
                    <a:ln>
                      <a:noFill/>
                    </a:ln>
                    <a:extLst>
                      <a:ext uri="{53640926-AAD7-44D8-BBD7-CCE9431645EC}">
                        <a14:shadowObscured xmlns:a14="http://schemas.microsoft.com/office/drawing/2010/main"/>
                      </a:ext>
                    </a:extLst>
                  </pic:spPr>
                </pic:pic>
              </a:graphicData>
            </a:graphic>
          </wp:inline>
        </w:drawing>
      </w:r>
    </w:p>
    <w:p w14:paraId="54978623" w14:textId="77777777" w:rsidR="004938B5" w:rsidRPr="00D807C6" w:rsidRDefault="004938B5" w:rsidP="0083594F">
      <w:pPr>
        <w:spacing w:line="360" w:lineRule="auto"/>
        <w:ind w:right="141"/>
        <w:jc w:val="both"/>
        <w:rPr>
          <w:rFonts w:ascii="Palatino Linotype" w:hAnsi="Palatino Linotype"/>
          <w:i/>
          <w:lang w:eastAsia="es-MX"/>
        </w:rPr>
      </w:pPr>
    </w:p>
    <w:p w14:paraId="5401C55B" w14:textId="00FB8508" w:rsidR="004938B5" w:rsidRPr="00D807C6" w:rsidRDefault="00321C46" w:rsidP="0083594F">
      <w:pPr>
        <w:spacing w:line="360" w:lineRule="auto"/>
        <w:ind w:right="141"/>
        <w:jc w:val="both"/>
        <w:rPr>
          <w:rFonts w:ascii="Palatino Linotype" w:hAnsi="Palatino Linotype"/>
          <w:i/>
          <w:lang w:eastAsia="es-MX"/>
        </w:rPr>
      </w:pPr>
      <w:r w:rsidRPr="00D807C6">
        <w:rPr>
          <w:rFonts w:ascii="Palatino Linotype" w:hAnsi="Palatino Linotype"/>
          <w:i/>
          <w:noProof/>
          <w:lang w:eastAsia="es-MX"/>
        </w:rPr>
        <w:lastRenderedPageBreak/>
        <mc:AlternateContent>
          <mc:Choice Requires="wps">
            <w:drawing>
              <wp:anchor distT="0" distB="0" distL="114300" distR="114300" simplePos="0" relativeHeight="251699200" behindDoc="0" locked="0" layoutInCell="1" allowOverlap="1" wp14:anchorId="4A22C4F2" wp14:editId="2F0FD243">
                <wp:simplePos x="0" y="0"/>
                <wp:positionH relativeFrom="column">
                  <wp:posOffset>182283</wp:posOffset>
                </wp:positionH>
                <wp:positionV relativeFrom="paragraph">
                  <wp:posOffset>442404</wp:posOffset>
                </wp:positionV>
                <wp:extent cx="593678" cy="286603"/>
                <wp:effectExtent l="19050" t="19050" r="16510" b="18415"/>
                <wp:wrapNone/>
                <wp:docPr id="27" name="Rectángulo 27"/>
                <wp:cNvGraphicFramePr/>
                <a:graphic xmlns:a="http://schemas.openxmlformats.org/drawingml/2006/main">
                  <a:graphicData uri="http://schemas.microsoft.com/office/word/2010/wordprocessingShape">
                    <wps:wsp>
                      <wps:cNvSpPr/>
                      <wps:spPr>
                        <a:xfrm>
                          <a:off x="0" y="0"/>
                          <a:ext cx="593678" cy="2866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644ED" id="Rectángulo 27" o:spid="_x0000_s1026" style="position:absolute;margin-left:14.35pt;margin-top:34.85pt;width:46.75pt;height:2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" filled="f" strokecolor="red" strokeweight="3pt"/>
            </w:pict>
          </mc:Fallback>
        </mc:AlternateContent>
      </w:r>
      <w:r w:rsidRPr="00D807C6">
        <w:rPr>
          <w:rFonts w:ascii="Palatino Linotype" w:hAnsi="Palatino Linotype"/>
          <w:i/>
          <w:noProof/>
          <w:lang w:eastAsia="es-MX"/>
        </w:rPr>
        <w:drawing>
          <wp:inline distT="0" distB="0" distL="0" distR="0" wp14:anchorId="6E415899" wp14:editId="1C148C1D">
            <wp:extent cx="5874643" cy="3712191"/>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7819" t="5371" r="2841" b="7669"/>
                    <a:stretch/>
                  </pic:blipFill>
                  <pic:spPr bwMode="auto">
                    <a:xfrm>
                      <a:off x="0" y="0"/>
                      <a:ext cx="5889494" cy="3721576"/>
                    </a:xfrm>
                    <a:prstGeom prst="rect">
                      <a:avLst/>
                    </a:prstGeom>
                    <a:noFill/>
                    <a:ln>
                      <a:noFill/>
                    </a:ln>
                    <a:extLst>
                      <a:ext uri="{53640926-AAD7-44D8-BBD7-CCE9431645EC}">
                        <a14:shadowObscured xmlns:a14="http://schemas.microsoft.com/office/drawing/2010/main"/>
                      </a:ext>
                    </a:extLst>
                  </pic:spPr>
                </pic:pic>
              </a:graphicData>
            </a:graphic>
          </wp:inline>
        </w:drawing>
      </w:r>
    </w:p>
    <w:p w14:paraId="75CD2990" w14:textId="447B0372" w:rsidR="00E74754" w:rsidRPr="00D807C6" w:rsidRDefault="00321C46" w:rsidP="00443F5E">
      <w:pPr>
        <w:spacing w:line="360" w:lineRule="auto"/>
        <w:jc w:val="both"/>
        <w:rPr>
          <w:rFonts w:ascii="Palatino Linotype" w:hAnsi="Palatino Linotype"/>
          <w:i/>
          <w:lang w:eastAsia="es-MX"/>
        </w:rPr>
      </w:pPr>
      <w:r w:rsidRPr="00D807C6">
        <w:rPr>
          <w:rFonts w:ascii="Palatino Linotype" w:hAnsi="Palatino Linotype"/>
          <w:i/>
          <w:noProof/>
          <w:lang w:eastAsia="es-MX"/>
        </w:rPr>
        <mc:AlternateContent>
          <mc:Choice Requires="wps">
            <w:drawing>
              <wp:anchor distT="0" distB="0" distL="114300" distR="114300" simplePos="0" relativeHeight="251701248" behindDoc="0" locked="0" layoutInCell="1" allowOverlap="1" wp14:anchorId="0137E7A2" wp14:editId="05FB074E">
                <wp:simplePos x="0" y="0"/>
                <wp:positionH relativeFrom="column">
                  <wp:posOffset>25334</wp:posOffset>
                </wp:positionH>
                <wp:positionV relativeFrom="paragraph">
                  <wp:posOffset>1090428</wp:posOffset>
                </wp:positionV>
                <wp:extent cx="484495" cy="225188"/>
                <wp:effectExtent l="19050" t="19050" r="11430" b="22860"/>
                <wp:wrapNone/>
                <wp:docPr id="29" name="Rectángulo 29"/>
                <wp:cNvGraphicFramePr/>
                <a:graphic xmlns:a="http://schemas.openxmlformats.org/drawingml/2006/main">
                  <a:graphicData uri="http://schemas.microsoft.com/office/word/2010/wordprocessingShape">
                    <wps:wsp>
                      <wps:cNvSpPr/>
                      <wps:spPr>
                        <a:xfrm>
                          <a:off x="0" y="0"/>
                          <a:ext cx="484495" cy="2251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3332" id="Rectángulo 29" o:spid="_x0000_s1026" style="position:absolute;margin-left:2pt;margin-top:85.85pt;width:38.15pt;height:1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" filled="f" strokecolor="red" strokeweight="3pt"/>
            </w:pict>
          </mc:Fallback>
        </mc:AlternateContent>
      </w:r>
      <w:r w:rsidRPr="00D807C6">
        <w:rPr>
          <w:rFonts w:ascii="Palatino Linotype" w:hAnsi="Palatino Linotype"/>
          <w:i/>
          <w:noProof/>
          <w:lang w:eastAsia="es-MX"/>
        </w:rPr>
        <w:drawing>
          <wp:inline distT="0" distB="0" distL="0" distR="0" wp14:anchorId="51955AFE" wp14:editId="16C18EC1">
            <wp:extent cx="5874385" cy="29952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5569" t="7947" r="4137" b="16174"/>
                    <a:stretch/>
                  </pic:blipFill>
                  <pic:spPr bwMode="auto">
                    <a:xfrm>
                      <a:off x="0" y="0"/>
                      <a:ext cx="5885641" cy="3001034"/>
                    </a:xfrm>
                    <a:prstGeom prst="rect">
                      <a:avLst/>
                    </a:prstGeom>
                    <a:noFill/>
                    <a:ln>
                      <a:noFill/>
                    </a:ln>
                    <a:extLst>
                      <a:ext uri="{53640926-AAD7-44D8-BBD7-CCE9431645EC}">
                        <a14:shadowObscured xmlns:a14="http://schemas.microsoft.com/office/drawing/2010/main"/>
                      </a:ext>
                    </a:extLst>
                  </pic:spPr>
                </pic:pic>
              </a:graphicData>
            </a:graphic>
          </wp:inline>
        </w:drawing>
      </w:r>
    </w:p>
    <w:p w14:paraId="3E4001AF" w14:textId="77777777" w:rsidR="00443F5E" w:rsidRPr="00D807C6" w:rsidRDefault="00443F5E" w:rsidP="00AD2A55">
      <w:pPr>
        <w:spacing w:after="0" w:line="360" w:lineRule="auto"/>
        <w:ind w:right="141"/>
        <w:jc w:val="both"/>
        <w:rPr>
          <w:rFonts w:ascii="Palatino Linotype" w:hAnsi="Palatino Linotype" w:cs="Arial"/>
          <w:bCs/>
          <w:sz w:val="24"/>
          <w:szCs w:val="24"/>
        </w:rPr>
      </w:pPr>
    </w:p>
    <w:p w14:paraId="26B22A3B" w14:textId="16F6ED33" w:rsidR="00AD3CEF" w:rsidRPr="00D807C6" w:rsidRDefault="006B6910" w:rsidP="006B6910">
      <w:pPr>
        <w:spacing w:after="0" w:line="360" w:lineRule="auto"/>
        <w:jc w:val="both"/>
        <w:rPr>
          <w:rFonts w:ascii="Palatino Linotype" w:hAnsi="Palatino Linotype" w:cs="Arial"/>
          <w:sz w:val="24"/>
        </w:rPr>
      </w:pPr>
      <w:r w:rsidRPr="00D807C6">
        <w:rPr>
          <w:rFonts w:ascii="Palatino Linotype" w:hAnsi="Palatino Linotype" w:cs="Arial"/>
          <w:sz w:val="24"/>
        </w:rPr>
        <w:lastRenderedPageBreak/>
        <w:t xml:space="preserve">Asimismo, referente a los Ejercicios Fiscales </w:t>
      </w:r>
      <w:r w:rsidRPr="00D807C6">
        <w:rPr>
          <w:rFonts w:ascii="Palatino Linotype" w:hAnsi="Palatino Linotype" w:cs="Arial"/>
          <w:b/>
          <w:i/>
          <w:sz w:val="24"/>
        </w:rPr>
        <w:t>2013, 2014, 2015, 2016, 2017 y 2018</w:t>
      </w:r>
      <w:r w:rsidRPr="00D807C6">
        <w:rPr>
          <w:rFonts w:ascii="Palatino Linotype" w:hAnsi="Palatino Linotype" w:cs="Arial"/>
          <w:sz w:val="24"/>
        </w:rPr>
        <w:t xml:space="preserve">; el </w:t>
      </w:r>
      <w:r w:rsidRPr="00D807C6">
        <w:rPr>
          <w:rFonts w:ascii="Palatino Linotype" w:hAnsi="Palatino Linotype" w:cs="Arial"/>
          <w:b/>
          <w:sz w:val="24"/>
        </w:rPr>
        <w:t>Sujeto Obligado</w:t>
      </w:r>
      <w:r w:rsidRPr="00D807C6">
        <w:rPr>
          <w:rFonts w:ascii="Palatino Linotype" w:hAnsi="Palatino Linotype" w:cs="Arial"/>
          <w:sz w:val="24"/>
        </w:rPr>
        <w:t xml:space="preserve"> manifestó que no encontró ninguna información; por último, referente a:</w:t>
      </w:r>
    </w:p>
    <w:p w14:paraId="19F674C1" w14:textId="77777777" w:rsidR="006B6910" w:rsidRPr="00D807C6" w:rsidRDefault="006B6910" w:rsidP="006B6910">
      <w:pPr>
        <w:pStyle w:val="Sinespaciado"/>
      </w:pPr>
    </w:p>
    <w:p w14:paraId="6B1DD65C" w14:textId="77777777" w:rsidR="00AD3CEF" w:rsidRPr="00D807C6" w:rsidRDefault="00AD3CEF" w:rsidP="00AD3CEF">
      <w:pPr>
        <w:pStyle w:val="Prrafodelista"/>
        <w:numPr>
          <w:ilvl w:val="0"/>
          <w:numId w:val="41"/>
        </w:numPr>
        <w:spacing w:line="360" w:lineRule="auto"/>
        <w:ind w:right="141"/>
        <w:jc w:val="both"/>
        <w:rPr>
          <w:rFonts w:ascii="Palatino Linotype" w:hAnsi="Palatino Linotype"/>
          <w:i/>
          <w:lang w:eastAsia="es-MX"/>
        </w:rPr>
      </w:pPr>
      <w:r w:rsidRPr="00D807C6">
        <w:rPr>
          <w:rFonts w:ascii="Palatino Linotype" w:hAnsi="Palatino Linotype"/>
          <w:i/>
          <w:lang w:eastAsia="es-MX"/>
        </w:rPr>
        <w:t>El nombre de la dependencia responsable de la atención a la mujer y si es o no dirección de área, y si dependen de alguna otra unidad administrativa.</w:t>
      </w:r>
    </w:p>
    <w:p w14:paraId="6945C16A" w14:textId="77777777" w:rsidR="00F20DFD" w:rsidRPr="00D807C6" w:rsidRDefault="00F20DFD" w:rsidP="00F20DFD">
      <w:pPr>
        <w:pStyle w:val="Sinespaciado"/>
        <w:rPr>
          <w:noProof/>
        </w:rPr>
      </w:pPr>
    </w:p>
    <w:p w14:paraId="1C0AF320" w14:textId="45E15FCA" w:rsidR="00AD3CEF" w:rsidRPr="00D807C6" w:rsidRDefault="00F20DFD" w:rsidP="00AD3CEF">
      <w:pPr>
        <w:spacing w:after="0" w:line="360" w:lineRule="auto"/>
        <w:ind w:right="141"/>
        <w:jc w:val="both"/>
        <w:rPr>
          <w:rFonts w:ascii="Palatino Linotype" w:hAnsi="Palatino Linotype" w:cs="Arial"/>
          <w:bCs/>
          <w:noProof/>
          <w:sz w:val="24"/>
          <w:szCs w:val="24"/>
          <w:lang w:eastAsia="es-MX"/>
        </w:rPr>
      </w:pPr>
      <w:r w:rsidRPr="00D807C6">
        <w:rPr>
          <w:rFonts w:ascii="Palatino Linotype" w:hAnsi="Palatino Linotype" w:cs="Arial"/>
          <w:bCs/>
          <w:noProof/>
          <w:sz w:val="24"/>
          <w:szCs w:val="24"/>
          <w:lang w:eastAsia="es-MX"/>
        </w:rPr>
        <w:t xml:space="preserve">En este punto, el </w:t>
      </w:r>
      <w:r w:rsidRPr="00D807C6">
        <w:rPr>
          <w:rFonts w:ascii="Palatino Linotype" w:hAnsi="Palatino Linotype" w:cs="Arial"/>
          <w:b/>
          <w:bCs/>
          <w:noProof/>
          <w:sz w:val="24"/>
          <w:szCs w:val="24"/>
          <w:lang w:eastAsia="es-MX"/>
        </w:rPr>
        <w:t>Sujeto Obligado</w:t>
      </w:r>
      <w:r w:rsidRPr="00D807C6">
        <w:rPr>
          <w:rFonts w:ascii="Palatino Linotype" w:hAnsi="Palatino Linotype" w:cs="Arial"/>
          <w:bCs/>
          <w:noProof/>
          <w:sz w:val="24"/>
          <w:szCs w:val="24"/>
          <w:lang w:eastAsia="es-MX"/>
        </w:rPr>
        <w:t xml:space="preserve"> mencionó en el número de oficio TMT/072/2019, firmado por el Tesorero Municipal, que </w:t>
      </w:r>
      <w:r w:rsidRPr="00D807C6">
        <w:rPr>
          <w:rFonts w:ascii="Palatino Linotype" w:hAnsi="Palatino Linotype" w:cs="Arial"/>
          <w:b/>
          <w:bCs/>
          <w:noProof/>
          <w:sz w:val="24"/>
          <w:szCs w:val="24"/>
          <w:u w:val="single"/>
          <w:lang w:eastAsia="es-MX"/>
        </w:rPr>
        <w:t>la persona responsable del Instituto de la Mujer, es la C. Nely Juárez Estrada</w:t>
      </w:r>
      <w:r w:rsidRPr="00D807C6">
        <w:rPr>
          <w:rFonts w:ascii="Palatino Linotype" w:hAnsi="Palatino Linotype" w:cs="Arial"/>
          <w:bCs/>
          <w:noProof/>
          <w:sz w:val="24"/>
          <w:szCs w:val="24"/>
          <w:lang w:eastAsia="es-MX"/>
        </w:rPr>
        <w:t>.</w:t>
      </w:r>
    </w:p>
    <w:p w14:paraId="2D6DBEDE" w14:textId="77777777" w:rsidR="00F20DFD" w:rsidRPr="00D807C6" w:rsidRDefault="00F20DFD" w:rsidP="00AD3CEF">
      <w:pPr>
        <w:spacing w:after="0" w:line="360" w:lineRule="auto"/>
        <w:ind w:right="141"/>
        <w:jc w:val="both"/>
        <w:rPr>
          <w:rFonts w:ascii="Palatino Linotype" w:hAnsi="Palatino Linotype" w:cs="Arial"/>
          <w:bCs/>
          <w:sz w:val="24"/>
          <w:szCs w:val="24"/>
        </w:rPr>
      </w:pPr>
    </w:p>
    <w:p w14:paraId="41E08BAC" w14:textId="77777777" w:rsidR="007D5BE2" w:rsidRPr="00D807C6" w:rsidRDefault="007D5BE2" w:rsidP="007D5BE2">
      <w:pPr>
        <w:spacing w:after="0" w:line="360" w:lineRule="auto"/>
        <w:jc w:val="both"/>
        <w:rPr>
          <w:rFonts w:ascii="Palatino Linotype" w:hAnsi="Palatino Linotype" w:cs="Arial"/>
          <w:sz w:val="24"/>
          <w:szCs w:val="24"/>
          <w:lang w:val="es-ES_tradnl"/>
        </w:rPr>
      </w:pPr>
      <w:r w:rsidRPr="00D807C6">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14:paraId="69601E3A" w14:textId="77777777" w:rsidR="007D5BE2" w:rsidRPr="00D807C6" w:rsidRDefault="007D5BE2" w:rsidP="007D5BE2">
      <w:pPr>
        <w:spacing w:after="0" w:line="360" w:lineRule="auto"/>
        <w:jc w:val="both"/>
        <w:rPr>
          <w:rFonts w:ascii="Palatino Linotype" w:hAnsi="Palatino Linotype" w:cs="Arial"/>
          <w:sz w:val="24"/>
          <w:szCs w:val="24"/>
          <w:lang w:val="es-ES_tradnl"/>
        </w:rPr>
      </w:pPr>
    </w:p>
    <w:p w14:paraId="4D8CA4D5" w14:textId="5E5B2325" w:rsidR="007D5BE2" w:rsidRPr="00D807C6" w:rsidRDefault="007D5BE2" w:rsidP="007D5BE2">
      <w:pPr>
        <w:spacing w:after="0" w:line="360" w:lineRule="auto"/>
        <w:jc w:val="both"/>
        <w:rPr>
          <w:rFonts w:ascii="Palatino Linotype" w:hAnsi="Palatino Linotype" w:cs="Arial"/>
          <w:sz w:val="24"/>
          <w:szCs w:val="24"/>
          <w:lang w:val="es-ES_tradnl"/>
        </w:rPr>
      </w:pPr>
      <w:r w:rsidRPr="00D807C6">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79C6608" w14:textId="77777777" w:rsidR="007D5BE2" w:rsidRPr="00D807C6" w:rsidRDefault="007D5BE2" w:rsidP="007D5BE2">
      <w:pPr>
        <w:pStyle w:val="Sinespaciado"/>
        <w:rPr>
          <w:lang w:val="es-ES_tradnl"/>
        </w:rPr>
      </w:pPr>
    </w:p>
    <w:p w14:paraId="360314E7" w14:textId="77777777" w:rsidR="007D5BE2" w:rsidRPr="00D807C6" w:rsidRDefault="007D5BE2" w:rsidP="007D5BE2">
      <w:pPr>
        <w:ind w:left="851" w:right="1134"/>
        <w:jc w:val="both"/>
        <w:rPr>
          <w:rFonts w:ascii="Palatino Linotype" w:hAnsi="Palatino Linotype" w:cs="Arial"/>
          <w:i/>
        </w:rPr>
      </w:pPr>
      <w:r w:rsidRPr="00D807C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D807C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sidRPr="00D807C6">
        <w:rPr>
          <w:rFonts w:ascii="Palatino Linotype" w:hAnsi="Palatino Linotype" w:cs="Arial"/>
          <w:i/>
        </w:rPr>
        <w:lastRenderedPageBreak/>
        <w:t xml:space="preserve">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F45AD26" w14:textId="77777777" w:rsidR="007D5BE2" w:rsidRPr="00D807C6" w:rsidRDefault="007D5BE2" w:rsidP="007D5BE2">
      <w:pPr>
        <w:ind w:left="851" w:right="1134"/>
        <w:jc w:val="both"/>
        <w:rPr>
          <w:rFonts w:ascii="Palatino Linotype" w:hAnsi="Palatino Linotype" w:cs="Arial"/>
          <w:i/>
        </w:rPr>
      </w:pPr>
      <w:r w:rsidRPr="00D807C6">
        <w:rPr>
          <w:rFonts w:ascii="Palatino Linotype" w:hAnsi="Palatino Linotype" w:cs="Arial"/>
          <w:i/>
        </w:rPr>
        <w:t>Criterio 31/10</w:t>
      </w:r>
    </w:p>
    <w:p w14:paraId="4F4E8984" w14:textId="77777777" w:rsidR="007D5BE2" w:rsidRPr="00D807C6" w:rsidRDefault="007D5BE2" w:rsidP="007D5BE2">
      <w:pPr>
        <w:rPr>
          <w:sz w:val="10"/>
        </w:rPr>
      </w:pPr>
    </w:p>
    <w:p w14:paraId="3CC1535E" w14:textId="77777777" w:rsidR="007D5BE2" w:rsidRPr="00D807C6" w:rsidRDefault="007D5BE2" w:rsidP="007D5BE2">
      <w:pPr>
        <w:pStyle w:val="Sinespaciado"/>
      </w:pPr>
    </w:p>
    <w:p w14:paraId="3AA38B91" w14:textId="7460E748" w:rsidR="00F20DFD" w:rsidRPr="00D807C6" w:rsidRDefault="00F20DFD" w:rsidP="00F20DFD">
      <w:pPr>
        <w:pStyle w:val="Prrafodelista"/>
        <w:spacing w:line="360" w:lineRule="auto"/>
        <w:ind w:left="0"/>
        <w:contextualSpacing/>
        <w:jc w:val="both"/>
        <w:rPr>
          <w:lang w:val="es-MX" w:eastAsia="en-US"/>
        </w:rPr>
      </w:pPr>
      <w:r w:rsidRPr="00D807C6">
        <w:rPr>
          <w:rFonts w:ascii="Palatino Linotype" w:hAnsi="Palatino Linotype"/>
        </w:rPr>
        <w:t xml:space="preserve">Ahora bien, en </w:t>
      </w:r>
      <w:r w:rsidR="007D5BE2" w:rsidRPr="00D807C6">
        <w:rPr>
          <w:rFonts w:ascii="Palatino Linotype" w:hAnsi="Palatino Linotype"/>
        </w:rPr>
        <w:t>el último</w:t>
      </w:r>
      <w:r w:rsidRPr="00D807C6">
        <w:rPr>
          <w:rFonts w:ascii="Palatino Linotype" w:hAnsi="Palatino Linotype"/>
        </w:rPr>
        <w:t xml:space="preserve"> </w:t>
      </w:r>
      <w:r w:rsidR="006B6910" w:rsidRPr="00D807C6">
        <w:rPr>
          <w:rFonts w:ascii="Palatino Linotype" w:hAnsi="Palatino Linotype"/>
        </w:rPr>
        <w:t xml:space="preserve">cuestionamiento </w:t>
      </w:r>
      <w:r w:rsidRPr="00D807C6">
        <w:rPr>
          <w:rFonts w:ascii="Palatino Linotype" w:hAnsi="Palatino Linotype"/>
        </w:rPr>
        <w:t xml:space="preserve">se observa que la información fue formulada parcialmente a través de planteamientos en donde </w:t>
      </w:r>
      <w:r w:rsidRPr="00D807C6">
        <w:rPr>
          <w:rFonts w:ascii="Palatino Linotype" w:hAnsi="Palatino Linotype" w:cs="Arial"/>
          <w:bCs/>
          <w:iCs/>
        </w:rPr>
        <w:t>no se identifica un documento en específico</w:t>
      </w:r>
      <w:r w:rsidRPr="00D807C6">
        <w:rPr>
          <w:rFonts w:ascii="Palatino Linotype" w:hAnsi="Palatino Linotype"/>
        </w:rPr>
        <w:t>, en segundo lugar se aprecia que en la misma se vierten manifestaciones subjetivas que no pueden ser atendidas mediante el Derecho de Acceso a la Información.</w:t>
      </w:r>
    </w:p>
    <w:p w14:paraId="2F2E00DC" w14:textId="77777777" w:rsidR="00F20DFD" w:rsidRPr="00D807C6" w:rsidRDefault="00F20DFD" w:rsidP="00F20DFD">
      <w:pPr>
        <w:pStyle w:val="Prrafodelista"/>
        <w:autoSpaceDE w:val="0"/>
        <w:autoSpaceDN w:val="0"/>
        <w:adjustRightInd w:val="0"/>
        <w:spacing w:line="360" w:lineRule="auto"/>
        <w:ind w:left="0"/>
        <w:jc w:val="both"/>
        <w:rPr>
          <w:rFonts w:ascii="Palatino Linotype" w:hAnsi="Palatino Linotype" w:cs="Arial"/>
        </w:rPr>
      </w:pPr>
    </w:p>
    <w:p w14:paraId="12E3C0D5" w14:textId="77777777" w:rsidR="00F20DFD" w:rsidRPr="00D807C6" w:rsidRDefault="00F20DFD" w:rsidP="00F20DFD">
      <w:pPr>
        <w:pStyle w:val="Prrafodelista"/>
        <w:autoSpaceDE w:val="0"/>
        <w:autoSpaceDN w:val="0"/>
        <w:adjustRightInd w:val="0"/>
        <w:spacing w:line="360" w:lineRule="auto"/>
        <w:ind w:left="0"/>
        <w:contextualSpacing/>
        <w:jc w:val="both"/>
        <w:rPr>
          <w:rFonts w:ascii="Palatino Linotype" w:hAnsi="Palatino Linotype" w:cs="Arial"/>
          <w:lang w:val="es-MX"/>
        </w:rPr>
      </w:pPr>
      <w:r w:rsidRPr="00D807C6">
        <w:rPr>
          <w:rFonts w:ascii="Palatino Linotype" w:hAnsi="Palatino Linotype"/>
        </w:rPr>
        <w:t xml:space="preserve">Bajo éste tenor cabe aclarar que cuando los planteamientos que formulen los particulares se pueda colmar con la entrega de </w:t>
      </w:r>
      <w:r w:rsidRPr="00D807C6">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D807C6">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466954BD" w14:textId="77777777" w:rsidR="00F20DFD" w:rsidRPr="00D807C6" w:rsidRDefault="00F20DFD" w:rsidP="00F20DFD">
      <w:pPr>
        <w:pStyle w:val="Prrafodelista"/>
        <w:autoSpaceDE w:val="0"/>
        <w:autoSpaceDN w:val="0"/>
        <w:adjustRightInd w:val="0"/>
        <w:spacing w:line="360" w:lineRule="auto"/>
        <w:ind w:left="0"/>
        <w:jc w:val="both"/>
        <w:rPr>
          <w:rFonts w:ascii="Palatino Linotype" w:hAnsi="Palatino Linotype" w:cs="Arial"/>
        </w:rPr>
      </w:pPr>
    </w:p>
    <w:p w14:paraId="51E4BAB0" w14:textId="77777777" w:rsidR="00F20DFD" w:rsidRPr="00D807C6" w:rsidRDefault="00F20DFD" w:rsidP="00F20DFD">
      <w:pPr>
        <w:pStyle w:val="Prrafodelista"/>
        <w:autoSpaceDE w:val="0"/>
        <w:autoSpaceDN w:val="0"/>
        <w:adjustRightInd w:val="0"/>
        <w:spacing w:line="360" w:lineRule="auto"/>
        <w:ind w:left="0"/>
        <w:contextualSpacing/>
        <w:jc w:val="both"/>
        <w:rPr>
          <w:rFonts w:ascii="Palatino Linotype" w:hAnsi="Palatino Linotype" w:cs="Arial"/>
        </w:rPr>
      </w:pPr>
      <w:r w:rsidRPr="00D807C6">
        <w:rPr>
          <w:rFonts w:ascii="Palatino Linotype" w:hAnsi="Palatino Linotype" w:cs="Arial"/>
        </w:rPr>
        <w:t>Sirve de sustento a lo anterior, el</w:t>
      </w:r>
      <w:r w:rsidRPr="00D807C6">
        <w:rPr>
          <w:rStyle w:val="apple-converted-space"/>
          <w:rFonts w:ascii="Palatino Linotype" w:hAnsi="Palatino Linotype" w:cs="Arial"/>
        </w:rPr>
        <w:t xml:space="preserve"> </w:t>
      </w:r>
      <w:r w:rsidRPr="00D807C6">
        <w:rPr>
          <w:rStyle w:val="il"/>
          <w:rFonts w:ascii="Palatino Linotype" w:hAnsi="Palatino Linotype" w:cs="Arial"/>
        </w:rPr>
        <w:t>Criterio</w:t>
      </w:r>
      <w:r w:rsidRPr="00D807C6">
        <w:rPr>
          <w:rStyle w:val="apple-converted-space"/>
          <w:rFonts w:ascii="Palatino Linotype" w:hAnsi="Palatino Linotype" w:cs="Arial"/>
        </w:rPr>
        <w:t xml:space="preserve"> </w:t>
      </w:r>
      <w:r w:rsidRPr="00D807C6">
        <w:rPr>
          <w:rStyle w:val="il"/>
          <w:rFonts w:ascii="Palatino Linotype" w:hAnsi="Palatino Linotype" w:cs="Arial"/>
        </w:rPr>
        <w:t>028</w:t>
      </w:r>
      <w:r w:rsidRPr="00D807C6">
        <w:rPr>
          <w:rFonts w:ascii="Palatino Linotype" w:hAnsi="Palatino Linotype" w:cs="Arial"/>
        </w:rPr>
        <w:t>-</w:t>
      </w:r>
      <w:r w:rsidRPr="00D807C6">
        <w:rPr>
          <w:rStyle w:val="il"/>
          <w:rFonts w:ascii="Palatino Linotype" w:hAnsi="Palatino Linotype" w:cs="Arial"/>
        </w:rPr>
        <w:t>10</w:t>
      </w:r>
      <w:r w:rsidRPr="00D807C6">
        <w:rPr>
          <w:rStyle w:val="apple-converted-space"/>
          <w:rFonts w:ascii="Palatino Linotype" w:hAnsi="Palatino Linotype" w:cs="Arial"/>
        </w:rPr>
        <w:t xml:space="preserve"> </w:t>
      </w:r>
      <w:r w:rsidRPr="00D807C6">
        <w:rPr>
          <w:rFonts w:ascii="Palatino Linotype" w:hAnsi="Palatino Linotype" w:cs="Arial"/>
        </w:rPr>
        <w:t>emitido por el Pleno del entonces llamado</w:t>
      </w:r>
      <w:r w:rsidRPr="00D807C6">
        <w:rPr>
          <w:rStyle w:val="apple-converted-space"/>
          <w:rFonts w:ascii="Palatino Linotype" w:hAnsi="Palatino Linotype" w:cs="Arial"/>
        </w:rPr>
        <w:t xml:space="preserve"> </w:t>
      </w:r>
      <w:r w:rsidRPr="00D807C6">
        <w:rPr>
          <w:rFonts w:ascii="Palatino Linotype" w:hAnsi="Palatino Linotype" w:cs="Arial"/>
        </w:rPr>
        <w:t xml:space="preserve">Instituto Federal de Acceso a la Información y Protección de Datos, ahora </w:t>
      </w:r>
      <w:r w:rsidRPr="00D807C6">
        <w:rPr>
          <w:rFonts w:ascii="Palatino Linotype" w:hAnsi="Palatino Linotype" w:cs="Arial"/>
        </w:rPr>
        <w:lastRenderedPageBreak/>
        <w:t>Instituto Nacional de Transparencia, Acceso a la Información y Protección de Datos Personales que establece que se deberá garantizar</w:t>
      </w:r>
      <w:r w:rsidRPr="00D807C6">
        <w:rPr>
          <w:rStyle w:val="apple-converted-space"/>
          <w:rFonts w:ascii="Palatino Linotype" w:hAnsi="Palatino Linotype" w:cs="Arial"/>
        </w:rPr>
        <w:t xml:space="preserve"> </w:t>
      </w:r>
      <w:r w:rsidRPr="00D807C6">
        <w:rPr>
          <w:rFonts w:ascii="Palatino Linotype" w:hAnsi="Palatino Linotype" w:cs="Arial"/>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807C6">
        <w:rPr>
          <w:rStyle w:val="apple-converted-space"/>
          <w:rFonts w:ascii="Palatino Linotype" w:hAnsi="Palatino Linotype" w:cs="Arial"/>
          <w:i/>
          <w:iCs/>
        </w:rPr>
        <w:t xml:space="preserve"> </w:t>
      </w:r>
      <w:r w:rsidRPr="00D807C6">
        <w:rPr>
          <w:rFonts w:ascii="Palatino Linotype" w:hAnsi="Palatino Linotype" w:cs="Arial"/>
        </w:rPr>
        <w:t xml:space="preserve">aunque el particular lleve a cabo una solicitud de información sin identificar de forma precisa la documentación, </w:t>
      </w:r>
      <w:r w:rsidRPr="00D807C6">
        <w:rPr>
          <w:rFonts w:ascii="Palatino Linotype" w:hAnsi="Palatino Linotype" w:cs="Arial"/>
          <w:b/>
        </w:rPr>
        <w:t>El Sujeto Obligado</w:t>
      </w:r>
      <w:r w:rsidRPr="00D807C6">
        <w:rPr>
          <w:rStyle w:val="apple-converted-space"/>
          <w:rFonts w:ascii="Palatino Linotype" w:hAnsi="Palatino Linotype" w:cs="Arial"/>
          <w:b/>
        </w:rPr>
        <w:t xml:space="preserve"> </w:t>
      </w:r>
      <w:r w:rsidRPr="00D807C6">
        <w:rPr>
          <w:rFonts w:ascii="Palatino Linotype" w:hAnsi="Palatino Linotype" w:cs="Arial"/>
        </w:rPr>
        <w:t>deberá hacer entrega del mismo al solicitante</w:t>
      </w:r>
      <w:r w:rsidRPr="00D807C6">
        <w:rPr>
          <w:rStyle w:val="apple-converted-space"/>
          <w:rFonts w:ascii="Palatino Linotype" w:hAnsi="Palatino Linotype" w:cs="Arial"/>
        </w:rPr>
        <w:t xml:space="preserve"> </w:t>
      </w:r>
      <w:r w:rsidRPr="00D807C6">
        <w:rPr>
          <w:rFonts w:ascii="Palatino Linotype" w:hAnsi="Palatino Linotype" w:cs="Arial"/>
        </w:rPr>
        <w:t>mismo que a continuación se cita:</w:t>
      </w:r>
    </w:p>
    <w:p w14:paraId="4EDADE95" w14:textId="77777777" w:rsidR="00F20DFD" w:rsidRPr="00D807C6" w:rsidRDefault="00F20DFD" w:rsidP="00F20DFD">
      <w:pPr>
        <w:pStyle w:val="Sinespaciado"/>
      </w:pPr>
    </w:p>
    <w:p w14:paraId="3D99E281" w14:textId="77777777" w:rsidR="00F20DFD" w:rsidRPr="00D807C6" w:rsidRDefault="00F20DFD" w:rsidP="00F20DFD">
      <w:pPr>
        <w:pStyle w:val="Prrafodelista"/>
        <w:autoSpaceDE w:val="0"/>
        <w:autoSpaceDN w:val="0"/>
        <w:adjustRightInd w:val="0"/>
        <w:ind w:left="851" w:right="708"/>
        <w:jc w:val="both"/>
        <w:rPr>
          <w:rFonts w:ascii="Palatino Linotype" w:hAnsi="Palatino Linotype" w:cs="Arial"/>
        </w:rPr>
      </w:pPr>
      <w:r w:rsidRPr="00D807C6">
        <w:rPr>
          <w:rFonts w:ascii="Palatino Linotype" w:hAnsi="Palatino Linotype" w:cs="Arial"/>
          <w:b/>
          <w:bCs/>
          <w:i/>
          <w:iCs/>
          <w:sz w:val="22"/>
          <w:szCs w:val="22"/>
          <w:lang w:val="es-ES_tradnl"/>
        </w:rPr>
        <w:t>“Cuando en una solicitud de información no se identifique un documento en específico, si ésta tiene una expresión documental, el sujeto obligado deberá entregar al particular el documento en específico.</w:t>
      </w:r>
      <w:r w:rsidRPr="00D807C6">
        <w:rPr>
          <w:rStyle w:val="apple-converted-space"/>
          <w:rFonts w:ascii="Palatino Linotype" w:hAnsi="Palatino Linotype" w:cs="Arial"/>
          <w:i/>
          <w:iCs/>
          <w:sz w:val="22"/>
          <w:szCs w:val="22"/>
          <w:lang w:val="es-ES_tradnl"/>
        </w:rPr>
        <w:t xml:space="preserve"> </w:t>
      </w:r>
      <w:r w:rsidRPr="00D807C6">
        <w:rPr>
          <w:rFonts w:ascii="Palatino Linotype" w:hAnsi="Palatino Linotype" w:cs="Arial"/>
          <w:i/>
          <w:iCs/>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39349AD" w14:textId="77777777" w:rsidR="00F20DFD" w:rsidRPr="00D807C6" w:rsidRDefault="00F20DFD" w:rsidP="00F20DFD">
      <w:pPr>
        <w:pStyle w:val="Prrafodelista"/>
        <w:autoSpaceDE w:val="0"/>
        <w:autoSpaceDN w:val="0"/>
        <w:adjustRightInd w:val="0"/>
        <w:spacing w:line="360" w:lineRule="auto"/>
        <w:ind w:left="0"/>
        <w:jc w:val="both"/>
        <w:rPr>
          <w:rFonts w:ascii="Palatino Linotype" w:hAnsi="Palatino Linotype" w:cs="Arial"/>
        </w:rPr>
      </w:pPr>
    </w:p>
    <w:p w14:paraId="7DB884F5" w14:textId="351A6ADC" w:rsidR="001C5C9A" w:rsidRPr="00D807C6" w:rsidRDefault="00F20DFD" w:rsidP="001C5C9A">
      <w:pPr>
        <w:spacing w:after="0" w:line="360" w:lineRule="auto"/>
        <w:ind w:right="141"/>
        <w:jc w:val="both"/>
        <w:rPr>
          <w:rFonts w:ascii="Palatino Linotype" w:hAnsi="Palatino Linotype" w:cs="Arial"/>
          <w:bCs/>
          <w:sz w:val="24"/>
          <w:szCs w:val="24"/>
        </w:rPr>
      </w:pPr>
      <w:r w:rsidRPr="00D807C6">
        <w:rPr>
          <w:rFonts w:ascii="Palatino Linotype" w:hAnsi="Palatino Linotype" w:cs="Arial"/>
          <w:sz w:val="24"/>
          <w:szCs w:val="24"/>
        </w:rPr>
        <w:t xml:space="preserve">Así que, </w:t>
      </w:r>
      <w:r w:rsidRPr="00D807C6">
        <w:rPr>
          <w:rFonts w:ascii="Palatino Linotype" w:hAnsi="Palatino Linotype" w:cs="Arial"/>
          <w:b/>
          <w:sz w:val="24"/>
          <w:szCs w:val="24"/>
        </w:rPr>
        <w:t xml:space="preserve">El Sujeto Obligado </w:t>
      </w:r>
      <w:r w:rsidRPr="00D807C6">
        <w:rPr>
          <w:rFonts w:ascii="Palatino Linotype" w:hAnsi="Palatino Linotype" w:cs="Arial"/>
          <w:sz w:val="24"/>
          <w:szCs w:val="24"/>
        </w:rPr>
        <w:t>refirió que la persona responsable del Instituto de la Muje</w:t>
      </w:r>
      <w:r w:rsidR="001C5C9A" w:rsidRPr="00D807C6">
        <w:rPr>
          <w:rFonts w:ascii="Palatino Linotype" w:hAnsi="Palatino Linotype" w:cs="Arial"/>
          <w:sz w:val="24"/>
          <w:szCs w:val="24"/>
        </w:rPr>
        <w:t xml:space="preserve">r, es la C. Nely Juárez Estrada; por lo que hay que hacer un énfasis en que </w:t>
      </w:r>
      <w:r w:rsidR="001C5C9A" w:rsidRPr="00D807C6">
        <w:rPr>
          <w:rFonts w:ascii="Palatino Linotype" w:eastAsia="MS Mincho" w:hAnsi="Palatino Linotype" w:cs="Times New Roman"/>
          <w:sz w:val="24"/>
          <w:szCs w:val="24"/>
        </w:rPr>
        <w:t>son solicitudes que deben señalarse</w:t>
      </w:r>
      <w:r w:rsidR="001C5C9A" w:rsidRPr="00D807C6">
        <w:rPr>
          <w:rFonts w:ascii="Palatino Linotype" w:hAnsi="Palatino Linotype"/>
          <w:i/>
          <w:sz w:val="24"/>
          <w:szCs w:val="24"/>
        </w:rPr>
        <w:t xml:space="preserve">, </w:t>
      </w:r>
      <w:r w:rsidR="001C5C9A" w:rsidRPr="00D807C6">
        <w:rPr>
          <w:rFonts w:ascii="Palatino Linotype" w:hAnsi="Palatino Linotype" w:cs="Arial"/>
          <w:sz w:val="24"/>
          <w:szCs w:val="24"/>
        </w:rPr>
        <w:t xml:space="preserve">no constituyen un derecho de acceso a la información pública y por lo tanto </w:t>
      </w:r>
      <w:r w:rsidR="001C5C9A" w:rsidRPr="00D807C6">
        <w:rPr>
          <w:rFonts w:ascii="Palatino Linotype" w:hAnsi="Palatino Linotype" w:cs="Arial"/>
          <w:b/>
          <w:sz w:val="24"/>
          <w:szCs w:val="24"/>
          <w:u w:val="single"/>
        </w:rPr>
        <w:t xml:space="preserve">no es atendible mediante una solicitud de Acceso </w:t>
      </w:r>
      <w:r w:rsidR="001C5C9A" w:rsidRPr="00D807C6">
        <w:rPr>
          <w:rFonts w:ascii="Palatino Linotype" w:hAnsi="Palatino Linotype" w:cs="Arial"/>
          <w:b/>
          <w:sz w:val="24"/>
          <w:szCs w:val="24"/>
          <w:u w:val="single"/>
        </w:rPr>
        <w:lastRenderedPageBreak/>
        <w:t>a la Información</w:t>
      </w:r>
      <w:r w:rsidR="001C5C9A" w:rsidRPr="00D807C6">
        <w:rPr>
          <w:rFonts w:ascii="Palatino Linotype" w:hAnsi="Palatino Linotype" w:cs="Arial"/>
          <w:sz w:val="24"/>
          <w:szCs w:val="24"/>
        </w:rPr>
        <w:t xml:space="preserve">, porque se tratan de manifestaciones subjetivas vertidas por el particular, </w:t>
      </w:r>
      <w:r w:rsidR="001C5C9A" w:rsidRPr="00D807C6">
        <w:rPr>
          <w:rFonts w:ascii="Palatino Linotype" w:hAnsi="Palatino Linotype" w:cs="Arial"/>
          <w:b/>
          <w:sz w:val="24"/>
          <w:szCs w:val="24"/>
        </w:rPr>
        <w:t>interrogantes</w:t>
      </w:r>
      <w:r w:rsidR="001C5C9A" w:rsidRPr="00D807C6">
        <w:rPr>
          <w:rFonts w:ascii="Palatino Linotype" w:hAnsi="Palatino Linotype" w:cs="Arial"/>
          <w:sz w:val="24"/>
          <w:szCs w:val="24"/>
        </w:rPr>
        <w:t xml:space="preserve"> y declaraciones que no se colman con la entrega de documentos, situación que conlleva a afirmar que se está en presencia del ejercicio del </w:t>
      </w:r>
      <w:r w:rsidR="001C5C9A" w:rsidRPr="00D807C6">
        <w:rPr>
          <w:rFonts w:ascii="Palatino Linotype" w:hAnsi="Palatino Linotype" w:cs="Arial"/>
          <w:b/>
          <w:sz w:val="24"/>
          <w:szCs w:val="24"/>
          <w:u w:val="single"/>
        </w:rPr>
        <w:t>DERECHO DE PETICIÓN</w:t>
      </w:r>
      <w:r w:rsidR="001C5C9A" w:rsidRPr="00D807C6">
        <w:rPr>
          <w:rFonts w:ascii="Palatino Linotype" w:hAnsi="Palatino Linotype" w:cs="Arial"/>
          <w:sz w:val="24"/>
          <w:szCs w:val="24"/>
        </w:rPr>
        <w:t>.</w:t>
      </w:r>
    </w:p>
    <w:p w14:paraId="2AD19794" w14:textId="77777777" w:rsidR="001C5C9A" w:rsidRPr="00D807C6" w:rsidRDefault="001C5C9A" w:rsidP="001C5C9A">
      <w:pPr>
        <w:pStyle w:val="Prrafodelista"/>
        <w:spacing w:line="360" w:lineRule="auto"/>
        <w:ind w:left="0"/>
        <w:jc w:val="both"/>
        <w:rPr>
          <w:rFonts w:ascii="Palatino Linotype" w:hAnsi="Palatino Linotype"/>
          <w:sz w:val="22"/>
          <w:szCs w:val="22"/>
        </w:rPr>
      </w:pPr>
    </w:p>
    <w:p w14:paraId="1EC47A61" w14:textId="45B0C3E2" w:rsidR="003A6E81" w:rsidRPr="00D807C6" w:rsidRDefault="001C5C9A" w:rsidP="001C5C9A">
      <w:pPr>
        <w:spacing w:after="0" w:line="360" w:lineRule="auto"/>
        <w:ind w:right="141"/>
        <w:jc w:val="both"/>
        <w:rPr>
          <w:rFonts w:ascii="Palatino Linotype" w:hAnsi="Palatino Linotype" w:cs="Arial"/>
          <w:bCs/>
          <w:sz w:val="28"/>
          <w:szCs w:val="24"/>
        </w:rPr>
      </w:pPr>
      <w:r w:rsidRPr="00D807C6">
        <w:rPr>
          <w:rFonts w:ascii="Palatino Linotype" w:hAnsi="Palatino Linotype" w:cs="Arial"/>
          <w:sz w:val="24"/>
        </w:rPr>
        <w:t xml:space="preserve">Por lo que la entrega de una razón o un razonamiento por parte del </w:t>
      </w:r>
      <w:r w:rsidRPr="00D807C6">
        <w:rPr>
          <w:rFonts w:ascii="Palatino Linotype" w:hAnsi="Palatino Linotype" w:cs="Arial"/>
          <w:b/>
          <w:sz w:val="24"/>
        </w:rPr>
        <w:t>Sujeto Obligado</w:t>
      </w:r>
      <w:r w:rsidRPr="00D807C6">
        <w:rPr>
          <w:rFonts w:ascii="Palatino Linotype" w:hAnsi="Palatino Linotype" w:cs="Arial"/>
          <w:sz w:val="24"/>
        </w:rPr>
        <w:t xml:space="preserve"> no es algo que la ley establezca como atribución, derecho, o facultad; pues ello implicaría un juicio de valor referente a </w:t>
      </w:r>
      <w:r w:rsidRPr="00D807C6">
        <w:rPr>
          <w:rFonts w:ascii="Palatino Linotype" w:hAnsi="Palatino Linotype" w:cs="Arial"/>
          <w:b/>
          <w:sz w:val="24"/>
          <w:u w:val="single"/>
        </w:rPr>
        <w:t>un cuestionamiento</w:t>
      </w:r>
      <w:r w:rsidRPr="00D807C6">
        <w:rPr>
          <w:rFonts w:ascii="Palatino Linotype" w:hAnsi="Palatino Linotype" w:cs="Arial"/>
          <w:sz w:val="24"/>
        </w:rPr>
        <w:t xml:space="preserve"> realizado, los cuales, </w:t>
      </w:r>
      <w:r w:rsidRPr="00D807C6">
        <w:rPr>
          <w:rFonts w:ascii="Palatino Linotype" w:hAnsi="Palatino Linotype" w:cs="Arial"/>
          <w:b/>
          <w:sz w:val="24"/>
          <w:u w:val="single"/>
        </w:rPr>
        <w:t>al constituir interrogantes</w:t>
      </w:r>
      <w:r w:rsidRPr="00D807C6">
        <w:rPr>
          <w:rFonts w:ascii="Palatino Linotype" w:hAnsi="Palatino Linotype" w:cs="Arial"/>
          <w:sz w:val="24"/>
        </w:rPr>
        <w:t xml:space="preserve">, </w:t>
      </w:r>
      <w:r w:rsidRPr="00D807C6">
        <w:rPr>
          <w:rFonts w:ascii="Palatino Linotype" w:hAnsi="Palatino Linotype" w:cs="Arial"/>
          <w:b/>
          <w:sz w:val="24"/>
          <w:u w:val="single"/>
        </w:rPr>
        <w:t>inquietudes</w:t>
      </w:r>
      <w:r w:rsidRPr="00D807C6">
        <w:rPr>
          <w:rFonts w:ascii="Palatino Linotype" w:hAnsi="Palatino Linotype" w:cs="Arial"/>
          <w:sz w:val="24"/>
        </w:rPr>
        <w:t xml:space="preserve"> y manifestaciones se satisfacen vía derecho de petición.</w:t>
      </w:r>
    </w:p>
    <w:p w14:paraId="3EEE2A40" w14:textId="77777777" w:rsidR="003A6E81" w:rsidRPr="00D807C6" w:rsidRDefault="003A6E81" w:rsidP="00AD3CEF">
      <w:pPr>
        <w:spacing w:after="0" w:line="360" w:lineRule="auto"/>
        <w:ind w:right="141"/>
        <w:jc w:val="both"/>
        <w:rPr>
          <w:rFonts w:ascii="Palatino Linotype" w:hAnsi="Palatino Linotype" w:cs="Arial"/>
          <w:bCs/>
          <w:sz w:val="24"/>
          <w:szCs w:val="24"/>
        </w:rPr>
      </w:pPr>
    </w:p>
    <w:p w14:paraId="44E82348" w14:textId="77777777" w:rsidR="00AD3CEF" w:rsidRPr="00D807C6" w:rsidRDefault="00D8612D" w:rsidP="00AD3CEF">
      <w:pPr>
        <w:spacing w:after="0" w:line="360" w:lineRule="auto"/>
        <w:ind w:right="141"/>
        <w:jc w:val="both"/>
        <w:rPr>
          <w:rFonts w:ascii="Palatino Linotype" w:hAnsi="Palatino Linotype" w:cs="Arial"/>
          <w:bCs/>
          <w:sz w:val="24"/>
          <w:szCs w:val="24"/>
        </w:rPr>
      </w:pPr>
      <w:r w:rsidRPr="00D807C6">
        <w:rPr>
          <w:rFonts w:ascii="Palatino Linotype" w:hAnsi="Palatino Linotype" w:cs="Arial"/>
          <w:bCs/>
          <w:sz w:val="24"/>
          <w:szCs w:val="24"/>
        </w:rPr>
        <w:t xml:space="preserve">Es así que derivado de la respuesta emitida por </w:t>
      </w:r>
      <w:r w:rsidRPr="00D807C6">
        <w:rPr>
          <w:rFonts w:ascii="Palatino Linotype" w:hAnsi="Palatino Linotype" w:cs="Arial"/>
          <w:b/>
          <w:bCs/>
          <w:sz w:val="24"/>
          <w:szCs w:val="24"/>
        </w:rPr>
        <w:t>El Sujeto Obligado</w:t>
      </w:r>
      <w:r w:rsidRPr="00D807C6">
        <w:rPr>
          <w:rFonts w:ascii="Palatino Linotype" w:hAnsi="Palatino Linotype" w:cs="Arial"/>
          <w:bCs/>
          <w:sz w:val="24"/>
          <w:szCs w:val="24"/>
        </w:rPr>
        <w:t xml:space="preserve">, </w:t>
      </w:r>
      <w:r w:rsidR="0009483C" w:rsidRPr="00D807C6">
        <w:rPr>
          <w:rFonts w:ascii="Palatino Linotype" w:hAnsi="Palatino Linotype" w:cs="Arial"/>
          <w:b/>
          <w:bCs/>
          <w:sz w:val="24"/>
          <w:szCs w:val="24"/>
        </w:rPr>
        <w:t>La</w:t>
      </w:r>
      <w:r w:rsidRPr="00D807C6">
        <w:rPr>
          <w:rFonts w:ascii="Palatino Linotype" w:hAnsi="Palatino Linotype" w:cs="Arial"/>
          <w:b/>
          <w:bCs/>
          <w:sz w:val="24"/>
          <w:szCs w:val="24"/>
        </w:rPr>
        <w:t xml:space="preserve"> Recurrente</w:t>
      </w:r>
      <w:r w:rsidRPr="00D807C6">
        <w:rPr>
          <w:rFonts w:ascii="Palatino Linotype" w:hAnsi="Palatino Linotype" w:cs="Arial"/>
          <w:bCs/>
          <w:sz w:val="24"/>
          <w:szCs w:val="24"/>
        </w:rPr>
        <w:t xml:space="preserve">, interpuso el presente recurso de revisión, señalando sustancialmente como acto impugnado y las razones o motivos de inconformidad que: </w:t>
      </w:r>
      <w:r w:rsidRPr="00D807C6">
        <w:rPr>
          <w:rFonts w:ascii="Palatino Linotype" w:hAnsi="Palatino Linotype" w:cs="Arial"/>
          <w:bCs/>
          <w:i/>
          <w:sz w:val="24"/>
          <w:szCs w:val="24"/>
        </w:rPr>
        <w:t>“</w:t>
      </w:r>
      <w:r w:rsidR="00443F5E" w:rsidRPr="00D807C6">
        <w:rPr>
          <w:rFonts w:ascii="Palatino Linotype" w:hAnsi="Palatino Linotype" w:cs="Arial"/>
          <w:bCs/>
          <w:i/>
          <w:sz w:val="24"/>
          <w:szCs w:val="24"/>
        </w:rPr>
        <w:t>No se entrego la información completa</w:t>
      </w:r>
      <w:r w:rsidRPr="00D807C6">
        <w:rPr>
          <w:rFonts w:ascii="Palatino Linotype" w:hAnsi="Palatino Linotype" w:cs="Arial"/>
          <w:bCs/>
          <w:i/>
          <w:sz w:val="24"/>
          <w:szCs w:val="24"/>
        </w:rPr>
        <w:t>”</w:t>
      </w:r>
      <w:r w:rsidR="00443F5E" w:rsidRPr="00D807C6">
        <w:rPr>
          <w:rFonts w:ascii="Palatino Linotype" w:hAnsi="Palatino Linotype" w:cs="Arial"/>
          <w:bCs/>
          <w:i/>
          <w:sz w:val="24"/>
          <w:szCs w:val="24"/>
        </w:rPr>
        <w:t xml:space="preserve"> (Sic)</w:t>
      </w:r>
      <w:r w:rsidRPr="00D807C6">
        <w:rPr>
          <w:rFonts w:ascii="Palatino Linotype" w:hAnsi="Palatino Linotype" w:cs="Arial"/>
          <w:bCs/>
          <w:sz w:val="24"/>
          <w:szCs w:val="24"/>
        </w:rPr>
        <w:t xml:space="preserve"> y </w:t>
      </w:r>
      <w:r w:rsidRPr="00D807C6">
        <w:rPr>
          <w:rFonts w:ascii="Palatino Linotype" w:hAnsi="Palatino Linotype" w:cs="Arial"/>
          <w:bCs/>
          <w:i/>
          <w:sz w:val="24"/>
          <w:szCs w:val="24"/>
        </w:rPr>
        <w:t>“</w:t>
      </w:r>
      <w:r w:rsidR="00443F5E" w:rsidRPr="00D807C6">
        <w:rPr>
          <w:rFonts w:ascii="Palatino Linotype" w:hAnsi="Palatino Linotype" w:cs="Arial"/>
          <w:bCs/>
          <w:i/>
          <w:sz w:val="24"/>
          <w:szCs w:val="24"/>
        </w:rPr>
        <w:t>Sólo se entrego la información correspondiente al 2019, falta la información correspondiente a los ejercicios 2013, 2014, 2015, 2016, 2017, 2018.</w:t>
      </w:r>
      <w:r w:rsidRPr="00D807C6">
        <w:rPr>
          <w:rFonts w:ascii="Palatino Linotype" w:hAnsi="Palatino Linotype" w:cs="Arial"/>
          <w:bCs/>
          <w:i/>
          <w:sz w:val="24"/>
          <w:szCs w:val="24"/>
        </w:rPr>
        <w:t>”</w:t>
      </w:r>
      <w:r w:rsidR="00443F5E" w:rsidRPr="00D807C6">
        <w:rPr>
          <w:rFonts w:ascii="Palatino Linotype" w:hAnsi="Palatino Linotype" w:cs="Arial"/>
          <w:bCs/>
          <w:i/>
          <w:sz w:val="24"/>
          <w:szCs w:val="24"/>
        </w:rPr>
        <w:t xml:space="preserve"> (Sic)</w:t>
      </w:r>
      <w:r w:rsidRPr="00D807C6">
        <w:rPr>
          <w:rFonts w:ascii="Palatino Linotype" w:hAnsi="Palatino Linotype" w:cs="Arial"/>
          <w:bCs/>
          <w:sz w:val="24"/>
          <w:szCs w:val="24"/>
        </w:rPr>
        <w:t>, respectivamente.</w:t>
      </w:r>
    </w:p>
    <w:p w14:paraId="6BE1AFB3" w14:textId="77777777" w:rsidR="00AD3CEF" w:rsidRPr="00D807C6" w:rsidRDefault="00AD3CEF" w:rsidP="00AD3CEF">
      <w:pPr>
        <w:pStyle w:val="Sinespaciado"/>
        <w:spacing w:line="360" w:lineRule="auto"/>
        <w:jc w:val="both"/>
        <w:rPr>
          <w:rFonts w:ascii="Palatino Linotype" w:hAnsi="Palatino Linotype"/>
        </w:rPr>
      </w:pPr>
    </w:p>
    <w:p w14:paraId="49D3FD88" w14:textId="016F1B9B" w:rsidR="001C5C9A" w:rsidRPr="00D807C6" w:rsidRDefault="001C5C9A" w:rsidP="00AD3CEF">
      <w:pPr>
        <w:pStyle w:val="Sinespaciado"/>
        <w:spacing w:line="360" w:lineRule="auto"/>
        <w:jc w:val="both"/>
        <w:rPr>
          <w:rFonts w:ascii="Palatino Linotype" w:hAnsi="Palatino Linotype"/>
        </w:rPr>
      </w:pPr>
      <w:r w:rsidRPr="00D807C6">
        <w:rPr>
          <w:rFonts w:ascii="Palatino Linotype" w:hAnsi="Palatino Linotype"/>
        </w:rPr>
        <w:t xml:space="preserve">Por su parte, el </w:t>
      </w:r>
      <w:r w:rsidRPr="00D807C6">
        <w:rPr>
          <w:rFonts w:ascii="Palatino Linotype" w:hAnsi="Palatino Linotype"/>
          <w:b/>
        </w:rPr>
        <w:t>Sujeto Obligado</w:t>
      </w:r>
      <w:r w:rsidRPr="00D807C6">
        <w:rPr>
          <w:rFonts w:ascii="Palatino Linotype" w:hAnsi="Palatino Linotype"/>
        </w:rPr>
        <w:t xml:space="preserve"> rindió su Informe Justificado mediante el cual, remitió los archivos electrónicos denominados</w:t>
      </w:r>
      <w:r w:rsidRPr="00D807C6">
        <w:rPr>
          <w:rFonts w:ascii="Palatino Linotype" w:hAnsi="Palatino Linotype"/>
          <w:b/>
        </w:rPr>
        <w:t xml:space="preserve"> </w:t>
      </w:r>
      <w:r w:rsidRPr="00D807C6">
        <w:rPr>
          <w:rFonts w:ascii="Palatino Linotype" w:hAnsi="Palatino Linotype" w:cs="Arial"/>
          <w:i/>
        </w:rPr>
        <w:t xml:space="preserve">“Página Suspendida por motivos y causas desconocidas a la fecha 8 de Abril de 2019.pdf”, “1. SOLICITID DE INFORMACIÓN UNIDAD DE TRANSPARENCIA No. 25.pdf”, “2. Contestacion SAIMX.pdf”, “3. PbRM-01a.pdf”, “4. PbRM-01b.pdf”, “5. PbRM-01c.pdf”, “6. PbRM-01d.pdf”, “7. PbRM-2a.pdf” </w:t>
      </w:r>
      <w:r w:rsidRPr="00D807C6">
        <w:rPr>
          <w:rFonts w:ascii="Palatino Linotype" w:hAnsi="Palatino Linotype" w:cs="Arial"/>
        </w:rPr>
        <w:t xml:space="preserve">y </w:t>
      </w:r>
      <w:r w:rsidRPr="00D807C6">
        <w:rPr>
          <w:rFonts w:ascii="Palatino Linotype" w:hAnsi="Palatino Linotype" w:cs="Arial"/>
          <w:i/>
        </w:rPr>
        <w:t>“8. Ingresos Propios del Municipio.pdf”</w:t>
      </w:r>
      <w:r w:rsidRPr="00D807C6">
        <w:rPr>
          <w:rFonts w:ascii="Palatino Linotype" w:hAnsi="Palatino Linotype"/>
        </w:rPr>
        <w:t xml:space="preserve">; documentos que fueron puestos a la vista de la particular sin que emitiera pronunciamiento alguno al respecto durante el término </w:t>
      </w:r>
      <w:r w:rsidRPr="00D807C6">
        <w:rPr>
          <w:rFonts w:ascii="Palatino Linotype" w:hAnsi="Palatino Linotype"/>
        </w:rPr>
        <w:lastRenderedPageBreak/>
        <w:t>concedido para ello, y refieren a los mismos documentos con lo que otorgó su respuesta.</w:t>
      </w:r>
    </w:p>
    <w:p w14:paraId="044AC9AE" w14:textId="77777777" w:rsidR="006B6910" w:rsidRPr="00D807C6" w:rsidRDefault="006B6910" w:rsidP="00AD3CEF">
      <w:pPr>
        <w:pStyle w:val="Sinespaciado"/>
        <w:spacing w:line="360" w:lineRule="auto"/>
        <w:jc w:val="both"/>
        <w:rPr>
          <w:rFonts w:ascii="Palatino Linotype" w:hAnsi="Palatino Linotype"/>
        </w:rPr>
      </w:pPr>
    </w:p>
    <w:p w14:paraId="3646CFD4" w14:textId="3EC60018" w:rsidR="00AD3CEF" w:rsidRPr="00D807C6" w:rsidRDefault="00AD3CEF" w:rsidP="00AD3CEF">
      <w:pPr>
        <w:pStyle w:val="Sinespaciado"/>
        <w:spacing w:line="360" w:lineRule="auto"/>
        <w:jc w:val="both"/>
        <w:rPr>
          <w:rFonts w:ascii="Palatino Linotype" w:hAnsi="Palatino Linotype" w:cs="Arial"/>
        </w:rPr>
      </w:pPr>
      <w:r w:rsidRPr="00D807C6">
        <w:rPr>
          <w:rFonts w:ascii="Palatino Linotype" w:hAnsi="Palatino Linotype"/>
        </w:rPr>
        <w:t xml:space="preserve">Ahora bien, al analizar el acto impugnado y las razones o motivos de inconformidad argüidas por la hoy </w:t>
      </w:r>
      <w:r w:rsidRPr="00D807C6">
        <w:rPr>
          <w:rFonts w:ascii="Palatino Linotype" w:hAnsi="Palatino Linotype"/>
          <w:b/>
        </w:rPr>
        <w:t>Recurrente</w:t>
      </w:r>
      <w:r w:rsidRPr="00D807C6">
        <w:rPr>
          <w:rFonts w:ascii="Palatino Linotype" w:hAnsi="Palatino Linotype"/>
        </w:rPr>
        <w:t xml:space="preserve">, </w:t>
      </w:r>
      <w:r w:rsidRPr="00D807C6">
        <w:rPr>
          <w:rFonts w:ascii="Palatino Linotype" w:hAnsi="Palatino Linotype" w:cs="Arial"/>
        </w:rPr>
        <w:t xml:space="preserve">se colige que está conforme con parte de la respuesta emitida por </w:t>
      </w:r>
      <w:r w:rsidRPr="00D807C6">
        <w:rPr>
          <w:rFonts w:ascii="Palatino Linotype" w:hAnsi="Palatino Linotype" w:cs="Arial"/>
          <w:b/>
        </w:rPr>
        <w:t>El Sujeto Obligado</w:t>
      </w:r>
      <w:r w:rsidRPr="00D807C6">
        <w:rPr>
          <w:rFonts w:ascii="Palatino Linotype" w:hAnsi="Palatino Linotype" w:cs="Arial"/>
        </w:rPr>
        <w:t xml:space="preserve">, ya que expresamente manifestó en dicho acto impugnado que la respuesta entregada por </w:t>
      </w:r>
      <w:r w:rsidRPr="00D807C6">
        <w:rPr>
          <w:rFonts w:ascii="Palatino Linotype" w:hAnsi="Palatino Linotype" w:cs="Arial"/>
          <w:b/>
        </w:rPr>
        <w:t>El Sujeto Obligado</w:t>
      </w:r>
      <w:r w:rsidRPr="00D807C6">
        <w:rPr>
          <w:rFonts w:ascii="Palatino Linotype" w:hAnsi="Palatino Linotype" w:cs="Arial"/>
        </w:rPr>
        <w:t xml:space="preserve"> se refiere que </w:t>
      </w:r>
      <w:r w:rsidRPr="00D807C6">
        <w:rPr>
          <w:rFonts w:ascii="Palatino Linotype" w:hAnsi="Palatino Linotype" w:cs="Arial"/>
          <w:b/>
        </w:rPr>
        <w:t>únicamente falta la información correspondiente a los ejercicios 2013, 2014, 2015, 2016, 2017, 2018.</w:t>
      </w:r>
      <w:r w:rsidRPr="00D807C6">
        <w:rPr>
          <w:rFonts w:ascii="Palatino Linotype" w:hAnsi="Palatino Linotype" w:cs="Arial"/>
        </w:rPr>
        <w:t>; p</w:t>
      </w:r>
      <w:r w:rsidRPr="00D807C6">
        <w:rPr>
          <w:rFonts w:ascii="Palatino Linotype" w:hAnsi="Palatino Linotype" w:cs="Arial"/>
          <w:lang w:eastAsia="es-MX"/>
        </w:rPr>
        <w:t xml:space="preserve">or lo que se considera que </w:t>
      </w:r>
      <w:r w:rsidRPr="00D807C6">
        <w:rPr>
          <w:rFonts w:ascii="Palatino Linotype" w:hAnsi="Palatino Linotype" w:cs="Arial"/>
          <w:b/>
          <w:lang w:eastAsia="es-MX"/>
        </w:rPr>
        <w:t>La Recurrente</w:t>
      </w:r>
      <w:r w:rsidRPr="00D807C6">
        <w:rPr>
          <w:rFonts w:ascii="Palatino Linotype" w:hAnsi="Palatino Linotype" w:cs="Arial"/>
          <w:lang w:eastAsia="es-MX"/>
        </w:rPr>
        <w:t xml:space="preserve"> consintió parcialmente la respuesta, respecto de los </w:t>
      </w:r>
      <w:r w:rsidRPr="00D807C6">
        <w:rPr>
          <w:rFonts w:ascii="Palatino Linotype" w:hAnsi="Palatino Linotype" w:cs="Arial"/>
          <w:i/>
          <w:lang w:eastAsia="es-MX"/>
        </w:rPr>
        <w:t>puntos</w:t>
      </w:r>
      <w:r w:rsidRPr="00D807C6">
        <w:rPr>
          <w:rFonts w:ascii="Palatino Linotype" w:hAnsi="Palatino Linotype" w:cs="Arial"/>
          <w:lang w:eastAsia="es-MX"/>
        </w:rPr>
        <w:t xml:space="preserve"> requeridos en la solicitud de información </w:t>
      </w:r>
      <w:r w:rsidRPr="00D807C6">
        <w:rPr>
          <w:rFonts w:ascii="Palatino Linotype" w:hAnsi="Palatino Linotype" w:cs="Arial"/>
          <w:b/>
          <w:lang w:eastAsia="es-MX"/>
        </w:rPr>
        <w:t>00025/TMASCALT/IP/2019</w:t>
      </w:r>
      <w:r w:rsidRPr="00D807C6">
        <w:rPr>
          <w:rFonts w:ascii="Palatino Linotype" w:hAnsi="Palatino Linotype" w:cs="Arial"/>
          <w:lang w:eastAsia="es-MX"/>
        </w:rPr>
        <w:t xml:space="preserve">. </w:t>
      </w:r>
    </w:p>
    <w:p w14:paraId="559FBD19" w14:textId="77777777" w:rsidR="00AD3CEF" w:rsidRPr="00D807C6" w:rsidRDefault="00AD3CEF" w:rsidP="00AD3CEF">
      <w:pPr>
        <w:spacing w:after="0" w:line="360" w:lineRule="auto"/>
        <w:jc w:val="both"/>
        <w:rPr>
          <w:rFonts w:ascii="Palatino Linotype" w:hAnsi="Palatino Linotype" w:cs="Arial"/>
          <w:sz w:val="24"/>
          <w:szCs w:val="24"/>
          <w:lang w:eastAsia="es-MX"/>
        </w:rPr>
      </w:pPr>
    </w:p>
    <w:p w14:paraId="6C26540D" w14:textId="77777777" w:rsidR="00AD3CEF" w:rsidRPr="00D807C6" w:rsidRDefault="00AD3CEF" w:rsidP="00AD3CEF">
      <w:pPr>
        <w:spacing w:after="0" w:line="360" w:lineRule="auto"/>
        <w:jc w:val="both"/>
        <w:rPr>
          <w:rFonts w:ascii="Palatino Linotype" w:hAnsi="Palatino Linotype" w:cs="Arial"/>
          <w:sz w:val="24"/>
          <w:szCs w:val="24"/>
          <w:lang w:eastAsia="es-MX"/>
        </w:rPr>
      </w:pPr>
      <w:r w:rsidRPr="00D807C6">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5736D1D" w14:textId="77777777" w:rsidR="00AD3CEF" w:rsidRPr="00D807C6" w:rsidRDefault="00AD3CEF" w:rsidP="00AD3CEF"/>
    <w:p w14:paraId="082DA4B7" w14:textId="77777777" w:rsidR="00AD3CEF" w:rsidRPr="00D807C6" w:rsidRDefault="00AD3CEF" w:rsidP="00AD3CEF">
      <w:pPr>
        <w:spacing w:after="0" w:line="240" w:lineRule="auto"/>
        <w:ind w:left="567" w:right="567"/>
        <w:jc w:val="both"/>
        <w:rPr>
          <w:rFonts w:ascii="Palatino Linotype" w:hAnsi="Palatino Linotype" w:cs="Arial"/>
          <w:i/>
          <w:szCs w:val="24"/>
          <w:lang w:eastAsia="es-MX"/>
        </w:rPr>
      </w:pPr>
      <w:r w:rsidRPr="00D807C6">
        <w:rPr>
          <w:rFonts w:ascii="Palatino Linotype" w:hAnsi="Palatino Linotype" w:cs="Arial"/>
          <w:szCs w:val="24"/>
          <w:lang w:eastAsia="es-MX"/>
        </w:rPr>
        <w:t>“</w:t>
      </w:r>
      <w:r w:rsidRPr="00D807C6">
        <w:rPr>
          <w:rFonts w:ascii="Palatino Linotype" w:hAnsi="Palatino Linotype" w:cs="Arial"/>
          <w:b/>
          <w:i/>
          <w:szCs w:val="24"/>
          <w:lang w:eastAsia="es-MX"/>
        </w:rPr>
        <w:t>REVISIÓN EN AMPARO. LOS RESOLUTIVOS NO COMBATIDOS DEBEN DECLARARSE FIRMES</w:t>
      </w:r>
      <w:r w:rsidRPr="00D807C6">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A1ABAA" w14:textId="77777777" w:rsidR="00AD3CEF" w:rsidRPr="00D807C6" w:rsidRDefault="00AD3CEF" w:rsidP="00AD3CEF">
      <w:pPr>
        <w:pStyle w:val="Sinespaciado"/>
      </w:pPr>
    </w:p>
    <w:p w14:paraId="40438BD9" w14:textId="199FBC2B" w:rsidR="00AD3CEF" w:rsidRPr="00D807C6" w:rsidRDefault="00AD3CEF" w:rsidP="00AD3CEF">
      <w:pPr>
        <w:spacing w:after="0" w:line="360" w:lineRule="auto"/>
        <w:jc w:val="both"/>
        <w:rPr>
          <w:rFonts w:ascii="Palatino Linotype" w:hAnsi="Palatino Linotype" w:cs="Arial"/>
          <w:sz w:val="24"/>
          <w:szCs w:val="24"/>
          <w:lang w:eastAsia="es-MX"/>
        </w:rPr>
      </w:pPr>
      <w:r w:rsidRPr="00D807C6">
        <w:rPr>
          <w:rFonts w:ascii="Palatino Linotype" w:hAnsi="Palatino Linotype" w:cs="Arial"/>
          <w:sz w:val="24"/>
          <w:szCs w:val="24"/>
          <w:lang w:eastAsia="es-MX"/>
        </w:rPr>
        <w:lastRenderedPageBreak/>
        <w:t xml:space="preserve">Así, la parte de la solicitud sobre la que no se expresó inconformidad, debe declararse consentida por la hoy </w:t>
      </w:r>
      <w:r w:rsidRPr="00D807C6">
        <w:rPr>
          <w:rFonts w:ascii="Palatino Linotype" w:hAnsi="Palatino Linotype" w:cs="Arial"/>
          <w:b/>
          <w:sz w:val="24"/>
          <w:szCs w:val="24"/>
          <w:lang w:eastAsia="es-MX"/>
        </w:rPr>
        <w:t>Recurrente</w:t>
      </w:r>
      <w:r w:rsidRPr="00D807C6">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A58DDAB" w14:textId="77777777" w:rsidR="00AD3CEF" w:rsidRPr="00D807C6" w:rsidRDefault="00AD3CEF" w:rsidP="00AD3CEF">
      <w:pPr>
        <w:pStyle w:val="Sinespaciado"/>
      </w:pPr>
    </w:p>
    <w:p w14:paraId="3E3CE128" w14:textId="77777777" w:rsidR="00AD3CEF" w:rsidRPr="00D807C6" w:rsidRDefault="00AD3CEF" w:rsidP="00AD3CEF">
      <w:pPr>
        <w:spacing w:after="0" w:line="240" w:lineRule="auto"/>
        <w:ind w:left="567" w:right="567"/>
        <w:jc w:val="both"/>
        <w:rPr>
          <w:rFonts w:ascii="Palatino Linotype" w:hAnsi="Palatino Linotype" w:cs="Arial"/>
          <w:i/>
          <w:szCs w:val="24"/>
          <w:lang w:eastAsia="es-MX"/>
        </w:rPr>
      </w:pPr>
      <w:r w:rsidRPr="00D807C6">
        <w:rPr>
          <w:rFonts w:ascii="Palatino Linotype" w:hAnsi="Palatino Linotype" w:cs="Arial"/>
          <w:i/>
          <w:szCs w:val="24"/>
          <w:lang w:eastAsia="es-MX"/>
        </w:rPr>
        <w:t>“</w:t>
      </w:r>
      <w:r w:rsidRPr="00D807C6">
        <w:rPr>
          <w:rFonts w:ascii="Palatino Linotype" w:hAnsi="Palatino Linotype" w:cs="Arial"/>
          <w:b/>
          <w:i/>
          <w:szCs w:val="24"/>
          <w:lang w:eastAsia="es-MX"/>
        </w:rPr>
        <w:t>ACTOS CONSENTIDOS. SON LOS QUE NO SE IMPUGNAN MEDIANTE EL RECURSO IDÓNEO</w:t>
      </w:r>
      <w:r w:rsidRPr="00D807C6">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C2190D1" w14:textId="77777777" w:rsidR="00AD3CEF" w:rsidRPr="00D807C6" w:rsidRDefault="00AD3CEF" w:rsidP="00AD3CEF">
      <w:pPr>
        <w:spacing w:after="0" w:line="360" w:lineRule="auto"/>
        <w:ind w:right="141"/>
        <w:jc w:val="both"/>
        <w:rPr>
          <w:rFonts w:ascii="Palatino Linotype" w:hAnsi="Palatino Linotype" w:cs="Arial"/>
          <w:bCs/>
          <w:sz w:val="24"/>
          <w:szCs w:val="24"/>
        </w:rPr>
      </w:pPr>
    </w:p>
    <w:p w14:paraId="3DB5EC8A" w14:textId="189E4DF6" w:rsidR="00443F5E" w:rsidRPr="00D807C6" w:rsidRDefault="00107FE5" w:rsidP="00AD3CEF">
      <w:pPr>
        <w:spacing w:after="0" w:line="360" w:lineRule="auto"/>
        <w:ind w:right="141"/>
        <w:jc w:val="both"/>
        <w:rPr>
          <w:rFonts w:ascii="Palatino Linotype" w:hAnsi="Palatino Linotype" w:cs="Arial"/>
          <w:bCs/>
          <w:sz w:val="24"/>
        </w:rPr>
      </w:pPr>
      <w:r w:rsidRPr="00D807C6">
        <w:rPr>
          <w:rFonts w:ascii="Palatino Linotype" w:hAnsi="Palatino Linotype" w:cs="Arial"/>
          <w:bCs/>
          <w:sz w:val="24"/>
        </w:rPr>
        <w:t xml:space="preserve">Atento a ello, primeramente es importante señalar que se omite el estudio de la naturaleza jurídica de la información pública solicitada, en virtud de que </w:t>
      </w:r>
      <w:r w:rsidRPr="00D807C6">
        <w:rPr>
          <w:rFonts w:ascii="Palatino Linotype" w:hAnsi="Palatino Linotype" w:cs="Arial"/>
          <w:b/>
          <w:bCs/>
          <w:sz w:val="24"/>
        </w:rPr>
        <w:t>El Sujeto Obligado</w:t>
      </w:r>
      <w:r w:rsidRPr="00D807C6">
        <w:rPr>
          <w:rFonts w:ascii="Palatino Linotype" w:hAnsi="Palatino Linotype" w:cs="Arial"/>
          <w:bCs/>
          <w:sz w:val="24"/>
        </w:rPr>
        <w:t xml:space="preserve"> en su respuesta proporcionó </w:t>
      </w:r>
      <w:r w:rsidR="00443F5E" w:rsidRPr="00D807C6">
        <w:rPr>
          <w:rFonts w:ascii="Palatino Linotype" w:hAnsi="Palatino Linotype" w:cs="Arial"/>
          <w:bCs/>
          <w:sz w:val="24"/>
        </w:rPr>
        <w:t>información relativa a</w:t>
      </w:r>
      <w:r w:rsidR="00844688" w:rsidRPr="00D807C6">
        <w:rPr>
          <w:rFonts w:ascii="Palatino Linotype" w:hAnsi="Palatino Linotype" w:cs="Arial"/>
          <w:bCs/>
          <w:sz w:val="24"/>
        </w:rPr>
        <w:t>l</w:t>
      </w:r>
      <w:r w:rsidR="00443F5E" w:rsidRPr="00D807C6">
        <w:rPr>
          <w:rFonts w:ascii="Palatino Linotype" w:hAnsi="Palatino Linotype" w:cs="Arial"/>
          <w:bCs/>
          <w:sz w:val="24"/>
        </w:rPr>
        <w:t>:</w:t>
      </w:r>
      <w:r w:rsidR="00844688" w:rsidRPr="00D807C6">
        <w:rPr>
          <w:rFonts w:ascii="Palatino Linotype" w:hAnsi="Palatino Linotype" w:cs="Arial"/>
          <w:bCs/>
          <w:sz w:val="24"/>
        </w:rPr>
        <w:t xml:space="preserve"> </w:t>
      </w:r>
    </w:p>
    <w:p w14:paraId="20028A20" w14:textId="77777777" w:rsidR="00AD3CEF" w:rsidRPr="00D807C6" w:rsidRDefault="00AD3CEF" w:rsidP="00AD3CEF">
      <w:pPr>
        <w:pStyle w:val="Sinespaciado"/>
        <w:rPr>
          <w:rFonts w:eastAsiaTheme="minorHAnsi"/>
        </w:rPr>
      </w:pPr>
    </w:p>
    <w:p w14:paraId="3E4815CE" w14:textId="77777777" w:rsidR="00443F5E" w:rsidRPr="00D807C6" w:rsidRDefault="00443F5E" w:rsidP="00443F5E">
      <w:pPr>
        <w:pStyle w:val="Prrafodelista"/>
        <w:numPr>
          <w:ilvl w:val="0"/>
          <w:numId w:val="42"/>
        </w:numPr>
        <w:ind w:right="850"/>
        <w:jc w:val="both"/>
        <w:rPr>
          <w:rFonts w:ascii="Palatino Linotype" w:hAnsi="Palatino Linotype"/>
          <w:i/>
          <w:sz w:val="22"/>
          <w:lang w:eastAsia="es-MX"/>
        </w:rPr>
      </w:pPr>
      <w:r w:rsidRPr="00D807C6">
        <w:rPr>
          <w:rFonts w:ascii="Palatino Linotype" w:hAnsi="Palatino Linotype"/>
          <w:i/>
          <w:sz w:val="22"/>
          <w:lang w:eastAsia="es-MX"/>
        </w:rPr>
        <w:t>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w:t>
      </w:r>
    </w:p>
    <w:p w14:paraId="0CE200C2" w14:textId="77777777" w:rsidR="00443F5E" w:rsidRPr="00D807C6" w:rsidRDefault="00443F5E" w:rsidP="00443F5E">
      <w:pPr>
        <w:pStyle w:val="Prrafodelista"/>
        <w:ind w:left="1003" w:right="850"/>
        <w:jc w:val="both"/>
        <w:rPr>
          <w:rFonts w:ascii="Palatino Linotype" w:hAnsi="Palatino Linotype"/>
          <w:i/>
          <w:sz w:val="22"/>
          <w:lang w:eastAsia="es-MX"/>
        </w:rPr>
      </w:pPr>
    </w:p>
    <w:p w14:paraId="6E7954BA" w14:textId="77777777" w:rsidR="00443F5E" w:rsidRPr="00D807C6" w:rsidRDefault="00443F5E" w:rsidP="00443F5E">
      <w:pPr>
        <w:pStyle w:val="Prrafodelista"/>
        <w:numPr>
          <w:ilvl w:val="0"/>
          <w:numId w:val="42"/>
        </w:numPr>
        <w:ind w:right="850"/>
        <w:jc w:val="both"/>
        <w:rPr>
          <w:rFonts w:ascii="Palatino Linotype" w:hAnsi="Palatino Linotype"/>
          <w:i/>
          <w:sz w:val="22"/>
          <w:lang w:eastAsia="es-MX"/>
        </w:rPr>
      </w:pPr>
      <w:r w:rsidRPr="00D807C6">
        <w:rPr>
          <w:rFonts w:ascii="Palatino Linotype" w:hAnsi="Palatino Linotype"/>
          <w:i/>
          <w:sz w:val="22"/>
          <w:lang w:eastAsia="es-MX"/>
        </w:rPr>
        <w:t xml:space="preserve"> El Presupuesto de Egresos por clasificador por objeto de gasto (desglosado solamente por capítulos generales 1000. 2000. 3000. 4000, 5000. 6000, 7000, 8000, 9000) de la Dependencia General I00 Desarrollo Social y la Dependencia Auxiliar 152 Atención a la Mujer. </w:t>
      </w:r>
    </w:p>
    <w:p w14:paraId="5543D8D5" w14:textId="77777777" w:rsidR="00443F5E" w:rsidRPr="00D807C6" w:rsidRDefault="00443F5E" w:rsidP="001C5C9A">
      <w:pPr>
        <w:pStyle w:val="Sinespaciado"/>
      </w:pPr>
    </w:p>
    <w:p w14:paraId="3FB45C0E" w14:textId="77777777" w:rsidR="00443F5E" w:rsidRPr="00D807C6" w:rsidRDefault="00443F5E" w:rsidP="00443F5E">
      <w:pPr>
        <w:pStyle w:val="Prrafodelista"/>
        <w:numPr>
          <w:ilvl w:val="0"/>
          <w:numId w:val="42"/>
        </w:numPr>
        <w:ind w:right="850"/>
        <w:jc w:val="both"/>
        <w:rPr>
          <w:rFonts w:ascii="Palatino Linotype" w:hAnsi="Palatino Linotype"/>
          <w:i/>
          <w:sz w:val="22"/>
          <w:lang w:eastAsia="es-MX"/>
        </w:rPr>
      </w:pPr>
      <w:r w:rsidRPr="00D807C6">
        <w:rPr>
          <w:rFonts w:ascii="Palatino Linotype" w:hAnsi="Palatino Linotype"/>
          <w:i/>
          <w:sz w:val="22"/>
          <w:lang w:eastAsia="es-MX"/>
        </w:rPr>
        <w:t xml:space="preserve">Los Formatos PbRM 01a, PbRM 01b, PbRM 01c, PbRM 01d y PbRM 02a. </w:t>
      </w:r>
    </w:p>
    <w:p w14:paraId="7C7D5596" w14:textId="77777777" w:rsidR="00443F5E" w:rsidRPr="00D807C6" w:rsidRDefault="00443F5E" w:rsidP="00AD3CEF"/>
    <w:p w14:paraId="5EF36826" w14:textId="77777777" w:rsidR="00443F5E" w:rsidRPr="00D807C6" w:rsidRDefault="00443F5E" w:rsidP="00443F5E">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D807C6">
        <w:rPr>
          <w:rFonts w:ascii="Palatino Linotype" w:eastAsiaTheme="minorHAnsi" w:hAnsi="Palatino Linotype" w:cs="Arial"/>
          <w:bCs/>
          <w:lang w:val="es-MX" w:eastAsia="en-US"/>
        </w:rPr>
        <w:lastRenderedPageBreak/>
        <w:t>P</w:t>
      </w:r>
      <w:r w:rsidR="00107FE5" w:rsidRPr="00D807C6">
        <w:rPr>
          <w:rFonts w:ascii="Palatino Linotype" w:eastAsiaTheme="minorHAnsi" w:hAnsi="Palatino Linotype" w:cs="Arial"/>
          <w:bCs/>
          <w:lang w:val="es-MX" w:eastAsia="en-US"/>
        </w:rPr>
        <w:t>or lo que, acepta mediante su respuesta que dicha información la genera posee y la administra, en ejercicio de su</w:t>
      </w:r>
      <w:r w:rsidRPr="00D807C6">
        <w:rPr>
          <w:rFonts w:ascii="Palatino Linotype" w:eastAsiaTheme="minorHAnsi" w:hAnsi="Palatino Linotype" w:cs="Arial"/>
          <w:bCs/>
          <w:lang w:val="es-MX" w:eastAsia="en-US"/>
        </w:rPr>
        <w:t>s funciones de derecho público.</w:t>
      </w:r>
    </w:p>
    <w:p w14:paraId="421DB73A" w14:textId="77777777" w:rsidR="00443F5E" w:rsidRPr="00D807C6" w:rsidRDefault="00443F5E" w:rsidP="00443F5E">
      <w:pPr>
        <w:pStyle w:val="Prrafodelista"/>
        <w:autoSpaceDE w:val="0"/>
        <w:autoSpaceDN w:val="0"/>
        <w:adjustRightInd w:val="0"/>
        <w:spacing w:line="360" w:lineRule="auto"/>
        <w:ind w:left="0"/>
        <w:jc w:val="both"/>
        <w:rPr>
          <w:rFonts w:ascii="Palatino Linotype" w:eastAsia="Arial Unicode MS" w:hAnsi="Palatino Linotype" w:cs="Arial"/>
        </w:rPr>
      </w:pPr>
    </w:p>
    <w:p w14:paraId="0B041747" w14:textId="77777777" w:rsidR="00AD3CEF" w:rsidRPr="00D807C6" w:rsidRDefault="00CB6CA0" w:rsidP="00AD3CEF">
      <w:pPr>
        <w:pStyle w:val="Prrafodelista"/>
        <w:autoSpaceDE w:val="0"/>
        <w:autoSpaceDN w:val="0"/>
        <w:adjustRightInd w:val="0"/>
        <w:spacing w:line="360" w:lineRule="auto"/>
        <w:ind w:left="0"/>
        <w:jc w:val="both"/>
        <w:rPr>
          <w:rFonts w:ascii="Palatino Linotype" w:eastAsia="Arial Unicode MS" w:hAnsi="Palatino Linotype" w:cs="Arial"/>
        </w:rPr>
      </w:pPr>
      <w:r w:rsidRPr="00D807C6">
        <w:rPr>
          <w:rFonts w:ascii="Palatino Linotype" w:eastAsia="Arial Unicode MS" w:hAnsi="Palatino Linotype" w:cs="Arial"/>
        </w:rPr>
        <w:t xml:space="preserve">De hecho el estudio de la </w:t>
      </w:r>
      <w:r w:rsidRPr="00D807C6">
        <w:rPr>
          <w:rFonts w:ascii="Palatino Linotype" w:hAnsi="Palatino Linotype" w:cs="Arial"/>
        </w:rPr>
        <w:t>naturaleza</w:t>
      </w:r>
      <w:r w:rsidRPr="00D807C6">
        <w:rPr>
          <w:rFonts w:ascii="Palatino Linotype" w:eastAsia="Arial Unicode MS" w:hAnsi="Palatino Linotype" w:cs="Arial"/>
        </w:rPr>
        <w:t xml:space="preserve"> jurídica de la información pública solicitada, tiene por objeto determinar si ésta la genera, posee o administra </w:t>
      </w:r>
      <w:r w:rsidRPr="00D807C6">
        <w:rPr>
          <w:rFonts w:ascii="Palatino Linotype" w:eastAsia="Arial Unicode MS" w:hAnsi="Palatino Linotype" w:cs="Arial"/>
          <w:b/>
        </w:rPr>
        <w:t>El Sujeto Obligado</w:t>
      </w:r>
      <w:r w:rsidRPr="00D807C6">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D807C6">
        <w:rPr>
          <w:rFonts w:ascii="Palatino Linotype" w:eastAsia="Arial Unicode MS" w:hAnsi="Palatino Linotype" w:cs="Arial"/>
          <w:b/>
        </w:rPr>
        <w:t>El</w:t>
      </w:r>
      <w:r w:rsidRPr="00D807C6">
        <w:rPr>
          <w:rFonts w:ascii="Palatino Linotype" w:eastAsia="Arial Unicode MS" w:hAnsi="Palatino Linotype" w:cs="Arial"/>
        </w:rPr>
        <w:t xml:space="preserve"> </w:t>
      </w:r>
      <w:r w:rsidRPr="00D807C6">
        <w:rPr>
          <w:rFonts w:ascii="Palatino Linotype" w:eastAsia="Arial Unicode MS" w:hAnsi="Palatino Linotype" w:cs="Arial"/>
          <w:b/>
        </w:rPr>
        <w:t>Sujeto Obligado</w:t>
      </w:r>
      <w:r w:rsidRPr="00D807C6">
        <w:rPr>
          <w:rFonts w:ascii="Palatino Linotype" w:eastAsia="Arial Unicode MS" w:hAnsi="Palatino Linotype" w:cs="Arial"/>
        </w:rPr>
        <w:t>.</w:t>
      </w:r>
    </w:p>
    <w:p w14:paraId="4FAC242E" w14:textId="77777777" w:rsidR="00AD3CEF" w:rsidRPr="00D807C6" w:rsidRDefault="00AD3CEF" w:rsidP="001C5C9A">
      <w:pPr>
        <w:pStyle w:val="Sinespaciado"/>
        <w:rPr>
          <w:rFonts w:eastAsia="Arial Unicode MS"/>
        </w:rPr>
      </w:pPr>
    </w:p>
    <w:p w14:paraId="3CC0C9D4" w14:textId="36FDC7D9" w:rsidR="00CB6CA0" w:rsidRPr="00D807C6" w:rsidRDefault="00CB6CA0" w:rsidP="00AD3CEF">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D807C6">
        <w:rPr>
          <w:rFonts w:ascii="Palatino Linotype" w:hAnsi="Palatino Linotype" w:cs="Arial"/>
          <w:lang w:val="es-ES_tradnl"/>
        </w:rPr>
        <w:t xml:space="preserve">Por consiguiente, </w:t>
      </w:r>
      <w:r w:rsidRPr="00D807C6">
        <w:rPr>
          <w:rFonts w:ascii="Palatino Linotype" w:hAnsi="Palatino Linotype" w:cs="Arial"/>
        </w:rPr>
        <w:t>es importante señalar que el artículo 4, párrafo segundo de la Ley de Transparencia y Acceso a la Información Pública del Estado de México y Municipios, dispone:</w:t>
      </w:r>
    </w:p>
    <w:p w14:paraId="4B0B98B1" w14:textId="77777777" w:rsidR="00CB6CA0" w:rsidRPr="00D807C6" w:rsidRDefault="00CB6CA0" w:rsidP="00CB6CA0">
      <w:pPr>
        <w:ind w:left="851" w:right="902"/>
        <w:jc w:val="both"/>
        <w:rPr>
          <w:rFonts w:ascii="Palatino Linotype" w:hAnsi="Palatino Linotype" w:cs="Arial"/>
          <w:sz w:val="2"/>
        </w:rPr>
      </w:pPr>
    </w:p>
    <w:p w14:paraId="16ED8D81"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w:t>
      </w:r>
      <w:r w:rsidRPr="00D807C6">
        <w:rPr>
          <w:rFonts w:ascii="Palatino Linotype" w:hAnsi="Palatino Linotype" w:cs="Arial"/>
          <w:b/>
          <w:i/>
        </w:rPr>
        <w:t xml:space="preserve">Artículo 4. </w:t>
      </w:r>
      <w:r w:rsidRPr="00D807C6">
        <w:rPr>
          <w:rFonts w:ascii="Palatino Linotype" w:hAnsi="Palatino Linotype" w:cs="Arial"/>
          <w:i/>
        </w:rPr>
        <w:t xml:space="preserve">… </w:t>
      </w:r>
    </w:p>
    <w:p w14:paraId="325A411E"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B80D8AA" w14:textId="77777777" w:rsidR="00CB6CA0" w:rsidRPr="00D807C6" w:rsidRDefault="00CB6CA0" w:rsidP="00CB6CA0">
      <w:pPr>
        <w:ind w:left="851" w:right="902"/>
        <w:jc w:val="both"/>
        <w:rPr>
          <w:rFonts w:ascii="Palatino Linotype" w:hAnsi="Palatino Linotype" w:cs="Arial"/>
          <w:i/>
        </w:rPr>
      </w:pPr>
      <w:r w:rsidRPr="00D807C6">
        <w:rPr>
          <w:rFonts w:ascii="Palatino Linotype" w:hAnsi="Palatino Linotype" w:cs="Arial"/>
          <w:i/>
        </w:rPr>
        <w:t>( ...)”</w:t>
      </w:r>
    </w:p>
    <w:p w14:paraId="2904D783" w14:textId="77777777" w:rsidR="00CB6CA0" w:rsidRPr="00D807C6" w:rsidRDefault="00CB6CA0" w:rsidP="00CB6CA0">
      <w:pPr>
        <w:ind w:left="851" w:right="902"/>
        <w:jc w:val="both"/>
        <w:rPr>
          <w:rFonts w:ascii="Palatino Linotype" w:hAnsi="Palatino Linotype" w:cs="Arial"/>
          <w:sz w:val="14"/>
        </w:rPr>
      </w:pPr>
    </w:p>
    <w:p w14:paraId="76CB219D" w14:textId="4495A925" w:rsidR="00CB6CA0" w:rsidRPr="00D807C6" w:rsidRDefault="00CB6CA0" w:rsidP="007D5BE2">
      <w:pPr>
        <w:spacing w:line="360" w:lineRule="auto"/>
        <w:jc w:val="both"/>
        <w:rPr>
          <w:rFonts w:ascii="Palatino Linotype" w:hAnsi="Palatino Linotype" w:cs="Arial"/>
          <w:i/>
          <w:sz w:val="24"/>
        </w:rPr>
      </w:pPr>
      <w:r w:rsidRPr="00D807C6">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9D58DD3" w14:textId="6397BE61" w:rsidR="00CB6CA0" w:rsidRPr="00D807C6" w:rsidRDefault="00CB6CA0" w:rsidP="00CB6CA0">
      <w:pPr>
        <w:spacing w:line="360" w:lineRule="auto"/>
        <w:jc w:val="both"/>
        <w:rPr>
          <w:rFonts w:ascii="Palatino Linotype" w:hAnsi="Palatino Linotype" w:cs="Arial"/>
          <w:sz w:val="24"/>
        </w:rPr>
      </w:pPr>
      <w:r w:rsidRPr="00D807C6">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0B9CA44" w14:textId="77777777" w:rsidR="001C5C9A" w:rsidRPr="00D807C6" w:rsidRDefault="001C5C9A" w:rsidP="001C5C9A">
      <w:pPr>
        <w:pStyle w:val="Sinespaciado"/>
      </w:pPr>
    </w:p>
    <w:p w14:paraId="40AED95A"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w:t>
      </w:r>
      <w:r w:rsidRPr="00D807C6">
        <w:rPr>
          <w:rFonts w:ascii="Palatino Linotype" w:hAnsi="Palatino Linotype" w:cs="Arial"/>
          <w:b/>
          <w:i/>
        </w:rPr>
        <w:t>Artículo 12.</w:t>
      </w:r>
      <w:r w:rsidRPr="00D807C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0ED53BA6" w14:textId="77777777" w:rsidR="00CB6CA0" w:rsidRPr="00D807C6" w:rsidRDefault="00CB6CA0" w:rsidP="00CB6CA0">
      <w:pPr>
        <w:ind w:left="567" w:right="567"/>
        <w:jc w:val="both"/>
        <w:rPr>
          <w:rFonts w:ascii="Palatino Linotype" w:hAnsi="Palatino Linotype" w:cs="Arial"/>
          <w:i/>
          <w:sz w:val="2"/>
        </w:rPr>
      </w:pPr>
    </w:p>
    <w:p w14:paraId="255DFCA3"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B1CEEF" w14:textId="77777777" w:rsidR="00CB6CA0" w:rsidRPr="00D807C6" w:rsidRDefault="00CB6CA0" w:rsidP="00CB6CA0">
      <w:pPr>
        <w:ind w:left="567" w:right="567"/>
        <w:jc w:val="both"/>
        <w:rPr>
          <w:rFonts w:ascii="Palatino Linotype" w:hAnsi="Palatino Linotype" w:cs="Arial"/>
          <w:i/>
        </w:rPr>
      </w:pPr>
    </w:p>
    <w:p w14:paraId="3D5C78DF" w14:textId="77777777" w:rsidR="00CB6CA0" w:rsidRPr="00D807C6" w:rsidRDefault="00CB6CA0" w:rsidP="00CB6CA0">
      <w:pPr>
        <w:spacing w:line="360" w:lineRule="auto"/>
        <w:jc w:val="both"/>
        <w:rPr>
          <w:rFonts w:ascii="Palatino Linotype" w:hAnsi="Palatino Linotype" w:cs="Arial"/>
          <w:sz w:val="24"/>
        </w:rPr>
      </w:pPr>
      <w:r w:rsidRPr="00D807C6">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D807C6">
        <w:rPr>
          <w:rFonts w:ascii="Palatino Linotype" w:hAnsi="Palatino Linotype" w:cs="Arial"/>
          <w:b/>
          <w:sz w:val="24"/>
        </w:rPr>
        <w:t xml:space="preserve"> </w:t>
      </w:r>
      <w:r w:rsidRPr="00D807C6">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D807C6">
        <w:rPr>
          <w:rFonts w:ascii="Palatino Linotype" w:hAnsi="Palatino Linotype" w:cs="Arial"/>
          <w:i/>
          <w:sz w:val="24"/>
        </w:rPr>
        <w:t>ad hoc</w:t>
      </w:r>
      <w:r w:rsidRPr="00D807C6">
        <w:rPr>
          <w:rFonts w:ascii="Palatino Linotype" w:hAnsi="Palatino Linotype" w:cs="Arial"/>
          <w:sz w:val="24"/>
        </w:rPr>
        <w:t>, para satisfacer el derecho de acceso a la información pública.</w:t>
      </w:r>
    </w:p>
    <w:p w14:paraId="1F95D8E2" w14:textId="77777777" w:rsidR="00CB6CA0" w:rsidRPr="00D807C6" w:rsidRDefault="00CB6CA0" w:rsidP="00CB6CA0">
      <w:pPr>
        <w:spacing w:line="360" w:lineRule="auto"/>
        <w:jc w:val="both"/>
        <w:rPr>
          <w:rFonts w:ascii="Palatino Linotype" w:hAnsi="Palatino Linotype" w:cs="Arial"/>
          <w:sz w:val="4"/>
        </w:rPr>
      </w:pPr>
    </w:p>
    <w:p w14:paraId="52AE0FB8" w14:textId="77777777" w:rsidR="00CB6CA0" w:rsidRPr="00D807C6" w:rsidRDefault="00CB6CA0" w:rsidP="00CB6CA0">
      <w:pPr>
        <w:spacing w:line="360" w:lineRule="auto"/>
        <w:jc w:val="both"/>
        <w:rPr>
          <w:rFonts w:ascii="Palatino Linotype" w:hAnsi="Palatino Linotype"/>
          <w:b/>
          <w:bCs/>
          <w:sz w:val="24"/>
        </w:rPr>
      </w:pPr>
      <w:r w:rsidRPr="00D807C6">
        <w:rPr>
          <w:rFonts w:ascii="Palatino Linotype" w:hAnsi="Palatino Linotype" w:cs="Arial"/>
          <w:sz w:val="24"/>
        </w:rPr>
        <w:t xml:space="preserve">Como apoyo a lo anterior, es aplicable el Criterio 03-17, emitido por </w:t>
      </w:r>
      <w:r w:rsidRPr="00D807C6">
        <w:rPr>
          <w:rFonts w:ascii="Palatino Linotype" w:eastAsia="Arial Unicode MS" w:hAnsi="Palatino Linotype" w:cs="Arial"/>
          <w:sz w:val="24"/>
        </w:rPr>
        <w:t>el Instituto Nacional de Transparencia, Acceso a la Información y Protección de Datos Personales,</w:t>
      </w:r>
      <w:r w:rsidRPr="00D807C6">
        <w:rPr>
          <w:rFonts w:ascii="Palatino Linotype" w:hAnsi="Palatino Linotype"/>
          <w:bCs/>
          <w:sz w:val="24"/>
        </w:rPr>
        <w:t xml:space="preserve"> que dice:</w:t>
      </w:r>
      <w:r w:rsidRPr="00D807C6">
        <w:rPr>
          <w:rFonts w:ascii="Palatino Linotype" w:hAnsi="Palatino Linotype"/>
          <w:b/>
          <w:bCs/>
          <w:sz w:val="24"/>
        </w:rPr>
        <w:t xml:space="preserve"> </w:t>
      </w:r>
    </w:p>
    <w:p w14:paraId="7A9DF9D4" w14:textId="77777777" w:rsidR="00CB6CA0" w:rsidRPr="00D807C6" w:rsidRDefault="00CB6CA0" w:rsidP="00CB6CA0">
      <w:pPr>
        <w:ind w:left="851" w:right="850"/>
        <w:jc w:val="both"/>
        <w:rPr>
          <w:rFonts w:ascii="Palatino Linotype" w:hAnsi="Palatino Linotype" w:cs="Arial"/>
          <w:sz w:val="2"/>
        </w:rPr>
      </w:pPr>
    </w:p>
    <w:p w14:paraId="1986411D"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lastRenderedPageBreak/>
        <w:t>“</w:t>
      </w:r>
      <w:r w:rsidRPr="00D807C6">
        <w:rPr>
          <w:rFonts w:ascii="Palatino Linotype" w:hAnsi="Palatino Linotype" w:cs="Arial"/>
          <w:b/>
          <w:i/>
        </w:rPr>
        <w:t>No existe obligación de elaborar documentos ad hoc para atender las solicitudes de acceso a la información.</w:t>
      </w:r>
      <w:r w:rsidRPr="00D807C6">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E7CBC31" w14:textId="77777777" w:rsidR="00CB6CA0" w:rsidRPr="00D807C6" w:rsidRDefault="00CB6CA0" w:rsidP="00CB6CA0">
      <w:pPr>
        <w:ind w:left="567" w:right="567"/>
        <w:jc w:val="both"/>
        <w:rPr>
          <w:rFonts w:ascii="Palatino Linotype" w:hAnsi="Palatino Linotype" w:cs="Arial"/>
          <w:i/>
          <w:sz w:val="2"/>
        </w:rPr>
      </w:pPr>
    </w:p>
    <w:p w14:paraId="224C88A8" w14:textId="77777777" w:rsidR="00CB6CA0" w:rsidRPr="00D807C6" w:rsidRDefault="00CB6CA0" w:rsidP="00CB6CA0">
      <w:pPr>
        <w:spacing w:after="0"/>
        <w:ind w:left="567" w:right="567"/>
        <w:jc w:val="both"/>
        <w:rPr>
          <w:rFonts w:ascii="Palatino Linotype" w:hAnsi="Palatino Linotype" w:cs="Arial"/>
          <w:i/>
          <w:sz w:val="20"/>
        </w:rPr>
      </w:pPr>
      <w:r w:rsidRPr="00D807C6">
        <w:rPr>
          <w:rFonts w:ascii="Palatino Linotype" w:hAnsi="Palatino Linotype" w:cs="Arial"/>
          <w:i/>
          <w:sz w:val="20"/>
        </w:rPr>
        <w:t xml:space="preserve">Resoluciones: </w:t>
      </w:r>
    </w:p>
    <w:p w14:paraId="6D235B3D" w14:textId="77777777" w:rsidR="00CB6CA0" w:rsidRPr="00D807C6" w:rsidRDefault="00CB6CA0" w:rsidP="00CB6CA0">
      <w:pPr>
        <w:spacing w:after="0"/>
        <w:ind w:left="567" w:right="567"/>
        <w:jc w:val="both"/>
        <w:rPr>
          <w:rFonts w:ascii="Palatino Linotype" w:hAnsi="Palatino Linotype" w:cs="Arial"/>
          <w:i/>
          <w:sz w:val="20"/>
        </w:rPr>
      </w:pPr>
      <w:r w:rsidRPr="00D807C6">
        <w:rPr>
          <w:rFonts w:ascii="Palatino Linotype" w:hAnsi="Palatino Linotype" w:cs="Arial"/>
          <w:i/>
          <w:sz w:val="20"/>
        </w:rPr>
        <w:sym w:font="Symbol" w:char="F0B7"/>
      </w:r>
      <w:r w:rsidRPr="00D807C6">
        <w:rPr>
          <w:rFonts w:ascii="Palatino Linotype" w:hAnsi="Palatino Linotype" w:cs="Arial"/>
          <w:i/>
          <w:sz w:val="20"/>
        </w:rPr>
        <w:t xml:space="preserve"> RRA 0050/16. Instituto Nacional para la Evaluación de la Educación. 13 julio de 2016. Por unanimidad. Comisionado Ponente: Francisco Javier Acuña Llamas.</w:t>
      </w:r>
    </w:p>
    <w:p w14:paraId="00701492" w14:textId="77777777" w:rsidR="00CB6CA0" w:rsidRPr="00D807C6" w:rsidRDefault="00CB6CA0" w:rsidP="00CB6CA0">
      <w:pPr>
        <w:spacing w:after="0"/>
        <w:ind w:left="567" w:right="567"/>
        <w:jc w:val="both"/>
        <w:rPr>
          <w:rFonts w:ascii="Palatino Linotype" w:hAnsi="Palatino Linotype" w:cs="Arial"/>
          <w:i/>
          <w:sz w:val="20"/>
        </w:rPr>
      </w:pPr>
      <w:r w:rsidRPr="00D807C6">
        <w:rPr>
          <w:rFonts w:ascii="Palatino Linotype" w:hAnsi="Palatino Linotype" w:cs="Arial"/>
          <w:i/>
          <w:sz w:val="20"/>
        </w:rPr>
        <w:sym w:font="Symbol" w:char="F0B7"/>
      </w:r>
      <w:r w:rsidRPr="00D807C6">
        <w:rPr>
          <w:rFonts w:ascii="Palatino Linotype" w:hAnsi="Palatino Linotype" w:cs="Arial"/>
          <w:i/>
          <w:sz w:val="20"/>
        </w:rPr>
        <w:t xml:space="preserve"> RRA 0310/16. Instituto Nacional de Transparencia, Acceso a la Información y Protección de Datos Personales. 10 de agosto de 2016. Por unanimidad. Comisionada Ponente. Areli Cano Guadiana. </w:t>
      </w:r>
    </w:p>
    <w:p w14:paraId="66D1DD9C" w14:textId="77777777" w:rsidR="00CB6CA0" w:rsidRPr="00D807C6" w:rsidRDefault="00CB6CA0" w:rsidP="00CB6CA0">
      <w:pPr>
        <w:spacing w:after="0"/>
        <w:ind w:left="567" w:right="567"/>
        <w:jc w:val="both"/>
        <w:rPr>
          <w:rFonts w:ascii="Palatino Linotype" w:hAnsi="Palatino Linotype" w:cs="Arial"/>
          <w:i/>
          <w:sz w:val="20"/>
        </w:rPr>
      </w:pPr>
      <w:r w:rsidRPr="00D807C6">
        <w:rPr>
          <w:rFonts w:ascii="Palatino Linotype" w:hAnsi="Palatino Linotype" w:cs="Arial"/>
          <w:i/>
          <w:sz w:val="20"/>
        </w:rPr>
        <w:sym w:font="Symbol" w:char="F0B7"/>
      </w:r>
      <w:r w:rsidRPr="00D807C6">
        <w:rPr>
          <w:rFonts w:ascii="Palatino Linotype" w:hAnsi="Palatino Linotype" w:cs="Arial"/>
          <w:i/>
          <w:sz w:val="20"/>
        </w:rPr>
        <w:t xml:space="preserve"> RRA 1889/16. Secretaría de Hacienda y Crédito Público. 05 de octubre de 2016. Por unanimidad. Comisionada Ponente. Ximena Puente de la Mora.”</w:t>
      </w:r>
    </w:p>
    <w:p w14:paraId="1C2F88D6" w14:textId="77777777" w:rsidR="00CB6CA0" w:rsidRPr="00D807C6" w:rsidRDefault="00CB6CA0" w:rsidP="00CB6CA0">
      <w:pPr>
        <w:jc w:val="both"/>
        <w:rPr>
          <w:rFonts w:ascii="Palatino Linotype" w:hAnsi="Palatino Linotype" w:cs="Arial"/>
          <w:sz w:val="16"/>
        </w:rPr>
      </w:pPr>
    </w:p>
    <w:p w14:paraId="66A12C8B" w14:textId="39F17B01" w:rsidR="00CB6CA0" w:rsidRPr="00D807C6" w:rsidRDefault="00CB6CA0" w:rsidP="00CB6CA0">
      <w:pPr>
        <w:spacing w:line="360" w:lineRule="auto"/>
        <w:jc w:val="both"/>
        <w:rPr>
          <w:rFonts w:ascii="Palatino Linotype" w:hAnsi="Palatino Linotype" w:cs="Arial"/>
          <w:sz w:val="24"/>
        </w:rPr>
      </w:pPr>
      <w:r w:rsidRPr="00D807C6">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36B02E" w14:textId="77777777" w:rsidR="00CB6CA0" w:rsidRPr="00D807C6" w:rsidRDefault="00CB6CA0" w:rsidP="00CB6CA0">
      <w:pPr>
        <w:spacing w:line="360" w:lineRule="auto"/>
        <w:jc w:val="both"/>
        <w:rPr>
          <w:rFonts w:ascii="Palatino Linotype" w:hAnsi="Palatino Linotype" w:cs="Arial"/>
          <w:sz w:val="6"/>
        </w:rPr>
      </w:pPr>
    </w:p>
    <w:p w14:paraId="5D11ACD3" w14:textId="6BC14913" w:rsidR="00CB6CA0" w:rsidRPr="00D807C6" w:rsidRDefault="00CB6CA0" w:rsidP="00CB6CA0">
      <w:pPr>
        <w:spacing w:line="360" w:lineRule="auto"/>
        <w:jc w:val="both"/>
        <w:rPr>
          <w:rFonts w:ascii="Palatino Linotype" w:hAnsi="Palatino Linotype" w:cs="Arial"/>
          <w:sz w:val="24"/>
        </w:rPr>
      </w:pPr>
      <w:r w:rsidRPr="00D807C6">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D807C6">
        <w:rPr>
          <w:rFonts w:ascii="Palatino Linotype" w:hAnsi="Palatino Linotype" w:cs="Arial"/>
          <w:sz w:val="24"/>
        </w:rPr>
        <w:lastRenderedPageBreak/>
        <w:t>visual, electrónico, informático u holográfico, de conformidad con el artículo 3, fracción XI</w:t>
      </w:r>
      <w:r w:rsidR="001C5C9A" w:rsidRPr="00D807C6">
        <w:rPr>
          <w:rFonts w:ascii="Palatino Linotype" w:hAnsi="Palatino Linotype" w:cs="Arial"/>
          <w:sz w:val="24"/>
        </w:rPr>
        <w:t>,</w:t>
      </w:r>
      <w:r w:rsidRPr="00D807C6">
        <w:rPr>
          <w:rFonts w:ascii="Palatino Linotype" w:hAnsi="Palatino Linotype" w:cs="Arial"/>
          <w:sz w:val="24"/>
        </w:rPr>
        <w:t xml:space="preserve"> de la Ley de la materia, el cual dispone lo siguiente: </w:t>
      </w:r>
    </w:p>
    <w:p w14:paraId="0A200BDF" w14:textId="77777777" w:rsidR="00CB6CA0" w:rsidRPr="00D807C6" w:rsidRDefault="00CB6CA0" w:rsidP="00CB6CA0">
      <w:pPr>
        <w:ind w:left="851" w:right="902"/>
        <w:jc w:val="both"/>
        <w:rPr>
          <w:rFonts w:ascii="Palatino Linotype" w:hAnsi="Palatino Linotype" w:cs="Arial"/>
          <w:i/>
          <w:sz w:val="6"/>
        </w:rPr>
      </w:pPr>
    </w:p>
    <w:p w14:paraId="0A742F19"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w:t>
      </w:r>
      <w:r w:rsidRPr="00D807C6">
        <w:rPr>
          <w:rFonts w:ascii="Palatino Linotype" w:hAnsi="Palatino Linotype" w:cs="Arial"/>
          <w:b/>
          <w:i/>
        </w:rPr>
        <w:t xml:space="preserve">Artículo 3. </w:t>
      </w:r>
      <w:r w:rsidRPr="00D807C6">
        <w:rPr>
          <w:rFonts w:ascii="Palatino Linotype" w:hAnsi="Palatino Linotype" w:cs="Arial"/>
          <w:i/>
        </w:rPr>
        <w:t>Para los efectos de la presente Ley se entenderá por:</w:t>
      </w:r>
    </w:p>
    <w:p w14:paraId="263F97B1"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w:t>
      </w:r>
    </w:p>
    <w:p w14:paraId="70AB3152"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b/>
          <w:i/>
        </w:rPr>
        <w:t>XI. Documento:</w:t>
      </w:r>
      <w:r w:rsidRPr="00D807C6">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29016B0" w14:textId="77777777" w:rsidR="00CB6CA0" w:rsidRPr="00D807C6" w:rsidRDefault="00CB6CA0" w:rsidP="00CB6CA0">
      <w:pPr>
        <w:ind w:left="567" w:right="567"/>
        <w:jc w:val="both"/>
        <w:rPr>
          <w:rFonts w:ascii="Palatino Linotype" w:hAnsi="Palatino Linotype" w:cs="Arial"/>
          <w:i/>
        </w:rPr>
      </w:pPr>
      <w:r w:rsidRPr="00D807C6">
        <w:rPr>
          <w:rFonts w:ascii="Palatino Linotype" w:hAnsi="Palatino Linotype" w:cs="Arial"/>
          <w:i/>
        </w:rPr>
        <w:t>(…)”</w:t>
      </w:r>
    </w:p>
    <w:p w14:paraId="1CC3608A" w14:textId="77777777" w:rsidR="00CB6CA0" w:rsidRPr="00D807C6" w:rsidRDefault="00CB6CA0" w:rsidP="00CB6CA0">
      <w:pPr>
        <w:ind w:left="851" w:right="902"/>
        <w:jc w:val="both"/>
        <w:rPr>
          <w:rFonts w:ascii="Palatino Linotype" w:hAnsi="Palatino Linotype" w:cs="Arial"/>
          <w:sz w:val="10"/>
        </w:rPr>
      </w:pPr>
    </w:p>
    <w:p w14:paraId="0E5B58B1" w14:textId="77777777" w:rsidR="00CB6CA0" w:rsidRPr="00D807C6" w:rsidRDefault="00CB6CA0" w:rsidP="00CB6CA0">
      <w:pPr>
        <w:autoSpaceDE w:val="0"/>
        <w:autoSpaceDN w:val="0"/>
        <w:adjustRightInd w:val="0"/>
        <w:spacing w:line="360" w:lineRule="auto"/>
        <w:jc w:val="both"/>
        <w:rPr>
          <w:rFonts w:ascii="Palatino Linotype" w:hAnsi="Palatino Linotype" w:cs="Arial"/>
          <w:sz w:val="24"/>
        </w:rPr>
      </w:pPr>
      <w:r w:rsidRPr="00D807C6">
        <w:rPr>
          <w:rFonts w:ascii="Palatino Linotype" w:hAnsi="Palatino Linotype" w:cs="Arial"/>
          <w:sz w:val="24"/>
        </w:rPr>
        <w:t xml:space="preserve">Siendo aplicable el Criterio </w:t>
      </w:r>
      <w:r w:rsidRPr="00D807C6">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807C6">
        <w:rPr>
          <w:rFonts w:ascii="Palatino Linotype" w:hAnsi="Palatino Linotype" w:cs="Arial"/>
          <w:sz w:val="24"/>
        </w:rPr>
        <w:t>cuyo rubro y texto dispone:</w:t>
      </w:r>
    </w:p>
    <w:p w14:paraId="61662782" w14:textId="77777777" w:rsidR="00CB6CA0" w:rsidRPr="00D807C6" w:rsidRDefault="00CB6CA0" w:rsidP="00CB6CA0">
      <w:pPr>
        <w:ind w:left="567" w:right="567"/>
        <w:jc w:val="both"/>
        <w:rPr>
          <w:rFonts w:ascii="Palatino Linotype" w:hAnsi="Palatino Linotype" w:cs="Arial"/>
          <w:sz w:val="2"/>
        </w:rPr>
      </w:pPr>
    </w:p>
    <w:p w14:paraId="2706A2AF" w14:textId="77777777" w:rsidR="00CB6CA0" w:rsidRPr="00D807C6" w:rsidRDefault="00CB6CA0" w:rsidP="00CB6CA0">
      <w:pPr>
        <w:ind w:left="567" w:right="567"/>
        <w:jc w:val="both"/>
        <w:rPr>
          <w:rFonts w:ascii="Palatino Linotype" w:hAnsi="Palatino Linotype" w:cs="Arial"/>
          <w:b/>
          <w:i/>
          <w:lang w:eastAsia="es-MX"/>
        </w:rPr>
      </w:pPr>
      <w:r w:rsidRPr="00D807C6">
        <w:rPr>
          <w:rFonts w:ascii="Palatino Linotype" w:hAnsi="Palatino Linotype" w:cs="Arial"/>
          <w:b/>
          <w:lang w:eastAsia="es-MX"/>
        </w:rPr>
        <w:t>“</w:t>
      </w:r>
      <w:r w:rsidRPr="00D807C6">
        <w:rPr>
          <w:rFonts w:ascii="Palatino Linotype" w:hAnsi="Palatino Linotype" w:cs="Arial"/>
          <w:b/>
          <w:i/>
          <w:lang w:eastAsia="es-MX"/>
        </w:rPr>
        <w:t>CRITERIO 0002-11</w:t>
      </w:r>
    </w:p>
    <w:p w14:paraId="449BE219" w14:textId="77777777" w:rsidR="00CB6CA0" w:rsidRPr="00D807C6" w:rsidRDefault="00CB6CA0" w:rsidP="00CB6CA0">
      <w:pPr>
        <w:ind w:left="567" w:right="567"/>
        <w:jc w:val="both"/>
        <w:rPr>
          <w:rFonts w:ascii="Palatino Linotype" w:hAnsi="Palatino Linotype" w:cs="Arial"/>
          <w:i/>
          <w:lang w:eastAsia="es-MX"/>
        </w:rPr>
      </w:pPr>
      <w:r w:rsidRPr="00D807C6">
        <w:rPr>
          <w:rFonts w:ascii="Palatino Linotype" w:hAnsi="Palatino Linotype" w:cs="Arial"/>
          <w:b/>
          <w:i/>
          <w:lang w:eastAsia="es-MX"/>
        </w:rPr>
        <w:t xml:space="preserve">INFORMACIÓN PÚBLICA, CONCEPTO DE, EN MATERIA DE TRANSPARENCIA. INTERPRETACIÓN SISTEMÁTICA DE LOS ARTÍCULOS 2°, FRACCIÓN </w:t>
      </w:r>
      <w:r w:rsidRPr="00D807C6">
        <w:rPr>
          <w:rFonts w:ascii="Palatino Linotype" w:hAnsi="Palatino Linotype" w:cs="Arial"/>
          <w:b/>
          <w:bCs/>
          <w:i/>
          <w:lang w:eastAsia="es-MX"/>
        </w:rPr>
        <w:t xml:space="preserve">V, XV, Y XVI, </w:t>
      </w:r>
      <w:r w:rsidRPr="00D807C6">
        <w:rPr>
          <w:rFonts w:ascii="Palatino Linotype" w:hAnsi="Palatino Linotype" w:cs="Arial"/>
          <w:b/>
          <w:i/>
          <w:lang w:eastAsia="es-MX"/>
        </w:rPr>
        <w:t>3°, 4°, 11 Y 41.</w:t>
      </w:r>
      <w:r w:rsidRPr="00D807C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3DC0B6" w14:textId="77777777" w:rsidR="00CB6CA0" w:rsidRPr="00D807C6" w:rsidRDefault="00CB6CA0" w:rsidP="00CB6CA0">
      <w:pPr>
        <w:ind w:left="567" w:right="567"/>
        <w:jc w:val="both"/>
        <w:rPr>
          <w:rFonts w:ascii="Palatino Linotype" w:hAnsi="Palatino Linotype" w:cs="Arial"/>
          <w:i/>
          <w:lang w:eastAsia="es-MX"/>
        </w:rPr>
      </w:pPr>
      <w:r w:rsidRPr="00D807C6">
        <w:rPr>
          <w:rFonts w:ascii="Palatino Linotype" w:hAnsi="Palatino Linotype" w:cs="Arial"/>
          <w:i/>
          <w:lang w:eastAsia="es-MX"/>
        </w:rPr>
        <w:t>En consecuencia el acceso a la información se refiere a que se cumplan cualquiera de los siguientes tres supuestos:</w:t>
      </w:r>
    </w:p>
    <w:p w14:paraId="7B16C19B" w14:textId="77777777" w:rsidR="00CB6CA0" w:rsidRPr="00D807C6" w:rsidRDefault="00CB6CA0" w:rsidP="00CB6CA0">
      <w:pPr>
        <w:ind w:left="567" w:right="567"/>
        <w:jc w:val="both"/>
        <w:rPr>
          <w:rFonts w:ascii="Palatino Linotype" w:hAnsi="Palatino Linotype" w:cs="Arial"/>
          <w:b/>
          <w:i/>
          <w:lang w:eastAsia="es-MX"/>
        </w:rPr>
      </w:pPr>
      <w:r w:rsidRPr="00D807C6">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14:paraId="330E600E" w14:textId="77777777" w:rsidR="00CB6CA0" w:rsidRPr="00D807C6" w:rsidRDefault="00CB6CA0" w:rsidP="00CB6CA0">
      <w:pPr>
        <w:ind w:left="567" w:right="567"/>
        <w:jc w:val="both"/>
        <w:rPr>
          <w:rFonts w:ascii="Palatino Linotype" w:hAnsi="Palatino Linotype" w:cs="Arial"/>
          <w:i/>
          <w:lang w:eastAsia="es-MX"/>
        </w:rPr>
      </w:pPr>
      <w:r w:rsidRPr="00D807C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987BF98" w14:textId="77777777" w:rsidR="00CB6CA0" w:rsidRPr="00D807C6" w:rsidRDefault="00CB6CA0" w:rsidP="00CB6CA0">
      <w:pPr>
        <w:ind w:left="567" w:right="567"/>
        <w:jc w:val="both"/>
        <w:rPr>
          <w:rFonts w:ascii="Palatino Linotype" w:hAnsi="Palatino Linotype" w:cs="Arial"/>
          <w:i/>
          <w:lang w:eastAsia="es-MX"/>
        </w:rPr>
      </w:pPr>
      <w:r w:rsidRPr="00D807C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7CE0122" w14:textId="77777777" w:rsidR="00CB6CA0" w:rsidRPr="00D807C6" w:rsidRDefault="00CB6CA0" w:rsidP="00CB6CA0">
      <w:pPr>
        <w:tabs>
          <w:tab w:val="left" w:pos="851"/>
        </w:tabs>
        <w:ind w:left="567" w:right="567"/>
        <w:jc w:val="right"/>
        <w:rPr>
          <w:rFonts w:ascii="Palatino Linotype" w:hAnsi="Palatino Linotype" w:cs="Arial"/>
          <w:i/>
          <w:sz w:val="20"/>
        </w:rPr>
      </w:pPr>
      <w:r w:rsidRPr="00D807C6">
        <w:rPr>
          <w:rFonts w:ascii="Palatino Linotype" w:hAnsi="Palatino Linotype" w:cs="Arial"/>
          <w:lang w:eastAsia="es-MX"/>
        </w:rPr>
        <w:tab/>
      </w:r>
      <w:r w:rsidRPr="00D807C6">
        <w:rPr>
          <w:rFonts w:ascii="Palatino Linotype" w:hAnsi="Palatino Linotype" w:cs="Arial"/>
          <w:i/>
          <w:sz w:val="20"/>
          <w:lang w:eastAsia="es-MX"/>
        </w:rPr>
        <w:t>(Énfasis Añadido)</w:t>
      </w:r>
    </w:p>
    <w:p w14:paraId="2CCF865E" w14:textId="77777777" w:rsidR="00CB6CA0" w:rsidRPr="00D807C6" w:rsidRDefault="00CB6CA0" w:rsidP="004E300F">
      <w:pPr>
        <w:spacing w:line="360" w:lineRule="auto"/>
        <w:jc w:val="both"/>
        <w:rPr>
          <w:rFonts w:ascii="Palatino Linotype" w:hAnsi="Palatino Linotype"/>
          <w:sz w:val="24"/>
        </w:rPr>
      </w:pPr>
    </w:p>
    <w:p w14:paraId="6085908A" w14:textId="77777777" w:rsidR="00720D0B" w:rsidRPr="00D807C6" w:rsidRDefault="00CB6CA0" w:rsidP="00720D0B">
      <w:pPr>
        <w:spacing w:after="0" w:line="360" w:lineRule="auto"/>
        <w:jc w:val="both"/>
      </w:pPr>
      <w:r w:rsidRPr="00D807C6">
        <w:rPr>
          <w:rFonts w:ascii="Palatino Linotype" w:hAnsi="Palatino Linotype" w:cs="Arial"/>
          <w:sz w:val="24"/>
        </w:rPr>
        <w:t xml:space="preserve">Expuesto lo anterior, se procede al análisis de la totalidad de las constancias que integran el expediente electrónico del </w:t>
      </w:r>
      <w:r w:rsidRPr="00D807C6">
        <w:rPr>
          <w:rFonts w:ascii="Palatino Linotype" w:hAnsi="Palatino Linotype" w:cs="Arial"/>
          <w:b/>
          <w:sz w:val="24"/>
        </w:rPr>
        <w:t>SAIMEX</w:t>
      </w:r>
      <w:r w:rsidRPr="00D807C6">
        <w:rPr>
          <w:rFonts w:ascii="Palatino Linotype" w:hAnsi="Palatino Linotype" w:cs="Arial"/>
          <w:sz w:val="24"/>
        </w:rPr>
        <w:t xml:space="preserve">, a efecto de determinar si con la información remitida por </w:t>
      </w:r>
      <w:r w:rsidRPr="00D807C6">
        <w:rPr>
          <w:rFonts w:ascii="Palatino Linotype" w:hAnsi="Palatino Linotype" w:cs="Arial"/>
          <w:b/>
          <w:sz w:val="24"/>
        </w:rPr>
        <w:t>El Sujeto Obligado</w:t>
      </w:r>
      <w:r w:rsidRPr="00D807C6">
        <w:rPr>
          <w:rFonts w:ascii="Palatino Linotype" w:hAnsi="Palatino Linotype" w:cs="Arial"/>
          <w:sz w:val="24"/>
        </w:rPr>
        <w:t xml:space="preserve"> a través de su respuesta </w:t>
      </w:r>
      <w:r w:rsidR="001C5C9A" w:rsidRPr="00D807C6">
        <w:rPr>
          <w:rFonts w:ascii="Palatino Linotype" w:hAnsi="Palatino Linotype" w:cs="Arial"/>
          <w:sz w:val="24"/>
        </w:rPr>
        <w:t xml:space="preserve">e informe justificado </w:t>
      </w:r>
      <w:r w:rsidRPr="00D807C6">
        <w:rPr>
          <w:rFonts w:ascii="Palatino Linotype" w:hAnsi="Palatino Linotype" w:cs="Arial"/>
          <w:sz w:val="24"/>
        </w:rPr>
        <w:t xml:space="preserve">se colma lo requerido en dicha solicitud; por lo que con el afán de dar </w:t>
      </w:r>
      <w:r w:rsidR="00720D0B" w:rsidRPr="00D807C6">
        <w:rPr>
          <w:rFonts w:ascii="Palatino Linotype" w:hAnsi="Palatino Linotype" w:cs="Arial"/>
          <w:sz w:val="24"/>
        </w:rPr>
        <w:t>cumplimiento con lo solicitado.</w:t>
      </w:r>
    </w:p>
    <w:p w14:paraId="46C3042B" w14:textId="77777777" w:rsidR="00720D0B" w:rsidRPr="00D807C6" w:rsidRDefault="00720D0B" w:rsidP="00720D0B">
      <w:pPr>
        <w:spacing w:after="0" w:line="360" w:lineRule="auto"/>
        <w:jc w:val="both"/>
        <w:rPr>
          <w:rFonts w:ascii="Palatino Linotype" w:hAnsi="Palatino Linotype"/>
          <w:sz w:val="24"/>
        </w:rPr>
      </w:pPr>
    </w:p>
    <w:p w14:paraId="66C6B1B5" w14:textId="0D14EFC0" w:rsidR="006B6910" w:rsidRPr="00D807C6" w:rsidRDefault="00CB6CA0" w:rsidP="00720D0B">
      <w:pPr>
        <w:spacing w:after="0" w:line="360" w:lineRule="auto"/>
        <w:jc w:val="both"/>
        <w:rPr>
          <w:rFonts w:ascii="Palatino Linotype" w:hAnsi="Palatino Linotype" w:cs="Arial"/>
          <w:sz w:val="24"/>
        </w:rPr>
      </w:pPr>
      <w:r w:rsidRPr="00D807C6">
        <w:rPr>
          <w:rFonts w:ascii="Palatino Linotype" w:hAnsi="Palatino Linotype" w:cs="Arial"/>
          <w:sz w:val="24"/>
        </w:rPr>
        <w:t xml:space="preserve">En segundo lugar, </w:t>
      </w:r>
      <w:r w:rsidR="006B6910" w:rsidRPr="00D807C6">
        <w:rPr>
          <w:rFonts w:ascii="Palatino Linotype" w:hAnsi="Palatino Linotype" w:cs="Arial"/>
          <w:sz w:val="24"/>
        </w:rPr>
        <w:t xml:space="preserve">respecto a los puntos solicitados por la particular, referente a los Ejercicios Fiscales 2013, 2014, 2015, 2016, 2017 y 2018; el </w:t>
      </w:r>
      <w:r w:rsidR="006B6910" w:rsidRPr="00D807C6">
        <w:rPr>
          <w:rFonts w:ascii="Palatino Linotype" w:hAnsi="Palatino Linotype" w:cs="Arial"/>
          <w:b/>
          <w:sz w:val="24"/>
        </w:rPr>
        <w:t>Sujeto Obligado</w:t>
      </w:r>
      <w:r w:rsidR="006B6910" w:rsidRPr="00D807C6">
        <w:rPr>
          <w:rFonts w:ascii="Palatino Linotype" w:hAnsi="Palatino Linotype" w:cs="Arial"/>
          <w:sz w:val="24"/>
        </w:rPr>
        <w:t xml:space="preserve"> manifestó que no encontró ninguna información; por lo que es importante traer a contexto la Ley de Planeación del Estado de México y Municipios, que establece lo siguiente:</w:t>
      </w:r>
    </w:p>
    <w:p w14:paraId="2CB49A80" w14:textId="77777777" w:rsidR="006B6910" w:rsidRPr="00D807C6" w:rsidRDefault="006B6910" w:rsidP="006B6910">
      <w:pPr>
        <w:pStyle w:val="Sinespaciado"/>
      </w:pPr>
    </w:p>
    <w:p w14:paraId="044F8BE7" w14:textId="32AD7DEE"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i/>
        </w:rPr>
        <w:t>“</w:t>
      </w:r>
      <w:r w:rsidRPr="00D807C6">
        <w:rPr>
          <w:rFonts w:ascii="Palatino Linotype" w:hAnsi="Palatino Linotype" w:cs="Arial"/>
          <w:b/>
          <w:i/>
        </w:rPr>
        <w:t>Artículo 3.</w:t>
      </w:r>
      <w:r w:rsidRPr="00D807C6">
        <w:rPr>
          <w:rFonts w:ascii="Palatino Linotype" w:hAnsi="Palatino Linotype" w:cs="Arial"/>
          <w:i/>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7AB6BF75" w14:textId="77777777" w:rsidR="006B6910" w:rsidRPr="00D807C6" w:rsidRDefault="006B6910" w:rsidP="006B6910">
      <w:pPr>
        <w:pStyle w:val="Prrafodelista"/>
        <w:tabs>
          <w:tab w:val="left" w:pos="0"/>
          <w:tab w:val="left" w:pos="8364"/>
        </w:tabs>
        <w:ind w:left="567" w:right="49"/>
        <w:jc w:val="both"/>
        <w:rPr>
          <w:rFonts w:ascii="Palatino Linotype" w:hAnsi="Palatino Linotype" w:cs="Arial"/>
        </w:rPr>
      </w:pPr>
    </w:p>
    <w:p w14:paraId="4FDBE197" w14:textId="77777777"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b/>
          <w:i/>
        </w:rPr>
        <w:t>Artículo 5.-</w:t>
      </w:r>
      <w:r w:rsidRPr="00D807C6">
        <w:rPr>
          <w:rFonts w:ascii="Palatino Linotype" w:hAnsi="Palatino Linotype" w:cs="Arial"/>
          <w:i/>
        </w:rPr>
        <w:t xml:space="preserve"> La planeación democrática tiene por objeto el desarrollo del Estado de México y Municipios, con pleno respeto a la soberanía estatal y a la autonomía municipal, en concordancia con los fines sociales, económicos, ambientales y políticos que establecen la </w:t>
      </w:r>
      <w:r w:rsidRPr="00D807C6">
        <w:rPr>
          <w:rFonts w:ascii="Palatino Linotype" w:hAnsi="Palatino Linotype" w:cs="Arial"/>
          <w:i/>
        </w:rPr>
        <w:lastRenderedPageBreak/>
        <w:t>Constitución Política de los Estados Unidos Mexicanos y la Constitución Política del Estado Libre y Soberano de México.</w:t>
      </w:r>
    </w:p>
    <w:p w14:paraId="416A41E3" w14:textId="77777777" w:rsidR="006B6910" w:rsidRPr="00D807C6" w:rsidRDefault="006B6910" w:rsidP="006B6910">
      <w:pPr>
        <w:tabs>
          <w:tab w:val="left" w:pos="8364"/>
        </w:tabs>
        <w:spacing w:after="0" w:line="240" w:lineRule="auto"/>
        <w:ind w:left="567" w:right="616"/>
        <w:jc w:val="both"/>
        <w:rPr>
          <w:rFonts w:ascii="Palatino Linotype" w:hAnsi="Palatino Linotype" w:cs="Arial"/>
          <w:i/>
        </w:rPr>
      </w:pPr>
    </w:p>
    <w:p w14:paraId="246E67C0" w14:textId="77777777"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b/>
          <w:i/>
        </w:rPr>
        <w:t>Artículo 7.-</w:t>
      </w:r>
      <w:r w:rsidRPr="00D807C6">
        <w:rPr>
          <w:rFonts w:ascii="Palatino Linotype" w:hAnsi="Palatino Linotype" w:cs="Arial"/>
          <w:i/>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3A8EF2C3" w14:textId="77777777" w:rsidR="006B6910" w:rsidRPr="00D807C6" w:rsidRDefault="006B6910" w:rsidP="006B6910">
      <w:pPr>
        <w:tabs>
          <w:tab w:val="left" w:pos="8364"/>
        </w:tabs>
        <w:spacing w:after="0" w:line="240" w:lineRule="auto"/>
        <w:ind w:left="567" w:right="616"/>
        <w:jc w:val="both"/>
        <w:rPr>
          <w:rFonts w:ascii="Palatino Linotype" w:hAnsi="Palatino Linotype" w:cs="Arial"/>
          <w:i/>
        </w:rPr>
      </w:pPr>
    </w:p>
    <w:p w14:paraId="1903FDA8" w14:textId="77777777"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b/>
          <w:i/>
        </w:rPr>
        <w:t>Artículo 19</w:t>
      </w:r>
      <w:r w:rsidRPr="00D807C6">
        <w:rPr>
          <w:rFonts w:ascii="Palatino Linotype" w:hAnsi="Palatino Linotype" w:cs="Arial"/>
          <w:i/>
        </w:rPr>
        <w:t>.- Compete a los ayuntamientos, en materia de planeación democrática para el desarrollo:</w:t>
      </w:r>
    </w:p>
    <w:p w14:paraId="4926CF34" w14:textId="2A55B1E2"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i/>
        </w:rPr>
        <w:t>(...)</w:t>
      </w:r>
    </w:p>
    <w:p w14:paraId="70E7C811" w14:textId="36E91107"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b/>
          <w:i/>
        </w:rPr>
        <w:t>IV.</w:t>
      </w:r>
      <w:r w:rsidRPr="00D807C6">
        <w:rPr>
          <w:rFonts w:ascii="Palatino Linotype" w:hAnsi="Palatino Linotype" w:cs="Arial"/>
          <w:i/>
        </w:rPr>
        <w:t xml:space="preserve"> Garantizar, mediante los procesos de planeación estratégica, la congruencia organizativa con las acciones que habrán de realizar para alcanzar los objetivos, metas y prioridades de la estrategia del desarrollo municipal;</w:t>
      </w:r>
    </w:p>
    <w:p w14:paraId="06F32DA3" w14:textId="79A76A76"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i/>
        </w:rPr>
        <w:t>(...)</w:t>
      </w:r>
    </w:p>
    <w:p w14:paraId="3A2A8AA0" w14:textId="77777777" w:rsidR="006B6910" w:rsidRPr="00D807C6" w:rsidRDefault="006B6910" w:rsidP="006B6910">
      <w:pPr>
        <w:tabs>
          <w:tab w:val="left" w:pos="8364"/>
        </w:tabs>
        <w:spacing w:after="0" w:line="240" w:lineRule="auto"/>
        <w:ind w:left="567" w:right="616"/>
        <w:jc w:val="both"/>
        <w:rPr>
          <w:rFonts w:ascii="Palatino Linotype" w:hAnsi="Palatino Linotype" w:cs="Arial"/>
          <w:i/>
        </w:rPr>
      </w:pPr>
      <w:r w:rsidRPr="00D807C6">
        <w:rPr>
          <w:rFonts w:ascii="Palatino Linotype" w:hAnsi="Palatino Linotype" w:cs="Arial"/>
          <w:b/>
          <w:i/>
        </w:rPr>
        <w:t>XI.</w:t>
      </w:r>
      <w:r w:rsidRPr="00D807C6">
        <w:rPr>
          <w:rFonts w:ascii="Palatino Linotype" w:hAnsi="Palatino Linotype" w:cs="Arial"/>
          <w:i/>
        </w:rPr>
        <w:t xml:space="preserve"> Las demás que se establezcan en otros ordenamientos.”</w:t>
      </w:r>
    </w:p>
    <w:p w14:paraId="0A3286E3" w14:textId="77777777" w:rsidR="006B6910" w:rsidRPr="00D807C6" w:rsidRDefault="006B6910" w:rsidP="00720D0B">
      <w:pPr>
        <w:spacing w:after="0" w:line="360" w:lineRule="auto"/>
        <w:jc w:val="both"/>
        <w:rPr>
          <w:rFonts w:ascii="Palatino Linotype" w:hAnsi="Palatino Linotype" w:cs="Arial"/>
          <w:sz w:val="24"/>
        </w:rPr>
      </w:pPr>
    </w:p>
    <w:p w14:paraId="3BB191F8" w14:textId="79F32D65" w:rsidR="00B07D20" w:rsidRPr="00D807C6" w:rsidRDefault="002D09FD" w:rsidP="00720D0B">
      <w:pPr>
        <w:spacing w:after="0" w:line="360" w:lineRule="auto"/>
        <w:jc w:val="both"/>
      </w:pPr>
      <w:r w:rsidRPr="00D807C6">
        <w:rPr>
          <w:rFonts w:ascii="Palatino Linotype" w:hAnsi="Palatino Linotype" w:cs="Arial"/>
          <w:sz w:val="24"/>
        </w:rPr>
        <w:t>Por otra parte,</w:t>
      </w:r>
      <w:r w:rsidR="00B07D20" w:rsidRPr="00D807C6">
        <w:rPr>
          <w:rFonts w:ascii="Palatino Linotype" w:hAnsi="Palatino Linotype" w:cs="Arial"/>
          <w:sz w:val="24"/>
        </w:rPr>
        <w:t xml:space="preserve"> la Ley de Fiscalización Superior del Estado de México, </w:t>
      </w:r>
      <w:r w:rsidRPr="00D807C6">
        <w:rPr>
          <w:rFonts w:ascii="Palatino Linotype" w:hAnsi="Palatino Linotype" w:cs="Arial"/>
          <w:sz w:val="24"/>
        </w:rPr>
        <w:t xml:space="preserve">en su artículo 4, </w:t>
      </w:r>
      <w:r w:rsidR="00B07D20" w:rsidRPr="00D807C6">
        <w:rPr>
          <w:rFonts w:ascii="Palatino Linotype" w:hAnsi="Palatino Linotype" w:cs="Arial"/>
          <w:sz w:val="24"/>
        </w:rPr>
        <w:t>señala</w:t>
      </w:r>
      <w:r w:rsidRPr="00D807C6">
        <w:rPr>
          <w:rFonts w:ascii="Palatino Linotype" w:hAnsi="Palatino Linotype" w:cs="Arial"/>
          <w:sz w:val="24"/>
        </w:rPr>
        <w:t xml:space="preserve"> que</w:t>
      </w:r>
      <w:r w:rsidR="00B07D20" w:rsidRPr="00D807C6">
        <w:rPr>
          <w:rFonts w:ascii="Palatino Linotype" w:hAnsi="Palatino Linotype" w:cs="Arial"/>
          <w:sz w:val="24"/>
        </w:rPr>
        <w:t xml:space="preserve">: </w:t>
      </w:r>
    </w:p>
    <w:p w14:paraId="2639B821" w14:textId="77777777" w:rsidR="00B07D20" w:rsidRPr="00D807C6" w:rsidRDefault="00B07D20" w:rsidP="00B07D20">
      <w:pPr>
        <w:pStyle w:val="Sinespaciado"/>
      </w:pPr>
    </w:p>
    <w:p w14:paraId="4090E5CE" w14:textId="77777777" w:rsidR="00B07D20" w:rsidRPr="00D807C6" w:rsidRDefault="00B07D20" w:rsidP="00B07D20">
      <w:pPr>
        <w:spacing w:after="0" w:line="240" w:lineRule="auto"/>
        <w:ind w:left="851" w:right="901"/>
        <w:jc w:val="both"/>
        <w:rPr>
          <w:i/>
          <w:lang w:eastAsia="es-MX"/>
        </w:rPr>
      </w:pPr>
      <w:r w:rsidRPr="00D807C6">
        <w:rPr>
          <w:rFonts w:ascii="Palatino Linotype" w:hAnsi="Palatino Linotype" w:cs="Arial"/>
          <w:b/>
          <w:bCs/>
          <w:i/>
          <w:lang w:eastAsia="es-MX"/>
        </w:rPr>
        <w:t xml:space="preserve">“Artículo 4. </w:t>
      </w:r>
      <w:r w:rsidRPr="00D807C6">
        <w:rPr>
          <w:rFonts w:ascii="Palatino Linotype" w:hAnsi="Palatino Linotype" w:cs="Arial"/>
          <w:i/>
          <w:lang w:eastAsia="es-MX"/>
        </w:rPr>
        <w:t xml:space="preserve">Son </w:t>
      </w:r>
      <w:r w:rsidRPr="00D807C6">
        <w:rPr>
          <w:rFonts w:ascii="Palatino Linotype" w:hAnsi="Palatino Linotype"/>
          <w:bCs/>
          <w:i/>
        </w:rPr>
        <w:t>sujetos</w:t>
      </w:r>
      <w:r w:rsidRPr="00D807C6">
        <w:rPr>
          <w:rFonts w:ascii="Palatino Linotype" w:hAnsi="Palatino Linotype" w:cs="Arial"/>
          <w:i/>
          <w:lang w:eastAsia="es-MX"/>
        </w:rPr>
        <w:t xml:space="preserve"> </w:t>
      </w:r>
      <w:r w:rsidRPr="00D807C6">
        <w:rPr>
          <w:rFonts w:ascii="Palatino Linotype" w:hAnsi="Palatino Linotype" w:cs="Arial"/>
          <w:i/>
          <w:szCs w:val="20"/>
          <w:lang w:eastAsia="es-MX"/>
        </w:rPr>
        <w:t>de</w:t>
      </w:r>
      <w:r w:rsidRPr="00D807C6">
        <w:rPr>
          <w:rFonts w:ascii="Palatino Linotype" w:hAnsi="Palatino Linotype" w:cs="Arial"/>
          <w:i/>
          <w:lang w:eastAsia="es-MX"/>
        </w:rPr>
        <w:t xml:space="preserve"> fiscalización:</w:t>
      </w:r>
    </w:p>
    <w:p w14:paraId="11CCDBE4" w14:textId="77777777" w:rsidR="00B07D20" w:rsidRPr="00D807C6" w:rsidRDefault="00B07D20" w:rsidP="00B07D20">
      <w:pPr>
        <w:spacing w:after="0" w:line="240" w:lineRule="auto"/>
        <w:ind w:left="851" w:right="850"/>
        <w:jc w:val="both"/>
        <w:rPr>
          <w:rFonts w:ascii="Palatino Linotype" w:hAnsi="Palatino Linotype" w:cs="Arial"/>
          <w:i/>
          <w:lang w:eastAsia="es-MX"/>
        </w:rPr>
      </w:pPr>
      <w:r w:rsidRPr="00D807C6">
        <w:rPr>
          <w:rFonts w:ascii="Palatino Linotype" w:hAnsi="Palatino Linotype" w:cs="Arial"/>
          <w:b/>
          <w:bCs/>
          <w:i/>
          <w:lang w:eastAsia="es-MX"/>
        </w:rPr>
        <w:t>(…)</w:t>
      </w:r>
    </w:p>
    <w:p w14:paraId="7B1C7B50" w14:textId="64447B50" w:rsidR="00B07D20" w:rsidRPr="00D807C6" w:rsidRDefault="00B07D20" w:rsidP="00B07D20">
      <w:pPr>
        <w:autoSpaceDE w:val="0"/>
        <w:autoSpaceDN w:val="0"/>
        <w:adjustRightInd w:val="0"/>
        <w:spacing w:after="0" w:line="240" w:lineRule="auto"/>
        <w:ind w:right="850" w:firstLine="709"/>
        <w:contextualSpacing/>
        <w:jc w:val="both"/>
        <w:rPr>
          <w:rFonts w:ascii="Palatino Linotype" w:hAnsi="Palatino Linotype" w:cs="Arial"/>
          <w:i/>
        </w:rPr>
      </w:pPr>
      <w:r w:rsidRPr="00D807C6">
        <w:rPr>
          <w:rFonts w:ascii="Palatino Linotype" w:hAnsi="Palatino Linotype" w:cs="Arial"/>
          <w:b/>
          <w:i/>
          <w:u w:val="single"/>
          <w:lang w:eastAsia="es-MX"/>
        </w:rPr>
        <w:t>II. Los municipios del Estado de México</w:t>
      </w:r>
      <w:r w:rsidRPr="00D807C6">
        <w:rPr>
          <w:rFonts w:ascii="Palatino Linotype" w:hAnsi="Palatino Linotype" w:cs="Arial"/>
          <w:i/>
          <w:lang w:eastAsia="es-MX"/>
        </w:rPr>
        <w:t>;</w:t>
      </w:r>
      <w:r w:rsidRPr="00D807C6">
        <w:rPr>
          <w:rFonts w:ascii="Palatino Linotype" w:hAnsi="Palatino Linotype" w:cs="Arial"/>
          <w:b/>
          <w:i/>
          <w:lang w:eastAsia="es-MX"/>
        </w:rPr>
        <w:t>”</w:t>
      </w:r>
    </w:p>
    <w:p w14:paraId="054EAE3F" w14:textId="77777777" w:rsidR="00B07D20" w:rsidRPr="00D807C6" w:rsidRDefault="00B07D20" w:rsidP="00B07D20">
      <w:pPr>
        <w:spacing w:line="360" w:lineRule="auto"/>
        <w:jc w:val="center"/>
        <w:rPr>
          <w:rFonts w:ascii="Palatino Linotype" w:hAnsi="Palatino Linotype" w:cs="Arial"/>
          <w:sz w:val="24"/>
        </w:rPr>
      </w:pPr>
    </w:p>
    <w:p w14:paraId="5A019ADB" w14:textId="7E699D0A" w:rsidR="00B07D20" w:rsidRPr="00D807C6" w:rsidRDefault="00B07D20" w:rsidP="00B07D20">
      <w:pPr>
        <w:autoSpaceDE w:val="0"/>
        <w:autoSpaceDN w:val="0"/>
        <w:adjustRightInd w:val="0"/>
        <w:spacing w:line="360" w:lineRule="auto"/>
        <w:ind w:right="49"/>
        <w:jc w:val="both"/>
        <w:rPr>
          <w:rStyle w:val="apple-style-span"/>
          <w:rFonts w:ascii="Palatino Linotype" w:hAnsi="Palatino Linotype" w:cs="Arial"/>
          <w:sz w:val="24"/>
        </w:rPr>
      </w:pPr>
      <w:r w:rsidRPr="00D807C6">
        <w:rPr>
          <w:rStyle w:val="apple-style-span"/>
          <w:rFonts w:ascii="Palatino Linotype" w:hAnsi="Palatino Linotype" w:cs="Arial"/>
          <w:sz w:val="24"/>
        </w:rPr>
        <w:t xml:space="preserve">Razón por la que, al Órgano Superior de Fiscalización de la entidad, le asiste la facultad de emitir los </w:t>
      </w:r>
      <w:r w:rsidRPr="00D807C6">
        <w:rPr>
          <w:rStyle w:val="apple-style-span"/>
          <w:rFonts w:ascii="Palatino Linotype" w:hAnsi="Palatino Linotype" w:cs="Arial"/>
          <w:b/>
          <w:sz w:val="24"/>
        </w:rPr>
        <w:t>Lineamientos para la Integración del Informe Mensual</w:t>
      </w:r>
      <w:r w:rsidRPr="00D807C6">
        <w:rPr>
          <w:rStyle w:val="apple-style-span"/>
          <w:rFonts w:ascii="Palatino Linotype" w:hAnsi="Palatino Linotype" w:cs="Arial"/>
          <w:sz w:val="24"/>
        </w:rPr>
        <w:t>, en términos la fracción XI</w:t>
      </w:r>
      <w:r w:rsidR="002D09FD" w:rsidRPr="00D807C6">
        <w:rPr>
          <w:rStyle w:val="apple-style-span"/>
          <w:rFonts w:ascii="Palatino Linotype" w:hAnsi="Palatino Linotype" w:cs="Arial"/>
          <w:sz w:val="24"/>
        </w:rPr>
        <w:t>,</w:t>
      </w:r>
      <w:r w:rsidRPr="00D807C6">
        <w:rPr>
          <w:rStyle w:val="apple-style-span"/>
          <w:rFonts w:ascii="Palatino Linotype" w:hAnsi="Palatino Linotype" w:cs="Arial"/>
          <w:sz w:val="24"/>
        </w:rPr>
        <w:t xml:space="preserve"> del artículo 8</w:t>
      </w:r>
      <w:r w:rsidR="002D09FD" w:rsidRPr="00D807C6">
        <w:rPr>
          <w:rStyle w:val="apple-style-span"/>
          <w:rFonts w:ascii="Palatino Linotype" w:hAnsi="Palatino Linotype" w:cs="Arial"/>
          <w:sz w:val="24"/>
        </w:rPr>
        <w:t>,</w:t>
      </w:r>
      <w:r w:rsidRPr="00D807C6">
        <w:rPr>
          <w:rStyle w:val="apple-style-span"/>
          <w:rFonts w:ascii="Palatino Linotype" w:hAnsi="Palatino Linotype" w:cs="Arial"/>
          <w:sz w:val="24"/>
        </w:rPr>
        <w:t xml:space="preserve"> de la Ley de Fiscalización Superior del Estado de México, que señala: </w:t>
      </w:r>
    </w:p>
    <w:p w14:paraId="0A9EB4A1" w14:textId="77777777" w:rsidR="00B07D20" w:rsidRPr="00D807C6" w:rsidRDefault="00B07D20" w:rsidP="00B07D20">
      <w:pPr>
        <w:spacing w:after="0" w:line="240" w:lineRule="auto"/>
        <w:ind w:left="851" w:right="850"/>
        <w:jc w:val="both"/>
        <w:rPr>
          <w:i/>
        </w:rPr>
      </w:pPr>
      <w:r w:rsidRPr="00D807C6">
        <w:rPr>
          <w:rFonts w:ascii="Palatino Linotype" w:hAnsi="Palatino Linotype" w:cs="Arial"/>
          <w:b/>
          <w:bCs/>
          <w:i/>
        </w:rPr>
        <w:t xml:space="preserve">“Artículo 8. </w:t>
      </w:r>
      <w:r w:rsidRPr="00D807C6">
        <w:rPr>
          <w:rFonts w:ascii="Palatino Linotype" w:hAnsi="Palatino Linotype" w:cs="Arial"/>
          <w:i/>
        </w:rPr>
        <w:t>El Órgano Superior tendrá las siguientes atribuciones:</w:t>
      </w:r>
    </w:p>
    <w:p w14:paraId="05843BA4" w14:textId="77777777" w:rsidR="00B07D20" w:rsidRPr="00D807C6" w:rsidRDefault="00B07D20" w:rsidP="00B07D20">
      <w:pPr>
        <w:spacing w:after="0" w:line="240" w:lineRule="auto"/>
        <w:ind w:left="851" w:right="850"/>
        <w:jc w:val="both"/>
        <w:rPr>
          <w:rFonts w:ascii="Palatino Linotype" w:hAnsi="Palatino Linotype" w:cs="Arial"/>
          <w:i/>
        </w:rPr>
      </w:pPr>
      <w:r w:rsidRPr="00D807C6">
        <w:rPr>
          <w:rFonts w:ascii="Palatino Linotype" w:hAnsi="Palatino Linotype" w:cs="Arial"/>
          <w:i/>
        </w:rPr>
        <w:t>…</w:t>
      </w:r>
    </w:p>
    <w:p w14:paraId="3CF0AA11" w14:textId="77777777" w:rsidR="00B07D20" w:rsidRPr="00D807C6" w:rsidRDefault="00B07D20" w:rsidP="00B07D20">
      <w:pPr>
        <w:spacing w:after="0" w:line="240" w:lineRule="auto"/>
        <w:ind w:left="851" w:right="850"/>
        <w:jc w:val="both"/>
        <w:rPr>
          <w:rStyle w:val="apple-style-span"/>
        </w:rPr>
      </w:pPr>
      <w:r w:rsidRPr="00D807C6">
        <w:rPr>
          <w:rFonts w:ascii="Palatino Linotype" w:hAnsi="Palatino Linotype" w:cs="Arial"/>
          <w:b/>
          <w:bCs/>
          <w:i/>
        </w:rPr>
        <w:lastRenderedPageBreak/>
        <w:t xml:space="preserve">XI. </w:t>
      </w:r>
      <w:r w:rsidRPr="00D807C6">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D807C6">
        <w:rPr>
          <w:rStyle w:val="apple-style-span"/>
          <w:rFonts w:ascii="Palatino Linotype" w:hAnsi="Palatino Linotype" w:cs="Arial"/>
        </w:rPr>
        <w:t>”</w:t>
      </w:r>
    </w:p>
    <w:p w14:paraId="77B91D72" w14:textId="77777777" w:rsidR="00B07D20" w:rsidRPr="00D807C6" w:rsidRDefault="00B07D20" w:rsidP="00B07D20">
      <w:pPr>
        <w:pStyle w:val="Sinespaciado"/>
        <w:rPr>
          <w:rStyle w:val="apple-style-span"/>
          <w:rFonts w:ascii="Palatino Linotype" w:hAnsi="Palatino Linotype" w:cs="Arial"/>
          <w:i/>
        </w:rPr>
      </w:pPr>
    </w:p>
    <w:p w14:paraId="13ABA55D" w14:textId="77777777" w:rsidR="00B07D20" w:rsidRPr="00D807C6" w:rsidRDefault="00B07D20" w:rsidP="00B07D20">
      <w:pPr>
        <w:pStyle w:val="Sinespaciado"/>
      </w:pPr>
    </w:p>
    <w:p w14:paraId="3AF39982" w14:textId="77777777" w:rsidR="00B07D20" w:rsidRPr="00D807C6" w:rsidRDefault="00B07D20" w:rsidP="00B07D20">
      <w:pPr>
        <w:spacing w:line="360" w:lineRule="auto"/>
        <w:jc w:val="both"/>
        <w:rPr>
          <w:sz w:val="24"/>
        </w:rPr>
      </w:pPr>
      <w:r w:rsidRPr="00D807C6">
        <w:rPr>
          <w:rFonts w:ascii="Palatino Linotype" w:hAnsi="Palatino Linotype"/>
          <w:sz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punto 2.1 Lineamientos para la integración del Programa Anual.</w:t>
      </w:r>
    </w:p>
    <w:p w14:paraId="2E54D6F6" w14:textId="77777777" w:rsidR="00B07D20" w:rsidRPr="00D807C6" w:rsidRDefault="00B07D20" w:rsidP="00B07D20">
      <w:pPr>
        <w:pStyle w:val="Sinespaciado"/>
      </w:pPr>
    </w:p>
    <w:p w14:paraId="07C760D4" w14:textId="77777777" w:rsidR="00B07D20" w:rsidRPr="00D807C6" w:rsidRDefault="00B07D20" w:rsidP="00B07D20">
      <w:pPr>
        <w:spacing w:line="360" w:lineRule="auto"/>
        <w:jc w:val="both"/>
      </w:pPr>
      <w:r w:rsidRPr="00D807C6">
        <w:rPr>
          <w:rFonts w:ascii="Palatino Linotype" w:hAnsi="Palatino Linotype"/>
          <w:sz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6DA671B" w14:textId="77777777" w:rsidR="00B07D20" w:rsidRPr="00D807C6" w:rsidRDefault="00B07D20" w:rsidP="00B07D20">
      <w:pPr>
        <w:pStyle w:val="Sinespaciado"/>
      </w:pPr>
    </w:p>
    <w:p w14:paraId="03B2323B" w14:textId="77777777" w:rsidR="00B07D20" w:rsidRPr="00D807C6" w:rsidRDefault="00B07D20" w:rsidP="00B07D20">
      <w:pPr>
        <w:ind w:left="851" w:right="850"/>
        <w:jc w:val="both"/>
        <w:rPr>
          <w:rFonts w:ascii="Palatino Linotype" w:hAnsi="Palatino Linotype"/>
          <w:i/>
        </w:rPr>
      </w:pPr>
      <w:r w:rsidRPr="00D807C6">
        <w:rPr>
          <w:rFonts w:ascii="Palatino Linotype" w:hAnsi="Palatino Linotype"/>
          <w:b/>
          <w:i/>
        </w:rPr>
        <w:t>“Artículo 32.-</w:t>
      </w:r>
      <w:r w:rsidRPr="00D807C6">
        <w:rPr>
          <w:rFonts w:ascii="Palatino Linotype" w:hAnsi="Palatino Linotype"/>
          <w:i/>
        </w:rPr>
        <w:t xml:space="preserve"> El Gobernador </w:t>
      </w:r>
      <w:r w:rsidRPr="00D807C6">
        <w:rPr>
          <w:rFonts w:ascii="Palatino Linotype" w:hAnsi="Palatino Linotype" w:cs="Arial"/>
          <w:i/>
        </w:rPr>
        <w:t>del</w:t>
      </w:r>
      <w:r w:rsidRPr="00D807C6">
        <w:rPr>
          <w:rFonts w:ascii="Palatino Linotype" w:hAnsi="Palatino Linotype"/>
          <w:i/>
        </w:rPr>
        <w:t xml:space="preserve"> Estado, por conducto del titular de la dependencia competente, presentará a la Legislatura la cuenta pública del Gobierno del Estado del ejercicio fiscal inmediato anterior, a más tardar el quince de mayo de cada año.</w:t>
      </w:r>
    </w:p>
    <w:p w14:paraId="663DB67B" w14:textId="77777777" w:rsidR="00B07D20" w:rsidRPr="00D807C6" w:rsidRDefault="00B07D20" w:rsidP="00B07D20">
      <w:pPr>
        <w:ind w:left="851" w:right="850"/>
        <w:jc w:val="both"/>
        <w:rPr>
          <w:rFonts w:ascii="Palatino Linotype" w:hAnsi="Palatino Linotype"/>
          <w:b/>
          <w:i/>
          <w:u w:val="single"/>
        </w:rPr>
      </w:pPr>
      <w:r w:rsidRPr="00D807C6">
        <w:rPr>
          <w:rFonts w:ascii="Palatino Linotype" w:hAnsi="Palatino Linotype"/>
          <w:b/>
          <w:i/>
        </w:rPr>
        <w:t>Los Presidentes Municipales presentarán a la Legislatura las cuentas públicas anuales</w:t>
      </w:r>
      <w:r w:rsidRPr="00D807C6">
        <w:rPr>
          <w:rFonts w:ascii="Palatino Linotype" w:hAnsi="Palatino Linotype"/>
          <w:i/>
        </w:rPr>
        <w:t xml:space="preserve"> de sus respectivos municipios, del ejercicio fiscal inmediato anterior, </w:t>
      </w:r>
      <w:r w:rsidRPr="00D807C6">
        <w:rPr>
          <w:rFonts w:ascii="Palatino Linotype" w:hAnsi="Palatino Linotype"/>
          <w:b/>
          <w:i/>
        </w:rPr>
        <w:t>dentro de los quince primeros días del mes de marzo</w:t>
      </w:r>
      <w:r w:rsidRPr="00D807C6">
        <w:rPr>
          <w:rFonts w:ascii="Palatino Linotype" w:hAnsi="Palatino Linotype"/>
          <w:i/>
        </w:rPr>
        <w:t xml:space="preserve"> de cada año; </w:t>
      </w:r>
      <w:r w:rsidRPr="00D807C6">
        <w:rPr>
          <w:rFonts w:ascii="Palatino Linotype" w:hAnsi="Palatino Linotype"/>
          <w:b/>
          <w:i/>
        </w:rPr>
        <w:t>asimism</w:t>
      </w:r>
      <w:r w:rsidRPr="00D807C6">
        <w:rPr>
          <w:rFonts w:ascii="Palatino Linotype" w:hAnsi="Palatino Linotype"/>
          <w:i/>
        </w:rPr>
        <w:t xml:space="preserve">o, </w:t>
      </w:r>
      <w:r w:rsidRPr="00D807C6">
        <w:rPr>
          <w:rFonts w:ascii="Palatino Linotype" w:hAnsi="Palatino Linotype"/>
          <w:b/>
          <w:i/>
          <w:u w:val="single"/>
        </w:rPr>
        <w:t>los informes mensuales</w:t>
      </w:r>
      <w:r w:rsidRPr="00D807C6">
        <w:rPr>
          <w:rFonts w:ascii="Palatino Linotype" w:hAnsi="Palatino Linotype"/>
          <w:i/>
        </w:rPr>
        <w:t xml:space="preserve"> los deberán presentar </w:t>
      </w:r>
      <w:r w:rsidRPr="00D807C6">
        <w:rPr>
          <w:rFonts w:ascii="Palatino Linotype" w:hAnsi="Palatino Linotype"/>
          <w:b/>
          <w:i/>
          <w:u w:val="single"/>
        </w:rPr>
        <w:t>dentro de los veinte días posteriores al término del mes correspondiente.”</w:t>
      </w:r>
    </w:p>
    <w:p w14:paraId="688E7D99" w14:textId="77777777" w:rsidR="00B07D20" w:rsidRPr="00D807C6" w:rsidRDefault="00B07D20" w:rsidP="00B07D20">
      <w:pPr>
        <w:ind w:left="851" w:right="850"/>
        <w:jc w:val="both"/>
        <w:rPr>
          <w:rFonts w:ascii="Palatino Linotype" w:hAnsi="Palatino Linotype"/>
          <w:b/>
          <w:i/>
          <w:u w:val="single"/>
        </w:rPr>
      </w:pPr>
    </w:p>
    <w:p w14:paraId="3D754C85" w14:textId="77777777" w:rsidR="00B07D20" w:rsidRPr="00D807C6" w:rsidRDefault="00B07D20" w:rsidP="00B07D20">
      <w:pPr>
        <w:spacing w:line="360" w:lineRule="auto"/>
        <w:ind w:right="-91"/>
        <w:jc w:val="both"/>
        <w:rPr>
          <w:rFonts w:ascii="Palatino Linotype" w:hAnsi="Palatino Linotype"/>
          <w:sz w:val="24"/>
        </w:rPr>
      </w:pPr>
      <w:r w:rsidRPr="00D807C6">
        <w:rPr>
          <w:rFonts w:ascii="Palatino Linotype" w:hAnsi="Palatino Linotype"/>
          <w:sz w:val="24"/>
        </w:rPr>
        <w:lastRenderedPageBreak/>
        <w:t xml:space="preserve">La información </w:t>
      </w:r>
      <w:r w:rsidRPr="00D807C6">
        <w:rPr>
          <w:rFonts w:ascii="Palatino Linotype" w:hAnsi="Palatino Linotype"/>
          <w:b/>
          <w:sz w:val="24"/>
        </w:rPr>
        <w:t>documental comprobatoria</w:t>
      </w:r>
      <w:r w:rsidRPr="00D807C6">
        <w:rPr>
          <w:rFonts w:ascii="Palatino Linotype" w:hAnsi="Palatino Linotype"/>
          <w:sz w:val="24"/>
        </w:rPr>
        <w:t xml:space="preserve">, </w:t>
      </w:r>
      <w:r w:rsidRPr="00D807C6">
        <w:rPr>
          <w:rFonts w:ascii="Palatino Linotype" w:hAnsi="Palatino Linotype"/>
          <w:b/>
          <w:sz w:val="24"/>
          <w:u w:val="single"/>
        </w:rPr>
        <w:t>deberá conservarse en los archivos de la entidad fiscalizada –</w:t>
      </w:r>
      <w:r w:rsidRPr="00D807C6">
        <w:t xml:space="preserve"> </w:t>
      </w:r>
      <w:r w:rsidRPr="00D807C6">
        <w:rPr>
          <w:rFonts w:ascii="Palatino Linotype" w:hAnsi="Palatino Linotype"/>
          <w:b/>
          <w:sz w:val="24"/>
          <w:u w:val="single"/>
        </w:rPr>
        <w:t>Organismos Auxiliares,</w:t>
      </w:r>
      <w:r w:rsidRPr="00D807C6">
        <w:rPr>
          <w:rFonts w:ascii="Palatino Linotype" w:hAnsi="Palatino Linotype"/>
          <w:sz w:val="24"/>
        </w:rPr>
        <w:t>-, en original y debidamente integrada en términos de los lineamientos de referencia, pues son susceptibles de revisión directa por el órgano Superior de Fiscalización.</w:t>
      </w:r>
    </w:p>
    <w:p w14:paraId="58056068" w14:textId="77777777" w:rsidR="00B07D20" w:rsidRPr="00D807C6" w:rsidRDefault="00B07D20" w:rsidP="00B07D20">
      <w:pPr>
        <w:pStyle w:val="Sinespaciado"/>
      </w:pPr>
    </w:p>
    <w:p w14:paraId="3F853FDA" w14:textId="77777777" w:rsidR="002D09FD" w:rsidRPr="00D807C6" w:rsidRDefault="00B07D20" w:rsidP="002D09FD">
      <w:pPr>
        <w:spacing w:after="0" w:line="360" w:lineRule="auto"/>
        <w:ind w:right="-91"/>
        <w:jc w:val="both"/>
        <w:rPr>
          <w:rFonts w:ascii="Palatino Linotype" w:hAnsi="Palatino Linotype" w:cs="Arial"/>
          <w:sz w:val="24"/>
          <w:szCs w:val="24"/>
        </w:rPr>
      </w:pPr>
      <w:r w:rsidRPr="00D807C6">
        <w:rPr>
          <w:rFonts w:ascii="Palatino Linotype" w:hAnsi="Palatino Linotype" w:cs="Arial"/>
          <w:sz w:val="24"/>
          <w:szCs w:val="24"/>
        </w:rPr>
        <w:t xml:space="preserve">Es importante traer a contexto el </w:t>
      </w:r>
      <w:r w:rsidRPr="00D807C6">
        <w:rPr>
          <w:rFonts w:ascii="Palatino Linotype" w:hAnsi="Palatino Linotype" w:cs="Arial"/>
          <w:b/>
          <w:sz w:val="24"/>
          <w:szCs w:val="24"/>
        </w:rPr>
        <w:t>MANUAL PARA LA PLANEACIÓN, PROGRAMACIÓN Y PRESUPUESTO DE EGRESOS MUNICIPAL PARA EL EJERCICIO FISCAL 2019</w:t>
      </w:r>
      <w:r w:rsidRPr="00D807C6">
        <w:rPr>
          <w:rFonts w:ascii="Palatino Linotype" w:hAnsi="Palatino Linotype" w:cs="Arial"/>
          <w:sz w:val="24"/>
          <w:szCs w:val="24"/>
        </w:rPr>
        <w:t>, publicado en el Periódico Oficial Gaceta del Gobierno el 06 de noviembre de 2018, en el cual estipula que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50CA55BF" w14:textId="77777777" w:rsidR="002D09FD" w:rsidRPr="00D807C6" w:rsidRDefault="002D09FD" w:rsidP="002D09FD">
      <w:pPr>
        <w:spacing w:after="0" w:line="360" w:lineRule="auto"/>
        <w:ind w:right="-91"/>
        <w:jc w:val="both"/>
        <w:rPr>
          <w:rFonts w:ascii="Palatino Linotype" w:hAnsi="Palatino Linotype" w:cs="Arial"/>
          <w:sz w:val="24"/>
          <w:szCs w:val="24"/>
        </w:rPr>
      </w:pPr>
    </w:p>
    <w:p w14:paraId="1985B626" w14:textId="75EF7093" w:rsidR="002D09FD" w:rsidRPr="00D807C6" w:rsidRDefault="002D09FD" w:rsidP="002D09FD">
      <w:pPr>
        <w:spacing w:after="0" w:line="360" w:lineRule="auto"/>
        <w:ind w:right="-91"/>
        <w:jc w:val="both"/>
        <w:rPr>
          <w:rFonts w:ascii="Palatino Linotype" w:hAnsi="Palatino Linotype" w:cs="Arial"/>
          <w:sz w:val="24"/>
          <w:szCs w:val="24"/>
        </w:rPr>
      </w:pPr>
      <w:r w:rsidRPr="00D807C6">
        <w:rPr>
          <w:rFonts w:ascii="Palatino Linotype" w:hAnsi="Palatino Linotype" w:cs="Arial"/>
          <w:sz w:val="24"/>
          <w:szCs w:val="24"/>
        </w:rPr>
        <w:t>Igualmente, el manual de referencia, señala que el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14:paraId="39A99B42" w14:textId="77777777" w:rsidR="002D09FD" w:rsidRPr="00D807C6" w:rsidRDefault="002D09FD" w:rsidP="002D09FD">
      <w:pPr>
        <w:tabs>
          <w:tab w:val="left" w:pos="0"/>
        </w:tabs>
        <w:spacing w:line="360" w:lineRule="auto"/>
        <w:ind w:right="49"/>
        <w:jc w:val="both"/>
        <w:rPr>
          <w:rFonts w:ascii="Palatino Linotype" w:hAnsi="Palatino Linotype" w:cs="Arial"/>
        </w:rPr>
      </w:pPr>
    </w:p>
    <w:p w14:paraId="3AB60972" w14:textId="198499B5" w:rsidR="002D09FD" w:rsidRPr="00D807C6" w:rsidRDefault="002D09FD" w:rsidP="002D09FD">
      <w:pPr>
        <w:pStyle w:val="Prrafodelista"/>
        <w:tabs>
          <w:tab w:val="left" w:pos="0"/>
        </w:tabs>
        <w:spacing w:line="360" w:lineRule="auto"/>
        <w:ind w:left="0" w:right="49"/>
        <w:contextualSpacing/>
        <w:jc w:val="both"/>
        <w:rPr>
          <w:rFonts w:ascii="Palatino Linotype" w:hAnsi="Palatino Linotype" w:cs="Arial"/>
        </w:rPr>
      </w:pPr>
      <w:r w:rsidRPr="00D807C6">
        <w:rPr>
          <w:rFonts w:ascii="Palatino Linotype" w:hAnsi="Palatino Linotype" w:cs="Arial"/>
        </w:rPr>
        <w:t xml:space="preserve">Al mismo tiempo, dichos formatos permiten registrar los proyectos por partida de gasto, los cuales tendrán que coincidir con los formatos del Programa Anual. Para la realización del Presupuesto de Egresos se considera la información de los formatos que conforman el Programa Anual </w:t>
      </w:r>
      <w:r w:rsidRPr="00D807C6">
        <w:rPr>
          <w:rFonts w:ascii="Palatino Linotype" w:hAnsi="Palatino Linotype" w:cs="Arial"/>
          <w:i/>
        </w:rPr>
        <w:t>(PbRM-01a, PbRM-01b, PbRM-01c, PbRM-01d y PbRM-02a)</w:t>
      </w:r>
      <w:r w:rsidRPr="00D807C6">
        <w:rPr>
          <w:rFonts w:ascii="Palatino Linotype" w:hAnsi="Palatino Linotype" w:cs="Arial"/>
        </w:rPr>
        <w:t xml:space="preserve">, así como del Presupuesto de Egresos Detallado (PbRM04a), formato en el </w:t>
      </w:r>
      <w:r w:rsidRPr="00D807C6">
        <w:rPr>
          <w:rFonts w:ascii="Palatino Linotype" w:hAnsi="Palatino Linotype" w:cs="Arial"/>
        </w:rPr>
        <w:lastRenderedPageBreak/>
        <w:t>que se deberán registrar los proyectos por partida de gasto, los cuales tendrán que coincidir en estructura programática y gasto estimado por proyecto, con los formatos PbRM 01a y PbRM 01c.</w:t>
      </w:r>
    </w:p>
    <w:p w14:paraId="7495256A" w14:textId="77777777" w:rsidR="002D09FD" w:rsidRPr="00D807C6" w:rsidRDefault="002D09FD" w:rsidP="002D09FD">
      <w:pPr>
        <w:pStyle w:val="Prrafodelista"/>
        <w:rPr>
          <w:rFonts w:ascii="Palatino Linotype" w:hAnsi="Palatino Linotype" w:cs="Arial"/>
        </w:rPr>
      </w:pPr>
    </w:p>
    <w:p w14:paraId="18C94CE5" w14:textId="77777777" w:rsidR="002D09FD" w:rsidRPr="00D807C6" w:rsidRDefault="002D09FD" w:rsidP="002D09FD">
      <w:pPr>
        <w:pStyle w:val="Prrafodelista"/>
        <w:tabs>
          <w:tab w:val="left" w:pos="0"/>
        </w:tabs>
        <w:spacing w:line="360" w:lineRule="auto"/>
        <w:ind w:left="0" w:right="49"/>
        <w:contextualSpacing/>
        <w:jc w:val="both"/>
        <w:rPr>
          <w:rFonts w:ascii="Palatino Linotype" w:hAnsi="Palatino Linotype" w:cs="Arial"/>
        </w:rPr>
      </w:pPr>
      <w:r w:rsidRPr="00D807C6">
        <w:rPr>
          <w:rFonts w:ascii="Palatino Linotype" w:hAnsi="Palatino Linotype" w:cs="Arial"/>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715D0B41" w14:textId="77777777" w:rsidR="002D09FD" w:rsidRPr="00D807C6" w:rsidRDefault="002D09FD" w:rsidP="00B07D20">
      <w:pPr>
        <w:tabs>
          <w:tab w:val="left" w:pos="8647"/>
        </w:tabs>
        <w:spacing w:after="0" w:line="360" w:lineRule="auto"/>
        <w:jc w:val="both"/>
        <w:rPr>
          <w:rFonts w:ascii="Palatino Linotype" w:hAnsi="Palatino Linotype" w:cs="Arial"/>
          <w:sz w:val="24"/>
          <w:szCs w:val="24"/>
        </w:rPr>
      </w:pPr>
    </w:p>
    <w:p w14:paraId="0C97C63F"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Primeramente, dicho Manual establece que el </w:t>
      </w:r>
      <w:r w:rsidRPr="00D807C6">
        <w:rPr>
          <w:rFonts w:ascii="Palatino Linotype" w:hAnsi="Palatino Linotype" w:cs="Arial"/>
          <w:b/>
          <w:sz w:val="24"/>
          <w:szCs w:val="24"/>
        </w:rPr>
        <w:t>Programa Anual</w:t>
      </w:r>
      <w:r w:rsidRPr="00D807C6">
        <w:rPr>
          <w:rFonts w:ascii="Palatino Linotype" w:hAnsi="Palatino Linotype" w:cs="Arial"/>
          <w:sz w:val="24"/>
          <w:szCs w:val="24"/>
        </w:rPr>
        <w:t>, es el instrumento que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w:t>
      </w:r>
    </w:p>
    <w:p w14:paraId="359D1AE8"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p>
    <w:p w14:paraId="671DFCB6"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t>Por otra parte, el presupuesto público involucra los planes, políticas, programas, proyectos, estrategias y objetivos del municipio, como medio efectivo de control del gasto público y en ellos se fundamentan las diferentes alternativas de asignación de recursos para gastos e inversiones; de la misma forma, la estructura del Manual consta de tres capítulos y la parte de anexos, dichos capítulos desglosan en forma temática su contenido y se subdividen en apartados para especificar el tema a tratar.</w:t>
      </w:r>
    </w:p>
    <w:p w14:paraId="0474C86F"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p>
    <w:p w14:paraId="0F39F689"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lastRenderedPageBreak/>
        <w:t>En el primer capítulo se presentan los aspectos generales, el cual, muestra el marco jurídico - normativo, que da sustento al Presupuesto Municipal basado en Resultados, en el que se especifican los ordenamientos básicos y el marco conceptual.</w:t>
      </w:r>
    </w:p>
    <w:p w14:paraId="3DB39FB1"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p>
    <w:p w14:paraId="2F020C70"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t>En el segundo capítulo se describe la Clasificación Funcional-Programática Municipal (estructura programática) con la que han de operar los Ayuntamientos, misma que se define como un instrumento fundamental para la planeación, programación, elaboración del presupuesto, seguimiento y evaluación del desempeño. La aplicación de los recursos apoya a la identificación y vinculación que el presupuesto tiene con otros elementos de la planeación municipal, como son el Plan de Desarrollo Municipal y el Programa Anual, donde se derivan los componentes de la estructura programática municipal.</w:t>
      </w:r>
    </w:p>
    <w:p w14:paraId="7CA3F4EF"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p>
    <w:p w14:paraId="38F86345"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t>En el tercer capítulo se describen las etapas del presupuesto, detallando en la primera etapa los lineamientos para la integración del Anteproyecto de Presupuesto de Egresos Municipal, siendo los siguientes:</w:t>
      </w:r>
    </w:p>
    <w:p w14:paraId="12567DBB" w14:textId="77777777" w:rsidR="00B07D20" w:rsidRPr="00D807C6" w:rsidRDefault="00B07D20" w:rsidP="00B07D20">
      <w:pPr>
        <w:pStyle w:val="Sinespaciado"/>
      </w:pPr>
    </w:p>
    <w:p w14:paraId="2C051E04"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Lineamientos generales;</w:t>
      </w:r>
    </w:p>
    <w:p w14:paraId="5B5D5206"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Lineamientos para la integración del Programa Anual;</w:t>
      </w:r>
    </w:p>
    <w:p w14:paraId="26209077"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Lineamientos para la integración del Presupuesto de Gasto Corriente;</w:t>
      </w:r>
    </w:p>
    <w:p w14:paraId="4A52E85E"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Lineamientos para la integración del Presupuesto de Gasto de Inversión;</w:t>
      </w:r>
    </w:p>
    <w:p w14:paraId="69A92E65"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Lineamientos para el prorrateo de recursos presupuestarios;</w:t>
      </w:r>
    </w:p>
    <w:p w14:paraId="1A65C723"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Lineamientos generales para la definición de indicadores y metas para evaluar el desempeño;</w:t>
      </w:r>
    </w:p>
    <w:p w14:paraId="4D955983"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Formatos que integran el Anteproyecto de Presupuesto de Egresos Municipal; y</w:t>
      </w:r>
    </w:p>
    <w:p w14:paraId="7597E196" w14:textId="77777777" w:rsidR="00B07D20" w:rsidRPr="00D807C6" w:rsidRDefault="00B07D20" w:rsidP="00B07D20">
      <w:pPr>
        <w:pStyle w:val="Prrafodelista"/>
        <w:numPr>
          <w:ilvl w:val="0"/>
          <w:numId w:val="39"/>
        </w:numPr>
        <w:tabs>
          <w:tab w:val="left" w:pos="8647"/>
        </w:tabs>
        <w:jc w:val="both"/>
        <w:rPr>
          <w:rFonts w:ascii="Palatino Linotype" w:hAnsi="Palatino Linotype" w:cs="Arial"/>
          <w:i/>
        </w:rPr>
      </w:pPr>
      <w:r w:rsidRPr="00D807C6">
        <w:rPr>
          <w:rFonts w:ascii="Palatino Linotype" w:hAnsi="Palatino Linotype" w:cs="Arial"/>
          <w:i/>
        </w:rPr>
        <w:t>Glosario de términos.</w:t>
      </w:r>
    </w:p>
    <w:p w14:paraId="5EB62004"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p>
    <w:p w14:paraId="0BF72248"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lastRenderedPageBreak/>
        <w:t>La segunda etapa corresponde a los lineamientos y formatos que integran el Proyecto de Presupuesto de Egresos y la tercera etapa de dicho capítulo los lineamientos y formatos que integran el Presupuesto de Egresos Municipal.</w:t>
      </w:r>
    </w:p>
    <w:p w14:paraId="22EADC0E"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p>
    <w:p w14:paraId="2708CBE5" w14:textId="77777777" w:rsidR="00B07D20" w:rsidRPr="00D807C6" w:rsidRDefault="00B07D20" w:rsidP="00B07D20">
      <w:pPr>
        <w:tabs>
          <w:tab w:val="left" w:pos="8647"/>
        </w:tabs>
        <w:spacing w:after="0" w:line="360" w:lineRule="auto"/>
        <w:jc w:val="both"/>
        <w:rPr>
          <w:rFonts w:ascii="Palatino Linotype" w:hAnsi="Palatino Linotype" w:cs="Arial"/>
          <w:sz w:val="24"/>
          <w:szCs w:val="24"/>
        </w:rPr>
      </w:pPr>
      <w:r w:rsidRPr="00D807C6">
        <w:rPr>
          <w:rFonts w:ascii="Palatino Linotype" w:hAnsi="Palatino Linotype" w:cs="Arial"/>
          <w:sz w:val="24"/>
          <w:szCs w:val="24"/>
        </w:rPr>
        <w:t>El Plan de Desarrollo Municipal se vincula con los Programas de Desarrollo Regional, ya que son documentos que orientan las acciones gubernamentales de la entidad y municipios, y constituyen el marco de referencia para que las áreas administrativas identificadas como Dependencias y Organismos elaboren su Programa Anual, así como su Anteproyecto de Presupuesto de Egresos Municipal, asegurando el desarrollo local y territorial.</w:t>
      </w:r>
    </w:p>
    <w:p w14:paraId="125755B4" w14:textId="77777777" w:rsidR="009C1396" w:rsidRPr="00D807C6" w:rsidRDefault="009C1396" w:rsidP="009C1396">
      <w:pPr>
        <w:pStyle w:val="Sinespaciado"/>
      </w:pPr>
    </w:p>
    <w:p w14:paraId="29B9EC12" w14:textId="3FBD07E6" w:rsidR="009C1396" w:rsidRPr="00D807C6" w:rsidRDefault="009C1396" w:rsidP="009C1396">
      <w:pPr>
        <w:spacing w:before="240" w:after="240" w:line="360" w:lineRule="auto"/>
        <w:jc w:val="both"/>
        <w:rPr>
          <w:rFonts w:ascii="Palatino Linotype" w:hAnsi="Palatino Linotype"/>
          <w:sz w:val="24"/>
          <w:szCs w:val="24"/>
        </w:rPr>
      </w:pPr>
      <w:r w:rsidRPr="00D807C6">
        <w:rPr>
          <w:rFonts w:ascii="Palatino Linotype" w:hAnsi="Palatino Linotype"/>
          <w:sz w:val="24"/>
          <w:szCs w:val="24"/>
        </w:rPr>
        <w:t>Además, en el Código Financiero del Estado de México</w:t>
      </w:r>
      <w:r w:rsidR="002D09FD" w:rsidRPr="00D807C6">
        <w:rPr>
          <w:rFonts w:ascii="Palatino Linotype" w:hAnsi="Palatino Linotype"/>
          <w:sz w:val="24"/>
          <w:szCs w:val="24"/>
        </w:rPr>
        <w:t>,</w:t>
      </w:r>
      <w:r w:rsidRPr="00D807C6">
        <w:rPr>
          <w:rFonts w:ascii="Palatino Linotype" w:hAnsi="Palatino Linotype"/>
          <w:sz w:val="24"/>
          <w:szCs w:val="24"/>
        </w:rPr>
        <w:t xml:space="preserve"> se establece como obligación de cada Unidad Administrativa enviar su anteproyecto de presupuesto a la Tesorería para que sea revisado junto con la UIPPE, como lo indica</w:t>
      </w:r>
      <w:r w:rsidR="002D09FD" w:rsidRPr="00D807C6">
        <w:rPr>
          <w:rFonts w:ascii="Palatino Linotype" w:hAnsi="Palatino Linotype"/>
          <w:sz w:val="24"/>
          <w:szCs w:val="24"/>
        </w:rPr>
        <w:t>n</w:t>
      </w:r>
      <w:r w:rsidRPr="00D807C6">
        <w:rPr>
          <w:rFonts w:ascii="Palatino Linotype" w:hAnsi="Palatino Linotype"/>
          <w:sz w:val="24"/>
          <w:szCs w:val="24"/>
        </w:rPr>
        <w:t xml:space="preserve"> </w:t>
      </w:r>
      <w:r w:rsidR="002D09FD" w:rsidRPr="00D807C6">
        <w:rPr>
          <w:rFonts w:ascii="Palatino Linotype" w:hAnsi="Palatino Linotype"/>
          <w:sz w:val="24"/>
          <w:szCs w:val="24"/>
        </w:rPr>
        <w:t>los</w:t>
      </w:r>
      <w:r w:rsidRPr="00D807C6">
        <w:rPr>
          <w:rFonts w:ascii="Palatino Linotype" w:hAnsi="Palatino Linotype"/>
          <w:sz w:val="24"/>
          <w:szCs w:val="24"/>
        </w:rPr>
        <w:t xml:space="preserve"> artículo</w:t>
      </w:r>
      <w:r w:rsidR="002D09FD" w:rsidRPr="00D807C6">
        <w:rPr>
          <w:rFonts w:ascii="Palatino Linotype" w:hAnsi="Palatino Linotype"/>
          <w:sz w:val="24"/>
          <w:szCs w:val="24"/>
        </w:rPr>
        <w:t>s</w:t>
      </w:r>
      <w:r w:rsidRPr="00D807C6">
        <w:rPr>
          <w:rFonts w:ascii="Palatino Linotype" w:hAnsi="Palatino Linotype"/>
          <w:sz w:val="24"/>
          <w:szCs w:val="24"/>
        </w:rPr>
        <w:t xml:space="preserve"> 298,</w:t>
      </w:r>
      <w:r w:rsidR="002D09FD" w:rsidRPr="00D807C6">
        <w:rPr>
          <w:rFonts w:ascii="Palatino Linotype" w:hAnsi="Palatino Linotype"/>
          <w:sz w:val="24"/>
          <w:szCs w:val="24"/>
        </w:rPr>
        <w:t xml:space="preserve"> 305 y 307,</w:t>
      </w:r>
      <w:r w:rsidRPr="00D807C6">
        <w:rPr>
          <w:rFonts w:ascii="Palatino Linotype" w:hAnsi="Palatino Linotype"/>
          <w:sz w:val="24"/>
          <w:szCs w:val="24"/>
        </w:rPr>
        <w:t xml:space="preserve"> transcrito</w:t>
      </w:r>
      <w:r w:rsidR="002D09FD" w:rsidRPr="00D807C6">
        <w:rPr>
          <w:rFonts w:ascii="Palatino Linotype" w:hAnsi="Palatino Linotype"/>
          <w:sz w:val="24"/>
          <w:szCs w:val="24"/>
        </w:rPr>
        <w:t>s</w:t>
      </w:r>
      <w:r w:rsidRPr="00D807C6">
        <w:rPr>
          <w:rFonts w:ascii="Palatino Linotype" w:hAnsi="Palatino Linotype"/>
          <w:sz w:val="24"/>
          <w:szCs w:val="24"/>
        </w:rPr>
        <w:t xml:space="preserve"> a continuación:</w:t>
      </w:r>
    </w:p>
    <w:p w14:paraId="5CA24647" w14:textId="77777777" w:rsidR="009C1396" w:rsidRPr="00D807C6"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D807C6">
        <w:rPr>
          <w:rStyle w:val="normaltextrun"/>
          <w:rFonts w:ascii="Palatino Linotype" w:hAnsi="Palatino Linotype" w:cs="Segoe UI"/>
          <w:i/>
          <w:iCs/>
          <w:sz w:val="22"/>
          <w:szCs w:val="22"/>
        </w:rPr>
        <w:t>“</w:t>
      </w:r>
      <w:r w:rsidRPr="00D807C6">
        <w:rPr>
          <w:rStyle w:val="normaltextrun"/>
          <w:rFonts w:ascii="Palatino Linotype" w:hAnsi="Palatino Linotype" w:cs="Segoe UI"/>
          <w:b/>
          <w:i/>
          <w:iCs/>
          <w:sz w:val="22"/>
          <w:szCs w:val="22"/>
        </w:rPr>
        <w:t>Artículo 298.-</w:t>
      </w:r>
    </w:p>
    <w:p w14:paraId="586F0688" w14:textId="77777777" w:rsidR="009C1396" w:rsidRPr="00D807C6"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D807C6">
        <w:rPr>
          <w:rStyle w:val="normaltextrun"/>
          <w:rFonts w:ascii="Palatino Linotype" w:hAnsi="Palatino Linotype" w:cs="Segoe UI"/>
          <w:i/>
          <w:iCs/>
          <w:sz w:val="22"/>
          <w:szCs w:val="22"/>
        </w:rPr>
        <w:t>(…)</w:t>
      </w:r>
    </w:p>
    <w:p w14:paraId="1E6FF8FE" w14:textId="77777777" w:rsidR="002D09FD" w:rsidRPr="00D807C6" w:rsidRDefault="009C1396" w:rsidP="002D09FD">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i/>
          <w:iCs/>
          <w:sz w:val="22"/>
          <w:szCs w:val="22"/>
        </w:rPr>
        <w:t>Las unidades administrativas de los Municipios enviarán su anteproyecto de presupuesto a la Tesorería para ser revisado con la Unidad de Información, Planeación, Programación y Evaluación, o la Unidad Administrativa responsable de realizar estas funciones. Dichas unidades administrativas deberán integrar el proyecto de presupuesto que se someterá a consideración del presidente municipal para su posterior aprobación por el Ayuntamiento.</w:t>
      </w:r>
    </w:p>
    <w:p w14:paraId="1EAAB99F" w14:textId="6997457D" w:rsidR="002D09FD" w:rsidRPr="00D807C6" w:rsidRDefault="002D09FD" w:rsidP="002D09FD">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i/>
          <w:iCs/>
          <w:sz w:val="22"/>
          <w:szCs w:val="22"/>
        </w:rPr>
        <w:t>(…)</w:t>
      </w:r>
    </w:p>
    <w:p w14:paraId="5243FB61" w14:textId="48AFE32B" w:rsidR="002D09FD" w:rsidRPr="00D807C6" w:rsidRDefault="002D09FD" w:rsidP="002D09FD">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b/>
          <w:i/>
          <w:iCs/>
          <w:sz w:val="22"/>
          <w:szCs w:val="22"/>
        </w:rPr>
        <w:t>Artículo 305.-</w:t>
      </w:r>
      <w:r w:rsidRPr="00D807C6">
        <w:rPr>
          <w:rStyle w:val="normaltextrun"/>
          <w:rFonts w:ascii="Palatino Linotype" w:hAnsi="Palatino Linotype" w:cs="Segoe UI"/>
          <w:i/>
          <w:iCs/>
          <w:sz w:val="22"/>
          <w:szCs w:val="22"/>
        </w:rPr>
        <w:t xml:space="preserve"> El presupuesto de egresos se ejercerá de acuerdo con lo que determine el Decreto de Presupuesto de Egresos y demás disposiciones que establezca la Secretaría y la Tesorería en el ámbito de sus respectivas competencias. </w:t>
      </w:r>
    </w:p>
    <w:p w14:paraId="6B51CD49" w14:textId="77777777" w:rsidR="002D09FD" w:rsidRPr="00D807C6"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p>
    <w:p w14:paraId="17BAD63D" w14:textId="73C27A1B" w:rsidR="002D09FD" w:rsidRPr="00D807C6"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i/>
          <w:iCs/>
          <w:sz w:val="22"/>
          <w:szCs w:val="22"/>
        </w:rPr>
        <w:lastRenderedPageBreak/>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06D35F5D" w14:textId="4232B8FE" w:rsidR="002D09FD" w:rsidRPr="00D807C6"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i/>
          <w:iCs/>
          <w:sz w:val="22"/>
          <w:szCs w:val="22"/>
        </w:rPr>
        <w:t>(…)</w:t>
      </w:r>
    </w:p>
    <w:p w14:paraId="10E47930" w14:textId="75B9945C" w:rsidR="002D09FD" w:rsidRPr="00D807C6"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b/>
          <w:i/>
          <w:iCs/>
          <w:sz w:val="22"/>
          <w:szCs w:val="22"/>
        </w:rPr>
        <w:t xml:space="preserve">Artículo 307.- </w:t>
      </w:r>
      <w:r w:rsidRPr="00D807C6">
        <w:rPr>
          <w:rStyle w:val="normaltextrun"/>
          <w:rFonts w:ascii="Palatino Linotype" w:hAnsi="Palatino Linotype" w:cs="Segoe UI"/>
          <w:i/>
          <w:iCs/>
          <w:sz w:val="22"/>
          <w:szCs w:val="22"/>
        </w:rPr>
        <w:t xml:space="preserve">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2809DB57" w14:textId="77777777" w:rsidR="002D09FD" w:rsidRPr="00D807C6" w:rsidRDefault="002D09FD" w:rsidP="002D09FD">
      <w:pPr>
        <w:pStyle w:val="paragraph"/>
        <w:spacing w:after="0"/>
        <w:ind w:left="993" w:right="1041"/>
        <w:jc w:val="both"/>
        <w:textAlignment w:val="baseline"/>
        <w:rPr>
          <w:rStyle w:val="normaltextrun"/>
          <w:rFonts w:ascii="Palatino Linotype" w:hAnsi="Palatino Linotype" w:cs="Segoe UI"/>
          <w:i/>
          <w:iCs/>
          <w:sz w:val="22"/>
          <w:szCs w:val="22"/>
        </w:rPr>
      </w:pPr>
      <w:r w:rsidRPr="00D807C6">
        <w:rPr>
          <w:rStyle w:val="normaltextrun"/>
          <w:rFonts w:ascii="Palatino Linotype" w:hAnsi="Palatino Linotype" w:cs="Segoe UI"/>
          <w:i/>
          <w:iCs/>
          <w:sz w:val="22"/>
          <w:szCs w:val="22"/>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65A6919" w14:textId="1D30553A" w:rsidR="009C1396" w:rsidRPr="00D807C6" w:rsidRDefault="002D09FD" w:rsidP="002D09F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D807C6">
        <w:rPr>
          <w:rStyle w:val="normaltextrun"/>
          <w:rFonts w:ascii="Palatino Linotype" w:hAnsi="Palatino Linotype" w:cs="Segoe UI"/>
          <w:i/>
          <w:iCs/>
          <w:sz w:val="22"/>
          <w:szCs w:val="22"/>
        </w:rPr>
        <w:t>La Secretaría o la Tesorería, en el ámbito de sus respectivas competencias, no reconocerán adeudos ni pagos por cantidades reclamadas o erogaciones efectuadas que rebasen el monto mensual del presupuesto de egresos.</w:t>
      </w:r>
      <w:r w:rsidR="009C1396" w:rsidRPr="00D807C6">
        <w:rPr>
          <w:rStyle w:val="normaltextrun"/>
          <w:rFonts w:ascii="Palatino Linotype" w:hAnsi="Palatino Linotype" w:cs="Segoe UI"/>
          <w:i/>
          <w:iCs/>
          <w:sz w:val="22"/>
          <w:szCs w:val="22"/>
        </w:rPr>
        <w:t>”</w:t>
      </w:r>
    </w:p>
    <w:p w14:paraId="3B7F9D14" w14:textId="77777777" w:rsidR="009C1396" w:rsidRPr="00D807C6" w:rsidRDefault="009C1396" w:rsidP="009C1396">
      <w:pPr>
        <w:pStyle w:val="Sinespaciado"/>
      </w:pPr>
    </w:p>
    <w:p w14:paraId="6BC34A2D" w14:textId="77777777" w:rsidR="00351089" w:rsidRPr="00D807C6" w:rsidRDefault="00351089" w:rsidP="00351089">
      <w:pPr>
        <w:pStyle w:val="Prrafodelista"/>
        <w:spacing w:before="240" w:after="240" w:line="360" w:lineRule="auto"/>
        <w:ind w:left="0" w:right="51"/>
        <w:contextualSpacing/>
        <w:jc w:val="both"/>
        <w:rPr>
          <w:rFonts w:ascii="Palatino Linotype" w:hAnsi="Palatino Linotype"/>
        </w:rPr>
      </w:pPr>
      <w:r w:rsidRPr="00D807C6">
        <w:rPr>
          <w:rFonts w:ascii="Palatino Linotype" w:hAnsi="Palatino Linotype"/>
        </w:rPr>
        <w:t xml:space="preserve">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w:t>
      </w:r>
      <w:r w:rsidRPr="00D807C6">
        <w:rPr>
          <w:rFonts w:ascii="Palatino Linotype" w:hAnsi="Palatino Linotype"/>
        </w:rPr>
        <w:lastRenderedPageBreak/>
        <w:t>evaluación del desempeño del cumplimiento de los objetivos y metas establecidas en los proyectos aprobados en relación con el presupuesto y el ejercicio</w:t>
      </w:r>
      <w:r w:rsidRPr="00D807C6">
        <w:rPr>
          <w:rStyle w:val="Refdenotaalpie"/>
          <w:rFonts w:ascii="Palatino Linotype" w:hAnsi="Palatino Linotype"/>
        </w:rPr>
        <w:footnoteReference w:id="1"/>
      </w:r>
      <w:r w:rsidRPr="00D807C6">
        <w:rPr>
          <w:rFonts w:ascii="Palatino Linotype" w:hAnsi="Palatino Linotype"/>
        </w:rPr>
        <w:t>.</w:t>
      </w:r>
    </w:p>
    <w:p w14:paraId="5EC40694" w14:textId="77777777" w:rsidR="00351089" w:rsidRPr="00D807C6" w:rsidRDefault="00351089" w:rsidP="00351089">
      <w:pPr>
        <w:pStyle w:val="Prrafodelista"/>
        <w:spacing w:before="240" w:after="240" w:line="360" w:lineRule="auto"/>
        <w:ind w:left="0" w:right="51"/>
        <w:contextualSpacing/>
        <w:jc w:val="both"/>
        <w:rPr>
          <w:rFonts w:ascii="Palatino Linotype" w:hAnsi="Palatino Linotype"/>
        </w:rPr>
      </w:pPr>
    </w:p>
    <w:p w14:paraId="04FF76B1" w14:textId="77777777" w:rsidR="00351089" w:rsidRPr="00D807C6" w:rsidRDefault="00351089" w:rsidP="00351089">
      <w:pPr>
        <w:pStyle w:val="Prrafodelista"/>
        <w:spacing w:before="240" w:after="240" w:line="360" w:lineRule="auto"/>
        <w:ind w:left="0" w:right="51"/>
        <w:contextualSpacing/>
        <w:jc w:val="both"/>
        <w:rPr>
          <w:rFonts w:ascii="Palatino Linotype" w:hAnsi="Palatino Linotype"/>
        </w:rPr>
      </w:pPr>
      <w:r w:rsidRPr="00D807C6">
        <w:rPr>
          <w:rFonts w:ascii="Palatino Linotype" w:hAnsi="Palatino Linotype"/>
        </w:rPr>
        <w:t xml:space="preserve">Dicho de otra manera el </w:t>
      </w:r>
      <w:r w:rsidRPr="00D807C6">
        <w:rPr>
          <w:rFonts w:ascii="Palatino Linotype" w:hAnsi="Palatino Linotype"/>
          <w:b/>
        </w:rPr>
        <w:t>Sujeto Obligado</w:t>
      </w:r>
      <w:r w:rsidRPr="00D807C6">
        <w:rPr>
          <w:rFonts w:ascii="Palatino Linotype" w:hAnsi="Palatino Linotype"/>
        </w:rPr>
        <w:t xml:space="preserve"> 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14:paraId="5B8F1F18" w14:textId="77777777" w:rsidR="00351089" w:rsidRPr="00D807C6" w:rsidRDefault="00351089" w:rsidP="00351089">
      <w:pPr>
        <w:pStyle w:val="Prrafodelista"/>
        <w:spacing w:before="240" w:after="240" w:line="360" w:lineRule="auto"/>
        <w:ind w:left="0" w:right="51"/>
        <w:contextualSpacing/>
        <w:jc w:val="both"/>
        <w:rPr>
          <w:rFonts w:ascii="Palatino Linotype" w:hAnsi="Palatino Linotype"/>
        </w:rPr>
      </w:pPr>
    </w:p>
    <w:p w14:paraId="75D75C6F" w14:textId="577917B3" w:rsidR="00351089" w:rsidRPr="00D807C6" w:rsidRDefault="00351089" w:rsidP="00351089">
      <w:pPr>
        <w:pStyle w:val="Prrafodelista"/>
        <w:spacing w:before="240" w:after="240" w:line="360" w:lineRule="auto"/>
        <w:ind w:left="0" w:right="51"/>
        <w:contextualSpacing/>
        <w:jc w:val="both"/>
        <w:rPr>
          <w:rFonts w:ascii="Palatino Linotype" w:hAnsi="Palatino Linotype"/>
        </w:rPr>
      </w:pPr>
      <w:r w:rsidRPr="00D807C6">
        <w:rPr>
          <w:rFonts w:ascii="Palatino Linotype" w:hAnsi="Palatino Linotype"/>
        </w:rPr>
        <w:t xml:space="preserve">Es decir, con lo anterior se denota que el </w:t>
      </w:r>
      <w:r w:rsidRPr="00D807C6">
        <w:rPr>
          <w:rFonts w:ascii="Palatino Linotype" w:hAnsi="Palatino Linotype"/>
          <w:b/>
        </w:rPr>
        <w:t>Sujeto Obligado</w:t>
      </w:r>
      <w:r w:rsidRPr="00D807C6">
        <w:rPr>
          <w:rFonts w:ascii="Palatino Linotype" w:hAnsi="Palatino Linotype"/>
        </w:rPr>
        <w:t xml:space="preserve"> tiene el deber de llevar un control de presupuesto que ejerce lo que debe ir en congruencia tanto con lo presupuestado así como con las metas que se hayan establecido.</w:t>
      </w:r>
    </w:p>
    <w:p w14:paraId="7E2CDF75" w14:textId="77777777" w:rsidR="00003199" w:rsidRPr="00D807C6" w:rsidRDefault="00003199" w:rsidP="00003199">
      <w:pPr>
        <w:pStyle w:val="Prrafodelista"/>
        <w:spacing w:line="360" w:lineRule="auto"/>
        <w:ind w:left="0"/>
        <w:contextualSpacing/>
        <w:jc w:val="both"/>
        <w:rPr>
          <w:rFonts w:ascii="Palatino Linotype" w:hAnsi="Palatino Linotype"/>
        </w:rPr>
      </w:pPr>
    </w:p>
    <w:p w14:paraId="4B3BAAAE" w14:textId="3C86D12D" w:rsidR="00003199" w:rsidRPr="00D807C6" w:rsidRDefault="00351089" w:rsidP="00003199">
      <w:pPr>
        <w:pStyle w:val="Prrafodelista"/>
        <w:spacing w:line="360" w:lineRule="auto"/>
        <w:ind w:left="0"/>
        <w:contextualSpacing/>
        <w:jc w:val="both"/>
        <w:rPr>
          <w:rFonts w:ascii="Palatino Linotype" w:eastAsia="Calibri" w:hAnsi="Palatino Linotype" w:cs="Arial"/>
        </w:rPr>
      </w:pPr>
      <w:r w:rsidRPr="00D807C6">
        <w:rPr>
          <w:rFonts w:ascii="Palatino Linotype" w:hAnsi="Palatino Linotype"/>
        </w:rPr>
        <w:t>Ello a colación de la temporalidad especificada por el particular, la cual incumbe a ejercicios fiscales anteriores al 2019</w:t>
      </w:r>
      <w:r w:rsidR="00003199" w:rsidRPr="00D807C6">
        <w:rPr>
          <w:rFonts w:ascii="Palatino Linotype" w:hAnsi="Palatino Linotype"/>
        </w:rPr>
        <w:t xml:space="preserve"> (2013 al 2018)</w:t>
      </w:r>
      <w:r w:rsidRPr="00D807C6">
        <w:rPr>
          <w:rFonts w:ascii="Palatino Linotype" w:hAnsi="Palatino Linotype"/>
        </w:rPr>
        <w:t xml:space="preserve">; atento a ello que resulta necesario referir que, el </w:t>
      </w:r>
      <w:r w:rsidRPr="00D807C6">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w:t>
      </w:r>
      <w:r w:rsidR="007D5BE2" w:rsidRPr="00D807C6">
        <w:rPr>
          <w:rFonts w:ascii="Palatino Linotype" w:eastAsia="Calibri" w:hAnsi="Palatino Linotype" w:cs="Arial"/>
        </w:rPr>
        <w:t>,</w:t>
      </w:r>
      <w:r w:rsidRPr="00D807C6">
        <w:rPr>
          <w:rFonts w:ascii="Palatino Linotype" w:eastAsia="Calibri" w:hAnsi="Palatino Linotype" w:cs="Arial"/>
        </w:rPr>
        <w:t xml:space="preserve"> de la Ley de Transparencia y Acceso a la </w:t>
      </w:r>
      <w:r w:rsidRPr="00D807C6">
        <w:rPr>
          <w:rFonts w:ascii="Palatino Linotype" w:eastAsia="Calibri" w:hAnsi="Palatino Linotype" w:cs="Arial"/>
        </w:rPr>
        <w:lastRenderedPageBreak/>
        <w:t xml:space="preserve">Información Pública del Estado de México y Municipios, guardan una estrecha relación, puesto que los ordenamientos citados concurren refiriendo que </w:t>
      </w:r>
      <w:r w:rsidRPr="00D807C6">
        <w:rPr>
          <w:rFonts w:ascii="Palatino Linotype" w:eastAsia="Calibri" w:hAnsi="Palatino Linotype" w:cs="Arial"/>
          <w:b/>
        </w:rPr>
        <w:t>los Sujetos Obligados deberán documentar todo acto que se derive del ejercicio de sus facultades, competencias o funciones,</w:t>
      </w:r>
      <w:r w:rsidRPr="00D807C6">
        <w:rPr>
          <w:rFonts w:ascii="Palatino Linotype" w:eastAsia="Calibri" w:hAnsi="Palatino Linotype" w:cs="Arial"/>
        </w:rPr>
        <w:t xml:space="preserve"> considerando desde su origen la eventual publicidad y reutilización de la información que generen, posean o administren.</w:t>
      </w:r>
    </w:p>
    <w:p w14:paraId="360B7CC1" w14:textId="77777777" w:rsidR="00003199" w:rsidRPr="00D807C6" w:rsidRDefault="00003199" w:rsidP="00003199">
      <w:pPr>
        <w:pStyle w:val="Prrafodelista"/>
        <w:spacing w:line="360" w:lineRule="auto"/>
        <w:ind w:left="0"/>
        <w:contextualSpacing/>
        <w:jc w:val="both"/>
        <w:rPr>
          <w:rFonts w:ascii="Palatino Linotype" w:eastAsia="Calibri" w:hAnsi="Palatino Linotype" w:cs="Arial"/>
        </w:rPr>
      </w:pPr>
    </w:p>
    <w:p w14:paraId="5126DAB7" w14:textId="234F2314" w:rsidR="00665156" w:rsidRPr="00D807C6" w:rsidRDefault="00665156" w:rsidP="00665156">
      <w:pPr>
        <w:spacing w:after="0" w:line="360" w:lineRule="auto"/>
        <w:jc w:val="both"/>
        <w:rPr>
          <w:rFonts w:ascii="Palatino Linotype" w:hAnsi="Palatino Linotype" w:cs="Arial"/>
          <w:bCs/>
          <w:sz w:val="24"/>
          <w:szCs w:val="24"/>
        </w:rPr>
      </w:pPr>
      <w:r w:rsidRPr="00D807C6">
        <w:rPr>
          <w:rFonts w:ascii="Palatino Linotype" w:hAnsi="Palatino Linotype" w:cs="Arial"/>
          <w:sz w:val="24"/>
          <w:szCs w:val="24"/>
        </w:rPr>
        <w:t xml:space="preserve">Es de destacar que, de las constancias que obran en el SAIMEX, del presente recurso de revisión, se observa que </w:t>
      </w:r>
      <w:r w:rsidRPr="00D807C6">
        <w:rPr>
          <w:rFonts w:ascii="Palatino Linotype" w:hAnsi="Palatino Linotype" w:cs="Arial"/>
          <w:b/>
          <w:bCs/>
          <w:sz w:val="24"/>
          <w:szCs w:val="24"/>
        </w:rPr>
        <w:t>El Sujeto Obligado</w:t>
      </w:r>
      <w:r w:rsidRPr="00D807C6">
        <w:rPr>
          <w:rFonts w:ascii="Palatino Linotype" w:hAnsi="Palatino Linotype" w:cs="Arial"/>
          <w:bCs/>
          <w:sz w:val="24"/>
          <w:szCs w:val="24"/>
        </w:rPr>
        <w:t xml:space="preserve"> está requiriendo a la área competente que pudieran tener en sus archivos la información, este caso es la </w:t>
      </w:r>
      <w:r w:rsidRPr="00D807C6">
        <w:rPr>
          <w:rFonts w:ascii="Palatino Linotype" w:hAnsi="Palatino Linotype" w:cs="Arial"/>
          <w:b/>
          <w:bCs/>
          <w:sz w:val="24"/>
          <w:szCs w:val="24"/>
        </w:rPr>
        <w:t>Tesorería Municipal</w:t>
      </w:r>
      <w:r w:rsidRPr="00D807C6">
        <w:rPr>
          <w:rFonts w:ascii="Palatino Linotype" w:hAnsi="Palatino Linotype" w:cs="Arial"/>
          <w:bCs/>
          <w:sz w:val="24"/>
          <w:szCs w:val="24"/>
        </w:rPr>
        <w:t xml:space="preserve">, la cual realizó una búsqueda exhaustiva y razonable en sus archivos para la localización de la información solicitada. </w:t>
      </w:r>
    </w:p>
    <w:p w14:paraId="0A9A6646" w14:textId="77777777" w:rsidR="00665156" w:rsidRPr="00D807C6" w:rsidRDefault="00665156" w:rsidP="00003199">
      <w:pPr>
        <w:pStyle w:val="Prrafodelista"/>
        <w:spacing w:line="360" w:lineRule="auto"/>
        <w:ind w:left="0"/>
        <w:contextualSpacing/>
        <w:jc w:val="both"/>
        <w:rPr>
          <w:rFonts w:ascii="Palatino Linotype" w:hAnsi="Palatino Linotype"/>
          <w:bCs/>
        </w:rPr>
      </w:pPr>
    </w:p>
    <w:p w14:paraId="7EDFF363" w14:textId="6854E3C8" w:rsidR="00665156" w:rsidRPr="00D807C6" w:rsidRDefault="00665156" w:rsidP="00665156">
      <w:pPr>
        <w:autoSpaceDE w:val="0"/>
        <w:autoSpaceDN w:val="0"/>
        <w:adjustRightInd w:val="0"/>
        <w:spacing w:after="0" w:line="360" w:lineRule="auto"/>
        <w:jc w:val="both"/>
        <w:rPr>
          <w:rFonts w:ascii="Palatino Linotype" w:hAnsi="Palatino Linotype" w:cs="Arial"/>
          <w:sz w:val="24"/>
          <w:szCs w:val="24"/>
        </w:rPr>
      </w:pPr>
      <w:r w:rsidRPr="00D807C6">
        <w:rPr>
          <w:rFonts w:ascii="Palatino Linotype" w:hAnsi="Palatino Linotype" w:cs="Arial"/>
          <w:sz w:val="24"/>
          <w:szCs w:val="24"/>
        </w:rPr>
        <w:t xml:space="preserve">Por lo que, aunque las solicitudes de información y las respuestas estén dirigidas y atendidas por un </w:t>
      </w:r>
      <w:r w:rsidRPr="00D807C6">
        <w:rPr>
          <w:rFonts w:ascii="Palatino Linotype" w:hAnsi="Palatino Linotype" w:cs="Arial"/>
          <w:b/>
          <w:sz w:val="24"/>
          <w:szCs w:val="24"/>
        </w:rPr>
        <w:t>Sujeto Obligado</w:t>
      </w:r>
      <w:r w:rsidRPr="00D807C6">
        <w:rPr>
          <w:rFonts w:ascii="Palatino Linotype" w:hAnsi="Palatino Linotype" w:cs="Arial"/>
          <w:sz w:val="24"/>
          <w:szCs w:val="24"/>
        </w:rPr>
        <w:t xml:space="preserve">, lo cierto es que también tienen diversas Unidades Administrativas y cada área cuenta con un </w:t>
      </w:r>
      <w:r w:rsidRPr="00D807C6">
        <w:rPr>
          <w:rFonts w:ascii="Palatino Linotype" w:hAnsi="Palatino Linotype" w:cs="Arial"/>
          <w:b/>
          <w:sz w:val="24"/>
          <w:szCs w:val="24"/>
        </w:rPr>
        <w:t>Servidor público habilitado</w:t>
      </w:r>
      <w:r w:rsidRPr="00D807C6">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0892003" w14:textId="77777777" w:rsidR="00665156" w:rsidRPr="00D807C6" w:rsidRDefault="00665156" w:rsidP="00665156">
      <w:pPr>
        <w:pStyle w:val="Sinespaciado"/>
      </w:pPr>
    </w:p>
    <w:p w14:paraId="579E0774"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b/>
          <w:i/>
          <w:szCs w:val="24"/>
        </w:rPr>
        <w:t>Artículo 3.</w:t>
      </w:r>
      <w:r w:rsidRPr="00D807C6">
        <w:rPr>
          <w:rFonts w:ascii="Palatino Linotype" w:hAnsi="Palatino Linotype" w:cs="Arial"/>
          <w:i/>
          <w:szCs w:val="24"/>
        </w:rPr>
        <w:t xml:space="preserve"> Para los efectos de la presente Ley se entenderá por:</w:t>
      </w:r>
    </w:p>
    <w:p w14:paraId="6490CA6D"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w:t>
      </w:r>
    </w:p>
    <w:p w14:paraId="21B296E9"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b/>
          <w:i/>
          <w:szCs w:val="24"/>
        </w:rPr>
        <w:t xml:space="preserve">XXXIX. Servidor público habilitado: </w:t>
      </w:r>
      <w:r w:rsidRPr="00D807C6">
        <w:rPr>
          <w:rFonts w:ascii="Palatino Linotype" w:hAnsi="Palatino Linotype" w:cs="Arial"/>
          <w:i/>
          <w:szCs w:val="24"/>
        </w:rPr>
        <w:t xml:space="preserve">Persona encargada dentro de las diversas unidades administrativas o áreas del sujeto obligado, de apoyar, gestionar y entregar la </w:t>
      </w:r>
      <w:r w:rsidRPr="00D807C6">
        <w:rPr>
          <w:rFonts w:ascii="Palatino Linotype" w:hAnsi="Palatino Linotype" w:cs="Arial"/>
          <w:i/>
          <w:szCs w:val="24"/>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14:paraId="5B541DEB"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w:t>
      </w:r>
    </w:p>
    <w:p w14:paraId="450C9FD4"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b/>
          <w:i/>
          <w:szCs w:val="24"/>
        </w:rPr>
      </w:pPr>
    </w:p>
    <w:p w14:paraId="105C7198"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b/>
          <w:i/>
          <w:szCs w:val="24"/>
        </w:rPr>
        <w:t>Artículo 58.</w:t>
      </w:r>
      <w:r w:rsidRPr="00D807C6">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457E8512"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p>
    <w:p w14:paraId="21C3EDDD"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b/>
          <w:i/>
          <w:szCs w:val="24"/>
        </w:rPr>
        <w:t>Artículo 59.</w:t>
      </w:r>
      <w:r w:rsidRPr="00D807C6">
        <w:rPr>
          <w:rFonts w:ascii="Palatino Linotype" w:hAnsi="Palatino Linotype" w:cs="Arial"/>
          <w:i/>
          <w:szCs w:val="24"/>
        </w:rPr>
        <w:t xml:space="preserve"> Los servidores públicos habilitados tendrán las funciones siguientes:</w:t>
      </w:r>
    </w:p>
    <w:p w14:paraId="74890775"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I. Localizar la información que le solicite la Unidad de Transparencia;</w:t>
      </w:r>
    </w:p>
    <w:p w14:paraId="47EFFAFB"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II. Proporcionar la información que obre en los archivos y que le sea solicitada por la Unidad de Transparencia;</w:t>
      </w:r>
    </w:p>
    <w:p w14:paraId="5C7C432D"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III. Apoyar a la Unidad de Transparencia en lo que esta le solicite para el cumplimiento de sus funciones;</w:t>
      </w:r>
    </w:p>
    <w:p w14:paraId="262A06F1"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IV. Proporcionar a la Unidad de Transparencia, las modificaciones a la información pública de oficio que obre en su poder;</w:t>
      </w:r>
    </w:p>
    <w:p w14:paraId="35590D1D"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458E8E7"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VI. Verificar, una vez analizado el contenido de la información, que no se encuentre en los supuestos de información clasificada; y</w:t>
      </w:r>
    </w:p>
    <w:p w14:paraId="51EBB7D0" w14:textId="77777777" w:rsidR="00665156" w:rsidRPr="00D807C6"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D807C6">
        <w:rPr>
          <w:rFonts w:ascii="Palatino Linotype" w:hAnsi="Palatino Linotype" w:cs="Arial"/>
          <w:i/>
          <w:szCs w:val="24"/>
        </w:rPr>
        <w:t>VII. Dar cuenta a la Unidad de Transparencia del vencimiento de los plazos de reserva.</w:t>
      </w:r>
    </w:p>
    <w:p w14:paraId="5AF794DB" w14:textId="77777777" w:rsidR="00665156" w:rsidRPr="00D807C6" w:rsidRDefault="00665156" w:rsidP="00665156">
      <w:pPr>
        <w:autoSpaceDE w:val="0"/>
        <w:autoSpaceDN w:val="0"/>
        <w:adjustRightInd w:val="0"/>
        <w:spacing w:after="0" w:line="360" w:lineRule="auto"/>
        <w:ind w:left="709"/>
        <w:jc w:val="both"/>
        <w:rPr>
          <w:rFonts w:ascii="Palatino Linotype" w:hAnsi="Palatino Linotype" w:cs="Arial"/>
          <w:szCs w:val="24"/>
        </w:rPr>
      </w:pPr>
    </w:p>
    <w:p w14:paraId="67167DC8" w14:textId="504D99F1" w:rsidR="00665156" w:rsidRPr="00D807C6" w:rsidRDefault="00665156" w:rsidP="00665156">
      <w:pPr>
        <w:spacing w:before="240" w:after="240" w:line="360" w:lineRule="auto"/>
        <w:jc w:val="both"/>
        <w:rPr>
          <w:rFonts w:ascii="Palatino Linotype" w:eastAsia="Times New Roman" w:hAnsi="Palatino Linotype"/>
          <w:sz w:val="24"/>
          <w:lang w:eastAsia="es-MX"/>
        </w:rPr>
      </w:pPr>
      <w:r w:rsidRPr="00D807C6">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64E454E5" w14:textId="77777777" w:rsidR="00665156" w:rsidRPr="00D807C6" w:rsidRDefault="00665156" w:rsidP="00665156">
      <w:pPr>
        <w:pStyle w:val="Sinespaciado"/>
        <w:rPr>
          <w:sz w:val="14"/>
        </w:rPr>
      </w:pPr>
    </w:p>
    <w:p w14:paraId="2699BCF8" w14:textId="77777777" w:rsidR="00665156" w:rsidRPr="00D807C6" w:rsidRDefault="00665156" w:rsidP="00665156">
      <w:pPr>
        <w:spacing w:after="0" w:line="276" w:lineRule="auto"/>
        <w:ind w:left="567" w:right="708"/>
        <w:jc w:val="both"/>
        <w:rPr>
          <w:rFonts w:ascii="Palatino Linotype" w:eastAsia="Times New Roman" w:hAnsi="Palatino Linotype"/>
          <w:i/>
          <w:szCs w:val="20"/>
          <w:lang w:eastAsia="es-MX"/>
        </w:rPr>
      </w:pPr>
      <w:r w:rsidRPr="00D807C6">
        <w:rPr>
          <w:rFonts w:ascii="Palatino Linotype" w:eastAsia="Times New Roman" w:hAnsi="Palatino Linotype"/>
          <w:i/>
          <w:szCs w:val="20"/>
          <w:lang w:eastAsia="es-MX"/>
        </w:rPr>
        <w:t>“</w:t>
      </w:r>
      <w:r w:rsidRPr="00D807C6">
        <w:rPr>
          <w:rFonts w:ascii="Palatino Linotype" w:eastAsia="Times New Roman" w:hAnsi="Palatino Linotype"/>
          <w:b/>
          <w:bCs/>
          <w:i/>
          <w:szCs w:val="20"/>
          <w:lang w:eastAsia="es-MX"/>
        </w:rPr>
        <w:t xml:space="preserve">Artículo 162. </w:t>
      </w:r>
      <w:r w:rsidRPr="00D807C6">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807C6">
        <w:rPr>
          <w:rFonts w:ascii="Palatino Linotype" w:eastAsia="Times New Roman" w:hAnsi="Palatino Linotype"/>
          <w:i/>
          <w:szCs w:val="20"/>
          <w:lang w:eastAsia="es-MX"/>
        </w:rPr>
        <w:t>”</w:t>
      </w:r>
    </w:p>
    <w:p w14:paraId="78D8D1D1" w14:textId="4C178366" w:rsidR="00665156" w:rsidRPr="00D807C6" w:rsidRDefault="00665156" w:rsidP="00665156">
      <w:pPr>
        <w:spacing w:before="240" w:after="240"/>
        <w:ind w:left="567" w:right="708"/>
        <w:jc w:val="right"/>
        <w:rPr>
          <w:rFonts w:ascii="Palatino Linotype" w:eastAsia="Times New Roman" w:hAnsi="Palatino Linotype"/>
          <w:b/>
          <w:i/>
          <w:sz w:val="20"/>
          <w:szCs w:val="20"/>
          <w:lang w:eastAsia="es-MX"/>
        </w:rPr>
      </w:pPr>
      <w:r w:rsidRPr="00D807C6">
        <w:rPr>
          <w:rFonts w:ascii="Palatino Linotype" w:eastAsia="Times New Roman" w:hAnsi="Palatino Linotype"/>
          <w:b/>
          <w:i/>
          <w:sz w:val="20"/>
          <w:szCs w:val="20"/>
          <w:lang w:eastAsia="es-MX"/>
        </w:rPr>
        <w:t xml:space="preserve"> [Énfasis añadido]</w:t>
      </w:r>
    </w:p>
    <w:p w14:paraId="30F62C8C" w14:textId="77777777" w:rsidR="00665156" w:rsidRPr="00D807C6" w:rsidRDefault="00665156" w:rsidP="00665156">
      <w:pPr>
        <w:spacing w:after="0" w:line="360" w:lineRule="auto"/>
        <w:jc w:val="both"/>
        <w:rPr>
          <w:rFonts w:ascii="Palatino Linotype" w:hAnsi="Palatino Linotype" w:cs="Arial"/>
          <w:bCs/>
          <w:sz w:val="24"/>
          <w:szCs w:val="24"/>
        </w:rPr>
      </w:pPr>
      <w:r w:rsidRPr="00D807C6">
        <w:rPr>
          <w:rFonts w:ascii="Palatino Linotype" w:hAnsi="Palatino Linotype" w:cs="Arial"/>
          <w:bCs/>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6F17C6CE" w14:textId="77777777" w:rsidR="00665156" w:rsidRPr="00D807C6" w:rsidRDefault="00665156" w:rsidP="00665156">
      <w:pPr>
        <w:spacing w:after="0" w:line="360" w:lineRule="auto"/>
        <w:jc w:val="both"/>
        <w:rPr>
          <w:rFonts w:ascii="Palatino Linotype" w:hAnsi="Palatino Linotype" w:cs="Arial"/>
          <w:sz w:val="24"/>
          <w:szCs w:val="24"/>
        </w:rPr>
      </w:pPr>
    </w:p>
    <w:p w14:paraId="14D3F1C3" w14:textId="1B7DB484" w:rsidR="0046515D" w:rsidRPr="00D807C6" w:rsidRDefault="0046515D" w:rsidP="00665156">
      <w:pPr>
        <w:pStyle w:val="Sinespaciado"/>
        <w:spacing w:line="360" w:lineRule="auto"/>
        <w:jc w:val="both"/>
        <w:rPr>
          <w:rFonts w:ascii="Palatino Linotype" w:hAnsi="Palatino Linotype"/>
        </w:rPr>
      </w:pPr>
      <w:r w:rsidRPr="00D807C6">
        <w:rPr>
          <w:rFonts w:ascii="Palatino Linotype" w:hAnsi="Palatino Linotype"/>
        </w:rPr>
        <w:t>Asimismo, es importante mencionar que la Ley Orgánica Municipal del Estado de México, estipula en su artículo 91, que dentro de las múltiples atribuciones de la Secretaría del Ayuntamiento, será la de tener a su cargo el archivo general del ayuntamiento.</w:t>
      </w:r>
    </w:p>
    <w:p w14:paraId="0FAA8359" w14:textId="77777777" w:rsidR="0046515D" w:rsidRPr="00D807C6" w:rsidRDefault="0046515D" w:rsidP="00665156">
      <w:pPr>
        <w:pStyle w:val="Sinespaciado"/>
        <w:spacing w:line="360" w:lineRule="auto"/>
        <w:jc w:val="both"/>
        <w:rPr>
          <w:rFonts w:ascii="Palatino Linotype" w:hAnsi="Palatino Linotype"/>
        </w:rPr>
      </w:pPr>
    </w:p>
    <w:p w14:paraId="178BED83" w14:textId="215EE587" w:rsidR="0046515D" w:rsidRPr="00D807C6" w:rsidRDefault="0046515D" w:rsidP="0046515D">
      <w:pPr>
        <w:spacing w:after="0" w:line="360" w:lineRule="auto"/>
        <w:jc w:val="both"/>
        <w:rPr>
          <w:rFonts w:ascii="Palatino Linotype" w:hAnsi="Palatino Linotype" w:cs="Arial"/>
          <w:bCs/>
          <w:sz w:val="24"/>
          <w:szCs w:val="24"/>
        </w:rPr>
      </w:pPr>
      <w:r w:rsidRPr="00D807C6">
        <w:rPr>
          <w:rFonts w:ascii="Palatino Linotype" w:hAnsi="Palatino Linotype"/>
          <w:sz w:val="24"/>
          <w:szCs w:val="24"/>
        </w:rPr>
        <w:t xml:space="preserve">Por lo que se le sugiere al </w:t>
      </w:r>
      <w:r w:rsidRPr="00D807C6">
        <w:rPr>
          <w:rFonts w:ascii="Palatino Linotype" w:hAnsi="Palatino Linotype"/>
          <w:b/>
          <w:sz w:val="24"/>
          <w:szCs w:val="24"/>
        </w:rPr>
        <w:t>Sujeto Obligado</w:t>
      </w:r>
      <w:r w:rsidRPr="00D807C6">
        <w:rPr>
          <w:rFonts w:ascii="Palatino Linotype" w:hAnsi="Palatino Linotype"/>
          <w:sz w:val="24"/>
          <w:szCs w:val="24"/>
        </w:rPr>
        <w:t xml:space="preserve">, realizar una </w:t>
      </w:r>
      <w:r w:rsidRPr="00D807C6">
        <w:rPr>
          <w:rFonts w:ascii="Palatino Linotype" w:hAnsi="Palatino Linotype" w:cs="Arial"/>
          <w:bCs/>
          <w:sz w:val="24"/>
          <w:szCs w:val="24"/>
        </w:rPr>
        <w:t xml:space="preserve">búsqueda exhaustiva y razonable en los archivos de las áreas competentes, para la localización de la información solicitada. </w:t>
      </w:r>
    </w:p>
    <w:p w14:paraId="7FEE953B" w14:textId="77777777" w:rsidR="00665156" w:rsidRPr="00D807C6" w:rsidRDefault="00665156" w:rsidP="00003199">
      <w:pPr>
        <w:pStyle w:val="Prrafodelista"/>
        <w:spacing w:line="360" w:lineRule="auto"/>
        <w:ind w:left="0"/>
        <w:contextualSpacing/>
        <w:jc w:val="both"/>
        <w:rPr>
          <w:rFonts w:ascii="Palatino Linotype" w:hAnsi="Palatino Linotype"/>
          <w:bCs/>
        </w:rPr>
      </w:pPr>
    </w:p>
    <w:p w14:paraId="09EC8E93" w14:textId="4B0FBE7C" w:rsidR="009C1396" w:rsidRPr="00D807C6" w:rsidRDefault="009C1396" w:rsidP="00003199">
      <w:pPr>
        <w:pStyle w:val="Prrafodelista"/>
        <w:spacing w:line="360" w:lineRule="auto"/>
        <w:ind w:left="0"/>
        <w:contextualSpacing/>
        <w:jc w:val="both"/>
        <w:rPr>
          <w:rFonts w:ascii="Palatino Linotype" w:hAnsi="Palatino Linotype" w:cs="Arial"/>
        </w:rPr>
      </w:pPr>
      <w:r w:rsidRPr="00D807C6">
        <w:rPr>
          <w:rFonts w:ascii="Palatino Linotype" w:hAnsi="Palatino Linotype"/>
          <w:bCs/>
        </w:rPr>
        <w:t xml:space="preserve">En conclusión, </w:t>
      </w:r>
      <w:r w:rsidRPr="00D807C6">
        <w:rPr>
          <w:rFonts w:ascii="Palatino Linotype" w:hAnsi="Palatino Linotype" w:cs="Arial"/>
        </w:rPr>
        <w:t>este Órgano Garante determina que el Sujeto Obligado se encuentra en posibilidades de entregar la información materia de la solicitud, ya que la Ley de Transparencia y Acceso a la Información Pública del Estado de México y Municipios, indica que si la información se refiere a las facultades, competencias y funciones de los Sujetos Obligados, ésta debe de obrar dentro de sus archivos ya que cuentan con la obligación de documentar los actos que deriven de las mismas, como se transcribe a continuación:</w:t>
      </w:r>
    </w:p>
    <w:p w14:paraId="71BDCC8E" w14:textId="77777777" w:rsidR="00003199" w:rsidRPr="00D807C6" w:rsidRDefault="00003199" w:rsidP="00003199">
      <w:pPr>
        <w:pStyle w:val="Sinespaciado"/>
        <w:rPr>
          <w:rFonts w:eastAsia="Calibri"/>
        </w:rPr>
      </w:pPr>
    </w:p>
    <w:p w14:paraId="532649D5"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
          <w:bCs/>
          <w:i/>
          <w:iCs/>
          <w:sz w:val="22"/>
          <w:szCs w:val="22"/>
        </w:rPr>
      </w:pPr>
      <w:r w:rsidRPr="00D807C6">
        <w:rPr>
          <w:rStyle w:val="normaltextrun"/>
          <w:rFonts w:ascii="Palatino Linotype" w:hAnsi="Palatino Linotype" w:cs="Segoe UI"/>
          <w:i/>
          <w:iCs/>
          <w:sz w:val="22"/>
          <w:szCs w:val="22"/>
        </w:rPr>
        <w:t>“</w:t>
      </w:r>
      <w:r w:rsidRPr="00D807C6">
        <w:rPr>
          <w:rStyle w:val="normaltextrun"/>
          <w:rFonts w:ascii="Palatino Linotype" w:hAnsi="Palatino Linotype" w:cs="Segoe UI"/>
          <w:b/>
          <w:i/>
          <w:iCs/>
          <w:sz w:val="22"/>
          <w:szCs w:val="22"/>
        </w:rPr>
        <w:t>Artículo 18.</w:t>
      </w:r>
      <w:r w:rsidRPr="00D807C6">
        <w:rPr>
          <w:rStyle w:val="normaltextrun"/>
          <w:rFonts w:ascii="Palatino Linotype" w:hAnsi="Palatino Linotype" w:cs="Segoe UI"/>
          <w:i/>
          <w:iCs/>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7EEB6590"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
          <w:bCs/>
          <w:i/>
          <w:iCs/>
          <w:sz w:val="22"/>
          <w:szCs w:val="22"/>
        </w:rPr>
      </w:pPr>
    </w:p>
    <w:p w14:paraId="27A448D0"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Cs/>
          <w:i/>
          <w:iCs/>
          <w:sz w:val="22"/>
          <w:szCs w:val="22"/>
        </w:rPr>
      </w:pPr>
      <w:r w:rsidRPr="00D807C6">
        <w:rPr>
          <w:rStyle w:val="normaltextrun"/>
          <w:rFonts w:ascii="Palatino Linotype" w:hAnsi="Palatino Linotype" w:cs="Segoe UI"/>
          <w:b/>
          <w:i/>
          <w:iCs/>
          <w:sz w:val="22"/>
          <w:szCs w:val="22"/>
        </w:rPr>
        <w:lastRenderedPageBreak/>
        <w:t>Artículo 19.</w:t>
      </w:r>
      <w:r w:rsidRPr="00D807C6">
        <w:rPr>
          <w:rStyle w:val="normaltextrun"/>
          <w:rFonts w:ascii="Palatino Linotype" w:hAnsi="Palatino Linotype" w:cs="Segoe UI"/>
          <w:i/>
          <w:iCs/>
          <w:sz w:val="22"/>
          <w:szCs w:val="22"/>
        </w:rPr>
        <w:t xml:space="preserve"> Se presume que la información debe existir si se refiere a las facultades, competencias y funciones que los ordenamientos jurídicos aplicables otorgan a los sujetos obligados.</w:t>
      </w:r>
    </w:p>
    <w:p w14:paraId="118DD2CD"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i/>
          <w:iCs/>
          <w:sz w:val="22"/>
          <w:szCs w:val="22"/>
        </w:rPr>
      </w:pPr>
    </w:p>
    <w:p w14:paraId="648A2502"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Cs/>
          <w:i/>
          <w:iCs/>
          <w:sz w:val="22"/>
          <w:szCs w:val="22"/>
        </w:rPr>
      </w:pPr>
      <w:r w:rsidRPr="00D807C6">
        <w:rPr>
          <w:rStyle w:val="normaltextrun"/>
          <w:rFonts w:ascii="Palatino Linotype" w:hAnsi="Palatino Linotype" w:cs="Segoe UI"/>
          <w:i/>
          <w:iCs/>
          <w:sz w:val="22"/>
          <w:szCs w:val="22"/>
        </w:rPr>
        <w:t>En los casos en que ciertas facultades, competencias o funciones no se hayan ejercido, se debe motivar la respuesta en función de las causas que motiven tal circunstancia.</w:t>
      </w:r>
    </w:p>
    <w:p w14:paraId="08DCB295"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i/>
          <w:iCs/>
          <w:sz w:val="22"/>
          <w:szCs w:val="22"/>
        </w:rPr>
      </w:pPr>
    </w:p>
    <w:p w14:paraId="22BAA894" w14:textId="77777777" w:rsidR="009C1396" w:rsidRPr="00D807C6" w:rsidRDefault="009C1396" w:rsidP="00E160EB">
      <w:pPr>
        <w:pStyle w:val="paragraph"/>
        <w:spacing w:before="0" w:beforeAutospacing="0" w:after="0" w:afterAutospacing="0"/>
        <w:ind w:left="709" w:right="567"/>
        <w:jc w:val="both"/>
        <w:textAlignment w:val="baseline"/>
        <w:rPr>
          <w:rStyle w:val="normaltextrun"/>
          <w:rFonts w:cs="Segoe UI"/>
          <w:bCs/>
          <w:i/>
          <w:iCs/>
          <w:sz w:val="22"/>
          <w:szCs w:val="22"/>
        </w:rPr>
      </w:pPr>
      <w:r w:rsidRPr="00D807C6">
        <w:rPr>
          <w:rStyle w:val="normaltextrun"/>
          <w:rFonts w:ascii="Palatino Linotype" w:hAnsi="Palatino Linotype" w:cs="Segoe UI"/>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DE1E9FD" w14:textId="77777777" w:rsidR="009C1396" w:rsidRPr="00D807C6" w:rsidRDefault="009C1396" w:rsidP="009C1396">
      <w:pPr>
        <w:pStyle w:val="Sinespaciado"/>
      </w:pPr>
    </w:p>
    <w:p w14:paraId="2E532048"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b/>
          <w:i/>
        </w:rPr>
        <w:t>Artículo 169.</w:t>
      </w:r>
      <w:r w:rsidRPr="00D807C6">
        <w:rPr>
          <w:rFonts w:ascii="Palatino Linotype" w:hAnsi="Palatino Linotype"/>
          <w:i/>
        </w:rPr>
        <w:t xml:space="preserve"> Cuando la información no se encuentre en los archivos del sujeto obligado, el Comité de Transparencia:</w:t>
      </w:r>
    </w:p>
    <w:p w14:paraId="460A3469"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b/>
          <w:i/>
        </w:rPr>
        <w:t>I</w:t>
      </w:r>
      <w:r w:rsidRPr="00D807C6">
        <w:rPr>
          <w:rFonts w:ascii="Palatino Linotype" w:hAnsi="Palatino Linotype"/>
          <w:i/>
        </w:rPr>
        <w:t>. Analizará el caso y tomará las medidas necesarias para localizar la información;</w:t>
      </w:r>
    </w:p>
    <w:p w14:paraId="10897A36"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b/>
          <w:i/>
        </w:rPr>
        <w:t>II.</w:t>
      </w:r>
      <w:r w:rsidRPr="00D807C6">
        <w:rPr>
          <w:rFonts w:ascii="Palatino Linotype" w:hAnsi="Palatino Linotype"/>
          <w:i/>
        </w:rPr>
        <w:t xml:space="preserve"> Expedirá una resolución que confirme la inexistencia del documento;</w:t>
      </w:r>
    </w:p>
    <w:p w14:paraId="052229D6"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b/>
          <w:i/>
        </w:rPr>
        <w:t>III.</w:t>
      </w:r>
      <w:r w:rsidRPr="00D807C6">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AAB9D69"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b/>
          <w:i/>
        </w:rPr>
        <w:t>IV.</w:t>
      </w:r>
      <w:r w:rsidRPr="00D807C6">
        <w:rPr>
          <w:rFonts w:ascii="Palatino Linotype" w:hAnsi="Palatino Linotype"/>
          <w:i/>
        </w:rPr>
        <w:t xml:space="preserve"> Notificará al órgano interno de control o equivalente del sujeto obligado quien, en su caso, deberá iniciar el procedimiento de responsabilidad administrativa que corresponda.</w:t>
      </w:r>
    </w:p>
    <w:p w14:paraId="74C26E21"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207CF8A"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i/>
        </w:rPr>
        <w:t>Este plazo podrá ampliarse hasta por otros siete días hábiles, siempre que existan razones para ello, debiendo notificarse por escrito al solicitante.</w:t>
      </w:r>
    </w:p>
    <w:p w14:paraId="60B1BC2B" w14:textId="77777777" w:rsidR="00E160EB" w:rsidRPr="00D807C6" w:rsidRDefault="00E160EB" w:rsidP="00E160EB">
      <w:pPr>
        <w:spacing w:after="0" w:line="240" w:lineRule="auto"/>
        <w:ind w:left="709" w:right="567"/>
        <w:jc w:val="both"/>
        <w:rPr>
          <w:rFonts w:ascii="Palatino Linotype" w:hAnsi="Palatino Linotype"/>
          <w:i/>
        </w:rPr>
      </w:pPr>
    </w:p>
    <w:p w14:paraId="1D8CB210" w14:textId="77777777" w:rsidR="00E160EB" w:rsidRPr="00D807C6" w:rsidRDefault="00E160EB" w:rsidP="00E160EB">
      <w:pPr>
        <w:spacing w:after="0" w:line="240" w:lineRule="auto"/>
        <w:ind w:left="709" w:right="567"/>
        <w:jc w:val="both"/>
        <w:rPr>
          <w:rFonts w:ascii="Palatino Linotype" w:hAnsi="Palatino Linotype"/>
          <w:i/>
        </w:rPr>
      </w:pPr>
      <w:r w:rsidRPr="00D807C6">
        <w:rPr>
          <w:rFonts w:ascii="Palatino Linotype" w:hAnsi="Palatino Linotype"/>
          <w:b/>
          <w:i/>
        </w:rPr>
        <w:t>Artículo 170</w:t>
      </w:r>
      <w:r w:rsidRPr="00D807C6">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997CDA1" w14:textId="77777777" w:rsidR="00E160EB" w:rsidRPr="00D807C6" w:rsidRDefault="00E160EB" w:rsidP="00E160EB">
      <w:pPr>
        <w:spacing w:after="0" w:line="360" w:lineRule="auto"/>
        <w:ind w:left="709"/>
        <w:jc w:val="both"/>
        <w:rPr>
          <w:rFonts w:ascii="Palatino Linotype" w:hAnsi="Palatino Linotype"/>
          <w:sz w:val="24"/>
          <w:szCs w:val="24"/>
        </w:rPr>
      </w:pPr>
    </w:p>
    <w:p w14:paraId="0FB86DB6" w14:textId="77777777" w:rsidR="00E160EB" w:rsidRPr="00D807C6" w:rsidRDefault="00E160EB" w:rsidP="00E160EB">
      <w:pPr>
        <w:spacing w:after="0" w:line="360" w:lineRule="auto"/>
        <w:jc w:val="both"/>
        <w:rPr>
          <w:rFonts w:ascii="Palatino Linotype" w:hAnsi="Palatino Linotype"/>
          <w:sz w:val="24"/>
          <w:szCs w:val="24"/>
        </w:rPr>
      </w:pPr>
      <w:r w:rsidRPr="00D807C6">
        <w:rPr>
          <w:rFonts w:ascii="Palatino Linotype" w:hAnsi="Palatino Linotype"/>
          <w:sz w:val="24"/>
          <w:szCs w:val="24"/>
        </w:rPr>
        <w:t xml:space="preserve">Bajo éste tenor, es preciso advertir que es necesaria la emisión del Acuerdo de inexistencia en aquellos casos en que el </w:t>
      </w:r>
      <w:r w:rsidRPr="00D807C6">
        <w:rPr>
          <w:rFonts w:ascii="Palatino Linotype" w:hAnsi="Palatino Linotype"/>
          <w:b/>
          <w:sz w:val="24"/>
          <w:szCs w:val="24"/>
        </w:rPr>
        <w:t>Sujeto Obligado</w:t>
      </w:r>
      <w:r w:rsidRPr="00D807C6">
        <w:rPr>
          <w:rFonts w:ascii="Palatino Linotype" w:hAnsi="Palatino Linotype"/>
          <w:sz w:val="24"/>
          <w:szCs w:val="24"/>
        </w:rPr>
        <w:t xml:space="preserve"> debió poseer la información </w:t>
      </w:r>
      <w:r w:rsidRPr="00D807C6">
        <w:rPr>
          <w:rFonts w:ascii="Palatino Linotype" w:hAnsi="Palatino Linotype"/>
          <w:sz w:val="24"/>
          <w:szCs w:val="24"/>
        </w:rPr>
        <w:lastRenderedPageBreak/>
        <w:t xml:space="preserve">solicitada, entonces su Comité de Transparencia tiene el deber de emitir un acuerdo de inexistencia, el cual se insiste, se dicta en aquellos supuestos en los que si bien la información solicitada la genera, posee o administra el </w:t>
      </w:r>
      <w:r w:rsidRPr="00D807C6">
        <w:rPr>
          <w:rFonts w:ascii="Palatino Linotype" w:hAnsi="Palatino Linotype"/>
          <w:b/>
          <w:sz w:val="24"/>
          <w:szCs w:val="24"/>
        </w:rPr>
        <w:t>Sujeto Obligado</w:t>
      </w:r>
      <w:r w:rsidRPr="00D807C6">
        <w:rPr>
          <w:rFonts w:ascii="Palatino Linotype" w:hAnsi="Palatino Linotype"/>
          <w:sz w:val="24"/>
          <w:szCs w:val="24"/>
        </w:rPr>
        <w:t xml:space="preserve"> en el marco de las funciones de derecho público; sin embargo, éste no lo posee por la razones que deberá expresar a través de un acuerdo debidamente fundado y motivado.</w:t>
      </w:r>
    </w:p>
    <w:p w14:paraId="315598E3" w14:textId="77777777" w:rsidR="00E160EB" w:rsidRPr="00D807C6" w:rsidRDefault="00E160EB" w:rsidP="00E160EB">
      <w:pPr>
        <w:spacing w:after="0" w:line="360" w:lineRule="auto"/>
        <w:jc w:val="both"/>
        <w:rPr>
          <w:rFonts w:ascii="Palatino Linotype" w:hAnsi="Palatino Linotype"/>
          <w:sz w:val="24"/>
          <w:szCs w:val="24"/>
        </w:rPr>
      </w:pPr>
    </w:p>
    <w:p w14:paraId="3BD71807" w14:textId="77777777" w:rsidR="00E160EB" w:rsidRPr="00D807C6" w:rsidRDefault="00E160EB" w:rsidP="00E160EB">
      <w:pPr>
        <w:spacing w:after="0" w:line="360" w:lineRule="auto"/>
        <w:jc w:val="both"/>
        <w:rPr>
          <w:rFonts w:ascii="Palatino Linotype" w:hAnsi="Palatino Linotype"/>
          <w:sz w:val="24"/>
          <w:szCs w:val="24"/>
        </w:rPr>
      </w:pPr>
      <w:r w:rsidRPr="00D807C6">
        <w:rPr>
          <w:rFonts w:ascii="Palatino Linotype" w:hAnsi="Palatino Linotype"/>
          <w:sz w:val="24"/>
          <w:szCs w:val="24"/>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45C19D09" w14:textId="77777777" w:rsidR="00E160EB" w:rsidRPr="00D807C6" w:rsidRDefault="00E160EB" w:rsidP="00E160EB"/>
    <w:p w14:paraId="2FB2299A" w14:textId="77777777" w:rsidR="00E160EB" w:rsidRPr="00D807C6" w:rsidRDefault="00E160EB" w:rsidP="00E160EB">
      <w:pPr>
        <w:spacing w:after="0" w:line="360" w:lineRule="auto"/>
        <w:jc w:val="both"/>
        <w:rPr>
          <w:rFonts w:ascii="Palatino Linotype" w:hAnsi="Palatino Linotype" w:cs="Arial"/>
          <w:sz w:val="24"/>
          <w:szCs w:val="24"/>
        </w:rPr>
      </w:pPr>
      <w:r w:rsidRPr="00D807C6">
        <w:rPr>
          <w:rFonts w:ascii="Palatino Linotype" w:hAnsi="Palatino Linotype"/>
          <w:sz w:val="24"/>
          <w:szCs w:val="24"/>
        </w:rPr>
        <w:t>Es aconsejable que en la motivación se exprese a detalle la expedición de oficios hacia los servidores públicos habilitados competentes y su correlativa respuesta para generar convicción en el solicitante que ejercita válidamente su derecho la razón válida del porque no podrá entregarse esa información pública. En esa tesitura, el servidor público habilitado al hacer del conocimiento del Titular de la Unidad de Transparencia que no se ha generado la información solicitada, está realizando un acto administrativo, el cual tiene la presunción de ser veraz.</w:t>
      </w:r>
    </w:p>
    <w:p w14:paraId="1029CABB" w14:textId="77777777" w:rsidR="00E160EB" w:rsidRPr="00D807C6" w:rsidRDefault="00E160EB" w:rsidP="00E160EB">
      <w:pPr>
        <w:pStyle w:val="Sinespaciado"/>
      </w:pPr>
    </w:p>
    <w:p w14:paraId="0EDA7FE8" w14:textId="77777777" w:rsidR="009C1396" w:rsidRPr="00D807C6" w:rsidRDefault="009C1396" w:rsidP="009C1396">
      <w:pPr>
        <w:spacing w:before="240" w:after="240" w:line="360" w:lineRule="auto"/>
        <w:jc w:val="both"/>
        <w:rPr>
          <w:rFonts w:ascii="Palatino Linotype" w:hAnsi="Palatino Linotype" w:cs="Arial"/>
          <w:sz w:val="24"/>
        </w:rPr>
      </w:pPr>
      <w:r w:rsidRPr="00D807C6">
        <w:rPr>
          <w:rFonts w:ascii="Palatino Linotype" w:hAnsi="Palatino Linotype" w:cs="Arial"/>
          <w:sz w:val="24"/>
        </w:rPr>
        <w:t>Además, el mismo ordenamiento legal menciona que los Sujetos Obligado cuentan con la responsabilidad de poner a disposición de manera permanente y actualizada de forma sencilla, precisa y entendible, de acuerdo a sus facultades, atribuciones, funciones u objeto social la información señalada en el artículo 92:</w:t>
      </w:r>
    </w:p>
    <w:p w14:paraId="50983BB1" w14:textId="77777777" w:rsidR="0046515D" w:rsidRPr="00D807C6" w:rsidRDefault="0046515D" w:rsidP="009C1396">
      <w:pPr>
        <w:spacing w:before="240" w:after="240" w:line="360" w:lineRule="auto"/>
        <w:jc w:val="both"/>
        <w:rPr>
          <w:rFonts w:ascii="Palatino Linotype" w:hAnsi="Palatino Linotype" w:cs="Arial"/>
          <w:sz w:val="24"/>
        </w:rPr>
      </w:pPr>
    </w:p>
    <w:p w14:paraId="6F699775" w14:textId="77777777" w:rsidR="009C1396" w:rsidRPr="00D807C6"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D807C6">
        <w:rPr>
          <w:rStyle w:val="normaltextrun"/>
          <w:rFonts w:ascii="Palatino Linotype" w:hAnsi="Palatino Linotype" w:cs="Segoe UI"/>
          <w:i/>
          <w:iCs/>
          <w:sz w:val="22"/>
          <w:szCs w:val="22"/>
        </w:rPr>
        <w:lastRenderedPageBreak/>
        <w:t>“</w:t>
      </w:r>
      <w:r w:rsidRPr="00D807C6">
        <w:rPr>
          <w:rStyle w:val="normaltextrun"/>
          <w:rFonts w:ascii="Palatino Linotype" w:hAnsi="Palatino Linotype" w:cs="Segoe UI"/>
          <w:b/>
          <w:i/>
          <w:iCs/>
          <w:sz w:val="22"/>
          <w:szCs w:val="22"/>
        </w:rPr>
        <w:t>Artículo 92.</w:t>
      </w:r>
    </w:p>
    <w:p w14:paraId="40E45BD7" w14:textId="77777777" w:rsidR="009C1396" w:rsidRPr="00D807C6"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D807C6">
        <w:rPr>
          <w:rStyle w:val="normaltextrun"/>
          <w:rFonts w:ascii="Palatino Linotype" w:hAnsi="Palatino Linotype" w:cs="Segoe UI"/>
          <w:i/>
          <w:iCs/>
          <w:sz w:val="22"/>
          <w:szCs w:val="22"/>
        </w:rPr>
        <w:t>(…)</w:t>
      </w:r>
    </w:p>
    <w:p w14:paraId="3F5B6D22" w14:textId="492AFF38" w:rsidR="009C1396" w:rsidRPr="00D807C6"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D807C6">
        <w:rPr>
          <w:rStyle w:val="normaltextrun"/>
          <w:rFonts w:ascii="Palatino Linotype" w:hAnsi="Palatino Linotype" w:cs="Segoe UI"/>
          <w:b/>
          <w:i/>
          <w:iCs/>
          <w:sz w:val="22"/>
          <w:szCs w:val="22"/>
        </w:rPr>
        <w:t>XXV.</w:t>
      </w:r>
      <w:r w:rsidRPr="00D807C6">
        <w:rPr>
          <w:rStyle w:val="normaltextrun"/>
          <w:rFonts w:ascii="Palatino Linotype" w:hAnsi="Palatino Linotype" w:cs="Segoe UI"/>
          <w:i/>
          <w:iCs/>
          <w:sz w:val="22"/>
          <w:szCs w:val="22"/>
        </w:rPr>
        <w:t xml:space="preserve"> </w:t>
      </w:r>
      <w:r w:rsidRPr="00D807C6">
        <w:rPr>
          <w:rStyle w:val="normaltextrun"/>
          <w:rFonts w:ascii="Palatino Linotype" w:hAnsi="Palatino Linotype" w:cs="Segoe UI"/>
          <w:b/>
          <w:i/>
          <w:iCs/>
          <w:sz w:val="22"/>
          <w:szCs w:val="22"/>
          <w:u w:val="single"/>
        </w:rPr>
        <w:t>La información financiera sobre el presupuesto asignado</w:t>
      </w:r>
      <w:r w:rsidRPr="00D807C6">
        <w:rPr>
          <w:rStyle w:val="normaltextrun"/>
          <w:rFonts w:ascii="Palatino Linotype" w:hAnsi="Palatino Linotype" w:cs="Segoe UI"/>
          <w:i/>
          <w:iCs/>
          <w:sz w:val="22"/>
          <w:szCs w:val="22"/>
        </w:rPr>
        <w:t>, así como los informes del ejercicio trimestral del gasto, en términos de la Ley General de Contabilidad Gubernamental y demás disposiciones jurídicas aplicables;”</w:t>
      </w:r>
    </w:p>
    <w:p w14:paraId="624CAAC6" w14:textId="70536DBB" w:rsidR="005C403F" w:rsidRPr="00D807C6" w:rsidRDefault="005C403F" w:rsidP="009C1396">
      <w:pPr>
        <w:pStyle w:val="Sinespaciado"/>
        <w:rPr>
          <w:rFonts w:ascii="Palatino Linotype" w:hAnsi="Palatino Linotype"/>
        </w:rPr>
      </w:pPr>
    </w:p>
    <w:p w14:paraId="3D46502D" w14:textId="77777777" w:rsidR="00003199" w:rsidRPr="00D807C6" w:rsidRDefault="00C23352" w:rsidP="00003199">
      <w:pPr>
        <w:spacing w:after="0" w:line="360" w:lineRule="auto"/>
        <w:jc w:val="both"/>
        <w:rPr>
          <w:rFonts w:ascii="Palatino Linotype" w:hAnsi="Palatino Linotype" w:cs="Arial"/>
          <w:sz w:val="24"/>
        </w:rPr>
      </w:pPr>
      <w:r w:rsidRPr="00D807C6">
        <w:rPr>
          <w:rFonts w:ascii="Palatino Linotype" w:hAnsi="Palatino Linotype" w:cs="Arial"/>
          <w:sz w:val="24"/>
        </w:rPr>
        <w:t>Por lo anterior, se observa que tiene las facultades y obligaciones de entregar la información materia de la solicitud, ya que la Ley de Transparencia y Acceso a la Información Pública del</w:t>
      </w:r>
      <w:r w:rsidR="00003199" w:rsidRPr="00D807C6">
        <w:rPr>
          <w:rFonts w:ascii="Palatino Linotype" w:hAnsi="Palatino Linotype" w:cs="Arial"/>
          <w:sz w:val="24"/>
        </w:rPr>
        <w:t xml:space="preserve"> Estado de México y Municipios.</w:t>
      </w:r>
    </w:p>
    <w:p w14:paraId="68DB4D4D" w14:textId="77777777" w:rsidR="00003199" w:rsidRPr="00D807C6" w:rsidRDefault="00003199" w:rsidP="00003199">
      <w:pPr>
        <w:spacing w:after="0" w:line="360" w:lineRule="auto"/>
        <w:jc w:val="both"/>
        <w:rPr>
          <w:rFonts w:ascii="Palatino Linotype" w:hAnsi="Palatino Linotype" w:cs="Arial"/>
          <w:sz w:val="24"/>
        </w:rPr>
      </w:pPr>
    </w:p>
    <w:p w14:paraId="0B9534B8" w14:textId="58A7C845" w:rsidR="00EE0091" w:rsidRPr="00D807C6" w:rsidRDefault="00003199" w:rsidP="00003199">
      <w:pPr>
        <w:spacing w:after="0" w:line="360" w:lineRule="auto"/>
        <w:jc w:val="both"/>
        <w:rPr>
          <w:rFonts w:ascii="Palatino Linotype" w:hAnsi="Palatino Linotype" w:cs="Arial"/>
          <w:sz w:val="24"/>
        </w:rPr>
      </w:pPr>
      <w:r w:rsidRPr="00D807C6">
        <w:rPr>
          <w:rFonts w:ascii="Palatino Linotype" w:hAnsi="Palatino Linotype" w:cs="Arial"/>
          <w:sz w:val="24"/>
        </w:rPr>
        <w:t xml:space="preserve">Finalmente, referente al pronunciamiento realizado por </w:t>
      </w:r>
      <w:r w:rsidR="00EE0091" w:rsidRPr="00D807C6">
        <w:rPr>
          <w:rFonts w:ascii="Palatino Linotype" w:hAnsi="Palatino Linotype" w:cs="Arial"/>
          <w:sz w:val="24"/>
        </w:rPr>
        <w:t xml:space="preserve">el </w:t>
      </w:r>
      <w:r w:rsidR="00EE0091" w:rsidRPr="00D807C6">
        <w:rPr>
          <w:rFonts w:ascii="Palatino Linotype" w:hAnsi="Palatino Linotype" w:cs="Arial"/>
          <w:b/>
          <w:sz w:val="24"/>
        </w:rPr>
        <w:t>Sujeto Obligado</w:t>
      </w:r>
      <w:r w:rsidR="00EE0091" w:rsidRPr="00D807C6">
        <w:rPr>
          <w:rFonts w:ascii="Palatino Linotype" w:hAnsi="Palatino Linotype" w:cs="Arial"/>
          <w:sz w:val="24"/>
        </w:rPr>
        <w:t xml:space="preserve"> </w:t>
      </w:r>
      <w:r w:rsidRPr="00D807C6">
        <w:rPr>
          <w:rFonts w:ascii="Palatino Linotype" w:hAnsi="Palatino Linotype" w:cs="Arial"/>
          <w:sz w:val="24"/>
        </w:rPr>
        <w:t xml:space="preserve">en el que </w:t>
      </w:r>
      <w:r w:rsidR="00EE0091" w:rsidRPr="00D807C6">
        <w:rPr>
          <w:rFonts w:ascii="Palatino Linotype" w:hAnsi="Palatino Linotype" w:cs="Arial"/>
          <w:sz w:val="24"/>
        </w:rPr>
        <w:t xml:space="preserve">indicó que </w:t>
      </w:r>
      <w:r w:rsidRPr="00D807C6">
        <w:rPr>
          <w:rFonts w:ascii="Palatino Linotype" w:hAnsi="Palatino Linotype" w:cs="Arial"/>
          <w:sz w:val="24"/>
        </w:rPr>
        <w:t>toda la información relacionada con el presupuesto, se podía encontar</w:t>
      </w:r>
      <w:r w:rsidR="00EE0091" w:rsidRPr="00D807C6">
        <w:rPr>
          <w:rFonts w:ascii="Palatino Linotype" w:hAnsi="Palatino Linotype" w:cs="Arial"/>
          <w:sz w:val="24"/>
        </w:rPr>
        <w:t xml:space="preserve"> en el siguiente link </w:t>
      </w:r>
      <w:r w:rsidRPr="00D807C6">
        <w:rPr>
          <w:rStyle w:val="Hipervnculo"/>
          <w:rFonts w:ascii="Palatino Linotype" w:hAnsi="Palatino Linotype" w:cs="Arial"/>
          <w:color w:val="auto"/>
          <w:sz w:val="24"/>
        </w:rPr>
        <w:t>https://www.temascaltepec.mx/transparencia.php</w:t>
      </w:r>
      <w:r w:rsidR="00EE0091" w:rsidRPr="00D807C6">
        <w:rPr>
          <w:rFonts w:ascii="Palatino Linotype" w:hAnsi="Palatino Linotype" w:cs="Arial"/>
          <w:sz w:val="24"/>
        </w:rPr>
        <w:t xml:space="preserve"> </w:t>
      </w:r>
    </w:p>
    <w:p w14:paraId="7F2F7761" w14:textId="77777777" w:rsidR="00EE0091" w:rsidRPr="00D807C6" w:rsidRDefault="00EE0091" w:rsidP="00EE0091">
      <w:pPr>
        <w:pStyle w:val="Sinespaciado"/>
      </w:pPr>
    </w:p>
    <w:p w14:paraId="580C693B" w14:textId="2491ADAB" w:rsidR="004E300F" w:rsidRPr="00D807C6" w:rsidRDefault="004E300F" w:rsidP="004E300F">
      <w:pPr>
        <w:spacing w:line="360" w:lineRule="auto"/>
        <w:jc w:val="both"/>
        <w:rPr>
          <w:rFonts w:ascii="Palatino Linotype" w:hAnsi="Palatino Linotype" w:cs="Arial"/>
          <w:sz w:val="24"/>
        </w:rPr>
      </w:pPr>
      <w:r w:rsidRPr="00D807C6">
        <w:rPr>
          <w:rFonts w:ascii="Palatino Linotype" w:hAnsi="Palatino Linotype"/>
          <w:sz w:val="24"/>
        </w:rPr>
        <w:t xml:space="preserve">Para tal efecto, este Instituto, con la finalidad de dar certeza jurídica, realizó una búsqueda dentro de la página </w:t>
      </w:r>
      <w:r w:rsidR="00EE0091" w:rsidRPr="00D807C6">
        <w:rPr>
          <w:rFonts w:ascii="Palatino Linotype" w:hAnsi="Palatino Linotype"/>
          <w:sz w:val="24"/>
        </w:rPr>
        <w:t>proporcionada</w:t>
      </w:r>
      <w:r w:rsidRPr="00D807C6">
        <w:rPr>
          <w:rFonts w:ascii="Palatino Linotype" w:hAnsi="Palatino Linotype"/>
          <w:sz w:val="24"/>
        </w:rPr>
        <w:t xml:space="preserve"> por </w:t>
      </w:r>
      <w:r w:rsidRPr="00D807C6">
        <w:rPr>
          <w:rFonts w:ascii="Palatino Linotype" w:hAnsi="Palatino Linotype"/>
          <w:b/>
        </w:rPr>
        <w:t>El Sujeto Obligado</w:t>
      </w:r>
      <w:bookmarkStart w:id="1" w:name="_Ref504560985"/>
      <w:r w:rsidR="00EE0091" w:rsidRPr="00D807C6">
        <w:rPr>
          <w:rFonts w:ascii="Palatino Linotype" w:hAnsi="Palatino Linotype"/>
        </w:rPr>
        <w:t>,</w:t>
      </w:r>
      <w:r w:rsidRPr="00D807C6">
        <w:rPr>
          <w:rStyle w:val="Refdenotaalpie"/>
          <w:rFonts w:ascii="Palatino Linotype" w:hAnsi="Palatino Linotype"/>
        </w:rPr>
        <w:footnoteReference w:id="2"/>
      </w:r>
      <w:bookmarkEnd w:id="1"/>
      <w:r w:rsidRPr="00D807C6">
        <w:rPr>
          <w:rFonts w:ascii="Palatino Linotype" w:hAnsi="Palatino Linotype"/>
        </w:rPr>
        <w:t xml:space="preserve"> </w:t>
      </w:r>
      <w:r w:rsidRPr="00D807C6">
        <w:rPr>
          <w:rFonts w:ascii="Palatino Linotype" w:hAnsi="Palatino Linotype"/>
          <w:sz w:val="24"/>
        </w:rPr>
        <w:t xml:space="preserve">en la cual no se advierte la información requerida por </w:t>
      </w:r>
      <w:r w:rsidR="00EE0091" w:rsidRPr="00D807C6">
        <w:rPr>
          <w:rFonts w:ascii="Palatino Linotype" w:hAnsi="Palatino Linotype"/>
          <w:sz w:val="24"/>
        </w:rPr>
        <w:t>la</w:t>
      </w:r>
      <w:r w:rsidRPr="00D807C6">
        <w:rPr>
          <w:rFonts w:ascii="Palatino Linotype" w:hAnsi="Palatino Linotype"/>
          <w:sz w:val="24"/>
        </w:rPr>
        <w:t xml:space="preserve"> particular como se ahondará más adelante; por lo que, el derecho de acceso a la información no se encuentra colmado, aunado a que no indicó el procedimiento claro y concreto para poder localizar la información que solicitó.</w:t>
      </w:r>
    </w:p>
    <w:p w14:paraId="2BC18E34" w14:textId="149350AE" w:rsidR="00E160EB" w:rsidRPr="00D807C6" w:rsidRDefault="00E160EB" w:rsidP="00E160EB">
      <w:pPr>
        <w:pStyle w:val="Sinespaciado"/>
      </w:pPr>
      <w:r w:rsidRPr="00D807C6">
        <w:rPr>
          <w:noProof/>
          <w:lang w:eastAsia="es-MX"/>
        </w:rPr>
        <w:lastRenderedPageBreak/>
        <w:drawing>
          <wp:inline distT="0" distB="0" distL="0" distR="0" wp14:anchorId="42DDB0DF" wp14:editId="02B9C319">
            <wp:extent cx="5757308" cy="711641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813" cy="7187498"/>
                    </a:xfrm>
                    <a:prstGeom prst="rect">
                      <a:avLst/>
                    </a:prstGeom>
                    <a:noFill/>
                    <a:ln>
                      <a:noFill/>
                    </a:ln>
                  </pic:spPr>
                </pic:pic>
              </a:graphicData>
            </a:graphic>
          </wp:inline>
        </w:drawing>
      </w:r>
    </w:p>
    <w:p w14:paraId="2B7E3747" w14:textId="77777777" w:rsidR="0046515D" w:rsidRPr="00D807C6" w:rsidRDefault="0046515D" w:rsidP="004E300F">
      <w:pPr>
        <w:tabs>
          <w:tab w:val="left" w:pos="709"/>
        </w:tabs>
        <w:spacing w:line="360" w:lineRule="auto"/>
        <w:jc w:val="both"/>
        <w:rPr>
          <w:rFonts w:ascii="Palatino Linotype" w:hAnsi="Palatino Linotype" w:cs="Arial"/>
          <w:sz w:val="24"/>
          <w:szCs w:val="24"/>
        </w:rPr>
      </w:pPr>
    </w:p>
    <w:p w14:paraId="6F2DE87A" w14:textId="77348A5E" w:rsidR="004E300F" w:rsidRPr="00D807C6" w:rsidRDefault="004E300F" w:rsidP="004E300F">
      <w:pPr>
        <w:tabs>
          <w:tab w:val="left" w:pos="709"/>
        </w:tabs>
        <w:spacing w:line="360" w:lineRule="auto"/>
        <w:jc w:val="both"/>
        <w:rPr>
          <w:rFonts w:ascii="Palatino Linotype" w:hAnsi="Palatino Linotype" w:cs="Arial"/>
          <w:sz w:val="24"/>
          <w:szCs w:val="24"/>
        </w:rPr>
      </w:pPr>
      <w:r w:rsidRPr="00D807C6">
        <w:rPr>
          <w:rFonts w:ascii="Palatino Linotype" w:hAnsi="Palatino Linotype" w:cs="Arial"/>
          <w:sz w:val="24"/>
          <w:szCs w:val="24"/>
        </w:rPr>
        <w:lastRenderedPageBreak/>
        <w:t>Bajo tal tesitura, es que dicha orientación al particular resulta insuficiente, al no cumplir con los lineamientos que exige el numeral 161</w:t>
      </w:r>
      <w:r w:rsidR="009F60B0" w:rsidRPr="00D807C6">
        <w:rPr>
          <w:rFonts w:ascii="Palatino Linotype" w:hAnsi="Palatino Linotype" w:cs="Arial"/>
          <w:sz w:val="24"/>
          <w:szCs w:val="24"/>
        </w:rPr>
        <w:t>,</w:t>
      </w:r>
      <w:r w:rsidRPr="00D807C6">
        <w:rPr>
          <w:rFonts w:ascii="Palatino Linotype" w:hAnsi="Palatino Linotype" w:cs="Arial"/>
          <w:sz w:val="24"/>
          <w:szCs w:val="24"/>
        </w:rPr>
        <w:t xml:space="preserve"> de la ley de la materia, lo anterior en razón de que al ingresar al link remitido por </w:t>
      </w:r>
      <w:r w:rsidRPr="00D807C6">
        <w:rPr>
          <w:rFonts w:ascii="Palatino Linotype" w:hAnsi="Palatino Linotype" w:cs="Arial"/>
          <w:b/>
          <w:sz w:val="24"/>
          <w:szCs w:val="24"/>
        </w:rPr>
        <w:t>El Sujeto Obligado</w:t>
      </w:r>
      <w:r w:rsidRPr="00D807C6">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00EE0091" w:rsidRPr="00D807C6">
        <w:rPr>
          <w:rFonts w:ascii="Palatino Linotype" w:hAnsi="Palatino Linotype" w:cs="Arial"/>
          <w:b/>
          <w:sz w:val="24"/>
          <w:szCs w:val="24"/>
        </w:rPr>
        <w:t>La</w:t>
      </w:r>
      <w:r w:rsidRPr="00D807C6">
        <w:rPr>
          <w:rFonts w:ascii="Palatino Linotype" w:hAnsi="Palatino Linotype" w:cs="Arial"/>
          <w:b/>
          <w:sz w:val="24"/>
          <w:szCs w:val="24"/>
        </w:rPr>
        <w:t xml:space="preserve"> Recurrente</w:t>
      </w:r>
      <w:r w:rsidRPr="00D807C6">
        <w:rPr>
          <w:rFonts w:ascii="Palatino Linotype" w:hAnsi="Palatino Linotype" w:cs="Arial"/>
          <w:sz w:val="24"/>
          <w:szCs w:val="24"/>
        </w:rPr>
        <w:t xml:space="preserve"> obtendrá la información; p</w:t>
      </w:r>
      <w:r w:rsidRPr="00D807C6">
        <w:rPr>
          <w:rFonts w:ascii="Palatino Linotype" w:eastAsia="Times New Roman" w:hAnsi="Palatino Linotype" w:cs="Arial"/>
          <w:sz w:val="24"/>
          <w:szCs w:val="24"/>
          <w:lang w:val="es-ES" w:eastAsia="es-ES"/>
        </w:rPr>
        <w:t>ara efecto de fundar y motivar la precedente aseveración, se parte de la premisa normativa siguiente:</w:t>
      </w:r>
    </w:p>
    <w:p w14:paraId="4F3C8DAD" w14:textId="77777777" w:rsidR="004E300F" w:rsidRPr="00D807C6" w:rsidRDefault="004E300F" w:rsidP="004E300F">
      <w:pPr>
        <w:spacing w:line="360" w:lineRule="auto"/>
        <w:ind w:right="51"/>
        <w:jc w:val="both"/>
        <w:rPr>
          <w:rFonts w:ascii="Palatino Linotype" w:eastAsia="Times New Roman" w:hAnsi="Palatino Linotype" w:cs="Arial"/>
          <w:sz w:val="12"/>
          <w:szCs w:val="24"/>
          <w:lang w:val="es-ES" w:eastAsia="es-ES"/>
        </w:rPr>
      </w:pPr>
    </w:p>
    <w:p w14:paraId="6113FB57" w14:textId="1A4AD6D6" w:rsidR="004E300F" w:rsidRPr="00D807C6" w:rsidRDefault="004E300F" w:rsidP="004E300F">
      <w:pPr>
        <w:spacing w:line="360" w:lineRule="auto"/>
        <w:ind w:right="51"/>
        <w:jc w:val="both"/>
        <w:rPr>
          <w:rFonts w:ascii="Palatino Linotype" w:eastAsia="Times New Roman" w:hAnsi="Palatino Linotype" w:cs="Arial"/>
          <w:sz w:val="24"/>
          <w:szCs w:val="24"/>
          <w:lang w:val="es-ES" w:eastAsia="es-ES"/>
        </w:rPr>
      </w:pPr>
      <w:r w:rsidRPr="00D807C6">
        <w:rPr>
          <w:rFonts w:ascii="Palatino Linotype" w:eastAsia="Times New Roman" w:hAnsi="Palatino Linotype" w:cs="Arial"/>
          <w:sz w:val="24"/>
          <w:szCs w:val="24"/>
          <w:lang w:val="es-ES" w:eastAsia="es-ES"/>
        </w:rPr>
        <w:t>Los artículos 11 y 161</w:t>
      </w:r>
      <w:r w:rsidR="009F60B0" w:rsidRPr="00D807C6">
        <w:rPr>
          <w:rFonts w:ascii="Palatino Linotype" w:eastAsia="Times New Roman" w:hAnsi="Palatino Linotype" w:cs="Arial"/>
          <w:sz w:val="24"/>
          <w:szCs w:val="24"/>
          <w:lang w:val="es-ES" w:eastAsia="es-ES"/>
        </w:rPr>
        <w:t>,</w:t>
      </w:r>
      <w:r w:rsidRPr="00D807C6">
        <w:rPr>
          <w:rFonts w:ascii="Palatino Linotype" w:eastAsia="Times New Roman" w:hAnsi="Palatino Linotype" w:cs="Arial"/>
          <w:sz w:val="24"/>
          <w:szCs w:val="24"/>
          <w:lang w:val="es-ES" w:eastAsia="es-ES"/>
        </w:rPr>
        <w:t xml:space="preserve">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569E1C1C" w14:textId="77777777" w:rsidR="004E300F" w:rsidRPr="00D807C6" w:rsidRDefault="004E300F" w:rsidP="004E300F">
      <w:pPr>
        <w:spacing w:line="360" w:lineRule="auto"/>
        <w:ind w:right="51"/>
        <w:jc w:val="both"/>
        <w:rPr>
          <w:rFonts w:ascii="Palatino Linotype" w:eastAsia="Times New Roman" w:hAnsi="Palatino Linotype" w:cs="Arial"/>
          <w:sz w:val="2"/>
          <w:szCs w:val="24"/>
          <w:lang w:val="es-ES" w:eastAsia="es-ES"/>
        </w:rPr>
      </w:pPr>
    </w:p>
    <w:p w14:paraId="0AA94068" w14:textId="77777777" w:rsidR="004E300F" w:rsidRPr="00D807C6" w:rsidRDefault="004E300F" w:rsidP="004E300F">
      <w:pPr>
        <w:spacing w:line="276" w:lineRule="auto"/>
        <w:ind w:left="851" w:right="850"/>
        <w:jc w:val="both"/>
        <w:rPr>
          <w:rFonts w:ascii="Palatino Linotype" w:hAnsi="Palatino Linotype"/>
          <w:i/>
        </w:rPr>
      </w:pPr>
      <w:r w:rsidRPr="00D807C6">
        <w:rPr>
          <w:rFonts w:ascii="Palatino Linotype" w:hAnsi="Palatino Linotype"/>
          <w:b/>
          <w:i/>
        </w:rPr>
        <w:t>Artículo 11.</w:t>
      </w:r>
      <w:r w:rsidRPr="00D807C6">
        <w:rPr>
          <w:rFonts w:ascii="Palatino Linotype" w:hAnsi="Palatino Linotype"/>
          <w:i/>
        </w:rPr>
        <w:t xml:space="preserve"> En la generación, publicación y</w:t>
      </w:r>
      <w:r w:rsidRPr="00D807C6">
        <w:rPr>
          <w:rFonts w:ascii="Palatino Linotype" w:hAnsi="Palatino Linotype"/>
          <w:b/>
          <w:i/>
        </w:rPr>
        <w:t xml:space="preserve"> </w:t>
      </w:r>
      <w:r w:rsidRPr="00D807C6">
        <w:rPr>
          <w:rFonts w:ascii="Palatino Linotype" w:hAnsi="Palatino Linotype"/>
          <w:b/>
          <w:i/>
          <w:u w:val="single"/>
        </w:rPr>
        <w:t>entrega de información se deberá</w:t>
      </w:r>
      <w:r w:rsidRPr="00D807C6">
        <w:rPr>
          <w:rFonts w:ascii="Palatino Linotype" w:hAnsi="Palatino Linotype"/>
          <w:i/>
        </w:rPr>
        <w:t xml:space="preserve"> </w:t>
      </w:r>
      <w:r w:rsidRPr="00D807C6">
        <w:rPr>
          <w:rFonts w:ascii="Palatino Linotype" w:hAnsi="Palatino Linotype"/>
          <w:b/>
          <w:i/>
          <w:u w:val="single"/>
        </w:rPr>
        <w:t>garantizar que ésta sea accesible, actualizada, completa, congruente, confiable, verificable, veraz, integral, oportuna y expedita</w:t>
      </w:r>
      <w:r w:rsidRPr="00D807C6">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A188E48" w14:textId="77777777" w:rsidR="004E300F" w:rsidRPr="00D807C6" w:rsidRDefault="004E300F" w:rsidP="004E300F">
      <w:pPr>
        <w:spacing w:line="276" w:lineRule="auto"/>
        <w:ind w:left="851" w:right="850"/>
        <w:jc w:val="both"/>
        <w:rPr>
          <w:rFonts w:ascii="Palatino Linotype" w:hAnsi="Palatino Linotype"/>
          <w:b/>
          <w:i/>
        </w:rPr>
      </w:pPr>
      <w:r w:rsidRPr="00D807C6">
        <w:rPr>
          <w:rFonts w:ascii="Palatino Linotype" w:hAnsi="Palatino Linotype"/>
          <w:b/>
          <w:i/>
        </w:rPr>
        <w:t>[…]</w:t>
      </w:r>
    </w:p>
    <w:p w14:paraId="3B1711FC" w14:textId="77777777" w:rsidR="004E300F" w:rsidRPr="00D807C6" w:rsidRDefault="004E300F" w:rsidP="004E300F">
      <w:pPr>
        <w:spacing w:line="276" w:lineRule="auto"/>
        <w:ind w:left="851" w:right="850"/>
        <w:jc w:val="both"/>
        <w:rPr>
          <w:rFonts w:ascii="Palatino Linotype" w:hAnsi="Palatino Linotype"/>
          <w:b/>
          <w:i/>
          <w:u w:val="single"/>
        </w:rPr>
      </w:pPr>
      <w:r w:rsidRPr="00D807C6">
        <w:rPr>
          <w:rFonts w:ascii="Palatino Linotype" w:hAnsi="Palatino Linotype"/>
          <w:b/>
          <w:i/>
        </w:rPr>
        <w:t>Artículo 161.</w:t>
      </w:r>
      <w:r w:rsidRPr="00D807C6">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D807C6">
        <w:rPr>
          <w:rFonts w:ascii="Palatino Linotype" w:hAnsi="Palatino Linotype"/>
          <w:b/>
          <w:i/>
        </w:rPr>
        <w:t xml:space="preserve">la fuente, el lugar y la forma en que puede consultar, reproducir o adquirir dicha información en un </w:t>
      </w:r>
      <w:r w:rsidRPr="00D807C6">
        <w:rPr>
          <w:rFonts w:ascii="Palatino Linotype" w:hAnsi="Palatino Linotype"/>
          <w:b/>
          <w:i/>
        </w:rPr>
        <w:lastRenderedPageBreak/>
        <w:t xml:space="preserve">plazo no mayor a cinco días hábiles. </w:t>
      </w:r>
      <w:r w:rsidRPr="00D807C6">
        <w:rPr>
          <w:rFonts w:ascii="Palatino Linotype" w:hAnsi="Palatino Linotype"/>
          <w:b/>
          <w:i/>
          <w:u w:val="single"/>
        </w:rPr>
        <w:t>La fuente deberá ser precisa y concreta y no debe implicar que el solicitante realice una búsqueda en toda la información que se encuentre disponible.</w:t>
      </w:r>
    </w:p>
    <w:p w14:paraId="7F19C25D" w14:textId="77777777" w:rsidR="004E300F" w:rsidRPr="00D807C6" w:rsidRDefault="004E300F" w:rsidP="004E300F">
      <w:pPr>
        <w:spacing w:line="360" w:lineRule="auto"/>
        <w:ind w:right="51"/>
        <w:jc w:val="both"/>
        <w:rPr>
          <w:rFonts w:ascii="Palatino Linotype" w:eastAsia="Times New Roman" w:hAnsi="Palatino Linotype" w:cs="Arial"/>
          <w:sz w:val="8"/>
          <w:szCs w:val="24"/>
          <w:lang w:val="es-ES" w:eastAsia="es-ES"/>
        </w:rPr>
      </w:pPr>
    </w:p>
    <w:p w14:paraId="1A42777A" w14:textId="77777777" w:rsidR="004E300F" w:rsidRPr="00D807C6" w:rsidRDefault="004E300F" w:rsidP="004E300F">
      <w:pPr>
        <w:spacing w:line="360" w:lineRule="auto"/>
        <w:ind w:right="51"/>
        <w:jc w:val="both"/>
        <w:rPr>
          <w:rFonts w:ascii="Palatino Linotype" w:eastAsia="Times New Roman" w:hAnsi="Palatino Linotype" w:cs="Arial"/>
          <w:sz w:val="24"/>
          <w:szCs w:val="24"/>
          <w:lang w:val="es-ES" w:eastAsia="es-ES"/>
        </w:rPr>
      </w:pPr>
      <w:r w:rsidRPr="00D807C6">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D807C6">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D807C6">
        <w:rPr>
          <w:rFonts w:ascii="Palatino Linotype" w:eastAsia="Times New Roman" w:hAnsi="Palatino Linotype" w:cs="Arial"/>
          <w:sz w:val="24"/>
          <w:szCs w:val="24"/>
          <w:lang w:val="es-ES" w:eastAsia="es-ES"/>
        </w:rPr>
        <w:t>, comprendiendo:</w:t>
      </w:r>
    </w:p>
    <w:p w14:paraId="02EE4962" w14:textId="77777777" w:rsidR="004E300F" w:rsidRPr="00D807C6" w:rsidRDefault="004E300F" w:rsidP="004E300F">
      <w:pPr>
        <w:pStyle w:val="Prrafodelista"/>
        <w:numPr>
          <w:ilvl w:val="0"/>
          <w:numId w:val="31"/>
        </w:numPr>
        <w:spacing w:line="360" w:lineRule="auto"/>
        <w:ind w:right="51"/>
        <w:jc w:val="both"/>
        <w:rPr>
          <w:rFonts w:ascii="Palatino Linotype" w:hAnsi="Palatino Linotype" w:cs="Arial"/>
        </w:rPr>
      </w:pPr>
      <w:r w:rsidRPr="00D807C6">
        <w:rPr>
          <w:rFonts w:ascii="Palatino Linotype" w:hAnsi="Palatino Linotype" w:cs="Arial"/>
        </w:rPr>
        <w:t>La fuente</w:t>
      </w:r>
    </w:p>
    <w:p w14:paraId="0A81E1B6" w14:textId="77777777" w:rsidR="004E300F" w:rsidRPr="00D807C6" w:rsidRDefault="004E300F" w:rsidP="004E300F">
      <w:pPr>
        <w:pStyle w:val="Prrafodelista"/>
        <w:numPr>
          <w:ilvl w:val="0"/>
          <w:numId w:val="31"/>
        </w:numPr>
        <w:spacing w:line="360" w:lineRule="auto"/>
        <w:ind w:right="51"/>
        <w:jc w:val="both"/>
        <w:rPr>
          <w:rFonts w:ascii="Palatino Linotype" w:hAnsi="Palatino Linotype" w:cs="Arial"/>
        </w:rPr>
      </w:pPr>
      <w:r w:rsidRPr="00D807C6">
        <w:rPr>
          <w:rFonts w:ascii="Palatino Linotype" w:hAnsi="Palatino Linotype" w:cs="Arial"/>
        </w:rPr>
        <w:t>El lugar y</w:t>
      </w:r>
    </w:p>
    <w:p w14:paraId="33BCC3EF" w14:textId="77777777" w:rsidR="004E300F" w:rsidRPr="00D807C6" w:rsidRDefault="004E300F" w:rsidP="004E300F">
      <w:pPr>
        <w:pStyle w:val="Prrafodelista"/>
        <w:numPr>
          <w:ilvl w:val="0"/>
          <w:numId w:val="31"/>
        </w:numPr>
        <w:spacing w:line="360" w:lineRule="auto"/>
        <w:ind w:right="51"/>
        <w:jc w:val="both"/>
        <w:rPr>
          <w:rFonts w:ascii="Palatino Linotype" w:hAnsi="Palatino Linotype" w:cs="Arial"/>
        </w:rPr>
      </w:pPr>
      <w:r w:rsidRPr="00D807C6">
        <w:rPr>
          <w:rFonts w:ascii="Palatino Linotype" w:hAnsi="Palatino Linotype" w:cs="Arial"/>
        </w:rPr>
        <w:t xml:space="preserve">La forma </w:t>
      </w:r>
    </w:p>
    <w:p w14:paraId="6BB576DD" w14:textId="77777777" w:rsidR="004E300F" w:rsidRPr="00D807C6" w:rsidRDefault="004E300F" w:rsidP="004E300F">
      <w:pPr>
        <w:spacing w:line="360" w:lineRule="auto"/>
        <w:ind w:right="51"/>
        <w:jc w:val="both"/>
        <w:rPr>
          <w:rFonts w:ascii="Palatino Linotype" w:eastAsia="Times New Roman" w:hAnsi="Palatino Linotype" w:cs="Arial"/>
          <w:sz w:val="24"/>
          <w:szCs w:val="24"/>
          <w:lang w:val="es-ES" w:eastAsia="es-ES"/>
        </w:rPr>
      </w:pPr>
      <w:r w:rsidRPr="00D807C6">
        <w:rPr>
          <w:rFonts w:ascii="Palatino Linotype" w:eastAsia="Times New Roman" w:hAnsi="Palatino Linotype" w:cs="Arial"/>
          <w:sz w:val="24"/>
          <w:szCs w:val="24"/>
          <w:lang w:val="es-ES" w:eastAsia="es-ES"/>
        </w:rPr>
        <w:t xml:space="preserve">Asimismo, se establece que la fuente de la información </w:t>
      </w:r>
      <w:r w:rsidRPr="00D807C6">
        <w:rPr>
          <w:rFonts w:ascii="Palatino Linotype" w:eastAsia="Times New Roman" w:hAnsi="Palatino Linotype" w:cs="Arial"/>
          <w:b/>
          <w:sz w:val="24"/>
          <w:szCs w:val="24"/>
          <w:lang w:val="es-ES" w:eastAsia="es-ES"/>
        </w:rPr>
        <w:t>deberá ser</w:t>
      </w:r>
      <w:r w:rsidRPr="00D807C6">
        <w:rPr>
          <w:rFonts w:ascii="Palatino Linotype" w:eastAsia="Times New Roman" w:hAnsi="Palatino Linotype" w:cs="Arial"/>
          <w:sz w:val="24"/>
          <w:szCs w:val="24"/>
          <w:lang w:val="es-ES" w:eastAsia="es-ES"/>
        </w:rPr>
        <w:t>:</w:t>
      </w:r>
    </w:p>
    <w:p w14:paraId="2B9DDF14" w14:textId="77777777" w:rsidR="004E300F" w:rsidRPr="00D807C6" w:rsidRDefault="004E300F" w:rsidP="004E300F">
      <w:pPr>
        <w:pStyle w:val="Prrafodelista"/>
        <w:numPr>
          <w:ilvl w:val="0"/>
          <w:numId w:val="32"/>
        </w:numPr>
        <w:spacing w:line="360" w:lineRule="auto"/>
        <w:ind w:right="51"/>
        <w:jc w:val="both"/>
        <w:rPr>
          <w:rFonts w:ascii="Palatino Linotype" w:hAnsi="Palatino Linotype" w:cs="Arial"/>
        </w:rPr>
      </w:pPr>
      <w:r w:rsidRPr="00D807C6">
        <w:rPr>
          <w:rFonts w:ascii="Palatino Linotype" w:hAnsi="Palatino Linotype" w:cs="Arial"/>
        </w:rPr>
        <w:t>Precisa</w:t>
      </w:r>
    </w:p>
    <w:p w14:paraId="6283DBF4" w14:textId="77777777" w:rsidR="004E300F" w:rsidRPr="00D807C6" w:rsidRDefault="004E300F" w:rsidP="004E300F">
      <w:pPr>
        <w:pStyle w:val="Prrafodelista"/>
        <w:numPr>
          <w:ilvl w:val="0"/>
          <w:numId w:val="32"/>
        </w:numPr>
        <w:spacing w:line="360" w:lineRule="auto"/>
        <w:ind w:right="51"/>
        <w:jc w:val="both"/>
        <w:rPr>
          <w:rFonts w:ascii="Palatino Linotype" w:hAnsi="Palatino Linotype" w:cs="Arial"/>
        </w:rPr>
      </w:pPr>
      <w:r w:rsidRPr="00D807C6">
        <w:rPr>
          <w:rFonts w:ascii="Palatino Linotype" w:hAnsi="Palatino Linotype" w:cs="Arial"/>
        </w:rPr>
        <w:t>Concreta</w:t>
      </w:r>
    </w:p>
    <w:p w14:paraId="779A09BC" w14:textId="77777777" w:rsidR="004E300F" w:rsidRPr="00D807C6" w:rsidRDefault="004E300F" w:rsidP="004E300F">
      <w:pPr>
        <w:pStyle w:val="Prrafodelista"/>
        <w:numPr>
          <w:ilvl w:val="0"/>
          <w:numId w:val="32"/>
        </w:numPr>
        <w:spacing w:line="360" w:lineRule="auto"/>
        <w:ind w:right="51"/>
        <w:jc w:val="both"/>
        <w:rPr>
          <w:rFonts w:ascii="Palatino Linotype" w:hAnsi="Palatino Linotype" w:cs="Arial"/>
          <w:u w:val="single"/>
        </w:rPr>
      </w:pPr>
      <w:r w:rsidRPr="00D807C6">
        <w:rPr>
          <w:rFonts w:ascii="Palatino Linotype" w:hAnsi="Palatino Linotype" w:cs="Arial"/>
          <w:u w:val="single"/>
        </w:rPr>
        <w:t>Y NO debe implicar que el solicitante realice una búsqueda en toda la información que se encuentre disponible.</w:t>
      </w:r>
    </w:p>
    <w:p w14:paraId="6B74794A" w14:textId="77777777" w:rsidR="004E300F" w:rsidRPr="00D807C6" w:rsidRDefault="004E300F" w:rsidP="004E300F">
      <w:pPr>
        <w:pStyle w:val="Prrafodelista"/>
        <w:spacing w:line="360" w:lineRule="auto"/>
        <w:ind w:left="720" w:right="51"/>
        <w:jc w:val="both"/>
        <w:rPr>
          <w:rFonts w:ascii="Palatino Linotype" w:hAnsi="Palatino Linotype" w:cs="Arial"/>
          <w:b/>
          <w:sz w:val="18"/>
          <w:u w:val="single"/>
        </w:rPr>
      </w:pPr>
    </w:p>
    <w:p w14:paraId="5A46EA15" w14:textId="77777777" w:rsidR="00003199" w:rsidRPr="00D807C6" w:rsidRDefault="004E300F" w:rsidP="00003199">
      <w:pPr>
        <w:spacing w:after="0" w:line="360" w:lineRule="auto"/>
        <w:ind w:right="51"/>
        <w:jc w:val="both"/>
        <w:rPr>
          <w:rFonts w:ascii="Palatino Linotype" w:hAnsi="Palatino Linotype" w:cs="Arial"/>
          <w:sz w:val="24"/>
          <w:szCs w:val="24"/>
        </w:rPr>
      </w:pPr>
      <w:r w:rsidRPr="00D807C6">
        <w:rPr>
          <w:rFonts w:ascii="Palatino Linotype" w:hAnsi="Palatino Linotype" w:cs="Arial"/>
          <w:sz w:val="24"/>
          <w:szCs w:val="24"/>
        </w:rPr>
        <w:t xml:space="preserve">Imperativos legales que establecen el procedimiento que debe seguir </w:t>
      </w:r>
      <w:r w:rsidRPr="00D807C6">
        <w:rPr>
          <w:rFonts w:ascii="Palatino Linotype" w:hAnsi="Palatino Linotype" w:cs="Arial"/>
          <w:b/>
          <w:sz w:val="24"/>
          <w:szCs w:val="24"/>
        </w:rPr>
        <w:t xml:space="preserve">El Sujeto Obligado </w:t>
      </w:r>
      <w:r w:rsidRPr="00D807C6">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D807C6">
        <w:rPr>
          <w:rFonts w:ascii="Palatino Linotype" w:hAnsi="Palatino Linotype" w:cs="Arial"/>
          <w:b/>
          <w:sz w:val="24"/>
          <w:szCs w:val="24"/>
        </w:rPr>
        <w:t>El Sujeto Obligado</w:t>
      </w:r>
      <w:r w:rsidRPr="00D807C6">
        <w:rPr>
          <w:rFonts w:ascii="Palatino Linotype" w:hAnsi="Palatino Linotype" w:cs="Arial"/>
          <w:sz w:val="24"/>
          <w:szCs w:val="24"/>
        </w:rPr>
        <w:t xml:space="preserve">, la fuente donde a su decir se encuentra la información, </w:t>
      </w:r>
      <w:r w:rsidRPr="00D807C6">
        <w:rPr>
          <w:rFonts w:ascii="Palatino Linotype" w:hAnsi="Palatino Linotype" w:cs="Arial"/>
          <w:b/>
          <w:sz w:val="24"/>
          <w:szCs w:val="24"/>
          <w:u w:val="single"/>
        </w:rPr>
        <w:t>no es precisa</w:t>
      </w:r>
      <w:r w:rsidRPr="00D807C6">
        <w:rPr>
          <w:rFonts w:ascii="Palatino Linotype" w:hAnsi="Palatino Linotype" w:cs="Arial"/>
          <w:sz w:val="24"/>
          <w:szCs w:val="24"/>
        </w:rPr>
        <w:t xml:space="preserve"> por no señalarse el lugar específico donde se </w:t>
      </w:r>
      <w:r w:rsidRPr="00D807C6">
        <w:rPr>
          <w:rFonts w:ascii="Palatino Linotype" w:hAnsi="Palatino Linotype" w:cs="Arial"/>
          <w:sz w:val="24"/>
          <w:szCs w:val="24"/>
        </w:rPr>
        <w:lastRenderedPageBreak/>
        <w:t xml:space="preserve">encuentra la información solicitada; </w:t>
      </w:r>
      <w:r w:rsidRPr="00D807C6">
        <w:rPr>
          <w:rFonts w:ascii="Palatino Linotype" w:hAnsi="Palatino Linotype" w:cs="Arial"/>
          <w:b/>
          <w:sz w:val="24"/>
          <w:szCs w:val="24"/>
          <w:u w:val="single"/>
        </w:rPr>
        <w:t>no es concreta</w:t>
      </w:r>
      <w:r w:rsidRPr="00D807C6">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D807C6">
        <w:rPr>
          <w:rFonts w:ascii="Palatino Linotype" w:hAnsi="Palatino Linotype" w:cs="Arial"/>
          <w:b/>
          <w:sz w:val="24"/>
          <w:szCs w:val="24"/>
        </w:rPr>
        <w:t>SÍ implica que el solicitante realice una búsqueda en toda la información que se encuentra disponible</w:t>
      </w:r>
      <w:r w:rsidRPr="00D807C6">
        <w:rPr>
          <w:rFonts w:ascii="Palatino Linotype" w:hAnsi="Palatino Linotype" w:cs="Arial"/>
          <w:sz w:val="24"/>
          <w:szCs w:val="24"/>
        </w:rPr>
        <w:t>, lo que a todas luce</w:t>
      </w:r>
      <w:r w:rsidR="00003199" w:rsidRPr="00D807C6">
        <w:rPr>
          <w:rFonts w:ascii="Palatino Linotype" w:hAnsi="Palatino Linotype" w:cs="Arial"/>
          <w:sz w:val="24"/>
          <w:szCs w:val="24"/>
        </w:rPr>
        <w:t>s transgrede el numeral citado.</w:t>
      </w:r>
    </w:p>
    <w:p w14:paraId="366B8D59" w14:textId="77777777" w:rsidR="00003199" w:rsidRPr="00D807C6" w:rsidRDefault="00003199" w:rsidP="00003199">
      <w:pPr>
        <w:spacing w:after="0" w:line="360" w:lineRule="auto"/>
        <w:ind w:right="51"/>
        <w:jc w:val="both"/>
        <w:rPr>
          <w:rFonts w:ascii="Palatino Linotype" w:hAnsi="Palatino Linotype" w:cs="Arial"/>
          <w:sz w:val="24"/>
          <w:szCs w:val="24"/>
          <w:lang w:eastAsia="es-MX"/>
        </w:rPr>
      </w:pPr>
    </w:p>
    <w:p w14:paraId="1E4F16DE" w14:textId="501F6D26" w:rsidR="00047D12" w:rsidRPr="00D807C6" w:rsidRDefault="00047D12" w:rsidP="00003199">
      <w:pPr>
        <w:spacing w:after="0" w:line="360" w:lineRule="auto"/>
        <w:ind w:right="51"/>
        <w:jc w:val="both"/>
        <w:rPr>
          <w:rFonts w:ascii="Palatino Linotype" w:hAnsi="Palatino Linotype" w:cs="Arial"/>
          <w:sz w:val="24"/>
          <w:szCs w:val="24"/>
        </w:rPr>
      </w:pPr>
      <w:r w:rsidRPr="00D807C6">
        <w:rPr>
          <w:rFonts w:ascii="Palatino Linotype" w:hAnsi="Palatino Linotype" w:cs="Arial"/>
          <w:sz w:val="24"/>
          <w:szCs w:val="24"/>
          <w:lang w:eastAsia="es-MX"/>
        </w:rPr>
        <w:t>Final</w:t>
      </w:r>
      <w:r w:rsidRPr="00D807C6">
        <w:rPr>
          <w:rFonts w:ascii="Palatino Linotype" w:hAnsi="Palatino Linotype"/>
          <w:sz w:val="24"/>
          <w:szCs w:val="24"/>
        </w:rPr>
        <w:t xml:space="preserve">mente y en mérito de lo expuesto en líneas anteriores, resultan fundados los motivos de inconformidad vertidos por </w:t>
      </w:r>
      <w:r w:rsidR="00F17DC3" w:rsidRPr="00D807C6">
        <w:rPr>
          <w:rFonts w:ascii="Palatino Linotype" w:hAnsi="Palatino Linotype"/>
          <w:b/>
          <w:sz w:val="24"/>
          <w:szCs w:val="24"/>
        </w:rPr>
        <w:t>La</w:t>
      </w:r>
      <w:r w:rsidRPr="00D807C6">
        <w:rPr>
          <w:rFonts w:ascii="Palatino Linotype" w:hAnsi="Palatino Linotype"/>
          <w:b/>
          <w:sz w:val="24"/>
          <w:szCs w:val="24"/>
        </w:rPr>
        <w:t xml:space="preserve"> Recurrente</w:t>
      </w:r>
      <w:r w:rsidRPr="00D807C6">
        <w:rPr>
          <w:rFonts w:ascii="Palatino Linotype" w:hAnsi="Palatino Linotype"/>
          <w:sz w:val="24"/>
          <w:szCs w:val="24"/>
        </w:rPr>
        <w:t xml:space="preserve">, por ello con fundamento en la </w:t>
      </w:r>
      <w:r w:rsidRPr="00D807C6">
        <w:rPr>
          <w:rFonts w:ascii="Palatino Linotype" w:hAnsi="Palatino Linotype"/>
          <w:i/>
          <w:sz w:val="24"/>
          <w:szCs w:val="24"/>
        </w:rPr>
        <w:t>segunda hipótesis</w:t>
      </w:r>
      <w:r w:rsidRPr="00D807C6">
        <w:rPr>
          <w:rFonts w:ascii="Palatino Linotype" w:hAnsi="Palatino Linotype"/>
          <w:sz w:val="24"/>
          <w:szCs w:val="24"/>
        </w:rPr>
        <w:t xml:space="preserve"> del artículo 186, fracción III, de la Ley de Transparencia y Acceso a la Información Pública del Estado de México y Municipios, se </w:t>
      </w:r>
      <w:r w:rsidRPr="00D807C6">
        <w:rPr>
          <w:rFonts w:ascii="Palatino Linotype" w:hAnsi="Palatino Linotype"/>
          <w:b/>
          <w:sz w:val="24"/>
          <w:szCs w:val="24"/>
        </w:rPr>
        <w:t xml:space="preserve">MODIFICA </w:t>
      </w:r>
      <w:r w:rsidRPr="00D807C6">
        <w:rPr>
          <w:rFonts w:ascii="Palatino Linotype" w:hAnsi="Palatino Linotype"/>
          <w:sz w:val="24"/>
          <w:szCs w:val="24"/>
        </w:rPr>
        <w:t xml:space="preserve">la respuesta a la solicitud de información </w:t>
      </w:r>
      <w:r w:rsidR="00E160EB" w:rsidRPr="00D807C6">
        <w:rPr>
          <w:rFonts w:ascii="Palatino Linotype" w:hAnsi="Palatino Linotype" w:cs="Arial"/>
          <w:b/>
          <w:sz w:val="24"/>
          <w:szCs w:val="24"/>
        </w:rPr>
        <w:t>00025/TMASCALT/IP/2019</w:t>
      </w:r>
      <w:r w:rsidRPr="00D807C6">
        <w:rPr>
          <w:rFonts w:ascii="Palatino Linotype" w:hAnsi="Palatino Linotype" w:cs="Arial"/>
          <w:sz w:val="24"/>
          <w:szCs w:val="24"/>
        </w:rPr>
        <w:t xml:space="preserve">, </w:t>
      </w:r>
      <w:r w:rsidRPr="00D807C6">
        <w:rPr>
          <w:rFonts w:ascii="Palatino Linotype" w:hAnsi="Palatino Linotype"/>
          <w:sz w:val="24"/>
          <w:szCs w:val="24"/>
        </w:rPr>
        <w:t>que ha sido materia del presente fallo.</w:t>
      </w:r>
    </w:p>
    <w:p w14:paraId="1040AA24" w14:textId="77777777" w:rsidR="0024635B" w:rsidRPr="00D807C6" w:rsidRDefault="0024635B" w:rsidP="0024635B">
      <w:pPr>
        <w:spacing w:after="0" w:line="360" w:lineRule="auto"/>
        <w:jc w:val="both"/>
        <w:rPr>
          <w:rFonts w:ascii="Arial" w:hAnsi="Arial" w:cs="Arial"/>
          <w:b/>
          <w:bCs/>
          <w:sz w:val="24"/>
          <w:szCs w:val="24"/>
        </w:rPr>
      </w:pPr>
    </w:p>
    <w:p w14:paraId="1BCBF2FC" w14:textId="77777777" w:rsidR="0024635B" w:rsidRPr="00D807C6" w:rsidRDefault="0024635B" w:rsidP="0024635B">
      <w:pPr>
        <w:spacing w:after="0" w:line="360" w:lineRule="auto"/>
        <w:jc w:val="both"/>
        <w:rPr>
          <w:rFonts w:ascii="Palatino Linotype" w:hAnsi="Palatino Linotype"/>
          <w:sz w:val="24"/>
          <w:szCs w:val="24"/>
        </w:rPr>
      </w:pPr>
      <w:r w:rsidRPr="00D807C6">
        <w:rPr>
          <w:rFonts w:ascii="Palatino Linotype" w:hAnsi="Palatino Linotype"/>
          <w:sz w:val="24"/>
          <w:szCs w:val="24"/>
        </w:rPr>
        <w:t xml:space="preserve">Por lo antes expuesto y fundado. </w:t>
      </w:r>
    </w:p>
    <w:p w14:paraId="7766AEC6" w14:textId="77777777" w:rsidR="00F537EC" w:rsidRPr="00D807C6" w:rsidRDefault="00F537EC" w:rsidP="0024635B">
      <w:pPr>
        <w:spacing w:after="0" w:line="360" w:lineRule="auto"/>
        <w:jc w:val="both"/>
        <w:rPr>
          <w:rFonts w:ascii="Palatino Linotype" w:hAnsi="Palatino Linotype"/>
          <w:sz w:val="24"/>
          <w:szCs w:val="24"/>
        </w:rPr>
      </w:pPr>
    </w:p>
    <w:p w14:paraId="6CDAD4B8" w14:textId="77777777" w:rsidR="0024635B" w:rsidRPr="00D807C6" w:rsidRDefault="0024635B" w:rsidP="0024635B">
      <w:pPr>
        <w:spacing w:after="0" w:line="360" w:lineRule="auto"/>
        <w:jc w:val="center"/>
        <w:rPr>
          <w:rFonts w:ascii="Palatino Linotype" w:eastAsia="Times New Roman" w:hAnsi="Palatino Linotype"/>
          <w:b/>
          <w:bCs/>
          <w:spacing w:val="60"/>
          <w:sz w:val="28"/>
          <w:szCs w:val="24"/>
          <w:lang w:val="es-ES_tradnl"/>
        </w:rPr>
      </w:pPr>
      <w:r w:rsidRPr="00D807C6">
        <w:rPr>
          <w:rFonts w:ascii="Palatino Linotype" w:eastAsia="Times New Roman" w:hAnsi="Palatino Linotype"/>
          <w:b/>
          <w:bCs/>
          <w:spacing w:val="60"/>
          <w:sz w:val="28"/>
          <w:szCs w:val="24"/>
          <w:lang w:val="es-ES_tradnl"/>
        </w:rPr>
        <w:t>SE    RESUELVE</w:t>
      </w:r>
    </w:p>
    <w:p w14:paraId="221F928D" w14:textId="77777777" w:rsidR="0024635B" w:rsidRPr="00D807C6" w:rsidRDefault="0024635B" w:rsidP="00F537EC">
      <w:pPr>
        <w:pStyle w:val="Sinespaciado"/>
        <w:rPr>
          <w:lang w:val="es-ES_tradnl"/>
        </w:rPr>
      </w:pPr>
    </w:p>
    <w:p w14:paraId="6D1117D3" w14:textId="10EC8925" w:rsidR="000F327A" w:rsidRPr="00D807C6"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D807C6">
        <w:rPr>
          <w:rFonts w:ascii="Palatino Linotype" w:hAnsi="Palatino Linotype" w:cs="Arial"/>
          <w:b/>
          <w:sz w:val="28"/>
          <w:szCs w:val="28"/>
          <w:lang w:val="es-ES_tradnl"/>
        </w:rPr>
        <w:t>PRIMERO.</w:t>
      </w:r>
      <w:r w:rsidRPr="00D807C6">
        <w:rPr>
          <w:rFonts w:ascii="Palatino Linotype" w:hAnsi="Palatino Linotype" w:cs="Arial"/>
          <w:sz w:val="24"/>
          <w:szCs w:val="24"/>
          <w:lang w:val="es-ES_tradnl"/>
        </w:rPr>
        <w:t xml:space="preserve"> </w:t>
      </w:r>
      <w:r w:rsidRPr="00D807C6">
        <w:rPr>
          <w:rFonts w:ascii="Palatino Linotype" w:hAnsi="Palatino Linotype" w:cs="Arial"/>
          <w:sz w:val="24"/>
          <w:szCs w:val="24"/>
        </w:rPr>
        <w:t>Se</w:t>
      </w:r>
      <w:r w:rsidRPr="00D807C6">
        <w:rPr>
          <w:rFonts w:ascii="Palatino Linotype" w:hAnsi="Palatino Linotype" w:cs="Arial"/>
          <w:b/>
          <w:sz w:val="24"/>
          <w:szCs w:val="24"/>
        </w:rPr>
        <w:t xml:space="preserve"> </w:t>
      </w:r>
      <w:r w:rsidR="00FB127F" w:rsidRPr="00D807C6">
        <w:rPr>
          <w:rFonts w:ascii="Palatino Linotype" w:hAnsi="Palatino Linotype" w:cs="Arial"/>
          <w:b/>
          <w:sz w:val="24"/>
          <w:szCs w:val="24"/>
        </w:rPr>
        <w:t>MODIFICA</w:t>
      </w:r>
      <w:r w:rsidRPr="00D807C6">
        <w:rPr>
          <w:rFonts w:ascii="Palatino Linotype" w:hAnsi="Palatino Linotype" w:cs="Arial"/>
          <w:b/>
          <w:sz w:val="24"/>
          <w:szCs w:val="24"/>
        </w:rPr>
        <w:t xml:space="preserve"> </w:t>
      </w:r>
      <w:r w:rsidR="00570BDD" w:rsidRPr="00D807C6">
        <w:rPr>
          <w:rFonts w:ascii="Palatino Linotype" w:eastAsia="Arial Unicode MS" w:hAnsi="Palatino Linotype" w:cs="Arial"/>
          <w:sz w:val="24"/>
          <w:szCs w:val="24"/>
        </w:rPr>
        <w:t xml:space="preserve">la respuesta entregada por </w:t>
      </w:r>
      <w:r w:rsidR="00570BDD" w:rsidRPr="00D807C6">
        <w:rPr>
          <w:rFonts w:ascii="Palatino Linotype" w:eastAsia="Arial Unicode MS" w:hAnsi="Palatino Linotype" w:cs="Arial"/>
          <w:b/>
          <w:sz w:val="24"/>
          <w:szCs w:val="24"/>
        </w:rPr>
        <w:t xml:space="preserve">El Sujeto Obligado </w:t>
      </w:r>
      <w:r w:rsidR="00570BDD" w:rsidRPr="00D807C6">
        <w:rPr>
          <w:rFonts w:ascii="Palatino Linotype" w:eastAsia="Arial Unicode MS" w:hAnsi="Palatino Linotype" w:cs="Arial"/>
          <w:sz w:val="24"/>
          <w:szCs w:val="24"/>
        </w:rPr>
        <w:t xml:space="preserve">a la solicitud de información número </w:t>
      </w:r>
      <w:r w:rsidR="00E160EB" w:rsidRPr="00D807C6">
        <w:rPr>
          <w:rFonts w:ascii="Palatino Linotype" w:hAnsi="Palatino Linotype" w:cs="Arial"/>
          <w:b/>
          <w:sz w:val="24"/>
          <w:szCs w:val="24"/>
        </w:rPr>
        <w:t>00025/TMASCALT/IP/2019</w:t>
      </w:r>
      <w:r w:rsidRPr="00D807C6">
        <w:rPr>
          <w:rFonts w:ascii="Palatino Linotype" w:hAnsi="Palatino Linotype" w:cs="Arial"/>
          <w:sz w:val="24"/>
          <w:szCs w:val="24"/>
        </w:rPr>
        <w:t xml:space="preserve">, por resultar fundados los motivos de inconformidad vertidos por </w:t>
      </w:r>
      <w:r w:rsidR="00EE0091" w:rsidRPr="00D807C6">
        <w:rPr>
          <w:rFonts w:ascii="Palatino Linotype" w:hAnsi="Palatino Linotype" w:cs="Arial"/>
          <w:b/>
          <w:sz w:val="24"/>
          <w:szCs w:val="24"/>
        </w:rPr>
        <w:t>La</w:t>
      </w:r>
      <w:r w:rsidR="00570BDD" w:rsidRPr="00D807C6">
        <w:rPr>
          <w:rFonts w:ascii="Palatino Linotype" w:hAnsi="Palatino Linotype" w:cs="Arial"/>
          <w:b/>
          <w:sz w:val="24"/>
          <w:szCs w:val="24"/>
        </w:rPr>
        <w:t xml:space="preserve"> </w:t>
      </w:r>
      <w:r w:rsidRPr="00D807C6">
        <w:rPr>
          <w:rFonts w:ascii="Palatino Linotype" w:hAnsi="Palatino Linotype" w:cs="Arial"/>
          <w:b/>
          <w:sz w:val="24"/>
          <w:szCs w:val="24"/>
        </w:rPr>
        <w:t>Recurrente</w:t>
      </w:r>
      <w:r w:rsidRPr="00D807C6">
        <w:rPr>
          <w:rFonts w:ascii="Palatino Linotype" w:hAnsi="Palatino Linotype" w:cs="Arial"/>
          <w:sz w:val="24"/>
          <w:szCs w:val="24"/>
        </w:rPr>
        <w:t xml:space="preserve">, en términos del Considerando </w:t>
      </w:r>
      <w:r w:rsidR="00B807B0" w:rsidRPr="00D807C6">
        <w:rPr>
          <w:rFonts w:ascii="Palatino Linotype" w:hAnsi="Palatino Linotype" w:cs="Arial"/>
          <w:b/>
          <w:sz w:val="24"/>
          <w:szCs w:val="24"/>
        </w:rPr>
        <w:t>CUARTO</w:t>
      </w:r>
      <w:r w:rsidRPr="00D807C6">
        <w:rPr>
          <w:rFonts w:ascii="Palatino Linotype" w:hAnsi="Palatino Linotype" w:cs="Arial"/>
          <w:sz w:val="24"/>
          <w:szCs w:val="24"/>
        </w:rPr>
        <w:t xml:space="preserve"> de ésta resolución.</w:t>
      </w:r>
    </w:p>
    <w:p w14:paraId="015A2E09" w14:textId="77777777" w:rsidR="000F327A" w:rsidRPr="00D807C6"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09BAB478" w14:textId="4F9B4EA7" w:rsidR="00535AED" w:rsidRPr="00D807C6"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D807C6">
        <w:rPr>
          <w:rFonts w:ascii="Palatino Linotype" w:hAnsi="Palatino Linotype" w:cs="Arial"/>
          <w:b/>
          <w:sz w:val="28"/>
          <w:szCs w:val="28"/>
        </w:rPr>
        <w:t>SEGUNDO.</w:t>
      </w:r>
      <w:r w:rsidRPr="00D807C6">
        <w:rPr>
          <w:rFonts w:ascii="Palatino Linotype" w:hAnsi="Palatino Linotype" w:cs="Arial"/>
          <w:sz w:val="24"/>
          <w:szCs w:val="24"/>
        </w:rPr>
        <w:t xml:space="preserve"> Se </w:t>
      </w:r>
      <w:r w:rsidR="006A5AC2" w:rsidRPr="00D807C6">
        <w:rPr>
          <w:rFonts w:ascii="Palatino Linotype" w:hAnsi="Palatino Linotype" w:cs="Arial"/>
          <w:b/>
          <w:sz w:val="24"/>
          <w:szCs w:val="24"/>
        </w:rPr>
        <w:t>ORDENA</w:t>
      </w:r>
      <w:r w:rsidRPr="00D807C6">
        <w:rPr>
          <w:rFonts w:ascii="Palatino Linotype" w:hAnsi="Palatino Linotype" w:cs="Arial"/>
          <w:sz w:val="24"/>
          <w:szCs w:val="24"/>
        </w:rPr>
        <w:t xml:space="preserve"> al </w:t>
      </w:r>
      <w:r w:rsidRPr="00D807C6">
        <w:rPr>
          <w:rFonts w:ascii="Palatino Linotype" w:hAnsi="Palatino Linotype" w:cs="Arial"/>
          <w:b/>
          <w:sz w:val="24"/>
          <w:szCs w:val="24"/>
        </w:rPr>
        <w:t>Sujeto Obligado</w:t>
      </w:r>
      <w:r w:rsidRPr="00D807C6">
        <w:rPr>
          <w:rFonts w:ascii="Palatino Linotype" w:hAnsi="Palatino Linotype" w:cs="Arial"/>
          <w:sz w:val="24"/>
          <w:szCs w:val="24"/>
        </w:rPr>
        <w:t xml:space="preserve"> haga entrega a</w:t>
      </w:r>
      <w:r w:rsidR="00EE0091" w:rsidRPr="00D807C6">
        <w:rPr>
          <w:rFonts w:ascii="Palatino Linotype" w:hAnsi="Palatino Linotype" w:cs="Arial"/>
          <w:sz w:val="24"/>
          <w:szCs w:val="24"/>
        </w:rPr>
        <w:t xml:space="preserve"> </w:t>
      </w:r>
      <w:r w:rsidR="00EE0091" w:rsidRPr="00D807C6">
        <w:rPr>
          <w:rFonts w:ascii="Palatino Linotype" w:hAnsi="Palatino Linotype" w:cs="Arial"/>
          <w:b/>
          <w:sz w:val="24"/>
          <w:szCs w:val="24"/>
        </w:rPr>
        <w:t>La</w:t>
      </w:r>
      <w:r w:rsidRPr="00D807C6">
        <w:rPr>
          <w:rFonts w:ascii="Palatino Linotype" w:hAnsi="Palatino Linotype" w:cs="Arial"/>
          <w:sz w:val="24"/>
          <w:szCs w:val="24"/>
        </w:rPr>
        <w:t xml:space="preserve"> </w:t>
      </w:r>
      <w:r w:rsidRPr="00D807C6">
        <w:rPr>
          <w:rFonts w:ascii="Palatino Linotype" w:hAnsi="Palatino Linotype" w:cs="Arial"/>
          <w:b/>
          <w:sz w:val="24"/>
          <w:szCs w:val="24"/>
        </w:rPr>
        <w:t>Recurrente</w:t>
      </w:r>
      <w:r w:rsidRPr="00D807C6">
        <w:rPr>
          <w:rFonts w:ascii="Palatino Linotype" w:hAnsi="Palatino Linotype" w:cs="Arial"/>
          <w:sz w:val="24"/>
          <w:szCs w:val="24"/>
        </w:rPr>
        <w:t xml:space="preserve"> a través del </w:t>
      </w:r>
      <w:r w:rsidRPr="00D807C6">
        <w:rPr>
          <w:rFonts w:ascii="Palatino Linotype" w:hAnsi="Palatino Linotype" w:cs="Arial"/>
          <w:b/>
          <w:sz w:val="24"/>
          <w:szCs w:val="24"/>
        </w:rPr>
        <w:t>SAIMEX</w:t>
      </w:r>
      <w:r w:rsidR="00450C46" w:rsidRPr="00D807C6">
        <w:rPr>
          <w:rFonts w:ascii="Palatino Linotype" w:hAnsi="Palatino Linotype" w:cs="Arial"/>
          <w:sz w:val="24"/>
          <w:szCs w:val="24"/>
        </w:rPr>
        <w:t xml:space="preserve">, </w:t>
      </w:r>
      <w:r w:rsidR="0046515D" w:rsidRPr="00D807C6">
        <w:rPr>
          <w:rFonts w:ascii="Palatino Linotype" w:hAnsi="Palatino Linotype" w:cs="Arial"/>
          <w:sz w:val="24"/>
          <w:szCs w:val="24"/>
        </w:rPr>
        <w:t xml:space="preserve">previa búsqueda exhaustiva y razonable, </w:t>
      </w:r>
      <w:r w:rsidR="00450C46" w:rsidRPr="00D807C6">
        <w:rPr>
          <w:rFonts w:ascii="Palatino Linotype" w:hAnsi="Palatino Linotype" w:cs="Arial"/>
          <w:sz w:val="24"/>
          <w:szCs w:val="24"/>
        </w:rPr>
        <w:t>la siguiente información:</w:t>
      </w:r>
    </w:p>
    <w:p w14:paraId="6E43EDB0" w14:textId="0697FC13" w:rsidR="00E160EB" w:rsidRPr="00D807C6" w:rsidRDefault="00E160EB" w:rsidP="00E160EB">
      <w:pPr>
        <w:pStyle w:val="Prrafodelista"/>
        <w:numPr>
          <w:ilvl w:val="0"/>
          <w:numId w:val="38"/>
        </w:numPr>
        <w:spacing w:line="360" w:lineRule="auto"/>
        <w:ind w:right="141"/>
        <w:jc w:val="both"/>
        <w:rPr>
          <w:rFonts w:ascii="Palatino Linotype" w:hAnsi="Palatino Linotype"/>
          <w:lang w:eastAsia="es-MX"/>
        </w:rPr>
      </w:pPr>
      <w:r w:rsidRPr="00D807C6">
        <w:rPr>
          <w:rFonts w:ascii="Palatino Linotype" w:hAnsi="Palatino Linotype"/>
          <w:lang w:eastAsia="es-MX"/>
        </w:rPr>
        <w:lastRenderedPageBreak/>
        <w:t>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correspondiente a los Ejercicios Fiscales de 2013 a 2018.</w:t>
      </w:r>
    </w:p>
    <w:p w14:paraId="461F0919" w14:textId="77777777" w:rsidR="00E160EB" w:rsidRPr="00D807C6" w:rsidRDefault="00E160EB" w:rsidP="00E160EB">
      <w:pPr>
        <w:pStyle w:val="Prrafodelista"/>
        <w:spacing w:line="360" w:lineRule="auto"/>
        <w:ind w:left="1003" w:right="141"/>
        <w:jc w:val="both"/>
        <w:rPr>
          <w:rFonts w:ascii="Palatino Linotype" w:hAnsi="Palatino Linotype"/>
          <w:lang w:eastAsia="es-MX"/>
        </w:rPr>
      </w:pPr>
    </w:p>
    <w:p w14:paraId="172EE85F" w14:textId="25239053" w:rsidR="00E160EB" w:rsidRPr="00D807C6" w:rsidRDefault="00E160EB" w:rsidP="00E160EB">
      <w:pPr>
        <w:pStyle w:val="Prrafodelista"/>
        <w:numPr>
          <w:ilvl w:val="0"/>
          <w:numId w:val="38"/>
        </w:numPr>
        <w:spacing w:line="360" w:lineRule="auto"/>
        <w:ind w:right="141"/>
        <w:jc w:val="both"/>
        <w:rPr>
          <w:rFonts w:ascii="Palatino Linotype" w:hAnsi="Palatino Linotype"/>
          <w:lang w:eastAsia="es-MX"/>
        </w:rPr>
      </w:pPr>
      <w:r w:rsidRPr="00D807C6">
        <w:rPr>
          <w:rFonts w:ascii="Palatino Linotype" w:hAnsi="Palatino Linotype"/>
          <w:lang w:eastAsia="es-MX"/>
        </w:rPr>
        <w:t xml:space="preserve"> El Presupuesto de Egresos por clasificador por objeto de gasto (desglosado solamente por capítulos generales 1000. 2000. 3000. 4000, 5000. 6000, 7000, 8000, 9000) de la Dependencia General I00 Desarrollo Social y la Dependencia Auxiliar 152 Atención a la Mujer; correspondiente a los Ejercicios Fiscales de 2013 a 2018.</w:t>
      </w:r>
    </w:p>
    <w:p w14:paraId="3D7121D7" w14:textId="77777777" w:rsidR="00E160EB" w:rsidRPr="00D807C6" w:rsidRDefault="00E160EB" w:rsidP="00E160EB">
      <w:pPr>
        <w:spacing w:after="0" w:line="360" w:lineRule="auto"/>
        <w:ind w:right="141"/>
        <w:jc w:val="both"/>
        <w:rPr>
          <w:rFonts w:ascii="Palatino Linotype" w:hAnsi="Palatino Linotype"/>
          <w:lang w:eastAsia="es-MX"/>
        </w:rPr>
      </w:pPr>
    </w:p>
    <w:p w14:paraId="5B617DAC" w14:textId="1F285D48" w:rsidR="00E160EB" w:rsidRPr="00D807C6" w:rsidRDefault="00E160EB" w:rsidP="000302E0">
      <w:pPr>
        <w:pStyle w:val="Prrafodelista"/>
        <w:numPr>
          <w:ilvl w:val="0"/>
          <w:numId w:val="38"/>
        </w:numPr>
        <w:spacing w:line="360" w:lineRule="auto"/>
        <w:ind w:right="141"/>
        <w:jc w:val="both"/>
        <w:rPr>
          <w:rFonts w:ascii="Palatino Linotype" w:hAnsi="Palatino Linotype"/>
          <w:lang w:eastAsia="es-MX"/>
        </w:rPr>
      </w:pPr>
      <w:r w:rsidRPr="00D807C6">
        <w:rPr>
          <w:rFonts w:ascii="Palatino Linotype" w:hAnsi="Palatino Linotype"/>
          <w:lang w:eastAsia="es-MX"/>
        </w:rPr>
        <w:t>Los Formatos PbRM 01a, PbRM 01b, PbRM 01c, PbRM 01d y PbRM 02a;</w:t>
      </w:r>
      <w:r w:rsidR="000302E0" w:rsidRPr="00D807C6">
        <w:rPr>
          <w:rFonts w:ascii="Palatino Linotype" w:hAnsi="Palatino Linotype"/>
          <w:lang w:eastAsia="es-MX"/>
        </w:rPr>
        <w:t xml:space="preserve"> de la Dependencia General I00 Desarrollo Social y la Dependencia Auxiliar 152 Atención a la Mujer,</w:t>
      </w:r>
      <w:r w:rsidRPr="00D807C6">
        <w:rPr>
          <w:rFonts w:ascii="Palatino Linotype" w:hAnsi="Palatino Linotype"/>
          <w:lang w:eastAsia="es-MX"/>
        </w:rPr>
        <w:t xml:space="preserve"> correspondientes a los Ejercicios Fiscales de 2013 a 2018.</w:t>
      </w:r>
    </w:p>
    <w:p w14:paraId="5568EC43" w14:textId="77777777" w:rsidR="00B36966" w:rsidRPr="00D807C6" w:rsidRDefault="00B36966" w:rsidP="00B36966">
      <w:pPr>
        <w:spacing w:line="360" w:lineRule="auto"/>
        <w:ind w:left="360"/>
        <w:jc w:val="both"/>
        <w:rPr>
          <w:rFonts w:ascii="Palatino Linotype" w:hAnsi="Palatino Linotype" w:cs="Arial"/>
          <w:sz w:val="4"/>
        </w:rPr>
      </w:pPr>
    </w:p>
    <w:p w14:paraId="421FE14B" w14:textId="40903F9F" w:rsidR="00836F29" w:rsidRPr="00D807C6" w:rsidRDefault="00E160EB" w:rsidP="00E160EB">
      <w:pPr>
        <w:pStyle w:val="Sinespaciado"/>
        <w:ind w:left="567" w:right="567"/>
        <w:jc w:val="both"/>
        <w:rPr>
          <w:sz w:val="14"/>
        </w:rPr>
      </w:pPr>
      <w:r w:rsidRPr="00D807C6">
        <w:rPr>
          <w:rFonts w:ascii="Palatino Linotype" w:eastAsiaTheme="minorHAnsi" w:hAnsi="Palatino Linotype" w:cs="Arial"/>
          <w:i/>
          <w:sz w:val="22"/>
          <w:szCs w:val="22"/>
          <w:lang w:eastAsia="en-US"/>
        </w:rPr>
        <w:t xml:space="preserve">En el supuesto que se advierta que, no se posee la información que se ordena su entrega señalada anteriormente, deberá emitir el Acuerdo de Inexistencia, en términos del Considerando </w:t>
      </w:r>
      <w:r w:rsidRPr="00D807C6">
        <w:rPr>
          <w:rFonts w:ascii="Palatino Linotype" w:eastAsiaTheme="minorHAnsi" w:hAnsi="Palatino Linotype" w:cs="Arial"/>
          <w:b/>
          <w:i/>
          <w:sz w:val="22"/>
          <w:szCs w:val="22"/>
          <w:lang w:eastAsia="en-US"/>
        </w:rPr>
        <w:t>CUARTO</w:t>
      </w:r>
      <w:r w:rsidRPr="00D807C6">
        <w:rPr>
          <w:rFonts w:ascii="Palatino Linotype" w:eastAsiaTheme="minorHAnsi" w:hAnsi="Palatino Linotype" w:cs="Arial"/>
          <w:i/>
          <w:sz w:val="22"/>
          <w:szCs w:val="22"/>
          <w:lang w:eastAsia="en-US"/>
        </w:rPr>
        <w:t>, de la presente resolución.</w:t>
      </w:r>
    </w:p>
    <w:p w14:paraId="0DEFCC2E" w14:textId="77777777" w:rsidR="005F390E" w:rsidRPr="00D807C6" w:rsidRDefault="005F390E" w:rsidP="000F327A">
      <w:pPr>
        <w:spacing w:after="0" w:line="276" w:lineRule="auto"/>
        <w:ind w:right="850"/>
        <w:jc w:val="both"/>
        <w:rPr>
          <w:rFonts w:ascii="Palatino Linotype" w:hAnsi="Palatino Linotype" w:cs="Arial"/>
          <w:i/>
          <w:sz w:val="24"/>
        </w:rPr>
      </w:pPr>
    </w:p>
    <w:p w14:paraId="2178DA29" w14:textId="77777777" w:rsidR="0060526B" w:rsidRPr="00D807C6" w:rsidRDefault="0060526B" w:rsidP="000F327A">
      <w:pPr>
        <w:spacing w:after="0" w:line="276" w:lineRule="auto"/>
        <w:ind w:right="850"/>
        <w:jc w:val="both"/>
        <w:rPr>
          <w:rFonts w:ascii="Palatino Linotype" w:hAnsi="Palatino Linotype" w:cs="Arial"/>
          <w:i/>
          <w:sz w:val="24"/>
        </w:rPr>
      </w:pPr>
    </w:p>
    <w:p w14:paraId="698B578F" w14:textId="3456086C" w:rsidR="00A00BBC" w:rsidRPr="00D807C6"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D807C6">
        <w:rPr>
          <w:rFonts w:ascii="Palatino Linotype" w:hAnsi="Palatino Linotype" w:cs="Arial"/>
          <w:b/>
          <w:sz w:val="28"/>
          <w:szCs w:val="28"/>
          <w:lang w:val="es-ES_tradnl"/>
        </w:rPr>
        <w:t xml:space="preserve">TERCERO. </w:t>
      </w:r>
      <w:r w:rsidR="00E63D29" w:rsidRPr="00D807C6">
        <w:rPr>
          <w:rFonts w:ascii="Palatino Linotype" w:hAnsi="Palatino Linotype" w:cs="Arial"/>
          <w:b/>
          <w:sz w:val="24"/>
          <w:szCs w:val="28"/>
          <w:lang w:val="es-ES_tradnl"/>
        </w:rPr>
        <w:t>NOTIFÍQUESE</w:t>
      </w:r>
      <w:r w:rsidR="006A5AC2" w:rsidRPr="00D807C6">
        <w:rPr>
          <w:rFonts w:ascii="Palatino Linotype" w:hAnsi="Palatino Linotype" w:cs="Arial"/>
          <w:b/>
          <w:sz w:val="28"/>
          <w:szCs w:val="28"/>
          <w:lang w:val="es-ES_tradnl"/>
        </w:rPr>
        <w:t xml:space="preserve"> </w:t>
      </w:r>
      <w:r w:rsidR="006A5AC2" w:rsidRPr="00D807C6">
        <w:rPr>
          <w:rFonts w:ascii="Palatino Linotype" w:hAnsi="Palatino Linotype" w:cs="Arial"/>
          <w:sz w:val="24"/>
          <w:szCs w:val="28"/>
          <w:lang w:val="es-ES_tradnl"/>
        </w:rPr>
        <w:t xml:space="preserve">la presente resolución </w:t>
      </w:r>
      <w:r w:rsidRPr="00D807C6">
        <w:rPr>
          <w:rFonts w:ascii="Palatino Linotype" w:hAnsi="Palatino Linotype" w:cs="Arial"/>
          <w:sz w:val="24"/>
          <w:szCs w:val="28"/>
          <w:lang w:val="es-ES_tradnl"/>
        </w:rPr>
        <w:t>al Titular de la Unidad de Transparencia del Sujeto Obligado, para que conforme al artículo 186</w:t>
      </w:r>
      <w:r w:rsidR="000F327A" w:rsidRPr="00D807C6">
        <w:rPr>
          <w:rFonts w:ascii="Palatino Linotype" w:hAnsi="Palatino Linotype" w:cs="Arial"/>
          <w:sz w:val="24"/>
          <w:szCs w:val="28"/>
          <w:lang w:val="es-ES_tradnl"/>
        </w:rPr>
        <w:t>,</w:t>
      </w:r>
      <w:r w:rsidRPr="00D807C6">
        <w:rPr>
          <w:rFonts w:ascii="Palatino Linotype" w:hAnsi="Palatino Linotype" w:cs="Arial"/>
          <w:sz w:val="24"/>
          <w:szCs w:val="28"/>
          <w:lang w:val="es-ES_tradnl"/>
        </w:rPr>
        <w:t xml:space="preserve"> último párrafo, 189</w:t>
      </w:r>
      <w:r w:rsidR="00F537EC" w:rsidRPr="00D807C6">
        <w:rPr>
          <w:rFonts w:ascii="Palatino Linotype" w:hAnsi="Palatino Linotype" w:cs="Arial"/>
          <w:sz w:val="24"/>
          <w:szCs w:val="28"/>
          <w:lang w:val="es-ES_tradnl"/>
        </w:rPr>
        <w:t>,</w:t>
      </w:r>
      <w:r w:rsidRPr="00D807C6">
        <w:rPr>
          <w:rFonts w:ascii="Palatino Linotype" w:hAnsi="Palatino Linotype" w:cs="Arial"/>
          <w:sz w:val="24"/>
          <w:szCs w:val="28"/>
          <w:lang w:val="es-ES_tradnl"/>
        </w:rPr>
        <w:t xml:space="preserve"> segundo párrafo y 194</w:t>
      </w:r>
      <w:r w:rsidR="00B807B0" w:rsidRPr="00D807C6">
        <w:rPr>
          <w:rFonts w:ascii="Palatino Linotype" w:hAnsi="Palatino Linotype" w:cs="Arial"/>
          <w:sz w:val="24"/>
          <w:szCs w:val="28"/>
          <w:lang w:val="es-ES_tradnl"/>
        </w:rPr>
        <w:t>,</w:t>
      </w:r>
      <w:r w:rsidRPr="00D807C6">
        <w:rPr>
          <w:rFonts w:ascii="Palatino Linotype" w:hAnsi="Palatino Linotype" w:cs="Arial"/>
          <w:sz w:val="24"/>
          <w:szCs w:val="28"/>
          <w:lang w:val="es-ES_tradnl"/>
        </w:rPr>
        <w:t xml:space="preserve"> de la Ley de Transparencia y Acceso a la Información Pública del Estado de México y Municipios; dé cumplimiento a lo ordenado dentro </w:t>
      </w:r>
      <w:r w:rsidRPr="00D807C6">
        <w:rPr>
          <w:rFonts w:ascii="Palatino Linotype" w:hAnsi="Palatino Linotype" w:cs="Arial"/>
          <w:sz w:val="24"/>
          <w:szCs w:val="28"/>
          <w:lang w:val="es-ES_tradnl"/>
        </w:rPr>
        <w:lastRenderedPageBreak/>
        <w:t>del plazo de diez días hábiles, debiendo informar a este Instituto en un plazo de tres días hábiles siguientes sobre el cumplimiento dado a</w:t>
      </w:r>
      <w:r w:rsidR="006A5AC2" w:rsidRPr="00D807C6">
        <w:rPr>
          <w:rFonts w:ascii="Palatino Linotype" w:hAnsi="Palatino Linotype" w:cs="Arial"/>
          <w:sz w:val="24"/>
          <w:szCs w:val="28"/>
          <w:lang w:val="es-ES_tradnl"/>
        </w:rPr>
        <w:t xml:space="preserve"> la presente</w:t>
      </w:r>
      <w:r w:rsidRPr="00D807C6">
        <w:rPr>
          <w:rFonts w:ascii="Palatino Linotype" w:hAnsi="Palatino Linotype" w:cs="Arial"/>
          <w:sz w:val="24"/>
          <w:szCs w:val="28"/>
          <w:lang w:val="es-ES_tradnl"/>
        </w:rPr>
        <w:t>.</w:t>
      </w:r>
    </w:p>
    <w:p w14:paraId="6A8F5B3C" w14:textId="77777777" w:rsidR="000302E0" w:rsidRPr="00D807C6" w:rsidRDefault="000302E0" w:rsidP="00535AED">
      <w:pPr>
        <w:autoSpaceDE w:val="0"/>
        <w:autoSpaceDN w:val="0"/>
        <w:adjustRightInd w:val="0"/>
        <w:spacing w:after="0" w:line="360" w:lineRule="auto"/>
        <w:ind w:right="49"/>
        <w:jc w:val="both"/>
        <w:rPr>
          <w:rFonts w:ascii="Palatino Linotype" w:hAnsi="Palatino Linotype" w:cs="Arial"/>
          <w:b/>
          <w:sz w:val="28"/>
          <w:szCs w:val="28"/>
        </w:rPr>
      </w:pPr>
    </w:p>
    <w:p w14:paraId="234D5FBA" w14:textId="444BC408" w:rsidR="00535AED" w:rsidRPr="00D807C6"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D807C6">
        <w:rPr>
          <w:rFonts w:ascii="Palatino Linotype" w:hAnsi="Palatino Linotype" w:cs="Arial"/>
          <w:b/>
          <w:sz w:val="28"/>
          <w:szCs w:val="28"/>
        </w:rPr>
        <w:t>CUARTO.</w:t>
      </w:r>
      <w:r w:rsidRPr="00D807C6">
        <w:rPr>
          <w:rFonts w:ascii="Palatino Linotype" w:hAnsi="Palatino Linotype" w:cs="Arial"/>
          <w:b/>
          <w:sz w:val="24"/>
          <w:szCs w:val="24"/>
        </w:rPr>
        <w:t xml:space="preserve"> </w:t>
      </w:r>
      <w:r w:rsidR="00E63D29" w:rsidRPr="00D807C6">
        <w:rPr>
          <w:rFonts w:ascii="Palatino Linotype" w:hAnsi="Palatino Linotype" w:cs="Arial"/>
          <w:b/>
          <w:sz w:val="24"/>
          <w:szCs w:val="24"/>
        </w:rPr>
        <w:t>NOTIFÍQUESE</w:t>
      </w:r>
      <w:r w:rsidRPr="00D807C6">
        <w:rPr>
          <w:rFonts w:ascii="Palatino Linotype" w:hAnsi="Palatino Linotype" w:cs="Arial"/>
          <w:sz w:val="24"/>
          <w:szCs w:val="24"/>
        </w:rPr>
        <w:t xml:space="preserve"> a</w:t>
      </w:r>
      <w:r w:rsidR="00A00BBC" w:rsidRPr="00D807C6">
        <w:rPr>
          <w:rFonts w:ascii="Palatino Linotype" w:hAnsi="Palatino Linotype" w:cs="Arial"/>
          <w:sz w:val="24"/>
          <w:szCs w:val="24"/>
        </w:rPr>
        <w:t xml:space="preserve"> </w:t>
      </w:r>
      <w:r w:rsidR="00A00BBC" w:rsidRPr="00D807C6">
        <w:rPr>
          <w:rFonts w:ascii="Palatino Linotype" w:hAnsi="Palatino Linotype" w:cs="Arial"/>
          <w:b/>
          <w:sz w:val="24"/>
          <w:szCs w:val="24"/>
        </w:rPr>
        <w:t>La</w:t>
      </w:r>
      <w:r w:rsidRPr="00D807C6">
        <w:rPr>
          <w:rFonts w:ascii="Palatino Linotype" w:hAnsi="Palatino Linotype" w:cs="Arial"/>
          <w:sz w:val="24"/>
          <w:szCs w:val="24"/>
        </w:rPr>
        <w:t xml:space="preserve"> </w:t>
      </w:r>
      <w:r w:rsidRPr="00D807C6">
        <w:rPr>
          <w:rFonts w:ascii="Palatino Linotype" w:hAnsi="Palatino Linotype" w:cs="Arial"/>
          <w:b/>
          <w:sz w:val="24"/>
          <w:szCs w:val="24"/>
        </w:rPr>
        <w:t>Recurrente</w:t>
      </w:r>
      <w:r w:rsidRPr="00D807C6">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w:t>
      </w:r>
      <w:r w:rsidR="00B807B0" w:rsidRPr="00D807C6">
        <w:rPr>
          <w:rFonts w:ascii="Palatino Linotype" w:hAnsi="Palatino Linotype" w:cs="Arial"/>
          <w:sz w:val="24"/>
          <w:szCs w:val="24"/>
        </w:rPr>
        <w:t>,</w:t>
      </w:r>
      <w:r w:rsidRPr="00D807C6">
        <w:rPr>
          <w:rFonts w:ascii="Palatino Linotype" w:hAnsi="Palatino Linotype" w:cs="Arial"/>
          <w:sz w:val="24"/>
          <w:szCs w:val="24"/>
        </w:rPr>
        <w:t xml:space="preserve"> de la Ley de Transparencia y Acceso a la Información Pública del Estado de México y Municipios.</w:t>
      </w:r>
    </w:p>
    <w:p w14:paraId="2467C20F" w14:textId="77777777" w:rsidR="00493C1D" w:rsidRPr="00D807C6" w:rsidRDefault="00493C1D" w:rsidP="00AD2A55">
      <w:pPr>
        <w:autoSpaceDE w:val="0"/>
        <w:autoSpaceDN w:val="0"/>
        <w:adjustRightInd w:val="0"/>
        <w:spacing w:after="0" w:line="360" w:lineRule="auto"/>
        <w:jc w:val="both"/>
        <w:rPr>
          <w:rFonts w:ascii="Palatino Linotype" w:hAnsi="Palatino Linotype" w:cs="Arial"/>
          <w:sz w:val="24"/>
          <w:szCs w:val="24"/>
        </w:rPr>
      </w:pPr>
    </w:p>
    <w:p w14:paraId="3B8C7E4F" w14:textId="757076E9" w:rsidR="00AD1604" w:rsidRPr="00D807C6" w:rsidRDefault="00BF3214" w:rsidP="00AD2A55">
      <w:pPr>
        <w:spacing w:after="0" w:line="360" w:lineRule="auto"/>
        <w:jc w:val="both"/>
        <w:rPr>
          <w:rFonts w:ascii="Palatino Linotype" w:hAnsi="Palatino Linotype"/>
          <w:sz w:val="24"/>
          <w:szCs w:val="24"/>
        </w:rPr>
      </w:pPr>
      <w:r w:rsidRPr="00D807C6">
        <w:rPr>
          <w:rFonts w:ascii="Palatino Linotype" w:hAnsi="Palatino Linotype" w:cs="Arial"/>
          <w:sz w:val="24"/>
          <w:szCs w:val="24"/>
        </w:rPr>
        <w:t>ASÍ LO RESUELVE, POR UNANIMIDAD DE VOTOS</w:t>
      </w:r>
      <w:r w:rsidR="00D701CA" w:rsidRPr="00D807C6">
        <w:rPr>
          <w:rFonts w:ascii="Palatino Linotype" w:hAnsi="Palatino Linotype" w:cs="Arial"/>
          <w:sz w:val="24"/>
          <w:szCs w:val="24"/>
        </w:rPr>
        <w:t xml:space="preserve">, </w:t>
      </w:r>
      <w:r w:rsidRPr="00D807C6">
        <w:rPr>
          <w:rFonts w:ascii="Palatino Linotype" w:hAnsi="Palatino Linotype" w:cs="Arial"/>
          <w:sz w:val="24"/>
          <w:szCs w:val="24"/>
        </w:rPr>
        <w:t>EL PLENO DEL</w:t>
      </w:r>
      <w:r w:rsidRPr="00D807C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807C6">
        <w:rPr>
          <w:rFonts w:ascii="Palatino Linotype" w:hAnsi="Palatino Linotype" w:cs="Arial"/>
          <w:sz w:val="24"/>
          <w:szCs w:val="24"/>
        </w:rPr>
        <w:t>, CONFORMADO POR LOS COMISIONADOS</w:t>
      </w:r>
      <w:r w:rsidR="00F7698D" w:rsidRPr="00D807C6">
        <w:rPr>
          <w:rFonts w:ascii="Palatino Linotype" w:hAnsi="Palatino Linotype" w:cs="Arial"/>
          <w:sz w:val="24"/>
          <w:szCs w:val="24"/>
        </w:rPr>
        <w:t xml:space="preserve"> ZULEMA MARTÍNEZ SÁNCHEZ</w:t>
      </w:r>
      <w:r w:rsidRPr="00D807C6">
        <w:rPr>
          <w:rFonts w:ascii="Palatino Linotype" w:hAnsi="Palatino Linotype" w:cs="Arial"/>
          <w:sz w:val="24"/>
          <w:szCs w:val="24"/>
        </w:rPr>
        <w:t>, EVA ABAID YAPUR</w:t>
      </w:r>
      <w:r w:rsidR="00D807C6">
        <w:rPr>
          <w:rFonts w:ascii="Palatino Linotype" w:hAnsi="Palatino Linotype" w:cs="Arial"/>
          <w:sz w:val="24"/>
          <w:szCs w:val="24"/>
        </w:rPr>
        <w:t xml:space="preserve"> (EMITIENDO VOTO PARTICULAR)</w:t>
      </w:r>
      <w:r w:rsidRPr="00D807C6">
        <w:rPr>
          <w:rFonts w:ascii="Palatino Linotype" w:hAnsi="Palatino Linotype" w:cs="Arial"/>
          <w:sz w:val="24"/>
          <w:szCs w:val="24"/>
        </w:rPr>
        <w:t>,</w:t>
      </w:r>
      <w:r w:rsidR="00031A78" w:rsidRPr="00D807C6">
        <w:rPr>
          <w:rFonts w:ascii="Palatino Linotype" w:hAnsi="Palatino Linotype" w:cs="Arial"/>
          <w:sz w:val="24"/>
          <w:szCs w:val="24"/>
        </w:rPr>
        <w:t xml:space="preserve"> </w:t>
      </w:r>
      <w:r w:rsidRPr="00D807C6">
        <w:rPr>
          <w:rFonts w:ascii="Palatino Linotype" w:hAnsi="Palatino Linotype" w:cs="Arial"/>
          <w:sz w:val="24"/>
          <w:szCs w:val="24"/>
        </w:rPr>
        <w:t>JOSÉ GUADALUPE LUNA HERNÁNDEZ</w:t>
      </w:r>
      <w:r w:rsidR="00D807C6">
        <w:rPr>
          <w:rFonts w:ascii="Palatino Linotype" w:hAnsi="Palatino Linotype" w:cs="Arial"/>
          <w:sz w:val="24"/>
          <w:szCs w:val="24"/>
        </w:rPr>
        <w:t xml:space="preserve"> (EMITIENDO VOTO PARTICULAR)</w:t>
      </w:r>
      <w:r w:rsidR="005F390E" w:rsidRPr="00D807C6">
        <w:rPr>
          <w:rFonts w:ascii="Palatino Linotype" w:hAnsi="Palatino Linotype" w:cs="Arial"/>
          <w:sz w:val="24"/>
          <w:szCs w:val="24"/>
        </w:rPr>
        <w:t xml:space="preserve">, </w:t>
      </w:r>
      <w:r w:rsidRPr="00D807C6">
        <w:rPr>
          <w:rFonts w:ascii="Palatino Linotype" w:hAnsi="Palatino Linotype" w:cs="Arial"/>
          <w:sz w:val="24"/>
          <w:szCs w:val="24"/>
        </w:rPr>
        <w:t>JAVIER MARTÍNEZ CRUZ</w:t>
      </w:r>
      <w:r w:rsidR="005F390E" w:rsidRPr="00D807C6">
        <w:rPr>
          <w:rFonts w:ascii="Palatino Linotype" w:hAnsi="Palatino Linotype" w:cs="Arial"/>
          <w:sz w:val="24"/>
          <w:szCs w:val="24"/>
        </w:rPr>
        <w:t xml:space="preserve"> Y LUIS GUSTAVO PARRA NORIEGA</w:t>
      </w:r>
      <w:r w:rsidR="00DA3599" w:rsidRPr="00D807C6">
        <w:rPr>
          <w:rFonts w:ascii="Palatino Linotype" w:hAnsi="Palatino Linotype" w:cs="Arial"/>
          <w:sz w:val="24"/>
          <w:szCs w:val="24"/>
        </w:rPr>
        <w:t xml:space="preserve">, </w:t>
      </w:r>
      <w:r w:rsidRPr="00D807C6">
        <w:rPr>
          <w:rFonts w:ascii="Palatino Linotype" w:hAnsi="Palatino Linotype" w:cs="Arial"/>
          <w:sz w:val="24"/>
          <w:szCs w:val="24"/>
        </w:rPr>
        <w:t xml:space="preserve">EN LA </w:t>
      </w:r>
      <w:r w:rsidR="0060526B" w:rsidRPr="00D807C6">
        <w:rPr>
          <w:rFonts w:ascii="Palatino Linotype" w:hAnsi="Palatino Linotype" w:cs="Arial"/>
          <w:sz w:val="24"/>
          <w:szCs w:val="24"/>
        </w:rPr>
        <w:t>TRIGÉSIMA PRIMERA</w:t>
      </w:r>
      <w:r w:rsidR="006A5AC2" w:rsidRPr="00D807C6">
        <w:rPr>
          <w:rFonts w:ascii="Palatino Linotype" w:hAnsi="Palatino Linotype" w:cs="Arial"/>
          <w:sz w:val="24"/>
          <w:szCs w:val="24"/>
        </w:rPr>
        <w:t xml:space="preserve"> SESIÓN </w:t>
      </w:r>
      <w:r w:rsidR="003F6183" w:rsidRPr="00D807C6">
        <w:rPr>
          <w:rFonts w:ascii="Palatino Linotype" w:hAnsi="Palatino Linotype" w:cs="Arial"/>
          <w:sz w:val="24"/>
          <w:szCs w:val="24"/>
        </w:rPr>
        <w:t xml:space="preserve">ORDINARIA CELEBRADA EL </w:t>
      </w:r>
      <w:r w:rsidR="0060526B" w:rsidRPr="00D807C6">
        <w:rPr>
          <w:rFonts w:ascii="Palatino Linotype" w:eastAsia="Times New Roman" w:hAnsi="Palatino Linotype" w:cs="Arial"/>
          <w:sz w:val="24"/>
          <w:szCs w:val="24"/>
          <w:lang w:eastAsia="es-MX"/>
        </w:rPr>
        <w:t>VEINTIOCHO DE AGOSTO</w:t>
      </w:r>
      <w:r w:rsidR="005F390E" w:rsidRPr="00D807C6">
        <w:rPr>
          <w:rFonts w:ascii="Palatino Linotype" w:eastAsia="Times New Roman" w:hAnsi="Palatino Linotype" w:cs="Arial"/>
          <w:sz w:val="24"/>
          <w:szCs w:val="24"/>
          <w:lang w:eastAsia="es-MX"/>
        </w:rPr>
        <w:t xml:space="preserve"> </w:t>
      </w:r>
      <w:r w:rsidR="00DA3599" w:rsidRPr="00D807C6">
        <w:rPr>
          <w:rFonts w:ascii="Palatino Linotype" w:eastAsia="Times New Roman" w:hAnsi="Palatino Linotype" w:cs="Arial"/>
          <w:sz w:val="24"/>
          <w:szCs w:val="24"/>
          <w:lang w:eastAsia="es-MX"/>
        </w:rPr>
        <w:t>DE</w:t>
      </w:r>
      <w:r w:rsidRPr="00D807C6">
        <w:rPr>
          <w:rFonts w:ascii="Palatino Linotype" w:hAnsi="Palatino Linotype" w:cs="Arial"/>
          <w:sz w:val="24"/>
          <w:szCs w:val="24"/>
        </w:rPr>
        <w:t xml:space="preserve"> DOS MIL DIECI</w:t>
      </w:r>
      <w:r w:rsidR="00836F29" w:rsidRPr="00D807C6">
        <w:rPr>
          <w:rFonts w:ascii="Palatino Linotype" w:hAnsi="Palatino Linotype" w:cs="Arial"/>
          <w:sz w:val="24"/>
          <w:szCs w:val="24"/>
        </w:rPr>
        <w:t>NUEVE</w:t>
      </w:r>
      <w:r w:rsidR="006A5AC2" w:rsidRPr="00D807C6">
        <w:rPr>
          <w:rFonts w:ascii="Palatino Linotype" w:hAnsi="Palatino Linotype" w:cs="Arial"/>
          <w:sz w:val="24"/>
          <w:szCs w:val="24"/>
        </w:rPr>
        <w:t>, ANTE EL</w:t>
      </w:r>
      <w:r w:rsidRPr="00D807C6">
        <w:rPr>
          <w:rFonts w:ascii="Palatino Linotype" w:hAnsi="Palatino Linotype" w:cs="Arial"/>
          <w:sz w:val="24"/>
          <w:szCs w:val="24"/>
        </w:rPr>
        <w:t xml:space="preserve"> </w:t>
      </w:r>
      <w:r w:rsidR="006A5AC2" w:rsidRPr="00D807C6">
        <w:rPr>
          <w:rFonts w:ascii="Palatino Linotype" w:hAnsi="Palatino Linotype" w:cs="Arial"/>
          <w:sz w:val="24"/>
          <w:szCs w:val="24"/>
        </w:rPr>
        <w:t xml:space="preserve">SECRETARIO </w:t>
      </w:r>
      <w:r w:rsidR="005E3C4B" w:rsidRPr="00D807C6">
        <w:rPr>
          <w:rFonts w:ascii="Palatino Linotype" w:hAnsi="Palatino Linotype" w:cs="Arial"/>
          <w:sz w:val="24"/>
          <w:szCs w:val="24"/>
        </w:rPr>
        <w:t>TÉCNICO</w:t>
      </w:r>
      <w:r w:rsidRPr="00D807C6">
        <w:rPr>
          <w:rFonts w:ascii="Palatino Linotype" w:hAnsi="Palatino Linotype" w:cs="Arial"/>
          <w:sz w:val="24"/>
          <w:szCs w:val="24"/>
        </w:rPr>
        <w:t xml:space="preserve"> DEL</w:t>
      </w:r>
      <w:r w:rsidR="006A5AC2" w:rsidRPr="00D807C6">
        <w:rPr>
          <w:rFonts w:ascii="Palatino Linotype" w:hAnsi="Palatino Linotype" w:cs="Arial"/>
          <w:sz w:val="24"/>
          <w:szCs w:val="24"/>
        </w:rPr>
        <w:t xml:space="preserve"> PLENO, ALEXIS TAPIA RAMÍREZ</w:t>
      </w:r>
      <w:r w:rsidR="00F84E71" w:rsidRPr="00D807C6">
        <w:rPr>
          <w:rFonts w:ascii="Palatino Linotype" w:hAnsi="Palatino Linotype" w:cs="Arial"/>
          <w:sz w:val="24"/>
          <w:szCs w:val="24"/>
        </w:rPr>
        <w:t>.</w:t>
      </w:r>
      <w:r w:rsidR="00836F29" w:rsidRPr="00D807C6">
        <w:rPr>
          <w:rFonts w:ascii="Palatino Linotype" w:hAnsi="Palatino Linotype" w:cs="Arial"/>
          <w:sz w:val="24"/>
          <w:szCs w:val="24"/>
        </w:rPr>
        <w:t>----------------------------------------------------------------------------------------------------------------------------------------------------------------------------------------------------------------------------------------------------------------------------------------------------------------------------------------------------------------------------------------------------------------------------------------------------------------------------------------------------------------------------------------------------------------------</w:t>
      </w:r>
      <w:r w:rsidR="000122B4" w:rsidRPr="00D807C6">
        <w:rPr>
          <w:rFonts w:ascii="Palatino Linotype" w:hAnsi="Palatino Linotype" w:cs="Arial"/>
          <w:sz w:val="24"/>
          <w:szCs w:val="24"/>
        </w:rPr>
        <w:t>----------------------------------------------------------------------------------</w:t>
      </w:r>
      <w:r w:rsidR="00D807C6">
        <w:rPr>
          <w:rFonts w:ascii="Palatino Linotype" w:hAnsi="Palatino Linotype" w:cs="Arial"/>
          <w:sz w:val="24"/>
          <w:szCs w:val="24"/>
        </w:rPr>
        <w:t>-------------------------------</w:t>
      </w:r>
    </w:p>
    <w:p w14:paraId="5BC3EC98" w14:textId="77777777" w:rsidR="00F537EC" w:rsidRPr="00D807C6" w:rsidRDefault="00F537EC" w:rsidP="00AD2A55">
      <w:pPr>
        <w:spacing w:after="0" w:line="360" w:lineRule="auto"/>
        <w:jc w:val="both"/>
        <w:rPr>
          <w:rFonts w:ascii="Palatino Linotype" w:hAnsi="Palatino Linotype"/>
          <w:sz w:val="24"/>
          <w:szCs w:val="24"/>
        </w:rPr>
      </w:pPr>
    </w:p>
    <w:p w14:paraId="06585CC3" w14:textId="77777777" w:rsidR="00F537EC" w:rsidRPr="00D807C6" w:rsidRDefault="00F537EC" w:rsidP="00AD2A55">
      <w:pPr>
        <w:spacing w:after="0" w:line="360" w:lineRule="auto"/>
        <w:jc w:val="both"/>
        <w:rPr>
          <w:rFonts w:ascii="Palatino Linotype" w:hAnsi="Palatino Linotype"/>
          <w:sz w:val="24"/>
          <w:szCs w:val="24"/>
        </w:rPr>
      </w:pPr>
    </w:p>
    <w:p w14:paraId="35509F6A" w14:textId="77777777" w:rsidR="00F84E71" w:rsidRPr="00D807C6" w:rsidRDefault="00F84E71" w:rsidP="00AD2A55">
      <w:pPr>
        <w:spacing w:after="0" w:line="360" w:lineRule="auto"/>
        <w:jc w:val="both"/>
        <w:rPr>
          <w:rFonts w:ascii="Palatino Linotype" w:hAnsi="Palatino Linotype"/>
          <w:sz w:val="24"/>
          <w:szCs w:val="24"/>
        </w:rPr>
      </w:pPr>
    </w:p>
    <w:p w14:paraId="19240298" w14:textId="77777777" w:rsidR="00BF3214" w:rsidRPr="00D807C6" w:rsidRDefault="00BF3214" w:rsidP="00AD2A55">
      <w:pPr>
        <w:spacing w:after="0" w:line="360" w:lineRule="auto"/>
        <w:jc w:val="both"/>
        <w:rPr>
          <w:rFonts w:ascii="Palatino Linotype" w:hAnsi="Palatino Linotype"/>
          <w:sz w:val="24"/>
          <w:szCs w:val="24"/>
        </w:rPr>
      </w:pPr>
      <w:r w:rsidRPr="00D807C6">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C5C9A" w:rsidRPr="00EF2FC0" w:rsidRDefault="001C5C9A"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C5C9A" w:rsidRDefault="001C5C9A"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C5C9A" w:rsidRPr="00016AF3" w:rsidRDefault="001C5C9A"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C5C9A" w:rsidRPr="00EF2FC0" w:rsidRDefault="001C5C9A"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C5C9A" w:rsidRDefault="001C5C9A"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C5C9A" w:rsidRPr="00016AF3" w:rsidRDefault="001C5C9A"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D807C6" w:rsidRDefault="00BF3214" w:rsidP="00AD2A55">
      <w:pPr>
        <w:spacing w:after="0" w:line="360" w:lineRule="auto"/>
        <w:jc w:val="center"/>
        <w:rPr>
          <w:rFonts w:ascii="Palatino Linotype" w:hAnsi="Palatino Linotype"/>
          <w:sz w:val="24"/>
          <w:szCs w:val="24"/>
        </w:rPr>
      </w:pPr>
    </w:p>
    <w:p w14:paraId="0BAFC4CC" w14:textId="77777777" w:rsidR="009400F4" w:rsidRPr="00D807C6" w:rsidRDefault="009400F4" w:rsidP="00AD2A55">
      <w:pPr>
        <w:spacing w:after="0" w:line="360" w:lineRule="auto"/>
        <w:rPr>
          <w:rFonts w:ascii="Palatino Linotype" w:hAnsi="Palatino Linotype"/>
          <w:b/>
          <w:sz w:val="24"/>
          <w:szCs w:val="24"/>
        </w:rPr>
      </w:pPr>
    </w:p>
    <w:p w14:paraId="711D7AB5" w14:textId="77777777" w:rsidR="009400F4" w:rsidRPr="00D807C6" w:rsidRDefault="009400F4" w:rsidP="00AD2A55">
      <w:pPr>
        <w:spacing w:after="0" w:line="360" w:lineRule="auto"/>
        <w:rPr>
          <w:rFonts w:ascii="Palatino Linotype" w:hAnsi="Palatino Linotype"/>
          <w:b/>
          <w:sz w:val="24"/>
          <w:szCs w:val="24"/>
        </w:rPr>
      </w:pPr>
    </w:p>
    <w:p w14:paraId="12F95F3A" w14:textId="77777777" w:rsidR="004B1036" w:rsidRPr="00D807C6" w:rsidRDefault="004B1036" w:rsidP="00AD2A55">
      <w:pPr>
        <w:spacing w:after="0" w:line="360" w:lineRule="auto"/>
        <w:rPr>
          <w:rFonts w:ascii="Palatino Linotype" w:hAnsi="Palatino Linotype"/>
          <w:b/>
          <w:sz w:val="18"/>
          <w:szCs w:val="24"/>
        </w:rPr>
      </w:pPr>
    </w:p>
    <w:p w14:paraId="03C6F616" w14:textId="77777777" w:rsidR="004B1036" w:rsidRPr="00D807C6" w:rsidRDefault="004B1036" w:rsidP="00AD2A55">
      <w:pPr>
        <w:spacing w:after="0" w:line="360" w:lineRule="auto"/>
        <w:rPr>
          <w:rFonts w:ascii="Palatino Linotype" w:hAnsi="Palatino Linotype"/>
          <w:b/>
          <w:sz w:val="24"/>
          <w:szCs w:val="24"/>
        </w:rPr>
      </w:pPr>
    </w:p>
    <w:p w14:paraId="76D0F760" w14:textId="77777777" w:rsidR="00F84E71" w:rsidRPr="00D807C6" w:rsidRDefault="00F84E71" w:rsidP="00AD2A55">
      <w:pPr>
        <w:spacing w:after="0" w:line="360" w:lineRule="auto"/>
        <w:rPr>
          <w:rFonts w:ascii="Palatino Linotype" w:hAnsi="Palatino Linotype"/>
          <w:b/>
          <w:sz w:val="24"/>
          <w:szCs w:val="24"/>
        </w:rPr>
      </w:pPr>
    </w:p>
    <w:p w14:paraId="02DB5E72" w14:textId="77777777" w:rsidR="00BF3214" w:rsidRPr="00D807C6" w:rsidRDefault="00BF3214" w:rsidP="00AD2A55">
      <w:pPr>
        <w:spacing w:after="0" w:line="360" w:lineRule="auto"/>
        <w:rPr>
          <w:rFonts w:ascii="Palatino Linotype" w:hAnsi="Palatino Linotype"/>
          <w:b/>
          <w:sz w:val="24"/>
          <w:szCs w:val="24"/>
        </w:rPr>
      </w:pPr>
      <w:r w:rsidRPr="00D807C6">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C5C9A" w:rsidRPr="00EF2FC0" w:rsidRDefault="001C5C9A"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C5C9A" w:rsidRDefault="001C5C9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872310E"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w:t>
                            </w:r>
                            <w:r w:rsidR="0060526B">
                              <w:rPr>
                                <w:rFonts w:ascii="Palatino Linotype" w:hAnsi="Palatino Linotype"/>
                                <w:b/>
                                <w:sz w:val="24"/>
                                <w:szCs w:val="24"/>
                              </w:rPr>
                              <w:t>Rúbrica</w:t>
                            </w:r>
                            <w:r>
                              <w:rPr>
                                <w:rFonts w:ascii="Palatino Linotype" w:hAnsi="Palatino Linotype"/>
                                <w:b/>
                                <w:sz w:val="24"/>
                                <w:szCs w:val="24"/>
                              </w:rPr>
                              <w:t>).</w:t>
                            </w:r>
                          </w:p>
                          <w:p w14:paraId="7869A7EC" w14:textId="77777777" w:rsidR="001C5C9A" w:rsidRPr="00797B31" w:rsidRDefault="001C5C9A"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C5C9A" w:rsidRPr="00EF2FC0" w:rsidRDefault="001C5C9A"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C5C9A" w:rsidRDefault="001C5C9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872310E"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w:t>
                      </w:r>
                      <w:r w:rsidR="0060526B">
                        <w:rPr>
                          <w:rFonts w:ascii="Palatino Linotype" w:hAnsi="Palatino Linotype"/>
                          <w:b/>
                          <w:sz w:val="24"/>
                          <w:szCs w:val="24"/>
                        </w:rPr>
                        <w:t>Rúbrica</w:t>
                      </w:r>
                      <w:r>
                        <w:rPr>
                          <w:rFonts w:ascii="Palatino Linotype" w:hAnsi="Palatino Linotype"/>
                          <w:b/>
                          <w:sz w:val="24"/>
                          <w:szCs w:val="24"/>
                        </w:rPr>
                        <w:t>).</w:t>
                      </w:r>
                    </w:p>
                    <w:p w14:paraId="7869A7EC" w14:textId="77777777" w:rsidR="001C5C9A" w:rsidRPr="00797B31" w:rsidRDefault="001C5C9A" w:rsidP="00BF3214">
                      <w:pPr>
                        <w:spacing w:line="240" w:lineRule="auto"/>
                        <w:jc w:val="center"/>
                        <w:rPr>
                          <w:rFonts w:ascii="Palatino Linotype" w:hAnsi="Palatino Linotype"/>
                          <w:sz w:val="24"/>
                          <w:szCs w:val="24"/>
                        </w:rPr>
                      </w:pPr>
                    </w:p>
                  </w:txbxContent>
                </v:textbox>
                <w10:wrap anchorx="margin"/>
              </v:shape>
            </w:pict>
          </mc:Fallback>
        </mc:AlternateContent>
      </w:r>
      <w:r w:rsidRPr="00D807C6">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C5C9A" w:rsidRPr="00EF2FC0" w:rsidRDefault="001C5C9A"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C5C9A" w:rsidRPr="00EF2FC0" w:rsidRDefault="001C5C9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C5C9A" w:rsidRDefault="001C5C9A"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C5C9A" w:rsidRPr="00EF2FC0" w:rsidRDefault="001C5C9A"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C5C9A" w:rsidRPr="00EF2FC0" w:rsidRDefault="001C5C9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C5C9A" w:rsidRDefault="001C5C9A" w:rsidP="00BF3214">
                      <w:pPr>
                        <w:jc w:val="center"/>
                      </w:pPr>
                    </w:p>
                  </w:txbxContent>
                </v:textbox>
                <w10:wrap anchorx="margin"/>
              </v:shape>
            </w:pict>
          </mc:Fallback>
        </mc:AlternateContent>
      </w:r>
    </w:p>
    <w:p w14:paraId="34C2F496" w14:textId="77777777" w:rsidR="00BF3214" w:rsidRPr="00D807C6" w:rsidRDefault="00BF3214" w:rsidP="00AD2A55">
      <w:pPr>
        <w:spacing w:after="0" w:line="360" w:lineRule="auto"/>
        <w:rPr>
          <w:rFonts w:ascii="Palatino Linotype" w:hAnsi="Palatino Linotype"/>
          <w:b/>
          <w:sz w:val="24"/>
          <w:szCs w:val="24"/>
        </w:rPr>
      </w:pPr>
    </w:p>
    <w:p w14:paraId="362DE8AD" w14:textId="77777777" w:rsidR="00BF3214" w:rsidRPr="00D807C6" w:rsidRDefault="00BF3214" w:rsidP="00AD2A55">
      <w:pPr>
        <w:spacing w:after="0" w:line="360" w:lineRule="auto"/>
        <w:rPr>
          <w:rFonts w:ascii="Palatino Linotype" w:hAnsi="Palatino Linotype"/>
          <w:b/>
          <w:sz w:val="24"/>
          <w:szCs w:val="24"/>
        </w:rPr>
      </w:pPr>
    </w:p>
    <w:p w14:paraId="3CA44DC3" w14:textId="77777777" w:rsidR="00BF3214" w:rsidRPr="00D807C6" w:rsidRDefault="00BF3214" w:rsidP="00AD2A55">
      <w:pPr>
        <w:spacing w:after="0" w:line="360" w:lineRule="auto"/>
        <w:rPr>
          <w:rFonts w:ascii="Palatino Linotype" w:hAnsi="Palatino Linotype"/>
          <w:b/>
          <w:sz w:val="24"/>
          <w:szCs w:val="24"/>
        </w:rPr>
      </w:pPr>
    </w:p>
    <w:p w14:paraId="41BDF070" w14:textId="77777777" w:rsidR="00F84E71" w:rsidRPr="00D807C6" w:rsidRDefault="00F84E71" w:rsidP="00AD2A55">
      <w:pPr>
        <w:spacing w:after="0" w:line="360" w:lineRule="auto"/>
        <w:rPr>
          <w:rFonts w:ascii="Palatino Linotype" w:hAnsi="Palatino Linotype"/>
          <w:b/>
          <w:sz w:val="20"/>
          <w:szCs w:val="24"/>
        </w:rPr>
      </w:pPr>
    </w:p>
    <w:p w14:paraId="0647FF52" w14:textId="7A8BF881" w:rsidR="00363388" w:rsidRPr="00D807C6" w:rsidRDefault="00363388" w:rsidP="00AD2A55">
      <w:pPr>
        <w:spacing w:after="0" w:line="360" w:lineRule="auto"/>
        <w:rPr>
          <w:rFonts w:ascii="Palatino Linotype" w:hAnsi="Palatino Linotype"/>
          <w:b/>
          <w:sz w:val="20"/>
          <w:szCs w:val="24"/>
        </w:rPr>
      </w:pPr>
    </w:p>
    <w:p w14:paraId="2EBDDA78" w14:textId="74D030F6" w:rsidR="00F84E71" w:rsidRPr="00D807C6" w:rsidRDefault="005F390E" w:rsidP="00AD2A55">
      <w:pPr>
        <w:spacing w:after="0" w:line="360" w:lineRule="auto"/>
        <w:rPr>
          <w:rFonts w:ascii="Palatino Linotype" w:hAnsi="Palatino Linotype" w:cs="Arial"/>
          <w:sz w:val="24"/>
          <w:szCs w:val="24"/>
        </w:rPr>
      </w:pPr>
      <w:r w:rsidRPr="00D807C6">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1C5C9A" w:rsidRPr="00EF2FC0" w:rsidRDefault="001C5C9A"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1C5C9A" w:rsidRPr="00EF2FC0" w:rsidRDefault="001C5C9A"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1C5C9A" w:rsidRDefault="001C5C9A"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1C5C9A" w:rsidRDefault="001C5C9A"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1C5C9A" w:rsidRPr="00EF2FC0" w:rsidRDefault="001C5C9A"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1C5C9A" w:rsidRPr="00EF2FC0" w:rsidRDefault="001C5C9A"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1C5C9A" w:rsidRDefault="001C5C9A"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1C5C9A" w:rsidRDefault="001C5C9A" w:rsidP="005F390E"/>
                  </w:txbxContent>
                </v:textbox>
                <w10:wrap anchorx="page"/>
              </v:shape>
            </w:pict>
          </mc:Fallback>
        </mc:AlternateContent>
      </w:r>
      <w:r w:rsidRPr="00D807C6">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1C5C9A" w:rsidRPr="00EF2FC0" w:rsidRDefault="001C5C9A"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1C5C9A" w:rsidRPr="00EF2FC0" w:rsidRDefault="001C5C9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C5C9A" w:rsidRDefault="001C5C9A"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1C5C9A" w:rsidRPr="00EF2FC0" w:rsidRDefault="001C5C9A"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1C5C9A" w:rsidRPr="00EF2FC0" w:rsidRDefault="001C5C9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C5C9A" w:rsidRDefault="001C5C9A" w:rsidP="00BF3214"/>
                  </w:txbxContent>
                </v:textbox>
                <w10:wrap anchorx="page"/>
              </v:shape>
            </w:pict>
          </mc:Fallback>
        </mc:AlternateContent>
      </w:r>
    </w:p>
    <w:p w14:paraId="23FAAD07" w14:textId="087E6AB4" w:rsidR="00F84E71" w:rsidRPr="00D807C6" w:rsidRDefault="00F84E71" w:rsidP="00AD2A55">
      <w:pPr>
        <w:spacing w:after="0" w:line="360" w:lineRule="auto"/>
        <w:rPr>
          <w:rFonts w:ascii="Palatino Linotype" w:hAnsi="Palatino Linotype" w:cs="Arial"/>
          <w:sz w:val="24"/>
          <w:szCs w:val="24"/>
        </w:rPr>
      </w:pPr>
    </w:p>
    <w:p w14:paraId="62CCB411" w14:textId="77B5EEBE" w:rsidR="00F84E71" w:rsidRPr="00D807C6" w:rsidRDefault="00F84E71" w:rsidP="00AD2A55">
      <w:pPr>
        <w:spacing w:after="0" w:line="360" w:lineRule="auto"/>
        <w:rPr>
          <w:rFonts w:ascii="Palatino Linotype" w:hAnsi="Palatino Linotype" w:cs="Arial"/>
          <w:sz w:val="24"/>
          <w:szCs w:val="24"/>
        </w:rPr>
      </w:pPr>
    </w:p>
    <w:p w14:paraId="6224D7CD" w14:textId="77777777" w:rsidR="00F84E71" w:rsidRPr="00D807C6" w:rsidRDefault="00F84E71" w:rsidP="00AD2A55">
      <w:pPr>
        <w:spacing w:after="0" w:line="360" w:lineRule="auto"/>
        <w:rPr>
          <w:rFonts w:ascii="Palatino Linotype" w:hAnsi="Palatino Linotype" w:cs="Arial"/>
          <w:sz w:val="24"/>
          <w:szCs w:val="24"/>
        </w:rPr>
      </w:pPr>
    </w:p>
    <w:p w14:paraId="3FDDBBB3" w14:textId="77777777" w:rsidR="00B36966" w:rsidRPr="00D807C6" w:rsidRDefault="00B36966" w:rsidP="00AD2A55">
      <w:pPr>
        <w:spacing w:after="0" w:line="360" w:lineRule="auto"/>
        <w:rPr>
          <w:rFonts w:ascii="Palatino Linotype" w:hAnsi="Palatino Linotype" w:cs="Arial"/>
          <w:sz w:val="18"/>
          <w:szCs w:val="24"/>
        </w:rPr>
      </w:pPr>
    </w:p>
    <w:p w14:paraId="25A61CA5" w14:textId="77777777" w:rsidR="00BF3214" w:rsidRPr="00D807C6" w:rsidRDefault="00BF3214" w:rsidP="00AD2A55">
      <w:pPr>
        <w:spacing w:after="0" w:line="360" w:lineRule="auto"/>
        <w:rPr>
          <w:rFonts w:ascii="Palatino Linotype" w:hAnsi="Palatino Linotype" w:cs="Arial"/>
          <w:sz w:val="24"/>
          <w:szCs w:val="24"/>
        </w:rPr>
      </w:pPr>
      <w:r w:rsidRPr="00D807C6">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1C5C9A" w:rsidRPr="007F6133"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1C5C9A" w:rsidRDefault="001C5C9A"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1C5C9A" w:rsidRDefault="001C5C9A" w:rsidP="00BF3214">
                            <w:pPr>
                              <w:jc w:val="center"/>
                              <w:rPr>
                                <w:rFonts w:ascii="Palatino Linotype" w:hAnsi="Palatino Linotype"/>
                                <w:sz w:val="24"/>
                                <w:szCs w:val="24"/>
                              </w:rPr>
                            </w:pPr>
                          </w:p>
                          <w:p w14:paraId="01412AD8" w14:textId="77777777" w:rsidR="001C5C9A" w:rsidRPr="00EF2FC0" w:rsidRDefault="001C5C9A" w:rsidP="00BF3214">
                            <w:pPr>
                              <w:jc w:val="center"/>
                              <w:rPr>
                                <w:rFonts w:ascii="Palatino Linotype" w:hAnsi="Palatino Linotype"/>
                                <w:sz w:val="24"/>
                                <w:szCs w:val="24"/>
                              </w:rPr>
                            </w:pPr>
                          </w:p>
                          <w:p w14:paraId="3C1552D2" w14:textId="77777777" w:rsidR="001C5C9A" w:rsidRDefault="001C5C9A"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1C5C9A" w:rsidRPr="007F6133"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1C5C9A" w:rsidRDefault="001C5C9A"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1C5C9A" w:rsidRDefault="001C5C9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1C5C9A" w:rsidRDefault="001C5C9A" w:rsidP="00BF3214">
                      <w:pPr>
                        <w:jc w:val="center"/>
                        <w:rPr>
                          <w:rFonts w:ascii="Palatino Linotype" w:hAnsi="Palatino Linotype"/>
                          <w:sz w:val="24"/>
                          <w:szCs w:val="24"/>
                        </w:rPr>
                      </w:pPr>
                    </w:p>
                    <w:p w14:paraId="01412AD8" w14:textId="77777777" w:rsidR="001C5C9A" w:rsidRPr="00EF2FC0" w:rsidRDefault="001C5C9A" w:rsidP="00BF3214">
                      <w:pPr>
                        <w:jc w:val="center"/>
                        <w:rPr>
                          <w:rFonts w:ascii="Palatino Linotype" w:hAnsi="Palatino Linotype"/>
                          <w:sz w:val="24"/>
                          <w:szCs w:val="24"/>
                        </w:rPr>
                      </w:pPr>
                    </w:p>
                    <w:p w14:paraId="3C1552D2" w14:textId="77777777" w:rsidR="001C5C9A" w:rsidRDefault="001C5C9A" w:rsidP="00BF3214"/>
                  </w:txbxContent>
                </v:textbox>
                <w10:wrap anchorx="page"/>
              </v:shape>
            </w:pict>
          </mc:Fallback>
        </mc:AlternateContent>
      </w:r>
    </w:p>
    <w:p w14:paraId="70A5B091" w14:textId="77777777" w:rsidR="00BF3214" w:rsidRPr="00D807C6" w:rsidRDefault="00BF3214" w:rsidP="00AD2A55">
      <w:pPr>
        <w:spacing w:after="0" w:line="360" w:lineRule="auto"/>
        <w:jc w:val="both"/>
        <w:rPr>
          <w:rFonts w:ascii="Palatino Linotype" w:hAnsi="Palatino Linotype" w:cs="Arial"/>
          <w:sz w:val="24"/>
          <w:szCs w:val="24"/>
        </w:rPr>
      </w:pPr>
    </w:p>
    <w:p w14:paraId="1F73A795" w14:textId="77777777" w:rsidR="00BF3214" w:rsidRPr="00D807C6" w:rsidRDefault="00BF3214" w:rsidP="00AD2A55">
      <w:pPr>
        <w:spacing w:after="0" w:line="360" w:lineRule="auto"/>
        <w:jc w:val="both"/>
        <w:rPr>
          <w:rFonts w:ascii="Palatino Linotype" w:hAnsi="Palatino Linotype" w:cs="Arial"/>
          <w:sz w:val="24"/>
          <w:szCs w:val="24"/>
        </w:rPr>
      </w:pPr>
    </w:p>
    <w:p w14:paraId="32F0D12D" w14:textId="77777777" w:rsidR="004655A5" w:rsidRPr="00D807C6" w:rsidRDefault="004655A5" w:rsidP="00AD2A55">
      <w:pPr>
        <w:spacing w:after="0" w:line="360" w:lineRule="auto"/>
        <w:jc w:val="both"/>
        <w:rPr>
          <w:rFonts w:ascii="Palatino Linotype" w:hAnsi="Palatino Linotype" w:cs="Arial"/>
          <w:sz w:val="4"/>
          <w:szCs w:val="24"/>
        </w:rPr>
      </w:pPr>
    </w:p>
    <w:p w14:paraId="53C6F082" w14:textId="77777777" w:rsidR="00F84E71" w:rsidRPr="00D807C6" w:rsidRDefault="00F84E71" w:rsidP="00AD2A55">
      <w:pPr>
        <w:spacing w:after="0" w:line="240" w:lineRule="auto"/>
        <w:jc w:val="both"/>
        <w:rPr>
          <w:rFonts w:ascii="Palatino Linotype" w:hAnsi="Palatino Linotype" w:cs="Arial"/>
          <w:sz w:val="2"/>
          <w:szCs w:val="20"/>
        </w:rPr>
      </w:pPr>
    </w:p>
    <w:p w14:paraId="5B958137" w14:textId="4F984AF8" w:rsidR="00BF3214" w:rsidRPr="00D807C6" w:rsidRDefault="00BF3214" w:rsidP="00AD2A55">
      <w:pPr>
        <w:spacing w:after="0" w:line="240" w:lineRule="auto"/>
        <w:jc w:val="both"/>
        <w:rPr>
          <w:rFonts w:ascii="Palatino Linotype" w:hAnsi="Palatino Linotype" w:cs="Arial"/>
          <w:sz w:val="16"/>
          <w:szCs w:val="20"/>
        </w:rPr>
      </w:pPr>
      <w:r w:rsidRPr="00D807C6">
        <w:rPr>
          <w:rFonts w:ascii="Palatino Linotype" w:hAnsi="Palatino Linotype" w:cs="Arial"/>
          <w:sz w:val="16"/>
          <w:szCs w:val="20"/>
        </w:rPr>
        <w:t xml:space="preserve">Esta hoja corresponde a la resolución de </w:t>
      </w:r>
      <w:r w:rsidR="009624B5" w:rsidRPr="00D807C6">
        <w:rPr>
          <w:rFonts w:ascii="Palatino Linotype" w:hAnsi="Palatino Linotype" w:cs="Arial"/>
          <w:sz w:val="16"/>
          <w:szCs w:val="20"/>
        </w:rPr>
        <w:t xml:space="preserve">fecha </w:t>
      </w:r>
      <w:r w:rsidR="0060526B" w:rsidRPr="00D807C6">
        <w:rPr>
          <w:rFonts w:ascii="Palatino Linotype" w:eastAsia="Times New Roman" w:hAnsi="Palatino Linotype" w:cs="Arial"/>
          <w:sz w:val="16"/>
          <w:szCs w:val="20"/>
          <w:lang w:eastAsia="es-MX"/>
        </w:rPr>
        <w:t>veintiocho de agosto</w:t>
      </w:r>
      <w:r w:rsidR="00AD1604" w:rsidRPr="00D807C6">
        <w:rPr>
          <w:rFonts w:ascii="Palatino Linotype" w:eastAsia="Times New Roman" w:hAnsi="Palatino Linotype" w:cs="Arial"/>
          <w:sz w:val="16"/>
          <w:szCs w:val="20"/>
          <w:lang w:eastAsia="es-MX"/>
        </w:rPr>
        <w:t xml:space="preserve"> de </w:t>
      </w:r>
      <w:r w:rsidR="002D7DDB" w:rsidRPr="00D807C6">
        <w:rPr>
          <w:rFonts w:ascii="Palatino Linotype" w:hAnsi="Palatino Linotype" w:cs="Arial"/>
          <w:sz w:val="16"/>
          <w:szCs w:val="20"/>
        </w:rPr>
        <w:t xml:space="preserve">dos mil </w:t>
      </w:r>
      <w:r w:rsidR="003F6183" w:rsidRPr="00D807C6">
        <w:rPr>
          <w:rFonts w:ascii="Palatino Linotype" w:hAnsi="Palatino Linotype" w:cs="Arial"/>
          <w:sz w:val="16"/>
          <w:szCs w:val="20"/>
        </w:rPr>
        <w:t>dieci</w:t>
      </w:r>
      <w:r w:rsidR="008A5D92" w:rsidRPr="00D807C6">
        <w:rPr>
          <w:rFonts w:ascii="Palatino Linotype" w:hAnsi="Palatino Linotype" w:cs="Arial"/>
          <w:sz w:val="16"/>
          <w:szCs w:val="20"/>
        </w:rPr>
        <w:t>nueve</w:t>
      </w:r>
      <w:r w:rsidRPr="00D807C6">
        <w:rPr>
          <w:rFonts w:ascii="Palatino Linotype" w:hAnsi="Palatino Linotype" w:cs="Arial"/>
          <w:sz w:val="16"/>
          <w:szCs w:val="20"/>
        </w:rPr>
        <w:t xml:space="preserve">, emitida en el recurso de revisión </w:t>
      </w:r>
      <w:r w:rsidR="005F390E" w:rsidRPr="00D807C6">
        <w:rPr>
          <w:rFonts w:ascii="Palatino Linotype" w:hAnsi="Palatino Linotype" w:cs="Arial"/>
          <w:b/>
          <w:sz w:val="16"/>
          <w:szCs w:val="20"/>
        </w:rPr>
        <w:t>0</w:t>
      </w:r>
      <w:r w:rsidR="0060526B" w:rsidRPr="00D807C6">
        <w:rPr>
          <w:rFonts w:ascii="Palatino Linotype" w:hAnsi="Palatino Linotype" w:cs="Arial"/>
          <w:b/>
          <w:bCs/>
          <w:sz w:val="16"/>
          <w:szCs w:val="20"/>
          <w:lang w:eastAsia="es-MX"/>
        </w:rPr>
        <w:t>5280</w:t>
      </w:r>
      <w:r w:rsidR="00BF4C87" w:rsidRPr="00D807C6">
        <w:rPr>
          <w:rFonts w:ascii="Palatino Linotype" w:hAnsi="Palatino Linotype" w:cs="Arial"/>
          <w:b/>
          <w:bCs/>
          <w:sz w:val="16"/>
          <w:szCs w:val="20"/>
          <w:lang w:eastAsia="es-MX"/>
        </w:rPr>
        <w:t>/</w:t>
      </w:r>
      <w:r w:rsidR="000B2630" w:rsidRPr="00D807C6">
        <w:rPr>
          <w:rFonts w:ascii="Palatino Linotype" w:hAnsi="Palatino Linotype" w:cs="Arial"/>
          <w:b/>
          <w:bCs/>
          <w:sz w:val="16"/>
          <w:szCs w:val="20"/>
          <w:lang w:eastAsia="es-MX"/>
        </w:rPr>
        <w:t>INFOEM/IP/RR/201</w:t>
      </w:r>
      <w:r w:rsidR="008A5D92" w:rsidRPr="00D807C6">
        <w:rPr>
          <w:rFonts w:ascii="Palatino Linotype" w:hAnsi="Palatino Linotype" w:cs="Arial"/>
          <w:b/>
          <w:bCs/>
          <w:sz w:val="16"/>
          <w:szCs w:val="20"/>
          <w:lang w:eastAsia="es-MX"/>
        </w:rPr>
        <w:t>9</w:t>
      </w:r>
      <w:r w:rsidRPr="00D807C6">
        <w:rPr>
          <w:rFonts w:ascii="Palatino Linotype" w:hAnsi="Palatino Linotype" w:cs="Arial"/>
          <w:sz w:val="16"/>
          <w:szCs w:val="20"/>
        </w:rPr>
        <w:t>.</w:t>
      </w:r>
    </w:p>
    <w:p w14:paraId="118AFAF7" w14:textId="415B55BC" w:rsidR="00C70171" w:rsidRPr="00D807C6" w:rsidRDefault="006A5AC2" w:rsidP="00AD2A55">
      <w:pPr>
        <w:spacing w:after="0" w:line="240" w:lineRule="auto"/>
        <w:rPr>
          <w:rFonts w:ascii="Palatino Linotype" w:hAnsi="Palatino Linotype"/>
          <w:sz w:val="14"/>
          <w:szCs w:val="20"/>
        </w:rPr>
      </w:pPr>
      <w:r w:rsidRPr="00D807C6">
        <w:rPr>
          <w:rFonts w:ascii="Palatino Linotype" w:hAnsi="Palatino Linotype"/>
          <w:sz w:val="14"/>
          <w:szCs w:val="20"/>
        </w:rPr>
        <w:t>ZMS/</w:t>
      </w:r>
      <w:r w:rsidR="00C75EA5" w:rsidRPr="00D807C6">
        <w:rPr>
          <w:rFonts w:ascii="Palatino Linotype" w:hAnsi="Palatino Linotype"/>
          <w:sz w:val="14"/>
          <w:szCs w:val="20"/>
        </w:rPr>
        <w:t>OSAM/</w:t>
      </w:r>
      <w:r w:rsidRPr="00D807C6">
        <w:rPr>
          <w:rFonts w:ascii="Palatino Linotype" w:hAnsi="Palatino Linotype"/>
          <w:sz w:val="14"/>
          <w:szCs w:val="20"/>
        </w:rPr>
        <w:t>jasm</w:t>
      </w:r>
    </w:p>
    <w:sectPr w:rsidR="00C70171" w:rsidRPr="00D807C6" w:rsidSect="006E3E3B">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724E4" w14:textId="77777777" w:rsidR="00815C06" w:rsidRDefault="00815C06" w:rsidP="00BF3214">
      <w:pPr>
        <w:spacing w:after="0" w:line="240" w:lineRule="auto"/>
      </w:pPr>
      <w:r>
        <w:separator/>
      </w:r>
    </w:p>
  </w:endnote>
  <w:endnote w:type="continuationSeparator" w:id="0">
    <w:p w14:paraId="795C6A0C" w14:textId="77777777" w:rsidR="00815C06" w:rsidRDefault="00815C06"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C5C9A" w:rsidRPr="002D6DD8" w:rsidRDefault="001C5C9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7B1F">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7B1F">
              <w:rPr>
                <w:rFonts w:ascii="Palatino Linotype" w:hAnsi="Palatino Linotype"/>
                <w:bCs/>
                <w:noProof/>
                <w:sz w:val="20"/>
              </w:rPr>
              <w:t>47</w:t>
            </w:r>
            <w:r>
              <w:rPr>
                <w:rFonts w:ascii="Palatino Linotype" w:hAnsi="Palatino Linotype"/>
                <w:bCs/>
                <w:noProof/>
                <w:sz w:val="20"/>
              </w:rPr>
              <w:fldChar w:fldCharType="end"/>
            </w:r>
          </w:p>
        </w:sdtContent>
      </w:sdt>
    </w:sdtContent>
  </w:sdt>
  <w:p w14:paraId="1002C619" w14:textId="77777777" w:rsidR="001C5C9A" w:rsidRDefault="001C5C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C5C9A" w:rsidRPr="000B69FA" w:rsidRDefault="001C5C9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5A4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25A48">
      <w:rPr>
        <w:rFonts w:ascii="Palatino Linotype" w:hAnsi="Palatino Linotype"/>
        <w:bCs/>
        <w:noProof/>
        <w:sz w:val="20"/>
      </w:rPr>
      <w:t>47</w:t>
    </w:r>
    <w:r>
      <w:rPr>
        <w:rFonts w:ascii="Palatino Linotype" w:hAnsi="Palatino Linotype"/>
        <w:bCs/>
        <w:noProof/>
        <w:sz w:val="20"/>
      </w:rPr>
      <w:fldChar w:fldCharType="end"/>
    </w:r>
  </w:p>
  <w:p w14:paraId="1DC90981" w14:textId="77777777" w:rsidR="001C5C9A" w:rsidRDefault="001C5C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FAE3E" w14:textId="77777777" w:rsidR="00815C06" w:rsidRDefault="00815C06" w:rsidP="00BF3214">
      <w:pPr>
        <w:spacing w:after="0" w:line="240" w:lineRule="auto"/>
      </w:pPr>
      <w:r>
        <w:separator/>
      </w:r>
    </w:p>
  </w:footnote>
  <w:footnote w:type="continuationSeparator" w:id="0">
    <w:p w14:paraId="2BF18818" w14:textId="77777777" w:rsidR="00815C06" w:rsidRDefault="00815C06" w:rsidP="00BF3214">
      <w:pPr>
        <w:spacing w:after="0" w:line="240" w:lineRule="auto"/>
      </w:pPr>
      <w:r>
        <w:continuationSeparator/>
      </w:r>
    </w:p>
  </w:footnote>
  <w:footnote w:id="1">
    <w:p w14:paraId="10B25A00" w14:textId="77777777" w:rsidR="00351089" w:rsidRPr="00351089" w:rsidRDefault="00351089" w:rsidP="00351089">
      <w:pPr>
        <w:pStyle w:val="Textonotapie"/>
        <w:jc w:val="both"/>
        <w:rPr>
          <w:rFonts w:ascii="Palatino Linotype" w:hAnsi="Palatino Linotype"/>
          <w:i/>
          <w:sz w:val="18"/>
          <w:szCs w:val="19"/>
        </w:rPr>
      </w:pPr>
      <w:r>
        <w:rPr>
          <w:rStyle w:val="Refdenotaalpie"/>
        </w:rPr>
        <w:footnoteRef/>
      </w:r>
      <w:r>
        <w:t xml:space="preserve"> </w:t>
      </w:r>
      <w:r w:rsidRPr="00351089">
        <w:rPr>
          <w:rFonts w:ascii="Palatino Linotype" w:hAnsi="Palatino Linotype"/>
          <w:b/>
          <w:i/>
          <w:sz w:val="18"/>
          <w:szCs w:val="19"/>
        </w:rPr>
        <w:t>Artículo 327 A.-</w:t>
      </w:r>
      <w:r w:rsidRPr="00351089">
        <w:rPr>
          <w:rFonts w:ascii="Palatino Linotype" w:hAnsi="Palatino Linotype"/>
          <w:i/>
          <w:sz w:val="18"/>
          <w:szCs w:val="19"/>
        </w:rPr>
        <w:t xml:space="preserve">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213D518E" w14:textId="77777777" w:rsidR="00351089" w:rsidRPr="00351089" w:rsidRDefault="00351089" w:rsidP="00351089">
      <w:pPr>
        <w:pStyle w:val="Textonotapie"/>
        <w:jc w:val="both"/>
        <w:rPr>
          <w:rFonts w:ascii="Palatino Linotype" w:hAnsi="Palatino Linotype"/>
          <w:i/>
          <w:sz w:val="18"/>
          <w:szCs w:val="19"/>
        </w:rPr>
      </w:pPr>
    </w:p>
    <w:p w14:paraId="25336FE5" w14:textId="77777777" w:rsidR="00351089" w:rsidRPr="00351089" w:rsidRDefault="00351089" w:rsidP="00351089">
      <w:pPr>
        <w:pStyle w:val="Textonotapie"/>
        <w:jc w:val="both"/>
        <w:rPr>
          <w:i/>
          <w:sz w:val="18"/>
        </w:rPr>
      </w:pPr>
      <w:r w:rsidRPr="00351089">
        <w:rPr>
          <w:rFonts w:ascii="Palatino Linotype" w:hAnsi="Palatino Linotype"/>
          <w:i/>
          <w:sz w:val="18"/>
          <w:szCs w:val="19"/>
        </w:rPr>
        <w:t>En el caso de los municipios, los informes a que se refiere este artículo, se enviarán a la Tesorería.</w:t>
      </w:r>
    </w:p>
  </w:footnote>
  <w:footnote w:id="2">
    <w:p w14:paraId="39E95206" w14:textId="3F3E8206" w:rsidR="001C5C9A" w:rsidRPr="00590499" w:rsidRDefault="001C5C9A" w:rsidP="004E300F">
      <w:pPr>
        <w:pStyle w:val="Textonotapie"/>
      </w:pPr>
      <w:r>
        <w:rPr>
          <w:rStyle w:val="Refdenotaalpie"/>
        </w:rPr>
        <w:footnoteRef/>
      </w:r>
      <w:r>
        <w:t xml:space="preserve"> </w:t>
      </w:r>
      <w:r w:rsidR="00003199" w:rsidRPr="00003199">
        <w:rPr>
          <w:rStyle w:val="Hipervnculo"/>
          <w:rFonts w:ascii="Palatino Linotype" w:hAnsi="Palatino Linotype" w:cs="Arial"/>
          <w:bCs/>
          <w:sz w:val="16"/>
        </w:rPr>
        <w:t>https://www.temascaltepec.mx/transparencia.php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C5C9A" w14:paraId="35E5EC0A" w14:textId="77777777" w:rsidTr="00793820">
      <w:trPr>
        <w:trHeight w:val="227"/>
      </w:trPr>
      <w:tc>
        <w:tcPr>
          <w:tcW w:w="5671" w:type="dxa"/>
          <w:hideMark/>
        </w:tcPr>
        <w:p w14:paraId="7BC472F9" w14:textId="77777777" w:rsidR="001C5C9A" w:rsidRDefault="001C5C9A"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18F63263" w:rsidR="001C5C9A" w:rsidRDefault="001C5C9A" w:rsidP="00831C2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05280/INFOEM/IP/RR/2019</w:t>
          </w:r>
        </w:p>
      </w:tc>
    </w:tr>
    <w:tr w:rsidR="001C5C9A" w14:paraId="0482DFAC" w14:textId="77777777" w:rsidTr="00793820">
      <w:trPr>
        <w:trHeight w:val="242"/>
      </w:trPr>
      <w:tc>
        <w:tcPr>
          <w:tcW w:w="5671" w:type="dxa"/>
          <w:hideMark/>
        </w:tcPr>
        <w:p w14:paraId="509D07E9" w14:textId="77777777" w:rsidR="001C5C9A" w:rsidRDefault="001C5C9A"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5066AA11" w:rsidR="001C5C9A" w:rsidRDefault="001C5C9A" w:rsidP="00F30134">
          <w:pPr>
            <w:spacing w:after="120" w:line="256"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sidRPr="00F30134">
            <w:rPr>
              <w:rFonts w:ascii="Palatino Linotype" w:hAnsi="Palatino Linotype" w:cs="Arial"/>
              <w:szCs w:val="20"/>
            </w:rPr>
            <w:t>Temascaltepec</w:t>
          </w:r>
        </w:p>
      </w:tc>
    </w:tr>
    <w:tr w:rsidR="001C5C9A" w14:paraId="7B7E63F5" w14:textId="77777777" w:rsidTr="00793820">
      <w:trPr>
        <w:trHeight w:val="342"/>
      </w:trPr>
      <w:tc>
        <w:tcPr>
          <w:tcW w:w="5671" w:type="dxa"/>
          <w:hideMark/>
        </w:tcPr>
        <w:p w14:paraId="2BCB7A44" w14:textId="77777777" w:rsidR="001C5C9A" w:rsidRDefault="001C5C9A"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1C5C9A" w:rsidRDefault="001C5C9A"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1C5C9A" w:rsidRDefault="001C5C9A"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C5C9A" w14:paraId="25A37BB4" w14:textId="77777777" w:rsidTr="0041408B">
      <w:trPr>
        <w:trHeight w:val="227"/>
      </w:trPr>
      <w:tc>
        <w:tcPr>
          <w:tcW w:w="5671" w:type="dxa"/>
          <w:hideMark/>
        </w:tcPr>
        <w:p w14:paraId="3B7407D3" w14:textId="77777777" w:rsidR="001C5C9A" w:rsidRDefault="001C5C9A"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7B66F477" w:rsidR="001C5C9A" w:rsidRDefault="001C5C9A" w:rsidP="00122AE9">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05280/INFOEM/IP/RR/2019</w:t>
          </w:r>
        </w:p>
      </w:tc>
    </w:tr>
    <w:tr w:rsidR="001C5C9A" w14:paraId="480BC2A1" w14:textId="77777777" w:rsidTr="0041408B">
      <w:trPr>
        <w:trHeight w:val="242"/>
      </w:trPr>
      <w:tc>
        <w:tcPr>
          <w:tcW w:w="5671" w:type="dxa"/>
          <w:hideMark/>
        </w:tcPr>
        <w:p w14:paraId="0BCD7858" w14:textId="77777777" w:rsidR="001C5C9A" w:rsidRDefault="001C5C9A"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22C83770" w:rsidR="001C5C9A" w:rsidRDefault="001C5C9A" w:rsidP="00F30134">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Pr="00F30134">
            <w:rPr>
              <w:rFonts w:ascii="Palatino Linotype" w:hAnsi="Palatino Linotype" w:cs="Arial"/>
              <w:szCs w:val="20"/>
            </w:rPr>
            <w:t>Temascaltepec</w:t>
          </w:r>
        </w:p>
      </w:tc>
    </w:tr>
    <w:tr w:rsidR="001C5C9A" w14:paraId="60A059F9" w14:textId="77777777" w:rsidTr="009754A4">
      <w:trPr>
        <w:trHeight w:val="342"/>
      </w:trPr>
      <w:tc>
        <w:tcPr>
          <w:tcW w:w="5671" w:type="dxa"/>
        </w:tcPr>
        <w:p w14:paraId="063683FE" w14:textId="77777777" w:rsidR="001C5C9A" w:rsidRDefault="001C5C9A"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6AAF5459" w:rsidR="001C5C9A" w:rsidRPr="003D23D7" w:rsidRDefault="00D25A48"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xxxxxxxxxxxxxxxxxxxxxxxxxx</w:t>
          </w:r>
        </w:p>
      </w:tc>
    </w:tr>
    <w:tr w:rsidR="001C5C9A" w14:paraId="7854C9FF" w14:textId="77777777" w:rsidTr="0041408B">
      <w:trPr>
        <w:trHeight w:val="342"/>
      </w:trPr>
      <w:tc>
        <w:tcPr>
          <w:tcW w:w="5671" w:type="dxa"/>
        </w:tcPr>
        <w:p w14:paraId="02A89BC6" w14:textId="77777777" w:rsidR="001C5C9A" w:rsidRDefault="001C5C9A"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1C5C9A" w:rsidRDefault="001C5C9A"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1C5C9A" w:rsidRDefault="001C5C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FA4367"/>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E8F472C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8B786F"/>
    <w:multiLevelType w:val="hybridMultilevel"/>
    <w:tmpl w:val="E446CCEC"/>
    <w:lvl w:ilvl="0" w:tplc="9CF01CC4">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6"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F9C60AE"/>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8"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2B4348B"/>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1"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843323"/>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4"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8"/>
  </w:num>
  <w:num w:numId="3">
    <w:abstractNumId w:val="2"/>
  </w:num>
  <w:num w:numId="4">
    <w:abstractNumId w:val="6"/>
  </w:num>
  <w:num w:numId="5">
    <w:abstractNumId w:val="21"/>
  </w:num>
  <w:num w:numId="6">
    <w:abstractNumId w:val="35"/>
  </w:num>
  <w:num w:numId="7">
    <w:abstractNumId w:val="8"/>
  </w:num>
  <w:num w:numId="8">
    <w:abstractNumId w:val="19"/>
  </w:num>
  <w:num w:numId="9">
    <w:abstractNumId w:val="39"/>
  </w:num>
  <w:num w:numId="10">
    <w:abstractNumId w:val="28"/>
  </w:num>
  <w:num w:numId="11">
    <w:abstractNumId w:val="0"/>
  </w:num>
  <w:num w:numId="12">
    <w:abstractNumId w:val="9"/>
  </w:num>
  <w:num w:numId="13">
    <w:abstractNumId w:val="22"/>
  </w:num>
  <w:num w:numId="14">
    <w:abstractNumId w:val="13"/>
  </w:num>
  <w:num w:numId="15">
    <w:abstractNumId w:val="29"/>
  </w:num>
  <w:num w:numId="16">
    <w:abstractNumId w:val="31"/>
  </w:num>
  <w:num w:numId="17">
    <w:abstractNumId w:val="11"/>
  </w:num>
  <w:num w:numId="18">
    <w:abstractNumId w:val="7"/>
  </w:num>
  <w:num w:numId="19">
    <w:abstractNumId w:val="38"/>
  </w:num>
  <w:num w:numId="20">
    <w:abstractNumId w:val="42"/>
  </w:num>
  <w:num w:numId="21">
    <w:abstractNumId w:val="32"/>
  </w:num>
  <w:num w:numId="22">
    <w:abstractNumId w:val="26"/>
  </w:num>
  <w:num w:numId="23">
    <w:abstractNumId w:val="4"/>
  </w:num>
  <w:num w:numId="24">
    <w:abstractNumId w:val="36"/>
  </w:num>
  <w:num w:numId="25">
    <w:abstractNumId w:val="24"/>
  </w:num>
  <w:num w:numId="26">
    <w:abstractNumId w:val="16"/>
  </w:num>
  <w:num w:numId="27">
    <w:abstractNumId w:val="44"/>
  </w:num>
  <w:num w:numId="28">
    <w:abstractNumId w:val="3"/>
  </w:num>
  <w:num w:numId="29">
    <w:abstractNumId w:val="12"/>
  </w:num>
  <w:num w:numId="30">
    <w:abstractNumId w:val="27"/>
  </w:num>
  <w:num w:numId="31">
    <w:abstractNumId w:val="34"/>
  </w:num>
  <w:num w:numId="32">
    <w:abstractNumId w:val="37"/>
  </w:num>
  <w:num w:numId="33">
    <w:abstractNumId w:val="14"/>
  </w:num>
  <w:num w:numId="34">
    <w:abstractNumId w:val="1"/>
  </w:num>
  <w:num w:numId="35">
    <w:abstractNumId w:val="10"/>
  </w:num>
  <w:num w:numId="36">
    <w:abstractNumId w:val="25"/>
  </w:num>
  <w:num w:numId="37">
    <w:abstractNumId w:val="17"/>
  </w:num>
  <w:num w:numId="38">
    <w:abstractNumId w:val="5"/>
  </w:num>
  <w:num w:numId="39">
    <w:abstractNumId w:val="23"/>
  </w:num>
  <w:num w:numId="40">
    <w:abstractNumId w:val="20"/>
  </w:num>
  <w:num w:numId="41">
    <w:abstractNumId w:val="15"/>
  </w:num>
  <w:num w:numId="42">
    <w:abstractNumId w:val="43"/>
  </w:num>
  <w:num w:numId="43">
    <w:abstractNumId w:val="40"/>
  </w:num>
  <w:num w:numId="44">
    <w:abstractNumId w:val="30"/>
  </w:num>
  <w:num w:numId="45">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19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A02"/>
    <w:rsid w:val="00022CB4"/>
    <w:rsid w:val="00023CA8"/>
    <w:rsid w:val="00023CE4"/>
    <w:rsid w:val="000241E1"/>
    <w:rsid w:val="0002487C"/>
    <w:rsid w:val="000250E7"/>
    <w:rsid w:val="00025104"/>
    <w:rsid w:val="00026F87"/>
    <w:rsid w:val="0002762D"/>
    <w:rsid w:val="00027ADB"/>
    <w:rsid w:val="000302E0"/>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5C9A"/>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2451"/>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08C"/>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09FD"/>
    <w:rsid w:val="002D19D6"/>
    <w:rsid w:val="002D1A63"/>
    <w:rsid w:val="002D1ED7"/>
    <w:rsid w:val="002D2A03"/>
    <w:rsid w:val="002D2A33"/>
    <w:rsid w:val="002D2CF7"/>
    <w:rsid w:val="002D3BD2"/>
    <w:rsid w:val="002D4177"/>
    <w:rsid w:val="002D5867"/>
    <w:rsid w:val="002D5B6B"/>
    <w:rsid w:val="002D67E6"/>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1C46"/>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1089"/>
    <w:rsid w:val="0035154E"/>
    <w:rsid w:val="003518DA"/>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6E81"/>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3F5E"/>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15D"/>
    <w:rsid w:val="004655A5"/>
    <w:rsid w:val="00465FA5"/>
    <w:rsid w:val="00466B99"/>
    <w:rsid w:val="004674DB"/>
    <w:rsid w:val="00467A33"/>
    <w:rsid w:val="004708E9"/>
    <w:rsid w:val="00471972"/>
    <w:rsid w:val="004760EB"/>
    <w:rsid w:val="00481514"/>
    <w:rsid w:val="00482195"/>
    <w:rsid w:val="00482CC8"/>
    <w:rsid w:val="004835FE"/>
    <w:rsid w:val="00483F38"/>
    <w:rsid w:val="00484D63"/>
    <w:rsid w:val="00485C34"/>
    <w:rsid w:val="004862CF"/>
    <w:rsid w:val="004863CC"/>
    <w:rsid w:val="00486910"/>
    <w:rsid w:val="0048766B"/>
    <w:rsid w:val="004878B3"/>
    <w:rsid w:val="004878CB"/>
    <w:rsid w:val="004902E3"/>
    <w:rsid w:val="0049074E"/>
    <w:rsid w:val="00491187"/>
    <w:rsid w:val="00491510"/>
    <w:rsid w:val="004918A4"/>
    <w:rsid w:val="004922D6"/>
    <w:rsid w:val="0049234A"/>
    <w:rsid w:val="00492A8F"/>
    <w:rsid w:val="004938B5"/>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5BC"/>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1D3E"/>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60098A"/>
    <w:rsid w:val="00601109"/>
    <w:rsid w:val="00601BA5"/>
    <w:rsid w:val="00602183"/>
    <w:rsid w:val="006022C6"/>
    <w:rsid w:val="00602AB7"/>
    <w:rsid w:val="00602B1D"/>
    <w:rsid w:val="00603898"/>
    <w:rsid w:val="00603A7C"/>
    <w:rsid w:val="00603AAD"/>
    <w:rsid w:val="006043AE"/>
    <w:rsid w:val="0060526B"/>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156"/>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910"/>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0D0B"/>
    <w:rsid w:val="00721F45"/>
    <w:rsid w:val="00722B70"/>
    <w:rsid w:val="00722D2A"/>
    <w:rsid w:val="007240A8"/>
    <w:rsid w:val="00724299"/>
    <w:rsid w:val="00725D4D"/>
    <w:rsid w:val="007264B3"/>
    <w:rsid w:val="007271FA"/>
    <w:rsid w:val="0073033E"/>
    <w:rsid w:val="00730A30"/>
    <w:rsid w:val="00731B59"/>
    <w:rsid w:val="00731C61"/>
    <w:rsid w:val="00732D98"/>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47B1F"/>
    <w:rsid w:val="0075026B"/>
    <w:rsid w:val="007509F4"/>
    <w:rsid w:val="00753154"/>
    <w:rsid w:val="0075506C"/>
    <w:rsid w:val="007552B0"/>
    <w:rsid w:val="007561F2"/>
    <w:rsid w:val="00756327"/>
    <w:rsid w:val="00756D92"/>
    <w:rsid w:val="007606FD"/>
    <w:rsid w:val="00760B28"/>
    <w:rsid w:val="0076189E"/>
    <w:rsid w:val="00761CE1"/>
    <w:rsid w:val="0076334E"/>
    <w:rsid w:val="00763410"/>
    <w:rsid w:val="00763830"/>
    <w:rsid w:val="00764C28"/>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BE2"/>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06"/>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4F"/>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1C3A"/>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07E6D"/>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3FE"/>
    <w:rsid w:val="009E127A"/>
    <w:rsid w:val="009E3937"/>
    <w:rsid w:val="009E4BBB"/>
    <w:rsid w:val="009F0920"/>
    <w:rsid w:val="009F0D2E"/>
    <w:rsid w:val="009F2D46"/>
    <w:rsid w:val="009F3F85"/>
    <w:rsid w:val="009F5648"/>
    <w:rsid w:val="009F5C70"/>
    <w:rsid w:val="009F60B0"/>
    <w:rsid w:val="009F6F65"/>
    <w:rsid w:val="00A00432"/>
    <w:rsid w:val="00A00BBC"/>
    <w:rsid w:val="00A026CF"/>
    <w:rsid w:val="00A02747"/>
    <w:rsid w:val="00A03323"/>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4BB7"/>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5CB7"/>
    <w:rsid w:val="00AC7825"/>
    <w:rsid w:val="00AD0D97"/>
    <w:rsid w:val="00AD0DBB"/>
    <w:rsid w:val="00AD1604"/>
    <w:rsid w:val="00AD263D"/>
    <w:rsid w:val="00AD2A55"/>
    <w:rsid w:val="00AD2DF5"/>
    <w:rsid w:val="00AD3CEF"/>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584"/>
    <w:rsid w:val="00B012ED"/>
    <w:rsid w:val="00B016BE"/>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6793"/>
    <w:rsid w:val="00B66C66"/>
    <w:rsid w:val="00B67B63"/>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4C74"/>
    <w:rsid w:val="00B95E74"/>
    <w:rsid w:val="00B9608B"/>
    <w:rsid w:val="00B961D5"/>
    <w:rsid w:val="00B96AAA"/>
    <w:rsid w:val="00BA0DA6"/>
    <w:rsid w:val="00BA10C2"/>
    <w:rsid w:val="00BA3863"/>
    <w:rsid w:val="00BA38FA"/>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A48"/>
    <w:rsid w:val="00D25F09"/>
    <w:rsid w:val="00D264FF"/>
    <w:rsid w:val="00D26607"/>
    <w:rsid w:val="00D2708C"/>
    <w:rsid w:val="00D30B07"/>
    <w:rsid w:val="00D30D9C"/>
    <w:rsid w:val="00D310CF"/>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7C6"/>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0EB"/>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D7EEE"/>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0DFD"/>
    <w:rsid w:val="00F210F7"/>
    <w:rsid w:val="00F2363C"/>
    <w:rsid w:val="00F24EFB"/>
    <w:rsid w:val="00F2542F"/>
    <w:rsid w:val="00F25FE3"/>
    <w:rsid w:val="00F26295"/>
    <w:rsid w:val="00F27045"/>
    <w:rsid w:val="00F2741A"/>
    <w:rsid w:val="00F27BE5"/>
    <w:rsid w:val="00F30134"/>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B1E"/>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27F"/>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F20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A4DB7-A8E0-4A95-96C5-DC3B31E6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10344</Words>
  <Characters>56897</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2018-11-23T17:42:00Z</cp:lastPrinted>
  <dcterms:created xsi:type="dcterms:W3CDTF">2019-09-04T15:18:00Z</dcterms:created>
  <dcterms:modified xsi:type="dcterms:W3CDTF">2019-09-04T15:18:00Z</dcterms:modified>
</cp:coreProperties>
</file>