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C8F4DC" w14:textId="7D837B6A" w:rsidR="00E15E85"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9902AF">
        <w:rPr>
          <w:rFonts w:ascii="Palatino Linotype" w:eastAsia="Times New Roman" w:hAnsi="Palatino Linotype" w:cs="Arial"/>
          <w:color w:val="000000"/>
          <w:sz w:val="24"/>
          <w:szCs w:val="24"/>
          <w:lang w:eastAsia="es-MX"/>
        </w:rPr>
        <w:t xml:space="preserve">México, </w:t>
      </w:r>
      <w:r w:rsidRPr="002052F6">
        <w:rPr>
          <w:rFonts w:ascii="Palatino Linotype" w:eastAsia="Times New Roman" w:hAnsi="Palatino Linotype" w:cs="Arial"/>
          <w:color w:val="000000"/>
          <w:sz w:val="24"/>
          <w:szCs w:val="24"/>
          <w:lang w:eastAsia="es-MX"/>
        </w:rPr>
        <w:t xml:space="preserve">a </w:t>
      </w:r>
      <w:r w:rsidR="00324137">
        <w:rPr>
          <w:rFonts w:ascii="Palatino Linotype" w:eastAsia="Times New Roman" w:hAnsi="Palatino Linotype" w:cs="Arial"/>
          <w:color w:val="000000"/>
          <w:sz w:val="24"/>
          <w:szCs w:val="24"/>
          <w:lang w:eastAsia="es-MX"/>
        </w:rPr>
        <w:t>diecinueve de febrero de dos mil veinte</w:t>
      </w:r>
      <w:r w:rsidRPr="002052F6">
        <w:rPr>
          <w:rFonts w:ascii="Palatino Linotype" w:eastAsia="Times New Roman" w:hAnsi="Palatino Linotype" w:cs="Arial"/>
          <w:color w:val="000000"/>
          <w:sz w:val="24"/>
          <w:szCs w:val="24"/>
          <w:lang w:eastAsia="es-MX"/>
        </w:rPr>
        <w:t>.</w:t>
      </w:r>
    </w:p>
    <w:p w14:paraId="6966845F" w14:textId="77777777" w:rsidR="00152B26" w:rsidRPr="00F07740" w:rsidRDefault="0087560D"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p>
    <w:p w14:paraId="1CF1124C" w14:textId="06B737C4" w:rsidR="00E87E34" w:rsidRPr="00C203E8" w:rsidRDefault="00E15E85" w:rsidP="00E15E85">
      <w:pPr>
        <w:tabs>
          <w:tab w:val="left" w:pos="1701"/>
        </w:tabs>
        <w:spacing w:before="240" w:line="360" w:lineRule="auto"/>
        <w:jc w:val="both"/>
        <w:rPr>
          <w:rFonts w:ascii="Palatino Linotype" w:hAnsi="Palatino Linotype" w:cs="Arial"/>
          <w:b/>
          <w:bCs/>
          <w:sz w:val="24"/>
          <w:lang w:eastAsia="es-MX"/>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sidR="00D915F5" w:rsidRPr="00D915F5">
        <w:rPr>
          <w:rFonts w:ascii="Palatino Linotype" w:hAnsi="Palatino Linotype" w:cs="Arial"/>
          <w:b/>
          <w:bCs/>
          <w:sz w:val="24"/>
        </w:rPr>
        <w:t>09130/INFOEM/IP/RR/2019</w:t>
      </w:r>
      <w:r>
        <w:rPr>
          <w:rFonts w:ascii="Palatino Linotype" w:hAnsi="Palatino Linotype" w:cs="Arial"/>
          <w:sz w:val="24"/>
        </w:rPr>
        <w:t xml:space="preserve">, </w:t>
      </w:r>
      <w:r w:rsidR="0037311B">
        <w:rPr>
          <w:rFonts w:ascii="Palatino Linotype" w:hAnsi="Palatino Linotype" w:cs="Arial"/>
          <w:sz w:val="24"/>
        </w:rPr>
        <w:t xml:space="preserve">interpuesto por </w:t>
      </w:r>
      <w:r w:rsidR="009F7948" w:rsidRPr="009A6D1C">
        <w:rPr>
          <w:rFonts w:ascii="Palatino Linotype" w:hAnsi="Palatino Linotype" w:cs="Arial"/>
          <w:b/>
          <w:sz w:val="24"/>
        </w:rPr>
        <w:t>El</w:t>
      </w:r>
      <w:r w:rsidRPr="00224181">
        <w:rPr>
          <w:rFonts w:ascii="Palatino Linotype" w:hAnsi="Palatino Linotype" w:cs="Arial"/>
          <w:b/>
          <w:sz w:val="24"/>
        </w:rPr>
        <w:t xml:space="preserve"> Recurrente</w:t>
      </w:r>
      <w:r w:rsidR="00E221C1">
        <w:rPr>
          <w:rFonts w:ascii="Palatino Linotype" w:hAnsi="Palatino Linotype" w:cs="Arial"/>
          <w:sz w:val="24"/>
        </w:rPr>
        <w:t xml:space="preserve">, en contra </w:t>
      </w:r>
      <w:r w:rsidR="00E372DA">
        <w:rPr>
          <w:rFonts w:ascii="Palatino Linotype" w:hAnsi="Palatino Linotype" w:cs="Arial"/>
          <w:sz w:val="24"/>
        </w:rPr>
        <w:t>de</w:t>
      </w:r>
      <w:r w:rsidR="00E221C1">
        <w:rPr>
          <w:rFonts w:ascii="Palatino Linotype" w:hAnsi="Palatino Linotype" w:cs="Arial"/>
          <w:sz w:val="24"/>
        </w:rPr>
        <w:t xml:space="preserve"> la</w:t>
      </w:r>
      <w:r w:rsidR="00BA65E0">
        <w:rPr>
          <w:rFonts w:ascii="Palatino Linotype" w:hAnsi="Palatino Linotype" w:cs="Arial"/>
          <w:sz w:val="24"/>
        </w:rPr>
        <w:t xml:space="preserve"> falta de</w:t>
      </w:r>
      <w:r w:rsidR="00E372DA">
        <w:rPr>
          <w:rFonts w:ascii="Palatino Linotype" w:hAnsi="Palatino Linotype" w:cs="Arial"/>
          <w:sz w:val="24"/>
        </w:rPr>
        <w:t xml:space="preserve"> </w:t>
      </w:r>
      <w:r w:rsidRPr="00224181">
        <w:rPr>
          <w:rFonts w:ascii="Palatino Linotype" w:hAnsi="Palatino Linotype" w:cs="Arial"/>
          <w:sz w:val="24"/>
        </w:rPr>
        <w:t xml:space="preserve">respuesta </w:t>
      </w:r>
      <w:r w:rsidR="003470B1">
        <w:rPr>
          <w:rFonts w:ascii="Palatino Linotype" w:hAnsi="Palatino Linotype" w:cs="Arial"/>
          <w:sz w:val="24"/>
        </w:rPr>
        <w:t>d</w:t>
      </w:r>
      <w:r w:rsidR="00E372DA" w:rsidRPr="00224181">
        <w:rPr>
          <w:rFonts w:ascii="Palatino Linotype" w:hAnsi="Palatino Linotype" w:cs="Arial"/>
          <w:sz w:val="24"/>
          <w:szCs w:val="24"/>
        </w:rPr>
        <w:t>e</w:t>
      </w:r>
      <w:r w:rsidR="00BA65E0">
        <w:rPr>
          <w:rFonts w:ascii="Palatino Linotype" w:hAnsi="Palatino Linotype" w:cs="Arial"/>
          <w:sz w:val="24"/>
          <w:szCs w:val="24"/>
        </w:rPr>
        <w:t>l</w:t>
      </w:r>
      <w:r w:rsidRPr="00224181">
        <w:rPr>
          <w:rFonts w:ascii="Palatino Linotype" w:hAnsi="Palatino Linotype" w:cs="Arial"/>
          <w:sz w:val="24"/>
          <w:szCs w:val="24"/>
        </w:rPr>
        <w:t xml:space="preserve"> </w:t>
      </w:r>
      <w:r w:rsidR="004B38B4" w:rsidRPr="004B38B4">
        <w:rPr>
          <w:rFonts w:ascii="Palatino Linotype" w:hAnsi="Palatino Linotype" w:cs="Arial"/>
          <w:b/>
          <w:sz w:val="24"/>
          <w:szCs w:val="24"/>
        </w:rPr>
        <w:t>Ayuntamiento de Tequixquiac</w:t>
      </w:r>
      <w:r w:rsidRPr="00224181">
        <w:rPr>
          <w:rFonts w:ascii="Palatino Linotype" w:hAnsi="Palatino Linotype" w:cs="Arial"/>
          <w:sz w:val="28"/>
          <w:szCs w:val="24"/>
        </w:rPr>
        <w:t xml:space="preserve">, </w:t>
      </w:r>
      <w:r w:rsidRPr="00224181">
        <w:rPr>
          <w:rFonts w:ascii="Palatino Linotype" w:hAnsi="Palatino Linotype" w:cs="Arial"/>
          <w:sz w:val="24"/>
          <w:szCs w:val="24"/>
        </w:rPr>
        <w:t>en lo subsecuente</w:t>
      </w:r>
      <w:r w:rsidRPr="00224181">
        <w:rPr>
          <w:rFonts w:ascii="Palatino Linotype" w:hAnsi="Palatino Linotype" w:cs="Arial"/>
          <w:b/>
          <w:sz w:val="24"/>
          <w:szCs w:val="24"/>
        </w:rPr>
        <w:t xml:space="preserve"> El Sujeto </w:t>
      </w:r>
      <w:bookmarkStart w:id="0" w:name="_GoBack"/>
      <w:bookmarkEnd w:id="0"/>
      <w:r w:rsidRPr="00224181">
        <w:rPr>
          <w:rFonts w:ascii="Palatino Linotype" w:hAnsi="Palatino Linotype" w:cs="Arial"/>
          <w:b/>
          <w:sz w:val="24"/>
          <w:szCs w:val="24"/>
        </w:rPr>
        <w:t xml:space="preserve">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14:paraId="6757A2A8" w14:textId="77777777" w:rsidR="00E15E85" w:rsidRDefault="00E15E85" w:rsidP="00E15E85">
      <w:pPr>
        <w:tabs>
          <w:tab w:val="left" w:pos="1701"/>
        </w:tabs>
        <w:spacing w:before="240" w:line="360" w:lineRule="auto"/>
        <w:jc w:val="both"/>
        <w:rPr>
          <w:rFonts w:ascii="Palatino Linotype" w:hAnsi="Palatino Linotype" w:cs="Arial"/>
          <w:sz w:val="24"/>
        </w:rPr>
      </w:pPr>
    </w:p>
    <w:p w14:paraId="2807F7F3" w14:textId="77777777" w:rsidR="00E15E85" w:rsidRPr="00F205B9" w:rsidRDefault="00E15E85" w:rsidP="00E15E85">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54BFF4DA" w14:textId="77777777" w:rsidR="00E15E85" w:rsidRDefault="00E15E85" w:rsidP="00E15E85">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63212549" w14:textId="4D25C023" w:rsidR="00E15E85" w:rsidRDefault="00E15E85" w:rsidP="00E15E85">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21628E">
        <w:rPr>
          <w:rFonts w:ascii="Palatino Linotype" w:hAnsi="Palatino Linotype" w:cs="Arial"/>
          <w:sz w:val="24"/>
        </w:rPr>
        <w:t xml:space="preserve">ocho de noviembre </w:t>
      </w:r>
      <w:r w:rsidR="00AF385F">
        <w:rPr>
          <w:rFonts w:ascii="Palatino Linotype" w:hAnsi="Palatino Linotype" w:cs="Arial"/>
          <w:sz w:val="24"/>
        </w:rPr>
        <w:t>de dos mil diecinueve</w:t>
      </w:r>
      <w:r>
        <w:rPr>
          <w:rFonts w:ascii="Palatino Linotype" w:hAnsi="Palatino Linotype" w:cs="Arial"/>
          <w:sz w:val="24"/>
        </w:rPr>
        <w:t xml:space="preserve">, </w:t>
      </w:r>
      <w:r w:rsidR="0037311B">
        <w:rPr>
          <w:rFonts w:ascii="Palatino Linotype" w:hAnsi="Palatino Linotype" w:cs="Arial"/>
          <w:b/>
          <w:sz w:val="24"/>
        </w:rPr>
        <w:t>el</w:t>
      </w:r>
      <w:r>
        <w:rPr>
          <w:rFonts w:ascii="Palatino Linotype" w:hAnsi="Palatino Linotype" w:cs="Arial"/>
          <w:b/>
          <w:sz w:val="24"/>
        </w:rPr>
        <w:t xml:space="preserve"> Recurrente</w:t>
      </w:r>
      <w:r>
        <w:rPr>
          <w:rFonts w:ascii="Palatino Linotype" w:hAnsi="Palatino Linotype" w:cs="Arial"/>
          <w:sz w:val="24"/>
        </w:rPr>
        <w:t>, 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solicitud de acceso a la información pública, registrada bajo el número de expediente</w:t>
      </w:r>
      <w:r>
        <w:rPr>
          <w:rFonts w:ascii="Palatino Linotype" w:hAnsi="Palatino Linotype" w:cs="Arial"/>
          <w:b/>
          <w:sz w:val="24"/>
        </w:rPr>
        <w:t xml:space="preserve"> </w:t>
      </w:r>
      <w:r w:rsidR="00D915F5" w:rsidRPr="004B38B4">
        <w:rPr>
          <w:rFonts w:ascii="Palatino Linotype" w:hAnsi="Palatino Linotype" w:cs="Arial"/>
          <w:b/>
          <w:bCs/>
          <w:sz w:val="24"/>
          <w:lang w:eastAsia="es-MX"/>
        </w:rPr>
        <w:t>00119/TEQUIXQU/IP/2019</w:t>
      </w:r>
      <w:r>
        <w:rPr>
          <w:rFonts w:ascii="Palatino Linotype" w:hAnsi="Palatino Linotype" w:cs="Arial"/>
          <w:b/>
          <w:sz w:val="24"/>
          <w:lang w:eastAsia="es-MX"/>
        </w:rPr>
        <w:t xml:space="preserve">, </w:t>
      </w:r>
      <w:r>
        <w:rPr>
          <w:rFonts w:ascii="Palatino Linotype" w:hAnsi="Palatino Linotype" w:cs="Arial"/>
          <w:sz w:val="24"/>
        </w:rPr>
        <w:t>mediante la cual solicitó información en el tenor siguiente:</w:t>
      </w:r>
    </w:p>
    <w:p w14:paraId="09A05669" w14:textId="6B8257BD" w:rsidR="00E15E85" w:rsidRPr="00DE246E" w:rsidRDefault="00E15E85" w:rsidP="00E15E85">
      <w:pPr>
        <w:ind w:left="851" w:right="850"/>
        <w:jc w:val="both"/>
        <w:rPr>
          <w:rFonts w:ascii="Palatino Linotype" w:eastAsia="Times New Roman" w:hAnsi="Palatino Linotype" w:cs="Times New Roman"/>
          <w:i/>
          <w:lang w:val="es-ES_tradnl" w:eastAsia="es-ES"/>
        </w:rPr>
      </w:pPr>
      <w:r w:rsidRPr="00DE246E">
        <w:rPr>
          <w:rFonts w:ascii="Palatino Linotype" w:eastAsia="Times New Roman" w:hAnsi="Palatino Linotype" w:cs="Times New Roman"/>
          <w:i/>
          <w:lang w:val="es-ES_tradnl" w:eastAsia="es-ES"/>
        </w:rPr>
        <w:t>“</w:t>
      </w:r>
      <w:r w:rsidR="0021628E" w:rsidRPr="0021628E">
        <w:rPr>
          <w:rFonts w:ascii="Palatino Linotype" w:hAnsi="Palatino Linotype"/>
          <w:i/>
          <w:color w:val="000000"/>
        </w:rPr>
        <w:t xml:space="preserve">1.- Derivado del Decreto 309 de fecha 10 de mayo de 2018, en donde se adiciono el Capítulo Noveno Bis denominado de las Unidades de Igualdad de Género y Erradicación de la Violencia de la Ley de Igualdad de Trato y Oportunidades entre Mujeres y Hombres del Estado de México, y en su artículo 34 Bis establece que: Las dependencias del Ejecutivo, sus organismos auxiliares, los Poderes Legislativo y </w:t>
      </w:r>
      <w:r w:rsidR="0021628E" w:rsidRPr="0021628E">
        <w:rPr>
          <w:rFonts w:ascii="Palatino Linotype" w:hAnsi="Palatino Linotype"/>
          <w:i/>
          <w:color w:val="000000"/>
        </w:rPr>
        <w:lastRenderedPageBreak/>
        <w:t>Judicial, organismos autónomos y municipios crearán Unidades de Igualdad de Género y Erradicación de la Violencia… ¿Por lo anteriormente manifestado, señale si en su municipio cuentan con esta Unidad? 2.- ¿En caso de contar con la Unidad, mencione en qué fecha se creó y como está integrada? 3.- ¿En su municipio cuentan con algún Protocolo para la prevención y atención a víctimas de acoso y hostigamiento sexual en la Administración Pública Municipal o similar, que haya sido aprobado mediante cabildo y cuyo objetivo sea el de establecer procedimientos apegados a los derechos humanos y legalidad vigente, a efecto de asesorar y orientar a la persona que considera haber sido agredida por actos de Acoso y Hostigamiento Sexual, dentro la Administración Pública Municipal, de ser así solicito me proporcionen el acuerdo mediante el cual fue aprobado y la gaceta donde haya sido publicado?</w:t>
      </w:r>
      <w:r w:rsidR="00911A00" w:rsidRPr="00911A00">
        <w:rPr>
          <w:rFonts w:ascii="Palatino Linotype" w:hAnsi="Palatino Linotype"/>
          <w:i/>
          <w:color w:val="000000"/>
        </w:rPr>
        <w:t>.</w:t>
      </w:r>
      <w:r w:rsidRPr="00DE246E">
        <w:rPr>
          <w:rFonts w:ascii="Palatino Linotype" w:eastAsia="Times New Roman" w:hAnsi="Palatino Linotype" w:cs="Times New Roman"/>
          <w:i/>
          <w:lang w:val="es-ES_tradnl" w:eastAsia="es-ES"/>
        </w:rPr>
        <w:t>” [Sic]</w:t>
      </w:r>
    </w:p>
    <w:p w14:paraId="671FBB68" w14:textId="77777777" w:rsidR="00E15E85" w:rsidRDefault="00E15E85" w:rsidP="00E15E85">
      <w:pPr>
        <w:spacing w:before="240" w:line="240" w:lineRule="auto"/>
        <w:ind w:right="850"/>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a través del SAIMEX.</w:t>
      </w:r>
    </w:p>
    <w:p w14:paraId="476566A3" w14:textId="77777777" w:rsidR="00E15E85" w:rsidRDefault="00E15E85" w:rsidP="00E15E85">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181F5D99" w14:textId="77777777" w:rsidR="00307041" w:rsidRDefault="00E15E85" w:rsidP="002B7CD8">
      <w:pPr>
        <w:spacing w:before="240" w:line="360" w:lineRule="auto"/>
        <w:jc w:val="both"/>
        <w:rPr>
          <w:rFonts w:ascii="Palatino Linotype" w:hAnsi="Palatino Linotype" w:cs="Arial"/>
          <w:sz w:val="24"/>
        </w:rPr>
      </w:pPr>
      <w:r w:rsidRPr="00A77BF1">
        <w:rPr>
          <w:rFonts w:ascii="Palatino Linotype" w:hAnsi="Palatino Linotype" w:cs="Arial"/>
          <w:sz w:val="24"/>
        </w:rPr>
        <w:t xml:space="preserve">En el expediente electrónico </w:t>
      </w:r>
      <w:r w:rsidRPr="00A77BF1">
        <w:rPr>
          <w:rFonts w:ascii="Palatino Linotype" w:hAnsi="Palatino Linotype" w:cs="Arial"/>
          <w:b/>
          <w:sz w:val="24"/>
        </w:rPr>
        <w:t>SAIMEX</w:t>
      </w:r>
      <w:r w:rsidR="003341B0">
        <w:rPr>
          <w:rFonts w:ascii="Palatino Linotype" w:hAnsi="Palatino Linotype" w:cs="Arial"/>
          <w:sz w:val="24"/>
        </w:rPr>
        <w:t xml:space="preserve">, se aprecia que </w:t>
      </w:r>
      <w:r w:rsidRPr="00A77BF1">
        <w:rPr>
          <w:rFonts w:ascii="Palatino Linotype" w:hAnsi="Palatino Linotype" w:cs="Arial"/>
          <w:b/>
          <w:sz w:val="24"/>
        </w:rPr>
        <w:t>El Sujeto Obligado</w:t>
      </w:r>
      <w:r w:rsidR="00AC1D50">
        <w:rPr>
          <w:rFonts w:ascii="Palatino Linotype" w:hAnsi="Palatino Linotype" w:cs="Arial"/>
          <w:sz w:val="24"/>
        </w:rPr>
        <w:t xml:space="preserve"> </w:t>
      </w:r>
      <w:r w:rsidR="00BA65E0">
        <w:rPr>
          <w:rFonts w:ascii="Palatino Linotype" w:hAnsi="Palatino Linotype" w:cs="Arial"/>
          <w:sz w:val="24"/>
        </w:rPr>
        <w:t>fue omiso en dar respuesta a la solicitud de información dentro del plazo establecido en la Ley de la materia.</w:t>
      </w:r>
    </w:p>
    <w:p w14:paraId="06567D05" w14:textId="77777777" w:rsidR="00E15E85" w:rsidRPr="00441A94" w:rsidRDefault="00E15E85" w:rsidP="00F77F57">
      <w:pPr>
        <w:spacing w:before="240" w:line="360" w:lineRule="auto"/>
        <w:jc w:val="both"/>
        <w:rPr>
          <w:rFonts w:ascii="Palatino Linotype" w:hAnsi="Palatino Linotype" w:cs="Arial"/>
          <w:b/>
          <w:sz w:val="28"/>
        </w:rPr>
      </w:pPr>
      <w:r w:rsidRPr="00441A94">
        <w:rPr>
          <w:rFonts w:ascii="Palatino Linotype" w:hAnsi="Palatino Linotype" w:cs="Arial"/>
          <w:b/>
          <w:sz w:val="28"/>
        </w:rPr>
        <w:t xml:space="preserve">TERCERO. </w:t>
      </w:r>
      <w:r w:rsidRPr="00441A94">
        <w:rPr>
          <w:rFonts w:ascii="Palatino Linotype" w:hAnsi="Palatino Linotype"/>
          <w:b/>
          <w:sz w:val="28"/>
        </w:rPr>
        <w:t>Del recurso de revisión.</w:t>
      </w:r>
    </w:p>
    <w:p w14:paraId="3F06D267" w14:textId="572B248E" w:rsidR="00E15E85" w:rsidRDefault="00E15E85" w:rsidP="00E15E85">
      <w:pPr>
        <w:spacing w:before="240" w:line="360" w:lineRule="auto"/>
        <w:jc w:val="both"/>
        <w:rPr>
          <w:rFonts w:ascii="Palatino Linotype" w:hAnsi="Palatino Linotype" w:cs="Arial"/>
          <w:sz w:val="24"/>
        </w:rPr>
      </w:pPr>
      <w:r w:rsidRPr="00441A94">
        <w:rPr>
          <w:rFonts w:ascii="Palatino Linotype" w:hAnsi="Palatino Linotype" w:cs="Arial"/>
          <w:sz w:val="24"/>
          <w:szCs w:val="24"/>
        </w:rPr>
        <w:t xml:space="preserve">Inconforme con la </w:t>
      </w:r>
      <w:r w:rsidR="009629A5">
        <w:rPr>
          <w:rFonts w:ascii="Palatino Linotype" w:hAnsi="Palatino Linotype" w:cs="Arial"/>
          <w:sz w:val="24"/>
          <w:szCs w:val="24"/>
        </w:rPr>
        <w:t xml:space="preserve">falta de </w:t>
      </w:r>
      <w:r w:rsidRPr="00441A94">
        <w:rPr>
          <w:rFonts w:ascii="Palatino Linotype" w:hAnsi="Palatino Linotype" w:cs="Arial"/>
          <w:sz w:val="24"/>
          <w:szCs w:val="24"/>
        </w:rPr>
        <w:t>respuesta</w:t>
      </w:r>
      <w:r w:rsidR="00217E99">
        <w:rPr>
          <w:rFonts w:ascii="Palatino Linotype" w:hAnsi="Palatino Linotype" w:cs="Arial"/>
          <w:sz w:val="24"/>
          <w:szCs w:val="24"/>
        </w:rPr>
        <w:t xml:space="preserve"> </w:t>
      </w:r>
      <w:r w:rsidR="00E372DA">
        <w:rPr>
          <w:rFonts w:ascii="Palatino Linotype" w:hAnsi="Palatino Linotype" w:cs="Arial"/>
          <w:sz w:val="24"/>
          <w:szCs w:val="24"/>
        </w:rPr>
        <w:t>d</w:t>
      </w:r>
      <w:r w:rsidRPr="00441A94">
        <w:rPr>
          <w:rFonts w:ascii="Palatino Linotype" w:hAnsi="Palatino Linotype" w:cs="Arial"/>
          <w:sz w:val="24"/>
          <w:szCs w:val="24"/>
        </w:rPr>
        <w:t xml:space="preserve">el sujeto obligado, </w:t>
      </w:r>
      <w:r w:rsidR="0037311B">
        <w:rPr>
          <w:rFonts w:ascii="Palatino Linotype" w:hAnsi="Palatino Linotype" w:cs="Arial"/>
          <w:sz w:val="24"/>
          <w:szCs w:val="24"/>
        </w:rPr>
        <w:t>el</w:t>
      </w:r>
      <w:r w:rsidRPr="00997030">
        <w:rPr>
          <w:rFonts w:ascii="Palatino Linotype" w:hAnsi="Palatino Linotype" w:cs="Arial"/>
          <w:b/>
          <w:sz w:val="24"/>
          <w:szCs w:val="24"/>
        </w:rPr>
        <w:t xml:space="preserve"> Recurrente</w:t>
      </w:r>
      <w:r w:rsidRPr="00441A94">
        <w:rPr>
          <w:rFonts w:ascii="Palatino Linotype" w:hAnsi="Palatino Linotype" w:cs="Arial"/>
          <w:b/>
          <w:sz w:val="24"/>
          <w:szCs w:val="24"/>
        </w:rPr>
        <w:t xml:space="preserve"> </w:t>
      </w:r>
      <w:r w:rsidRPr="00441A94">
        <w:rPr>
          <w:rFonts w:ascii="Palatino Linotype" w:hAnsi="Palatino Linotype" w:cs="Arial"/>
          <w:sz w:val="24"/>
          <w:szCs w:val="24"/>
        </w:rPr>
        <w:t xml:space="preserve">interpuso el recurso de revisión, en fecha </w:t>
      </w:r>
      <w:r w:rsidR="00911A00">
        <w:rPr>
          <w:rFonts w:ascii="Palatino Linotype" w:hAnsi="Palatino Linotype" w:cs="Arial"/>
          <w:sz w:val="24"/>
          <w:szCs w:val="24"/>
        </w:rPr>
        <w:t>cinco</w:t>
      </w:r>
      <w:r w:rsidR="00163618">
        <w:rPr>
          <w:rFonts w:ascii="Palatino Linotype" w:hAnsi="Palatino Linotype" w:cs="Arial"/>
          <w:sz w:val="24"/>
          <w:szCs w:val="24"/>
        </w:rPr>
        <w:t xml:space="preserve"> de </w:t>
      </w:r>
      <w:r w:rsidR="000830CF">
        <w:rPr>
          <w:rFonts w:ascii="Palatino Linotype" w:hAnsi="Palatino Linotype" w:cs="Arial"/>
          <w:sz w:val="24"/>
          <w:szCs w:val="24"/>
        </w:rPr>
        <w:t>dic</w:t>
      </w:r>
      <w:r w:rsidR="00163618">
        <w:rPr>
          <w:rFonts w:ascii="Palatino Linotype" w:hAnsi="Palatino Linotype" w:cs="Arial"/>
          <w:sz w:val="24"/>
          <w:szCs w:val="24"/>
        </w:rPr>
        <w:t>iembre</w:t>
      </w:r>
      <w:r w:rsidR="0037311B">
        <w:rPr>
          <w:rFonts w:ascii="Palatino Linotype" w:hAnsi="Palatino Linotype" w:cs="Arial"/>
          <w:sz w:val="24"/>
          <w:szCs w:val="24"/>
        </w:rPr>
        <w:t xml:space="preserve"> de dos mil diecinueve</w:t>
      </w:r>
      <w:r w:rsidRPr="00441A94">
        <w:rPr>
          <w:rFonts w:ascii="Palatino Linotype" w:hAnsi="Palatino Linotype" w:cs="Arial"/>
          <w:sz w:val="24"/>
          <w:szCs w:val="24"/>
        </w:rPr>
        <w:t>, el cual fue</w:t>
      </w:r>
      <w:r w:rsidRPr="0096643B">
        <w:rPr>
          <w:rFonts w:ascii="Palatino Linotype" w:hAnsi="Palatino Linotype" w:cs="Arial"/>
          <w:sz w:val="24"/>
          <w:szCs w:val="24"/>
        </w:rPr>
        <w:t xml:space="preserve"> registrado</w:t>
      </w:r>
      <w:r w:rsidRPr="0096643B">
        <w:rPr>
          <w:rFonts w:ascii="Palatino Linotype" w:hAnsi="Palatino Linotype" w:cs="Arial"/>
          <w:b/>
          <w:sz w:val="24"/>
          <w:szCs w:val="24"/>
        </w:rPr>
        <w:t xml:space="preserve"> </w:t>
      </w:r>
      <w:r w:rsidRPr="0096643B">
        <w:rPr>
          <w:rFonts w:ascii="Palatino Linotype" w:hAnsi="Palatino Linotype" w:cs="Arial"/>
          <w:sz w:val="24"/>
          <w:szCs w:val="24"/>
        </w:rPr>
        <w:t xml:space="preserve">en el sistema electrónico con el expediente número </w:t>
      </w:r>
      <w:r w:rsidR="00BA65E0">
        <w:rPr>
          <w:rFonts w:ascii="Palatino Linotype" w:hAnsi="Palatino Linotype" w:cs="Arial"/>
          <w:b/>
          <w:bCs/>
          <w:sz w:val="24"/>
          <w:szCs w:val="24"/>
          <w:lang w:eastAsia="es-MX"/>
        </w:rPr>
        <w:t>0</w:t>
      </w:r>
      <w:r w:rsidR="000830CF">
        <w:rPr>
          <w:rFonts w:ascii="Palatino Linotype" w:hAnsi="Palatino Linotype" w:cs="Arial"/>
          <w:b/>
          <w:bCs/>
          <w:sz w:val="24"/>
          <w:szCs w:val="24"/>
          <w:lang w:eastAsia="es-MX"/>
        </w:rPr>
        <w:t>91</w:t>
      </w:r>
      <w:r w:rsidR="004B38B4">
        <w:rPr>
          <w:rFonts w:ascii="Palatino Linotype" w:hAnsi="Palatino Linotype" w:cs="Arial"/>
          <w:b/>
          <w:bCs/>
          <w:sz w:val="24"/>
          <w:szCs w:val="24"/>
          <w:lang w:eastAsia="es-MX"/>
        </w:rPr>
        <w:t>30</w:t>
      </w:r>
      <w:r w:rsidR="0037311B">
        <w:rPr>
          <w:rFonts w:ascii="Palatino Linotype" w:hAnsi="Palatino Linotype" w:cs="Arial"/>
          <w:b/>
          <w:bCs/>
          <w:sz w:val="24"/>
          <w:szCs w:val="24"/>
          <w:lang w:eastAsia="es-MX"/>
        </w:rPr>
        <w:t>/INFOEM/IP/RR/2019</w:t>
      </w:r>
      <w:r w:rsidRPr="0096643B">
        <w:rPr>
          <w:rFonts w:ascii="Palatino Linotype" w:hAnsi="Palatino Linotype" w:cs="Arial"/>
          <w:sz w:val="24"/>
          <w:szCs w:val="24"/>
        </w:rPr>
        <w:t xml:space="preserve">, en el cual </w:t>
      </w:r>
      <w:r w:rsidRPr="0096643B">
        <w:rPr>
          <w:rFonts w:ascii="Palatino Linotype" w:hAnsi="Palatino Linotype" w:cs="Arial"/>
          <w:sz w:val="24"/>
        </w:rPr>
        <w:t>arguye, las siguientes manifestaciones:</w:t>
      </w:r>
    </w:p>
    <w:p w14:paraId="03C28BFE" w14:textId="77777777" w:rsidR="00E15E85" w:rsidRDefault="00E15E85" w:rsidP="00E15E85">
      <w:pPr>
        <w:spacing w:before="240"/>
        <w:jc w:val="both"/>
        <w:rPr>
          <w:rFonts w:ascii="Palatino Linotype" w:hAnsi="Palatino Linotype" w:cs="Arial"/>
          <w:b/>
          <w:sz w:val="24"/>
        </w:rPr>
      </w:pPr>
      <w:r>
        <w:rPr>
          <w:rFonts w:ascii="Palatino Linotype" w:hAnsi="Palatino Linotype" w:cs="Arial"/>
          <w:b/>
          <w:sz w:val="24"/>
        </w:rPr>
        <w:t>Acto Impugnado:</w:t>
      </w:r>
    </w:p>
    <w:p w14:paraId="59814931" w14:textId="14DEC3E4" w:rsidR="00E15E85" w:rsidRDefault="00E15E85" w:rsidP="00E15E85">
      <w:pPr>
        <w:ind w:left="851" w:right="850"/>
        <w:jc w:val="both"/>
        <w:rPr>
          <w:rFonts w:ascii="Palatino Linotype" w:hAnsi="Palatino Linotype"/>
          <w:i/>
          <w:color w:val="000000"/>
        </w:rPr>
      </w:pPr>
      <w:r w:rsidRPr="00A435E2">
        <w:rPr>
          <w:rFonts w:ascii="Palatino Linotype" w:hAnsi="Palatino Linotype"/>
          <w:i/>
          <w:color w:val="000000"/>
        </w:rPr>
        <w:t>“</w:t>
      </w:r>
      <w:r w:rsidR="004B38B4" w:rsidRPr="004B38B4">
        <w:rPr>
          <w:rFonts w:ascii="Palatino Linotype" w:hAnsi="Palatino Linotype"/>
          <w:i/>
          <w:color w:val="000000"/>
        </w:rPr>
        <w:t>FALTA DE RESPUESTA A MI SOLICITUD DE INFORMACIÓN</w:t>
      </w:r>
      <w:r w:rsidR="002821FA" w:rsidRPr="002821FA">
        <w:rPr>
          <w:rFonts w:ascii="Palatino Linotype" w:hAnsi="Palatino Linotype"/>
          <w:i/>
          <w:color w:val="000000"/>
        </w:rPr>
        <w:t>.</w:t>
      </w:r>
      <w:r w:rsidR="00875499" w:rsidRPr="00875499">
        <w:rPr>
          <w:rFonts w:ascii="Palatino Linotype" w:hAnsi="Palatino Linotype"/>
          <w:i/>
          <w:color w:val="000000"/>
        </w:rPr>
        <w:t>"</w:t>
      </w:r>
      <w:r w:rsidR="003474F2">
        <w:rPr>
          <w:rFonts w:ascii="Palatino Linotype" w:hAnsi="Palatino Linotype"/>
          <w:i/>
          <w:color w:val="000000"/>
        </w:rPr>
        <w:t>[S</w:t>
      </w:r>
      <w:r w:rsidRPr="00A435E2">
        <w:rPr>
          <w:rFonts w:ascii="Palatino Linotype" w:hAnsi="Palatino Linotype"/>
          <w:i/>
          <w:color w:val="000000"/>
        </w:rPr>
        <w:t>ic]</w:t>
      </w:r>
    </w:p>
    <w:p w14:paraId="21D51873" w14:textId="77777777" w:rsidR="000830CF" w:rsidRPr="00A435E2" w:rsidRDefault="000830CF" w:rsidP="00E15E85">
      <w:pPr>
        <w:ind w:left="851" w:right="850"/>
        <w:jc w:val="both"/>
        <w:rPr>
          <w:rFonts w:ascii="Palatino Linotype" w:hAnsi="Palatino Linotype"/>
          <w:i/>
          <w:color w:val="000000"/>
        </w:rPr>
      </w:pPr>
    </w:p>
    <w:p w14:paraId="4FE1C64D" w14:textId="77777777" w:rsidR="00E15E85" w:rsidRDefault="00E15E85" w:rsidP="00E15E85">
      <w:pPr>
        <w:spacing w:before="240"/>
        <w:jc w:val="both"/>
        <w:rPr>
          <w:rFonts w:ascii="Palatino Linotype" w:hAnsi="Palatino Linotype" w:cs="Arial"/>
          <w:sz w:val="24"/>
        </w:rPr>
      </w:pPr>
      <w:r>
        <w:rPr>
          <w:rFonts w:ascii="Palatino Linotype" w:hAnsi="Palatino Linotype" w:cs="Arial"/>
          <w:b/>
          <w:sz w:val="24"/>
        </w:rPr>
        <w:lastRenderedPageBreak/>
        <w:t>Razones o Motivos de Inconformidad</w:t>
      </w:r>
      <w:r>
        <w:rPr>
          <w:rFonts w:ascii="Palatino Linotype" w:hAnsi="Palatino Linotype" w:cs="Arial"/>
          <w:sz w:val="24"/>
        </w:rPr>
        <w:t xml:space="preserve">: </w:t>
      </w:r>
    </w:p>
    <w:p w14:paraId="23814839" w14:textId="42D0616E" w:rsidR="002606F0" w:rsidRPr="00FE43D2" w:rsidRDefault="00E15E85" w:rsidP="00FE43D2">
      <w:pPr>
        <w:ind w:left="851" w:right="850"/>
        <w:jc w:val="both"/>
        <w:rPr>
          <w:rFonts w:ascii="Palatino Linotype" w:hAnsi="Palatino Linotype" w:cs="Arial"/>
          <w:i/>
        </w:rPr>
      </w:pPr>
      <w:r w:rsidRPr="004469D5">
        <w:rPr>
          <w:rFonts w:ascii="Palatino Linotype" w:hAnsi="Palatino Linotype" w:cs="Arial"/>
          <w:i/>
        </w:rPr>
        <w:t>“</w:t>
      </w:r>
      <w:r w:rsidR="004B38B4" w:rsidRPr="004B38B4">
        <w:rPr>
          <w:rFonts w:ascii="Palatino Linotype" w:hAnsi="Palatino Linotype" w:cs="Arial"/>
          <w:i/>
        </w:rPr>
        <w:t>DE ACUERDO AL ARTICULO 166 PARRAFO CUARTO DE LA LEY DE TRANSPARENCIA Y ACCESO A LA INFORMACIÓN PÚBLICA DEL ESTADO DE MÉXICO Y MUNICIPIOS... Cuando el sujeto obligado no entregue la respuesta a la solicitud dentro del plazo previsto en la Ley, la solicitud se entenderá negada y el solicitante podrá interponer el recurso de revisión previsto en este ordenamiento. RAZÓN POR LA CUAL NUEVAMENTE SOLICITO ME SEA PROPORCIONADA LA SIGUIENTE INFORMACIÓN: 1.- Derivado del Decreto 309 de fecha 10 de mayo de 2018, en donde se adiciono el Capítulo Noveno Bis denominado de las Unidades de Igualdad de Género y Erradicación de la Violencia de la Ley de Igualdad de Trato y Oportunidades entre Mujeres y Hombres del Estado de México, y en su artículo 34 Bis establece que: Las dependencias del Ejecutivo, sus organismos auxiliares, los Poderes Legislativo y Judicial, organismos autónomos y municipios crearán Unidades de Igualdad de Género y Erradicación de la Violencia… ¿Por lo anteriormente manifestado, señale si en su municipio cuentan con esta Unidad? 2.- ¿En caso de contar con la Unidad, mencione en qué fecha se creó y como está integrada? 3.- ¿En su municipio cuentan con algún Protocolo para la prevención y atención a víctimas de acoso y hostigamiento sexual en la Administración Pública Municipal o similar, que haya sido aprobado mediante cabildo y cuyo objetivo sea el de establecer procedimientos apegados a los derechos humanos y legalidad vigente, a efecto de asesorar y orientar a la persona que considera haber sido agredida por actos de Acoso y Hostigamiento Sexual, dentro la Administración Pública Municipal, de ser así solicito me proporcionen el acuerdo mediante el cual fue aprobado y la gaceta donde haya sido publicado?</w:t>
      </w:r>
      <w:r w:rsidR="004D0557" w:rsidRPr="004D0557">
        <w:rPr>
          <w:rFonts w:ascii="Palatino Linotype" w:hAnsi="Palatino Linotype" w:cs="Arial"/>
          <w:i/>
        </w:rPr>
        <w:t>.</w:t>
      </w:r>
      <w:r w:rsidR="002821FA" w:rsidRPr="004469D5">
        <w:rPr>
          <w:rFonts w:ascii="Palatino Linotype" w:hAnsi="Palatino Linotype" w:cs="Arial"/>
          <w:i/>
        </w:rPr>
        <w:t>” [</w:t>
      </w:r>
      <w:r w:rsidR="003474F2">
        <w:rPr>
          <w:rFonts w:ascii="Palatino Linotype" w:hAnsi="Palatino Linotype" w:cs="Arial"/>
          <w:i/>
        </w:rPr>
        <w:t>S</w:t>
      </w:r>
      <w:r w:rsidRPr="004469D5">
        <w:rPr>
          <w:rFonts w:ascii="Palatino Linotype" w:hAnsi="Palatino Linotype" w:cs="Arial"/>
          <w:i/>
        </w:rPr>
        <w:t>ic]</w:t>
      </w:r>
    </w:p>
    <w:p w14:paraId="31BC7ACA" w14:textId="77777777" w:rsidR="00E15E85" w:rsidRDefault="00E15E85" w:rsidP="00E15E85">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14:paraId="26BF672F" w14:textId="150B82C1" w:rsidR="00074A99" w:rsidRDefault="00E15E85" w:rsidP="00E15E85">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w:t>
      </w:r>
      <w:r w:rsidR="002902D7">
        <w:rPr>
          <w:rFonts w:ascii="Palatino Linotype" w:hAnsi="Palatino Linotype" w:cs="Arial"/>
          <w:sz w:val="24"/>
          <w:szCs w:val="24"/>
        </w:rPr>
        <w:t xml:space="preserve">yó acuerdo de admisión en fecha </w:t>
      </w:r>
      <w:r w:rsidR="000830CF">
        <w:rPr>
          <w:rFonts w:ascii="Palatino Linotype" w:hAnsi="Palatino Linotype" w:cs="Arial"/>
          <w:sz w:val="24"/>
          <w:szCs w:val="24"/>
        </w:rPr>
        <w:t>once de diciembre</w:t>
      </w:r>
      <w:r w:rsidR="00EB0246">
        <w:rPr>
          <w:rFonts w:ascii="Palatino Linotype" w:hAnsi="Palatino Linotype" w:cs="Arial"/>
          <w:sz w:val="24"/>
          <w:szCs w:val="24"/>
        </w:rPr>
        <w:t xml:space="preserve"> de dos mil diecinueve</w:t>
      </w:r>
      <w:r>
        <w:rPr>
          <w:rFonts w:ascii="Palatino Linotype" w:hAnsi="Palatino Linotype" w:cs="Arial"/>
          <w:sz w:val="24"/>
          <w:szCs w:val="24"/>
        </w:rPr>
        <w:t>, determinándose en él, un plazo de siete días para que las partes manifestaran lo que a su derecho corresponda en términos del numeral ya citado.</w:t>
      </w:r>
    </w:p>
    <w:p w14:paraId="17E63AB6" w14:textId="77777777" w:rsidR="00E15E85" w:rsidRDefault="00E15E85" w:rsidP="00E15E85">
      <w:pPr>
        <w:spacing w:before="240" w:line="360" w:lineRule="auto"/>
        <w:jc w:val="both"/>
        <w:rPr>
          <w:rFonts w:ascii="Palatino Linotype" w:hAnsi="Palatino Linotype" w:cs="Arial"/>
          <w:b/>
          <w:sz w:val="24"/>
          <w:szCs w:val="24"/>
        </w:rPr>
      </w:pPr>
      <w:r>
        <w:rPr>
          <w:rFonts w:ascii="Palatino Linotype" w:hAnsi="Palatino Linotype" w:cs="Arial"/>
          <w:b/>
          <w:sz w:val="28"/>
        </w:rPr>
        <w:lastRenderedPageBreak/>
        <w:t>QUINTO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14:paraId="76671A47" w14:textId="0BD95154" w:rsidR="00E15E85" w:rsidRDefault="00E15E85" w:rsidP="00E15E85">
      <w:pPr>
        <w:spacing w:before="240" w:line="360" w:lineRule="auto"/>
        <w:jc w:val="both"/>
        <w:rPr>
          <w:rFonts w:ascii="Palatino Linotype" w:hAnsi="Palatino Linotype" w:cs="Arial"/>
          <w:sz w:val="24"/>
          <w:szCs w:val="24"/>
        </w:rPr>
      </w:pPr>
      <w:r w:rsidRPr="00A4009B">
        <w:rPr>
          <w:rFonts w:ascii="Palatino Linotype" w:hAnsi="Palatino Linotype" w:cs="Arial"/>
          <w:sz w:val="24"/>
          <w:szCs w:val="24"/>
        </w:rPr>
        <w:t xml:space="preserve">Así, </w:t>
      </w: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Pr>
          <w:rFonts w:ascii="Palatino Linotype" w:hAnsi="Palatino Linotype" w:cs="Arial"/>
          <w:sz w:val="24"/>
          <w:szCs w:val="24"/>
        </w:rPr>
        <w:t xml:space="preserve"> en el sumario </w:t>
      </w:r>
      <w:r w:rsidR="00130D58">
        <w:rPr>
          <w:rFonts w:ascii="Palatino Linotype" w:hAnsi="Palatino Linotype" w:cs="Arial"/>
          <w:sz w:val="24"/>
          <w:szCs w:val="24"/>
        </w:rPr>
        <w:t xml:space="preserve">se observa que el Sujeto Obligado </w:t>
      </w:r>
      <w:r w:rsidR="000830CF">
        <w:rPr>
          <w:rFonts w:ascii="Palatino Linotype" w:hAnsi="Palatino Linotype" w:cs="Arial"/>
          <w:sz w:val="24"/>
          <w:szCs w:val="24"/>
        </w:rPr>
        <w:t>presento su informe justificado en fecha trece de diciembre de dos mil diecinueve</w:t>
      </w:r>
      <w:r w:rsidR="009A6D1C">
        <w:rPr>
          <w:rFonts w:ascii="Palatino Linotype" w:hAnsi="Palatino Linotype" w:cs="Arial"/>
          <w:sz w:val="24"/>
          <w:szCs w:val="24"/>
        </w:rPr>
        <w:t>, a</w:t>
      </w:r>
      <w:r w:rsidR="002606F0">
        <w:rPr>
          <w:rFonts w:ascii="Palatino Linotype" w:hAnsi="Palatino Linotype" w:cs="Arial"/>
          <w:sz w:val="24"/>
          <w:szCs w:val="24"/>
        </w:rPr>
        <w:t>simismo</w:t>
      </w:r>
      <w:r w:rsidR="00673CFD">
        <w:rPr>
          <w:rFonts w:ascii="Palatino Linotype" w:hAnsi="Palatino Linotype" w:cs="Arial"/>
          <w:sz w:val="24"/>
          <w:szCs w:val="24"/>
        </w:rPr>
        <w:t>,</w:t>
      </w:r>
      <w:r w:rsidR="00527856">
        <w:rPr>
          <w:rFonts w:ascii="Palatino Linotype" w:hAnsi="Palatino Linotype" w:cs="Arial"/>
          <w:sz w:val="24"/>
          <w:szCs w:val="24"/>
        </w:rPr>
        <w:t xml:space="preserve"> </w:t>
      </w:r>
      <w:r w:rsidR="009A6D1C">
        <w:rPr>
          <w:rFonts w:ascii="Palatino Linotype" w:hAnsi="Palatino Linotype" w:cs="Arial"/>
          <w:sz w:val="24"/>
          <w:szCs w:val="24"/>
        </w:rPr>
        <w:t>el recurrente</w:t>
      </w:r>
      <w:r w:rsidR="000830CF">
        <w:rPr>
          <w:rFonts w:ascii="Palatino Linotype" w:hAnsi="Palatino Linotype" w:cs="Arial"/>
          <w:sz w:val="24"/>
          <w:szCs w:val="24"/>
        </w:rPr>
        <w:t xml:space="preserve"> presentó sus alegatos el diecinueve de diciembre de dos mil diecinueve</w:t>
      </w:r>
      <w:r w:rsidR="0042338B">
        <w:rPr>
          <w:rFonts w:ascii="Palatino Linotype" w:hAnsi="Palatino Linotype" w:cs="Arial"/>
          <w:sz w:val="24"/>
          <w:szCs w:val="24"/>
        </w:rPr>
        <w:t>, por</w:t>
      </w:r>
      <w:r w:rsidR="00113310">
        <w:rPr>
          <w:rFonts w:ascii="Palatino Linotype" w:hAnsi="Palatino Linotype" w:cs="Arial"/>
          <w:sz w:val="24"/>
          <w:szCs w:val="24"/>
        </w:rPr>
        <w:t xml:space="preserve"> lo que</w:t>
      </w:r>
      <w:r w:rsidR="009A6D1C">
        <w:rPr>
          <w:rFonts w:ascii="Palatino Linotype" w:hAnsi="Palatino Linotype" w:cs="Arial"/>
          <w:sz w:val="24"/>
          <w:szCs w:val="24"/>
        </w:rPr>
        <w:t xml:space="preserve"> </w:t>
      </w:r>
      <w:r w:rsidR="009838CD">
        <w:rPr>
          <w:rFonts w:ascii="Palatino Linotype" w:hAnsi="Palatino Linotype" w:cs="Arial"/>
          <w:sz w:val="24"/>
          <w:szCs w:val="24"/>
        </w:rPr>
        <w:t>habiendo tra</w:t>
      </w:r>
      <w:r w:rsidR="0057576D">
        <w:rPr>
          <w:rFonts w:ascii="Palatino Linotype" w:hAnsi="Palatino Linotype" w:cs="Arial"/>
          <w:sz w:val="24"/>
          <w:szCs w:val="24"/>
        </w:rPr>
        <w:t>n</w:t>
      </w:r>
      <w:r w:rsidR="009838CD">
        <w:rPr>
          <w:rFonts w:ascii="Palatino Linotype" w:hAnsi="Palatino Linotype" w:cs="Arial"/>
          <w:sz w:val="24"/>
          <w:szCs w:val="24"/>
        </w:rPr>
        <w:t>scurrido</w:t>
      </w:r>
      <w:r w:rsidR="00755099">
        <w:rPr>
          <w:rFonts w:ascii="Palatino Linotype" w:hAnsi="Palatino Linotype" w:cs="Arial"/>
          <w:sz w:val="24"/>
          <w:szCs w:val="24"/>
        </w:rPr>
        <w:t xml:space="preserve"> el plazo establecido</w:t>
      </w:r>
      <w:r w:rsidR="00113310">
        <w:rPr>
          <w:rFonts w:ascii="Palatino Linotype" w:hAnsi="Palatino Linotype" w:cs="Arial"/>
          <w:sz w:val="24"/>
          <w:szCs w:val="24"/>
        </w:rPr>
        <w:t>,</w:t>
      </w:r>
      <w:r w:rsidR="00755099">
        <w:rPr>
          <w:rFonts w:ascii="Palatino Linotype" w:hAnsi="Palatino Linotype" w:cs="Arial"/>
          <w:sz w:val="24"/>
          <w:szCs w:val="24"/>
        </w:rPr>
        <w:t xml:space="preserve"> </w:t>
      </w:r>
      <w:r w:rsidR="000830CF">
        <w:rPr>
          <w:rFonts w:ascii="Palatino Linotype" w:hAnsi="Palatino Linotype" w:cs="Arial"/>
          <w:sz w:val="24"/>
          <w:szCs w:val="24"/>
        </w:rPr>
        <w:t>nueve de enero de dos mil veinte</w:t>
      </w:r>
      <w:r w:rsidR="00EB0246">
        <w:rPr>
          <w:rFonts w:ascii="Palatino Linotype" w:hAnsi="Palatino Linotype" w:cs="Arial"/>
          <w:sz w:val="24"/>
          <w:szCs w:val="24"/>
        </w:rPr>
        <w:t xml:space="preserve"> </w:t>
      </w:r>
      <w:r w:rsidR="00755099">
        <w:rPr>
          <w:rFonts w:ascii="Palatino Linotype" w:hAnsi="Palatino Linotype" w:cs="Arial"/>
          <w:sz w:val="24"/>
          <w:szCs w:val="24"/>
        </w:rPr>
        <w:t>se decretó el cierre de instrucción</w:t>
      </w:r>
      <w:r w:rsidRPr="00441A94">
        <w:rPr>
          <w:rFonts w:ascii="Palatino Linotype" w:hAnsi="Palatino Linotype" w:cs="Arial"/>
          <w:sz w:val="24"/>
          <w:szCs w:val="24"/>
        </w:rPr>
        <w:t xml:space="preserve"> en</w:t>
      </w:r>
      <w:r w:rsidRPr="003E076B">
        <w:rPr>
          <w:rFonts w:ascii="Palatino Linotype" w:hAnsi="Palatino Linotype" w:cs="Arial"/>
          <w:sz w:val="24"/>
          <w:szCs w:val="24"/>
        </w:rPr>
        <w:t xml:space="preserve"> términos del artículo 185 </w:t>
      </w:r>
      <w:r>
        <w:rPr>
          <w:rFonts w:ascii="Palatino Linotype" w:hAnsi="Palatino Linotype" w:cs="Arial"/>
          <w:sz w:val="24"/>
          <w:szCs w:val="24"/>
        </w:rPr>
        <w:t>f</w:t>
      </w:r>
      <w:r w:rsidRPr="003E076B">
        <w:rPr>
          <w:rFonts w:ascii="Palatino Linotype" w:hAnsi="Palatino Linotype" w:cs="Arial"/>
          <w:sz w:val="24"/>
          <w:szCs w:val="24"/>
        </w:rPr>
        <w:t>racción VI de la Ley de Transparencia y Acceso a la Información Pública del Estado de México y Municipios, iniciando el término legal para dictar resolución definitiva del asunto.</w:t>
      </w:r>
      <w:r w:rsidR="004C28F1">
        <w:rPr>
          <w:rFonts w:ascii="Palatino Linotype" w:hAnsi="Palatino Linotype" w:cs="Arial"/>
          <w:sz w:val="24"/>
          <w:szCs w:val="24"/>
        </w:rPr>
        <w:t xml:space="preserve"> </w:t>
      </w:r>
    </w:p>
    <w:p w14:paraId="6C67FE8A" w14:textId="62DBDD0F" w:rsidR="00FE43D2" w:rsidRDefault="00F84AE2" w:rsidP="00F84AE2">
      <w:pPr>
        <w:spacing w:before="240" w:after="240" w:line="360" w:lineRule="auto"/>
        <w:jc w:val="both"/>
        <w:rPr>
          <w:rFonts w:ascii="Palatino Linotype" w:hAnsi="Palatino Linotype" w:cs="Arial"/>
          <w:sz w:val="24"/>
          <w:szCs w:val="24"/>
        </w:rPr>
      </w:pPr>
      <w:r w:rsidRPr="00992035">
        <w:rPr>
          <w:rFonts w:ascii="Palatino Linotype" w:hAnsi="Palatino Linotype" w:cs="Arial"/>
          <w:sz w:val="24"/>
          <w:szCs w:val="24"/>
        </w:rPr>
        <w:t xml:space="preserve">Así también, en fecha </w:t>
      </w:r>
      <w:r w:rsidR="000830CF">
        <w:rPr>
          <w:rFonts w:ascii="Palatino Linotype" w:hAnsi="Palatino Linotype" w:cs="Arial"/>
          <w:sz w:val="24"/>
          <w:szCs w:val="24"/>
        </w:rPr>
        <w:t>diez de febrero</w:t>
      </w:r>
      <w:r w:rsidR="004D0557">
        <w:rPr>
          <w:rFonts w:ascii="Palatino Linotype" w:hAnsi="Palatino Linotype" w:cs="Arial"/>
          <w:sz w:val="24"/>
          <w:szCs w:val="24"/>
        </w:rPr>
        <w:t xml:space="preserve"> de dos mil veinte</w:t>
      </w:r>
      <w:r w:rsidR="00911A00">
        <w:rPr>
          <w:rFonts w:ascii="Palatino Linotype" w:hAnsi="Palatino Linotype" w:cs="Arial"/>
          <w:sz w:val="24"/>
          <w:szCs w:val="24"/>
        </w:rPr>
        <w:t xml:space="preserve"> </w:t>
      </w:r>
      <w:r w:rsidRPr="00992035">
        <w:rPr>
          <w:rFonts w:ascii="Palatino Linotype" w:hAnsi="Palatino Linotype" w:cs="Arial"/>
          <w:sz w:val="24"/>
          <w:szCs w:val="24"/>
        </w:rPr>
        <w:t>este órgano garante con fundamento en el artículo 181 párrafo tercero de la Ley de Transparencia de la entidad, declaro la ampliación de término para resolver el recurso de revisión por un plazo de quince días hábiles.</w:t>
      </w:r>
    </w:p>
    <w:p w14:paraId="6C9CF1EF" w14:textId="77777777" w:rsidR="00E15E85" w:rsidRDefault="00E15E85" w:rsidP="007654BC">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p>
    <w:p w14:paraId="5BFA5D20" w14:textId="77777777" w:rsidR="00E15E85" w:rsidRPr="00911081"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14:paraId="2ED385D8" w14:textId="77777777" w:rsidR="00E15E85"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sidR="00B258A2">
        <w:rPr>
          <w:rFonts w:ascii="Palatino Linotype" w:hAnsi="Palatino Linotype" w:cs="Arial"/>
          <w:b/>
          <w:sz w:val="24"/>
        </w:rPr>
        <w:t>el</w:t>
      </w:r>
      <w:r>
        <w:rPr>
          <w:rFonts w:ascii="Palatino Linotype" w:hAnsi="Palatino Linotype" w:cs="Arial"/>
          <w:b/>
          <w:sz w:val="24"/>
        </w:rPr>
        <w:t xml:space="preserve"> Recurrente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w:t>
      </w:r>
      <w:r w:rsidR="00AA2CB1">
        <w:rPr>
          <w:rFonts w:ascii="Palatino Linotype" w:hAnsi="Palatino Linotype" w:cs="Arial"/>
          <w:sz w:val="24"/>
        </w:rPr>
        <w:t xml:space="preserve">1, párrafos segundo y tercero, </w:t>
      </w:r>
      <w:r w:rsidRPr="00025A37">
        <w:rPr>
          <w:rFonts w:ascii="Palatino Linotype" w:hAnsi="Palatino Linotype" w:cs="Arial"/>
          <w:sz w:val="24"/>
        </w:rPr>
        <w:t xml:space="preserve">6, apartado A, </w:t>
      </w:r>
      <w:r w:rsidR="00AA2CB1" w:rsidRPr="00025A37">
        <w:rPr>
          <w:rFonts w:ascii="Palatino Linotype" w:hAnsi="Palatino Linotype" w:cs="Arial"/>
          <w:sz w:val="24"/>
        </w:rPr>
        <w:t>fraccion</w:t>
      </w:r>
      <w:r w:rsidR="00AA2CB1">
        <w:rPr>
          <w:rFonts w:ascii="Palatino Linotype" w:hAnsi="Palatino Linotype" w:cs="Arial"/>
          <w:sz w:val="24"/>
        </w:rPr>
        <w:t>es I, III y</w:t>
      </w:r>
      <w:r w:rsidRPr="00025A37">
        <w:rPr>
          <w:rFonts w:ascii="Palatino Linotype" w:hAnsi="Palatino Linotype" w:cs="Arial"/>
          <w:sz w:val="24"/>
        </w:rPr>
        <w:t xml:space="preserve"> IV de la Constitución Política de los Estados Unidos Mexicanos, 5, párrafos </w:t>
      </w:r>
      <w:r w:rsidR="00A902C6">
        <w:rPr>
          <w:rFonts w:ascii="Palatino Linotype" w:hAnsi="Palatino Linotype" w:cs="Arial"/>
          <w:sz w:val="24"/>
        </w:rPr>
        <w:t xml:space="preserve">vigésimo segundo, vigésimo tercero y vigésimo cuarto </w:t>
      </w:r>
      <w:r w:rsidR="00A902C6" w:rsidRPr="00025A37">
        <w:rPr>
          <w:rFonts w:ascii="Palatino Linotype" w:hAnsi="Palatino Linotype" w:cs="Arial"/>
          <w:sz w:val="24"/>
        </w:rPr>
        <w:t xml:space="preserve">fracción </w:t>
      </w:r>
      <w:r w:rsidRPr="00025A37">
        <w:rPr>
          <w:rFonts w:ascii="Palatino Linotype" w:hAnsi="Palatino Linotype" w:cs="Arial"/>
          <w:sz w:val="24"/>
        </w:rPr>
        <w:t xml:space="preserve">IV de la Constitución Política del Estado </w:t>
      </w:r>
      <w:r w:rsidRPr="00025A37">
        <w:rPr>
          <w:rFonts w:ascii="Palatino Linotype" w:hAnsi="Palatino Linotype" w:cs="Arial"/>
          <w:sz w:val="24"/>
        </w:rPr>
        <w:lastRenderedPageBreak/>
        <w:t xml:space="preserve">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 xml:space="preserve">36 fracciones II y III, 176, 178, </w:t>
      </w:r>
      <w:r w:rsidRPr="00EB0246">
        <w:rPr>
          <w:rFonts w:ascii="Palatino Linotype" w:hAnsi="Palatino Linotype" w:cs="Arial"/>
          <w:sz w:val="24"/>
          <w:szCs w:val="24"/>
        </w:rPr>
        <w:t xml:space="preserve">179 fracción </w:t>
      </w:r>
      <w:r w:rsidR="00EB0246">
        <w:rPr>
          <w:rFonts w:ascii="Palatino Linotype" w:hAnsi="Palatino Linotype" w:cs="Arial"/>
          <w:sz w:val="24"/>
          <w:szCs w:val="24"/>
        </w:rPr>
        <w:t>V</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14:paraId="03C2748E" w14:textId="77777777"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55FE3131" w14:textId="77777777"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13B21B31" w14:textId="77777777" w:rsidR="00B04652" w:rsidRDefault="00B04652" w:rsidP="00B04652">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00BC59B2">
        <w:rPr>
          <w:rFonts w:ascii="Palatino Linotype" w:hAnsi="Palatino Linotype" w:cs="Arial"/>
          <w:b/>
          <w:sz w:val="28"/>
          <w:szCs w:val="28"/>
        </w:rPr>
        <w:t>De</w:t>
      </w:r>
      <w:r>
        <w:rPr>
          <w:rFonts w:ascii="Palatino Linotype" w:hAnsi="Palatino Linotype" w:cs="Arial"/>
          <w:b/>
          <w:sz w:val="28"/>
          <w:szCs w:val="28"/>
        </w:rPr>
        <w:t xml:space="preserve"> las </w:t>
      </w:r>
      <w:r w:rsidR="006F001B">
        <w:rPr>
          <w:rFonts w:ascii="Palatino Linotype" w:hAnsi="Palatino Linotype" w:cs="Arial"/>
          <w:b/>
          <w:sz w:val="28"/>
          <w:szCs w:val="28"/>
        </w:rPr>
        <w:t>causales de improcedencia.</w:t>
      </w:r>
    </w:p>
    <w:p w14:paraId="32C9D9FA" w14:textId="77777777" w:rsidR="00B04652" w:rsidRDefault="00B04652" w:rsidP="00B04652">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14:paraId="04BC27FC" w14:textId="77777777" w:rsidR="00B04652" w:rsidRDefault="00B04652" w:rsidP="00B04652">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lastRenderedPageBreak/>
        <w:t>Siendo una facultad legal entrar al estudio de las causas de improcedencia que hagan valer las partes o que se adviertan de oficio por este Resolutor y por ende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w:t>
      </w:r>
    </w:p>
    <w:p w14:paraId="4156B20F" w14:textId="77777777" w:rsidR="00B04652" w:rsidRDefault="00B04652" w:rsidP="00B04652">
      <w:pPr>
        <w:pStyle w:val="Prrafodelista"/>
        <w:autoSpaceDE w:val="0"/>
        <w:autoSpaceDN w:val="0"/>
        <w:adjustRightInd w:val="0"/>
        <w:spacing w:before="240" w:after="240" w:line="360" w:lineRule="auto"/>
        <w:ind w:left="0"/>
        <w:jc w:val="both"/>
        <w:rPr>
          <w:rFonts w:ascii="Palatino Linotype" w:hAnsi="Palatino Linotype" w:cs="Arial"/>
        </w:rPr>
      </w:pPr>
      <w:r>
        <w:rPr>
          <w:rFonts w:ascii="Palatino Linotype" w:hAnsi="Palatino Linotype" w:cs="Arial"/>
        </w:rPr>
        <w:t>Estudio oficioso o a petición de parte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14:paraId="35F9B62D" w14:textId="77777777" w:rsidR="00B0008F" w:rsidRDefault="00B0008F" w:rsidP="00B0008F">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w:t>
      </w:r>
      <w:r>
        <w:rPr>
          <w:rFonts w:ascii="Palatino Linotype" w:hAnsi="Palatino Linotype" w:cs="Arial"/>
        </w:rPr>
        <w:lastRenderedPageBreak/>
        <w:t>encontrándose actualizados todos los presupuestos procesales para atender el fondo del asunto, en los términos del considerando posterior.</w:t>
      </w:r>
    </w:p>
    <w:p w14:paraId="47CEB630" w14:textId="77777777" w:rsidR="00B0008F" w:rsidRPr="008C3CD8" w:rsidRDefault="00B0008F" w:rsidP="00B0008F">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C43323">
        <w:rPr>
          <w:rFonts w:ascii="Palatino Linotype" w:hAnsi="Palatino Linotype" w:cs="Arial"/>
          <w:b/>
          <w:sz w:val="28"/>
        </w:rPr>
        <w:t>CUART</w:t>
      </w:r>
      <w:r w:rsidRPr="008C3CD8">
        <w:rPr>
          <w:rFonts w:ascii="Palatino Linotype" w:hAnsi="Palatino Linotype" w:cs="Arial"/>
          <w:b/>
          <w:sz w:val="28"/>
          <w:szCs w:val="28"/>
        </w:rPr>
        <w:t>O.</w:t>
      </w:r>
      <w:r w:rsidRPr="008C3CD8">
        <w:rPr>
          <w:rFonts w:ascii="Palatino Linotype" w:hAnsi="Palatino Linotype" w:cs="Arial"/>
          <w:sz w:val="28"/>
          <w:szCs w:val="28"/>
        </w:rPr>
        <w:t xml:space="preserve"> </w:t>
      </w:r>
      <w:r w:rsidRPr="008C3CD8">
        <w:rPr>
          <w:rFonts w:ascii="Palatino Linotype" w:hAnsi="Palatino Linotype" w:cs="Arial"/>
          <w:b/>
          <w:sz w:val="28"/>
          <w:szCs w:val="28"/>
        </w:rPr>
        <w:t>Estudio y resolución del asunto.</w:t>
      </w:r>
    </w:p>
    <w:p w14:paraId="6030211C" w14:textId="77777777" w:rsidR="00B0008F" w:rsidRDefault="00B0008F" w:rsidP="00B0008F">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análisis</w:t>
      </w:r>
      <w:r w:rsidRPr="00E42C3F">
        <w:rPr>
          <w:rFonts w:ascii="Palatino Linotype" w:hAnsi="Palatino Linotype" w:cs="Arial"/>
        </w:rPr>
        <w:t xml:space="preserve"> del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y demás leyes aplicables en la materia, así como en los tratados internacionales en los que el Estado Mexicano sea parte, en concordancia con el párrafo tercero del artículo 1 de la Constitución Federal y el diverso 8 de la Ley de Transparencia local.</w:t>
      </w:r>
    </w:p>
    <w:p w14:paraId="31730890" w14:textId="77777777" w:rsidR="00B0008F" w:rsidRDefault="00B0008F" w:rsidP="00B0008F">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Ahora bien, en primer término es menester señalar que el hoy recurrente se inconforma derivado de la falta de respuesta del sujeto obligado a su solicitud de información, por lo que evidentemente nos encontramos frente a una negativa ficta, que es, el silencio de la autoridad; en otras palabras, el sujeto obligado a quien se le formule una solicitud de información cuenta con quince días hábiles para dar contestación, por lo que una vez transcurrido dicho termino sí que se entregue respuesta al particular, la solicitud se entenderá por negada generando por ley el derecho al solicitante de presentar su medio de impugnación. </w:t>
      </w:r>
    </w:p>
    <w:p w14:paraId="251C4A8A" w14:textId="77777777" w:rsidR="00B0008F" w:rsidRDefault="00B0008F" w:rsidP="00B0008F">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De tal manera, que la negativa ficta, es la figura jurídica que consiste en otorgar un efecto negativo al silencio de la autoridad administrativa en relación a las solicitudes que le formulen lo particulares, lo que genera la posibilidad de defensa ante tal </w:t>
      </w:r>
      <w:r>
        <w:rPr>
          <w:rFonts w:ascii="Palatino Linotype" w:hAnsi="Palatino Linotype"/>
          <w:sz w:val="24"/>
          <w:szCs w:val="24"/>
        </w:rPr>
        <w:lastRenderedPageBreak/>
        <w:t>omisión y la acción de impugnación contra la incertidumbre jurídica en la que se deja al gobernado, actualizando el supuesto de procedencia que contempla la Ley de la Materia en su numeral 179 fracción VII.</w:t>
      </w:r>
      <w:r>
        <w:rPr>
          <w:rStyle w:val="Refdenotaalpie"/>
          <w:rFonts w:ascii="Palatino Linotype" w:hAnsi="Palatino Linotype"/>
          <w:sz w:val="24"/>
          <w:szCs w:val="24"/>
        </w:rPr>
        <w:footnoteReference w:id="2"/>
      </w:r>
    </w:p>
    <w:p w14:paraId="49645BE3" w14:textId="77777777" w:rsidR="00B0008F" w:rsidRPr="00505FED" w:rsidRDefault="00B0008F" w:rsidP="00B0008F">
      <w:pPr>
        <w:spacing w:before="100" w:beforeAutospacing="1" w:after="100" w:afterAutospacing="1" w:line="360" w:lineRule="auto"/>
        <w:jc w:val="both"/>
        <w:rPr>
          <w:rFonts w:ascii="Palatino Linotype" w:hAnsi="Palatino Linotype" w:cs="Arial"/>
          <w:sz w:val="24"/>
        </w:rPr>
      </w:pPr>
      <w:r w:rsidRPr="00505FED">
        <w:rPr>
          <w:rFonts w:ascii="Palatino Linotype" w:hAnsi="Palatino Linotype" w:cs="Arial"/>
          <w:sz w:val="24"/>
        </w:rPr>
        <w:t xml:space="preserve">Sin necesidad de determinar una debida oportunidad respecto del momento de presentación del medio de impugnación, pues al no existir una determinación por parte del </w:t>
      </w:r>
      <w:r w:rsidRPr="00505FED">
        <w:rPr>
          <w:rFonts w:ascii="Palatino Linotype" w:hAnsi="Palatino Linotype" w:cs="Arial"/>
          <w:b/>
          <w:sz w:val="24"/>
        </w:rPr>
        <w:t>Sujeto Obligado</w:t>
      </w:r>
      <w:r w:rsidRPr="00505FED">
        <w:rPr>
          <w:rFonts w:ascii="Palatino Linotype" w:hAnsi="Palatino Linotype" w:cs="Arial"/>
          <w:sz w:val="24"/>
        </w:rPr>
        <w:t xml:space="preserve"> en respuesta a la solicitud de acceso a la información pública del particular, no existe una fecha de notificación del acto reclamado a partir de la cual se pueda computar el plazo dispuesto en el artículo 178 de la Ley de la Materia, para la presentación del recurso de revisión.</w:t>
      </w:r>
    </w:p>
    <w:p w14:paraId="2A25DF72" w14:textId="77777777" w:rsidR="00B0008F" w:rsidRDefault="00B0008F" w:rsidP="00B0008F">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Así, del citado numeral 178 se ha determinado </w:t>
      </w:r>
      <w:r w:rsidR="00A65C79">
        <w:rPr>
          <w:rFonts w:ascii="Palatino Linotype" w:hAnsi="Palatino Linotype"/>
          <w:sz w:val="24"/>
          <w:szCs w:val="24"/>
        </w:rPr>
        <w:t>que,</w:t>
      </w:r>
      <w:r>
        <w:rPr>
          <w:rFonts w:ascii="Palatino Linotype" w:hAnsi="Palatino Linotype"/>
          <w:sz w:val="24"/>
          <w:szCs w:val="24"/>
        </w:rPr>
        <w:t xml:space="preserve"> ante la falta de respuesta por parte de los sujetos obligados a una solicitud de información, dentro de los términos previstos para tal efecto, la presentación del recurso de revisión podrá ser presentado en cualquier momento y que a la letra reza:</w:t>
      </w:r>
    </w:p>
    <w:p w14:paraId="09F9D2F0" w14:textId="77777777" w:rsidR="00B0008F" w:rsidRPr="00A147CA" w:rsidRDefault="00B0008F" w:rsidP="00B0008F">
      <w:pPr>
        <w:spacing w:before="100" w:beforeAutospacing="1" w:after="100" w:afterAutospacing="1"/>
        <w:ind w:left="851" w:right="902"/>
        <w:jc w:val="both"/>
        <w:rPr>
          <w:rFonts w:ascii="Palatino Linotype" w:hAnsi="Palatino Linotype" w:cs="Arial"/>
        </w:rPr>
      </w:pPr>
      <w:r w:rsidRPr="00A147CA">
        <w:rPr>
          <w:rFonts w:ascii="Palatino Linotype" w:hAnsi="Palatino Linotype" w:cs="Arial"/>
          <w:i/>
          <w:iCs/>
        </w:rPr>
        <w:t>“</w:t>
      </w:r>
      <w:r w:rsidRPr="00A147CA">
        <w:rPr>
          <w:rFonts w:ascii="Palatino Linotype" w:hAnsi="Palatino Linotype" w:cs="Arial"/>
          <w:b/>
          <w:bCs/>
          <w:i/>
          <w:iCs/>
        </w:rPr>
        <w:t>Artículo 178</w:t>
      </w:r>
      <w:r w:rsidRPr="00A147CA">
        <w:rPr>
          <w:rFonts w:ascii="Palatino Linotype" w:hAnsi="Palatino Linotype" w:cs="Arial"/>
          <w:i/>
          <w:iC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01DEF58" w14:textId="77777777" w:rsidR="00B0008F" w:rsidRPr="00A147CA" w:rsidRDefault="00B0008F" w:rsidP="00B0008F">
      <w:pPr>
        <w:spacing w:before="100" w:beforeAutospacing="1" w:after="100" w:afterAutospacing="1"/>
        <w:ind w:left="851" w:right="902"/>
        <w:jc w:val="both"/>
        <w:rPr>
          <w:rFonts w:ascii="Palatino Linotype" w:hAnsi="Palatino Linotype" w:cs="Arial"/>
        </w:rPr>
      </w:pPr>
      <w:r w:rsidRPr="00A147CA">
        <w:rPr>
          <w:rFonts w:ascii="Palatino Linotype" w:hAnsi="Palatino Linotype" w:cs="Arial"/>
          <w:b/>
          <w:bCs/>
          <w:i/>
          <w:iCs/>
        </w:rPr>
        <w:t>A falta de respuesta del sujeto obligado, dentro de los plazos establecidos en esta Ley, a una solicitud de acceso a la información pública, el recurso podrá ser interpuesto en cualquier momento,</w:t>
      </w:r>
      <w:r w:rsidRPr="00A147CA">
        <w:rPr>
          <w:rFonts w:ascii="Palatino Linotype" w:hAnsi="Palatino Linotype" w:cs="Arial"/>
          <w:i/>
          <w:iCs/>
        </w:rPr>
        <w:t> acompañado con el documento que pruebe la fecha en que presentó la solicitud…”</w:t>
      </w:r>
    </w:p>
    <w:p w14:paraId="2773D89D" w14:textId="77777777" w:rsidR="00B0008F" w:rsidRPr="00B92BC3" w:rsidRDefault="00B0008F" w:rsidP="00B0008F">
      <w:pPr>
        <w:spacing w:before="100" w:beforeAutospacing="1" w:after="100" w:afterAutospacing="1" w:line="360" w:lineRule="auto"/>
        <w:jc w:val="both"/>
        <w:rPr>
          <w:rFonts w:ascii="Palatino Linotype" w:hAnsi="Palatino Linotype" w:cs="Arial"/>
          <w:sz w:val="24"/>
        </w:rPr>
      </w:pPr>
      <w:r w:rsidRPr="00B92BC3">
        <w:rPr>
          <w:rFonts w:ascii="Palatino Linotype" w:hAnsi="Palatino Linotype" w:cs="Arial"/>
          <w:sz w:val="24"/>
        </w:rPr>
        <w:lastRenderedPageBreak/>
        <w:t>Postura que ha sido adoptada por este Órgano Garante mediante criterio número 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2249CA1E" w14:textId="77777777" w:rsidR="00A65C79" w:rsidRDefault="00B0008F" w:rsidP="00A65C79">
      <w:pPr>
        <w:spacing w:before="240" w:line="360" w:lineRule="auto"/>
        <w:ind w:left="708" w:right="51" w:firstLine="1"/>
        <w:jc w:val="both"/>
        <w:rPr>
          <w:rFonts w:ascii="Palatino Linotype" w:hAnsi="Palatino Linotype" w:cs="Arial"/>
          <w:i/>
          <w:iCs/>
        </w:rPr>
      </w:pPr>
      <w:r w:rsidRPr="00A147CA">
        <w:rPr>
          <w:rFonts w:ascii="Palatino Linotype" w:hAnsi="Palatino Linotype" w:cs="Arial"/>
          <w:b/>
          <w:bCs/>
          <w:i/>
          <w:iCs/>
        </w:rPr>
        <w:t>“CRITERIO 0001-15 NEGATIVA FICTA. PLAZO PARA INTERPONER EL RECURSO DE REVISIÓN TRATÁNDOSE DE</w:t>
      </w:r>
      <w:r w:rsidRPr="00A147CA">
        <w:rPr>
          <w:rFonts w:ascii="Palatino Linotype" w:hAnsi="Palatino Linotype" w:cs="Arial"/>
          <w:i/>
          <w:iCs/>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03DB9487" w14:textId="77777777" w:rsidR="00B0008F" w:rsidRDefault="00B0008F" w:rsidP="00A65C79">
      <w:pPr>
        <w:spacing w:before="240" w:line="360" w:lineRule="auto"/>
        <w:ind w:right="51" w:firstLine="1"/>
        <w:jc w:val="both"/>
        <w:rPr>
          <w:rFonts w:ascii="Palatino Linotype" w:hAnsi="Palatino Linotype"/>
          <w:sz w:val="24"/>
          <w:szCs w:val="24"/>
        </w:rPr>
      </w:pPr>
      <w:r>
        <w:rPr>
          <w:rFonts w:ascii="Palatino Linotype" w:hAnsi="Palatino Linotype"/>
          <w:sz w:val="24"/>
          <w:szCs w:val="24"/>
        </w:rPr>
        <w:t>Así entonces, resulta a todas luces que el medio de impugnación interpuesto por el hoy recurrente, resulta procedente debido a que no se emite respuesta dentro de los términos establecidos por la normatividad aplicable a la materia, lo que genera que este órgano garante proceda al análisis y estudio del fondo del asunto, en aras de garantizar el derecho accionado por el particular.</w:t>
      </w:r>
    </w:p>
    <w:p w14:paraId="19DDB84A" w14:textId="77777777" w:rsidR="00B0008F" w:rsidRDefault="00B0008F" w:rsidP="00B0008F">
      <w:pPr>
        <w:spacing w:before="240" w:after="240" w:line="360" w:lineRule="auto"/>
        <w:jc w:val="both"/>
        <w:rPr>
          <w:rFonts w:ascii="Palatino Linotype" w:hAnsi="Palatino Linotype" w:cs="Arial"/>
          <w:sz w:val="24"/>
          <w:szCs w:val="24"/>
        </w:rPr>
      </w:pPr>
      <w:r>
        <w:rPr>
          <w:rFonts w:ascii="Palatino Linotype" w:hAnsi="Palatino Linotype"/>
          <w:sz w:val="24"/>
          <w:szCs w:val="24"/>
        </w:rPr>
        <w:lastRenderedPageBreak/>
        <w:t xml:space="preserve">Luego entonces, es importante resalta que </w:t>
      </w:r>
      <w:r>
        <w:rPr>
          <w:rFonts w:ascii="Palatino Linotype" w:hAnsi="Palatino Linotype" w:cs="Arial"/>
          <w:sz w:val="24"/>
          <w:szCs w:val="24"/>
        </w:rPr>
        <w:t>no</w:t>
      </w:r>
      <w:r w:rsidRPr="009D787B">
        <w:rPr>
          <w:rFonts w:ascii="Palatino Linotype" w:hAnsi="Palatino Linotype" w:cs="Arial"/>
          <w:sz w:val="24"/>
          <w:szCs w:val="24"/>
        </w:rPr>
        <w:t xml:space="preserve"> debe perderse de vista que el derecho de acceso a información pública se trata de un derecho humano, mismo que en términos del artículo 1</w:t>
      </w:r>
      <w:r>
        <w:rPr>
          <w:rFonts w:ascii="Palatino Linotype" w:hAnsi="Palatino Linotype" w:cs="Arial"/>
          <w:sz w:val="24"/>
          <w:szCs w:val="24"/>
        </w:rPr>
        <w:t>°</w:t>
      </w:r>
      <w:r w:rsidRPr="009D787B">
        <w:rPr>
          <w:rFonts w:ascii="Palatino Linotype" w:hAnsi="Palatino Linotype" w:cs="Arial"/>
          <w:sz w:val="24"/>
          <w:szCs w:val="24"/>
        </w:rPr>
        <w:t xml:space="preserve"> de la Constitución Política de los Estados Unidos Mexicanos, esta autoridad tiene la ineludible obligación de promoverlo, respetarlo, protegerlo y garantizarlo, lo que deriva en que se deben reparar las violaciones al derecho humano en cuestión, incluso se prevé que se deberán interpretar las normas favoreciendo en todo tiempo a las pers</w:t>
      </w:r>
      <w:r>
        <w:rPr>
          <w:rFonts w:ascii="Palatino Linotype" w:hAnsi="Palatino Linotype" w:cs="Arial"/>
          <w:sz w:val="24"/>
          <w:szCs w:val="24"/>
        </w:rPr>
        <w:t>onas con la protección más amplia</w:t>
      </w:r>
      <w:r w:rsidRPr="009D787B">
        <w:rPr>
          <w:rFonts w:ascii="Palatino Linotype" w:hAnsi="Palatino Linotype" w:cs="Arial"/>
          <w:sz w:val="24"/>
          <w:szCs w:val="24"/>
        </w:rPr>
        <w:t xml:space="preserve">. </w:t>
      </w:r>
    </w:p>
    <w:p w14:paraId="69F3C007" w14:textId="77777777" w:rsidR="00B0008F" w:rsidRPr="009D787B" w:rsidRDefault="00B0008F" w:rsidP="00B0008F">
      <w:pPr>
        <w:spacing w:before="240" w:after="240" w:line="360" w:lineRule="auto"/>
        <w:jc w:val="both"/>
        <w:rPr>
          <w:rFonts w:ascii="Palatino Linotype" w:hAnsi="Palatino Linotype" w:cs="Arial"/>
          <w:sz w:val="24"/>
          <w:szCs w:val="24"/>
        </w:rPr>
      </w:pPr>
      <w:r w:rsidRPr="009D787B">
        <w:rPr>
          <w:rFonts w:ascii="Palatino Linotype" w:hAnsi="Palatino Linotype" w:cs="Arial"/>
          <w:sz w:val="24"/>
          <w:szCs w:val="24"/>
        </w:rPr>
        <w:t>Resulta indispensable referir que el derecho de acceso a la información pública implica que cualquier persona pueda acceder y conocer la información contenida en los documentos que se</w:t>
      </w:r>
      <w:r>
        <w:rPr>
          <w:rFonts w:ascii="Palatino Linotype" w:hAnsi="Palatino Linotype" w:cs="Arial"/>
          <w:sz w:val="24"/>
          <w:szCs w:val="24"/>
        </w:rPr>
        <w:t xml:space="preserve"> encuentran en posesión de los sujetos o</w:t>
      </w:r>
      <w:r w:rsidRPr="009D787B">
        <w:rPr>
          <w:rFonts w:ascii="Palatino Linotype" w:hAnsi="Palatino Linotype" w:cs="Arial"/>
          <w:sz w:val="24"/>
          <w:szCs w:val="24"/>
        </w:rPr>
        <w:t xml:space="preserve">bligados. </w:t>
      </w:r>
    </w:p>
    <w:p w14:paraId="471AC1E1" w14:textId="77777777" w:rsidR="00B0008F" w:rsidRDefault="00B0008F" w:rsidP="00B0008F">
      <w:pPr>
        <w:tabs>
          <w:tab w:val="left" w:pos="709"/>
        </w:tabs>
        <w:spacing w:before="240" w:line="360" w:lineRule="auto"/>
        <w:ind w:right="51"/>
        <w:jc w:val="both"/>
        <w:rPr>
          <w:rFonts w:ascii="Palatino Linotype" w:hAnsi="Palatino Linotype"/>
          <w:sz w:val="24"/>
        </w:rPr>
      </w:pPr>
      <w:r>
        <w:rPr>
          <w:rFonts w:ascii="Palatino Linotype" w:hAnsi="Palatino Linotype"/>
          <w:sz w:val="24"/>
        </w:rPr>
        <w:t xml:space="preserve">Así, es importante hacer mención que este </w:t>
      </w:r>
      <w:r w:rsidRPr="0024761B">
        <w:rPr>
          <w:rFonts w:ascii="Palatino Linotype" w:hAnsi="Palatino Linotype"/>
          <w:sz w:val="24"/>
        </w:rPr>
        <w:t xml:space="preserve">Órgano Garante considera pertinente analizar si </w:t>
      </w:r>
      <w:r>
        <w:rPr>
          <w:rFonts w:ascii="Palatino Linotype" w:hAnsi="Palatino Linotype"/>
          <w:sz w:val="24"/>
        </w:rPr>
        <w:t xml:space="preserve">el sujeto obligado, </w:t>
      </w:r>
      <w:r w:rsidRPr="0024761B">
        <w:rPr>
          <w:rFonts w:ascii="Palatino Linotype" w:hAnsi="Palatino Linotype"/>
          <w:sz w:val="24"/>
        </w:rPr>
        <w:t>es la autoridad competente para conocer de dicha solicitud, es decir, si se trata de información que deba generar, administrar o poseer por virtud del ámbito de sus atribuciones.</w:t>
      </w:r>
    </w:p>
    <w:p w14:paraId="688CBFCF" w14:textId="77777777" w:rsidR="00F358AF" w:rsidRDefault="00F358AF" w:rsidP="00F358AF">
      <w:pPr>
        <w:spacing w:before="240" w:line="360" w:lineRule="auto"/>
        <w:jc w:val="both"/>
        <w:rPr>
          <w:rFonts w:ascii="Palatino Linotype" w:hAnsi="Palatino Linotype" w:cs="Arial"/>
          <w:color w:val="000000" w:themeColor="text1"/>
          <w:sz w:val="24"/>
          <w:szCs w:val="24"/>
        </w:rPr>
      </w:pPr>
      <w:r>
        <w:rPr>
          <w:rFonts w:ascii="Palatino Linotype" w:hAnsi="Palatino Linotype"/>
          <w:sz w:val="24"/>
          <w:szCs w:val="24"/>
          <w:lang w:eastAsia="es-MX"/>
        </w:rPr>
        <w:t xml:space="preserve">En tal sentido primeramente debemos mencionar que </w:t>
      </w:r>
      <w:r>
        <w:rPr>
          <w:rFonts w:ascii="Palatino Linotype" w:hAnsi="Palatino Linotype"/>
          <w:sz w:val="24"/>
          <w:szCs w:val="24"/>
        </w:rPr>
        <w:t xml:space="preserve">para tener por satisfecho </w:t>
      </w:r>
      <w:r w:rsidRPr="002E35AF">
        <w:rPr>
          <w:rFonts w:ascii="Palatino Linotype" w:hAnsi="Palatino Linotype" w:cs="Arial"/>
          <w:color w:val="000000" w:themeColor="text1"/>
          <w:sz w:val="24"/>
          <w:szCs w:val="24"/>
        </w:rPr>
        <w:t>el derecho de acceso a la información pública implica que cualquier persona conozca la información contenida en los documentos que se encuentren en los archivos de los Sujetos Obligados.</w:t>
      </w:r>
    </w:p>
    <w:p w14:paraId="7AA757B0" w14:textId="77777777" w:rsidR="00F358AF" w:rsidRDefault="00F358AF" w:rsidP="00F358AF">
      <w:pPr>
        <w:spacing w:before="240" w:line="360" w:lineRule="auto"/>
        <w:jc w:val="both"/>
        <w:rPr>
          <w:rFonts w:ascii="Palatino Linotype" w:hAnsi="Palatino Linotype" w:cs="Arial"/>
          <w:color w:val="000000" w:themeColor="text1"/>
          <w:sz w:val="24"/>
          <w:szCs w:val="24"/>
        </w:rPr>
      </w:pPr>
      <w:r w:rsidRPr="002E35AF">
        <w:rPr>
          <w:rFonts w:ascii="Palatino Linotype" w:hAnsi="Palatino Linotype" w:cs="Arial"/>
          <w:color w:val="000000" w:themeColor="text1"/>
          <w:sz w:val="24"/>
          <w:szCs w:val="24"/>
        </w:rPr>
        <w:t xml:space="preserve">Así que la obligación de acceso a la información se tendrá por cumplida cuando el solicitante tenga a su disposición la información requerida, o cuando realice </w:t>
      </w:r>
      <w:r>
        <w:rPr>
          <w:rFonts w:ascii="Palatino Linotype" w:hAnsi="Palatino Linotype" w:cs="Arial"/>
          <w:color w:val="000000" w:themeColor="text1"/>
          <w:sz w:val="24"/>
          <w:szCs w:val="24"/>
        </w:rPr>
        <w:t xml:space="preserve">su </w:t>
      </w:r>
      <w:r w:rsidRPr="002E35AF">
        <w:rPr>
          <w:rFonts w:ascii="Palatino Linotype" w:hAnsi="Palatino Linotype" w:cs="Arial"/>
          <w:color w:val="000000" w:themeColor="text1"/>
          <w:sz w:val="24"/>
          <w:szCs w:val="24"/>
        </w:rPr>
        <w:t xml:space="preserve">consulta en el lugar que ésta se localice, conforme a los artículos 3 fracción XI, XII 4, 12 </w:t>
      </w:r>
      <w:r w:rsidRPr="002E35AF">
        <w:rPr>
          <w:rFonts w:ascii="Palatino Linotype" w:hAnsi="Palatino Linotype" w:cs="Arial"/>
          <w:color w:val="000000" w:themeColor="text1"/>
          <w:sz w:val="24"/>
          <w:szCs w:val="24"/>
        </w:rPr>
        <w:lastRenderedPageBreak/>
        <w:t xml:space="preserve">y 24 último párrafo </w:t>
      </w:r>
      <w:r w:rsidRPr="002E35AF">
        <w:rPr>
          <w:rFonts w:ascii="Palatino Linotype" w:hAnsi="Palatino Linotype" w:cs="Arial"/>
          <w:bCs/>
          <w:color w:val="000000" w:themeColor="text1"/>
          <w:sz w:val="24"/>
          <w:szCs w:val="24"/>
        </w:rPr>
        <w:t>de la Ley de Transparencia y Acceso a la Información Pública del Estado de México y Municipios</w:t>
      </w:r>
      <w:r w:rsidRPr="002E35AF">
        <w:rPr>
          <w:rFonts w:ascii="Palatino Linotype" w:hAnsi="Palatino Linotype" w:cs="Arial"/>
          <w:color w:val="000000" w:themeColor="text1"/>
          <w:sz w:val="24"/>
          <w:szCs w:val="24"/>
        </w:rPr>
        <w:t>:</w:t>
      </w:r>
    </w:p>
    <w:p w14:paraId="00DC05EF"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b/>
          <w:bCs/>
          <w:i/>
          <w:color w:val="000000" w:themeColor="text1"/>
          <w:sz w:val="24"/>
          <w:szCs w:val="24"/>
        </w:rPr>
        <w:t xml:space="preserve">“Artículo 3. </w:t>
      </w:r>
      <w:r w:rsidRPr="002950E6">
        <w:rPr>
          <w:rFonts w:ascii="Palatino Linotype" w:hAnsi="Palatino Linotype" w:cs="Arial"/>
          <w:bCs/>
          <w:i/>
          <w:color w:val="000000" w:themeColor="text1"/>
          <w:sz w:val="24"/>
          <w:szCs w:val="24"/>
          <w:u w:val="single"/>
        </w:rPr>
        <w:t>Para los efectos de la presente Ley se entenderá por</w:t>
      </w:r>
      <w:r w:rsidRPr="002950E6">
        <w:rPr>
          <w:rFonts w:ascii="Palatino Linotype" w:hAnsi="Palatino Linotype" w:cs="Arial"/>
          <w:bCs/>
          <w:i/>
          <w:color w:val="000000" w:themeColor="text1"/>
          <w:sz w:val="24"/>
          <w:szCs w:val="24"/>
        </w:rPr>
        <w:t>:</w:t>
      </w:r>
    </w:p>
    <w:p w14:paraId="13DC5334" w14:textId="77777777" w:rsidR="00F358AF" w:rsidRPr="002950E6" w:rsidRDefault="00F358AF" w:rsidP="00F358AF">
      <w:pPr>
        <w:spacing w:before="240" w:line="360" w:lineRule="auto"/>
        <w:ind w:left="851" w:right="850"/>
        <w:jc w:val="both"/>
        <w:rPr>
          <w:rFonts w:ascii="Palatino Linotype" w:hAnsi="Palatino Linotype" w:cs="Arial"/>
          <w:i/>
          <w:sz w:val="24"/>
          <w:szCs w:val="24"/>
        </w:rPr>
      </w:pPr>
      <w:r w:rsidRPr="002950E6">
        <w:rPr>
          <w:rFonts w:ascii="Palatino Linotype" w:hAnsi="Palatino Linotype" w:cs="Arial"/>
          <w:i/>
          <w:sz w:val="24"/>
          <w:szCs w:val="24"/>
        </w:rPr>
        <w:t>…</w:t>
      </w:r>
    </w:p>
    <w:p w14:paraId="0670C045"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b/>
          <w:bCs/>
          <w:i/>
          <w:color w:val="000000" w:themeColor="text1"/>
          <w:sz w:val="24"/>
          <w:szCs w:val="24"/>
        </w:rPr>
        <w:t xml:space="preserve">XI. </w:t>
      </w:r>
      <w:r w:rsidRPr="002950E6">
        <w:rPr>
          <w:rFonts w:ascii="Palatino Linotype" w:hAnsi="Palatino Linotype" w:cs="Arial"/>
          <w:b/>
          <w:bCs/>
          <w:i/>
          <w:color w:val="000000" w:themeColor="text1"/>
          <w:sz w:val="24"/>
          <w:szCs w:val="24"/>
          <w:u w:val="single"/>
        </w:rPr>
        <w:t>Documento</w:t>
      </w:r>
      <w:r w:rsidRPr="002950E6">
        <w:rPr>
          <w:rFonts w:ascii="Palatino Linotype" w:hAnsi="Palatino Linotype" w:cs="Arial"/>
          <w:b/>
          <w:bCs/>
          <w:i/>
          <w:color w:val="000000" w:themeColor="text1"/>
          <w:sz w:val="24"/>
          <w:szCs w:val="24"/>
        </w:rPr>
        <w:t xml:space="preserve">: </w:t>
      </w:r>
      <w:r w:rsidRPr="002950E6">
        <w:rPr>
          <w:rFonts w:ascii="Palatino Linotype" w:hAnsi="Palatino Linotype" w:cs="Arial"/>
          <w:i/>
          <w:color w:val="000000" w:themeColor="text1"/>
          <w:sz w:val="24"/>
          <w:szCs w:val="24"/>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E8CD5E5" w14:textId="77777777" w:rsidR="00F358AF" w:rsidRPr="002950E6" w:rsidRDefault="00F358AF" w:rsidP="00F358AF">
      <w:pPr>
        <w:spacing w:before="240" w:line="360" w:lineRule="auto"/>
        <w:ind w:left="851" w:right="850"/>
        <w:jc w:val="both"/>
        <w:rPr>
          <w:rFonts w:ascii="Palatino Linotype" w:hAnsi="Palatino Linotype" w:cs="Arial"/>
          <w:bCs/>
          <w:i/>
          <w:color w:val="000000" w:themeColor="text1"/>
          <w:sz w:val="24"/>
          <w:szCs w:val="24"/>
        </w:rPr>
      </w:pPr>
      <w:r w:rsidRPr="002950E6">
        <w:rPr>
          <w:rFonts w:ascii="Palatino Linotype" w:hAnsi="Palatino Linotype" w:cs="Arial"/>
          <w:b/>
          <w:bCs/>
          <w:i/>
          <w:color w:val="000000" w:themeColor="text1"/>
          <w:sz w:val="24"/>
          <w:szCs w:val="24"/>
        </w:rPr>
        <w:t>XII. Documento electrónico:</w:t>
      </w:r>
      <w:r w:rsidRPr="002950E6">
        <w:rPr>
          <w:rFonts w:ascii="Palatino Linotype" w:hAnsi="Palatino Linotype" w:cs="Arial"/>
          <w:bCs/>
          <w:i/>
          <w:color w:val="000000" w:themeColor="text1"/>
          <w:sz w:val="24"/>
          <w:szCs w:val="24"/>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6BF68493"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i/>
          <w:color w:val="000000" w:themeColor="text1"/>
          <w:sz w:val="24"/>
          <w:szCs w:val="24"/>
        </w:rPr>
        <w:t>…</w:t>
      </w:r>
    </w:p>
    <w:p w14:paraId="6B48DD72" w14:textId="77777777" w:rsidR="00F358AF" w:rsidRPr="002950E6" w:rsidRDefault="00F358AF" w:rsidP="00F358AF">
      <w:pPr>
        <w:spacing w:before="240" w:line="360" w:lineRule="auto"/>
        <w:ind w:left="851" w:right="850"/>
        <w:jc w:val="both"/>
        <w:rPr>
          <w:rFonts w:ascii="Palatino Linotype" w:hAnsi="Palatino Linotype" w:cs="Arial"/>
          <w:bCs/>
          <w:i/>
          <w:color w:val="000000" w:themeColor="text1"/>
          <w:sz w:val="24"/>
          <w:szCs w:val="24"/>
        </w:rPr>
      </w:pPr>
      <w:r w:rsidRPr="002950E6">
        <w:rPr>
          <w:rFonts w:ascii="Palatino Linotype" w:hAnsi="Palatino Linotype" w:cs="Arial"/>
          <w:b/>
          <w:bCs/>
          <w:i/>
          <w:color w:val="000000" w:themeColor="text1"/>
          <w:sz w:val="24"/>
          <w:szCs w:val="24"/>
        </w:rPr>
        <w:t xml:space="preserve">Artículo 4. </w:t>
      </w:r>
      <w:r w:rsidRPr="002950E6">
        <w:rPr>
          <w:rFonts w:ascii="Palatino Linotype" w:hAnsi="Palatino Linotype" w:cs="Arial"/>
          <w:bCs/>
          <w:i/>
          <w:color w:val="000000" w:themeColor="text1"/>
          <w:sz w:val="24"/>
          <w:szCs w:val="24"/>
          <w:u w:val="single"/>
        </w:rPr>
        <w:t xml:space="preserve">El derecho humano de acceso a la información pública es la prerrogativa de las personas para buscar, difundir, investigar, recabar, recibir </w:t>
      </w:r>
      <w:r w:rsidRPr="002950E6">
        <w:rPr>
          <w:rFonts w:ascii="Palatino Linotype" w:hAnsi="Palatino Linotype" w:cs="Arial"/>
          <w:bCs/>
          <w:i/>
          <w:color w:val="000000" w:themeColor="text1"/>
          <w:sz w:val="24"/>
          <w:szCs w:val="24"/>
          <w:u w:val="single"/>
        </w:rPr>
        <w:lastRenderedPageBreak/>
        <w:t>y solicitar información pública</w:t>
      </w:r>
      <w:r w:rsidRPr="002950E6">
        <w:rPr>
          <w:rFonts w:ascii="Palatino Linotype" w:hAnsi="Palatino Linotype" w:cs="Arial"/>
          <w:bCs/>
          <w:i/>
          <w:color w:val="000000" w:themeColor="text1"/>
          <w:sz w:val="24"/>
          <w:szCs w:val="24"/>
        </w:rPr>
        <w:t>, sin necesidad de acreditar personalidad ni interés jurídico.</w:t>
      </w:r>
    </w:p>
    <w:p w14:paraId="65643F25"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i/>
          <w:color w:val="000000" w:themeColor="text1"/>
          <w:sz w:val="24"/>
          <w:szCs w:val="24"/>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2950E6">
        <w:rPr>
          <w:rFonts w:ascii="Palatino Linotype" w:hAnsi="Palatino Linotype" w:cs="Arial"/>
          <w:i/>
          <w:color w:val="000000" w:themeColor="text1"/>
          <w:sz w:val="24"/>
          <w:szCs w:val="24"/>
        </w:rPr>
        <w:t xml:space="preserve"> Solo podrá ser clasificada excepcionalmente como reservada temporalmente por razones de interés público, en los términos de las causas legítimas y estrictamente necesarias previstas por esta Ley.</w:t>
      </w:r>
    </w:p>
    <w:p w14:paraId="51D75B76"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i/>
          <w:color w:val="000000" w:themeColor="text1"/>
          <w:sz w:val="24"/>
          <w:szCs w:val="24"/>
        </w:rPr>
        <w:t>Los sujetos obligados deben poner en práctica, políticas y programas de acceso a la información que se apeguen a criterios de publicidad, veracidad, oportunidad, precisión y suficiencia en beneficio de los solicitantes.</w:t>
      </w:r>
    </w:p>
    <w:p w14:paraId="4DDCA2B8"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b/>
          <w:bCs/>
          <w:i/>
          <w:color w:val="000000" w:themeColor="text1"/>
          <w:sz w:val="24"/>
          <w:szCs w:val="24"/>
        </w:rPr>
        <w:t xml:space="preserve">Artículo 12. </w:t>
      </w:r>
      <w:r w:rsidRPr="002950E6">
        <w:rPr>
          <w:rFonts w:ascii="Palatino Linotype" w:hAnsi="Palatino Linotype" w:cs="Arial"/>
          <w:i/>
          <w:color w:val="000000" w:themeColor="text1"/>
          <w:sz w:val="24"/>
          <w:szCs w:val="24"/>
        </w:rPr>
        <w:t>Quienes generen, recopilen, administren, manejen, procesen, archiven o conserven información pública serán responsables de la misma en los términos de las disposiciones jurídicas aplicables.</w:t>
      </w:r>
    </w:p>
    <w:p w14:paraId="245B596B"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i/>
          <w:color w:val="000000" w:themeColor="text1"/>
          <w:sz w:val="24"/>
          <w:szCs w:val="24"/>
          <w:u w:val="single"/>
        </w:rPr>
        <w:t>Los sujetos obligados sólo proporcionarán la información pública que se les requiera y que obre en sus archivos y en el estado en que ésta se encuentre.</w:t>
      </w:r>
      <w:r w:rsidRPr="002950E6">
        <w:rPr>
          <w:rFonts w:ascii="Palatino Linotype" w:hAnsi="Palatino Linotype" w:cs="Arial"/>
          <w:i/>
          <w:color w:val="000000" w:themeColor="text1"/>
          <w:sz w:val="24"/>
          <w:szCs w:val="24"/>
        </w:rPr>
        <w:t xml:space="preserve"> La obligación de proporcionar información no comprende el procesamiento de la misma, ni el presentarla conforme al interés del solicitante; no estarán obligados a generarla, resumirla, efectuar cálculos o practicar investigaciones. </w:t>
      </w:r>
    </w:p>
    <w:p w14:paraId="5F8218EA"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i/>
          <w:color w:val="000000" w:themeColor="text1"/>
          <w:sz w:val="24"/>
          <w:szCs w:val="24"/>
        </w:rPr>
        <w:lastRenderedPageBreak/>
        <w:t>…</w:t>
      </w:r>
    </w:p>
    <w:p w14:paraId="1D02A7F2"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b/>
          <w:bCs/>
          <w:i/>
          <w:color w:val="000000" w:themeColor="text1"/>
          <w:sz w:val="24"/>
          <w:szCs w:val="24"/>
        </w:rPr>
        <w:t xml:space="preserve">Artículo 24. </w:t>
      </w:r>
      <w:r w:rsidRPr="002950E6">
        <w:rPr>
          <w:rFonts w:ascii="Palatino Linotype" w:hAnsi="Palatino Linotype" w:cs="Arial"/>
          <w:i/>
          <w:color w:val="000000" w:themeColor="text1"/>
          <w:sz w:val="24"/>
          <w:szCs w:val="24"/>
          <w:u w:val="single"/>
        </w:rPr>
        <w:t>Para el cumplimiento de los objetivos de esta Ley, los sujetos obligados deberán cumplir con las siguientes obligaciones, según corresponda, de acuerdo a su naturaleza:</w:t>
      </w:r>
    </w:p>
    <w:p w14:paraId="09F1A7B7"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bCs/>
          <w:i/>
          <w:color w:val="000000" w:themeColor="text1"/>
          <w:sz w:val="24"/>
          <w:szCs w:val="24"/>
        </w:rPr>
        <w:t>..</w:t>
      </w:r>
      <w:r w:rsidRPr="002950E6">
        <w:rPr>
          <w:rFonts w:ascii="Palatino Linotype" w:hAnsi="Palatino Linotype" w:cs="Arial"/>
          <w:i/>
          <w:color w:val="000000" w:themeColor="text1"/>
          <w:sz w:val="24"/>
          <w:szCs w:val="24"/>
        </w:rPr>
        <w:t>.</w:t>
      </w:r>
    </w:p>
    <w:p w14:paraId="16BBBED2" w14:textId="77777777" w:rsidR="00F358AF" w:rsidRPr="002950E6" w:rsidRDefault="00F358AF" w:rsidP="00F358AF">
      <w:pPr>
        <w:spacing w:before="240" w:line="360" w:lineRule="auto"/>
        <w:ind w:left="851" w:right="850"/>
        <w:jc w:val="both"/>
        <w:rPr>
          <w:rFonts w:ascii="Palatino Linotype" w:hAnsi="Palatino Linotype" w:cs="Arial"/>
          <w:bCs/>
          <w:i/>
          <w:color w:val="000000" w:themeColor="text1"/>
          <w:sz w:val="24"/>
          <w:szCs w:val="24"/>
        </w:rPr>
      </w:pPr>
      <w:r w:rsidRPr="002950E6">
        <w:rPr>
          <w:rFonts w:ascii="Palatino Linotype" w:hAnsi="Palatino Linotype" w:cs="Arial"/>
          <w:b/>
          <w:bCs/>
          <w:i/>
          <w:color w:val="000000" w:themeColor="text1"/>
          <w:sz w:val="24"/>
          <w:szCs w:val="24"/>
        </w:rPr>
        <w:t>IX.</w:t>
      </w:r>
      <w:r w:rsidRPr="002950E6">
        <w:rPr>
          <w:rFonts w:ascii="Palatino Linotype" w:hAnsi="Palatino Linotype" w:cs="Arial"/>
          <w:bCs/>
          <w:i/>
          <w:color w:val="000000" w:themeColor="text1"/>
          <w:sz w:val="24"/>
          <w:szCs w:val="24"/>
        </w:rPr>
        <w:t xml:space="preserve"> Fomentar el uso de tecnologías de la información para garantizar la transparencia, el derecho de acceso a la información y la accesibilidad a éstos;</w:t>
      </w:r>
    </w:p>
    <w:p w14:paraId="3B943FA1" w14:textId="77777777" w:rsidR="00F358AF" w:rsidRPr="002950E6" w:rsidRDefault="00F358AF" w:rsidP="00F358AF">
      <w:pPr>
        <w:spacing w:before="240" w:line="360" w:lineRule="auto"/>
        <w:ind w:left="851" w:right="850"/>
        <w:jc w:val="both"/>
        <w:rPr>
          <w:rFonts w:ascii="Palatino Linotype" w:hAnsi="Palatino Linotype" w:cs="Arial"/>
          <w:bCs/>
          <w:i/>
          <w:color w:val="000000" w:themeColor="text1"/>
          <w:sz w:val="24"/>
          <w:szCs w:val="24"/>
        </w:rPr>
      </w:pPr>
      <w:r w:rsidRPr="002950E6">
        <w:rPr>
          <w:rFonts w:ascii="Palatino Linotype" w:hAnsi="Palatino Linotype" w:cs="Arial"/>
          <w:b/>
          <w:bCs/>
          <w:i/>
          <w:color w:val="000000" w:themeColor="text1"/>
          <w:sz w:val="24"/>
          <w:szCs w:val="24"/>
        </w:rPr>
        <w:t>…</w:t>
      </w:r>
    </w:p>
    <w:p w14:paraId="4159C5F3" w14:textId="77777777" w:rsidR="00F358AF" w:rsidRPr="002950E6" w:rsidRDefault="00F358AF" w:rsidP="00F358AF">
      <w:pPr>
        <w:spacing w:before="240" w:line="360" w:lineRule="auto"/>
        <w:ind w:left="851" w:right="850"/>
        <w:jc w:val="both"/>
        <w:rPr>
          <w:rFonts w:ascii="Palatino Linotype" w:hAnsi="Palatino Linotype" w:cs="Arial"/>
          <w:bCs/>
          <w:i/>
          <w:color w:val="000000" w:themeColor="text1"/>
          <w:sz w:val="24"/>
          <w:szCs w:val="24"/>
        </w:rPr>
      </w:pPr>
      <w:r w:rsidRPr="002950E6">
        <w:rPr>
          <w:rFonts w:ascii="Palatino Linotype" w:hAnsi="Palatino Linotype" w:cs="Arial"/>
          <w:b/>
          <w:bCs/>
          <w:i/>
          <w:color w:val="000000" w:themeColor="text1"/>
          <w:sz w:val="24"/>
          <w:szCs w:val="24"/>
        </w:rPr>
        <w:t>XI.</w:t>
      </w:r>
      <w:r w:rsidRPr="002950E6">
        <w:rPr>
          <w:rFonts w:ascii="Palatino Linotype" w:hAnsi="Palatino Linotype" w:cs="Arial"/>
          <w:bCs/>
          <w:i/>
          <w:color w:val="000000" w:themeColor="text1"/>
          <w:sz w:val="24"/>
          <w:szCs w:val="24"/>
        </w:rPr>
        <w:t xml:space="preserve"> Dar acceso a la información pública que le sea requerida, en los términos de la Ley General, esta Ley y demás disposiciones jurídicas aplicables;</w:t>
      </w:r>
    </w:p>
    <w:p w14:paraId="2C0BD98A"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bCs/>
          <w:i/>
          <w:color w:val="000000" w:themeColor="text1"/>
          <w:sz w:val="24"/>
          <w:szCs w:val="24"/>
        </w:rPr>
        <w:t>…</w:t>
      </w:r>
    </w:p>
    <w:p w14:paraId="5DA549F0"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i/>
          <w:color w:val="000000" w:themeColor="text1"/>
          <w:sz w:val="24"/>
          <w:szCs w:val="24"/>
        </w:rPr>
        <w:t>En la administración, gestión y custodia de los archivos de información pública, los sujetos obligados, los servidores públicos habilitados y los servidores públicos en general, se ajustarán a lo establecido por la normatividad aplicable.</w:t>
      </w:r>
    </w:p>
    <w:p w14:paraId="29126EFB" w14:textId="77777777" w:rsidR="00F358AF" w:rsidRPr="002950E6" w:rsidRDefault="00F358AF" w:rsidP="00F358AF">
      <w:pPr>
        <w:spacing w:before="240" w:line="360" w:lineRule="auto"/>
        <w:ind w:left="851" w:right="851"/>
        <w:jc w:val="both"/>
        <w:rPr>
          <w:rFonts w:ascii="Palatino Linotype" w:hAnsi="Palatino Linotype" w:cs="Arial"/>
          <w:i/>
          <w:color w:val="000000" w:themeColor="text1"/>
          <w:sz w:val="24"/>
          <w:szCs w:val="24"/>
        </w:rPr>
      </w:pPr>
      <w:r w:rsidRPr="002950E6">
        <w:rPr>
          <w:rFonts w:ascii="Palatino Linotype" w:hAnsi="Palatino Linotype" w:cs="Arial"/>
          <w:i/>
          <w:color w:val="000000" w:themeColor="text1"/>
          <w:sz w:val="24"/>
          <w:szCs w:val="24"/>
        </w:rPr>
        <w:t>Los sujetos obligados solo proporcionarán la información pública que generen, administren o posean en el ejercicio de sus atribuciones.</w:t>
      </w:r>
    </w:p>
    <w:p w14:paraId="43385126" w14:textId="77777777" w:rsidR="00F358AF" w:rsidRPr="00FE2D6D" w:rsidRDefault="00F358AF" w:rsidP="00F358AF">
      <w:pPr>
        <w:spacing w:before="240" w:line="360" w:lineRule="auto"/>
        <w:jc w:val="both"/>
        <w:rPr>
          <w:rFonts w:ascii="Palatino Linotype" w:hAnsi="Palatino Linotype" w:cs="Arial"/>
          <w:color w:val="000000" w:themeColor="text1"/>
          <w:sz w:val="24"/>
          <w:szCs w:val="24"/>
        </w:rPr>
      </w:pPr>
      <w:r w:rsidRPr="00FE2D6D">
        <w:rPr>
          <w:rFonts w:ascii="Palatino Linotype" w:hAnsi="Palatino Linotype" w:cs="Arial"/>
          <w:color w:val="000000" w:themeColor="text1"/>
          <w:sz w:val="24"/>
          <w:szCs w:val="24"/>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628E00F5" w14:textId="77777777" w:rsidR="00F358AF" w:rsidRDefault="00F358AF" w:rsidP="00F358AF">
      <w:pPr>
        <w:spacing w:before="240" w:line="360" w:lineRule="auto"/>
        <w:jc w:val="both"/>
        <w:rPr>
          <w:rFonts w:ascii="Palatino Linotype" w:hAnsi="Palatino Linotype" w:cs="Arial"/>
          <w:color w:val="000000" w:themeColor="text1"/>
          <w:sz w:val="24"/>
          <w:szCs w:val="24"/>
        </w:rPr>
      </w:pPr>
      <w:r w:rsidRPr="00967895">
        <w:rPr>
          <w:rFonts w:ascii="Palatino Linotype" w:hAnsi="Palatino Linotype" w:cs="Arial"/>
          <w:color w:val="000000" w:themeColor="text1"/>
          <w:sz w:val="24"/>
          <w:szCs w:val="24"/>
        </w:rPr>
        <w:lastRenderedPageBreak/>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w:t>
      </w:r>
      <w:r>
        <w:rPr>
          <w:rFonts w:ascii="Palatino Linotype" w:hAnsi="Palatino Linotype" w:cs="Arial"/>
          <w:color w:val="000000" w:themeColor="text1"/>
          <w:sz w:val="24"/>
          <w:szCs w:val="24"/>
        </w:rPr>
        <w:t>los o practicar investigaciones.</w:t>
      </w:r>
    </w:p>
    <w:p w14:paraId="7CC7B541" w14:textId="77777777" w:rsidR="008437AC" w:rsidRDefault="00B04652" w:rsidP="00B04652">
      <w:pPr>
        <w:tabs>
          <w:tab w:val="left" w:pos="709"/>
        </w:tabs>
        <w:spacing w:before="240" w:line="360" w:lineRule="auto"/>
        <w:ind w:right="51"/>
        <w:jc w:val="both"/>
        <w:rPr>
          <w:rFonts w:ascii="Palatino Linotype" w:hAnsi="Palatino Linotype" w:cs="Arial"/>
          <w:i/>
          <w:sz w:val="24"/>
          <w:szCs w:val="24"/>
        </w:rPr>
      </w:pPr>
      <w:r>
        <w:rPr>
          <w:rFonts w:ascii="Palatino Linotype" w:hAnsi="Palatino Linotype" w:cs="Arial"/>
          <w:sz w:val="24"/>
          <w:szCs w:val="24"/>
        </w:rPr>
        <w:t xml:space="preserve">En primer término, es menester establecer la materia de revisión en el presente asunto, </w:t>
      </w:r>
      <w:r w:rsidR="00A65C79">
        <w:rPr>
          <w:rFonts w:ascii="Palatino Linotype" w:hAnsi="Palatino Linotype" w:cs="Arial"/>
          <w:sz w:val="24"/>
          <w:szCs w:val="24"/>
        </w:rPr>
        <w:t>ya que,</w:t>
      </w:r>
      <w:r>
        <w:rPr>
          <w:rFonts w:ascii="Palatino Linotype" w:hAnsi="Palatino Linotype" w:cs="Arial"/>
          <w:sz w:val="24"/>
          <w:szCs w:val="24"/>
        </w:rPr>
        <w:t xml:space="preserve"> del análisis al medio de impugnación, se aprecia que la recurrente señala como </w:t>
      </w:r>
      <w:r w:rsidR="007B1D1C">
        <w:rPr>
          <w:rFonts w:ascii="Palatino Linotype" w:hAnsi="Palatino Linotype" w:cs="Arial"/>
          <w:sz w:val="24"/>
          <w:szCs w:val="24"/>
        </w:rPr>
        <w:t>acto impugnado</w:t>
      </w:r>
      <w:r>
        <w:rPr>
          <w:rFonts w:ascii="Palatino Linotype" w:hAnsi="Palatino Linotype" w:cs="Arial"/>
          <w:sz w:val="24"/>
          <w:szCs w:val="24"/>
        </w:rPr>
        <w:t>,</w:t>
      </w:r>
      <w:r w:rsidR="000B3927">
        <w:rPr>
          <w:rFonts w:ascii="Palatino Linotype" w:hAnsi="Palatino Linotype" w:cs="Arial"/>
          <w:sz w:val="24"/>
          <w:szCs w:val="24"/>
        </w:rPr>
        <w:t xml:space="preserve"> </w:t>
      </w:r>
      <w:r w:rsidR="000B3927" w:rsidRPr="00A817AC">
        <w:rPr>
          <w:rFonts w:ascii="Palatino Linotype" w:hAnsi="Palatino Linotype" w:cs="Arial"/>
          <w:i/>
          <w:sz w:val="24"/>
          <w:szCs w:val="24"/>
        </w:rPr>
        <w:t>“</w:t>
      </w:r>
      <w:r w:rsidR="007B1D1C" w:rsidRPr="007B1D1C">
        <w:rPr>
          <w:rFonts w:ascii="Palatino Linotype" w:hAnsi="Palatino Linotype" w:cs="Arial"/>
          <w:i/>
          <w:sz w:val="24"/>
          <w:szCs w:val="24"/>
        </w:rPr>
        <w:t>Negativa ficta en dar respuesta a la solicitud de información</w:t>
      </w:r>
      <w:r w:rsidR="000B3927" w:rsidRPr="00A817AC">
        <w:rPr>
          <w:rFonts w:ascii="Palatino Linotype" w:hAnsi="Palatino Linotype" w:cs="Arial"/>
          <w:i/>
          <w:sz w:val="24"/>
          <w:szCs w:val="24"/>
        </w:rPr>
        <w:t>”</w:t>
      </w:r>
      <w:r w:rsidR="00BA65E0" w:rsidRPr="00A817AC">
        <w:rPr>
          <w:rFonts w:ascii="Palatino Linotype" w:hAnsi="Palatino Linotype" w:cs="Arial"/>
          <w:i/>
          <w:sz w:val="24"/>
          <w:szCs w:val="24"/>
        </w:rPr>
        <w:t>.</w:t>
      </w:r>
    </w:p>
    <w:p w14:paraId="1481814B" w14:textId="29BA8581" w:rsidR="00875571" w:rsidRPr="00915B00" w:rsidRDefault="00915B00" w:rsidP="00915B00">
      <w:pPr>
        <w:tabs>
          <w:tab w:val="left" w:pos="709"/>
        </w:tabs>
        <w:spacing w:before="240" w:line="360" w:lineRule="auto"/>
        <w:jc w:val="both"/>
        <w:rPr>
          <w:rFonts w:ascii="Palatino Linotype" w:hAnsi="Palatino Linotype"/>
          <w:sz w:val="24"/>
          <w:szCs w:val="24"/>
        </w:rPr>
      </w:pPr>
      <w:r w:rsidRPr="00915B00">
        <w:rPr>
          <w:rFonts w:ascii="Palatino Linotype" w:hAnsi="Palatino Linotype"/>
          <w:sz w:val="24"/>
          <w:szCs w:val="24"/>
        </w:rPr>
        <w:t>Así, tenemos en un primer plano de estudio el texto de la solicitud de información, plasmada por el recurrente, ello a efecto de poder determinar la materia de la solicitud de información que nos ocupa, así el particular requiere que derivado del Decreto 309 de fecha 10 de mayo de 2018, el cual establece la creación de las Unidades de Igualdad de Género y Erradicación de la Violencia, lo siguiente:</w:t>
      </w:r>
    </w:p>
    <w:p w14:paraId="2521C588" w14:textId="77777777" w:rsidR="00915B00" w:rsidRDefault="00915B00" w:rsidP="00915B00">
      <w:pPr>
        <w:pStyle w:val="Prrafodelista"/>
        <w:numPr>
          <w:ilvl w:val="0"/>
          <w:numId w:val="41"/>
        </w:numPr>
        <w:spacing w:before="240" w:after="240" w:line="360" w:lineRule="auto"/>
        <w:jc w:val="both"/>
        <w:rPr>
          <w:rFonts w:ascii="Palatino Linotype" w:hAnsi="Palatino Linotype" w:cs="Arial"/>
        </w:rPr>
      </w:pPr>
      <w:r>
        <w:rPr>
          <w:rFonts w:ascii="Palatino Linotype" w:hAnsi="Palatino Linotype"/>
        </w:rPr>
        <w:t>Informe si el Municipio cuenta con Unidad de Igualdad de Género y Erradicación de la violencia;</w:t>
      </w:r>
    </w:p>
    <w:p w14:paraId="1BA3C953" w14:textId="77777777" w:rsidR="00915B00" w:rsidRDefault="00915B00" w:rsidP="00915B00">
      <w:pPr>
        <w:pStyle w:val="Prrafodelista"/>
        <w:numPr>
          <w:ilvl w:val="0"/>
          <w:numId w:val="41"/>
        </w:numPr>
        <w:spacing w:before="240" w:after="240" w:line="360" w:lineRule="auto"/>
        <w:jc w:val="both"/>
        <w:rPr>
          <w:rFonts w:ascii="Palatino Linotype" w:hAnsi="Palatino Linotype" w:cs="Arial"/>
        </w:rPr>
      </w:pPr>
      <w:r>
        <w:rPr>
          <w:rFonts w:ascii="Palatino Linotype" w:hAnsi="Palatino Linotype" w:cs="Arial"/>
        </w:rPr>
        <w:t xml:space="preserve">Fecha de creación de la Unidad de </w:t>
      </w:r>
      <w:r>
        <w:rPr>
          <w:rFonts w:ascii="Palatino Linotype" w:hAnsi="Palatino Linotype"/>
        </w:rPr>
        <w:t>Igualdad de Género y Erradicación de la Violencia;</w:t>
      </w:r>
    </w:p>
    <w:p w14:paraId="756F4399" w14:textId="77777777" w:rsidR="00915B00" w:rsidRDefault="00915B00" w:rsidP="00915B00">
      <w:pPr>
        <w:pStyle w:val="Prrafodelista"/>
        <w:numPr>
          <w:ilvl w:val="0"/>
          <w:numId w:val="41"/>
        </w:numPr>
        <w:spacing w:before="240" w:after="240" w:line="360" w:lineRule="auto"/>
        <w:jc w:val="both"/>
        <w:rPr>
          <w:rFonts w:ascii="Palatino Linotype" w:hAnsi="Palatino Linotype" w:cs="Arial"/>
        </w:rPr>
      </w:pPr>
      <w:r>
        <w:rPr>
          <w:rFonts w:ascii="Palatino Linotype" w:hAnsi="Palatino Linotype"/>
        </w:rPr>
        <w:t>Protocolo para la prevención y atención a víctimas de acoso y hostigamiento sexual en la Administración Pública Municipal o similar, que haya sido aprobado mediante Cabildo;</w:t>
      </w:r>
    </w:p>
    <w:p w14:paraId="48814B9A" w14:textId="5343B3C3" w:rsidR="00915B00" w:rsidRPr="00915B00" w:rsidRDefault="00915B00" w:rsidP="00915B00">
      <w:pPr>
        <w:pStyle w:val="Prrafodelista"/>
        <w:numPr>
          <w:ilvl w:val="0"/>
          <w:numId w:val="41"/>
        </w:numPr>
        <w:spacing w:before="240" w:after="240" w:line="360" w:lineRule="auto"/>
        <w:jc w:val="both"/>
        <w:rPr>
          <w:rFonts w:ascii="Palatino Linotype" w:hAnsi="Palatino Linotype" w:cs="Arial"/>
        </w:rPr>
      </w:pPr>
      <w:r>
        <w:rPr>
          <w:rFonts w:ascii="Palatino Linotype" w:hAnsi="Palatino Linotype"/>
        </w:rPr>
        <w:lastRenderedPageBreak/>
        <w:t>Acuerdo de aprobación y Gaceta donde haya sido publicado el Protocolo para la prevención y atención a víctimas de acoso y hostigamiento sexual en la Administración Pública Municipal.</w:t>
      </w:r>
    </w:p>
    <w:p w14:paraId="39557EE3" w14:textId="247DCBC4" w:rsidR="001601FD" w:rsidRDefault="001601FD" w:rsidP="00915B00">
      <w:pPr>
        <w:spacing w:before="240" w:line="360" w:lineRule="auto"/>
        <w:jc w:val="both"/>
        <w:rPr>
          <w:rFonts w:ascii="Palatino Linotype" w:hAnsi="Palatino Linotype" w:cs="Arial"/>
          <w:sz w:val="24"/>
          <w:szCs w:val="24"/>
        </w:rPr>
      </w:pPr>
      <w:r>
        <w:rPr>
          <w:rFonts w:ascii="Palatino Linotype" w:hAnsi="Palatino Linotype" w:cs="Arial"/>
          <w:sz w:val="24"/>
          <w:szCs w:val="24"/>
        </w:rPr>
        <w:t>Ahora bien, no hay que pasar desapercibido que el sujeto obligado remitió un informe justificado, sin embargo, dicha información no guardaba relación con lo solicitado por el particular, motivo por el cual no se puede analizar dicho informe.</w:t>
      </w:r>
    </w:p>
    <w:p w14:paraId="7248EA2E" w14:textId="0AA577D2" w:rsidR="001601FD" w:rsidRDefault="001601FD" w:rsidP="00915B00">
      <w:pPr>
        <w:spacing w:before="240" w:line="360" w:lineRule="auto"/>
        <w:jc w:val="both"/>
        <w:rPr>
          <w:rFonts w:ascii="Palatino Linotype" w:hAnsi="Palatino Linotype" w:cs="Arial"/>
          <w:sz w:val="24"/>
          <w:szCs w:val="24"/>
        </w:rPr>
      </w:pPr>
      <w:r>
        <w:rPr>
          <w:rFonts w:ascii="Palatino Linotype" w:hAnsi="Palatino Linotype" w:cs="Arial"/>
          <w:sz w:val="24"/>
          <w:szCs w:val="24"/>
        </w:rPr>
        <w:t>Luego entonces, c</w:t>
      </w:r>
      <w:r w:rsidR="00915B00">
        <w:rPr>
          <w:rFonts w:ascii="Palatino Linotype" w:hAnsi="Palatino Linotype" w:cs="Arial"/>
          <w:sz w:val="24"/>
          <w:szCs w:val="24"/>
        </w:rPr>
        <w:t xml:space="preserve">omo quedó precisado en el apartado de antecedentes, se acredita la omisión por parte del </w:t>
      </w:r>
      <w:r w:rsidR="00915B00">
        <w:rPr>
          <w:rFonts w:ascii="Palatino Linotype" w:hAnsi="Palatino Linotype" w:cs="Arial"/>
          <w:b/>
          <w:sz w:val="24"/>
          <w:szCs w:val="24"/>
        </w:rPr>
        <w:t xml:space="preserve">sujeto obligado </w:t>
      </w:r>
      <w:r w:rsidR="00915B00">
        <w:rPr>
          <w:rFonts w:ascii="Palatino Linotype" w:hAnsi="Palatino Linotype" w:cs="Arial"/>
          <w:sz w:val="24"/>
          <w:szCs w:val="24"/>
        </w:rPr>
        <w:t xml:space="preserve">de dar respuesta a la solicitud de información, por lo que interpuso el recurso de revisión el </w:t>
      </w:r>
      <w:r w:rsidR="00915B00">
        <w:rPr>
          <w:rFonts w:ascii="Palatino Linotype" w:hAnsi="Palatino Linotype" w:cs="Arial"/>
          <w:b/>
          <w:sz w:val="24"/>
          <w:szCs w:val="24"/>
        </w:rPr>
        <w:t xml:space="preserve">recurrente, </w:t>
      </w:r>
      <w:r w:rsidR="00915B00">
        <w:rPr>
          <w:rFonts w:ascii="Palatino Linotype" w:hAnsi="Palatino Linotype" w:cs="Arial"/>
          <w:sz w:val="24"/>
          <w:szCs w:val="24"/>
        </w:rPr>
        <w:t xml:space="preserve">señalando como </w:t>
      </w:r>
      <w:r w:rsidR="00915B00">
        <w:rPr>
          <w:rFonts w:ascii="Palatino Linotype" w:hAnsi="Palatino Linotype" w:cs="Arial"/>
          <w:b/>
          <w:sz w:val="24"/>
          <w:szCs w:val="24"/>
        </w:rPr>
        <w:t>motivos de inconformidad</w:t>
      </w:r>
      <w:r w:rsidR="00915B00">
        <w:rPr>
          <w:rFonts w:ascii="Palatino Linotype" w:hAnsi="Palatino Linotype" w:cs="Arial"/>
          <w:sz w:val="24"/>
          <w:szCs w:val="24"/>
        </w:rPr>
        <w:t xml:space="preserve"> </w:t>
      </w:r>
      <w:r w:rsidR="00915B00">
        <w:rPr>
          <w:rFonts w:ascii="Palatino Linotype" w:hAnsi="Palatino Linotype" w:cs="Arial"/>
          <w:i/>
          <w:sz w:val="24"/>
          <w:szCs w:val="24"/>
        </w:rPr>
        <w:t>la falta de entrega de información,</w:t>
      </w:r>
      <w:r w:rsidR="00915B00">
        <w:rPr>
          <w:rFonts w:ascii="Palatino Linotype" w:hAnsi="Palatino Linotype" w:cs="Arial"/>
          <w:sz w:val="24"/>
          <w:szCs w:val="24"/>
        </w:rPr>
        <w:t xml:space="preserve"> los cuales resultan fundados para interponer el recurso de revisión, por lo que resulta necesario hacer estudio del marco normativo de éste, con la finalidad de determinar si le asiste función, atribución o facultad alguna que lo constriña a tener en sus archivos la información peticionada.</w:t>
      </w:r>
    </w:p>
    <w:p w14:paraId="29FE2A22" w14:textId="6ED4BC4E" w:rsidR="00915B00" w:rsidRDefault="00915B00" w:rsidP="00915B00">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esa virtud, resulta procedente el estudio del marco normativo que rige el actuar del </w:t>
      </w:r>
      <w:r>
        <w:rPr>
          <w:rFonts w:ascii="Palatino Linotype" w:hAnsi="Palatino Linotype" w:cs="Arial"/>
          <w:b/>
          <w:sz w:val="24"/>
          <w:szCs w:val="24"/>
        </w:rPr>
        <w:t>sujeto obligado</w:t>
      </w:r>
      <w:r>
        <w:rPr>
          <w:rFonts w:ascii="Palatino Linotype" w:hAnsi="Palatino Linotype" w:cs="Arial"/>
          <w:sz w:val="24"/>
          <w:szCs w:val="24"/>
        </w:rPr>
        <w:t xml:space="preserve"> a efecto de determinar si le asiste facultad, función o atribución que lo constriña a tener en sus archivos la información peticionada.</w:t>
      </w:r>
    </w:p>
    <w:p w14:paraId="16A320B6" w14:textId="719E8F93" w:rsidR="00915B00" w:rsidRDefault="00915B00" w:rsidP="00915B00">
      <w:pPr>
        <w:autoSpaceDE w:val="0"/>
        <w:autoSpaceDN w:val="0"/>
        <w:adjustRightInd w:val="0"/>
        <w:spacing w:before="240" w:line="360" w:lineRule="auto"/>
        <w:jc w:val="both"/>
        <w:rPr>
          <w:rFonts w:ascii="Palatino Linotype" w:eastAsia="Calibri" w:hAnsi="Palatino Linotype" w:cs="Arial"/>
          <w:sz w:val="24"/>
          <w:szCs w:val="24"/>
          <w:lang w:val="es-ES" w:eastAsia="es-ES"/>
        </w:rPr>
      </w:pPr>
      <w:r>
        <w:rPr>
          <w:rFonts w:ascii="Palatino Linotype" w:eastAsia="Calibri" w:hAnsi="Palatino Linotype" w:cs="Arial"/>
          <w:sz w:val="24"/>
          <w:szCs w:val="24"/>
          <w:lang w:val="es-ES" w:eastAsia="es-ES"/>
        </w:rPr>
        <w:t>De conformidad con los artículos 7 y 23 de la Ley de Transparencia y Acceso a la Información Pública del Estado de México y Municipios, que establece como deber de los sujetos obligados el hacer público toda la información que generen, administren o procesen en ejercicio de sus atribuciones:</w:t>
      </w:r>
    </w:p>
    <w:p w14:paraId="7F8C28C5" w14:textId="77777777" w:rsidR="00915B00" w:rsidRDefault="00915B00" w:rsidP="00915B00">
      <w:pPr>
        <w:autoSpaceDE w:val="0"/>
        <w:autoSpaceDN w:val="0"/>
        <w:adjustRightInd w:val="0"/>
        <w:spacing w:before="240" w:line="360" w:lineRule="auto"/>
        <w:ind w:left="567" w:right="567"/>
        <w:jc w:val="both"/>
        <w:rPr>
          <w:rFonts w:ascii="Palatino Linotype" w:eastAsia="Calibri" w:hAnsi="Palatino Linotype" w:cs="Arial"/>
          <w:i/>
          <w:lang w:val="es-ES" w:eastAsia="es-ES"/>
        </w:rPr>
      </w:pPr>
      <w:r>
        <w:rPr>
          <w:rFonts w:ascii="Palatino Linotype" w:eastAsia="Calibri" w:hAnsi="Palatino Linotype" w:cs="Arial"/>
          <w:i/>
          <w:lang w:val="es-ES" w:eastAsia="es-ES"/>
        </w:rPr>
        <w:t>“</w:t>
      </w:r>
      <w:r>
        <w:rPr>
          <w:rFonts w:ascii="Palatino Linotype" w:eastAsia="Calibri" w:hAnsi="Palatino Linotype" w:cs="Arial"/>
          <w:b/>
          <w:i/>
          <w:lang w:val="es-ES" w:eastAsia="es-ES"/>
        </w:rPr>
        <w:t>Artículo 7. El Estado de México garantizará el efectivo acceso de toda persona a la información en posesión de cualquier entidad,</w:t>
      </w:r>
      <w:r>
        <w:rPr>
          <w:rFonts w:ascii="Palatino Linotype" w:eastAsia="Calibri" w:hAnsi="Palatino Linotype" w:cs="Arial"/>
          <w:i/>
          <w:lang w:val="es-ES" w:eastAsia="es-ES"/>
        </w:rPr>
        <w:t xml:space="preserve"> autoridad, órgano y organismo de </w:t>
      </w:r>
      <w:r>
        <w:rPr>
          <w:rFonts w:ascii="Palatino Linotype" w:eastAsia="Calibri" w:hAnsi="Palatino Linotype" w:cs="Arial"/>
          <w:i/>
          <w:lang w:val="es-ES" w:eastAsia="es-ES"/>
        </w:rPr>
        <w:lastRenderedPageBreak/>
        <w:t>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w:t>
      </w:r>
    </w:p>
    <w:p w14:paraId="3F0513D7" w14:textId="77777777" w:rsidR="00915B00" w:rsidRDefault="00915B00" w:rsidP="00915B00">
      <w:pPr>
        <w:autoSpaceDE w:val="0"/>
        <w:autoSpaceDN w:val="0"/>
        <w:adjustRightInd w:val="0"/>
        <w:spacing w:before="240" w:line="360" w:lineRule="auto"/>
        <w:ind w:left="567" w:right="567"/>
        <w:jc w:val="both"/>
        <w:rPr>
          <w:rFonts w:ascii="Palatino Linotype" w:eastAsia="Calibri" w:hAnsi="Palatino Linotype" w:cs="Arial"/>
          <w:i/>
          <w:lang w:val="es-ES" w:eastAsia="es-ES"/>
        </w:rPr>
      </w:pPr>
    </w:p>
    <w:p w14:paraId="40D6E5C3" w14:textId="77777777" w:rsidR="00915B00" w:rsidRDefault="00915B00" w:rsidP="00915B00">
      <w:pPr>
        <w:autoSpaceDE w:val="0"/>
        <w:autoSpaceDN w:val="0"/>
        <w:adjustRightInd w:val="0"/>
        <w:spacing w:before="240" w:line="360" w:lineRule="auto"/>
        <w:ind w:left="567" w:right="567"/>
        <w:jc w:val="both"/>
        <w:rPr>
          <w:rFonts w:ascii="Palatino Linotype" w:eastAsia="Calibri" w:hAnsi="Palatino Linotype" w:cs="Arial"/>
          <w:i/>
          <w:lang w:val="es-ES" w:eastAsia="es-ES"/>
        </w:rPr>
      </w:pPr>
      <w:r>
        <w:rPr>
          <w:rFonts w:ascii="Palatino Linotype" w:eastAsia="Calibri" w:hAnsi="Palatino Linotype" w:cs="Arial"/>
          <w:b/>
          <w:i/>
          <w:lang w:val="es-ES" w:eastAsia="es-ES"/>
        </w:rPr>
        <w:t>Artículo 23.</w:t>
      </w:r>
      <w:r>
        <w:rPr>
          <w:rFonts w:ascii="Palatino Linotype" w:eastAsia="Calibri" w:hAnsi="Palatino Linotype" w:cs="Arial"/>
          <w:i/>
          <w:lang w:val="es-ES" w:eastAsia="es-ES"/>
        </w:rPr>
        <w:t xml:space="preserve"> Son sujetos obligados a transparentar y permitir el acceso a su información y proteger los datos personales que obren en su poder:</w:t>
      </w:r>
    </w:p>
    <w:p w14:paraId="0F394EB2" w14:textId="77777777" w:rsidR="00915B00" w:rsidRDefault="00915B00" w:rsidP="00915B00">
      <w:pPr>
        <w:autoSpaceDE w:val="0"/>
        <w:autoSpaceDN w:val="0"/>
        <w:adjustRightInd w:val="0"/>
        <w:spacing w:before="240" w:line="360" w:lineRule="auto"/>
        <w:ind w:left="567" w:right="567"/>
        <w:jc w:val="both"/>
        <w:rPr>
          <w:rFonts w:ascii="Palatino Linotype" w:eastAsia="Calibri" w:hAnsi="Palatino Linotype" w:cs="Arial"/>
          <w:i/>
          <w:lang w:val="es-ES" w:eastAsia="es-ES"/>
        </w:rPr>
      </w:pPr>
      <w:r>
        <w:rPr>
          <w:rFonts w:ascii="Palatino Linotype" w:eastAsia="Calibri" w:hAnsi="Palatino Linotype" w:cs="Arial"/>
          <w:i/>
          <w:lang w:val="es-ES" w:eastAsia="es-ES"/>
        </w:rPr>
        <w:t>…</w:t>
      </w:r>
    </w:p>
    <w:p w14:paraId="248CC8E0" w14:textId="77777777" w:rsidR="00915B00" w:rsidRDefault="00915B00" w:rsidP="00915B00">
      <w:pPr>
        <w:autoSpaceDE w:val="0"/>
        <w:autoSpaceDN w:val="0"/>
        <w:adjustRightInd w:val="0"/>
        <w:spacing w:before="240" w:line="360" w:lineRule="auto"/>
        <w:ind w:left="567" w:right="567"/>
        <w:jc w:val="both"/>
        <w:rPr>
          <w:rFonts w:ascii="Palatino Linotype" w:eastAsia="Calibri" w:hAnsi="Palatino Linotype" w:cs="Arial"/>
          <w:i/>
          <w:lang w:val="es-ES" w:eastAsia="es-ES"/>
        </w:rPr>
      </w:pPr>
      <w:r>
        <w:rPr>
          <w:rFonts w:ascii="Palatino Linotype" w:eastAsia="Calibri" w:hAnsi="Palatino Linotype" w:cs="Arial"/>
          <w:b/>
          <w:i/>
          <w:lang w:val="es-ES" w:eastAsia="es-ES"/>
        </w:rPr>
        <w:t>IV. Los ayuntamientos</w:t>
      </w:r>
      <w:r>
        <w:rPr>
          <w:rFonts w:ascii="Palatino Linotype" w:eastAsia="Calibri" w:hAnsi="Palatino Linotype" w:cs="Arial"/>
          <w:i/>
          <w:lang w:val="es-ES" w:eastAsia="es-ES"/>
        </w:rPr>
        <w:t xml:space="preserve"> y las dependencias, organismos, órganos y entidades de la administración municipal;</w:t>
      </w:r>
    </w:p>
    <w:p w14:paraId="4802F46B" w14:textId="77777777" w:rsidR="00915B00" w:rsidRDefault="00915B00" w:rsidP="00915B00">
      <w:pPr>
        <w:autoSpaceDE w:val="0"/>
        <w:autoSpaceDN w:val="0"/>
        <w:adjustRightInd w:val="0"/>
        <w:spacing w:before="240" w:line="360" w:lineRule="auto"/>
        <w:ind w:left="567" w:right="567"/>
        <w:jc w:val="both"/>
        <w:rPr>
          <w:rFonts w:ascii="Palatino Linotype" w:eastAsia="Calibri" w:hAnsi="Palatino Linotype" w:cs="Arial"/>
          <w:i/>
          <w:lang w:val="es-ES" w:eastAsia="es-ES"/>
        </w:rPr>
      </w:pPr>
      <w:r>
        <w:rPr>
          <w:rFonts w:ascii="Palatino Linotype" w:eastAsia="Calibri" w:hAnsi="Palatino Linotype" w:cs="Arial"/>
          <w:i/>
          <w:lang w:val="es-ES" w:eastAsia="es-ES"/>
        </w:rPr>
        <w:t>…</w:t>
      </w:r>
    </w:p>
    <w:p w14:paraId="34678BCE" w14:textId="77777777" w:rsidR="00915B00" w:rsidRDefault="00915B00" w:rsidP="00915B00">
      <w:pPr>
        <w:autoSpaceDE w:val="0"/>
        <w:autoSpaceDN w:val="0"/>
        <w:adjustRightInd w:val="0"/>
        <w:spacing w:before="240" w:line="360" w:lineRule="auto"/>
        <w:ind w:left="567" w:right="567"/>
        <w:jc w:val="both"/>
        <w:rPr>
          <w:rFonts w:ascii="Palatino Linotype" w:eastAsia="Calibri" w:hAnsi="Palatino Linotype" w:cs="Arial"/>
          <w:i/>
          <w:lang w:val="es-ES" w:eastAsia="es-ES"/>
        </w:rPr>
      </w:pPr>
      <w:r>
        <w:rPr>
          <w:rFonts w:ascii="Palatino Linotype" w:eastAsia="Calibri" w:hAnsi="Palatino Linotype" w:cs="Arial"/>
          <w:i/>
          <w:lang w:val="es-ES" w:eastAsia="es-ES"/>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36B3D00" w14:textId="77777777" w:rsidR="00915B00" w:rsidRDefault="00915B00" w:rsidP="00915B00">
      <w:pPr>
        <w:autoSpaceDE w:val="0"/>
        <w:autoSpaceDN w:val="0"/>
        <w:adjustRightInd w:val="0"/>
        <w:spacing w:before="240" w:line="360" w:lineRule="auto"/>
        <w:ind w:left="567" w:right="567"/>
        <w:jc w:val="both"/>
        <w:rPr>
          <w:rFonts w:ascii="Palatino Linotype" w:eastAsia="Calibri" w:hAnsi="Palatino Linotype" w:cs="Arial"/>
          <w:b/>
          <w:i/>
          <w:lang w:val="es-ES" w:eastAsia="es-ES"/>
        </w:rPr>
      </w:pPr>
      <w:r>
        <w:rPr>
          <w:rFonts w:ascii="Palatino Linotype" w:eastAsia="Calibri" w:hAnsi="Palatino Linotype" w:cs="Arial"/>
          <w:b/>
          <w:i/>
          <w:lang w:val="es-ES" w:eastAsia="es-ES"/>
        </w:rPr>
        <w:t xml:space="preserve">Los servidores públicos deberán transparentar sus </w:t>
      </w:r>
      <w:proofErr w:type="gramStart"/>
      <w:r>
        <w:rPr>
          <w:rFonts w:ascii="Palatino Linotype" w:eastAsia="Calibri" w:hAnsi="Palatino Linotype" w:cs="Arial"/>
          <w:b/>
          <w:i/>
          <w:lang w:val="es-ES" w:eastAsia="es-ES"/>
        </w:rPr>
        <w:t>acciones</w:t>
      </w:r>
      <w:proofErr w:type="gramEnd"/>
      <w:r>
        <w:rPr>
          <w:rFonts w:ascii="Palatino Linotype" w:eastAsia="Calibri" w:hAnsi="Palatino Linotype" w:cs="Arial"/>
          <w:b/>
          <w:i/>
          <w:lang w:val="es-ES" w:eastAsia="es-ES"/>
        </w:rPr>
        <w:t xml:space="preserve"> así como garantizar y respetar el derecho de acceso a la información pública. </w:t>
      </w:r>
    </w:p>
    <w:p w14:paraId="1485B861" w14:textId="77777777" w:rsidR="00915B00" w:rsidRDefault="00915B00" w:rsidP="00915B00">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esa virtud, cabe recordar que el </w:t>
      </w:r>
      <w:r>
        <w:rPr>
          <w:rFonts w:ascii="Palatino Linotype" w:hAnsi="Palatino Linotype" w:cs="Arial"/>
          <w:b/>
          <w:sz w:val="24"/>
          <w:szCs w:val="24"/>
        </w:rPr>
        <w:t>recurrente</w:t>
      </w:r>
      <w:r>
        <w:rPr>
          <w:rFonts w:ascii="Palatino Linotype" w:hAnsi="Palatino Linotype" w:cs="Arial"/>
          <w:sz w:val="24"/>
          <w:szCs w:val="24"/>
        </w:rPr>
        <w:t xml:space="preserve"> peticiona información derivada del “Decreto número 309, por el que se reforman y adicionan diversas disposiciones de la Ley Orgánica de la Administración Pública del Estado de México, de la Ley de Acceso de las Mujeres a una Vida Libre de Violencia del Estado de México y de la Ley de Igualdad de Trato y Oportunidades entre Mujeres y Hombres del Estado de México, </w:t>
      </w:r>
      <w:r>
        <w:rPr>
          <w:rFonts w:ascii="Palatino Linotype" w:hAnsi="Palatino Linotype" w:cs="Arial"/>
          <w:sz w:val="24"/>
          <w:szCs w:val="24"/>
        </w:rPr>
        <w:lastRenderedPageBreak/>
        <w:t>reformas y adiciones de las que resalta la señalada en los artículos SEGUNDO y TERCERO, que establecen lo siguiente:</w:t>
      </w:r>
    </w:p>
    <w:p w14:paraId="68FF1922" w14:textId="77777777" w:rsidR="00915B00" w:rsidRDefault="00915B00" w:rsidP="00915B00">
      <w:pPr>
        <w:spacing w:before="240" w:line="360" w:lineRule="auto"/>
        <w:ind w:left="567" w:right="567"/>
        <w:jc w:val="both"/>
        <w:rPr>
          <w:rFonts w:ascii="Palatino Linotype" w:hAnsi="Palatino Linotype" w:cs="Arial"/>
          <w:i/>
          <w:szCs w:val="24"/>
        </w:rPr>
      </w:pPr>
      <w:r>
        <w:rPr>
          <w:rFonts w:ascii="Palatino Linotype" w:hAnsi="Palatino Linotype" w:cs="Arial"/>
          <w:i/>
          <w:szCs w:val="24"/>
        </w:rPr>
        <w:t>“</w:t>
      </w:r>
      <w:r>
        <w:rPr>
          <w:rFonts w:ascii="Palatino Linotype" w:hAnsi="Palatino Linotype" w:cs="Arial"/>
          <w:b/>
          <w:i/>
          <w:szCs w:val="24"/>
        </w:rPr>
        <w:t>ARTÍCULO SEGUNDO.</w:t>
      </w:r>
      <w:r>
        <w:rPr>
          <w:rFonts w:ascii="Palatino Linotype" w:hAnsi="Palatino Linotype" w:cs="Arial"/>
          <w:i/>
          <w:szCs w:val="24"/>
        </w:rPr>
        <w:t xml:space="preserve"> Se reforma la fracción II del artículo 53 y se adiciona la fracción XXVI Bis al artículo 40 y la fracción X Bis al artículo 54, de la Ley de Acceso de las Mujeres a una Vida Libre de Violencia del Estado de México, para quedar como sigue:</w:t>
      </w:r>
    </w:p>
    <w:p w14:paraId="0A2A531C" w14:textId="77777777" w:rsidR="00915B00" w:rsidRDefault="00915B00" w:rsidP="00915B00">
      <w:pPr>
        <w:spacing w:before="240" w:line="360" w:lineRule="auto"/>
        <w:ind w:left="567" w:right="567"/>
        <w:jc w:val="both"/>
        <w:rPr>
          <w:rFonts w:ascii="Palatino Linotype" w:hAnsi="Palatino Linotype" w:cs="Arial"/>
          <w:b/>
          <w:i/>
          <w:szCs w:val="24"/>
        </w:rPr>
      </w:pPr>
      <w:r>
        <w:rPr>
          <w:rFonts w:ascii="Palatino Linotype" w:hAnsi="Palatino Linotype" w:cs="Arial"/>
          <w:b/>
          <w:i/>
          <w:szCs w:val="24"/>
        </w:rPr>
        <w:t>Artículo 40. ...</w:t>
      </w:r>
    </w:p>
    <w:p w14:paraId="14C31724" w14:textId="77777777" w:rsidR="00915B00" w:rsidRDefault="00915B00" w:rsidP="00915B00">
      <w:pPr>
        <w:spacing w:before="240" w:line="360" w:lineRule="auto"/>
        <w:ind w:left="567" w:right="567"/>
        <w:jc w:val="both"/>
        <w:rPr>
          <w:rFonts w:ascii="Palatino Linotype" w:hAnsi="Palatino Linotype" w:cs="Arial"/>
          <w:b/>
          <w:i/>
          <w:szCs w:val="24"/>
        </w:rPr>
      </w:pPr>
      <w:r>
        <w:rPr>
          <w:rFonts w:ascii="Palatino Linotype" w:hAnsi="Palatino Linotype" w:cs="Arial"/>
          <w:b/>
          <w:i/>
          <w:szCs w:val="24"/>
        </w:rPr>
        <w:t>I. a XXVI. ...</w:t>
      </w:r>
    </w:p>
    <w:p w14:paraId="1B5B7BE0" w14:textId="77777777" w:rsidR="00915B00" w:rsidRDefault="00915B00" w:rsidP="00915B00">
      <w:pPr>
        <w:spacing w:before="240" w:line="360" w:lineRule="auto"/>
        <w:ind w:left="567" w:right="567"/>
        <w:jc w:val="both"/>
        <w:rPr>
          <w:rFonts w:ascii="Palatino Linotype" w:hAnsi="Palatino Linotype" w:cs="Arial"/>
          <w:i/>
          <w:szCs w:val="24"/>
        </w:rPr>
      </w:pPr>
      <w:r>
        <w:rPr>
          <w:rFonts w:ascii="Palatino Linotype" w:hAnsi="Palatino Linotype" w:cs="Arial"/>
          <w:b/>
          <w:i/>
          <w:szCs w:val="24"/>
        </w:rPr>
        <w:t xml:space="preserve">XXVI Bis. </w:t>
      </w:r>
      <w:r>
        <w:rPr>
          <w:rFonts w:ascii="Palatino Linotype" w:hAnsi="Palatino Linotype" w:cs="Arial"/>
          <w:i/>
          <w:szCs w:val="24"/>
        </w:rPr>
        <w:t>Crear Unidades de Igualdad de Género y Erradicación de la Violencia al interior de las dependencias del Poder Ejecutivo y sus organismos auxiliares, en términos de lo previsto en el Capítulo Noveno Bis de la Ley de Igualdad de Trato y Oportunidades entre Mujeres y Hombres del Estado de México, y</w:t>
      </w:r>
    </w:p>
    <w:p w14:paraId="1FABF1E8" w14:textId="77777777" w:rsidR="00915B00" w:rsidRDefault="00915B00" w:rsidP="00915B00">
      <w:pPr>
        <w:spacing w:before="240" w:line="360" w:lineRule="auto"/>
        <w:ind w:left="567" w:right="567"/>
        <w:jc w:val="both"/>
        <w:rPr>
          <w:rFonts w:ascii="Palatino Linotype" w:hAnsi="Palatino Linotype" w:cs="Arial"/>
          <w:b/>
          <w:i/>
          <w:szCs w:val="24"/>
        </w:rPr>
      </w:pPr>
      <w:r>
        <w:rPr>
          <w:rFonts w:ascii="Palatino Linotype" w:hAnsi="Palatino Linotype" w:cs="Arial"/>
          <w:b/>
          <w:i/>
          <w:szCs w:val="24"/>
        </w:rPr>
        <w:t>XXVII. ...</w:t>
      </w:r>
    </w:p>
    <w:p w14:paraId="255E33E2" w14:textId="77777777" w:rsidR="00915B00" w:rsidRDefault="00915B00" w:rsidP="00915B00">
      <w:pPr>
        <w:spacing w:before="240" w:line="360" w:lineRule="auto"/>
        <w:ind w:left="567" w:right="567"/>
        <w:jc w:val="both"/>
        <w:rPr>
          <w:rFonts w:ascii="Palatino Linotype" w:hAnsi="Palatino Linotype" w:cs="Arial"/>
          <w:b/>
          <w:i/>
          <w:szCs w:val="24"/>
        </w:rPr>
      </w:pPr>
      <w:r>
        <w:rPr>
          <w:rFonts w:ascii="Palatino Linotype" w:hAnsi="Palatino Linotype" w:cs="Arial"/>
          <w:b/>
          <w:i/>
          <w:szCs w:val="24"/>
        </w:rPr>
        <w:t>Artículo 53.- ...</w:t>
      </w:r>
    </w:p>
    <w:p w14:paraId="29F92996" w14:textId="77777777" w:rsidR="00915B00" w:rsidRDefault="00915B00" w:rsidP="00915B00">
      <w:pPr>
        <w:spacing w:before="240" w:line="360" w:lineRule="auto"/>
        <w:ind w:left="567" w:right="567"/>
        <w:jc w:val="both"/>
        <w:rPr>
          <w:rFonts w:ascii="Palatino Linotype" w:hAnsi="Palatino Linotype" w:cs="Arial"/>
          <w:b/>
          <w:i/>
          <w:szCs w:val="24"/>
        </w:rPr>
      </w:pPr>
      <w:r>
        <w:rPr>
          <w:rFonts w:ascii="Palatino Linotype" w:hAnsi="Palatino Linotype" w:cs="Arial"/>
          <w:b/>
          <w:i/>
          <w:szCs w:val="24"/>
        </w:rPr>
        <w:t>I. ...</w:t>
      </w:r>
    </w:p>
    <w:p w14:paraId="56BD3A14" w14:textId="77777777" w:rsidR="00915B00" w:rsidRDefault="00915B00" w:rsidP="00915B00">
      <w:pPr>
        <w:spacing w:before="240" w:line="360" w:lineRule="auto"/>
        <w:ind w:left="567" w:right="567"/>
        <w:jc w:val="both"/>
        <w:rPr>
          <w:rFonts w:ascii="Palatino Linotype" w:hAnsi="Palatino Linotype" w:cs="Arial"/>
          <w:i/>
          <w:szCs w:val="24"/>
        </w:rPr>
      </w:pPr>
      <w:r>
        <w:rPr>
          <w:rFonts w:ascii="Palatino Linotype" w:hAnsi="Palatino Linotype" w:cs="Arial"/>
          <w:b/>
          <w:i/>
          <w:szCs w:val="24"/>
        </w:rPr>
        <w:t xml:space="preserve">II. </w:t>
      </w:r>
      <w:r>
        <w:rPr>
          <w:rFonts w:ascii="Palatino Linotype" w:hAnsi="Palatino Linotype" w:cs="Arial"/>
          <w:i/>
          <w:szCs w:val="24"/>
        </w:rPr>
        <w:t>Crear una instancia que institucionalice, en el Poder Judicial, la perspectiva de género; impulsar la especialización en violencia de género contra las mujeres, en Derechos Humanos de las mujeres y en la materia de esta Ley al personal del poder judicial encargado de la impartición de justicia, observando en lo conducente, lo previsto en el Capítulo Noveno Bis de la Ley de Igualdad de Trato y Oportunidades entre Mujeres y Hombres del Estado de México;</w:t>
      </w:r>
    </w:p>
    <w:p w14:paraId="346A0242" w14:textId="77777777" w:rsidR="00915B00" w:rsidRDefault="00915B00" w:rsidP="00915B00">
      <w:pPr>
        <w:spacing w:before="240" w:line="360" w:lineRule="auto"/>
        <w:ind w:left="567" w:right="567"/>
        <w:jc w:val="both"/>
        <w:rPr>
          <w:rFonts w:ascii="Palatino Linotype" w:hAnsi="Palatino Linotype" w:cs="Arial"/>
          <w:b/>
          <w:i/>
          <w:szCs w:val="24"/>
        </w:rPr>
      </w:pPr>
      <w:r>
        <w:rPr>
          <w:rFonts w:ascii="Palatino Linotype" w:hAnsi="Palatino Linotype" w:cs="Arial"/>
          <w:b/>
          <w:i/>
          <w:szCs w:val="24"/>
        </w:rPr>
        <w:t>III. a V. ...</w:t>
      </w:r>
    </w:p>
    <w:p w14:paraId="3AB3E44A" w14:textId="77777777" w:rsidR="00915B00" w:rsidRDefault="00915B00" w:rsidP="00915B00">
      <w:pPr>
        <w:spacing w:before="240" w:line="360" w:lineRule="auto"/>
        <w:ind w:left="567" w:right="567"/>
        <w:jc w:val="both"/>
        <w:rPr>
          <w:rFonts w:ascii="Palatino Linotype" w:hAnsi="Palatino Linotype" w:cs="Arial"/>
          <w:b/>
          <w:i/>
          <w:szCs w:val="24"/>
        </w:rPr>
      </w:pPr>
      <w:r>
        <w:rPr>
          <w:rFonts w:ascii="Palatino Linotype" w:hAnsi="Palatino Linotype" w:cs="Arial"/>
          <w:b/>
          <w:i/>
          <w:szCs w:val="24"/>
        </w:rPr>
        <w:lastRenderedPageBreak/>
        <w:t>Artículo 54.- ...</w:t>
      </w:r>
    </w:p>
    <w:p w14:paraId="2249B9C9" w14:textId="77777777" w:rsidR="00915B00" w:rsidRDefault="00915B00" w:rsidP="00915B00">
      <w:pPr>
        <w:spacing w:before="240" w:line="360" w:lineRule="auto"/>
        <w:ind w:left="567" w:right="567"/>
        <w:jc w:val="both"/>
        <w:rPr>
          <w:rFonts w:ascii="Palatino Linotype" w:hAnsi="Palatino Linotype" w:cs="Arial"/>
          <w:b/>
          <w:i/>
          <w:szCs w:val="24"/>
        </w:rPr>
      </w:pPr>
      <w:r>
        <w:rPr>
          <w:rFonts w:ascii="Palatino Linotype" w:hAnsi="Palatino Linotype" w:cs="Arial"/>
          <w:b/>
          <w:i/>
          <w:szCs w:val="24"/>
        </w:rPr>
        <w:t>I. a X. ...</w:t>
      </w:r>
    </w:p>
    <w:p w14:paraId="016911C4" w14:textId="77777777" w:rsidR="00915B00" w:rsidRDefault="00915B00" w:rsidP="00915B00">
      <w:pPr>
        <w:spacing w:before="240" w:line="360" w:lineRule="auto"/>
        <w:ind w:left="567" w:right="567"/>
        <w:jc w:val="both"/>
        <w:rPr>
          <w:rFonts w:ascii="Palatino Linotype" w:hAnsi="Palatino Linotype" w:cs="Arial"/>
          <w:i/>
          <w:szCs w:val="24"/>
        </w:rPr>
      </w:pPr>
      <w:r>
        <w:rPr>
          <w:rFonts w:ascii="Palatino Linotype" w:hAnsi="Palatino Linotype" w:cs="Arial"/>
          <w:b/>
          <w:i/>
          <w:szCs w:val="24"/>
        </w:rPr>
        <w:t xml:space="preserve">X Bis. </w:t>
      </w:r>
      <w:r>
        <w:rPr>
          <w:rFonts w:ascii="Palatino Linotype" w:hAnsi="Palatino Linotype" w:cs="Arial"/>
          <w:i/>
          <w:szCs w:val="24"/>
        </w:rPr>
        <w:t>Crear Unidades de Igualdad de Género y Erradicación de la Violencia, en términos de lo previsto en el Capítulo Noveno Bis de la Ley de Igualdad de Trato y Oportunidades entre Mujeres y Hombres del Estado de México;</w:t>
      </w:r>
    </w:p>
    <w:p w14:paraId="36DB3318" w14:textId="77777777" w:rsidR="00915B00" w:rsidRDefault="00915B00" w:rsidP="00915B00">
      <w:pPr>
        <w:spacing w:before="240" w:line="360" w:lineRule="auto"/>
        <w:ind w:left="567" w:right="567"/>
        <w:jc w:val="both"/>
        <w:rPr>
          <w:rFonts w:ascii="Palatino Linotype" w:hAnsi="Palatino Linotype" w:cs="Arial"/>
          <w:b/>
          <w:i/>
          <w:szCs w:val="24"/>
        </w:rPr>
      </w:pPr>
      <w:r>
        <w:rPr>
          <w:rFonts w:ascii="Palatino Linotype" w:hAnsi="Palatino Linotype" w:cs="Arial"/>
          <w:b/>
          <w:i/>
          <w:szCs w:val="24"/>
        </w:rPr>
        <w:t>Xl. a XVIII. ...</w:t>
      </w:r>
    </w:p>
    <w:p w14:paraId="50999053" w14:textId="77777777" w:rsidR="00915B00" w:rsidRDefault="00915B00" w:rsidP="00915B00">
      <w:pPr>
        <w:spacing w:before="240" w:line="360" w:lineRule="auto"/>
        <w:ind w:left="567" w:right="567"/>
        <w:jc w:val="both"/>
        <w:rPr>
          <w:rFonts w:ascii="Palatino Linotype" w:hAnsi="Palatino Linotype" w:cs="Arial"/>
          <w:i/>
          <w:szCs w:val="24"/>
        </w:rPr>
      </w:pPr>
      <w:r>
        <w:rPr>
          <w:rFonts w:ascii="Palatino Linotype" w:hAnsi="Palatino Linotype" w:cs="Arial"/>
          <w:b/>
          <w:i/>
          <w:szCs w:val="24"/>
        </w:rPr>
        <w:t xml:space="preserve">ARTÍCULO TERCERO. </w:t>
      </w:r>
      <w:r>
        <w:rPr>
          <w:rFonts w:ascii="Palatino Linotype" w:hAnsi="Palatino Linotype" w:cs="Arial"/>
          <w:i/>
          <w:szCs w:val="24"/>
        </w:rPr>
        <w:t>Se adiciona el Capítulo Noveno Bis denominado de las unidades de Igualdad de Género y Erradicación de la Violencia y los artículos 34 Bis y 34 Ter, de la Ley de Igualdad de Trato y Oportunidades entre Mujeres y Hombres del Estado de México, para quedar como sigue:</w:t>
      </w:r>
    </w:p>
    <w:p w14:paraId="4B3A4108" w14:textId="77777777" w:rsidR="00915B00" w:rsidRDefault="00915B00" w:rsidP="00915B00">
      <w:pPr>
        <w:spacing w:before="240" w:line="360" w:lineRule="auto"/>
        <w:ind w:left="567" w:right="567"/>
        <w:jc w:val="both"/>
        <w:rPr>
          <w:rFonts w:ascii="Palatino Linotype" w:hAnsi="Palatino Linotype" w:cs="Arial"/>
          <w:i/>
          <w:szCs w:val="24"/>
        </w:rPr>
      </w:pPr>
      <w:r>
        <w:rPr>
          <w:rFonts w:ascii="Palatino Linotype" w:hAnsi="Palatino Linotype" w:cs="Arial"/>
          <w:b/>
          <w:i/>
          <w:szCs w:val="24"/>
        </w:rPr>
        <w:t xml:space="preserve">Artículo 34 Bis.- </w:t>
      </w:r>
      <w:r>
        <w:rPr>
          <w:rFonts w:ascii="Palatino Linotype" w:hAnsi="Palatino Linotype" w:cs="Arial"/>
          <w:i/>
          <w:szCs w:val="24"/>
        </w:rPr>
        <w:t xml:space="preserve">Las dependencias del Ejecutivo, sus organismos auxiliares, los Poderes Legislativo y Judicial, organismos autónomos y </w:t>
      </w:r>
      <w:r>
        <w:rPr>
          <w:rFonts w:ascii="Palatino Linotype" w:hAnsi="Palatino Linotype" w:cs="Arial"/>
          <w:i/>
          <w:szCs w:val="24"/>
          <w:u w:val="single"/>
        </w:rPr>
        <w:t>municipios</w:t>
      </w:r>
      <w:r>
        <w:rPr>
          <w:rFonts w:ascii="Palatino Linotype" w:hAnsi="Palatino Linotype" w:cs="Arial"/>
          <w:i/>
          <w:szCs w:val="24"/>
        </w:rPr>
        <w:t xml:space="preserve"> </w:t>
      </w:r>
      <w:r>
        <w:rPr>
          <w:rFonts w:ascii="Palatino Linotype" w:hAnsi="Palatino Linotype" w:cs="Arial"/>
          <w:i/>
          <w:szCs w:val="24"/>
          <w:u w:val="single"/>
        </w:rPr>
        <w:t>crearán</w:t>
      </w:r>
      <w:r>
        <w:rPr>
          <w:rFonts w:ascii="Palatino Linotype" w:hAnsi="Palatino Linotype" w:cs="Arial"/>
          <w:i/>
          <w:szCs w:val="24"/>
        </w:rPr>
        <w:t xml:space="preserve"> </w:t>
      </w:r>
      <w:r>
        <w:rPr>
          <w:rFonts w:ascii="Palatino Linotype" w:hAnsi="Palatino Linotype" w:cs="Arial"/>
          <w:i/>
          <w:szCs w:val="24"/>
          <w:u w:val="single"/>
        </w:rPr>
        <w:t>Unidades de Igualdad de Género y Erradicación de la Violencia</w:t>
      </w:r>
      <w:r>
        <w:rPr>
          <w:rFonts w:ascii="Palatino Linotype" w:hAnsi="Palatino Linotype" w:cs="Arial"/>
          <w:i/>
          <w:szCs w:val="24"/>
        </w:rPr>
        <w:t>, mediante criterios transversales, que tengan por objeto implementar e institucionalizar la perspectiva de género y fungir como órgano de consulta y asesoría en la instancia correspondiente.</w:t>
      </w:r>
    </w:p>
    <w:p w14:paraId="18E23DBF" w14:textId="77777777" w:rsidR="00915B00" w:rsidRDefault="00915B00" w:rsidP="00915B00">
      <w:pPr>
        <w:spacing w:before="240" w:line="360" w:lineRule="auto"/>
        <w:ind w:left="567" w:right="567"/>
        <w:jc w:val="both"/>
        <w:rPr>
          <w:rFonts w:ascii="Palatino Linotype" w:hAnsi="Palatino Linotype" w:cs="Arial"/>
          <w:i/>
          <w:szCs w:val="24"/>
        </w:rPr>
      </w:pPr>
      <w:r>
        <w:rPr>
          <w:rFonts w:ascii="Palatino Linotype" w:hAnsi="Palatino Linotype" w:cs="Arial"/>
          <w:b/>
          <w:i/>
          <w:szCs w:val="24"/>
        </w:rPr>
        <w:t>Artículo 34 Ter.-</w:t>
      </w:r>
      <w:r>
        <w:rPr>
          <w:rFonts w:ascii="Palatino Linotype" w:hAnsi="Palatino Linotype" w:cs="Arial"/>
          <w:i/>
          <w:szCs w:val="24"/>
        </w:rPr>
        <w:t xml:space="preserve"> </w:t>
      </w:r>
      <w:r>
        <w:rPr>
          <w:rFonts w:ascii="Palatino Linotype" w:hAnsi="Palatino Linotype" w:cs="Arial"/>
          <w:i/>
          <w:szCs w:val="24"/>
          <w:u w:val="single"/>
        </w:rPr>
        <w:t>Son atribuciones de las Unidades de Igualdad de Género y Erradicación de la Violencia</w:t>
      </w:r>
      <w:r>
        <w:rPr>
          <w:rFonts w:ascii="Palatino Linotype" w:hAnsi="Palatino Linotype" w:cs="Arial"/>
          <w:i/>
          <w:szCs w:val="24"/>
        </w:rPr>
        <w:t>, las siguientes:</w:t>
      </w:r>
    </w:p>
    <w:p w14:paraId="3A679A49" w14:textId="77777777" w:rsidR="00915B00" w:rsidRDefault="00915B00" w:rsidP="00915B00">
      <w:pPr>
        <w:spacing w:before="240" w:line="360" w:lineRule="auto"/>
        <w:ind w:left="567" w:right="567"/>
        <w:jc w:val="both"/>
        <w:rPr>
          <w:rFonts w:ascii="Palatino Linotype" w:hAnsi="Palatino Linotype" w:cs="Arial"/>
          <w:i/>
          <w:szCs w:val="24"/>
        </w:rPr>
      </w:pPr>
      <w:r>
        <w:rPr>
          <w:rFonts w:ascii="Palatino Linotype" w:hAnsi="Palatino Linotype" w:cs="Arial"/>
          <w:b/>
          <w:i/>
          <w:szCs w:val="24"/>
        </w:rPr>
        <w:t>I</w:t>
      </w:r>
      <w:r>
        <w:rPr>
          <w:rFonts w:ascii="Palatino Linotype" w:hAnsi="Palatino Linotype" w:cs="Arial"/>
          <w:i/>
          <w:szCs w:val="24"/>
        </w:rPr>
        <w:t>. Promover y vigilar que sus planes, programas y acciones sean realizados con perspectiva de género;</w:t>
      </w:r>
    </w:p>
    <w:p w14:paraId="3396AA74" w14:textId="77777777" w:rsidR="00915B00" w:rsidRDefault="00915B00" w:rsidP="00915B00">
      <w:pPr>
        <w:spacing w:before="240" w:line="360" w:lineRule="auto"/>
        <w:ind w:left="567" w:right="567"/>
        <w:jc w:val="both"/>
        <w:rPr>
          <w:rFonts w:ascii="Palatino Linotype" w:hAnsi="Palatino Linotype" w:cs="Arial"/>
          <w:i/>
          <w:szCs w:val="24"/>
        </w:rPr>
      </w:pPr>
      <w:r>
        <w:rPr>
          <w:rFonts w:ascii="Palatino Linotype" w:hAnsi="Palatino Linotype" w:cs="Arial"/>
          <w:b/>
          <w:i/>
          <w:szCs w:val="24"/>
        </w:rPr>
        <w:t>II</w:t>
      </w:r>
      <w:r>
        <w:rPr>
          <w:rFonts w:ascii="Palatino Linotype" w:hAnsi="Palatino Linotype" w:cs="Arial"/>
          <w:i/>
          <w:szCs w:val="24"/>
        </w:rPr>
        <w:t>. Generar acciones con perspectiva de género que garanticen el acceso de las mujeres a una vida libre de violencia, promuevan la igualdad, el empoderamiento de las mujeres, el respeto a los derechos humanos y la eliminación de la discriminación;</w:t>
      </w:r>
    </w:p>
    <w:p w14:paraId="3615E601" w14:textId="77777777" w:rsidR="00915B00" w:rsidRDefault="00915B00" w:rsidP="00915B00">
      <w:pPr>
        <w:spacing w:before="240" w:line="360" w:lineRule="auto"/>
        <w:ind w:left="567" w:right="567"/>
        <w:jc w:val="both"/>
        <w:rPr>
          <w:rFonts w:ascii="Palatino Linotype" w:hAnsi="Palatino Linotype" w:cs="Arial"/>
          <w:i/>
          <w:szCs w:val="24"/>
        </w:rPr>
      </w:pPr>
      <w:r>
        <w:rPr>
          <w:rFonts w:ascii="Palatino Linotype" w:hAnsi="Palatino Linotype" w:cs="Arial"/>
          <w:b/>
          <w:i/>
          <w:szCs w:val="24"/>
        </w:rPr>
        <w:lastRenderedPageBreak/>
        <w:t>III</w:t>
      </w:r>
      <w:r>
        <w:rPr>
          <w:rFonts w:ascii="Palatino Linotype" w:hAnsi="Palatino Linotype" w:cs="Arial"/>
          <w:i/>
          <w:szCs w:val="24"/>
        </w:rPr>
        <w:t>. Dar cumplimiento a los instrumentos internacionales, nacionales y estatales en materia de derechos humanos garantizando en todo momento la igualdad de trato y oportunidades entre mujeres y hombres; así como prevenir, atender, sancionar y erradicar la violencia contra las mujeres en el ámbito de su competencia;</w:t>
      </w:r>
    </w:p>
    <w:p w14:paraId="0125813E" w14:textId="77777777" w:rsidR="00915B00" w:rsidRDefault="00915B00" w:rsidP="00915B00">
      <w:pPr>
        <w:spacing w:before="240" w:line="360" w:lineRule="auto"/>
        <w:ind w:left="567" w:right="567"/>
        <w:jc w:val="both"/>
        <w:rPr>
          <w:rFonts w:ascii="Palatino Linotype" w:hAnsi="Palatino Linotype" w:cs="Arial"/>
          <w:i/>
          <w:szCs w:val="24"/>
        </w:rPr>
      </w:pPr>
      <w:r>
        <w:rPr>
          <w:rFonts w:ascii="Palatino Linotype" w:hAnsi="Palatino Linotype" w:cs="Arial"/>
          <w:b/>
          <w:i/>
          <w:szCs w:val="24"/>
        </w:rPr>
        <w:t>IV</w:t>
      </w:r>
      <w:r>
        <w:rPr>
          <w:rFonts w:ascii="Palatino Linotype" w:hAnsi="Palatino Linotype" w:cs="Arial"/>
          <w:i/>
          <w:szCs w:val="24"/>
        </w:rPr>
        <w:t>. Coadyuvar en la elaboración de sus presupuestos con perspectiva de género, con la finalidad de incorporar acciones relacionadas con la materia;</w:t>
      </w:r>
    </w:p>
    <w:p w14:paraId="16DBE8F0" w14:textId="77777777" w:rsidR="00915B00" w:rsidRDefault="00915B00" w:rsidP="00915B00">
      <w:pPr>
        <w:spacing w:before="240" w:line="360" w:lineRule="auto"/>
        <w:ind w:left="567" w:right="567"/>
        <w:jc w:val="both"/>
        <w:rPr>
          <w:rFonts w:ascii="Palatino Linotype" w:hAnsi="Palatino Linotype" w:cs="Arial"/>
          <w:i/>
          <w:szCs w:val="24"/>
        </w:rPr>
      </w:pPr>
      <w:r>
        <w:rPr>
          <w:rFonts w:ascii="Palatino Linotype" w:hAnsi="Palatino Linotype" w:cs="Arial"/>
          <w:b/>
          <w:i/>
          <w:szCs w:val="24"/>
        </w:rPr>
        <w:t>V</w:t>
      </w:r>
      <w:r>
        <w:rPr>
          <w:rFonts w:ascii="Palatino Linotype" w:hAnsi="Palatino Linotype" w:cs="Arial"/>
          <w:i/>
          <w:szCs w:val="24"/>
        </w:rPr>
        <w:t>. Informar periódicamente, en el marco del Sistema Estatal, los resultados de la ejecución de sus planes y programas, con el propósito de integrar y rendir el informe anual correspondiente;</w:t>
      </w:r>
    </w:p>
    <w:p w14:paraId="0D84089F" w14:textId="77777777" w:rsidR="00915B00" w:rsidRDefault="00915B00" w:rsidP="00915B00">
      <w:pPr>
        <w:spacing w:before="240" w:line="360" w:lineRule="auto"/>
        <w:ind w:left="567" w:right="567"/>
        <w:jc w:val="both"/>
        <w:rPr>
          <w:rFonts w:ascii="Palatino Linotype" w:hAnsi="Palatino Linotype" w:cs="Arial"/>
          <w:i/>
          <w:szCs w:val="24"/>
        </w:rPr>
      </w:pPr>
      <w:r>
        <w:rPr>
          <w:rFonts w:ascii="Palatino Linotype" w:hAnsi="Palatino Linotype" w:cs="Arial"/>
          <w:b/>
          <w:i/>
          <w:szCs w:val="24"/>
        </w:rPr>
        <w:t>VI</w:t>
      </w:r>
      <w:r>
        <w:rPr>
          <w:rFonts w:ascii="Palatino Linotype" w:hAnsi="Palatino Linotype" w:cs="Arial"/>
          <w:i/>
          <w:szCs w:val="24"/>
        </w:rPr>
        <w:t>. Ser el primer punto de contacto para los casos de acoso y hostigamiento sexual; y</w:t>
      </w:r>
    </w:p>
    <w:p w14:paraId="1D4B7B0B" w14:textId="77777777" w:rsidR="00915B00" w:rsidRDefault="00915B00" w:rsidP="00915B00">
      <w:pPr>
        <w:spacing w:before="240" w:line="360" w:lineRule="auto"/>
        <w:ind w:left="567" w:right="567"/>
        <w:jc w:val="both"/>
        <w:rPr>
          <w:rFonts w:ascii="Palatino Linotype" w:hAnsi="Palatino Linotype" w:cs="Arial"/>
          <w:i/>
          <w:szCs w:val="24"/>
        </w:rPr>
      </w:pPr>
      <w:r>
        <w:rPr>
          <w:rFonts w:ascii="Palatino Linotype" w:hAnsi="Palatino Linotype" w:cs="Arial"/>
          <w:b/>
          <w:i/>
          <w:szCs w:val="24"/>
        </w:rPr>
        <w:t>VII</w:t>
      </w:r>
      <w:r>
        <w:rPr>
          <w:rFonts w:ascii="Palatino Linotype" w:hAnsi="Palatino Linotype" w:cs="Arial"/>
          <w:i/>
          <w:szCs w:val="24"/>
        </w:rPr>
        <w:t>. Las demás que se establezcan en otras disposiciones jurídicas.”</w:t>
      </w:r>
    </w:p>
    <w:p w14:paraId="0F04128D" w14:textId="77777777" w:rsidR="00915B00" w:rsidRDefault="00915B00" w:rsidP="00915B00">
      <w:pPr>
        <w:spacing w:before="240" w:line="360" w:lineRule="auto"/>
        <w:ind w:left="567" w:right="567"/>
        <w:jc w:val="right"/>
        <w:rPr>
          <w:rFonts w:ascii="Palatino Linotype" w:hAnsi="Palatino Linotype" w:cs="Arial"/>
          <w:szCs w:val="24"/>
        </w:rPr>
      </w:pPr>
      <w:r>
        <w:rPr>
          <w:rFonts w:ascii="Palatino Linotype" w:hAnsi="Palatino Linotype" w:cs="Arial"/>
          <w:szCs w:val="24"/>
        </w:rPr>
        <w:t>(Énfasis añadido)</w:t>
      </w:r>
    </w:p>
    <w:p w14:paraId="36C47AEC" w14:textId="77777777" w:rsidR="00915B00" w:rsidRDefault="00915B00" w:rsidP="00915B00">
      <w:pPr>
        <w:spacing w:before="240" w:line="360" w:lineRule="auto"/>
        <w:jc w:val="both"/>
        <w:rPr>
          <w:rFonts w:ascii="Palatino Linotype" w:hAnsi="Palatino Linotype" w:cs="Arial"/>
          <w:sz w:val="24"/>
          <w:szCs w:val="24"/>
        </w:rPr>
      </w:pPr>
      <w:r>
        <w:rPr>
          <w:rFonts w:ascii="Palatino Linotype" w:hAnsi="Palatino Linotype" w:cs="Arial"/>
          <w:sz w:val="24"/>
          <w:szCs w:val="24"/>
        </w:rPr>
        <w:t>Con base en lo precisado en líneas precedentes, se tiene por acreditado que las Dependencias Públicas, caso concreto los Ayuntamientos Municipales, deben crear las Unidades de Igualdad de Género y Erradicación de la Violencia.</w:t>
      </w:r>
    </w:p>
    <w:p w14:paraId="377A25D6" w14:textId="77777777" w:rsidR="00915B00" w:rsidRDefault="00915B00" w:rsidP="00915B00">
      <w:pPr>
        <w:spacing w:before="240" w:line="360" w:lineRule="auto"/>
        <w:jc w:val="both"/>
        <w:rPr>
          <w:rFonts w:ascii="Palatino Linotype" w:hAnsi="Palatino Linotype" w:cs="Arial"/>
          <w:sz w:val="24"/>
          <w:szCs w:val="24"/>
        </w:rPr>
      </w:pPr>
      <w:r>
        <w:rPr>
          <w:rFonts w:ascii="Palatino Linotype" w:hAnsi="Palatino Linotype" w:cs="Arial"/>
          <w:sz w:val="24"/>
          <w:szCs w:val="24"/>
        </w:rPr>
        <w:t>Ahora bien, los artículos transitorios SEGUNDO, TERCERO y CUARTO, del Decreto en estudio, establecen que él mismo entrará en vigor al día siguiente de su publicación, es decir el 10 (diez) de mayo de 2018 (dos mil dieciocho), las Dependencias Públicas, crearán las Unidades de Igualdad de Género y Erradicación de la Violencia con base en su suficiencia presupuestal; y que deberán realizar las adecuaciones normativas necesarias para el cumplimiento del Decreto.</w:t>
      </w:r>
    </w:p>
    <w:p w14:paraId="794CF74D" w14:textId="44478814" w:rsidR="00915B00" w:rsidRDefault="00915B00" w:rsidP="00915B00">
      <w:pPr>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En conclusión, el </w:t>
      </w:r>
      <w:r>
        <w:rPr>
          <w:rFonts w:ascii="Palatino Linotype" w:hAnsi="Palatino Linotype" w:cs="Arial"/>
          <w:b/>
          <w:sz w:val="24"/>
          <w:szCs w:val="24"/>
        </w:rPr>
        <w:t>sujeto obligado</w:t>
      </w:r>
      <w:r>
        <w:rPr>
          <w:rFonts w:ascii="Palatino Linotype" w:hAnsi="Palatino Linotype" w:cs="Arial"/>
          <w:sz w:val="24"/>
          <w:szCs w:val="24"/>
        </w:rPr>
        <w:t>, en cumplimiento al Decreto referido en líneas anteriores, en primer lugar, a partir de su publicación, debió realizar las adecuaciones en su estructura orgánica para la creación de la multirreferida Unidad, así como las adecuaciones a su marco normativo, consecuentemente resulta dable ordenar la entrega de la información peticionada.</w:t>
      </w:r>
    </w:p>
    <w:p w14:paraId="00F5F9CB" w14:textId="77777777" w:rsidR="00415FB5" w:rsidRPr="000A3851" w:rsidRDefault="00415FB5" w:rsidP="00415FB5">
      <w:pPr>
        <w:pStyle w:val="Prrafodelista"/>
        <w:numPr>
          <w:ilvl w:val="0"/>
          <w:numId w:val="37"/>
        </w:numPr>
        <w:tabs>
          <w:tab w:val="left" w:pos="709"/>
        </w:tabs>
        <w:spacing w:before="240" w:line="360" w:lineRule="auto"/>
        <w:ind w:right="51"/>
        <w:jc w:val="both"/>
        <w:rPr>
          <w:rFonts w:ascii="Palatino Linotype" w:eastAsia="Calibri" w:hAnsi="Palatino Linotype" w:cs="Arial"/>
          <w:b/>
          <w:sz w:val="28"/>
        </w:rPr>
      </w:pPr>
      <w:r w:rsidRPr="000A3851">
        <w:rPr>
          <w:rFonts w:ascii="Palatino Linotype" w:eastAsia="Calibri" w:hAnsi="Palatino Linotype" w:cs="Arial"/>
          <w:b/>
          <w:sz w:val="28"/>
        </w:rPr>
        <w:t>De la versión pública.</w:t>
      </w:r>
    </w:p>
    <w:p w14:paraId="777C9B30" w14:textId="77777777" w:rsidR="00415FB5" w:rsidRPr="00BF2F26" w:rsidRDefault="00415FB5" w:rsidP="00415FB5">
      <w:pPr>
        <w:tabs>
          <w:tab w:val="left" w:pos="709"/>
        </w:tabs>
        <w:spacing w:before="240" w:line="360" w:lineRule="auto"/>
        <w:ind w:right="51"/>
        <w:jc w:val="both"/>
        <w:rPr>
          <w:rFonts w:ascii="Palatino Linotype" w:eastAsia="Calibri" w:hAnsi="Palatino Linotype" w:cs="Arial"/>
          <w:sz w:val="24"/>
        </w:rPr>
      </w:pPr>
      <w:r w:rsidRPr="00BF2F26">
        <w:rPr>
          <w:rFonts w:ascii="Palatino Linotype" w:eastAsia="Calibri" w:hAnsi="Palatino Linotype" w:cs="Arial"/>
          <w:sz w:val="24"/>
        </w:rPr>
        <w:t>Respecto de la información señalada en el párrafo que antecede, tanto para la elaboración de las versiones públicas correspondientes, o bien, para la elaboración de acuerdos que clasifiquen la información, resulta oportuno remitirnos a lo dispuesto en los artículos 3, fracciones IX, XX, XXI, XXIII y XLV; 4, segundo párrafo, 51, 52, 91, 137 y 143, fracción I de la Ley de Transparencia y Acceso a la Información Pública del Estado de México y Municipios, de los que se resalta que el derecho de acceso a la información pública tiene como limitante el respeto a la intimidad, a la vida privada de las personas o por cuestiones de orden público y seguridad.</w:t>
      </w:r>
    </w:p>
    <w:p w14:paraId="025A745B" w14:textId="77777777" w:rsidR="00415FB5" w:rsidRPr="00BF2F26" w:rsidRDefault="00415FB5" w:rsidP="00415FB5">
      <w:pPr>
        <w:tabs>
          <w:tab w:val="left" w:pos="709"/>
        </w:tabs>
        <w:spacing w:before="240" w:line="360" w:lineRule="auto"/>
        <w:ind w:right="51"/>
        <w:jc w:val="both"/>
        <w:rPr>
          <w:rFonts w:ascii="Palatino Linotype" w:eastAsia="Calibri" w:hAnsi="Palatino Linotype" w:cs="Arial"/>
          <w:sz w:val="24"/>
        </w:rPr>
      </w:pPr>
      <w:r w:rsidRPr="00BF2F26">
        <w:rPr>
          <w:rFonts w:ascii="Palatino Linotype" w:eastAsia="Calibri" w:hAnsi="Palatino Linotype" w:cs="Arial"/>
          <w:sz w:val="24"/>
        </w:rPr>
        <w:t>Por lo anterior, tomando en cuenta que dentro de la información señalada en el párrafo que antecede pudieran actualizarse supuestos para clasificar la información como confidencial o, en su caso, reservada y en el entendido de que este Instituto debe velar por la protección de los datos personales que obren en poder de los Sujetos Obligados sean protegidos y únicamente se den a conocer aquéllos que abonen a la rendición de cuentas y a la transparencia en el ejercicio de las atribuciones que tienen conferidas.</w:t>
      </w:r>
    </w:p>
    <w:p w14:paraId="632E8612" w14:textId="77777777" w:rsidR="00415FB5" w:rsidRPr="00BF2F26" w:rsidRDefault="00415FB5" w:rsidP="00415FB5">
      <w:pPr>
        <w:tabs>
          <w:tab w:val="left" w:pos="709"/>
        </w:tabs>
        <w:spacing w:before="240" w:line="360" w:lineRule="auto"/>
        <w:ind w:right="51"/>
        <w:jc w:val="both"/>
        <w:rPr>
          <w:rFonts w:ascii="Palatino Linotype" w:eastAsia="Calibri" w:hAnsi="Palatino Linotype" w:cs="Arial"/>
          <w:sz w:val="24"/>
        </w:rPr>
      </w:pPr>
      <w:r w:rsidRPr="00BF2F26">
        <w:rPr>
          <w:rFonts w:ascii="Palatino Linotype" w:eastAsia="Calibri" w:hAnsi="Palatino Linotype" w:cs="Arial"/>
          <w:sz w:val="24"/>
        </w:rPr>
        <w:lastRenderedPageBreak/>
        <w:t>Esto es así, ya que en armonía entre los principios constitucionales de máxima publicidad y de protección de datos personales, por lo que deberá observar lo que para tal efecto señale la Ley de Protección de datos Personales del Estado de México, y los ya mencionados artículos 140 y 143 de la Ley de Transparencia y Acceso a la Información Pública del Estado de México y Municipios.</w:t>
      </w:r>
    </w:p>
    <w:p w14:paraId="0ADA5788" w14:textId="77777777" w:rsidR="00415FB5" w:rsidRPr="00415FB5" w:rsidRDefault="00415FB5" w:rsidP="00B04652">
      <w:pPr>
        <w:tabs>
          <w:tab w:val="left" w:pos="709"/>
        </w:tabs>
        <w:spacing w:before="240" w:line="360" w:lineRule="auto"/>
        <w:ind w:right="51"/>
        <w:jc w:val="both"/>
        <w:rPr>
          <w:rFonts w:ascii="Palatino Linotype" w:eastAsia="Calibri" w:hAnsi="Palatino Linotype" w:cs="Arial"/>
          <w:sz w:val="24"/>
        </w:rPr>
      </w:pPr>
      <w:r w:rsidRPr="00BF2F26">
        <w:rPr>
          <w:rFonts w:ascii="Palatino Linotype" w:eastAsia="Calibri" w:hAnsi="Palatino Linotype" w:cs="Arial"/>
          <w:sz w:val="24"/>
        </w:rPr>
        <w:t>Por lo tanto, en el supuesto de que en la información que le sea remitida al recurrente contenga datos que puedan ser susceptibles de clasificarse, el sujeto obligado deberá de remitir su acuerdo de clasificación debidamente fundado y motivado, emitido por el comité de transparencia, en términos del marco normativo aplicable.</w:t>
      </w:r>
    </w:p>
    <w:p w14:paraId="755CB19A" w14:textId="77777777" w:rsidR="00BA65E0" w:rsidRPr="00415FB5" w:rsidRDefault="00BA65E0" w:rsidP="00415FB5">
      <w:pPr>
        <w:pStyle w:val="Prrafodelista"/>
        <w:numPr>
          <w:ilvl w:val="0"/>
          <w:numId w:val="37"/>
        </w:numPr>
        <w:spacing w:before="240" w:after="240" w:line="360" w:lineRule="auto"/>
        <w:jc w:val="both"/>
        <w:rPr>
          <w:rFonts w:ascii="Palatino Linotype" w:hAnsi="Palatino Linotype"/>
          <w:b/>
          <w:i/>
          <w:sz w:val="28"/>
          <w:szCs w:val="28"/>
        </w:rPr>
      </w:pPr>
      <w:r w:rsidRPr="00415FB5">
        <w:rPr>
          <w:rFonts w:ascii="Palatino Linotype" w:hAnsi="Palatino Linotype"/>
          <w:b/>
          <w:i/>
          <w:sz w:val="28"/>
          <w:szCs w:val="28"/>
        </w:rPr>
        <w:t xml:space="preserve">Vista a los Órganos de Control Interno </w:t>
      </w:r>
    </w:p>
    <w:p w14:paraId="00165FCE" w14:textId="77777777" w:rsidR="00BA65E0" w:rsidRPr="00881696" w:rsidRDefault="00BA65E0" w:rsidP="00BA65E0">
      <w:pPr>
        <w:spacing w:before="240" w:line="360" w:lineRule="auto"/>
        <w:jc w:val="both"/>
        <w:rPr>
          <w:rFonts w:ascii="Palatino Linotype" w:hAnsi="Palatino Linotype"/>
          <w:sz w:val="24"/>
          <w:szCs w:val="24"/>
        </w:rPr>
      </w:pPr>
      <w:r w:rsidRPr="00881696">
        <w:rPr>
          <w:rFonts w:ascii="Palatino Linotype" w:hAnsi="Palatino Linotype"/>
          <w:sz w:val="24"/>
          <w:szCs w:val="24"/>
        </w:rPr>
        <w:t>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14:paraId="756602E0" w14:textId="77777777" w:rsidR="00BA65E0" w:rsidRPr="00881696" w:rsidRDefault="00BA65E0" w:rsidP="00BA65E0">
      <w:pPr>
        <w:spacing w:before="240" w:line="360" w:lineRule="auto"/>
        <w:jc w:val="both"/>
        <w:rPr>
          <w:rFonts w:ascii="Palatino Linotype" w:hAnsi="Palatino Linotype"/>
          <w:sz w:val="24"/>
          <w:szCs w:val="24"/>
        </w:rPr>
      </w:pPr>
      <w:r w:rsidRPr="00881696">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14:paraId="65894F8C" w14:textId="77777777" w:rsidR="00BA65E0" w:rsidRPr="00537EA8" w:rsidRDefault="00BA65E0" w:rsidP="00537EA8">
      <w:pPr>
        <w:spacing w:before="240" w:line="360" w:lineRule="auto"/>
        <w:ind w:left="708"/>
        <w:jc w:val="both"/>
        <w:rPr>
          <w:rFonts w:ascii="Palatino Linotype" w:hAnsi="Palatino Linotype"/>
          <w:i/>
          <w:iCs/>
        </w:rPr>
      </w:pPr>
      <w:r w:rsidRPr="00537EA8">
        <w:rPr>
          <w:rFonts w:ascii="Palatino Linotype" w:hAnsi="Palatino Linotype"/>
          <w:i/>
          <w:iCs/>
        </w:rPr>
        <w:t>Artículo 36. El Instituto tendrá, en el ámbito de su competencia, las siguientes atribuciones:</w:t>
      </w:r>
    </w:p>
    <w:p w14:paraId="5FBDA55E" w14:textId="77777777" w:rsidR="00BA65E0" w:rsidRPr="00537EA8" w:rsidRDefault="00BA65E0" w:rsidP="00537EA8">
      <w:pPr>
        <w:spacing w:before="240" w:line="360" w:lineRule="auto"/>
        <w:ind w:left="708"/>
        <w:jc w:val="both"/>
        <w:rPr>
          <w:rFonts w:ascii="Palatino Linotype" w:hAnsi="Palatino Linotype"/>
          <w:i/>
          <w:iCs/>
        </w:rPr>
      </w:pPr>
      <w:r w:rsidRPr="00537EA8">
        <w:rPr>
          <w:rFonts w:ascii="Palatino Linotype" w:hAnsi="Palatino Linotype"/>
          <w:i/>
          <w:iCs/>
        </w:rPr>
        <w:lastRenderedPageBreak/>
        <w:t>(…)</w:t>
      </w:r>
    </w:p>
    <w:p w14:paraId="097DFC7D" w14:textId="77777777" w:rsidR="00BA65E0" w:rsidRPr="00537EA8" w:rsidRDefault="00BA65E0" w:rsidP="00537EA8">
      <w:pPr>
        <w:spacing w:before="240" w:line="360" w:lineRule="auto"/>
        <w:ind w:left="708"/>
        <w:jc w:val="both"/>
        <w:rPr>
          <w:rFonts w:ascii="Palatino Linotype" w:hAnsi="Palatino Linotype"/>
          <w:i/>
          <w:iCs/>
        </w:rPr>
      </w:pPr>
      <w:r w:rsidRPr="00537EA8">
        <w:rPr>
          <w:rFonts w:ascii="Palatino Linotype" w:hAnsi="Palatino Linotype"/>
          <w:i/>
          <w:iCs/>
        </w:rPr>
        <w:t xml:space="preserve">X. Hacer del conocimiento del órgano de control interno o equivalente de cada Sujeto Obligado las infracciones a esta Ley; </w:t>
      </w:r>
    </w:p>
    <w:p w14:paraId="414C0C1F" w14:textId="77777777" w:rsidR="00BA65E0" w:rsidRPr="00537EA8" w:rsidRDefault="00BA65E0" w:rsidP="00537EA8">
      <w:pPr>
        <w:spacing w:before="240" w:line="360" w:lineRule="auto"/>
        <w:ind w:left="708"/>
        <w:jc w:val="both"/>
        <w:rPr>
          <w:rFonts w:ascii="Palatino Linotype" w:hAnsi="Palatino Linotype"/>
          <w:i/>
          <w:iCs/>
        </w:rPr>
      </w:pPr>
      <w:r w:rsidRPr="00537EA8">
        <w:rPr>
          <w:rFonts w:ascii="Palatino Linotype" w:hAnsi="Palatino Linotype"/>
          <w:i/>
          <w:iCs/>
        </w:rPr>
        <w:t>(…)</w:t>
      </w:r>
    </w:p>
    <w:p w14:paraId="1D79CA65" w14:textId="77777777" w:rsidR="00BA65E0" w:rsidRPr="00537EA8" w:rsidRDefault="00BA65E0" w:rsidP="00537EA8">
      <w:pPr>
        <w:spacing w:before="240" w:line="360" w:lineRule="auto"/>
        <w:jc w:val="both"/>
        <w:rPr>
          <w:rFonts w:ascii="Palatino Linotype" w:hAnsi="Palatino Linotype"/>
          <w:sz w:val="24"/>
          <w:szCs w:val="24"/>
        </w:rPr>
      </w:pPr>
      <w:r w:rsidRPr="00537EA8">
        <w:rPr>
          <w:rFonts w:ascii="Palatino Linotype" w:hAnsi="Palatino Linotype"/>
          <w:sz w:val="24"/>
          <w:szCs w:val="24"/>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14:paraId="645642F4" w14:textId="77777777" w:rsidR="00BA65E0" w:rsidRPr="00537EA8" w:rsidRDefault="00BA65E0" w:rsidP="00537EA8">
      <w:pPr>
        <w:spacing w:before="240" w:line="360" w:lineRule="auto"/>
        <w:ind w:left="708"/>
        <w:jc w:val="both"/>
        <w:rPr>
          <w:rFonts w:ascii="Palatino Linotype" w:hAnsi="Palatino Linotype"/>
          <w:i/>
          <w:iCs/>
        </w:rPr>
      </w:pPr>
      <w:r w:rsidRPr="00537EA8">
        <w:rPr>
          <w:rFonts w:ascii="Palatino Linotype" w:hAnsi="Palatino Linotype"/>
          <w:i/>
          <w:iCs/>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5C5388AB" w14:textId="77777777" w:rsidR="00BA65E0" w:rsidRPr="00537EA8" w:rsidRDefault="00BA65E0" w:rsidP="00537EA8">
      <w:pPr>
        <w:spacing w:before="240" w:line="360" w:lineRule="auto"/>
        <w:ind w:left="708"/>
        <w:jc w:val="both"/>
        <w:rPr>
          <w:rFonts w:ascii="Palatino Linotype" w:hAnsi="Palatino Linotype"/>
          <w:i/>
          <w:iCs/>
        </w:rPr>
      </w:pPr>
      <w:r w:rsidRPr="00537EA8">
        <w:rPr>
          <w:rFonts w:ascii="Palatino Linotype" w:hAnsi="Palatino Linotype"/>
          <w:i/>
          <w:iCs/>
        </w:rPr>
        <w:t>Artículo 222. Son causas de responsabilidad administrativa de los servidores públicos de los sujetos obligados, por incumplimiento de las obligaciones establecidas en la materia de la presente Ley, las siguientes:</w:t>
      </w:r>
    </w:p>
    <w:p w14:paraId="0BAEF5E5" w14:textId="77777777" w:rsidR="00BA65E0" w:rsidRPr="00537EA8" w:rsidRDefault="00BA65E0" w:rsidP="00537EA8">
      <w:pPr>
        <w:spacing w:before="240" w:line="360" w:lineRule="auto"/>
        <w:ind w:left="708"/>
        <w:jc w:val="both"/>
        <w:rPr>
          <w:rFonts w:ascii="Palatino Linotype" w:hAnsi="Palatino Linotype"/>
          <w:i/>
          <w:iCs/>
        </w:rPr>
      </w:pPr>
      <w:r w:rsidRPr="00537EA8">
        <w:rPr>
          <w:rFonts w:ascii="Palatino Linotype" w:hAnsi="Palatino Linotype"/>
          <w:i/>
          <w:iCs/>
        </w:rPr>
        <w:t>(…)</w:t>
      </w:r>
    </w:p>
    <w:p w14:paraId="521C09A3" w14:textId="77777777" w:rsidR="00BA65E0" w:rsidRPr="00537EA8" w:rsidRDefault="00BA65E0" w:rsidP="00537EA8">
      <w:pPr>
        <w:spacing w:before="240" w:line="360" w:lineRule="auto"/>
        <w:ind w:left="708"/>
        <w:jc w:val="both"/>
        <w:rPr>
          <w:rFonts w:ascii="Palatino Linotype" w:hAnsi="Palatino Linotype"/>
          <w:i/>
          <w:iCs/>
        </w:rPr>
      </w:pPr>
      <w:r w:rsidRPr="00537EA8">
        <w:rPr>
          <w:rFonts w:ascii="Palatino Linotype" w:hAnsi="Palatino Linotype"/>
          <w:i/>
          <w:iCs/>
        </w:rPr>
        <w:t>I. Cualquier acto u omisión que provoque la suspensión o deficiencia en la atención de las solicitudes de información;</w:t>
      </w:r>
    </w:p>
    <w:p w14:paraId="18AA9BF1" w14:textId="77777777" w:rsidR="00BA65E0" w:rsidRPr="00537EA8" w:rsidRDefault="00BA65E0" w:rsidP="00537EA8">
      <w:pPr>
        <w:spacing w:before="240" w:line="360" w:lineRule="auto"/>
        <w:ind w:left="708"/>
        <w:jc w:val="both"/>
        <w:rPr>
          <w:rFonts w:ascii="Palatino Linotype" w:hAnsi="Palatino Linotype"/>
          <w:i/>
          <w:iCs/>
        </w:rPr>
      </w:pPr>
      <w:r w:rsidRPr="00537EA8">
        <w:rPr>
          <w:rFonts w:ascii="Palatino Linotype" w:hAnsi="Palatino Linotype"/>
          <w:i/>
          <w:iCs/>
        </w:rPr>
        <w:lastRenderedPageBreak/>
        <w:t>II. La falta de respuesta a las solicitudes de información en los plazos señalados en la normatividad aplicable;</w:t>
      </w:r>
    </w:p>
    <w:p w14:paraId="642D2B57" w14:textId="77777777" w:rsidR="00BA65E0" w:rsidRDefault="00BA65E0" w:rsidP="00537EA8">
      <w:pPr>
        <w:spacing w:before="240" w:line="360" w:lineRule="auto"/>
        <w:ind w:left="708"/>
        <w:jc w:val="both"/>
        <w:rPr>
          <w:rFonts w:ascii="Palatino Linotype" w:hAnsi="Palatino Linotype"/>
          <w:i/>
          <w:iCs/>
        </w:rPr>
      </w:pPr>
      <w:r w:rsidRPr="00537EA8">
        <w:rPr>
          <w:rFonts w:ascii="Palatino Linotype" w:hAnsi="Palatino Linotype"/>
          <w:i/>
          <w:iCs/>
        </w:rPr>
        <w:t>(…)</w:t>
      </w:r>
    </w:p>
    <w:p w14:paraId="33E48AB0" w14:textId="77777777" w:rsidR="00F3120F" w:rsidRDefault="00F3120F" w:rsidP="00537EA8">
      <w:pPr>
        <w:spacing w:before="240" w:line="360" w:lineRule="auto"/>
        <w:ind w:left="708"/>
        <w:jc w:val="both"/>
        <w:rPr>
          <w:rFonts w:ascii="Palatino Linotype" w:hAnsi="Palatino Linotype"/>
          <w:i/>
          <w:iCs/>
        </w:rPr>
      </w:pPr>
      <w:r>
        <w:rPr>
          <w:rFonts w:ascii="Palatino Linotype" w:hAnsi="Palatino Linotype"/>
          <w:i/>
          <w:iCs/>
        </w:rPr>
        <w:t>V. Entregar información clasificada como confidencial fuera de los casos previstos por esta Ley;</w:t>
      </w:r>
    </w:p>
    <w:p w14:paraId="61A952DC" w14:textId="77777777" w:rsidR="00F3120F" w:rsidRPr="00537EA8" w:rsidRDefault="00F3120F" w:rsidP="00537EA8">
      <w:pPr>
        <w:spacing w:before="240" w:line="360" w:lineRule="auto"/>
        <w:ind w:left="708"/>
        <w:jc w:val="both"/>
        <w:rPr>
          <w:rFonts w:ascii="Palatino Linotype" w:hAnsi="Palatino Linotype"/>
          <w:i/>
          <w:iCs/>
        </w:rPr>
      </w:pPr>
      <w:r>
        <w:rPr>
          <w:rFonts w:ascii="Palatino Linotype" w:hAnsi="Palatino Linotype"/>
          <w:i/>
          <w:iCs/>
        </w:rPr>
        <w:t>…</w:t>
      </w:r>
    </w:p>
    <w:p w14:paraId="37DCA25B" w14:textId="77777777" w:rsidR="00BA65E0" w:rsidRPr="00537EA8" w:rsidRDefault="00BA65E0" w:rsidP="00537EA8">
      <w:pPr>
        <w:spacing w:before="240" w:line="360" w:lineRule="auto"/>
        <w:ind w:left="708"/>
        <w:jc w:val="both"/>
        <w:rPr>
          <w:rFonts w:ascii="Palatino Linotype" w:hAnsi="Palatino Linotype"/>
          <w:i/>
          <w:iCs/>
        </w:rPr>
      </w:pPr>
      <w:r w:rsidRPr="00537EA8">
        <w:rPr>
          <w:rFonts w:ascii="Palatino Linotype" w:hAnsi="Palatino Linotype"/>
          <w:i/>
          <w:iC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264D4E22" w14:textId="77777777" w:rsidR="00BA65E0" w:rsidRDefault="00BA65E0" w:rsidP="00BA65E0">
      <w:pPr>
        <w:spacing w:before="240" w:line="360" w:lineRule="auto"/>
        <w:jc w:val="both"/>
        <w:rPr>
          <w:rFonts w:ascii="Palatino Linotype" w:hAnsi="Palatino Linotype"/>
          <w:sz w:val="24"/>
        </w:rPr>
      </w:pPr>
      <w:r w:rsidRPr="00C77DFD">
        <w:rPr>
          <w:rFonts w:ascii="Palatino Linotype" w:hAnsi="Palatino Linotype"/>
          <w:sz w:val="24"/>
        </w:rPr>
        <w:t>Por lo que es menester en este asunto, 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7EBB365B" w14:textId="36D3CD5E" w:rsidR="00A27459" w:rsidRPr="006010FE" w:rsidRDefault="00A27459" w:rsidP="00A27459">
      <w:pPr>
        <w:autoSpaceDE w:val="0"/>
        <w:autoSpaceDN w:val="0"/>
        <w:adjustRightInd w:val="0"/>
        <w:spacing w:before="240" w:after="240" w:line="360" w:lineRule="auto"/>
        <w:jc w:val="both"/>
        <w:rPr>
          <w:rFonts w:ascii="Palatino Linotype" w:hAnsi="Palatino Linotype" w:cs="Arial"/>
          <w:sz w:val="24"/>
          <w:szCs w:val="24"/>
        </w:rPr>
      </w:pPr>
      <w:r w:rsidRPr="006010FE">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6010FE">
        <w:rPr>
          <w:rFonts w:ascii="Palatino Linotype" w:hAnsi="Palatino Linotype" w:cs="Arial"/>
          <w:b/>
          <w:sz w:val="24"/>
          <w:szCs w:val="24"/>
        </w:rPr>
        <w:t>ORDENA</w:t>
      </w:r>
      <w:r w:rsidRPr="006010FE">
        <w:rPr>
          <w:rFonts w:ascii="Palatino Linotype" w:hAnsi="Palatino Linotype" w:cs="Arial"/>
          <w:sz w:val="24"/>
          <w:szCs w:val="24"/>
        </w:rPr>
        <w:t xml:space="preserve"> al </w:t>
      </w:r>
      <w:r w:rsidRPr="006010FE">
        <w:rPr>
          <w:rFonts w:ascii="Palatino Linotype" w:hAnsi="Palatino Linotype" w:cs="Arial"/>
          <w:b/>
          <w:sz w:val="24"/>
          <w:szCs w:val="24"/>
        </w:rPr>
        <w:t>Sujeto Obligado</w:t>
      </w:r>
      <w:r w:rsidRPr="006010FE">
        <w:rPr>
          <w:rFonts w:ascii="Palatino Linotype" w:hAnsi="Palatino Linotype" w:cs="Arial"/>
          <w:sz w:val="24"/>
          <w:szCs w:val="24"/>
        </w:rPr>
        <w:t xml:space="preserve">, atienda </w:t>
      </w:r>
      <w:r w:rsidRPr="006010FE">
        <w:rPr>
          <w:rFonts w:ascii="Palatino Linotype" w:hAnsi="Palatino Linotype" w:cs="Arial"/>
          <w:sz w:val="24"/>
          <w:szCs w:val="24"/>
        </w:rPr>
        <w:lastRenderedPageBreak/>
        <w:t xml:space="preserve">la solicitud de información </w:t>
      </w:r>
      <w:r w:rsidR="00774020" w:rsidRPr="004B38B4">
        <w:rPr>
          <w:rFonts w:ascii="Palatino Linotype" w:hAnsi="Palatino Linotype" w:cs="Arial"/>
          <w:b/>
          <w:bCs/>
          <w:sz w:val="24"/>
          <w:lang w:eastAsia="es-MX"/>
        </w:rPr>
        <w:t>00119/TEQUIXQU/IP/2019</w:t>
      </w:r>
      <w:r>
        <w:rPr>
          <w:rFonts w:ascii="Palatino Linotype" w:hAnsi="Palatino Linotype" w:cs="Arial"/>
          <w:sz w:val="24"/>
        </w:rPr>
        <w:t>,</w:t>
      </w:r>
      <w:r w:rsidRPr="006010FE">
        <w:rPr>
          <w:rFonts w:ascii="Palatino Linotype" w:hAnsi="Palatino Linotype" w:cs="Arial"/>
          <w:sz w:val="24"/>
          <w:szCs w:val="24"/>
        </w:rPr>
        <w:t xml:space="preserve"> que ha sido materia del presente fallo.</w:t>
      </w:r>
    </w:p>
    <w:p w14:paraId="6F213040" w14:textId="77777777" w:rsidR="00A27459" w:rsidRDefault="00A27459" w:rsidP="00A27459">
      <w:pPr>
        <w:spacing w:before="240" w:line="360" w:lineRule="auto"/>
        <w:jc w:val="both"/>
        <w:rPr>
          <w:rFonts w:ascii="Palatino Linotype" w:hAnsi="Palatino Linotype" w:cs="Arial"/>
          <w:sz w:val="24"/>
        </w:rPr>
      </w:pPr>
      <w:r>
        <w:rPr>
          <w:rFonts w:ascii="Palatino Linotype" w:hAnsi="Palatino Linotype" w:cs="Arial"/>
          <w:sz w:val="24"/>
        </w:rPr>
        <w:t>Por lo antes expuesto y fundado es de resolverse y;</w:t>
      </w:r>
    </w:p>
    <w:p w14:paraId="5BAC5C5F" w14:textId="77777777" w:rsidR="00A27459" w:rsidRDefault="00A27459" w:rsidP="00A27459">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3F72C1">
        <w:rPr>
          <w:rFonts w:ascii="Palatino Linotype" w:eastAsia="Times New Roman" w:hAnsi="Palatino Linotype"/>
          <w:b/>
          <w:bCs/>
          <w:spacing w:val="60"/>
          <w:sz w:val="28"/>
          <w:lang w:val="es-ES_tradnl"/>
        </w:rPr>
        <w:t>RESUELVE</w:t>
      </w:r>
    </w:p>
    <w:p w14:paraId="53B461E8" w14:textId="77777777" w:rsidR="001F3494" w:rsidRDefault="001F3494" w:rsidP="001F3494">
      <w:pPr>
        <w:tabs>
          <w:tab w:val="left" w:pos="8647"/>
        </w:tabs>
        <w:spacing w:before="240" w:line="360" w:lineRule="auto"/>
        <w:ind w:right="51"/>
        <w:jc w:val="both"/>
        <w:rPr>
          <w:rFonts w:ascii="Palatino Linotype" w:hAnsi="Palatino Linotype" w:cs="Arial"/>
          <w:sz w:val="24"/>
          <w:szCs w:val="24"/>
        </w:rPr>
      </w:pPr>
      <w:r w:rsidRPr="00523CF0">
        <w:rPr>
          <w:rFonts w:ascii="Palatino Linotype" w:hAnsi="Palatino Linotype" w:cs="Arial"/>
          <w:b/>
          <w:sz w:val="28"/>
          <w:szCs w:val="28"/>
          <w:lang w:val="es-ES_tradnl"/>
        </w:rPr>
        <w:t>PRIMERO.</w:t>
      </w:r>
      <w:r>
        <w:rPr>
          <w:rFonts w:ascii="Palatino Linotype" w:hAnsi="Palatino Linotype" w:cs="Arial"/>
          <w:sz w:val="24"/>
          <w:szCs w:val="24"/>
          <w:lang w:val="es-ES_tradnl"/>
        </w:rPr>
        <w:t xml:space="preserve"> </w:t>
      </w:r>
      <w:r>
        <w:rPr>
          <w:rFonts w:ascii="Palatino Linotype" w:hAnsi="Palatino Linotype" w:cs="Arial"/>
          <w:sz w:val="24"/>
          <w:szCs w:val="24"/>
        </w:rPr>
        <w:t xml:space="preserve">Resultan fundadas las razones o motivos de inconformidad hechos valer por </w:t>
      </w:r>
      <w:r>
        <w:rPr>
          <w:rFonts w:ascii="Palatino Linotype" w:hAnsi="Palatino Linotype" w:cs="Arial"/>
          <w:b/>
          <w:sz w:val="24"/>
          <w:szCs w:val="24"/>
        </w:rPr>
        <w:t>el r</w:t>
      </w:r>
      <w:r w:rsidRPr="005B1B6B">
        <w:rPr>
          <w:rFonts w:ascii="Palatino Linotype" w:hAnsi="Palatino Linotype" w:cs="Arial"/>
          <w:b/>
          <w:sz w:val="24"/>
          <w:szCs w:val="24"/>
        </w:rPr>
        <w:t>ecurrente</w:t>
      </w:r>
      <w:r>
        <w:rPr>
          <w:rFonts w:ascii="Palatino Linotype" w:hAnsi="Palatino Linotype" w:cs="Arial"/>
          <w:b/>
          <w:sz w:val="24"/>
          <w:szCs w:val="24"/>
        </w:rPr>
        <w:t>,</w:t>
      </w:r>
      <w:r>
        <w:rPr>
          <w:rFonts w:ascii="Palatino Linotype" w:hAnsi="Palatino Linotype" w:cs="Arial"/>
          <w:sz w:val="24"/>
          <w:szCs w:val="24"/>
        </w:rPr>
        <w:t xml:space="preserve"> en términos del considerando </w:t>
      </w:r>
      <w:r>
        <w:rPr>
          <w:rFonts w:ascii="Palatino Linotype" w:hAnsi="Palatino Linotype" w:cs="Arial"/>
          <w:b/>
          <w:sz w:val="24"/>
          <w:szCs w:val="24"/>
        </w:rPr>
        <w:t>Cuarto</w:t>
      </w:r>
      <w:r>
        <w:rPr>
          <w:rFonts w:ascii="Palatino Linotype" w:hAnsi="Palatino Linotype" w:cs="Arial"/>
          <w:sz w:val="24"/>
          <w:szCs w:val="24"/>
        </w:rPr>
        <w:t>, de la presente resolución.</w:t>
      </w:r>
    </w:p>
    <w:p w14:paraId="4A1CE935" w14:textId="168F932D" w:rsidR="001F3494" w:rsidRDefault="001F3494" w:rsidP="001F3494">
      <w:pPr>
        <w:tabs>
          <w:tab w:val="left" w:pos="8647"/>
        </w:tabs>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8"/>
          <w:szCs w:val="24"/>
          <w:lang w:val="es-ES" w:eastAsia="es-ES"/>
        </w:rPr>
        <w:t xml:space="preserve">SEGUNDO </w:t>
      </w:r>
      <w:r>
        <w:rPr>
          <w:rFonts w:ascii="Palatino Linotype" w:eastAsia="Times New Roman" w:hAnsi="Palatino Linotype" w:cs="Arial"/>
          <w:sz w:val="24"/>
          <w:szCs w:val="24"/>
          <w:lang w:val="es-ES" w:eastAsia="es-ES"/>
        </w:rPr>
        <w:t xml:space="preserve">Se </w:t>
      </w:r>
      <w:r>
        <w:rPr>
          <w:rFonts w:ascii="Palatino Linotype" w:eastAsia="Times New Roman" w:hAnsi="Palatino Linotype" w:cs="Arial"/>
          <w:b/>
          <w:sz w:val="24"/>
          <w:szCs w:val="24"/>
          <w:lang w:val="es-ES" w:eastAsia="es-ES"/>
        </w:rPr>
        <w:t>ordena</w:t>
      </w:r>
      <w:r>
        <w:rPr>
          <w:rFonts w:ascii="Palatino Linotype" w:eastAsia="Times New Roman" w:hAnsi="Palatino Linotype" w:cs="Arial"/>
          <w:sz w:val="24"/>
          <w:szCs w:val="24"/>
          <w:lang w:val="es-ES" w:eastAsia="es-ES"/>
        </w:rPr>
        <w:t xml:space="preserve"> al </w:t>
      </w:r>
      <w:r>
        <w:rPr>
          <w:rFonts w:ascii="Palatino Linotype" w:eastAsia="Times New Roman" w:hAnsi="Palatino Linotype" w:cs="Arial"/>
          <w:b/>
          <w:sz w:val="24"/>
          <w:szCs w:val="24"/>
          <w:lang w:val="es-ES" w:eastAsia="es-ES"/>
        </w:rPr>
        <w:t xml:space="preserve">sujeto obligado </w:t>
      </w:r>
      <w:r>
        <w:rPr>
          <w:rFonts w:ascii="Palatino Linotype" w:eastAsia="Times New Roman" w:hAnsi="Palatino Linotype" w:cs="Arial"/>
          <w:sz w:val="24"/>
          <w:szCs w:val="24"/>
          <w:lang w:val="es-ES" w:eastAsia="es-ES"/>
        </w:rPr>
        <w:t xml:space="preserve">atienda la solicitud de información </w:t>
      </w:r>
      <w:r w:rsidR="00774020" w:rsidRPr="004B38B4">
        <w:rPr>
          <w:rFonts w:ascii="Palatino Linotype" w:hAnsi="Palatino Linotype" w:cs="Arial"/>
          <w:b/>
          <w:bCs/>
          <w:sz w:val="24"/>
          <w:lang w:eastAsia="es-MX"/>
        </w:rPr>
        <w:t>00119/TEQUIXQU/IP/2019</w:t>
      </w:r>
      <w:r>
        <w:rPr>
          <w:rFonts w:ascii="Palatino Linotype" w:eastAsia="Times New Roman" w:hAnsi="Palatino Linotype" w:cs="Arial"/>
          <w:sz w:val="24"/>
          <w:szCs w:val="24"/>
          <w:lang w:val="es-ES" w:eastAsia="es-ES"/>
        </w:rPr>
        <w:t>,</w:t>
      </w:r>
      <w:r>
        <w:rPr>
          <w:rFonts w:ascii="Palatino Linotype" w:eastAsia="Times New Roman" w:hAnsi="Palatino Linotype" w:cs="Arial"/>
          <w:b/>
          <w:sz w:val="24"/>
          <w:szCs w:val="24"/>
          <w:lang w:val="es-ES" w:eastAsia="es-ES"/>
        </w:rPr>
        <w:t xml:space="preserve"> </w:t>
      </w:r>
      <w:r>
        <w:rPr>
          <w:rFonts w:ascii="Palatino Linotype" w:eastAsia="Times New Roman" w:hAnsi="Palatino Linotype" w:cs="Arial"/>
          <w:bCs/>
          <w:sz w:val="24"/>
          <w:szCs w:val="24"/>
          <w:lang w:val="es-ES" w:eastAsia="es-ES"/>
        </w:rPr>
        <w:t xml:space="preserve">y haga entrega en su caso en versión pública y a través del </w:t>
      </w:r>
      <w:proofErr w:type="spellStart"/>
      <w:r>
        <w:rPr>
          <w:rFonts w:ascii="Palatino Linotype" w:eastAsia="Times New Roman" w:hAnsi="Palatino Linotype" w:cs="Arial"/>
          <w:bCs/>
          <w:sz w:val="24"/>
          <w:szCs w:val="24"/>
          <w:lang w:val="es-ES" w:eastAsia="es-ES"/>
        </w:rPr>
        <w:t>Saimex</w:t>
      </w:r>
      <w:proofErr w:type="spellEnd"/>
      <w:r>
        <w:rPr>
          <w:rFonts w:ascii="Palatino Linotype" w:eastAsia="Times New Roman" w:hAnsi="Palatino Linotype" w:cs="Arial"/>
          <w:bCs/>
          <w:sz w:val="24"/>
          <w:szCs w:val="24"/>
          <w:lang w:val="es-ES" w:eastAsia="es-ES"/>
        </w:rPr>
        <w:t>, en términos del considerando cuarto, del documento o los documentos en donde conste lo siguiente:</w:t>
      </w:r>
    </w:p>
    <w:p w14:paraId="522B6D9F" w14:textId="77777777" w:rsidR="001F3494" w:rsidRPr="00B12180" w:rsidRDefault="001F3494" w:rsidP="001F3494">
      <w:pPr>
        <w:pStyle w:val="Prrafodelista"/>
        <w:numPr>
          <w:ilvl w:val="0"/>
          <w:numId w:val="42"/>
        </w:numPr>
        <w:spacing w:before="240" w:after="240" w:line="360" w:lineRule="auto"/>
        <w:jc w:val="both"/>
        <w:rPr>
          <w:rFonts w:ascii="Palatino Linotype" w:hAnsi="Palatino Linotype"/>
          <w:i/>
          <w:iCs/>
        </w:rPr>
      </w:pPr>
      <w:r w:rsidRPr="00B12180">
        <w:rPr>
          <w:rFonts w:ascii="Palatino Linotype" w:hAnsi="Palatino Linotype"/>
          <w:i/>
          <w:iCs/>
        </w:rPr>
        <w:t>Documento donde conste la fecha en que se creó la Unidad de Igualdad de Género y Erradicación de la Violencia.</w:t>
      </w:r>
    </w:p>
    <w:p w14:paraId="67193EA8" w14:textId="77777777" w:rsidR="001F3494" w:rsidRPr="00B12180" w:rsidRDefault="001F3494" w:rsidP="001F3494">
      <w:pPr>
        <w:pStyle w:val="Prrafodelista"/>
        <w:numPr>
          <w:ilvl w:val="0"/>
          <w:numId w:val="42"/>
        </w:numPr>
        <w:spacing w:before="240" w:after="240" w:line="360" w:lineRule="auto"/>
        <w:jc w:val="both"/>
        <w:rPr>
          <w:rFonts w:ascii="Palatino Linotype" w:hAnsi="Palatino Linotype"/>
          <w:i/>
          <w:iCs/>
        </w:rPr>
      </w:pPr>
      <w:r w:rsidRPr="00B12180">
        <w:rPr>
          <w:rFonts w:ascii="Palatino Linotype" w:hAnsi="Palatino Linotype"/>
          <w:i/>
          <w:iCs/>
        </w:rPr>
        <w:t>Documento donde conste la estructura orgánica de la Unidad de Igualdad de Género y Erradicación de la Violencia, pudiendo ser de forma enunciativa más no limitativa, el organigrama, plantilla de personal o el directorio de los servidores públicos, información que deberá ser la actualizada a la fecha de la solicitud de información, es decir, al 08 de noviembre de 2019.</w:t>
      </w:r>
    </w:p>
    <w:p w14:paraId="4E85A153" w14:textId="77777777" w:rsidR="001F3494" w:rsidRPr="00B12180" w:rsidRDefault="001F3494" w:rsidP="001F3494">
      <w:pPr>
        <w:pStyle w:val="Prrafodelista"/>
        <w:numPr>
          <w:ilvl w:val="0"/>
          <w:numId w:val="42"/>
        </w:numPr>
        <w:spacing w:before="240" w:after="240" w:line="360" w:lineRule="auto"/>
        <w:jc w:val="both"/>
        <w:rPr>
          <w:rFonts w:ascii="Palatino Linotype" w:hAnsi="Palatino Linotype"/>
          <w:i/>
          <w:iCs/>
        </w:rPr>
      </w:pPr>
      <w:r w:rsidRPr="00B12180">
        <w:rPr>
          <w:rFonts w:ascii="Palatino Linotype" w:hAnsi="Palatino Linotype"/>
          <w:i/>
          <w:iCs/>
        </w:rPr>
        <w:t>Protocolo para la prevención y atención a víctimas de acoso y hostigamiento sexual en la Administración Pública Municipal vigente a la fecha de la solicitud de información.</w:t>
      </w:r>
    </w:p>
    <w:p w14:paraId="778AD560" w14:textId="77777777" w:rsidR="001F3494" w:rsidRPr="00B12180" w:rsidRDefault="001F3494" w:rsidP="001F3494">
      <w:pPr>
        <w:pStyle w:val="Prrafodelista"/>
        <w:numPr>
          <w:ilvl w:val="0"/>
          <w:numId w:val="42"/>
        </w:numPr>
        <w:spacing w:before="240" w:after="240" w:line="360" w:lineRule="auto"/>
        <w:jc w:val="both"/>
        <w:rPr>
          <w:rFonts w:ascii="Palatino Linotype" w:hAnsi="Palatino Linotype"/>
          <w:i/>
          <w:iCs/>
        </w:rPr>
      </w:pPr>
      <w:r w:rsidRPr="00B12180">
        <w:rPr>
          <w:rFonts w:ascii="Palatino Linotype" w:hAnsi="Palatino Linotype"/>
          <w:i/>
          <w:iCs/>
        </w:rPr>
        <w:lastRenderedPageBreak/>
        <w:t>El acuerdo de cabildo mediante el cual fue aprobado el Protocolo antes citado y la gaceta de gobierno donde haya sido publicado.</w:t>
      </w:r>
    </w:p>
    <w:p w14:paraId="2428B71E" w14:textId="77777777" w:rsidR="001F3494" w:rsidRDefault="001F3494" w:rsidP="001F3494">
      <w:pPr>
        <w:spacing w:before="240" w:line="360" w:lineRule="auto"/>
        <w:ind w:left="708"/>
        <w:jc w:val="both"/>
        <w:rPr>
          <w:rFonts w:ascii="Palatino Linotype" w:hAnsi="Palatino Linotype"/>
          <w:i/>
          <w:color w:val="000000"/>
          <w:sz w:val="24"/>
          <w:szCs w:val="24"/>
        </w:rPr>
      </w:pPr>
      <w:r w:rsidRPr="00371759">
        <w:rPr>
          <w:rFonts w:ascii="Palatino Linotype" w:hAnsi="Palatino Linotype"/>
          <w:i/>
          <w:color w:val="000000"/>
          <w:sz w:val="24"/>
          <w:szCs w:val="24"/>
        </w:rPr>
        <w:t>Para el caso de la clasificación de la información, se deberá emitir el Acuerdo del Comité de Transparencia en términos de los artículos 49, fracción VIII, 122 y 132 fracciones II y III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recurrente.</w:t>
      </w:r>
    </w:p>
    <w:p w14:paraId="4905BB76" w14:textId="77777777" w:rsidR="001F3494" w:rsidRDefault="001F3494" w:rsidP="001F3494">
      <w:pPr>
        <w:tabs>
          <w:tab w:val="left" w:pos="8647"/>
        </w:tabs>
        <w:spacing w:before="240" w:line="360" w:lineRule="auto"/>
        <w:ind w:right="51"/>
        <w:jc w:val="both"/>
        <w:rPr>
          <w:rFonts w:ascii="Palatino Linotype" w:hAnsi="Palatino Linotype" w:cs="Arial"/>
          <w:sz w:val="24"/>
          <w:szCs w:val="24"/>
        </w:rPr>
      </w:pPr>
      <w:r>
        <w:rPr>
          <w:rFonts w:ascii="Palatino Linotype" w:hAnsi="Palatino Linotype" w:cs="Arial"/>
          <w:b/>
          <w:sz w:val="28"/>
          <w:szCs w:val="24"/>
        </w:rPr>
        <w:t>TERCERO</w:t>
      </w:r>
      <w:r w:rsidRPr="00C545B7">
        <w:rPr>
          <w:rFonts w:ascii="Palatino Linotype" w:hAnsi="Palatino Linotype" w:cs="Arial"/>
          <w:sz w:val="28"/>
          <w:szCs w:val="24"/>
        </w:rPr>
        <w:t>.</w:t>
      </w:r>
      <w:r w:rsidRPr="00D05C83">
        <w:rPr>
          <w:rFonts w:ascii="Palatino Linotype" w:hAnsi="Palatino Linotype" w:cs="Arial"/>
          <w:sz w:val="24"/>
          <w:szCs w:val="24"/>
        </w:rPr>
        <w:t xml:space="preserve"> </w:t>
      </w:r>
      <w:r w:rsidRPr="00226C6A">
        <w:rPr>
          <w:rFonts w:ascii="Palatino Linotype" w:hAnsi="Palatino Linotype" w:cs="Arial"/>
          <w:b/>
          <w:sz w:val="24"/>
          <w:szCs w:val="24"/>
        </w:rPr>
        <w:t>Notifíquese</w:t>
      </w:r>
      <w:r w:rsidRPr="00226C6A">
        <w:rPr>
          <w:rFonts w:ascii="Palatino Linotype" w:hAnsi="Palatino Linotype" w:cs="Arial"/>
          <w:b/>
          <w:i/>
          <w:sz w:val="24"/>
          <w:szCs w:val="24"/>
        </w:rPr>
        <w:t xml:space="preserve"> </w:t>
      </w:r>
      <w:r w:rsidRPr="001620B5">
        <w:rPr>
          <w:rFonts w:ascii="Palatino Linotype" w:hAnsi="Palatino Linotype" w:cs="Arial"/>
          <w:sz w:val="24"/>
          <w:szCs w:val="24"/>
        </w:rPr>
        <w:t xml:space="preserve">la presente resolución </w:t>
      </w:r>
      <w:r w:rsidRPr="00226C6A">
        <w:rPr>
          <w:rFonts w:ascii="Palatino Linotype" w:hAnsi="Palatino Linotype" w:cs="Arial"/>
          <w:sz w:val="24"/>
          <w:szCs w:val="24"/>
        </w:rPr>
        <w:t>al Titular de la Unidad de Transparencia del</w:t>
      </w:r>
      <w:r>
        <w:rPr>
          <w:rFonts w:ascii="Palatino Linotype" w:hAnsi="Palatino Linotype" w:cs="Arial"/>
          <w:b/>
          <w:sz w:val="24"/>
          <w:szCs w:val="24"/>
        </w:rPr>
        <w:t xml:space="preserve"> sujeto o</w:t>
      </w:r>
      <w:r w:rsidRPr="00226C6A">
        <w:rPr>
          <w:rFonts w:ascii="Palatino Linotype" w:hAnsi="Palatino Linotype" w:cs="Arial"/>
          <w:b/>
          <w:sz w:val="24"/>
          <w:szCs w:val="24"/>
        </w:rPr>
        <w:t>bligado</w:t>
      </w:r>
      <w:r w:rsidRPr="00226C6A">
        <w:rPr>
          <w:rFonts w:ascii="Palatino Linotype" w:hAnsi="Palatino Linotype" w:cs="Arial"/>
          <w:sz w:val="24"/>
          <w:szCs w:val="24"/>
        </w:rPr>
        <w:t>,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7BF5753B" w14:textId="77777777" w:rsidR="001F3494" w:rsidRDefault="001F3494" w:rsidP="001F3494">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4"/>
        </w:rPr>
        <w:t>CUARTO</w:t>
      </w:r>
      <w:r w:rsidRPr="00C545B7">
        <w:rPr>
          <w:rFonts w:ascii="Palatino Linotype" w:hAnsi="Palatino Linotype" w:cs="Arial"/>
          <w:b/>
          <w:sz w:val="28"/>
          <w:szCs w:val="24"/>
        </w:rPr>
        <w:t>.</w:t>
      </w:r>
      <w:r>
        <w:rPr>
          <w:rFonts w:ascii="Palatino Linotype" w:hAnsi="Palatino Linotype" w:cs="Arial"/>
          <w:b/>
          <w:sz w:val="24"/>
          <w:szCs w:val="24"/>
        </w:rPr>
        <w:t xml:space="preserve"> </w:t>
      </w:r>
      <w:r w:rsidRPr="00D24D81">
        <w:rPr>
          <w:rFonts w:ascii="Palatino Linotype" w:hAnsi="Palatino Linotype" w:cs="Arial"/>
          <w:b/>
          <w:bCs/>
          <w:sz w:val="24"/>
          <w:szCs w:val="24"/>
        </w:rPr>
        <w:t>Notifíquese</w:t>
      </w:r>
      <w:r w:rsidRPr="00D24D81">
        <w:rPr>
          <w:rFonts w:ascii="Palatino Linotype" w:hAnsi="Palatino Linotype" w:cs="Arial"/>
        </w:rPr>
        <w:t xml:space="preserve"> </w:t>
      </w:r>
      <w:r>
        <w:rPr>
          <w:rFonts w:ascii="Palatino Linotype" w:hAnsi="Palatino Linotype" w:cs="Arial"/>
          <w:sz w:val="24"/>
          <w:szCs w:val="24"/>
        </w:rPr>
        <w:t>la resolución al recurrente y h</w:t>
      </w:r>
      <w:r w:rsidRPr="00537EA8">
        <w:rPr>
          <w:rFonts w:ascii="Palatino Linotype" w:hAnsi="Palatino Linotype" w:cs="Arial"/>
          <w:sz w:val="24"/>
          <w:szCs w:val="24"/>
        </w:rPr>
        <w:t xml:space="preserve">ágasele del conocimiento </w:t>
      </w:r>
      <w:r>
        <w:rPr>
          <w:rFonts w:ascii="Palatino Linotype" w:hAnsi="Palatino Linotype" w:cs="Arial"/>
          <w:sz w:val="24"/>
          <w:szCs w:val="24"/>
        </w:rPr>
        <w:t>que</w:t>
      </w:r>
      <w:r w:rsidRPr="00537EA8">
        <w:rPr>
          <w:rFonts w:ascii="Palatino Linotype" w:hAnsi="Palatino Linotype" w:cs="Arial"/>
          <w:sz w:val="24"/>
          <w:szCs w:val="24"/>
        </w:rPr>
        <w:t xml:space="preserv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129F50B2" w14:textId="0658C365" w:rsidR="001F3494" w:rsidRDefault="001F3494" w:rsidP="001F3494">
      <w:pPr>
        <w:autoSpaceDE w:val="0"/>
        <w:autoSpaceDN w:val="0"/>
        <w:adjustRightInd w:val="0"/>
        <w:spacing w:before="240" w:line="360" w:lineRule="auto"/>
        <w:jc w:val="both"/>
        <w:rPr>
          <w:rFonts w:ascii="Palatino Linotype" w:eastAsia="MS Mincho" w:hAnsi="Palatino Linotype" w:cs="Times New Roman"/>
          <w:sz w:val="24"/>
          <w:szCs w:val="24"/>
          <w:lang w:val="es-ES_tradnl" w:eastAsia="es-ES"/>
        </w:rPr>
      </w:pPr>
      <w:r>
        <w:rPr>
          <w:rFonts w:ascii="Palatino Linotype" w:hAnsi="Palatino Linotype" w:cs="Arial"/>
          <w:b/>
          <w:sz w:val="28"/>
          <w:szCs w:val="24"/>
        </w:rPr>
        <w:t xml:space="preserve">QUINTO. </w:t>
      </w:r>
      <w:r w:rsidRPr="00CF21E5">
        <w:rPr>
          <w:rFonts w:ascii="Palatino Linotype" w:eastAsia="MS Mincho" w:hAnsi="Palatino Linotype" w:cs="Times New Roman"/>
          <w:b/>
          <w:bCs/>
          <w:sz w:val="24"/>
          <w:szCs w:val="24"/>
          <w:lang w:val="es-ES_tradnl" w:eastAsia="es-ES"/>
        </w:rPr>
        <w:t>Gírese</w:t>
      </w:r>
      <w:r w:rsidRPr="00E93981">
        <w:rPr>
          <w:rFonts w:ascii="Palatino Linotype" w:eastAsia="MS Mincho" w:hAnsi="Palatino Linotype" w:cs="Times New Roman"/>
          <w:sz w:val="24"/>
          <w:szCs w:val="24"/>
          <w:lang w:val="es-ES_tradnl" w:eastAsia="es-ES"/>
        </w:rPr>
        <w:t xml:space="preserve"> oficio al Contralor Interno y Órgano </w:t>
      </w:r>
      <w:r w:rsidRPr="0023221A">
        <w:rPr>
          <w:rFonts w:ascii="Palatino Linotype" w:eastAsia="MS Mincho" w:hAnsi="Palatino Linotype" w:cs="Times New Roman"/>
          <w:sz w:val="24"/>
          <w:szCs w:val="24"/>
          <w:lang w:val="es-ES_tradnl" w:eastAsia="es-ES"/>
        </w:rPr>
        <w:t xml:space="preserve">de Control y Vigilancia de este Instituto para hacer de su conocimiento la presente resolución a fin de que en ejercicio de sus atribuciones y de conformidad al artículo 190 de la Ley de </w:t>
      </w:r>
      <w:r w:rsidRPr="0023221A">
        <w:rPr>
          <w:rFonts w:ascii="Palatino Linotype" w:eastAsia="MS Mincho" w:hAnsi="Palatino Linotype" w:cs="Times New Roman"/>
          <w:sz w:val="24"/>
          <w:szCs w:val="24"/>
          <w:lang w:val="es-ES_tradnl" w:eastAsia="es-ES"/>
        </w:rPr>
        <w:lastRenderedPageBreak/>
        <w:t xml:space="preserve">Transparencia y Acceso a la Información Pública del Estado de México y Municipios, determine lo conducente, en términos del Considerando </w:t>
      </w:r>
      <w:r>
        <w:rPr>
          <w:rFonts w:ascii="Palatino Linotype" w:eastAsia="MS Mincho" w:hAnsi="Palatino Linotype" w:cs="Times New Roman"/>
          <w:b/>
          <w:sz w:val="24"/>
          <w:szCs w:val="24"/>
          <w:lang w:val="es-ES_tradnl" w:eastAsia="es-ES"/>
        </w:rPr>
        <w:t>cuarto</w:t>
      </w:r>
      <w:r>
        <w:rPr>
          <w:rFonts w:ascii="Palatino Linotype" w:eastAsia="MS Mincho" w:hAnsi="Palatino Linotype" w:cs="Times New Roman"/>
          <w:sz w:val="24"/>
          <w:szCs w:val="24"/>
          <w:lang w:val="es-ES_tradnl" w:eastAsia="es-ES"/>
        </w:rPr>
        <w:t>.</w:t>
      </w:r>
    </w:p>
    <w:p w14:paraId="7E131A02" w14:textId="02D0FC3A" w:rsidR="00324137" w:rsidRDefault="00237C69" w:rsidP="001F3494">
      <w:pPr>
        <w:autoSpaceDE w:val="0"/>
        <w:autoSpaceDN w:val="0"/>
        <w:adjustRightInd w:val="0"/>
        <w:spacing w:before="240" w:line="360" w:lineRule="auto"/>
        <w:jc w:val="both"/>
        <w:rPr>
          <w:rFonts w:ascii="Palatino Linotype" w:eastAsia="MS Mincho" w:hAnsi="Palatino Linotype" w:cs="Times New Roman"/>
          <w:sz w:val="32"/>
          <w:szCs w:val="32"/>
          <w:lang w:val="es-ES_tradnl" w:eastAsia="es-ES"/>
        </w:rPr>
      </w:pPr>
      <w:r>
        <w:rPr>
          <w:rFonts w:ascii="Palatino Linotype" w:hAnsi="Palatino Linotype" w:cs="Arial"/>
          <w:b/>
          <w:sz w:val="28"/>
          <w:szCs w:val="24"/>
        </w:rPr>
        <w:t xml:space="preserve">SEXTO. </w:t>
      </w:r>
      <w:r w:rsidRPr="005F2890">
        <w:rPr>
          <w:rFonts w:ascii="Palatino Linotype" w:eastAsia="Calibri" w:hAnsi="Palatino Linotype" w:cs="Tahoma"/>
          <w:bCs/>
          <w:iCs/>
          <w:sz w:val="24"/>
          <w:szCs w:val="24"/>
          <w:lang w:eastAsia="es-ES_tradnl"/>
        </w:rPr>
        <w:t>Se hace del conocimiento del Recurrente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2668DC78" w14:textId="77777777" w:rsidR="00237C69" w:rsidRPr="00237C69" w:rsidRDefault="00237C69" w:rsidP="001F3494">
      <w:pPr>
        <w:autoSpaceDE w:val="0"/>
        <w:autoSpaceDN w:val="0"/>
        <w:adjustRightInd w:val="0"/>
        <w:spacing w:before="240" w:line="360" w:lineRule="auto"/>
        <w:jc w:val="both"/>
        <w:rPr>
          <w:rFonts w:ascii="Palatino Linotype" w:eastAsia="MS Mincho" w:hAnsi="Palatino Linotype" w:cs="Times New Roman"/>
          <w:sz w:val="32"/>
          <w:szCs w:val="32"/>
          <w:lang w:val="es-ES_tradnl" w:eastAsia="es-ES"/>
        </w:rPr>
      </w:pPr>
    </w:p>
    <w:p w14:paraId="1BDFBE18" w14:textId="108A9A19" w:rsidR="00324137" w:rsidRDefault="00324137" w:rsidP="00324137">
      <w:pPr>
        <w:spacing w:after="0" w:line="360" w:lineRule="auto"/>
        <w:jc w:val="both"/>
        <w:rPr>
          <w:rFonts w:ascii="Palatino Linotype" w:hAnsi="Palatino Linotype" w:cs="Arial"/>
          <w:sz w:val="24"/>
          <w:szCs w:val="24"/>
        </w:rPr>
      </w:pPr>
      <w:bookmarkStart w:id="1" w:name="_Hlk33098103"/>
      <w:r>
        <w:rPr>
          <w:rFonts w:ascii="Palatino Linotype" w:hAnsi="Palatino Linotype" w:cs="Arial"/>
          <w:sz w:val="24"/>
          <w:szCs w:val="24"/>
        </w:rPr>
        <w:t>ASÍ LO RESUELVE, POR UNANIMIDAD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xml:space="preserve">, CONFORMADO POR LOS COMISIONADOS ZULEMA MARTÍNEZ SÁNCHEZ, EVA ABAID YAPUR CON AUSENCIA JUSTIFICADA, JOSÉ GUADALUPE LUNA HERNÁNDEZ, JAVIER MARTÍNEZ CRUZ Y LUIS GUSTAVO PARRA NORIEGA, EN LA SEXTA SESIÓN ORDINARIA CELEBRADA EL </w:t>
      </w:r>
      <w:r w:rsidRPr="00947387">
        <w:rPr>
          <w:rFonts w:ascii="Palatino Linotype" w:hAnsi="Palatino Linotype" w:cs="Arial"/>
          <w:sz w:val="24"/>
          <w:szCs w:val="24"/>
        </w:rPr>
        <w:t>DIECINUEVE DE FEBRERO DE DOS MIL VEINTE</w:t>
      </w:r>
      <w:r>
        <w:rPr>
          <w:rFonts w:ascii="Palatino Linotype" w:hAnsi="Palatino Linotype" w:cs="Arial"/>
          <w:sz w:val="24"/>
          <w:szCs w:val="24"/>
        </w:rPr>
        <w:t>, ANTE EL SECRETARIO TÉCNICO DEL PLENO, ALEXIS TAPIA RAMÍREZ.--------------------------------------------</w:t>
      </w:r>
      <w:r w:rsidR="00237C69" w:rsidRPr="00237C69">
        <w:rPr>
          <w:rFonts w:ascii="Palatino Linotype" w:hAnsi="Palatino Linotype" w:cs="Arial"/>
          <w:sz w:val="24"/>
          <w:szCs w:val="24"/>
        </w:rPr>
        <w:t xml:space="preserve"> </w:t>
      </w:r>
      <w:r w:rsidR="00237C69">
        <w:rPr>
          <w:rFonts w:ascii="Palatino Linotype" w:hAnsi="Palatino Linotype" w:cs="Arial"/>
          <w:sz w:val="24"/>
          <w:szCs w:val="24"/>
        </w:rPr>
        <w:t>------------------------------------------------------------------------------------------------------------------------------------------------------------------------------------------------------------------------------------------------------------------------------------------------------------------------------------------------------------------------------------------------------------------------------------------------------------------------------------------------------------------------------------------------------------------------------------</w:t>
      </w:r>
      <w:r w:rsidR="00D915F5">
        <w:rPr>
          <w:rFonts w:ascii="Palatino Linotype" w:hAnsi="Palatino Linotype" w:cs="Arial"/>
          <w:sz w:val="24"/>
          <w:szCs w:val="24"/>
        </w:rPr>
        <w:t>---------------------------------------------</w:t>
      </w:r>
    </w:p>
    <w:p w14:paraId="1A6D46CD" w14:textId="77777777" w:rsidR="00324137" w:rsidRDefault="00324137" w:rsidP="00324137">
      <w:pPr>
        <w:spacing w:before="240"/>
        <w:jc w:val="both"/>
        <w:rPr>
          <w:rFonts w:ascii="Palatino Linotype" w:hAnsi="Palatino Linotype"/>
        </w:rPr>
      </w:pPr>
    </w:p>
    <w:p w14:paraId="6D41D719" w14:textId="77777777" w:rsidR="00324137" w:rsidRDefault="00324137" w:rsidP="00324137">
      <w:pPr>
        <w:spacing w:before="240"/>
        <w:jc w:val="both"/>
        <w:rPr>
          <w:rFonts w:ascii="Palatino Linotype" w:hAnsi="Palatino Linotype"/>
        </w:rPr>
      </w:pPr>
      <w:r w:rsidRPr="00D54B7D">
        <w:rPr>
          <w:rFonts w:ascii="Palatino Linotype" w:hAnsi="Palatino Linotype"/>
          <w:noProof/>
          <w:lang w:eastAsia="es-MX"/>
        </w:rPr>
        <mc:AlternateContent>
          <mc:Choice Requires="wps">
            <w:drawing>
              <wp:anchor distT="45720" distB="45720" distL="114300" distR="114300" simplePos="0" relativeHeight="251663360" behindDoc="0" locked="0" layoutInCell="1" allowOverlap="1" wp14:anchorId="6143851F" wp14:editId="7656D32B">
                <wp:simplePos x="0" y="0"/>
                <wp:positionH relativeFrom="page">
                  <wp:align>center</wp:align>
                </wp:positionH>
                <wp:positionV relativeFrom="paragraph">
                  <wp:posOffset>67265</wp:posOffset>
                </wp:positionV>
                <wp:extent cx="2360930" cy="914400"/>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solidFill>
                          <a:srgbClr val="FFFFFF"/>
                        </a:solidFill>
                        <a:ln w="9525">
                          <a:noFill/>
                          <a:miter lim="800000"/>
                          <a:headEnd/>
                          <a:tailEnd/>
                        </a:ln>
                      </wps:spPr>
                      <wps:txbx>
                        <w:txbxContent>
                          <w:p w14:paraId="7EDA446C" w14:textId="77777777" w:rsidR="00324137" w:rsidRPr="00EF2FC0" w:rsidRDefault="00324137" w:rsidP="00324137">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167FD547" w14:textId="77777777" w:rsidR="00324137" w:rsidRDefault="00324137" w:rsidP="00324137">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14:paraId="4125C9F4" w14:textId="77777777" w:rsidR="00324137" w:rsidRDefault="00324137" w:rsidP="00324137">
                            <w:pPr>
                              <w:spacing w:line="240" w:lineRule="auto"/>
                              <w:jc w:val="center"/>
                              <w:rPr>
                                <w:rFonts w:ascii="Palatino Linotype" w:hAnsi="Palatino Linotype"/>
                                <w:sz w:val="24"/>
                                <w:szCs w:val="24"/>
                              </w:rPr>
                            </w:pPr>
                            <w:r>
                              <w:rPr>
                                <w:rFonts w:ascii="Palatino Linotype" w:hAnsi="Palatino Linotype"/>
                                <w:sz w:val="24"/>
                                <w:szCs w:val="24"/>
                              </w:rPr>
                              <w:t>(Rúbrica)</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143851F" id="_x0000_t202" coordsize="21600,21600" o:spt="202" path="m,l,21600r21600,l21600,xe">
                <v:stroke joinstyle="miter"/>
                <v:path gradientshapeok="t" o:connecttype="rect"/>
              </v:shapetype>
              <v:shape id="Cuadro de texto 2" o:spid="_x0000_s1026" type="#_x0000_t202" style="position:absolute;left:0;text-align:left;margin-left:0;margin-top:5.3pt;width:185.9pt;height:1in;z-index:251663360;visibility:visible;mso-wrap-style:square;mso-width-percent:400;mso-height-percent:0;mso-wrap-distance-left:9pt;mso-wrap-distance-top:3.6pt;mso-wrap-distance-right:9pt;mso-wrap-distance-bottom:3.6pt;mso-position-horizontal:center;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" stroked="f">
                <v:textbox>
                  <w:txbxContent>
                    <w:p w14:paraId="7EDA446C" w14:textId="77777777" w:rsidR="00324137" w:rsidRPr="00EF2FC0" w:rsidRDefault="00324137" w:rsidP="00324137">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167FD547" w14:textId="77777777" w:rsidR="00324137" w:rsidRDefault="00324137" w:rsidP="00324137">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w:t>
                      </w:r>
                      <w:proofErr w:type="gramStart"/>
                      <w:r>
                        <w:rPr>
                          <w:rFonts w:ascii="Palatino Linotype" w:hAnsi="Palatino Linotype"/>
                          <w:sz w:val="24"/>
                          <w:szCs w:val="24"/>
                        </w:rPr>
                        <w:t>Presidenta</w:t>
                      </w:r>
                      <w:proofErr w:type="gramEnd"/>
                    </w:p>
                    <w:p w14:paraId="4125C9F4" w14:textId="77777777" w:rsidR="00324137" w:rsidRDefault="00324137" w:rsidP="00324137">
                      <w:pPr>
                        <w:spacing w:line="240" w:lineRule="auto"/>
                        <w:jc w:val="center"/>
                        <w:rPr>
                          <w:rFonts w:ascii="Palatino Linotype" w:hAnsi="Palatino Linotype"/>
                          <w:sz w:val="24"/>
                          <w:szCs w:val="24"/>
                        </w:rPr>
                      </w:pPr>
                      <w:r>
                        <w:rPr>
                          <w:rFonts w:ascii="Palatino Linotype" w:hAnsi="Palatino Linotype"/>
                          <w:sz w:val="24"/>
                          <w:szCs w:val="24"/>
                        </w:rPr>
                        <w:t>(Rúbrica)</w:t>
                      </w:r>
                    </w:p>
                  </w:txbxContent>
                </v:textbox>
                <w10:wrap type="square" anchorx="page"/>
              </v:shape>
            </w:pict>
          </mc:Fallback>
        </mc:AlternateContent>
      </w:r>
    </w:p>
    <w:p w14:paraId="11E5D5DE" w14:textId="77777777" w:rsidR="00324137" w:rsidRPr="00D54B7D" w:rsidRDefault="00324137" w:rsidP="00324137">
      <w:pPr>
        <w:spacing w:before="240"/>
        <w:jc w:val="both"/>
        <w:rPr>
          <w:rFonts w:ascii="Palatino Linotype" w:hAnsi="Palatino Linotype"/>
        </w:rPr>
      </w:pPr>
    </w:p>
    <w:p w14:paraId="394A5BD3" w14:textId="77777777" w:rsidR="00324137" w:rsidRPr="00D54B7D" w:rsidRDefault="00324137" w:rsidP="00324137">
      <w:pPr>
        <w:spacing w:before="240"/>
        <w:jc w:val="center"/>
        <w:rPr>
          <w:rFonts w:ascii="Palatino Linotype" w:hAnsi="Palatino Linotype"/>
        </w:rPr>
      </w:pPr>
    </w:p>
    <w:p w14:paraId="74B16DA3" w14:textId="77777777" w:rsidR="00324137" w:rsidRDefault="00324137" w:rsidP="00324137">
      <w:pPr>
        <w:spacing w:before="240"/>
        <w:rPr>
          <w:rFonts w:ascii="Palatino Linotype" w:hAnsi="Palatino Linotype"/>
          <w:b/>
        </w:rPr>
      </w:pPr>
    </w:p>
    <w:p w14:paraId="55C80B10" w14:textId="77777777" w:rsidR="00324137" w:rsidRDefault="00324137" w:rsidP="00324137">
      <w:pPr>
        <w:spacing w:before="240"/>
        <w:rPr>
          <w:rFonts w:ascii="Palatino Linotype" w:hAnsi="Palatino Linotype"/>
          <w:b/>
        </w:rPr>
      </w:pPr>
    </w:p>
    <w:p w14:paraId="765D4099" w14:textId="77777777" w:rsidR="00324137" w:rsidRDefault="00324137" w:rsidP="00324137">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7BF021D0" wp14:editId="464E18E1">
                <wp:simplePos x="0" y="0"/>
                <wp:positionH relativeFrom="margin">
                  <wp:align>right</wp:align>
                </wp:positionH>
                <wp:positionV relativeFrom="paragraph">
                  <wp:posOffset>11430</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1C16237" w14:textId="77777777" w:rsidR="00324137" w:rsidRPr="00EF2FC0" w:rsidRDefault="00324137" w:rsidP="00324137">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52E1CA3F" w14:textId="77777777" w:rsidR="00324137" w:rsidRDefault="00324137" w:rsidP="00324137">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3B18ACCD" w14:textId="77777777" w:rsidR="00324137" w:rsidRDefault="00324137" w:rsidP="00324137">
                            <w:pPr>
                              <w:spacing w:line="240" w:lineRule="auto"/>
                              <w:jc w:val="center"/>
                              <w:rPr>
                                <w:rFonts w:ascii="Palatino Linotype" w:hAnsi="Palatino Linotype"/>
                                <w:sz w:val="24"/>
                                <w:szCs w:val="24"/>
                              </w:rPr>
                            </w:pPr>
                            <w:r>
                              <w:rPr>
                                <w:rFonts w:ascii="Palatino Linotype" w:hAnsi="Palatino Linotype"/>
                                <w:sz w:val="24"/>
                                <w:szCs w:val="24"/>
                              </w:rPr>
                              <w:t>(Rúbrica)</w:t>
                            </w:r>
                          </w:p>
                          <w:p w14:paraId="3CAA0D1D" w14:textId="77777777" w:rsidR="00324137" w:rsidRDefault="00324137" w:rsidP="00324137">
                            <w:pPr>
                              <w:spacing w:line="240" w:lineRule="auto"/>
                              <w:jc w:val="center"/>
                              <w:rPr>
                                <w:rFonts w:ascii="Palatino Linotype" w:hAnsi="Palatino Linotype"/>
                                <w:sz w:val="24"/>
                                <w:szCs w:val="24"/>
                              </w:rPr>
                            </w:pPr>
                          </w:p>
                          <w:p w14:paraId="62C5E6CD" w14:textId="77777777" w:rsidR="00324137" w:rsidRPr="00797B31" w:rsidRDefault="00324137" w:rsidP="00324137">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F021D0" id="Cuadro de texto 35" o:spid="_x0000_s1027" type="#_x0000_t202" style="position:absolute;margin-left:149.05pt;margin-top:.9pt;width:200.25pt;height:73.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" fillcolor="white [3201]" strokecolor="white [3212]" strokeweight=".5pt">
                <v:textbox>
                  <w:txbxContent>
                    <w:p w14:paraId="61C16237" w14:textId="77777777" w:rsidR="00324137" w:rsidRPr="00EF2FC0" w:rsidRDefault="00324137" w:rsidP="00324137">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52E1CA3F" w14:textId="77777777" w:rsidR="00324137" w:rsidRDefault="00324137" w:rsidP="00324137">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3B18ACCD" w14:textId="77777777" w:rsidR="00324137" w:rsidRDefault="00324137" w:rsidP="00324137">
                      <w:pPr>
                        <w:spacing w:line="240" w:lineRule="auto"/>
                        <w:jc w:val="center"/>
                        <w:rPr>
                          <w:rFonts w:ascii="Palatino Linotype" w:hAnsi="Palatino Linotype"/>
                          <w:sz w:val="24"/>
                          <w:szCs w:val="24"/>
                        </w:rPr>
                      </w:pPr>
                      <w:r>
                        <w:rPr>
                          <w:rFonts w:ascii="Palatino Linotype" w:hAnsi="Palatino Linotype"/>
                          <w:sz w:val="24"/>
                          <w:szCs w:val="24"/>
                        </w:rPr>
                        <w:t>(Rúbrica)</w:t>
                      </w:r>
                    </w:p>
                    <w:p w14:paraId="3CAA0D1D" w14:textId="77777777" w:rsidR="00324137" w:rsidRDefault="00324137" w:rsidP="00324137">
                      <w:pPr>
                        <w:spacing w:line="240" w:lineRule="auto"/>
                        <w:jc w:val="center"/>
                        <w:rPr>
                          <w:rFonts w:ascii="Palatino Linotype" w:hAnsi="Palatino Linotype"/>
                          <w:sz w:val="24"/>
                          <w:szCs w:val="24"/>
                        </w:rPr>
                      </w:pPr>
                    </w:p>
                    <w:p w14:paraId="62C5E6CD" w14:textId="77777777" w:rsidR="00324137" w:rsidRPr="00797B31" w:rsidRDefault="00324137" w:rsidP="00324137">
                      <w:pPr>
                        <w:spacing w:line="240" w:lineRule="auto"/>
                        <w:jc w:val="center"/>
                        <w:rPr>
                          <w:rFonts w:ascii="Palatino Linotype" w:hAnsi="Palatino Linotype"/>
                          <w:sz w:val="24"/>
                          <w:szCs w:val="24"/>
                        </w:rPr>
                      </w:pP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3D1D545E" wp14:editId="293A71D1">
                <wp:simplePos x="0" y="0"/>
                <wp:positionH relativeFrom="margin">
                  <wp:align>left</wp:align>
                </wp:positionH>
                <wp:positionV relativeFrom="paragraph">
                  <wp:posOffset>20956</wp:posOffset>
                </wp:positionV>
                <wp:extent cx="1943100" cy="994867"/>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D343B6F" w14:textId="77777777" w:rsidR="00324137" w:rsidRPr="00EF2FC0" w:rsidRDefault="00324137" w:rsidP="00324137">
                            <w:pPr>
                              <w:jc w:val="center"/>
                              <w:rPr>
                                <w:rFonts w:ascii="Palatino Linotype" w:hAnsi="Palatino Linotype"/>
                                <w:b/>
                                <w:sz w:val="24"/>
                                <w:szCs w:val="24"/>
                              </w:rPr>
                            </w:pPr>
                            <w:r w:rsidRPr="00EF2FC0">
                              <w:rPr>
                                <w:rFonts w:ascii="Palatino Linotype" w:hAnsi="Palatino Linotype"/>
                                <w:b/>
                                <w:sz w:val="24"/>
                                <w:szCs w:val="24"/>
                              </w:rPr>
                              <w:t xml:space="preserve">Eva </w:t>
                            </w:r>
                            <w:r w:rsidRPr="00EF2FC0">
                              <w:rPr>
                                <w:rFonts w:ascii="Palatino Linotype" w:hAnsi="Palatino Linotype"/>
                                <w:b/>
                                <w:sz w:val="24"/>
                                <w:szCs w:val="24"/>
                              </w:rPr>
                              <w:t>Abaid Yapur</w:t>
                            </w:r>
                          </w:p>
                          <w:p w14:paraId="37D8FFEB" w14:textId="77777777" w:rsidR="00324137" w:rsidRDefault="00324137" w:rsidP="00324137">
                            <w:pPr>
                              <w:jc w:val="center"/>
                              <w:rPr>
                                <w:rFonts w:ascii="Palatino Linotype" w:hAnsi="Palatino Linotype"/>
                                <w:sz w:val="24"/>
                                <w:szCs w:val="24"/>
                              </w:rPr>
                            </w:pPr>
                            <w:r w:rsidRPr="00EF2FC0">
                              <w:rPr>
                                <w:rFonts w:ascii="Palatino Linotype" w:hAnsi="Palatino Linotype"/>
                                <w:sz w:val="24"/>
                                <w:szCs w:val="24"/>
                              </w:rPr>
                              <w:t>Comisionada</w:t>
                            </w:r>
                          </w:p>
                          <w:p w14:paraId="1ADEB81C" w14:textId="77777777" w:rsidR="00324137" w:rsidRDefault="00324137" w:rsidP="00324137">
                            <w:pPr>
                              <w:spacing w:line="240" w:lineRule="auto"/>
                              <w:jc w:val="center"/>
                              <w:rPr>
                                <w:rFonts w:ascii="Palatino Linotype" w:hAnsi="Palatino Linotype"/>
                                <w:sz w:val="24"/>
                                <w:szCs w:val="24"/>
                              </w:rPr>
                            </w:pPr>
                            <w:r>
                              <w:rPr>
                                <w:rFonts w:ascii="Palatino Linotype" w:hAnsi="Palatino Linotype"/>
                                <w:sz w:val="24"/>
                                <w:szCs w:val="24"/>
                              </w:rPr>
                              <w:t>(Ausencia Justificada)</w:t>
                            </w:r>
                          </w:p>
                          <w:p w14:paraId="6D49C690" w14:textId="77777777" w:rsidR="00324137" w:rsidRPr="00EF2FC0" w:rsidRDefault="00324137" w:rsidP="00324137">
                            <w:pPr>
                              <w:jc w:val="center"/>
                              <w:rPr>
                                <w:rFonts w:ascii="Palatino Linotype" w:hAnsi="Palatino Linotype"/>
                                <w:sz w:val="24"/>
                                <w:szCs w:val="24"/>
                              </w:rPr>
                            </w:pPr>
                          </w:p>
                          <w:p w14:paraId="42536B96" w14:textId="77777777" w:rsidR="00324137" w:rsidRDefault="00324137" w:rsidP="0032413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1D545E" id="Cuadro de texto 22" o:spid="_x0000_s1028" type="#_x0000_t202" style="position:absolute;margin-left:0;margin-top:1.65pt;width:153pt;height:78.3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" fillcolor="white [3201]" strokecolor="white [3212]" strokeweight=".5pt">
                <v:textbox>
                  <w:txbxContent>
                    <w:p w14:paraId="5D343B6F" w14:textId="77777777" w:rsidR="00324137" w:rsidRPr="00EF2FC0" w:rsidRDefault="00324137" w:rsidP="00324137">
                      <w:pPr>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Yapur</w:t>
                      </w:r>
                    </w:p>
                    <w:p w14:paraId="37D8FFEB" w14:textId="77777777" w:rsidR="00324137" w:rsidRDefault="00324137" w:rsidP="00324137">
                      <w:pPr>
                        <w:jc w:val="center"/>
                        <w:rPr>
                          <w:rFonts w:ascii="Palatino Linotype" w:hAnsi="Palatino Linotype"/>
                          <w:sz w:val="24"/>
                          <w:szCs w:val="24"/>
                        </w:rPr>
                      </w:pPr>
                      <w:r w:rsidRPr="00EF2FC0">
                        <w:rPr>
                          <w:rFonts w:ascii="Palatino Linotype" w:hAnsi="Palatino Linotype"/>
                          <w:sz w:val="24"/>
                          <w:szCs w:val="24"/>
                        </w:rPr>
                        <w:t>Comisionada</w:t>
                      </w:r>
                    </w:p>
                    <w:p w14:paraId="1ADEB81C" w14:textId="77777777" w:rsidR="00324137" w:rsidRDefault="00324137" w:rsidP="00324137">
                      <w:pPr>
                        <w:spacing w:line="240" w:lineRule="auto"/>
                        <w:jc w:val="center"/>
                        <w:rPr>
                          <w:rFonts w:ascii="Palatino Linotype" w:hAnsi="Palatino Linotype"/>
                          <w:sz w:val="24"/>
                          <w:szCs w:val="24"/>
                        </w:rPr>
                      </w:pPr>
                      <w:r>
                        <w:rPr>
                          <w:rFonts w:ascii="Palatino Linotype" w:hAnsi="Palatino Linotype"/>
                          <w:sz w:val="24"/>
                          <w:szCs w:val="24"/>
                        </w:rPr>
                        <w:t>(Ausencia Justificada)</w:t>
                      </w:r>
                    </w:p>
                    <w:p w14:paraId="6D49C690" w14:textId="77777777" w:rsidR="00324137" w:rsidRPr="00EF2FC0" w:rsidRDefault="00324137" w:rsidP="00324137">
                      <w:pPr>
                        <w:jc w:val="center"/>
                        <w:rPr>
                          <w:rFonts w:ascii="Palatino Linotype" w:hAnsi="Palatino Linotype"/>
                          <w:sz w:val="24"/>
                          <w:szCs w:val="24"/>
                        </w:rPr>
                      </w:pPr>
                    </w:p>
                    <w:p w14:paraId="42536B96" w14:textId="77777777" w:rsidR="00324137" w:rsidRDefault="00324137" w:rsidP="00324137">
                      <w:pPr>
                        <w:jc w:val="center"/>
                      </w:pPr>
                    </w:p>
                  </w:txbxContent>
                </v:textbox>
                <w10:wrap anchorx="margin"/>
              </v:shape>
            </w:pict>
          </mc:Fallback>
        </mc:AlternateContent>
      </w:r>
    </w:p>
    <w:p w14:paraId="72841AF9" w14:textId="77777777" w:rsidR="00324137" w:rsidRPr="00D54B7D" w:rsidRDefault="00324137" w:rsidP="00324137">
      <w:pPr>
        <w:spacing w:before="240"/>
        <w:rPr>
          <w:rFonts w:ascii="Palatino Linotype" w:hAnsi="Palatino Linotype"/>
          <w:b/>
        </w:rPr>
      </w:pPr>
    </w:p>
    <w:p w14:paraId="510BCA27" w14:textId="77777777" w:rsidR="00324137" w:rsidRPr="00D54B7D" w:rsidRDefault="00324137" w:rsidP="00324137">
      <w:pPr>
        <w:spacing w:before="240"/>
        <w:rPr>
          <w:rFonts w:ascii="Palatino Linotype" w:hAnsi="Palatino Linotype"/>
          <w:b/>
        </w:rPr>
      </w:pPr>
    </w:p>
    <w:p w14:paraId="4C571235" w14:textId="77777777" w:rsidR="00324137" w:rsidRDefault="00324137" w:rsidP="00324137">
      <w:pPr>
        <w:spacing w:before="240"/>
        <w:rPr>
          <w:rFonts w:ascii="Palatino Linotype" w:hAnsi="Palatino Linotype"/>
          <w:b/>
        </w:rPr>
      </w:pPr>
    </w:p>
    <w:p w14:paraId="43626581" w14:textId="77777777" w:rsidR="00324137" w:rsidRDefault="00324137" w:rsidP="00324137">
      <w:pPr>
        <w:spacing w:before="240"/>
        <w:rPr>
          <w:rFonts w:ascii="Palatino Linotype" w:hAnsi="Palatino Linotype"/>
          <w:b/>
          <w:sz w:val="18"/>
          <w:szCs w:val="18"/>
        </w:rPr>
      </w:pPr>
    </w:p>
    <w:p w14:paraId="30DCCF12" w14:textId="77777777" w:rsidR="00324137" w:rsidRPr="00B93570" w:rsidRDefault="00324137" w:rsidP="00324137">
      <w:pPr>
        <w:spacing w:before="240"/>
        <w:rPr>
          <w:rFonts w:ascii="Palatino Linotype" w:hAnsi="Palatino Linotype"/>
          <w:b/>
          <w:sz w:val="18"/>
          <w:szCs w:val="18"/>
        </w:rPr>
      </w:pPr>
      <w:r w:rsidRPr="00D54B7D">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422D2655" wp14:editId="592468B0">
                <wp:simplePos x="0" y="0"/>
                <wp:positionH relativeFrom="page">
                  <wp:posOffset>4547235</wp:posOffset>
                </wp:positionH>
                <wp:positionV relativeFrom="paragraph">
                  <wp:posOffset>241935</wp:posOffset>
                </wp:positionV>
                <wp:extent cx="2133600" cy="943661"/>
                <wp:effectExtent l="0" t="0" r="19050" b="27940"/>
                <wp:wrapNone/>
                <wp:docPr id="6" name="Cuadro de texto 6"/>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5533B47" w14:textId="77777777" w:rsidR="00324137" w:rsidRPr="00EF2FC0" w:rsidRDefault="00324137" w:rsidP="00324137">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3515C7D8" w14:textId="77777777" w:rsidR="00324137" w:rsidRDefault="00324137" w:rsidP="00324137">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1FA07406" w14:textId="77777777" w:rsidR="00324137" w:rsidRDefault="00324137" w:rsidP="00324137">
                            <w:pPr>
                              <w:spacing w:line="240" w:lineRule="auto"/>
                              <w:jc w:val="center"/>
                              <w:rPr>
                                <w:rFonts w:ascii="Palatino Linotype" w:hAnsi="Palatino Linotype"/>
                                <w:sz w:val="24"/>
                                <w:szCs w:val="24"/>
                              </w:rPr>
                            </w:pPr>
                            <w:r>
                              <w:rPr>
                                <w:rFonts w:ascii="Palatino Linotype" w:hAnsi="Palatino Linotype"/>
                                <w:sz w:val="24"/>
                                <w:szCs w:val="24"/>
                              </w:rPr>
                              <w:t>(Rúbrica)</w:t>
                            </w:r>
                          </w:p>
                          <w:p w14:paraId="698FD9C0" w14:textId="77777777" w:rsidR="00324137" w:rsidRPr="00EF2FC0" w:rsidRDefault="00324137" w:rsidP="00324137">
                            <w:pPr>
                              <w:spacing w:line="240" w:lineRule="auto"/>
                              <w:jc w:val="center"/>
                              <w:rPr>
                                <w:rFonts w:ascii="Palatino Linotype" w:hAnsi="Palatino Linotype"/>
                                <w:sz w:val="24"/>
                                <w:szCs w:val="24"/>
                              </w:rPr>
                            </w:pPr>
                          </w:p>
                          <w:p w14:paraId="4EA19735" w14:textId="77777777" w:rsidR="00324137" w:rsidRDefault="00324137" w:rsidP="003241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2D2655" id="Cuadro de texto 6" o:spid="_x0000_s1029" type="#_x0000_t202" style="position:absolute;margin-left:358.05pt;margin-top:19.05pt;width:168pt;height:74.3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GUg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" fillcolor="white [3201]" strokecolor="white [3212]" strokeweight=".5pt">
                <v:textbox>
                  <w:txbxContent>
                    <w:p w14:paraId="15533B47" w14:textId="77777777" w:rsidR="00324137" w:rsidRPr="00EF2FC0" w:rsidRDefault="00324137" w:rsidP="00324137">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3515C7D8" w14:textId="77777777" w:rsidR="00324137" w:rsidRDefault="00324137" w:rsidP="00324137">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1FA07406" w14:textId="77777777" w:rsidR="00324137" w:rsidRDefault="00324137" w:rsidP="00324137">
                      <w:pPr>
                        <w:spacing w:line="240" w:lineRule="auto"/>
                        <w:jc w:val="center"/>
                        <w:rPr>
                          <w:rFonts w:ascii="Palatino Linotype" w:hAnsi="Palatino Linotype"/>
                          <w:sz w:val="24"/>
                          <w:szCs w:val="24"/>
                        </w:rPr>
                      </w:pPr>
                      <w:r>
                        <w:rPr>
                          <w:rFonts w:ascii="Palatino Linotype" w:hAnsi="Palatino Linotype"/>
                          <w:sz w:val="24"/>
                          <w:szCs w:val="24"/>
                        </w:rPr>
                        <w:t>(Rúbrica)</w:t>
                      </w:r>
                    </w:p>
                    <w:p w14:paraId="698FD9C0" w14:textId="77777777" w:rsidR="00324137" w:rsidRPr="00EF2FC0" w:rsidRDefault="00324137" w:rsidP="00324137">
                      <w:pPr>
                        <w:spacing w:line="240" w:lineRule="auto"/>
                        <w:jc w:val="center"/>
                        <w:rPr>
                          <w:rFonts w:ascii="Palatino Linotype" w:hAnsi="Palatino Linotype"/>
                          <w:sz w:val="24"/>
                          <w:szCs w:val="24"/>
                        </w:rPr>
                      </w:pPr>
                    </w:p>
                    <w:p w14:paraId="4EA19735" w14:textId="77777777" w:rsidR="00324137" w:rsidRDefault="00324137" w:rsidP="00324137"/>
                  </w:txbxContent>
                </v:textbox>
                <w10:wrap anchorx="page"/>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64D111A9" wp14:editId="439F658C">
                <wp:simplePos x="0" y="0"/>
                <wp:positionH relativeFrom="page">
                  <wp:posOffset>1085850</wp:posOffset>
                </wp:positionH>
                <wp:positionV relativeFrom="paragraph">
                  <wp:posOffset>231775</wp:posOffset>
                </wp:positionV>
                <wp:extent cx="2133600" cy="943661"/>
                <wp:effectExtent l="0" t="0" r="19050" b="27940"/>
                <wp:wrapNone/>
                <wp:docPr id="7" name="Cuadro de texto 7"/>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8329AC8" w14:textId="77777777" w:rsidR="00324137" w:rsidRPr="00EF2FC0" w:rsidRDefault="00324137" w:rsidP="00324137">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3868ABEB" w14:textId="77777777" w:rsidR="00324137" w:rsidRDefault="00324137" w:rsidP="00324137">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2298383B" w14:textId="77777777" w:rsidR="00324137" w:rsidRDefault="00324137" w:rsidP="00324137">
                            <w:pPr>
                              <w:spacing w:line="240" w:lineRule="auto"/>
                              <w:jc w:val="center"/>
                              <w:rPr>
                                <w:rFonts w:ascii="Palatino Linotype" w:hAnsi="Palatino Linotype"/>
                                <w:sz w:val="24"/>
                                <w:szCs w:val="24"/>
                              </w:rPr>
                            </w:pPr>
                            <w:r>
                              <w:rPr>
                                <w:rFonts w:ascii="Palatino Linotype" w:hAnsi="Palatino Linotype"/>
                                <w:sz w:val="24"/>
                                <w:szCs w:val="24"/>
                              </w:rPr>
                              <w:t>(Rúbrica)</w:t>
                            </w:r>
                          </w:p>
                          <w:p w14:paraId="44B1EB74" w14:textId="77777777" w:rsidR="00324137" w:rsidRPr="00EF2FC0" w:rsidRDefault="00324137" w:rsidP="00324137">
                            <w:pPr>
                              <w:spacing w:line="240" w:lineRule="auto"/>
                              <w:jc w:val="center"/>
                              <w:rPr>
                                <w:rFonts w:ascii="Palatino Linotype" w:hAnsi="Palatino Linotype"/>
                                <w:sz w:val="24"/>
                                <w:szCs w:val="24"/>
                              </w:rPr>
                            </w:pPr>
                          </w:p>
                          <w:p w14:paraId="78A28792" w14:textId="77777777" w:rsidR="00324137" w:rsidRDefault="00324137" w:rsidP="003241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D111A9" id="Cuadro de texto 7" o:spid="_x0000_s1030" type="#_x0000_t202" style="position:absolute;margin-left:85.5pt;margin-top:18.25pt;width:168pt;height:74.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" fillcolor="white [3201]" strokecolor="white [3212]" strokeweight=".5pt">
                <v:textbox>
                  <w:txbxContent>
                    <w:p w14:paraId="28329AC8" w14:textId="77777777" w:rsidR="00324137" w:rsidRPr="00EF2FC0" w:rsidRDefault="00324137" w:rsidP="00324137">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3868ABEB" w14:textId="77777777" w:rsidR="00324137" w:rsidRDefault="00324137" w:rsidP="00324137">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2298383B" w14:textId="77777777" w:rsidR="00324137" w:rsidRDefault="00324137" w:rsidP="00324137">
                      <w:pPr>
                        <w:spacing w:line="240" w:lineRule="auto"/>
                        <w:jc w:val="center"/>
                        <w:rPr>
                          <w:rFonts w:ascii="Palatino Linotype" w:hAnsi="Palatino Linotype"/>
                          <w:sz w:val="24"/>
                          <w:szCs w:val="24"/>
                        </w:rPr>
                      </w:pPr>
                      <w:r>
                        <w:rPr>
                          <w:rFonts w:ascii="Palatino Linotype" w:hAnsi="Palatino Linotype"/>
                          <w:sz w:val="24"/>
                          <w:szCs w:val="24"/>
                        </w:rPr>
                        <w:t>(Rúbrica)</w:t>
                      </w:r>
                    </w:p>
                    <w:p w14:paraId="44B1EB74" w14:textId="77777777" w:rsidR="00324137" w:rsidRPr="00EF2FC0" w:rsidRDefault="00324137" w:rsidP="00324137">
                      <w:pPr>
                        <w:spacing w:line="240" w:lineRule="auto"/>
                        <w:jc w:val="center"/>
                        <w:rPr>
                          <w:rFonts w:ascii="Palatino Linotype" w:hAnsi="Palatino Linotype"/>
                          <w:sz w:val="24"/>
                          <w:szCs w:val="24"/>
                        </w:rPr>
                      </w:pPr>
                    </w:p>
                    <w:p w14:paraId="78A28792" w14:textId="77777777" w:rsidR="00324137" w:rsidRDefault="00324137" w:rsidP="00324137"/>
                  </w:txbxContent>
                </v:textbox>
                <w10:wrap anchorx="page"/>
              </v:shape>
            </w:pict>
          </mc:Fallback>
        </mc:AlternateContent>
      </w:r>
    </w:p>
    <w:p w14:paraId="2200AAC6" w14:textId="77777777" w:rsidR="00324137" w:rsidRDefault="00324137" w:rsidP="00324137">
      <w:pPr>
        <w:spacing w:before="240"/>
        <w:rPr>
          <w:rFonts w:ascii="Palatino Linotype" w:hAnsi="Palatino Linotype"/>
          <w:b/>
        </w:rPr>
      </w:pPr>
    </w:p>
    <w:p w14:paraId="0EA4417A" w14:textId="77777777" w:rsidR="00324137" w:rsidRDefault="00324137" w:rsidP="00324137">
      <w:pPr>
        <w:spacing w:before="240"/>
        <w:rPr>
          <w:rFonts w:ascii="Palatino Linotype" w:hAnsi="Palatino Linotype"/>
          <w:b/>
        </w:rPr>
      </w:pPr>
    </w:p>
    <w:p w14:paraId="4E70AD1A" w14:textId="77777777" w:rsidR="00324137" w:rsidRDefault="00324137" w:rsidP="00324137">
      <w:pPr>
        <w:spacing w:before="240"/>
        <w:rPr>
          <w:rFonts w:ascii="Palatino Linotype" w:hAnsi="Palatino Linotype" w:cs="Arial"/>
          <w:szCs w:val="20"/>
        </w:rPr>
      </w:pPr>
    </w:p>
    <w:p w14:paraId="53AD98BC" w14:textId="77777777" w:rsidR="00324137" w:rsidRDefault="00324137" w:rsidP="00324137">
      <w:pPr>
        <w:spacing w:before="240"/>
        <w:rPr>
          <w:rFonts w:ascii="Palatino Linotype" w:hAnsi="Palatino Linotype" w:cs="Arial"/>
          <w:szCs w:val="20"/>
        </w:rPr>
      </w:pPr>
    </w:p>
    <w:p w14:paraId="45C9396A" w14:textId="77777777" w:rsidR="00324137" w:rsidRDefault="00324137" w:rsidP="00324137">
      <w:pPr>
        <w:spacing w:before="240"/>
        <w:rPr>
          <w:rFonts w:ascii="Palatino Linotype" w:hAnsi="Palatino Linotype" w:cs="Arial"/>
          <w:szCs w:val="20"/>
        </w:rPr>
      </w:pPr>
      <w:r w:rsidRPr="00D54B7D">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55078DF1" wp14:editId="1DDD277A">
                <wp:simplePos x="0" y="0"/>
                <wp:positionH relativeFrom="page">
                  <wp:posOffset>2419350</wp:posOffset>
                </wp:positionH>
                <wp:positionV relativeFrom="paragraph">
                  <wp:posOffset>347345</wp:posOffset>
                </wp:positionV>
                <wp:extent cx="3152775" cy="876300"/>
                <wp:effectExtent l="0" t="0" r="28575" b="19050"/>
                <wp:wrapNone/>
                <wp:docPr id="24" name="Cuadro de texto 24"/>
                <wp:cNvGraphicFramePr/>
                <a:graphic xmlns:a="http://schemas.openxmlformats.org/drawingml/2006/main">
                  <a:graphicData uri="http://schemas.microsoft.com/office/word/2010/wordprocessingShape">
                    <wps:wsp>
                      <wps:cNvSpPr txBox="1"/>
                      <wps:spPr>
                        <a:xfrm>
                          <a:off x="0" y="0"/>
                          <a:ext cx="3152775" cy="8763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E37E25B" w14:textId="77777777" w:rsidR="00324137" w:rsidRPr="007F6133" w:rsidRDefault="00324137" w:rsidP="00324137">
                            <w:pPr>
                              <w:jc w:val="center"/>
                              <w:rPr>
                                <w:rFonts w:ascii="Palatino Linotype" w:hAnsi="Palatino Linotype"/>
                                <w:b/>
                                <w:sz w:val="24"/>
                                <w:szCs w:val="24"/>
                              </w:rPr>
                            </w:pPr>
                            <w:r w:rsidRPr="00B86F1F">
                              <w:rPr>
                                <w:rFonts w:ascii="Palatino Linotype" w:hAnsi="Palatino Linotype"/>
                                <w:b/>
                                <w:sz w:val="24"/>
                                <w:szCs w:val="24"/>
                              </w:rPr>
                              <w:t>Alexis Tapia Ramírez</w:t>
                            </w:r>
                          </w:p>
                          <w:p w14:paraId="10F36958" w14:textId="77777777" w:rsidR="00324137" w:rsidRDefault="00324137" w:rsidP="00324137">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651D15DB" w14:textId="77777777" w:rsidR="00324137" w:rsidRDefault="00324137" w:rsidP="00324137">
                            <w:pPr>
                              <w:spacing w:line="240" w:lineRule="auto"/>
                              <w:jc w:val="center"/>
                              <w:rPr>
                                <w:rFonts w:ascii="Palatino Linotype" w:hAnsi="Palatino Linotype"/>
                                <w:sz w:val="24"/>
                                <w:szCs w:val="24"/>
                              </w:rPr>
                            </w:pPr>
                            <w:r>
                              <w:rPr>
                                <w:rFonts w:ascii="Palatino Linotype" w:hAnsi="Palatino Linotype"/>
                                <w:sz w:val="24"/>
                                <w:szCs w:val="24"/>
                              </w:rPr>
                              <w:t>(Rúbrica)</w:t>
                            </w:r>
                          </w:p>
                          <w:p w14:paraId="27DC57F0" w14:textId="77777777" w:rsidR="00324137" w:rsidRDefault="00324137" w:rsidP="00324137">
                            <w:pPr>
                              <w:spacing w:after="0" w:line="240" w:lineRule="auto"/>
                              <w:jc w:val="center"/>
                              <w:rPr>
                                <w:rFonts w:ascii="Palatino Linotype" w:hAnsi="Palatino Linotype"/>
                                <w:sz w:val="24"/>
                                <w:szCs w:val="24"/>
                              </w:rPr>
                            </w:pPr>
                          </w:p>
                          <w:p w14:paraId="4B2662CF" w14:textId="77777777" w:rsidR="00324137" w:rsidRPr="00EF2FC0" w:rsidRDefault="00324137" w:rsidP="00324137">
                            <w:pPr>
                              <w:jc w:val="center"/>
                              <w:rPr>
                                <w:rFonts w:ascii="Palatino Linotype" w:hAnsi="Palatino Linotype"/>
                                <w:sz w:val="24"/>
                                <w:szCs w:val="24"/>
                              </w:rPr>
                            </w:pPr>
                          </w:p>
                          <w:p w14:paraId="1AA98A20" w14:textId="77777777" w:rsidR="00324137" w:rsidRDefault="00324137" w:rsidP="003241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078DF1" id="Cuadro de texto 24" o:spid="_x0000_s1031" type="#_x0000_t202" style="position:absolute;margin-left:190.5pt;margin-top:27.35pt;width:248.25pt;height:6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" fillcolor="white [3201]" strokecolor="white [3212]" strokeweight=".5pt">
                <v:textbox>
                  <w:txbxContent>
                    <w:p w14:paraId="0E37E25B" w14:textId="77777777" w:rsidR="00324137" w:rsidRPr="007F6133" w:rsidRDefault="00324137" w:rsidP="00324137">
                      <w:pPr>
                        <w:jc w:val="center"/>
                        <w:rPr>
                          <w:rFonts w:ascii="Palatino Linotype" w:hAnsi="Palatino Linotype"/>
                          <w:b/>
                          <w:sz w:val="24"/>
                          <w:szCs w:val="24"/>
                        </w:rPr>
                      </w:pPr>
                      <w:r w:rsidRPr="00B86F1F">
                        <w:rPr>
                          <w:rFonts w:ascii="Palatino Linotype" w:hAnsi="Palatino Linotype"/>
                          <w:b/>
                          <w:sz w:val="24"/>
                          <w:szCs w:val="24"/>
                        </w:rPr>
                        <w:t>Alexis Tapia Ramírez</w:t>
                      </w:r>
                    </w:p>
                    <w:p w14:paraId="10F36958" w14:textId="77777777" w:rsidR="00324137" w:rsidRDefault="00324137" w:rsidP="00324137">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651D15DB" w14:textId="77777777" w:rsidR="00324137" w:rsidRDefault="00324137" w:rsidP="00324137">
                      <w:pPr>
                        <w:spacing w:line="240" w:lineRule="auto"/>
                        <w:jc w:val="center"/>
                        <w:rPr>
                          <w:rFonts w:ascii="Palatino Linotype" w:hAnsi="Palatino Linotype"/>
                          <w:sz w:val="24"/>
                          <w:szCs w:val="24"/>
                        </w:rPr>
                      </w:pPr>
                      <w:r>
                        <w:rPr>
                          <w:rFonts w:ascii="Palatino Linotype" w:hAnsi="Palatino Linotype"/>
                          <w:sz w:val="24"/>
                          <w:szCs w:val="24"/>
                        </w:rPr>
                        <w:t>(Rúbrica)</w:t>
                      </w:r>
                    </w:p>
                    <w:p w14:paraId="27DC57F0" w14:textId="77777777" w:rsidR="00324137" w:rsidRDefault="00324137" w:rsidP="00324137">
                      <w:pPr>
                        <w:spacing w:after="0" w:line="240" w:lineRule="auto"/>
                        <w:jc w:val="center"/>
                        <w:rPr>
                          <w:rFonts w:ascii="Palatino Linotype" w:hAnsi="Palatino Linotype"/>
                          <w:sz w:val="24"/>
                          <w:szCs w:val="24"/>
                        </w:rPr>
                      </w:pPr>
                    </w:p>
                    <w:p w14:paraId="4B2662CF" w14:textId="77777777" w:rsidR="00324137" w:rsidRPr="00EF2FC0" w:rsidRDefault="00324137" w:rsidP="00324137">
                      <w:pPr>
                        <w:jc w:val="center"/>
                        <w:rPr>
                          <w:rFonts w:ascii="Palatino Linotype" w:hAnsi="Palatino Linotype"/>
                          <w:sz w:val="24"/>
                          <w:szCs w:val="24"/>
                        </w:rPr>
                      </w:pPr>
                    </w:p>
                    <w:p w14:paraId="1AA98A20" w14:textId="77777777" w:rsidR="00324137" w:rsidRDefault="00324137" w:rsidP="00324137"/>
                  </w:txbxContent>
                </v:textbox>
                <w10:wrap anchorx="page"/>
              </v:shape>
            </w:pict>
          </mc:Fallback>
        </mc:AlternateContent>
      </w:r>
    </w:p>
    <w:p w14:paraId="53AC7E89" w14:textId="77777777" w:rsidR="00324137" w:rsidRDefault="00324137" w:rsidP="00324137">
      <w:pPr>
        <w:spacing w:before="240"/>
        <w:rPr>
          <w:rFonts w:ascii="Palatino Linotype" w:hAnsi="Palatino Linotype" w:cs="Arial"/>
          <w:sz w:val="18"/>
          <w:szCs w:val="18"/>
        </w:rPr>
      </w:pPr>
    </w:p>
    <w:p w14:paraId="1B7F1E3F" w14:textId="77777777" w:rsidR="00324137" w:rsidRDefault="00324137" w:rsidP="00324137">
      <w:pPr>
        <w:spacing w:before="240"/>
        <w:jc w:val="both"/>
        <w:rPr>
          <w:rFonts w:ascii="Palatino Linotype" w:hAnsi="Palatino Linotype" w:cs="Arial"/>
          <w:sz w:val="18"/>
          <w:szCs w:val="18"/>
        </w:rPr>
      </w:pPr>
    </w:p>
    <w:p w14:paraId="76B80D82" w14:textId="77777777" w:rsidR="00324137" w:rsidRDefault="00324137" w:rsidP="00324137">
      <w:pPr>
        <w:spacing w:before="240"/>
        <w:jc w:val="both"/>
        <w:rPr>
          <w:rFonts w:ascii="Palatino Linotype" w:hAnsi="Palatino Linotype" w:cs="Arial"/>
          <w:sz w:val="18"/>
          <w:szCs w:val="18"/>
        </w:rPr>
      </w:pPr>
    </w:p>
    <w:p w14:paraId="0DEB1E07" w14:textId="77777777" w:rsidR="00324137" w:rsidRDefault="00324137" w:rsidP="00324137">
      <w:pPr>
        <w:spacing w:after="0" w:line="240" w:lineRule="auto"/>
        <w:jc w:val="both"/>
        <w:rPr>
          <w:rFonts w:ascii="Palatino Linotype" w:hAnsi="Palatino Linotype" w:cs="Arial"/>
          <w:sz w:val="16"/>
          <w:szCs w:val="16"/>
        </w:rPr>
      </w:pPr>
    </w:p>
    <w:p w14:paraId="0FEBB84E" w14:textId="732DD816" w:rsidR="00324137" w:rsidRPr="002052F6" w:rsidRDefault="00324137" w:rsidP="00324137">
      <w:pPr>
        <w:spacing w:after="0" w:line="240" w:lineRule="auto"/>
        <w:jc w:val="both"/>
        <w:rPr>
          <w:rFonts w:ascii="Palatino Linotype" w:hAnsi="Palatino Linotype" w:cs="Arial"/>
          <w:sz w:val="16"/>
          <w:szCs w:val="16"/>
        </w:rPr>
      </w:pPr>
      <w:r w:rsidRPr="002052F6">
        <w:rPr>
          <w:rFonts w:ascii="Palatino Linotype" w:hAnsi="Palatino Linotype" w:cs="Arial"/>
          <w:sz w:val="16"/>
          <w:szCs w:val="16"/>
        </w:rPr>
        <w:t xml:space="preserve">Esta hoja corresponde a la resolución de fecha </w:t>
      </w:r>
      <w:r w:rsidRPr="00947387">
        <w:rPr>
          <w:rFonts w:ascii="Palatino Linotype" w:hAnsi="Palatino Linotype" w:cs="Arial"/>
          <w:sz w:val="16"/>
          <w:szCs w:val="16"/>
        </w:rPr>
        <w:t>diecinueve de febrero de dos mil veinte</w:t>
      </w:r>
      <w:r w:rsidRPr="002052F6">
        <w:rPr>
          <w:rFonts w:ascii="Palatino Linotype" w:hAnsi="Palatino Linotype" w:cs="Arial"/>
          <w:sz w:val="16"/>
          <w:szCs w:val="16"/>
        </w:rPr>
        <w:t xml:space="preserve">, emitida en el recurso de revisión </w:t>
      </w:r>
      <w:r>
        <w:rPr>
          <w:rFonts w:ascii="Palatino Linotype" w:hAnsi="Palatino Linotype" w:cs="Arial"/>
          <w:bCs/>
          <w:sz w:val="16"/>
          <w:szCs w:val="16"/>
          <w:lang w:eastAsia="es-MX"/>
        </w:rPr>
        <w:t>09130/INFOEM/IP/RR/2019</w:t>
      </w:r>
      <w:r w:rsidRPr="002052F6">
        <w:rPr>
          <w:rFonts w:ascii="Palatino Linotype" w:hAnsi="Palatino Linotype" w:cs="Arial"/>
          <w:sz w:val="16"/>
          <w:szCs w:val="16"/>
        </w:rPr>
        <w:t>.</w:t>
      </w:r>
    </w:p>
    <w:p w14:paraId="758FD026" w14:textId="728FC172" w:rsidR="00DD13E2" w:rsidRDefault="00324137" w:rsidP="00324137">
      <w:pPr>
        <w:spacing w:after="0"/>
      </w:pPr>
      <w:r w:rsidRPr="002052F6">
        <w:t>ZMS/OSAM/MAEM</w:t>
      </w:r>
      <w:bookmarkEnd w:id="1"/>
    </w:p>
    <w:sectPr w:rsidR="00DD13E2" w:rsidSect="00E15E85">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403FE1" w14:textId="77777777" w:rsidR="00EE628C" w:rsidRDefault="00EE628C" w:rsidP="00E15E85">
      <w:pPr>
        <w:spacing w:after="0" w:line="240" w:lineRule="auto"/>
      </w:pPr>
      <w:r>
        <w:separator/>
      </w:r>
    </w:p>
  </w:endnote>
  <w:endnote w:type="continuationSeparator" w:id="0">
    <w:p w14:paraId="1F129FC3" w14:textId="77777777" w:rsidR="00EE628C" w:rsidRDefault="00EE628C"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E5938" w14:textId="77777777" w:rsidR="002821FA" w:rsidRPr="000B69FA" w:rsidRDefault="002821FA"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23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Pr>
        <w:rFonts w:ascii="Palatino Linotype" w:hAnsi="Palatino Linotype"/>
        <w:bCs/>
        <w:noProof/>
        <w:sz w:val="20"/>
      </w:rPr>
      <w:t>25</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6ADF1" w14:textId="77777777" w:rsidR="002821FA" w:rsidRPr="000B69FA" w:rsidRDefault="002821FA"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Pr>
        <w:rFonts w:ascii="Palatino Linotype" w:hAnsi="Palatino Linotype"/>
        <w:bCs/>
        <w:noProof/>
        <w:sz w:val="20"/>
      </w:rPr>
      <w:t>25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600FE8" w14:textId="77777777" w:rsidR="00EE628C" w:rsidRDefault="00EE628C" w:rsidP="00E15E85">
      <w:pPr>
        <w:spacing w:after="0" w:line="240" w:lineRule="auto"/>
      </w:pPr>
      <w:r>
        <w:separator/>
      </w:r>
    </w:p>
  </w:footnote>
  <w:footnote w:type="continuationSeparator" w:id="0">
    <w:p w14:paraId="31D73B54" w14:textId="77777777" w:rsidR="00EE628C" w:rsidRDefault="00EE628C" w:rsidP="00E15E85">
      <w:pPr>
        <w:spacing w:after="0" w:line="240" w:lineRule="auto"/>
      </w:pPr>
      <w:r>
        <w:continuationSeparator/>
      </w:r>
    </w:p>
  </w:footnote>
  <w:footnote w:id="1">
    <w:p w14:paraId="1AEE94B6" w14:textId="77777777" w:rsidR="002821FA" w:rsidRPr="00911081" w:rsidRDefault="002821FA" w:rsidP="00B04652">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4DCBD7AB" w14:textId="77777777" w:rsidR="002821FA" w:rsidRPr="00911081" w:rsidRDefault="002821FA" w:rsidP="00B04652">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201D94E3" w14:textId="77777777" w:rsidR="002821FA" w:rsidRPr="00B92BC3" w:rsidRDefault="002821FA" w:rsidP="00B0008F">
      <w:pPr>
        <w:pStyle w:val="Textonotapie"/>
        <w:spacing w:line="276" w:lineRule="auto"/>
        <w:jc w:val="both"/>
        <w:rPr>
          <w:rFonts w:ascii="Arial" w:hAnsi="Arial" w:cs="Arial"/>
          <w:sz w:val="18"/>
        </w:rPr>
      </w:pPr>
      <w:r w:rsidRPr="00B92BC3">
        <w:rPr>
          <w:rStyle w:val="Refdenotaalpie"/>
          <w:rFonts w:ascii="Arial" w:hAnsi="Arial" w:cs="Arial"/>
          <w:sz w:val="18"/>
        </w:rPr>
        <w:footnoteRef/>
      </w:r>
      <w:r w:rsidRPr="00B92BC3">
        <w:rPr>
          <w:rFonts w:ascii="Arial" w:hAnsi="Arial" w:cs="Arial"/>
          <w:sz w:val="18"/>
        </w:rPr>
        <w:t xml:space="preserve"> Artículo 179. El recurso de revisión es un medio de protección que la Ley otorga a los particulares, para hacer valer su derecho de acceso a la información pública, y procederá en contra de las siguientes causas:</w:t>
      </w:r>
    </w:p>
    <w:p w14:paraId="29E5932C" w14:textId="77777777" w:rsidR="002821FA" w:rsidRDefault="002821FA" w:rsidP="00B0008F">
      <w:pPr>
        <w:pStyle w:val="Textonotapie"/>
        <w:numPr>
          <w:ilvl w:val="0"/>
          <w:numId w:val="15"/>
        </w:numPr>
        <w:spacing w:line="276" w:lineRule="auto"/>
        <w:jc w:val="both"/>
      </w:pPr>
      <w:r w:rsidRPr="00B92BC3">
        <w:rPr>
          <w:rFonts w:ascii="Arial" w:hAnsi="Arial" w:cs="Arial"/>
          <w:sz w:val="18"/>
        </w:rPr>
        <w:t>La falta de respuesta a una solicitud de acceso a la información;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41C24" w14:textId="77777777" w:rsidR="002821FA" w:rsidRDefault="002821FA">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2821FA" w14:paraId="171C305A" w14:textId="77777777" w:rsidTr="00E15E85">
      <w:trPr>
        <w:trHeight w:val="227"/>
      </w:trPr>
      <w:tc>
        <w:tcPr>
          <w:tcW w:w="5529" w:type="dxa"/>
          <w:hideMark/>
        </w:tcPr>
        <w:p w14:paraId="125880E0" w14:textId="77777777" w:rsidR="002821FA" w:rsidRDefault="002821FA"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854C526" w14:textId="0174C1FA" w:rsidR="002821FA" w:rsidRPr="00D56BC3" w:rsidRDefault="002821FA" w:rsidP="00BA65E0">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w:t>
          </w:r>
          <w:r w:rsidR="0021628E">
            <w:rPr>
              <w:rFonts w:ascii="Palatino Linotype" w:hAnsi="Palatino Linotype" w:cs="Arial"/>
              <w:bCs/>
              <w:sz w:val="24"/>
              <w:lang w:eastAsia="es-MX"/>
            </w:rPr>
            <w:t>91</w:t>
          </w:r>
          <w:r w:rsidR="004B38B4">
            <w:rPr>
              <w:rFonts w:ascii="Palatino Linotype" w:hAnsi="Palatino Linotype" w:cs="Arial"/>
              <w:bCs/>
              <w:sz w:val="24"/>
              <w:lang w:eastAsia="es-MX"/>
            </w:rPr>
            <w:t>30</w:t>
          </w:r>
          <w:r w:rsidRPr="0037311B">
            <w:rPr>
              <w:rFonts w:ascii="Palatino Linotype" w:hAnsi="Palatino Linotype" w:cs="Arial"/>
              <w:bCs/>
              <w:sz w:val="24"/>
              <w:lang w:eastAsia="es-MX"/>
            </w:rPr>
            <w:t>/INFOEM/IP/RR/2019</w:t>
          </w:r>
        </w:p>
      </w:tc>
    </w:tr>
    <w:tr w:rsidR="002821FA" w14:paraId="7B801826" w14:textId="77777777" w:rsidTr="00E15E85">
      <w:trPr>
        <w:trHeight w:val="242"/>
      </w:trPr>
      <w:tc>
        <w:tcPr>
          <w:tcW w:w="5529" w:type="dxa"/>
          <w:hideMark/>
        </w:tcPr>
        <w:p w14:paraId="2F77B59A" w14:textId="77777777" w:rsidR="002821FA" w:rsidRDefault="002821FA"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1E7EA4AC" w14:textId="55445A04" w:rsidR="002821FA" w:rsidRPr="005D58CA" w:rsidRDefault="004B38B4" w:rsidP="00BA65E0">
          <w:pPr>
            <w:spacing w:after="120" w:line="256" w:lineRule="auto"/>
            <w:ind w:left="-486" w:right="214" w:firstLine="284"/>
            <w:jc w:val="right"/>
            <w:rPr>
              <w:rFonts w:ascii="Palatino Linotype" w:hAnsi="Palatino Linotype" w:cs="Arial"/>
              <w:sz w:val="24"/>
            </w:rPr>
          </w:pPr>
          <w:r w:rsidRPr="004B38B4">
            <w:rPr>
              <w:rFonts w:ascii="Palatino Linotype" w:hAnsi="Palatino Linotype" w:cs="Arial"/>
              <w:sz w:val="24"/>
            </w:rPr>
            <w:t>Ayuntamiento de Tequixquiac</w:t>
          </w:r>
        </w:p>
      </w:tc>
    </w:tr>
    <w:tr w:rsidR="002821FA" w14:paraId="14E80CCD" w14:textId="77777777" w:rsidTr="00E15E85">
      <w:trPr>
        <w:trHeight w:val="342"/>
      </w:trPr>
      <w:tc>
        <w:tcPr>
          <w:tcW w:w="5529" w:type="dxa"/>
          <w:hideMark/>
        </w:tcPr>
        <w:p w14:paraId="7C2B5673" w14:textId="77777777" w:rsidR="002821FA" w:rsidRDefault="002821FA"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25A0624E" w14:textId="77777777" w:rsidR="002821FA" w:rsidRPr="005D58CA" w:rsidRDefault="002821FA" w:rsidP="00E15E85">
          <w:pPr>
            <w:spacing w:after="120" w:line="256" w:lineRule="auto"/>
            <w:ind w:left="-486" w:right="214" w:firstLine="567"/>
            <w:jc w:val="right"/>
            <w:rPr>
              <w:rFonts w:ascii="Palatino Linotype" w:hAnsi="Palatino Linotype" w:cs="Arial"/>
              <w:sz w:val="24"/>
            </w:rPr>
          </w:pPr>
          <w:r w:rsidRPr="005D58CA">
            <w:rPr>
              <w:rFonts w:ascii="Palatino Linotype" w:hAnsi="Palatino Linotype" w:cs="Arial"/>
              <w:sz w:val="24"/>
            </w:rPr>
            <w:t>Zulema Martínez Sánchez</w:t>
          </w:r>
        </w:p>
      </w:tc>
    </w:tr>
  </w:tbl>
  <w:p w14:paraId="253FCC5F" w14:textId="77777777" w:rsidR="002821FA" w:rsidRDefault="002821F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2821FA" w14:paraId="07FCC064" w14:textId="77777777" w:rsidTr="00E15E85">
      <w:trPr>
        <w:trHeight w:val="227"/>
      </w:trPr>
      <w:tc>
        <w:tcPr>
          <w:tcW w:w="5529" w:type="dxa"/>
          <w:hideMark/>
        </w:tcPr>
        <w:p w14:paraId="79CAF3DB" w14:textId="77777777" w:rsidR="002821FA" w:rsidRDefault="002821FA"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9FA0773" w14:textId="67BD3D7E" w:rsidR="002821FA" w:rsidRPr="00B4142F" w:rsidRDefault="002821FA" w:rsidP="00BA65E0">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w:t>
          </w:r>
          <w:r w:rsidR="0021628E">
            <w:rPr>
              <w:rFonts w:ascii="Palatino Linotype" w:hAnsi="Palatino Linotype" w:cs="Arial"/>
              <w:bCs/>
              <w:sz w:val="24"/>
              <w:lang w:eastAsia="es-MX"/>
            </w:rPr>
            <w:t>91</w:t>
          </w:r>
          <w:r w:rsidR="004B38B4">
            <w:rPr>
              <w:rFonts w:ascii="Palatino Linotype" w:hAnsi="Palatino Linotype" w:cs="Arial"/>
              <w:bCs/>
              <w:sz w:val="24"/>
              <w:lang w:eastAsia="es-MX"/>
            </w:rPr>
            <w:t>30</w:t>
          </w:r>
          <w:r>
            <w:rPr>
              <w:rFonts w:ascii="Palatino Linotype" w:hAnsi="Palatino Linotype" w:cs="Arial"/>
              <w:bCs/>
              <w:sz w:val="24"/>
              <w:lang w:eastAsia="es-MX"/>
            </w:rPr>
            <w:t>/</w:t>
          </w:r>
          <w:r w:rsidRPr="0037311B">
            <w:rPr>
              <w:rFonts w:ascii="Palatino Linotype" w:hAnsi="Palatino Linotype" w:cs="Arial"/>
              <w:bCs/>
              <w:sz w:val="24"/>
              <w:lang w:eastAsia="es-MX"/>
            </w:rPr>
            <w:t>INFOEM/IP/RR/2019</w:t>
          </w:r>
        </w:p>
      </w:tc>
    </w:tr>
    <w:tr w:rsidR="002821FA" w14:paraId="0A7D0E8E" w14:textId="77777777" w:rsidTr="00E15E85">
      <w:trPr>
        <w:trHeight w:val="196"/>
      </w:trPr>
      <w:tc>
        <w:tcPr>
          <w:tcW w:w="5529" w:type="dxa"/>
          <w:hideMark/>
        </w:tcPr>
        <w:p w14:paraId="066D6851" w14:textId="77777777" w:rsidR="002821FA" w:rsidRDefault="002821FA"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2E479071" w14:textId="0F868712" w:rsidR="002821FA" w:rsidRPr="005D58CA" w:rsidRDefault="002821FA" w:rsidP="00E15E85">
          <w:pPr>
            <w:spacing w:after="120" w:line="256" w:lineRule="auto"/>
            <w:ind w:left="-486" w:right="214" w:firstLine="567"/>
            <w:jc w:val="right"/>
            <w:rPr>
              <w:rFonts w:ascii="Palatino Linotype" w:hAnsi="Palatino Linotype" w:cs="Arial"/>
              <w:sz w:val="24"/>
              <w:szCs w:val="24"/>
            </w:rPr>
          </w:pPr>
        </w:p>
      </w:tc>
    </w:tr>
    <w:tr w:rsidR="002821FA" w14:paraId="32D99C26" w14:textId="77777777" w:rsidTr="00E15E85">
      <w:trPr>
        <w:trHeight w:val="242"/>
      </w:trPr>
      <w:tc>
        <w:tcPr>
          <w:tcW w:w="5529" w:type="dxa"/>
          <w:hideMark/>
        </w:tcPr>
        <w:p w14:paraId="7AA40658" w14:textId="77777777" w:rsidR="002821FA" w:rsidRDefault="002821FA"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019456FB" w14:textId="01DA3E17" w:rsidR="002821FA" w:rsidRPr="005D58CA" w:rsidRDefault="004B38B4" w:rsidP="0015550A">
          <w:pPr>
            <w:spacing w:after="120" w:line="256" w:lineRule="auto"/>
            <w:ind w:left="-495" w:right="214" w:firstLine="567"/>
            <w:jc w:val="right"/>
            <w:rPr>
              <w:rFonts w:ascii="Palatino Linotype" w:hAnsi="Palatino Linotype" w:cs="Arial"/>
              <w:sz w:val="24"/>
              <w:szCs w:val="24"/>
            </w:rPr>
          </w:pPr>
          <w:r w:rsidRPr="004B38B4">
            <w:rPr>
              <w:rFonts w:ascii="Palatino Linotype" w:hAnsi="Palatino Linotype" w:cs="Arial"/>
              <w:sz w:val="24"/>
              <w:szCs w:val="24"/>
            </w:rPr>
            <w:t>Ayuntamiento de Tequixquiac</w:t>
          </w:r>
        </w:p>
      </w:tc>
    </w:tr>
    <w:tr w:rsidR="002821FA" w14:paraId="208DAD96" w14:textId="77777777" w:rsidTr="00E15E85">
      <w:trPr>
        <w:trHeight w:val="342"/>
      </w:trPr>
      <w:tc>
        <w:tcPr>
          <w:tcW w:w="5529" w:type="dxa"/>
          <w:hideMark/>
        </w:tcPr>
        <w:p w14:paraId="614823CA" w14:textId="77777777" w:rsidR="002821FA" w:rsidRDefault="002821FA"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2791D463" w14:textId="77777777" w:rsidR="002821FA" w:rsidRPr="005D58CA" w:rsidRDefault="002821FA" w:rsidP="00E15E85">
          <w:pPr>
            <w:spacing w:after="120" w:line="256" w:lineRule="auto"/>
            <w:ind w:left="-486" w:right="214" w:firstLine="567"/>
            <w:jc w:val="right"/>
            <w:rPr>
              <w:rFonts w:ascii="Palatino Linotype" w:hAnsi="Palatino Linotype" w:cs="Arial"/>
              <w:sz w:val="24"/>
              <w:szCs w:val="24"/>
            </w:rPr>
          </w:pPr>
          <w:r w:rsidRPr="005D58CA">
            <w:rPr>
              <w:rFonts w:ascii="Palatino Linotype" w:hAnsi="Palatino Linotype" w:cs="Arial"/>
              <w:sz w:val="24"/>
              <w:szCs w:val="24"/>
            </w:rPr>
            <w:t>Zulema Martínez Sánchez</w:t>
          </w:r>
        </w:p>
      </w:tc>
    </w:tr>
  </w:tbl>
  <w:p w14:paraId="7649223D" w14:textId="77777777" w:rsidR="002821FA" w:rsidRDefault="002821F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4C7B75"/>
    <w:multiLevelType w:val="hybridMultilevel"/>
    <w:tmpl w:val="0B4CB20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FB70CA0"/>
    <w:multiLevelType w:val="hybridMultilevel"/>
    <w:tmpl w:val="0B984904"/>
    <w:lvl w:ilvl="0" w:tplc="A920A3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3F37F69"/>
    <w:multiLevelType w:val="hybridMultilevel"/>
    <w:tmpl w:val="4434FA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4F076F7"/>
    <w:multiLevelType w:val="hybridMultilevel"/>
    <w:tmpl w:val="7492A1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5144565"/>
    <w:multiLevelType w:val="hybridMultilevel"/>
    <w:tmpl w:val="8336315A"/>
    <w:lvl w:ilvl="0" w:tplc="5D249FB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6C12B4C"/>
    <w:multiLevelType w:val="hybridMultilevel"/>
    <w:tmpl w:val="9B9C34D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9F6FA8"/>
    <w:multiLevelType w:val="hybridMultilevel"/>
    <w:tmpl w:val="ACB664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6660B2"/>
    <w:multiLevelType w:val="hybridMultilevel"/>
    <w:tmpl w:val="AE14B9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D32361B"/>
    <w:multiLevelType w:val="multilevel"/>
    <w:tmpl w:val="BE58B1F0"/>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15:restartNumberingAfterBreak="0">
    <w:nsid w:val="1D946C36"/>
    <w:multiLevelType w:val="hybridMultilevel"/>
    <w:tmpl w:val="22DCBF90"/>
    <w:lvl w:ilvl="0" w:tplc="0BC6F88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276D2BAE"/>
    <w:multiLevelType w:val="hybridMultilevel"/>
    <w:tmpl w:val="EE12D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7D71BC1"/>
    <w:multiLevelType w:val="hybridMultilevel"/>
    <w:tmpl w:val="FD623BD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A4C5947"/>
    <w:multiLevelType w:val="hybridMultilevel"/>
    <w:tmpl w:val="3F60CD1C"/>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2AAA76BF"/>
    <w:multiLevelType w:val="hybridMultilevel"/>
    <w:tmpl w:val="BD18C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CFC09A3"/>
    <w:multiLevelType w:val="hybridMultilevel"/>
    <w:tmpl w:val="A704C8E8"/>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8" w15:restartNumberingAfterBreak="0">
    <w:nsid w:val="37D51B1E"/>
    <w:multiLevelType w:val="hybridMultilevel"/>
    <w:tmpl w:val="1536417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D440A93"/>
    <w:multiLevelType w:val="hybridMultilevel"/>
    <w:tmpl w:val="64D82354"/>
    <w:lvl w:ilvl="0" w:tplc="B0CE721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47D0362E"/>
    <w:multiLevelType w:val="hybridMultilevel"/>
    <w:tmpl w:val="79CE6D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C3300D1"/>
    <w:multiLevelType w:val="hybridMultilevel"/>
    <w:tmpl w:val="DF66E340"/>
    <w:lvl w:ilvl="0" w:tplc="621AE0C8">
      <w:start w:val="7"/>
      <w:numFmt w:val="upperRoman"/>
      <w:lvlText w:val="%1."/>
      <w:lvlJc w:val="righ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2" w15:restartNumberingAfterBreak="0">
    <w:nsid w:val="4CE36796"/>
    <w:multiLevelType w:val="hybridMultilevel"/>
    <w:tmpl w:val="2AE26396"/>
    <w:lvl w:ilvl="0" w:tplc="A2CAC1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4035146"/>
    <w:multiLevelType w:val="hybridMultilevel"/>
    <w:tmpl w:val="5F3CE86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4" w15:restartNumberingAfterBreak="0">
    <w:nsid w:val="556A17A5"/>
    <w:multiLevelType w:val="hybridMultilevel"/>
    <w:tmpl w:val="81BC850E"/>
    <w:lvl w:ilvl="0" w:tplc="E36C3A42">
      <w:start w:val="1"/>
      <w:numFmt w:val="lowerLetter"/>
      <w:lvlText w:val="%1)"/>
      <w:lvlJc w:val="left"/>
      <w:pPr>
        <w:ind w:left="1974" w:hanging="84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5" w15:restartNumberingAfterBreak="0">
    <w:nsid w:val="56234146"/>
    <w:multiLevelType w:val="hybridMultilevel"/>
    <w:tmpl w:val="A802F7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7483C23"/>
    <w:multiLevelType w:val="hybridMultilevel"/>
    <w:tmpl w:val="89B0A75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9696A06"/>
    <w:multiLevelType w:val="hybridMultilevel"/>
    <w:tmpl w:val="6BD64F6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A44333E"/>
    <w:multiLevelType w:val="hybridMultilevel"/>
    <w:tmpl w:val="6A20BA7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B157DB9"/>
    <w:multiLevelType w:val="hybridMultilevel"/>
    <w:tmpl w:val="18640776"/>
    <w:numStyleLink w:val="Estiloimportado2"/>
  </w:abstractNum>
  <w:abstractNum w:abstractNumId="30" w15:restartNumberingAfterBreak="0">
    <w:nsid w:val="5FB01E21"/>
    <w:multiLevelType w:val="hybridMultilevel"/>
    <w:tmpl w:val="7CCE77FE"/>
    <w:lvl w:ilvl="0" w:tplc="A920A3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0277A1E"/>
    <w:multiLevelType w:val="hybridMultilevel"/>
    <w:tmpl w:val="52840C9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1524853"/>
    <w:multiLevelType w:val="hybridMultilevel"/>
    <w:tmpl w:val="0A8AC568"/>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3" w15:restartNumberingAfterBreak="0">
    <w:nsid w:val="6A5C110B"/>
    <w:multiLevelType w:val="hybridMultilevel"/>
    <w:tmpl w:val="41220C2C"/>
    <w:lvl w:ilvl="0" w:tplc="7F0082D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35" w15:restartNumberingAfterBreak="0">
    <w:nsid w:val="72865927"/>
    <w:multiLevelType w:val="hybridMultilevel"/>
    <w:tmpl w:val="FE2A1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3AC60B4"/>
    <w:multiLevelType w:val="hybridMultilevel"/>
    <w:tmpl w:val="0F884BFC"/>
    <w:lvl w:ilvl="0" w:tplc="85B0528A">
      <w:start w:val="3"/>
      <w:numFmt w:val="bullet"/>
      <w:lvlText w:val="-"/>
      <w:lvlJc w:val="left"/>
      <w:pPr>
        <w:ind w:left="720" w:hanging="360"/>
      </w:pPr>
      <w:rPr>
        <w:rFonts w:ascii="Palatino Linotype" w:eastAsia="Times New Roman" w:hAnsi="Palatino Linotype" w:cs="Arial"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4C33D52"/>
    <w:multiLevelType w:val="hybridMultilevel"/>
    <w:tmpl w:val="7722EDA6"/>
    <w:lvl w:ilvl="0" w:tplc="36A6FA0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8" w15:restartNumberingAfterBreak="0">
    <w:nsid w:val="78E7024C"/>
    <w:multiLevelType w:val="hybridMultilevel"/>
    <w:tmpl w:val="ACC46A1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9" w15:restartNumberingAfterBreak="0">
    <w:nsid w:val="7AF25C01"/>
    <w:multiLevelType w:val="hybridMultilevel"/>
    <w:tmpl w:val="D16A69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FE67E2E"/>
    <w:multiLevelType w:val="hybridMultilevel"/>
    <w:tmpl w:val="E20438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4"/>
  </w:num>
  <w:num w:numId="2">
    <w:abstractNumId w:val="8"/>
  </w:num>
  <w:num w:numId="3">
    <w:abstractNumId w:val="25"/>
  </w:num>
  <w:num w:numId="4">
    <w:abstractNumId w:val="16"/>
  </w:num>
  <w:num w:numId="5">
    <w:abstractNumId w:val="29"/>
  </w:num>
  <w:num w:numId="6">
    <w:abstractNumId w:val="10"/>
  </w:num>
  <w:num w:numId="7">
    <w:abstractNumId w:val="37"/>
  </w:num>
  <w:num w:numId="8">
    <w:abstractNumId w:val="19"/>
  </w:num>
  <w:num w:numId="9">
    <w:abstractNumId w:val="11"/>
  </w:num>
  <w:num w:numId="10">
    <w:abstractNumId w:val="35"/>
  </w:num>
  <w:num w:numId="11">
    <w:abstractNumId w:val="15"/>
  </w:num>
  <w:num w:numId="12">
    <w:abstractNumId w:val="18"/>
  </w:num>
  <w:num w:numId="13">
    <w:abstractNumId w:val="2"/>
  </w:num>
  <w:num w:numId="14">
    <w:abstractNumId w:val="13"/>
  </w:num>
  <w:num w:numId="15">
    <w:abstractNumId w:val="21"/>
  </w:num>
  <w:num w:numId="16">
    <w:abstractNumId w:val="30"/>
  </w:num>
  <w:num w:numId="17">
    <w:abstractNumId w:val="31"/>
  </w:num>
  <w:num w:numId="18">
    <w:abstractNumId w:val="1"/>
  </w:num>
  <w:num w:numId="19">
    <w:abstractNumId w:val="4"/>
  </w:num>
  <w:num w:numId="20">
    <w:abstractNumId w:val="40"/>
  </w:num>
  <w:num w:numId="21">
    <w:abstractNumId w:val="14"/>
  </w:num>
  <w:num w:numId="22">
    <w:abstractNumId w:val="17"/>
  </w:num>
  <w:num w:numId="23">
    <w:abstractNumId w:val="9"/>
  </w:num>
  <w:num w:numId="24">
    <w:abstractNumId w:val="6"/>
  </w:num>
  <w:num w:numId="25">
    <w:abstractNumId w:val="5"/>
  </w:num>
  <w:num w:numId="26">
    <w:abstractNumId w:val="33"/>
  </w:num>
  <w:num w:numId="27">
    <w:abstractNumId w:val="41"/>
  </w:num>
  <w:num w:numId="28">
    <w:abstractNumId w:val="24"/>
  </w:num>
  <w:num w:numId="29">
    <w:abstractNumId w:val="27"/>
  </w:num>
  <w:num w:numId="30">
    <w:abstractNumId w:val="26"/>
  </w:num>
  <w:num w:numId="31">
    <w:abstractNumId w:val="0"/>
  </w:num>
  <w:num w:numId="32">
    <w:abstractNumId w:val="7"/>
  </w:num>
  <w:num w:numId="33">
    <w:abstractNumId w:val="23"/>
  </w:num>
  <w:num w:numId="34">
    <w:abstractNumId w:val="36"/>
  </w:num>
  <w:num w:numId="35">
    <w:abstractNumId w:val="12"/>
  </w:num>
  <w:num w:numId="36">
    <w:abstractNumId w:val="20"/>
  </w:num>
  <w:num w:numId="37">
    <w:abstractNumId w:val="28"/>
  </w:num>
  <w:num w:numId="38">
    <w:abstractNumId w:val="39"/>
  </w:num>
  <w:num w:numId="39">
    <w:abstractNumId w:val="3"/>
  </w:num>
  <w:num w:numId="40">
    <w:abstractNumId w:val="22"/>
  </w:num>
  <w:num w:numId="4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E85"/>
    <w:rsid w:val="00005309"/>
    <w:rsid w:val="000124B7"/>
    <w:rsid w:val="00026904"/>
    <w:rsid w:val="0003050E"/>
    <w:rsid w:val="00035468"/>
    <w:rsid w:val="00035F8F"/>
    <w:rsid w:val="00041425"/>
    <w:rsid w:val="00046E4C"/>
    <w:rsid w:val="0004795A"/>
    <w:rsid w:val="00052A02"/>
    <w:rsid w:val="00052B19"/>
    <w:rsid w:val="00052D39"/>
    <w:rsid w:val="00053ED1"/>
    <w:rsid w:val="00061BA0"/>
    <w:rsid w:val="00062CBD"/>
    <w:rsid w:val="00064D49"/>
    <w:rsid w:val="00073973"/>
    <w:rsid w:val="00074A99"/>
    <w:rsid w:val="00076643"/>
    <w:rsid w:val="00082DF3"/>
    <w:rsid w:val="000830CF"/>
    <w:rsid w:val="00085232"/>
    <w:rsid w:val="00086910"/>
    <w:rsid w:val="00091D98"/>
    <w:rsid w:val="0009633E"/>
    <w:rsid w:val="000A513A"/>
    <w:rsid w:val="000B2920"/>
    <w:rsid w:val="000B3927"/>
    <w:rsid w:val="000C22EC"/>
    <w:rsid w:val="000C59EE"/>
    <w:rsid w:val="000C5E86"/>
    <w:rsid w:val="000D3ADA"/>
    <w:rsid w:val="000D7C53"/>
    <w:rsid w:val="000E7EAA"/>
    <w:rsid w:val="000F019E"/>
    <w:rsid w:val="00113310"/>
    <w:rsid w:val="0011750A"/>
    <w:rsid w:val="0012266D"/>
    <w:rsid w:val="00130D58"/>
    <w:rsid w:val="00142F61"/>
    <w:rsid w:val="00144A64"/>
    <w:rsid w:val="00152B26"/>
    <w:rsid w:val="0015550A"/>
    <w:rsid w:val="001601FD"/>
    <w:rsid w:val="00163618"/>
    <w:rsid w:val="00171BD5"/>
    <w:rsid w:val="00183623"/>
    <w:rsid w:val="00184B2E"/>
    <w:rsid w:val="0019424A"/>
    <w:rsid w:val="001B066D"/>
    <w:rsid w:val="001B3E5E"/>
    <w:rsid w:val="001C28D0"/>
    <w:rsid w:val="001C3E01"/>
    <w:rsid w:val="001C3F41"/>
    <w:rsid w:val="001C7069"/>
    <w:rsid w:val="001F295E"/>
    <w:rsid w:val="001F3494"/>
    <w:rsid w:val="001F5D0E"/>
    <w:rsid w:val="002052F6"/>
    <w:rsid w:val="0021628E"/>
    <w:rsid w:val="00217E99"/>
    <w:rsid w:val="0022069E"/>
    <w:rsid w:val="00222271"/>
    <w:rsid w:val="00223C2F"/>
    <w:rsid w:val="00224181"/>
    <w:rsid w:val="00233D51"/>
    <w:rsid w:val="00237C69"/>
    <w:rsid w:val="00240133"/>
    <w:rsid w:val="00240EC2"/>
    <w:rsid w:val="00253101"/>
    <w:rsid w:val="002606F0"/>
    <w:rsid w:val="0026534C"/>
    <w:rsid w:val="00266972"/>
    <w:rsid w:val="002677ED"/>
    <w:rsid w:val="002821FA"/>
    <w:rsid w:val="00287512"/>
    <w:rsid w:val="002902D7"/>
    <w:rsid w:val="002902FC"/>
    <w:rsid w:val="00294D34"/>
    <w:rsid w:val="002A1820"/>
    <w:rsid w:val="002A30B2"/>
    <w:rsid w:val="002A6F17"/>
    <w:rsid w:val="002B067A"/>
    <w:rsid w:val="002B10E6"/>
    <w:rsid w:val="002B144D"/>
    <w:rsid w:val="002B18B0"/>
    <w:rsid w:val="002B1E42"/>
    <w:rsid w:val="002B7CD8"/>
    <w:rsid w:val="002C1EC5"/>
    <w:rsid w:val="002C6485"/>
    <w:rsid w:val="002E3702"/>
    <w:rsid w:val="003011A8"/>
    <w:rsid w:val="003034F4"/>
    <w:rsid w:val="00307041"/>
    <w:rsid w:val="0030711D"/>
    <w:rsid w:val="00310C88"/>
    <w:rsid w:val="00317B8A"/>
    <w:rsid w:val="00324137"/>
    <w:rsid w:val="00326D32"/>
    <w:rsid w:val="00330A95"/>
    <w:rsid w:val="003341B0"/>
    <w:rsid w:val="00334E11"/>
    <w:rsid w:val="00342A59"/>
    <w:rsid w:val="003452FA"/>
    <w:rsid w:val="0034696E"/>
    <w:rsid w:val="003470B1"/>
    <w:rsid w:val="003474F2"/>
    <w:rsid w:val="0035772D"/>
    <w:rsid w:val="00357BFC"/>
    <w:rsid w:val="0037311B"/>
    <w:rsid w:val="003805B6"/>
    <w:rsid w:val="00384AC7"/>
    <w:rsid w:val="00385299"/>
    <w:rsid w:val="0039084D"/>
    <w:rsid w:val="003A1308"/>
    <w:rsid w:val="003B465B"/>
    <w:rsid w:val="003B5C59"/>
    <w:rsid w:val="003C1BEA"/>
    <w:rsid w:val="003C2F77"/>
    <w:rsid w:val="003C5897"/>
    <w:rsid w:val="003E3297"/>
    <w:rsid w:val="0040048F"/>
    <w:rsid w:val="00415FB5"/>
    <w:rsid w:val="0042338B"/>
    <w:rsid w:val="004254FE"/>
    <w:rsid w:val="00437C82"/>
    <w:rsid w:val="00470C7E"/>
    <w:rsid w:val="00492244"/>
    <w:rsid w:val="004A2BFB"/>
    <w:rsid w:val="004B38B4"/>
    <w:rsid w:val="004C28F1"/>
    <w:rsid w:val="004C3693"/>
    <w:rsid w:val="004D0557"/>
    <w:rsid w:val="004E6DB3"/>
    <w:rsid w:val="004F05B2"/>
    <w:rsid w:val="00523067"/>
    <w:rsid w:val="00527856"/>
    <w:rsid w:val="00527C6A"/>
    <w:rsid w:val="005329E8"/>
    <w:rsid w:val="00537EA8"/>
    <w:rsid w:val="00567145"/>
    <w:rsid w:val="005733EB"/>
    <w:rsid w:val="0057576D"/>
    <w:rsid w:val="00576C26"/>
    <w:rsid w:val="005820BF"/>
    <w:rsid w:val="00587783"/>
    <w:rsid w:val="005C7580"/>
    <w:rsid w:val="005D58CA"/>
    <w:rsid w:val="00611799"/>
    <w:rsid w:val="00614FDD"/>
    <w:rsid w:val="00616784"/>
    <w:rsid w:val="006221C5"/>
    <w:rsid w:val="00631B59"/>
    <w:rsid w:val="00653B08"/>
    <w:rsid w:val="00654B56"/>
    <w:rsid w:val="006634EA"/>
    <w:rsid w:val="00673CFD"/>
    <w:rsid w:val="00673F66"/>
    <w:rsid w:val="006921F8"/>
    <w:rsid w:val="006A08BA"/>
    <w:rsid w:val="006B2E10"/>
    <w:rsid w:val="006B5FBB"/>
    <w:rsid w:val="006C1A4F"/>
    <w:rsid w:val="006F001B"/>
    <w:rsid w:val="006F2EA8"/>
    <w:rsid w:val="007048B6"/>
    <w:rsid w:val="00707CD8"/>
    <w:rsid w:val="00713A19"/>
    <w:rsid w:val="0071620F"/>
    <w:rsid w:val="007348F5"/>
    <w:rsid w:val="00740AC8"/>
    <w:rsid w:val="00743179"/>
    <w:rsid w:val="00745F1F"/>
    <w:rsid w:val="00747CAD"/>
    <w:rsid w:val="00755099"/>
    <w:rsid w:val="007654BC"/>
    <w:rsid w:val="00774020"/>
    <w:rsid w:val="0079194D"/>
    <w:rsid w:val="007A0267"/>
    <w:rsid w:val="007A1183"/>
    <w:rsid w:val="007A27B9"/>
    <w:rsid w:val="007A3D09"/>
    <w:rsid w:val="007B1D1C"/>
    <w:rsid w:val="007B2103"/>
    <w:rsid w:val="007B6A8A"/>
    <w:rsid w:val="007C1445"/>
    <w:rsid w:val="007C56AB"/>
    <w:rsid w:val="007C64C1"/>
    <w:rsid w:val="007D028F"/>
    <w:rsid w:val="007D276C"/>
    <w:rsid w:val="007D48FA"/>
    <w:rsid w:val="007D62B3"/>
    <w:rsid w:val="007E1AE4"/>
    <w:rsid w:val="007E2959"/>
    <w:rsid w:val="007F45D6"/>
    <w:rsid w:val="00807D14"/>
    <w:rsid w:val="00817CCB"/>
    <w:rsid w:val="00825A37"/>
    <w:rsid w:val="008437AC"/>
    <w:rsid w:val="00845C1C"/>
    <w:rsid w:val="00851CAC"/>
    <w:rsid w:val="00856325"/>
    <w:rsid w:val="00872278"/>
    <w:rsid w:val="00875499"/>
    <w:rsid w:val="00875571"/>
    <w:rsid w:val="0087560D"/>
    <w:rsid w:val="00881D0D"/>
    <w:rsid w:val="00891F82"/>
    <w:rsid w:val="00893900"/>
    <w:rsid w:val="008975F2"/>
    <w:rsid w:val="008A12F6"/>
    <w:rsid w:val="008A1C33"/>
    <w:rsid w:val="008A5E77"/>
    <w:rsid w:val="008B34EC"/>
    <w:rsid w:val="008D6D31"/>
    <w:rsid w:val="008E0E21"/>
    <w:rsid w:val="008E5141"/>
    <w:rsid w:val="008E7408"/>
    <w:rsid w:val="008F7A52"/>
    <w:rsid w:val="00911A00"/>
    <w:rsid w:val="00915B00"/>
    <w:rsid w:val="009306B4"/>
    <w:rsid w:val="00936327"/>
    <w:rsid w:val="00943223"/>
    <w:rsid w:val="0094613F"/>
    <w:rsid w:val="009472E2"/>
    <w:rsid w:val="00950056"/>
    <w:rsid w:val="00953F01"/>
    <w:rsid w:val="009629A5"/>
    <w:rsid w:val="00963A7C"/>
    <w:rsid w:val="00971206"/>
    <w:rsid w:val="00980401"/>
    <w:rsid w:val="009823A1"/>
    <w:rsid w:val="009838CD"/>
    <w:rsid w:val="00987BE0"/>
    <w:rsid w:val="00991CC2"/>
    <w:rsid w:val="00994336"/>
    <w:rsid w:val="00997030"/>
    <w:rsid w:val="009A45B6"/>
    <w:rsid w:val="009A4C2C"/>
    <w:rsid w:val="009A6D1C"/>
    <w:rsid w:val="009B76BF"/>
    <w:rsid w:val="009C75A5"/>
    <w:rsid w:val="009D4A50"/>
    <w:rsid w:val="009E3B36"/>
    <w:rsid w:val="009E5A3D"/>
    <w:rsid w:val="009F7948"/>
    <w:rsid w:val="00A01250"/>
    <w:rsid w:val="00A14247"/>
    <w:rsid w:val="00A27459"/>
    <w:rsid w:val="00A372F6"/>
    <w:rsid w:val="00A459D0"/>
    <w:rsid w:val="00A45C8D"/>
    <w:rsid w:val="00A65C79"/>
    <w:rsid w:val="00A70873"/>
    <w:rsid w:val="00A817AC"/>
    <w:rsid w:val="00A902C6"/>
    <w:rsid w:val="00A92C85"/>
    <w:rsid w:val="00A948EF"/>
    <w:rsid w:val="00A94BCE"/>
    <w:rsid w:val="00AA2CB1"/>
    <w:rsid w:val="00AC0682"/>
    <w:rsid w:val="00AC106F"/>
    <w:rsid w:val="00AC1D50"/>
    <w:rsid w:val="00AD3AF6"/>
    <w:rsid w:val="00AF15FD"/>
    <w:rsid w:val="00AF2D1E"/>
    <w:rsid w:val="00AF385F"/>
    <w:rsid w:val="00AF7B60"/>
    <w:rsid w:val="00B0008F"/>
    <w:rsid w:val="00B04652"/>
    <w:rsid w:val="00B052B4"/>
    <w:rsid w:val="00B10B28"/>
    <w:rsid w:val="00B131CC"/>
    <w:rsid w:val="00B17A1D"/>
    <w:rsid w:val="00B258A2"/>
    <w:rsid w:val="00B34A6D"/>
    <w:rsid w:val="00B355AB"/>
    <w:rsid w:val="00B44BB1"/>
    <w:rsid w:val="00B50BD7"/>
    <w:rsid w:val="00B51395"/>
    <w:rsid w:val="00B54578"/>
    <w:rsid w:val="00B56617"/>
    <w:rsid w:val="00B67466"/>
    <w:rsid w:val="00B73CC5"/>
    <w:rsid w:val="00B73EEE"/>
    <w:rsid w:val="00B74369"/>
    <w:rsid w:val="00B913F8"/>
    <w:rsid w:val="00BA0803"/>
    <w:rsid w:val="00BA2458"/>
    <w:rsid w:val="00BA295C"/>
    <w:rsid w:val="00BA58D2"/>
    <w:rsid w:val="00BA65E0"/>
    <w:rsid w:val="00BA68FA"/>
    <w:rsid w:val="00BB07BB"/>
    <w:rsid w:val="00BB1BD5"/>
    <w:rsid w:val="00BC1280"/>
    <w:rsid w:val="00BC1C0A"/>
    <w:rsid w:val="00BC4EF7"/>
    <w:rsid w:val="00BC59B2"/>
    <w:rsid w:val="00BC5E09"/>
    <w:rsid w:val="00BD1076"/>
    <w:rsid w:val="00BD2D09"/>
    <w:rsid w:val="00BF5825"/>
    <w:rsid w:val="00BF5BAC"/>
    <w:rsid w:val="00C05B23"/>
    <w:rsid w:val="00C16071"/>
    <w:rsid w:val="00C203E8"/>
    <w:rsid w:val="00C23151"/>
    <w:rsid w:val="00C25BA8"/>
    <w:rsid w:val="00C3114B"/>
    <w:rsid w:val="00C4657C"/>
    <w:rsid w:val="00C56C4E"/>
    <w:rsid w:val="00C60C4D"/>
    <w:rsid w:val="00C61C1C"/>
    <w:rsid w:val="00C6478B"/>
    <w:rsid w:val="00C64C22"/>
    <w:rsid w:val="00C66E70"/>
    <w:rsid w:val="00C70937"/>
    <w:rsid w:val="00C729CF"/>
    <w:rsid w:val="00C80AEF"/>
    <w:rsid w:val="00CA6DA1"/>
    <w:rsid w:val="00CD3F31"/>
    <w:rsid w:val="00CF21E5"/>
    <w:rsid w:val="00D120B9"/>
    <w:rsid w:val="00D2047E"/>
    <w:rsid w:val="00D24D6B"/>
    <w:rsid w:val="00D24D81"/>
    <w:rsid w:val="00D325E6"/>
    <w:rsid w:val="00D36C12"/>
    <w:rsid w:val="00D37A0D"/>
    <w:rsid w:val="00D5302E"/>
    <w:rsid w:val="00D56BC3"/>
    <w:rsid w:val="00D67629"/>
    <w:rsid w:val="00D67CBE"/>
    <w:rsid w:val="00D70FE3"/>
    <w:rsid w:val="00D83D2D"/>
    <w:rsid w:val="00D8485C"/>
    <w:rsid w:val="00D87D47"/>
    <w:rsid w:val="00D9010D"/>
    <w:rsid w:val="00D915F5"/>
    <w:rsid w:val="00D95936"/>
    <w:rsid w:val="00D95FE9"/>
    <w:rsid w:val="00D9630C"/>
    <w:rsid w:val="00DB09E7"/>
    <w:rsid w:val="00DB2787"/>
    <w:rsid w:val="00DB584E"/>
    <w:rsid w:val="00DC3B85"/>
    <w:rsid w:val="00DD13E2"/>
    <w:rsid w:val="00DE20E1"/>
    <w:rsid w:val="00DF6F40"/>
    <w:rsid w:val="00E10DEE"/>
    <w:rsid w:val="00E11EFA"/>
    <w:rsid w:val="00E158AD"/>
    <w:rsid w:val="00E15E85"/>
    <w:rsid w:val="00E16AC8"/>
    <w:rsid w:val="00E20678"/>
    <w:rsid w:val="00E221C1"/>
    <w:rsid w:val="00E27649"/>
    <w:rsid w:val="00E30AF5"/>
    <w:rsid w:val="00E34874"/>
    <w:rsid w:val="00E372DA"/>
    <w:rsid w:val="00E419E1"/>
    <w:rsid w:val="00E44464"/>
    <w:rsid w:val="00E61A8B"/>
    <w:rsid w:val="00E85DB7"/>
    <w:rsid w:val="00E872CE"/>
    <w:rsid w:val="00E87E34"/>
    <w:rsid w:val="00E92E34"/>
    <w:rsid w:val="00EA0D06"/>
    <w:rsid w:val="00EA4B96"/>
    <w:rsid w:val="00EB0246"/>
    <w:rsid w:val="00EC601F"/>
    <w:rsid w:val="00ED3DC4"/>
    <w:rsid w:val="00ED466F"/>
    <w:rsid w:val="00ED4836"/>
    <w:rsid w:val="00ED735A"/>
    <w:rsid w:val="00EE28A5"/>
    <w:rsid w:val="00EE5CB5"/>
    <w:rsid w:val="00EE628C"/>
    <w:rsid w:val="00EE6F7F"/>
    <w:rsid w:val="00EF1A8D"/>
    <w:rsid w:val="00EF2AE9"/>
    <w:rsid w:val="00EF2F87"/>
    <w:rsid w:val="00F21A2E"/>
    <w:rsid w:val="00F227E8"/>
    <w:rsid w:val="00F3120F"/>
    <w:rsid w:val="00F358AF"/>
    <w:rsid w:val="00F433DC"/>
    <w:rsid w:val="00F77F57"/>
    <w:rsid w:val="00F812A0"/>
    <w:rsid w:val="00F84AE2"/>
    <w:rsid w:val="00F91ECA"/>
    <w:rsid w:val="00F93EF2"/>
    <w:rsid w:val="00F97311"/>
    <w:rsid w:val="00F9756D"/>
    <w:rsid w:val="00FA1D2B"/>
    <w:rsid w:val="00FB1B42"/>
    <w:rsid w:val="00FB1D0A"/>
    <w:rsid w:val="00FC145E"/>
    <w:rsid w:val="00FC37B9"/>
    <w:rsid w:val="00FC549D"/>
    <w:rsid w:val="00FD2984"/>
    <w:rsid w:val="00FD3594"/>
    <w:rsid w:val="00FE0882"/>
    <w:rsid w:val="00FE0916"/>
    <w:rsid w:val="00FE180B"/>
    <w:rsid w:val="00FE2CEA"/>
    <w:rsid w:val="00FE43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707D88"/>
  <w15:chartTrackingRefBased/>
  <w15:docId w15:val="{C55D6924-6120-47B8-8FC2-21C1BD50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E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15E85"/>
    <w:rPr>
      <w:vertAlign w:val="superscript"/>
    </w:rPr>
  </w:style>
  <w:style w:type="character" w:styleId="Hipervnculo">
    <w:name w:val="Hyperlink"/>
    <w:basedOn w:val="Fuentedeprrafopredeter"/>
    <w:uiPriority w:val="99"/>
    <w:unhideWhenUsed/>
    <w:rsid w:val="00E15E85"/>
    <w:rPr>
      <w:color w:val="0563C1" w:themeColor="hyperlink"/>
      <w:u w:val="single"/>
    </w:rPr>
  </w:style>
  <w:style w:type="paragraph" w:styleId="Sinespaciado">
    <w:name w:val="No Spacing"/>
    <w:aliases w:val="Francesa"/>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4"/>
      </w:numPr>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04652"/>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04652"/>
    <w:rPr>
      <w:sz w:val="20"/>
      <w:szCs w:val="20"/>
    </w:rPr>
  </w:style>
  <w:style w:type="paragraph" w:styleId="Textodeglobo">
    <w:name w:val="Balloon Text"/>
    <w:basedOn w:val="Normal"/>
    <w:link w:val="TextodegloboCar"/>
    <w:uiPriority w:val="99"/>
    <w:semiHidden/>
    <w:unhideWhenUsed/>
    <w:rsid w:val="00F84AE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84AE2"/>
    <w:rPr>
      <w:rFonts w:ascii="Segoe UI" w:hAnsi="Segoe UI" w:cs="Segoe UI"/>
      <w:sz w:val="18"/>
      <w:szCs w:val="18"/>
    </w:rPr>
  </w:style>
  <w:style w:type="paragraph" w:styleId="NormalWeb">
    <w:name w:val="Normal (Web)"/>
    <w:basedOn w:val="Normal"/>
    <w:uiPriority w:val="99"/>
    <w:unhideWhenUsed/>
    <w:rsid w:val="00893900"/>
    <w:pPr>
      <w:spacing w:before="100" w:beforeAutospacing="1" w:after="100" w:afterAutospacing="1" w:line="240" w:lineRule="auto"/>
    </w:pPr>
    <w:rPr>
      <w:rFonts w:ascii="Times New Roman" w:eastAsia="Times New Roman" w:hAnsi="Times New Roman" w:cs="Times New Roman"/>
      <w:sz w:val="24"/>
      <w:szCs w:val="24"/>
      <w:lang w:eastAsia="es-ES_tradnl"/>
    </w:rPr>
  </w:style>
  <w:style w:type="table" w:styleId="Tablaconcuadrcula">
    <w:name w:val="Table Grid"/>
    <w:basedOn w:val="Tablanormal"/>
    <w:uiPriority w:val="39"/>
    <w:rsid w:val="00F358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rsid w:val="006221C5"/>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6221C5"/>
    <w:rPr>
      <w:rFonts w:ascii="Courier New" w:eastAsia="Times New Roman" w:hAnsi="Courier New" w:cs="Times New Roman"/>
      <w:sz w:val="20"/>
      <w:szCs w:val="20"/>
      <w:lang w:val="es-ES" w:eastAsia="es-ES"/>
    </w:rPr>
  </w:style>
  <w:style w:type="paragraph" w:customStyle="1" w:styleId="Texto">
    <w:name w:val="Texto"/>
    <w:basedOn w:val="Normal"/>
    <w:link w:val="TextoCar"/>
    <w:rsid w:val="006221C5"/>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locked/>
    <w:rsid w:val="006221C5"/>
    <w:rPr>
      <w:rFonts w:ascii="Arial" w:eastAsia="Times New Roman"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8925">
      <w:bodyDiv w:val="1"/>
      <w:marLeft w:val="0"/>
      <w:marRight w:val="0"/>
      <w:marTop w:val="0"/>
      <w:marBottom w:val="0"/>
      <w:divBdr>
        <w:top w:val="none" w:sz="0" w:space="0" w:color="auto"/>
        <w:left w:val="none" w:sz="0" w:space="0" w:color="auto"/>
        <w:bottom w:val="none" w:sz="0" w:space="0" w:color="auto"/>
        <w:right w:val="none" w:sz="0" w:space="0" w:color="auto"/>
      </w:divBdr>
    </w:div>
    <w:div w:id="38091688">
      <w:bodyDiv w:val="1"/>
      <w:marLeft w:val="0"/>
      <w:marRight w:val="0"/>
      <w:marTop w:val="0"/>
      <w:marBottom w:val="0"/>
      <w:divBdr>
        <w:top w:val="none" w:sz="0" w:space="0" w:color="auto"/>
        <w:left w:val="none" w:sz="0" w:space="0" w:color="auto"/>
        <w:bottom w:val="none" w:sz="0" w:space="0" w:color="auto"/>
        <w:right w:val="none" w:sz="0" w:space="0" w:color="auto"/>
      </w:divBdr>
    </w:div>
    <w:div w:id="48193131">
      <w:bodyDiv w:val="1"/>
      <w:marLeft w:val="0"/>
      <w:marRight w:val="0"/>
      <w:marTop w:val="0"/>
      <w:marBottom w:val="0"/>
      <w:divBdr>
        <w:top w:val="none" w:sz="0" w:space="0" w:color="auto"/>
        <w:left w:val="none" w:sz="0" w:space="0" w:color="auto"/>
        <w:bottom w:val="none" w:sz="0" w:space="0" w:color="auto"/>
        <w:right w:val="none" w:sz="0" w:space="0" w:color="auto"/>
      </w:divBdr>
    </w:div>
    <w:div w:id="53940659">
      <w:bodyDiv w:val="1"/>
      <w:marLeft w:val="0"/>
      <w:marRight w:val="0"/>
      <w:marTop w:val="0"/>
      <w:marBottom w:val="0"/>
      <w:divBdr>
        <w:top w:val="none" w:sz="0" w:space="0" w:color="auto"/>
        <w:left w:val="none" w:sz="0" w:space="0" w:color="auto"/>
        <w:bottom w:val="none" w:sz="0" w:space="0" w:color="auto"/>
        <w:right w:val="none" w:sz="0" w:space="0" w:color="auto"/>
      </w:divBdr>
    </w:div>
    <w:div w:id="146634821">
      <w:bodyDiv w:val="1"/>
      <w:marLeft w:val="0"/>
      <w:marRight w:val="0"/>
      <w:marTop w:val="0"/>
      <w:marBottom w:val="0"/>
      <w:divBdr>
        <w:top w:val="none" w:sz="0" w:space="0" w:color="auto"/>
        <w:left w:val="none" w:sz="0" w:space="0" w:color="auto"/>
        <w:bottom w:val="none" w:sz="0" w:space="0" w:color="auto"/>
        <w:right w:val="none" w:sz="0" w:space="0" w:color="auto"/>
      </w:divBdr>
    </w:div>
    <w:div w:id="167139073">
      <w:bodyDiv w:val="1"/>
      <w:marLeft w:val="0"/>
      <w:marRight w:val="0"/>
      <w:marTop w:val="0"/>
      <w:marBottom w:val="0"/>
      <w:divBdr>
        <w:top w:val="none" w:sz="0" w:space="0" w:color="auto"/>
        <w:left w:val="none" w:sz="0" w:space="0" w:color="auto"/>
        <w:bottom w:val="none" w:sz="0" w:space="0" w:color="auto"/>
        <w:right w:val="none" w:sz="0" w:space="0" w:color="auto"/>
      </w:divBdr>
    </w:div>
    <w:div w:id="167718495">
      <w:bodyDiv w:val="1"/>
      <w:marLeft w:val="0"/>
      <w:marRight w:val="0"/>
      <w:marTop w:val="0"/>
      <w:marBottom w:val="0"/>
      <w:divBdr>
        <w:top w:val="none" w:sz="0" w:space="0" w:color="auto"/>
        <w:left w:val="none" w:sz="0" w:space="0" w:color="auto"/>
        <w:bottom w:val="none" w:sz="0" w:space="0" w:color="auto"/>
        <w:right w:val="none" w:sz="0" w:space="0" w:color="auto"/>
      </w:divBdr>
    </w:div>
    <w:div w:id="234709438">
      <w:bodyDiv w:val="1"/>
      <w:marLeft w:val="0"/>
      <w:marRight w:val="0"/>
      <w:marTop w:val="0"/>
      <w:marBottom w:val="0"/>
      <w:divBdr>
        <w:top w:val="none" w:sz="0" w:space="0" w:color="auto"/>
        <w:left w:val="none" w:sz="0" w:space="0" w:color="auto"/>
        <w:bottom w:val="none" w:sz="0" w:space="0" w:color="auto"/>
        <w:right w:val="none" w:sz="0" w:space="0" w:color="auto"/>
      </w:divBdr>
      <w:divsChild>
        <w:div w:id="1584290739">
          <w:marLeft w:val="0"/>
          <w:marRight w:val="0"/>
          <w:marTop w:val="0"/>
          <w:marBottom w:val="0"/>
          <w:divBdr>
            <w:top w:val="none" w:sz="0" w:space="0" w:color="auto"/>
            <w:left w:val="none" w:sz="0" w:space="0" w:color="auto"/>
            <w:bottom w:val="none" w:sz="0" w:space="0" w:color="auto"/>
            <w:right w:val="none" w:sz="0" w:space="0" w:color="auto"/>
          </w:divBdr>
          <w:divsChild>
            <w:div w:id="575483446">
              <w:marLeft w:val="0"/>
              <w:marRight w:val="0"/>
              <w:marTop w:val="0"/>
              <w:marBottom w:val="0"/>
              <w:divBdr>
                <w:top w:val="none" w:sz="0" w:space="0" w:color="auto"/>
                <w:left w:val="none" w:sz="0" w:space="0" w:color="auto"/>
                <w:bottom w:val="none" w:sz="0" w:space="0" w:color="auto"/>
                <w:right w:val="none" w:sz="0" w:space="0" w:color="auto"/>
              </w:divBdr>
              <w:divsChild>
                <w:div w:id="206297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298729246">
      <w:bodyDiv w:val="1"/>
      <w:marLeft w:val="0"/>
      <w:marRight w:val="0"/>
      <w:marTop w:val="0"/>
      <w:marBottom w:val="0"/>
      <w:divBdr>
        <w:top w:val="none" w:sz="0" w:space="0" w:color="auto"/>
        <w:left w:val="none" w:sz="0" w:space="0" w:color="auto"/>
        <w:bottom w:val="none" w:sz="0" w:space="0" w:color="auto"/>
        <w:right w:val="none" w:sz="0" w:space="0" w:color="auto"/>
      </w:divBdr>
    </w:div>
    <w:div w:id="306327874">
      <w:bodyDiv w:val="1"/>
      <w:marLeft w:val="0"/>
      <w:marRight w:val="0"/>
      <w:marTop w:val="0"/>
      <w:marBottom w:val="0"/>
      <w:divBdr>
        <w:top w:val="none" w:sz="0" w:space="0" w:color="auto"/>
        <w:left w:val="none" w:sz="0" w:space="0" w:color="auto"/>
        <w:bottom w:val="none" w:sz="0" w:space="0" w:color="auto"/>
        <w:right w:val="none" w:sz="0" w:space="0" w:color="auto"/>
      </w:divBdr>
    </w:div>
    <w:div w:id="309604410">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36947630">
      <w:bodyDiv w:val="1"/>
      <w:marLeft w:val="0"/>
      <w:marRight w:val="0"/>
      <w:marTop w:val="0"/>
      <w:marBottom w:val="0"/>
      <w:divBdr>
        <w:top w:val="none" w:sz="0" w:space="0" w:color="auto"/>
        <w:left w:val="none" w:sz="0" w:space="0" w:color="auto"/>
        <w:bottom w:val="none" w:sz="0" w:space="0" w:color="auto"/>
        <w:right w:val="none" w:sz="0" w:space="0" w:color="auto"/>
      </w:divBdr>
    </w:div>
    <w:div w:id="455370713">
      <w:bodyDiv w:val="1"/>
      <w:marLeft w:val="0"/>
      <w:marRight w:val="0"/>
      <w:marTop w:val="0"/>
      <w:marBottom w:val="0"/>
      <w:divBdr>
        <w:top w:val="none" w:sz="0" w:space="0" w:color="auto"/>
        <w:left w:val="none" w:sz="0" w:space="0" w:color="auto"/>
        <w:bottom w:val="none" w:sz="0" w:space="0" w:color="auto"/>
        <w:right w:val="none" w:sz="0" w:space="0" w:color="auto"/>
      </w:divBdr>
    </w:div>
    <w:div w:id="500509067">
      <w:bodyDiv w:val="1"/>
      <w:marLeft w:val="0"/>
      <w:marRight w:val="0"/>
      <w:marTop w:val="0"/>
      <w:marBottom w:val="0"/>
      <w:divBdr>
        <w:top w:val="none" w:sz="0" w:space="0" w:color="auto"/>
        <w:left w:val="none" w:sz="0" w:space="0" w:color="auto"/>
        <w:bottom w:val="none" w:sz="0" w:space="0" w:color="auto"/>
        <w:right w:val="none" w:sz="0" w:space="0" w:color="auto"/>
      </w:divBdr>
    </w:div>
    <w:div w:id="503786927">
      <w:bodyDiv w:val="1"/>
      <w:marLeft w:val="0"/>
      <w:marRight w:val="0"/>
      <w:marTop w:val="0"/>
      <w:marBottom w:val="0"/>
      <w:divBdr>
        <w:top w:val="none" w:sz="0" w:space="0" w:color="auto"/>
        <w:left w:val="none" w:sz="0" w:space="0" w:color="auto"/>
        <w:bottom w:val="none" w:sz="0" w:space="0" w:color="auto"/>
        <w:right w:val="none" w:sz="0" w:space="0" w:color="auto"/>
      </w:divBdr>
    </w:div>
    <w:div w:id="530151630">
      <w:bodyDiv w:val="1"/>
      <w:marLeft w:val="0"/>
      <w:marRight w:val="0"/>
      <w:marTop w:val="0"/>
      <w:marBottom w:val="0"/>
      <w:divBdr>
        <w:top w:val="none" w:sz="0" w:space="0" w:color="auto"/>
        <w:left w:val="none" w:sz="0" w:space="0" w:color="auto"/>
        <w:bottom w:val="none" w:sz="0" w:space="0" w:color="auto"/>
        <w:right w:val="none" w:sz="0" w:space="0" w:color="auto"/>
      </w:divBdr>
      <w:divsChild>
        <w:div w:id="933323160">
          <w:marLeft w:val="0"/>
          <w:marRight w:val="0"/>
          <w:marTop w:val="0"/>
          <w:marBottom w:val="0"/>
          <w:divBdr>
            <w:top w:val="none" w:sz="0" w:space="0" w:color="auto"/>
            <w:left w:val="none" w:sz="0" w:space="0" w:color="auto"/>
            <w:bottom w:val="none" w:sz="0" w:space="0" w:color="auto"/>
            <w:right w:val="none" w:sz="0" w:space="0" w:color="auto"/>
          </w:divBdr>
          <w:divsChild>
            <w:div w:id="1032417306">
              <w:marLeft w:val="0"/>
              <w:marRight w:val="0"/>
              <w:marTop w:val="0"/>
              <w:marBottom w:val="0"/>
              <w:divBdr>
                <w:top w:val="none" w:sz="0" w:space="0" w:color="auto"/>
                <w:left w:val="none" w:sz="0" w:space="0" w:color="auto"/>
                <w:bottom w:val="none" w:sz="0" w:space="0" w:color="auto"/>
                <w:right w:val="none" w:sz="0" w:space="0" w:color="auto"/>
              </w:divBdr>
              <w:divsChild>
                <w:div w:id="83009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344377">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572396091">
      <w:bodyDiv w:val="1"/>
      <w:marLeft w:val="0"/>
      <w:marRight w:val="0"/>
      <w:marTop w:val="0"/>
      <w:marBottom w:val="0"/>
      <w:divBdr>
        <w:top w:val="none" w:sz="0" w:space="0" w:color="auto"/>
        <w:left w:val="none" w:sz="0" w:space="0" w:color="auto"/>
        <w:bottom w:val="none" w:sz="0" w:space="0" w:color="auto"/>
        <w:right w:val="none" w:sz="0" w:space="0" w:color="auto"/>
      </w:divBdr>
    </w:div>
    <w:div w:id="664405323">
      <w:bodyDiv w:val="1"/>
      <w:marLeft w:val="0"/>
      <w:marRight w:val="0"/>
      <w:marTop w:val="0"/>
      <w:marBottom w:val="0"/>
      <w:divBdr>
        <w:top w:val="none" w:sz="0" w:space="0" w:color="auto"/>
        <w:left w:val="none" w:sz="0" w:space="0" w:color="auto"/>
        <w:bottom w:val="none" w:sz="0" w:space="0" w:color="auto"/>
        <w:right w:val="none" w:sz="0" w:space="0" w:color="auto"/>
      </w:divBdr>
    </w:div>
    <w:div w:id="686831084">
      <w:bodyDiv w:val="1"/>
      <w:marLeft w:val="0"/>
      <w:marRight w:val="0"/>
      <w:marTop w:val="0"/>
      <w:marBottom w:val="0"/>
      <w:divBdr>
        <w:top w:val="none" w:sz="0" w:space="0" w:color="auto"/>
        <w:left w:val="none" w:sz="0" w:space="0" w:color="auto"/>
        <w:bottom w:val="none" w:sz="0" w:space="0" w:color="auto"/>
        <w:right w:val="none" w:sz="0" w:space="0" w:color="auto"/>
      </w:divBdr>
    </w:div>
    <w:div w:id="740522334">
      <w:bodyDiv w:val="1"/>
      <w:marLeft w:val="0"/>
      <w:marRight w:val="0"/>
      <w:marTop w:val="0"/>
      <w:marBottom w:val="0"/>
      <w:divBdr>
        <w:top w:val="none" w:sz="0" w:space="0" w:color="auto"/>
        <w:left w:val="none" w:sz="0" w:space="0" w:color="auto"/>
        <w:bottom w:val="none" w:sz="0" w:space="0" w:color="auto"/>
        <w:right w:val="none" w:sz="0" w:space="0" w:color="auto"/>
      </w:divBdr>
    </w:div>
    <w:div w:id="748191258">
      <w:bodyDiv w:val="1"/>
      <w:marLeft w:val="0"/>
      <w:marRight w:val="0"/>
      <w:marTop w:val="0"/>
      <w:marBottom w:val="0"/>
      <w:divBdr>
        <w:top w:val="none" w:sz="0" w:space="0" w:color="auto"/>
        <w:left w:val="none" w:sz="0" w:space="0" w:color="auto"/>
        <w:bottom w:val="none" w:sz="0" w:space="0" w:color="auto"/>
        <w:right w:val="none" w:sz="0" w:space="0" w:color="auto"/>
      </w:divBdr>
    </w:div>
    <w:div w:id="758327151">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851838577">
      <w:bodyDiv w:val="1"/>
      <w:marLeft w:val="0"/>
      <w:marRight w:val="0"/>
      <w:marTop w:val="0"/>
      <w:marBottom w:val="0"/>
      <w:divBdr>
        <w:top w:val="none" w:sz="0" w:space="0" w:color="auto"/>
        <w:left w:val="none" w:sz="0" w:space="0" w:color="auto"/>
        <w:bottom w:val="none" w:sz="0" w:space="0" w:color="auto"/>
        <w:right w:val="none" w:sz="0" w:space="0" w:color="auto"/>
      </w:divBdr>
    </w:div>
    <w:div w:id="852186595">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999044792">
      <w:bodyDiv w:val="1"/>
      <w:marLeft w:val="0"/>
      <w:marRight w:val="0"/>
      <w:marTop w:val="0"/>
      <w:marBottom w:val="0"/>
      <w:divBdr>
        <w:top w:val="none" w:sz="0" w:space="0" w:color="auto"/>
        <w:left w:val="none" w:sz="0" w:space="0" w:color="auto"/>
        <w:bottom w:val="none" w:sz="0" w:space="0" w:color="auto"/>
        <w:right w:val="none" w:sz="0" w:space="0" w:color="auto"/>
      </w:divBdr>
    </w:div>
    <w:div w:id="1041517647">
      <w:bodyDiv w:val="1"/>
      <w:marLeft w:val="0"/>
      <w:marRight w:val="0"/>
      <w:marTop w:val="0"/>
      <w:marBottom w:val="0"/>
      <w:divBdr>
        <w:top w:val="none" w:sz="0" w:space="0" w:color="auto"/>
        <w:left w:val="none" w:sz="0" w:space="0" w:color="auto"/>
        <w:bottom w:val="none" w:sz="0" w:space="0" w:color="auto"/>
        <w:right w:val="none" w:sz="0" w:space="0" w:color="auto"/>
      </w:divBdr>
      <w:divsChild>
        <w:div w:id="846215377">
          <w:marLeft w:val="0"/>
          <w:marRight w:val="0"/>
          <w:marTop w:val="0"/>
          <w:marBottom w:val="0"/>
          <w:divBdr>
            <w:top w:val="none" w:sz="0" w:space="0" w:color="auto"/>
            <w:left w:val="none" w:sz="0" w:space="0" w:color="auto"/>
            <w:bottom w:val="none" w:sz="0" w:space="0" w:color="auto"/>
            <w:right w:val="none" w:sz="0" w:space="0" w:color="auto"/>
          </w:divBdr>
          <w:divsChild>
            <w:div w:id="1599026031">
              <w:marLeft w:val="0"/>
              <w:marRight w:val="0"/>
              <w:marTop w:val="0"/>
              <w:marBottom w:val="0"/>
              <w:divBdr>
                <w:top w:val="none" w:sz="0" w:space="0" w:color="auto"/>
                <w:left w:val="none" w:sz="0" w:space="0" w:color="auto"/>
                <w:bottom w:val="none" w:sz="0" w:space="0" w:color="auto"/>
                <w:right w:val="none" w:sz="0" w:space="0" w:color="auto"/>
              </w:divBdr>
              <w:divsChild>
                <w:div w:id="130666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211771323">
      <w:bodyDiv w:val="1"/>
      <w:marLeft w:val="0"/>
      <w:marRight w:val="0"/>
      <w:marTop w:val="0"/>
      <w:marBottom w:val="0"/>
      <w:divBdr>
        <w:top w:val="none" w:sz="0" w:space="0" w:color="auto"/>
        <w:left w:val="none" w:sz="0" w:space="0" w:color="auto"/>
        <w:bottom w:val="none" w:sz="0" w:space="0" w:color="auto"/>
        <w:right w:val="none" w:sz="0" w:space="0" w:color="auto"/>
      </w:divBdr>
    </w:div>
    <w:div w:id="1212113088">
      <w:bodyDiv w:val="1"/>
      <w:marLeft w:val="0"/>
      <w:marRight w:val="0"/>
      <w:marTop w:val="0"/>
      <w:marBottom w:val="0"/>
      <w:divBdr>
        <w:top w:val="none" w:sz="0" w:space="0" w:color="auto"/>
        <w:left w:val="none" w:sz="0" w:space="0" w:color="auto"/>
        <w:bottom w:val="none" w:sz="0" w:space="0" w:color="auto"/>
        <w:right w:val="none" w:sz="0" w:space="0" w:color="auto"/>
      </w:divBdr>
    </w:div>
    <w:div w:id="1234311017">
      <w:bodyDiv w:val="1"/>
      <w:marLeft w:val="0"/>
      <w:marRight w:val="0"/>
      <w:marTop w:val="0"/>
      <w:marBottom w:val="0"/>
      <w:divBdr>
        <w:top w:val="none" w:sz="0" w:space="0" w:color="auto"/>
        <w:left w:val="none" w:sz="0" w:space="0" w:color="auto"/>
        <w:bottom w:val="none" w:sz="0" w:space="0" w:color="auto"/>
        <w:right w:val="none" w:sz="0" w:space="0" w:color="auto"/>
      </w:divBdr>
    </w:div>
    <w:div w:id="1394700523">
      <w:bodyDiv w:val="1"/>
      <w:marLeft w:val="0"/>
      <w:marRight w:val="0"/>
      <w:marTop w:val="0"/>
      <w:marBottom w:val="0"/>
      <w:divBdr>
        <w:top w:val="none" w:sz="0" w:space="0" w:color="auto"/>
        <w:left w:val="none" w:sz="0" w:space="0" w:color="auto"/>
        <w:bottom w:val="none" w:sz="0" w:space="0" w:color="auto"/>
        <w:right w:val="none" w:sz="0" w:space="0" w:color="auto"/>
      </w:divBdr>
    </w:div>
    <w:div w:id="1424107245">
      <w:bodyDiv w:val="1"/>
      <w:marLeft w:val="0"/>
      <w:marRight w:val="0"/>
      <w:marTop w:val="0"/>
      <w:marBottom w:val="0"/>
      <w:divBdr>
        <w:top w:val="none" w:sz="0" w:space="0" w:color="auto"/>
        <w:left w:val="none" w:sz="0" w:space="0" w:color="auto"/>
        <w:bottom w:val="none" w:sz="0" w:space="0" w:color="auto"/>
        <w:right w:val="none" w:sz="0" w:space="0" w:color="auto"/>
      </w:divBdr>
    </w:div>
    <w:div w:id="1485661114">
      <w:bodyDiv w:val="1"/>
      <w:marLeft w:val="0"/>
      <w:marRight w:val="0"/>
      <w:marTop w:val="0"/>
      <w:marBottom w:val="0"/>
      <w:divBdr>
        <w:top w:val="none" w:sz="0" w:space="0" w:color="auto"/>
        <w:left w:val="none" w:sz="0" w:space="0" w:color="auto"/>
        <w:bottom w:val="none" w:sz="0" w:space="0" w:color="auto"/>
        <w:right w:val="none" w:sz="0" w:space="0" w:color="auto"/>
      </w:divBdr>
    </w:div>
    <w:div w:id="1626885583">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51859720">
      <w:bodyDiv w:val="1"/>
      <w:marLeft w:val="0"/>
      <w:marRight w:val="0"/>
      <w:marTop w:val="0"/>
      <w:marBottom w:val="0"/>
      <w:divBdr>
        <w:top w:val="none" w:sz="0" w:space="0" w:color="auto"/>
        <w:left w:val="none" w:sz="0" w:space="0" w:color="auto"/>
        <w:bottom w:val="none" w:sz="0" w:space="0" w:color="auto"/>
        <w:right w:val="none" w:sz="0" w:space="0" w:color="auto"/>
      </w:divBdr>
    </w:div>
    <w:div w:id="1696231145">
      <w:bodyDiv w:val="1"/>
      <w:marLeft w:val="0"/>
      <w:marRight w:val="0"/>
      <w:marTop w:val="0"/>
      <w:marBottom w:val="0"/>
      <w:divBdr>
        <w:top w:val="none" w:sz="0" w:space="0" w:color="auto"/>
        <w:left w:val="none" w:sz="0" w:space="0" w:color="auto"/>
        <w:bottom w:val="none" w:sz="0" w:space="0" w:color="auto"/>
        <w:right w:val="none" w:sz="0" w:space="0" w:color="auto"/>
      </w:divBdr>
    </w:div>
    <w:div w:id="1846936878">
      <w:bodyDiv w:val="1"/>
      <w:marLeft w:val="0"/>
      <w:marRight w:val="0"/>
      <w:marTop w:val="0"/>
      <w:marBottom w:val="0"/>
      <w:divBdr>
        <w:top w:val="none" w:sz="0" w:space="0" w:color="auto"/>
        <w:left w:val="none" w:sz="0" w:space="0" w:color="auto"/>
        <w:bottom w:val="none" w:sz="0" w:space="0" w:color="auto"/>
        <w:right w:val="none" w:sz="0" w:space="0" w:color="auto"/>
      </w:divBdr>
    </w:div>
    <w:div w:id="1894151256">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42033746">
      <w:bodyDiv w:val="1"/>
      <w:marLeft w:val="0"/>
      <w:marRight w:val="0"/>
      <w:marTop w:val="0"/>
      <w:marBottom w:val="0"/>
      <w:divBdr>
        <w:top w:val="none" w:sz="0" w:space="0" w:color="auto"/>
        <w:left w:val="none" w:sz="0" w:space="0" w:color="auto"/>
        <w:bottom w:val="none" w:sz="0" w:space="0" w:color="auto"/>
        <w:right w:val="none" w:sz="0" w:space="0" w:color="auto"/>
      </w:divBdr>
    </w:div>
    <w:div w:id="1950508565">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1995839390">
      <w:bodyDiv w:val="1"/>
      <w:marLeft w:val="0"/>
      <w:marRight w:val="0"/>
      <w:marTop w:val="0"/>
      <w:marBottom w:val="0"/>
      <w:divBdr>
        <w:top w:val="none" w:sz="0" w:space="0" w:color="auto"/>
        <w:left w:val="none" w:sz="0" w:space="0" w:color="auto"/>
        <w:bottom w:val="none" w:sz="0" w:space="0" w:color="auto"/>
        <w:right w:val="none" w:sz="0" w:space="0" w:color="auto"/>
      </w:divBdr>
    </w:div>
    <w:div w:id="2027558603">
      <w:bodyDiv w:val="1"/>
      <w:marLeft w:val="0"/>
      <w:marRight w:val="0"/>
      <w:marTop w:val="0"/>
      <w:marBottom w:val="0"/>
      <w:divBdr>
        <w:top w:val="none" w:sz="0" w:space="0" w:color="auto"/>
        <w:left w:val="none" w:sz="0" w:space="0" w:color="auto"/>
        <w:bottom w:val="none" w:sz="0" w:space="0" w:color="auto"/>
        <w:right w:val="none" w:sz="0" w:space="0" w:color="auto"/>
      </w:divBdr>
    </w:div>
    <w:div w:id="2125228574">
      <w:bodyDiv w:val="1"/>
      <w:marLeft w:val="0"/>
      <w:marRight w:val="0"/>
      <w:marTop w:val="0"/>
      <w:marBottom w:val="0"/>
      <w:divBdr>
        <w:top w:val="none" w:sz="0" w:space="0" w:color="auto"/>
        <w:left w:val="none" w:sz="0" w:space="0" w:color="auto"/>
        <w:bottom w:val="none" w:sz="0" w:space="0" w:color="auto"/>
        <w:right w:val="none" w:sz="0" w:space="0" w:color="auto"/>
      </w:divBdr>
    </w:div>
    <w:div w:id="2129423016">
      <w:bodyDiv w:val="1"/>
      <w:marLeft w:val="0"/>
      <w:marRight w:val="0"/>
      <w:marTop w:val="0"/>
      <w:marBottom w:val="0"/>
      <w:divBdr>
        <w:top w:val="none" w:sz="0" w:space="0" w:color="auto"/>
        <w:left w:val="none" w:sz="0" w:space="0" w:color="auto"/>
        <w:bottom w:val="none" w:sz="0" w:space="0" w:color="auto"/>
        <w:right w:val="none" w:sz="0" w:space="0" w:color="auto"/>
      </w:divBdr>
    </w:div>
    <w:div w:id="213104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0524A4-812A-0949-AE3C-1879F2BB2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5615</TotalTime>
  <Pages>27</Pages>
  <Words>6146</Words>
  <Characters>33806</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Markuz Escobar Modragon</cp:lastModifiedBy>
  <cp:revision>71</cp:revision>
  <cp:lastPrinted>2020-02-25T00:06:00Z</cp:lastPrinted>
  <dcterms:created xsi:type="dcterms:W3CDTF">2019-01-22T19:49:00Z</dcterms:created>
  <dcterms:modified xsi:type="dcterms:W3CDTF">2020-04-14T17:29:00Z</dcterms:modified>
</cp:coreProperties>
</file>