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Default="00837543" w:rsidP="00B06AF3">
      <w:pPr>
        <w:spacing w:line="360" w:lineRule="auto"/>
        <w:jc w:val="center"/>
        <w:rPr>
          <w:rFonts w:ascii="Palatino Linotype" w:hAnsi="Palatino Linotype"/>
          <w:b/>
        </w:rPr>
      </w:pPr>
      <w:r w:rsidRPr="00B06AF3">
        <w:rPr>
          <w:rFonts w:ascii="Palatino Linotype" w:hAnsi="Palatino Linotype"/>
          <w:b/>
        </w:rPr>
        <w:t>LÍNEAS ARGUMENTATIVAS</w:t>
      </w:r>
    </w:p>
    <w:p w14:paraId="58F3E8C8" w14:textId="77777777" w:rsidR="00B06AF3" w:rsidRPr="00B06AF3" w:rsidRDefault="00B06AF3" w:rsidP="00B06AF3">
      <w:pPr>
        <w:spacing w:line="360" w:lineRule="auto"/>
        <w:jc w:val="center"/>
        <w:rPr>
          <w:rFonts w:ascii="Palatino Linotype" w:hAnsi="Palatino Linotype"/>
          <w:b/>
        </w:rPr>
      </w:pPr>
    </w:p>
    <w:p w14:paraId="3DE953AD" w14:textId="77777777" w:rsidR="00837543" w:rsidRDefault="00837543" w:rsidP="00B06AF3">
      <w:pPr>
        <w:spacing w:line="360" w:lineRule="auto"/>
        <w:jc w:val="both"/>
        <w:rPr>
          <w:rFonts w:ascii="Palatino Linotype" w:eastAsia="Times New Roman" w:hAnsi="Palatino Linotype"/>
        </w:rPr>
      </w:pPr>
      <w:r w:rsidRPr="00B06AF3">
        <w:rPr>
          <w:rFonts w:ascii="Palatino Linotype" w:eastAsia="Times New Roman" w:hAnsi="Palatino Linotype"/>
          <w:b/>
        </w:rPr>
        <w:t>DEBERES DE LAS AUTORIDADES.</w:t>
      </w:r>
      <w:r w:rsidRPr="00B06AF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0362A28" w14:textId="77777777" w:rsidR="00B06AF3" w:rsidRPr="00B06AF3" w:rsidRDefault="00B06AF3" w:rsidP="00B06AF3">
      <w:pPr>
        <w:spacing w:line="360" w:lineRule="auto"/>
        <w:jc w:val="both"/>
        <w:rPr>
          <w:rFonts w:ascii="Palatino Linotype" w:eastAsia="Times New Roman" w:hAnsi="Palatino Linotype"/>
        </w:rPr>
      </w:pPr>
    </w:p>
    <w:p w14:paraId="62E1914E" w14:textId="77777777" w:rsidR="00C065BE" w:rsidRDefault="00C065BE" w:rsidP="00B06AF3">
      <w:pPr>
        <w:spacing w:line="360" w:lineRule="auto"/>
        <w:jc w:val="both"/>
        <w:rPr>
          <w:rFonts w:ascii="Palatino Linotype" w:hAnsi="Palatino Linotype"/>
          <w:iCs/>
          <w:color w:val="000000"/>
        </w:rPr>
      </w:pPr>
      <w:r w:rsidRPr="00B06AF3">
        <w:rPr>
          <w:rFonts w:ascii="Palatino Linotype" w:hAnsi="Palatino Linotype"/>
          <w:b/>
        </w:rPr>
        <w:t xml:space="preserve">DATOS ABIERTOS, FORMATO PARA SU ACCESO. </w:t>
      </w:r>
      <w:r w:rsidRPr="00B06AF3">
        <w:rPr>
          <w:rFonts w:ascii="Palatino Linotype" w:hAnsi="Palatino Linotype"/>
          <w:iCs/>
          <w:color w:val="000000"/>
        </w:rPr>
        <w:t>Tratándose de datos abiertos el SUJETO OBLIGADO deberá de proporcionar la información en un formato digital que pueda ser utilizado, reutilizado y redistribuido libremente por cualquier interesado y así  satisfacer lo requerido respetando el derecho de acceso a la información en la modalidad señalada por el solicitante.</w:t>
      </w:r>
    </w:p>
    <w:p w14:paraId="58FC10C7" w14:textId="77777777" w:rsidR="00B06AF3" w:rsidRPr="00B06AF3" w:rsidRDefault="00B06AF3" w:rsidP="00B06AF3">
      <w:pPr>
        <w:spacing w:line="360" w:lineRule="auto"/>
        <w:jc w:val="both"/>
        <w:rPr>
          <w:rFonts w:ascii="Palatino Linotype" w:hAnsi="Palatino Linotype"/>
          <w:b/>
        </w:rPr>
      </w:pPr>
    </w:p>
    <w:p w14:paraId="3B3BDF4D" w14:textId="77777777" w:rsidR="00837543" w:rsidRPr="00B06AF3" w:rsidRDefault="00837543" w:rsidP="00B06AF3">
      <w:pPr>
        <w:spacing w:line="360" w:lineRule="auto"/>
        <w:jc w:val="both"/>
        <w:rPr>
          <w:rFonts w:ascii="Palatino Linotype" w:hAnsi="Palatino Linotype" w:cs="Arial"/>
          <w:b/>
          <w:i/>
        </w:rPr>
      </w:pPr>
      <w:r w:rsidRPr="00B06AF3">
        <w:rPr>
          <w:rFonts w:ascii="Palatino Linotype" w:hAnsi="Palatino Linotype" w:cs="Arial"/>
          <w:b/>
        </w:rPr>
        <w:t>DE LA ELABORACION DE LAS VERSIONES PÚBLICAS</w:t>
      </w:r>
      <w:r w:rsidRPr="00B06AF3">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F6A5F70" w14:textId="35BBFD65" w:rsidR="00F268C6" w:rsidRPr="00B06AF3" w:rsidRDefault="00F268C6" w:rsidP="00B06AF3">
      <w:pPr>
        <w:spacing w:line="360" w:lineRule="auto"/>
        <w:jc w:val="both"/>
        <w:rPr>
          <w:rFonts w:ascii="Palatino Linotype" w:eastAsia="MS Mincho" w:hAnsi="Palatino Linotype" w:cs="Arial"/>
        </w:rPr>
      </w:pPr>
    </w:p>
    <w:p w14:paraId="07F4E323" w14:textId="77777777" w:rsidR="00837543" w:rsidRPr="00B06AF3" w:rsidRDefault="00837543" w:rsidP="00B06AF3">
      <w:pPr>
        <w:spacing w:line="360" w:lineRule="auto"/>
        <w:jc w:val="both"/>
        <w:rPr>
          <w:rFonts w:ascii="Palatino Linotype" w:eastAsia="MS Mincho" w:hAnsi="Palatino Linotype" w:cs="Arial"/>
        </w:rPr>
      </w:pPr>
    </w:p>
    <w:p w14:paraId="31137936" w14:textId="302D1D0F" w:rsidR="00BC61B2" w:rsidRPr="00B06AF3" w:rsidRDefault="00A20B1F" w:rsidP="00B06AF3">
      <w:pPr>
        <w:tabs>
          <w:tab w:val="left" w:pos="0"/>
        </w:tabs>
        <w:spacing w:line="360" w:lineRule="auto"/>
        <w:jc w:val="center"/>
        <w:rPr>
          <w:rFonts w:ascii="Palatino Linotype" w:eastAsia="Times New Roman" w:hAnsi="Palatino Linotype" w:cs="Times New Roman"/>
          <w:b/>
        </w:rPr>
      </w:pPr>
      <w:r w:rsidRPr="00B06AF3">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06AF3" w:rsidRDefault="00763298" w:rsidP="00B06AF3">
          <w:pPr>
            <w:pStyle w:val="TtulodeTDC"/>
            <w:tabs>
              <w:tab w:val="left" w:pos="0"/>
            </w:tabs>
            <w:spacing w:before="0" w:line="360" w:lineRule="auto"/>
            <w:rPr>
              <w:szCs w:val="24"/>
            </w:rPr>
          </w:pPr>
        </w:p>
        <w:p w14:paraId="1176AB8E" w14:textId="77777777" w:rsidR="00DA10CA" w:rsidRPr="00B06AF3" w:rsidRDefault="00763298" w:rsidP="00B06AF3">
          <w:pPr>
            <w:pStyle w:val="TDC1"/>
            <w:spacing w:line="360" w:lineRule="auto"/>
            <w:rPr>
              <w:rFonts w:ascii="Palatino Linotype" w:hAnsi="Palatino Linotype"/>
              <w:noProof/>
              <w:lang w:val="es-MX" w:eastAsia="es-MX"/>
            </w:rPr>
          </w:pPr>
          <w:r w:rsidRPr="00B06AF3">
            <w:rPr>
              <w:rFonts w:ascii="Palatino Linotype" w:hAnsi="Palatino Linotype"/>
            </w:rPr>
            <w:fldChar w:fldCharType="begin"/>
          </w:r>
          <w:r w:rsidRPr="00B06AF3">
            <w:rPr>
              <w:rFonts w:ascii="Palatino Linotype" w:hAnsi="Palatino Linotype"/>
            </w:rPr>
            <w:instrText xml:space="preserve"> TOC \o "1-3" \h \z \u </w:instrText>
          </w:r>
          <w:r w:rsidRPr="00B06AF3">
            <w:rPr>
              <w:rFonts w:ascii="Palatino Linotype" w:hAnsi="Palatino Linotype"/>
            </w:rPr>
            <w:fldChar w:fldCharType="separate"/>
          </w:r>
          <w:hyperlink w:anchor="_Toc8927444" w:history="1">
            <w:r w:rsidR="00DA10CA" w:rsidRPr="00B06AF3">
              <w:rPr>
                <w:rStyle w:val="Hipervnculo"/>
                <w:rFonts w:ascii="Palatino Linotype" w:hAnsi="Palatino Linotype"/>
                <w:b/>
                <w:noProof/>
              </w:rPr>
              <w:t>ANTECEDENTES</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_Toc8927444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3</w:t>
            </w:r>
            <w:r w:rsidR="00DA10CA" w:rsidRPr="00B06AF3">
              <w:rPr>
                <w:rFonts w:ascii="Palatino Linotype" w:hAnsi="Palatino Linotype"/>
                <w:noProof/>
                <w:webHidden/>
              </w:rPr>
              <w:fldChar w:fldCharType="end"/>
            </w:r>
          </w:hyperlink>
        </w:p>
        <w:p w14:paraId="10A02E4C" w14:textId="77777777" w:rsidR="00DA10CA" w:rsidRPr="00B06AF3" w:rsidRDefault="00367004" w:rsidP="00B06AF3">
          <w:pPr>
            <w:pStyle w:val="TDC1"/>
            <w:spacing w:line="360" w:lineRule="auto"/>
            <w:rPr>
              <w:rFonts w:ascii="Palatino Linotype" w:hAnsi="Palatino Linotype"/>
              <w:noProof/>
              <w:lang w:val="es-MX" w:eastAsia="es-MX"/>
            </w:rPr>
          </w:pPr>
          <w:hyperlink w:anchor="_Toc8927445" w:history="1">
            <w:r w:rsidR="00DA10CA" w:rsidRPr="00B06AF3">
              <w:rPr>
                <w:rStyle w:val="Hipervnculo"/>
                <w:rFonts w:ascii="Palatino Linotype" w:hAnsi="Palatino Linotype"/>
                <w:b/>
                <w:noProof/>
              </w:rPr>
              <w:t>CONSIDERANDO</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_Toc8927445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7</w:t>
            </w:r>
            <w:r w:rsidR="00DA10CA" w:rsidRPr="00B06AF3">
              <w:rPr>
                <w:rFonts w:ascii="Palatino Linotype" w:hAnsi="Palatino Linotype"/>
                <w:noProof/>
                <w:webHidden/>
              </w:rPr>
              <w:fldChar w:fldCharType="end"/>
            </w:r>
          </w:hyperlink>
        </w:p>
        <w:p w14:paraId="6C1CC690" w14:textId="77777777" w:rsidR="00DA10CA" w:rsidRPr="00B06AF3" w:rsidRDefault="00367004" w:rsidP="00B06AF3">
          <w:pPr>
            <w:pStyle w:val="TDC1"/>
            <w:spacing w:line="360" w:lineRule="auto"/>
            <w:rPr>
              <w:rFonts w:ascii="Palatino Linotype" w:hAnsi="Palatino Linotype"/>
              <w:noProof/>
              <w:lang w:val="es-MX" w:eastAsia="es-MX"/>
            </w:rPr>
          </w:pPr>
          <w:hyperlink w:anchor="_Toc8927446" w:history="1">
            <w:r w:rsidR="00DA10CA" w:rsidRPr="00B06AF3">
              <w:rPr>
                <w:rStyle w:val="Hipervnculo"/>
                <w:rFonts w:ascii="Palatino Linotype" w:hAnsi="Palatino Linotype"/>
                <w:b/>
                <w:noProof/>
              </w:rPr>
              <w:t>PRIMERO. De la competencia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_Toc8927446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7</w:t>
            </w:r>
            <w:r w:rsidR="00DA10CA" w:rsidRPr="00B06AF3">
              <w:rPr>
                <w:rFonts w:ascii="Palatino Linotype" w:hAnsi="Palatino Linotype"/>
                <w:noProof/>
                <w:webHidden/>
              </w:rPr>
              <w:fldChar w:fldCharType="end"/>
            </w:r>
          </w:hyperlink>
        </w:p>
        <w:p w14:paraId="26FA81EB" w14:textId="77777777" w:rsidR="00DA10CA" w:rsidRPr="00B06AF3" w:rsidRDefault="00367004" w:rsidP="00B06AF3">
          <w:pPr>
            <w:pStyle w:val="TDC1"/>
            <w:spacing w:line="360" w:lineRule="auto"/>
            <w:rPr>
              <w:rFonts w:ascii="Palatino Linotype" w:hAnsi="Palatino Linotype"/>
              <w:noProof/>
              <w:lang w:val="es-MX" w:eastAsia="es-MX"/>
            </w:rPr>
          </w:pPr>
          <w:hyperlink w:anchor="_Toc8927447" w:history="1">
            <w:r w:rsidR="00DA10CA" w:rsidRPr="00B06AF3">
              <w:rPr>
                <w:rStyle w:val="Hipervnculo"/>
                <w:rFonts w:ascii="Palatino Linotype" w:hAnsi="Palatino Linotype"/>
                <w:b/>
                <w:noProof/>
              </w:rPr>
              <w:t>SEGUNDO. De la oportunidad y procedencia.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_Toc8927447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8</w:t>
            </w:r>
            <w:r w:rsidR="00DA10CA" w:rsidRPr="00B06AF3">
              <w:rPr>
                <w:rFonts w:ascii="Palatino Linotype" w:hAnsi="Palatino Linotype"/>
                <w:noProof/>
                <w:webHidden/>
              </w:rPr>
              <w:fldChar w:fldCharType="end"/>
            </w:r>
          </w:hyperlink>
        </w:p>
        <w:p w14:paraId="7356D4BB" w14:textId="77777777" w:rsidR="00DA10CA" w:rsidRPr="00B06AF3" w:rsidRDefault="00367004" w:rsidP="00B06AF3">
          <w:pPr>
            <w:pStyle w:val="TDC1"/>
            <w:spacing w:line="360" w:lineRule="auto"/>
            <w:rPr>
              <w:rFonts w:ascii="Palatino Linotype" w:hAnsi="Palatino Linotype"/>
              <w:noProof/>
              <w:lang w:val="es-MX" w:eastAsia="es-MX"/>
            </w:rPr>
          </w:pPr>
          <w:hyperlink w:anchor="_Toc8927448" w:history="1">
            <w:r w:rsidR="00DA10CA" w:rsidRPr="00B06AF3">
              <w:rPr>
                <w:rStyle w:val="Hipervnculo"/>
                <w:rFonts w:ascii="Palatino Linotype" w:hAnsi="Palatino Linotype"/>
                <w:b/>
                <w:noProof/>
              </w:rPr>
              <w:t xml:space="preserve">TERCERO. </w:t>
            </w:r>
            <w:r w:rsidR="00DA10CA" w:rsidRPr="00B06AF3">
              <w:rPr>
                <w:rStyle w:val="Hipervnculo"/>
                <w:rFonts w:ascii="Palatino Linotype" w:eastAsia="Calibri" w:hAnsi="Palatino Linotype" w:cs="Times New Roman"/>
                <w:b/>
                <w:bCs/>
                <w:noProof/>
                <w:lang w:val="es-ES"/>
              </w:rPr>
              <w:t>Del planteamiento de la litis.</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_Toc8927448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9</w:t>
            </w:r>
            <w:r w:rsidR="00DA10CA" w:rsidRPr="00B06AF3">
              <w:rPr>
                <w:rFonts w:ascii="Palatino Linotype" w:hAnsi="Palatino Linotype"/>
                <w:noProof/>
                <w:webHidden/>
              </w:rPr>
              <w:fldChar w:fldCharType="end"/>
            </w:r>
          </w:hyperlink>
        </w:p>
        <w:p w14:paraId="652C0B42" w14:textId="77777777" w:rsidR="00DA10CA" w:rsidRPr="00B06AF3" w:rsidRDefault="00367004" w:rsidP="00B06AF3">
          <w:pPr>
            <w:pStyle w:val="TDC1"/>
            <w:spacing w:line="360" w:lineRule="auto"/>
            <w:rPr>
              <w:rStyle w:val="Hipervnculo"/>
              <w:rFonts w:ascii="Palatino Linotype" w:hAnsi="Palatino Linotype"/>
              <w:b/>
              <w:noProof/>
            </w:rPr>
          </w:pPr>
          <w:hyperlink w:anchor="_Toc8927449" w:history="1">
            <w:r w:rsidR="00DA10CA" w:rsidRPr="00B06AF3">
              <w:rPr>
                <w:rStyle w:val="Hipervnculo"/>
                <w:rFonts w:ascii="Palatino Linotype" w:hAnsi="Palatino Linotype"/>
                <w:b/>
                <w:noProof/>
              </w:rPr>
              <w:t>CUARTO. Del estudio y resolución del asunto.</w:t>
            </w:r>
            <w:r w:rsidR="00DA10CA" w:rsidRPr="00B06AF3">
              <w:rPr>
                <w:rStyle w:val="Hipervnculo"/>
                <w:rFonts w:ascii="Palatino Linotype" w:hAnsi="Palatino Linotype"/>
                <w:b/>
                <w:noProof/>
                <w:webHidden/>
              </w:rPr>
              <w:tab/>
            </w:r>
            <w:r w:rsidR="00DA10CA" w:rsidRPr="00B06AF3">
              <w:rPr>
                <w:rStyle w:val="Hipervnculo"/>
                <w:rFonts w:ascii="Palatino Linotype" w:hAnsi="Palatino Linotype"/>
                <w:b/>
                <w:noProof/>
                <w:webHidden/>
              </w:rPr>
              <w:fldChar w:fldCharType="begin"/>
            </w:r>
            <w:r w:rsidR="00DA10CA" w:rsidRPr="00B06AF3">
              <w:rPr>
                <w:rStyle w:val="Hipervnculo"/>
                <w:rFonts w:ascii="Palatino Linotype" w:hAnsi="Palatino Linotype"/>
                <w:b/>
                <w:noProof/>
                <w:webHidden/>
              </w:rPr>
              <w:instrText xml:space="preserve"> PAGEREF _Toc8927449 \h </w:instrText>
            </w:r>
            <w:r w:rsidR="00DA10CA" w:rsidRPr="00B06AF3">
              <w:rPr>
                <w:rStyle w:val="Hipervnculo"/>
                <w:rFonts w:ascii="Palatino Linotype" w:hAnsi="Palatino Linotype"/>
                <w:b/>
                <w:noProof/>
                <w:webHidden/>
              </w:rPr>
            </w:r>
            <w:r w:rsidR="00DA10CA" w:rsidRPr="00B06AF3">
              <w:rPr>
                <w:rStyle w:val="Hipervnculo"/>
                <w:rFonts w:ascii="Palatino Linotype" w:hAnsi="Palatino Linotype"/>
                <w:b/>
                <w:noProof/>
                <w:webHidden/>
              </w:rPr>
              <w:fldChar w:fldCharType="separate"/>
            </w:r>
            <w:r w:rsidR="000B2BCB">
              <w:rPr>
                <w:rStyle w:val="Hipervnculo"/>
                <w:rFonts w:ascii="Palatino Linotype" w:hAnsi="Palatino Linotype"/>
                <w:b/>
                <w:noProof/>
                <w:webHidden/>
              </w:rPr>
              <w:t>10</w:t>
            </w:r>
            <w:r w:rsidR="00DA10CA" w:rsidRPr="00B06AF3">
              <w:rPr>
                <w:rStyle w:val="Hipervnculo"/>
                <w:rFonts w:ascii="Palatino Linotype" w:hAnsi="Palatino Linotype"/>
                <w:b/>
                <w:noProof/>
                <w:webHidden/>
              </w:rPr>
              <w:fldChar w:fldCharType="end"/>
            </w:r>
          </w:hyperlink>
        </w:p>
        <w:p w14:paraId="65B8D098" w14:textId="77777777" w:rsidR="00DA10CA" w:rsidRPr="00B06AF3" w:rsidRDefault="00367004" w:rsidP="00B06AF3">
          <w:pPr>
            <w:pStyle w:val="TDC1"/>
            <w:tabs>
              <w:tab w:val="left" w:pos="993"/>
            </w:tabs>
            <w:spacing w:line="360" w:lineRule="auto"/>
            <w:rPr>
              <w:rFonts w:ascii="Palatino Linotype" w:hAnsi="Palatino Linotype"/>
              <w:noProof/>
              <w:lang w:val="es-MX" w:eastAsia="es-MX"/>
            </w:rPr>
          </w:pPr>
          <w:hyperlink w:anchor="_Toc8927450" w:history="1">
            <w:r w:rsidR="00DA10CA" w:rsidRPr="00B06AF3">
              <w:rPr>
                <w:rStyle w:val="Hipervnculo"/>
                <w:rFonts w:ascii="Palatino Linotype" w:hAnsi="Palatino Linotype"/>
                <w:b/>
                <w:noProof/>
              </w:rPr>
              <w:t>I.</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Del deber de las autoridades de promover, respetar, proteger y garantizar el derecho de acceso a la información pública.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_Toc8927450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10</w:t>
            </w:r>
            <w:r w:rsidR="00DA10CA" w:rsidRPr="00B06AF3">
              <w:rPr>
                <w:rFonts w:ascii="Palatino Linotype" w:hAnsi="Palatino Linotype"/>
                <w:noProof/>
                <w:webHidden/>
              </w:rPr>
              <w:fldChar w:fldCharType="end"/>
            </w:r>
          </w:hyperlink>
        </w:p>
        <w:p w14:paraId="7E274D74" w14:textId="77777777" w:rsidR="00DA10CA" w:rsidRPr="00B06AF3" w:rsidRDefault="00367004" w:rsidP="00B06AF3">
          <w:pPr>
            <w:pStyle w:val="TDC1"/>
            <w:tabs>
              <w:tab w:val="left" w:pos="993"/>
            </w:tabs>
            <w:spacing w:line="360" w:lineRule="auto"/>
            <w:rPr>
              <w:rFonts w:ascii="Palatino Linotype" w:hAnsi="Palatino Linotype"/>
              <w:noProof/>
              <w:lang w:val="es-MX" w:eastAsia="es-MX"/>
            </w:rPr>
          </w:pPr>
          <w:hyperlink w:anchor="_Toc8927451" w:history="1">
            <w:r w:rsidR="00DA10CA" w:rsidRPr="00B06AF3">
              <w:rPr>
                <w:rStyle w:val="Hipervnculo"/>
                <w:rFonts w:ascii="Palatino Linotype" w:hAnsi="Palatino Linotype"/>
                <w:b/>
                <w:noProof/>
              </w:rPr>
              <w:t>I.</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De la respuesta a la solicitud de acceso a la  información pública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_Toc8927451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12</w:t>
            </w:r>
            <w:r w:rsidR="00DA10CA" w:rsidRPr="00B06AF3">
              <w:rPr>
                <w:rFonts w:ascii="Palatino Linotype" w:hAnsi="Palatino Linotype"/>
                <w:noProof/>
                <w:webHidden/>
              </w:rPr>
              <w:fldChar w:fldCharType="end"/>
            </w:r>
          </w:hyperlink>
        </w:p>
        <w:p w14:paraId="44D34D1B" w14:textId="77777777" w:rsidR="00DA10CA" w:rsidRPr="00B06AF3" w:rsidRDefault="00367004" w:rsidP="00B06AF3">
          <w:pPr>
            <w:pStyle w:val="TDC1"/>
            <w:spacing w:line="360" w:lineRule="auto"/>
            <w:rPr>
              <w:rFonts w:ascii="Palatino Linotype" w:hAnsi="Palatino Linotype"/>
              <w:noProof/>
              <w:lang w:val="es-MX" w:eastAsia="es-MX"/>
            </w:rPr>
          </w:pPr>
          <w:hyperlink w:anchor="_Toc8927452" w:history="1">
            <w:r w:rsidR="00DA10CA" w:rsidRPr="00B06AF3">
              <w:rPr>
                <w:rStyle w:val="Hipervnculo"/>
                <w:rFonts w:ascii="Palatino Linotype" w:hAnsi="Palatino Linotype"/>
                <w:b/>
                <w:noProof/>
              </w:rPr>
              <w:t>QUINTO. De la Versión Pública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_Toc8927452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23</w:t>
            </w:r>
            <w:r w:rsidR="00DA10CA" w:rsidRPr="00B06AF3">
              <w:rPr>
                <w:rFonts w:ascii="Palatino Linotype" w:hAnsi="Palatino Linotype"/>
                <w:noProof/>
                <w:webHidden/>
              </w:rPr>
              <w:fldChar w:fldCharType="end"/>
            </w:r>
          </w:hyperlink>
        </w:p>
        <w:p w14:paraId="7941E949" w14:textId="77777777" w:rsidR="00DA10CA" w:rsidRPr="00B06AF3" w:rsidRDefault="00367004" w:rsidP="00B06AF3">
          <w:pPr>
            <w:pStyle w:val="TDC3"/>
            <w:tabs>
              <w:tab w:val="left" w:pos="993"/>
              <w:tab w:val="right" w:leader="dot" w:pos="8828"/>
            </w:tabs>
            <w:spacing w:after="0" w:line="360" w:lineRule="auto"/>
            <w:rPr>
              <w:rFonts w:ascii="Palatino Linotype" w:hAnsi="Palatino Linotype"/>
              <w:noProof/>
              <w:lang w:val="es-MX" w:eastAsia="es-MX"/>
            </w:rPr>
          </w:pPr>
          <w:hyperlink w:anchor="_Toc8927453" w:history="1">
            <w:r w:rsidR="00DA10CA" w:rsidRPr="00B06AF3">
              <w:rPr>
                <w:rStyle w:val="Hipervnculo"/>
                <w:rFonts w:ascii="Palatino Linotype" w:hAnsi="Palatino Linotype"/>
                <w:b/>
                <w:noProof/>
              </w:rPr>
              <w:t>I.</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Requisitos previos.</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_Toc8927453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24</w:t>
            </w:r>
            <w:r w:rsidR="00DA10CA" w:rsidRPr="00B06AF3">
              <w:rPr>
                <w:rFonts w:ascii="Palatino Linotype" w:hAnsi="Palatino Linotype"/>
                <w:noProof/>
                <w:webHidden/>
              </w:rPr>
              <w:fldChar w:fldCharType="end"/>
            </w:r>
          </w:hyperlink>
        </w:p>
        <w:p w14:paraId="709F859C" w14:textId="77777777" w:rsidR="00DA10CA" w:rsidRPr="00B06AF3" w:rsidRDefault="00367004" w:rsidP="00B06AF3">
          <w:pPr>
            <w:pStyle w:val="TDC3"/>
            <w:tabs>
              <w:tab w:val="left" w:pos="993"/>
              <w:tab w:val="right" w:leader="dot" w:pos="8828"/>
            </w:tabs>
            <w:spacing w:after="0" w:line="360" w:lineRule="auto"/>
            <w:rPr>
              <w:rFonts w:ascii="Palatino Linotype" w:hAnsi="Palatino Linotype"/>
              <w:noProof/>
              <w:lang w:val="es-MX" w:eastAsia="es-MX"/>
            </w:rPr>
          </w:pPr>
          <w:hyperlink w:anchor="_Toc8927454" w:history="1">
            <w:r w:rsidR="00DA10CA" w:rsidRPr="00B06AF3">
              <w:rPr>
                <w:rStyle w:val="Hipervnculo"/>
                <w:rFonts w:ascii="Palatino Linotype" w:hAnsi="Palatino Linotype"/>
                <w:b/>
                <w:noProof/>
              </w:rPr>
              <w:t>II.</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Supuesto de clasificación.</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_Toc8927454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25</w:t>
            </w:r>
            <w:r w:rsidR="00DA10CA" w:rsidRPr="00B06AF3">
              <w:rPr>
                <w:rFonts w:ascii="Palatino Linotype" w:hAnsi="Palatino Linotype"/>
                <w:noProof/>
                <w:webHidden/>
              </w:rPr>
              <w:fldChar w:fldCharType="end"/>
            </w:r>
          </w:hyperlink>
        </w:p>
        <w:p w14:paraId="32D5A7AF" w14:textId="77777777" w:rsidR="00DA10CA" w:rsidRPr="00B06AF3" w:rsidRDefault="00367004" w:rsidP="00B06AF3">
          <w:pPr>
            <w:pStyle w:val="TDC3"/>
            <w:tabs>
              <w:tab w:val="left" w:pos="1100"/>
              <w:tab w:val="right" w:leader="dot" w:pos="8828"/>
            </w:tabs>
            <w:spacing w:after="0" w:line="360" w:lineRule="auto"/>
            <w:rPr>
              <w:rFonts w:ascii="Palatino Linotype" w:hAnsi="Palatino Linotype"/>
              <w:noProof/>
              <w:lang w:val="es-MX" w:eastAsia="es-MX"/>
            </w:rPr>
          </w:pPr>
          <w:hyperlink w:anchor="_Toc8927455" w:history="1">
            <w:r w:rsidR="00DA10CA" w:rsidRPr="00B06AF3">
              <w:rPr>
                <w:rStyle w:val="Hipervnculo"/>
                <w:rFonts w:ascii="Palatino Linotype" w:hAnsi="Palatino Linotype"/>
                <w:b/>
                <w:noProof/>
              </w:rPr>
              <w:t>III.</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La intervención del Comité de Transparencia.</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_Toc8927455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28</w:t>
            </w:r>
            <w:r w:rsidR="00DA10CA" w:rsidRPr="00B06AF3">
              <w:rPr>
                <w:rFonts w:ascii="Palatino Linotype" w:hAnsi="Palatino Linotype"/>
                <w:noProof/>
                <w:webHidden/>
              </w:rPr>
              <w:fldChar w:fldCharType="end"/>
            </w:r>
          </w:hyperlink>
        </w:p>
        <w:p w14:paraId="498EC1B6" w14:textId="77777777" w:rsidR="00DA10CA" w:rsidRPr="00B06AF3" w:rsidRDefault="00367004" w:rsidP="00B06AF3">
          <w:pPr>
            <w:pStyle w:val="TDC1"/>
            <w:tabs>
              <w:tab w:val="left" w:pos="993"/>
            </w:tabs>
            <w:spacing w:line="360" w:lineRule="auto"/>
            <w:rPr>
              <w:rFonts w:ascii="Palatino Linotype" w:hAnsi="Palatino Linotype"/>
              <w:noProof/>
              <w:lang w:val="es-MX" w:eastAsia="es-MX"/>
            </w:rPr>
          </w:pPr>
          <w:hyperlink w:anchor="_Toc8927456" w:history="1">
            <w:r w:rsidR="00DA10CA" w:rsidRPr="00B06AF3">
              <w:rPr>
                <w:rStyle w:val="Hipervnculo"/>
                <w:rFonts w:ascii="Palatino Linotype" w:hAnsi="Palatino Linotype"/>
                <w:b/>
                <w:noProof/>
              </w:rPr>
              <w:t>a)</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Formalidades para emitir el acuerdo de clasificación.</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_Toc8927456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28</w:t>
            </w:r>
            <w:r w:rsidR="00DA10CA" w:rsidRPr="00B06AF3">
              <w:rPr>
                <w:rFonts w:ascii="Palatino Linotype" w:hAnsi="Palatino Linotype"/>
                <w:noProof/>
                <w:webHidden/>
              </w:rPr>
              <w:fldChar w:fldCharType="end"/>
            </w:r>
          </w:hyperlink>
        </w:p>
        <w:p w14:paraId="04AA347E" w14:textId="77777777" w:rsidR="00DA10CA" w:rsidRPr="00B06AF3" w:rsidRDefault="00367004" w:rsidP="00B06AF3">
          <w:pPr>
            <w:pStyle w:val="TDC1"/>
            <w:tabs>
              <w:tab w:val="left" w:pos="993"/>
            </w:tabs>
            <w:spacing w:line="360" w:lineRule="auto"/>
            <w:rPr>
              <w:rFonts w:ascii="Palatino Linotype" w:hAnsi="Palatino Linotype"/>
              <w:noProof/>
              <w:lang w:val="es-MX" w:eastAsia="es-MX"/>
            </w:rPr>
          </w:pPr>
          <w:hyperlink w:anchor="_Toc8927457" w:history="1">
            <w:r w:rsidR="00DA10CA" w:rsidRPr="00B06AF3">
              <w:rPr>
                <w:rStyle w:val="Hipervnculo"/>
                <w:rFonts w:ascii="Palatino Linotype" w:hAnsi="Palatino Linotype"/>
                <w:b/>
                <w:noProof/>
              </w:rPr>
              <w:t>b)</w:t>
            </w:r>
            <w:r w:rsidR="00DA10CA" w:rsidRPr="00B06AF3">
              <w:rPr>
                <w:rFonts w:ascii="Palatino Linotype" w:hAnsi="Palatino Linotype"/>
                <w:noProof/>
                <w:lang w:val="es-MX" w:eastAsia="es-MX"/>
              </w:rPr>
              <w:tab/>
            </w:r>
            <w:r w:rsidR="00DA10CA" w:rsidRPr="00B06AF3">
              <w:rPr>
                <w:rStyle w:val="Hipervnculo"/>
                <w:rFonts w:ascii="Palatino Linotype" w:hAnsi="Palatino Linotype"/>
                <w:b/>
                <w:noProof/>
              </w:rPr>
              <w:t>Requisitos de fondo del acuerdo de clasificación</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_Toc8927457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30</w:t>
            </w:r>
            <w:r w:rsidR="00DA10CA" w:rsidRPr="00B06AF3">
              <w:rPr>
                <w:rFonts w:ascii="Palatino Linotype" w:hAnsi="Palatino Linotype"/>
                <w:noProof/>
                <w:webHidden/>
              </w:rPr>
              <w:fldChar w:fldCharType="end"/>
            </w:r>
          </w:hyperlink>
        </w:p>
        <w:p w14:paraId="10AC834B" w14:textId="77777777" w:rsidR="00DA10CA" w:rsidRPr="00B06AF3" w:rsidRDefault="00367004" w:rsidP="00B06AF3">
          <w:pPr>
            <w:pStyle w:val="TDC1"/>
            <w:spacing w:line="360" w:lineRule="auto"/>
            <w:rPr>
              <w:rFonts w:ascii="Palatino Linotype" w:hAnsi="Palatino Linotype"/>
              <w:noProof/>
              <w:lang w:val="es-MX" w:eastAsia="es-MX"/>
            </w:rPr>
          </w:pPr>
          <w:hyperlink w:anchor="_Toc8927458" w:history="1">
            <w:r w:rsidR="00DA10CA" w:rsidRPr="00B06AF3">
              <w:rPr>
                <w:rStyle w:val="Hipervnculo"/>
                <w:rFonts w:ascii="Palatino Linotype" w:hAnsi="Palatino Linotype"/>
                <w:b/>
                <w:noProof/>
              </w:rPr>
              <w:t>SEXTO. Vista al órgano de control interno</w:t>
            </w:r>
            <w:r w:rsidR="00DA10CA" w:rsidRPr="00B06AF3">
              <w:rPr>
                <w:rStyle w:val="Hipervnculo"/>
                <w:rFonts w:ascii="Palatino Linotype" w:eastAsia="Calibri" w:hAnsi="Palatino Linotype" w:cs="Times New Roman"/>
                <w:b/>
                <w:bCs/>
                <w:noProof/>
                <w:lang w:val="es-ES"/>
              </w:rPr>
              <w:t>.</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_Toc8927458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34</w:t>
            </w:r>
            <w:r w:rsidR="00DA10CA" w:rsidRPr="00B06AF3">
              <w:rPr>
                <w:rFonts w:ascii="Palatino Linotype" w:hAnsi="Palatino Linotype"/>
                <w:noProof/>
                <w:webHidden/>
              </w:rPr>
              <w:fldChar w:fldCharType="end"/>
            </w:r>
          </w:hyperlink>
        </w:p>
        <w:p w14:paraId="45358C98" w14:textId="77777777" w:rsidR="00DA10CA" w:rsidRPr="00B06AF3" w:rsidRDefault="00367004" w:rsidP="00B06AF3">
          <w:pPr>
            <w:pStyle w:val="TDC1"/>
            <w:spacing w:line="360" w:lineRule="auto"/>
            <w:rPr>
              <w:rFonts w:ascii="Palatino Linotype" w:hAnsi="Palatino Linotype"/>
              <w:noProof/>
              <w:lang w:val="es-MX" w:eastAsia="es-MX"/>
            </w:rPr>
          </w:pPr>
          <w:hyperlink w:anchor="_Toc8927459" w:history="1">
            <w:r w:rsidR="00DA10CA" w:rsidRPr="00B06AF3">
              <w:rPr>
                <w:rStyle w:val="Hipervnculo"/>
                <w:rFonts w:ascii="Palatino Linotype" w:eastAsia="Calibri" w:hAnsi="Palatino Linotype"/>
                <w:b/>
                <w:noProof/>
                <w:lang w:val="es-ES"/>
              </w:rPr>
              <w:t>R E S O L U T I V O S</w:t>
            </w:r>
            <w:r w:rsidR="00DA10CA" w:rsidRPr="00B06AF3">
              <w:rPr>
                <w:rFonts w:ascii="Palatino Linotype" w:hAnsi="Palatino Linotype"/>
                <w:noProof/>
                <w:webHidden/>
              </w:rPr>
              <w:tab/>
            </w:r>
            <w:r w:rsidR="00DA10CA" w:rsidRPr="00B06AF3">
              <w:rPr>
                <w:rFonts w:ascii="Palatino Linotype" w:hAnsi="Palatino Linotype"/>
                <w:noProof/>
                <w:webHidden/>
              </w:rPr>
              <w:fldChar w:fldCharType="begin"/>
            </w:r>
            <w:r w:rsidR="00DA10CA" w:rsidRPr="00B06AF3">
              <w:rPr>
                <w:rFonts w:ascii="Palatino Linotype" w:hAnsi="Palatino Linotype"/>
                <w:noProof/>
                <w:webHidden/>
              </w:rPr>
              <w:instrText xml:space="preserve"> PAGEREF _Toc8927459 \h </w:instrText>
            </w:r>
            <w:r w:rsidR="00DA10CA" w:rsidRPr="00B06AF3">
              <w:rPr>
                <w:rFonts w:ascii="Palatino Linotype" w:hAnsi="Palatino Linotype"/>
                <w:noProof/>
                <w:webHidden/>
              </w:rPr>
            </w:r>
            <w:r w:rsidR="00DA10CA" w:rsidRPr="00B06AF3">
              <w:rPr>
                <w:rFonts w:ascii="Palatino Linotype" w:hAnsi="Palatino Linotype"/>
                <w:noProof/>
                <w:webHidden/>
              </w:rPr>
              <w:fldChar w:fldCharType="separate"/>
            </w:r>
            <w:r w:rsidR="000B2BCB">
              <w:rPr>
                <w:rFonts w:ascii="Palatino Linotype" w:hAnsi="Palatino Linotype"/>
                <w:noProof/>
                <w:webHidden/>
              </w:rPr>
              <w:t>37</w:t>
            </w:r>
            <w:r w:rsidR="00DA10CA" w:rsidRPr="00B06AF3">
              <w:rPr>
                <w:rFonts w:ascii="Palatino Linotype" w:hAnsi="Palatino Linotype"/>
                <w:noProof/>
                <w:webHidden/>
              </w:rPr>
              <w:fldChar w:fldCharType="end"/>
            </w:r>
          </w:hyperlink>
        </w:p>
        <w:p w14:paraId="1E9D7E1E" w14:textId="77777777" w:rsidR="00763298" w:rsidRPr="00B06AF3" w:rsidRDefault="00763298" w:rsidP="00B06AF3">
          <w:pPr>
            <w:tabs>
              <w:tab w:val="left" w:pos="0"/>
            </w:tabs>
            <w:spacing w:line="360" w:lineRule="auto"/>
            <w:rPr>
              <w:rFonts w:ascii="Palatino Linotype" w:hAnsi="Palatino Linotype"/>
            </w:rPr>
          </w:pPr>
          <w:r w:rsidRPr="00B06AF3">
            <w:rPr>
              <w:rFonts w:ascii="Palatino Linotype" w:hAnsi="Palatino Linotype"/>
              <w:b/>
              <w:bCs/>
            </w:rPr>
            <w:fldChar w:fldCharType="end"/>
          </w:r>
        </w:p>
      </w:sdtContent>
    </w:sdt>
    <w:p w14:paraId="4918BD0D" w14:textId="77777777" w:rsidR="00763298" w:rsidRPr="00B06AF3" w:rsidRDefault="00763298" w:rsidP="00B06AF3">
      <w:pPr>
        <w:tabs>
          <w:tab w:val="left" w:pos="0"/>
          <w:tab w:val="left" w:pos="3465"/>
        </w:tabs>
        <w:spacing w:line="360" w:lineRule="auto"/>
        <w:jc w:val="both"/>
        <w:rPr>
          <w:rFonts w:ascii="Palatino Linotype" w:hAnsi="Palatino Linotype"/>
        </w:rPr>
      </w:pPr>
    </w:p>
    <w:p w14:paraId="5EF52CAF" w14:textId="77777777" w:rsidR="00763298" w:rsidRPr="00B06AF3" w:rsidRDefault="00763298" w:rsidP="00B06AF3">
      <w:pPr>
        <w:tabs>
          <w:tab w:val="left" w:pos="0"/>
          <w:tab w:val="left" w:pos="3465"/>
        </w:tabs>
        <w:spacing w:line="360" w:lineRule="auto"/>
        <w:jc w:val="both"/>
        <w:rPr>
          <w:rFonts w:ascii="Palatino Linotype" w:hAnsi="Palatino Linotype"/>
        </w:rPr>
      </w:pPr>
    </w:p>
    <w:p w14:paraId="73F7F940" w14:textId="6B14D11C" w:rsidR="00662C69" w:rsidRPr="00B06AF3" w:rsidRDefault="009B11D6" w:rsidP="00B06AF3">
      <w:pPr>
        <w:tabs>
          <w:tab w:val="left" w:pos="0"/>
          <w:tab w:val="left" w:pos="3465"/>
        </w:tabs>
        <w:spacing w:line="360" w:lineRule="auto"/>
        <w:jc w:val="both"/>
        <w:rPr>
          <w:rFonts w:ascii="Palatino Linotype" w:hAnsi="Palatino Linotype"/>
        </w:rPr>
      </w:pPr>
      <w:r w:rsidRPr="00B06AF3">
        <w:rPr>
          <w:rFonts w:ascii="Palatino Linotype" w:hAnsi="Palatino Linotype"/>
        </w:rPr>
        <w:lastRenderedPageBreak/>
        <w:t>R</w:t>
      </w:r>
      <w:r w:rsidR="00662C69" w:rsidRPr="00B06AF3">
        <w:rPr>
          <w:rFonts w:ascii="Palatino Linotype" w:hAnsi="Palatino Linotype"/>
        </w:rPr>
        <w:t>esolución del Pleno del Instituto de Transparencia, Acceso a la Información Pública y Protección de Datos Personales del Estado de México y Mun</w:t>
      </w:r>
      <w:r w:rsidR="000D5A1D" w:rsidRPr="00B06AF3">
        <w:rPr>
          <w:rFonts w:ascii="Palatino Linotype" w:hAnsi="Palatino Linotype"/>
        </w:rPr>
        <w:t>icipios, con</w:t>
      </w:r>
      <w:r w:rsidR="00662C69" w:rsidRPr="00B06AF3">
        <w:rPr>
          <w:rFonts w:ascii="Palatino Linotype" w:hAnsi="Palatino Linotype"/>
        </w:rPr>
        <w:t xml:space="preserve"> </w:t>
      </w:r>
      <w:r w:rsidR="00485DB6" w:rsidRPr="00B06AF3">
        <w:rPr>
          <w:rFonts w:ascii="Palatino Linotype" w:hAnsi="Palatino Linotype"/>
        </w:rPr>
        <w:t xml:space="preserve">domicilio </w:t>
      </w:r>
      <w:r w:rsidR="00662C69" w:rsidRPr="00B06AF3">
        <w:rPr>
          <w:rFonts w:ascii="Palatino Linotype" w:hAnsi="Palatino Linotype"/>
        </w:rPr>
        <w:t xml:space="preserve">en Metepec, Estado de México; de </w:t>
      </w:r>
      <w:r w:rsidR="000D5A1D" w:rsidRPr="00B06AF3">
        <w:rPr>
          <w:rFonts w:ascii="Palatino Linotype" w:hAnsi="Palatino Linotype"/>
        </w:rPr>
        <w:t xml:space="preserve">fecha </w:t>
      </w:r>
      <w:r w:rsidR="002D1B46" w:rsidRPr="00B06AF3">
        <w:rPr>
          <w:rFonts w:ascii="Palatino Linotype" w:hAnsi="Palatino Linotype"/>
        </w:rPr>
        <w:t>veintidós</w:t>
      </w:r>
      <w:r w:rsidR="006B149F" w:rsidRPr="00B06AF3">
        <w:rPr>
          <w:rFonts w:ascii="Palatino Linotype" w:hAnsi="Palatino Linotype"/>
        </w:rPr>
        <w:t xml:space="preserve"> (</w:t>
      </w:r>
      <w:r w:rsidR="003C3BB9" w:rsidRPr="00B06AF3">
        <w:rPr>
          <w:rFonts w:ascii="Palatino Linotype" w:hAnsi="Palatino Linotype"/>
        </w:rPr>
        <w:t>2</w:t>
      </w:r>
      <w:r w:rsidR="00A40FFB" w:rsidRPr="00B06AF3">
        <w:rPr>
          <w:rFonts w:ascii="Palatino Linotype" w:hAnsi="Palatino Linotype"/>
        </w:rPr>
        <w:t>2</w:t>
      </w:r>
      <w:r w:rsidR="006B149F" w:rsidRPr="00B06AF3">
        <w:rPr>
          <w:rFonts w:ascii="Palatino Linotype" w:hAnsi="Palatino Linotype"/>
        </w:rPr>
        <w:t xml:space="preserve">) de </w:t>
      </w:r>
      <w:r w:rsidR="00103D24" w:rsidRPr="00B06AF3">
        <w:rPr>
          <w:rFonts w:ascii="Palatino Linotype" w:hAnsi="Palatino Linotype"/>
        </w:rPr>
        <w:t>ma</w:t>
      </w:r>
      <w:r w:rsidR="00A40FFB" w:rsidRPr="00B06AF3">
        <w:rPr>
          <w:rFonts w:ascii="Palatino Linotype" w:hAnsi="Palatino Linotype"/>
        </w:rPr>
        <w:t>yo</w:t>
      </w:r>
      <w:r w:rsidR="00F268C6" w:rsidRPr="00B06AF3">
        <w:rPr>
          <w:rFonts w:ascii="Palatino Linotype" w:hAnsi="Palatino Linotype"/>
        </w:rPr>
        <w:t xml:space="preserve"> </w:t>
      </w:r>
      <w:r w:rsidR="00B414A7" w:rsidRPr="00B06AF3">
        <w:rPr>
          <w:rFonts w:ascii="Palatino Linotype" w:hAnsi="Palatino Linotype"/>
        </w:rPr>
        <w:t>de dos mil diecinueve</w:t>
      </w:r>
      <w:r w:rsidR="00662C69" w:rsidRPr="00B06AF3">
        <w:rPr>
          <w:rFonts w:ascii="Palatino Linotype" w:hAnsi="Palatino Linotype"/>
        </w:rPr>
        <w:t>.</w:t>
      </w:r>
    </w:p>
    <w:p w14:paraId="5A51B5EC" w14:textId="77777777" w:rsidR="008A5A73" w:rsidRPr="00B06AF3" w:rsidRDefault="008A5A73" w:rsidP="00B06AF3">
      <w:pPr>
        <w:tabs>
          <w:tab w:val="left" w:pos="0"/>
          <w:tab w:val="left" w:pos="3465"/>
        </w:tabs>
        <w:spacing w:line="360" w:lineRule="auto"/>
        <w:jc w:val="both"/>
        <w:rPr>
          <w:rFonts w:ascii="Palatino Linotype" w:hAnsi="Palatino Linotype"/>
        </w:rPr>
      </w:pPr>
    </w:p>
    <w:p w14:paraId="02C1324E" w14:textId="38208173" w:rsidR="00662C69" w:rsidRPr="00B06AF3" w:rsidRDefault="00662C69" w:rsidP="00B06AF3">
      <w:pPr>
        <w:tabs>
          <w:tab w:val="left" w:pos="0"/>
        </w:tabs>
        <w:spacing w:line="360" w:lineRule="auto"/>
        <w:jc w:val="both"/>
        <w:rPr>
          <w:rFonts w:ascii="Palatino Linotype" w:hAnsi="Palatino Linotype"/>
        </w:rPr>
      </w:pPr>
      <w:r w:rsidRPr="00B06AF3">
        <w:rPr>
          <w:rFonts w:ascii="Palatino Linotype" w:hAnsi="Palatino Linotype"/>
          <w:b/>
        </w:rPr>
        <w:t>VISTO</w:t>
      </w:r>
      <w:r w:rsidRPr="00B06AF3">
        <w:rPr>
          <w:rFonts w:ascii="Palatino Linotype" w:hAnsi="Palatino Linotype"/>
        </w:rPr>
        <w:t xml:space="preserve"> el expediente electrónico for</w:t>
      </w:r>
      <w:r w:rsidR="00D37494" w:rsidRPr="00B06AF3">
        <w:rPr>
          <w:rFonts w:ascii="Palatino Linotype" w:hAnsi="Palatino Linotype"/>
        </w:rPr>
        <w:t>mado con motivo del</w:t>
      </w:r>
      <w:r w:rsidRPr="00B06AF3">
        <w:rPr>
          <w:rFonts w:ascii="Palatino Linotype" w:hAnsi="Palatino Linotype"/>
        </w:rPr>
        <w:t xml:space="preserve"> recurso de revisión </w:t>
      </w:r>
      <w:r w:rsidR="00F0190C" w:rsidRPr="00B06AF3">
        <w:rPr>
          <w:rFonts w:ascii="Palatino Linotype" w:hAnsi="Palatino Linotype"/>
          <w:b/>
          <w:bCs/>
        </w:rPr>
        <w:t>0</w:t>
      </w:r>
      <w:r w:rsidR="002D1B46" w:rsidRPr="00B06AF3">
        <w:rPr>
          <w:rFonts w:ascii="Palatino Linotype" w:hAnsi="Palatino Linotype"/>
          <w:b/>
          <w:bCs/>
        </w:rPr>
        <w:t>13</w:t>
      </w:r>
      <w:r w:rsidR="003C3BB9" w:rsidRPr="00B06AF3">
        <w:rPr>
          <w:rFonts w:ascii="Palatino Linotype" w:hAnsi="Palatino Linotype"/>
          <w:b/>
          <w:bCs/>
        </w:rPr>
        <w:t>8</w:t>
      </w:r>
      <w:r w:rsidR="002D1B46" w:rsidRPr="00B06AF3">
        <w:rPr>
          <w:rFonts w:ascii="Palatino Linotype" w:hAnsi="Palatino Linotype"/>
          <w:b/>
          <w:bCs/>
        </w:rPr>
        <w:t>3</w:t>
      </w:r>
      <w:r w:rsidR="00AF4269" w:rsidRPr="00B06AF3">
        <w:rPr>
          <w:rFonts w:ascii="Palatino Linotype" w:hAnsi="Palatino Linotype"/>
          <w:b/>
          <w:bCs/>
        </w:rPr>
        <w:t>/INFOEM/IP/RR/2019</w:t>
      </w:r>
      <w:r w:rsidR="003E4A5C" w:rsidRPr="00B06AF3">
        <w:rPr>
          <w:rFonts w:ascii="Palatino Linotype" w:hAnsi="Palatino Linotype"/>
          <w:b/>
        </w:rPr>
        <w:t xml:space="preserve"> </w:t>
      </w:r>
      <w:r w:rsidRPr="00B06AF3">
        <w:rPr>
          <w:rFonts w:ascii="Palatino Linotype" w:hAnsi="Palatino Linotype"/>
        </w:rPr>
        <w:t xml:space="preserve">promovido por </w:t>
      </w:r>
      <w:r w:rsidR="001B4EE3" w:rsidRPr="001B4EE3">
        <w:rPr>
          <w:rFonts w:ascii="Palatino Linotype" w:hAnsi="Palatino Linotype"/>
          <w:b/>
          <w:highlight w:val="black"/>
        </w:rPr>
        <w:t>--------------------------------</w:t>
      </w:r>
      <w:r w:rsidR="003E4A5C" w:rsidRPr="00B06AF3">
        <w:rPr>
          <w:rFonts w:ascii="Palatino Linotype" w:hAnsi="Palatino Linotype"/>
          <w:b/>
          <w:bCs/>
        </w:rPr>
        <w:t xml:space="preserve"> </w:t>
      </w:r>
      <w:r w:rsidRPr="00B06AF3">
        <w:rPr>
          <w:rFonts w:ascii="Palatino Linotype" w:hAnsi="Palatino Linotype" w:cs="Arial"/>
        </w:rPr>
        <w:t xml:space="preserve">en su </w:t>
      </w:r>
      <w:r w:rsidR="00D83C17" w:rsidRPr="00B06AF3">
        <w:rPr>
          <w:rFonts w:ascii="Palatino Linotype" w:hAnsi="Palatino Linotype" w:cs="Arial"/>
        </w:rPr>
        <w:t>calidad</w:t>
      </w:r>
      <w:r w:rsidRPr="00B06AF3">
        <w:rPr>
          <w:rFonts w:ascii="Palatino Linotype" w:hAnsi="Palatino Linotype" w:cs="Arial"/>
        </w:rPr>
        <w:t xml:space="preserve"> de </w:t>
      </w:r>
      <w:r w:rsidRPr="00B06AF3">
        <w:rPr>
          <w:rFonts w:ascii="Palatino Linotype" w:hAnsi="Palatino Linotype" w:cs="Arial"/>
          <w:b/>
        </w:rPr>
        <w:t>RECURRENTE</w:t>
      </w:r>
      <w:r w:rsidRPr="00B06AF3">
        <w:rPr>
          <w:rFonts w:ascii="Palatino Linotype" w:hAnsi="Palatino Linotype" w:cs="Arial"/>
        </w:rPr>
        <w:t xml:space="preserve">, en contra </w:t>
      </w:r>
      <w:r w:rsidR="000D5A1D" w:rsidRPr="00B06AF3">
        <w:rPr>
          <w:rFonts w:ascii="Palatino Linotype" w:hAnsi="Palatino Linotype" w:cs="Arial"/>
        </w:rPr>
        <w:t xml:space="preserve">de </w:t>
      </w:r>
      <w:r w:rsidR="00843908" w:rsidRPr="00B06AF3">
        <w:rPr>
          <w:rFonts w:ascii="Palatino Linotype" w:hAnsi="Palatino Linotype" w:cs="Arial"/>
        </w:rPr>
        <w:t>la respuesta del</w:t>
      </w:r>
      <w:r w:rsidR="00ED007B" w:rsidRPr="00B06AF3">
        <w:rPr>
          <w:rFonts w:ascii="Palatino Linotype" w:hAnsi="Palatino Linotype" w:cs="Arial"/>
        </w:rPr>
        <w:t xml:space="preserve"> </w:t>
      </w:r>
      <w:r w:rsidR="003C3BB9" w:rsidRPr="00B06AF3">
        <w:rPr>
          <w:rFonts w:ascii="Palatino Linotype" w:hAnsi="Palatino Linotype"/>
          <w:b/>
        </w:rPr>
        <w:t xml:space="preserve">Ayuntamiento de </w:t>
      </w:r>
      <w:proofErr w:type="spellStart"/>
      <w:r w:rsidR="003C3BB9" w:rsidRPr="00B06AF3">
        <w:rPr>
          <w:rFonts w:ascii="Palatino Linotype" w:hAnsi="Palatino Linotype"/>
          <w:b/>
        </w:rPr>
        <w:t>Apaxco</w:t>
      </w:r>
      <w:proofErr w:type="spellEnd"/>
      <w:r w:rsidR="003E4A5C" w:rsidRPr="00B06AF3">
        <w:rPr>
          <w:rFonts w:ascii="Palatino Linotype" w:hAnsi="Palatino Linotype"/>
          <w:b/>
          <w:bCs/>
        </w:rPr>
        <w:t xml:space="preserve"> </w:t>
      </w:r>
      <w:r w:rsidRPr="00B06AF3">
        <w:rPr>
          <w:rFonts w:ascii="Palatino Linotype" w:hAnsi="Palatino Linotype"/>
        </w:rPr>
        <w:t>en lo sucesivo el</w:t>
      </w:r>
      <w:r w:rsidRPr="00B06AF3">
        <w:rPr>
          <w:rFonts w:ascii="Palatino Linotype" w:hAnsi="Palatino Linotype"/>
          <w:b/>
        </w:rPr>
        <w:t xml:space="preserve"> SUJETO OBLIGADO, </w:t>
      </w:r>
      <w:r w:rsidRPr="00B06AF3">
        <w:rPr>
          <w:rFonts w:ascii="Palatino Linotype" w:hAnsi="Palatino Linotype"/>
        </w:rPr>
        <w:t>se procede a dictar la presente resolución, con base en los siguientes:</w:t>
      </w:r>
    </w:p>
    <w:p w14:paraId="0BBCF3EE" w14:textId="77777777" w:rsidR="008A5A73" w:rsidRPr="00B06AF3" w:rsidRDefault="008A5A73" w:rsidP="00B06AF3">
      <w:pPr>
        <w:tabs>
          <w:tab w:val="left" w:pos="0"/>
        </w:tabs>
        <w:spacing w:line="360" w:lineRule="auto"/>
        <w:jc w:val="both"/>
        <w:rPr>
          <w:rFonts w:ascii="Palatino Linotype" w:hAnsi="Palatino Linotype"/>
        </w:rPr>
      </w:pPr>
    </w:p>
    <w:p w14:paraId="769E1410" w14:textId="5740327F" w:rsidR="00587366" w:rsidRPr="00B06AF3" w:rsidRDefault="00662C69" w:rsidP="00B06AF3">
      <w:pPr>
        <w:pStyle w:val="Ttulo1"/>
        <w:tabs>
          <w:tab w:val="left" w:pos="0"/>
        </w:tabs>
        <w:spacing w:before="0" w:line="360" w:lineRule="auto"/>
        <w:jc w:val="center"/>
        <w:rPr>
          <w:b/>
          <w:szCs w:val="24"/>
        </w:rPr>
      </w:pPr>
      <w:bookmarkStart w:id="0" w:name="_Toc461555884"/>
      <w:bookmarkStart w:id="1" w:name="_Toc466371847"/>
      <w:bookmarkStart w:id="2" w:name="_Toc8927444"/>
      <w:r w:rsidRPr="00B06AF3">
        <w:rPr>
          <w:b/>
          <w:szCs w:val="24"/>
        </w:rPr>
        <w:t>ANTECEDENTES</w:t>
      </w:r>
      <w:bookmarkEnd w:id="0"/>
      <w:bookmarkEnd w:id="1"/>
      <w:bookmarkEnd w:id="2"/>
    </w:p>
    <w:p w14:paraId="468D1AB4" w14:textId="77777777" w:rsidR="008A5A73" w:rsidRPr="00B06AF3" w:rsidRDefault="008A5A73" w:rsidP="00B06AF3">
      <w:pPr>
        <w:tabs>
          <w:tab w:val="left" w:pos="0"/>
        </w:tabs>
        <w:spacing w:line="360" w:lineRule="auto"/>
        <w:rPr>
          <w:rFonts w:ascii="Palatino Linotype" w:hAnsi="Palatino Linotype"/>
          <w:lang w:eastAsia="en-US"/>
        </w:rPr>
      </w:pPr>
    </w:p>
    <w:p w14:paraId="501A421E" w14:textId="05111E79" w:rsidR="00FA1437" w:rsidRPr="00B06AF3" w:rsidRDefault="00D9392E" w:rsidP="00B06AF3">
      <w:pPr>
        <w:pStyle w:val="Prrafodelista"/>
        <w:numPr>
          <w:ilvl w:val="0"/>
          <w:numId w:val="1"/>
        </w:numPr>
        <w:tabs>
          <w:tab w:val="left" w:pos="0"/>
        </w:tabs>
        <w:spacing w:line="360" w:lineRule="auto"/>
        <w:ind w:left="0" w:right="49" w:firstLine="0"/>
        <w:jc w:val="both"/>
        <w:rPr>
          <w:rFonts w:ascii="Palatino Linotype" w:hAnsi="Palatino Linotype"/>
        </w:rPr>
      </w:pPr>
      <w:r w:rsidRPr="00B06AF3">
        <w:rPr>
          <w:rFonts w:ascii="Palatino Linotype" w:eastAsia="Calibri" w:hAnsi="Palatino Linotype" w:cs="Arial"/>
        </w:rPr>
        <w:t xml:space="preserve">El </w:t>
      </w:r>
      <w:r w:rsidRPr="00B06AF3">
        <w:rPr>
          <w:rFonts w:ascii="Palatino Linotype" w:hAnsi="Palatino Linotype"/>
        </w:rPr>
        <w:t>día</w:t>
      </w:r>
      <w:r w:rsidRPr="00B06AF3">
        <w:rPr>
          <w:rFonts w:ascii="Palatino Linotype" w:eastAsia="Calibri" w:hAnsi="Palatino Linotype" w:cs="Arial"/>
        </w:rPr>
        <w:t xml:space="preserve"> </w:t>
      </w:r>
      <w:r w:rsidR="003C3BB9" w:rsidRPr="00B06AF3">
        <w:rPr>
          <w:rFonts w:ascii="Palatino Linotype" w:eastAsia="Calibri" w:hAnsi="Palatino Linotype" w:cs="Arial"/>
        </w:rPr>
        <w:t>once</w:t>
      </w:r>
      <w:r w:rsidR="0014400B" w:rsidRPr="00B06AF3">
        <w:rPr>
          <w:rFonts w:ascii="Palatino Linotype" w:eastAsia="Calibri" w:hAnsi="Palatino Linotype" w:cs="Arial"/>
        </w:rPr>
        <w:t xml:space="preserve"> </w:t>
      </w:r>
      <w:r w:rsidR="003E4A5C" w:rsidRPr="00B06AF3">
        <w:rPr>
          <w:rFonts w:ascii="Palatino Linotype" w:hAnsi="Palatino Linotype"/>
        </w:rPr>
        <w:t>(</w:t>
      </w:r>
      <w:r w:rsidR="003C3BB9" w:rsidRPr="00B06AF3">
        <w:rPr>
          <w:rFonts w:ascii="Palatino Linotype" w:hAnsi="Palatino Linotype"/>
        </w:rPr>
        <w:t>11</w:t>
      </w:r>
      <w:r w:rsidR="000035F6" w:rsidRPr="00B06AF3">
        <w:rPr>
          <w:rFonts w:ascii="Palatino Linotype" w:hAnsi="Palatino Linotype"/>
        </w:rPr>
        <w:t>)</w:t>
      </w:r>
      <w:r w:rsidR="00A53AF8" w:rsidRPr="00B06AF3">
        <w:rPr>
          <w:rFonts w:ascii="Palatino Linotype" w:hAnsi="Palatino Linotype"/>
        </w:rPr>
        <w:t xml:space="preserve"> de </w:t>
      </w:r>
      <w:r w:rsidR="003C3BB9" w:rsidRPr="00B06AF3">
        <w:rPr>
          <w:rFonts w:ascii="Palatino Linotype" w:hAnsi="Palatino Linotype"/>
        </w:rPr>
        <w:t>febrero</w:t>
      </w:r>
      <w:r w:rsidR="00F8587B" w:rsidRPr="00B06AF3">
        <w:rPr>
          <w:rFonts w:ascii="Palatino Linotype" w:eastAsia="Calibri" w:hAnsi="Palatino Linotype" w:cs="Arial"/>
        </w:rPr>
        <w:t xml:space="preserve"> de dos mil dieci</w:t>
      </w:r>
      <w:r w:rsidR="00103D24" w:rsidRPr="00B06AF3">
        <w:rPr>
          <w:rFonts w:ascii="Palatino Linotype" w:eastAsia="Calibri" w:hAnsi="Palatino Linotype" w:cs="Arial"/>
        </w:rPr>
        <w:t>nueve</w:t>
      </w:r>
      <w:r w:rsidRPr="00B06AF3">
        <w:rPr>
          <w:rFonts w:ascii="Palatino Linotype" w:hAnsi="Palatino Linotype"/>
          <w:b/>
        </w:rPr>
        <w:t xml:space="preserve">, </w:t>
      </w:r>
      <w:r w:rsidRPr="00B06AF3">
        <w:rPr>
          <w:rFonts w:ascii="Palatino Linotype" w:eastAsia="Calibri" w:hAnsi="Palatino Linotype" w:cs="Arial"/>
        </w:rPr>
        <w:t xml:space="preserve">se presentó ante el </w:t>
      </w:r>
      <w:r w:rsidRPr="00B06AF3">
        <w:rPr>
          <w:rFonts w:ascii="Palatino Linotype" w:eastAsia="Calibri" w:hAnsi="Palatino Linotype" w:cs="Arial"/>
          <w:b/>
        </w:rPr>
        <w:t>SUJETO OBLIGADO</w:t>
      </w:r>
      <w:r w:rsidRPr="00B06AF3">
        <w:rPr>
          <w:rFonts w:ascii="Palatino Linotype" w:eastAsia="Calibri" w:hAnsi="Palatino Linotype" w:cs="Arial"/>
        </w:rPr>
        <w:t xml:space="preserve"> </w:t>
      </w:r>
      <w:r w:rsidR="00A53AF8" w:rsidRPr="00B06AF3">
        <w:rPr>
          <w:rFonts w:ascii="Palatino Linotype" w:eastAsia="Calibri" w:hAnsi="Palatino Linotype" w:cs="Arial"/>
        </w:rPr>
        <w:t xml:space="preserve">vía </w:t>
      </w:r>
      <w:r w:rsidR="00A53AF8" w:rsidRPr="00B06AF3">
        <w:rPr>
          <w:rFonts w:ascii="Palatino Linotype" w:eastAsia="Calibri" w:hAnsi="Palatino Linotype" w:cs="Arial"/>
          <w:lang w:val="es-ES"/>
        </w:rPr>
        <w:t>Sistema de Acceso a la Información Mexiquense (</w:t>
      </w:r>
      <w:r w:rsidR="00A53AF8" w:rsidRPr="00B06AF3">
        <w:rPr>
          <w:rFonts w:ascii="Palatino Linotype" w:eastAsia="Calibri" w:hAnsi="Palatino Linotype" w:cs="Arial"/>
          <w:b/>
          <w:lang w:val="es-ES"/>
        </w:rPr>
        <w:t>SAIMEX)</w:t>
      </w:r>
      <w:r w:rsidRPr="00B06AF3">
        <w:rPr>
          <w:rFonts w:ascii="Palatino Linotype" w:eastAsia="Calibri" w:hAnsi="Palatino Linotype" w:cs="Arial"/>
        </w:rPr>
        <w:t>, la solicitud de información pública registrada con el número</w:t>
      </w:r>
      <w:r w:rsidR="003E4A5C" w:rsidRPr="00B06AF3">
        <w:rPr>
          <w:rFonts w:ascii="Palatino Linotype" w:eastAsia="Calibri" w:hAnsi="Palatino Linotype" w:cs="Arial"/>
        </w:rPr>
        <w:t xml:space="preserve"> </w:t>
      </w:r>
      <w:r w:rsidR="00A7308C" w:rsidRPr="00B06AF3">
        <w:rPr>
          <w:rFonts w:ascii="Palatino Linotype" w:eastAsia="Times New Roman" w:hAnsi="Palatino Linotype" w:cs="Arial"/>
          <w:b/>
          <w:lang w:val="es-ES"/>
        </w:rPr>
        <w:t>00</w:t>
      </w:r>
      <w:r w:rsidR="003C3BB9" w:rsidRPr="00B06AF3">
        <w:rPr>
          <w:rFonts w:ascii="Palatino Linotype" w:eastAsia="Times New Roman" w:hAnsi="Palatino Linotype" w:cs="Arial"/>
          <w:b/>
          <w:lang w:val="es-ES"/>
        </w:rPr>
        <w:t>02</w:t>
      </w:r>
      <w:r w:rsidR="002D1B46" w:rsidRPr="00B06AF3">
        <w:rPr>
          <w:rFonts w:ascii="Palatino Linotype" w:eastAsia="Times New Roman" w:hAnsi="Palatino Linotype" w:cs="Arial"/>
          <w:b/>
          <w:lang w:val="es-ES"/>
        </w:rPr>
        <w:t>8</w:t>
      </w:r>
      <w:r w:rsidR="00A7308C" w:rsidRPr="00B06AF3">
        <w:rPr>
          <w:rFonts w:ascii="Palatino Linotype" w:eastAsia="Times New Roman" w:hAnsi="Palatino Linotype" w:cs="Arial"/>
          <w:b/>
          <w:lang w:val="es-ES"/>
        </w:rPr>
        <w:t>/</w:t>
      </w:r>
      <w:r w:rsidR="003C3BB9" w:rsidRPr="00B06AF3">
        <w:rPr>
          <w:rFonts w:ascii="Palatino Linotype" w:eastAsia="Times New Roman" w:hAnsi="Palatino Linotype" w:cs="Arial"/>
          <w:b/>
          <w:lang w:val="es-ES"/>
        </w:rPr>
        <w:t>APAXCO</w:t>
      </w:r>
      <w:r w:rsidR="00A7308C" w:rsidRPr="00B06AF3">
        <w:rPr>
          <w:rFonts w:ascii="Palatino Linotype" w:eastAsia="Times New Roman" w:hAnsi="Palatino Linotype" w:cs="Arial"/>
          <w:b/>
          <w:lang w:val="es-ES"/>
        </w:rPr>
        <w:t>/IP/201</w:t>
      </w:r>
      <w:r w:rsidR="00103D24" w:rsidRPr="00B06AF3">
        <w:rPr>
          <w:rFonts w:ascii="Palatino Linotype" w:eastAsia="Times New Roman" w:hAnsi="Palatino Linotype" w:cs="Arial"/>
          <w:b/>
          <w:lang w:val="es-ES"/>
        </w:rPr>
        <w:t>9</w:t>
      </w:r>
      <w:r w:rsidR="00E17F3A" w:rsidRPr="00B06AF3">
        <w:rPr>
          <w:rFonts w:ascii="Palatino Linotype" w:eastAsia="Calibri" w:hAnsi="Palatino Linotype" w:cs="Arial"/>
        </w:rPr>
        <w:t>,</w:t>
      </w:r>
      <w:r w:rsidR="00FB54FB" w:rsidRPr="00B06AF3">
        <w:rPr>
          <w:rFonts w:ascii="Palatino Linotype" w:eastAsia="Calibri" w:hAnsi="Palatino Linotype" w:cs="Arial"/>
          <w:b/>
        </w:rPr>
        <w:t xml:space="preserve"> </w:t>
      </w:r>
      <w:r w:rsidRPr="00B06AF3">
        <w:rPr>
          <w:rFonts w:ascii="Palatino Linotype" w:eastAsia="Calibri" w:hAnsi="Palatino Linotype" w:cs="Arial"/>
        </w:rPr>
        <w:t>media</w:t>
      </w:r>
      <w:r w:rsidR="00FA1437" w:rsidRPr="00B06AF3">
        <w:rPr>
          <w:rFonts w:ascii="Palatino Linotype" w:eastAsia="Calibri" w:hAnsi="Palatino Linotype" w:cs="Arial"/>
        </w:rPr>
        <w:t>nte la cual solicito:</w:t>
      </w:r>
    </w:p>
    <w:p w14:paraId="01AD3FA8" w14:textId="77777777" w:rsidR="00FA1437" w:rsidRPr="00B06AF3" w:rsidRDefault="00FA1437" w:rsidP="00B06AF3">
      <w:pPr>
        <w:pStyle w:val="Prrafodelista"/>
        <w:tabs>
          <w:tab w:val="left" w:pos="0"/>
        </w:tabs>
        <w:spacing w:line="360" w:lineRule="auto"/>
        <w:ind w:left="0" w:right="49"/>
        <w:jc w:val="both"/>
        <w:rPr>
          <w:rFonts w:ascii="Palatino Linotype" w:hAnsi="Palatino Linotype"/>
        </w:rPr>
      </w:pPr>
    </w:p>
    <w:p w14:paraId="45EF49F8" w14:textId="4CB8AAFD" w:rsidR="001C34D6" w:rsidRPr="00B06AF3" w:rsidRDefault="001C34D6" w:rsidP="00B06AF3">
      <w:pPr>
        <w:pStyle w:val="Prrafodelista"/>
        <w:spacing w:line="360" w:lineRule="auto"/>
        <w:ind w:left="851" w:right="616"/>
        <w:jc w:val="both"/>
        <w:rPr>
          <w:rFonts w:ascii="Palatino Linotype" w:hAnsi="Palatino Linotype"/>
        </w:rPr>
      </w:pPr>
      <w:r w:rsidRPr="00B06AF3">
        <w:rPr>
          <w:rFonts w:ascii="Palatino Linotype" w:hAnsi="Palatino Linotype"/>
          <w:i/>
        </w:rPr>
        <w:t>“</w:t>
      </w:r>
      <w:r w:rsidR="003C3BB9" w:rsidRPr="00B06AF3">
        <w:rPr>
          <w:rFonts w:ascii="Palatino Linotype" w:hAnsi="Palatino Linotype"/>
          <w:i/>
        </w:rPr>
        <w:t xml:space="preserve">solicito los recibos de </w:t>
      </w:r>
      <w:proofErr w:type="spellStart"/>
      <w:r w:rsidR="003C3BB9" w:rsidRPr="00B06AF3">
        <w:rPr>
          <w:rFonts w:ascii="Palatino Linotype" w:hAnsi="Palatino Linotype"/>
          <w:i/>
        </w:rPr>
        <w:t>nomina</w:t>
      </w:r>
      <w:proofErr w:type="spellEnd"/>
      <w:r w:rsidR="003C3BB9" w:rsidRPr="00B06AF3">
        <w:rPr>
          <w:rFonts w:ascii="Palatino Linotype" w:hAnsi="Palatino Linotype"/>
          <w:i/>
        </w:rPr>
        <w:t xml:space="preserve"> de la primer quincena de junio 2018 a la segunda quincena de diciembre 2018 y los recibos de </w:t>
      </w:r>
      <w:proofErr w:type="spellStart"/>
      <w:r w:rsidR="003C3BB9" w:rsidRPr="00B06AF3">
        <w:rPr>
          <w:rFonts w:ascii="Palatino Linotype" w:hAnsi="Palatino Linotype"/>
          <w:i/>
        </w:rPr>
        <w:t>nomina</w:t>
      </w:r>
      <w:proofErr w:type="spellEnd"/>
      <w:r w:rsidR="003C3BB9" w:rsidRPr="00B06AF3">
        <w:rPr>
          <w:rFonts w:ascii="Palatino Linotype" w:hAnsi="Palatino Linotype"/>
          <w:i/>
        </w:rPr>
        <w:t xml:space="preserve"> de prima y aguinaldo 2018 del sistema municipal </w:t>
      </w:r>
      <w:proofErr w:type="spellStart"/>
      <w:r w:rsidR="003C3BB9" w:rsidRPr="00B06AF3">
        <w:rPr>
          <w:rFonts w:ascii="Palatino Linotype" w:hAnsi="Palatino Linotype"/>
          <w:i/>
        </w:rPr>
        <w:t>dif</w:t>
      </w:r>
      <w:proofErr w:type="spellEnd"/>
      <w:r w:rsidR="003C3BB9" w:rsidRPr="00B06AF3">
        <w:rPr>
          <w:rFonts w:ascii="Palatino Linotype" w:hAnsi="Palatino Linotype"/>
          <w:i/>
        </w:rPr>
        <w:t xml:space="preserve"> </w:t>
      </w:r>
      <w:proofErr w:type="spellStart"/>
      <w:r w:rsidR="003C3BB9" w:rsidRPr="00B06AF3">
        <w:rPr>
          <w:rFonts w:ascii="Palatino Linotype" w:hAnsi="Palatino Linotype"/>
          <w:i/>
        </w:rPr>
        <w:t>apaxco</w:t>
      </w:r>
      <w:proofErr w:type="spellEnd"/>
      <w:r w:rsidR="003C3BB9" w:rsidRPr="00B06AF3">
        <w:rPr>
          <w:rFonts w:ascii="Palatino Linotype" w:hAnsi="Palatino Linotype"/>
          <w:i/>
        </w:rPr>
        <w:t xml:space="preserve"> en formato </w:t>
      </w:r>
      <w:proofErr w:type="spellStart"/>
      <w:r w:rsidR="003C3BB9" w:rsidRPr="00B06AF3">
        <w:rPr>
          <w:rFonts w:ascii="Palatino Linotype" w:hAnsi="Palatino Linotype"/>
          <w:i/>
        </w:rPr>
        <w:t>pdf</w:t>
      </w:r>
      <w:proofErr w:type="spellEnd"/>
      <w:r w:rsidR="003C3BB9" w:rsidRPr="00B06AF3">
        <w:rPr>
          <w:rFonts w:ascii="Palatino Linotype" w:hAnsi="Palatino Linotype"/>
          <w:i/>
        </w:rPr>
        <w:t xml:space="preserve"> abierto</w:t>
      </w:r>
      <w:r w:rsidR="00103D24" w:rsidRPr="00B06AF3">
        <w:rPr>
          <w:rFonts w:ascii="Palatino Linotype" w:hAnsi="Palatino Linotype"/>
          <w:i/>
        </w:rPr>
        <w:t>.</w:t>
      </w:r>
      <w:r w:rsidR="003E4A5C" w:rsidRPr="00B06AF3">
        <w:rPr>
          <w:rFonts w:ascii="Palatino Linotype" w:hAnsi="Palatino Linotype"/>
          <w:i/>
        </w:rPr>
        <w:t>”</w:t>
      </w:r>
      <w:r w:rsidRPr="00B06AF3">
        <w:rPr>
          <w:rFonts w:ascii="Palatino Linotype" w:hAnsi="Palatino Linotype"/>
        </w:rPr>
        <w:t xml:space="preserve"> (Sic)</w:t>
      </w:r>
    </w:p>
    <w:p w14:paraId="282765A5" w14:textId="77777777" w:rsidR="00A7308C" w:rsidRPr="00B06AF3" w:rsidRDefault="00A7308C" w:rsidP="00B06AF3">
      <w:pPr>
        <w:pStyle w:val="Prrafodelista"/>
        <w:tabs>
          <w:tab w:val="left" w:pos="0"/>
        </w:tabs>
        <w:spacing w:line="360" w:lineRule="auto"/>
        <w:ind w:left="567" w:right="616"/>
        <w:jc w:val="both"/>
        <w:rPr>
          <w:rFonts w:ascii="Palatino Linotype" w:hAnsi="Palatino Linotype"/>
        </w:rPr>
      </w:pPr>
    </w:p>
    <w:p w14:paraId="7727518C" w14:textId="678D0797" w:rsidR="00A45546" w:rsidRPr="00B06AF3" w:rsidRDefault="00A8769A" w:rsidP="00B06AF3">
      <w:pPr>
        <w:pStyle w:val="Prrafodelista"/>
        <w:tabs>
          <w:tab w:val="left" w:pos="0"/>
        </w:tabs>
        <w:spacing w:line="360" w:lineRule="auto"/>
        <w:ind w:left="567"/>
        <w:jc w:val="both"/>
        <w:rPr>
          <w:rFonts w:ascii="Palatino Linotype" w:hAnsi="Palatino Linotype"/>
        </w:rPr>
      </w:pPr>
      <w:r w:rsidRPr="00B06AF3">
        <w:rPr>
          <w:rFonts w:ascii="Palatino Linotype" w:eastAsia="Times New Roman" w:hAnsi="Palatino Linotype" w:cs="Arial"/>
        </w:rPr>
        <w:t xml:space="preserve">Señaló </w:t>
      </w:r>
      <w:r w:rsidR="00750A80" w:rsidRPr="00B06AF3">
        <w:rPr>
          <w:rFonts w:ascii="Palatino Linotype" w:eastAsia="Times New Roman" w:hAnsi="Palatino Linotype" w:cs="Arial"/>
        </w:rPr>
        <w:t>como modalidad de entrega de información</w:t>
      </w:r>
      <w:r w:rsidR="00750A80" w:rsidRPr="00B06AF3">
        <w:rPr>
          <w:rFonts w:ascii="Palatino Linotype" w:eastAsia="Times New Roman" w:hAnsi="Palatino Linotype" w:cs="Arial"/>
          <w:b/>
        </w:rPr>
        <w:t>:</w:t>
      </w:r>
      <w:r w:rsidR="00750A80" w:rsidRPr="00B06AF3">
        <w:rPr>
          <w:rFonts w:ascii="Palatino Linotype" w:eastAsia="Times New Roman" w:hAnsi="Palatino Linotype" w:cs="Arial"/>
        </w:rPr>
        <w:t xml:space="preserve"> </w:t>
      </w:r>
      <w:r w:rsidR="007B30F3" w:rsidRPr="00B06AF3">
        <w:rPr>
          <w:rFonts w:ascii="Palatino Linotype" w:hAnsi="Palatino Linotype"/>
        </w:rPr>
        <w:t>A través de</w:t>
      </w:r>
      <w:r w:rsidR="00E83035" w:rsidRPr="00B06AF3">
        <w:rPr>
          <w:rFonts w:ascii="Palatino Linotype" w:hAnsi="Palatino Linotype"/>
        </w:rPr>
        <w:t>l</w:t>
      </w:r>
      <w:r w:rsidR="00A53AF8" w:rsidRPr="00B06AF3">
        <w:rPr>
          <w:rFonts w:ascii="Palatino Linotype" w:hAnsi="Palatino Linotype"/>
          <w:b/>
        </w:rPr>
        <w:t xml:space="preserve"> </w:t>
      </w:r>
      <w:r w:rsidR="00A7308C" w:rsidRPr="00B06AF3">
        <w:rPr>
          <w:rFonts w:ascii="Palatino Linotype" w:eastAsia="Times New Roman" w:hAnsi="Palatino Linotype" w:cs="Arial"/>
          <w:b/>
          <w:lang w:val="es-ES"/>
        </w:rPr>
        <w:t>SAIMEX</w:t>
      </w:r>
      <w:r w:rsidR="003E4A5C" w:rsidRPr="00B06AF3">
        <w:rPr>
          <w:rFonts w:ascii="Palatino Linotype" w:hAnsi="Palatino Linotype"/>
          <w:b/>
        </w:rPr>
        <w:t>.</w:t>
      </w:r>
    </w:p>
    <w:p w14:paraId="1A010198" w14:textId="77777777" w:rsidR="00E83035" w:rsidRPr="00B06AF3" w:rsidRDefault="00E83035" w:rsidP="00B06AF3">
      <w:pPr>
        <w:pStyle w:val="Prrafodelista"/>
        <w:tabs>
          <w:tab w:val="left" w:pos="0"/>
        </w:tabs>
        <w:spacing w:line="360" w:lineRule="auto"/>
        <w:jc w:val="both"/>
        <w:rPr>
          <w:rFonts w:ascii="Palatino Linotype" w:hAnsi="Palatino Linotype"/>
        </w:rPr>
      </w:pPr>
    </w:p>
    <w:p w14:paraId="26DD0B2C" w14:textId="2716C785" w:rsidR="00D870F1" w:rsidRPr="00B06AF3" w:rsidRDefault="003C3BB9" w:rsidP="00B06AF3">
      <w:pPr>
        <w:pStyle w:val="Prrafodelista"/>
        <w:numPr>
          <w:ilvl w:val="0"/>
          <w:numId w:val="1"/>
        </w:numPr>
        <w:tabs>
          <w:tab w:val="left" w:pos="0"/>
        </w:tabs>
        <w:spacing w:line="360" w:lineRule="auto"/>
        <w:ind w:left="0" w:right="49" w:firstLine="0"/>
        <w:jc w:val="both"/>
        <w:rPr>
          <w:rFonts w:ascii="Palatino Linotype" w:hAnsi="Palatino Linotype"/>
        </w:rPr>
      </w:pPr>
      <w:r w:rsidRPr="00B06AF3">
        <w:rPr>
          <w:rFonts w:ascii="Palatino Linotype" w:hAnsi="Palatino Linotype"/>
        </w:rPr>
        <w:t>El día cuatro</w:t>
      </w:r>
      <w:r w:rsidR="003E4A5C" w:rsidRPr="00B06AF3">
        <w:rPr>
          <w:rFonts w:ascii="Palatino Linotype" w:hAnsi="Palatino Linotype"/>
        </w:rPr>
        <w:t xml:space="preserve"> (</w:t>
      </w:r>
      <w:r w:rsidRPr="00B06AF3">
        <w:rPr>
          <w:rFonts w:ascii="Palatino Linotype" w:hAnsi="Palatino Linotype"/>
        </w:rPr>
        <w:t>04</w:t>
      </w:r>
      <w:r w:rsidR="0077381A" w:rsidRPr="00B06AF3">
        <w:rPr>
          <w:rFonts w:ascii="Palatino Linotype" w:hAnsi="Palatino Linotype"/>
        </w:rPr>
        <w:t xml:space="preserve">) de </w:t>
      </w:r>
      <w:r w:rsidRPr="00B06AF3">
        <w:rPr>
          <w:rFonts w:ascii="Palatino Linotype" w:hAnsi="Palatino Linotype"/>
        </w:rPr>
        <w:t>marzo</w:t>
      </w:r>
      <w:r w:rsidR="00FB54FB" w:rsidRPr="00B06AF3">
        <w:rPr>
          <w:rFonts w:ascii="Palatino Linotype" w:hAnsi="Palatino Linotype"/>
        </w:rPr>
        <w:t xml:space="preserve"> de dos mil dieci</w:t>
      </w:r>
      <w:r w:rsidR="00AA09C3" w:rsidRPr="00B06AF3">
        <w:rPr>
          <w:rFonts w:ascii="Palatino Linotype" w:hAnsi="Palatino Linotype"/>
        </w:rPr>
        <w:t>nueve</w:t>
      </w:r>
      <w:r w:rsidR="00585F00" w:rsidRPr="00B06AF3">
        <w:rPr>
          <w:rFonts w:ascii="Palatino Linotype" w:hAnsi="Palatino Linotype"/>
        </w:rPr>
        <w:t xml:space="preserve">, el </w:t>
      </w:r>
      <w:r w:rsidR="00585F00" w:rsidRPr="00B06AF3">
        <w:rPr>
          <w:rFonts w:ascii="Palatino Linotype" w:hAnsi="Palatino Linotype"/>
          <w:b/>
        </w:rPr>
        <w:t xml:space="preserve">SUJETO OBLIGADO </w:t>
      </w:r>
      <w:r w:rsidR="00AA09C3" w:rsidRPr="00B06AF3">
        <w:rPr>
          <w:rFonts w:ascii="Palatino Linotype" w:hAnsi="Palatino Linotype"/>
        </w:rPr>
        <w:t>respondió</w:t>
      </w:r>
      <w:r w:rsidR="00D870F1" w:rsidRPr="00B06AF3">
        <w:rPr>
          <w:rFonts w:ascii="Palatino Linotype" w:hAnsi="Palatino Linotype"/>
        </w:rPr>
        <w:t xml:space="preserve"> a la solicitud de información, en los siguientes términos: </w:t>
      </w:r>
    </w:p>
    <w:p w14:paraId="7DDD3CE7" w14:textId="77777777" w:rsidR="00D870F1" w:rsidRPr="00B06AF3" w:rsidRDefault="00D870F1" w:rsidP="00B06AF3">
      <w:pPr>
        <w:pStyle w:val="Prrafodelista"/>
        <w:tabs>
          <w:tab w:val="left" w:pos="0"/>
        </w:tabs>
        <w:spacing w:line="360" w:lineRule="auto"/>
        <w:ind w:left="284" w:right="34"/>
        <w:rPr>
          <w:rFonts w:ascii="Palatino Linotype" w:eastAsia="Times New Roman" w:hAnsi="Palatino Linotype" w:cs="Arial"/>
        </w:rPr>
      </w:pPr>
    </w:p>
    <w:p w14:paraId="7048CAA2" w14:textId="2A1F874C" w:rsidR="002F364F" w:rsidRPr="00B06AF3" w:rsidRDefault="00903F4F" w:rsidP="00B06AF3">
      <w:pPr>
        <w:pStyle w:val="Prrafodelista"/>
        <w:spacing w:line="360" w:lineRule="auto"/>
        <w:ind w:left="567" w:right="616"/>
        <w:jc w:val="both"/>
        <w:rPr>
          <w:rFonts w:ascii="Palatino Linotype" w:hAnsi="Palatino Linotype"/>
          <w:i/>
        </w:rPr>
      </w:pPr>
      <w:r w:rsidRPr="00B06AF3">
        <w:rPr>
          <w:rFonts w:ascii="Palatino Linotype" w:hAnsi="Palatino Linotype"/>
          <w:i/>
        </w:rPr>
        <w:t>“</w:t>
      </w:r>
      <w:r w:rsidR="003C3BB9" w:rsidRPr="00B06AF3">
        <w:rPr>
          <w:rFonts w:ascii="Palatino Linotype" w:hAnsi="Palatino Linotype"/>
          <w:i/>
          <w:color w:val="000000"/>
        </w:rPr>
        <w:t xml:space="preserve">Se </w:t>
      </w:r>
      <w:proofErr w:type="spellStart"/>
      <w:r w:rsidR="003C3BB9" w:rsidRPr="00B06AF3">
        <w:rPr>
          <w:rFonts w:ascii="Palatino Linotype" w:hAnsi="Palatino Linotype"/>
          <w:i/>
          <w:color w:val="000000"/>
        </w:rPr>
        <w:t>envia</w:t>
      </w:r>
      <w:proofErr w:type="spellEnd"/>
      <w:r w:rsidR="003C3BB9" w:rsidRPr="00B06AF3">
        <w:rPr>
          <w:rFonts w:ascii="Palatino Linotype" w:hAnsi="Palatino Linotype"/>
          <w:i/>
          <w:color w:val="000000"/>
        </w:rPr>
        <w:t xml:space="preserve"> respuesta en documento anexo</w:t>
      </w:r>
      <w:r w:rsidR="00AA09C3" w:rsidRPr="00B06AF3">
        <w:rPr>
          <w:rFonts w:ascii="Palatino Linotype" w:hAnsi="Palatino Linotype"/>
          <w:i/>
          <w:color w:val="000000"/>
        </w:rPr>
        <w:t>.</w:t>
      </w:r>
      <w:r w:rsidR="00B5159E" w:rsidRPr="00B06AF3">
        <w:rPr>
          <w:rFonts w:ascii="Palatino Linotype" w:hAnsi="Palatino Linotype"/>
          <w:i/>
          <w:color w:val="000000"/>
        </w:rPr>
        <w:t>”</w:t>
      </w:r>
      <w:r w:rsidR="003E4A5C" w:rsidRPr="00B06AF3">
        <w:rPr>
          <w:rFonts w:ascii="Palatino Linotype" w:hAnsi="Palatino Linotype"/>
          <w:i/>
        </w:rPr>
        <w:t>(Sic)</w:t>
      </w:r>
    </w:p>
    <w:p w14:paraId="641D50B9" w14:textId="77777777" w:rsidR="00BF6405" w:rsidRPr="00B06AF3" w:rsidRDefault="00BF6405" w:rsidP="00B06AF3">
      <w:pPr>
        <w:pStyle w:val="Prrafodelista"/>
        <w:spacing w:line="360" w:lineRule="auto"/>
        <w:ind w:left="567" w:right="616"/>
        <w:jc w:val="both"/>
        <w:rPr>
          <w:rFonts w:ascii="Palatino Linotype" w:hAnsi="Palatino Linotype"/>
          <w:i/>
        </w:rPr>
      </w:pPr>
    </w:p>
    <w:p w14:paraId="53AEC6C9" w14:textId="7085A7CF" w:rsidR="00BF6405" w:rsidRPr="00B06AF3" w:rsidRDefault="003C3BB9" w:rsidP="00B06AF3">
      <w:pPr>
        <w:pStyle w:val="Prrafodelista"/>
        <w:numPr>
          <w:ilvl w:val="0"/>
          <w:numId w:val="15"/>
        </w:numPr>
        <w:tabs>
          <w:tab w:val="left" w:pos="0"/>
        </w:tabs>
        <w:spacing w:line="360" w:lineRule="auto"/>
        <w:ind w:right="49"/>
        <w:jc w:val="both"/>
        <w:rPr>
          <w:rFonts w:ascii="Palatino Linotype" w:hAnsi="Palatino Linotype"/>
        </w:rPr>
      </w:pPr>
      <w:r w:rsidRPr="00B06AF3">
        <w:rPr>
          <w:rFonts w:ascii="Palatino Linotype" w:hAnsi="Palatino Linotype"/>
        </w:rPr>
        <w:t>Respuesta a la que adjuntó los</w:t>
      </w:r>
      <w:r w:rsidR="00BF6405" w:rsidRPr="00B06AF3">
        <w:rPr>
          <w:rFonts w:ascii="Palatino Linotype" w:hAnsi="Palatino Linotype"/>
        </w:rPr>
        <w:t xml:space="preserve"> archivo</w:t>
      </w:r>
      <w:r w:rsidRPr="00B06AF3">
        <w:rPr>
          <w:rFonts w:ascii="Palatino Linotype" w:hAnsi="Palatino Linotype"/>
        </w:rPr>
        <w:t>s</w:t>
      </w:r>
      <w:r w:rsidR="00BF6405" w:rsidRPr="00B06AF3">
        <w:rPr>
          <w:rFonts w:ascii="Palatino Linotype" w:hAnsi="Palatino Linotype"/>
        </w:rPr>
        <w:t xml:space="preserve"> electrónico</w:t>
      </w:r>
      <w:r w:rsidRPr="00B06AF3">
        <w:rPr>
          <w:rFonts w:ascii="Palatino Linotype" w:hAnsi="Palatino Linotype"/>
        </w:rPr>
        <w:t>s</w:t>
      </w:r>
      <w:r w:rsidR="00BF6405" w:rsidRPr="00B06AF3">
        <w:rPr>
          <w:rFonts w:ascii="Palatino Linotype" w:hAnsi="Palatino Linotype"/>
        </w:rPr>
        <w:t xml:space="preserve"> identificado</w:t>
      </w:r>
      <w:r w:rsidRPr="00B06AF3">
        <w:rPr>
          <w:rFonts w:ascii="Palatino Linotype" w:hAnsi="Palatino Linotype"/>
        </w:rPr>
        <w:t>s</w:t>
      </w:r>
      <w:r w:rsidR="00BF6405" w:rsidRPr="00B06AF3">
        <w:rPr>
          <w:rFonts w:ascii="Palatino Linotype" w:hAnsi="Palatino Linotype"/>
        </w:rPr>
        <w:t xml:space="preserve"> como </w:t>
      </w:r>
      <w:r w:rsidRPr="00B06AF3">
        <w:rPr>
          <w:rFonts w:ascii="Palatino Linotype" w:hAnsi="Palatino Linotype"/>
          <w:b/>
          <w:i/>
        </w:rPr>
        <w:t xml:space="preserve">ANEXO 1.zip </w:t>
      </w:r>
      <w:r w:rsidRPr="00B06AF3">
        <w:rPr>
          <w:rFonts w:ascii="Palatino Linotype" w:hAnsi="Palatino Linotype"/>
        </w:rPr>
        <w:t xml:space="preserve">integrado por dos carpetas denominadas “NOMINAS AGOSTO 2018” y “NOMINAS DICIEMBRE 2018”, carpetas que a su vez contienen </w:t>
      </w:r>
      <w:r w:rsidR="005500E9" w:rsidRPr="00B06AF3">
        <w:rPr>
          <w:rFonts w:ascii="Palatino Linotype" w:hAnsi="Palatino Linotype"/>
        </w:rPr>
        <w:t xml:space="preserve">diversos </w:t>
      </w:r>
      <w:r w:rsidRPr="00B06AF3">
        <w:rPr>
          <w:rFonts w:ascii="Palatino Linotype" w:hAnsi="Palatino Linotype"/>
        </w:rPr>
        <w:t xml:space="preserve">archivos en formato </w:t>
      </w:r>
      <w:proofErr w:type="spellStart"/>
      <w:r w:rsidR="005500E9" w:rsidRPr="00B06AF3">
        <w:rPr>
          <w:rFonts w:ascii="Palatino Linotype" w:hAnsi="Palatino Linotype"/>
        </w:rPr>
        <w:t>pdf</w:t>
      </w:r>
      <w:proofErr w:type="spellEnd"/>
      <w:r w:rsidR="005500E9" w:rsidRPr="00B06AF3">
        <w:rPr>
          <w:rFonts w:ascii="Palatino Linotype" w:hAnsi="Palatino Linotype"/>
        </w:rPr>
        <w:t xml:space="preserve">; </w:t>
      </w:r>
      <w:r w:rsidRPr="00B06AF3">
        <w:rPr>
          <w:rFonts w:ascii="Palatino Linotype" w:hAnsi="Palatino Linotype"/>
        </w:rPr>
        <w:t xml:space="preserve">así como el archivo </w:t>
      </w:r>
      <w:r w:rsidRPr="00B06AF3">
        <w:rPr>
          <w:rFonts w:ascii="Palatino Linotype" w:hAnsi="Palatino Linotype"/>
          <w:i/>
        </w:rPr>
        <w:t xml:space="preserve">ACTA COMITÉ VERSION PÚBLICA.pdf; </w:t>
      </w:r>
      <w:r w:rsidR="005500E9" w:rsidRPr="00B06AF3">
        <w:rPr>
          <w:rFonts w:ascii="Palatino Linotype" w:hAnsi="Palatino Linotype"/>
        </w:rPr>
        <w:t xml:space="preserve">documentos que no es posible visualizar; asimismo el </w:t>
      </w:r>
      <w:r w:rsidR="005500E9" w:rsidRPr="00B06AF3">
        <w:rPr>
          <w:rFonts w:ascii="Palatino Linotype" w:hAnsi="Palatino Linotype"/>
          <w:b/>
        </w:rPr>
        <w:t xml:space="preserve">SUJETO OBLIGADO </w:t>
      </w:r>
      <w:r w:rsidR="005500E9" w:rsidRPr="00B06AF3">
        <w:rPr>
          <w:rFonts w:ascii="Palatino Linotype" w:hAnsi="Palatino Linotype"/>
        </w:rPr>
        <w:t xml:space="preserve">adjuntó el archivo electrónico identificado como </w:t>
      </w:r>
      <w:proofErr w:type="spellStart"/>
      <w:r w:rsidR="005500E9" w:rsidRPr="00B06AF3">
        <w:rPr>
          <w:rFonts w:ascii="Palatino Linotype" w:hAnsi="Palatino Linotype"/>
          <w:b/>
          <w:i/>
        </w:rPr>
        <w:t>Resp</w:t>
      </w:r>
      <w:proofErr w:type="spellEnd"/>
      <w:r w:rsidR="005500E9" w:rsidRPr="00B06AF3">
        <w:rPr>
          <w:rFonts w:ascii="Palatino Linotype" w:hAnsi="Palatino Linotype"/>
          <w:b/>
          <w:i/>
        </w:rPr>
        <w:t xml:space="preserve"> 0028-APAXCO-IP-2019.pdf  </w:t>
      </w:r>
      <w:r w:rsidR="005500E9" w:rsidRPr="00B06AF3">
        <w:rPr>
          <w:rFonts w:ascii="Palatino Linotype" w:hAnsi="Palatino Linotype"/>
        </w:rPr>
        <w:t>consistente en el oficio número PMA/</w:t>
      </w:r>
      <w:proofErr w:type="spellStart"/>
      <w:r w:rsidR="005500E9" w:rsidRPr="00B06AF3">
        <w:rPr>
          <w:rFonts w:ascii="Palatino Linotype" w:hAnsi="Palatino Linotype"/>
        </w:rPr>
        <w:t>UMTyAIP</w:t>
      </w:r>
      <w:proofErr w:type="spellEnd"/>
      <w:r w:rsidR="005500E9" w:rsidRPr="00B06AF3">
        <w:rPr>
          <w:rFonts w:ascii="Palatino Linotype" w:hAnsi="Palatino Linotype"/>
        </w:rPr>
        <w:t xml:space="preserve">/0170/2019 de fecha cuatro (04) de marzo de dos mil diecinueve, </w:t>
      </w:r>
      <w:r w:rsidR="00DE7B59" w:rsidRPr="00B06AF3">
        <w:rPr>
          <w:rFonts w:ascii="Palatino Linotype" w:hAnsi="Palatino Linotype"/>
        </w:rPr>
        <w:t xml:space="preserve">mediante el cual la Titular de la Unidad de Transparencia remite la respuesta a la solicitud de información. </w:t>
      </w:r>
    </w:p>
    <w:p w14:paraId="0BD9C2BF" w14:textId="77777777" w:rsidR="00176D98" w:rsidRPr="00B06AF3" w:rsidRDefault="00176D98" w:rsidP="00B06AF3">
      <w:pPr>
        <w:spacing w:line="360" w:lineRule="auto"/>
        <w:rPr>
          <w:rFonts w:ascii="Palatino Linotype" w:hAnsi="Palatino Linotype" w:cs="Arial"/>
        </w:rPr>
      </w:pPr>
    </w:p>
    <w:p w14:paraId="1BDB340C" w14:textId="22909471" w:rsidR="00D870F1" w:rsidRPr="00B06AF3" w:rsidRDefault="00585F00" w:rsidP="00B06AF3">
      <w:pPr>
        <w:pStyle w:val="Prrafodelista"/>
        <w:numPr>
          <w:ilvl w:val="0"/>
          <w:numId w:val="1"/>
        </w:numPr>
        <w:tabs>
          <w:tab w:val="left" w:pos="0"/>
        </w:tabs>
        <w:spacing w:line="360" w:lineRule="auto"/>
        <w:ind w:left="0" w:right="49" w:firstLine="0"/>
        <w:jc w:val="both"/>
        <w:rPr>
          <w:rFonts w:ascii="Palatino Linotype" w:hAnsi="Palatino Linotype"/>
        </w:rPr>
      </w:pPr>
      <w:r w:rsidRPr="00B06AF3">
        <w:rPr>
          <w:rFonts w:ascii="Palatino Linotype" w:eastAsia="Times New Roman" w:hAnsi="Palatino Linotype" w:cs="Arial"/>
        </w:rPr>
        <w:t>E</w:t>
      </w:r>
      <w:r w:rsidR="002A63B8" w:rsidRPr="00B06AF3">
        <w:rPr>
          <w:rFonts w:ascii="Palatino Linotype" w:eastAsia="Times New Roman" w:hAnsi="Palatino Linotype" w:cs="Arial"/>
        </w:rPr>
        <w:t xml:space="preserve">l día </w:t>
      </w:r>
      <w:r w:rsidR="00B5159E" w:rsidRPr="00B06AF3">
        <w:rPr>
          <w:rFonts w:ascii="Palatino Linotype" w:eastAsia="Times New Roman" w:hAnsi="Palatino Linotype" w:cs="Arial"/>
        </w:rPr>
        <w:t>s</w:t>
      </w:r>
      <w:r w:rsidR="00DE7B59" w:rsidRPr="00B06AF3">
        <w:rPr>
          <w:rFonts w:ascii="Palatino Linotype" w:eastAsia="Times New Roman" w:hAnsi="Palatino Linotype" w:cs="Arial"/>
        </w:rPr>
        <w:t>iete</w:t>
      </w:r>
      <w:r w:rsidR="003E4A5C" w:rsidRPr="00B06AF3">
        <w:rPr>
          <w:rFonts w:ascii="Palatino Linotype" w:eastAsia="Times New Roman" w:hAnsi="Palatino Linotype" w:cs="Arial"/>
        </w:rPr>
        <w:t xml:space="preserve"> (</w:t>
      </w:r>
      <w:r w:rsidR="00B5159E" w:rsidRPr="00B06AF3">
        <w:rPr>
          <w:rFonts w:ascii="Palatino Linotype" w:eastAsia="Times New Roman" w:hAnsi="Palatino Linotype" w:cs="Arial"/>
        </w:rPr>
        <w:t>0</w:t>
      </w:r>
      <w:r w:rsidR="00DE7B59" w:rsidRPr="00B06AF3">
        <w:rPr>
          <w:rFonts w:ascii="Palatino Linotype" w:eastAsia="Times New Roman" w:hAnsi="Palatino Linotype" w:cs="Arial"/>
        </w:rPr>
        <w:t>7</w:t>
      </w:r>
      <w:r w:rsidR="00BF2C41" w:rsidRPr="00B06AF3">
        <w:rPr>
          <w:rFonts w:ascii="Palatino Linotype" w:eastAsia="Times New Roman" w:hAnsi="Palatino Linotype" w:cs="Arial"/>
        </w:rPr>
        <w:t xml:space="preserve">) de </w:t>
      </w:r>
      <w:r w:rsidR="00B5159E" w:rsidRPr="00B06AF3">
        <w:rPr>
          <w:rFonts w:ascii="Palatino Linotype" w:eastAsia="Times New Roman" w:hAnsi="Palatino Linotype" w:cs="Arial"/>
        </w:rPr>
        <w:t>marzo</w:t>
      </w:r>
      <w:r w:rsidR="00AA09C3" w:rsidRPr="00B06AF3">
        <w:rPr>
          <w:rFonts w:ascii="Palatino Linotype" w:eastAsia="Times New Roman" w:hAnsi="Palatino Linotype" w:cs="Arial"/>
        </w:rPr>
        <w:t xml:space="preserve"> de dos mil diecinueve</w:t>
      </w:r>
      <w:r w:rsidR="00FA3B14" w:rsidRPr="00B06AF3">
        <w:rPr>
          <w:rFonts w:ascii="Palatino Linotype" w:eastAsia="Times New Roman" w:hAnsi="Palatino Linotype" w:cs="Arial"/>
        </w:rPr>
        <w:t xml:space="preserve"> el</w:t>
      </w:r>
      <w:r w:rsidR="007E4E68" w:rsidRPr="00B06AF3">
        <w:rPr>
          <w:rFonts w:ascii="Palatino Linotype" w:hAnsi="Palatino Linotype" w:cs="Arial"/>
        </w:rPr>
        <w:t xml:space="preserve"> particular</w:t>
      </w:r>
      <w:r w:rsidRPr="00B06AF3">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B06AF3" w:rsidRDefault="00FA3B14" w:rsidP="00B06AF3">
      <w:pPr>
        <w:pStyle w:val="Prrafodelista"/>
        <w:tabs>
          <w:tab w:val="left" w:pos="0"/>
        </w:tabs>
        <w:spacing w:line="360" w:lineRule="auto"/>
        <w:ind w:left="284" w:right="34"/>
        <w:jc w:val="both"/>
        <w:rPr>
          <w:rFonts w:ascii="Palatino Linotype" w:hAnsi="Palatino Linotype"/>
        </w:rPr>
      </w:pPr>
    </w:p>
    <w:p w14:paraId="5654E5A5" w14:textId="2BC0D6F5" w:rsidR="00C208DE" w:rsidRPr="00B06AF3" w:rsidRDefault="00585F00" w:rsidP="00B06AF3">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06AF3">
        <w:rPr>
          <w:rFonts w:ascii="Palatino Linotype" w:eastAsia="Calibri" w:hAnsi="Palatino Linotype" w:cs="Arial"/>
          <w:b/>
        </w:rPr>
        <w:t>Acto impugnado</w:t>
      </w:r>
      <w:bookmarkEnd w:id="3"/>
      <w:r w:rsidR="00F95F7E" w:rsidRPr="00B06AF3">
        <w:rPr>
          <w:rFonts w:ascii="Palatino Linotype" w:eastAsia="Calibri" w:hAnsi="Palatino Linotype" w:cs="Arial"/>
        </w:rPr>
        <w:t>:</w:t>
      </w:r>
      <w:bookmarkEnd w:id="17"/>
      <w:r w:rsidR="00F95F7E" w:rsidRPr="00B06AF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06AF3">
        <w:rPr>
          <w:rFonts w:ascii="Palatino Linotype" w:eastAsia="Calibri" w:hAnsi="Palatino Linotype" w:cs="Arial"/>
          <w:i/>
        </w:rPr>
        <w:t>“</w:t>
      </w:r>
      <w:r w:rsidR="00DE7B59" w:rsidRPr="00B06AF3">
        <w:rPr>
          <w:rFonts w:ascii="Palatino Linotype" w:eastAsia="Calibri" w:hAnsi="Palatino Linotype" w:cs="Arial"/>
          <w:i/>
        </w:rPr>
        <w:t xml:space="preserve">solicito los recibos de </w:t>
      </w:r>
      <w:proofErr w:type="spellStart"/>
      <w:r w:rsidR="00DE7B59" w:rsidRPr="00B06AF3">
        <w:rPr>
          <w:rFonts w:ascii="Palatino Linotype" w:eastAsia="Calibri" w:hAnsi="Palatino Linotype" w:cs="Arial"/>
          <w:i/>
        </w:rPr>
        <w:t>nomina</w:t>
      </w:r>
      <w:proofErr w:type="spellEnd"/>
      <w:r w:rsidR="00DE7B59" w:rsidRPr="00B06AF3">
        <w:rPr>
          <w:rFonts w:ascii="Palatino Linotype" w:eastAsia="Calibri" w:hAnsi="Palatino Linotype" w:cs="Arial"/>
          <w:i/>
        </w:rPr>
        <w:t xml:space="preserve"> de la primer quincena de junio 2018 a la segunda quincena de diciembre 2018 y los recibos de </w:t>
      </w:r>
      <w:proofErr w:type="spellStart"/>
      <w:r w:rsidR="00DE7B59" w:rsidRPr="00B06AF3">
        <w:rPr>
          <w:rFonts w:ascii="Palatino Linotype" w:eastAsia="Calibri" w:hAnsi="Palatino Linotype" w:cs="Arial"/>
          <w:i/>
        </w:rPr>
        <w:t>nomina</w:t>
      </w:r>
      <w:proofErr w:type="spellEnd"/>
      <w:r w:rsidR="00DE7B59" w:rsidRPr="00B06AF3">
        <w:rPr>
          <w:rFonts w:ascii="Palatino Linotype" w:eastAsia="Calibri" w:hAnsi="Palatino Linotype" w:cs="Arial"/>
          <w:i/>
        </w:rPr>
        <w:t xml:space="preserve"> de prima y aguinaldo 2018 del sistema municipal </w:t>
      </w:r>
      <w:proofErr w:type="spellStart"/>
      <w:r w:rsidR="00DE7B59" w:rsidRPr="00B06AF3">
        <w:rPr>
          <w:rFonts w:ascii="Palatino Linotype" w:eastAsia="Calibri" w:hAnsi="Palatino Linotype" w:cs="Arial"/>
          <w:i/>
        </w:rPr>
        <w:t>dif</w:t>
      </w:r>
      <w:proofErr w:type="spellEnd"/>
      <w:r w:rsidR="00DE7B59" w:rsidRPr="00B06AF3">
        <w:rPr>
          <w:rFonts w:ascii="Palatino Linotype" w:eastAsia="Calibri" w:hAnsi="Palatino Linotype" w:cs="Arial"/>
          <w:i/>
        </w:rPr>
        <w:t xml:space="preserve"> </w:t>
      </w:r>
      <w:proofErr w:type="spellStart"/>
      <w:r w:rsidR="00DE7B59" w:rsidRPr="00B06AF3">
        <w:rPr>
          <w:rFonts w:ascii="Palatino Linotype" w:eastAsia="Calibri" w:hAnsi="Palatino Linotype" w:cs="Arial"/>
          <w:i/>
        </w:rPr>
        <w:t>apaxco</w:t>
      </w:r>
      <w:proofErr w:type="spellEnd"/>
      <w:r w:rsidR="00DE7B59" w:rsidRPr="00B06AF3">
        <w:rPr>
          <w:rFonts w:ascii="Palatino Linotype" w:eastAsia="Calibri" w:hAnsi="Palatino Linotype" w:cs="Arial"/>
          <w:i/>
        </w:rPr>
        <w:t xml:space="preserve"> en formato </w:t>
      </w:r>
      <w:proofErr w:type="spellStart"/>
      <w:r w:rsidR="00DE7B59" w:rsidRPr="00B06AF3">
        <w:rPr>
          <w:rFonts w:ascii="Palatino Linotype" w:eastAsia="Calibri" w:hAnsi="Palatino Linotype" w:cs="Arial"/>
          <w:i/>
        </w:rPr>
        <w:t>pdf</w:t>
      </w:r>
      <w:proofErr w:type="spellEnd"/>
      <w:r w:rsidR="00DE7B59" w:rsidRPr="00B06AF3">
        <w:rPr>
          <w:rFonts w:ascii="Palatino Linotype" w:eastAsia="Calibri" w:hAnsi="Palatino Linotype" w:cs="Arial"/>
          <w:i/>
        </w:rPr>
        <w:t xml:space="preserve"> abierto</w:t>
      </w:r>
      <w:r w:rsidR="001770B2" w:rsidRPr="00B06AF3">
        <w:rPr>
          <w:rFonts w:ascii="Palatino Linotype" w:eastAsia="Calibri" w:hAnsi="Palatino Linotype" w:cs="Arial"/>
          <w:i/>
        </w:rPr>
        <w:t>.</w:t>
      </w:r>
      <w:r w:rsidR="003E4A5C" w:rsidRPr="00B06AF3">
        <w:rPr>
          <w:rFonts w:ascii="Palatino Linotype" w:eastAsia="Calibri" w:hAnsi="Palatino Linotype" w:cs="Arial"/>
          <w:i/>
        </w:rPr>
        <w:t>” (Sic)</w:t>
      </w:r>
    </w:p>
    <w:p w14:paraId="63B20642" w14:textId="4EF5E8C8" w:rsidR="006C0831" w:rsidRPr="00B06AF3" w:rsidRDefault="006C0831" w:rsidP="00B06AF3">
      <w:pPr>
        <w:pStyle w:val="Prrafodelista"/>
        <w:tabs>
          <w:tab w:val="left" w:pos="0"/>
        </w:tabs>
        <w:spacing w:line="360" w:lineRule="auto"/>
        <w:ind w:left="927" w:right="616"/>
        <w:jc w:val="both"/>
        <w:rPr>
          <w:rFonts w:ascii="Palatino Linotype" w:eastAsia="Calibri" w:hAnsi="Palatino Linotype" w:cs="Arial"/>
        </w:rPr>
      </w:pPr>
    </w:p>
    <w:p w14:paraId="26320EC9" w14:textId="15287CCC" w:rsidR="003E4A5C" w:rsidRPr="00B06AF3" w:rsidRDefault="00585F00" w:rsidP="00B06AF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06AF3">
        <w:rPr>
          <w:rFonts w:ascii="Palatino Linotype" w:eastAsia="Calibri" w:hAnsi="Palatino Linotype" w:cs="Arial"/>
          <w:b/>
        </w:rPr>
        <w:t>Razones o Motivos de inconformidad</w:t>
      </w:r>
      <w:r w:rsidRPr="00B06AF3">
        <w:rPr>
          <w:rFonts w:ascii="Palatino Linotype" w:eastAsia="Calibri" w:hAnsi="Palatino Linotype" w:cs="Arial"/>
        </w:rPr>
        <w:t>:</w:t>
      </w:r>
      <w:bookmarkEnd w:id="18"/>
      <w:bookmarkEnd w:id="32"/>
      <w:r w:rsidRPr="00B06AF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06AF3">
        <w:rPr>
          <w:rFonts w:ascii="Palatino Linotype" w:eastAsia="Calibri" w:hAnsi="Palatino Linotype" w:cs="Arial"/>
          <w:i/>
        </w:rPr>
        <w:t>“</w:t>
      </w:r>
      <w:r w:rsidR="00DE7B59" w:rsidRPr="00B06AF3">
        <w:rPr>
          <w:rFonts w:ascii="Palatino Linotype" w:eastAsia="Calibri" w:hAnsi="Palatino Linotype" w:cs="Arial"/>
          <w:i/>
        </w:rPr>
        <w:t xml:space="preserve">El archivo que agregaron como respuesta (ANEXO 1.zip) aparece un error que dice -final inesperado del archivo- ya lo intente descargar en dos </w:t>
      </w:r>
      <w:proofErr w:type="spellStart"/>
      <w:r w:rsidR="00DE7B59" w:rsidRPr="00B06AF3">
        <w:rPr>
          <w:rFonts w:ascii="Palatino Linotype" w:eastAsia="Calibri" w:hAnsi="Palatino Linotype" w:cs="Arial"/>
          <w:i/>
        </w:rPr>
        <w:t>maquinas</w:t>
      </w:r>
      <w:proofErr w:type="spellEnd"/>
      <w:r w:rsidR="00DE7B59" w:rsidRPr="00B06AF3">
        <w:rPr>
          <w:rFonts w:ascii="Palatino Linotype" w:eastAsia="Calibri" w:hAnsi="Palatino Linotype" w:cs="Arial"/>
          <w:i/>
        </w:rPr>
        <w:t xml:space="preserve"> y me sigue apareciendo el mismo error y cuando abro el documento </w:t>
      </w:r>
      <w:proofErr w:type="spellStart"/>
      <w:r w:rsidR="00DE7B59" w:rsidRPr="00B06AF3">
        <w:rPr>
          <w:rFonts w:ascii="Palatino Linotype" w:eastAsia="Calibri" w:hAnsi="Palatino Linotype" w:cs="Arial"/>
          <w:i/>
        </w:rPr>
        <w:t>zip</w:t>
      </w:r>
      <w:proofErr w:type="spellEnd"/>
      <w:r w:rsidR="00DE7B59" w:rsidRPr="00B06AF3">
        <w:rPr>
          <w:rFonts w:ascii="Palatino Linotype" w:eastAsia="Calibri" w:hAnsi="Palatino Linotype" w:cs="Arial"/>
          <w:i/>
        </w:rPr>
        <w:t xml:space="preserve"> solo aparecen dos carpetas una con las </w:t>
      </w:r>
      <w:proofErr w:type="spellStart"/>
      <w:r w:rsidR="00DE7B59" w:rsidRPr="00B06AF3">
        <w:rPr>
          <w:rFonts w:ascii="Palatino Linotype" w:eastAsia="Calibri" w:hAnsi="Palatino Linotype" w:cs="Arial"/>
          <w:i/>
        </w:rPr>
        <w:t>nominas</w:t>
      </w:r>
      <w:proofErr w:type="spellEnd"/>
      <w:r w:rsidR="00DE7B59" w:rsidRPr="00B06AF3">
        <w:rPr>
          <w:rFonts w:ascii="Palatino Linotype" w:eastAsia="Calibri" w:hAnsi="Palatino Linotype" w:cs="Arial"/>
          <w:i/>
        </w:rPr>
        <w:t xml:space="preserve"> de agosto 2018 y la otra con las </w:t>
      </w:r>
      <w:proofErr w:type="spellStart"/>
      <w:r w:rsidR="00DE7B59" w:rsidRPr="00B06AF3">
        <w:rPr>
          <w:rFonts w:ascii="Palatino Linotype" w:eastAsia="Calibri" w:hAnsi="Palatino Linotype" w:cs="Arial"/>
          <w:i/>
        </w:rPr>
        <w:t>nominas</w:t>
      </w:r>
      <w:proofErr w:type="spellEnd"/>
      <w:r w:rsidR="00DE7B59" w:rsidRPr="00B06AF3">
        <w:rPr>
          <w:rFonts w:ascii="Palatino Linotype" w:eastAsia="Calibri" w:hAnsi="Palatino Linotype" w:cs="Arial"/>
          <w:i/>
        </w:rPr>
        <w:t xml:space="preserve"> de diciembre 2018, pero en ambas es imposible abrir los archivos </w:t>
      </w:r>
      <w:proofErr w:type="spellStart"/>
      <w:r w:rsidR="00DE7B59" w:rsidRPr="00B06AF3">
        <w:rPr>
          <w:rFonts w:ascii="Palatino Linotype" w:eastAsia="Calibri" w:hAnsi="Palatino Linotype" w:cs="Arial"/>
          <w:i/>
        </w:rPr>
        <w:t>pdf</w:t>
      </w:r>
      <w:proofErr w:type="spellEnd"/>
      <w:r w:rsidR="00DE7B59" w:rsidRPr="00B06AF3">
        <w:rPr>
          <w:rFonts w:ascii="Palatino Linotype" w:eastAsia="Calibri" w:hAnsi="Palatino Linotype" w:cs="Arial"/>
          <w:i/>
        </w:rPr>
        <w:t xml:space="preserve"> que contienen</w:t>
      </w:r>
      <w:r w:rsidR="00AA09C3" w:rsidRPr="00B06AF3">
        <w:rPr>
          <w:rFonts w:ascii="Palatino Linotype" w:eastAsia="Calibri" w:hAnsi="Palatino Linotype" w:cs="Arial"/>
          <w:i/>
        </w:rPr>
        <w:t>.</w:t>
      </w:r>
      <w:r w:rsidR="003E4A5C" w:rsidRPr="00B06AF3">
        <w:rPr>
          <w:rFonts w:ascii="Palatino Linotype" w:eastAsia="Calibri" w:hAnsi="Palatino Linotype" w:cs="Arial"/>
          <w:i/>
        </w:rPr>
        <w:t>” (Sic)</w:t>
      </w:r>
    </w:p>
    <w:p w14:paraId="7AD682F7" w14:textId="77777777" w:rsidR="006C0831" w:rsidRPr="00B06AF3" w:rsidRDefault="006C0831" w:rsidP="00B06AF3">
      <w:pPr>
        <w:pStyle w:val="Prrafodelista"/>
        <w:tabs>
          <w:tab w:val="left" w:pos="0"/>
        </w:tabs>
        <w:spacing w:line="360" w:lineRule="auto"/>
        <w:ind w:left="927" w:right="616"/>
        <w:jc w:val="both"/>
        <w:rPr>
          <w:rFonts w:ascii="Palatino Linotype" w:eastAsia="Calibri" w:hAnsi="Palatino Linotype" w:cs="Arial"/>
          <w:i/>
        </w:rPr>
      </w:pPr>
    </w:p>
    <w:p w14:paraId="14718D03" w14:textId="707DAFA2" w:rsidR="00583389" w:rsidRPr="00B06AF3" w:rsidRDefault="00220DD2" w:rsidP="00B06AF3">
      <w:pPr>
        <w:pStyle w:val="Prrafodelista"/>
        <w:numPr>
          <w:ilvl w:val="0"/>
          <w:numId w:val="1"/>
        </w:numPr>
        <w:tabs>
          <w:tab w:val="left" w:pos="0"/>
        </w:tabs>
        <w:spacing w:line="360" w:lineRule="auto"/>
        <w:ind w:left="0" w:right="49" w:firstLine="0"/>
        <w:jc w:val="both"/>
        <w:rPr>
          <w:rFonts w:ascii="Palatino Linotype" w:hAnsi="Palatino Linotype"/>
          <w:i/>
        </w:rPr>
      </w:pPr>
      <w:r w:rsidRPr="00B06AF3">
        <w:rPr>
          <w:rFonts w:ascii="Palatino Linotype" w:eastAsia="Calibri" w:hAnsi="Palatino Linotype" w:cs="Arial"/>
        </w:rPr>
        <w:t xml:space="preserve">El </w:t>
      </w:r>
      <w:r w:rsidRPr="00B06AF3">
        <w:rPr>
          <w:rFonts w:ascii="Palatino Linotype" w:eastAsia="Calibri" w:hAnsi="Palatino Linotype" w:cs="Times New Roman"/>
        </w:rPr>
        <w:t>Comisionado</w:t>
      </w:r>
      <w:r w:rsidRPr="00B06AF3">
        <w:rPr>
          <w:rFonts w:ascii="Palatino Linotype" w:eastAsia="Calibri" w:hAnsi="Palatino Linotype" w:cs="Arial"/>
        </w:rPr>
        <w:t xml:space="preserve"> Ponente con fundamento en lo dispuesto por el artículo 185 fracción II de la ley de la materia, a través del acuerdo de admisión de fecha </w:t>
      </w:r>
      <w:r w:rsidR="00DE7B59" w:rsidRPr="00B06AF3">
        <w:rPr>
          <w:rFonts w:ascii="Palatino Linotype" w:eastAsia="Calibri" w:hAnsi="Palatino Linotype" w:cs="Arial"/>
        </w:rPr>
        <w:t>trece</w:t>
      </w:r>
      <w:r w:rsidR="00091508" w:rsidRPr="00B06AF3">
        <w:rPr>
          <w:rFonts w:ascii="Palatino Linotype" w:eastAsia="Calibri" w:hAnsi="Palatino Linotype" w:cs="Arial"/>
        </w:rPr>
        <w:t xml:space="preserve"> (</w:t>
      </w:r>
      <w:r w:rsidR="00B5159E" w:rsidRPr="00B06AF3">
        <w:rPr>
          <w:rFonts w:ascii="Palatino Linotype" w:eastAsia="Calibri" w:hAnsi="Palatino Linotype" w:cs="Arial"/>
        </w:rPr>
        <w:t>1</w:t>
      </w:r>
      <w:r w:rsidR="00DE7B59" w:rsidRPr="00B06AF3">
        <w:rPr>
          <w:rFonts w:ascii="Palatino Linotype" w:eastAsia="Calibri" w:hAnsi="Palatino Linotype" w:cs="Arial"/>
        </w:rPr>
        <w:t>3</w:t>
      </w:r>
      <w:r w:rsidR="00091508" w:rsidRPr="00B06AF3">
        <w:rPr>
          <w:rFonts w:ascii="Palatino Linotype" w:eastAsia="Calibri" w:hAnsi="Palatino Linotype" w:cs="Arial"/>
        </w:rPr>
        <w:t xml:space="preserve">) de </w:t>
      </w:r>
      <w:r w:rsidR="00B5159E" w:rsidRPr="00B06AF3">
        <w:rPr>
          <w:rFonts w:ascii="Palatino Linotype" w:eastAsia="Calibri" w:hAnsi="Palatino Linotype" w:cs="Arial"/>
        </w:rPr>
        <w:t>marzo</w:t>
      </w:r>
      <w:r w:rsidR="007A4264" w:rsidRPr="00B06AF3">
        <w:rPr>
          <w:rFonts w:ascii="Palatino Linotype" w:eastAsia="Calibri" w:hAnsi="Palatino Linotype" w:cs="Arial"/>
        </w:rPr>
        <w:t xml:space="preserve"> </w:t>
      </w:r>
      <w:r w:rsidR="00FA3B14" w:rsidRPr="00B06AF3">
        <w:rPr>
          <w:rFonts w:ascii="Palatino Linotype" w:eastAsia="Calibri" w:hAnsi="Palatino Linotype" w:cs="Arial"/>
        </w:rPr>
        <w:t>de dos mil dieci</w:t>
      </w:r>
      <w:r w:rsidR="00AA09C3" w:rsidRPr="00B06AF3">
        <w:rPr>
          <w:rFonts w:ascii="Palatino Linotype" w:eastAsia="Calibri" w:hAnsi="Palatino Linotype" w:cs="Arial"/>
        </w:rPr>
        <w:t>nueve</w:t>
      </w:r>
      <w:r w:rsidRPr="00B06AF3">
        <w:rPr>
          <w:rFonts w:ascii="Palatino Linotype" w:eastAsia="Calibri" w:hAnsi="Palatino Linotype" w:cs="Arial"/>
        </w:rPr>
        <w:t xml:space="preserve">, puso a disposición de las partes el expediente electrónico vía Sistema de Acceso a la Información Mexiquense </w:t>
      </w:r>
      <w:r w:rsidR="00B5159E" w:rsidRPr="00B06AF3">
        <w:rPr>
          <w:rFonts w:ascii="Palatino Linotype" w:eastAsia="Calibri" w:hAnsi="Palatino Linotype" w:cs="Arial"/>
        </w:rPr>
        <w:t>(</w:t>
      </w:r>
      <w:r w:rsidRPr="00B06AF3">
        <w:rPr>
          <w:rFonts w:ascii="Palatino Linotype" w:eastAsia="Calibri" w:hAnsi="Palatino Linotype" w:cs="Arial"/>
        </w:rPr>
        <w:t>SAIMEX</w:t>
      </w:r>
      <w:r w:rsidR="00B5159E" w:rsidRPr="00B06AF3">
        <w:rPr>
          <w:rFonts w:ascii="Palatino Linotype" w:eastAsia="Calibri" w:hAnsi="Palatino Linotype" w:cs="Arial"/>
        </w:rPr>
        <w:t>)</w:t>
      </w:r>
      <w:r w:rsidRPr="00B06AF3">
        <w:rPr>
          <w:rFonts w:ascii="Palatino Linotype" w:eastAsia="Calibri" w:hAnsi="Palatino Linotype" w:cs="Arial"/>
          <w:b/>
        </w:rPr>
        <w:t xml:space="preserve"> </w:t>
      </w:r>
      <w:r w:rsidRPr="00B06AF3">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06AF3">
        <w:rPr>
          <w:rFonts w:ascii="Palatino Linotype" w:eastAsia="Calibri" w:hAnsi="Palatino Linotype" w:cs="Arial"/>
          <w:b/>
        </w:rPr>
        <w:t>SUJETO OBLIGADO</w:t>
      </w:r>
      <w:r w:rsidRPr="00B06AF3">
        <w:rPr>
          <w:rFonts w:ascii="Palatino Linotype" w:eastAsia="Calibri" w:hAnsi="Palatino Linotype" w:cs="Arial"/>
        </w:rPr>
        <w:t xml:space="preserve"> presentará el Informe Justificado procedente.</w:t>
      </w:r>
    </w:p>
    <w:p w14:paraId="76865E16" w14:textId="77777777" w:rsidR="00583389" w:rsidRPr="00B06AF3" w:rsidRDefault="00583389" w:rsidP="00B06AF3">
      <w:pPr>
        <w:pStyle w:val="Prrafodelista"/>
        <w:tabs>
          <w:tab w:val="left" w:pos="0"/>
        </w:tabs>
        <w:spacing w:line="360" w:lineRule="auto"/>
        <w:ind w:left="142"/>
        <w:jc w:val="both"/>
        <w:rPr>
          <w:rFonts w:ascii="Palatino Linotype" w:hAnsi="Palatino Linotype"/>
          <w:i/>
        </w:rPr>
      </w:pPr>
    </w:p>
    <w:p w14:paraId="255B040D" w14:textId="77777777" w:rsidR="001927B3" w:rsidRPr="00B06AF3" w:rsidRDefault="00DE7B59" w:rsidP="00B06AF3">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B06AF3">
        <w:rPr>
          <w:rFonts w:ascii="Palatino Linotype" w:eastAsia="Calibri" w:hAnsi="Palatino Linotype" w:cs="Arial"/>
        </w:rPr>
        <w:lastRenderedPageBreak/>
        <w:t xml:space="preserve">El quince </w:t>
      </w:r>
      <w:r w:rsidR="007A4264" w:rsidRPr="00B06AF3">
        <w:rPr>
          <w:rFonts w:ascii="Palatino Linotype" w:eastAsia="Calibri" w:hAnsi="Palatino Linotype" w:cs="Arial"/>
        </w:rPr>
        <w:t>(</w:t>
      </w:r>
      <w:r w:rsidRPr="00B06AF3">
        <w:rPr>
          <w:rFonts w:ascii="Palatino Linotype" w:eastAsia="Calibri" w:hAnsi="Palatino Linotype" w:cs="Arial"/>
        </w:rPr>
        <w:t>15</w:t>
      </w:r>
      <w:r w:rsidR="007A4264" w:rsidRPr="00B06AF3">
        <w:rPr>
          <w:rFonts w:ascii="Palatino Linotype" w:eastAsia="Calibri" w:hAnsi="Palatino Linotype" w:cs="Arial"/>
        </w:rPr>
        <w:t xml:space="preserve">) de </w:t>
      </w:r>
      <w:r w:rsidR="00DD04C0" w:rsidRPr="00B06AF3">
        <w:rPr>
          <w:rFonts w:ascii="Palatino Linotype" w:eastAsia="Calibri" w:hAnsi="Palatino Linotype" w:cs="Arial"/>
        </w:rPr>
        <w:t>marzo</w:t>
      </w:r>
      <w:r w:rsidR="007A4264" w:rsidRPr="00B06AF3">
        <w:rPr>
          <w:rFonts w:ascii="Palatino Linotype" w:eastAsia="Calibri" w:hAnsi="Palatino Linotype" w:cs="Arial"/>
        </w:rPr>
        <w:t xml:space="preserve"> de dos mil diecinueve e</w:t>
      </w:r>
      <w:r w:rsidR="00585F00" w:rsidRPr="00B06AF3">
        <w:rPr>
          <w:rFonts w:ascii="Palatino Linotype" w:eastAsia="Calibri" w:hAnsi="Palatino Linotype" w:cs="Arial"/>
        </w:rPr>
        <w:t xml:space="preserve">l </w:t>
      </w:r>
      <w:r w:rsidR="00585F00" w:rsidRPr="00B06AF3">
        <w:rPr>
          <w:rFonts w:ascii="Palatino Linotype" w:eastAsia="Calibri" w:hAnsi="Palatino Linotype" w:cs="Arial"/>
          <w:b/>
        </w:rPr>
        <w:t>SUJETO OBLIGADO</w:t>
      </w:r>
      <w:r w:rsidR="00585F00" w:rsidRPr="00B06AF3">
        <w:rPr>
          <w:rFonts w:ascii="Palatino Linotype" w:eastAsia="Calibri" w:hAnsi="Palatino Linotype" w:cs="Arial"/>
        </w:rPr>
        <w:t xml:space="preserve"> p</w:t>
      </w:r>
      <w:r w:rsidR="007A4264" w:rsidRPr="00B06AF3">
        <w:rPr>
          <w:rFonts w:ascii="Palatino Linotype" w:eastAsia="Calibri" w:hAnsi="Palatino Linotype" w:cs="Arial"/>
        </w:rPr>
        <w:t xml:space="preserve">resentó el </w:t>
      </w:r>
      <w:r w:rsidR="001927B3" w:rsidRPr="00B06AF3">
        <w:rPr>
          <w:rFonts w:ascii="Palatino Linotype" w:eastAsia="Calibri" w:hAnsi="Palatino Linotype" w:cs="Arial"/>
        </w:rPr>
        <w:t>informe justificado integrado por los archivos que en la imagen que a continuación se insertan, se visualizan:</w:t>
      </w:r>
    </w:p>
    <w:p w14:paraId="200D15D6" w14:textId="77777777" w:rsidR="001927B3" w:rsidRPr="00B06AF3" w:rsidRDefault="001927B3" w:rsidP="00B06AF3">
      <w:pPr>
        <w:pStyle w:val="Prrafodelista"/>
        <w:spacing w:line="360" w:lineRule="auto"/>
        <w:rPr>
          <w:rFonts w:ascii="Palatino Linotype" w:eastAsia="Calibri" w:hAnsi="Palatino Linotype" w:cs="Arial"/>
        </w:rPr>
      </w:pPr>
    </w:p>
    <w:p w14:paraId="424F281E" w14:textId="3C4271C2" w:rsidR="001927B3" w:rsidRPr="00B06AF3" w:rsidRDefault="001927B3" w:rsidP="00B06AF3">
      <w:pPr>
        <w:pStyle w:val="Prrafodelista"/>
        <w:tabs>
          <w:tab w:val="left" w:pos="0"/>
        </w:tabs>
        <w:spacing w:line="360" w:lineRule="auto"/>
        <w:ind w:left="0" w:right="49"/>
        <w:jc w:val="both"/>
        <w:rPr>
          <w:rFonts w:ascii="Palatino Linotype" w:eastAsia="Calibri" w:hAnsi="Palatino Linotype" w:cs="Arial"/>
          <w:b/>
          <w:i/>
        </w:rPr>
      </w:pPr>
      <w:r w:rsidRPr="00B06AF3">
        <w:rPr>
          <w:rFonts w:ascii="Palatino Linotype" w:eastAsia="Calibri" w:hAnsi="Palatino Linotype" w:cs="Arial"/>
          <w:noProof/>
          <w:lang w:val="es-MX" w:eastAsia="es-MX"/>
        </w:rPr>
        <w:drawing>
          <wp:inline distT="0" distB="0" distL="0" distR="0" wp14:anchorId="63FB386D" wp14:editId="30238C89">
            <wp:extent cx="5534025" cy="3571875"/>
            <wp:effectExtent l="57150" t="57150" r="123825"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35718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B06AF3">
        <w:rPr>
          <w:rFonts w:ascii="Palatino Linotype" w:eastAsia="Calibri" w:hAnsi="Palatino Linotype" w:cs="Arial"/>
        </w:rPr>
        <w:t xml:space="preserve"> </w:t>
      </w:r>
    </w:p>
    <w:p w14:paraId="5A0C9D29" w14:textId="77777777" w:rsidR="001927B3" w:rsidRPr="00B06AF3" w:rsidRDefault="001927B3" w:rsidP="00B06AF3">
      <w:pPr>
        <w:pStyle w:val="Prrafodelista"/>
        <w:spacing w:line="360" w:lineRule="auto"/>
        <w:rPr>
          <w:rFonts w:ascii="Palatino Linotype" w:eastAsia="Calibri" w:hAnsi="Palatino Linotype" w:cs="Arial"/>
        </w:rPr>
      </w:pPr>
    </w:p>
    <w:p w14:paraId="5ED3221C" w14:textId="072956FF" w:rsidR="001927B3" w:rsidRPr="00B06AF3" w:rsidRDefault="001927B3" w:rsidP="00B06AF3">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B06AF3">
        <w:rPr>
          <w:rFonts w:ascii="Palatino Linotype" w:eastAsia="Calibri" w:hAnsi="Palatino Linotype" w:cs="Arial"/>
        </w:rPr>
        <w:t xml:space="preserve">Archivos que a diferencia </w:t>
      </w:r>
      <w:r w:rsidR="0084458F" w:rsidRPr="00B06AF3">
        <w:rPr>
          <w:rFonts w:ascii="Palatino Linotype" w:eastAsia="Calibri" w:hAnsi="Palatino Linotype" w:cs="Arial"/>
        </w:rPr>
        <w:t>de lo</w:t>
      </w:r>
      <w:r w:rsidRPr="00B06AF3">
        <w:rPr>
          <w:rFonts w:ascii="Palatino Linotype" w:eastAsia="Calibri" w:hAnsi="Palatino Linotype" w:cs="Arial"/>
        </w:rPr>
        <w:t>s remitido</w:t>
      </w:r>
      <w:r w:rsidR="0084458F" w:rsidRPr="00B06AF3">
        <w:rPr>
          <w:rFonts w:ascii="Palatino Linotype" w:eastAsia="Calibri" w:hAnsi="Palatino Linotype" w:cs="Arial"/>
        </w:rPr>
        <w:t>s</w:t>
      </w:r>
      <w:r w:rsidRPr="00B06AF3">
        <w:rPr>
          <w:rFonts w:ascii="Palatino Linotype" w:eastAsia="Calibri" w:hAnsi="Palatino Linotype" w:cs="Arial"/>
        </w:rPr>
        <w:t xml:space="preserve"> en la respuesta, si pueden consultarse, y que si bien modifican la respuesta inicial, estos no fueron puestos a la vista del </w:t>
      </w:r>
      <w:r w:rsidRPr="00B06AF3">
        <w:rPr>
          <w:rFonts w:ascii="Palatino Linotype" w:eastAsia="Calibri" w:hAnsi="Palatino Linotype" w:cs="Arial"/>
          <w:b/>
        </w:rPr>
        <w:t xml:space="preserve">RECURRENTE, </w:t>
      </w:r>
      <w:r w:rsidRPr="00B06AF3">
        <w:rPr>
          <w:rFonts w:ascii="Palatino Linotype" w:eastAsia="Calibri" w:hAnsi="Palatino Linotype" w:cs="Arial"/>
        </w:rPr>
        <w:t xml:space="preserve">toda vez que se trata de la versión pública de los recibos de nómina requeridos, sin embargo, en los mismos se dejaron </w:t>
      </w:r>
      <w:r w:rsidR="0084458F" w:rsidRPr="00B06AF3">
        <w:rPr>
          <w:rFonts w:ascii="Palatino Linotype" w:eastAsia="Calibri" w:hAnsi="Palatino Linotype" w:cs="Arial"/>
        </w:rPr>
        <w:t xml:space="preserve">a la vista datos </w:t>
      </w:r>
      <w:r w:rsidR="0084458F" w:rsidRPr="00B06AF3">
        <w:rPr>
          <w:rFonts w:ascii="Palatino Linotype" w:eastAsia="Calibri" w:hAnsi="Palatino Linotype" w:cs="Arial"/>
        </w:rPr>
        <w:lastRenderedPageBreak/>
        <w:t xml:space="preserve">pernales susceptibles de clasificar, datos que serán analizados en el considerando correspondiente a la versión pública. </w:t>
      </w:r>
    </w:p>
    <w:p w14:paraId="481799FC" w14:textId="579B0516" w:rsidR="00CA0F38" w:rsidRPr="00B06AF3" w:rsidRDefault="00CA0F38" w:rsidP="00B06AF3">
      <w:pPr>
        <w:pStyle w:val="Prrafodelista"/>
        <w:tabs>
          <w:tab w:val="left" w:pos="0"/>
        </w:tabs>
        <w:spacing w:line="360" w:lineRule="auto"/>
        <w:ind w:left="0" w:right="49"/>
        <w:jc w:val="both"/>
        <w:rPr>
          <w:rFonts w:ascii="Palatino Linotype" w:hAnsi="Palatino Linotype"/>
        </w:rPr>
      </w:pPr>
    </w:p>
    <w:p w14:paraId="6BEBCB2D" w14:textId="193AD849" w:rsidR="00A71BC1" w:rsidRPr="00B06AF3" w:rsidRDefault="008A72B7" w:rsidP="00B06AF3">
      <w:pPr>
        <w:pStyle w:val="Prrafodelista"/>
        <w:numPr>
          <w:ilvl w:val="0"/>
          <w:numId w:val="1"/>
        </w:numPr>
        <w:tabs>
          <w:tab w:val="left" w:pos="0"/>
        </w:tabs>
        <w:spacing w:line="360" w:lineRule="auto"/>
        <w:ind w:left="0" w:right="49" w:firstLine="0"/>
        <w:jc w:val="both"/>
        <w:rPr>
          <w:rFonts w:ascii="Palatino Linotype" w:hAnsi="Palatino Linotype"/>
        </w:rPr>
      </w:pPr>
      <w:r w:rsidRPr="00B06AF3">
        <w:rPr>
          <w:rFonts w:ascii="Palatino Linotype" w:eastAsia="Calibri" w:hAnsi="Palatino Linotype" w:cs="Arial"/>
        </w:rPr>
        <w:t>Consecutivamente</w:t>
      </w:r>
      <w:r w:rsidR="00A71BC1" w:rsidRPr="00B06AF3">
        <w:rPr>
          <w:rFonts w:ascii="Palatino Linotype" w:hAnsi="Palatino Linotype"/>
        </w:rPr>
        <w:t>, el Comisionado Ponente decretó el cierre de instru</w:t>
      </w:r>
      <w:r w:rsidR="0091407D" w:rsidRPr="00B06AF3">
        <w:rPr>
          <w:rFonts w:ascii="Palatino Linotype" w:hAnsi="Palatino Linotype"/>
        </w:rPr>
        <w:t>cción mediante acuerdo de uno</w:t>
      </w:r>
      <w:r w:rsidR="00F640B8" w:rsidRPr="00B06AF3">
        <w:rPr>
          <w:rFonts w:ascii="Palatino Linotype" w:hAnsi="Palatino Linotype"/>
        </w:rPr>
        <w:t xml:space="preserve"> </w:t>
      </w:r>
      <w:r w:rsidR="004A125E" w:rsidRPr="00B06AF3">
        <w:rPr>
          <w:rFonts w:ascii="Palatino Linotype" w:hAnsi="Palatino Linotype"/>
        </w:rPr>
        <w:t>(</w:t>
      </w:r>
      <w:r w:rsidR="0091407D" w:rsidRPr="00B06AF3">
        <w:rPr>
          <w:rFonts w:ascii="Palatino Linotype" w:hAnsi="Palatino Linotype"/>
        </w:rPr>
        <w:t>01</w:t>
      </w:r>
      <w:r w:rsidR="00C3488E" w:rsidRPr="00B06AF3">
        <w:rPr>
          <w:rFonts w:ascii="Palatino Linotype" w:hAnsi="Palatino Linotype"/>
        </w:rPr>
        <w:t>)</w:t>
      </w:r>
      <w:r w:rsidR="00A71BC1" w:rsidRPr="00B06AF3">
        <w:rPr>
          <w:rFonts w:ascii="Palatino Linotype" w:hAnsi="Palatino Linotype"/>
        </w:rPr>
        <w:t xml:space="preserve"> de </w:t>
      </w:r>
      <w:r w:rsidR="0091407D" w:rsidRPr="00B06AF3">
        <w:rPr>
          <w:rFonts w:ascii="Palatino Linotype" w:hAnsi="Palatino Linotype"/>
        </w:rPr>
        <w:t>abril</w:t>
      </w:r>
      <w:r w:rsidR="009B146D" w:rsidRPr="00B06AF3">
        <w:rPr>
          <w:rFonts w:ascii="Palatino Linotype" w:hAnsi="Palatino Linotype"/>
        </w:rPr>
        <w:t xml:space="preserve"> </w:t>
      </w:r>
      <w:r w:rsidR="00A71BC1" w:rsidRPr="00B06AF3">
        <w:rPr>
          <w:rFonts w:ascii="Palatino Linotype" w:hAnsi="Palatino Linotype"/>
        </w:rPr>
        <w:t xml:space="preserve">de </w:t>
      </w:r>
      <w:r w:rsidR="00C3488E" w:rsidRPr="00B06AF3">
        <w:rPr>
          <w:rFonts w:ascii="Palatino Linotype" w:hAnsi="Palatino Linotype"/>
        </w:rPr>
        <w:t>dos mil diecinueve</w:t>
      </w:r>
      <w:r w:rsidR="00A71BC1" w:rsidRPr="00B06AF3">
        <w:rPr>
          <w:rFonts w:ascii="Palatino Linotype" w:hAnsi="Palatino Linotype"/>
        </w:rPr>
        <w:t>, por lo que, ordenó turnar el expediente a resolución.</w:t>
      </w:r>
      <w:r w:rsidR="009B146D" w:rsidRPr="00B06AF3">
        <w:rPr>
          <w:rFonts w:ascii="Palatino Linotype" w:hAnsi="Palatino Linotype"/>
        </w:rPr>
        <w:t xml:space="preserve"> </w:t>
      </w:r>
      <w:r w:rsidR="009B146D" w:rsidRPr="00B06AF3">
        <w:rPr>
          <w:rFonts w:ascii="Palatino Linotype" w:hAnsi="Palatino Linotype"/>
          <w:color w:val="000000" w:themeColor="text1"/>
        </w:rPr>
        <w:t xml:space="preserve">Posteriormente, el </w:t>
      </w:r>
      <w:r w:rsidR="00366D6C" w:rsidRPr="00B06AF3">
        <w:rPr>
          <w:rFonts w:ascii="Palatino Linotype" w:hAnsi="Palatino Linotype"/>
          <w:color w:val="000000" w:themeColor="text1"/>
          <w:highlight w:val="yellow"/>
        </w:rPr>
        <w:t>quince</w:t>
      </w:r>
      <w:r w:rsidR="009B146D" w:rsidRPr="00B06AF3">
        <w:rPr>
          <w:rFonts w:ascii="Palatino Linotype" w:hAnsi="Palatino Linotype"/>
          <w:color w:val="000000" w:themeColor="text1"/>
          <w:highlight w:val="yellow"/>
        </w:rPr>
        <w:t xml:space="preserve"> (</w:t>
      </w:r>
      <w:r w:rsidR="00366D6C" w:rsidRPr="00B06AF3">
        <w:rPr>
          <w:rFonts w:ascii="Palatino Linotype" w:hAnsi="Palatino Linotype"/>
          <w:color w:val="000000" w:themeColor="text1"/>
          <w:highlight w:val="yellow"/>
        </w:rPr>
        <w:t>15</w:t>
      </w:r>
      <w:r w:rsidR="009B146D" w:rsidRPr="00B06AF3">
        <w:rPr>
          <w:rFonts w:ascii="Palatino Linotype" w:hAnsi="Palatino Linotype"/>
          <w:color w:val="000000" w:themeColor="text1"/>
          <w:highlight w:val="yellow"/>
        </w:rPr>
        <w:t>)</w:t>
      </w:r>
      <w:r w:rsidR="009B146D" w:rsidRPr="00B06AF3">
        <w:rPr>
          <w:rFonts w:ascii="Palatino Linotype" w:hAnsi="Palatino Linotype"/>
          <w:color w:val="000000" w:themeColor="text1"/>
        </w:rPr>
        <w:t xml:space="preserve"> de </w:t>
      </w:r>
      <w:r w:rsidR="00366D6C" w:rsidRPr="00B06AF3">
        <w:rPr>
          <w:rFonts w:ascii="Palatino Linotype" w:hAnsi="Palatino Linotype"/>
          <w:color w:val="000000" w:themeColor="text1"/>
        </w:rPr>
        <w:t>mayo</w:t>
      </w:r>
      <w:r w:rsidR="009B146D" w:rsidRPr="00B06AF3">
        <w:rPr>
          <w:rFonts w:ascii="Palatino Linotype" w:hAnsi="Palatino Linotype"/>
          <w:color w:val="000000" w:themeColor="text1"/>
        </w:rPr>
        <w:t xml:space="preserve"> del año en curso, se amplió el plazo de quince (15) días para resolver el recurso de revisión, </w:t>
      </w:r>
      <w:r w:rsidR="009B146D" w:rsidRPr="00B06AF3">
        <w:rPr>
          <w:rFonts w:ascii="Palatino Linotype" w:hAnsi="Palatino Linotype" w:cs="Arial"/>
          <w:color w:val="000000" w:themeColor="text1"/>
        </w:rPr>
        <w:t xml:space="preserve">por lo que ordenó turnar el expediente para su resolución, misma que ahora se pronuncia; y  - - - - - - - - - - - </w:t>
      </w:r>
      <w:r w:rsidR="009B146D" w:rsidRPr="00B06AF3">
        <w:rPr>
          <w:rFonts w:ascii="Palatino Linotype" w:hAnsi="Palatino Linotype" w:cs="Arial"/>
        </w:rPr>
        <w:t xml:space="preserve">- - </w:t>
      </w:r>
      <w:r w:rsidR="00366D6C" w:rsidRPr="00B06AF3">
        <w:rPr>
          <w:rFonts w:ascii="Palatino Linotype" w:hAnsi="Palatino Linotype" w:cs="Arial"/>
        </w:rPr>
        <w:t xml:space="preserve">-. - - - - - - - - - - - - - </w:t>
      </w:r>
      <w:r w:rsidR="009B146D" w:rsidRPr="00B06AF3">
        <w:rPr>
          <w:rFonts w:ascii="Palatino Linotype" w:hAnsi="Palatino Linotype" w:cs="Arial"/>
        </w:rPr>
        <w:t xml:space="preserve">- - - - - - - - - - - - - - - - - - - - - - - - </w:t>
      </w:r>
    </w:p>
    <w:p w14:paraId="4FDE6965" w14:textId="77777777" w:rsidR="00A71BC1" w:rsidRPr="00B06AF3" w:rsidRDefault="00A71BC1" w:rsidP="00B06AF3">
      <w:pPr>
        <w:pStyle w:val="Prrafodelista"/>
        <w:tabs>
          <w:tab w:val="left" w:pos="0"/>
        </w:tabs>
        <w:spacing w:line="360" w:lineRule="auto"/>
        <w:ind w:left="284" w:right="34"/>
        <w:jc w:val="both"/>
        <w:rPr>
          <w:rFonts w:ascii="Palatino Linotype" w:hAnsi="Palatino Linotype" w:cs="Arial"/>
        </w:rPr>
      </w:pPr>
    </w:p>
    <w:p w14:paraId="51E91971" w14:textId="77777777" w:rsidR="00585F00" w:rsidRPr="00B06AF3" w:rsidRDefault="00585F00" w:rsidP="00B06AF3">
      <w:pPr>
        <w:pStyle w:val="Ttulo1"/>
        <w:tabs>
          <w:tab w:val="left" w:pos="0"/>
        </w:tabs>
        <w:spacing w:before="0" w:line="360" w:lineRule="auto"/>
        <w:jc w:val="center"/>
        <w:rPr>
          <w:b/>
          <w:szCs w:val="24"/>
        </w:rPr>
      </w:pPr>
      <w:bookmarkStart w:id="33" w:name="_Toc491791302"/>
      <w:bookmarkStart w:id="34" w:name="_Toc8927445"/>
      <w:r w:rsidRPr="00B06AF3">
        <w:rPr>
          <w:b/>
          <w:szCs w:val="24"/>
        </w:rPr>
        <w:t>CONSIDERANDO</w:t>
      </w:r>
      <w:bookmarkEnd w:id="33"/>
      <w:bookmarkEnd w:id="34"/>
    </w:p>
    <w:p w14:paraId="7681ED66" w14:textId="77777777" w:rsidR="00585F00" w:rsidRPr="00B06AF3" w:rsidRDefault="00585F00" w:rsidP="00B06AF3">
      <w:pPr>
        <w:tabs>
          <w:tab w:val="left" w:pos="0"/>
        </w:tabs>
        <w:spacing w:line="360" w:lineRule="auto"/>
        <w:rPr>
          <w:rFonts w:ascii="Palatino Linotype" w:hAnsi="Palatino Linotype"/>
          <w:lang w:eastAsia="en-US"/>
        </w:rPr>
      </w:pPr>
    </w:p>
    <w:p w14:paraId="7DA2EB7E" w14:textId="77777777" w:rsidR="0032581C" w:rsidRPr="00B06AF3" w:rsidRDefault="0032581C" w:rsidP="00B06AF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8927446"/>
      <w:bookmarkStart w:id="38" w:name="_Toc511234456"/>
      <w:bookmarkStart w:id="39" w:name="_Toc466371865"/>
      <w:bookmarkStart w:id="40" w:name="_Toc466377653"/>
      <w:r w:rsidRPr="00B06AF3">
        <w:rPr>
          <w:rFonts w:ascii="Palatino Linotype" w:hAnsi="Palatino Linotype"/>
          <w:b/>
          <w:color w:val="auto"/>
          <w:sz w:val="24"/>
          <w:szCs w:val="24"/>
        </w:rPr>
        <w:t>PRIMERO. De la competencia</w:t>
      </w:r>
      <w:bookmarkEnd w:id="35"/>
      <w:bookmarkEnd w:id="36"/>
      <w:bookmarkEnd w:id="37"/>
    </w:p>
    <w:p w14:paraId="6E314099" w14:textId="77777777" w:rsidR="0032581C" w:rsidRPr="00B06AF3" w:rsidRDefault="0032581C" w:rsidP="00B06AF3">
      <w:pPr>
        <w:tabs>
          <w:tab w:val="left" w:pos="0"/>
        </w:tabs>
        <w:spacing w:line="360" w:lineRule="auto"/>
        <w:rPr>
          <w:rFonts w:ascii="Palatino Linotype" w:hAnsi="Palatino Linotype"/>
          <w:lang w:eastAsia="en-US"/>
        </w:rPr>
      </w:pPr>
    </w:p>
    <w:p w14:paraId="72882949" w14:textId="77777777" w:rsidR="0032581C" w:rsidRPr="00B06AF3" w:rsidRDefault="0032581C" w:rsidP="00B06AF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06AF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6AF3">
        <w:rPr>
          <w:rFonts w:ascii="Palatino Linotype" w:eastAsia="Calibri" w:hAnsi="Palatino Linotype" w:cs="Times New Roman"/>
          <w:b/>
        </w:rPr>
        <w:t>Constitución Política de los Estados Unidos Mexicanos</w:t>
      </w:r>
      <w:r w:rsidRPr="00B06AF3">
        <w:rPr>
          <w:rFonts w:ascii="Palatino Linotype" w:eastAsia="Calibri" w:hAnsi="Palatino Linotype" w:cs="Times New Roman"/>
        </w:rPr>
        <w:t xml:space="preserve">; 5, párrafos vigésimo, vigésimo primero y vigésimo segundo fracciones IV y V de la </w:t>
      </w:r>
      <w:r w:rsidRPr="00B06AF3">
        <w:rPr>
          <w:rFonts w:ascii="Palatino Linotype" w:eastAsia="Calibri" w:hAnsi="Palatino Linotype" w:cs="Times New Roman"/>
          <w:b/>
        </w:rPr>
        <w:t>Constitución Política del Estado Libre y Soberano de México</w:t>
      </w:r>
      <w:r w:rsidRPr="00B06AF3">
        <w:rPr>
          <w:rFonts w:ascii="Palatino Linotype" w:eastAsia="Calibri" w:hAnsi="Palatino Linotype" w:cs="Times New Roman"/>
        </w:rPr>
        <w:t xml:space="preserve">; artículos 1, 2 fracción II, 13, 29, 36 fracciones I y II, 176, 178, 179, 181 párrafo tercero y 185 </w:t>
      </w:r>
      <w:r w:rsidRPr="00B06AF3">
        <w:rPr>
          <w:rFonts w:ascii="Palatino Linotype" w:eastAsia="Calibri" w:hAnsi="Palatino Linotype" w:cs="Arial"/>
        </w:rPr>
        <w:t xml:space="preserve">de la </w:t>
      </w:r>
      <w:r w:rsidRPr="00B06AF3">
        <w:rPr>
          <w:rFonts w:ascii="Palatino Linotype" w:eastAsia="Calibri" w:hAnsi="Palatino Linotype" w:cs="Arial"/>
          <w:b/>
        </w:rPr>
        <w:t xml:space="preserve">Ley de Transparencia y Acceso a la Información Pública del Estado de </w:t>
      </w:r>
      <w:r w:rsidRPr="00B06AF3">
        <w:rPr>
          <w:rFonts w:ascii="Palatino Linotype" w:eastAsia="Calibri" w:hAnsi="Palatino Linotype" w:cs="Arial"/>
          <w:b/>
        </w:rPr>
        <w:lastRenderedPageBreak/>
        <w:t>México y Municipios</w:t>
      </w:r>
      <w:r w:rsidRPr="00B06AF3">
        <w:rPr>
          <w:rFonts w:ascii="Palatino Linotype" w:eastAsia="Calibri" w:hAnsi="Palatino Linotype" w:cs="Arial"/>
        </w:rPr>
        <w:t xml:space="preserve">; y 10, 7, 9 fracciones I y XXIV, y 11 del </w:t>
      </w:r>
      <w:r w:rsidRPr="00B06AF3">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B06AF3" w:rsidRDefault="0032581C" w:rsidP="00B06AF3">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B06AF3" w:rsidRDefault="0032581C" w:rsidP="00B06AF3">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8927447"/>
      <w:r w:rsidRPr="00B06AF3">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B06AF3" w:rsidRDefault="0032581C" w:rsidP="00B06AF3">
      <w:pPr>
        <w:tabs>
          <w:tab w:val="left" w:pos="0"/>
        </w:tabs>
        <w:spacing w:line="360" w:lineRule="auto"/>
        <w:rPr>
          <w:rFonts w:ascii="Palatino Linotype" w:hAnsi="Palatino Linotype"/>
          <w:lang w:eastAsia="en-US"/>
        </w:rPr>
      </w:pPr>
    </w:p>
    <w:p w14:paraId="200B20EF" w14:textId="17507CF4" w:rsidR="007010E3" w:rsidRPr="00B06AF3" w:rsidRDefault="0032581C" w:rsidP="00B06AF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B06AF3">
        <w:rPr>
          <w:rFonts w:ascii="Palatino Linotype" w:eastAsia="Calibri" w:hAnsi="Palatino Linotype" w:cs="Arial"/>
        </w:rPr>
        <w:t xml:space="preserve">El medio de </w:t>
      </w:r>
      <w:r w:rsidRPr="00B06AF3">
        <w:rPr>
          <w:rFonts w:ascii="Palatino Linotype" w:eastAsia="Calibri" w:hAnsi="Palatino Linotype" w:cs="Times New Roman"/>
        </w:rPr>
        <w:t>impugnación</w:t>
      </w:r>
      <w:r w:rsidRPr="00B06AF3">
        <w:rPr>
          <w:rFonts w:ascii="Palatino Linotype" w:eastAsia="Calibri" w:hAnsi="Palatino Linotype" w:cs="Arial"/>
        </w:rPr>
        <w:t xml:space="preserve"> fue presentado a través del </w:t>
      </w:r>
      <w:r w:rsidRPr="00B06AF3">
        <w:rPr>
          <w:rFonts w:ascii="Palatino Linotype" w:eastAsia="Calibri" w:hAnsi="Palatino Linotype" w:cs="Arial"/>
          <w:b/>
        </w:rPr>
        <w:t>SAIMEX</w:t>
      </w:r>
      <w:r w:rsidRPr="00B06AF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06AF3">
        <w:rPr>
          <w:rFonts w:ascii="Palatino Linotype" w:eastAsia="Calibri" w:hAnsi="Palatino Linotype" w:cs="Arial"/>
          <w:b/>
        </w:rPr>
        <w:t>SUJETO OBLIGADO</w:t>
      </w:r>
      <w:r w:rsidRPr="00B06AF3">
        <w:rPr>
          <w:rFonts w:ascii="Palatino Linotype" w:eastAsia="Calibri" w:hAnsi="Palatino Linotype" w:cs="Arial"/>
        </w:rPr>
        <w:t xml:space="preserve"> entregó su respuesta el </w:t>
      </w:r>
      <w:r w:rsidR="0084458F" w:rsidRPr="00B06AF3">
        <w:rPr>
          <w:rFonts w:ascii="Palatino Linotype" w:eastAsia="Calibri" w:hAnsi="Palatino Linotype" w:cs="Arial"/>
        </w:rPr>
        <w:t>cuatro</w:t>
      </w:r>
      <w:r w:rsidR="009B146D" w:rsidRPr="00B06AF3">
        <w:rPr>
          <w:rFonts w:ascii="Palatino Linotype" w:eastAsia="Calibri" w:hAnsi="Palatino Linotype" w:cs="Arial"/>
        </w:rPr>
        <w:t xml:space="preserve"> </w:t>
      </w:r>
      <w:r w:rsidRPr="00B06AF3">
        <w:rPr>
          <w:rFonts w:ascii="Palatino Linotype" w:hAnsi="Palatino Linotype"/>
        </w:rPr>
        <w:t>(</w:t>
      </w:r>
      <w:r w:rsidR="0084458F" w:rsidRPr="00B06AF3">
        <w:rPr>
          <w:rFonts w:ascii="Palatino Linotype" w:hAnsi="Palatino Linotype"/>
        </w:rPr>
        <w:t>04</w:t>
      </w:r>
      <w:r w:rsidRPr="00B06AF3">
        <w:rPr>
          <w:rFonts w:ascii="Palatino Linotype" w:hAnsi="Palatino Linotype"/>
        </w:rPr>
        <w:t xml:space="preserve">) de </w:t>
      </w:r>
      <w:r w:rsidR="0084458F" w:rsidRPr="00B06AF3">
        <w:rPr>
          <w:rFonts w:ascii="Palatino Linotype" w:hAnsi="Palatino Linotype"/>
        </w:rPr>
        <w:t>marzo</w:t>
      </w:r>
      <w:r w:rsidRPr="00B06AF3">
        <w:rPr>
          <w:rFonts w:ascii="Palatino Linotype" w:hAnsi="Palatino Linotype"/>
        </w:rPr>
        <w:t xml:space="preserve"> </w:t>
      </w:r>
      <w:r w:rsidR="00D317A8" w:rsidRPr="00B06AF3">
        <w:rPr>
          <w:rFonts w:ascii="Palatino Linotype" w:eastAsia="Calibri" w:hAnsi="Palatino Linotype" w:cs="Arial"/>
        </w:rPr>
        <w:t>de dos mil diecinueve</w:t>
      </w:r>
      <w:r w:rsidRPr="00B06AF3">
        <w:rPr>
          <w:rFonts w:ascii="Palatino Linotype" w:eastAsia="Calibri" w:hAnsi="Palatino Linotype" w:cs="Arial"/>
        </w:rPr>
        <w:t xml:space="preserve">, de tal forma que el plazo para interponer el recurso transcurrió del día </w:t>
      </w:r>
      <w:r w:rsidR="0084458F" w:rsidRPr="00B06AF3">
        <w:rPr>
          <w:rFonts w:ascii="Palatino Linotype" w:eastAsia="Calibri" w:hAnsi="Palatino Linotype" w:cs="Arial"/>
        </w:rPr>
        <w:t>cinco</w:t>
      </w:r>
      <w:r w:rsidRPr="00B06AF3">
        <w:rPr>
          <w:rFonts w:ascii="Palatino Linotype" w:eastAsia="Calibri" w:hAnsi="Palatino Linotype" w:cs="Arial"/>
        </w:rPr>
        <w:t xml:space="preserve"> (</w:t>
      </w:r>
      <w:r w:rsidR="0084458F" w:rsidRPr="00B06AF3">
        <w:rPr>
          <w:rFonts w:ascii="Palatino Linotype" w:eastAsia="Calibri" w:hAnsi="Palatino Linotype" w:cs="Arial"/>
        </w:rPr>
        <w:t>05</w:t>
      </w:r>
      <w:r w:rsidRPr="00B06AF3">
        <w:rPr>
          <w:rFonts w:ascii="Palatino Linotype" w:eastAsia="Calibri" w:hAnsi="Palatino Linotype" w:cs="Arial"/>
        </w:rPr>
        <w:t>)</w:t>
      </w:r>
      <w:r w:rsidR="0084458F" w:rsidRPr="00B06AF3">
        <w:rPr>
          <w:rFonts w:ascii="Palatino Linotype" w:eastAsia="Calibri" w:hAnsi="Palatino Linotype" w:cs="Arial"/>
        </w:rPr>
        <w:t xml:space="preserve"> al veintiséis (26)</w:t>
      </w:r>
      <w:r w:rsidRPr="00B06AF3">
        <w:rPr>
          <w:rFonts w:ascii="Palatino Linotype" w:eastAsia="Calibri" w:hAnsi="Palatino Linotype" w:cs="Arial"/>
        </w:rPr>
        <w:t xml:space="preserve"> de </w:t>
      </w:r>
      <w:r w:rsidR="0084458F" w:rsidRPr="00B06AF3">
        <w:rPr>
          <w:rFonts w:ascii="Palatino Linotype" w:eastAsia="Calibri" w:hAnsi="Palatino Linotype" w:cs="Arial"/>
        </w:rPr>
        <w:t>marzo</w:t>
      </w:r>
      <w:r w:rsidRPr="00B06AF3">
        <w:rPr>
          <w:rFonts w:ascii="Palatino Linotype" w:eastAsia="Calibri" w:hAnsi="Palatino Linotype" w:cs="Arial"/>
        </w:rPr>
        <w:t xml:space="preserve"> al </w:t>
      </w:r>
      <w:r w:rsidR="007010E3" w:rsidRPr="00B06AF3">
        <w:rPr>
          <w:rFonts w:ascii="Palatino Linotype" w:eastAsia="Calibri" w:hAnsi="Palatino Linotype" w:cs="Arial"/>
        </w:rPr>
        <w:t>diecinueve</w:t>
      </w:r>
      <w:r w:rsidRPr="00B06AF3">
        <w:rPr>
          <w:rFonts w:ascii="Palatino Linotype" w:eastAsia="Calibri" w:hAnsi="Palatino Linotype" w:cs="Arial"/>
        </w:rPr>
        <w:t>; por lo que al presentar su inconformidad el día</w:t>
      </w:r>
      <w:r w:rsidR="003B2420" w:rsidRPr="00B06AF3">
        <w:rPr>
          <w:rFonts w:ascii="Palatino Linotype" w:eastAsia="Calibri" w:hAnsi="Palatino Linotype" w:cs="Arial"/>
        </w:rPr>
        <w:t xml:space="preserve"> </w:t>
      </w:r>
      <w:r w:rsidR="0084458F" w:rsidRPr="00B06AF3">
        <w:rPr>
          <w:rFonts w:ascii="Palatino Linotype" w:hAnsi="Palatino Linotype"/>
        </w:rPr>
        <w:t>siete</w:t>
      </w:r>
      <w:r w:rsidR="003B5D48" w:rsidRPr="00B06AF3">
        <w:rPr>
          <w:rFonts w:ascii="Palatino Linotype" w:hAnsi="Palatino Linotype"/>
        </w:rPr>
        <w:t xml:space="preserve"> (</w:t>
      </w:r>
      <w:r w:rsidR="007010E3" w:rsidRPr="00B06AF3">
        <w:rPr>
          <w:rFonts w:ascii="Palatino Linotype" w:hAnsi="Palatino Linotype"/>
        </w:rPr>
        <w:t>0</w:t>
      </w:r>
      <w:r w:rsidR="0084458F" w:rsidRPr="00B06AF3">
        <w:rPr>
          <w:rFonts w:ascii="Palatino Linotype" w:hAnsi="Palatino Linotype"/>
        </w:rPr>
        <w:t>7</w:t>
      </w:r>
      <w:r w:rsidRPr="00B06AF3">
        <w:rPr>
          <w:rFonts w:ascii="Palatino Linotype" w:hAnsi="Palatino Linotype"/>
        </w:rPr>
        <w:t xml:space="preserve">) de </w:t>
      </w:r>
      <w:r w:rsidR="007010E3" w:rsidRPr="00B06AF3">
        <w:rPr>
          <w:rFonts w:ascii="Palatino Linotype" w:hAnsi="Palatino Linotype"/>
        </w:rPr>
        <w:t>marzo</w:t>
      </w:r>
      <w:r w:rsidRPr="00B06AF3">
        <w:rPr>
          <w:rFonts w:ascii="Palatino Linotype" w:hAnsi="Palatino Linotype"/>
        </w:rPr>
        <w:t xml:space="preserve"> </w:t>
      </w:r>
      <w:r w:rsidRPr="00B06AF3">
        <w:rPr>
          <w:rFonts w:ascii="Palatino Linotype" w:eastAsia="Calibri" w:hAnsi="Palatino Linotype" w:cs="Arial"/>
        </w:rPr>
        <w:t>de dos mil dieci</w:t>
      </w:r>
      <w:r w:rsidR="003B2420" w:rsidRPr="00B06AF3">
        <w:rPr>
          <w:rFonts w:ascii="Palatino Linotype" w:eastAsia="Calibri" w:hAnsi="Palatino Linotype" w:cs="Arial"/>
        </w:rPr>
        <w:t>nueve</w:t>
      </w:r>
      <w:r w:rsidRPr="00B06AF3">
        <w:rPr>
          <w:rFonts w:ascii="Palatino Linotype" w:eastAsia="Calibri" w:hAnsi="Palatino Linotype" w:cs="Arial"/>
        </w:rPr>
        <w:t xml:space="preserve">, </w:t>
      </w:r>
      <w:r w:rsidR="007010E3" w:rsidRPr="00B06AF3">
        <w:rPr>
          <w:rFonts w:ascii="Palatino Linotype" w:hAnsi="Palatino Linotype" w:cs="Arial"/>
          <w:color w:val="000000" w:themeColor="text1"/>
        </w:rPr>
        <w:t xml:space="preserve">éste se encuentra dentro de los márgenes temporales previstos en el artículo 178 de la </w:t>
      </w:r>
      <w:r w:rsidR="007010E3" w:rsidRPr="00B06AF3">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B06AF3" w:rsidRDefault="009B146D" w:rsidP="00B06AF3">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B06AF3" w:rsidRDefault="0032581C" w:rsidP="00B06AF3">
      <w:pPr>
        <w:pStyle w:val="Prrafodelista"/>
        <w:numPr>
          <w:ilvl w:val="0"/>
          <w:numId w:val="1"/>
        </w:numPr>
        <w:tabs>
          <w:tab w:val="left" w:pos="0"/>
        </w:tabs>
        <w:spacing w:line="360" w:lineRule="auto"/>
        <w:ind w:left="0" w:right="49" w:firstLine="0"/>
        <w:jc w:val="both"/>
        <w:rPr>
          <w:rFonts w:ascii="Palatino Linotype" w:hAnsi="Palatino Linotype" w:cs="Arial"/>
        </w:rPr>
      </w:pPr>
      <w:r w:rsidRPr="00B06AF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5D655BD" w14:textId="77777777" w:rsidR="0084458F" w:rsidRPr="00B06AF3" w:rsidRDefault="0084458F" w:rsidP="00B06AF3">
      <w:pPr>
        <w:pStyle w:val="Prrafodelista"/>
        <w:tabs>
          <w:tab w:val="left" w:pos="0"/>
        </w:tabs>
        <w:spacing w:line="360" w:lineRule="auto"/>
        <w:ind w:left="0" w:right="49"/>
        <w:jc w:val="both"/>
        <w:rPr>
          <w:rFonts w:ascii="Palatino Linotype" w:hAnsi="Palatino Linotype" w:cs="Arial"/>
        </w:rPr>
      </w:pPr>
    </w:p>
    <w:p w14:paraId="0AA3F6E0" w14:textId="77777777" w:rsidR="0084458F" w:rsidRPr="00B06AF3" w:rsidRDefault="0084458F" w:rsidP="00B06AF3">
      <w:pPr>
        <w:pStyle w:val="Prrafodelista"/>
        <w:tabs>
          <w:tab w:val="left" w:pos="0"/>
        </w:tabs>
        <w:spacing w:line="360" w:lineRule="auto"/>
        <w:ind w:left="0" w:right="49"/>
        <w:jc w:val="both"/>
        <w:rPr>
          <w:rFonts w:ascii="Palatino Linotype" w:hAnsi="Palatino Linotype" w:cs="Arial"/>
        </w:rPr>
      </w:pPr>
    </w:p>
    <w:p w14:paraId="438F034F" w14:textId="0D15C3D8" w:rsidR="003B2420" w:rsidRPr="00B06AF3" w:rsidRDefault="00C87F81" w:rsidP="00B06AF3">
      <w:pPr>
        <w:pStyle w:val="Ttulo1"/>
        <w:spacing w:before="0" w:line="360" w:lineRule="auto"/>
        <w:rPr>
          <w:rFonts w:eastAsia="Calibri" w:cs="Times New Roman"/>
          <w:b/>
          <w:bCs/>
          <w:szCs w:val="24"/>
          <w:lang w:val="es-ES"/>
        </w:rPr>
      </w:pPr>
      <w:bookmarkStart w:id="44" w:name="_Toc535334653"/>
      <w:bookmarkStart w:id="45" w:name="_Toc8927448"/>
      <w:r w:rsidRPr="00B06AF3">
        <w:rPr>
          <w:b/>
          <w:szCs w:val="24"/>
        </w:rPr>
        <w:t>TERCERO</w:t>
      </w:r>
      <w:r w:rsidR="00137045" w:rsidRPr="00B06AF3">
        <w:rPr>
          <w:b/>
          <w:szCs w:val="24"/>
        </w:rPr>
        <w:t xml:space="preserve">. </w:t>
      </w:r>
      <w:bookmarkEnd w:id="44"/>
      <w:r w:rsidR="00AB5E7A" w:rsidRPr="00B06AF3">
        <w:rPr>
          <w:rFonts w:eastAsia="Calibri" w:cs="Times New Roman"/>
          <w:b/>
          <w:bCs/>
          <w:szCs w:val="24"/>
          <w:lang w:val="es-ES"/>
        </w:rPr>
        <w:t xml:space="preserve">Del planteamiento de la </w:t>
      </w:r>
      <w:proofErr w:type="spellStart"/>
      <w:r w:rsidR="00AB5E7A" w:rsidRPr="00B06AF3">
        <w:rPr>
          <w:rFonts w:eastAsia="Calibri" w:cs="Times New Roman"/>
          <w:b/>
          <w:bCs/>
          <w:szCs w:val="24"/>
          <w:lang w:val="es-ES"/>
        </w:rPr>
        <w:t>litis</w:t>
      </w:r>
      <w:proofErr w:type="spellEnd"/>
      <w:r w:rsidR="003B2420" w:rsidRPr="00B06AF3">
        <w:rPr>
          <w:rFonts w:eastAsia="Calibri" w:cs="Times New Roman"/>
          <w:b/>
          <w:bCs/>
          <w:szCs w:val="24"/>
          <w:lang w:val="es-ES"/>
        </w:rPr>
        <w:t>.</w:t>
      </w:r>
      <w:bookmarkEnd w:id="45"/>
      <w:r w:rsidR="003B2420" w:rsidRPr="00B06AF3">
        <w:rPr>
          <w:rFonts w:eastAsia="Calibri" w:cs="Times New Roman"/>
          <w:b/>
          <w:bCs/>
          <w:szCs w:val="24"/>
          <w:lang w:val="es-ES"/>
        </w:rPr>
        <w:t xml:space="preserve"> </w:t>
      </w:r>
    </w:p>
    <w:p w14:paraId="607EC451" w14:textId="77777777" w:rsidR="003B2420" w:rsidRPr="00B06AF3" w:rsidRDefault="003B2420" w:rsidP="00B06AF3">
      <w:pPr>
        <w:spacing w:line="360" w:lineRule="auto"/>
        <w:rPr>
          <w:rFonts w:ascii="Palatino Linotype" w:hAnsi="Palatino Linotype"/>
          <w:lang w:val="es-ES" w:eastAsia="en-US"/>
        </w:rPr>
      </w:pPr>
    </w:p>
    <w:p w14:paraId="4106DB83" w14:textId="3B40A5EE" w:rsidR="009514B6" w:rsidRPr="00B06AF3" w:rsidRDefault="009514B6" w:rsidP="00B06AF3">
      <w:pPr>
        <w:pStyle w:val="Prrafodelista"/>
        <w:numPr>
          <w:ilvl w:val="0"/>
          <w:numId w:val="1"/>
        </w:numPr>
        <w:tabs>
          <w:tab w:val="left" w:pos="0"/>
        </w:tabs>
        <w:spacing w:line="360" w:lineRule="auto"/>
        <w:ind w:left="0" w:right="49" w:firstLine="0"/>
        <w:jc w:val="both"/>
        <w:rPr>
          <w:rFonts w:ascii="Palatino Linotype" w:hAnsi="Palatino Linotype" w:cs="Arial"/>
        </w:rPr>
      </w:pPr>
      <w:r w:rsidRPr="00B06AF3">
        <w:rPr>
          <w:rFonts w:ascii="Palatino Linotype" w:hAnsi="Palatino Linotype" w:cs="Arial"/>
        </w:rPr>
        <w:t xml:space="preserve">De las constancias en el expediente al rubro indicado, se desprende que el </w:t>
      </w:r>
      <w:r w:rsidRPr="00B06AF3">
        <w:rPr>
          <w:rFonts w:ascii="Palatino Linotype" w:hAnsi="Palatino Linotype" w:cs="Arial"/>
          <w:b/>
        </w:rPr>
        <w:t xml:space="preserve">SUJETO OBLIGADO </w:t>
      </w:r>
      <w:r w:rsidR="006A25C1" w:rsidRPr="00B06AF3">
        <w:rPr>
          <w:rFonts w:ascii="Palatino Linotype" w:hAnsi="Palatino Linotype" w:cs="Arial"/>
        </w:rPr>
        <w:t>respondió a la solicitud de información remitiendo las carpetas que se presume contienen la nómina de los meses de agosto y diciembre de 2018.</w:t>
      </w:r>
      <w:r w:rsidR="007010E3" w:rsidRPr="00B06AF3">
        <w:rPr>
          <w:rFonts w:ascii="Palatino Linotype" w:hAnsi="Palatino Linotype" w:cs="Arial"/>
        </w:rPr>
        <w:t xml:space="preserve"> </w:t>
      </w:r>
    </w:p>
    <w:p w14:paraId="3F2011FF" w14:textId="77777777" w:rsidR="009514B6" w:rsidRPr="00B06AF3" w:rsidRDefault="009514B6" w:rsidP="00B06AF3">
      <w:pPr>
        <w:pStyle w:val="Prrafodelista"/>
        <w:tabs>
          <w:tab w:val="left" w:pos="0"/>
        </w:tabs>
        <w:spacing w:line="360" w:lineRule="auto"/>
        <w:ind w:left="0" w:right="49"/>
        <w:jc w:val="both"/>
        <w:rPr>
          <w:rFonts w:ascii="Palatino Linotype" w:hAnsi="Palatino Linotype" w:cs="Arial"/>
        </w:rPr>
      </w:pPr>
    </w:p>
    <w:p w14:paraId="4C5F4292" w14:textId="4F35B08C" w:rsidR="009514B6" w:rsidRPr="00B06AF3" w:rsidRDefault="007010E3" w:rsidP="00B06AF3">
      <w:pPr>
        <w:pStyle w:val="Prrafodelista"/>
        <w:numPr>
          <w:ilvl w:val="0"/>
          <w:numId w:val="1"/>
        </w:numPr>
        <w:tabs>
          <w:tab w:val="left" w:pos="0"/>
        </w:tabs>
        <w:spacing w:line="360" w:lineRule="auto"/>
        <w:ind w:left="0" w:right="49" w:firstLine="0"/>
        <w:jc w:val="both"/>
        <w:rPr>
          <w:rFonts w:ascii="Palatino Linotype" w:hAnsi="Palatino Linotype" w:cs="Arial"/>
        </w:rPr>
      </w:pPr>
      <w:r w:rsidRPr="00B06AF3">
        <w:rPr>
          <w:rFonts w:ascii="Palatino Linotype" w:hAnsi="Palatino Linotype" w:cs="Arial"/>
        </w:rPr>
        <w:t>No obstante</w:t>
      </w:r>
      <w:r w:rsidR="009514B6" w:rsidRPr="00B06AF3">
        <w:rPr>
          <w:rFonts w:ascii="Palatino Linotype" w:hAnsi="Palatino Linotype" w:cs="Arial"/>
        </w:rPr>
        <w:t xml:space="preserve"> el </w:t>
      </w:r>
      <w:r w:rsidR="009514B6" w:rsidRPr="00B06AF3">
        <w:rPr>
          <w:rFonts w:ascii="Palatino Linotype" w:hAnsi="Palatino Linotype" w:cs="Arial"/>
          <w:b/>
        </w:rPr>
        <w:t xml:space="preserve">RECURRENTE </w:t>
      </w:r>
      <w:r w:rsidR="00D83D00" w:rsidRPr="00B06AF3">
        <w:rPr>
          <w:rFonts w:ascii="Palatino Linotype" w:hAnsi="Palatino Linotype" w:cs="Arial"/>
        </w:rPr>
        <w:t xml:space="preserve">se dolió </w:t>
      </w:r>
      <w:r w:rsidR="009514B6" w:rsidRPr="00B06AF3">
        <w:rPr>
          <w:rFonts w:ascii="Palatino Linotype" w:hAnsi="Palatino Linotype" w:cs="Arial"/>
        </w:rPr>
        <w:t>e interp</w:t>
      </w:r>
      <w:r w:rsidR="00D83D00" w:rsidRPr="00B06AF3">
        <w:rPr>
          <w:rFonts w:ascii="Palatino Linotype" w:hAnsi="Palatino Linotype" w:cs="Arial"/>
        </w:rPr>
        <w:t>uso</w:t>
      </w:r>
      <w:r w:rsidR="009514B6" w:rsidRPr="00B06AF3">
        <w:rPr>
          <w:rFonts w:ascii="Palatino Linotype" w:hAnsi="Palatino Linotype" w:cs="Arial"/>
        </w:rPr>
        <w:t xml:space="preserve"> el recurso de revisión en </w:t>
      </w:r>
      <w:r w:rsidR="00D83D00" w:rsidRPr="00B06AF3">
        <w:rPr>
          <w:rFonts w:ascii="Palatino Linotype" w:hAnsi="Palatino Linotype" w:cs="Arial"/>
        </w:rPr>
        <w:t>el</w:t>
      </w:r>
      <w:r w:rsidR="009514B6" w:rsidRPr="00B06AF3">
        <w:rPr>
          <w:rFonts w:ascii="Palatino Linotype" w:hAnsi="Palatino Linotype" w:cs="Arial"/>
        </w:rPr>
        <w:t xml:space="preserve"> que manifestó como razones o motivos de inconformidad </w:t>
      </w:r>
      <w:r w:rsidR="006A25C1" w:rsidRPr="00B06AF3">
        <w:rPr>
          <w:rFonts w:ascii="Palatino Linotype" w:hAnsi="Palatino Linotype" w:cs="Arial"/>
        </w:rPr>
        <w:t xml:space="preserve">que en el archivo </w:t>
      </w:r>
      <w:r w:rsidR="00D854DB" w:rsidRPr="00B06AF3">
        <w:rPr>
          <w:rFonts w:ascii="Palatino Linotype" w:hAnsi="Palatino Linotype" w:cs="Arial"/>
        </w:rPr>
        <w:t xml:space="preserve">(ANEXO 1.zip) aparece un error, el cual intento abrir en otros equipos y aparece el mismo error. </w:t>
      </w:r>
    </w:p>
    <w:p w14:paraId="7D89BA32" w14:textId="77777777" w:rsidR="009514B6" w:rsidRPr="00B06AF3" w:rsidRDefault="009514B6" w:rsidP="00B06AF3">
      <w:pPr>
        <w:pStyle w:val="Prrafodelista"/>
        <w:tabs>
          <w:tab w:val="left" w:pos="0"/>
        </w:tabs>
        <w:spacing w:line="360" w:lineRule="auto"/>
        <w:ind w:left="0" w:right="49"/>
        <w:jc w:val="both"/>
        <w:rPr>
          <w:rFonts w:ascii="Palatino Linotype" w:hAnsi="Palatino Linotype" w:cs="Arial"/>
        </w:rPr>
      </w:pPr>
    </w:p>
    <w:p w14:paraId="27B9043B" w14:textId="3BC70A65" w:rsidR="009514B6" w:rsidRPr="00B06AF3" w:rsidRDefault="009514B6" w:rsidP="00B06AF3">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B06AF3">
        <w:rPr>
          <w:rFonts w:ascii="Palatino Linotype" w:eastAsia="Times New Roman" w:hAnsi="Palatino Linotype" w:cs="Arial"/>
        </w:rPr>
        <w:t xml:space="preserve">En </w:t>
      </w:r>
      <w:r w:rsidRPr="00B06AF3">
        <w:rPr>
          <w:rFonts w:ascii="Palatino Linotype" w:hAnsi="Palatino Linotype" w:cs="Arial"/>
          <w:lang w:eastAsia="es-MX"/>
        </w:rPr>
        <w:t>dichas</w:t>
      </w:r>
      <w:r w:rsidRPr="00B06AF3">
        <w:rPr>
          <w:rFonts w:ascii="Palatino Linotype" w:eastAsia="Times New Roman" w:hAnsi="Palatino Linotype" w:cs="Arial"/>
        </w:rPr>
        <w:t xml:space="preserve"> condiciones, la </w:t>
      </w:r>
      <w:proofErr w:type="spellStart"/>
      <w:r w:rsidRPr="00B06AF3">
        <w:rPr>
          <w:rFonts w:ascii="Palatino Linotype" w:eastAsia="Times New Roman" w:hAnsi="Palatino Linotype" w:cs="Arial"/>
          <w:i/>
        </w:rPr>
        <w:t>litis</w:t>
      </w:r>
      <w:proofErr w:type="spellEnd"/>
      <w:r w:rsidRPr="00B06AF3">
        <w:rPr>
          <w:rFonts w:ascii="Palatino Linotype" w:eastAsia="Times New Roman" w:hAnsi="Palatino Linotype" w:cs="Arial"/>
        </w:rPr>
        <w:t xml:space="preserve"> a resolver en este recurso se circunscribe a determinar si  </w:t>
      </w:r>
      <w:r w:rsidRPr="00B06AF3">
        <w:rPr>
          <w:rFonts w:ascii="Palatino Linotype" w:eastAsia="MS Mincho" w:hAnsi="Palatino Linotype" w:cs="Arial"/>
        </w:rPr>
        <w:t>se actualiza la causal de procedencia previst</w:t>
      </w:r>
      <w:r w:rsidR="00D83D00" w:rsidRPr="00B06AF3">
        <w:rPr>
          <w:rFonts w:ascii="Palatino Linotype" w:eastAsia="MS Mincho" w:hAnsi="Palatino Linotype" w:cs="Arial"/>
        </w:rPr>
        <w:t>a en el artículo 179, fracción</w:t>
      </w:r>
      <w:r w:rsidRPr="00B06AF3">
        <w:rPr>
          <w:rFonts w:ascii="Palatino Linotype" w:eastAsia="MS Mincho" w:hAnsi="Palatino Linotype" w:cs="Arial"/>
        </w:rPr>
        <w:t xml:space="preserve"> </w:t>
      </w:r>
      <w:r w:rsidR="00D854DB" w:rsidRPr="00B06AF3">
        <w:rPr>
          <w:rFonts w:ascii="Palatino Linotype" w:eastAsia="MS Mincho" w:hAnsi="Palatino Linotype" w:cs="Arial"/>
        </w:rPr>
        <w:t>IX</w:t>
      </w:r>
      <w:r w:rsidRPr="00B06AF3">
        <w:rPr>
          <w:rFonts w:ascii="Palatino Linotype" w:eastAsia="MS Mincho" w:hAnsi="Palatino Linotype" w:cs="Arial"/>
        </w:rPr>
        <w:t xml:space="preserve"> de la </w:t>
      </w:r>
      <w:r w:rsidRPr="00B06AF3">
        <w:rPr>
          <w:rFonts w:ascii="Palatino Linotype" w:eastAsia="MS Mincho" w:hAnsi="Palatino Linotype" w:cs="Arial"/>
          <w:b/>
        </w:rPr>
        <w:t>Ley de Transparencia y Acceso a la Información Pública del Estado de México y Municipios</w:t>
      </w:r>
      <w:r w:rsidRPr="00B06AF3">
        <w:rPr>
          <w:rFonts w:ascii="Palatino Linotype" w:eastAsia="MS Mincho" w:hAnsi="Palatino Linotype" w:cs="Arial"/>
        </w:rPr>
        <w:t xml:space="preserve">; </w:t>
      </w:r>
      <w:r w:rsidRPr="00B06AF3">
        <w:rPr>
          <w:rFonts w:ascii="Palatino Linotype" w:eastAsia="Times New Roman" w:hAnsi="Palatino Linotype" w:cs="Arial"/>
          <w:color w:val="000000" w:themeColor="text1"/>
          <w:lang w:val="es-ES" w:eastAsia="es-MX"/>
        </w:rPr>
        <w:t xml:space="preserve">fracción que determina la hipótesis jurídica relativa a la </w:t>
      </w:r>
      <w:r w:rsidR="00D83D00" w:rsidRPr="00B06AF3">
        <w:rPr>
          <w:rFonts w:ascii="Palatino Linotype" w:eastAsia="Times New Roman" w:hAnsi="Palatino Linotype" w:cs="Arial"/>
          <w:color w:val="000000" w:themeColor="text1"/>
          <w:lang w:val="es-ES" w:eastAsia="es-MX"/>
        </w:rPr>
        <w:t xml:space="preserve">entrega </w:t>
      </w:r>
      <w:r w:rsidR="00D854DB" w:rsidRPr="00B06AF3">
        <w:rPr>
          <w:rFonts w:ascii="Palatino Linotype" w:eastAsia="Times New Roman" w:hAnsi="Palatino Linotype" w:cs="Arial"/>
          <w:color w:val="000000" w:themeColor="text1"/>
          <w:lang w:val="es-ES" w:eastAsia="es-MX"/>
        </w:rPr>
        <w:t xml:space="preserve">o puesta a disposición de información en un formato incomprensible y/o no accesible para el solicitante. </w:t>
      </w:r>
      <w:r w:rsidRPr="00B06AF3">
        <w:rPr>
          <w:rFonts w:ascii="Palatino Linotype" w:eastAsia="Times New Roman" w:hAnsi="Palatino Linotype" w:cs="Arial"/>
          <w:color w:val="000000" w:themeColor="text1"/>
          <w:lang w:val="es-ES" w:eastAsia="es-MX"/>
        </w:rPr>
        <w:t xml:space="preserve">Supuesto del que el ahora recurrente se duele, razón por la que, </w:t>
      </w:r>
      <w:r w:rsidRPr="00B06AF3">
        <w:rPr>
          <w:rFonts w:ascii="Palatino Linotype" w:hAnsi="Palatino Linotype" w:cs="Arial"/>
          <w:color w:val="000000" w:themeColor="text1"/>
        </w:rPr>
        <w:t>la presente resolución se circunscribirá en determinar si con la respuesta</w:t>
      </w:r>
      <w:r w:rsidR="00D83D00" w:rsidRPr="00B06AF3">
        <w:rPr>
          <w:rFonts w:ascii="Palatino Linotype" w:hAnsi="Palatino Linotype" w:cs="Arial"/>
          <w:color w:val="000000" w:themeColor="text1"/>
        </w:rPr>
        <w:t xml:space="preserve"> del </w:t>
      </w:r>
      <w:r w:rsidR="00D83D00" w:rsidRPr="00B06AF3">
        <w:rPr>
          <w:rFonts w:ascii="Palatino Linotype" w:hAnsi="Palatino Linotype" w:cs="Arial"/>
          <w:b/>
          <w:color w:val="000000" w:themeColor="text1"/>
        </w:rPr>
        <w:t xml:space="preserve">SUJETO OBLIGADO </w:t>
      </w:r>
      <w:r w:rsidR="00D83D00" w:rsidRPr="00B06AF3">
        <w:rPr>
          <w:rFonts w:ascii="Palatino Linotype" w:hAnsi="Palatino Linotype" w:cs="Arial"/>
          <w:color w:val="000000" w:themeColor="text1"/>
        </w:rPr>
        <w:t>se</w:t>
      </w:r>
      <w:r w:rsidRPr="00B06AF3">
        <w:rPr>
          <w:rFonts w:ascii="Palatino Linotype" w:hAnsi="Palatino Linotype" w:cs="Arial"/>
          <w:color w:val="000000" w:themeColor="text1"/>
        </w:rPr>
        <w:t xml:space="preserve"> </w:t>
      </w:r>
      <w:r w:rsidRPr="00B06AF3">
        <w:rPr>
          <w:rFonts w:ascii="Palatino Linotype" w:eastAsia="Times New Roman" w:hAnsi="Palatino Linotype"/>
          <w:color w:val="000000" w:themeColor="text1"/>
        </w:rPr>
        <w:t>actualiza la causa de procedencia establecida en</w:t>
      </w:r>
      <w:r w:rsidRPr="00B06AF3">
        <w:rPr>
          <w:rFonts w:ascii="Palatino Linotype" w:eastAsia="Times New Roman" w:hAnsi="Palatino Linotype" w:cs="Arial"/>
          <w:color w:val="000000" w:themeColor="text1"/>
          <w:lang w:eastAsia="es-MX"/>
        </w:rPr>
        <w:t xml:space="preserve"> precepto normativo citado.</w:t>
      </w:r>
    </w:p>
    <w:p w14:paraId="102954B8" w14:textId="77777777" w:rsidR="00575138" w:rsidRPr="00B06AF3" w:rsidRDefault="00575138" w:rsidP="00B06AF3">
      <w:pPr>
        <w:pStyle w:val="Prrafodelista"/>
        <w:tabs>
          <w:tab w:val="left" w:pos="0"/>
        </w:tabs>
        <w:spacing w:line="360" w:lineRule="auto"/>
        <w:ind w:left="0" w:right="49"/>
        <w:jc w:val="both"/>
        <w:rPr>
          <w:rFonts w:ascii="Palatino Linotype" w:hAnsi="Palatino Linotype" w:cs="Arial"/>
        </w:rPr>
      </w:pPr>
    </w:p>
    <w:p w14:paraId="473ABDAB" w14:textId="77777777" w:rsidR="00BA114D" w:rsidRPr="00B06AF3" w:rsidRDefault="00BA114D" w:rsidP="00B06AF3">
      <w:pPr>
        <w:pStyle w:val="Prrafodelista"/>
        <w:tabs>
          <w:tab w:val="left" w:pos="0"/>
        </w:tabs>
        <w:spacing w:line="360" w:lineRule="auto"/>
        <w:ind w:left="0" w:right="49"/>
        <w:jc w:val="both"/>
        <w:rPr>
          <w:rFonts w:ascii="Palatino Linotype" w:hAnsi="Palatino Linotype" w:cs="Arial"/>
        </w:rPr>
      </w:pPr>
    </w:p>
    <w:p w14:paraId="15C1FEC4" w14:textId="4E575635" w:rsidR="00AB5E7A" w:rsidRPr="00B06AF3" w:rsidRDefault="00AB5E7A" w:rsidP="00B06AF3">
      <w:pPr>
        <w:keepNext/>
        <w:keepLines/>
        <w:spacing w:line="360" w:lineRule="auto"/>
        <w:outlineLvl w:val="1"/>
        <w:rPr>
          <w:rFonts w:ascii="Palatino Linotype" w:eastAsia="MS Gothic" w:hAnsi="Palatino Linotype" w:cs="Times New Roman"/>
          <w:b/>
        </w:rPr>
      </w:pPr>
      <w:bookmarkStart w:id="46" w:name="_Toc531781772"/>
      <w:bookmarkStart w:id="47" w:name="_Toc8927449"/>
      <w:r w:rsidRPr="00B06AF3">
        <w:rPr>
          <w:rFonts w:ascii="Palatino Linotype" w:eastAsia="Calibri" w:hAnsi="Palatino Linotype" w:cs="Times New Roman"/>
          <w:b/>
          <w:bCs/>
          <w:lang w:val="es-ES"/>
        </w:rPr>
        <w:t xml:space="preserve">CUARTO. </w:t>
      </w:r>
      <w:r w:rsidRPr="00B06AF3">
        <w:rPr>
          <w:rFonts w:ascii="Palatino Linotype" w:eastAsia="MS Gothic" w:hAnsi="Palatino Linotype" w:cs="Times New Roman"/>
          <w:b/>
        </w:rPr>
        <w:t>Del estudio y resolución del asunto</w:t>
      </w:r>
      <w:bookmarkEnd w:id="46"/>
      <w:r w:rsidRPr="00B06AF3">
        <w:rPr>
          <w:rFonts w:ascii="Palatino Linotype" w:eastAsia="MS Gothic" w:hAnsi="Palatino Linotype" w:cs="Times New Roman"/>
          <w:b/>
        </w:rPr>
        <w:t>.</w:t>
      </w:r>
      <w:bookmarkEnd w:id="47"/>
      <w:r w:rsidRPr="00B06AF3">
        <w:rPr>
          <w:rFonts w:ascii="Palatino Linotype" w:eastAsia="MS Gothic" w:hAnsi="Palatino Linotype" w:cs="Times New Roman"/>
          <w:b/>
        </w:rPr>
        <w:t xml:space="preserve"> </w:t>
      </w:r>
    </w:p>
    <w:p w14:paraId="3DBF5802" w14:textId="77777777" w:rsidR="00837543" w:rsidRPr="00B06AF3" w:rsidRDefault="00837543" w:rsidP="00B06AF3">
      <w:pPr>
        <w:pStyle w:val="Ttulo1"/>
        <w:numPr>
          <w:ilvl w:val="0"/>
          <w:numId w:val="6"/>
        </w:numPr>
        <w:spacing w:before="0" w:line="360" w:lineRule="auto"/>
        <w:rPr>
          <w:b/>
          <w:szCs w:val="24"/>
        </w:rPr>
      </w:pPr>
      <w:bookmarkStart w:id="48" w:name="_Toc1585428"/>
      <w:bookmarkStart w:id="49" w:name="_Toc4684437"/>
      <w:bookmarkStart w:id="50" w:name="_Toc8753376"/>
      <w:bookmarkStart w:id="51" w:name="_Toc8927450"/>
      <w:bookmarkStart w:id="52" w:name="_Toc4071139"/>
      <w:r w:rsidRPr="00B06AF3">
        <w:rPr>
          <w:b/>
          <w:szCs w:val="24"/>
        </w:rPr>
        <w:t>Del deber de las autoridades de promover, respetar, proteger y garantizar el derecho de acceso a la información pública.</w:t>
      </w:r>
      <w:bookmarkEnd w:id="48"/>
      <w:bookmarkEnd w:id="49"/>
      <w:bookmarkEnd w:id="50"/>
      <w:bookmarkEnd w:id="51"/>
    </w:p>
    <w:p w14:paraId="70A01C64" w14:textId="77777777" w:rsidR="00837543" w:rsidRPr="00B06AF3" w:rsidRDefault="00837543" w:rsidP="00B06AF3">
      <w:pPr>
        <w:spacing w:line="360" w:lineRule="auto"/>
        <w:rPr>
          <w:rFonts w:ascii="Palatino Linotype" w:hAnsi="Palatino Linotype"/>
          <w:lang w:eastAsia="en-US"/>
        </w:rPr>
      </w:pPr>
    </w:p>
    <w:p w14:paraId="496E1619" w14:textId="77777777" w:rsidR="00837543" w:rsidRPr="00B06AF3" w:rsidRDefault="00837543" w:rsidP="00B06AF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B06AF3">
        <w:rPr>
          <w:rFonts w:ascii="Palatino Linotype" w:hAnsi="Palatino Linotype"/>
        </w:rPr>
        <w:t xml:space="preserve">Es menester precisar que este </w:t>
      </w:r>
      <w:r w:rsidRPr="00B06AF3">
        <w:rPr>
          <w:rFonts w:ascii="Palatino Linotype" w:eastAsia="MS Mincho" w:hAnsi="Palatino Linotype" w:cs="Times New Roman"/>
          <w:color w:val="000000"/>
        </w:rPr>
        <w:t xml:space="preserve">Órgano Garante parte de que </w:t>
      </w:r>
      <w:r w:rsidRPr="00B06AF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B06AF3">
        <w:rPr>
          <w:rFonts w:ascii="Palatino Linotype" w:eastAsia="Times New Roman" w:hAnsi="Palatino Linotype" w:cs="Arial"/>
          <w:color w:val="000000"/>
        </w:rPr>
        <w:t xml:space="preserve"> </w:t>
      </w:r>
      <w:r w:rsidRPr="00B06AF3">
        <w:rPr>
          <w:rFonts w:ascii="Palatino Linotype" w:eastAsia="Times New Roman" w:hAnsi="Palatino Linotype" w:cs="Arial"/>
          <w:b/>
          <w:color w:val="000000"/>
        </w:rPr>
        <w:t>SUJETO OBLIGADO</w:t>
      </w:r>
      <w:r w:rsidRPr="00B06AF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6AF3">
        <w:rPr>
          <w:rFonts w:ascii="Palatino Linotype" w:eastAsia="Times New Roman" w:hAnsi="Palatino Linotype" w:cs="Arial"/>
          <w:b/>
          <w:color w:val="000000"/>
        </w:rPr>
        <w:t xml:space="preserve">Constitución Política de los Estados Unidos Mexicanos </w:t>
      </w:r>
      <w:r w:rsidRPr="00B06AF3">
        <w:rPr>
          <w:rFonts w:ascii="Palatino Linotype" w:eastAsia="Times New Roman" w:hAnsi="Palatino Linotype" w:cs="Arial"/>
          <w:color w:val="000000"/>
        </w:rPr>
        <w:t xml:space="preserve">al señalar la obligación de “promover, </w:t>
      </w:r>
      <w:r w:rsidRPr="00B06AF3">
        <w:rPr>
          <w:rFonts w:ascii="Palatino Linotype" w:eastAsia="Times New Roman" w:hAnsi="Palatino Linotype" w:cs="Arial"/>
          <w:b/>
          <w:color w:val="000000"/>
        </w:rPr>
        <w:t>respetar</w:t>
      </w:r>
      <w:r w:rsidRPr="00B06AF3">
        <w:rPr>
          <w:rFonts w:ascii="Palatino Linotype" w:eastAsia="Times New Roman" w:hAnsi="Palatino Linotype" w:cs="Arial"/>
          <w:color w:val="000000"/>
        </w:rPr>
        <w:t xml:space="preserve">, proteger y </w:t>
      </w:r>
      <w:r w:rsidRPr="00B06AF3">
        <w:rPr>
          <w:rFonts w:ascii="Palatino Linotype" w:eastAsia="Times New Roman" w:hAnsi="Palatino Linotype" w:cs="Arial"/>
          <w:b/>
          <w:color w:val="000000"/>
        </w:rPr>
        <w:t>garantizar</w:t>
      </w:r>
      <w:r w:rsidRPr="00B06AF3">
        <w:rPr>
          <w:rFonts w:ascii="Palatino Linotype" w:eastAsia="Times New Roman" w:hAnsi="Palatino Linotype" w:cs="Arial"/>
          <w:color w:val="000000"/>
        </w:rPr>
        <w:t xml:space="preserve"> los derechos humanos”, entre los cuales se encuentra dicho derecho. </w:t>
      </w:r>
    </w:p>
    <w:p w14:paraId="1F529AF8" w14:textId="77777777" w:rsidR="00837543" w:rsidRPr="00B06AF3" w:rsidRDefault="00837543" w:rsidP="00B06AF3">
      <w:pPr>
        <w:pStyle w:val="Prrafodelista"/>
        <w:spacing w:line="360" w:lineRule="auto"/>
        <w:ind w:left="0" w:right="49"/>
        <w:jc w:val="both"/>
        <w:rPr>
          <w:rFonts w:ascii="Palatino Linotype" w:eastAsia="MS Mincho" w:hAnsi="Palatino Linotype" w:cs="Times New Roman"/>
          <w:color w:val="000000"/>
        </w:rPr>
      </w:pPr>
    </w:p>
    <w:p w14:paraId="3F0FE66C" w14:textId="77777777" w:rsidR="00837543" w:rsidRPr="00B06AF3" w:rsidRDefault="00837543" w:rsidP="00B06AF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6AF3">
        <w:rPr>
          <w:rFonts w:ascii="Palatino Linotype" w:eastAsia="Times New Roman" w:hAnsi="Palatino Linotype"/>
        </w:rPr>
        <w:t xml:space="preserve">Ahora bien, el Derecho de Acceso a la Información Pública se define como: </w:t>
      </w:r>
      <w:r w:rsidRPr="00B06AF3">
        <w:rPr>
          <w:rFonts w:ascii="Palatino Linotype" w:hAnsi="Palatino Linotype"/>
          <w:i/>
          <w:color w:val="000000"/>
        </w:rPr>
        <w:t>La igualdad de oportunidades para recibir, buscar e impartir información</w:t>
      </w:r>
      <w:r w:rsidRPr="00B06AF3">
        <w:rPr>
          <w:rStyle w:val="Refdenotaalpie"/>
          <w:rFonts w:ascii="Palatino Linotype" w:hAnsi="Palatino Linotype"/>
          <w:i/>
          <w:color w:val="000000"/>
        </w:rPr>
        <w:footnoteReference w:id="1"/>
      </w:r>
      <w:r w:rsidRPr="00B06AF3">
        <w:rPr>
          <w:rFonts w:ascii="Palatino Linotype" w:hAnsi="Palatino Linotype"/>
          <w:i/>
          <w:color w:val="000000"/>
        </w:rPr>
        <w:t xml:space="preserve">en posesión de </w:t>
      </w:r>
      <w:r w:rsidRPr="00B06AF3">
        <w:rPr>
          <w:rFonts w:ascii="Palatino Linotype" w:hAnsi="Palatino Linotype"/>
          <w:i/>
          <w:color w:val="000000"/>
        </w:rPr>
        <w:lastRenderedPageBreak/>
        <w:t>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6AF3">
        <w:rPr>
          <w:rStyle w:val="Refdenotaalpie"/>
          <w:rFonts w:ascii="Palatino Linotype" w:hAnsi="Palatino Linotype"/>
          <w:i/>
          <w:color w:val="000000"/>
        </w:rPr>
        <w:footnoteReference w:id="2"/>
      </w:r>
      <w:r w:rsidRPr="00B06AF3">
        <w:rPr>
          <w:rFonts w:ascii="Palatino Linotype" w:hAnsi="Palatino Linotype"/>
          <w:color w:val="000000"/>
        </w:rPr>
        <w:t>que se constituye como una herramienta fundamental para ejercer</w:t>
      </w:r>
      <w:r w:rsidRPr="00B06AF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06AF3">
        <w:rPr>
          <w:rStyle w:val="Refdenotaalpie"/>
          <w:rFonts w:ascii="Palatino Linotype" w:hAnsi="Palatino Linotype"/>
          <w:i/>
          <w:color w:val="000000"/>
        </w:rPr>
        <w:footnoteReference w:id="3"/>
      </w:r>
      <w:r w:rsidRPr="00B06AF3">
        <w:rPr>
          <w:rFonts w:ascii="Palatino Linotype" w:hAnsi="Palatino Linotype"/>
          <w:color w:val="000000"/>
        </w:rPr>
        <w:t>fomentando</w:t>
      </w:r>
      <w:r w:rsidRPr="00B06AF3">
        <w:rPr>
          <w:rFonts w:ascii="Palatino Linotype" w:hAnsi="Palatino Linotype"/>
          <w:i/>
          <w:color w:val="000000"/>
        </w:rPr>
        <w:t xml:space="preserve"> la transparencia de las actividades estatales y </w:t>
      </w:r>
      <w:r w:rsidRPr="00B06AF3">
        <w:rPr>
          <w:rFonts w:ascii="Palatino Linotype" w:hAnsi="Palatino Linotype"/>
          <w:color w:val="000000"/>
        </w:rPr>
        <w:t>promoviendo</w:t>
      </w:r>
      <w:r w:rsidRPr="00B06AF3">
        <w:rPr>
          <w:rFonts w:ascii="Palatino Linotype" w:hAnsi="Palatino Linotype"/>
          <w:i/>
          <w:color w:val="000000"/>
        </w:rPr>
        <w:t xml:space="preserve"> la responsabilidad de los funcionarios sobre su gestión pública,</w:t>
      </w:r>
      <w:r w:rsidRPr="00B06AF3">
        <w:rPr>
          <w:rStyle w:val="Refdenotaalpie"/>
          <w:rFonts w:ascii="Palatino Linotype" w:hAnsi="Palatino Linotype"/>
          <w:i/>
          <w:color w:val="000000"/>
        </w:rPr>
        <w:footnoteReference w:id="4"/>
      </w:r>
      <w:r w:rsidRPr="00B06AF3">
        <w:rPr>
          <w:rFonts w:ascii="Palatino Linotype" w:hAnsi="Palatino Linotype"/>
          <w:color w:val="000000"/>
        </w:rPr>
        <w:t>que permite</w:t>
      </w:r>
      <w:r w:rsidRPr="00B06AF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B06AF3" w:rsidRDefault="00837543" w:rsidP="00B06AF3">
      <w:pPr>
        <w:pStyle w:val="Prrafodelista"/>
        <w:spacing w:line="360" w:lineRule="auto"/>
        <w:rPr>
          <w:rFonts w:ascii="Palatino Linotype" w:eastAsia="Times New Roman" w:hAnsi="Palatino Linotype"/>
        </w:rPr>
      </w:pPr>
    </w:p>
    <w:p w14:paraId="1F4F7929" w14:textId="77777777" w:rsidR="00837543" w:rsidRPr="00B06AF3" w:rsidRDefault="00837543" w:rsidP="00B06AF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6AF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B06AF3" w:rsidRDefault="00837543" w:rsidP="00B06AF3">
      <w:pPr>
        <w:pStyle w:val="Prrafodelista"/>
        <w:spacing w:line="360" w:lineRule="auto"/>
        <w:rPr>
          <w:rFonts w:ascii="Palatino Linotype" w:eastAsia="Times New Roman" w:hAnsi="Palatino Linotype"/>
        </w:rPr>
      </w:pPr>
    </w:p>
    <w:p w14:paraId="49A11A70" w14:textId="34CD4E37" w:rsidR="00837543" w:rsidRPr="00B06AF3" w:rsidRDefault="00837543" w:rsidP="00B06AF3">
      <w:pPr>
        <w:pStyle w:val="Prrafodelista"/>
        <w:numPr>
          <w:ilvl w:val="0"/>
          <w:numId w:val="1"/>
        </w:numPr>
        <w:tabs>
          <w:tab w:val="left" w:pos="0"/>
        </w:tabs>
        <w:spacing w:line="360" w:lineRule="auto"/>
        <w:ind w:left="0" w:right="49" w:firstLine="0"/>
        <w:jc w:val="both"/>
        <w:rPr>
          <w:rFonts w:ascii="Palatino Linotype" w:hAnsi="Palatino Linotype"/>
          <w:i/>
        </w:rPr>
      </w:pPr>
      <w:r w:rsidRPr="00B06AF3">
        <w:rPr>
          <w:rFonts w:ascii="Palatino Linotype" w:eastAsia="Times New Roman" w:hAnsi="Palatino Linotype"/>
        </w:rPr>
        <w:t xml:space="preserve">En el caso concreto que nos ocupa analizar, el </w:t>
      </w:r>
      <w:r w:rsidRPr="00B06AF3">
        <w:rPr>
          <w:rFonts w:ascii="Palatino Linotype" w:eastAsia="Times New Roman" w:hAnsi="Palatino Linotype"/>
          <w:b/>
        </w:rPr>
        <w:t xml:space="preserve">SUJETO OBLIGADO </w:t>
      </w:r>
      <w:r w:rsidRPr="00B06AF3">
        <w:rPr>
          <w:rFonts w:ascii="Palatino Linotype" w:eastAsia="Times New Roman" w:hAnsi="Palatino Linotype"/>
        </w:rPr>
        <w:t xml:space="preserve">respondió a la solicitud de información en los términos requeridos por el particular, sin embargo, en la respuesta, el servidor público habilitado hizo referencia a un </w:t>
      </w:r>
      <w:r w:rsidRPr="00B06AF3">
        <w:rPr>
          <w:rFonts w:ascii="Palatino Linotype" w:eastAsia="Times New Roman" w:hAnsi="Palatino Linotype"/>
        </w:rPr>
        <w:lastRenderedPageBreak/>
        <w:t xml:space="preserve">oficio de propuesta que manifestó anexaría a la respuesta, documento que no </w:t>
      </w:r>
      <w:r w:rsidR="00A76343" w:rsidRPr="00B06AF3">
        <w:rPr>
          <w:rFonts w:ascii="Palatino Linotype" w:eastAsia="Times New Roman" w:hAnsi="Palatino Linotype"/>
        </w:rPr>
        <w:t>se adjuntó y lo cual</w:t>
      </w:r>
      <w:r w:rsidRPr="00B06AF3">
        <w:rPr>
          <w:rFonts w:ascii="Palatino Linotype" w:hAnsi="Palatino Linotype" w:cs="Arial"/>
        </w:rPr>
        <w:t xml:space="preserve"> 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B06AF3">
        <w:rPr>
          <w:rFonts w:ascii="Palatino Linotype" w:hAnsi="Palatino Linotype" w:cs="Arial"/>
          <w:u w:val="single"/>
        </w:rPr>
        <w:t>prevenir, investigar, sancionar y reparar las violaciones a los derechos humanos</w:t>
      </w:r>
      <w:r w:rsidRPr="00B06AF3">
        <w:rPr>
          <w:rFonts w:ascii="Palatino Linotype" w:hAnsi="Palatino Linotype" w:cs="Arial"/>
        </w:rPr>
        <w:t xml:space="preserve">.  </w:t>
      </w:r>
    </w:p>
    <w:p w14:paraId="44800DA2" w14:textId="77777777" w:rsidR="00837543" w:rsidRPr="00B06AF3" w:rsidRDefault="00837543" w:rsidP="00B06AF3">
      <w:pPr>
        <w:pStyle w:val="Prrafodelista"/>
        <w:spacing w:line="360" w:lineRule="auto"/>
        <w:rPr>
          <w:rFonts w:ascii="Palatino Linotype" w:eastAsia="Times New Roman" w:hAnsi="Palatino Linotype"/>
        </w:rPr>
      </w:pPr>
    </w:p>
    <w:p w14:paraId="7F97DC9C" w14:textId="77777777" w:rsidR="00837543" w:rsidRPr="00B06AF3" w:rsidRDefault="00837543" w:rsidP="00B06AF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B06AF3">
        <w:rPr>
          <w:rFonts w:ascii="Palatino Linotype" w:eastAsia="Times New Roman" w:hAnsi="Palatino Linotype"/>
        </w:rPr>
        <w:t xml:space="preserve">En este orden de ideas, la </w:t>
      </w:r>
      <w:r w:rsidRPr="00B06AF3">
        <w:rPr>
          <w:rFonts w:ascii="Palatino Linotype" w:eastAsia="Times New Roman" w:hAnsi="Palatino Linotype"/>
          <w:b/>
        </w:rPr>
        <w:t xml:space="preserve">Ley de Transparencia y Acceso a la Información Pública del Estado de México y Municipios, </w:t>
      </w:r>
      <w:r w:rsidRPr="00B06AF3">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06AF3">
        <w:rPr>
          <w:rFonts w:ascii="Palatino Linotype" w:eastAsia="Times New Roman" w:hAnsi="Palatino Linotype"/>
          <w:b/>
        </w:rPr>
        <w:t xml:space="preserve"> </w:t>
      </w:r>
      <w:r w:rsidRPr="00B06AF3">
        <w:rPr>
          <w:rFonts w:ascii="Palatino Linotype" w:eastAsia="Times New Roman" w:hAnsi="Palatino Linotype"/>
        </w:rPr>
        <w:t xml:space="preserve">establece que </w:t>
      </w:r>
      <w:r w:rsidRPr="00B06AF3">
        <w:rPr>
          <w:rFonts w:ascii="Palatino Linotype" w:eastAsia="Times New Roman" w:hAnsi="Palatino Linotype"/>
          <w:i/>
        </w:rPr>
        <w:t xml:space="preserve">el </w:t>
      </w:r>
      <w:r w:rsidRPr="00B06AF3">
        <w:rPr>
          <w:rFonts w:ascii="Palatino Linotype" w:eastAsia="Times New Roman" w:hAnsi="Palatino Linotype"/>
          <w:i/>
          <w:u w:val="single"/>
        </w:rPr>
        <w:t>recurso de revisión</w:t>
      </w:r>
      <w:r w:rsidRPr="00B06AF3">
        <w:rPr>
          <w:rFonts w:ascii="Palatino Linotype" w:eastAsia="Times New Roman" w:hAnsi="Palatino Linotype"/>
          <w:i/>
        </w:rPr>
        <w:t xml:space="preserve"> es la garantía secundaria mediante la cual se pretende reparar cualquier posible afectación al derecho de acceso a la información pública</w:t>
      </w:r>
      <w:r w:rsidRPr="00B06AF3">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34EE7E3A" w:rsidR="00C70286" w:rsidRPr="00B06AF3" w:rsidRDefault="00C70286" w:rsidP="00B06AF3">
      <w:pPr>
        <w:pStyle w:val="Ttulo1"/>
        <w:numPr>
          <w:ilvl w:val="0"/>
          <w:numId w:val="6"/>
        </w:numPr>
        <w:spacing w:before="0" w:line="360" w:lineRule="auto"/>
        <w:rPr>
          <w:b/>
          <w:szCs w:val="24"/>
        </w:rPr>
      </w:pPr>
      <w:bookmarkStart w:id="53" w:name="_Toc8927451"/>
      <w:bookmarkEnd w:id="52"/>
      <w:r w:rsidRPr="00B06AF3">
        <w:rPr>
          <w:b/>
          <w:szCs w:val="24"/>
        </w:rPr>
        <w:t>De la respuesta a la solicitud de acceso a la  información pública</w:t>
      </w:r>
      <w:bookmarkEnd w:id="53"/>
    </w:p>
    <w:p w14:paraId="7FBE9699" w14:textId="77777777" w:rsidR="00AB5E7A" w:rsidRPr="00B06AF3" w:rsidRDefault="00AB5E7A" w:rsidP="00B06AF3">
      <w:pPr>
        <w:spacing w:line="360" w:lineRule="auto"/>
        <w:rPr>
          <w:rFonts w:ascii="Palatino Linotype" w:hAnsi="Palatino Linotype" w:cs="Arial"/>
          <w:b/>
        </w:rPr>
      </w:pPr>
    </w:p>
    <w:p w14:paraId="7FC8356A" w14:textId="1793FA9C" w:rsidR="000A636D" w:rsidRDefault="000A636D" w:rsidP="00B06AF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06AF3">
        <w:rPr>
          <w:rFonts w:ascii="Palatino Linotype" w:eastAsia="Calibri" w:hAnsi="Palatino Linotype" w:cs="Times New Roman"/>
        </w:rPr>
        <w:t xml:space="preserve">De las constancias en el expediente al rubro indicado, se desprende que el particular requirió </w:t>
      </w:r>
      <w:r w:rsidR="003B6119" w:rsidRPr="00B06AF3">
        <w:rPr>
          <w:rFonts w:ascii="Palatino Linotype" w:eastAsia="Calibri" w:hAnsi="Palatino Linotype" w:cs="Times New Roman"/>
        </w:rPr>
        <w:t xml:space="preserve">del Sistema Municipal para el Desarrollo Integral de la Familia </w:t>
      </w:r>
      <w:r w:rsidR="003B6119" w:rsidRPr="00B06AF3">
        <w:rPr>
          <w:rFonts w:ascii="Palatino Linotype" w:eastAsia="Calibri" w:hAnsi="Palatino Linotype" w:cs="Times New Roman"/>
        </w:rPr>
        <w:lastRenderedPageBreak/>
        <w:t xml:space="preserve">de </w:t>
      </w:r>
      <w:proofErr w:type="spellStart"/>
      <w:r w:rsidR="003B6119" w:rsidRPr="00B06AF3">
        <w:rPr>
          <w:rFonts w:ascii="Palatino Linotype" w:eastAsia="Calibri" w:hAnsi="Palatino Linotype" w:cs="Times New Roman"/>
        </w:rPr>
        <w:t>Apaxco</w:t>
      </w:r>
      <w:proofErr w:type="spellEnd"/>
      <w:r w:rsidR="003B6119" w:rsidRPr="00B06AF3">
        <w:rPr>
          <w:rFonts w:ascii="Palatino Linotype" w:eastAsia="Calibri" w:hAnsi="Palatino Linotype" w:cs="Times New Roman"/>
        </w:rPr>
        <w:t xml:space="preserve">, en formato </w:t>
      </w:r>
      <w:proofErr w:type="spellStart"/>
      <w:r w:rsidR="003B6119" w:rsidRPr="00B06AF3">
        <w:rPr>
          <w:rFonts w:ascii="Palatino Linotype" w:eastAsia="Calibri" w:hAnsi="Palatino Linotype" w:cs="Times New Roman"/>
        </w:rPr>
        <w:t>pdf</w:t>
      </w:r>
      <w:proofErr w:type="spellEnd"/>
      <w:r w:rsidR="003B6119" w:rsidRPr="00B06AF3">
        <w:rPr>
          <w:rFonts w:ascii="Palatino Linotype" w:eastAsia="Calibri" w:hAnsi="Palatino Linotype" w:cs="Times New Roman"/>
        </w:rPr>
        <w:t xml:space="preserve">  y datos abiertos, los recibos de nómina de la primer quincena de junio a la segunda quincena de diciembre de 2018; así como los recibos por concepto d prima vacacional y aguinaldo correspondiente al año 2018.</w:t>
      </w:r>
    </w:p>
    <w:p w14:paraId="591C90BC" w14:textId="77777777" w:rsidR="00B06AF3" w:rsidRPr="00B06AF3" w:rsidRDefault="00B06AF3" w:rsidP="00B06AF3">
      <w:pPr>
        <w:pStyle w:val="Prrafodelista"/>
        <w:tabs>
          <w:tab w:val="left" w:pos="0"/>
        </w:tabs>
        <w:spacing w:line="360" w:lineRule="auto"/>
        <w:ind w:left="0" w:right="49"/>
        <w:jc w:val="both"/>
        <w:rPr>
          <w:rFonts w:ascii="Palatino Linotype" w:eastAsia="Calibri" w:hAnsi="Palatino Linotype" w:cs="Times New Roman"/>
        </w:rPr>
      </w:pPr>
    </w:p>
    <w:p w14:paraId="07A0E05D" w14:textId="44AE3284" w:rsidR="009A290E" w:rsidRPr="00B06AF3" w:rsidRDefault="009A290E"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06AF3">
        <w:rPr>
          <w:rFonts w:ascii="Palatino Linotype" w:eastAsia="MS Mincho" w:hAnsi="Palatino Linotype" w:cs="Arial"/>
        </w:rPr>
        <w:t>En atención a</w:t>
      </w:r>
      <w:r w:rsidR="002F1225" w:rsidRPr="00B06AF3">
        <w:rPr>
          <w:rFonts w:ascii="Palatino Linotype" w:eastAsia="MS Mincho" w:hAnsi="Palatino Linotype" w:cs="Arial"/>
        </w:rPr>
        <w:t>l planteamient</w:t>
      </w:r>
      <w:r w:rsidR="00A615CD" w:rsidRPr="00B06AF3">
        <w:rPr>
          <w:rFonts w:ascii="Palatino Linotype" w:eastAsia="MS Mincho" w:hAnsi="Palatino Linotype" w:cs="Arial"/>
        </w:rPr>
        <w:t xml:space="preserve">o formulado por el particular, el </w:t>
      </w:r>
      <w:r w:rsidR="00A615CD" w:rsidRPr="00B06AF3">
        <w:rPr>
          <w:rFonts w:ascii="Palatino Linotype" w:eastAsia="MS Mincho" w:hAnsi="Palatino Linotype" w:cs="Arial"/>
          <w:b/>
        </w:rPr>
        <w:t xml:space="preserve">SUJETO OBLIGADO </w:t>
      </w:r>
      <w:r w:rsidR="00B640E0" w:rsidRPr="00B06AF3">
        <w:rPr>
          <w:rFonts w:ascii="Palatino Linotype" w:eastAsia="MS Mincho" w:hAnsi="Palatino Linotype" w:cs="Arial"/>
        </w:rPr>
        <w:t xml:space="preserve">en respuesta a la solicitud remitió un archivo comprimido denominado </w:t>
      </w:r>
      <w:r w:rsidR="00B640E0" w:rsidRPr="00B06AF3">
        <w:rPr>
          <w:rFonts w:ascii="Palatino Linotype" w:eastAsia="MS Mincho" w:hAnsi="Palatino Linotype" w:cs="Arial"/>
          <w:b/>
          <w:i/>
        </w:rPr>
        <w:t xml:space="preserve">ANEXO 1.zip, </w:t>
      </w:r>
      <w:r w:rsidR="00B640E0" w:rsidRPr="00B06AF3">
        <w:rPr>
          <w:rFonts w:ascii="Palatino Linotype" w:eastAsia="MS Mincho" w:hAnsi="Palatino Linotype" w:cs="Arial"/>
        </w:rPr>
        <w:t>cuyo</w:t>
      </w:r>
      <w:r w:rsidR="00540B8F" w:rsidRPr="00B06AF3">
        <w:rPr>
          <w:rFonts w:ascii="Palatino Linotype" w:eastAsia="MS Mincho" w:hAnsi="Palatino Linotype" w:cs="Arial"/>
        </w:rPr>
        <w:t xml:space="preserve"> contenido se trata de dos carpetas identificadas como NOMINAS AGOSTO 2018 Y NOMINAS DICIEMRE 2018, así como el Acta del Comité de Transparencia que sustenta la versión pública, sin embargo, es de referir que no se puede acceder al contenido de tales documentales; motivo por el cual </w:t>
      </w:r>
      <w:r w:rsidRPr="00B06AF3">
        <w:rPr>
          <w:rFonts w:ascii="Palatino Linotype" w:eastAsia="MS Mincho" w:hAnsi="Palatino Linotype" w:cs="Arial"/>
        </w:rPr>
        <w:t xml:space="preserve">el </w:t>
      </w:r>
      <w:r w:rsidRPr="00B06AF3">
        <w:rPr>
          <w:rFonts w:ascii="Palatino Linotype" w:eastAsia="MS Mincho" w:hAnsi="Palatino Linotype" w:cs="Arial"/>
          <w:b/>
        </w:rPr>
        <w:t xml:space="preserve">RECURRENTE  </w:t>
      </w:r>
      <w:r w:rsidRPr="00B06AF3">
        <w:rPr>
          <w:rFonts w:ascii="Palatino Linotype" w:eastAsia="MS Mincho" w:hAnsi="Palatino Linotype" w:cs="Arial"/>
        </w:rPr>
        <w:t>se dolió y present</w:t>
      </w:r>
      <w:r w:rsidR="00A76343" w:rsidRPr="00B06AF3">
        <w:rPr>
          <w:rFonts w:ascii="Palatino Linotype" w:eastAsia="MS Mincho" w:hAnsi="Palatino Linotype" w:cs="Arial"/>
        </w:rPr>
        <w:t>ó</w:t>
      </w:r>
      <w:r w:rsidRPr="00B06AF3">
        <w:rPr>
          <w:rFonts w:ascii="Palatino Linotype" w:eastAsia="MS Mincho" w:hAnsi="Palatino Linotype" w:cs="Arial"/>
        </w:rPr>
        <w:t xml:space="preserve"> el presente recurso de revisión, argumentado en las razones o motivos de inconformidad que </w:t>
      </w:r>
      <w:r w:rsidR="00540B8F" w:rsidRPr="00B06AF3">
        <w:rPr>
          <w:rFonts w:ascii="Palatino Linotype" w:eastAsia="MS Mincho" w:hAnsi="Palatino Linotype" w:cs="Arial"/>
          <w:i/>
        </w:rPr>
        <w:t xml:space="preserve">“…es imposible abrir los archivos </w:t>
      </w:r>
      <w:proofErr w:type="spellStart"/>
      <w:r w:rsidR="00540B8F" w:rsidRPr="00B06AF3">
        <w:rPr>
          <w:rFonts w:ascii="Palatino Linotype" w:eastAsia="MS Mincho" w:hAnsi="Palatino Linotype" w:cs="Arial"/>
          <w:i/>
        </w:rPr>
        <w:t>pdf</w:t>
      </w:r>
      <w:proofErr w:type="spellEnd"/>
      <w:r w:rsidR="00540B8F" w:rsidRPr="00B06AF3">
        <w:rPr>
          <w:rFonts w:ascii="Palatino Linotype" w:eastAsia="MS Mincho" w:hAnsi="Palatino Linotype" w:cs="Arial"/>
          <w:i/>
        </w:rPr>
        <w:t xml:space="preserve"> que contienen.”</w:t>
      </w:r>
    </w:p>
    <w:p w14:paraId="7F299258" w14:textId="77777777" w:rsidR="009A290E" w:rsidRPr="00B06AF3" w:rsidRDefault="009A290E" w:rsidP="00B06AF3">
      <w:pPr>
        <w:pStyle w:val="Prrafodelista"/>
        <w:spacing w:line="360" w:lineRule="auto"/>
        <w:rPr>
          <w:rFonts w:ascii="Palatino Linotype" w:eastAsia="MS Mincho" w:hAnsi="Palatino Linotype" w:cs="Arial"/>
          <w:i/>
        </w:rPr>
      </w:pPr>
    </w:p>
    <w:p w14:paraId="70B8DE00" w14:textId="39422679" w:rsidR="009A290E" w:rsidRPr="00B06AF3" w:rsidRDefault="009A290E"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06AF3">
        <w:rPr>
          <w:rFonts w:ascii="Palatino Linotype" w:eastAsia="MS Mincho" w:hAnsi="Palatino Linotype" w:cs="Arial"/>
        </w:rPr>
        <w:t xml:space="preserve">Una vez interpuesto el recurso de revisión, el </w:t>
      </w:r>
      <w:r w:rsidRPr="00B06AF3">
        <w:rPr>
          <w:rFonts w:ascii="Palatino Linotype" w:eastAsia="MS Mincho" w:hAnsi="Palatino Linotype" w:cs="Arial"/>
          <w:b/>
        </w:rPr>
        <w:t xml:space="preserve">SUJETO OBLIGADO </w:t>
      </w:r>
      <w:r w:rsidRPr="00B06AF3">
        <w:rPr>
          <w:rFonts w:ascii="Palatino Linotype" w:eastAsia="MS Mincho" w:hAnsi="Palatino Linotype" w:cs="Arial"/>
        </w:rPr>
        <w:t>haciendo uso de su derecho remitió el informe justificado</w:t>
      </w:r>
      <w:r w:rsidR="006120FD" w:rsidRPr="00B06AF3">
        <w:rPr>
          <w:rFonts w:ascii="Palatino Linotype" w:eastAsia="MS Mincho" w:hAnsi="Palatino Linotype" w:cs="Arial"/>
        </w:rPr>
        <w:t xml:space="preserve"> al que adjuntó en versión pública y en formato </w:t>
      </w:r>
      <w:proofErr w:type="spellStart"/>
      <w:r w:rsidR="006120FD" w:rsidRPr="00B06AF3">
        <w:rPr>
          <w:rFonts w:ascii="Palatino Linotype" w:eastAsia="MS Mincho" w:hAnsi="Palatino Linotype" w:cs="Arial"/>
        </w:rPr>
        <w:t>pdf</w:t>
      </w:r>
      <w:proofErr w:type="spellEnd"/>
      <w:r w:rsidR="006120FD" w:rsidRPr="00B06AF3">
        <w:rPr>
          <w:rFonts w:ascii="Palatino Linotype" w:eastAsia="MS Mincho" w:hAnsi="Palatino Linotype" w:cs="Arial"/>
        </w:rPr>
        <w:t xml:space="preserve">, los recibos de nómina de los meses de junio a diciembre de 2018; sin embargo los mismos, no fueron puestos a la vista del particular, toda vez que en los mismos se observan datos personales susceptibles de clasificar como confidenciales. </w:t>
      </w:r>
    </w:p>
    <w:p w14:paraId="266872EE" w14:textId="77777777" w:rsidR="000857AB" w:rsidRPr="00B06AF3" w:rsidRDefault="000857AB" w:rsidP="00B06AF3">
      <w:pPr>
        <w:pStyle w:val="Prrafodelista"/>
        <w:spacing w:line="360" w:lineRule="auto"/>
        <w:rPr>
          <w:rFonts w:ascii="Palatino Linotype" w:eastAsia="MS Mincho" w:hAnsi="Palatino Linotype" w:cs="Arial"/>
          <w:i/>
        </w:rPr>
      </w:pPr>
    </w:p>
    <w:p w14:paraId="723FB7FA" w14:textId="3936E2E5" w:rsidR="00100E65" w:rsidRPr="00B06AF3" w:rsidRDefault="00100E65" w:rsidP="00B06AF3">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B06AF3">
        <w:rPr>
          <w:rFonts w:ascii="Palatino Linotype" w:hAnsi="Palatino Linotype" w:cs="Arial"/>
        </w:rPr>
        <w:lastRenderedPageBreak/>
        <w:t>Atento a lo anterior, cabe precisar que se obvia el análisis de la competencia por parte del</w:t>
      </w:r>
      <w:r w:rsidRPr="00B06AF3">
        <w:rPr>
          <w:rFonts w:ascii="Palatino Linotype" w:hAnsi="Palatino Linotype" w:cs="Arial"/>
          <w:b/>
        </w:rPr>
        <w:t xml:space="preserve"> SUJETO OBLIGADO</w:t>
      </w:r>
      <w:r w:rsidRPr="00B06AF3">
        <w:rPr>
          <w:rFonts w:ascii="Palatino Linotype" w:hAnsi="Palatino Linotype" w:cs="Arial"/>
        </w:rPr>
        <w:t xml:space="preserve">, dado que éste ha </w:t>
      </w:r>
      <w:r w:rsidRPr="00B06AF3">
        <w:rPr>
          <w:rFonts w:ascii="Palatino Linotype" w:hAnsi="Palatino Linotype" w:cs="Arial"/>
          <w:color w:val="000000"/>
        </w:rPr>
        <w:t>asumido</w:t>
      </w:r>
      <w:r w:rsidRPr="00B06AF3">
        <w:rPr>
          <w:rFonts w:ascii="Palatino Linotype" w:hAnsi="Palatino Linotype" w:cs="Arial"/>
        </w:rPr>
        <w:t xml:space="preserve"> la misma, en razón de que de los documento remitidos en la respuesta y el informe justificado, se advierte que genera, administra y posee la información solicitada, ya que </w:t>
      </w:r>
      <w:r w:rsidRPr="00B06AF3">
        <w:rPr>
          <w:rFonts w:ascii="Palatino Linotype" w:eastAsia="Arial Unicode MS" w:hAnsi="Palatino Linotype" w:cs="Arial"/>
          <w:color w:val="000000"/>
        </w:rPr>
        <w:t xml:space="preserve">remitió los recibos de nómina de junio a diciembre de 2018,  los recibos de aguinaldo y prima vacacional; así como el acta del Comité de Transparencia que sustenta la versión pública de los mismos. </w:t>
      </w:r>
    </w:p>
    <w:p w14:paraId="09AB4401" w14:textId="77777777" w:rsidR="00100E65" w:rsidRPr="00B06AF3" w:rsidRDefault="00100E65" w:rsidP="00B06AF3">
      <w:pPr>
        <w:pStyle w:val="Prrafodelista"/>
        <w:spacing w:line="360" w:lineRule="auto"/>
        <w:rPr>
          <w:rFonts w:ascii="Palatino Linotype" w:eastAsia="Arial Unicode MS" w:hAnsi="Palatino Linotype" w:cs="Arial"/>
          <w:color w:val="000000"/>
        </w:rPr>
      </w:pPr>
    </w:p>
    <w:p w14:paraId="1181D8DA" w14:textId="25E66F9B" w:rsidR="00100E65" w:rsidRPr="00B06AF3" w:rsidRDefault="00100E65" w:rsidP="00B06AF3">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06AF3">
        <w:rPr>
          <w:rFonts w:ascii="Palatino Linotype" w:hAnsi="Palatino Linotype"/>
        </w:rPr>
        <w:t xml:space="preserve">Es así que el estudio de la naturaleza jurídica de la información pública solicitada, tiene por objeto determinar si ésta la genera, posee o administra </w:t>
      </w:r>
      <w:r w:rsidRPr="00B06AF3">
        <w:rPr>
          <w:rFonts w:ascii="Palatino Linotype" w:hAnsi="Palatino Linotype"/>
          <w:b/>
        </w:rPr>
        <w:t>EL SUJETO OBLIGADO</w:t>
      </w:r>
      <w:r w:rsidRPr="00B06AF3">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B06AF3">
        <w:rPr>
          <w:rFonts w:ascii="Palatino Linotype" w:hAnsi="Palatino Linotype"/>
          <w:b/>
        </w:rPr>
        <w:t>EL SUJETO OBLIGADO</w:t>
      </w:r>
      <w:r w:rsidRPr="00B06AF3">
        <w:rPr>
          <w:rFonts w:ascii="Palatino Linotype" w:hAnsi="Palatino Linotype"/>
        </w:rPr>
        <w:t>.</w:t>
      </w:r>
    </w:p>
    <w:p w14:paraId="7B06AB80" w14:textId="77777777" w:rsidR="00100E65" w:rsidRPr="00B06AF3" w:rsidRDefault="00100E65" w:rsidP="00B06AF3">
      <w:pPr>
        <w:tabs>
          <w:tab w:val="left" w:pos="0"/>
          <w:tab w:val="left" w:pos="426"/>
        </w:tabs>
        <w:spacing w:line="360" w:lineRule="auto"/>
        <w:ind w:right="49"/>
        <w:contextualSpacing/>
        <w:jc w:val="both"/>
        <w:rPr>
          <w:rFonts w:ascii="Palatino Linotype" w:hAnsi="Palatino Linotype"/>
        </w:rPr>
      </w:pPr>
    </w:p>
    <w:p w14:paraId="2727F9AF" w14:textId="44E415F7" w:rsidR="00361B17" w:rsidRPr="00B06AF3" w:rsidRDefault="00100E65" w:rsidP="00B06AF3">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06AF3">
        <w:rPr>
          <w:rFonts w:ascii="Palatino Linotype" w:hAnsi="Palatino Linotype"/>
        </w:rPr>
        <w:t xml:space="preserve">No obstante, si es necesario insistir en que si bien es cierto que el </w:t>
      </w:r>
      <w:r w:rsidRPr="00B06AF3">
        <w:rPr>
          <w:rFonts w:ascii="Palatino Linotype" w:hAnsi="Palatino Linotype"/>
          <w:b/>
        </w:rPr>
        <w:t xml:space="preserve">SUJETO OBLIGADO </w:t>
      </w:r>
      <w:r w:rsidRPr="00B06AF3">
        <w:rPr>
          <w:rFonts w:ascii="Palatino Linotype" w:hAnsi="Palatino Linotype"/>
        </w:rPr>
        <w:t>realizó la versión pública de cada uno de los documentos remitidos, con el objeto de satisfacer el derecho de acceso a la información pública, tambi</w:t>
      </w:r>
      <w:r w:rsidR="00361B17" w:rsidRPr="00B06AF3">
        <w:rPr>
          <w:rFonts w:ascii="Palatino Linotype" w:hAnsi="Palatino Linotype"/>
        </w:rPr>
        <w:t>én lo es que omitió testar</w:t>
      </w:r>
      <w:r w:rsidRPr="00B06AF3">
        <w:rPr>
          <w:rFonts w:ascii="Palatino Linotype" w:hAnsi="Palatino Linotype"/>
        </w:rPr>
        <w:t xml:space="preserve"> datos personales </w:t>
      </w:r>
      <w:r w:rsidR="00361B17" w:rsidRPr="00B06AF3">
        <w:rPr>
          <w:rFonts w:ascii="Palatino Linotype" w:hAnsi="Palatino Linotype"/>
        </w:rPr>
        <w:t>susceptibles de clasificar</w:t>
      </w:r>
      <w:r w:rsidRPr="00B06AF3">
        <w:rPr>
          <w:rFonts w:ascii="Palatino Linotype" w:hAnsi="Palatino Linotype"/>
        </w:rPr>
        <w:t xml:space="preserve"> como información confidencial; </w:t>
      </w:r>
      <w:r w:rsidR="000A30B2" w:rsidRPr="00B06AF3">
        <w:rPr>
          <w:rFonts w:ascii="Palatino Linotype" w:hAnsi="Palatino Linotype"/>
        </w:rPr>
        <w:t xml:space="preserve">tales </w:t>
      </w:r>
      <w:r w:rsidR="006834F6" w:rsidRPr="00B06AF3">
        <w:rPr>
          <w:rFonts w:ascii="Palatino Linotype" w:hAnsi="Palatino Linotype"/>
        </w:rPr>
        <w:t xml:space="preserve">cuota sindical </w:t>
      </w:r>
      <w:r w:rsidR="00361B17" w:rsidRPr="00B06AF3">
        <w:rPr>
          <w:rFonts w:ascii="Palatino Linotype" w:hAnsi="Palatino Linotype"/>
        </w:rPr>
        <w:t xml:space="preserve">y fondo de resistencia. </w:t>
      </w:r>
    </w:p>
    <w:p w14:paraId="6DF68DC8" w14:textId="77777777" w:rsidR="00361B17" w:rsidRPr="00B06AF3" w:rsidRDefault="00361B17" w:rsidP="00B06AF3">
      <w:pPr>
        <w:pStyle w:val="Prrafodelista"/>
        <w:spacing w:line="360" w:lineRule="auto"/>
        <w:rPr>
          <w:rFonts w:ascii="Palatino Linotype" w:hAnsi="Palatino Linotype"/>
        </w:rPr>
      </w:pPr>
    </w:p>
    <w:p w14:paraId="2A6E157A" w14:textId="3FCB69D8" w:rsidR="00361B17" w:rsidRPr="00B06AF3" w:rsidRDefault="00361B17" w:rsidP="00B06AF3">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B06AF3">
        <w:rPr>
          <w:rFonts w:ascii="Palatino Linotype" w:hAnsi="Palatino Linotype" w:cs="Arial"/>
        </w:rPr>
        <w:lastRenderedPageBreak/>
        <w:t>En este sentido, por cuanto hace a las deducciones, es oportuno recurrir al artículo 84 de la Ley del Trabajo de los Servidores Públicos del Estado y Municipios que a la letra dice:</w:t>
      </w:r>
    </w:p>
    <w:p w14:paraId="567697D6" w14:textId="77777777" w:rsidR="00361B17" w:rsidRPr="00B06AF3" w:rsidRDefault="00361B17" w:rsidP="00B06AF3">
      <w:pPr>
        <w:pStyle w:val="Prrafodelista"/>
        <w:spacing w:line="360" w:lineRule="auto"/>
        <w:rPr>
          <w:rFonts w:ascii="Palatino Linotype" w:hAnsi="Palatino Linotype" w:cs="Arial"/>
        </w:rPr>
      </w:pPr>
    </w:p>
    <w:p w14:paraId="5C3AA69C" w14:textId="77777777" w:rsidR="00361B17" w:rsidRPr="00B06AF3" w:rsidRDefault="00361B17" w:rsidP="00B06AF3">
      <w:pPr>
        <w:spacing w:line="360" w:lineRule="auto"/>
        <w:ind w:left="851" w:right="851"/>
        <w:jc w:val="both"/>
        <w:rPr>
          <w:rFonts w:ascii="Palatino Linotype" w:hAnsi="Palatino Linotype" w:cs="Arial"/>
          <w:b/>
          <w:bCs/>
          <w:i/>
          <w:noProof/>
        </w:rPr>
      </w:pPr>
      <w:r w:rsidRPr="00B06AF3">
        <w:rPr>
          <w:rFonts w:ascii="Palatino Linotype" w:hAnsi="Palatino Linotype" w:cs="Arial"/>
          <w:b/>
          <w:bCs/>
          <w:i/>
          <w:noProof/>
        </w:rPr>
        <w:t xml:space="preserve">“ARTÍCULO 84. </w:t>
      </w:r>
      <w:r w:rsidRPr="00B06AF3">
        <w:rPr>
          <w:rFonts w:ascii="Palatino Linotype" w:hAnsi="Palatino Linotype" w:cs="Arial"/>
          <w:bCs/>
          <w:i/>
          <w:noProof/>
        </w:rPr>
        <w:t>Sólo podrán hacerse retenciones, descuentos o deducciones al sueldo de los servidores públicos por concepto de:</w:t>
      </w:r>
    </w:p>
    <w:p w14:paraId="51169ED7"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I. Gravámenes fiscales relacionados con el sueldo;</w:t>
      </w:r>
    </w:p>
    <w:p w14:paraId="6BD874B8"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II. Deudas contraídas con las instituciones públicas o dependencias por concepto de anticipos de sueldo, pagos hechos con exceso, errores o pérdidas debidamente comprobados;</w:t>
      </w:r>
    </w:p>
    <w:p w14:paraId="6A02B625" w14:textId="77777777" w:rsidR="00361B17" w:rsidRPr="00B06AF3" w:rsidRDefault="00361B17" w:rsidP="00B06AF3">
      <w:pPr>
        <w:spacing w:line="360" w:lineRule="auto"/>
        <w:ind w:left="851" w:right="851"/>
        <w:jc w:val="both"/>
        <w:rPr>
          <w:rFonts w:ascii="Palatino Linotype" w:hAnsi="Palatino Linotype" w:cs="Arial"/>
          <w:b/>
          <w:bCs/>
          <w:i/>
          <w:noProof/>
        </w:rPr>
      </w:pPr>
      <w:r w:rsidRPr="00B06AF3">
        <w:rPr>
          <w:rFonts w:ascii="Palatino Linotype" w:hAnsi="Palatino Linotype" w:cs="Arial"/>
          <w:b/>
          <w:bCs/>
          <w:i/>
          <w:noProof/>
        </w:rPr>
        <w:t>III. Cuotas sindicales;</w:t>
      </w:r>
    </w:p>
    <w:p w14:paraId="05129AA9"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IV. Cuotas de aportación a fondos para la constitución de cooperativas y de cajas de ahorro, siempre que el servidor público hubiese manifestado previamente, de manera expresa, su conformidad;</w:t>
      </w:r>
    </w:p>
    <w:p w14:paraId="35C40A7B"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V. Descuentos ordenados por el Instituto de Seguridad Social del Estado de México y Municipios, con motivo de cuotas y obligaciones contraídas con éste por los servidores públicos;</w:t>
      </w:r>
    </w:p>
    <w:p w14:paraId="3CD2D64B"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VI. Obligaciones a cargo del servidor público con las que haya consentido, derivadas de la adquisición o del uso de habitaciones consideradas como de interés social;</w:t>
      </w:r>
    </w:p>
    <w:p w14:paraId="7F73CB44"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VII. Faltas de puntualidad o de asistencia injustificadas;</w:t>
      </w:r>
    </w:p>
    <w:p w14:paraId="1849EF9C"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VIII. Pensiones alimenticias ordenadas por la autoridad judicial; o</w:t>
      </w:r>
    </w:p>
    <w:p w14:paraId="6779E98B" w14:textId="77777777" w:rsidR="00361B17" w:rsidRPr="00B06AF3" w:rsidRDefault="00361B17" w:rsidP="00B06AF3">
      <w:pPr>
        <w:spacing w:line="360" w:lineRule="auto"/>
        <w:ind w:left="851" w:right="851"/>
        <w:jc w:val="both"/>
        <w:rPr>
          <w:rFonts w:ascii="Palatino Linotype" w:hAnsi="Palatino Linotype" w:cs="Arial"/>
          <w:b/>
          <w:bCs/>
          <w:i/>
          <w:noProof/>
        </w:rPr>
      </w:pPr>
      <w:r w:rsidRPr="00B06AF3">
        <w:rPr>
          <w:rFonts w:ascii="Palatino Linotype" w:hAnsi="Palatino Linotype" w:cs="Arial"/>
          <w:b/>
          <w:bCs/>
          <w:i/>
          <w:noProof/>
        </w:rPr>
        <w:lastRenderedPageBreak/>
        <w:t>IX. Cualquier otro convenido con instituciones de servicios y aceptado por el servidor público.</w:t>
      </w:r>
    </w:p>
    <w:p w14:paraId="32E202C8" w14:textId="77777777" w:rsidR="00361B17" w:rsidRPr="00B06AF3" w:rsidRDefault="00361B17" w:rsidP="00B06AF3">
      <w:pPr>
        <w:spacing w:line="360" w:lineRule="auto"/>
        <w:ind w:left="851" w:right="851"/>
        <w:jc w:val="both"/>
        <w:rPr>
          <w:rFonts w:ascii="Palatino Linotype" w:hAnsi="Palatino Linotype" w:cs="Arial"/>
          <w:bCs/>
          <w:i/>
          <w:noProof/>
        </w:rPr>
      </w:pPr>
    </w:p>
    <w:p w14:paraId="4B016A56" w14:textId="77777777" w:rsidR="00361B17" w:rsidRPr="00B06AF3" w:rsidRDefault="00361B17" w:rsidP="00B06AF3">
      <w:pPr>
        <w:spacing w:line="360" w:lineRule="auto"/>
        <w:ind w:left="851" w:right="851"/>
        <w:jc w:val="both"/>
        <w:rPr>
          <w:rFonts w:ascii="Palatino Linotype" w:hAnsi="Palatino Linotype" w:cs="Arial"/>
          <w:bCs/>
          <w:i/>
          <w:noProof/>
        </w:rPr>
      </w:pPr>
      <w:r w:rsidRPr="00B06AF3">
        <w:rPr>
          <w:rFonts w:ascii="Palatino Linotype" w:hAnsi="Palatino Linotype" w:cs="Arial"/>
          <w:bCs/>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573975CA" w14:textId="77777777" w:rsidR="00361B17" w:rsidRPr="00B06AF3" w:rsidRDefault="00361B17" w:rsidP="00B06AF3">
      <w:pPr>
        <w:spacing w:line="360" w:lineRule="auto"/>
        <w:ind w:left="851" w:right="851"/>
        <w:jc w:val="both"/>
        <w:rPr>
          <w:rFonts w:ascii="Palatino Linotype" w:hAnsi="Palatino Linotype" w:cs="Arial"/>
          <w:bCs/>
          <w:i/>
          <w:noProof/>
        </w:rPr>
      </w:pPr>
    </w:p>
    <w:p w14:paraId="10595437" w14:textId="77777777" w:rsidR="00361B17" w:rsidRPr="00B06AF3" w:rsidRDefault="00361B17" w:rsidP="00B06AF3">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B06AF3">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73AD63B" w14:textId="77777777" w:rsidR="00361B17" w:rsidRPr="00B06AF3" w:rsidRDefault="00361B17" w:rsidP="00B06AF3">
      <w:pPr>
        <w:tabs>
          <w:tab w:val="left" w:pos="0"/>
          <w:tab w:val="left" w:pos="426"/>
        </w:tabs>
        <w:spacing w:line="360" w:lineRule="auto"/>
        <w:ind w:right="49"/>
        <w:contextualSpacing/>
        <w:jc w:val="both"/>
        <w:rPr>
          <w:rFonts w:ascii="Palatino Linotype" w:hAnsi="Palatino Linotype" w:cs="Arial"/>
        </w:rPr>
      </w:pPr>
    </w:p>
    <w:p w14:paraId="62A68653" w14:textId="77777777" w:rsidR="003F7CD7" w:rsidRPr="00B06AF3" w:rsidRDefault="003F7CD7" w:rsidP="00B06AF3">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06AF3">
        <w:rPr>
          <w:rFonts w:ascii="Palatino Linotype" w:hAnsi="Palatino Linotype"/>
        </w:rPr>
        <w:t xml:space="preserve">Por cuanto hace al descuento por concepto de </w:t>
      </w:r>
      <w:r w:rsidRPr="00B06AF3">
        <w:rPr>
          <w:rFonts w:ascii="Palatino Linotype" w:hAnsi="Palatino Linotype"/>
          <w:b/>
        </w:rPr>
        <w:t>cuota sindical</w:t>
      </w:r>
      <w:r w:rsidRPr="00B06AF3">
        <w:rPr>
          <w:rFonts w:ascii="Palatino Linotype" w:hAnsi="Palatino Linotype"/>
        </w:rPr>
        <w:t xml:space="preserve">, las cuales son obtenidas de los agremiados, pertenecen a recurso privado, y por lo tanto no están sujetas al escrutinio público, sirviendo de sustento el criterio 09/17 emitido por el </w:t>
      </w:r>
      <w:r w:rsidRPr="00B06AF3">
        <w:rPr>
          <w:rFonts w:ascii="Palatino Linotype" w:hAnsi="Palatino Linotype"/>
        </w:rPr>
        <w:lastRenderedPageBreak/>
        <w:t>Instituto Nacional de Transparencia, Acceso a la Información, y Protección de Datos Personales (INAI), el cual señala al rubro lo siguiente:</w:t>
      </w:r>
    </w:p>
    <w:p w14:paraId="0F64548E" w14:textId="77777777" w:rsidR="003F7CD7" w:rsidRPr="00B06AF3" w:rsidRDefault="003F7CD7" w:rsidP="00B06AF3">
      <w:pPr>
        <w:pStyle w:val="Prrafodelista"/>
        <w:spacing w:line="360" w:lineRule="auto"/>
        <w:rPr>
          <w:rFonts w:ascii="Palatino Linotype" w:hAnsi="Palatino Linotype"/>
        </w:rPr>
      </w:pPr>
    </w:p>
    <w:p w14:paraId="297C11B2" w14:textId="77777777" w:rsidR="003F7CD7" w:rsidRPr="00B06AF3" w:rsidRDefault="003F7CD7" w:rsidP="00B06AF3">
      <w:pPr>
        <w:tabs>
          <w:tab w:val="left" w:pos="851"/>
          <w:tab w:val="left" w:pos="7513"/>
        </w:tabs>
        <w:spacing w:line="360" w:lineRule="auto"/>
        <w:ind w:left="851" w:right="616"/>
        <w:jc w:val="both"/>
        <w:rPr>
          <w:rFonts w:ascii="Palatino Linotype" w:hAnsi="Palatino Linotype"/>
          <w:i/>
        </w:rPr>
      </w:pPr>
      <w:r w:rsidRPr="00B06AF3">
        <w:rPr>
          <w:rFonts w:ascii="Palatino Linotype" w:hAnsi="Palatino Linotype"/>
          <w:i/>
        </w:rPr>
        <w:t>“</w:t>
      </w:r>
      <w:r w:rsidRPr="00B06AF3">
        <w:rPr>
          <w:rFonts w:ascii="Palatino Linotype" w:hAnsi="Palatino Linotype"/>
          <w:b/>
          <w:i/>
        </w:rPr>
        <w:t>Cuotas sindicales. No están sujetas al escrutinio público.</w:t>
      </w:r>
      <w:r w:rsidRPr="00B06AF3">
        <w:rPr>
          <w:rFonts w:ascii="Palatino Linotype" w:hAnsi="Palatino Linotype"/>
          <w:i/>
        </w:rPr>
        <w:t xml:space="preserve">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17BF9097" w14:textId="77777777" w:rsidR="003F7CD7" w:rsidRPr="00B06AF3" w:rsidRDefault="003F7CD7" w:rsidP="00B06AF3">
      <w:pPr>
        <w:tabs>
          <w:tab w:val="left" w:pos="851"/>
          <w:tab w:val="left" w:pos="7513"/>
        </w:tabs>
        <w:spacing w:line="360" w:lineRule="auto"/>
        <w:ind w:left="851" w:right="616"/>
        <w:jc w:val="both"/>
        <w:rPr>
          <w:rFonts w:ascii="Palatino Linotype" w:hAnsi="Palatino Linotype"/>
          <w:b/>
          <w:i/>
        </w:rPr>
      </w:pPr>
      <w:r w:rsidRPr="00B06AF3">
        <w:rPr>
          <w:rFonts w:ascii="Palatino Linotype" w:hAnsi="Palatino Linotype"/>
          <w:b/>
          <w:i/>
        </w:rPr>
        <w:t>Resoluciones:</w:t>
      </w:r>
    </w:p>
    <w:p w14:paraId="2B1AA9CD" w14:textId="77777777" w:rsidR="003F7CD7" w:rsidRPr="00B06AF3" w:rsidRDefault="003F7CD7" w:rsidP="00B06AF3">
      <w:pPr>
        <w:pStyle w:val="Prrafodelista"/>
        <w:numPr>
          <w:ilvl w:val="0"/>
          <w:numId w:val="11"/>
        </w:numPr>
        <w:tabs>
          <w:tab w:val="left" w:pos="851"/>
          <w:tab w:val="left" w:pos="7513"/>
        </w:tabs>
        <w:spacing w:line="360" w:lineRule="auto"/>
        <w:ind w:left="851" w:right="616" w:firstLine="0"/>
        <w:contextualSpacing w:val="0"/>
        <w:jc w:val="both"/>
        <w:rPr>
          <w:rFonts w:ascii="Palatino Linotype" w:hAnsi="Palatino Linotype"/>
          <w:i/>
        </w:rPr>
      </w:pPr>
      <w:r w:rsidRPr="00B06AF3">
        <w:rPr>
          <w:rFonts w:ascii="Palatino Linotype" w:hAnsi="Palatino Linotype"/>
          <w:b/>
          <w:i/>
        </w:rPr>
        <w:t xml:space="preserve">RRA 4169/16. </w:t>
      </w:r>
      <w:r w:rsidRPr="00B06AF3">
        <w:rPr>
          <w:rFonts w:ascii="Palatino Linotype" w:hAnsi="Palatino Linotype"/>
          <w:i/>
        </w:rPr>
        <w:t xml:space="preserve">Sindicato Nacional de Trabajadores de la Secretaría de Comunicaciones y Transportes. 22 de febrero de 2017. Por unanimidad. Comisionada Ponente María Patricia </w:t>
      </w:r>
      <w:proofErr w:type="spellStart"/>
      <w:r w:rsidRPr="00B06AF3">
        <w:rPr>
          <w:rFonts w:ascii="Palatino Linotype" w:hAnsi="Palatino Linotype"/>
          <w:i/>
        </w:rPr>
        <w:t>Kurczyn</w:t>
      </w:r>
      <w:proofErr w:type="spellEnd"/>
      <w:r w:rsidRPr="00B06AF3">
        <w:rPr>
          <w:rFonts w:ascii="Palatino Linotype" w:hAnsi="Palatino Linotype"/>
          <w:i/>
        </w:rPr>
        <w:t xml:space="preserve"> Villalobos.</w:t>
      </w:r>
    </w:p>
    <w:p w14:paraId="38F0F91C" w14:textId="77777777" w:rsidR="003F7CD7" w:rsidRPr="00B06AF3" w:rsidRDefault="003F7CD7" w:rsidP="00B06AF3">
      <w:pPr>
        <w:pStyle w:val="Prrafodelista"/>
        <w:numPr>
          <w:ilvl w:val="0"/>
          <w:numId w:val="11"/>
        </w:numPr>
        <w:tabs>
          <w:tab w:val="left" w:pos="851"/>
          <w:tab w:val="left" w:pos="7513"/>
        </w:tabs>
        <w:spacing w:line="360" w:lineRule="auto"/>
        <w:ind w:left="851" w:right="616" w:firstLine="0"/>
        <w:contextualSpacing w:val="0"/>
        <w:jc w:val="both"/>
        <w:rPr>
          <w:rFonts w:ascii="Palatino Linotype" w:hAnsi="Palatino Linotype"/>
          <w:i/>
        </w:rPr>
      </w:pPr>
      <w:r w:rsidRPr="00B06AF3">
        <w:rPr>
          <w:rFonts w:ascii="Palatino Linotype" w:hAnsi="Palatino Linotype"/>
          <w:b/>
          <w:i/>
        </w:rPr>
        <w:t>RRA 0089/17.</w:t>
      </w:r>
      <w:r w:rsidRPr="00B06AF3">
        <w:rPr>
          <w:rFonts w:ascii="Palatino Linotype" w:hAnsi="Palatino Linotype"/>
          <w:i/>
        </w:rPr>
        <w:t xml:space="preserve"> Sindicato Nacional de Trabajadores de la Educación. 22 de febrero de 2017. Por unanimidad. Comisionado Ponente </w:t>
      </w:r>
      <w:proofErr w:type="spellStart"/>
      <w:r w:rsidRPr="00B06AF3">
        <w:rPr>
          <w:rFonts w:ascii="Palatino Linotype" w:hAnsi="Palatino Linotype"/>
          <w:i/>
        </w:rPr>
        <w:t>Rosendoevgueni</w:t>
      </w:r>
      <w:proofErr w:type="spellEnd"/>
      <w:r w:rsidRPr="00B06AF3">
        <w:rPr>
          <w:rFonts w:ascii="Palatino Linotype" w:hAnsi="Palatino Linotype"/>
          <w:i/>
        </w:rPr>
        <w:t xml:space="preserve"> Monterrey </w:t>
      </w:r>
      <w:proofErr w:type="spellStart"/>
      <w:r w:rsidRPr="00B06AF3">
        <w:rPr>
          <w:rFonts w:ascii="Palatino Linotype" w:hAnsi="Palatino Linotype"/>
          <w:i/>
        </w:rPr>
        <w:t>Chepov</w:t>
      </w:r>
      <w:proofErr w:type="spellEnd"/>
      <w:r w:rsidRPr="00B06AF3">
        <w:rPr>
          <w:rFonts w:ascii="Palatino Linotype" w:hAnsi="Palatino Linotype"/>
          <w:i/>
        </w:rPr>
        <w:t>.</w:t>
      </w:r>
    </w:p>
    <w:p w14:paraId="0F9186A2" w14:textId="77777777" w:rsidR="003F7CD7" w:rsidRPr="00B06AF3" w:rsidRDefault="003F7CD7" w:rsidP="00B06AF3">
      <w:pPr>
        <w:pStyle w:val="Prrafodelista"/>
        <w:numPr>
          <w:ilvl w:val="0"/>
          <w:numId w:val="11"/>
        </w:numPr>
        <w:tabs>
          <w:tab w:val="left" w:pos="851"/>
          <w:tab w:val="left" w:pos="7513"/>
        </w:tabs>
        <w:spacing w:line="360" w:lineRule="auto"/>
        <w:ind w:left="851" w:right="616" w:firstLine="0"/>
        <w:contextualSpacing w:val="0"/>
        <w:jc w:val="both"/>
        <w:rPr>
          <w:rFonts w:ascii="Palatino Linotype" w:hAnsi="Palatino Linotype"/>
          <w:i/>
        </w:rPr>
      </w:pPr>
      <w:r w:rsidRPr="00B06AF3">
        <w:rPr>
          <w:rFonts w:ascii="Palatino Linotype" w:hAnsi="Palatino Linotype"/>
          <w:b/>
          <w:i/>
        </w:rPr>
        <w:t>RRA 0304/17.</w:t>
      </w:r>
      <w:r w:rsidRPr="00B06AF3">
        <w:rPr>
          <w:rFonts w:ascii="Palatino Linotype" w:hAnsi="Palatino Linotype"/>
          <w:i/>
        </w:rPr>
        <w:t xml:space="preserve"> Sindicato Nacional de Trabajadores del Instituto de Seguridad y Servicios Sociales de los Trabajadores del Estado. 01 de marzo de 2017. Por unanimidad. Comisionado Ponente Oscar Mauricio Guerra Ford.”(Sic)</w:t>
      </w:r>
    </w:p>
    <w:p w14:paraId="5CE6B810" w14:textId="77777777" w:rsidR="003F7CD7" w:rsidRPr="00B06AF3" w:rsidRDefault="003F7CD7" w:rsidP="00B06AF3">
      <w:pPr>
        <w:tabs>
          <w:tab w:val="left" w:pos="851"/>
          <w:tab w:val="left" w:pos="7513"/>
        </w:tabs>
        <w:spacing w:line="360" w:lineRule="auto"/>
        <w:ind w:right="616"/>
        <w:jc w:val="both"/>
        <w:rPr>
          <w:rFonts w:ascii="Palatino Linotype" w:hAnsi="Palatino Linotype"/>
          <w:i/>
        </w:rPr>
      </w:pPr>
    </w:p>
    <w:p w14:paraId="1A301508" w14:textId="77777777" w:rsidR="003F7CD7" w:rsidRDefault="003F7CD7" w:rsidP="00B06AF3">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06AF3">
        <w:rPr>
          <w:rFonts w:ascii="Palatino Linotype" w:hAnsi="Palatino Linotype"/>
        </w:rPr>
        <w:t xml:space="preserve">Refuerza lo anterior Jurisprudencia (Administrativa), emitida por la Segunda Sala de la Suprema Corte de Justicia de la Nación, Novena Época, Tesis: 2a./J. 118/2010, publicada en Semanario Judicial de la Federación y su Gaceta, que a la letra señala: </w:t>
      </w:r>
    </w:p>
    <w:p w14:paraId="37E97276" w14:textId="77777777" w:rsidR="00B06AF3" w:rsidRPr="00B06AF3" w:rsidRDefault="00B06AF3" w:rsidP="00B06AF3">
      <w:pPr>
        <w:tabs>
          <w:tab w:val="left" w:pos="0"/>
          <w:tab w:val="left" w:pos="426"/>
        </w:tabs>
        <w:spacing w:line="360" w:lineRule="auto"/>
        <w:ind w:right="49"/>
        <w:contextualSpacing/>
        <w:jc w:val="both"/>
        <w:rPr>
          <w:rFonts w:ascii="Palatino Linotype" w:hAnsi="Palatino Linotype"/>
        </w:rPr>
      </w:pPr>
    </w:p>
    <w:p w14:paraId="3C05EFD3" w14:textId="77777777" w:rsidR="003F7CD7" w:rsidRPr="00B06AF3" w:rsidRDefault="003F7CD7" w:rsidP="00B06AF3">
      <w:pPr>
        <w:tabs>
          <w:tab w:val="left" w:pos="851"/>
        </w:tabs>
        <w:spacing w:line="360" w:lineRule="auto"/>
        <w:ind w:left="851" w:right="616"/>
        <w:jc w:val="both"/>
        <w:rPr>
          <w:rFonts w:ascii="Palatino Linotype" w:hAnsi="Palatino Linotype"/>
          <w:b/>
          <w:i/>
        </w:rPr>
      </w:pPr>
      <w:r w:rsidRPr="00B06AF3">
        <w:rPr>
          <w:rFonts w:ascii="Palatino Linotype" w:hAnsi="Palatino Linotype"/>
          <w:b/>
          <w:i/>
        </w:rPr>
        <w:t>INFORMACIÓN PÚBLICA. EL MONTO ANUAL DE LAS CUOTAS SINDICALES DE LOS TRABAJADORES DE PETRÓLEOS MEXICANOS NO CONSTITUYE UN DATO QUE DEBA DARSE A CONOCER A LOS TERCEROS QUE LO SOLICITEN.</w:t>
      </w:r>
    </w:p>
    <w:p w14:paraId="4ACE32C4" w14:textId="77777777" w:rsidR="003F7CD7" w:rsidRPr="00B06AF3" w:rsidRDefault="003F7CD7" w:rsidP="00B06AF3">
      <w:pPr>
        <w:tabs>
          <w:tab w:val="left" w:pos="851"/>
        </w:tabs>
        <w:spacing w:line="360" w:lineRule="auto"/>
        <w:ind w:left="851" w:right="616"/>
        <w:jc w:val="both"/>
        <w:rPr>
          <w:rFonts w:ascii="Palatino Linotype" w:hAnsi="Palatino Linotype"/>
          <w:i/>
        </w:rPr>
      </w:pPr>
      <w:r w:rsidRPr="00B06AF3">
        <w:rPr>
          <w:rFonts w:ascii="Palatino Linotype" w:hAnsi="Palatino Linotype"/>
          <w:i/>
        </w:rPr>
        <w:t xml:space="preserve">Teniendo en cuenta que la información pública es el conjunto de datos de autoridades o particulares en posesión de los poderes constituidos del Estado, obtenidos en ejercicio de funciones de derecho público y considerando que en este ámbito de actuación rige la obligación de aquéllos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es indudable que el monto total al que ascienden las cuotas sindicales aportadas anualmente por los trabajadores de Petróleos Mexicanos no constituye información pública que, sin la autorización del sindicato, deba darse a conocer a los terceros que lo soliciten, ya que constituye un haber patrimonial perteneciente a una persona </w:t>
      </w:r>
      <w:r w:rsidRPr="00B06AF3">
        <w:rPr>
          <w:rFonts w:ascii="Palatino Linotype" w:hAnsi="Palatino Linotype"/>
          <w:i/>
        </w:rPr>
        <w:lastRenderedPageBreak/>
        <w:t>jurídica de derecho social (sindicato) y un dato que, si bien está en posesión de una entidad gubernamental (Petróleos Mexicanos), se obtiene por causa del ejercicio de funciones ajenas al derecho público, ya que tal información está en poder de dicho organismo descentralizado por virtud del carácter de patrón que tiene frente a sus empleados, a través de la obligación de retener mensualmente las cuotas sindicales aportadas para enterarlas al sindicato, impuesta por el artículo 132, fracción XXII, de la Ley Federal del Trabajo, siendo que en el ámbito laboral no rige esa obligación a cargo del patrón de rendir cuentas y transparentar acciones frente a la sociedad. Máxime que el monto de las cuotas sindicales forma parte del patrimonio del sindicato y su divulgación importaría, por un lado, una afectación injustificada a la vida privada de dicha persona de derecho social, lo que está protegido por los artículos 6o., fracción II, y 16 constitucionales, por otro lado, una intromisión arbitraria a la libertad sindical, por implicar una invasión a la facultad que tiene el sindicato de decidir si da o no a conocer parte de su patrimonio a terceros, lo que está protegido por los artículos 3o. y 8o. del Convenio número 87, relativo a la Libertad Sindical y a la Protección al Derecho Sindical.</w:t>
      </w:r>
    </w:p>
    <w:p w14:paraId="637E5D1F" w14:textId="77777777" w:rsidR="003F7CD7" w:rsidRPr="00B06AF3" w:rsidRDefault="003F7CD7" w:rsidP="00B06AF3">
      <w:pPr>
        <w:tabs>
          <w:tab w:val="left" w:pos="851"/>
        </w:tabs>
        <w:spacing w:line="360" w:lineRule="auto"/>
        <w:ind w:left="851" w:right="616"/>
        <w:jc w:val="both"/>
        <w:rPr>
          <w:rFonts w:ascii="Palatino Linotype" w:hAnsi="Palatino Linotype"/>
          <w:i/>
        </w:rPr>
      </w:pPr>
      <w:r w:rsidRPr="00B06AF3">
        <w:rPr>
          <w:rFonts w:ascii="Palatino Linotype" w:hAnsi="Palatino Linotype"/>
          <w:i/>
        </w:rPr>
        <w:t xml:space="preserve">Contradicción de tesis 333/2009. Entre las sustentadas por el Tercer Tribunal Colegiado en Materia Administrativa del Primer Circuito y el Décimo Tribunal Colegiado en Materia Administrativa del Primer Circuito. </w:t>
      </w:r>
      <w:r w:rsidRPr="00B06AF3">
        <w:rPr>
          <w:rFonts w:ascii="Palatino Linotype" w:hAnsi="Palatino Linotype"/>
          <w:i/>
        </w:rPr>
        <w:lastRenderedPageBreak/>
        <w:t>11 de agosto de 2010. Cinco votos. Ponente: Margarita Beatriz Luna Ramos. Secretario: Fernando Silva García.</w:t>
      </w:r>
    </w:p>
    <w:p w14:paraId="01C758E4" w14:textId="77777777" w:rsidR="003F7CD7" w:rsidRPr="00B06AF3" w:rsidRDefault="003F7CD7" w:rsidP="00B06AF3">
      <w:pPr>
        <w:tabs>
          <w:tab w:val="left" w:pos="851"/>
        </w:tabs>
        <w:spacing w:line="360" w:lineRule="auto"/>
        <w:ind w:left="851" w:right="616"/>
        <w:jc w:val="both"/>
        <w:rPr>
          <w:rFonts w:ascii="Palatino Linotype" w:hAnsi="Palatino Linotype"/>
          <w:i/>
        </w:rPr>
      </w:pPr>
      <w:r w:rsidRPr="00B06AF3">
        <w:rPr>
          <w:rFonts w:ascii="Palatino Linotype" w:hAnsi="Palatino Linotype"/>
          <w:i/>
        </w:rPr>
        <w:t>Tesis de jurisprudencia 118/2010. Aprobada por la Segunda Sala de este Alto Tribunal, en sesión privada del dieciocho de agosto de dos mil diez.</w:t>
      </w:r>
    </w:p>
    <w:p w14:paraId="1302849F" w14:textId="77777777" w:rsidR="003F7CD7" w:rsidRPr="00B06AF3" w:rsidRDefault="003F7CD7" w:rsidP="00B06AF3">
      <w:pPr>
        <w:pStyle w:val="Prrafodelista"/>
        <w:shd w:val="clear" w:color="auto" w:fill="FFFFFF"/>
        <w:spacing w:line="360" w:lineRule="auto"/>
        <w:ind w:left="0" w:right="616"/>
        <w:jc w:val="both"/>
        <w:rPr>
          <w:rFonts w:ascii="Palatino Linotype" w:eastAsia="Times New Roman" w:hAnsi="Palatino Linotype" w:cs="Arial"/>
          <w:lang w:eastAsia="es-MX"/>
        </w:rPr>
      </w:pPr>
    </w:p>
    <w:p w14:paraId="385A5EE4" w14:textId="2CF46DDF" w:rsidR="006834F6" w:rsidRPr="00B06AF3" w:rsidRDefault="00361B17"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06AF3">
        <w:rPr>
          <w:rFonts w:ascii="Palatino Linotype" w:hAnsi="Palatino Linotype"/>
        </w:rPr>
        <w:t>En consecuencia, este</w:t>
      </w:r>
      <w:r w:rsidR="006834F6" w:rsidRPr="00B06AF3">
        <w:rPr>
          <w:rFonts w:ascii="Palatino Linotype" w:hAnsi="Palatino Linotype"/>
        </w:rPr>
        <w:t xml:space="preserve"> este Órgano Garante determina ordenar al </w:t>
      </w:r>
      <w:r w:rsidR="006834F6" w:rsidRPr="00B06AF3">
        <w:rPr>
          <w:rFonts w:ascii="Palatino Linotype" w:hAnsi="Palatino Linotype"/>
          <w:b/>
        </w:rPr>
        <w:t xml:space="preserve">Ayuntamiento de </w:t>
      </w:r>
      <w:proofErr w:type="spellStart"/>
      <w:r w:rsidR="006834F6" w:rsidRPr="00B06AF3">
        <w:rPr>
          <w:rFonts w:ascii="Palatino Linotype" w:hAnsi="Palatino Linotype"/>
          <w:b/>
        </w:rPr>
        <w:t>Apaxco</w:t>
      </w:r>
      <w:proofErr w:type="spellEnd"/>
      <w:r w:rsidR="006834F6" w:rsidRPr="00B06AF3">
        <w:rPr>
          <w:rFonts w:ascii="Palatino Linotype" w:hAnsi="Palatino Linotype"/>
          <w:b/>
        </w:rPr>
        <w:t xml:space="preserve"> </w:t>
      </w:r>
      <w:r w:rsidR="006834F6" w:rsidRPr="00B06AF3">
        <w:rPr>
          <w:rFonts w:ascii="Palatino Linotype" w:hAnsi="Palatino Linotype"/>
        </w:rPr>
        <w:t xml:space="preserve">remita nuevamente la información requerida por el particular, con una correcta versión pública. </w:t>
      </w:r>
    </w:p>
    <w:p w14:paraId="1AA11430" w14:textId="77777777" w:rsidR="00C065BE" w:rsidRPr="00B06AF3" w:rsidRDefault="00C065BE" w:rsidP="00B06AF3">
      <w:pPr>
        <w:tabs>
          <w:tab w:val="left" w:pos="0"/>
          <w:tab w:val="left" w:pos="426"/>
        </w:tabs>
        <w:spacing w:line="360" w:lineRule="auto"/>
        <w:ind w:right="49"/>
        <w:contextualSpacing/>
        <w:jc w:val="both"/>
        <w:rPr>
          <w:rFonts w:ascii="Palatino Linotype" w:hAnsi="Palatino Linotype"/>
        </w:rPr>
      </w:pPr>
    </w:p>
    <w:p w14:paraId="1D52E3FD" w14:textId="7EA65493" w:rsidR="00C065BE" w:rsidRPr="00B06AF3" w:rsidRDefault="00C065BE" w:rsidP="00B06AF3">
      <w:pPr>
        <w:pStyle w:val="Ttulo1"/>
        <w:numPr>
          <w:ilvl w:val="0"/>
          <w:numId w:val="6"/>
        </w:numPr>
        <w:spacing w:before="0" w:line="360" w:lineRule="auto"/>
        <w:rPr>
          <w:b/>
          <w:szCs w:val="24"/>
        </w:rPr>
      </w:pPr>
      <w:r w:rsidRPr="00B06AF3">
        <w:rPr>
          <w:b/>
          <w:szCs w:val="24"/>
        </w:rPr>
        <w:t>D</w:t>
      </w:r>
      <w:r w:rsidR="00F83E3B" w:rsidRPr="00B06AF3">
        <w:rPr>
          <w:b/>
          <w:szCs w:val="24"/>
        </w:rPr>
        <w:t>atos abiertos</w:t>
      </w:r>
    </w:p>
    <w:p w14:paraId="3DFFB734" w14:textId="77777777" w:rsidR="00F83E3B" w:rsidRPr="00B06AF3" w:rsidRDefault="00F83E3B" w:rsidP="00B06AF3">
      <w:pPr>
        <w:spacing w:line="360" w:lineRule="auto"/>
        <w:rPr>
          <w:rFonts w:ascii="Palatino Linotype" w:hAnsi="Palatino Linotype"/>
          <w:lang w:eastAsia="en-US"/>
        </w:rPr>
      </w:pPr>
    </w:p>
    <w:p w14:paraId="7DAD9493"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hAnsi="Palatino Linotype" w:cs="Arial"/>
        </w:rPr>
      </w:pPr>
      <w:r w:rsidRPr="00B06AF3">
        <w:rPr>
          <w:rFonts w:ascii="Palatino Linotype" w:hAnsi="Palatino Linotype" w:cs="Arial"/>
        </w:rPr>
        <w:t>Es preciso mencionar que el particular al momento de formular la solicitud de acceso a la información pública señaló que la información deberá ser entregada en versión pública y datos abiertos,</w:t>
      </w:r>
      <w:r w:rsidRPr="00B06AF3">
        <w:rPr>
          <w:rFonts w:ascii="Palatino Linotype" w:eastAsia="Calibri" w:hAnsi="Palatino Linotype" w:cs="Arial"/>
          <w:lang w:val="es-ES"/>
        </w:rPr>
        <w:t xml:space="preserve"> por lo que </w:t>
      </w:r>
      <w:r w:rsidRPr="00B06AF3">
        <w:rPr>
          <w:rFonts w:ascii="Palatino Linotype" w:eastAsia="MS Mincho" w:hAnsi="Palatino Linotype" w:cs="Arial"/>
        </w:rPr>
        <w:t>es de precisar</w:t>
      </w:r>
      <w:r w:rsidRPr="00B06AF3">
        <w:rPr>
          <w:rFonts w:ascii="Palatino Linotype" w:eastAsia="Calibri" w:hAnsi="Palatino Linotype" w:cs="Arial"/>
          <w:lang w:val="es-ES"/>
        </w:rPr>
        <w:t xml:space="preserve"> que la </w:t>
      </w:r>
      <w:r w:rsidRPr="00B06AF3">
        <w:rPr>
          <w:rFonts w:ascii="Palatino Linotype" w:eastAsia="MS Mincho" w:hAnsi="Palatino Linotype" w:cs="Times New Roman"/>
          <w:b/>
        </w:rPr>
        <w:t>Ley General de Transparencia</w:t>
      </w:r>
      <w:r w:rsidRPr="00B06AF3">
        <w:rPr>
          <w:rFonts w:ascii="Palatino Linotype" w:eastAsia="MS Mincho" w:hAnsi="Palatino Linotype" w:cs="Times New Roman"/>
        </w:rPr>
        <w:t xml:space="preserve"> en su artículo 3 señala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p>
    <w:p w14:paraId="0729B61B" w14:textId="77777777" w:rsidR="00F83E3B" w:rsidRPr="00B06AF3" w:rsidRDefault="00F83E3B" w:rsidP="00B06AF3">
      <w:pPr>
        <w:pStyle w:val="Prrafodelista"/>
        <w:spacing w:line="360" w:lineRule="auto"/>
        <w:rPr>
          <w:rFonts w:ascii="Palatino Linotype" w:eastAsia="Calibri" w:hAnsi="Palatino Linotype" w:cs="Times New Roman"/>
          <w:lang w:val="es-ES"/>
        </w:rPr>
      </w:pPr>
    </w:p>
    <w:p w14:paraId="663BD018" w14:textId="1028CD03"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Calibri" w:hAnsi="Palatino Linotype" w:cs="Times New Roman"/>
          <w:lang w:val="es-ES"/>
        </w:rPr>
      </w:pPr>
      <w:r w:rsidRPr="00B06AF3">
        <w:rPr>
          <w:rFonts w:ascii="Palatino Linotype" w:eastAsia="MS Mincho" w:hAnsi="Palatino Linotype" w:cs="Times New Roman"/>
        </w:rPr>
        <w:t xml:space="preserve">Así mismo, establece que los Organismos Garantes promoverán la publicación de la información precisamente en datos abiertos y accesibles y en este sentido, este </w:t>
      </w:r>
      <w:r w:rsidRPr="00B06AF3">
        <w:rPr>
          <w:rFonts w:ascii="Palatino Linotype" w:eastAsia="MS Mincho" w:hAnsi="Palatino Linotype" w:cs="Times New Roman"/>
        </w:rPr>
        <w:lastRenderedPageBreak/>
        <w:t xml:space="preserve">Organismo está en posibilidades de ordenar al </w:t>
      </w:r>
      <w:r w:rsidRPr="00B06AF3">
        <w:rPr>
          <w:rFonts w:ascii="Palatino Linotype" w:eastAsia="MS Mincho" w:hAnsi="Palatino Linotype" w:cs="Times New Roman"/>
          <w:b/>
        </w:rPr>
        <w:t>SUJETO OBLIGADO</w:t>
      </w:r>
      <w:r w:rsidRPr="00B06AF3">
        <w:rPr>
          <w:rFonts w:ascii="Palatino Linotype" w:eastAsia="MS Mincho" w:hAnsi="Palatino Linotype" w:cs="Times New Roman"/>
        </w:rPr>
        <w:t xml:space="preserve">, </w:t>
      </w:r>
      <w:r w:rsidRPr="00B06AF3">
        <w:rPr>
          <w:rFonts w:ascii="Palatino Linotype" w:eastAsia="MS Mincho" w:hAnsi="Palatino Linotype" w:cs="Times New Roman"/>
          <w:b/>
          <w:u w:val="single"/>
        </w:rPr>
        <w:t>en caso de tener la información en formatos abiertos</w:t>
      </w:r>
      <w:r w:rsidRPr="00B06AF3">
        <w:rPr>
          <w:rFonts w:ascii="Palatino Linotype" w:eastAsia="MS Mincho" w:hAnsi="Palatino Linotype" w:cs="Times New Roman"/>
        </w:rPr>
        <w:t>, entregar la misma en el formato solicitado.</w:t>
      </w:r>
    </w:p>
    <w:p w14:paraId="1FAB21F4" w14:textId="77777777" w:rsidR="00F83E3B" w:rsidRPr="00B06AF3" w:rsidRDefault="00F83E3B" w:rsidP="00B06AF3">
      <w:pPr>
        <w:pStyle w:val="Prrafodelista"/>
        <w:spacing w:line="360" w:lineRule="auto"/>
        <w:ind w:left="0"/>
        <w:rPr>
          <w:rFonts w:ascii="Palatino Linotype" w:eastAsia="MS Mincho" w:hAnsi="Palatino Linotype" w:cs="Times New Roman"/>
        </w:rPr>
      </w:pPr>
    </w:p>
    <w:p w14:paraId="03426370"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Calibri" w:hAnsi="Palatino Linotype" w:cs="Times New Roman"/>
          <w:lang w:val="es-ES"/>
        </w:rPr>
      </w:pPr>
      <w:r w:rsidRPr="00B06AF3">
        <w:rPr>
          <w:rFonts w:ascii="Palatino Linotype" w:eastAsia="MS Mincho" w:hAnsi="Palatino Linotype" w:cs="Times New Roman"/>
        </w:rPr>
        <w:t>Ello en virtud de que la transparencia y por ende las obligaciones de transparencia buscan, como fin primordial, que los particulares tengan acceso a los documentos generados, administrados o poseídos por los Sujetos Obligados, a manera tal que sea claro para la ciudadanía el actuar de cada uno de ellos.</w:t>
      </w:r>
    </w:p>
    <w:p w14:paraId="24ED7257" w14:textId="77777777" w:rsidR="00F83E3B" w:rsidRPr="00B06AF3" w:rsidRDefault="00F83E3B" w:rsidP="00B06AF3">
      <w:pPr>
        <w:pStyle w:val="Prrafodelista"/>
        <w:spacing w:line="360" w:lineRule="auto"/>
        <w:ind w:left="0"/>
        <w:rPr>
          <w:rFonts w:ascii="Palatino Linotype" w:eastAsia="MS Mincho" w:hAnsi="Palatino Linotype" w:cs="Times New Roman"/>
        </w:rPr>
      </w:pPr>
    </w:p>
    <w:p w14:paraId="4448455B"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Calibri" w:hAnsi="Palatino Linotype" w:cs="Times New Roman"/>
          <w:lang w:val="es-ES"/>
        </w:rPr>
      </w:pPr>
      <w:r w:rsidRPr="00B06AF3">
        <w:rPr>
          <w:rFonts w:ascii="Palatino Linotype" w:eastAsia="MS Mincho" w:hAnsi="Palatino Linotype" w:cs="Times New Roman"/>
        </w:rPr>
        <w:t xml:space="preserve">En este mismo sentido, la </w:t>
      </w:r>
      <w:r w:rsidRPr="00B06AF3">
        <w:rPr>
          <w:rFonts w:ascii="Palatino Linotype" w:eastAsia="MS Mincho" w:hAnsi="Palatino Linotype" w:cs="Times New Roman"/>
          <w:b/>
        </w:rPr>
        <w:t>Ley de Transparencia y Acceso a la Información Pública del Estado de México y Municipios</w:t>
      </w:r>
      <w:r w:rsidRPr="00B06AF3">
        <w:rPr>
          <w:rFonts w:ascii="Palatino Linotype" w:eastAsia="MS Mincho" w:hAnsi="Palatino Linotype" w:cs="Times New Roman"/>
        </w:rPr>
        <w:t xml:space="preserve"> expresa en su artículo 3, de manera textual lo siguiente:</w:t>
      </w:r>
    </w:p>
    <w:p w14:paraId="2399850F" w14:textId="77777777" w:rsidR="00F83E3B" w:rsidRPr="00B06AF3" w:rsidRDefault="00F83E3B" w:rsidP="00B06AF3">
      <w:pPr>
        <w:autoSpaceDE w:val="0"/>
        <w:autoSpaceDN w:val="0"/>
        <w:adjustRightInd w:val="0"/>
        <w:spacing w:line="360" w:lineRule="auto"/>
        <w:ind w:left="567" w:right="567"/>
        <w:contextualSpacing/>
        <w:jc w:val="both"/>
        <w:rPr>
          <w:rFonts w:ascii="Palatino Linotype" w:eastAsia="MS Mincho" w:hAnsi="Palatino Linotype" w:cs="Times New Roman"/>
          <w:i/>
        </w:rPr>
      </w:pPr>
      <w:r w:rsidRPr="00B06AF3">
        <w:rPr>
          <w:rFonts w:ascii="Palatino Linotype" w:eastAsia="MS Mincho" w:hAnsi="Palatino Linotype" w:cs="Times New Roman"/>
          <w:i/>
        </w:rPr>
        <w:t>(…)</w:t>
      </w:r>
    </w:p>
    <w:p w14:paraId="5392517C"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b/>
          <w:i/>
        </w:rPr>
      </w:pPr>
      <w:r w:rsidRPr="00B06AF3">
        <w:rPr>
          <w:rFonts w:ascii="Palatino Linotype" w:eastAsia="MS Mincho" w:hAnsi="Palatino Linotype" w:cs="Times New Roman"/>
          <w:b/>
          <w:i/>
        </w:rPr>
        <w:t>VIII. Datos abiertos: Los datos digitales de carácter público que son accesibles en línea que pueden ser usados, reutilizados y redistribuidos por cualquier interesado y que tienen las siguientes características:</w:t>
      </w:r>
    </w:p>
    <w:p w14:paraId="2F4CF55D"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a) Accesibles: Los datos están disponibles para la gama más amplia de usuarios, para cualquier propósito;</w:t>
      </w:r>
    </w:p>
    <w:p w14:paraId="366DB92B"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b) Integrales: Contienen el tema que describen a detalle y con los metadatos necesarios;</w:t>
      </w:r>
    </w:p>
    <w:p w14:paraId="2A656BEE"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c) Gratuitos: Se obtienen sin entregar a cambio contraprestación alguna;</w:t>
      </w:r>
    </w:p>
    <w:p w14:paraId="0FEA63FA"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lastRenderedPageBreak/>
        <w:t>d) No discriminatorios: Los datos están disponibles para cualquier persona, sin necesidad de registro;</w:t>
      </w:r>
    </w:p>
    <w:p w14:paraId="2E0A317B"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e) Oportunos: Son actualizados, periódicamente, conforme se generen;</w:t>
      </w:r>
    </w:p>
    <w:p w14:paraId="58191658"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f) Permanentes: Se conservan en el tiempo, para lo cual, las versiones históricas relevantes para uso público se mantendrán disponibles con identificadores adecuados al efecto;</w:t>
      </w:r>
    </w:p>
    <w:p w14:paraId="557B25EE"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g) Primarios: Provienen de la fuente de origen con el máximo nivel de desagregación posible;</w:t>
      </w:r>
    </w:p>
    <w:p w14:paraId="706AEDE1"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h) Legibles por máquinas: Deberán estar estructurados, total o parcialmente, para ser procesados e interpretados por equipos electrónicos de manera automática;</w:t>
      </w:r>
    </w:p>
    <w:p w14:paraId="5134C972" w14:textId="77777777" w:rsidR="00F83E3B" w:rsidRP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B06AF3">
        <w:rPr>
          <w:rFonts w:ascii="Palatino Linotype" w:eastAsia="MS Mincho" w:hAnsi="Palatino Linotype" w:cs="Times New Roman"/>
          <w:i/>
        </w:rPr>
        <w:t>; y</w:t>
      </w:r>
    </w:p>
    <w:p w14:paraId="11D8DD81" w14:textId="47B66006" w:rsidR="00B06AF3" w:rsidRDefault="00F83E3B" w:rsidP="00B06AF3">
      <w:pPr>
        <w:autoSpaceDE w:val="0"/>
        <w:autoSpaceDN w:val="0"/>
        <w:adjustRightInd w:val="0"/>
        <w:spacing w:line="360" w:lineRule="auto"/>
        <w:ind w:left="567" w:right="567"/>
        <w:jc w:val="both"/>
        <w:rPr>
          <w:rFonts w:ascii="Palatino Linotype" w:eastAsia="MS Mincho" w:hAnsi="Palatino Linotype" w:cs="Times New Roman"/>
          <w:i/>
        </w:rPr>
      </w:pPr>
      <w:r w:rsidRPr="00B06AF3">
        <w:rPr>
          <w:rFonts w:ascii="Palatino Linotype" w:eastAsia="MS Mincho" w:hAnsi="Palatino Linotype" w:cs="Times New Roman"/>
          <w:i/>
        </w:rPr>
        <w:t>j) De libre uso: Citan la fuente de origen como único requerimiento para ser utilizados libremente.</w:t>
      </w:r>
    </w:p>
    <w:p w14:paraId="3A8EAEEE" w14:textId="77777777" w:rsidR="00B06AF3" w:rsidRPr="00B06AF3" w:rsidRDefault="00B06AF3" w:rsidP="00B06AF3">
      <w:pPr>
        <w:autoSpaceDE w:val="0"/>
        <w:autoSpaceDN w:val="0"/>
        <w:adjustRightInd w:val="0"/>
        <w:spacing w:line="360" w:lineRule="auto"/>
        <w:ind w:left="567" w:right="567"/>
        <w:jc w:val="both"/>
        <w:rPr>
          <w:rFonts w:ascii="Palatino Linotype" w:eastAsia="MS Mincho" w:hAnsi="Palatino Linotype" w:cs="Times New Roman"/>
          <w:i/>
        </w:rPr>
      </w:pPr>
    </w:p>
    <w:p w14:paraId="1BDF09E7"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imes New Roman"/>
          <w:i/>
        </w:rPr>
      </w:pPr>
      <w:r w:rsidRPr="00B06AF3">
        <w:rPr>
          <w:rFonts w:ascii="Palatino Linotype" w:eastAsia="MS Mincho" w:hAnsi="Palatino Linotype" w:cs="Times New Roman"/>
        </w:rPr>
        <w:t xml:space="preserve">Por lo anterior, este Organismo, en virtud de la resolución de múltiples recursos de revisión, ha sostenido que los particulares buscan la obtención de </w:t>
      </w:r>
      <w:r w:rsidRPr="00B06AF3">
        <w:rPr>
          <w:rFonts w:ascii="Palatino Linotype" w:eastAsia="MS Mincho" w:hAnsi="Palatino Linotype" w:cs="Times New Roman"/>
        </w:rPr>
        <w:lastRenderedPageBreak/>
        <w:t>soporte documental auténtico, firmado, rubricado, o bien, documentales que de manera indubitable le permitan constatar que fueron creados en ejercicio de las funciones públicas de los Sujetos Obligados.</w:t>
      </w:r>
    </w:p>
    <w:p w14:paraId="568BAE12" w14:textId="77777777" w:rsidR="00F83E3B" w:rsidRPr="00B06AF3" w:rsidRDefault="00F83E3B" w:rsidP="00B06AF3">
      <w:pPr>
        <w:pStyle w:val="Prrafodelista"/>
        <w:autoSpaceDE w:val="0"/>
        <w:autoSpaceDN w:val="0"/>
        <w:adjustRightInd w:val="0"/>
        <w:spacing w:line="360" w:lineRule="auto"/>
        <w:ind w:left="0" w:right="616"/>
        <w:jc w:val="both"/>
        <w:rPr>
          <w:rFonts w:ascii="Palatino Linotype" w:eastAsia="MS Mincho" w:hAnsi="Palatino Linotype" w:cs="Times New Roman"/>
          <w:i/>
        </w:rPr>
      </w:pPr>
    </w:p>
    <w:p w14:paraId="47A1C97F"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imes New Roman"/>
          <w:i/>
        </w:rPr>
      </w:pPr>
      <w:r w:rsidRPr="00B06AF3">
        <w:rPr>
          <w:rFonts w:ascii="Palatino Linotype" w:eastAsia="MS Mincho" w:hAnsi="Palatino Linotype" w:cs="Times New Roman"/>
          <w:i/>
        </w:rPr>
        <w:t xml:space="preserve"> </w:t>
      </w:r>
      <w:r w:rsidRPr="00B06AF3">
        <w:rPr>
          <w:rFonts w:ascii="Palatino Linotype" w:eastAsia="MS Mincho" w:hAnsi="Palatino Linotype" w:cs="Times New Roman"/>
        </w:rPr>
        <w:t>Lo anterior, no significa que los Sujetos Obligados no promuevan el uso de datos abiertos en la elaboración de información; simplemente se trata de dejar en claro que el derecho de acceso a la información es un derecho de acceso a documentos y por ende las obligaciones que impone la legislación general caminan en el mismo sentido; esto es, satisfacer el derecho mediante la entrega de los soportes documentales, tal y como obren en sus archivos.</w:t>
      </w:r>
    </w:p>
    <w:p w14:paraId="24BBE8A0" w14:textId="77777777" w:rsidR="00F83E3B" w:rsidRPr="00B06AF3" w:rsidRDefault="00F83E3B" w:rsidP="00B06AF3">
      <w:pPr>
        <w:pStyle w:val="Prrafodelista"/>
        <w:autoSpaceDE w:val="0"/>
        <w:autoSpaceDN w:val="0"/>
        <w:adjustRightInd w:val="0"/>
        <w:spacing w:line="360" w:lineRule="auto"/>
        <w:ind w:left="0" w:right="616"/>
        <w:jc w:val="both"/>
        <w:rPr>
          <w:rFonts w:ascii="Palatino Linotype" w:eastAsia="MS Mincho" w:hAnsi="Palatino Linotype" w:cs="Times New Roman"/>
          <w:i/>
        </w:rPr>
      </w:pPr>
    </w:p>
    <w:p w14:paraId="57D813A5" w14:textId="77777777" w:rsidR="00F83E3B" w:rsidRPr="00B06AF3" w:rsidRDefault="00F83E3B" w:rsidP="00B06AF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Times New Roman"/>
          <w:i/>
        </w:rPr>
      </w:pPr>
      <w:r w:rsidRPr="00B06AF3">
        <w:rPr>
          <w:rFonts w:ascii="Palatino Linotype" w:eastAsia="Calibri" w:hAnsi="Palatino Linotype" w:cs="Arial"/>
          <w:lang w:val="es-ES"/>
        </w:rPr>
        <w:t>Por lo que en el presente asunto, de contar con la información en el formato requerido, deberá proceder a la entrega del mismo, en caso contrario, podrá proporcionarlo en el estado o bien, en el formato en que se haya generado os e encuentre, con el objeto de allegar de la información solicitada a la persona interesada.</w:t>
      </w:r>
    </w:p>
    <w:p w14:paraId="0ED9B7C1" w14:textId="77777777" w:rsidR="00B06AF3" w:rsidRPr="00B06AF3" w:rsidRDefault="00B06AF3" w:rsidP="00B06AF3">
      <w:pPr>
        <w:tabs>
          <w:tab w:val="left" w:pos="0"/>
          <w:tab w:val="left" w:pos="426"/>
        </w:tabs>
        <w:spacing w:line="360" w:lineRule="auto"/>
        <w:ind w:right="49"/>
        <w:contextualSpacing/>
        <w:jc w:val="both"/>
        <w:rPr>
          <w:rFonts w:ascii="Palatino Linotype" w:eastAsia="MS Mincho" w:hAnsi="Palatino Linotype" w:cs="Times New Roman"/>
          <w:i/>
        </w:rPr>
      </w:pPr>
    </w:p>
    <w:p w14:paraId="6A26CAAE" w14:textId="0207B9C4" w:rsidR="0052353D" w:rsidRDefault="0052353D" w:rsidP="00B06AF3">
      <w:pPr>
        <w:pStyle w:val="Ttulo1"/>
        <w:spacing w:before="0" w:line="360" w:lineRule="auto"/>
        <w:rPr>
          <w:b/>
          <w:szCs w:val="24"/>
        </w:rPr>
      </w:pPr>
      <w:bookmarkStart w:id="54" w:name="_Toc473799824"/>
      <w:bookmarkStart w:id="55" w:name="_Toc487025370"/>
      <w:bookmarkStart w:id="56" w:name="_Toc493790438"/>
      <w:bookmarkStart w:id="57" w:name="_Toc495606558"/>
      <w:bookmarkStart w:id="58" w:name="_Toc497297048"/>
      <w:bookmarkStart w:id="59" w:name="_Toc498503756"/>
      <w:bookmarkStart w:id="60" w:name="_Toc499201876"/>
      <w:bookmarkStart w:id="61" w:name="_Toc954272"/>
      <w:bookmarkStart w:id="62" w:name="_Toc1585432"/>
      <w:bookmarkStart w:id="63" w:name="_Toc4684440"/>
      <w:bookmarkStart w:id="64" w:name="_Toc8753379"/>
      <w:bookmarkStart w:id="65" w:name="_Toc8927452"/>
      <w:r w:rsidRPr="00B06AF3">
        <w:rPr>
          <w:b/>
          <w:szCs w:val="24"/>
        </w:rPr>
        <w:t>QUINTO. De la Versión Pública</w:t>
      </w:r>
      <w:bookmarkEnd w:id="54"/>
      <w:bookmarkEnd w:id="55"/>
      <w:bookmarkEnd w:id="56"/>
      <w:bookmarkEnd w:id="57"/>
      <w:bookmarkEnd w:id="58"/>
      <w:bookmarkEnd w:id="59"/>
      <w:bookmarkEnd w:id="60"/>
      <w:bookmarkEnd w:id="61"/>
      <w:bookmarkEnd w:id="62"/>
      <w:bookmarkEnd w:id="63"/>
      <w:bookmarkEnd w:id="64"/>
      <w:bookmarkEnd w:id="65"/>
      <w:r w:rsidRPr="00B06AF3">
        <w:rPr>
          <w:b/>
          <w:szCs w:val="24"/>
        </w:rPr>
        <w:t xml:space="preserve"> </w:t>
      </w:r>
    </w:p>
    <w:p w14:paraId="186B9C0D" w14:textId="77777777" w:rsidR="00B06AF3" w:rsidRPr="00B06AF3" w:rsidRDefault="00B06AF3" w:rsidP="00B06AF3">
      <w:pPr>
        <w:rPr>
          <w:lang w:eastAsia="en-US"/>
        </w:rPr>
      </w:pPr>
    </w:p>
    <w:p w14:paraId="6D3A5CC2" w14:textId="76732544" w:rsidR="0052353D" w:rsidRPr="00B06AF3" w:rsidRDefault="0052353D" w:rsidP="00B06AF3">
      <w:pPr>
        <w:pStyle w:val="Prrafodelista"/>
        <w:numPr>
          <w:ilvl w:val="0"/>
          <w:numId w:val="1"/>
        </w:numPr>
        <w:spacing w:line="360" w:lineRule="auto"/>
        <w:ind w:left="0" w:right="49" w:firstLine="0"/>
        <w:jc w:val="both"/>
        <w:rPr>
          <w:rFonts w:ascii="Palatino Linotype" w:hAnsi="Palatino Linotype" w:cs="Bookman Old Style"/>
        </w:rPr>
      </w:pPr>
      <w:r w:rsidRPr="00B06AF3">
        <w:rPr>
          <w:rFonts w:ascii="Palatino Linotype" w:eastAsia="Calibri" w:hAnsi="Palatino Linotype" w:cs="Arial"/>
          <w:lang w:val="es-ES" w:eastAsia="es-MX"/>
        </w:rPr>
        <w:t xml:space="preserve">Como ya se ha señalado en el considerando anterior el </w:t>
      </w:r>
      <w:r w:rsidRPr="00B06AF3">
        <w:rPr>
          <w:rFonts w:ascii="Palatino Linotype" w:eastAsia="Calibri" w:hAnsi="Palatino Linotype" w:cs="Arial"/>
          <w:b/>
          <w:lang w:val="es-ES" w:eastAsia="es-MX"/>
        </w:rPr>
        <w:t>SUJETO OBLIGADO,</w:t>
      </w:r>
      <w:r w:rsidRPr="00B06AF3">
        <w:rPr>
          <w:rFonts w:ascii="Palatino Linotype" w:eastAsia="Calibri" w:hAnsi="Palatino Linotype" w:cs="Arial"/>
          <w:lang w:val="es-ES" w:eastAsia="es-MX"/>
        </w:rPr>
        <w:t xml:space="preserve"> deberá entregar recibos de nómina</w:t>
      </w:r>
      <w:r w:rsidR="00361B17" w:rsidRPr="00B06AF3">
        <w:rPr>
          <w:rFonts w:ascii="Palatino Linotype" w:eastAsia="Calibri" w:hAnsi="Palatino Linotype" w:cs="Arial"/>
          <w:lang w:val="es-ES" w:eastAsia="es-MX"/>
        </w:rPr>
        <w:t xml:space="preserve">, aguinaldo y prima vacacional de los periodos ya referidos. </w:t>
      </w:r>
      <w:r w:rsidRPr="00B06AF3">
        <w:rPr>
          <w:rFonts w:ascii="Palatino Linotype" w:eastAsia="Calibri" w:hAnsi="Palatino Linotype" w:cs="Arial"/>
          <w:lang w:val="es-ES" w:eastAsia="es-MX"/>
        </w:rPr>
        <w:t>Documentos</w:t>
      </w:r>
      <w:r w:rsidR="00361B17" w:rsidRPr="00B06AF3">
        <w:rPr>
          <w:rFonts w:ascii="Palatino Linotype" w:eastAsia="Calibri" w:hAnsi="Palatino Linotype" w:cs="Arial"/>
          <w:lang w:val="es-ES" w:eastAsia="es-MX"/>
        </w:rPr>
        <w:t xml:space="preserve"> conformados por </w:t>
      </w:r>
      <w:proofErr w:type="gramStart"/>
      <w:r w:rsidR="00361B17" w:rsidRPr="00B06AF3">
        <w:rPr>
          <w:rFonts w:ascii="Palatino Linotype" w:eastAsia="Calibri" w:hAnsi="Palatino Linotype" w:cs="Arial"/>
          <w:lang w:val="es-ES" w:eastAsia="es-MX"/>
        </w:rPr>
        <w:t>un</w:t>
      </w:r>
      <w:proofErr w:type="gramEnd"/>
      <w:r w:rsidR="00361B17" w:rsidRPr="00B06AF3">
        <w:rPr>
          <w:rFonts w:ascii="Palatino Linotype" w:eastAsia="Calibri" w:hAnsi="Palatino Linotype" w:cs="Arial"/>
          <w:lang w:val="es-ES" w:eastAsia="es-MX"/>
        </w:rPr>
        <w:t xml:space="preserve"> serie de datos </w:t>
      </w:r>
      <w:r w:rsidR="00361B17" w:rsidRPr="00B06AF3">
        <w:rPr>
          <w:rFonts w:ascii="Palatino Linotype" w:eastAsia="Calibri" w:hAnsi="Palatino Linotype" w:cs="Arial"/>
          <w:lang w:val="es-ES" w:eastAsia="es-MX"/>
        </w:rPr>
        <w:lastRenderedPageBreak/>
        <w:t>personales que debe</w:t>
      </w:r>
      <w:r w:rsidRPr="00B06AF3">
        <w:rPr>
          <w:rFonts w:ascii="Palatino Linotype" w:eastAsia="Calibri" w:hAnsi="Palatino Linotype" w:cs="Arial"/>
          <w:lang w:val="es-ES" w:eastAsia="es-MX"/>
        </w:rPr>
        <w:t xml:space="preserve">n ser clasificados como confidenciales, </w:t>
      </w:r>
      <w:proofErr w:type="spellStart"/>
      <w:r w:rsidR="003F7CD7" w:rsidRPr="00B06AF3">
        <w:rPr>
          <w:rFonts w:ascii="Palatino Linotype" w:eastAsia="Calibri" w:hAnsi="Palatino Linotype" w:cs="Arial"/>
          <w:lang w:val="es-ES" w:eastAsia="es-MX"/>
        </w:rPr>
        <w:t>protegiendose</w:t>
      </w:r>
      <w:proofErr w:type="spellEnd"/>
      <w:r w:rsidRPr="00B06AF3">
        <w:rPr>
          <w:rFonts w:ascii="Palatino Linotype" w:eastAsia="Calibri" w:hAnsi="Palatino Linotype" w:cs="Arial"/>
          <w:lang w:val="es-ES" w:eastAsia="es-MX"/>
        </w:rPr>
        <w:t xml:space="preserve"> mediante una versión pública</w:t>
      </w:r>
      <w:r w:rsidRPr="00B06AF3">
        <w:rPr>
          <w:rFonts w:ascii="Palatino Linotype" w:eastAsia="Times New Roman" w:hAnsi="Palatino Linotype" w:cs="Arial"/>
          <w:color w:val="222222"/>
          <w:lang w:val="es-ES" w:eastAsia="es-MX"/>
        </w:rPr>
        <w:t xml:space="preserve"> que deje a la vista los datos que ofrezcan la información requerida. </w:t>
      </w:r>
    </w:p>
    <w:p w14:paraId="734E6035" w14:textId="77777777" w:rsidR="00B06AF3" w:rsidRPr="00B06AF3" w:rsidRDefault="00B06AF3" w:rsidP="00B06AF3">
      <w:pPr>
        <w:pStyle w:val="Prrafodelista"/>
        <w:spacing w:line="360" w:lineRule="auto"/>
        <w:ind w:left="0" w:right="49"/>
        <w:jc w:val="both"/>
        <w:rPr>
          <w:rFonts w:ascii="Palatino Linotype" w:hAnsi="Palatino Linotype" w:cs="Bookman Old Style"/>
        </w:rPr>
      </w:pPr>
    </w:p>
    <w:p w14:paraId="73057FBA" w14:textId="77777777" w:rsidR="0052353D" w:rsidRDefault="0052353D" w:rsidP="00B06AF3">
      <w:pPr>
        <w:pStyle w:val="Ttulo3"/>
        <w:numPr>
          <w:ilvl w:val="0"/>
          <w:numId w:val="9"/>
        </w:numPr>
        <w:spacing w:before="0" w:line="360" w:lineRule="auto"/>
        <w:rPr>
          <w:rFonts w:ascii="Palatino Linotype" w:hAnsi="Palatino Linotype"/>
          <w:b/>
          <w:color w:val="auto"/>
        </w:rPr>
      </w:pPr>
      <w:bookmarkStart w:id="66" w:name="_Toc531859121"/>
      <w:bookmarkStart w:id="67" w:name="_Toc532385645"/>
      <w:bookmarkStart w:id="68" w:name="_Toc954273"/>
      <w:bookmarkStart w:id="69" w:name="_Toc1585433"/>
      <w:bookmarkStart w:id="70" w:name="_Toc4684441"/>
      <w:bookmarkStart w:id="71" w:name="_Toc8753380"/>
      <w:bookmarkStart w:id="72" w:name="_Toc8927453"/>
      <w:r w:rsidRPr="00B06AF3">
        <w:rPr>
          <w:rFonts w:ascii="Palatino Linotype" w:hAnsi="Palatino Linotype"/>
          <w:b/>
          <w:color w:val="auto"/>
        </w:rPr>
        <w:t>Requisitos previos.</w:t>
      </w:r>
      <w:bookmarkEnd w:id="66"/>
      <w:bookmarkEnd w:id="67"/>
      <w:bookmarkEnd w:id="68"/>
      <w:bookmarkEnd w:id="69"/>
      <w:bookmarkEnd w:id="70"/>
      <w:bookmarkEnd w:id="71"/>
      <w:bookmarkEnd w:id="72"/>
    </w:p>
    <w:p w14:paraId="33FBAB3A" w14:textId="77777777" w:rsidR="00B06AF3" w:rsidRPr="00B06AF3" w:rsidRDefault="00B06AF3" w:rsidP="00B06AF3"/>
    <w:p w14:paraId="3501E926" w14:textId="77777777" w:rsidR="0052353D" w:rsidRPr="00B06AF3" w:rsidRDefault="0052353D" w:rsidP="00B06AF3">
      <w:pPr>
        <w:pStyle w:val="Prrafodelista"/>
        <w:numPr>
          <w:ilvl w:val="0"/>
          <w:numId w:val="1"/>
        </w:numPr>
        <w:spacing w:line="360" w:lineRule="auto"/>
        <w:ind w:left="0" w:right="49" w:firstLine="0"/>
        <w:jc w:val="both"/>
        <w:rPr>
          <w:rFonts w:ascii="Palatino Linotype" w:eastAsia="Calibri" w:hAnsi="Palatino Linotype" w:cs="Arial"/>
          <w:lang w:val="es-ES" w:eastAsia="es-MX"/>
        </w:rPr>
      </w:pPr>
      <w:r w:rsidRPr="00B06AF3">
        <w:rPr>
          <w:rFonts w:ascii="Palatino Linotype" w:eastAsia="Calibri" w:hAnsi="Palatino Linotype" w:cs="Arial"/>
          <w:lang w:val="es-ES" w:eastAsia="es-MX"/>
        </w:rPr>
        <w:t>El</w:t>
      </w:r>
      <w:r w:rsidRPr="00B06AF3">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55A23E8" w14:textId="77777777" w:rsidR="0052353D" w:rsidRPr="00B06AF3" w:rsidRDefault="0052353D"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0E20519A"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8E73E04"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2A42D45B"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w:t>
      </w:r>
      <w:r w:rsidRPr="00B06AF3">
        <w:rPr>
          <w:rFonts w:ascii="Palatino Linotype" w:hAnsi="Palatino Linotype" w:cs="Arial"/>
        </w:rPr>
        <w:lastRenderedPageBreak/>
        <w:t>de manera general todos los documentos de un expediente o área, sin individualizar su análisis y tampoco se puede hacer un acuerdo por cada dato que se vaya a clasificar dentro de un documento con diez datos, por ejemplo, susceptibles de ser clasificados.</w:t>
      </w:r>
    </w:p>
    <w:p w14:paraId="58E4B1ED" w14:textId="77777777" w:rsidR="00B06AF3" w:rsidRPr="00B06AF3" w:rsidRDefault="00B06AF3"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60D963AD" w14:textId="77777777" w:rsidR="0052353D" w:rsidRPr="00B06AF3" w:rsidRDefault="0052353D" w:rsidP="00B06AF3">
      <w:pPr>
        <w:pStyle w:val="Ttulo3"/>
        <w:numPr>
          <w:ilvl w:val="0"/>
          <w:numId w:val="9"/>
        </w:numPr>
        <w:spacing w:before="0" w:line="360" w:lineRule="auto"/>
        <w:rPr>
          <w:rFonts w:ascii="Palatino Linotype" w:hAnsi="Palatino Linotype"/>
          <w:b/>
          <w:color w:val="auto"/>
        </w:rPr>
      </w:pPr>
      <w:bookmarkStart w:id="73" w:name="_Toc531859122"/>
      <w:bookmarkStart w:id="74" w:name="_Toc532385646"/>
      <w:bookmarkStart w:id="75" w:name="_Toc954274"/>
      <w:bookmarkStart w:id="76" w:name="_Toc1585434"/>
      <w:bookmarkStart w:id="77" w:name="_Toc4684442"/>
      <w:bookmarkStart w:id="78" w:name="_Toc8753381"/>
      <w:bookmarkStart w:id="79" w:name="_Toc8927454"/>
      <w:r w:rsidRPr="00B06AF3">
        <w:rPr>
          <w:rFonts w:ascii="Palatino Linotype" w:hAnsi="Palatino Linotype"/>
          <w:b/>
          <w:color w:val="auto"/>
        </w:rPr>
        <w:t>Supuesto de clasificación.</w:t>
      </w:r>
      <w:bookmarkEnd w:id="73"/>
      <w:bookmarkEnd w:id="74"/>
      <w:bookmarkEnd w:id="75"/>
      <w:bookmarkEnd w:id="76"/>
      <w:bookmarkEnd w:id="77"/>
      <w:bookmarkEnd w:id="78"/>
      <w:bookmarkEnd w:id="79"/>
    </w:p>
    <w:p w14:paraId="0ED1BBAB" w14:textId="77777777" w:rsidR="0052353D" w:rsidRPr="00B06AF3" w:rsidRDefault="0052353D"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F193E1A" w14:textId="77777777" w:rsidR="0052353D"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A2E625E" w14:textId="77777777" w:rsidR="00B06AF3" w:rsidRPr="00B06AF3" w:rsidRDefault="00B06AF3"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26704104" w14:textId="77777777" w:rsidR="0052353D" w:rsidRPr="00B06AF3" w:rsidRDefault="0052353D" w:rsidP="00B06AF3">
      <w:pPr>
        <w:autoSpaceDE w:val="0"/>
        <w:autoSpaceDN w:val="0"/>
        <w:adjustRightInd w:val="0"/>
        <w:spacing w:line="360" w:lineRule="auto"/>
        <w:ind w:left="567" w:right="567"/>
        <w:jc w:val="both"/>
        <w:rPr>
          <w:rFonts w:ascii="Palatino Linotype" w:hAnsi="Palatino Linotype" w:cs="Arial"/>
          <w:i/>
          <w:lang w:val="es-MX"/>
        </w:rPr>
      </w:pPr>
      <w:r w:rsidRPr="00B06AF3">
        <w:rPr>
          <w:rFonts w:ascii="Palatino Linotype" w:hAnsi="Palatino Linotype" w:cs="Arial"/>
          <w:b/>
          <w:bCs/>
          <w:i/>
          <w:lang w:val="es-MX"/>
        </w:rPr>
        <w:t xml:space="preserve">Artículo 3. </w:t>
      </w:r>
      <w:r w:rsidRPr="00B06AF3">
        <w:rPr>
          <w:rFonts w:ascii="Palatino Linotype" w:hAnsi="Palatino Linotype" w:cs="Arial"/>
          <w:i/>
          <w:lang w:val="es-MX"/>
        </w:rPr>
        <w:t>Para los efectos de la presente Ley se entenderá por:</w:t>
      </w:r>
    </w:p>
    <w:p w14:paraId="3B7AFA90"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 xml:space="preserve"> (…)</w:t>
      </w:r>
    </w:p>
    <w:p w14:paraId="77EB446B"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17ACC279"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w:t>
      </w:r>
    </w:p>
    <w:p w14:paraId="59AD4A56"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XX. Información clasificada: Aquella considerada por la presente Ley como reservada o confidencial;</w:t>
      </w:r>
    </w:p>
    <w:p w14:paraId="6809AFCA"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A9BD76"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w:t>
      </w:r>
    </w:p>
    <w:p w14:paraId="48D632FB"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5C6E9C3A"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w:t>
      </w:r>
    </w:p>
    <w:p w14:paraId="1A6C3D22"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571EF95"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w:t>
      </w:r>
    </w:p>
    <w:p w14:paraId="3F0103BE"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F956FC"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w:t>
      </w:r>
    </w:p>
    <w:p w14:paraId="0C8AB58D"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406397F2"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B06AF3">
        <w:rPr>
          <w:rFonts w:ascii="Palatino Linotype" w:eastAsia="Calibri" w:hAnsi="Palatino Linotype" w:cs="Arial"/>
          <w:i/>
          <w:lang w:val="es-ES" w:eastAsia="es-MX"/>
        </w:rPr>
        <w:t>jurídico</w:t>
      </w:r>
      <w:proofErr w:type="gramEnd"/>
      <w:r w:rsidRPr="00B06AF3">
        <w:rPr>
          <w:rFonts w:ascii="Palatino Linotype" w:eastAsia="Calibri" w:hAnsi="Palatino Linotype" w:cs="Arial"/>
          <w:i/>
          <w:lang w:val="es-ES" w:eastAsia="es-MX"/>
        </w:rPr>
        <w:t xml:space="preserve"> colectiva identificada o identificable;</w:t>
      </w:r>
    </w:p>
    <w:p w14:paraId="47C901D2" w14:textId="77777777" w:rsidR="0052353D" w:rsidRPr="00B06AF3"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lastRenderedPageBreak/>
        <w:t>La información confidencial no estará sujeta a temporalidad alguna y sólo podrán tener acceso a ella los titulares de la misma, sus representantes y los servidores públicos facultados para ello.</w:t>
      </w:r>
    </w:p>
    <w:p w14:paraId="0557A624" w14:textId="77777777" w:rsidR="0052353D" w:rsidRDefault="0052353D"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r w:rsidRPr="00B06AF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40809C7F" w14:textId="77777777" w:rsidR="00B06AF3" w:rsidRPr="00B06AF3" w:rsidRDefault="00B06AF3" w:rsidP="00B06AF3">
      <w:pPr>
        <w:autoSpaceDE w:val="0"/>
        <w:autoSpaceDN w:val="0"/>
        <w:adjustRightInd w:val="0"/>
        <w:spacing w:line="360" w:lineRule="auto"/>
        <w:ind w:left="567" w:right="567"/>
        <w:jc w:val="both"/>
        <w:rPr>
          <w:rFonts w:ascii="Palatino Linotype" w:eastAsia="Calibri" w:hAnsi="Palatino Linotype" w:cs="Arial"/>
          <w:i/>
          <w:lang w:val="es-ES" w:eastAsia="es-MX"/>
        </w:rPr>
      </w:pPr>
    </w:p>
    <w:p w14:paraId="0E8D662F"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95C7E7" w14:textId="77777777" w:rsidR="0052353D" w:rsidRPr="00B06AF3" w:rsidRDefault="0052353D"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A22D6EA"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Como consecuencia de lo anterior, el sujeto obligado debe identificar claramente el tipo de información y hacer un juicio de subsunción o encaje</w:t>
      </w:r>
      <w:r w:rsidRPr="00B06AF3">
        <w:rPr>
          <w:rStyle w:val="Refdenotaalpie"/>
          <w:rFonts w:ascii="Palatino Linotype" w:hAnsi="Palatino Linotype" w:cs="Arial"/>
        </w:rPr>
        <w:footnoteReference w:id="5"/>
      </w:r>
      <w:r w:rsidRPr="00B06AF3">
        <w:rPr>
          <w:rFonts w:ascii="Palatino Linotype" w:hAnsi="Palatino Linotype" w:cs="Arial"/>
        </w:rPr>
        <w:t xml:space="preserve"> para </w:t>
      </w:r>
      <w:r w:rsidRPr="00B06AF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59B9B5C"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2DA3F5C9"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618DFF0"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0353AB58" w14:textId="77777777" w:rsidR="0052353D" w:rsidRPr="00B06AF3" w:rsidRDefault="0052353D" w:rsidP="00B06AF3">
      <w:pPr>
        <w:pStyle w:val="Ttulo3"/>
        <w:numPr>
          <w:ilvl w:val="0"/>
          <w:numId w:val="9"/>
        </w:numPr>
        <w:spacing w:before="0" w:line="360" w:lineRule="auto"/>
        <w:rPr>
          <w:rFonts w:ascii="Palatino Linotype" w:hAnsi="Palatino Linotype"/>
          <w:b/>
          <w:color w:val="auto"/>
        </w:rPr>
      </w:pPr>
      <w:bookmarkStart w:id="80" w:name="_Toc531859123"/>
      <w:bookmarkStart w:id="81" w:name="_Toc532385647"/>
      <w:bookmarkStart w:id="82" w:name="_Toc954275"/>
      <w:bookmarkStart w:id="83" w:name="_Toc1585435"/>
      <w:bookmarkStart w:id="84" w:name="_Toc4684443"/>
      <w:bookmarkStart w:id="85" w:name="_Toc8753382"/>
      <w:bookmarkStart w:id="86" w:name="_Toc8927455"/>
      <w:r w:rsidRPr="00B06AF3">
        <w:rPr>
          <w:rFonts w:ascii="Palatino Linotype" w:hAnsi="Palatino Linotype"/>
          <w:b/>
          <w:color w:val="auto"/>
        </w:rPr>
        <w:t>La intervención del Comité de Transparencia.</w:t>
      </w:r>
      <w:bookmarkEnd w:id="80"/>
      <w:bookmarkEnd w:id="81"/>
      <w:bookmarkEnd w:id="82"/>
      <w:bookmarkEnd w:id="83"/>
      <w:bookmarkEnd w:id="84"/>
      <w:bookmarkEnd w:id="85"/>
      <w:bookmarkEnd w:id="86"/>
    </w:p>
    <w:p w14:paraId="3BE10870" w14:textId="77777777" w:rsidR="0052353D" w:rsidRPr="00B06AF3" w:rsidRDefault="0052353D" w:rsidP="00B06AF3">
      <w:pPr>
        <w:pStyle w:val="Ttulo1"/>
        <w:numPr>
          <w:ilvl w:val="0"/>
          <w:numId w:val="8"/>
        </w:numPr>
        <w:spacing w:before="0" w:line="360" w:lineRule="auto"/>
        <w:rPr>
          <w:b/>
          <w:i/>
          <w:szCs w:val="24"/>
        </w:rPr>
      </w:pPr>
      <w:bookmarkStart w:id="87" w:name="_Toc8753383"/>
      <w:bookmarkStart w:id="88" w:name="_Toc8927456"/>
      <w:r w:rsidRPr="00B06AF3">
        <w:rPr>
          <w:b/>
          <w:szCs w:val="24"/>
        </w:rPr>
        <w:t>Formalidades para emitir el acuerdo de clasificación.</w:t>
      </w:r>
      <w:bookmarkEnd w:id="87"/>
      <w:bookmarkEnd w:id="88"/>
    </w:p>
    <w:p w14:paraId="430D96BE" w14:textId="77777777" w:rsidR="0052353D" w:rsidRPr="00B06AF3" w:rsidRDefault="0052353D" w:rsidP="00B06AF3">
      <w:pPr>
        <w:spacing w:line="360" w:lineRule="auto"/>
        <w:rPr>
          <w:rFonts w:ascii="Palatino Linotype" w:hAnsi="Palatino Linotype"/>
          <w:lang w:val="es-MX" w:eastAsia="en-US"/>
        </w:rPr>
      </w:pPr>
    </w:p>
    <w:p w14:paraId="7B5CD0A2"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 xml:space="preserve">El Comité de Transparencia, según lo dispuesto en los artículos 128 y 103 de la Ley Estatal y de la Ley General, respectivamente, y </w:t>
      </w:r>
      <w:r w:rsidRPr="00B06AF3">
        <w:rPr>
          <w:rFonts w:ascii="Palatino Linotype" w:hAnsi="Palatino Linotype"/>
        </w:rPr>
        <w:t xml:space="preserve">la fracción III del numeral Segundo de los </w:t>
      </w:r>
      <w:r w:rsidRPr="00B06AF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06AF3">
        <w:rPr>
          <w:rFonts w:ascii="Palatino Linotype" w:hAnsi="Palatino Linotype"/>
        </w:rPr>
        <w:t xml:space="preserve"> </w:t>
      </w:r>
      <w:r w:rsidRPr="00B06AF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2BCE059" w14:textId="77777777" w:rsidR="0052353D" w:rsidRPr="00B06AF3" w:rsidRDefault="0052353D"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12F775CD"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6EE72E"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4BA7A1E8"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7B8BEBF" w14:textId="77777777" w:rsidR="0052353D" w:rsidRPr="00B06AF3" w:rsidRDefault="0052353D" w:rsidP="00B06AF3">
      <w:pPr>
        <w:pStyle w:val="Ttulo1"/>
        <w:numPr>
          <w:ilvl w:val="0"/>
          <w:numId w:val="8"/>
        </w:numPr>
        <w:spacing w:before="0" w:line="360" w:lineRule="auto"/>
        <w:rPr>
          <w:b/>
          <w:i/>
          <w:szCs w:val="24"/>
        </w:rPr>
      </w:pPr>
      <w:bookmarkStart w:id="89" w:name="_Toc8753384"/>
      <w:bookmarkStart w:id="90" w:name="_Toc8927457"/>
      <w:r w:rsidRPr="00B06AF3">
        <w:rPr>
          <w:b/>
          <w:szCs w:val="24"/>
        </w:rPr>
        <w:lastRenderedPageBreak/>
        <w:t>Requisitos de fondo del acuerdo de clasificación</w:t>
      </w:r>
      <w:bookmarkEnd w:id="89"/>
      <w:bookmarkEnd w:id="90"/>
    </w:p>
    <w:p w14:paraId="657A860B"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287539FA"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43DE777" w14:textId="77777777" w:rsidR="0052353D" w:rsidRPr="00B06AF3" w:rsidRDefault="0052353D" w:rsidP="00B06AF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14:paraId="45E58A2F"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F311A2"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34F81E30"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w:t>
      </w:r>
      <w:r w:rsidRPr="00B06AF3">
        <w:rPr>
          <w:rFonts w:ascii="Palatino Linotype" w:eastAsia="Times New Roman" w:hAnsi="Palatino Linotype" w:cs="Arial"/>
          <w:lang w:eastAsia="es-MX"/>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6AF3">
        <w:rPr>
          <w:rStyle w:val="Refdenotaalpie"/>
          <w:rFonts w:ascii="Palatino Linotype" w:eastAsia="Times New Roman" w:hAnsi="Palatino Linotype" w:cs="Arial"/>
          <w:lang w:eastAsia="es-MX"/>
        </w:rPr>
        <w:footnoteReference w:id="6"/>
      </w:r>
    </w:p>
    <w:p w14:paraId="2DAAE2F7"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0FD1FB2B" w14:textId="77777777" w:rsidR="0052353D" w:rsidRPr="00B06AF3" w:rsidRDefault="0052353D" w:rsidP="00B06AF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06AF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59D6782" w14:textId="77777777" w:rsidR="0052353D" w:rsidRPr="00B06AF3" w:rsidRDefault="0052353D" w:rsidP="00B06AF3">
      <w:pPr>
        <w:pStyle w:val="Prrafodelista"/>
        <w:spacing w:line="360" w:lineRule="auto"/>
        <w:rPr>
          <w:rFonts w:ascii="Palatino Linotype" w:eastAsia="Calibri" w:hAnsi="Palatino Linotype" w:cs="Arial"/>
          <w:lang w:val="es-ES" w:eastAsia="es-MX"/>
        </w:rPr>
      </w:pPr>
    </w:p>
    <w:p w14:paraId="02989343"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b/>
          <w:i/>
        </w:rPr>
        <w:t>FUNDAMENTACIÓN Y MOTIVACIÓN.</w:t>
      </w:r>
      <w:r w:rsidRPr="00B06AF3">
        <w:rPr>
          <w:rFonts w:ascii="Palatino Linotype" w:hAnsi="Palatino Linotype" w:cs="Arial"/>
          <w:i/>
        </w:rPr>
        <w:t xml:space="preserve"> La </w:t>
      </w:r>
      <w:r w:rsidRPr="00B06AF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06AF3">
        <w:rPr>
          <w:rFonts w:ascii="Palatino Linotype" w:hAnsi="Palatino Linotype" w:cs="Arial"/>
          <w:i/>
        </w:rPr>
        <w:t>.</w:t>
      </w:r>
    </w:p>
    <w:p w14:paraId="32562B30"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t>SEGUNDO TRIBUNAL COLEGIADO DEL SEXTO CIRCUITO.</w:t>
      </w:r>
    </w:p>
    <w:p w14:paraId="2EC38C9C"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lastRenderedPageBreak/>
        <w:t>Amparo directo 194/88. Bufete Industrial Construcciones, S.A. de C.V. 28 de junio de 1988. Unanimidad de votos. Ponente: Gustavo Calvillo Rangel. Secretario: Jorge Alberto González Álvarez.</w:t>
      </w:r>
    </w:p>
    <w:p w14:paraId="1EF601AF"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B06AF3">
        <w:rPr>
          <w:rFonts w:ascii="Palatino Linotype" w:hAnsi="Palatino Linotype" w:cs="Arial"/>
          <w:i/>
        </w:rPr>
        <w:t>Esponda</w:t>
      </w:r>
      <w:proofErr w:type="spellEnd"/>
      <w:r w:rsidRPr="00B06AF3">
        <w:rPr>
          <w:rFonts w:ascii="Palatino Linotype" w:hAnsi="Palatino Linotype" w:cs="Arial"/>
          <w:i/>
        </w:rPr>
        <w:t xml:space="preserve"> Rincón.</w:t>
      </w:r>
    </w:p>
    <w:p w14:paraId="5EAB5536"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t xml:space="preserve">Amparo en revisión 333/88. </w:t>
      </w:r>
      <w:proofErr w:type="spellStart"/>
      <w:r w:rsidRPr="00B06AF3">
        <w:rPr>
          <w:rFonts w:ascii="Palatino Linotype" w:hAnsi="Palatino Linotype" w:cs="Arial"/>
          <w:i/>
        </w:rPr>
        <w:t>Adilia</w:t>
      </w:r>
      <w:proofErr w:type="spellEnd"/>
      <w:r w:rsidRPr="00B06AF3">
        <w:rPr>
          <w:rFonts w:ascii="Palatino Linotype" w:hAnsi="Palatino Linotype" w:cs="Arial"/>
          <w:i/>
        </w:rPr>
        <w:t xml:space="preserve"> Romero. 26 de octubre de 1988. Unanimidad de votos. Ponente: Arnoldo Nájera Virgen. Secretario: Enrique Crispín Campos Ramírez.</w:t>
      </w:r>
    </w:p>
    <w:p w14:paraId="6DF0F31F"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t xml:space="preserve">Amparo en revisión 597/95. Emilio Maurer Bretón. 15 de noviembre de 1995. Unanimidad de votos. Ponente: Clementina Ramírez Moguel </w:t>
      </w:r>
      <w:proofErr w:type="spellStart"/>
      <w:r w:rsidRPr="00B06AF3">
        <w:rPr>
          <w:rFonts w:ascii="Palatino Linotype" w:hAnsi="Palatino Linotype" w:cs="Arial"/>
          <w:i/>
        </w:rPr>
        <w:t>Goyzueta</w:t>
      </w:r>
      <w:proofErr w:type="spellEnd"/>
      <w:r w:rsidRPr="00B06AF3">
        <w:rPr>
          <w:rFonts w:ascii="Palatino Linotype" w:hAnsi="Palatino Linotype" w:cs="Arial"/>
          <w:i/>
        </w:rPr>
        <w:t>. Secretario: Gonzalo Carrera Molina.</w:t>
      </w:r>
    </w:p>
    <w:p w14:paraId="4FABEBCA" w14:textId="77777777" w:rsidR="0052353D" w:rsidRPr="00B06AF3" w:rsidRDefault="0052353D" w:rsidP="00B06AF3">
      <w:pPr>
        <w:spacing w:line="360" w:lineRule="auto"/>
        <w:ind w:left="567" w:right="567"/>
        <w:contextualSpacing/>
        <w:jc w:val="both"/>
        <w:rPr>
          <w:rFonts w:ascii="Palatino Linotype" w:hAnsi="Palatino Linotype" w:cs="Arial"/>
          <w:i/>
        </w:rPr>
      </w:pPr>
      <w:r w:rsidRPr="00B06AF3">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06AF3">
        <w:rPr>
          <w:rFonts w:ascii="Palatino Linotype" w:hAnsi="Palatino Linotype" w:cs="Arial"/>
          <w:i/>
        </w:rPr>
        <w:t>Baigts</w:t>
      </w:r>
      <w:proofErr w:type="spellEnd"/>
      <w:r w:rsidRPr="00B06AF3">
        <w:rPr>
          <w:rFonts w:ascii="Palatino Linotype" w:hAnsi="Palatino Linotype" w:cs="Arial"/>
          <w:i/>
        </w:rPr>
        <w:t xml:space="preserve"> Muñoz.</w:t>
      </w:r>
    </w:p>
    <w:p w14:paraId="11818438" w14:textId="77777777" w:rsidR="0052353D" w:rsidRPr="00B54101" w:rsidRDefault="0052353D" w:rsidP="00B06AF3">
      <w:pPr>
        <w:spacing w:line="360" w:lineRule="auto"/>
        <w:ind w:firstLine="1418"/>
        <w:contextualSpacing/>
        <w:jc w:val="both"/>
        <w:rPr>
          <w:rFonts w:ascii="Palatino Linotype" w:hAnsi="Palatino Linotype" w:cs="Arial"/>
          <w:sz w:val="12"/>
          <w:lang w:val="es-ES"/>
        </w:rPr>
      </w:pPr>
    </w:p>
    <w:p w14:paraId="30BA1809" w14:textId="77777777" w:rsidR="0052353D" w:rsidRPr="00B06AF3" w:rsidRDefault="0052353D" w:rsidP="00B06A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6AF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38D3E1" w14:textId="77777777" w:rsidR="0052353D" w:rsidRPr="00B06AF3" w:rsidRDefault="0052353D" w:rsidP="00B06AF3">
      <w:pPr>
        <w:pStyle w:val="Prrafodelista"/>
        <w:shd w:val="clear" w:color="auto" w:fill="FFFFFF"/>
        <w:spacing w:line="360" w:lineRule="auto"/>
        <w:ind w:left="360"/>
        <w:jc w:val="both"/>
        <w:rPr>
          <w:rFonts w:ascii="Palatino Linotype" w:eastAsia="Times New Roman" w:hAnsi="Palatino Linotype" w:cs="Arial"/>
          <w:lang w:eastAsia="es-MX"/>
        </w:rPr>
      </w:pPr>
    </w:p>
    <w:p w14:paraId="15254AF0" w14:textId="77777777" w:rsidR="0052353D" w:rsidRPr="00B06AF3" w:rsidRDefault="0052353D" w:rsidP="00B06A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6AF3">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2B897C0" w14:textId="77777777" w:rsidR="0052353D" w:rsidRPr="00B54101" w:rsidRDefault="0052353D" w:rsidP="00B06AF3">
      <w:pPr>
        <w:shd w:val="clear" w:color="auto" w:fill="FFFFFF"/>
        <w:spacing w:line="360" w:lineRule="auto"/>
        <w:contextualSpacing/>
        <w:jc w:val="both"/>
        <w:rPr>
          <w:rFonts w:ascii="Palatino Linotype" w:eastAsia="Times New Roman" w:hAnsi="Palatino Linotype" w:cs="Arial"/>
          <w:sz w:val="12"/>
          <w:lang w:eastAsia="es-MX"/>
        </w:rPr>
      </w:pPr>
    </w:p>
    <w:p w14:paraId="0EA2944B" w14:textId="77777777" w:rsidR="0052353D" w:rsidRPr="00B06AF3" w:rsidRDefault="0052353D" w:rsidP="00B06A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6AF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0E1FB82C" w14:textId="77777777" w:rsidR="0052353D" w:rsidRPr="00B54101" w:rsidRDefault="0052353D" w:rsidP="00B06AF3">
      <w:pPr>
        <w:shd w:val="clear" w:color="auto" w:fill="FFFFFF"/>
        <w:spacing w:line="360" w:lineRule="auto"/>
        <w:jc w:val="both"/>
        <w:rPr>
          <w:rFonts w:ascii="Palatino Linotype" w:eastAsia="Times New Roman" w:hAnsi="Palatino Linotype" w:cs="Arial"/>
          <w:sz w:val="12"/>
          <w:lang w:eastAsia="es-MX"/>
        </w:rPr>
      </w:pPr>
    </w:p>
    <w:p w14:paraId="71E928ED" w14:textId="77777777" w:rsidR="0052353D" w:rsidRPr="00B06AF3" w:rsidRDefault="0052353D" w:rsidP="00B06A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6AF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B06AF3">
        <w:rPr>
          <w:rFonts w:ascii="Palatino Linotype" w:hAnsi="Palatino Linotype"/>
        </w:rPr>
        <w:t xml:space="preserve"> </w:t>
      </w:r>
      <w:r w:rsidRPr="00B06AF3">
        <w:rPr>
          <w:rFonts w:ascii="Palatino Linotype" w:eastAsia="Times New Roman" w:hAnsi="Palatino Linotype" w:cs="Arial"/>
          <w:lang w:eastAsia="es-MX"/>
        </w:rPr>
        <w:t>datos personales</w:t>
      </w:r>
      <w:r w:rsidRPr="00B06AF3">
        <w:rPr>
          <w:rStyle w:val="Refdenotaalpie"/>
          <w:rFonts w:ascii="Palatino Linotype" w:eastAsia="Times New Roman" w:hAnsi="Palatino Linotype" w:cs="Arial"/>
          <w:lang w:eastAsia="es-MX"/>
        </w:rPr>
        <w:footnoteReference w:id="7"/>
      </w:r>
      <w:r w:rsidRPr="00B06AF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06AF3">
        <w:rPr>
          <w:rFonts w:ascii="Palatino Linotype" w:eastAsia="Calibri" w:hAnsi="Palatino Linotype" w:cs="Arial"/>
          <w:lang w:val="es-ES" w:eastAsia="es-MX"/>
        </w:rPr>
        <w:t xml:space="preserve">Clave Única de Registro de Población (CURP), Registro Federal de Contribuyentes (R.F.C.), clave de ISSEMYM, número de cuenta, </w:t>
      </w:r>
      <w:r w:rsidRPr="00B06AF3">
        <w:rPr>
          <w:rFonts w:ascii="Palatino Linotype" w:eastAsia="Calibri" w:hAnsi="Palatino Linotype" w:cs="Arial"/>
          <w:b/>
          <w:u w:val="single"/>
          <w:lang w:val="es-ES" w:eastAsia="es-MX"/>
        </w:rPr>
        <w:t>deducciones (concepto y monto) de sindicato</w:t>
      </w:r>
      <w:r w:rsidRPr="00B06AF3">
        <w:rPr>
          <w:rFonts w:ascii="Palatino Linotype" w:eastAsia="Calibri" w:hAnsi="Palatino Linotype" w:cs="Arial"/>
          <w:lang w:val="es-ES" w:eastAsia="es-MX"/>
        </w:rPr>
        <w:t xml:space="preserve">, mutualidad, ayuda por defunción, </w:t>
      </w:r>
      <w:r w:rsidRPr="00B06AF3">
        <w:rPr>
          <w:rFonts w:ascii="Palatino Linotype" w:eastAsia="Calibri" w:hAnsi="Palatino Linotype" w:cs="Arial"/>
          <w:b/>
          <w:u w:val="single"/>
          <w:lang w:val="es-ES" w:eastAsia="es-MX"/>
        </w:rPr>
        <w:t>fondo de resistencia sindical</w:t>
      </w:r>
      <w:r w:rsidRPr="00B06AF3">
        <w:rPr>
          <w:rFonts w:ascii="Palatino Linotype" w:eastAsia="Calibri" w:hAnsi="Palatino Linotype" w:cs="Arial"/>
          <w:lang w:val="es-ES" w:eastAsia="es-MX"/>
        </w:rPr>
        <w:t xml:space="preserve">, caja de ahorro, seguro de vida, y los Códigos </w:t>
      </w:r>
      <w:r w:rsidRPr="00B06AF3">
        <w:rPr>
          <w:rFonts w:ascii="Palatino Linotype" w:eastAsia="Calibri" w:hAnsi="Palatino Linotype" w:cs="Arial"/>
          <w:lang w:val="es-ES" w:eastAsia="es-MX"/>
        </w:rPr>
        <w:lastRenderedPageBreak/>
        <w:t xml:space="preserve">Bidimensionales, también denominados Códigos QR, estos son datos  susceptibles de clasificarse como confidenciales mediante una versión pública que deje a la vista los datos que ofrezcan la información requerida.  </w:t>
      </w:r>
    </w:p>
    <w:p w14:paraId="18D40E1A" w14:textId="77777777" w:rsidR="0052353D" w:rsidRPr="00B54101" w:rsidRDefault="0052353D" w:rsidP="00B06AF3">
      <w:pPr>
        <w:pStyle w:val="Prrafodelista"/>
        <w:spacing w:line="360" w:lineRule="auto"/>
        <w:rPr>
          <w:rFonts w:ascii="Palatino Linotype" w:eastAsia="Times New Roman" w:hAnsi="Palatino Linotype" w:cs="Arial"/>
          <w:sz w:val="12"/>
          <w:lang w:eastAsia="es-MX"/>
        </w:rPr>
      </w:pPr>
    </w:p>
    <w:p w14:paraId="1A2DB49E" w14:textId="77777777" w:rsidR="0052353D" w:rsidRPr="00B06AF3" w:rsidRDefault="0052353D" w:rsidP="00B06AF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06AF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676DB93" w14:textId="77777777" w:rsidR="0052353D" w:rsidRPr="00B06AF3" w:rsidRDefault="0052353D" w:rsidP="00B06AF3">
      <w:pPr>
        <w:pStyle w:val="Prrafodelista"/>
        <w:spacing w:line="360" w:lineRule="auto"/>
        <w:rPr>
          <w:rFonts w:ascii="Palatino Linotype" w:eastAsia="Times New Roman" w:hAnsi="Palatino Linotype" w:cs="Arial"/>
          <w:sz w:val="12"/>
          <w:lang w:eastAsia="es-MX"/>
        </w:rPr>
      </w:pPr>
    </w:p>
    <w:p w14:paraId="78D28FDC" w14:textId="77777777" w:rsidR="0052353D" w:rsidRPr="00B06AF3" w:rsidRDefault="0052353D" w:rsidP="00B06AF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6AF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06AF3">
        <w:rPr>
          <w:rFonts w:ascii="Palatino Linotype" w:hAnsi="Palatino Linotype"/>
          <w:lang w:val="es-ES"/>
        </w:rPr>
        <w:t xml:space="preserve"> </w:t>
      </w:r>
    </w:p>
    <w:p w14:paraId="14E5BABA" w14:textId="77777777" w:rsidR="003F7CD7" w:rsidRPr="00B06AF3" w:rsidRDefault="003F7CD7" w:rsidP="00B06AF3">
      <w:pPr>
        <w:pStyle w:val="Prrafodelista"/>
        <w:spacing w:line="360" w:lineRule="auto"/>
        <w:rPr>
          <w:rFonts w:ascii="Palatino Linotype" w:eastAsia="MS Mincho" w:hAnsi="Palatino Linotype" w:cstheme="majorBidi"/>
          <w:sz w:val="12"/>
        </w:rPr>
      </w:pPr>
    </w:p>
    <w:p w14:paraId="46A576A9" w14:textId="08004A68" w:rsidR="003F7CD7" w:rsidRPr="00B06AF3" w:rsidRDefault="003F7CD7" w:rsidP="00B06AF3">
      <w:pPr>
        <w:pStyle w:val="Ttulo1"/>
        <w:spacing w:before="0" w:line="360" w:lineRule="auto"/>
        <w:rPr>
          <w:rFonts w:eastAsia="Calibri" w:cs="Times New Roman"/>
          <w:b/>
          <w:bCs/>
          <w:szCs w:val="24"/>
          <w:lang w:val="es-ES"/>
        </w:rPr>
      </w:pPr>
      <w:bookmarkStart w:id="91" w:name="_Toc7113810"/>
      <w:bookmarkStart w:id="92" w:name="_Toc8927458"/>
      <w:r w:rsidRPr="00B06AF3">
        <w:rPr>
          <w:b/>
          <w:szCs w:val="24"/>
        </w:rPr>
        <w:t>SEXTO. Vista al órgano de control interno</w:t>
      </w:r>
      <w:r w:rsidRPr="00B06AF3">
        <w:rPr>
          <w:rFonts w:eastAsia="Calibri" w:cs="Times New Roman"/>
          <w:b/>
          <w:bCs/>
          <w:szCs w:val="24"/>
          <w:lang w:val="es-ES"/>
        </w:rPr>
        <w:t>.</w:t>
      </w:r>
      <w:bookmarkEnd w:id="91"/>
      <w:bookmarkEnd w:id="92"/>
      <w:r w:rsidRPr="00B06AF3">
        <w:rPr>
          <w:rFonts w:eastAsia="Calibri" w:cs="Times New Roman"/>
          <w:b/>
          <w:bCs/>
          <w:szCs w:val="24"/>
          <w:lang w:val="es-ES"/>
        </w:rPr>
        <w:t xml:space="preserve"> </w:t>
      </w:r>
    </w:p>
    <w:p w14:paraId="54C617BF" w14:textId="77777777" w:rsidR="003F7CD7" w:rsidRPr="00B06AF3" w:rsidRDefault="003F7CD7" w:rsidP="00B06AF3">
      <w:pPr>
        <w:pStyle w:val="Prrafodelista"/>
        <w:spacing w:line="360" w:lineRule="auto"/>
        <w:rPr>
          <w:rFonts w:ascii="Palatino Linotype" w:hAnsi="Palatino Linotype"/>
          <w:sz w:val="12"/>
        </w:rPr>
      </w:pPr>
    </w:p>
    <w:p w14:paraId="4218E766" w14:textId="265CE964" w:rsidR="000A30B2" w:rsidRDefault="000A30B2" w:rsidP="00B06AF3">
      <w:pPr>
        <w:pStyle w:val="Prrafodelista"/>
        <w:numPr>
          <w:ilvl w:val="0"/>
          <w:numId w:val="1"/>
        </w:numPr>
        <w:tabs>
          <w:tab w:val="left" w:pos="851"/>
        </w:tabs>
        <w:spacing w:line="360" w:lineRule="auto"/>
        <w:ind w:left="0" w:right="49" w:firstLine="0"/>
        <w:jc w:val="both"/>
        <w:rPr>
          <w:rFonts w:ascii="Palatino Linotype" w:eastAsia="MS Mincho" w:hAnsi="Palatino Linotype" w:cs="Arial"/>
        </w:rPr>
      </w:pPr>
      <w:r w:rsidRPr="00B06AF3">
        <w:rPr>
          <w:rFonts w:ascii="Palatino Linotype" w:eastAsia="Calibri" w:hAnsi="Palatino Linotype" w:cs="Arial"/>
          <w:color w:val="000000"/>
          <w:lang w:val="es-ES" w:eastAsia="es-MX"/>
        </w:rPr>
        <w:t xml:space="preserve">Antes de concluir el presente asunto, es necesario señalar que si bien el </w:t>
      </w:r>
      <w:r w:rsidRPr="00B06AF3">
        <w:rPr>
          <w:rFonts w:ascii="Palatino Linotype" w:eastAsia="Calibri" w:hAnsi="Palatino Linotype" w:cs="Arial"/>
          <w:b/>
          <w:color w:val="000000"/>
          <w:lang w:val="es-ES" w:eastAsia="es-MX"/>
        </w:rPr>
        <w:t>SUJETO OBLIGADO</w:t>
      </w:r>
      <w:r w:rsidRPr="00B06AF3">
        <w:rPr>
          <w:rFonts w:ascii="Palatino Linotype" w:eastAsia="Calibri" w:hAnsi="Palatino Linotype" w:cs="Arial"/>
          <w:color w:val="000000"/>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informe justificado, se detectó, que en los documentos adjuntos identificados como </w:t>
      </w:r>
      <w:r w:rsidRPr="00B06AF3">
        <w:rPr>
          <w:rFonts w:ascii="Palatino Linotype" w:eastAsia="Calibri" w:hAnsi="Palatino Linotype" w:cs="Arial"/>
          <w:b/>
          <w:color w:val="000000"/>
          <w:lang w:val="es-ES" w:eastAsia="es-MX"/>
        </w:rPr>
        <w:t xml:space="preserve">“NOMINAS SEPTIEMBRE 2018.zip, NOMINAS </w:t>
      </w:r>
      <w:r w:rsidRPr="00B06AF3">
        <w:rPr>
          <w:rFonts w:ascii="Palatino Linotype" w:eastAsia="Calibri" w:hAnsi="Palatino Linotype" w:cs="Arial"/>
          <w:b/>
          <w:color w:val="000000"/>
          <w:lang w:val="es-ES" w:eastAsia="es-MX"/>
        </w:rPr>
        <w:lastRenderedPageBreak/>
        <w:t>DICIEMBRE 2018.zip, NOMINAS AGOSTO 2018.zip, NOMINAS JULIO 2018.zip, NOMINAS NOVIEMBRE 2018.zip, NOMINAS JUNIO 2018.zip, y NOMINAS OCTUBRE 2018.zip ”</w:t>
      </w:r>
      <w:r w:rsidRPr="00B06AF3">
        <w:rPr>
          <w:rFonts w:ascii="Palatino Linotype" w:eastAsia="Calibri" w:hAnsi="Palatino Linotype" w:cs="Arial"/>
          <w:color w:val="000000"/>
          <w:lang w:val="es-ES" w:eastAsia="es-MX"/>
        </w:rPr>
        <w:t xml:space="preserve"> en su contenido se puede aprecia que se dejaron a la vista datos relacionados con retenciones del personal sindicalizado, como son la cuota sindical y fondo de resistencia,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B06AF3">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10080A4" w14:textId="77777777" w:rsidR="00B06AF3" w:rsidRPr="00B06AF3" w:rsidRDefault="00B06AF3" w:rsidP="00B06AF3">
      <w:pPr>
        <w:pStyle w:val="Prrafodelista"/>
        <w:tabs>
          <w:tab w:val="left" w:pos="851"/>
        </w:tabs>
        <w:spacing w:line="360" w:lineRule="auto"/>
        <w:ind w:left="0" w:right="49"/>
        <w:jc w:val="both"/>
        <w:rPr>
          <w:rFonts w:ascii="Palatino Linotype" w:eastAsia="MS Mincho" w:hAnsi="Palatino Linotype" w:cs="Arial"/>
          <w:sz w:val="12"/>
        </w:rPr>
      </w:pPr>
    </w:p>
    <w:p w14:paraId="58172786" w14:textId="4AA5F7A0" w:rsidR="003F7CD7" w:rsidRPr="00B06AF3" w:rsidRDefault="00DA10CA" w:rsidP="00B06AF3">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B06AF3">
        <w:rPr>
          <w:rFonts w:ascii="Palatino Linotype" w:eastAsia="Times New Roman" w:hAnsi="Palatino Linotype"/>
        </w:rPr>
        <w:t>Así entonces</w:t>
      </w:r>
      <w:r w:rsidR="003F7CD7" w:rsidRPr="00B06AF3">
        <w:rPr>
          <w:rFonts w:ascii="Palatino Linotype" w:eastAsia="Times New Roman" w:hAnsi="Palatino Linotype"/>
        </w:rPr>
        <w:t xml:space="preserve"> este Pleno hará del conocimiento del órgano de control de este Instituto de las infracciones en que el </w:t>
      </w:r>
      <w:r w:rsidR="003F7CD7" w:rsidRPr="00B06AF3">
        <w:rPr>
          <w:rFonts w:ascii="Palatino Linotype" w:eastAsia="Times New Roman" w:hAnsi="Palatino Linotype"/>
          <w:b/>
        </w:rPr>
        <w:t>SUJETO OBLIGADO</w:t>
      </w:r>
      <w:r w:rsidR="003F7CD7" w:rsidRPr="00B06AF3">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003F7CD7" w:rsidRPr="00B06AF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B54201E" w14:textId="77777777" w:rsidR="003F7CD7" w:rsidRPr="00B06AF3" w:rsidRDefault="003F7CD7" w:rsidP="00B06AF3">
      <w:pPr>
        <w:spacing w:line="360" w:lineRule="auto"/>
        <w:ind w:left="426"/>
        <w:contextualSpacing/>
        <w:jc w:val="both"/>
        <w:rPr>
          <w:rFonts w:ascii="Palatino Linotype" w:eastAsia="MS Mincho" w:hAnsi="Palatino Linotype" w:cs="Arial"/>
          <w:sz w:val="12"/>
        </w:rPr>
      </w:pPr>
    </w:p>
    <w:p w14:paraId="3560C99C"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i/>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D232DAD"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sz w:val="12"/>
        </w:rPr>
      </w:pPr>
    </w:p>
    <w:p w14:paraId="299C350B"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68ABAFC0"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i/>
        </w:rPr>
        <w:t>…</w:t>
      </w:r>
    </w:p>
    <w:p w14:paraId="1D8240E7"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b/>
          <w:i/>
        </w:rPr>
        <w:t>I. Cualquier acto u omisión que provoque la suspensión o deficiencia en la atención de las solicitudes de información</w:t>
      </w:r>
      <w:r w:rsidRPr="00B06AF3">
        <w:rPr>
          <w:rFonts w:ascii="Palatino Linotype" w:eastAsia="Times New Roman" w:hAnsi="Palatino Linotype" w:cs="Times New Roman"/>
          <w:i/>
        </w:rPr>
        <w:t>;</w:t>
      </w:r>
    </w:p>
    <w:p w14:paraId="2900A3D4"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b/>
          <w:i/>
        </w:rPr>
        <w:t>II. La falta de respuesta a las solicitudes de información en los plazos señalados en la normatividad aplicable</w:t>
      </w:r>
      <w:r w:rsidRPr="00B06AF3">
        <w:rPr>
          <w:rFonts w:ascii="Palatino Linotype" w:eastAsia="Times New Roman" w:hAnsi="Palatino Linotype" w:cs="Times New Roman"/>
          <w:i/>
        </w:rPr>
        <w:t>;</w:t>
      </w:r>
    </w:p>
    <w:p w14:paraId="1899C18D" w14:textId="77777777" w:rsidR="003F7CD7" w:rsidRPr="00B06AF3" w:rsidRDefault="003F7CD7" w:rsidP="00B06AF3">
      <w:pPr>
        <w:spacing w:line="360" w:lineRule="auto"/>
        <w:ind w:left="567" w:right="567"/>
        <w:contextualSpacing/>
        <w:jc w:val="both"/>
        <w:rPr>
          <w:rFonts w:ascii="Palatino Linotype" w:eastAsia="Times New Roman" w:hAnsi="Palatino Linotype" w:cs="Times New Roman"/>
          <w:i/>
        </w:rPr>
      </w:pPr>
      <w:r w:rsidRPr="00B06AF3">
        <w:rPr>
          <w:rFonts w:ascii="Palatino Linotype" w:eastAsia="Times New Roman" w:hAnsi="Palatino Linotype" w:cs="Times New Roman"/>
          <w:i/>
        </w:rPr>
        <w:t>…”</w:t>
      </w:r>
    </w:p>
    <w:p w14:paraId="5DA30747" w14:textId="77777777" w:rsidR="003F7CD7" w:rsidRPr="00B06AF3" w:rsidRDefault="003F7CD7" w:rsidP="00B06AF3">
      <w:pPr>
        <w:spacing w:line="360" w:lineRule="auto"/>
        <w:ind w:left="567" w:right="567"/>
        <w:contextualSpacing/>
        <w:jc w:val="both"/>
        <w:rPr>
          <w:rFonts w:ascii="Palatino Linotype" w:hAnsi="Palatino Linotype"/>
          <w:i/>
        </w:rPr>
      </w:pPr>
      <w:r w:rsidRPr="00B06AF3">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06AF3">
        <w:rPr>
          <w:rFonts w:ascii="Palatino Linotype" w:hAnsi="Palatino Linotype"/>
          <w:i/>
        </w:rPr>
        <w:t xml:space="preserve"> (De Acuerdo al Decreto N°207, Publicado el 30 de mayo de 2017)</w:t>
      </w:r>
    </w:p>
    <w:p w14:paraId="5F4FE30D" w14:textId="77777777" w:rsidR="00B21EE6" w:rsidRPr="00B06AF3" w:rsidRDefault="00B21EE6" w:rsidP="00B06AF3">
      <w:pPr>
        <w:spacing w:line="360" w:lineRule="auto"/>
        <w:ind w:right="567"/>
        <w:contextualSpacing/>
        <w:jc w:val="both"/>
        <w:rPr>
          <w:rFonts w:ascii="Palatino Linotype" w:hAnsi="Palatino Linotype"/>
          <w:i/>
        </w:rPr>
      </w:pPr>
    </w:p>
    <w:p w14:paraId="4342ADFB" w14:textId="77777777" w:rsidR="00A345A3" w:rsidRPr="00B06AF3" w:rsidRDefault="00A345A3" w:rsidP="00B06AF3">
      <w:pPr>
        <w:pStyle w:val="Ttulo1"/>
        <w:spacing w:before="0" w:line="360" w:lineRule="auto"/>
        <w:jc w:val="center"/>
        <w:rPr>
          <w:rFonts w:eastAsia="Calibri"/>
          <w:b/>
          <w:szCs w:val="24"/>
          <w:lang w:val="es-ES" w:eastAsia="es-ES"/>
        </w:rPr>
      </w:pPr>
      <w:bookmarkStart w:id="93" w:name="_Toc504500693"/>
      <w:bookmarkStart w:id="94" w:name="_Toc534742545"/>
      <w:bookmarkStart w:id="95" w:name="_Toc8927459"/>
      <w:r w:rsidRPr="00B06AF3">
        <w:rPr>
          <w:rFonts w:eastAsia="Calibri"/>
          <w:b/>
          <w:szCs w:val="24"/>
          <w:lang w:val="es-ES" w:eastAsia="es-ES"/>
        </w:rPr>
        <w:t>R E S O L U T I V O S</w:t>
      </w:r>
      <w:bookmarkEnd w:id="93"/>
      <w:bookmarkEnd w:id="94"/>
      <w:bookmarkEnd w:id="95"/>
      <w:r w:rsidRPr="00B06AF3">
        <w:rPr>
          <w:rFonts w:eastAsia="Calibri"/>
          <w:b/>
          <w:szCs w:val="24"/>
          <w:lang w:val="es-ES" w:eastAsia="es-ES"/>
        </w:rPr>
        <w:t xml:space="preserve"> </w:t>
      </w:r>
    </w:p>
    <w:p w14:paraId="70193EA3" w14:textId="77777777" w:rsidR="00A345A3" w:rsidRPr="00B06AF3" w:rsidRDefault="00A345A3" w:rsidP="00B06AF3">
      <w:pPr>
        <w:spacing w:line="360" w:lineRule="auto"/>
        <w:rPr>
          <w:rFonts w:ascii="Palatino Linotype" w:hAnsi="Palatino Linotype"/>
          <w:lang w:val="es-ES"/>
        </w:rPr>
      </w:pPr>
    </w:p>
    <w:p w14:paraId="75A142C7" w14:textId="2D4B2CE0" w:rsidR="0052353D" w:rsidRDefault="0052353D" w:rsidP="00B06AF3">
      <w:pPr>
        <w:spacing w:line="360" w:lineRule="auto"/>
        <w:jc w:val="both"/>
        <w:rPr>
          <w:rFonts w:ascii="Palatino Linotype" w:hAnsi="Palatino Linotype" w:cs="Arial"/>
          <w:bCs/>
          <w:lang w:eastAsia="es-MX"/>
        </w:rPr>
      </w:pPr>
      <w:r w:rsidRPr="00B06AF3">
        <w:rPr>
          <w:rFonts w:ascii="Palatino Linotype" w:eastAsia="Times New Roman" w:hAnsi="Palatino Linotype" w:cs="Arial"/>
          <w:b/>
        </w:rPr>
        <w:t xml:space="preserve">PRIMERO. </w:t>
      </w:r>
      <w:r w:rsidRPr="00B06AF3">
        <w:rPr>
          <w:rFonts w:ascii="Palatino Linotype" w:eastAsia="Times New Roman" w:hAnsi="Palatino Linotype" w:cs="Arial"/>
        </w:rPr>
        <w:t>Resultan fundadas las</w:t>
      </w:r>
      <w:r w:rsidRPr="00B06AF3">
        <w:rPr>
          <w:rFonts w:ascii="Palatino Linotype" w:eastAsia="Times New Roman" w:hAnsi="Palatino Linotype" w:cs="Arial"/>
          <w:b/>
        </w:rPr>
        <w:t xml:space="preserve"> </w:t>
      </w:r>
      <w:r w:rsidRPr="00B06AF3">
        <w:rPr>
          <w:rFonts w:ascii="Palatino Linotype" w:eastAsia="Times New Roman" w:hAnsi="Palatino Linotype" w:cs="Arial"/>
          <w:lang w:val="es-ES"/>
        </w:rPr>
        <w:t xml:space="preserve">razones o motivos de inconformidad hechos valer </w:t>
      </w:r>
      <w:r w:rsidRPr="00B06AF3">
        <w:rPr>
          <w:rFonts w:ascii="Palatino Linotype" w:eastAsia="Calibri" w:hAnsi="Palatino Linotype" w:cs="Arial"/>
          <w:lang w:val="es-ES"/>
        </w:rPr>
        <w:t xml:space="preserve">en el recurso de revisión </w:t>
      </w:r>
      <w:r w:rsidRPr="00B06AF3">
        <w:rPr>
          <w:rFonts w:ascii="Palatino Linotype" w:hAnsi="Palatino Linotype" w:cs="Arial"/>
          <w:b/>
          <w:bCs/>
        </w:rPr>
        <w:t>013</w:t>
      </w:r>
      <w:r w:rsidR="00DA10CA" w:rsidRPr="00B06AF3">
        <w:rPr>
          <w:rFonts w:ascii="Palatino Linotype" w:hAnsi="Palatino Linotype" w:cs="Arial"/>
          <w:b/>
          <w:bCs/>
        </w:rPr>
        <w:t>8</w:t>
      </w:r>
      <w:r w:rsidRPr="00B06AF3">
        <w:rPr>
          <w:rFonts w:ascii="Palatino Linotype" w:hAnsi="Palatino Linotype" w:cs="Arial"/>
          <w:b/>
          <w:bCs/>
        </w:rPr>
        <w:t>3/INFOEM/IP/RR/2019</w:t>
      </w:r>
      <w:r w:rsidRPr="00B06AF3">
        <w:rPr>
          <w:rFonts w:ascii="Palatino Linotype" w:hAnsi="Palatino Linotype" w:cs="Arial"/>
          <w:b/>
          <w:bCs/>
          <w:lang w:eastAsia="es-MX"/>
        </w:rPr>
        <w:t xml:space="preserve"> </w:t>
      </w:r>
      <w:r w:rsidRPr="00B06AF3">
        <w:rPr>
          <w:rFonts w:ascii="Palatino Linotype" w:hAnsi="Palatino Linotype" w:cs="Arial"/>
          <w:bCs/>
          <w:lang w:eastAsia="es-MX"/>
        </w:rPr>
        <w:t>en términos del Considerando</w:t>
      </w:r>
      <w:r w:rsidRPr="00B06AF3">
        <w:rPr>
          <w:rFonts w:ascii="Palatino Linotype" w:hAnsi="Palatino Linotype" w:cs="Arial"/>
          <w:b/>
          <w:bCs/>
          <w:lang w:eastAsia="es-MX"/>
        </w:rPr>
        <w:t xml:space="preserve"> CUARTO </w:t>
      </w:r>
      <w:r w:rsidRPr="00B06AF3">
        <w:rPr>
          <w:rFonts w:ascii="Palatino Linotype" w:hAnsi="Palatino Linotype" w:cs="Arial"/>
          <w:bCs/>
          <w:lang w:eastAsia="es-MX"/>
        </w:rPr>
        <w:t>de la presente resolución.</w:t>
      </w:r>
    </w:p>
    <w:p w14:paraId="359A3D76" w14:textId="77777777" w:rsidR="00B54101" w:rsidRPr="00B06AF3" w:rsidRDefault="00B54101" w:rsidP="00B06AF3">
      <w:pPr>
        <w:spacing w:line="360" w:lineRule="auto"/>
        <w:jc w:val="both"/>
        <w:rPr>
          <w:rFonts w:ascii="Palatino Linotype" w:eastAsia="Times New Roman" w:hAnsi="Palatino Linotype" w:cs="Times New Roman"/>
        </w:rPr>
      </w:pPr>
    </w:p>
    <w:p w14:paraId="468BCC7F" w14:textId="5E887291" w:rsidR="0052353D" w:rsidRDefault="0052353D" w:rsidP="00B06AF3">
      <w:pPr>
        <w:spacing w:line="360" w:lineRule="auto"/>
        <w:jc w:val="both"/>
        <w:rPr>
          <w:rFonts w:ascii="Palatino Linotype" w:hAnsi="Palatino Linotype" w:cs="Arial"/>
          <w:bCs/>
        </w:rPr>
      </w:pPr>
      <w:r w:rsidRPr="00B06AF3">
        <w:rPr>
          <w:rFonts w:ascii="Palatino Linotype" w:hAnsi="Palatino Linotype"/>
          <w:b/>
        </w:rPr>
        <w:t>SEGUNDO.</w:t>
      </w:r>
      <w:r w:rsidRPr="00B06AF3">
        <w:rPr>
          <w:rStyle w:val="Ttulo2Car"/>
          <w:rFonts w:ascii="Palatino Linotype" w:hAnsi="Palatino Linotype"/>
          <w:b/>
          <w:sz w:val="24"/>
          <w:szCs w:val="24"/>
        </w:rPr>
        <w:t xml:space="preserve"> </w:t>
      </w:r>
      <w:r w:rsidRPr="00B06AF3">
        <w:rPr>
          <w:rFonts w:ascii="Palatino Linotype" w:eastAsia="Calibri" w:hAnsi="Palatino Linotype" w:cs="Arial"/>
          <w:lang w:val="es-ES"/>
        </w:rPr>
        <w:t>Se</w:t>
      </w:r>
      <w:r w:rsidRPr="00B06AF3">
        <w:rPr>
          <w:rFonts w:ascii="Palatino Linotype" w:eastAsia="Calibri" w:hAnsi="Palatino Linotype" w:cs="Arial"/>
          <w:b/>
          <w:lang w:val="es-ES"/>
        </w:rPr>
        <w:t xml:space="preserve"> </w:t>
      </w:r>
      <w:r w:rsidR="00DA10CA" w:rsidRPr="00B06AF3">
        <w:rPr>
          <w:rFonts w:ascii="Palatino Linotype" w:eastAsia="Calibri" w:hAnsi="Palatino Linotype" w:cs="Arial"/>
          <w:b/>
          <w:lang w:val="es-ES"/>
        </w:rPr>
        <w:t>REVOCA</w:t>
      </w:r>
      <w:r w:rsidRPr="00B06AF3">
        <w:rPr>
          <w:rFonts w:ascii="Palatino Linotype" w:eastAsia="Calibri" w:hAnsi="Palatino Linotype" w:cs="Arial"/>
          <w:b/>
          <w:lang w:val="es-ES"/>
        </w:rPr>
        <w:t xml:space="preserve"> </w:t>
      </w:r>
      <w:r w:rsidR="00DA10CA" w:rsidRPr="00B06AF3">
        <w:rPr>
          <w:rFonts w:ascii="Palatino Linotype" w:eastAsia="Calibri" w:hAnsi="Palatino Linotype" w:cs="Arial"/>
          <w:lang w:val="es-ES"/>
        </w:rPr>
        <w:t xml:space="preserve">la respuesta emitida por el </w:t>
      </w:r>
      <w:r w:rsidRPr="00B06AF3">
        <w:rPr>
          <w:rFonts w:ascii="Palatino Linotype" w:eastAsia="Calibri" w:hAnsi="Palatino Linotype" w:cs="Arial"/>
          <w:lang w:val="es-ES"/>
        </w:rPr>
        <w:t xml:space="preserve"> </w:t>
      </w:r>
      <w:r w:rsidR="00DA10CA" w:rsidRPr="00B06AF3">
        <w:rPr>
          <w:rFonts w:ascii="Palatino Linotype" w:eastAsia="Calibri" w:hAnsi="Palatino Linotype" w:cs="Arial"/>
          <w:b/>
          <w:lang w:val="es-ES"/>
        </w:rPr>
        <w:t xml:space="preserve">Ayuntamiento de </w:t>
      </w:r>
      <w:proofErr w:type="spellStart"/>
      <w:r w:rsidR="00DA10CA" w:rsidRPr="00B06AF3">
        <w:rPr>
          <w:rFonts w:ascii="Palatino Linotype" w:eastAsia="Calibri" w:hAnsi="Palatino Linotype" w:cs="Arial"/>
          <w:b/>
          <w:lang w:val="es-ES"/>
        </w:rPr>
        <w:t>Apaxco</w:t>
      </w:r>
      <w:proofErr w:type="spellEnd"/>
      <w:r w:rsidR="00DA10CA" w:rsidRPr="00B06AF3">
        <w:rPr>
          <w:rFonts w:ascii="Palatino Linotype" w:eastAsia="Calibri" w:hAnsi="Palatino Linotype" w:cs="Arial"/>
          <w:b/>
          <w:lang w:val="es-ES"/>
        </w:rPr>
        <w:t xml:space="preserve"> </w:t>
      </w:r>
      <w:r w:rsidRPr="00B06AF3">
        <w:rPr>
          <w:rFonts w:ascii="Palatino Linotype" w:eastAsia="Calibri" w:hAnsi="Palatino Linotype" w:cs="Arial"/>
          <w:lang w:val="es-ES"/>
        </w:rPr>
        <w:t>y se</w:t>
      </w:r>
      <w:r w:rsidRPr="00B06AF3">
        <w:rPr>
          <w:rFonts w:ascii="Palatino Linotype" w:eastAsia="Calibri" w:hAnsi="Palatino Linotype" w:cs="Arial"/>
          <w:b/>
          <w:lang w:val="es-ES"/>
        </w:rPr>
        <w:t xml:space="preserve"> ORDENA </w:t>
      </w:r>
      <w:r w:rsidRPr="00B06AF3">
        <w:rPr>
          <w:rFonts w:ascii="Palatino Linotype" w:eastAsia="Times New Roman" w:hAnsi="Palatino Linotype" w:cs="Arial"/>
          <w:lang w:val="es-ES"/>
        </w:rPr>
        <w:t>entregar vía Sistema de Acceso a la Información Mexiquense (SAIMEX)</w:t>
      </w:r>
      <w:r w:rsidRPr="00B06AF3">
        <w:rPr>
          <w:rFonts w:ascii="Palatino Linotype" w:eastAsia="Times New Roman" w:hAnsi="Palatino Linotype" w:cs="Arial"/>
          <w:b/>
          <w:lang w:val="es-ES"/>
        </w:rPr>
        <w:t>,</w:t>
      </w:r>
      <w:r w:rsidRPr="00B06AF3">
        <w:rPr>
          <w:rFonts w:ascii="Palatino Linotype" w:eastAsia="Times New Roman" w:hAnsi="Palatino Linotype" w:cs="Arial"/>
          <w:lang w:val="es-ES"/>
        </w:rPr>
        <w:t xml:space="preserve"> en versión pública,</w:t>
      </w:r>
      <w:r w:rsidR="00DA10CA" w:rsidRPr="00B06AF3">
        <w:rPr>
          <w:rFonts w:ascii="Palatino Linotype" w:eastAsia="Times New Roman" w:hAnsi="Palatino Linotype" w:cs="Arial"/>
          <w:lang w:val="es-ES"/>
        </w:rPr>
        <w:t xml:space="preserve"> </w:t>
      </w:r>
      <w:r w:rsidR="00DC385C" w:rsidRPr="00B06AF3">
        <w:rPr>
          <w:rFonts w:ascii="Palatino Linotype" w:eastAsia="Calibri" w:hAnsi="Palatino Linotype" w:cs="Arial"/>
          <w:lang w:val="es-ES"/>
        </w:rPr>
        <w:t xml:space="preserve">de ser el caso en datos abiertos o en el formato en que se encuentre </w:t>
      </w:r>
      <w:r w:rsidRPr="00B06AF3">
        <w:rPr>
          <w:rFonts w:ascii="Palatino Linotype" w:eastAsia="Times New Roman" w:hAnsi="Palatino Linotype" w:cs="Arial"/>
          <w:lang w:val="es-ES"/>
        </w:rPr>
        <w:t xml:space="preserve">la siguiente </w:t>
      </w:r>
      <w:r w:rsidRPr="00B06AF3">
        <w:rPr>
          <w:rFonts w:ascii="Palatino Linotype" w:hAnsi="Palatino Linotype" w:cs="Arial"/>
          <w:bCs/>
        </w:rPr>
        <w:t>información:</w:t>
      </w:r>
    </w:p>
    <w:p w14:paraId="7934A291" w14:textId="77777777" w:rsidR="00B54101" w:rsidRPr="00B06AF3" w:rsidRDefault="00B54101" w:rsidP="00B06AF3">
      <w:pPr>
        <w:spacing w:line="360" w:lineRule="auto"/>
        <w:jc w:val="both"/>
        <w:rPr>
          <w:rFonts w:ascii="Palatino Linotype" w:hAnsi="Palatino Linotype" w:cs="Arial"/>
          <w:bCs/>
        </w:rPr>
      </w:pPr>
    </w:p>
    <w:p w14:paraId="546AD0DB" w14:textId="34929861" w:rsidR="00DA10CA" w:rsidRPr="00B06AF3" w:rsidRDefault="00DA10CA" w:rsidP="00B06AF3">
      <w:pPr>
        <w:pStyle w:val="Prrafodelista"/>
        <w:numPr>
          <w:ilvl w:val="0"/>
          <w:numId w:val="16"/>
        </w:numPr>
        <w:spacing w:line="360" w:lineRule="auto"/>
        <w:ind w:left="426" w:hanging="295"/>
        <w:jc w:val="both"/>
        <w:rPr>
          <w:rFonts w:ascii="Palatino Linotype" w:eastAsia="Calibri" w:hAnsi="Palatino Linotype" w:cs="Arial"/>
          <w:b/>
          <w:lang w:val="es-ES"/>
        </w:rPr>
      </w:pPr>
      <w:r w:rsidRPr="00B06AF3">
        <w:rPr>
          <w:rFonts w:ascii="Palatino Linotype" w:eastAsia="Calibri" w:hAnsi="Palatino Linotype" w:cs="Arial"/>
          <w:b/>
          <w:lang w:val="es-ES"/>
        </w:rPr>
        <w:t xml:space="preserve">Del Sistema Municipal para el Desarrollo Integral de la Familia de </w:t>
      </w:r>
      <w:proofErr w:type="spellStart"/>
      <w:r w:rsidRPr="00B06AF3">
        <w:rPr>
          <w:rFonts w:ascii="Palatino Linotype" w:eastAsia="Calibri" w:hAnsi="Palatino Linotype" w:cs="Arial"/>
          <w:b/>
          <w:lang w:val="es-ES"/>
        </w:rPr>
        <w:t>Apaxco</w:t>
      </w:r>
      <w:proofErr w:type="spellEnd"/>
      <w:r w:rsidRPr="00B06AF3">
        <w:rPr>
          <w:rFonts w:ascii="Palatino Linotype" w:eastAsia="Calibri" w:hAnsi="Palatino Linotype" w:cs="Arial"/>
          <w:b/>
          <w:lang w:val="es-ES"/>
        </w:rPr>
        <w:t>:</w:t>
      </w:r>
    </w:p>
    <w:p w14:paraId="7C30F5E1" w14:textId="12EEFD89" w:rsidR="0052353D" w:rsidRPr="00B54101" w:rsidRDefault="00DA10CA" w:rsidP="00B06AF3">
      <w:pPr>
        <w:pStyle w:val="Prrafodelista"/>
        <w:numPr>
          <w:ilvl w:val="0"/>
          <w:numId w:val="10"/>
        </w:numPr>
        <w:spacing w:line="360" w:lineRule="auto"/>
        <w:ind w:right="49"/>
        <w:jc w:val="both"/>
        <w:rPr>
          <w:rFonts w:ascii="Palatino Linotype" w:eastAsia="Calibri" w:hAnsi="Palatino Linotype" w:cs="Arial"/>
          <w:b/>
          <w:lang w:val="es-ES"/>
        </w:rPr>
      </w:pPr>
      <w:r w:rsidRPr="00B06AF3">
        <w:rPr>
          <w:rFonts w:ascii="Palatino Linotype" w:hAnsi="Palatino Linotype"/>
          <w:b/>
          <w:lang w:val="es-MX" w:eastAsia="en-US"/>
        </w:rPr>
        <w:t xml:space="preserve">Recibos de nómina de la primera quincena de junio a la segunda quincena de diciembre de 2018; y, </w:t>
      </w:r>
    </w:p>
    <w:p w14:paraId="734D988C" w14:textId="77777777" w:rsidR="00B54101" w:rsidRPr="00B06AF3" w:rsidRDefault="00B54101" w:rsidP="00B54101">
      <w:pPr>
        <w:pStyle w:val="Prrafodelista"/>
        <w:spacing w:line="360" w:lineRule="auto"/>
        <w:ind w:right="49"/>
        <w:jc w:val="both"/>
        <w:rPr>
          <w:rFonts w:ascii="Palatino Linotype" w:eastAsia="Calibri" w:hAnsi="Palatino Linotype" w:cs="Arial"/>
          <w:b/>
          <w:lang w:val="es-ES"/>
        </w:rPr>
      </w:pPr>
    </w:p>
    <w:p w14:paraId="7D55BF75" w14:textId="73B2CA41" w:rsidR="0052353D" w:rsidRDefault="00DA10CA" w:rsidP="00B06AF3">
      <w:pPr>
        <w:pStyle w:val="Prrafodelista"/>
        <w:numPr>
          <w:ilvl w:val="0"/>
          <w:numId w:val="10"/>
        </w:numPr>
        <w:spacing w:line="360" w:lineRule="auto"/>
        <w:ind w:right="49"/>
        <w:jc w:val="both"/>
        <w:rPr>
          <w:rFonts w:ascii="Palatino Linotype" w:eastAsia="Calibri" w:hAnsi="Palatino Linotype" w:cs="Arial"/>
          <w:b/>
          <w:lang w:val="es-ES"/>
        </w:rPr>
      </w:pPr>
      <w:r w:rsidRPr="00B06AF3">
        <w:rPr>
          <w:rFonts w:ascii="Palatino Linotype" w:eastAsia="Calibri" w:hAnsi="Palatino Linotype" w:cs="Arial"/>
          <w:b/>
          <w:lang w:val="es-ES"/>
        </w:rPr>
        <w:t>Recibos por concepto de pago de aguinaldo y prima vacacional correspondientes al año 2018</w:t>
      </w:r>
      <w:r w:rsidR="00B21EE6" w:rsidRPr="00B06AF3">
        <w:rPr>
          <w:rFonts w:ascii="Palatino Linotype" w:eastAsia="Calibri" w:hAnsi="Palatino Linotype" w:cs="Arial"/>
          <w:b/>
          <w:lang w:val="es-ES"/>
        </w:rPr>
        <w:t>.</w:t>
      </w:r>
    </w:p>
    <w:p w14:paraId="3901D341" w14:textId="77777777" w:rsidR="00B54101" w:rsidRPr="00B54101" w:rsidRDefault="00B54101" w:rsidP="00B54101">
      <w:pPr>
        <w:pStyle w:val="Prrafodelista"/>
        <w:rPr>
          <w:rFonts w:ascii="Palatino Linotype" w:eastAsia="Calibri" w:hAnsi="Palatino Linotype" w:cs="Arial"/>
          <w:b/>
          <w:lang w:val="es-ES"/>
        </w:rPr>
      </w:pPr>
    </w:p>
    <w:p w14:paraId="02E22714" w14:textId="77777777" w:rsidR="00B54101" w:rsidRPr="00B06AF3" w:rsidRDefault="00B54101" w:rsidP="00B54101">
      <w:pPr>
        <w:pStyle w:val="Prrafodelista"/>
        <w:spacing w:line="360" w:lineRule="auto"/>
        <w:ind w:right="49"/>
        <w:jc w:val="both"/>
        <w:rPr>
          <w:rFonts w:ascii="Palatino Linotype" w:eastAsia="Calibri" w:hAnsi="Palatino Linotype" w:cs="Arial"/>
          <w:b/>
          <w:lang w:val="es-ES"/>
        </w:rPr>
      </w:pPr>
    </w:p>
    <w:p w14:paraId="5D9EDC1F" w14:textId="13C4AB3C" w:rsidR="0052353D" w:rsidRPr="00B06AF3" w:rsidRDefault="0052353D" w:rsidP="00B06AF3">
      <w:pPr>
        <w:spacing w:line="360" w:lineRule="auto"/>
        <w:ind w:right="49"/>
        <w:jc w:val="both"/>
        <w:rPr>
          <w:rFonts w:ascii="Palatino Linotype" w:eastAsia="Calibri" w:hAnsi="Palatino Linotype" w:cs="Arial"/>
          <w:lang w:val="es-ES"/>
        </w:rPr>
      </w:pPr>
      <w:r w:rsidRPr="00B06AF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B06AF3">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w:t>
      </w:r>
      <w:r w:rsidR="00863C57" w:rsidRPr="00B06AF3">
        <w:rPr>
          <w:rFonts w:ascii="Palatino Linotype" w:eastAsia="Calibri" w:hAnsi="Palatino Linotype" w:cs="Arial"/>
        </w:rPr>
        <w:t xml:space="preserve">siones públicas que se formulen y se pongan a disposición del </w:t>
      </w:r>
      <w:r w:rsidR="00863C57" w:rsidRPr="00B06AF3">
        <w:rPr>
          <w:rFonts w:ascii="Palatino Linotype" w:eastAsia="Calibri" w:hAnsi="Palatino Linotype" w:cs="Arial"/>
          <w:b/>
        </w:rPr>
        <w:t>RECURRENTE</w:t>
      </w:r>
      <w:r w:rsidR="00863C57" w:rsidRPr="00B06AF3">
        <w:rPr>
          <w:rFonts w:ascii="Palatino Linotype" w:eastAsia="Calibri" w:hAnsi="Palatino Linotype" w:cs="Arial"/>
        </w:rPr>
        <w:t>.</w:t>
      </w:r>
    </w:p>
    <w:p w14:paraId="326F6B67" w14:textId="77777777" w:rsidR="0052353D" w:rsidRPr="00B06AF3" w:rsidRDefault="0052353D" w:rsidP="00B06AF3">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B06AF3" w:rsidRDefault="0052353D" w:rsidP="00B06AF3">
      <w:pPr>
        <w:tabs>
          <w:tab w:val="left" w:pos="8080"/>
        </w:tabs>
        <w:spacing w:line="360" w:lineRule="auto"/>
        <w:ind w:right="49"/>
        <w:contextualSpacing/>
        <w:jc w:val="both"/>
        <w:rPr>
          <w:rFonts w:ascii="Palatino Linotype" w:eastAsia="Palatino Linotype" w:hAnsi="Palatino Linotype" w:cs="Palatino Linotype"/>
          <w:b/>
        </w:rPr>
      </w:pPr>
      <w:r w:rsidRPr="00B06AF3">
        <w:rPr>
          <w:rFonts w:ascii="Palatino Linotype" w:eastAsia="Palatino Linotype" w:hAnsi="Palatino Linotype" w:cs="Palatino Linotype"/>
          <w:b/>
        </w:rPr>
        <w:t xml:space="preserve">TERCERO. Notifíquese </w:t>
      </w:r>
      <w:r w:rsidRPr="00B06AF3">
        <w:rPr>
          <w:rFonts w:ascii="Palatino Linotype" w:eastAsia="Palatino Linotype" w:hAnsi="Palatino Linotype" w:cs="Palatino Linotype"/>
        </w:rPr>
        <w:t xml:space="preserve">al Titular de la Unidad de Transparencia del </w:t>
      </w:r>
      <w:r w:rsidRPr="00B06AF3">
        <w:rPr>
          <w:rFonts w:ascii="Palatino Linotype" w:eastAsia="Palatino Linotype" w:hAnsi="Palatino Linotype" w:cs="Palatino Linotype"/>
          <w:b/>
        </w:rPr>
        <w:t>SUJETO OBLIGADO</w:t>
      </w:r>
      <w:r w:rsidRPr="00B06A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06AF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B06AF3" w:rsidRDefault="0052353D" w:rsidP="00B06AF3">
      <w:pPr>
        <w:tabs>
          <w:tab w:val="left" w:pos="8080"/>
        </w:tabs>
        <w:spacing w:line="360" w:lineRule="auto"/>
        <w:ind w:right="49"/>
        <w:contextualSpacing/>
        <w:jc w:val="both"/>
        <w:rPr>
          <w:rFonts w:ascii="Palatino Linotype" w:eastAsia="Palatino Linotype" w:hAnsi="Palatino Linotype" w:cs="Palatino Linotype"/>
          <w:b/>
        </w:rPr>
      </w:pPr>
      <w:r w:rsidRPr="00B06AF3">
        <w:rPr>
          <w:rFonts w:ascii="Palatino Linotype" w:eastAsia="Palatino Linotype" w:hAnsi="Palatino Linotype" w:cs="Palatino Linotype"/>
          <w:b/>
        </w:rPr>
        <w:tab/>
      </w:r>
    </w:p>
    <w:p w14:paraId="69A5E3FE" w14:textId="0CD06FBF" w:rsidR="0052353D" w:rsidRPr="00B06AF3" w:rsidRDefault="0052353D" w:rsidP="00B06AF3">
      <w:pPr>
        <w:shd w:val="clear" w:color="auto" w:fill="FFFFFF"/>
        <w:spacing w:line="360" w:lineRule="auto"/>
        <w:jc w:val="both"/>
        <w:rPr>
          <w:rFonts w:ascii="Palatino Linotype" w:hAnsi="Palatino Linotype"/>
        </w:rPr>
      </w:pPr>
      <w:r w:rsidRPr="00B06AF3">
        <w:rPr>
          <w:rFonts w:ascii="Palatino Linotype" w:eastAsia="Times New Roman" w:hAnsi="Palatino Linotype" w:cs="Arial"/>
          <w:b/>
        </w:rPr>
        <w:t xml:space="preserve">CUARTO. </w:t>
      </w:r>
      <w:r w:rsidRPr="00B06AF3">
        <w:rPr>
          <w:rFonts w:ascii="Palatino Linotype" w:eastAsia="Times New Roman" w:hAnsi="Palatino Linotype" w:cs="Times New Roman"/>
          <w:b/>
          <w:bCs/>
          <w:color w:val="222222"/>
          <w:lang w:val="es-ES"/>
        </w:rPr>
        <w:t>Notifíquese</w:t>
      </w:r>
      <w:r w:rsidRPr="00B06AF3">
        <w:rPr>
          <w:rFonts w:ascii="Palatino Linotype" w:eastAsia="Times New Roman" w:hAnsi="Palatino Linotype" w:cs="Times New Roman"/>
          <w:bCs/>
          <w:color w:val="222222"/>
          <w:lang w:val="es-ES"/>
        </w:rPr>
        <w:t xml:space="preserve"> a</w:t>
      </w:r>
      <w:r w:rsidRPr="00B06AF3">
        <w:rPr>
          <w:rFonts w:ascii="Palatino Linotype" w:hAnsi="Palatino Linotype"/>
          <w:b/>
        </w:rPr>
        <w:t xml:space="preserve"> </w:t>
      </w:r>
      <w:r w:rsidR="001B4EE3" w:rsidRPr="001B4EE3">
        <w:rPr>
          <w:rFonts w:ascii="Palatino Linotype" w:eastAsia="Calibri" w:hAnsi="Palatino Linotype" w:cs="Arial"/>
          <w:b/>
          <w:highlight w:val="black"/>
        </w:rPr>
        <w:t>---------------------------------</w:t>
      </w:r>
      <w:r w:rsidRPr="00B06AF3">
        <w:rPr>
          <w:rFonts w:ascii="Palatino Linotype" w:hAnsi="Palatino Linotype"/>
        </w:rPr>
        <w:t xml:space="preserve"> la presente resolución. </w:t>
      </w:r>
    </w:p>
    <w:p w14:paraId="1C287246" w14:textId="77777777" w:rsidR="0052353D" w:rsidRPr="00B06AF3" w:rsidRDefault="0052353D" w:rsidP="00B06AF3">
      <w:pPr>
        <w:shd w:val="clear" w:color="auto" w:fill="FFFFFF"/>
        <w:spacing w:line="360" w:lineRule="auto"/>
        <w:jc w:val="both"/>
        <w:rPr>
          <w:rFonts w:ascii="Palatino Linotype" w:hAnsi="Palatino Linotype"/>
        </w:rPr>
      </w:pPr>
    </w:p>
    <w:p w14:paraId="56B4A997" w14:textId="2C8193E9" w:rsidR="0052353D" w:rsidRPr="00B06AF3" w:rsidRDefault="0052353D" w:rsidP="00B06AF3">
      <w:pPr>
        <w:spacing w:line="360" w:lineRule="auto"/>
        <w:jc w:val="both"/>
        <w:rPr>
          <w:rFonts w:ascii="Palatino Linotype" w:eastAsia="MS Mincho" w:hAnsi="Palatino Linotype" w:cs="Times New Roman"/>
          <w:lang w:val="es-ES"/>
        </w:rPr>
      </w:pPr>
      <w:r w:rsidRPr="00B06AF3">
        <w:rPr>
          <w:rFonts w:ascii="Palatino Linotype" w:eastAsia="MS Mincho" w:hAnsi="Palatino Linotype" w:cs="Times New Roman"/>
          <w:b/>
          <w:lang w:val="es-MX"/>
        </w:rPr>
        <w:t>QUINTO.</w:t>
      </w:r>
      <w:r w:rsidRPr="00B06AF3">
        <w:rPr>
          <w:rFonts w:ascii="Palatino Linotype" w:eastAsia="MS Mincho" w:hAnsi="Palatino Linotype" w:cs="Times New Roman"/>
          <w:lang w:val="es-MX"/>
        </w:rPr>
        <w:t xml:space="preserve"> </w:t>
      </w:r>
      <w:r w:rsidRPr="00B06AF3">
        <w:rPr>
          <w:rFonts w:ascii="Palatino Linotype" w:eastAsia="MS Mincho" w:hAnsi="Palatino Linotype" w:cs="Times New Roman"/>
          <w:lang w:val="es-ES"/>
        </w:rPr>
        <w:t xml:space="preserve">Se hace del conocimiento de </w:t>
      </w:r>
      <w:r w:rsidR="001B4EE3" w:rsidRPr="001B4EE3">
        <w:rPr>
          <w:rFonts w:ascii="Palatino Linotype" w:eastAsia="Calibri" w:hAnsi="Palatino Linotype" w:cs="Arial"/>
          <w:b/>
          <w:highlight w:val="black"/>
        </w:rPr>
        <w:t>-</w:t>
      </w:r>
      <w:r w:rsidR="001B4EE3">
        <w:rPr>
          <w:rFonts w:ascii="Palatino Linotype" w:eastAsia="Calibri" w:hAnsi="Palatino Linotype" w:cs="Arial"/>
          <w:b/>
          <w:highlight w:val="black"/>
        </w:rPr>
        <w:t>---------------------</w:t>
      </w:r>
      <w:r w:rsidR="001B4EE3" w:rsidRPr="001B4EE3">
        <w:rPr>
          <w:rFonts w:ascii="Palatino Linotype" w:eastAsia="Calibri" w:hAnsi="Palatino Linotype" w:cs="Arial"/>
          <w:b/>
          <w:highlight w:val="black"/>
        </w:rPr>
        <w:t>-----------</w:t>
      </w:r>
      <w:r w:rsidRPr="00B06AF3">
        <w:rPr>
          <w:rFonts w:ascii="Palatino Linotype" w:hAnsi="Palatino Linotype"/>
        </w:rPr>
        <w:t xml:space="preserve"> </w:t>
      </w:r>
      <w:r w:rsidRPr="00B06AF3">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06AF3">
        <w:rPr>
          <w:rFonts w:ascii="Palatino Linotype" w:eastAsia="MS Mincho" w:hAnsi="Palatino Linotype" w:cs="Times New Roman"/>
          <w:bCs/>
          <w:lang w:val="es-ES"/>
        </w:rPr>
        <w:t>vía juicio de amparo</w:t>
      </w:r>
      <w:r w:rsidRPr="00B06AF3">
        <w:rPr>
          <w:rFonts w:ascii="Palatino Linotype" w:eastAsia="MS Mincho" w:hAnsi="Palatino Linotype" w:cs="Times New Roman"/>
          <w:lang w:val="es-ES"/>
        </w:rPr>
        <w:t xml:space="preserve"> en los términos de las leyes aplicables.</w:t>
      </w:r>
    </w:p>
    <w:p w14:paraId="73311585" w14:textId="77777777" w:rsidR="00AB5E7A" w:rsidRDefault="00AB5E7A" w:rsidP="00B06AF3">
      <w:pPr>
        <w:spacing w:line="360" w:lineRule="auto"/>
        <w:jc w:val="both"/>
        <w:rPr>
          <w:rFonts w:ascii="Palatino Linotype" w:eastAsia="MS Mincho" w:hAnsi="Palatino Linotype" w:cs="Times New Roman"/>
          <w:lang w:val="es-ES"/>
        </w:rPr>
      </w:pPr>
    </w:p>
    <w:p w14:paraId="006B4089" w14:textId="77777777" w:rsidR="00B54101" w:rsidRPr="00B06AF3" w:rsidRDefault="00B54101" w:rsidP="00B06AF3">
      <w:pPr>
        <w:spacing w:line="360" w:lineRule="auto"/>
        <w:jc w:val="both"/>
        <w:rPr>
          <w:rFonts w:ascii="Palatino Linotype" w:eastAsia="MS Mincho" w:hAnsi="Palatino Linotype" w:cs="Times New Roman"/>
          <w:lang w:val="es-ES"/>
        </w:rPr>
      </w:pPr>
    </w:p>
    <w:p w14:paraId="16656F55" w14:textId="77777777" w:rsidR="00DA10CA" w:rsidRPr="00B06AF3" w:rsidRDefault="00DA10CA" w:rsidP="00B06AF3">
      <w:pPr>
        <w:spacing w:line="360" w:lineRule="auto"/>
        <w:jc w:val="both"/>
        <w:rPr>
          <w:rFonts w:ascii="Palatino Linotype" w:eastAsia="MS Mincho" w:hAnsi="Palatino Linotype" w:cs="Times New Roman"/>
        </w:rPr>
      </w:pPr>
      <w:r w:rsidRPr="00B06AF3">
        <w:rPr>
          <w:rFonts w:ascii="Palatino Linotype" w:eastAsia="MS Mincho" w:hAnsi="Palatino Linotype" w:cs="Times New Roman"/>
          <w:b/>
        </w:rPr>
        <w:lastRenderedPageBreak/>
        <w:t xml:space="preserve">SEXTO. </w:t>
      </w:r>
      <w:r w:rsidRPr="00B06AF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06AF3">
        <w:rPr>
          <w:rFonts w:ascii="Palatino Linotype" w:eastAsia="MS Mincho" w:hAnsi="Palatino Linotype" w:cs="Times New Roman"/>
          <w:b/>
        </w:rPr>
        <w:t>Considerando SEXTO</w:t>
      </w:r>
      <w:r w:rsidRPr="00B06AF3">
        <w:rPr>
          <w:rFonts w:ascii="Palatino Linotype" w:eastAsia="MS Mincho" w:hAnsi="Palatino Linotype" w:cs="Times New Roman"/>
        </w:rPr>
        <w:t>.</w:t>
      </w:r>
    </w:p>
    <w:p w14:paraId="57721546" w14:textId="77777777" w:rsidR="0073321B" w:rsidRPr="00B06AF3" w:rsidRDefault="0073321B" w:rsidP="00B06AF3">
      <w:pPr>
        <w:spacing w:line="360" w:lineRule="auto"/>
        <w:jc w:val="both"/>
        <w:rPr>
          <w:rFonts w:ascii="Palatino Linotype" w:eastAsia="MS Mincho" w:hAnsi="Palatino Linotype" w:cs="Times New Roman"/>
          <w:lang w:val="es-ES"/>
        </w:rPr>
      </w:pPr>
    </w:p>
    <w:bookmarkEnd w:id="38"/>
    <w:p w14:paraId="663BC45B" w14:textId="5806C120" w:rsidR="009157E2" w:rsidRPr="00B06AF3" w:rsidRDefault="009157E2" w:rsidP="00B06AF3">
      <w:pPr>
        <w:tabs>
          <w:tab w:val="left" w:pos="0"/>
        </w:tabs>
        <w:spacing w:line="360" w:lineRule="auto"/>
        <w:ind w:right="49"/>
        <w:jc w:val="both"/>
        <w:rPr>
          <w:rFonts w:ascii="Palatino Linotype" w:hAnsi="Palatino Linotype" w:cs="Arial"/>
        </w:rPr>
      </w:pPr>
      <w:r w:rsidRPr="00B06AF3">
        <w:rPr>
          <w:rFonts w:ascii="Palatino Linotype" w:hAnsi="Palatino Linotype" w:cs="Arial"/>
        </w:rPr>
        <w:t xml:space="preserve">ASÍ LO </w:t>
      </w:r>
      <w:r w:rsidRPr="00B54101">
        <w:rPr>
          <w:rFonts w:ascii="Palatino Linotype" w:hAnsi="Palatino Linotype" w:cs="Arial"/>
        </w:rPr>
        <w:t>RESUELVE, POR UNANIMIDAD DE VOTOS,</w:t>
      </w:r>
      <w:r w:rsidRPr="00B06AF3">
        <w:rPr>
          <w:rFonts w:ascii="Palatino Linotype" w:hAnsi="Palatino Linotype" w:cs="Arial"/>
        </w:rPr>
        <w:t xml:space="preserve"> EL PLENO DEL</w:t>
      </w:r>
      <w:r w:rsidRPr="00B06AF3">
        <w:rPr>
          <w:rFonts w:ascii="Palatino Linotype" w:eastAsia="Arial Unicode MS" w:hAnsi="Palatino Linotype" w:cs="Arial"/>
        </w:rPr>
        <w:t xml:space="preserve"> INSTITUTO DE TRANSPARENCIA, ACCESO A LA INFORMACIÓN PÚBLICA Y PROTECCIÓN DE DATOS PERSONALES DEL ESTADO DE MÉXICO Y MUNICIPIOS</w:t>
      </w:r>
      <w:r w:rsidRPr="00B06AF3">
        <w:rPr>
          <w:rFonts w:ascii="Palatino Linotype" w:hAnsi="Palatino Linotype" w:cs="Arial"/>
        </w:rPr>
        <w:t xml:space="preserve">, CONFORMADO POR LOS COMISIONADOS ZULEMA MARTÍNEZ </w:t>
      </w:r>
      <w:r w:rsidR="00D70F0E" w:rsidRPr="00B06AF3">
        <w:rPr>
          <w:rFonts w:ascii="Palatino Linotype" w:hAnsi="Palatino Linotype" w:cs="Arial"/>
        </w:rPr>
        <w:t xml:space="preserve">SÁNCHEZ; EVA ABAID YAPUR; JOSÉ GUADALUPE </w:t>
      </w:r>
      <w:r w:rsidR="00B54101">
        <w:rPr>
          <w:rFonts w:ascii="Palatino Linotype" w:hAnsi="Palatino Linotype" w:cs="Arial"/>
        </w:rPr>
        <w:t>LUNA HERNÁNDEZ; JAVIER MARTÍNEZ CRUZ</w:t>
      </w:r>
      <w:r w:rsidR="00E1395E">
        <w:rPr>
          <w:rFonts w:ascii="Palatino Linotype" w:hAnsi="Palatino Linotype" w:cs="Arial"/>
        </w:rPr>
        <w:t xml:space="preserve"> CON AUSENCIA JUSTIFICADA</w:t>
      </w:r>
      <w:r w:rsidR="00B54101">
        <w:rPr>
          <w:rFonts w:ascii="Palatino Linotype" w:hAnsi="Palatino Linotype" w:cs="Arial"/>
        </w:rPr>
        <w:t xml:space="preserve"> </w:t>
      </w:r>
      <w:r w:rsidR="00D70F0E" w:rsidRPr="00B06AF3">
        <w:rPr>
          <w:rFonts w:ascii="Palatino Linotype" w:hAnsi="Palatino Linotype" w:cs="Arial"/>
        </w:rPr>
        <w:t>Y LUIS GUSTAVO PARRA NORIEGA</w:t>
      </w:r>
      <w:r w:rsidR="00E1395E">
        <w:rPr>
          <w:rFonts w:ascii="Palatino Linotype" w:hAnsi="Palatino Linotype" w:cs="Arial"/>
        </w:rPr>
        <w:t xml:space="preserve"> CON AUSENCIA JUSTIFICADA</w:t>
      </w:r>
      <w:r w:rsidR="00A345A3" w:rsidRPr="00B06AF3">
        <w:rPr>
          <w:rFonts w:ascii="Palatino Linotype" w:hAnsi="Palatino Linotype" w:cs="Arial"/>
        </w:rPr>
        <w:t xml:space="preserve">; </w:t>
      </w:r>
      <w:r w:rsidR="00A345A3" w:rsidRPr="00B54101">
        <w:rPr>
          <w:rFonts w:ascii="Palatino Linotype" w:hAnsi="Palatino Linotype" w:cs="Arial"/>
        </w:rPr>
        <w:t xml:space="preserve">EN LA </w:t>
      </w:r>
      <w:r w:rsidR="00B54101" w:rsidRPr="00B54101">
        <w:rPr>
          <w:rFonts w:ascii="Palatino Linotype" w:hAnsi="Palatino Linotype" w:cs="Arial"/>
        </w:rPr>
        <w:t>DÉCIMA</w:t>
      </w:r>
      <w:r w:rsidR="00B439F4" w:rsidRPr="00B54101">
        <w:rPr>
          <w:rFonts w:ascii="Palatino Linotype" w:hAnsi="Palatino Linotype" w:cs="Arial"/>
        </w:rPr>
        <w:t xml:space="preserve"> </w:t>
      </w:r>
      <w:r w:rsidR="00967DCB" w:rsidRPr="00B54101">
        <w:rPr>
          <w:rFonts w:ascii="Palatino Linotype" w:hAnsi="Palatino Linotype" w:cs="Arial"/>
        </w:rPr>
        <w:t>NOVENA</w:t>
      </w:r>
      <w:r w:rsidR="00D70F0E" w:rsidRPr="00B06AF3">
        <w:rPr>
          <w:rFonts w:ascii="Palatino Linotype" w:hAnsi="Palatino Linotype" w:cs="Arial"/>
        </w:rPr>
        <w:t xml:space="preserve"> SESIÓN </w:t>
      </w:r>
      <w:r w:rsidR="00A345A3" w:rsidRPr="00B06AF3">
        <w:rPr>
          <w:rFonts w:ascii="Palatino Linotype" w:hAnsi="Palatino Linotype" w:cs="Arial"/>
        </w:rPr>
        <w:t xml:space="preserve">ORDINARIA CELEBRADA EL </w:t>
      </w:r>
      <w:r w:rsidR="00967DCB" w:rsidRPr="00B54101">
        <w:rPr>
          <w:rFonts w:ascii="Palatino Linotype" w:hAnsi="Palatino Linotype" w:cs="Arial"/>
        </w:rPr>
        <w:t>VEINTIDÓS</w:t>
      </w:r>
      <w:r w:rsidR="00F77BB6" w:rsidRPr="00B54101">
        <w:rPr>
          <w:rFonts w:ascii="Palatino Linotype" w:hAnsi="Palatino Linotype" w:cs="Arial"/>
        </w:rPr>
        <w:t xml:space="preserve"> DE </w:t>
      </w:r>
      <w:r w:rsidR="00B439F4" w:rsidRPr="00B54101">
        <w:rPr>
          <w:rFonts w:ascii="Palatino Linotype" w:hAnsi="Palatino Linotype" w:cs="Arial"/>
        </w:rPr>
        <w:t>MA</w:t>
      </w:r>
      <w:r w:rsidR="004C68E9" w:rsidRPr="00B54101">
        <w:rPr>
          <w:rFonts w:ascii="Palatino Linotype" w:hAnsi="Palatino Linotype" w:cs="Arial"/>
        </w:rPr>
        <w:t>Y</w:t>
      </w:r>
      <w:r w:rsidR="00B439F4" w:rsidRPr="00B54101">
        <w:rPr>
          <w:rFonts w:ascii="Palatino Linotype" w:hAnsi="Palatino Linotype" w:cs="Arial"/>
        </w:rPr>
        <w:t>O</w:t>
      </w:r>
      <w:r w:rsidR="00D70F0E" w:rsidRPr="00B06AF3">
        <w:rPr>
          <w:rFonts w:ascii="Palatino Linotype" w:hAnsi="Palatino Linotype" w:cs="Arial"/>
        </w:rPr>
        <w:t xml:space="preserve"> DE DOS MIL DIECINUEVE, ANTE EL SECRETARIO TÉCNICO </w:t>
      </w:r>
      <w:r w:rsidRPr="00B06AF3">
        <w:rPr>
          <w:rFonts w:ascii="Palatino Linotype" w:hAnsi="Palatino Linotype" w:cs="Arial"/>
        </w:rPr>
        <w:t xml:space="preserve">DEL PLENO, </w:t>
      </w:r>
      <w:r w:rsidRPr="00B06AF3">
        <w:rPr>
          <w:rFonts w:ascii="Palatino Linotype" w:hAnsi="Palatino Linotype"/>
        </w:rPr>
        <w:t>ALEXIS TAPIA RAMÍREZ</w:t>
      </w:r>
      <w:r w:rsidRPr="00B06AF3">
        <w:rPr>
          <w:rFonts w:ascii="Palatino Linotype" w:hAnsi="Palatino Linotype" w:cs="Arial"/>
        </w:rPr>
        <w:t>.</w:t>
      </w:r>
    </w:p>
    <w:p w14:paraId="4A380E72" w14:textId="162BD7E5" w:rsidR="001105B5" w:rsidRPr="00B06AF3" w:rsidRDefault="00E1395E" w:rsidP="00B06AF3">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E091DA3" wp14:editId="0A904C49">
                <wp:simplePos x="0" y="0"/>
                <wp:positionH relativeFrom="column">
                  <wp:posOffset>62865</wp:posOffset>
                </wp:positionH>
                <wp:positionV relativeFrom="paragraph">
                  <wp:posOffset>17145</wp:posOffset>
                </wp:positionV>
                <wp:extent cx="5470525" cy="2654935"/>
                <wp:effectExtent l="38100" t="19050" r="73025" b="88265"/>
                <wp:wrapNone/>
                <wp:docPr id="2" name="Conector recto 2"/>
                <wp:cNvGraphicFramePr/>
                <a:graphic xmlns:a="http://schemas.openxmlformats.org/drawingml/2006/main">
                  <a:graphicData uri="http://schemas.microsoft.com/office/word/2010/wordprocessingShape">
                    <wps:wsp>
                      <wps:cNvCnPr/>
                      <wps:spPr>
                        <a:xfrm>
                          <a:off x="0" y="0"/>
                          <a:ext cx="5470525" cy="2654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1B68D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35pt" to="435.7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" strokecolor="#4f81bd [3204]" strokeweight="2pt">
                <v:shadow on="t" color="black" opacity="24903f" origin=",.5" offset="0,.55556mm"/>
              </v:line>
            </w:pict>
          </mc:Fallback>
        </mc:AlternateContent>
      </w:r>
    </w:p>
    <w:p w14:paraId="62AA673C" w14:textId="77777777" w:rsidR="00F77BB6" w:rsidRPr="00B06AF3" w:rsidRDefault="00F77BB6" w:rsidP="00B06AF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06AF3" w14:paraId="605AB817" w14:textId="77777777" w:rsidTr="00E45562">
        <w:trPr>
          <w:jc w:val="center"/>
        </w:trPr>
        <w:tc>
          <w:tcPr>
            <w:tcW w:w="9918" w:type="dxa"/>
            <w:gridSpan w:val="2"/>
          </w:tcPr>
          <w:p w14:paraId="089F96A1" w14:textId="77777777" w:rsidR="009157E2" w:rsidRDefault="009157E2" w:rsidP="00B54101">
            <w:pPr>
              <w:tabs>
                <w:tab w:val="left" w:pos="0"/>
              </w:tabs>
              <w:spacing w:line="360" w:lineRule="auto"/>
              <w:jc w:val="center"/>
              <w:rPr>
                <w:rFonts w:ascii="Palatino Linotype" w:hAnsi="Palatino Linotype" w:cs="Arial"/>
                <w:b/>
              </w:rPr>
            </w:pPr>
          </w:p>
          <w:p w14:paraId="2D978AE8" w14:textId="77777777" w:rsidR="00B54101" w:rsidRDefault="00B54101" w:rsidP="00B54101">
            <w:pPr>
              <w:tabs>
                <w:tab w:val="left" w:pos="0"/>
              </w:tabs>
              <w:spacing w:line="360" w:lineRule="auto"/>
              <w:jc w:val="center"/>
              <w:rPr>
                <w:rFonts w:ascii="Palatino Linotype" w:hAnsi="Palatino Linotype" w:cs="Arial"/>
                <w:b/>
              </w:rPr>
            </w:pPr>
          </w:p>
          <w:p w14:paraId="29B8B688" w14:textId="77777777" w:rsidR="00B54101" w:rsidRDefault="00B54101" w:rsidP="00B54101">
            <w:pPr>
              <w:tabs>
                <w:tab w:val="left" w:pos="0"/>
              </w:tabs>
              <w:spacing w:line="360" w:lineRule="auto"/>
              <w:jc w:val="center"/>
              <w:rPr>
                <w:rFonts w:ascii="Palatino Linotype" w:hAnsi="Palatino Linotype" w:cs="Arial"/>
                <w:b/>
              </w:rPr>
            </w:pPr>
          </w:p>
          <w:p w14:paraId="2E3F52FD" w14:textId="77777777" w:rsidR="00B54101" w:rsidRDefault="00B54101" w:rsidP="00B54101">
            <w:pPr>
              <w:tabs>
                <w:tab w:val="left" w:pos="0"/>
              </w:tabs>
              <w:spacing w:line="360" w:lineRule="auto"/>
              <w:jc w:val="center"/>
              <w:rPr>
                <w:rFonts w:ascii="Palatino Linotype" w:hAnsi="Palatino Linotype" w:cs="Arial"/>
                <w:b/>
              </w:rPr>
            </w:pPr>
          </w:p>
          <w:p w14:paraId="4E5F925B" w14:textId="77777777" w:rsidR="00B54101" w:rsidRPr="00B06AF3" w:rsidRDefault="00B54101" w:rsidP="00B54101">
            <w:pPr>
              <w:tabs>
                <w:tab w:val="left" w:pos="0"/>
              </w:tabs>
              <w:spacing w:line="360" w:lineRule="auto"/>
              <w:jc w:val="center"/>
              <w:rPr>
                <w:rFonts w:ascii="Palatino Linotype" w:hAnsi="Palatino Linotype" w:cs="Arial"/>
                <w:b/>
              </w:rPr>
            </w:pPr>
          </w:p>
          <w:p w14:paraId="7E398A62" w14:textId="77777777" w:rsidR="00B54101" w:rsidRDefault="00B54101" w:rsidP="00B54101">
            <w:pPr>
              <w:tabs>
                <w:tab w:val="left" w:pos="0"/>
              </w:tabs>
              <w:spacing w:line="360" w:lineRule="auto"/>
              <w:jc w:val="center"/>
              <w:rPr>
                <w:rFonts w:ascii="Palatino Linotype" w:hAnsi="Palatino Linotype" w:cs="Arial"/>
                <w:b/>
              </w:rPr>
            </w:pPr>
          </w:p>
          <w:p w14:paraId="007EC6F2" w14:textId="77777777" w:rsidR="00B54101" w:rsidRPr="00E1395E" w:rsidRDefault="00B54101" w:rsidP="00B54101">
            <w:pPr>
              <w:tabs>
                <w:tab w:val="left" w:pos="0"/>
              </w:tabs>
              <w:spacing w:line="360" w:lineRule="auto"/>
              <w:jc w:val="center"/>
              <w:rPr>
                <w:rFonts w:ascii="Palatino Linotype" w:hAnsi="Palatino Linotype" w:cs="Arial"/>
                <w:b/>
                <w:sz w:val="10"/>
              </w:rPr>
            </w:pPr>
          </w:p>
          <w:p w14:paraId="6D624526"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Zulema Martínez Sánchez</w:t>
            </w:r>
          </w:p>
          <w:p w14:paraId="6E03B884"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rPr>
              <w:t>Comisionada Presidenta</w:t>
            </w:r>
          </w:p>
          <w:p w14:paraId="3E4753DF" w14:textId="1AA2D06A"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(R</w:t>
            </w:r>
            <w:r w:rsidR="0073321B" w:rsidRPr="00B06AF3">
              <w:rPr>
                <w:rFonts w:ascii="Palatino Linotype" w:hAnsi="Palatino Linotype" w:cs="Arial"/>
                <w:b/>
              </w:rPr>
              <w:t>úbrica</w:t>
            </w:r>
            <w:r w:rsidRPr="00B06AF3">
              <w:rPr>
                <w:rFonts w:ascii="Palatino Linotype" w:hAnsi="Palatino Linotype" w:cs="Arial"/>
                <w:b/>
              </w:rPr>
              <w:t>)</w:t>
            </w:r>
          </w:p>
          <w:p w14:paraId="79698686" w14:textId="77777777" w:rsidR="00F77BB6" w:rsidRPr="00B06AF3" w:rsidRDefault="00F77BB6" w:rsidP="00B54101">
            <w:pPr>
              <w:tabs>
                <w:tab w:val="left" w:pos="0"/>
              </w:tabs>
              <w:spacing w:line="360" w:lineRule="auto"/>
              <w:jc w:val="center"/>
              <w:rPr>
                <w:rFonts w:ascii="Palatino Linotype" w:hAnsi="Palatino Linotype" w:cs="Arial"/>
                <w:b/>
              </w:rPr>
            </w:pPr>
          </w:p>
        </w:tc>
      </w:tr>
      <w:tr w:rsidR="009157E2" w:rsidRPr="00B06AF3" w14:paraId="50EE6E98" w14:textId="77777777" w:rsidTr="00E45562">
        <w:trPr>
          <w:jc w:val="center"/>
        </w:trPr>
        <w:tc>
          <w:tcPr>
            <w:tcW w:w="4905" w:type="dxa"/>
          </w:tcPr>
          <w:p w14:paraId="13553C79"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lastRenderedPageBreak/>
              <w:t xml:space="preserve">Eva </w:t>
            </w:r>
            <w:proofErr w:type="spellStart"/>
            <w:r w:rsidRPr="00B06AF3">
              <w:rPr>
                <w:rFonts w:ascii="Palatino Linotype" w:hAnsi="Palatino Linotype" w:cs="Arial"/>
                <w:b/>
              </w:rPr>
              <w:t>Abaid</w:t>
            </w:r>
            <w:proofErr w:type="spellEnd"/>
            <w:r w:rsidRPr="00B06AF3">
              <w:rPr>
                <w:rFonts w:ascii="Palatino Linotype" w:hAnsi="Palatino Linotype" w:cs="Arial"/>
                <w:b/>
              </w:rPr>
              <w:t xml:space="preserve"> </w:t>
            </w:r>
            <w:proofErr w:type="spellStart"/>
            <w:r w:rsidRPr="00B06AF3">
              <w:rPr>
                <w:rFonts w:ascii="Palatino Linotype" w:hAnsi="Palatino Linotype" w:cs="Arial"/>
                <w:b/>
              </w:rPr>
              <w:t>Yapur</w:t>
            </w:r>
            <w:proofErr w:type="spellEnd"/>
          </w:p>
          <w:p w14:paraId="47FDB9EF" w14:textId="77777777" w:rsidR="009157E2" w:rsidRPr="00B06AF3" w:rsidRDefault="009157E2" w:rsidP="00B54101">
            <w:pPr>
              <w:tabs>
                <w:tab w:val="left" w:pos="0"/>
              </w:tabs>
              <w:spacing w:line="360" w:lineRule="auto"/>
              <w:jc w:val="center"/>
              <w:rPr>
                <w:rFonts w:ascii="Palatino Linotype" w:hAnsi="Palatino Linotype" w:cs="Arial"/>
              </w:rPr>
            </w:pPr>
            <w:r w:rsidRPr="00B06AF3">
              <w:rPr>
                <w:rFonts w:ascii="Palatino Linotype" w:hAnsi="Palatino Linotype" w:cs="Arial"/>
              </w:rPr>
              <w:t>Comisionada</w:t>
            </w:r>
          </w:p>
          <w:p w14:paraId="6BD2E6B4" w14:textId="0F990A2D" w:rsidR="009157E2" w:rsidRPr="00B06AF3" w:rsidRDefault="0073321B"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(Rúbrica</w:t>
            </w:r>
            <w:r w:rsidR="009157E2" w:rsidRPr="00B06AF3">
              <w:rPr>
                <w:rFonts w:ascii="Palatino Linotype" w:hAnsi="Palatino Linotype" w:cs="Arial"/>
                <w:b/>
              </w:rPr>
              <w:t>)</w:t>
            </w:r>
          </w:p>
        </w:tc>
        <w:tc>
          <w:tcPr>
            <w:tcW w:w="5013" w:type="dxa"/>
          </w:tcPr>
          <w:p w14:paraId="14E98247"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José Guadalupe Luna Hernández</w:t>
            </w:r>
          </w:p>
          <w:p w14:paraId="5D378D12" w14:textId="77777777" w:rsidR="009157E2" w:rsidRPr="00B06AF3" w:rsidRDefault="009157E2" w:rsidP="00B54101">
            <w:pPr>
              <w:tabs>
                <w:tab w:val="left" w:pos="0"/>
              </w:tabs>
              <w:spacing w:line="360" w:lineRule="auto"/>
              <w:jc w:val="center"/>
              <w:rPr>
                <w:rFonts w:ascii="Palatino Linotype" w:hAnsi="Palatino Linotype" w:cs="Arial"/>
              </w:rPr>
            </w:pPr>
            <w:r w:rsidRPr="00B06AF3">
              <w:rPr>
                <w:rFonts w:ascii="Palatino Linotype" w:hAnsi="Palatino Linotype" w:cs="Arial"/>
              </w:rPr>
              <w:t>Comisionado</w:t>
            </w:r>
          </w:p>
          <w:p w14:paraId="372BDCFB" w14:textId="00E7A113" w:rsidR="009157E2" w:rsidRPr="00B06AF3" w:rsidRDefault="0073321B"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(Rúbrica</w:t>
            </w:r>
            <w:r w:rsidR="009157E2" w:rsidRPr="00B06AF3">
              <w:rPr>
                <w:rFonts w:ascii="Palatino Linotype" w:hAnsi="Palatino Linotype" w:cs="Arial"/>
                <w:b/>
              </w:rPr>
              <w:t>)</w:t>
            </w:r>
          </w:p>
          <w:p w14:paraId="28C9632D" w14:textId="77777777" w:rsidR="009157E2" w:rsidRPr="00B06AF3" w:rsidRDefault="009157E2" w:rsidP="00B54101">
            <w:pPr>
              <w:tabs>
                <w:tab w:val="left" w:pos="0"/>
              </w:tabs>
              <w:spacing w:line="360" w:lineRule="auto"/>
              <w:jc w:val="center"/>
              <w:rPr>
                <w:rFonts w:ascii="Palatino Linotype" w:hAnsi="Palatino Linotype" w:cs="Arial"/>
                <w:b/>
              </w:rPr>
            </w:pPr>
          </w:p>
        </w:tc>
      </w:tr>
      <w:tr w:rsidR="009157E2" w:rsidRPr="00B06AF3" w14:paraId="4B3FD288" w14:textId="77777777" w:rsidTr="00E45562">
        <w:trPr>
          <w:jc w:val="center"/>
        </w:trPr>
        <w:tc>
          <w:tcPr>
            <w:tcW w:w="4905" w:type="dxa"/>
          </w:tcPr>
          <w:p w14:paraId="11A09C58" w14:textId="77777777" w:rsidR="008805A2" w:rsidRPr="00B06AF3" w:rsidRDefault="008805A2" w:rsidP="00B54101">
            <w:pPr>
              <w:tabs>
                <w:tab w:val="left" w:pos="0"/>
              </w:tabs>
              <w:spacing w:line="360" w:lineRule="auto"/>
              <w:jc w:val="center"/>
              <w:rPr>
                <w:rFonts w:ascii="Palatino Linotype" w:hAnsi="Palatino Linotype" w:cs="Arial"/>
                <w:b/>
              </w:rPr>
            </w:pPr>
          </w:p>
          <w:p w14:paraId="783A1423"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Javier Martínez Cruz</w:t>
            </w:r>
          </w:p>
          <w:p w14:paraId="672380BE" w14:textId="77777777" w:rsidR="009157E2" w:rsidRPr="00B06AF3" w:rsidRDefault="009157E2" w:rsidP="00B54101">
            <w:pPr>
              <w:tabs>
                <w:tab w:val="left" w:pos="0"/>
              </w:tabs>
              <w:spacing w:line="360" w:lineRule="auto"/>
              <w:jc w:val="center"/>
              <w:rPr>
                <w:rFonts w:ascii="Palatino Linotype" w:hAnsi="Palatino Linotype" w:cs="Arial"/>
              </w:rPr>
            </w:pPr>
            <w:r w:rsidRPr="00B06AF3">
              <w:rPr>
                <w:rFonts w:ascii="Palatino Linotype" w:hAnsi="Palatino Linotype" w:cs="Arial"/>
              </w:rPr>
              <w:t>Comisionado</w:t>
            </w:r>
          </w:p>
          <w:p w14:paraId="580EE6F1" w14:textId="7F7C479C" w:rsidR="009157E2" w:rsidRPr="00B06AF3" w:rsidRDefault="00E1395E" w:rsidP="00B54101">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B06AF3">
              <w:rPr>
                <w:rFonts w:ascii="Palatino Linotype" w:hAnsi="Palatino Linotype" w:cs="Arial"/>
                <w:b/>
              </w:rPr>
              <w:t>)</w:t>
            </w:r>
          </w:p>
        </w:tc>
        <w:tc>
          <w:tcPr>
            <w:tcW w:w="5013" w:type="dxa"/>
          </w:tcPr>
          <w:p w14:paraId="25F5F22D" w14:textId="77777777" w:rsidR="008805A2" w:rsidRPr="00B06AF3" w:rsidRDefault="008805A2" w:rsidP="00B54101">
            <w:pPr>
              <w:tabs>
                <w:tab w:val="left" w:pos="0"/>
              </w:tabs>
              <w:spacing w:line="360" w:lineRule="auto"/>
              <w:jc w:val="center"/>
              <w:rPr>
                <w:rFonts w:ascii="Palatino Linotype" w:hAnsi="Palatino Linotype" w:cs="Arial"/>
                <w:b/>
              </w:rPr>
            </w:pPr>
          </w:p>
          <w:p w14:paraId="00338DFF"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Luis Gustavo Parra Noriega</w:t>
            </w:r>
          </w:p>
          <w:p w14:paraId="54DB2582" w14:textId="77777777" w:rsidR="009157E2" w:rsidRPr="00B06AF3" w:rsidRDefault="009157E2" w:rsidP="00B54101">
            <w:pPr>
              <w:tabs>
                <w:tab w:val="left" w:pos="0"/>
              </w:tabs>
              <w:spacing w:line="360" w:lineRule="auto"/>
              <w:jc w:val="center"/>
              <w:rPr>
                <w:rFonts w:ascii="Palatino Linotype" w:hAnsi="Palatino Linotype" w:cs="Arial"/>
              </w:rPr>
            </w:pPr>
            <w:r w:rsidRPr="00B06AF3">
              <w:rPr>
                <w:rFonts w:ascii="Palatino Linotype" w:hAnsi="Palatino Linotype" w:cs="Arial"/>
              </w:rPr>
              <w:t>Comisionado</w:t>
            </w:r>
          </w:p>
          <w:p w14:paraId="763ADD11" w14:textId="31982B9F" w:rsidR="009157E2" w:rsidRPr="00B06AF3" w:rsidRDefault="00E1395E" w:rsidP="00B54101">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B06AF3">
              <w:rPr>
                <w:rFonts w:ascii="Palatino Linotype" w:hAnsi="Palatino Linotype" w:cs="Arial"/>
                <w:b/>
              </w:rPr>
              <w:t>)</w:t>
            </w:r>
          </w:p>
        </w:tc>
      </w:tr>
      <w:tr w:rsidR="009157E2" w:rsidRPr="00B06AF3" w14:paraId="65A2A8C5" w14:textId="77777777" w:rsidTr="00E45562">
        <w:trPr>
          <w:jc w:val="center"/>
        </w:trPr>
        <w:tc>
          <w:tcPr>
            <w:tcW w:w="9918" w:type="dxa"/>
            <w:gridSpan w:val="2"/>
          </w:tcPr>
          <w:p w14:paraId="6A7C80E6" w14:textId="77777777" w:rsidR="009157E2" w:rsidRPr="00B06AF3" w:rsidRDefault="009157E2" w:rsidP="00B54101">
            <w:pPr>
              <w:tabs>
                <w:tab w:val="left" w:pos="0"/>
              </w:tabs>
              <w:spacing w:line="360" w:lineRule="auto"/>
              <w:jc w:val="center"/>
              <w:rPr>
                <w:rFonts w:ascii="Palatino Linotype" w:hAnsi="Palatino Linotype" w:cs="Arial"/>
                <w:b/>
              </w:rPr>
            </w:pPr>
          </w:p>
          <w:p w14:paraId="6B8808CC" w14:textId="77777777" w:rsidR="00166F03" w:rsidRPr="00B06AF3" w:rsidRDefault="00166F03" w:rsidP="00B54101">
            <w:pPr>
              <w:tabs>
                <w:tab w:val="left" w:pos="0"/>
              </w:tabs>
              <w:spacing w:line="360" w:lineRule="auto"/>
              <w:jc w:val="center"/>
              <w:rPr>
                <w:rFonts w:ascii="Palatino Linotype" w:hAnsi="Palatino Linotype" w:cs="Arial"/>
                <w:b/>
              </w:rPr>
            </w:pPr>
          </w:p>
          <w:p w14:paraId="0D246BC2" w14:textId="77777777" w:rsidR="009157E2" w:rsidRPr="00B06AF3" w:rsidRDefault="009157E2"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Alexis Tapia Ramírez</w:t>
            </w:r>
          </w:p>
          <w:p w14:paraId="4946B270" w14:textId="77777777" w:rsidR="009157E2" w:rsidRPr="00B06AF3" w:rsidRDefault="009157E2" w:rsidP="00B54101">
            <w:pPr>
              <w:tabs>
                <w:tab w:val="left" w:pos="0"/>
              </w:tabs>
              <w:spacing w:line="360" w:lineRule="auto"/>
              <w:jc w:val="center"/>
              <w:rPr>
                <w:rFonts w:ascii="Palatino Linotype" w:hAnsi="Palatino Linotype" w:cs="Arial"/>
              </w:rPr>
            </w:pPr>
            <w:r w:rsidRPr="00B06AF3">
              <w:rPr>
                <w:rFonts w:ascii="Palatino Linotype" w:hAnsi="Palatino Linotype" w:cs="Arial"/>
              </w:rPr>
              <w:t>Secretario Técnico del Pleno</w:t>
            </w:r>
          </w:p>
          <w:p w14:paraId="78C5CBBE" w14:textId="2D1E9A9B" w:rsidR="00E45562" w:rsidRPr="00B06AF3" w:rsidRDefault="0073321B" w:rsidP="00B54101">
            <w:pPr>
              <w:tabs>
                <w:tab w:val="left" w:pos="0"/>
              </w:tabs>
              <w:spacing w:line="360" w:lineRule="auto"/>
              <w:jc w:val="center"/>
              <w:rPr>
                <w:rFonts w:ascii="Palatino Linotype" w:hAnsi="Palatino Linotype" w:cs="Arial"/>
                <w:b/>
              </w:rPr>
            </w:pPr>
            <w:r w:rsidRPr="00B06AF3">
              <w:rPr>
                <w:rFonts w:ascii="Palatino Linotype" w:hAnsi="Palatino Linotype" w:cs="Arial"/>
                <w:b/>
              </w:rPr>
              <w:t>(Rúbrica</w:t>
            </w:r>
            <w:r w:rsidR="009157E2" w:rsidRPr="00B06AF3">
              <w:rPr>
                <w:rFonts w:ascii="Palatino Linotype" w:hAnsi="Palatino Linotype" w:cs="Arial"/>
                <w:b/>
              </w:rPr>
              <w:t>)</w:t>
            </w:r>
          </w:p>
          <w:p w14:paraId="38385F09" w14:textId="0513CFB1" w:rsidR="00E45562" w:rsidRPr="00B06AF3" w:rsidRDefault="00E45562" w:rsidP="00B54101">
            <w:pPr>
              <w:tabs>
                <w:tab w:val="left" w:pos="0"/>
              </w:tabs>
              <w:spacing w:line="360" w:lineRule="auto"/>
              <w:jc w:val="center"/>
              <w:rPr>
                <w:rFonts w:ascii="Palatino Linotype" w:hAnsi="Palatino Linotype" w:cs="Arial"/>
                <w:b/>
              </w:rPr>
            </w:pPr>
          </w:p>
        </w:tc>
      </w:tr>
    </w:tbl>
    <w:p w14:paraId="24986A6A" w14:textId="7FADB680" w:rsidR="00E45562" w:rsidRPr="00B06AF3" w:rsidRDefault="009157E2" w:rsidP="00B06AF3">
      <w:pPr>
        <w:tabs>
          <w:tab w:val="left" w:pos="0"/>
        </w:tabs>
        <w:spacing w:line="360" w:lineRule="auto"/>
        <w:jc w:val="both"/>
        <w:rPr>
          <w:rFonts w:ascii="Palatino Linotype" w:hAnsi="Palatino Linotype" w:cs="Arial"/>
          <w:i/>
        </w:rPr>
      </w:pPr>
      <w:r w:rsidRPr="00B06AF3">
        <w:rPr>
          <w:rFonts w:ascii="Palatino Linotype" w:hAnsi="Palatino Linotype" w:cs="Arial"/>
        </w:rPr>
        <w:t xml:space="preserve">Esta hoja corresponde a la </w:t>
      </w:r>
      <w:r w:rsidRPr="00B54101">
        <w:rPr>
          <w:rFonts w:ascii="Palatino Linotype" w:hAnsi="Palatino Linotype" w:cs="Arial"/>
        </w:rPr>
        <w:t xml:space="preserve">resolución de fecha </w:t>
      </w:r>
      <w:r w:rsidR="00967DCB" w:rsidRPr="00B54101">
        <w:rPr>
          <w:rFonts w:ascii="Palatino Linotype" w:hAnsi="Palatino Linotype" w:cs="Arial"/>
        </w:rPr>
        <w:t>veintidós</w:t>
      </w:r>
      <w:r w:rsidR="00A82CBB" w:rsidRPr="00B54101">
        <w:rPr>
          <w:rFonts w:ascii="Palatino Linotype" w:hAnsi="Palatino Linotype" w:cs="Arial"/>
        </w:rPr>
        <w:t xml:space="preserve"> </w:t>
      </w:r>
      <w:r w:rsidR="00137045" w:rsidRPr="00B54101">
        <w:rPr>
          <w:rFonts w:ascii="Palatino Linotype" w:hAnsi="Palatino Linotype" w:cs="Arial"/>
        </w:rPr>
        <w:t>(</w:t>
      </w:r>
      <w:r w:rsidR="00967DCB" w:rsidRPr="00B54101">
        <w:rPr>
          <w:rFonts w:ascii="Palatino Linotype" w:hAnsi="Palatino Linotype" w:cs="Arial"/>
        </w:rPr>
        <w:t>2</w:t>
      </w:r>
      <w:r w:rsidR="0081249A" w:rsidRPr="00B54101">
        <w:rPr>
          <w:rFonts w:ascii="Palatino Linotype" w:hAnsi="Palatino Linotype" w:cs="Arial"/>
        </w:rPr>
        <w:t>2</w:t>
      </w:r>
      <w:r w:rsidR="00137045" w:rsidRPr="00B54101">
        <w:rPr>
          <w:rFonts w:ascii="Palatino Linotype" w:hAnsi="Palatino Linotype" w:cs="Arial"/>
        </w:rPr>
        <w:t xml:space="preserve">) </w:t>
      </w:r>
      <w:r w:rsidR="00A82CBB" w:rsidRPr="00B54101">
        <w:rPr>
          <w:rFonts w:ascii="Palatino Linotype" w:hAnsi="Palatino Linotype" w:cs="Arial"/>
        </w:rPr>
        <w:t xml:space="preserve">de </w:t>
      </w:r>
      <w:r w:rsidR="0081249A" w:rsidRPr="00B54101">
        <w:rPr>
          <w:rFonts w:ascii="Palatino Linotype" w:hAnsi="Palatino Linotype" w:cs="Arial"/>
        </w:rPr>
        <w:t>mayo</w:t>
      </w:r>
      <w:r w:rsidR="00A82CBB" w:rsidRPr="00B06AF3">
        <w:rPr>
          <w:rFonts w:ascii="Palatino Linotype" w:hAnsi="Palatino Linotype" w:cs="Arial"/>
        </w:rPr>
        <w:t xml:space="preserve"> de dos mil diecinueve</w:t>
      </w:r>
      <w:r w:rsidRPr="00B06AF3">
        <w:rPr>
          <w:rFonts w:ascii="Palatino Linotype" w:hAnsi="Palatino Linotype" w:cs="Arial"/>
        </w:rPr>
        <w:t xml:space="preserve">, emitida en el recurso de revisión </w:t>
      </w:r>
      <w:r w:rsidRPr="00B06AF3">
        <w:rPr>
          <w:rFonts w:ascii="Palatino Linotype" w:hAnsi="Palatino Linotype" w:cs="Arial"/>
          <w:b/>
          <w:bCs/>
        </w:rPr>
        <w:t>0</w:t>
      </w:r>
      <w:r w:rsidR="00B54101">
        <w:rPr>
          <w:rFonts w:ascii="Palatino Linotype" w:hAnsi="Palatino Linotype" w:cs="Arial"/>
          <w:b/>
          <w:bCs/>
        </w:rPr>
        <w:t>138</w:t>
      </w:r>
      <w:r w:rsidR="00967DCB" w:rsidRPr="00B06AF3">
        <w:rPr>
          <w:rFonts w:ascii="Palatino Linotype" w:hAnsi="Palatino Linotype" w:cs="Arial"/>
          <w:b/>
          <w:bCs/>
        </w:rPr>
        <w:t>3</w:t>
      </w:r>
      <w:r w:rsidRPr="00B06AF3">
        <w:rPr>
          <w:rFonts w:ascii="Palatino Linotype" w:hAnsi="Palatino Linotype" w:cs="Arial"/>
          <w:b/>
          <w:bCs/>
        </w:rPr>
        <w:t>/INFOEM/IP/RR/201</w:t>
      </w:r>
      <w:r w:rsidR="00B439F4" w:rsidRPr="00B06AF3">
        <w:rPr>
          <w:rFonts w:ascii="Palatino Linotype" w:hAnsi="Palatino Linotype" w:cs="Arial"/>
          <w:b/>
          <w:bCs/>
        </w:rPr>
        <w:t>9</w:t>
      </w:r>
      <w:r w:rsidRPr="00B06AF3">
        <w:rPr>
          <w:rFonts w:ascii="Palatino Linotype" w:hAnsi="Palatino Linotype" w:cs="Arial"/>
          <w:bCs/>
        </w:rPr>
        <w:t>.</w:t>
      </w:r>
      <w:bookmarkStart w:id="96" w:name="_GoBack"/>
      <w:bookmarkEnd w:id="39"/>
      <w:bookmarkEnd w:id="40"/>
      <w:bookmarkEnd w:id="96"/>
    </w:p>
    <w:sectPr w:rsidR="00E45562" w:rsidRPr="00B06AF3" w:rsidSect="00B06AF3">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9E6BA" w14:textId="77777777" w:rsidR="0011559D" w:rsidRDefault="0011559D" w:rsidP="00587366">
      <w:r>
        <w:separator/>
      </w:r>
    </w:p>
  </w:endnote>
  <w:endnote w:type="continuationSeparator" w:id="0">
    <w:p w14:paraId="2795C2C8" w14:textId="77777777" w:rsidR="0011559D" w:rsidRDefault="0011559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DA10CA" w:rsidRPr="00883450" w:rsidRDefault="00DA10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67004">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67004">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DA10CA" w:rsidRDefault="00DA10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A10CA" w:rsidRPr="00883450" w:rsidRDefault="00DA10C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67004" w:rsidRPr="003670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67004" w:rsidRPr="00367004">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DA10CA" w:rsidRPr="00883450" w:rsidRDefault="00DA10C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33A1F" w14:textId="77777777" w:rsidR="0011559D" w:rsidRDefault="0011559D" w:rsidP="00587366">
      <w:r>
        <w:separator/>
      </w:r>
    </w:p>
  </w:footnote>
  <w:footnote w:type="continuationSeparator" w:id="0">
    <w:p w14:paraId="22579F26" w14:textId="77777777" w:rsidR="0011559D" w:rsidRDefault="0011559D" w:rsidP="00587366">
      <w:r>
        <w:continuationSeparator/>
      </w:r>
    </w:p>
  </w:footnote>
  <w:footnote w:id="1">
    <w:p w14:paraId="4C8F47A8" w14:textId="77777777" w:rsidR="00DA10CA" w:rsidRDefault="00DA10CA" w:rsidP="00837543">
      <w:pPr>
        <w:pStyle w:val="Textonotapie"/>
      </w:pPr>
      <w:r>
        <w:rPr>
          <w:rStyle w:val="Refdenotaalpie"/>
        </w:rPr>
        <w:footnoteRef/>
      </w:r>
      <w:r>
        <w:t xml:space="preserve"> Convención Americana sobre Derechos Humanos. Artículo 13.</w:t>
      </w:r>
    </w:p>
  </w:footnote>
  <w:footnote w:id="2">
    <w:p w14:paraId="2FBCDBE9" w14:textId="77777777" w:rsidR="00DA10CA" w:rsidRDefault="00DA10CA"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DA10CA" w:rsidRDefault="00DA10CA"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DA10CA" w:rsidRDefault="00DA10CA" w:rsidP="00837543">
      <w:pPr>
        <w:pStyle w:val="Textonotapie"/>
      </w:pPr>
      <w:r>
        <w:rPr>
          <w:rStyle w:val="Refdenotaalpie"/>
        </w:rPr>
        <w:footnoteRef/>
      </w:r>
      <w:r>
        <w:t xml:space="preserve"> Ibídem. </w:t>
      </w:r>
      <w:proofErr w:type="spellStart"/>
      <w:r>
        <w:t>Parr</w:t>
      </w:r>
      <w:proofErr w:type="spellEnd"/>
      <w:r>
        <w:t>. 87.</w:t>
      </w:r>
    </w:p>
  </w:footnote>
  <w:footnote w:id="5">
    <w:p w14:paraId="40E5D59F" w14:textId="77777777" w:rsidR="00DA10CA" w:rsidRDefault="00DA10CA" w:rsidP="0052353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C41016A" w14:textId="77777777" w:rsidR="00DA10CA" w:rsidRDefault="00DA10CA" w:rsidP="0052353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E01260" w14:textId="77777777" w:rsidR="00DA10CA" w:rsidRPr="001E1F95" w:rsidRDefault="00DA10CA" w:rsidP="0052353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532DE908" w14:textId="77777777" w:rsidR="00DA10CA" w:rsidRPr="0037004E" w:rsidRDefault="00DA10CA" w:rsidP="0052353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2351B100" w14:textId="77777777" w:rsidR="00DA10CA" w:rsidRDefault="00DA10CA" w:rsidP="0052353D">
      <w:pPr>
        <w:pStyle w:val="Textonotapie"/>
        <w:jc w:val="both"/>
      </w:pPr>
      <w:r>
        <w:rPr>
          <w:rStyle w:val="Refdenotaalpie"/>
        </w:rPr>
        <w:footnoteRef/>
      </w:r>
      <w:r>
        <w:t xml:space="preserve"> Artículo 3. Para los efectos de la presente Ley se entenderá por:</w:t>
      </w:r>
    </w:p>
    <w:p w14:paraId="0FFFFF5B" w14:textId="77777777" w:rsidR="00DA10CA" w:rsidRDefault="00DA10CA" w:rsidP="0052353D">
      <w:pPr>
        <w:pStyle w:val="Textonotapie"/>
        <w:jc w:val="both"/>
      </w:pPr>
      <w:r>
        <w:t xml:space="preserve"> (…)</w:t>
      </w:r>
    </w:p>
    <w:p w14:paraId="6AF3FBEE" w14:textId="77777777" w:rsidR="00DA10CA" w:rsidRDefault="00DA10CA" w:rsidP="0052353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A10CA" w:rsidRDefault="00DA10CA" w:rsidP="001C6012">
    <w:pPr>
      <w:pStyle w:val="Encabezado"/>
      <w:tabs>
        <w:tab w:val="clear" w:pos="4252"/>
        <w:tab w:val="clear" w:pos="8504"/>
        <w:tab w:val="left" w:pos="8460"/>
      </w:tabs>
    </w:pPr>
    <w:r>
      <w:tab/>
    </w:r>
  </w:p>
  <w:p w14:paraId="64F5F23E" w14:textId="390690E5" w:rsidR="00DA10CA" w:rsidRDefault="00DA10C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A10CA" w:rsidRPr="00674A46" w14:paraId="07F2896E" w14:textId="77777777" w:rsidTr="00F3586F">
      <w:trPr>
        <w:trHeight w:val="138"/>
      </w:trPr>
      <w:tc>
        <w:tcPr>
          <w:tcW w:w="3544" w:type="dxa"/>
          <w:vAlign w:val="center"/>
        </w:tcPr>
        <w:p w14:paraId="4A5B1974" w14:textId="3B2AB4E0" w:rsidR="00DA10CA" w:rsidRPr="00674A46" w:rsidRDefault="00DA10C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8338E80" w:rsidR="00DA10CA" w:rsidRPr="0017265D" w:rsidRDefault="00DA10CA"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1383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DA10CA" w:rsidRPr="00674A46" w14:paraId="1B5D8690" w14:textId="77777777" w:rsidTr="00F3586F">
      <w:trPr>
        <w:trHeight w:val="233"/>
      </w:trPr>
      <w:tc>
        <w:tcPr>
          <w:tcW w:w="3544" w:type="dxa"/>
          <w:vAlign w:val="center"/>
        </w:tcPr>
        <w:p w14:paraId="3903F2C6" w14:textId="35D57A2C" w:rsidR="00DA10CA" w:rsidRPr="00674A46" w:rsidRDefault="00DA10C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54212EE" w:rsidR="00DA10CA" w:rsidRPr="00B75F20" w:rsidRDefault="00DA10CA"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Apaxco</w:t>
          </w:r>
          <w:proofErr w:type="spellEnd"/>
        </w:p>
      </w:tc>
    </w:tr>
    <w:tr w:rsidR="00DA10CA" w:rsidRPr="00674A46" w14:paraId="095EB01B" w14:textId="77777777" w:rsidTr="00F3586F">
      <w:trPr>
        <w:trHeight w:val="321"/>
      </w:trPr>
      <w:tc>
        <w:tcPr>
          <w:tcW w:w="3544" w:type="dxa"/>
          <w:vAlign w:val="center"/>
        </w:tcPr>
        <w:p w14:paraId="6E000A51" w14:textId="25DCC1C7" w:rsidR="00DA10CA" w:rsidRPr="00674A46" w:rsidRDefault="00DA10C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A10CA" w:rsidRPr="00674A46" w:rsidRDefault="00DA10C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A10CA" w:rsidRDefault="00DA10C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A10CA" w:rsidRDefault="00DA10CA"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10CA" w:rsidRPr="00674A46" w14:paraId="0A3256F2" w14:textId="77777777" w:rsidTr="00F3586F">
      <w:trPr>
        <w:trHeight w:val="138"/>
      </w:trPr>
      <w:tc>
        <w:tcPr>
          <w:tcW w:w="3261" w:type="dxa"/>
          <w:vAlign w:val="center"/>
        </w:tcPr>
        <w:p w14:paraId="3D80769D" w14:textId="316F11F8" w:rsidR="00DA10CA" w:rsidRPr="00674A46" w:rsidRDefault="00DA10C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B9F0E7C" w:rsidR="00DA10CA" w:rsidRPr="00674A46" w:rsidRDefault="00DA10CA" w:rsidP="003C3BB9">
          <w:pPr>
            <w:pStyle w:val="Encabezado"/>
            <w:rPr>
              <w:rFonts w:ascii="Palatino Linotype" w:hAnsi="Palatino Linotype"/>
              <w:b/>
              <w:sz w:val="22"/>
              <w:szCs w:val="22"/>
            </w:rPr>
          </w:pPr>
          <w:r>
            <w:rPr>
              <w:rFonts w:ascii="Palatino Linotype" w:hAnsi="Palatino Linotype" w:cs="Arial"/>
              <w:b/>
              <w:bCs/>
              <w:sz w:val="22"/>
              <w:szCs w:val="22"/>
              <w:lang w:eastAsia="es-MX"/>
            </w:rPr>
            <w:t>01383/INFOEM/IP/RR/2019</w:t>
          </w:r>
        </w:p>
      </w:tc>
    </w:tr>
    <w:tr w:rsidR="00DA10CA" w:rsidRPr="00B75F20" w14:paraId="128C8B3C" w14:textId="77777777" w:rsidTr="00F3586F">
      <w:trPr>
        <w:trHeight w:val="233"/>
      </w:trPr>
      <w:tc>
        <w:tcPr>
          <w:tcW w:w="3261" w:type="dxa"/>
          <w:vAlign w:val="center"/>
        </w:tcPr>
        <w:p w14:paraId="483E3371" w14:textId="66B1BC74" w:rsidR="00DA10CA" w:rsidRPr="00674A46" w:rsidRDefault="00DA10C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42AC74" w:rsidR="00DA10CA" w:rsidRPr="00B75F20" w:rsidRDefault="001B4EE3" w:rsidP="00F0190C">
          <w:pPr>
            <w:pStyle w:val="Encabezado"/>
            <w:ind w:right="234"/>
            <w:rPr>
              <w:rFonts w:ascii="Palatino Linotype" w:hAnsi="Palatino Linotype"/>
              <w:b/>
              <w:sz w:val="22"/>
              <w:szCs w:val="22"/>
            </w:rPr>
          </w:pPr>
          <w:r w:rsidRPr="001B4EE3">
            <w:rPr>
              <w:rFonts w:ascii="Palatino Linotype" w:hAnsi="Palatino Linotype"/>
              <w:b/>
              <w:sz w:val="22"/>
              <w:szCs w:val="22"/>
              <w:highlight w:val="black"/>
            </w:rPr>
            <w:t>---------------------------------</w:t>
          </w:r>
        </w:p>
      </w:tc>
    </w:tr>
    <w:tr w:rsidR="00DA10CA" w:rsidRPr="00674A46" w14:paraId="41BE0704" w14:textId="77777777" w:rsidTr="00F3586F">
      <w:trPr>
        <w:trHeight w:val="321"/>
      </w:trPr>
      <w:tc>
        <w:tcPr>
          <w:tcW w:w="3261" w:type="dxa"/>
          <w:vAlign w:val="center"/>
        </w:tcPr>
        <w:p w14:paraId="34C64148" w14:textId="10C6C8A9" w:rsidR="00DA10CA" w:rsidRPr="00674A46" w:rsidRDefault="00DA10C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8BE361C" w:rsidR="00DA10CA" w:rsidRPr="00674A46" w:rsidRDefault="00DA10CA"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Apaxco</w:t>
          </w:r>
          <w:proofErr w:type="spellEnd"/>
        </w:p>
      </w:tc>
    </w:tr>
    <w:tr w:rsidR="00DA10CA" w:rsidRPr="00674A46" w14:paraId="0C8B6193" w14:textId="77777777" w:rsidTr="00F3586F">
      <w:trPr>
        <w:trHeight w:val="321"/>
      </w:trPr>
      <w:tc>
        <w:tcPr>
          <w:tcW w:w="3261" w:type="dxa"/>
          <w:vAlign w:val="center"/>
        </w:tcPr>
        <w:p w14:paraId="321FFAFF" w14:textId="40E5A678" w:rsidR="00DA10CA" w:rsidRPr="00674A46" w:rsidRDefault="00DA10C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A10CA" w:rsidRPr="00674A46" w:rsidRDefault="00DA10C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A10CA" w:rsidRDefault="00DA10C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1043028A"/>
    <w:multiLevelType w:val="hybridMultilevel"/>
    <w:tmpl w:val="31D06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317490"/>
    <w:multiLevelType w:val="hybridMultilevel"/>
    <w:tmpl w:val="C008920E"/>
    <w:lvl w:ilvl="0" w:tplc="269A6166">
      <w:start w:val="1"/>
      <w:numFmt w:val="decimal"/>
      <w:lvlText w:val="%1."/>
      <w:lvlJc w:val="left"/>
      <w:pPr>
        <w:ind w:left="220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6EB6D41"/>
    <w:multiLevelType w:val="hybridMultilevel"/>
    <w:tmpl w:val="CEB808EE"/>
    <w:lvl w:ilvl="0" w:tplc="A072DB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3"/>
  </w:num>
  <w:num w:numId="5">
    <w:abstractNumId w:val="14"/>
  </w:num>
  <w:num w:numId="6">
    <w:abstractNumId w:val="10"/>
  </w:num>
  <w:num w:numId="7">
    <w:abstractNumId w:val="11"/>
  </w:num>
  <w:num w:numId="8">
    <w:abstractNumId w:val="0"/>
  </w:num>
  <w:num w:numId="9">
    <w:abstractNumId w:val="8"/>
  </w:num>
  <w:num w:numId="10">
    <w:abstractNumId w:val="9"/>
  </w:num>
  <w:num w:numId="11">
    <w:abstractNumId w:val="1"/>
  </w:num>
  <w:num w:numId="12">
    <w:abstractNumId w:val="4"/>
  </w:num>
  <w:num w:numId="13">
    <w:abstractNumId w:val="3"/>
  </w:num>
  <w:num w:numId="14">
    <w:abstractNumId w:val="12"/>
  </w:num>
  <w:num w:numId="15">
    <w:abstractNumId w:val="2"/>
  </w:num>
  <w:num w:numId="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2BCB"/>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67C"/>
    <w:rsid w:val="001119B2"/>
    <w:rsid w:val="00112B02"/>
    <w:rsid w:val="001133C4"/>
    <w:rsid w:val="00113930"/>
    <w:rsid w:val="00113BD3"/>
    <w:rsid w:val="00114097"/>
    <w:rsid w:val="00114A21"/>
    <w:rsid w:val="0011559D"/>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4EE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AEC"/>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779"/>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004"/>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42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20FD"/>
    <w:rsid w:val="006125C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5D88"/>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3C57"/>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09EF"/>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5536"/>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E7A"/>
    <w:rsid w:val="00AB5F30"/>
    <w:rsid w:val="00AB6BE3"/>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B016F7"/>
    <w:rsid w:val="00B018DA"/>
    <w:rsid w:val="00B02569"/>
    <w:rsid w:val="00B02BDD"/>
    <w:rsid w:val="00B055B9"/>
    <w:rsid w:val="00B059CC"/>
    <w:rsid w:val="00B06AF3"/>
    <w:rsid w:val="00B10171"/>
    <w:rsid w:val="00B11CB2"/>
    <w:rsid w:val="00B138BB"/>
    <w:rsid w:val="00B13D85"/>
    <w:rsid w:val="00B1414A"/>
    <w:rsid w:val="00B15BD0"/>
    <w:rsid w:val="00B16296"/>
    <w:rsid w:val="00B16FCC"/>
    <w:rsid w:val="00B1786A"/>
    <w:rsid w:val="00B206D8"/>
    <w:rsid w:val="00B216E2"/>
    <w:rsid w:val="00B21C9A"/>
    <w:rsid w:val="00B21EE6"/>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B7D"/>
    <w:rsid w:val="00B531D2"/>
    <w:rsid w:val="00B53616"/>
    <w:rsid w:val="00B53CCA"/>
    <w:rsid w:val="00B53F2C"/>
    <w:rsid w:val="00B54101"/>
    <w:rsid w:val="00B54441"/>
    <w:rsid w:val="00B54A5F"/>
    <w:rsid w:val="00B560B1"/>
    <w:rsid w:val="00B560C2"/>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28DD"/>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668A"/>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385C"/>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395E"/>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5CFB4-E6C8-4BE5-BF30-97C396CF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7513</Words>
  <Characters>41326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2019-05-23T18:40:00Z</cp:lastPrinted>
  <dcterms:created xsi:type="dcterms:W3CDTF">2019-05-23T18:40:00Z</dcterms:created>
  <dcterms:modified xsi:type="dcterms:W3CDTF">2019-06-12T19:10:00Z</dcterms:modified>
</cp:coreProperties>
</file>