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650D66" w:rsidRDefault="00A2780F" w:rsidP="00183C32">
      <w:pPr>
        <w:spacing w:before="100" w:beforeAutospacing="1" w:after="100" w:afterAutospacing="1" w:line="360" w:lineRule="auto"/>
        <w:jc w:val="both"/>
        <w:rPr>
          <w:rFonts w:ascii="Palatino Linotype" w:hAnsi="Palatino Linotype"/>
        </w:rPr>
      </w:pPr>
      <w:r w:rsidRPr="00650D66">
        <w:rPr>
          <w:rFonts w:ascii="Palatino Linotype" w:hAnsi="Palatino Linotype"/>
        </w:rPr>
        <w:t>Resolución</w:t>
      </w:r>
      <w:r w:rsidR="00414147" w:rsidRPr="00650D66">
        <w:rPr>
          <w:rFonts w:ascii="Palatino Linotype" w:hAnsi="Palatino Linotype"/>
        </w:rPr>
        <w:t xml:space="preserve"> </w:t>
      </w:r>
      <w:r w:rsidRPr="00650D66">
        <w:rPr>
          <w:rFonts w:ascii="Palatino Linotype" w:hAnsi="Palatino Linotype"/>
        </w:rPr>
        <w:t>del</w:t>
      </w:r>
      <w:r w:rsidR="00414147" w:rsidRPr="00650D66">
        <w:rPr>
          <w:rFonts w:ascii="Palatino Linotype" w:hAnsi="Palatino Linotype"/>
        </w:rPr>
        <w:t xml:space="preserve"> </w:t>
      </w:r>
      <w:r w:rsidRPr="00650D66">
        <w:rPr>
          <w:rFonts w:ascii="Palatino Linotype" w:hAnsi="Palatino Linotype"/>
        </w:rPr>
        <w:t>Pleno</w:t>
      </w:r>
      <w:r w:rsidR="00414147" w:rsidRPr="00650D66">
        <w:rPr>
          <w:rFonts w:ascii="Palatino Linotype" w:hAnsi="Palatino Linotype"/>
        </w:rPr>
        <w:t xml:space="preserve"> </w:t>
      </w:r>
      <w:r w:rsidRPr="00650D66">
        <w:rPr>
          <w:rFonts w:ascii="Palatino Linotype" w:hAnsi="Palatino Linotype"/>
        </w:rPr>
        <w:t>del</w:t>
      </w:r>
      <w:r w:rsidR="00414147" w:rsidRPr="00650D66">
        <w:rPr>
          <w:rFonts w:ascii="Palatino Linotype" w:hAnsi="Palatino Linotype"/>
        </w:rPr>
        <w:t xml:space="preserve"> </w:t>
      </w:r>
      <w:r w:rsidRPr="00650D66">
        <w:rPr>
          <w:rFonts w:ascii="Palatino Linotype" w:hAnsi="Palatino Linotype"/>
        </w:rPr>
        <w:t>Instituto</w:t>
      </w:r>
      <w:r w:rsidR="00414147" w:rsidRPr="00650D66">
        <w:rPr>
          <w:rFonts w:ascii="Palatino Linotype" w:hAnsi="Palatino Linotype"/>
        </w:rPr>
        <w:t xml:space="preserve"> </w:t>
      </w:r>
      <w:r w:rsidRPr="00650D66">
        <w:rPr>
          <w:rFonts w:ascii="Palatino Linotype" w:hAnsi="Palatino Linotype"/>
        </w:rPr>
        <w:t>de</w:t>
      </w:r>
      <w:r w:rsidR="00414147" w:rsidRPr="00650D66">
        <w:rPr>
          <w:rFonts w:ascii="Palatino Linotype" w:hAnsi="Palatino Linotype"/>
        </w:rPr>
        <w:t xml:space="preserve"> </w:t>
      </w:r>
      <w:r w:rsidRPr="00650D66">
        <w:rPr>
          <w:rFonts w:ascii="Palatino Linotype" w:hAnsi="Palatino Linotype"/>
        </w:rPr>
        <w:t>Transparencia,</w:t>
      </w:r>
      <w:r w:rsidR="00414147" w:rsidRPr="00650D66">
        <w:rPr>
          <w:rFonts w:ascii="Palatino Linotype" w:hAnsi="Palatino Linotype"/>
        </w:rPr>
        <w:t xml:space="preserve"> </w:t>
      </w:r>
      <w:r w:rsidRPr="00650D66">
        <w:rPr>
          <w:rFonts w:ascii="Palatino Linotype" w:hAnsi="Palatino Linotype"/>
        </w:rPr>
        <w:t>Acceso</w:t>
      </w:r>
      <w:r w:rsidR="00414147" w:rsidRPr="00650D66">
        <w:rPr>
          <w:rFonts w:ascii="Palatino Linotype" w:hAnsi="Palatino Linotype"/>
        </w:rPr>
        <w:t xml:space="preserve"> </w:t>
      </w:r>
      <w:r w:rsidRPr="00650D66">
        <w:rPr>
          <w:rFonts w:ascii="Palatino Linotype" w:hAnsi="Palatino Linotype"/>
        </w:rPr>
        <w:t>a</w:t>
      </w:r>
      <w:r w:rsidR="00414147" w:rsidRPr="00650D66">
        <w:rPr>
          <w:rFonts w:ascii="Palatino Linotype" w:hAnsi="Palatino Linotype"/>
        </w:rPr>
        <w:t xml:space="preserve"> </w:t>
      </w:r>
      <w:r w:rsidRPr="00650D66">
        <w:rPr>
          <w:rFonts w:ascii="Palatino Linotype" w:hAnsi="Palatino Linotype"/>
        </w:rPr>
        <w:t>la</w:t>
      </w:r>
      <w:r w:rsidR="00414147" w:rsidRPr="00650D66">
        <w:rPr>
          <w:rFonts w:ascii="Palatino Linotype" w:hAnsi="Palatino Linotype"/>
        </w:rPr>
        <w:t xml:space="preserve"> </w:t>
      </w:r>
      <w:r w:rsidRPr="00650D66">
        <w:rPr>
          <w:rFonts w:ascii="Palatino Linotype" w:hAnsi="Palatino Linotype"/>
        </w:rPr>
        <w:t>Información</w:t>
      </w:r>
      <w:r w:rsidR="00414147" w:rsidRPr="00650D66">
        <w:rPr>
          <w:rFonts w:ascii="Palatino Linotype" w:hAnsi="Palatino Linotype"/>
        </w:rPr>
        <w:t xml:space="preserve"> </w:t>
      </w:r>
      <w:r w:rsidRPr="00650D66">
        <w:rPr>
          <w:rFonts w:ascii="Palatino Linotype" w:hAnsi="Palatino Linotype"/>
        </w:rPr>
        <w:t>Pública</w:t>
      </w:r>
      <w:r w:rsidR="00414147" w:rsidRPr="00650D66">
        <w:rPr>
          <w:rFonts w:ascii="Palatino Linotype" w:hAnsi="Palatino Linotype"/>
        </w:rPr>
        <w:t xml:space="preserve"> </w:t>
      </w:r>
      <w:r w:rsidRPr="00650D66">
        <w:rPr>
          <w:rFonts w:ascii="Palatino Linotype" w:hAnsi="Palatino Linotype"/>
        </w:rPr>
        <w:t>y</w:t>
      </w:r>
      <w:r w:rsidR="00414147" w:rsidRPr="00650D66">
        <w:rPr>
          <w:rFonts w:ascii="Palatino Linotype" w:hAnsi="Palatino Linotype"/>
        </w:rPr>
        <w:t xml:space="preserve"> </w:t>
      </w:r>
      <w:r w:rsidRPr="00650D66">
        <w:rPr>
          <w:rFonts w:ascii="Palatino Linotype" w:hAnsi="Palatino Linotype"/>
        </w:rPr>
        <w:t>Protección</w:t>
      </w:r>
      <w:r w:rsidR="00414147" w:rsidRPr="00650D66">
        <w:rPr>
          <w:rFonts w:ascii="Palatino Linotype" w:hAnsi="Palatino Linotype"/>
        </w:rPr>
        <w:t xml:space="preserve"> </w:t>
      </w:r>
      <w:r w:rsidRPr="00650D66">
        <w:rPr>
          <w:rFonts w:ascii="Palatino Linotype" w:hAnsi="Palatino Linotype"/>
        </w:rPr>
        <w:t>de</w:t>
      </w:r>
      <w:r w:rsidR="00414147" w:rsidRPr="00650D66">
        <w:rPr>
          <w:rFonts w:ascii="Palatino Linotype" w:hAnsi="Palatino Linotype"/>
        </w:rPr>
        <w:t xml:space="preserve"> </w:t>
      </w:r>
      <w:r w:rsidRPr="00650D66">
        <w:rPr>
          <w:rFonts w:ascii="Palatino Linotype" w:hAnsi="Palatino Linotype"/>
        </w:rPr>
        <w:t>Datos</w:t>
      </w:r>
      <w:r w:rsidR="00414147" w:rsidRPr="00650D66">
        <w:rPr>
          <w:rFonts w:ascii="Palatino Linotype" w:hAnsi="Palatino Linotype"/>
        </w:rPr>
        <w:t xml:space="preserve"> </w:t>
      </w:r>
      <w:r w:rsidRPr="00650D66">
        <w:rPr>
          <w:rFonts w:ascii="Palatino Linotype" w:hAnsi="Palatino Linotype"/>
        </w:rPr>
        <w:t>Personales</w:t>
      </w:r>
      <w:r w:rsidR="00414147" w:rsidRPr="00650D66">
        <w:rPr>
          <w:rFonts w:ascii="Palatino Linotype" w:hAnsi="Palatino Linotype"/>
        </w:rPr>
        <w:t xml:space="preserve"> </w:t>
      </w:r>
      <w:r w:rsidRPr="00650D66">
        <w:rPr>
          <w:rFonts w:ascii="Palatino Linotype" w:hAnsi="Palatino Linotype"/>
        </w:rPr>
        <w:t>del</w:t>
      </w:r>
      <w:r w:rsidR="00414147" w:rsidRPr="00650D66">
        <w:rPr>
          <w:rFonts w:ascii="Palatino Linotype" w:hAnsi="Palatino Linotype"/>
        </w:rPr>
        <w:t xml:space="preserve"> </w:t>
      </w:r>
      <w:r w:rsidRPr="00650D66">
        <w:rPr>
          <w:rFonts w:ascii="Palatino Linotype" w:hAnsi="Palatino Linotype"/>
        </w:rPr>
        <w:t>Estado</w:t>
      </w:r>
      <w:r w:rsidR="00414147" w:rsidRPr="00650D66">
        <w:rPr>
          <w:rFonts w:ascii="Palatino Linotype" w:hAnsi="Palatino Linotype"/>
        </w:rPr>
        <w:t xml:space="preserve"> </w:t>
      </w:r>
      <w:r w:rsidRPr="00650D66">
        <w:rPr>
          <w:rFonts w:ascii="Palatino Linotype" w:hAnsi="Palatino Linotype"/>
        </w:rPr>
        <w:t>de</w:t>
      </w:r>
      <w:r w:rsidR="00414147" w:rsidRPr="00650D66">
        <w:rPr>
          <w:rFonts w:ascii="Palatino Linotype" w:hAnsi="Palatino Linotype"/>
        </w:rPr>
        <w:t xml:space="preserve"> </w:t>
      </w:r>
      <w:r w:rsidRPr="00650D66">
        <w:rPr>
          <w:rFonts w:ascii="Palatino Linotype" w:hAnsi="Palatino Linotype"/>
        </w:rPr>
        <w:t>México</w:t>
      </w:r>
      <w:r w:rsidR="00414147" w:rsidRPr="00650D66">
        <w:rPr>
          <w:rFonts w:ascii="Palatino Linotype" w:hAnsi="Palatino Linotype"/>
        </w:rPr>
        <w:t xml:space="preserve"> </w:t>
      </w:r>
      <w:r w:rsidRPr="00650D66">
        <w:rPr>
          <w:rFonts w:ascii="Palatino Linotype" w:hAnsi="Palatino Linotype"/>
        </w:rPr>
        <w:t>y</w:t>
      </w:r>
      <w:r w:rsidR="00414147" w:rsidRPr="00650D66">
        <w:rPr>
          <w:rFonts w:ascii="Palatino Linotype" w:hAnsi="Palatino Linotype"/>
        </w:rPr>
        <w:t xml:space="preserve"> </w:t>
      </w:r>
      <w:r w:rsidRPr="00650D66">
        <w:rPr>
          <w:rFonts w:ascii="Palatino Linotype" w:hAnsi="Palatino Linotype"/>
        </w:rPr>
        <w:t>Municipios,</w:t>
      </w:r>
      <w:r w:rsidR="00414147" w:rsidRPr="00650D66">
        <w:rPr>
          <w:rFonts w:ascii="Palatino Linotype" w:hAnsi="Palatino Linotype"/>
        </w:rPr>
        <w:t xml:space="preserve"> </w:t>
      </w:r>
      <w:r w:rsidRPr="00650D66">
        <w:rPr>
          <w:rFonts w:ascii="Palatino Linotype" w:hAnsi="Palatino Linotype"/>
        </w:rPr>
        <w:t>con</w:t>
      </w:r>
      <w:r w:rsidR="00414147" w:rsidRPr="00650D66">
        <w:rPr>
          <w:rFonts w:ascii="Palatino Linotype" w:hAnsi="Palatino Linotype"/>
        </w:rPr>
        <w:t xml:space="preserve"> </w:t>
      </w:r>
      <w:r w:rsidRPr="00650D66">
        <w:rPr>
          <w:rFonts w:ascii="Palatino Linotype" w:hAnsi="Palatino Linotype"/>
        </w:rPr>
        <w:t>domicilio</w:t>
      </w:r>
      <w:r w:rsidR="00414147" w:rsidRPr="00650D66">
        <w:rPr>
          <w:rFonts w:ascii="Palatino Linotype" w:hAnsi="Palatino Linotype"/>
        </w:rPr>
        <w:t xml:space="preserve"> </w:t>
      </w:r>
      <w:r w:rsidRPr="00650D66">
        <w:rPr>
          <w:rFonts w:ascii="Palatino Linotype" w:hAnsi="Palatino Linotype"/>
        </w:rPr>
        <w:t>en</w:t>
      </w:r>
      <w:r w:rsidR="00414147" w:rsidRPr="00650D66">
        <w:rPr>
          <w:rFonts w:ascii="Palatino Linotype" w:hAnsi="Palatino Linotype"/>
        </w:rPr>
        <w:t xml:space="preserve"> </w:t>
      </w:r>
      <w:r w:rsidRPr="00650D66">
        <w:rPr>
          <w:rFonts w:ascii="Palatino Linotype" w:hAnsi="Palatino Linotype"/>
        </w:rPr>
        <w:t>Metepec,</w:t>
      </w:r>
      <w:r w:rsidR="00414147" w:rsidRPr="00650D66">
        <w:rPr>
          <w:rFonts w:ascii="Palatino Linotype" w:hAnsi="Palatino Linotype"/>
        </w:rPr>
        <w:t xml:space="preserve"> </w:t>
      </w:r>
      <w:r w:rsidRPr="00650D66">
        <w:rPr>
          <w:rFonts w:ascii="Palatino Linotype" w:hAnsi="Palatino Linotype"/>
        </w:rPr>
        <w:t>Estado</w:t>
      </w:r>
      <w:r w:rsidR="00414147" w:rsidRPr="00650D66">
        <w:rPr>
          <w:rFonts w:ascii="Palatino Linotype" w:hAnsi="Palatino Linotype"/>
        </w:rPr>
        <w:t xml:space="preserve"> </w:t>
      </w:r>
      <w:r w:rsidRPr="00650D66">
        <w:rPr>
          <w:rFonts w:ascii="Palatino Linotype" w:hAnsi="Palatino Linotype"/>
        </w:rPr>
        <w:t>de</w:t>
      </w:r>
      <w:r w:rsidR="00414147" w:rsidRPr="00650D66">
        <w:rPr>
          <w:rFonts w:ascii="Palatino Linotype" w:hAnsi="Palatino Linotype"/>
        </w:rPr>
        <w:t xml:space="preserve"> </w:t>
      </w:r>
      <w:r w:rsidRPr="00650D66">
        <w:rPr>
          <w:rFonts w:ascii="Palatino Linotype" w:hAnsi="Palatino Linotype"/>
        </w:rPr>
        <w:t>México,</w:t>
      </w:r>
      <w:r w:rsidR="00414147" w:rsidRPr="00650D66">
        <w:rPr>
          <w:rFonts w:ascii="Palatino Linotype" w:hAnsi="Palatino Linotype"/>
        </w:rPr>
        <w:t xml:space="preserve"> </w:t>
      </w:r>
      <w:r w:rsidRPr="00650D66">
        <w:rPr>
          <w:rFonts w:ascii="Palatino Linotype" w:hAnsi="Palatino Linotype"/>
        </w:rPr>
        <w:t>de</w:t>
      </w:r>
      <w:r w:rsidR="00414147" w:rsidRPr="00650D66">
        <w:rPr>
          <w:rFonts w:ascii="Palatino Linotype" w:hAnsi="Palatino Linotype"/>
        </w:rPr>
        <w:t xml:space="preserve"> </w:t>
      </w:r>
      <w:r w:rsidR="0071273A" w:rsidRPr="00650D66">
        <w:rPr>
          <w:rFonts w:ascii="Palatino Linotype" w:hAnsi="Palatino Linotype"/>
        </w:rPr>
        <w:t>fecha</w:t>
      </w:r>
      <w:r w:rsidR="00414147" w:rsidRPr="00650D66">
        <w:rPr>
          <w:rFonts w:ascii="Palatino Linotype" w:hAnsi="Palatino Linotype"/>
        </w:rPr>
        <w:t xml:space="preserve"> </w:t>
      </w:r>
      <w:r w:rsidR="009C68FC" w:rsidRPr="00650D66">
        <w:rPr>
          <w:rFonts w:ascii="Palatino Linotype" w:hAnsi="Palatino Linotype"/>
        </w:rPr>
        <w:t>veinti</w:t>
      </w:r>
      <w:r w:rsidR="00A7626C">
        <w:rPr>
          <w:rFonts w:ascii="Palatino Linotype" w:hAnsi="Palatino Linotype"/>
        </w:rPr>
        <w:t>cuatro</w:t>
      </w:r>
      <w:r w:rsidR="00AD3764" w:rsidRPr="00650D66">
        <w:rPr>
          <w:rFonts w:ascii="Palatino Linotype" w:hAnsi="Palatino Linotype"/>
        </w:rPr>
        <w:t xml:space="preserve"> de octubre</w:t>
      </w:r>
      <w:r w:rsidR="00414147" w:rsidRPr="00650D66">
        <w:rPr>
          <w:rFonts w:ascii="Palatino Linotype" w:hAnsi="Palatino Linotype"/>
        </w:rPr>
        <w:t xml:space="preserve"> </w:t>
      </w:r>
      <w:r w:rsidR="00581ACC" w:rsidRPr="00650D66">
        <w:rPr>
          <w:rFonts w:ascii="Palatino Linotype" w:hAnsi="Palatino Linotype"/>
        </w:rPr>
        <w:t>de</w:t>
      </w:r>
      <w:r w:rsidR="00414147" w:rsidRPr="00650D66">
        <w:rPr>
          <w:rFonts w:ascii="Palatino Linotype" w:hAnsi="Palatino Linotype"/>
        </w:rPr>
        <w:t xml:space="preserve"> </w:t>
      </w:r>
      <w:r w:rsidR="00581ACC" w:rsidRPr="00650D66">
        <w:rPr>
          <w:rFonts w:ascii="Palatino Linotype" w:hAnsi="Palatino Linotype"/>
        </w:rPr>
        <w:t>dos</w:t>
      </w:r>
      <w:r w:rsidR="00414147" w:rsidRPr="00650D66">
        <w:rPr>
          <w:rFonts w:ascii="Palatino Linotype" w:hAnsi="Palatino Linotype"/>
        </w:rPr>
        <w:t xml:space="preserve"> </w:t>
      </w:r>
      <w:r w:rsidR="00581ACC" w:rsidRPr="00650D66">
        <w:rPr>
          <w:rFonts w:ascii="Palatino Linotype" w:hAnsi="Palatino Linotype"/>
        </w:rPr>
        <w:t>mil</w:t>
      </w:r>
      <w:r w:rsidR="00414147" w:rsidRPr="00650D66">
        <w:rPr>
          <w:rFonts w:ascii="Palatino Linotype" w:hAnsi="Palatino Linotype"/>
        </w:rPr>
        <w:t xml:space="preserve"> </w:t>
      </w:r>
      <w:r w:rsidR="00581ACC" w:rsidRPr="00650D66">
        <w:rPr>
          <w:rFonts w:ascii="Palatino Linotype" w:hAnsi="Palatino Linotype"/>
        </w:rPr>
        <w:t>diecinueve</w:t>
      </w:r>
      <w:r w:rsidRPr="00650D66">
        <w:rPr>
          <w:rFonts w:ascii="Palatino Linotype" w:hAnsi="Palatino Linotype"/>
        </w:rPr>
        <w:t>.</w:t>
      </w:r>
    </w:p>
    <w:p w:rsidR="00F413DE" w:rsidRPr="00650D66" w:rsidRDefault="00F413DE" w:rsidP="00183C32">
      <w:pPr>
        <w:spacing w:before="100" w:beforeAutospacing="1" w:after="100" w:afterAutospacing="1" w:line="360" w:lineRule="auto"/>
        <w:jc w:val="both"/>
        <w:rPr>
          <w:rFonts w:ascii="Palatino Linotype" w:hAnsi="Palatino Linotype"/>
        </w:rPr>
      </w:pPr>
      <w:r w:rsidRPr="00650D66">
        <w:rPr>
          <w:rFonts w:ascii="Palatino Linotype" w:hAnsi="Palatino Linotype"/>
          <w:b/>
        </w:rPr>
        <w:t>VISTO</w:t>
      </w:r>
      <w:r w:rsidR="00414147" w:rsidRPr="00650D66">
        <w:rPr>
          <w:rFonts w:ascii="Palatino Linotype" w:hAnsi="Palatino Linotype"/>
        </w:rPr>
        <w:t xml:space="preserve"> </w:t>
      </w:r>
      <w:r w:rsidR="00DD5205" w:rsidRPr="00650D66">
        <w:rPr>
          <w:rFonts w:ascii="Palatino Linotype" w:hAnsi="Palatino Linotype"/>
        </w:rPr>
        <w:t>el</w:t>
      </w:r>
      <w:r w:rsidR="00414147" w:rsidRPr="00650D66">
        <w:rPr>
          <w:rFonts w:ascii="Palatino Linotype" w:hAnsi="Palatino Linotype"/>
        </w:rPr>
        <w:t xml:space="preserve"> </w:t>
      </w:r>
      <w:r w:rsidRPr="00650D66">
        <w:rPr>
          <w:rFonts w:ascii="Palatino Linotype" w:hAnsi="Palatino Linotype"/>
        </w:rPr>
        <w:t>expediente</w:t>
      </w:r>
      <w:r w:rsidR="00414147" w:rsidRPr="00650D66">
        <w:rPr>
          <w:rFonts w:ascii="Palatino Linotype" w:hAnsi="Palatino Linotype"/>
        </w:rPr>
        <w:t xml:space="preserve"> </w:t>
      </w:r>
      <w:r w:rsidRPr="00650D66">
        <w:rPr>
          <w:rFonts w:ascii="Palatino Linotype" w:hAnsi="Palatino Linotype"/>
        </w:rPr>
        <w:t>formado</w:t>
      </w:r>
      <w:r w:rsidR="00414147" w:rsidRPr="00650D66">
        <w:rPr>
          <w:rFonts w:ascii="Palatino Linotype" w:hAnsi="Palatino Linotype"/>
        </w:rPr>
        <w:t xml:space="preserve"> </w:t>
      </w:r>
      <w:r w:rsidRPr="00650D66">
        <w:rPr>
          <w:rFonts w:ascii="Palatino Linotype" w:hAnsi="Palatino Linotype"/>
        </w:rPr>
        <w:t>con</w:t>
      </w:r>
      <w:r w:rsidR="00414147" w:rsidRPr="00650D66">
        <w:rPr>
          <w:rFonts w:ascii="Palatino Linotype" w:hAnsi="Palatino Linotype"/>
        </w:rPr>
        <w:t xml:space="preserve"> </w:t>
      </w:r>
      <w:r w:rsidRPr="00650D66">
        <w:rPr>
          <w:rFonts w:ascii="Palatino Linotype" w:hAnsi="Palatino Linotype"/>
        </w:rPr>
        <w:t>motivo</w:t>
      </w:r>
      <w:r w:rsidR="00414147" w:rsidRPr="00650D66">
        <w:rPr>
          <w:rFonts w:ascii="Palatino Linotype" w:hAnsi="Palatino Linotype"/>
        </w:rPr>
        <w:t xml:space="preserve"> </w:t>
      </w:r>
      <w:r w:rsidRPr="00650D66">
        <w:rPr>
          <w:rFonts w:ascii="Palatino Linotype" w:hAnsi="Palatino Linotype"/>
        </w:rPr>
        <w:t>de</w:t>
      </w:r>
      <w:r w:rsidR="00DD5205" w:rsidRPr="00650D66">
        <w:rPr>
          <w:rFonts w:ascii="Palatino Linotype" w:hAnsi="Palatino Linotype"/>
        </w:rPr>
        <w:t>l</w:t>
      </w:r>
      <w:r w:rsidR="00414147" w:rsidRPr="00650D66">
        <w:rPr>
          <w:rFonts w:ascii="Palatino Linotype" w:hAnsi="Palatino Linotype"/>
        </w:rPr>
        <w:t xml:space="preserve"> </w:t>
      </w:r>
      <w:r w:rsidR="00B514DC" w:rsidRPr="00650D66">
        <w:rPr>
          <w:rFonts w:ascii="Palatino Linotype" w:hAnsi="Palatino Linotype"/>
        </w:rPr>
        <w:t xml:space="preserve">Recurso </w:t>
      </w:r>
      <w:r w:rsidRPr="00650D66">
        <w:rPr>
          <w:rFonts w:ascii="Palatino Linotype" w:hAnsi="Palatino Linotype"/>
        </w:rPr>
        <w:t>de</w:t>
      </w:r>
      <w:r w:rsidR="00414147" w:rsidRPr="00650D66">
        <w:rPr>
          <w:rFonts w:ascii="Palatino Linotype" w:hAnsi="Palatino Linotype"/>
        </w:rPr>
        <w:t xml:space="preserve"> </w:t>
      </w:r>
      <w:r w:rsidR="00B514DC" w:rsidRPr="00650D66">
        <w:rPr>
          <w:rFonts w:ascii="Palatino Linotype" w:hAnsi="Palatino Linotype"/>
        </w:rPr>
        <w:t xml:space="preserve">Revisión </w:t>
      </w:r>
      <w:r w:rsidR="00843C1C" w:rsidRPr="00650D66">
        <w:rPr>
          <w:rFonts w:ascii="Palatino Linotype" w:hAnsi="Palatino Linotype"/>
          <w:b/>
        </w:rPr>
        <w:t>06</w:t>
      </w:r>
      <w:r w:rsidR="009C68FC" w:rsidRPr="00650D66">
        <w:rPr>
          <w:rFonts w:ascii="Palatino Linotype" w:hAnsi="Palatino Linotype"/>
          <w:b/>
        </w:rPr>
        <w:t>822</w:t>
      </w:r>
      <w:r w:rsidR="00693255" w:rsidRPr="00650D66">
        <w:rPr>
          <w:rFonts w:ascii="Palatino Linotype" w:hAnsi="Palatino Linotype"/>
          <w:b/>
        </w:rPr>
        <w:t>/INFOEM/IP/RR/2019</w:t>
      </w:r>
      <w:r w:rsidRPr="00650D66">
        <w:rPr>
          <w:rFonts w:ascii="Palatino Linotype" w:hAnsi="Palatino Linotype"/>
        </w:rPr>
        <w:t>,</w:t>
      </w:r>
      <w:r w:rsidR="00414147" w:rsidRPr="00650D66">
        <w:rPr>
          <w:rFonts w:ascii="Palatino Linotype" w:hAnsi="Palatino Linotype"/>
        </w:rPr>
        <w:t xml:space="preserve"> </w:t>
      </w:r>
      <w:r w:rsidRPr="00650D66">
        <w:rPr>
          <w:rFonts w:ascii="Palatino Linotype" w:hAnsi="Palatino Linotype"/>
        </w:rPr>
        <w:t>promovido</w:t>
      </w:r>
      <w:r w:rsidR="00414147" w:rsidRPr="00650D66">
        <w:rPr>
          <w:rFonts w:ascii="Palatino Linotype" w:hAnsi="Palatino Linotype"/>
        </w:rPr>
        <w:t xml:space="preserve"> </w:t>
      </w:r>
      <w:r w:rsidRPr="00650D66">
        <w:rPr>
          <w:rFonts w:ascii="Palatino Linotype" w:hAnsi="Palatino Linotype"/>
        </w:rPr>
        <w:t>por</w:t>
      </w:r>
      <w:r w:rsidR="00414147" w:rsidRPr="00650D66">
        <w:rPr>
          <w:rFonts w:ascii="Palatino Linotype" w:hAnsi="Palatino Linotype"/>
        </w:rPr>
        <w:t xml:space="preserve"> </w:t>
      </w:r>
      <w:r w:rsidR="009C68FC" w:rsidRPr="00650D66">
        <w:rPr>
          <w:rFonts w:ascii="Palatino Linotype" w:hAnsi="Palatino Linotype"/>
        </w:rPr>
        <w:t>una persona de manera anónima</w:t>
      </w:r>
      <w:r w:rsidR="00E6045D" w:rsidRPr="00650D66">
        <w:rPr>
          <w:rFonts w:ascii="Palatino Linotype" w:hAnsi="Palatino Linotype" w:cs="Arial"/>
        </w:rPr>
        <w:t>,</w:t>
      </w:r>
      <w:r w:rsidR="00414147" w:rsidRPr="00650D66">
        <w:rPr>
          <w:rFonts w:ascii="Palatino Linotype" w:hAnsi="Palatino Linotype" w:cs="Arial"/>
        </w:rPr>
        <w:t xml:space="preserve"> </w:t>
      </w:r>
      <w:r w:rsidR="00E6045D" w:rsidRPr="00650D66">
        <w:rPr>
          <w:rFonts w:ascii="Palatino Linotype" w:hAnsi="Palatino Linotype" w:cs="Arial"/>
        </w:rPr>
        <w:t>en</w:t>
      </w:r>
      <w:r w:rsidR="00414147" w:rsidRPr="00650D66">
        <w:rPr>
          <w:rFonts w:ascii="Palatino Linotype" w:hAnsi="Palatino Linotype" w:cs="Arial"/>
        </w:rPr>
        <w:t xml:space="preserve"> </w:t>
      </w:r>
      <w:r w:rsidR="00E6045D" w:rsidRPr="00650D66">
        <w:rPr>
          <w:rFonts w:ascii="Palatino Linotype" w:hAnsi="Palatino Linotype" w:cs="Arial"/>
        </w:rPr>
        <w:t>lo</w:t>
      </w:r>
      <w:r w:rsidR="00414147" w:rsidRPr="00650D66">
        <w:rPr>
          <w:rFonts w:ascii="Palatino Linotype" w:hAnsi="Palatino Linotype" w:cs="Arial"/>
        </w:rPr>
        <w:t xml:space="preserve"> </w:t>
      </w:r>
      <w:r w:rsidR="00E6045D" w:rsidRPr="00650D66">
        <w:rPr>
          <w:rFonts w:ascii="Palatino Linotype" w:hAnsi="Palatino Linotype" w:cs="Arial"/>
        </w:rPr>
        <w:t>sucesivo</w:t>
      </w:r>
      <w:r w:rsidR="00414147" w:rsidRPr="00650D66">
        <w:rPr>
          <w:rFonts w:ascii="Palatino Linotype" w:hAnsi="Palatino Linotype" w:cs="Arial"/>
          <w:b/>
        </w:rPr>
        <w:t xml:space="preserve"> </w:t>
      </w:r>
      <w:r w:rsidR="00AD3764" w:rsidRPr="00650D66">
        <w:rPr>
          <w:rFonts w:ascii="Palatino Linotype" w:hAnsi="Palatino Linotype" w:cs="Arial"/>
          <w:b/>
        </w:rPr>
        <w:t>EL RECURRENTE</w:t>
      </w:r>
      <w:r w:rsidRPr="00650D66">
        <w:rPr>
          <w:rFonts w:ascii="Palatino Linotype" w:hAnsi="Palatino Linotype"/>
        </w:rPr>
        <w:t>,</w:t>
      </w:r>
      <w:r w:rsidR="00414147" w:rsidRPr="00650D66">
        <w:rPr>
          <w:rFonts w:ascii="Palatino Linotype" w:hAnsi="Palatino Linotype"/>
        </w:rPr>
        <w:t xml:space="preserve"> </w:t>
      </w:r>
      <w:r w:rsidRPr="00650D66">
        <w:rPr>
          <w:rFonts w:ascii="Palatino Linotype" w:hAnsi="Palatino Linotype"/>
        </w:rPr>
        <w:t>en</w:t>
      </w:r>
      <w:r w:rsidR="00414147" w:rsidRPr="00650D66">
        <w:rPr>
          <w:rFonts w:ascii="Palatino Linotype" w:hAnsi="Palatino Linotype"/>
        </w:rPr>
        <w:t xml:space="preserve"> </w:t>
      </w:r>
      <w:r w:rsidRPr="00650D66">
        <w:rPr>
          <w:rFonts w:ascii="Palatino Linotype" w:hAnsi="Palatino Linotype"/>
        </w:rPr>
        <w:t>contra</w:t>
      </w:r>
      <w:r w:rsidR="00414147" w:rsidRPr="00650D66">
        <w:rPr>
          <w:rFonts w:ascii="Palatino Linotype" w:hAnsi="Palatino Linotype"/>
        </w:rPr>
        <w:t xml:space="preserve"> </w:t>
      </w:r>
      <w:r w:rsidRPr="00650D66">
        <w:rPr>
          <w:rFonts w:ascii="Palatino Linotype" w:hAnsi="Palatino Linotype"/>
        </w:rPr>
        <w:t>de</w:t>
      </w:r>
      <w:r w:rsidR="00414147" w:rsidRPr="00650D66">
        <w:rPr>
          <w:rFonts w:ascii="Palatino Linotype" w:hAnsi="Palatino Linotype"/>
        </w:rPr>
        <w:t xml:space="preserve"> </w:t>
      </w:r>
      <w:r w:rsidRPr="00650D66">
        <w:rPr>
          <w:rFonts w:ascii="Palatino Linotype" w:hAnsi="Palatino Linotype"/>
        </w:rPr>
        <w:t>la</w:t>
      </w:r>
      <w:r w:rsidR="00414147" w:rsidRPr="00650D66">
        <w:rPr>
          <w:rFonts w:ascii="Palatino Linotype" w:hAnsi="Palatino Linotype"/>
        </w:rPr>
        <w:t xml:space="preserve"> </w:t>
      </w:r>
      <w:r w:rsidRPr="00650D66">
        <w:rPr>
          <w:rFonts w:ascii="Palatino Linotype" w:hAnsi="Palatino Linotype"/>
        </w:rPr>
        <w:t>respuesta</w:t>
      </w:r>
      <w:r w:rsidR="00414147" w:rsidRPr="00650D66">
        <w:rPr>
          <w:rFonts w:ascii="Palatino Linotype" w:hAnsi="Palatino Linotype"/>
        </w:rPr>
        <w:t xml:space="preserve"> </w:t>
      </w:r>
      <w:r w:rsidR="00B514DC" w:rsidRPr="00650D66">
        <w:rPr>
          <w:rFonts w:ascii="Palatino Linotype" w:hAnsi="Palatino Linotype"/>
        </w:rPr>
        <w:t>d</w:t>
      </w:r>
      <w:r w:rsidR="00567F6C" w:rsidRPr="00650D66">
        <w:rPr>
          <w:rFonts w:ascii="Palatino Linotype" w:hAnsi="Palatino Linotype"/>
        </w:rPr>
        <w:t>el</w:t>
      </w:r>
      <w:r w:rsidR="00414147" w:rsidRPr="00650D66">
        <w:rPr>
          <w:rFonts w:ascii="Palatino Linotype" w:hAnsi="Palatino Linotype"/>
        </w:rPr>
        <w:t xml:space="preserve"> </w:t>
      </w:r>
      <w:r w:rsidR="00CC4EC5" w:rsidRPr="00650D66">
        <w:rPr>
          <w:rFonts w:ascii="Palatino Linotype" w:hAnsi="Palatino Linotype"/>
          <w:b/>
          <w:bCs/>
        </w:rPr>
        <w:t xml:space="preserve">Ayuntamiento de </w:t>
      </w:r>
      <w:r w:rsidR="009C68FC" w:rsidRPr="00650D66">
        <w:rPr>
          <w:rFonts w:ascii="Palatino Linotype" w:hAnsi="Palatino Linotype"/>
          <w:b/>
          <w:bCs/>
        </w:rPr>
        <w:t>Chalco</w:t>
      </w:r>
      <w:r w:rsidRPr="00650D66">
        <w:rPr>
          <w:rFonts w:ascii="Palatino Linotype" w:hAnsi="Palatino Linotype"/>
        </w:rPr>
        <w:t>,</w:t>
      </w:r>
      <w:r w:rsidR="00414147" w:rsidRPr="00650D66">
        <w:rPr>
          <w:rFonts w:ascii="Palatino Linotype" w:hAnsi="Palatino Linotype"/>
        </w:rPr>
        <w:t xml:space="preserve"> </w:t>
      </w:r>
      <w:r w:rsidRPr="00650D66">
        <w:rPr>
          <w:rFonts w:ascii="Palatino Linotype" w:hAnsi="Palatino Linotype"/>
        </w:rPr>
        <w:t>en</w:t>
      </w:r>
      <w:r w:rsidR="00414147" w:rsidRPr="00650D66">
        <w:rPr>
          <w:rFonts w:ascii="Palatino Linotype" w:hAnsi="Palatino Linotype"/>
        </w:rPr>
        <w:t xml:space="preserve"> </w:t>
      </w:r>
      <w:r w:rsidRPr="00650D66">
        <w:rPr>
          <w:rFonts w:ascii="Palatino Linotype" w:hAnsi="Palatino Linotype"/>
        </w:rPr>
        <w:t>lo</w:t>
      </w:r>
      <w:r w:rsidR="00414147" w:rsidRPr="00650D66">
        <w:rPr>
          <w:rFonts w:ascii="Palatino Linotype" w:hAnsi="Palatino Linotype"/>
        </w:rPr>
        <w:t xml:space="preserve"> </w:t>
      </w:r>
      <w:r w:rsidRPr="00650D66">
        <w:rPr>
          <w:rFonts w:ascii="Palatino Linotype" w:hAnsi="Palatino Linotype"/>
        </w:rPr>
        <w:t>sucesivo</w:t>
      </w:r>
      <w:r w:rsidR="00414147" w:rsidRPr="00650D66">
        <w:rPr>
          <w:rFonts w:ascii="Palatino Linotype" w:hAnsi="Palatino Linotype"/>
        </w:rPr>
        <w:t xml:space="preserve"> </w:t>
      </w:r>
      <w:r w:rsidRPr="00650D66">
        <w:rPr>
          <w:rFonts w:ascii="Palatino Linotype" w:hAnsi="Palatino Linotype"/>
          <w:b/>
        </w:rPr>
        <w:t>EL</w:t>
      </w:r>
      <w:r w:rsidR="00414147" w:rsidRPr="00650D66">
        <w:rPr>
          <w:rFonts w:ascii="Palatino Linotype" w:hAnsi="Palatino Linotype"/>
          <w:b/>
        </w:rPr>
        <w:t xml:space="preserve"> </w:t>
      </w:r>
      <w:r w:rsidRPr="00650D66">
        <w:rPr>
          <w:rFonts w:ascii="Palatino Linotype" w:hAnsi="Palatino Linotype"/>
          <w:b/>
        </w:rPr>
        <w:t>SUJETO</w:t>
      </w:r>
      <w:r w:rsidR="00414147" w:rsidRPr="00650D66">
        <w:rPr>
          <w:rFonts w:ascii="Palatino Linotype" w:hAnsi="Palatino Linotype"/>
          <w:b/>
        </w:rPr>
        <w:t xml:space="preserve"> </w:t>
      </w:r>
      <w:r w:rsidRPr="00650D66">
        <w:rPr>
          <w:rFonts w:ascii="Palatino Linotype" w:hAnsi="Palatino Linotype"/>
          <w:b/>
        </w:rPr>
        <w:t>OBLIGADO</w:t>
      </w:r>
      <w:r w:rsidRPr="00650D66">
        <w:rPr>
          <w:rFonts w:ascii="Palatino Linotype" w:hAnsi="Palatino Linotype"/>
        </w:rPr>
        <w:t>,</w:t>
      </w:r>
      <w:r w:rsidR="00414147" w:rsidRPr="00650D66">
        <w:rPr>
          <w:rFonts w:ascii="Palatino Linotype" w:hAnsi="Palatino Linotype"/>
        </w:rPr>
        <w:t xml:space="preserve"> </w:t>
      </w:r>
      <w:r w:rsidRPr="00650D66">
        <w:rPr>
          <w:rFonts w:ascii="Palatino Linotype" w:hAnsi="Palatino Linotype"/>
        </w:rPr>
        <w:t>se</w:t>
      </w:r>
      <w:r w:rsidR="00414147" w:rsidRPr="00650D66">
        <w:rPr>
          <w:rFonts w:ascii="Palatino Linotype" w:hAnsi="Palatino Linotype"/>
        </w:rPr>
        <w:t xml:space="preserve"> </w:t>
      </w:r>
      <w:r w:rsidRPr="00650D66">
        <w:rPr>
          <w:rFonts w:ascii="Palatino Linotype" w:hAnsi="Palatino Linotype"/>
        </w:rPr>
        <w:t>procede</w:t>
      </w:r>
      <w:r w:rsidR="00414147" w:rsidRPr="00650D66">
        <w:rPr>
          <w:rFonts w:ascii="Palatino Linotype" w:hAnsi="Palatino Linotype"/>
        </w:rPr>
        <w:t xml:space="preserve"> </w:t>
      </w:r>
      <w:r w:rsidRPr="00650D66">
        <w:rPr>
          <w:rFonts w:ascii="Palatino Linotype" w:hAnsi="Palatino Linotype"/>
        </w:rPr>
        <w:t>a</w:t>
      </w:r>
      <w:r w:rsidR="00414147" w:rsidRPr="00650D66">
        <w:rPr>
          <w:rFonts w:ascii="Palatino Linotype" w:hAnsi="Palatino Linotype"/>
        </w:rPr>
        <w:t xml:space="preserve"> </w:t>
      </w:r>
      <w:r w:rsidRPr="00650D66">
        <w:rPr>
          <w:rFonts w:ascii="Palatino Linotype" w:hAnsi="Palatino Linotype"/>
        </w:rPr>
        <w:t>dictar</w:t>
      </w:r>
      <w:r w:rsidR="00414147" w:rsidRPr="00650D66">
        <w:rPr>
          <w:rFonts w:ascii="Palatino Linotype" w:hAnsi="Palatino Linotype"/>
        </w:rPr>
        <w:t xml:space="preserve"> </w:t>
      </w:r>
      <w:r w:rsidRPr="00650D66">
        <w:rPr>
          <w:rFonts w:ascii="Palatino Linotype" w:hAnsi="Palatino Linotype"/>
        </w:rPr>
        <w:t>la</w:t>
      </w:r>
      <w:r w:rsidR="00414147" w:rsidRPr="00650D66">
        <w:rPr>
          <w:rFonts w:ascii="Palatino Linotype" w:hAnsi="Palatino Linotype"/>
        </w:rPr>
        <w:t xml:space="preserve"> </w:t>
      </w:r>
      <w:r w:rsidRPr="00650D66">
        <w:rPr>
          <w:rFonts w:ascii="Palatino Linotype" w:hAnsi="Palatino Linotype"/>
        </w:rPr>
        <w:t>presente</w:t>
      </w:r>
      <w:r w:rsidR="00414147" w:rsidRPr="00650D66">
        <w:rPr>
          <w:rFonts w:ascii="Palatino Linotype" w:hAnsi="Palatino Linotype"/>
        </w:rPr>
        <w:t xml:space="preserve"> </w:t>
      </w:r>
      <w:r w:rsidRPr="00650D66">
        <w:rPr>
          <w:rFonts w:ascii="Palatino Linotype" w:hAnsi="Palatino Linotype"/>
        </w:rPr>
        <w:t>resolución</w:t>
      </w:r>
      <w:r w:rsidR="00414147" w:rsidRPr="00650D66">
        <w:rPr>
          <w:rFonts w:ascii="Palatino Linotype" w:hAnsi="Palatino Linotype"/>
        </w:rPr>
        <w:t xml:space="preserve"> </w:t>
      </w:r>
      <w:r w:rsidRPr="00650D66">
        <w:rPr>
          <w:rFonts w:ascii="Palatino Linotype" w:hAnsi="Palatino Linotype"/>
        </w:rPr>
        <w:t>con</w:t>
      </w:r>
      <w:r w:rsidR="00414147" w:rsidRPr="00650D66">
        <w:rPr>
          <w:rFonts w:ascii="Palatino Linotype" w:hAnsi="Palatino Linotype"/>
        </w:rPr>
        <w:t xml:space="preserve"> </w:t>
      </w:r>
      <w:r w:rsidRPr="00650D66">
        <w:rPr>
          <w:rFonts w:ascii="Palatino Linotype" w:hAnsi="Palatino Linotype"/>
        </w:rPr>
        <w:t>base</w:t>
      </w:r>
      <w:r w:rsidR="00414147" w:rsidRPr="00650D66">
        <w:rPr>
          <w:rFonts w:ascii="Palatino Linotype" w:hAnsi="Palatino Linotype"/>
        </w:rPr>
        <w:t xml:space="preserve"> </w:t>
      </w:r>
      <w:r w:rsidRPr="00650D66">
        <w:rPr>
          <w:rFonts w:ascii="Palatino Linotype" w:hAnsi="Palatino Linotype"/>
        </w:rPr>
        <w:t>en</w:t>
      </w:r>
      <w:r w:rsidR="00414147" w:rsidRPr="00650D66">
        <w:rPr>
          <w:rFonts w:ascii="Palatino Linotype" w:hAnsi="Palatino Linotype"/>
        </w:rPr>
        <w:t xml:space="preserve"> </w:t>
      </w:r>
      <w:r w:rsidRPr="00650D66">
        <w:rPr>
          <w:rFonts w:ascii="Palatino Linotype" w:hAnsi="Palatino Linotype"/>
        </w:rPr>
        <w:t>lo</w:t>
      </w:r>
      <w:r w:rsidR="00414147" w:rsidRPr="00650D66">
        <w:rPr>
          <w:rFonts w:ascii="Palatino Linotype" w:hAnsi="Palatino Linotype"/>
        </w:rPr>
        <w:t xml:space="preserve"> </w:t>
      </w:r>
      <w:r w:rsidRPr="00650D66">
        <w:rPr>
          <w:rFonts w:ascii="Palatino Linotype" w:hAnsi="Palatino Linotype"/>
        </w:rPr>
        <w:t>siguiente:</w:t>
      </w:r>
      <w:r w:rsidR="00414147" w:rsidRPr="00650D66">
        <w:rPr>
          <w:rFonts w:ascii="Palatino Linotype" w:hAnsi="Palatino Linotype"/>
        </w:rPr>
        <w:t xml:space="preserve"> </w:t>
      </w:r>
    </w:p>
    <w:p w:rsidR="00A2780F" w:rsidRPr="00650D66" w:rsidRDefault="00A2780F" w:rsidP="00183C32">
      <w:pPr>
        <w:spacing w:before="100" w:beforeAutospacing="1" w:after="100" w:afterAutospacing="1" w:line="360" w:lineRule="auto"/>
        <w:jc w:val="center"/>
        <w:rPr>
          <w:rFonts w:ascii="Palatino Linotype" w:hAnsi="Palatino Linotype"/>
          <w:b/>
          <w:bCs/>
          <w:spacing w:val="60"/>
          <w:sz w:val="28"/>
        </w:rPr>
      </w:pPr>
      <w:r w:rsidRPr="00650D66">
        <w:rPr>
          <w:rFonts w:ascii="Palatino Linotype" w:hAnsi="Palatino Linotype"/>
          <w:b/>
          <w:bCs/>
          <w:spacing w:val="60"/>
          <w:sz w:val="28"/>
        </w:rPr>
        <w:t>RESULTANDO</w:t>
      </w:r>
    </w:p>
    <w:p w:rsidR="00345471" w:rsidRPr="00650D66"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650D66">
        <w:rPr>
          <w:rFonts w:ascii="Palatino Linotype" w:hAnsi="Palatino Linotype"/>
        </w:rPr>
        <w:t>En</w:t>
      </w:r>
      <w:r w:rsidR="00414147" w:rsidRPr="00650D66">
        <w:rPr>
          <w:rFonts w:ascii="Palatino Linotype" w:hAnsi="Palatino Linotype"/>
        </w:rPr>
        <w:t xml:space="preserve"> </w:t>
      </w:r>
      <w:r w:rsidRPr="00650D66">
        <w:rPr>
          <w:rFonts w:ascii="Palatino Linotype" w:hAnsi="Palatino Linotype" w:cs="Arial"/>
        </w:rPr>
        <w:t>fecha</w:t>
      </w:r>
      <w:r w:rsidR="00414147" w:rsidRPr="00650D66">
        <w:rPr>
          <w:rFonts w:ascii="Palatino Linotype" w:hAnsi="Palatino Linotype"/>
        </w:rPr>
        <w:t xml:space="preserve"> </w:t>
      </w:r>
      <w:r w:rsidR="008F4753" w:rsidRPr="00650D66">
        <w:rPr>
          <w:rFonts w:ascii="Palatino Linotype" w:hAnsi="Palatino Linotype"/>
        </w:rPr>
        <w:t>dos de agosto</w:t>
      </w:r>
      <w:r w:rsidR="00414147" w:rsidRPr="00650D66">
        <w:rPr>
          <w:rFonts w:ascii="Palatino Linotype" w:hAnsi="Palatino Linotype"/>
        </w:rPr>
        <w:t xml:space="preserve"> </w:t>
      </w:r>
      <w:r w:rsidR="00693255" w:rsidRPr="00650D66">
        <w:rPr>
          <w:rFonts w:ascii="Palatino Linotype" w:hAnsi="Palatino Linotype"/>
        </w:rPr>
        <w:t>de</w:t>
      </w:r>
      <w:r w:rsidR="00414147" w:rsidRPr="00650D66">
        <w:rPr>
          <w:rFonts w:ascii="Palatino Linotype" w:hAnsi="Palatino Linotype"/>
        </w:rPr>
        <w:t xml:space="preserve"> </w:t>
      </w:r>
      <w:r w:rsidR="00693255" w:rsidRPr="00650D66">
        <w:rPr>
          <w:rFonts w:ascii="Palatino Linotype" w:hAnsi="Palatino Linotype"/>
        </w:rPr>
        <w:t>dos</w:t>
      </w:r>
      <w:r w:rsidR="00414147" w:rsidRPr="00650D66">
        <w:rPr>
          <w:rFonts w:ascii="Palatino Linotype" w:hAnsi="Palatino Linotype"/>
        </w:rPr>
        <w:t xml:space="preserve"> </w:t>
      </w:r>
      <w:r w:rsidR="00693255" w:rsidRPr="00650D66">
        <w:rPr>
          <w:rFonts w:ascii="Palatino Linotype" w:hAnsi="Palatino Linotype"/>
        </w:rPr>
        <w:t>mil</w:t>
      </w:r>
      <w:r w:rsidR="00414147" w:rsidRPr="00650D66">
        <w:rPr>
          <w:rFonts w:ascii="Palatino Linotype" w:hAnsi="Palatino Linotype"/>
        </w:rPr>
        <w:t xml:space="preserve"> </w:t>
      </w:r>
      <w:r w:rsidR="00693255" w:rsidRPr="00650D66">
        <w:rPr>
          <w:rFonts w:ascii="Palatino Linotype" w:hAnsi="Palatino Linotype"/>
        </w:rPr>
        <w:t>diecinueve</w:t>
      </w:r>
      <w:r w:rsidRPr="00650D66">
        <w:rPr>
          <w:rFonts w:ascii="Palatino Linotype" w:hAnsi="Palatino Linotype"/>
        </w:rPr>
        <w:t>,</w:t>
      </w:r>
      <w:r w:rsidR="00414147" w:rsidRPr="00650D66">
        <w:rPr>
          <w:rFonts w:ascii="Palatino Linotype" w:hAnsi="Palatino Linotype"/>
        </w:rPr>
        <w:t xml:space="preserve"> </w:t>
      </w:r>
      <w:r w:rsidR="00AD3764" w:rsidRPr="00650D66">
        <w:rPr>
          <w:rFonts w:ascii="Palatino Linotype" w:hAnsi="Palatino Linotype" w:cs="Arial"/>
          <w:b/>
        </w:rPr>
        <w:t>EL RECURRENTE</w:t>
      </w:r>
      <w:r w:rsidR="00414147" w:rsidRPr="00650D66">
        <w:rPr>
          <w:rFonts w:ascii="Palatino Linotype" w:hAnsi="Palatino Linotype"/>
        </w:rPr>
        <w:t xml:space="preserve"> </w:t>
      </w:r>
      <w:r w:rsidRPr="00650D66">
        <w:rPr>
          <w:rFonts w:ascii="Palatino Linotype" w:hAnsi="Palatino Linotype"/>
        </w:rPr>
        <w:t>presentó</w:t>
      </w:r>
      <w:r w:rsidR="00414147" w:rsidRPr="00650D66">
        <w:rPr>
          <w:rFonts w:ascii="Palatino Linotype" w:hAnsi="Palatino Linotype"/>
        </w:rPr>
        <w:t xml:space="preserve"> </w:t>
      </w:r>
      <w:r w:rsidRPr="00650D66">
        <w:rPr>
          <w:rFonts w:ascii="Palatino Linotype" w:hAnsi="Palatino Linotype"/>
        </w:rPr>
        <w:t>a</w:t>
      </w:r>
      <w:r w:rsidR="00414147" w:rsidRPr="00650D66">
        <w:rPr>
          <w:rFonts w:ascii="Palatino Linotype" w:hAnsi="Palatino Linotype"/>
        </w:rPr>
        <w:t xml:space="preserve"> </w:t>
      </w:r>
      <w:r w:rsidRPr="00650D66">
        <w:rPr>
          <w:rFonts w:ascii="Palatino Linotype" w:hAnsi="Palatino Linotype"/>
        </w:rPr>
        <w:t>través</w:t>
      </w:r>
      <w:r w:rsidR="00414147" w:rsidRPr="00650D66">
        <w:rPr>
          <w:rFonts w:ascii="Palatino Linotype" w:hAnsi="Palatino Linotype"/>
        </w:rPr>
        <w:t xml:space="preserve"> </w:t>
      </w:r>
      <w:r w:rsidRPr="00650D66">
        <w:rPr>
          <w:rFonts w:ascii="Palatino Linotype" w:hAnsi="Palatino Linotype"/>
        </w:rPr>
        <w:t>del</w:t>
      </w:r>
      <w:r w:rsidR="00414147" w:rsidRPr="00650D66">
        <w:rPr>
          <w:rFonts w:ascii="Palatino Linotype" w:hAnsi="Palatino Linotype"/>
        </w:rPr>
        <w:t xml:space="preserve"> </w:t>
      </w:r>
      <w:r w:rsidRPr="00650D66">
        <w:rPr>
          <w:rFonts w:ascii="Palatino Linotype" w:hAnsi="Palatino Linotype" w:cs="Arial"/>
        </w:rPr>
        <w:t>Sistema</w:t>
      </w:r>
      <w:r w:rsidR="00414147" w:rsidRPr="00650D66">
        <w:rPr>
          <w:rFonts w:ascii="Palatino Linotype" w:hAnsi="Palatino Linotype"/>
        </w:rPr>
        <w:t xml:space="preserve"> </w:t>
      </w:r>
      <w:r w:rsidRPr="00650D66">
        <w:rPr>
          <w:rFonts w:ascii="Palatino Linotype" w:hAnsi="Palatino Linotype"/>
        </w:rPr>
        <w:t>de</w:t>
      </w:r>
      <w:r w:rsidR="00414147" w:rsidRPr="00650D66">
        <w:rPr>
          <w:rFonts w:ascii="Palatino Linotype" w:hAnsi="Palatino Linotype"/>
        </w:rPr>
        <w:t xml:space="preserve"> </w:t>
      </w:r>
      <w:r w:rsidRPr="00650D66">
        <w:rPr>
          <w:rFonts w:ascii="Palatino Linotype" w:hAnsi="Palatino Linotype"/>
        </w:rPr>
        <w:t>Acceso</w:t>
      </w:r>
      <w:r w:rsidR="00414147" w:rsidRPr="00650D66">
        <w:rPr>
          <w:rFonts w:ascii="Palatino Linotype" w:hAnsi="Palatino Linotype"/>
        </w:rPr>
        <w:t xml:space="preserve"> </w:t>
      </w:r>
      <w:r w:rsidRPr="00650D66">
        <w:rPr>
          <w:rFonts w:ascii="Palatino Linotype" w:hAnsi="Palatino Linotype"/>
        </w:rPr>
        <w:t>a</w:t>
      </w:r>
      <w:r w:rsidR="00414147" w:rsidRPr="00650D66">
        <w:rPr>
          <w:rFonts w:ascii="Palatino Linotype" w:hAnsi="Palatino Linotype"/>
        </w:rPr>
        <w:t xml:space="preserve"> </w:t>
      </w:r>
      <w:r w:rsidRPr="00650D66">
        <w:rPr>
          <w:rFonts w:ascii="Palatino Linotype" w:hAnsi="Palatino Linotype"/>
        </w:rPr>
        <w:t>la</w:t>
      </w:r>
      <w:r w:rsidR="00414147" w:rsidRPr="00650D66">
        <w:rPr>
          <w:rFonts w:ascii="Palatino Linotype" w:hAnsi="Palatino Linotype"/>
        </w:rPr>
        <w:t xml:space="preserve"> </w:t>
      </w:r>
      <w:r w:rsidRPr="00650D66">
        <w:rPr>
          <w:rFonts w:ascii="Palatino Linotype" w:hAnsi="Palatino Linotype"/>
        </w:rPr>
        <w:t>Información</w:t>
      </w:r>
      <w:r w:rsidR="00414147" w:rsidRPr="00650D66">
        <w:rPr>
          <w:rFonts w:ascii="Palatino Linotype" w:hAnsi="Palatino Linotype"/>
        </w:rPr>
        <w:t xml:space="preserve"> </w:t>
      </w:r>
      <w:r w:rsidRPr="00650D66">
        <w:rPr>
          <w:rFonts w:ascii="Palatino Linotype" w:hAnsi="Palatino Linotype"/>
        </w:rPr>
        <w:t>Mexiquense,</w:t>
      </w:r>
      <w:r w:rsidR="00414147" w:rsidRPr="00650D66">
        <w:rPr>
          <w:rFonts w:ascii="Palatino Linotype" w:hAnsi="Palatino Linotype"/>
        </w:rPr>
        <w:t xml:space="preserve"> </w:t>
      </w:r>
      <w:r w:rsidRPr="00650D66">
        <w:rPr>
          <w:rFonts w:ascii="Palatino Linotype" w:hAnsi="Palatino Linotype"/>
        </w:rPr>
        <w:t>en</w:t>
      </w:r>
      <w:r w:rsidR="00414147" w:rsidRPr="00650D66">
        <w:rPr>
          <w:rFonts w:ascii="Palatino Linotype" w:hAnsi="Palatino Linotype"/>
        </w:rPr>
        <w:t xml:space="preserve"> </w:t>
      </w:r>
      <w:r w:rsidRPr="00650D66">
        <w:rPr>
          <w:rFonts w:ascii="Palatino Linotype" w:hAnsi="Palatino Linotype"/>
        </w:rPr>
        <w:t>lo</w:t>
      </w:r>
      <w:r w:rsidR="00414147" w:rsidRPr="00650D66">
        <w:rPr>
          <w:rFonts w:ascii="Palatino Linotype" w:hAnsi="Palatino Linotype"/>
        </w:rPr>
        <w:t xml:space="preserve"> </w:t>
      </w:r>
      <w:r w:rsidRPr="00650D66">
        <w:rPr>
          <w:rFonts w:ascii="Palatino Linotype" w:hAnsi="Palatino Linotype"/>
        </w:rPr>
        <w:t>subsecuente</w:t>
      </w:r>
      <w:r w:rsidR="00414147" w:rsidRPr="00650D66">
        <w:rPr>
          <w:rFonts w:ascii="Palatino Linotype" w:hAnsi="Palatino Linotype"/>
        </w:rPr>
        <w:t xml:space="preserve"> </w:t>
      </w:r>
      <w:r w:rsidRPr="00650D66">
        <w:rPr>
          <w:rFonts w:ascii="Palatino Linotype" w:hAnsi="Palatino Linotype"/>
          <w:b/>
        </w:rPr>
        <w:t>EL</w:t>
      </w:r>
      <w:r w:rsidR="00414147" w:rsidRPr="00650D66">
        <w:rPr>
          <w:rFonts w:ascii="Palatino Linotype" w:hAnsi="Palatino Linotype"/>
          <w:b/>
        </w:rPr>
        <w:t xml:space="preserve"> </w:t>
      </w:r>
      <w:r w:rsidRPr="00650D66">
        <w:rPr>
          <w:rFonts w:ascii="Palatino Linotype" w:hAnsi="Palatino Linotype"/>
          <w:b/>
        </w:rPr>
        <w:t>SAIMEX</w:t>
      </w:r>
      <w:r w:rsidR="00414147" w:rsidRPr="00650D66">
        <w:rPr>
          <w:rFonts w:ascii="Palatino Linotype" w:hAnsi="Palatino Linotype"/>
        </w:rPr>
        <w:t xml:space="preserve"> </w:t>
      </w:r>
      <w:r w:rsidRPr="00650D66">
        <w:rPr>
          <w:rFonts w:ascii="Palatino Linotype" w:hAnsi="Palatino Linotype"/>
        </w:rPr>
        <w:t>ante</w:t>
      </w:r>
      <w:r w:rsidR="00414147" w:rsidRPr="00650D66">
        <w:rPr>
          <w:rFonts w:ascii="Palatino Linotype" w:hAnsi="Palatino Linotype"/>
        </w:rPr>
        <w:t xml:space="preserve"> </w:t>
      </w:r>
      <w:r w:rsidRPr="00650D66">
        <w:rPr>
          <w:rFonts w:ascii="Palatino Linotype" w:hAnsi="Palatino Linotype"/>
          <w:b/>
        </w:rPr>
        <w:t>EL</w:t>
      </w:r>
      <w:r w:rsidR="00414147" w:rsidRPr="00650D66">
        <w:rPr>
          <w:rFonts w:ascii="Palatino Linotype" w:hAnsi="Palatino Linotype"/>
          <w:b/>
        </w:rPr>
        <w:t xml:space="preserve"> </w:t>
      </w:r>
      <w:r w:rsidRPr="00650D66">
        <w:rPr>
          <w:rFonts w:ascii="Palatino Linotype" w:hAnsi="Palatino Linotype"/>
          <w:b/>
        </w:rPr>
        <w:t>SUJETO</w:t>
      </w:r>
      <w:r w:rsidR="00414147" w:rsidRPr="00650D66">
        <w:rPr>
          <w:rFonts w:ascii="Palatino Linotype" w:hAnsi="Palatino Linotype"/>
          <w:b/>
        </w:rPr>
        <w:t xml:space="preserve"> </w:t>
      </w:r>
      <w:r w:rsidRPr="00650D66">
        <w:rPr>
          <w:rFonts w:ascii="Palatino Linotype" w:hAnsi="Palatino Linotype"/>
          <w:b/>
        </w:rPr>
        <w:t>OBLIGADO</w:t>
      </w:r>
      <w:r w:rsidRPr="00650D66">
        <w:rPr>
          <w:rFonts w:ascii="Palatino Linotype" w:hAnsi="Palatino Linotype"/>
        </w:rPr>
        <w:t>,</w:t>
      </w:r>
      <w:r w:rsidR="00414147" w:rsidRPr="00650D66">
        <w:rPr>
          <w:rFonts w:ascii="Palatino Linotype" w:hAnsi="Palatino Linotype"/>
        </w:rPr>
        <w:t xml:space="preserve"> </w:t>
      </w:r>
      <w:r w:rsidRPr="00650D66">
        <w:rPr>
          <w:rFonts w:ascii="Palatino Linotype" w:hAnsi="Palatino Linotype"/>
        </w:rPr>
        <w:t>la</w:t>
      </w:r>
      <w:r w:rsidR="00414147" w:rsidRPr="00650D66">
        <w:rPr>
          <w:rFonts w:ascii="Palatino Linotype" w:hAnsi="Palatino Linotype"/>
        </w:rPr>
        <w:t xml:space="preserve"> </w:t>
      </w:r>
      <w:r w:rsidRPr="00650D66">
        <w:rPr>
          <w:rFonts w:ascii="Palatino Linotype" w:hAnsi="Palatino Linotype"/>
        </w:rPr>
        <w:t>solicitud</w:t>
      </w:r>
      <w:r w:rsidR="00414147" w:rsidRPr="00650D66">
        <w:rPr>
          <w:rFonts w:ascii="Palatino Linotype" w:hAnsi="Palatino Linotype"/>
        </w:rPr>
        <w:t xml:space="preserve"> </w:t>
      </w:r>
      <w:r w:rsidRPr="00650D66">
        <w:rPr>
          <w:rFonts w:ascii="Palatino Linotype" w:hAnsi="Palatino Linotype"/>
        </w:rPr>
        <w:t>de</w:t>
      </w:r>
      <w:r w:rsidR="00414147" w:rsidRPr="00650D66">
        <w:rPr>
          <w:rFonts w:ascii="Palatino Linotype" w:hAnsi="Palatino Linotype"/>
        </w:rPr>
        <w:t xml:space="preserve"> </w:t>
      </w:r>
      <w:r w:rsidRPr="00650D66">
        <w:rPr>
          <w:rFonts w:ascii="Palatino Linotype" w:hAnsi="Palatino Linotype"/>
        </w:rPr>
        <w:t>acceso</w:t>
      </w:r>
      <w:r w:rsidR="00414147" w:rsidRPr="00650D66">
        <w:rPr>
          <w:rFonts w:ascii="Palatino Linotype" w:hAnsi="Palatino Linotype"/>
        </w:rPr>
        <w:t xml:space="preserve"> </w:t>
      </w:r>
      <w:r w:rsidRPr="00650D66">
        <w:rPr>
          <w:rFonts w:ascii="Palatino Linotype" w:hAnsi="Palatino Linotype"/>
        </w:rPr>
        <w:t>a</w:t>
      </w:r>
      <w:r w:rsidR="00414147" w:rsidRPr="00650D66">
        <w:rPr>
          <w:rFonts w:ascii="Palatino Linotype" w:hAnsi="Palatino Linotype"/>
        </w:rPr>
        <w:t xml:space="preserve"> </w:t>
      </w:r>
      <w:r w:rsidRPr="00650D66">
        <w:rPr>
          <w:rFonts w:ascii="Palatino Linotype" w:hAnsi="Palatino Linotype"/>
        </w:rPr>
        <w:t>la</w:t>
      </w:r>
      <w:r w:rsidR="00414147" w:rsidRPr="00650D66">
        <w:rPr>
          <w:rFonts w:ascii="Palatino Linotype" w:hAnsi="Palatino Linotype"/>
        </w:rPr>
        <w:t xml:space="preserve"> </w:t>
      </w:r>
      <w:r w:rsidRPr="00650D66">
        <w:rPr>
          <w:rFonts w:ascii="Palatino Linotype" w:hAnsi="Palatino Linotype"/>
        </w:rPr>
        <w:t>información</w:t>
      </w:r>
      <w:r w:rsidR="00414147" w:rsidRPr="00650D66">
        <w:rPr>
          <w:rFonts w:ascii="Palatino Linotype" w:hAnsi="Palatino Linotype"/>
        </w:rPr>
        <w:t xml:space="preserve"> </w:t>
      </w:r>
      <w:r w:rsidRPr="00650D66">
        <w:rPr>
          <w:rFonts w:ascii="Palatino Linotype" w:hAnsi="Palatino Linotype"/>
        </w:rPr>
        <w:t>pública,</w:t>
      </w:r>
      <w:r w:rsidR="00414147" w:rsidRPr="00650D66">
        <w:rPr>
          <w:rFonts w:ascii="Palatino Linotype" w:hAnsi="Palatino Linotype"/>
        </w:rPr>
        <w:t xml:space="preserve"> </w:t>
      </w:r>
      <w:r w:rsidR="00345471" w:rsidRPr="00650D66">
        <w:rPr>
          <w:rFonts w:ascii="Palatino Linotype" w:hAnsi="Palatino Linotype"/>
        </w:rPr>
        <w:t>a</w:t>
      </w:r>
      <w:r w:rsidR="00414147" w:rsidRPr="00650D66">
        <w:rPr>
          <w:rFonts w:ascii="Palatino Linotype" w:hAnsi="Palatino Linotype"/>
        </w:rPr>
        <w:t xml:space="preserve"> </w:t>
      </w:r>
      <w:r w:rsidR="00345471" w:rsidRPr="00650D66">
        <w:rPr>
          <w:rFonts w:ascii="Palatino Linotype" w:hAnsi="Palatino Linotype"/>
        </w:rPr>
        <w:t>la</w:t>
      </w:r>
      <w:r w:rsidR="00414147" w:rsidRPr="00650D66">
        <w:rPr>
          <w:rFonts w:ascii="Palatino Linotype" w:hAnsi="Palatino Linotype"/>
        </w:rPr>
        <w:t xml:space="preserve"> </w:t>
      </w:r>
      <w:r w:rsidR="00345471" w:rsidRPr="00650D66">
        <w:rPr>
          <w:rFonts w:ascii="Palatino Linotype" w:hAnsi="Palatino Linotype"/>
        </w:rPr>
        <w:t>que</w:t>
      </w:r>
      <w:r w:rsidR="00414147" w:rsidRPr="00650D66">
        <w:rPr>
          <w:rFonts w:ascii="Palatino Linotype" w:hAnsi="Palatino Linotype"/>
        </w:rPr>
        <w:t xml:space="preserve"> </w:t>
      </w:r>
      <w:r w:rsidR="00345471" w:rsidRPr="00650D66">
        <w:rPr>
          <w:rFonts w:ascii="Palatino Linotype" w:hAnsi="Palatino Linotype"/>
        </w:rPr>
        <w:t>se</w:t>
      </w:r>
      <w:r w:rsidR="00414147" w:rsidRPr="00650D66">
        <w:rPr>
          <w:rFonts w:ascii="Palatino Linotype" w:hAnsi="Palatino Linotype"/>
        </w:rPr>
        <w:t xml:space="preserve"> </w:t>
      </w:r>
      <w:r w:rsidR="00345471" w:rsidRPr="00650D66">
        <w:rPr>
          <w:rFonts w:ascii="Palatino Linotype" w:hAnsi="Palatino Linotype"/>
        </w:rPr>
        <w:t>le</w:t>
      </w:r>
      <w:r w:rsidR="00414147" w:rsidRPr="00650D66">
        <w:rPr>
          <w:rFonts w:ascii="Palatino Linotype" w:hAnsi="Palatino Linotype"/>
        </w:rPr>
        <w:t xml:space="preserve"> </w:t>
      </w:r>
      <w:r w:rsidR="00345471" w:rsidRPr="00650D66">
        <w:rPr>
          <w:rFonts w:ascii="Palatino Linotype" w:hAnsi="Palatino Linotype"/>
        </w:rPr>
        <w:t>asignó</w:t>
      </w:r>
      <w:r w:rsidR="00414147" w:rsidRPr="00650D66">
        <w:rPr>
          <w:rFonts w:ascii="Palatino Linotype" w:hAnsi="Palatino Linotype"/>
        </w:rPr>
        <w:t xml:space="preserve"> </w:t>
      </w:r>
      <w:r w:rsidR="00345471" w:rsidRPr="00650D66">
        <w:rPr>
          <w:rFonts w:ascii="Palatino Linotype" w:hAnsi="Palatino Linotype"/>
        </w:rPr>
        <w:t>el</w:t>
      </w:r>
      <w:r w:rsidR="00414147" w:rsidRPr="00650D66">
        <w:rPr>
          <w:rFonts w:ascii="Palatino Linotype" w:hAnsi="Palatino Linotype"/>
        </w:rPr>
        <w:t xml:space="preserve"> </w:t>
      </w:r>
      <w:r w:rsidR="00345471" w:rsidRPr="00650D66">
        <w:rPr>
          <w:rFonts w:ascii="Palatino Linotype" w:hAnsi="Palatino Linotype"/>
        </w:rPr>
        <w:t>número</w:t>
      </w:r>
      <w:r w:rsidR="00414147" w:rsidRPr="00650D66">
        <w:rPr>
          <w:rFonts w:ascii="Palatino Linotype" w:hAnsi="Palatino Linotype"/>
        </w:rPr>
        <w:t xml:space="preserve"> </w:t>
      </w:r>
      <w:r w:rsidR="008F4753" w:rsidRPr="00650D66">
        <w:rPr>
          <w:rFonts w:ascii="Palatino Linotype" w:hAnsi="Palatino Linotype"/>
          <w:b/>
          <w:bCs/>
        </w:rPr>
        <w:t>00267/CHALCO</w:t>
      </w:r>
      <w:r w:rsidR="00667188" w:rsidRPr="00650D66">
        <w:rPr>
          <w:rFonts w:ascii="Palatino Linotype" w:hAnsi="Palatino Linotype"/>
          <w:b/>
          <w:bCs/>
        </w:rPr>
        <w:t>/IP/2019</w:t>
      </w:r>
      <w:r w:rsidR="00345471" w:rsidRPr="00650D66">
        <w:rPr>
          <w:rFonts w:ascii="Palatino Linotype" w:hAnsi="Palatino Linotype"/>
        </w:rPr>
        <w:t>,</w:t>
      </w:r>
      <w:r w:rsidR="00414147" w:rsidRPr="00650D66">
        <w:rPr>
          <w:rFonts w:ascii="Palatino Linotype" w:hAnsi="Palatino Linotype"/>
        </w:rPr>
        <w:t xml:space="preserve"> </w:t>
      </w:r>
      <w:r w:rsidR="00002897" w:rsidRPr="00650D66">
        <w:rPr>
          <w:rFonts w:ascii="Palatino Linotype" w:hAnsi="Palatino Linotype"/>
        </w:rPr>
        <w:t>mediante</w:t>
      </w:r>
      <w:r w:rsidR="00414147" w:rsidRPr="00650D66">
        <w:rPr>
          <w:rFonts w:ascii="Palatino Linotype" w:hAnsi="Palatino Linotype"/>
        </w:rPr>
        <w:t xml:space="preserve"> </w:t>
      </w:r>
      <w:r w:rsidR="00002897" w:rsidRPr="00650D66">
        <w:rPr>
          <w:rFonts w:ascii="Palatino Linotype" w:hAnsi="Palatino Linotype"/>
        </w:rPr>
        <w:t>la</w:t>
      </w:r>
      <w:r w:rsidR="00414147" w:rsidRPr="00650D66">
        <w:rPr>
          <w:rFonts w:ascii="Palatino Linotype" w:hAnsi="Palatino Linotype"/>
        </w:rPr>
        <w:t xml:space="preserve"> </w:t>
      </w:r>
      <w:r w:rsidR="00002897" w:rsidRPr="00650D66">
        <w:rPr>
          <w:rFonts w:ascii="Palatino Linotype" w:hAnsi="Palatino Linotype"/>
        </w:rPr>
        <w:t>cual</w:t>
      </w:r>
      <w:r w:rsidR="00414147" w:rsidRPr="00650D66">
        <w:rPr>
          <w:rFonts w:ascii="Palatino Linotype" w:hAnsi="Palatino Linotype"/>
        </w:rPr>
        <w:t xml:space="preserve"> </w:t>
      </w:r>
      <w:r w:rsidR="00002897" w:rsidRPr="00650D66">
        <w:rPr>
          <w:rFonts w:ascii="Palatino Linotype" w:hAnsi="Palatino Linotype"/>
        </w:rPr>
        <w:t>requirió</w:t>
      </w:r>
      <w:r w:rsidR="00414147" w:rsidRPr="00650D66">
        <w:rPr>
          <w:rFonts w:ascii="Palatino Linotype" w:hAnsi="Palatino Linotype"/>
        </w:rPr>
        <w:t xml:space="preserve"> </w:t>
      </w:r>
      <w:r w:rsidR="006F0894" w:rsidRPr="00650D66">
        <w:rPr>
          <w:rFonts w:ascii="Palatino Linotype" w:hAnsi="Palatino Linotype"/>
        </w:rPr>
        <w:t xml:space="preserve">vía </w:t>
      </w:r>
      <w:r w:rsidR="006F0894" w:rsidRPr="00650D66">
        <w:rPr>
          <w:rFonts w:ascii="Palatino Linotype" w:hAnsi="Palatino Linotype"/>
          <w:b/>
        </w:rPr>
        <w:t>SAIMEX</w:t>
      </w:r>
      <w:r w:rsidR="006F0894" w:rsidRPr="00650D66">
        <w:rPr>
          <w:rFonts w:ascii="Palatino Linotype" w:hAnsi="Palatino Linotype"/>
        </w:rPr>
        <w:t>, lo siguiente</w:t>
      </w:r>
      <w:r w:rsidR="00002897" w:rsidRPr="00650D66">
        <w:rPr>
          <w:rFonts w:ascii="Palatino Linotype" w:hAnsi="Palatino Linotype"/>
        </w:rPr>
        <w:t>:</w:t>
      </w:r>
    </w:p>
    <w:p w:rsidR="00A327E0" w:rsidRPr="00650D66" w:rsidRDefault="00A327E0" w:rsidP="00183C32">
      <w:pPr>
        <w:spacing w:before="100" w:beforeAutospacing="1" w:after="100" w:afterAutospacing="1"/>
        <w:ind w:left="709" w:right="709"/>
        <w:jc w:val="both"/>
        <w:rPr>
          <w:rFonts w:ascii="Palatino Linotype" w:hAnsi="Palatino Linotype"/>
          <w:sz w:val="22"/>
          <w:szCs w:val="22"/>
        </w:rPr>
      </w:pPr>
      <w:r w:rsidRPr="00650D66">
        <w:rPr>
          <w:rFonts w:ascii="Palatino Linotype" w:hAnsi="Palatino Linotype" w:cs="Arial"/>
          <w:i/>
          <w:sz w:val="22"/>
          <w:szCs w:val="22"/>
        </w:rPr>
        <w:t>“</w:t>
      </w:r>
      <w:r w:rsidR="008F4753" w:rsidRPr="00650D66">
        <w:rPr>
          <w:rFonts w:ascii="Palatino Linotype" w:hAnsi="Palatino Linotype" w:cs="Arial"/>
          <w:i/>
          <w:sz w:val="22"/>
          <w:szCs w:val="22"/>
        </w:rPr>
        <w:t>de los 25 eventos realizados en la denominada "gira de reyes", del 15 de enero al 9 de febrero consistente en entregar juguetes, quiero saber el total de juguetes entregados a niñas y niños, así como el desglose de cuantos se entregaron en cada evento en particular, cuantos a niños y cuantas a niñas y el costo de cada juguete individual y el costo total, el costo total de cada evento individualmente y el total de los 25 eventos, así como el contrato por prestación de servicios de las personas que se disfrazaron de reyes magos y los grupos musicales que amenizaron los eventos.</w:t>
      </w:r>
      <w:r w:rsidRPr="00650D66">
        <w:rPr>
          <w:rFonts w:ascii="Palatino Linotype" w:hAnsi="Palatino Linotype" w:cs="Arial"/>
          <w:i/>
          <w:sz w:val="22"/>
          <w:szCs w:val="22"/>
        </w:rPr>
        <w:t>”</w:t>
      </w:r>
      <w:r w:rsidR="00414147" w:rsidRPr="00650D66">
        <w:rPr>
          <w:rFonts w:ascii="Palatino Linotype" w:hAnsi="Palatino Linotype" w:cs="Arial"/>
          <w:i/>
          <w:sz w:val="22"/>
          <w:szCs w:val="22"/>
        </w:rPr>
        <w:t xml:space="preserve"> </w:t>
      </w:r>
      <w:r w:rsidRPr="00650D66">
        <w:rPr>
          <w:rFonts w:ascii="Palatino Linotype" w:hAnsi="Palatino Linotype"/>
          <w:sz w:val="22"/>
          <w:szCs w:val="22"/>
        </w:rPr>
        <w:t>(Sic)</w:t>
      </w:r>
    </w:p>
    <w:p w:rsidR="006F0894" w:rsidRPr="00650D66" w:rsidRDefault="00B514DC" w:rsidP="00644F67">
      <w:pPr>
        <w:pStyle w:val="Prrafodelista"/>
        <w:numPr>
          <w:ilvl w:val="0"/>
          <w:numId w:val="6"/>
        </w:numPr>
        <w:spacing w:before="240" w:after="240" w:line="360" w:lineRule="auto"/>
        <w:ind w:left="0" w:firstLine="0"/>
        <w:jc w:val="both"/>
        <w:rPr>
          <w:rFonts w:ascii="Palatino Linotype" w:hAnsi="Palatino Linotype" w:cs="Arial"/>
        </w:rPr>
      </w:pPr>
      <w:bookmarkStart w:id="0" w:name="_Ref516764469"/>
      <w:bookmarkStart w:id="1" w:name="_Ref531692384"/>
      <w:r w:rsidRPr="00650D66">
        <w:rPr>
          <w:rFonts w:ascii="Palatino Linotype" w:hAnsi="Palatino Linotype" w:cs="Arial"/>
        </w:rPr>
        <w:t xml:space="preserve">De las constancias que integran el expediente electrónico del </w:t>
      </w:r>
      <w:r w:rsidRPr="00650D66">
        <w:rPr>
          <w:rFonts w:ascii="Palatino Linotype" w:hAnsi="Palatino Linotype" w:cs="Arial"/>
          <w:b/>
        </w:rPr>
        <w:t>SAIMEX</w:t>
      </w:r>
      <w:r w:rsidR="00697804" w:rsidRPr="00650D66">
        <w:rPr>
          <w:rFonts w:ascii="Palatino Linotype" w:hAnsi="Palatino Linotype" w:cs="Arial"/>
          <w:b/>
        </w:rPr>
        <w:t>,</w:t>
      </w:r>
      <w:r w:rsidRPr="00650D66">
        <w:rPr>
          <w:rFonts w:ascii="Palatino Linotype" w:hAnsi="Palatino Linotype" w:cs="Arial"/>
        </w:rPr>
        <w:t xml:space="preserve"> </w:t>
      </w:r>
      <w:r w:rsidR="006F0894" w:rsidRPr="00650D66">
        <w:rPr>
          <w:rFonts w:ascii="Palatino Linotype" w:hAnsi="Palatino Linotype" w:cs="Arial"/>
        </w:rPr>
        <w:t>se advierte que</w:t>
      </w:r>
      <w:r w:rsidR="00F817E1" w:rsidRPr="00650D66">
        <w:rPr>
          <w:rFonts w:ascii="Palatino Linotype" w:hAnsi="Palatino Linotype" w:cs="Arial"/>
        </w:rPr>
        <w:t xml:space="preserve">, fecha </w:t>
      </w:r>
      <w:r w:rsidR="008F4753" w:rsidRPr="00650D66">
        <w:rPr>
          <w:rFonts w:ascii="Palatino Linotype" w:hAnsi="Palatino Linotype" w:cs="Arial"/>
        </w:rPr>
        <w:t xml:space="preserve">dos de agosto </w:t>
      </w:r>
      <w:r w:rsidR="00F817E1" w:rsidRPr="00650D66">
        <w:rPr>
          <w:rFonts w:ascii="Palatino Linotype" w:hAnsi="Palatino Linotype" w:cs="Arial"/>
        </w:rPr>
        <w:t>de dos mil diecinueve,</w:t>
      </w:r>
      <w:r w:rsidR="006F0894" w:rsidRPr="00650D66">
        <w:rPr>
          <w:rFonts w:ascii="Palatino Linotype" w:hAnsi="Palatino Linotype" w:cs="Arial"/>
        </w:rPr>
        <w:t xml:space="preserve"> el Titula</w:t>
      </w:r>
      <w:r w:rsidR="00F817E1" w:rsidRPr="00650D66">
        <w:rPr>
          <w:rFonts w:ascii="Palatino Linotype" w:hAnsi="Palatino Linotype" w:cs="Arial"/>
        </w:rPr>
        <w:t xml:space="preserve">r de la Unidad de </w:t>
      </w:r>
      <w:r w:rsidR="00F817E1" w:rsidRPr="00650D66">
        <w:rPr>
          <w:rFonts w:ascii="Palatino Linotype" w:hAnsi="Palatino Linotype" w:cs="Arial"/>
        </w:rPr>
        <w:lastRenderedPageBreak/>
        <w:t>Transparencia</w:t>
      </w:r>
      <w:r w:rsidR="00205629" w:rsidRPr="00650D66">
        <w:rPr>
          <w:rFonts w:ascii="Palatino Linotype" w:hAnsi="Palatino Linotype" w:cs="Arial"/>
        </w:rPr>
        <w:t xml:space="preserve"> del </w:t>
      </w:r>
      <w:r w:rsidR="00205629" w:rsidRPr="00650D66">
        <w:rPr>
          <w:rFonts w:ascii="Palatino Linotype" w:hAnsi="Palatino Linotype" w:cs="Arial"/>
          <w:b/>
        </w:rPr>
        <w:t>SUJETO OBLIGADO</w:t>
      </w:r>
      <w:r w:rsidR="00205629" w:rsidRPr="00650D66">
        <w:rPr>
          <w:rFonts w:ascii="Palatino Linotype" w:hAnsi="Palatino Linotype" w:cs="Arial"/>
        </w:rPr>
        <w:t xml:space="preserve">, mediante </w:t>
      </w:r>
      <w:r w:rsidR="00CC4EC5" w:rsidRPr="00650D66">
        <w:rPr>
          <w:rFonts w:ascii="Palatino Linotype" w:hAnsi="Palatino Linotype" w:cs="Arial"/>
        </w:rPr>
        <w:t>el</w:t>
      </w:r>
      <w:r w:rsidR="006F0894" w:rsidRPr="00650D66">
        <w:rPr>
          <w:rFonts w:ascii="Palatino Linotype" w:hAnsi="Palatino Linotype" w:cs="Arial"/>
        </w:rPr>
        <w:t xml:space="preserve"> folio número </w:t>
      </w:r>
      <w:r w:rsidR="008F4753" w:rsidRPr="00650D66">
        <w:rPr>
          <w:rFonts w:ascii="Palatino Linotype" w:hAnsi="Palatino Linotype"/>
          <w:b/>
          <w:bCs/>
        </w:rPr>
        <w:t>00267/CHALCO</w:t>
      </w:r>
      <w:r w:rsidR="006F0894" w:rsidRPr="00650D66">
        <w:rPr>
          <w:rFonts w:ascii="Palatino Linotype" w:hAnsi="Palatino Linotype"/>
          <w:b/>
          <w:bCs/>
        </w:rPr>
        <w:t>/IP/2019/TSP/0001</w:t>
      </w:r>
      <w:r w:rsidR="00205629" w:rsidRPr="00650D66">
        <w:rPr>
          <w:rFonts w:ascii="Palatino Linotype" w:hAnsi="Palatino Linotype"/>
          <w:b/>
          <w:bCs/>
        </w:rPr>
        <w:t xml:space="preserve"> </w:t>
      </w:r>
      <w:r w:rsidR="006F0894" w:rsidRPr="00650D66">
        <w:rPr>
          <w:rFonts w:ascii="Palatino Linotype" w:hAnsi="Palatino Linotype"/>
          <w:bCs/>
        </w:rPr>
        <w:t xml:space="preserve">turnó </w:t>
      </w:r>
      <w:r w:rsidR="00CC4EC5" w:rsidRPr="00650D66">
        <w:rPr>
          <w:rFonts w:ascii="Palatino Linotype" w:hAnsi="Palatino Linotype"/>
          <w:bCs/>
        </w:rPr>
        <w:t>el</w:t>
      </w:r>
      <w:r w:rsidR="006F0894" w:rsidRPr="00650D66">
        <w:rPr>
          <w:rFonts w:ascii="Palatino Linotype" w:hAnsi="Palatino Linotype"/>
          <w:bCs/>
        </w:rPr>
        <w:t xml:space="preserve"> requerimiento de información </w:t>
      </w:r>
      <w:r w:rsidR="008F4753" w:rsidRPr="00650D66">
        <w:rPr>
          <w:rFonts w:ascii="Palatino Linotype" w:hAnsi="Palatino Linotype"/>
          <w:bCs/>
        </w:rPr>
        <w:t>la Directora de Finanzas y Administración</w:t>
      </w:r>
      <w:r w:rsidR="00CC4EC5" w:rsidRPr="00650D66">
        <w:rPr>
          <w:rFonts w:ascii="Palatino Linotype" w:hAnsi="Palatino Linotype"/>
          <w:bCs/>
        </w:rPr>
        <w:t>, en su calidad de</w:t>
      </w:r>
      <w:r w:rsidR="003C42A7" w:rsidRPr="00650D66">
        <w:rPr>
          <w:rFonts w:ascii="Palatino Linotype" w:hAnsi="Palatino Linotype"/>
          <w:bCs/>
        </w:rPr>
        <w:t xml:space="preserve"> Servidor</w:t>
      </w:r>
      <w:r w:rsidR="008F4753" w:rsidRPr="00650D66">
        <w:rPr>
          <w:rFonts w:ascii="Palatino Linotype" w:hAnsi="Palatino Linotype"/>
          <w:bCs/>
        </w:rPr>
        <w:t>a</w:t>
      </w:r>
      <w:r w:rsidR="003C42A7" w:rsidRPr="00650D66">
        <w:rPr>
          <w:rFonts w:ascii="Palatino Linotype" w:hAnsi="Palatino Linotype"/>
          <w:bCs/>
        </w:rPr>
        <w:t xml:space="preserve"> Públic</w:t>
      </w:r>
      <w:r w:rsidR="008F4753" w:rsidRPr="00650D66">
        <w:rPr>
          <w:rFonts w:ascii="Palatino Linotype" w:hAnsi="Palatino Linotype"/>
          <w:bCs/>
        </w:rPr>
        <w:t>a</w:t>
      </w:r>
      <w:r w:rsidR="003C42A7" w:rsidRPr="00650D66">
        <w:rPr>
          <w:rFonts w:ascii="Palatino Linotype" w:hAnsi="Palatino Linotype"/>
          <w:bCs/>
        </w:rPr>
        <w:t xml:space="preserve"> Habilitad</w:t>
      </w:r>
      <w:r w:rsidR="008F4753" w:rsidRPr="00650D66">
        <w:rPr>
          <w:rFonts w:ascii="Palatino Linotype" w:hAnsi="Palatino Linotype"/>
          <w:bCs/>
        </w:rPr>
        <w:t>a</w:t>
      </w:r>
      <w:r w:rsidR="006F0894" w:rsidRPr="00650D66">
        <w:rPr>
          <w:rStyle w:val="Refdenotaalpie"/>
          <w:rFonts w:ascii="Palatino Linotype" w:hAnsi="Palatino Linotype"/>
          <w:bCs/>
        </w:rPr>
        <w:footnoteReference w:id="1"/>
      </w:r>
      <w:r w:rsidR="006F0894" w:rsidRPr="00650D66">
        <w:rPr>
          <w:rFonts w:ascii="Palatino Linotype" w:hAnsi="Palatino Linotype"/>
          <w:bCs/>
        </w:rPr>
        <w:t xml:space="preserve">, a fin de colmar la solicitud de acceso a la información; tal y como, se aprecia en la siguiente imagen: </w:t>
      </w:r>
    </w:p>
    <w:p w:rsidR="00AD3D98" w:rsidRPr="00650D66" w:rsidRDefault="008F4753" w:rsidP="00AD3D98">
      <w:pPr>
        <w:pStyle w:val="Prrafodelista"/>
        <w:spacing w:before="240" w:after="240" w:line="360" w:lineRule="auto"/>
        <w:ind w:left="0"/>
        <w:jc w:val="both"/>
        <w:rPr>
          <w:rFonts w:ascii="Palatino Linotype" w:hAnsi="Palatino Linotype" w:cs="Arial"/>
        </w:rPr>
      </w:pPr>
      <w:r w:rsidRPr="00650D66">
        <w:rPr>
          <w:noProof/>
          <w:lang w:val="es-ES"/>
        </w:rPr>
        <w:drawing>
          <wp:inline distT="0" distB="0" distL="0" distR="0" wp14:anchorId="7859DBE5" wp14:editId="17E0490A">
            <wp:extent cx="5670550" cy="771525"/>
            <wp:effectExtent l="0" t="0" r="635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103" t="25726" r="17114" b="61703"/>
                    <a:stretch/>
                  </pic:blipFill>
                  <pic:spPr bwMode="auto">
                    <a:xfrm>
                      <a:off x="0" y="0"/>
                      <a:ext cx="5679003" cy="772675"/>
                    </a:xfrm>
                    <a:prstGeom prst="rect">
                      <a:avLst/>
                    </a:prstGeom>
                    <a:ln>
                      <a:noFill/>
                    </a:ln>
                    <a:extLst>
                      <a:ext uri="{53640926-AAD7-44D8-BBD7-CCE9431645EC}">
                        <a14:shadowObscured xmlns:a14="http://schemas.microsoft.com/office/drawing/2010/main"/>
                      </a:ext>
                    </a:extLst>
                  </pic:spPr>
                </pic:pic>
              </a:graphicData>
            </a:graphic>
          </wp:inline>
        </w:drawing>
      </w:r>
    </w:p>
    <w:p w:rsidR="00B514DC" w:rsidRPr="00650D66" w:rsidRDefault="00AD3D98" w:rsidP="00164E0C">
      <w:pPr>
        <w:pStyle w:val="Prrafodelista"/>
        <w:numPr>
          <w:ilvl w:val="0"/>
          <w:numId w:val="6"/>
        </w:numPr>
        <w:spacing w:before="240" w:after="240" w:line="360" w:lineRule="auto"/>
        <w:ind w:left="0" w:firstLine="0"/>
        <w:jc w:val="both"/>
        <w:rPr>
          <w:rFonts w:ascii="Palatino Linotype" w:hAnsi="Palatino Linotype" w:cs="Arial"/>
        </w:rPr>
      </w:pPr>
      <w:r w:rsidRPr="00650D66">
        <w:rPr>
          <w:rFonts w:ascii="Palatino Linotype" w:hAnsi="Palatino Linotype" w:cs="Arial"/>
        </w:rPr>
        <w:t xml:space="preserve">Posteriormente, </w:t>
      </w:r>
      <w:r w:rsidR="00205629" w:rsidRPr="00650D66">
        <w:rPr>
          <w:rFonts w:ascii="Palatino Linotype" w:hAnsi="Palatino Linotype" w:cs="Arial"/>
        </w:rPr>
        <w:t xml:space="preserve">en fecha </w:t>
      </w:r>
      <w:r w:rsidR="00A958A6" w:rsidRPr="00650D66">
        <w:rPr>
          <w:rFonts w:ascii="Palatino Linotype" w:hAnsi="Palatino Linotype" w:cs="Arial"/>
        </w:rPr>
        <w:t>veintitrés</w:t>
      </w:r>
      <w:r w:rsidR="00644F67" w:rsidRPr="00650D66">
        <w:rPr>
          <w:rFonts w:ascii="Palatino Linotype" w:hAnsi="Palatino Linotype" w:cs="Arial"/>
        </w:rPr>
        <w:t xml:space="preserve"> de agosto</w:t>
      </w:r>
      <w:r w:rsidR="00205629" w:rsidRPr="00650D66">
        <w:rPr>
          <w:rFonts w:ascii="Palatino Linotype" w:hAnsi="Palatino Linotype" w:cs="Arial"/>
        </w:rPr>
        <w:t xml:space="preserve"> de dos mil diecinueve,</w:t>
      </w:r>
      <w:r w:rsidR="00B514DC" w:rsidRPr="00650D66">
        <w:rPr>
          <w:rFonts w:ascii="Palatino Linotype" w:hAnsi="Palatino Linotype" w:cs="Arial"/>
        </w:rPr>
        <w:t xml:space="preserve"> </w:t>
      </w:r>
      <w:r w:rsidR="00B514DC" w:rsidRPr="00650D66">
        <w:rPr>
          <w:rFonts w:ascii="Palatino Linotype" w:hAnsi="Palatino Linotype" w:cs="Arial"/>
          <w:b/>
        </w:rPr>
        <w:t>EL SUJETO OBLIGADO</w:t>
      </w:r>
      <w:r w:rsidR="00B514DC" w:rsidRPr="00650D66">
        <w:rPr>
          <w:rFonts w:ascii="Palatino Linotype" w:hAnsi="Palatino Linotype" w:cs="Arial"/>
        </w:rPr>
        <w:t xml:space="preserve"> dio respuesta a la solic</w:t>
      </w:r>
      <w:r w:rsidR="00205629" w:rsidRPr="00650D66">
        <w:rPr>
          <w:rFonts w:ascii="Palatino Linotype" w:hAnsi="Palatino Linotype" w:cs="Arial"/>
        </w:rPr>
        <w:t>itud de acceso a la información, en los términos siguientes:</w:t>
      </w:r>
    </w:p>
    <w:p w:rsidR="00205629" w:rsidRPr="00650D66" w:rsidRDefault="00205629" w:rsidP="00205629">
      <w:pPr>
        <w:pStyle w:val="Prrafodelista"/>
        <w:ind w:left="851" w:right="902"/>
        <w:jc w:val="both"/>
        <w:rPr>
          <w:rFonts w:ascii="Palatino Linotype" w:hAnsi="Palatino Linotype" w:cs="Arial"/>
          <w:i/>
          <w:sz w:val="22"/>
        </w:rPr>
      </w:pPr>
      <w:r w:rsidRPr="00650D66">
        <w:rPr>
          <w:rFonts w:ascii="Palatino Linotype" w:hAnsi="Palatino Linotype" w:cs="Arial"/>
          <w:i/>
          <w:sz w:val="22"/>
        </w:rPr>
        <w:t>“</w:t>
      </w:r>
      <w:r w:rsidR="00A958A6" w:rsidRPr="00650D66">
        <w:rPr>
          <w:rFonts w:ascii="Palatino Linotype" w:hAnsi="Palatino Linotype" w:cs="Arial"/>
          <w:i/>
          <w:sz w:val="22"/>
        </w:rPr>
        <w:t xml:space="preserve">Con fundamento en lo dispuesto en los artículos 6º apartado A de la Constitución Política de los Estados Unidos Mexicanos; 5º párrafos trece, catorce y quince fracciones I a VII de la Constitución Política del Estado Libre y Soberano de México, 1, 2, 12, 53 fracciones II, V y VI, y 163 de la Ley de Transparencia y Acceso a la Información Pública del Estado de México y Municipios, se le hace de su conocimiento y notificación de la respuesta emitida por la servidora pública habilitada, la Directora de Finanzas y Administración, en los siguientes términos: En respuesta a la Solicitud de Información Pública número 00267/CHALCO/IP/2019, al respecto le informo lo siguiente: • Los eventos realizados en la denominada gira de Reyes Magos fueron organizados por el DIF Municipal. • No se realizó contrato de forma individual por prestación de servicios de las personas que se disfrazaron de Reyes Magos. • No se contrataron Grupos Musicales para evento denominado gira de Reyes Magos. Sin más por el momento. Considerando que requirió la respuesta a su solicitud de información pública mediante el Sistema de Acceso a la Información Mexiquense (SAIMEX); se le notifica por dicha vía la respuesta anterior. Así mismo le informo que en término de </w:t>
      </w:r>
      <w:r w:rsidR="00A958A6" w:rsidRPr="00650D66">
        <w:rPr>
          <w:rFonts w:ascii="Palatino Linotype" w:hAnsi="Palatino Linotype" w:cs="Arial"/>
          <w:i/>
          <w:sz w:val="22"/>
        </w:rPr>
        <w:lastRenderedPageBreak/>
        <w:t>los artículos 176, 177, 178 y 179 de la Ley de Transparencia y Acceso a la Información Pública del Estado de México y Municipios, tiene el derecho de interponer el Recurso de Revisión en un plazo de 15 días hábiles siguientes a partir de la presente fecha, en caso de considerar que la respuesta es desfavorable a su solicitud.</w:t>
      </w:r>
      <w:r w:rsidRPr="00650D66">
        <w:rPr>
          <w:rFonts w:ascii="Palatino Linotype" w:hAnsi="Palatino Linotype" w:cs="Arial"/>
          <w:i/>
          <w:sz w:val="22"/>
        </w:rPr>
        <w:t>” (Sic)</w:t>
      </w:r>
    </w:p>
    <w:p w:rsidR="009E60DA" w:rsidRPr="00650D66" w:rsidRDefault="009E60DA" w:rsidP="006D1337">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2" w:name="_Ref507070922"/>
      <w:bookmarkEnd w:id="0"/>
      <w:bookmarkEnd w:id="1"/>
      <w:r w:rsidRPr="00650D66">
        <w:rPr>
          <w:rFonts w:ascii="Palatino Linotype" w:hAnsi="Palatino Linotype"/>
        </w:rPr>
        <w:t>Inconforme</w:t>
      </w:r>
      <w:r w:rsidR="00414147" w:rsidRPr="00650D66">
        <w:rPr>
          <w:rFonts w:ascii="Palatino Linotype" w:hAnsi="Palatino Linotype"/>
        </w:rPr>
        <w:t xml:space="preserve"> </w:t>
      </w:r>
      <w:r w:rsidRPr="00650D66">
        <w:rPr>
          <w:rFonts w:ascii="Palatino Linotype" w:hAnsi="Palatino Linotype"/>
        </w:rPr>
        <w:t>con</w:t>
      </w:r>
      <w:r w:rsidR="00414147" w:rsidRPr="00650D66">
        <w:rPr>
          <w:rFonts w:ascii="Palatino Linotype" w:hAnsi="Palatino Linotype"/>
        </w:rPr>
        <w:t xml:space="preserve"> </w:t>
      </w:r>
      <w:r w:rsidRPr="00650D66">
        <w:rPr>
          <w:rFonts w:ascii="Palatino Linotype" w:hAnsi="Palatino Linotype"/>
        </w:rPr>
        <w:t>la</w:t>
      </w:r>
      <w:r w:rsidR="00414147" w:rsidRPr="00650D66">
        <w:rPr>
          <w:rFonts w:ascii="Palatino Linotype" w:hAnsi="Palatino Linotype"/>
        </w:rPr>
        <w:t xml:space="preserve"> </w:t>
      </w:r>
      <w:r w:rsidR="00BD250A" w:rsidRPr="00650D66">
        <w:rPr>
          <w:rFonts w:ascii="Palatino Linotype" w:hAnsi="Palatino Linotype"/>
        </w:rPr>
        <w:t>respuesta</w:t>
      </w:r>
      <w:r w:rsidR="00414147" w:rsidRPr="00650D66">
        <w:rPr>
          <w:rFonts w:ascii="Palatino Linotype" w:hAnsi="Palatino Linotype"/>
        </w:rPr>
        <w:t xml:space="preserve"> </w:t>
      </w:r>
      <w:r w:rsidRPr="00650D66">
        <w:rPr>
          <w:rFonts w:ascii="Palatino Linotype" w:hAnsi="Palatino Linotype"/>
        </w:rPr>
        <w:t>del</w:t>
      </w:r>
      <w:r w:rsidR="00414147" w:rsidRPr="00650D66">
        <w:rPr>
          <w:rFonts w:ascii="Palatino Linotype" w:hAnsi="Palatino Linotype"/>
        </w:rPr>
        <w:t xml:space="preserve"> </w:t>
      </w:r>
      <w:r w:rsidRPr="00650D66">
        <w:rPr>
          <w:rFonts w:ascii="Palatino Linotype" w:hAnsi="Palatino Linotype"/>
          <w:b/>
        </w:rPr>
        <w:t>SUJETO</w:t>
      </w:r>
      <w:r w:rsidR="00414147" w:rsidRPr="00650D66">
        <w:rPr>
          <w:rFonts w:ascii="Palatino Linotype" w:hAnsi="Palatino Linotype"/>
          <w:b/>
        </w:rPr>
        <w:t xml:space="preserve"> </w:t>
      </w:r>
      <w:r w:rsidRPr="00650D66">
        <w:rPr>
          <w:rFonts w:ascii="Palatino Linotype" w:hAnsi="Palatino Linotype"/>
          <w:b/>
        </w:rPr>
        <w:t>OBLIGADO</w:t>
      </w:r>
      <w:r w:rsidRPr="00650D66">
        <w:rPr>
          <w:rFonts w:ascii="Palatino Linotype" w:hAnsi="Palatino Linotype"/>
        </w:rPr>
        <w:t>,</w:t>
      </w:r>
      <w:r w:rsidR="00414147" w:rsidRPr="00650D66">
        <w:rPr>
          <w:rFonts w:ascii="Palatino Linotype" w:hAnsi="Palatino Linotype"/>
        </w:rPr>
        <w:t xml:space="preserve"> </w:t>
      </w:r>
      <w:r w:rsidRPr="00650D66">
        <w:rPr>
          <w:rFonts w:ascii="Palatino Linotype" w:hAnsi="Palatino Linotype"/>
        </w:rPr>
        <w:t>en</w:t>
      </w:r>
      <w:r w:rsidR="00414147" w:rsidRPr="00650D66">
        <w:rPr>
          <w:rFonts w:ascii="Palatino Linotype" w:hAnsi="Palatino Linotype"/>
        </w:rPr>
        <w:t xml:space="preserve"> </w:t>
      </w:r>
      <w:r w:rsidRPr="00650D66">
        <w:rPr>
          <w:rFonts w:ascii="Palatino Linotype" w:hAnsi="Palatino Linotype"/>
        </w:rPr>
        <w:t>fecha</w:t>
      </w:r>
      <w:r w:rsidR="00414147" w:rsidRPr="00650D66">
        <w:rPr>
          <w:rFonts w:ascii="Palatino Linotype" w:hAnsi="Palatino Linotype"/>
        </w:rPr>
        <w:t xml:space="preserve"> </w:t>
      </w:r>
      <w:r w:rsidR="00A958A6" w:rsidRPr="00650D66">
        <w:rPr>
          <w:rFonts w:ascii="Palatino Linotype" w:hAnsi="Palatino Linotype"/>
        </w:rPr>
        <w:t>veintitrés</w:t>
      </w:r>
      <w:r w:rsidR="00097BF5" w:rsidRPr="00650D66">
        <w:rPr>
          <w:rFonts w:ascii="Palatino Linotype" w:hAnsi="Palatino Linotype"/>
        </w:rPr>
        <w:t xml:space="preserve"> de agosto</w:t>
      </w:r>
      <w:r w:rsidR="00414147" w:rsidRPr="00650D66">
        <w:rPr>
          <w:rFonts w:ascii="Palatino Linotype" w:hAnsi="Palatino Linotype"/>
        </w:rPr>
        <w:t xml:space="preserve"> </w:t>
      </w:r>
      <w:r w:rsidR="00693255" w:rsidRPr="00650D66">
        <w:rPr>
          <w:rFonts w:ascii="Palatino Linotype" w:hAnsi="Palatino Linotype"/>
        </w:rPr>
        <w:t>de</w:t>
      </w:r>
      <w:r w:rsidR="00414147" w:rsidRPr="00650D66">
        <w:rPr>
          <w:rFonts w:ascii="Palatino Linotype" w:hAnsi="Palatino Linotype"/>
        </w:rPr>
        <w:t xml:space="preserve"> </w:t>
      </w:r>
      <w:r w:rsidR="00693255" w:rsidRPr="00650D66">
        <w:rPr>
          <w:rFonts w:ascii="Palatino Linotype" w:hAnsi="Palatino Linotype"/>
        </w:rPr>
        <w:t>dos</w:t>
      </w:r>
      <w:r w:rsidR="00414147" w:rsidRPr="00650D66">
        <w:rPr>
          <w:rFonts w:ascii="Palatino Linotype" w:hAnsi="Palatino Linotype"/>
        </w:rPr>
        <w:t xml:space="preserve"> </w:t>
      </w:r>
      <w:r w:rsidR="00693255" w:rsidRPr="00650D66">
        <w:rPr>
          <w:rFonts w:ascii="Palatino Linotype" w:hAnsi="Palatino Linotype"/>
        </w:rPr>
        <w:t>mil</w:t>
      </w:r>
      <w:r w:rsidR="00414147" w:rsidRPr="00650D66">
        <w:rPr>
          <w:rFonts w:ascii="Palatino Linotype" w:hAnsi="Palatino Linotype"/>
        </w:rPr>
        <w:t xml:space="preserve"> </w:t>
      </w:r>
      <w:r w:rsidR="00693255" w:rsidRPr="00650D66">
        <w:rPr>
          <w:rFonts w:ascii="Palatino Linotype" w:hAnsi="Palatino Linotype"/>
        </w:rPr>
        <w:t>diecinueve</w:t>
      </w:r>
      <w:r w:rsidRPr="00650D66">
        <w:rPr>
          <w:rFonts w:ascii="Palatino Linotype" w:hAnsi="Palatino Linotype"/>
        </w:rPr>
        <w:t>,</w:t>
      </w:r>
      <w:r w:rsidR="00414147" w:rsidRPr="00650D66">
        <w:rPr>
          <w:rFonts w:ascii="Palatino Linotype" w:hAnsi="Palatino Linotype"/>
        </w:rPr>
        <w:t xml:space="preserve"> </w:t>
      </w:r>
      <w:r w:rsidR="00AD3764" w:rsidRPr="00650D66">
        <w:rPr>
          <w:rFonts w:ascii="Palatino Linotype" w:hAnsi="Palatino Linotype" w:cs="Arial"/>
          <w:b/>
        </w:rPr>
        <w:t>EL RECURRENTE</w:t>
      </w:r>
      <w:r w:rsidRPr="00650D66">
        <w:rPr>
          <w:rFonts w:ascii="Palatino Linotype" w:hAnsi="Palatino Linotype"/>
        </w:rPr>
        <w:t>,</w:t>
      </w:r>
      <w:r w:rsidR="00414147" w:rsidRPr="00650D66">
        <w:rPr>
          <w:rFonts w:ascii="Palatino Linotype" w:hAnsi="Palatino Linotype"/>
        </w:rPr>
        <w:t xml:space="preserve"> </w:t>
      </w:r>
      <w:r w:rsidRPr="00650D66">
        <w:rPr>
          <w:rFonts w:ascii="Palatino Linotype" w:hAnsi="Palatino Linotype"/>
        </w:rPr>
        <w:t>a</w:t>
      </w:r>
      <w:r w:rsidR="00414147" w:rsidRPr="00650D66">
        <w:rPr>
          <w:rFonts w:ascii="Palatino Linotype" w:hAnsi="Palatino Linotype"/>
        </w:rPr>
        <w:t xml:space="preserve"> </w:t>
      </w:r>
      <w:r w:rsidRPr="00650D66">
        <w:rPr>
          <w:rFonts w:ascii="Palatino Linotype" w:hAnsi="Palatino Linotype"/>
        </w:rPr>
        <w:t>través</w:t>
      </w:r>
      <w:r w:rsidR="00414147" w:rsidRPr="00650D66">
        <w:rPr>
          <w:rFonts w:ascii="Palatino Linotype" w:hAnsi="Palatino Linotype"/>
        </w:rPr>
        <w:t xml:space="preserve"> </w:t>
      </w:r>
      <w:r w:rsidRPr="00650D66">
        <w:rPr>
          <w:rFonts w:ascii="Palatino Linotype" w:hAnsi="Palatino Linotype"/>
        </w:rPr>
        <w:t>del</w:t>
      </w:r>
      <w:r w:rsidR="00414147" w:rsidRPr="00650D66">
        <w:rPr>
          <w:rFonts w:ascii="Palatino Linotype" w:hAnsi="Palatino Linotype"/>
          <w:b/>
        </w:rPr>
        <w:t xml:space="preserve"> </w:t>
      </w:r>
      <w:r w:rsidRPr="00650D66">
        <w:rPr>
          <w:rFonts w:ascii="Palatino Linotype" w:hAnsi="Palatino Linotype"/>
          <w:b/>
        </w:rPr>
        <w:t>SAIMEX,</w:t>
      </w:r>
      <w:r w:rsidR="00414147" w:rsidRPr="00650D66">
        <w:rPr>
          <w:rFonts w:ascii="Palatino Linotype" w:hAnsi="Palatino Linotype"/>
          <w:b/>
        </w:rPr>
        <w:t xml:space="preserve"> </w:t>
      </w:r>
      <w:r w:rsidRPr="00650D66">
        <w:rPr>
          <w:rFonts w:ascii="Palatino Linotype" w:hAnsi="Palatino Linotype"/>
        </w:rPr>
        <w:t>interpuso</w:t>
      </w:r>
      <w:r w:rsidR="00414147" w:rsidRPr="00650D66">
        <w:rPr>
          <w:rFonts w:ascii="Palatino Linotype" w:hAnsi="Palatino Linotype"/>
        </w:rPr>
        <w:t xml:space="preserve"> </w:t>
      </w:r>
      <w:r w:rsidRPr="00650D66">
        <w:rPr>
          <w:rFonts w:ascii="Palatino Linotype" w:hAnsi="Palatino Linotype"/>
        </w:rPr>
        <w:t>el</w:t>
      </w:r>
      <w:r w:rsidR="00414147" w:rsidRPr="00650D66">
        <w:rPr>
          <w:rFonts w:ascii="Palatino Linotype" w:hAnsi="Palatino Linotype"/>
        </w:rPr>
        <w:t xml:space="preserve"> </w:t>
      </w:r>
      <w:r w:rsidRPr="00650D66">
        <w:rPr>
          <w:rFonts w:ascii="Palatino Linotype" w:hAnsi="Palatino Linotype"/>
        </w:rPr>
        <w:t>recurso</w:t>
      </w:r>
      <w:r w:rsidR="00414147" w:rsidRPr="00650D66">
        <w:rPr>
          <w:rFonts w:ascii="Palatino Linotype" w:hAnsi="Palatino Linotype"/>
        </w:rPr>
        <w:t xml:space="preserve"> </w:t>
      </w:r>
      <w:r w:rsidRPr="00650D66">
        <w:rPr>
          <w:rFonts w:ascii="Palatino Linotype" w:hAnsi="Palatino Linotype"/>
        </w:rPr>
        <w:t>de</w:t>
      </w:r>
      <w:r w:rsidR="00414147" w:rsidRPr="00650D66">
        <w:rPr>
          <w:rFonts w:ascii="Palatino Linotype" w:hAnsi="Palatino Linotype"/>
        </w:rPr>
        <w:t xml:space="preserve"> </w:t>
      </w:r>
      <w:r w:rsidRPr="00650D66">
        <w:rPr>
          <w:rFonts w:ascii="Palatino Linotype" w:hAnsi="Palatino Linotype"/>
        </w:rPr>
        <w:t>revisión</w:t>
      </w:r>
      <w:r w:rsidR="00414147" w:rsidRPr="00650D66">
        <w:rPr>
          <w:rFonts w:ascii="Palatino Linotype" w:hAnsi="Palatino Linotype"/>
        </w:rPr>
        <w:t xml:space="preserve"> </w:t>
      </w:r>
      <w:r w:rsidRPr="00650D66">
        <w:rPr>
          <w:rFonts w:ascii="Palatino Linotype" w:hAnsi="Palatino Linotype"/>
        </w:rPr>
        <w:t>objeto</w:t>
      </w:r>
      <w:r w:rsidR="00414147" w:rsidRPr="00650D66">
        <w:rPr>
          <w:rFonts w:ascii="Palatino Linotype" w:hAnsi="Palatino Linotype"/>
        </w:rPr>
        <w:t xml:space="preserve"> </w:t>
      </w:r>
      <w:r w:rsidRPr="00650D66">
        <w:rPr>
          <w:rFonts w:ascii="Palatino Linotype" w:hAnsi="Palatino Linotype"/>
        </w:rPr>
        <w:t>del</w:t>
      </w:r>
      <w:r w:rsidR="00414147" w:rsidRPr="00650D66">
        <w:rPr>
          <w:rFonts w:ascii="Palatino Linotype" w:hAnsi="Palatino Linotype"/>
        </w:rPr>
        <w:t xml:space="preserve"> </w:t>
      </w:r>
      <w:r w:rsidRPr="00650D66">
        <w:rPr>
          <w:rFonts w:ascii="Palatino Linotype" w:hAnsi="Palatino Linotype" w:cs="Arial"/>
        </w:rPr>
        <w:t>presente</w:t>
      </w:r>
      <w:r w:rsidR="00414147" w:rsidRPr="00650D66">
        <w:rPr>
          <w:rFonts w:ascii="Palatino Linotype" w:hAnsi="Palatino Linotype"/>
        </w:rPr>
        <w:t xml:space="preserve"> </w:t>
      </w:r>
      <w:r w:rsidRPr="00650D66">
        <w:rPr>
          <w:rFonts w:ascii="Palatino Linotype" w:hAnsi="Palatino Linotype"/>
        </w:rPr>
        <w:t>estudio,</w:t>
      </w:r>
      <w:r w:rsidR="00414147" w:rsidRPr="00650D66">
        <w:rPr>
          <w:rFonts w:ascii="Palatino Linotype" w:hAnsi="Palatino Linotype"/>
        </w:rPr>
        <w:t xml:space="preserve"> </w:t>
      </w:r>
      <w:r w:rsidRPr="00650D66">
        <w:rPr>
          <w:rFonts w:ascii="Palatino Linotype" w:hAnsi="Palatino Linotype"/>
        </w:rPr>
        <w:t>al</w:t>
      </w:r>
      <w:r w:rsidR="00414147" w:rsidRPr="00650D66">
        <w:rPr>
          <w:rFonts w:ascii="Palatino Linotype" w:hAnsi="Palatino Linotype"/>
        </w:rPr>
        <w:t xml:space="preserve"> </w:t>
      </w:r>
      <w:r w:rsidRPr="00650D66">
        <w:rPr>
          <w:rFonts w:ascii="Palatino Linotype" w:hAnsi="Palatino Linotype"/>
        </w:rPr>
        <w:t>que</w:t>
      </w:r>
      <w:r w:rsidR="00414147" w:rsidRPr="00650D66">
        <w:rPr>
          <w:rFonts w:ascii="Palatino Linotype" w:hAnsi="Palatino Linotype"/>
        </w:rPr>
        <w:t xml:space="preserve"> </w:t>
      </w:r>
      <w:r w:rsidRPr="00650D66">
        <w:rPr>
          <w:rFonts w:ascii="Palatino Linotype" w:hAnsi="Palatino Linotype"/>
        </w:rPr>
        <w:t>se</w:t>
      </w:r>
      <w:r w:rsidR="00414147" w:rsidRPr="00650D66">
        <w:rPr>
          <w:rFonts w:ascii="Palatino Linotype" w:hAnsi="Palatino Linotype"/>
        </w:rPr>
        <w:t xml:space="preserve"> </w:t>
      </w:r>
      <w:r w:rsidRPr="00650D66">
        <w:rPr>
          <w:rFonts w:ascii="Palatino Linotype" w:hAnsi="Palatino Linotype"/>
        </w:rPr>
        <w:t>le</w:t>
      </w:r>
      <w:r w:rsidR="00414147" w:rsidRPr="00650D66">
        <w:rPr>
          <w:rFonts w:ascii="Palatino Linotype" w:hAnsi="Palatino Linotype"/>
        </w:rPr>
        <w:t xml:space="preserve"> </w:t>
      </w:r>
      <w:r w:rsidRPr="00650D66">
        <w:rPr>
          <w:rFonts w:ascii="Palatino Linotype" w:hAnsi="Palatino Linotype"/>
        </w:rPr>
        <w:t>asignó</w:t>
      </w:r>
      <w:r w:rsidR="00414147" w:rsidRPr="00650D66">
        <w:rPr>
          <w:rFonts w:ascii="Palatino Linotype" w:hAnsi="Palatino Linotype"/>
        </w:rPr>
        <w:t xml:space="preserve"> </w:t>
      </w:r>
      <w:r w:rsidRPr="00650D66">
        <w:rPr>
          <w:rFonts w:ascii="Palatino Linotype" w:hAnsi="Palatino Linotype"/>
        </w:rPr>
        <w:t>el</w:t>
      </w:r>
      <w:r w:rsidR="00414147" w:rsidRPr="00650D66">
        <w:rPr>
          <w:rFonts w:ascii="Palatino Linotype" w:hAnsi="Palatino Linotype"/>
        </w:rPr>
        <w:t xml:space="preserve"> </w:t>
      </w:r>
      <w:r w:rsidRPr="00650D66">
        <w:rPr>
          <w:rFonts w:ascii="Palatino Linotype" w:hAnsi="Palatino Linotype" w:cs="Arial"/>
        </w:rPr>
        <w:t>número</w:t>
      </w:r>
      <w:r w:rsidR="00414147" w:rsidRPr="00650D66">
        <w:rPr>
          <w:rFonts w:ascii="Palatino Linotype" w:hAnsi="Palatino Linotype" w:cs="Arial"/>
        </w:rPr>
        <w:t xml:space="preserve"> </w:t>
      </w:r>
      <w:r w:rsidR="00B97199" w:rsidRPr="00650D66">
        <w:rPr>
          <w:rFonts w:ascii="Palatino Linotype" w:hAnsi="Palatino Linotype" w:cs="Arial"/>
        </w:rPr>
        <w:t>al</w:t>
      </w:r>
      <w:r w:rsidR="00414147" w:rsidRPr="00650D66">
        <w:rPr>
          <w:rFonts w:ascii="Palatino Linotype" w:hAnsi="Palatino Linotype" w:cs="Arial"/>
        </w:rPr>
        <w:t xml:space="preserve"> </w:t>
      </w:r>
      <w:r w:rsidR="00B97199" w:rsidRPr="00650D66">
        <w:rPr>
          <w:rFonts w:ascii="Palatino Linotype" w:hAnsi="Palatino Linotype" w:cs="Arial"/>
        </w:rPr>
        <w:t>rubro</w:t>
      </w:r>
      <w:r w:rsidR="00414147" w:rsidRPr="00650D66">
        <w:rPr>
          <w:rFonts w:ascii="Palatino Linotype" w:hAnsi="Palatino Linotype" w:cs="Arial"/>
        </w:rPr>
        <w:t xml:space="preserve"> </w:t>
      </w:r>
      <w:r w:rsidR="00B97199" w:rsidRPr="00650D66">
        <w:rPr>
          <w:rFonts w:ascii="Palatino Linotype" w:hAnsi="Palatino Linotype" w:cs="Arial"/>
        </w:rPr>
        <w:t>citado</w:t>
      </w:r>
      <w:r w:rsidRPr="00650D66">
        <w:rPr>
          <w:rFonts w:ascii="Palatino Linotype" w:hAnsi="Palatino Linotype" w:cs="Arial"/>
        </w:rPr>
        <w:t>,</w:t>
      </w:r>
      <w:r w:rsidR="00414147" w:rsidRPr="00650D66">
        <w:rPr>
          <w:rFonts w:ascii="Palatino Linotype" w:hAnsi="Palatino Linotype" w:cs="Arial"/>
        </w:rPr>
        <w:t xml:space="preserve"> </w:t>
      </w:r>
      <w:r w:rsidRPr="00650D66">
        <w:rPr>
          <w:rFonts w:ascii="Palatino Linotype" w:hAnsi="Palatino Linotype" w:cs="Arial"/>
        </w:rPr>
        <w:t>en</w:t>
      </w:r>
      <w:r w:rsidR="00414147" w:rsidRPr="00650D66">
        <w:rPr>
          <w:rFonts w:ascii="Palatino Linotype" w:hAnsi="Palatino Linotype" w:cs="Arial"/>
        </w:rPr>
        <w:t xml:space="preserve"> </w:t>
      </w:r>
      <w:r w:rsidRPr="00650D66">
        <w:rPr>
          <w:rFonts w:ascii="Palatino Linotype" w:hAnsi="Palatino Linotype" w:cs="Arial"/>
        </w:rPr>
        <w:t>el</w:t>
      </w:r>
      <w:r w:rsidR="00414147" w:rsidRPr="00650D66">
        <w:rPr>
          <w:rFonts w:ascii="Palatino Linotype" w:hAnsi="Palatino Linotype" w:cs="Arial"/>
        </w:rPr>
        <w:t xml:space="preserve"> </w:t>
      </w:r>
      <w:r w:rsidRPr="00650D66">
        <w:rPr>
          <w:rFonts w:ascii="Palatino Linotype" w:hAnsi="Palatino Linotype" w:cs="Arial"/>
        </w:rPr>
        <w:t>que</w:t>
      </w:r>
      <w:r w:rsidR="00414147" w:rsidRPr="00650D66">
        <w:rPr>
          <w:rFonts w:ascii="Palatino Linotype" w:hAnsi="Palatino Linotype" w:cs="Arial"/>
        </w:rPr>
        <w:t xml:space="preserve"> </w:t>
      </w:r>
      <w:r w:rsidRPr="00650D66">
        <w:rPr>
          <w:rFonts w:ascii="Palatino Linotype" w:hAnsi="Palatino Linotype" w:cs="Arial"/>
        </w:rPr>
        <w:t>señaló</w:t>
      </w:r>
      <w:r w:rsidR="00414147" w:rsidRPr="00650D66">
        <w:rPr>
          <w:rFonts w:ascii="Palatino Linotype" w:hAnsi="Palatino Linotype" w:cs="Arial"/>
        </w:rPr>
        <w:t xml:space="preserve"> </w:t>
      </w:r>
      <w:r w:rsidRPr="00650D66">
        <w:rPr>
          <w:rFonts w:ascii="Palatino Linotype" w:hAnsi="Palatino Linotype" w:cs="Arial"/>
        </w:rPr>
        <w:t>como</w:t>
      </w:r>
      <w:r w:rsidR="00414147" w:rsidRPr="00650D66">
        <w:rPr>
          <w:rFonts w:ascii="Palatino Linotype" w:hAnsi="Palatino Linotype" w:cs="Arial"/>
        </w:rPr>
        <w:t xml:space="preserve"> </w:t>
      </w:r>
      <w:r w:rsidRPr="00650D66">
        <w:rPr>
          <w:rFonts w:ascii="Palatino Linotype" w:hAnsi="Palatino Linotype" w:cs="Arial"/>
        </w:rPr>
        <w:t>acto</w:t>
      </w:r>
      <w:r w:rsidR="00414147" w:rsidRPr="00650D66">
        <w:rPr>
          <w:rFonts w:ascii="Palatino Linotype" w:hAnsi="Palatino Linotype" w:cs="Arial"/>
        </w:rPr>
        <w:t xml:space="preserve"> </w:t>
      </w:r>
      <w:r w:rsidRPr="00650D66">
        <w:rPr>
          <w:rFonts w:ascii="Palatino Linotype" w:hAnsi="Palatino Linotype" w:cs="Arial"/>
        </w:rPr>
        <w:t>impugnado,</w:t>
      </w:r>
      <w:r w:rsidR="00414147" w:rsidRPr="00650D66">
        <w:rPr>
          <w:rFonts w:ascii="Palatino Linotype" w:hAnsi="Palatino Linotype" w:cs="Arial"/>
        </w:rPr>
        <w:t xml:space="preserve"> </w:t>
      </w:r>
      <w:r w:rsidRPr="00650D66">
        <w:rPr>
          <w:rFonts w:ascii="Palatino Linotype" w:hAnsi="Palatino Linotype" w:cs="Arial"/>
        </w:rPr>
        <w:t>lo</w:t>
      </w:r>
      <w:r w:rsidR="00414147" w:rsidRPr="00650D66">
        <w:rPr>
          <w:rFonts w:ascii="Palatino Linotype" w:hAnsi="Palatino Linotype" w:cs="Arial"/>
        </w:rPr>
        <w:t xml:space="preserve"> </w:t>
      </w:r>
      <w:r w:rsidRPr="00650D66">
        <w:rPr>
          <w:rFonts w:ascii="Palatino Linotype" w:hAnsi="Palatino Linotype" w:cs="Arial"/>
        </w:rPr>
        <w:t>siguiente:</w:t>
      </w:r>
      <w:bookmarkEnd w:id="2"/>
    </w:p>
    <w:p w:rsidR="009E60DA" w:rsidRPr="00650D66"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650D66">
        <w:rPr>
          <w:rFonts w:ascii="Palatino Linotype" w:hAnsi="Palatino Linotype" w:cs="Arial"/>
          <w:i/>
          <w:sz w:val="22"/>
          <w:szCs w:val="22"/>
          <w:lang w:eastAsia="es-MX"/>
        </w:rPr>
        <w:t>“</w:t>
      </w:r>
      <w:r w:rsidR="00E96DC2" w:rsidRPr="00650D66">
        <w:rPr>
          <w:rFonts w:ascii="Palatino Linotype" w:hAnsi="Palatino Linotype" w:cs="Arial"/>
          <w:i/>
          <w:sz w:val="22"/>
          <w:szCs w:val="22"/>
        </w:rPr>
        <w:t xml:space="preserve">de mi solicitud inicial solo me contestan que no se </w:t>
      </w:r>
      <w:proofErr w:type="spellStart"/>
      <w:r w:rsidR="00E96DC2" w:rsidRPr="00650D66">
        <w:rPr>
          <w:rFonts w:ascii="Palatino Linotype" w:hAnsi="Palatino Linotype" w:cs="Arial"/>
          <w:i/>
          <w:sz w:val="22"/>
          <w:szCs w:val="22"/>
        </w:rPr>
        <w:t>contrato</w:t>
      </w:r>
      <w:proofErr w:type="spellEnd"/>
      <w:r w:rsidR="00E96DC2" w:rsidRPr="00650D66">
        <w:rPr>
          <w:rFonts w:ascii="Palatino Linotype" w:hAnsi="Palatino Linotype" w:cs="Arial"/>
          <w:i/>
          <w:sz w:val="22"/>
          <w:szCs w:val="22"/>
        </w:rPr>
        <w:t xml:space="preserve"> a nadie y que quien organizo los eventos fue el DIF, como puede darme de respuesta que el evento lo realizo el DIF y que no tiene información, pero que si saben que no se </w:t>
      </w:r>
      <w:proofErr w:type="spellStart"/>
      <w:r w:rsidR="00E96DC2" w:rsidRPr="00650D66">
        <w:rPr>
          <w:rFonts w:ascii="Palatino Linotype" w:hAnsi="Palatino Linotype" w:cs="Arial"/>
          <w:i/>
          <w:sz w:val="22"/>
          <w:szCs w:val="22"/>
        </w:rPr>
        <w:t>contrato</w:t>
      </w:r>
      <w:proofErr w:type="spellEnd"/>
      <w:r w:rsidR="00E96DC2" w:rsidRPr="00650D66">
        <w:rPr>
          <w:rFonts w:ascii="Palatino Linotype" w:hAnsi="Palatino Linotype" w:cs="Arial"/>
          <w:i/>
          <w:sz w:val="22"/>
          <w:szCs w:val="22"/>
        </w:rPr>
        <w:t xml:space="preserve"> a nadie o saben del tema o no.</w:t>
      </w:r>
      <w:r w:rsidRPr="00650D66">
        <w:rPr>
          <w:rFonts w:ascii="Palatino Linotype" w:hAnsi="Palatino Linotype" w:cs="Arial"/>
          <w:i/>
          <w:sz w:val="22"/>
          <w:szCs w:val="22"/>
          <w:lang w:eastAsia="es-MX"/>
        </w:rPr>
        <w:t>”</w:t>
      </w:r>
      <w:r w:rsidR="00414147" w:rsidRPr="00650D66">
        <w:rPr>
          <w:rFonts w:ascii="Palatino Linotype" w:hAnsi="Palatino Linotype" w:cs="Arial"/>
          <w:i/>
          <w:sz w:val="22"/>
          <w:szCs w:val="22"/>
          <w:lang w:eastAsia="es-MX"/>
        </w:rPr>
        <w:t xml:space="preserve"> </w:t>
      </w:r>
      <w:r w:rsidRPr="00650D66">
        <w:rPr>
          <w:rFonts w:ascii="Palatino Linotype" w:hAnsi="Palatino Linotype" w:cs="Arial"/>
          <w:sz w:val="22"/>
          <w:szCs w:val="22"/>
          <w:lang w:eastAsia="es-MX"/>
        </w:rPr>
        <w:t>(Sic)</w:t>
      </w:r>
    </w:p>
    <w:p w:rsidR="009E60DA" w:rsidRPr="00650D66" w:rsidRDefault="009E60DA" w:rsidP="00183C32">
      <w:pPr>
        <w:pStyle w:val="Prrafodelista"/>
        <w:spacing w:before="100" w:beforeAutospacing="1" w:after="100" w:afterAutospacing="1" w:line="360" w:lineRule="auto"/>
        <w:ind w:left="0"/>
        <w:jc w:val="both"/>
        <w:rPr>
          <w:rFonts w:ascii="Palatino Linotype" w:hAnsi="Palatino Linotype"/>
        </w:rPr>
      </w:pPr>
      <w:r w:rsidRPr="00650D66">
        <w:rPr>
          <w:rFonts w:ascii="Palatino Linotype" w:hAnsi="Palatino Linotype" w:cs="Arial"/>
        </w:rPr>
        <w:t>Asimismo</w:t>
      </w:r>
      <w:r w:rsidRPr="00650D66">
        <w:rPr>
          <w:rFonts w:ascii="Palatino Linotype" w:hAnsi="Palatino Linotype"/>
        </w:rPr>
        <w:t>,</w:t>
      </w:r>
      <w:r w:rsidR="00414147" w:rsidRPr="00650D66">
        <w:rPr>
          <w:rFonts w:ascii="Palatino Linotype" w:hAnsi="Palatino Linotype"/>
        </w:rPr>
        <w:t xml:space="preserve"> </w:t>
      </w:r>
      <w:r w:rsidR="00AD3764" w:rsidRPr="00650D66">
        <w:rPr>
          <w:rFonts w:ascii="Palatino Linotype" w:hAnsi="Palatino Linotype" w:cs="Arial"/>
          <w:b/>
        </w:rPr>
        <w:t>EL RECURRENTE</w:t>
      </w:r>
      <w:r w:rsidR="00414147" w:rsidRPr="00650D66">
        <w:rPr>
          <w:rFonts w:ascii="Palatino Linotype" w:hAnsi="Palatino Linotype" w:cs="Arial"/>
          <w:b/>
        </w:rPr>
        <w:t xml:space="preserve"> </w:t>
      </w:r>
      <w:r w:rsidRPr="00650D66">
        <w:rPr>
          <w:rFonts w:ascii="Palatino Linotype" w:hAnsi="Palatino Linotype"/>
        </w:rPr>
        <w:t>indicó</w:t>
      </w:r>
      <w:r w:rsidR="00414147" w:rsidRPr="00650D66">
        <w:rPr>
          <w:rFonts w:ascii="Palatino Linotype" w:hAnsi="Palatino Linotype"/>
        </w:rPr>
        <w:t xml:space="preserve"> </w:t>
      </w:r>
      <w:r w:rsidRPr="00650D66">
        <w:rPr>
          <w:rFonts w:ascii="Palatino Linotype" w:hAnsi="Palatino Linotype"/>
        </w:rPr>
        <w:t>como</w:t>
      </w:r>
      <w:r w:rsidR="00414147" w:rsidRPr="00650D66">
        <w:rPr>
          <w:rFonts w:ascii="Palatino Linotype" w:hAnsi="Palatino Linotype"/>
        </w:rPr>
        <w:t xml:space="preserve"> </w:t>
      </w:r>
      <w:r w:rsidRPr="00650D66">
        <w:rPr>
          <w:rFonts w:ascii="Palatino Linotype" w:hAnsi="Palatino Linotype"/>
        </w:rPr>
        <w:t>razones</w:t>
      </w:r>
      <w:r w:rsidR="00414147" w:rsidRPr="00650D66">
        <w:rPr>
          <w:rFonts w:ascii="Palatino Linotype" w:hAnsi="Palatino Linotype"/>
        </w:rPr>
        <w:t xml:space="preserve"> </w:t>
      </w:r>
      <w:r w:rsidRPr="00650D66">
        <w:rPr>
          <w:rFonts w:ascii="Palatino Linotype" w:hAnsi="Palatino Linotype"/>
        </w:rPr>
        <w:t>o</w:t>
      </w:r>
      <w:r w:rsidR="00414147" w:rsidRPr="00650D66">
        <w:rPr>
          <w:rFonts w:ascii="Palatino Linotype" w:hAnsi="Palatino Linotype"/>
        </w:rPr>
        <w:t xml:space="preserve"> </w:t>
      </w:r>
      <w:r w:rsidRPr="00650D66">
        <w:rPr>
          <w:rFonts w:ascii="Palatino Linotype" w:hAnsi="Palatino Linotype"/>
        </w:rPr>
        <w:t>motivos</w:t>
      </w:r>
      <w:r w:rsidR="00414147" w:rsidRPr="00650D66">
        <w:rPr>
          <w:rFonts w:ascii="Palatino Linotype" w:hAnsi="Palatino Linotype"/>
        </w:rPr>
        <w:t xml:space="preserve"> </w:t>
      </w:r>
      <w:r w:rsidRPr="00650D66">
        <w:rPr>
          <w:rFonts w:ascii="Palatino Linotype" w:hAnsi="Palatino Linotype"/>
        </w:rPr>
        <w:t>de</w:t>
      </w:r>
      <w:r w:rsidR="00414147" w:rsidRPr="00650D66">
        <w:rPr>
          <w:rFonts w:ascii="Palatino Linotype" w:hAnsi="Palatino Linotype"/>
        </w:rPr>
        <w:t xml:space="preserve"> </w:t>
      </w:r>
      <w:r w:rsidRPr="00650D66">
        <w:rPr>
          <w:rFonts w:ascii="Palatino Linotype" w:hAnsi="Palatino Linotype"/>
        </w:rPr>
        <w:t>inconformidad:</w:t>
      </w:r>
    </w:p>
    <w:p w:rsidR="009E60DA" w:rsidRPr="00650D66"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650D66">
        <w:rPr>
          <w:rFonts w:ascii="Palatino Linotype" w:hAnsi="Palatino Linotype" w:cs="Arial"/>
          <w:i/>
          <w:sz w:val="22"/>
          <w:szCs w:val="22"/>
          <w:lang w:eastAsia="es-MX"/>
        </w:rPr>
        <w:t>“</w:t>
      </w:r>
      <w:r w:rsidR="00E96DC2" w:rsidRPr="00650D66">
        <w:rPr>
          <w:rFonts w:ascii="Palatino Linotype" w:hAnsi="Palatino Linotype" w:cs="Arial"/>
          <w:i/>
          <w:sz w:val="22"/>
          <w:szCs w:val="22"/>
        </w:rPr>
        <w:t>me dicen que no son los sujetos obligados, pero si me dan media respuesta de mi solicitud</w:t>
      </w:r>
      <w:r w:rsidR="00E1367D" w:rsidRPr="00650D66">
        <w:rPr>
          <w:rFonts w:ascii="Palatino Linotype" w:hAnsi="Palatino Linotype" w:cs="Arial"/>
          <w:i/>
          <w:sz w:val="22"/>
          <w:szCs w:val="22"/>
        </w:rPr>
        <w:t>.</w:t>
      </w:r>
      <w:r w:rsidRPr="00650D66">
        <w:rPr>
          <w:rFonts w:ascii="Palatino Linotype" w:hAnsi="Palatino Linotype" w:cs="Arial"/>
          <w:i/>
          <w:sz w:val="22"/>
          <w:szCs w:val="22"/>
          <w:lang w:eastAsia="es-MX"/>
        </w:rPr>
        <w:t>”</w:t>
      </w:r>
      <w:r w:rsidR="00414147" w:rsidRPr="00650D66">
        <w:rPr>
          <w:rFonts w:ascii="Palatino Linotype" w:hAnsi="Palatino Linotype" w:cs="Arial"/>
          <w:i/>
          <w:sz w:val="22"/>
          <w:szCs w:val="22"/>
          <w:lang w:eastAsia="es-MX"/>
        </w:rPr>
        <w:t xml:space="preserve"> </w:t>
      </w:r>
      <w:r w:rsidRPr="00650D66">
        <w:rPr>
          <w:rFonts w:ascii="Palatino Linotype" w:hAnsi="Palatino Linotype" w:cs="Arial"/>
          <w:sz w:val="22"/>
          <w:szCs w:val="22"/>
          <w:lang w:eastAsia="es-MX"/>
        </w:rPr>
        <w:t>(Sic)</w:t>
      </w:r>
    </w:p>
    <w:p w:rsidR="00D73FD7" w:rsidRPr="00650D66" w:rsidRDefault="00D903C5"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650D66">
        <w:rPr>
          <w:rFonts w:ascii="Palatino Linotype" w:hAnsi="Palatino Linotype" w:cs="Arial"/>
        </w:rPr>
        <w:t>En</w:t>
      </w:r>
      <w:r w:rsidR="00414147" w:rsidRPr="00650D66">
        <w:rPr>
          <w:rFonts w:ascii="Palatino Linotype" w:hAnsi="Palatino Linotype" w:cs="Arial"/>
        </w:rPr>
        <w:t xml:space="preserve"> </w:t>
      </w:r>
      <w:r w:rsidRPr="00650D66">
        <w:rPr>
          <w:rFonts w:ascii="Palatino Linotype" w:hAnsi="Palatino Linotype" w:cs="Arial"/>
        </w:rPr>
        <w:t>fecha</w:t>
      </w:r>
      <w:r w:rsidR="00414147" w:rsidRPr="00650D66">
        <w:rPr>
          <w:rFonts w:ascii="Palatino Linotype" w:hAnsi="Palatino Linotype" w:cs="Arial"/>
        </w:rPr>
        <w:t xml:space="preserve"> </w:t>
      </w:r>
      <w:r w:rsidR="00E96DC2" w:rsidRPr="00650D66">
        <w:rPr>
          <w:rFonts w:ascii="Palatino Linotype" w:hAnsi="Palatino Linotype"/>
        </w:rPr>
        <w:t>veintitrés</w:t>
      </w:r>
      <w:r w:rsidR="00097BF5" w:rsidRPr="00650D66">
        <w:rPr>
          <w:rFonts w:ascii="Palatino Linotype" w:hAnsi="Palatino Linotype"/>
        </w:rPr>
        <w:t xml:space="preserve"> de agosto</w:t>
      </w:r>
      <w:r w:rsidR="00697804" w:rsidRPr="00650D66">
        <w:rPr>
          <w:rFonts w:ascii="Palatino Linotype" w:hAnsi="Palatino Linotype"/>
        </w:rPr>
        <w:t xml:space="preserve"> </w:t>
      </w:r>
      <w:r w:rsidR="00B97199" w:rsidRPr="00650D66">
        <w:rPr>
          <w:rFonts w:ascii="Palatino Linotype" w:hAnsi="Palatino Linotype"/>
        </w:rPr>
        <w:t>de</w:t>
      </w:r>
      <w:r w:rsidR="00414147" w:rsidRPr="00650D66">
        <w:rPr>
          <w:rFonts w:ascii="Palatino Linotype" w:hAnsi="Palatino Linotype"/>
        </w:rPr>
        <w:t xml:space="preserve"> </w:t>
      </w:r>
      <w:r w:rsidR="00B97199" w:rsidRPr="00650D66">
        <w:rPr>
          <w:rFonts w:ascii="Palatino Linotype" w:hAnsi="Palatino Linotype"/>
        </w:rPr>
        <w:t>dos</w:t>
      </w:r>
      <w:r w:rsidR="00414147" w:rsidRPr="00650D66">
        <w:rPr>
          <w:rFonts w:ascii="Palatino Linotype" w:hAnsi="Palatino Linotype"/>
        </w:rPr>
        <w:t xml:space="preserve"> </w:t>
      </w:r>
      <w:r w:rsidR="00B97199" w:rsidRPr="00650D66">
        <w:rPr>
          <w:rFonts w:ascii="Palatino Linotype" w:hAnsi="Palatino Linotype"/>
        </w:rPr>
        <w:t>mil</w:t>
      </w:r>
      <w:r w:rsidR="00414147" w:rsidRPr="00650D66">
        <w:rPr>
          <w:rFonts w:ascii="Palatino Linotype" w:hAnsi="Palatino Linotype"/>
        </w:rPr>
        <w:t xml:space="preserve"> </w:t>
      </w:r>
      <w:r w:rsidR="00B97199" w:rsidRPr="00650D66">
        <w:rPr>
          <w:rFonts w:ascii="Palatino Linotype" w:hAnsi="Palatino Linotype"/>
        </w:rPr>
        <w:t>diecinueve</w:t>
      </w:r>
      <w:r w:rsidRPr="00650D66">
        <w:rPr>
          <w:rFonts w:ascii="Palatino Linotype" w:hAnsi="Palatino Linotype" w:cs="Arial"/>
        </w:rPr>
        <w:t>,</w:t>
      </w:r>
      <w:r w:rsidR="00414147" w:rsidRPr="00650D66">
        <w:rPr>
          <w:rFonts w:ascii="Palatino Linotype" w:hAnsi="Palatino Linotype" w:cs="Arial"/>
        </w:rPr>
        <w:t xml:space="preserve"> </w:t>
      </w:r>
      <w:r w:rsidRPr="00650D66">
        <w:rPr>
          <w:rFonts w:ascii="Palatino Linotype" w:hAnsi="Palatino Linotype" w:cs="Arial"/>
        </w:rPr>
        <w:t>e</w:t>
      </w:r>
      <w:r w:rsidR="00D73FD7" w:rsidRPr="00650D66">
        <w:rPr>
          <w:rFonts w:ascii="Palatino Linotype" w:hAnsi="Palatino Linotype" w:cs="Arial"/>
        </w:rPr>
        <w:t>l</w:t>
      </w:r>
      <w:r w:rsidR="00414147" w:rsidRPr="00650D66">
        <w:rPr>
          <w:rFonts w:ascii="Palatino Linotype" w:hAnsi="Palatino Linotype" w:cs="Arial"/>
        </w:rPr>
        <w:t xml:space="preserve"> </w:t>
      </w:r>
      <w:r w:rsidR="00D73FD7" w:rsidRPr="00650D66">
        <w:rPr>
          <w:rFonts w:ascii="Palatino Linotype" w:hAnsi="Palatino Linotype" w:cs="Arial"/>
        </w:rPr>
        <w:t>recurso</w:t>
      </w:r>
      <w:r w:rsidR="00414147" w:rsidRPr="00650D66">
        <w:rPr>
          <w:rFonts w:ascii="Palatino Linotype" w:hAnsi="Palatino Linotype" w:cs="Arial"/>
        </w:rPr>
        <w:t xml:space="preserve"> </w:t>
      </w:r>
      <w:r w:rsidR="00D73FD7" w:rsidRPr="00650D66">
        <w:rPr>
          <w:rFonts w:ascii="Palatino Linotype" w:hAnsi="Palatino Linotype" w:cs="Arial"/>
        </w:rPr>
        <w:t>de</w:t>
      </w:r>
      <w:r w:rsidR="00414147" w:rsidRPr="00650D66">
        <w:rPr>
          <w:rFonts w:ascii="Palatino Linotype" w:hAnsi="Palatino Linotype" w:cs="Arial"/>
        </w:rPr>
        <w:t xml:space="preserve"> </w:t>
      </w:r>
      <w:r w:rsidR="00D73FD7" w:rsidRPr="00650D66">
        <w:rPr>
          <w:rFonts w:ascii="Palatino Linotype" w:hAnsi="Palatino Linotype" w:cs="Arial"/>
        </w:rPr>
        <w:t>que</w:t>
      </w:r>
      <w:r w:rsidR="00414147" w:rsidRPr="00650D66">
        <w:rPr>
          <w:rFonts w:ascii="Palatino Linotype" w:hAnsi="Palatino Linotype" w:cs="Arial"/>
        </w:rPr>
        <w:t xml:space="preserve"> </w:t>
      </w:r>
      <w:r w:rsidR="00D73FD7" w:rsidRPr="00650D66">
        <w:rPr>
          <w:rFonts w:ascii="Palatino Linotype" w:hAnsi="Palatino Linotype" w:cs="Arial"/>
        </w:rPr>
        <w:t>se</w:t>
      </w:r>
      <w:r w:rsidR="00414147" w:rsidRPr="00650D66">
        <w:rPr>
          <w:rFonts w:ascii="Palatino Linotype" w:hAnsi="Palatino Linotype" w:cs="Arial"/>
        </w:rPr>
        <w:t xml:space="preserve"> </w:t>
      </w:r>
      <w:r w:rsidR="00D73FD7" w:rsidRPr="00650D66">
        <w:rPr>
          <w:rFonts w:ascii="Palatino Linotype" w:hAnsi="Palatino Linotype" w:cs="Arial"/>
        </w:rPr>
        <w:t>trata</w:t>
      </w:r>
      <w:r w:rsidR="00414147" w:rsidRPr="00650D66">
        <w:rPr>
          <w:rFonts w:ascii="Palatino Linotype" w:hAnsi="Palatino Linotype" w:cs="Arial"/>
        </w:rPr>
        <w:t xml:space="preserve"> </w:t>
      </w:r>
      <w:r w:rsidR="00D73FD7" w:rsidRPr="00650D66">
        <w:rPr>
          <w:rFonts w:ascii="Palatino Linotype" w:hAnsi="Palatino Linotype" w:cs="Arial"/>
        </w:rPr>
        <w:t>se</w:t>
      </w:r>
      <w:r w:rsidR="00414147" w:rsidRPr="00650D66">
        <w:rPr>
          <w:rFonts w:ascii="Palatino Linotype" w:hAnsi="Palatino Linotype" w:cs="Arial"/>
        </w:rPr>
        <w:t xml:space="preserve"> </w:t>
      </w:r>
      <w:r w:rsidR="00D73FD7" w:rsidRPr="00650D66">
        <w:rPr>
          <w:rFonts w:ascii="Palatino Linotype" w:hAnsi="Palatino Linotype" w:cs="Arial"/>
        </w:rPr>
        <w:t>envió</w:t>
      </w:r>
      <w:r w:rsidR="00414147" w:rsidRPr="00650D66">
        <w:rPr>
          <w:rFonts w:ascii="Palatino Linotype" w:hAnsi="Palatino Linotype" w:cs="Arial"/>
        </w:rPr>
        <w:t xml:space="preserve"> </w:t>
      </w:r>
      <w:r w:rsidR="00D73FD7" w:rsidRPr="00650D66">
        <w:rPr>
          <w:rFonts w:ascii="Palatino Linotype" w:hAnsi="Palatino Linotype" w:cs="Arial"/>
        </w:rPr>
        <w:t>electrónicamente</w:t>
      </w:r>
      <w:r w:rsidR="00414147" w:rsidRPr="00650D66">
        <w:rPr>
          <w:rFonts w:ascii="Palatino Linotype" w:hAnsi="Palatino Linotype" w:cs="Arial"/>
        </w:rPr>
        <w:t xml:space="preserve"> </w:t>
      </w:r>
      <w:r w:rsidR="00D73FD7" w:rsidRPr="00650D66">
        <w:rPr>
          <w:rFonts w:ascii="Palatino Linotype" w:hAnsi="Palatino Linotype" w:cs="Arial"/>
        </w:rPr>
        <w:t>al</w:t>
      </w:r>
      <w:r w:rsidR="00414147" w:rsidRPr="00650D66">
        <w:rPr>
          <w:rFonts w:ascii="Palatino Linotype" w:hAnsi="Palatino Linotype" w:cs="Arial"/>
        </w:rPr>
        <w:t xml:space="preserve"> </w:t>
      </w:r>
      <w:r w:rsidR="00D73FD7" w:rsidRPr="00650D66">
        <w:rPr>
          <w:rFonts w:ascii="Palatino Linotype" w:hAnsi="Palatino Linotype" w:cs="Arial"/>
        </w:rPr>
        <w:t>Instituto</w:t>
      </w:r>
      <w:r w:rsidR="00414147" w:rsidRPr="00650D66">
        <w:rPr>
          <w:rFonts w:ascii="Palatino Linotype" w:hAnsi="Palatino Linotype" w:cs="Arial"/>
        </w:rPr>
        <w:t xml:space="preserve"> </w:t>
      </w:r>
      <w:r w:rsidR="00D73FD7" w:rsidRPr="00650D66">
        <w:rPr>
          <w:rFonts w:ascii="Palatino Linotype" w:hAnsi="Palatino Linotype" w:cs="Arial"/>
        </w:rPr>
        <w:t>de</w:t>
      </w:r>
      <w:r w:rsidR="00414147" w:rsidRPr="00650D66">
        <w:rPr>
          <w:rFonts w:ascii="Palatino Linotype" w:hAnsi="Palatino Linotype" w:cs="Arial"/>
        </w:rPr>
        <w:t xml:space="preserve"> </w:t>
      </w:r>
      <w:r w:rsidR="00D73FD7" w:rsidRPr="00650D66">
        <w:rPr>
          <w:rFonts w:ascii="Palatino Linotype" w:hAnsi="Palatino Linotype" w:cs="Arial"/>
        </w:rPr>
        <w:t>Transparencia,</w:t>
      </w:r>
      <w:r w:rsidR="00414147" w:rsidRPr="00650D66">
        <w:rPr>
          <w:rFonts w:ascii="Palatino Linotype" w:hAnsi="Palatino Linotype" w:cs="Arial"/>
        </w:rPr>
        <w:t xml:space="preserve"> </w:t>
      </w:r>
      <w:r w:rsidR="00D73FD7" w:rsidRPr="00650D66">
        <w:rPr>
          <w:rFonts w:ascii="Palatino Linotype" w:hAnsi="Palatino Linotype" w:cs="Arial"/>
        </w:rPr>
        <w:t>Acceso</w:t>
      </w:r>
      <w:r w:rsidR="00414147" w:rsidRPr="00650D66">
        <w:rPr>
          <w:rFonts w:ascii="Palatino Linotype" w:hAnsi="Palatino Linotype" w:cs="Arial"/>
        </w:rPr>
        <w:t xml:space="preserve"> </w:t>
      </w:r>
      <w:r w:rsidR="00D73FD7" w:rsidRPr="00650D66">
        <w:rPr>
          <w:rFonts w:ascii="Palatino Linotype" w:hAnsi="Palatino Linotype" w:cs="Arial"/>
        </w:rPr>
        <w:t>a</w:t>
      </w:r>
      <w:r w:rsidR="00414147" w:rsidRPr="00650D66">
        <w:rPr>
          <w:rFonts w:ascii="Palatino Linotype" w:hAnsi="Palatino Linotype" w:cs="Arial"/>
        </w:rPr>
        <w:t xml:space="preserve"> </w:t>
      </w:r>
      <w:r w:rsidR="00D73FD7" w:rsidRPr="00650D66">
        <w:rPr>
          <w:rFonts w:ascii="Palatino Linotype" w:hAnsi="Palatino Linotype" w:cs="Arial"/>
        </w:rPr>
        <w:t>la</w:t>
      </w:r>
      <w:r w:rsidR="00414147" w:rsidRPr="00650D66">
        <w:rPr>
          <w:rFonts w:ascii="Palatino Linotype" w:hAnsi="Palatino Linotype" w:cs="Arial"/>
        </w:rPr>
        <w:t xml:space="preserve"> </w:t>
      </w:r>
      <w:r w:rsidR="00D73FD7" w:rsidRPr="00650D66">
        <w:rPr>
          <w:rFonts w:ascii="Palatino Linotype" w:hAnsi="Palatino Linotype" w:cs="Arial"/>
        </w:rPr>
        <w:t>Información</w:t>
      </w:r>
      <w:r w:rsidR="00414147" w:rsidRPr="00650D66">
        <w:rPr>
          <w:rFonts w:ascii="Palatino Linotype" w:hAnsi="Palatino Linotype" w:cs="Arial"/>
        </w:rPr>
        <w:t xml:space="preserve"> </w:t>
      </w:r>
      <w:r w:rsidR="00D73FD7" w:rsidRPr="00650D66">
        <w:rPr>
          <w:rFonts w:ascii="Palatino Linotype" w:hAnsi="Palatino Linotype" w:cs="Arial"/>
        </w:rPr>
        <w:t>Pública</w:t>
      </w:r>
      <w:r w:rsidR="00414147" w:rsidRPr="00650D66">
        <w:rPr>
          <w:rFonts w:ascii="Palatino Linotype" w:hAnsi="Palatino Linotype" w:cs="Arial"/>
          <w:lang w:val="es-ES_tradnl"/>
        </w:rPr>
        <w:t xml:space="preserve"> </w:t>
      </w:r>
      <w:r w:rsidR="00D73FD7" w:rsidRPr="00650D66">
        <w:rPr>
          <w:rFonts w:ascii="Palatino Linotype" w:hAnsi="Palatino Linotype" w:cs="Arial"/>
          <w:lang w:val="es-ES_tradnl"/>
        </w:rPr>
        <w:t>y</w:t>
      </w:r>
      <w:r w:rsidR="00414147" w:rsidRPr="00650D66">
        <w:rPr>
          <w:rFonts w:ascii="Palatino Linotype" w:hAnsi="Palatino Linotype" w:cs="Arial"/>
          <w:lang w:val="es-ES_tradnl"/>
        </w:rPr>
        <w:t xml:space="preserve"> </w:t>
      </w:r>
      <w:r w:rsidR="00D73FD7" w:rsidRPr="00650D66">
        <w:rPr>
          <w:rFonts w:ascii="Palatino Linotype" w:hAnsi="Palatino Linotype" w:cs="Arial"/>
        </w:rPr>
        <w:t>Protección</w:t>
      </w:r>
      <w:r w:rsidR="00414147" w:rsidRPr="00650D66">
        <w:rPr>
          <w:rFonts w:ascii="Palatino Linotype" w:hAnsi="Palatino Linotype" w:cs="Arial"/>
          <w:lang w:val="es-ES_tradnl"/>
        </w:rPr>
        <w:t xml:space="preserve"> </w:t>
      </w:r>
      <w:r w:rsidR="00D73FD7" w:rsidRPr="00650D66">
        <w:rPr>
          <w:rFonts w:ascii="Palatino Linotype" w:hAnsi="Palatino Linotype" w:cs="Arial"/>
        </w:rPr>
        <w:t>de</w:t>
      </w:r>
      <w:r w:rsidR="00414147" w:rsidRPr="00650D66">
        <w:rPr>
          <w:rFonts w:ascii="Palatino Linotype" w:hAnsi="Palatino Linotype" w:cs="Arial"/>
          <w:lang w:val="es-ES_tradnl"/>
        </w:rPr>
        <w:t xml:space="preserve"> </w:t>
      </w:r>
      <w:r w:rsidR="00D73FD7" w:rsidRPr="00650D66">
        <w:rPr>
          <w:rFonts w:ascii="Palatino Linotype" w:hAnsi="Palatino Linotype"/>
        </w:rPr>
        <w:t>Datos</w:t>
      </w:r>
      <w:r w:rsidR="00414147" w:rsidRPr="00650D66">
        <w:rPr>
          <w:rFonts w:ascii="Palatino Linotype" w:hAnsi="Palatino Linotype" w:cs="Arial"/>
          <w:lang w:val="es-ES_tradnl"/>
        </w:rPr>
        <w:t xml:space="preserve"> </w:t>
      </w:r>
      <w:r w:rsidR="00D73FD7" w:rsidRPr="00650D66">
        <w:rPr>
          <w:rFonts w:ascii="Palatino Linotype" w:hAnsi="Palatino Linotype" w:cs="Arial"/>
        </w:rPr>
        <w:t>Personales</w:t>
      </w:r>
      <w:r w:rsidR="00414147" w:rsidRPr="00650D66">
        <w:rPr>
          <w:rFonts w:ascii="Palatino Linotype" w:hAnsi="Palatino Linotype" w:cs="Arial"/>
          <w:lang w:val="es-ES_tradnl"/>
        </w:rPr>
        <w:t xml:space="preserve"> </w:t>
      </w:r>
      <w:r w:rsidR="00D73FD7" w:rsidRPr="00650D66">
        <w:rPr>
          <w:rFonts w:ascii="Palatino Linotype" w:hAnsi="Palatino Linotype" w:cs="Arial"/>
        </w:rPr>
        <w:t>del</w:t>
      </w:r>
      <w:r w:rsidR="00414147" w:rsidRPr="00650D66">
        <w:rPr>
          <w:rFonts w:ascii="Palatino Linotype" w:hAnsi="Palatino Linotype" w:cs="Arial"/>
          <w:lang w:val="es-ES_tradnl"/>
        </w:rPr>
        <w:t xml:space="preserve"> </w:t>
      </w:r>
      <w:r w:rsidR="00D73FD7" w:rsidRPr="00650D66">
        <w:rPr>
          <w:rFonts w:ascii="Palatino Linotype" w:hAnsi="Palatino Linotype"/>
        </w:rPr>
        <w:t>Estado</w:t>
      </w:r>
      <w:r w:rsidR="00414147" w:rsidRPr="00650D66">
        <w:rPr>
          <w:rFonts w:ascii="Palatino Linotype" w:hAnsi="Palatino Linotype" w:cs="Arial"/>
          <w:lang w:val="es-ES_tradnl"/>
        </w:rPr>
        <w:t xml:space="preserve"> </w:t>
      </w:r>
      <w:r w:rsidR="00D73FD7" w:rsidRPr="00650D66">
        <w:rPr>
          <w:rFonts w:ascii="Palatino Linotype" w:hAnsi="Palatino Linotype" w:cs="Arial"/>
          <w:lang w:val="es-ES_tradnl"/>
        </w:rPr>
        <w:t>de</w:t>
      </w:r>
      <w:r w:rsidR="00414147" w:rsidRPr="00650D66">
        <w:rPr>
          <w:rFonts w:ascii="Palatino Linotype" w:hAnsi="Palatino Linotype" w:cs="Arial"/>
          <w:lang w:val="es-ES_tradnl"/>
        </w:rPr>
        <w:t xml:space="preserve"> </w:t>
      </w:r>
      <w:r w:rsidR="00D73FD7" w:rsidRPr="00650D66">
        <w:rPr>
          <w:rFonts w:ascii="Palatino Linotype" w:hAnsi="Palatino Linotype" w:cs="Arial"/>
          <w:lang w:val="es-ES_tradnl"/>
        </w:rPr>
        <w:t>México</w:t>
      </w:r>
      <w:r w:rsidR="00414147" w:rsidRPr="00650D66">
        <w:rPr>
          <w:rFonts w:ascii="Palatino Linotype" w:hAnsi="Palatino Linotype" w:cs="Arial"/>
          <w:lang w:val="es-ES_tradnl"/>
        </w:rPr>
        <w:t xml:space="preserve"> </w:t>
      </w:r>
      <w:r w:rsidR="00D73FD7" w:rsidRPr="00650D66">
        <w:rPr>
          <w:rFonts w:ascii="Palatino Linotype" w:hAnsi="Palatino Linotype" w:cs="Arial"/>
          <w:lang w:val="es-ES_tradnl"/>
        </w:rPr>
        <w:t>y</w:t>
      </w:r>
      <w:r w:rsidR="00414147" w:rsidRPr="00650D66">
        <w:rPr>
          <w:rFonts w:ascii="Palatino Linotype" w:hAnsi="Palatino Linotype" w:cs="Arial"/>
          <w:lang w:val="es-ES_tradnl"/>
        </w:rPr>
        <w:t xml:space="preserve"> </w:t>
      </w:r>
      <w:r w:rsidR="00D73FD7" w:rsidRPr="00650D66">
        <w:rPr>
          <w:rFonts w:ascii="Palatino Linotype" w:hAnsi="Palatino Linotype" w:cs="Arial"/>
          <w:lang w:val="es-ES_tradnl"/>
        </w:rPr>
        <w:t>Municipios</w:t>
      </w:r>
      <w:r w:rsidR="00414147" w:rsidRPr="00650D66">
        <w:rPr>
          <w:rFonts w:ascii="Palatino Linotype" w:hAnsi="Palatino Linotype" w:cs="Arial"/>
          <w:lang w:val="es-ES_tradnl"/>
        </w:rPr>
        <w:t xml:space="preserve"> </w:t>
      </w:r>
      <w:r w:rsidR="00D73FD7" w:rsidRPr="00650D66">
        <w:rPr>
          <w:rFonts w:ascii="Palatino Linotype" w:hAnsi="Palatino Linotype" w:cs="Arial"/>
          <w:lang w:val="es-ES_tradnl"/>
        </w:rPr>
        <w:t>y</w:t>
      </w:r>
      <w:r w:rsidR="00414147" w:rsidRPr="00650D66">
        <w:rPr>
          <w:rFonts w:ascii="Palatino Linotype" w:hAnsi="Palatino Linotype" w:cs="Arial"/>
          <w:lang w:val="es-ES_tradnl"/>
        </w:rPr>
        <w:t xml:space="preserve"> </w:t>
      </w:r>
      <w:r w:rsidR="00D73FD7" w:rsidRPr="00650D66">
        <w:rPr>
          <w:rFonts w:ascii="Palatino Linotype" w:hAnsi="Palatino Linotype" w:cs="Arial"/>
          <w:lang w:val="es-ES_tradnl"/>
        </w:rPr>
        <w:t>con</w:t>
      </w:r>
      <w:r w:rsidR="00414147" w:rsidRPr="00650D66">
        <w:rPr>
          <w:rFonts w:ascii="Palatino Linotype" w:hAnsi="Palatino Linotype" w:cs="Arial"/>
          <w:lang w:val="es-ES_tradnl"/>
        </w:rPr>
        <w:t xml:space="preserve"> </w:t>
      </w:r>
      <w:r w:rsidR="00D73FD7" w:rsidRPr="00650D66">
        <w:rPr>
          <w:rFonts w:ascii="Palatino Linotype" w:hAnsi="Palatino Linotype" w:cs="Arial"/>
          <w:lang w:val="es-ES_tradnl"/>
        </w:rPr>
        <w:t>fundamento</w:t>
      </w:r>
      <w:r w:rsidR="00414147" w:rsidRPr="00650D66">
        <w:rPr>
          <w:rFonts w:ascii="Palatino Linotype" w:hAnsi="Palatino Linotype" w:cs="Arial"/>
          <w:lang w:val="es-ES_tradnl"/>
        </w:rPr>
        <w:t xml:space="preserve"> </w:t>
      </w:r>
      <w:r w:rsidR="00D73FD7" w:rsidRPr="00650D66">
        <w:rPr>
          <w:rFonts w:ascii="Palatino Linotype" w:hAnsi="Palatino Linotype" w:cs="Arial"/>
          <w:lang w:val="es-ES_tradnl"/>
        </w:rPr>
        <w:t>en</w:t>
      </w:r>
      <w:r w:rsidR="00414147" w:rsidRPr="00650D66">
        <w:rPr>
          <w:rFonts w:ascii="Palatino Linotype" w:hAnsi="Palatino Linotype" w:cs="Arial"/>
          <w:lang w:val="es-ES_tradnl"/>
        </w:rPr>
        <w:t xml:space="preserve"> </w:t>
      </w:r>
      <w:r w:rsidR="00D73FD7" w:rsidRPr="00650D66">
        <w:rPr>
          <w:rFonts w:ascii="Palatino Linotype" w:hAnsi="Palatino Linotype" w:cs="Arial"/>
          <w:lang w:val="es-ES_tradnl"/>
        </w:rPr>
        <w:t>el</w:t>
      </w:r>
      <w:r w:rsidR="00414147" w:rsidRPr="00650D66">
        <w:rPr>
          <w:rFonts w:ascii="Palatino Linotype" w:hAnsi="Palatino Linotype" w:cs="Arial"/>
          <w:lang w:val="es-ES_tradnl"/>
        </w:rPr>
        <w:t xml:space="preserve"> </w:t>
      </w:r>
      <w:r w:rsidR="00D73FD7" w:rsidRPr="00650D66">
        <w:rPr>
          <w:rFonts w:ascii="Palatino Linotype" w:hAnsi="Palatino Linotype" w:cs="Arial"/>
        </w:rPr>
        <w:t>artículo</w:t>
      </w:r>
      <w:r w:rsidR="00414147" w:rsidRPr="00650D66">
        <w:rPr>
          <w:rFonts w:ascii="Palatino Linotype" w:hAnsi="Palatino Linotype" w:cs="Arial"/>
          <w:lang w:val="es-ES_tradnl"/>
        </w:rPr>
        <w:t xml:space="preserve"> </w:t>
      </w:r>
      <w:r w:rsidR="00D73FD7" w:rsidRPr="00650D66">
        <w:rPr>
          <w:rFonts w:ascii="Palatino Linotype" w:hAnsi="Palatino Linotype" w:cs="Arial"/>
          <w:lang w:val="es-ES_tradnl"/>
        </w:rPr>
        <w:t>185</w:t>
      </w:r>
      <w:r w:rsidR="0071273A" w:rsidRPr="00650D66">
        <w:rPr>
          <w:rFonts w:ascii="Palatino Linotype" w:hAnsi="Palatino Linotype" w:cs="Arial"/>
          <w:lang w:val="es-ES_tradnl"/>
        </w:rPr>
        <w:t>,</w:t>
      </w:r>
      <w:r w:rsidR="00414147" w:rsidRPr="00650D66">
        <w:rPr>
          <w:rFonts w:ascii="Palatino Linotype" w:hAnsi="Palatino Linotype" w:cs="Arial"/>
          <w:lang w:val="es-ES_tradnl"/>
        </w:rPr>
        <w:t xml:space="preserve"> </w:t>
      </w:r>
      <w:r w:rsidR="00D73FD7" w:rsidRPr="00650D66">
        <w:rPr>
          <w:rFonts w:ascii="Palatino Linotype" w:hAnsi="Palatino Linotype" w:cs="Arial"/>
        </w:rPr>
        <w:t>fracción</w:t>
      </w:r>
      <w:r w:rsidR="00414147" w:rsidRPr="00650D66">
        <w:rPr>
          <w:rFonts w:ascii="Palatino Linotype" w:hAnsi="Palatino Linotype" w:cs="Arial"/>
          <w:lang w:val="es-ES_tradnl"/>
        </w:rPr>
        <w:t xml:space="preserve"> </w:t>
      </w:r>
      <w:r w:rsidR="00D73FD7" w:rsidRPr="00650D66">
        <w:rPr>
          <w:rFonts w:ascii="Palatino Linotype" w:hAnsi="Palatino Linotype" w:cs="Arial"/>
          <w:lang w:val="es-ES_tradnl"/>
        </w:rPr>
        <w:t>I</w:t>
      </w:r>
      <w:r w:rsidR="00414147" w:rsidRPr="00650D66">
        <w:rPr>
          <w:rFonts w:ascii="Palatino Linotype" w:hAnsi="Palatino Linotype" w:cs="Arial"/>
          <w:lang w:val="es-ES_tradnl"/>
        </w:rPr>
        <w:t xml:space="preserve"> </w:t>
      </w:r>
      <w:r w:rsidR="00D73FD7" w:rsidRPr="00650D66">
        <w:rPr>
          <w:rFonts w:ascii="Palatino Linotype" w:hAnsi="Palatino Linotype" w:cs="Arial"/>
          <w:lang w:val="es-ES_tradnl"/>
        </w:rPr>
        <w:t>de</w:t>
      </w:r>
      <w:r w:rsidR="00414147" w:rsidRPr="00650D66">
        <w:rPr>
          <w:rFonts w:ascii="Palatino Linotype" w:hAnsi="Palatino Linotype" w:cs="Arial"/>
          <w:lang w:val="es-ES_tradnl"/>
        </w:rPr>
        <w:t xml:space="preserve"> </w:t>
      </w:r>
      <w:r w:rsidR="00D73FD7" w:rsidRPr="00650D66">
        <w:rPr>
          <w:rFonts w:ascii="Palatino Linotype" w:hAnsi="Palatino Linotype" w:cs="Arial"/>
          <w:lang w:val="es-ES_tradnl"/>
        </w:rPr>
        <w:t>la</w:t>
      </w:r>
      <w:r w:rsidR="00414147" w:rsidRPr="00650D66">
        <w:rPr>
          <w:rFonts w:ascii="Palatino Linotype" w:hAnsi="Palatino Linotype" w:cs="Arial"/>
          <w:lang w:val="es-ES_tradnl"/>
        </w:rPr>
        <w:t xml:space="preserve"> </w:t>
      </w:r>
      <w:r w:rsidR="00D73FD7" w:rsidRPr="00650D66">
        <w:rPr>
          <w:rFonts w:ascii="Palatino Linotype" w:hAnsi="Palatino Linotype"/>
        </w:rPr>
        <w:t>Ley</w:t>
      </w:r>
      <w:r w:rsidR="00414147" w:rsidRPr="00650D66">
        <w:rPr>
          <w:rFonts w:ascii="Palatino Linotype" w:hAnsi="Palatino Linotype"/>
        </w:rPr>
        <w:t xml:space="preserve"> </w:t>
      </w:r>
      <w:r w:rsidR="00D73FD7" w:rsidRPr="00650D66">
        <w:rPr>
          <w:rFonts w:ascii="Palatino Linotype" w:hAnsi="Palatino Linotype"/>
        </w:rPr>
        <w:t>de</w:t>
      </w:r>
      <w:r w:rsidR="00414147" w:rsidRPr="00650D66">
        <w:rPr>
          <w:rFonts w:ascii="Palatino Linotype" w:hAnsi="Palatino Linotype"/>
        </w:rPr>
        <w:t xml:space="preserve"> </w:t>
      </w:r>
      <w:r w:rsidR="00D73FD7" w:rsidRPr="00650D66">
        <w:rPr>
          <w:rFonts w:ascii="Palatino Linotype" w:hAnsi="Palatino Linotype"/>
        </w:rPr>
        <w:t>Transparencia</w:t>
      </w:r>
      <w:r w:rsidR="00414147" w:rsidRPr="00650D66">
        <w:rPr>
          <w:rFonts w:ascii="Palatino Linotype" w:hAnsi="Palatino Linotype"/>
        </w:rPr>
        <w:t xml:space="preserve"> </w:t>
      </w:r>
      <w:r w:rsidR="00D73FD7" w:rsidRPr="00650D66">
        <w:rPr>
          <w:rFonts w:ascii="Palatino Linotype" w:hAnsi="Palatino Linotype"/>
        </w:rPr>
        <w:t>y</w:t>
      </w:r>
      <w:r w:rsidR="00414147" w:rsidRPr="00650D66">
        <w:rPr>
          <w:rFonts w:ascii="Palatino Linotype" w:hAnsi="Palatino Linotype"/>
        </w:rPr>
        <w:t xml:space="preserve"> </w:t>
      </w:r>
      <w:r w:rsidR="00D73FD7" w:rsidRPr="00650D66">
        <w:rPr>
          <w:rFonts w:ascii="Palatino Linotype" w:hAnsi="Palatino Linotype"/>
        </w:rPr>
        <w:t>Acceso</w:t>
      </w:r>
      <w:r w:rsidR="00414147" w:rsidRPr="00650D66">
        <w:rPr>
          <w:rFonts w:ascii="Palatino Linotype" w:hAnsi="Palatino Linotype"/>
        </w:rPr>
        <w:t xml:space="preserve"> </w:t>
      </w:r>
      <w:r w:rsidR="00D73FD7" w:rsidRPr="00650D66">
        <w:rPr>
          <w:rFonts w:ascii="Palatino Linotype" w:hAnsi="Palatino Linotype"/>
        </w:rPr>
        <w:t>a</w:t>
      </w:r>
      <w:r w:rsidR="00414147" w:rsidRPr="00650D66">
        <w:rPr>
          <w:rFonts w:ascii="Palatino Linotype" w:hAnsi="Palatino Linotype"/>
        </w:rPr>
        <w:t xml:space="preserve"> </w:t>
      </w:r>
      <w:r w:rsidR="00D73FD7" w:rsidRPr="00650D66">
        <w:rPr>
          <w:rFonts w:ascii="Palatino Linotype" w:hAnsi="Palatino Linotype"/>
        </w:rPr>
        <w:t>la</w:t>
      </w:r>
      <w:r w:rsidR="00414147" w:rsidRPr="00650D66">
        <w:rPr>
          <w:rFonts w:ascii="Palatino Linotype" w:hAnsi="Palatino Linotype"/>
        </w:rPr>
        <w:t xml:space="preserve"> </w:t>
      </w:r>
      <w:r w:rsidR="00D73FD7" w:rsidRPr="00650D66">
        <w:rPr>
          <w:rFonts w:ascii="Palatino Linotype" w:hAnsi="Palatino Linotype"/>
        </w:rPr>
        <w:t>Información</w:t>
      </w:r>
      <w:r w:rsidR="00414147" w:rsidRPr="00650D66">
        <w:rPr>
          <w:rFonts w:ascii="Palatino Linotype" w:hAnsi="Palatino Linotype"/>
        </w:rPr>
        <w:t xml:space="preserve"> </w:t>
      </w:r>
      <w:r w:rsidR="00D73FD7" w:rsidRPr="00650D66">
        <w:rPr>
          <w:rFonts w:ascii="Palatino Linotype" w:hAnsi="Palatino Linotype"/>
        </w:rPr>
        <w:t>Pública</w:t>
      </w:r>
      <w:r w:rsidR="00414147" w:rsidRPr="00650D66">
        <w:rPr>
          <w:rFonts w:ascii="Palatino Linotype" w:hAnsi="Palatino Linotype"/>
        </w:rPr>
        <w:t xml:space="preserve"> </w:t>
      </w:r>
      <w:r w:rsidR="00D73FD7" w:rsidRPr="00650D66">
        <w:rPr>
          <w:rFonts w:ascii="Palatino Linotype" w:hAnsi="Palatino Linotype"/>
        </w:rPr>
        <w:t>del</w:t>
      </w:r>
      <w:r w:rsidR="00414147" w:rsidRPr="00650D66">
        <w:rPr>
          <w:rFonts w:ascii="Palatino Linotype" w:hAnsi="Palatino Linotype"/>
        </w:rPr>
        <w:t xml:space="preserve"> </w:t>
      </w:r>
      <w:r w:rsidR="00D73FD7" w:rsidRPr="00650D66">
        <w:rPr>
          <w:rFonts w:ascii="Palatino Linotype" w:hAnsi="Palatino Linotype"/>
        </w:rPr>
        <w:t>Estado</w:t>
      </w:r>
      <w:r w:rsidR="00414147" w:rsidRPr="00650D66">
        <w:rPr>
          <w:rFonts w:ascii="Palatino Linotype" w:hAnsi="Palatino Linotype"/>
        </w:rPr>
        <w:t xml:space="preserve"> </w:t>
      </w:r>
      <w:r w:rsidR="00D73FD7" w:rsidRPr="00650D66">
        <w:rPr>
          <w:rFonts w:ascii="Palatino Linotype" w:hAnsi="Palatino Linotype"/>
        </w:rPr>
        <w:t>de</w:t>
      </w:r>
      <w:r w:rsidR="00414147" w:rsidRPr="00650D66">
        <w:rPr>
          <w:rFonts w:ascii="Palatino Linotype" w:hAnsi="Palatino Linotype"/>
        </w:rPr>
        <w:t xml:space="preserve"> </w:t>
      </w:r>
      <w:r w:rsidR="00D73FD7" w:rsidRPr="00650D66">
        <w:rPr>
          <w:rFonts w:ascii="Palatino Linotype" w:hAnsi="Palatino Linotype"/>
        </w:rPr>
        <w:t>México</w:t>
      </w:r>
      <w:r w:rsidR="00414147" w:rsidRPr="00650D66">
        <w:rPr>
          <w:rFonts w:ascii="Palatino Linotype" w:hAnsi="Palatino Linotype"/>
        </w:rPr>
        <w:t xml:space="preserve"> </w:t>
      </w:r>
      <w:r w:rsidR="00D73FD7" w:rsidRPr="00650D66">
        <w:rPr>
          <w:rFonts w:ascii="Palatino Linotype" w:hAnsi="Palatino Linotype"/>
        </w:rPr>
        <w:t>y</w:t>
      </w:r>
      <w:r w:rsidR="00414147" w:rsidRPr="00650D66">
        <w:rPr>
          <w:rFonts w:ascii="Palatino Linotype" w:hAnsi="Palatino Linotype"/>
        </w:rPr>
        <w:t xml:space="preserve"> </w:t>
      </w:r>
      <w:r w:rsidR="00D73FD7" w:rsidRPr="00650D66">
        <w:rPr>
          <w:rFonts w:ascii="Palatino Linotype" w:hAnsi="Palatino Linotype"/>
        </w:rPr>
        <w:t>Municipios</w:t>
      </w:r>
      <w:r w:rsidR="00D73FD7" w:rsidRPr="00650D66">
        <w:rPr>
          <w:rFonts w:ascii="Palatino Linotype" w:hAnsi="Palatino Linotype" w:cs="Arial"/>
          <w:lang w:val="es-ES_tradnl"/>
        </w:rPr>
        <w:t>,</w:t>
      </w:r>
      <w:r w:rsidR="00414147" w:rsidRPr="00650D66">
        <w:rPr>
          <w:rFonts w:ascii="Palatino Linotype" w:hAnsi="Palatino Linotype" w:cs="Arial"/>
          <w:lang w:val="es-ES_tradnl"/>
        </w:rPr>
        <w:t xml:space="preserve"> </w:t>
      </w:r>
      <w:r w:rsidR="00D73FD7" w:rsidRPr="00650D66">
        <w:rPr>
          <w:rFonts w:ascii="Palatino Linotype" w:hAnsi="Palatino Linotype" w:cs="Arial"/>
          <w:lang w:val="es-ES_tradnl"/>
        </w:rPr>
        <w:t>se</w:t>
      </w:r>
      <w:r w:rsidR="00414147" w:rsidRPr="00650D66">
        <w:rPr>
          <w:rFonts w:ascii="Palatino Linotype" w:hAnsi="Palatino Linotype" w:cs="Arial"/>
          <w:lang w:val="es-ES_tradnl"/>
        </w:rPr>
        <w:t xml:space="preserve"> </w:t>
      </w:r>
      <w:r w:rsidR="00D73FD7" w:rsidRPr="00650D66">
        <w:rPr>
          <w:rFonts w:ascii="Palatino Linotype" w:hAnsi="Palatino Linotype" w:cs="Arial"/>
          <w:lang w:val="es-ES_tradnl"/>
        </w:rPr>
        <w:t>turnó,</w:t>
      </w:r>
      <w:r w:rsidR="00414147" w:rsidRPr="00650D66">
        <w:rPr>
          <w:rFonts w:ascii="Palatino Linotype" w:hAnsi="Palatino Linotype" w:cs="Arial"/>
          <w:lang w:val="es-ES_tradnl"/>
        </w:rPr>
        <w:t xml:space="preserve"> </w:t>
      </w:r>
      <w:r w:rsidR="00D73FD7" w:rsidRPr="00650D66">
        <w:rPr>
          <w:rFonts w:ascii="Palatino Linotype" w:hAnsi="Palatino Linotype" w:cs="Arial"/>
          <w:lang w:val="es-ES_tradnl"/>
        </w:rPr>
        <w:t>a</w:t>
      </w:r>
      <w:r w:rsidR="00414147" w:rsidRPr="00650D66">
        <w:rPr>
          <w:rFonts w:ascii="Palatino Linotype" w:hAnsi="Palatino Linotype" w:cs="Arial"/>
          <w:lang w:val="es-ES_tradnl"/>
        </w:rPr>
        <w:t xml:space="preserve"> </w:t>
      </w:r>
      <w:r w:rsidR="00D73FD7" w:rsidRPr="00650D66">
        <w:rPr>
          <w:rFonts w:ascii="Palatino Linotype" w:hAnsi="Palatino Linotype" w:cs="Arial"/>
          <w:lang w:val="es-ES_tradnl"/>
        </w:rPr>
        <w:t>través</w:t>
      </w:r>
      <w:r w:rsidR="00414147" w:rsidRPr="00650D66">
        <w:rPr>
          <w:rFonts w:ascii="Palatino Linotype" w:hAnsi="Palatino Linotype" w:cs="Arial"/>
          <w:lang w:val="es-ES_tradnl"/>
        </w:rPr>
        <w:t xml:space="preserve"> </w:t>
      </w:r>
      <w:r w:rsidR="00D73FD7" w:rsidRPr="00650D66">
        <w:rPr>
          <w:rFonts w:ascii="Palatino Linotype" w:hAnsi="Palatino Linotype" w:cs="Arial"/>
          <w:lang w:val="es-ES_tradnl"/>
        </w:rPr>
        <w:t>del</w:t>
      </w:r>
      <w:r w:rsidR="00414147" w:rsidRPr="00650D66">
        <w:rPr>
          <w:rFonts w:ascii="Palatino Linotype" w:eastAsia="Arial Unicode MS" w:hAnsi="Palatino Linotype" w:cs="Arial"/>
          <w:lang w:val="es-ES_tradnl"/>
        </w:rPr>
        <w:t xml:space="preserve"> </w:t>
      </w:r>
      <w:r w:rsidR="00D73FD7" w:rsidRPr="00650D66">
        <w:rPr>
          <w:rFonts w:ascii="Palatino Linotype" w:eastAsia="Arial Unicode MS" w:hAnsi="Palatino Linotype" w:cs="Arial"/>
          <w:b/>
          <w:lang w:val="es-ES_tradnl"/>
        </w:rPr>
        <w:t>SAIMEX</w:t>
      </w:r>
      <w:r w:rsidR="00D73FD7" w:rsidRPr="00650D66">
        <w:rPr>
          <w:rFonts w:ascii="Palatino Linotype" w:hAnsi="Palatino Linotype"/>
        </w:rPr>
        <w:t>,</w:t>
      </w:r>
      <w:r w:rsidR="00414147" w:rsidRPr="00650D66">
        <w:rPr>
          <w:rFonts w:ascii="Palatino Linotype" w:hAnsi="Palatino Linotype"/>
        </w:rPr>
        <w:t xml:space="preserve"> </w:t>
      </w:r>
      <w:r w:rsidR="00D73FD7" w:rsidRPr="00650D66">
        <w:rPr>
          <w:rFonts w:ascii="Palatino Linotype" w:hAnsi="Palatino Linotype"/>
        </w:rPr>
        <w:t>a</w:t>
      </w:r>
      <w:r w:rsidR="00414147" w:rsidRPr="00650D66">
        <w:rPr>
          <w:rFonts w:ascii="Palatino Linotype" w:hAnsi="Palatino Linotype"/>
        </w:rPr>
        <w:t xml:space="preserve"> </w:t>
      </w:r>
      <w:r w:rsidR="00D73FD7" w:rsidRPr="00650D66">
        <w:rPr>
          <w:rFonts w:ascii="Palatino Linotype" w:hAnsi="Palatino Linotype"/>
        </w:rPr>
        <w:t>la</w:t>
      </w:r>
      <w:r w:rsidR="00414147" w:rsidRPr="00650D66">
        <w:rPr>
          <w:rFonts w:ascii="Palatino Linotype" w:hAnsi="Palatino Linotype"/>
        </w:rPr>
        <w:t xml:space="preserve"> </w:t>
      </w:r>
      <w:r w:rsidR="00D73FD7" w:rsidRPr="00650D66">
        <w:rPr>
          <w:rFonts w:ascii="Palatino Linotype" w:hAnsi="Palatino Linotype" w:cs="Arial"/>
          <w:lang w:val="es-ES_tradnl"/>
        </w:rPr>
        <w:t>Comisionada</w:t>
      </w:r>
      <w:r w:rsidR="00414147" w:rsidRPr="00650D66">
        <w:rPr>
          <w:rFonts w:ascii="Palatino Linotype" w:hAnsi="Palatino Linotype" w:cs="Arial"/>
          <w:lang w:val="es-ES_tradnl"/>
        </w:rPr>
        <w:t xml:space="preserve"> </w:t>
      </w:r>
      <w:r w:rsidR="00D73FD7" w:rsidRPr="00650D66">
        <w:rPr>
          <w:rFonts w:ascii="Palatino Linotype" w:hAnsi="Palatino Linotype" w:cs="Arial"/>
          <w:b/>
          <w:lang w:val="es-ES_tradnl"/>
        </w:rPr>
        <w:t>EVA</w:t>
      </w:r>
      <w:r w:rsidR="00414147" w:rsidRPr="00650D66">
        <w:rPr>
          <w:rFonts w:ascii="Palatino Linotype" w:hAnsi="Palatino Linotype" w:cs="Arial"/>
          <w:b/>
          <w:lang w:val="es-ES_tradnl"/>
        </w:rPr>
        <w:t xml:space="preserve"> </w:t>
      </w:r>
      <w:r w:rsidR="00D73FD7" w:rsidRPr="00650D66">
        <w:rPr>
          <w:rFonts w:ascii="Palatino Linotype" w:hAnsi="Palatino Linotype" w:cs="Arial"/>
          <w:b/>
          <w:lang w:val="es-ES_tradnl"/>
        </w:rPr>
        <w:t>ABAID</w:t>
      </w:r>
      <w:r w:rsidR="00414147" w:rsidRPr="00650D66">
        <w:rPr>
          <w:rFonts w:ascii="Palatino Linotype" w:hAnsi="Palatino Linotype" w:cs="Arial"/>
          <w:b/>
          <w:lang w:val="es-ES_tradnl"/>
        </w:rPr>
        <w:t xml:space="preserve"> </w:t>
      </w:r>
      <w:r w:rsidR="00D73FD7" w:rsidRPr="00650D66">
        <w:rPr>
          <w:rFonts w:ascii="Palatino Linotype" w:hAnsi="Palatino Linotype" w:cs="Arial"/>
          <w:b/>
          <w:lang w:val="es-ES_tradnl"/>
        </w:rPr>
        <w:t>YAPUR</w:t>
      </w:r>
      <w:r w:rsidR="00D73FD7" w:rsidRPr="00650D66">
        <w:rPr>
          <w:rFonts w:ascii="Palatino Linotype" w:hAnsi="Palatino Linotype" w:cs="Arial"/>
          <w:lang w:val="es-ES_tradnl"/>
        </w:rPr>
        <w:t>,</w:t>
      </w:r>
      <w:r w:rsidR="00414147" w:rsidRPr="00650D66">
        <w:rPr>
          <w:rFonts w:ascii="Palatino Linotype" w:hAnsi="Palatino Linotype" w:cs="Arial"/>
          <w:lang w:val="es-ES_tradnl"/>
        </w:rPr>
        <w:t xml:space="preserve"> </w:t>
      </w:r>
      <w:r w:rsidR="00D73FD7" w:rsidRPr="00650D66">
        <w:rPr>
          <w:rFonts w:ascii="Palatino Linotype" w:hAnsi="Palatino Linotype" w:cs="Arial"/>
          <w:lang w:val="es-ES_tradnl"/>
        </w:rPr>
        <w:t>a</w:t>
      </w:r>
      <w:r w:rsidR="00414147" w:rsidRPr="00650D66">
        <w:rPr>
          <w:rFonts w:ascii="Palatino Linotype" w:hAnsi="Palatino Linotype" w:cs="Arial"/>
          <w:lang w:val="es-ES_tradnl"/>
        </w:rPr>
        <w:t xml:space="preserve"> </w:t>
      </w:r>
      <w:r w:rsidR="00D73FD7" w:rsidRPr="00650D66">
        <w:rPr>
          <w:rFonts w:ascii="Palatino Linotype" w:hAnsi="Palatino Linotype" w:cs="Arial"/>
          <w:lang w:val="es-ES_tradnl"/>
        </w:rPr>
        <w:t>efecto</w:t>
      </w:r>
      <w:r w:rsidR="00414147" w:rsidRPr="00650D66">
        <w:rPr>
          <w:rFonts w:ascii="Palatino Linotype" w:hAnsi="Palatino Linotype" w:cs="Arial"/>
          <w:lang w:val="es-ES_tradnl"/>
        </w:rPr>
        <w:t xml:space="preserve"> </w:t>
      </w:r>
      <w:r w:rsidR="00D73FD7" w:rsidRPr="00650D66">
        <w:rPr>
          <w:rFonts w:ascii="Palatino Linotype" w:hAnsi="Palatino Linotype" w:cs="Arial"/>
          <w:lang w:val="es-ES_tradnl"/>
        </w:rPr>
        <w:t>de</w:t>
      </w:r>
      <w:r w:rsidR="00414147" w:rsidRPr="00650D66">
        <w:rPr>
          <w:rFonts w:ascii="Palatino Linotype" w:hAnsi="Palatino Linotype" w:cs="Arial"/>
          <w:lang w:val="es-ES_tradnl"/>
        </w:rPr>
        <w:t xml:space="preserve"> </w:t>
      </w:r>
      <w:r w:rsidR="00D73FD7" w:rsidRPr="00650D66">
        <w:rPr>
          <w:rFonts w:ascii="Palatino Linotype" w:hAnsi="Palatino Linotype" w:cs="Arial"/>
          <w:lang w:val="es-ES_tradnl"/>
        </w:rPr>
        <w:t>que</w:t>
      </w:r>
      <w:r w:rsidR="00414147" w:rsidRPr="00650D66">
        <w:rPr>
          <w:rFonts w:ascii="Palatino Linotype" w:hAnsi="Palatino Linotype" w:cs="Arial"/>
          <w:lang w:val="es-ES_tradnl"/>
        </w:rPr>
        <w:t xml:space="preserve"> </w:t>
      </w:r>
      <w:r w:rsidR="00D73FD7" w:rsidRPr="00650D66">
        <w:rPr>
          <w:rFonts w:ascii="Palatino Linotype" w:hAnsi="Palatino Linotype" w:cs="Arial"/>
          <w:lang w:val="es-ES_tradnl"/>
        </w:rPr>
        <w:t>decretara</w:t>
      </w:r>
      <w:r w:rsidR="00414147" w:rsidRPr="00650D66">
        <w:rPr>
          <w:rFonts w:ascii="Palatino Linotype" w:hAnsi="Palatino Linotype" w:cs="Arial"/>
          <w:lang w:val="es-ES_tradnl"/>
        </w:rPr>
        <w:t xml:space="preserve"> </w:t>
      </w:r>
      <w:r w:rsidR="00D73FD7" w:rsidRPr="00650D66">
        <w:rPr>
          <w:rFonts w:ascii="Palatino Linotype" w:hAnsi="Palatino Linotype" w:cs="Arial"/>
          <w:lang w:val="es-ES_tradnl"/>
        </w:rPr>
        <w:t>su</w:t>
      </w:r>
      <w:r w:rsidR="00414147" w:rsidRPr="00650D66">
        <w:rPr>
          <w:rFonts w:ascii="Palatino Linotype" w:hAnsi="Palatino Linotype" w:cs="Arial"/>
          <w:lang w:val="es-ES_tradnl"/>
        </w:rPr>
        <w:t xml:space="preserve"> </w:t>
      </w:r>
      <w:r w:rsidR="00D73FD7" w:rsidRPr="00650D66">
        <w:rPr>
          <w:rFonts w:ascii="Palatino Linotype" w:hAnsi="Palatino Linotype" w:cs="Arial"/>
          <w:lang w:val="es-ES_tradnl"/>
        </w:rPr>
        <w:t>admisión</w:t>
      </w:r>
      <w:r w:rsidR="00414147" w:rsidRPr="00650D66">
        <w:rPr>
          <w:rFonts w:ascii="Palatino Linotype" w:hAnsi="Palatino Linotype" w:cs="Arial"/>
          <w:lang w:val="es-ES_tradnl"/>
        </w:rPr>
        <w:t xml:space="preserve"> </w:t>
      </w:r>
      <w:r w:rsidR="00D73FD7" w:rsidRPr="00650D66">
        <w:rPr>
          <w:rFonts w:ascii="Palatino Linotype" w:hAnsi="Palatino Linotype" w:cs="Arial"/>
          <w:lang w:val="es-ES_tradnl"/>
        </w:rPr>
        <w:t>o</w:t>
      </w:r>
      <w:r w:rsidR="00414147" w:rsidRPr="00650D66">
        <w:rPr>
          <w:rFonts w:ascii="Palatino Linotype" w:hAnsi="Palatino Linotype" w:cs="Arial"/>
          <w:lang w:val="es-ES_tradnl"/>
        </w:rPr>
        <w:t xml:space="preserve"> </w:t>
      </w:r>
      <w:proofErr w:type="spellStart"/>
      <w:r w:rsidR="00D73FD7" w:rsidRPr="00650D66">
        <w:rPr>
          <w:rFonts w:ascii="Palatino Linotype" w:hAnsi="Palatino Linotype" w:cs="Arial"/>
          <w:lang w:val="es-ES_tradnl"/>
        </w:rPr>
        <w:t>desechamiento</w:t>
      </w:r>
      <w:proofErr w:type="spellEnd"/>
      <w:r w:rsidR="00D73FD7" w:rsidRPr="00650D66">
        <w:rPr>
          <w:rFonts w:ascii="Palatino Linotype" w:hAnsi="Palatino Linotype" w:cs="Arial"/>
          <w:lang w:val="es-ES_tradnl"/>
        </w:rPr>
        <w:t>.</w:t>
      </w:r>
    </w:p>
    <w:p w:rsidR="001E38B1" w:rsidRPr="00650D66" w:rsidRDefault="00AB1847" w:rsidP="006D1337">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650D66">
        <w:rPr>
          <w:rFonts w:ascii="Palatino Linotype" w:hAnsi="Palatino Linotype" w:cs="Arial"/>
        </w:rPr>
        <w:t>E</w:t>
      </w:r>
      <w:r w:rsidR="004B3947" w:rsidRPr="00650D66">
        <w:rPr>
          <w:rFonts w:ascii="Palatino Linotype" w:hAnsi="Palatino Linotype" w:cs="Arial"/>
        </w:rPr>
        <w:t>n</w:t>
      </w:r>
      <w:r w:rsidR="00414147" w:rsidRPr="00650D66">
        <w:rPr>
          <w:rFonts w:ascii="Palatino Linotype" w:hAnsi="Palatino Linotype" w:cs="Arial"/>
        </w:rPr>
        <w:t xml:space="preserve"> </w:t>
      </w:r>
      <w:r w:rsidR="004B3947" w:rsidRPr="00650D66">
        <w:rPr>
          <w:rFonts w:ascii="Palatino Linotype" w:hAnsi="Palatino Linotype" w:cs="Arial"/>
        </w:rPr>
        <w:t>fecha</w:t>
      </w:r>
      <w:r w:rsidR="00414147" w:rsidRPr="00650D66">
        <w:rPr>
          <w:rFonts w:ascii="Palatino Linotype" w:hAnsi="Palatino Linotype" w:cs="Arial"/>
        </w:rPr>
        <w:t xml:space="preserve"> </w:t>
      </w:r>
      <w:r w:rsidR="00A32592" w:rsidRPr="00650D66">
        <w:rPr>
          <w:rFonts w:ascii="Palatino Linotype" w:hAnsi="Palatino Linotype"/>
        </w:rPr>
        <w:t>veint</w:t>
      </w:r>
      <w:r w:rsidR="00E96DC2" w:rsidRPr="00650D66">
        <w:rPr>
          <w:rFonts w:ascii="Palatino Linotype" w:hAnsi="Palatino Linotype"/>
        </w:rPr>
        <w:t xml:space="preserve">inueve </w:t>
      </w:r>
      <w:r w:rsidR="00097BF5" w:rsidRPr="00650D66">
        <w:rPr>
          <w:rFonts w:ascii="Palatino Linotype" w:hAnsi="Palatino Linotype"/>
        </w:rPr>
        <w:t>de agosto</w:t>
      </w:r>
      <w:r w:rsidR="00414147" w:rsidRPr="00650D66">
        <w:rPr>
          <w:rFonts w:ascii="Palatino Linotype" w:hAnsi="Palatino Linotype"/>
        </w:rPr>
        <w:t xml:space="preserve"> </w:t>
      </w:r>
      <w:r w:rsidR="00B97199" w:rsidRPr="00650D66">
        <w:rPr>
          <w:rFonts w:ascii="Palatino Linotype" w:hAnsi="Palatino Linotype"/>
        </w:rPr>
        <w:t>de</w:t>
      </w:r>
      <w:r w:rsidR="00414147" w:rsidRPr="00650D66">
        <w:rPr>
          <w:rFonts w:ascii="Palatino Linotype" w:hAnsi="Palatino Linotype"/>
        </w:rPr>
        <w:t xml:space="preserve"> </w:t>
      </w:r>
      <w:r w:rsidR="00B97199" w:rsidRPr="00650D66">
        <w:rPr>
          <w:rFonts w:ascii="Palatino Linotype" w:hAnsi="Palatino Linotype"/>
        </w:rPr>
        <w:t>dos</w:t>
      </w:r>
      <w:r w:rsidR="00414147" w:rsidRPr="00650D66">
        <w:rPr>
          <w:rFonts w:ascii="Palatino Linotype" w:hAnsi="Palatino Linotype"/>
        </w:rPr>
        <w:t xml:space="preserve"> </w:t>
      </w:r>
      <w:r w:rsidR="00B97199" w:rsidRPr="00650D66">
        <w:rPr>
          <w:rFonts w:ascii="Palatino Linotype" w:hAnsi="Palatino Linotype"/>
        </w:rPr>
        <w:t>mil</w:t>
      </w:r>
      <w:r w:rsidR="00414147" w:rsidRPr="00650D66">
        <w:rPr>
          <w:rFonts w:ascii="Palatino Linotype" w:hAnsi="Palatino Linotype"/>
        </w:rPr>
        <w:t xml:space="preserve"> </w:t>
      </w:r>
      <w:r w:rsidR="00B97199" w:rsidRPr="00650D66">
        <w:rPr>
          <w:rFonts w:ascii="Palatino Linotype" w:hAnsi="Palatino Linotype"/>
        </w:rPr>
        <w:t>diecinueve</w:t>
      </w:r>
      <w:r w:rsidRPr="00650D66">
        <w:rPr>
          <w:rFonts w:ascii="Palatino Linotype" w:hAnsi="Palatino Linotype" w:cs="Arial"/>
        </w:rPr>
        <w:t>,</w:t>
      </w:r>
      <w:r w:rsidR="00414147" w:rsidRPr="00650D66">
        <w:rPr>
          <w:rFonts w:ascii="Palatino Linotype" w:hAnsi="Palatino Linotype" w:cs="Arial"/>
        </w:rPr>
        <w:t xml:space="preserve"> </w:t>
      </w:r>
      <w:r w:rsidRPr="00650D66">
        <w:rPr>
          <w:rFonts w:ascii="Palatino Linotype" w:hAnsi="Palatino Linotype" w:cs="Arial"/>
        </w:rPr>
        <w:t>atento</w:t>
      </w:r>
      <w:r w:rsidR="00414147" w:rsidRPr="00650D66">
        <w:rPr>
          <w:rFonts w:ascii="Palatino Linotype" w:hAnsi="Palatino Linotype" w:cs="Arial"/>
        </w:rPr>
        <w:t xml:space="preserve"> </w:t>
      </w:r>
      <w:r w:rsidRPr="00650D66">
        <w:rPr>
          <w:rFonts w:ascii="Palatino Linotype" w:hAnsi="Palatino Linotype" w:cs="Arial"/>
        </w:rPr>
        <w:t>a</w:t>
      </w:r>
      <w:r w:rsidR="00414147" w:rsidRPr="00650D66">
        <w:rPr>
          <w:rFonts w:ascii="Palatino Linotype" w:hAnsi="Palatino Linotype" w:cs="Arial"/>
        </w:rPr>
        <w:t xml:space="preserve"> </w:t>
      </w:r>
      <w:r w:rsidRPr="00650D66">
        <w:rPr>
          <w:rFonts w:ascii="Palatino Linotype" w:hAnsi="Palatino Linotype" w:cs="Arial"/>
        </w:rPr>
        <w:t>lo</w:t>
      </w:r>
      <w:r w:rsidR="00414147" w:rsidRPr="00650D66">
        <w:rPr>
          <w:rFonts w:ascii="Palatino Linotype" w:hAnsi="Palatino Linotype" w:cs="Arial"/>
        </w:rPr>
        <w:t xml:space="preserve"> </w:t>
      </w:r>
      <w:r w:rsidRPr="00650D66">
        <w:rPr>
          <w:rFonts w:ascii="Palatino Linotype" w:hAnsi="Palatino Linotype" w:cs="Arial"/>
        </w:rPr>
        <w:t>dispuesto</w:t>
      </w:r>
      <w:r w:rsidR="00414147" w:rsidRPr="00650D66">
        <w:rPr>
          <w:rFonts w:ascii="Palatino Linotype" w:hAnsi="Palatino Linotype" w:cs="Arial"/>
        </w:rPr>
        <w:t xml:space="preserve"> </w:t>
      </w:r>
      <w:r w:rsidRPr="00650D66">
        <w:rPr>
          <w:rFonts w:ascii="Palatino Linotype" w:hAnsi="Palatino Linotype" w:cs="Arial"/>
        </w:rPr>
        <w:t>en</w:t>
      </w:r>
      <w:r w:rsidR="00414147" w:rsidRPr="00650D66">
        <w:rPr>
          <w:rFonts w:ascii="Palatino Linotype" w:hAnsi="Palatino Linotype" w:cs="Arial"/>
        </w:rPr>
        <w:t xml:space="preserve"> </w:t>
      </w:r>
      <w:r w:rsidRPr="00650D66">
        <w:rPr>
          <w:rFonts w:ascii="Palatino Linotype" w:hAnsi="Palatino Linotype" w:cs="Arial"/>
        </w:rPr>
        <w:t>el</w:t>
      </w:r>
      <w:r w:rsidR="00414147" w:rsidRPr="00650D66">
        <w:rPr>
          <w:rFonts w:ascii="Palatino Linotype" w:hAnsi="Palatino Linotype" w:cs="Arial"/>
        </w:rPr>
        <w:t xml:space="preserve"> </w:t>
      </w:r>
      <w:r w:rsidRPr="00650D66">
        <w:rPr>
          <w:rFonts w:ascii="Palatino Linotype" w:hAnsi="Palatino Linotype" w:cs="Arial"/>
        </w:rPr>
        <w:t>artículo</w:t>
      </w:r>
      <w:r w:rsidR="00414147" w:rsidRPr="00650D66">
        <w:rPr>
          <w:rFonts w:ascii="Palatino Linotype" w:hAnsi="Palatino Linotype" w:cs="Arial"/>
        </w:rPr>
        <w:t xml:space="preserve"> </w:t>
      </w:r>
      <w:r w:rsidRPr="00650D66">
        <w:rPr>
          <w:rFonts w:ascii="Palatino Linotype" w:hAnsi="Palatino Linotype" w:cs="Arial"/>
        </w:rPr>
        <w:t>185</w:t>
      </w:r>
      <w:r w:rsidR="0071273A" w:rsidRPr="00650D66">
        <w:rPr>
          <w:rFonts w:ascii="Palatino Linotype" w:hAnsi="Palatino Linotype" w:cs="Arial"/>
        </w:rPr>
        <w:t>,</w:t>
      </w:r>
      <w:r w:rsidR="00414147" w:rsidRPr="00650D66">
        <w:rPr>
          <w:rFonts w:ascii="Palatino Linotype" w:hAnsi="Palatino Linotype" w:cs="Arial"/>
        </w:rPr>
        <w:t xml:space="preserve"> </w:t>
      </w:r>
      <w:r w:rsidRPr="00650D66">
        <w:rPr>
          <w:rFonts w:ascii="Palatino Linotype" w:hAnsi="Palatino Linotype" w:cs="Arial"/>
        </w:rPr>
        <w:t>fracciones</w:t>
      </w:r>
      <w:r w:rsidR="00414147" w:rsidRPr="00650D66">
        <w:rPr>
          <w:rFonts w:ascii="Palatino Linotype" w:hAnsi="Palatino Linotype" w:cs="Arial"/>
        </w:rPr>
        <w:t xml:space="preserve"> </w:t>
      </w:r>
      <w:r w:rsidRPr="00650D66">
        <w:rPr>
          <w:rFonts w:ascii="Palatino Linotype" w:hAnsi="Palatino Linotype" w:cs="Arial"/>
        </w:rPr>
        <w:t>I,</w:t>
      </w:r>
      <w:r w:rsidR="00414147" w:rsidRPr="00650D66">
        <w:rPr>
          <w:rFonts w:ascii="Palatino Linotype" w:hAnsi="Palatino Linotype" w:cs="Arial"/>
        </w:rPr>
        <w:t xml:space="preserve"> </w:t>
      </w:r>
      <w:r w:rsidRPr="00650D66">
        <w:rPr>
          <w:rFonts w:ascii="Palatino Linotype" w:hAnsi="Palatino Linotype" w:cs="Arial"/>
        </w:rPr>
        <w:t>II</w:t>
      </w:r>
      <w:r w:rsidR="00414147" w:rsidRPr="00650D66">
        <w:rPr>
          <w:rFonts w:ascii="Palatino Linotype" w:hAnsi="Palatino Linotype" w:cs="Arial"/>
        </w:rPr>
        <w:t xml:space="preserve"> </w:t>
      </w:r>
      <w:r w:rsidRPr="00650D66">
        <w:rPr>
          <w:rFonts w:ascii="Palatino Linotype" w:hAnsi="Palatino Linotype" w:cs="Arial"/>
        </w:rPr>
        <w:t>y</w:t>
      </w:r>
      <w:r w:rsidR="00414147" w:rsidRPr="00650D66">
        <w:rPr>
          <w:rFonts w:ascii="Palatino Linotype" w:hAnsi="Palatino Linotype" w:cs="Arial"/>
        </w:rPr>
        <w:t xml:space="preserve"> </w:t>
      </w:r>
      <w:r w:rsidRPr="00650D66">
        <w:rPr>
          <w:rFonts w:ascii="Palatino Linotype" w:hAnsi="Palatino Linotype" w:cs="Arial"/>
        </w:rPr>
        <w:t>IV</w:t>
      </w:r>
      <w:r w:rsidR="0071273A" w:rsidRPr="00650D66">
        <w:rPr>
          <w:rFonts w:ascii="Palatino Linotype" w:hAnsi="Palatino Linotype" w:cs="Arial"/>
        </w:rPr>
        <w:t>,</w:t>
      </w:r>
      <w:r w:rsidR="00414147" w:rsidRPr="00650D66">
        <w:rPr>
          <w:rFonts w:ascii="Palatino Linotype" w:hAnsi="Palatino Linotype" w:cs="Arial"/>
        </w:rPr>
        <w:t xml:space="preserve"> </w:t>
      </w:r>
      <w:r w:rsidRPr="00650D66">
        <w:rPr>
          <w:rFonts w:ascii="Palatino Linotype" w:hAnsi="Palatino Linotype" w:cs="Arial"/>
        </w:rPr>
        <w:t>de</w:t>
      </w:r>
      <w:r w:rsidR="00414147" w:rsidRPr="00650D66">
        <w:rPr>
          <w:rFonts w:ascii="Palatino Linotype" w:hAnsi="Palatino Linotype" w:cs="Arial"/>
        </w:rPr>
        <w:t xml:space="preserve"> </w:t>
      </w:r>
      <w:r w:rsidRPr="00650D66">
        <w:rPr>
          <w:rFonts w:ascii="Palatino Linotype" w:hAnsi="Palatino Linotype" w:cs="Arial"/>
        </w:rPr>
        <w:t>la</w:t>
      </w:r>
      <w:r w:rsidR="00414147" w:rsidRPr="00650D66">
        <w:rPr>
          <w:rFonts w:ascii="Palatino Linotype" w:hAnsi="Palatino Linotype" w:cs="Arial"/>
        </w:rPr>
        <w:t xml:space="preserve"> </w:t>
      </w:r>
      <w:r w:rsidRPr="00650D66">
        <w:rPr>
          <w:rFonts w:ascii="Palatino Linotype" w:hAnsi="Palatino Linotype"/>
        </w:rPr>
        <w:t>Ley</w:t>
      </w:r>
      <w:r w:rsidR="00414147" w:rsidRPr="00650D66">
        <w:rPr>
          <w:rFonts w:ascii="Palatino Linotype" w:hAnsi="Palatino Linotype"/>
        </w:rPr>
        <w:t xml:space="preserve"> </w:t>
      </w:r>
      <w:r w:rsidRPr="00650D66">
        <w:rPr>
          <w:rFonts w:ascii="Palatino Linotype" w:hAnsi="Palatino Linotype"/>
        </w:rPr>
        <w:t>de</w:t>
      </w:r>
      <w:r w:rsidR="00414147" w:rsidRPr="00650D66">
        <w:rPr>
          <w:rFonts w:ascii="Palatino Linotype" w:hAnsi="Palatino Linotype"/>
        </w:rPr>
        <w:t xml:space="preserve"> </w:t>
      </w:r>
      <w:r w:rsidRPr="00650D66">
        <w:rPr>
          <w:rFonts w:ascii="Palatino Linotype" w:hAnsi="Palatino Linotype"/>
        </w:rPr>
        <w:t>Transparencia</w:t>
      </w:r>
      <w:r w:rsidR="00414147" w:rsidRPr="00650D66">
        <w:rPr>
          <w:rFonts w:ascii="Palatino Linotype" w:hAnsi="Palatino Linotype"/>
        </w:rPr>
        <w:t xml:space="preserve"> </w:t>
      </w:r>
      <w:r w:rsidRPr="00650D66">
        <w:rPr>
          <w:rFonts w:ascii="Palatino Linotype" w:hAnsi="Palatino Linotype"/>
        </w:rPr>
        <w:t>y</w:t>
      </w:r>
      <w:r w:rsidR="00414147" w:rsidRPr="00650D66">
        <w:rPr>
          <w:rFonts w:ascii="Palatino Linotype" w:hAnsi="Palatino Linotype"/>
        </w:rPr>
        <w:t xml:space="preserve"> </w:t>
      </w:r>
      <w:r w:rsidRPr="00650D66">
        <w:rPr>
          <w:rFonts w:ascii="Palatino Linotype" w:hAnsi="Palatino Linotype"/>
        </w:rPr>
        <w:t>Acceso</w:t>
      </w:r>
      <w:r w:rsidR="00414147" w:rsidRPr="00650D66">
        <w:rPr>
          <w:rFonts w:ascii="Palatino Linotype" w:hAnsi="Palatino Linotype"/>
        </w:rPr>
        <w:t xml:space="preserve"> </w:t>
      </w:r>
      <w:r w:rsidRPr="00650D66">
        <w:rPr>
          <w:rFonts w:ascii="Palatino Linotype" w:hAnsi="Palatino Linotype"/>
        </w:rPr>
        <w:t>a</w:t>
      </w:r>
      <w:r w:rsidR="00414147" w:rsidRPr="00650D66">
        <w:rPr>
          <w:rFonts w:ascii="Palatino Linotype" w:hAnsi="Palatino Linotype"/>
        </w:rPr>
        <w:t xml:space="preserve"> </w:t>
      </w:r>
      <w:r w:rsidRPr="00650D66">
        <w:rPr>
          <w:rFonts w:ascii="Palatino Linotype" w:hAnsi="Palatino Linotype"/>
        </w:rPr>
        <w:t>la</w:t>
      </w:r>
      <w:r w:rsidR="00414147" w:rsidRPr="00650D66">
        <w:rPr>
          <w:rFonts w:ascii="Palatino Linotype" w:hAnsi="Palatino Linotype"/>
        </w:rPr>
        <w:t xml:space="preserve"> </w:t>
      </w:r>
      <w:r w:rsidRPr="00650D66">
        <w:rPr>
          <w:rFonts w:ascii="Palatino Linotype" w:hAnsi="Palatino Linotype"/>
        </w:rPr>
        <w:t>Información</w:t>
      </w:r>
      <w:r w:rsidR="00414147" w:rsidRPr="00650D66">
        <w:rPr>
          <w:rFonts w:ascii="Palatino Linotype" w:hAnsi="Palatino Linotype"/>
        </w:rPr>
        <w:t xml:space="preserve"> </w:t>
      </w:r>
      <w:r w:rsidRPr="00650D66">
        <w:rPr>
          <w:rFonts w:ascii="Palatino Linotype" w:hAnsi="Palatino Linotype"/>
        </w:rPr>
        <w:lastRenderedPageBreak/>
        <w:t>Pública</w:t>
      </w:r>
      <w:r w:rsidR="00414147" w:rsidRPr="00650D66">
        <w:rPr>
          <w:rFonts w:ascii="Palatino Linotype" w:hAnsi="Palatino Linotype"/>
        </w:rPr>
        <w:t xml:space="preserve"> </w:t>
      </w:r>
      <w:r w:rsidRPr="00650D66">
        <w:rPr>
          <w:rFonts w:ascii="Palatino Linotype" w:hAnsi="Palatino Linotype"/>
        </w:rPr>
        <w:t>del</w:t>
      </w:r>
      <w:r w:rsidR="00414147" w:rsidRPr="00650D66">
        <w:rPr>
          <w:rFonts w:ascii="Palatino Linotype" w:hAnsi="Palatino Linotype"/>
        </w:rPr>
        <w:t xml:space="preserve"> </w:t>
      </w:r>
      <w:r w:rsidRPr="00650D66">
        <w:rPr>
          <w:rFonts w:ascii="Palatino Linotype" w:hAnsi="Palatino Linotype" w:cs="Arial"/>
        </w:rPr>
        <w:t>Estado</w:t>
      </w:r>
      <w:r w:rsidR="00414147" w:rsidRPr="00650D66">
        <w:rPr>
          <w:rFonts w:ascii="Palatino Linotype" w:hAnsi="Palatino Linotype"/>
        </w:rPr>
        <w:t xml:space="preserve"> </w:t>
      </w:r>
      <w:r w:rsidRPr="00650D66">
        <w:rPr>
          <w:rFonts w:ascii="Palatino Linotype" w:hAnsi="Palatino Linotype"/>
        </w:rPr>
        <w:t>de</w:t>
      </w:r>
      <w:r w:rsidR="00414147" w:rsidRPr="00650D66">
        <w:rPr>
          <w:rFonts w:ascii="Palatino Linotype" w:hAnsi="Palatino Linotype"/>
        </w:rPr>
        <w:t xml:space="preserve"> </w:t>
      </w:r>
      <w:r w:rsidRPr="00650D66">
        <w:rPr>
          <w:rFonts w:ascii="Palatino Linotype" w:hAnsi="Palatino Linotype"/>
        </w:rPr>
        <w:t>México</w:t>
      </w:r>
      <w:r w:rsidR="00414147" w:rsidRPr="00650D66">
        <w:rPr>
          <w:rFonts w:ascii="Palatino Linotype" w:hAnsi="Palatino Linotype"/>
        </w:rPr>
        <w:t xml:space="preserve"> </w:t>
      </w:r>
      <w:r w:rsidRPr="00650D66">
        <w:rPr>
          <w:rFonts w:ascii="Palatino Linotype" w:hAnsi="Palatino Linotype"/>
        </w:rPr>
        <w:t>y</w:t>
      </w:r>
      <w:r w:rsidR="00414147" w:rsidRPr="00650D66">
        <w:rPr>
          <w:rFonts w:ascii="Palatino Linotype" w:hAnsi="Palatino Linotype"/>
        </w:rPr>
        <w:t xml:space="preserve"> </w:t>
      </w:r>
      <w:r w:rsidRPr="00650D66">
        <w:rPr>
          <w:rFonts w:ascii="Palatino Linotype" w:hAnsi="Palatino Linotype" w:cs="Arial"/>
          <w:lang w:val="es-ES_tradnl"/>
        </w:rPr>
        <w:t>Municipios</w:t>
      </w:r>
      <w:r w:rsidRPr="00650D66">
        <w:rPr>
          <w:rFonts w:ascii="Palatino Linotype" w:hAnsi="Palatino Linotype"/>
        </w:rPr>
        <w:t>,</w:t>
      </w:r>
      <w:r w:rsidR="00414147" w:rsidRPr="00650D66">
        <w:rPr>
          <w:rFonts w:ascii="Palatino Linotype" w:hAnsi="Palatino Linotype"/>
        </w:rPr>
        <w:t xml:space="preserve"> </w:t>
      </w:r>
      <w:r w:rsidR="009012A7" w:rsidRPr="00650D66">
        <w:rPr>
          <w:rFonts w:ascii="Palatino Linotype" w:hAnsi="Palatino Linotype"/>
        </w:rPr>
        <w:t>se</w:t>
      </w:r>
      <w:r w:rsidR="00414147" w:rsidRPr="00650D66">
        <w:rPr>
          <w:rFonts w:ascii="Palatino Linotype" w:hAnsi="Palatino Linotype"/>
        </w:rPr>
        <w:t xml:space="preserve"> </w:t>
      </w:r>
      <w:r w:rsidRPr="00650D66">
        <w:rPr>
          <w:rFonts w:ascii="Palatino Linotype" w:hAnsi="Palatino Linotype"/>
        </w:rPr>
        <w:t>a</w:t>
      </w:r>
      <w:r w:rsidRPr="00650D66">
        <w:rPr>
          <w:rFonts w:ascii="Palatino Linotype" w:hAnsi="Palatino Linotype" w:cs="Arial"/>
        </w:rPr>
        <w:t>cordó</w:t>
      </w:r>
      <w:r w:rsidR="00414147" w:rsidRPr="00650D66">
        <w:rPr>
          <w:rFonts w:ascii="Palatino Linotype" w:hAnsi="Palatino Linotype" w:cs="Arial"/>
        </w:rPr>
        <w:t xml:space="preserve"> </w:t>
      </w:r>
      <w:r w:rsidRPr="00650D66">
        <w:rPr>
          <w:rFonts w:ascii="Palatino Linotype" w:hAnsi="Palatino Linotype" w:cs="Arial"/>
        </w:rPr>
        <w:t>la</w:t>
      </w:r>
      <w:r w:rsidR="00414147" w:rsidRPr="00650D66">
        <w:rPr>
          <w:rFonts w:ascii="Palatino Linotype" w:hAnsi="Palatino Linotype" w:cs="Arial"/>
        </w:rPr>
        <w:t xml:space="preserve"> </w:t>
      </w:r>
      <w:r w:rsidRPr="00650D66">
        <w:rPr>
          <w:rFonts w:ascii="Palatino Linotype" w:hAnsi="Palatino Linotype" w:cs="Arial"/>
        </w:rPr>
        <w:t>admisión</w:t>
      </w:r>
      <w:r w:rsidR="00414147" w:rsidRPr="00650D66">
        <w:rPr>
          <w:rFonts w:ascii="Palatino Linotype" w:hAnsi="Palatino Linotype" w:cs="Arial"/>
        </w:rPr>
        <w:t xml:space="preserve"> </w:t>
      </w:r>
      <w:r w:rsidRPr="00650D66">
        <w:rPr>
          <w:rFonts w:ascii="Palatino Linotype" w:hAnsi="Palatino Linotype" w:cs="Arial"/>
        </w:rPr>
        <w:t>a</w:t>
      </w:r>
      <w:r w:rsidR="00414147" w:rsidRPr="00650D66">
        <w:rPr>
          <w:rFonts w:ascii="Palatino Linotype" w:hAnsi="Palatino Linotype" w:cs="Arial"/>
        </w:rPr>
        <w:t xml:space="preserve"> </w:t>
      </w:r>
      <w:r w:rsidRPr="00650D66">
        <w:rPr>
          <w:rFonts w:ascii="Palatino Linotype" w:hAnsi="Palatino Linotype" w:cs="Arial"/>
        </w:rPr>
        <w:t>trámite</w:t>
      </w:r>
      <w:r w:rsidR="00414147" w:rsidRPr="00650D66">
        <w:rPr>
          <w:rFonts w:ascii="Palatino Linotype" w:hAnsi="Palatino Linotype" w:cs="Arial"/>
        </w:rPr>
        <w:t xml:space="preserve"> </w:t>
      </w:r>
      <w:r w:rsidRPr="00650D66">
        <w:rPr>
          <w:rFonts w:ascii="Palatino Linotype" w:hAnsi="Palatino Linotype" w:cs="Arial"/>
        </w:rPr>
        <w:t>de</w:t>
      </w:r>
      <w:r w:rsidR="00943778" w:rsidRPr="00650D66">
        <w:rPr>
          <w:rFonts w:ascii="Palatino Linotype" w:hAnsi="Palatino Linotype" w:cs="Arial"/>
        </w:rPr>
        <w:t>l</w:t>
      </w:r>
      <w:r w:rsidR="00414147" w:rsidRPr="00650D66">
        <w:rPr>
          <w:rFonts w:ascii="Palatino Linotype" w:hAnsi="Palatino Linotype" w:cs="Arial"/>
        </w:rPr>
        <w:t xml:space="preserve"> </w:t>
      </w:r>
      <w:r w:rsidRPr="00650D66">
        <w:rPr>
          <w:rFonts w:ascii="Palatino Linotype" w:hAnsi="Palatino Linotype" w:cs="Arial"/>
        </w:rPr>
        <w:t>referido</w:t>
      </w:r>
      <w:r w:rsidR="00414147" w:rsidRPr="00650D66">
        <w:rPr>
          <w:rFonts w:ascii="Palatino Linotype" w:hAnsi="Palatino Linotype" w:cs="Arial"/>
        </w:rPr>
        <w:t xml:space="preserve"> </w:t>
      </w:r>
      <w:r w:rsidRPr="00650D66">
        <w:rPr>
          <w:rFonts w:ascii="Palatino Linotype" w:hAnsi="Palatino Linotype" w:cs="Arial"/>
        </w:rPr>
        <w:t>recurso</w:t>
      </w:r>
      <w:r w:rsidR="00414147" w:rsidRPr="00650D66">
        <w:rPr>
          <w:rFonts w:ascii="Palatino Linotype" w:hAnsi="Palatino Linotype" w:cs="Arial"/>
        </w:rPr>
        <w:t xml:space="preserve"> </w:t>
      </w:r>
      <w:r w:rsidRPr="00650D66">
        <w:rPr>
          <w:rFonts w:ascii="Palatino Linotype" w:hAnsi="Palatino Linotype" w:cs="Arial"/>
        </w:rPr>
        <w:t>de</w:t>
      </w:r>
      <w:r w:rsidR="00414147" w:rsidRPr="00650D66">
        <w:rPr>
          <w:rFonts w:ascii="Palatino Linotype" w:hAnsi="Palatino Linotype" w:cs="Arial"/>
        </w:rPr>
        <w:t xml:space="preserve"> </w:t>
      </w:r>
      <w:r w:rsidRPr="00650D66">
        <w:rPr>
          <w:rFonts w:ascii="Palatino Linotype" w:hAnsi="Palatino Linotype" w:cs="Arial"/>
          <w:lang w:val="es-ES_tradnl"/>
        </w:rPr>
        <w:t>revisión</w:t>
      </w:r>
      <w:r w:rsidR="0024337F" w:rsidRPr="00650D66">
        <w:rPr>
          <w:rFonts w:ascii="Palatino Linotype" w:hAnsi="Palatino Linotype" w:cs="Arial"/>
          <w:lang w:val="es-ES_tradnl"/>
        </w:rPr>
        <w:t>;</w:t>
      </w:r>
      <w:r w:rsidR="00414147" w:rsidRPr="00650D66">
        <w:rPr>
          <w:rFonts w:ascii="Palatino Linotype" w:hAnsi="Palatino Linotype" w:cs="Arial"/>
        </w:rPr>
        <w:t xml:space="preserve"> </w:t>
      </w:r>
      <w:r w:rsidRPr="00650D66">
        <w:rPr>
          <w:rFonts w:ascii="Palatino Linotype" w:hAnsi="Palatino Linotype" w:cs="Arial"/>
        </w:rPr>
        <w:t>así</w:t>
      </w:r>
      <w:r w:rsidR="00414147" w:rsidRPr="00650D66">
        <w:rPr>
          <w:rFonts w:ascii="Palatino Linotype" w:hAnsi="Palatino Linotype" w:cs="Arial"/>
        </w:rPr>
        <w:t xml:space="preserve"> </w:t>
      </w:r>
      <w:r w:rsidRPr="00650D66">
        <w:rPr>
          <w:rFonts w:ascii="Palatino Linotype" w:hAnsi="Palatino Linotype" w:cs="Arial"/>
        </w:rPr>
        <w:t>como</w:t>
      </w:r>
      <w:r w:rsidR="0024337F" w:rsidRPr="00650D66">
        <w:rPr>
          <w:rFonts w:ascii="Palatino Linotype" w:hAnsi="Palatino Linotype" w:cs="Arial"/>
        </w:rPr>
        <w:t>,</w:t>
      </w:r>
      <w:r w:rsidR="00414147" w:rsidRPr="00650D66">
        <w:rPr>
          <w:rFonts w:ascii="Palatino Linotype" w:hAnsi="Palatino Linotype" w:cs="Arial"/>
        </w:rPr>
        <w:t xml:space="preserve"> </w:t>
      </w:r>
      <w:r w:rsidRPr="00650D66">
        <w:rPr>
          <w:rFonts w:ascii="Palatino Linotype" w:hAnsi="Palatino Linotype" w:cs="Arial"/>
        </w:rPr>
        <w:t>la</w:t>
      </w:r>
      <w:r w:rsidR="00414147" w:rsidRPr="00650D66">
        <w:rPr>
          <w:rFonts w:ascii="Palatino Linotype" w:hAnsi="Palatino Linotype" w:cs="Arial"/>
        </w:rPr>
        <w:t xml:space="preserve"> </w:t>
      </w:r>
      <w:r w:rsidRPr="00650D66">
        <w:rPr>
          <w:rFonts w:ascii="Palatino Linotype" w:hAnsi="Palatino Linotype" w:cs="Arial"/>
          <w:lang w:val="es-ES_tradnl"/>
        </w:rPr>
        <w:t>integración</w:t>
      </w:r>
      <w:r w:rsidR="00414147" w:rsidRPr="00650D66">
        <w:rPr>
          <w:rFonts w:ascii="Palatino Linotype" w:hAnsi="Palatino Linotype" w:cs="Arial"/>
        </w:rPr>
        <w:t xml:space="preserve"> </w:t>
      </w:r>
      <w:r w:rsidRPr="00650D66">
        <w:rPr>
          <w:rFonts w:ascii="Palatino Linotype" w:hAnsi="Palatino Linotype" w:cs="Arial"/>
        </w:rPr>
        <w:t>de</w:t>
      </w:r>
      <w:r w:rsidR="00943778" w:rsidRPr="00650D66">
        <w:rPr>
          <w:rFonts w:ascii="Palatino Linotype" w:hAnsi="Palatino Linotype" w:cs="Arial"/>
        </w:rPr>
        <w:t>l</w:t>
      </w:r>
      <w:r w:rsidR="00414147" w:rsidRPr="00650D66">
        <w:rPr>
          <w:rFonts w:ascii="Palatino Linotype" w:hAnsi="Palatino Linotype" w:cs="Arial"/>
        </w:rPr>
        <w:t xml:space="preserve"> </w:t>
      </w:r>
      <w:r w:rsidRPr="00650D66">
        <w:rPr>
          <w:rFonts w:ascii="Palatino Linotype" w:hAnsi="Palatino Linotype" w:cs="Arial"/>
        </w:rPr>
        <w:t>expediente</w:t>
      </w:r>
      <w:r w:rsidR="00414147" w:rsidRPr="00650D66">
        <w:rPr>
          <w:rFonts w:ascii="Palatino Linotype" w:hAnsi="Palatino Linotype" w:cs="Arial"/>
        </w:rPr>
        <w:t xml:space="preserve"> </w:t>
      </w:r>
      <w:r w:rsidRPr="00650D66">
        <w:rPr>
          <w:rFonts w:ascii="Palatino Linotype" w:hAnsi="Palatino Linotype" w:cs="Arial"/>
        </w:rPr>
        <w:t>respectivo,</w:t>
      </w:r>
      <w:r w:rsidR="00414147" w:rsidRPr="00650D66">
        <w:rPr>
          <w:rFonts w:ascii="Palatino Linotype" w:hAnsi="Palatino Linotype" w:cs="Arial"/>
        </w:rPr>
        <w:t xml:space="preserve"> </w:t>
      </w:r>
      <w:r w:rsidRPr="00650D66">
        <w:rPr>
          <w:rFonts w:ascii="Palatino Linotype" w:hAnsi="Palatino Linotype" w:cs="Arial"/>
        </w:rPr>
        <w:t>mismo</w:t>
      </w:r>
      <w:r w:rsidR="00414147" w:rsidRPr="00650D66">
        <w:rPr>
          <w:rFonts w:ascii="Palatino Linotype" w:hAnsi="Palatino Linotype" w:cs="Arial"/>
        </w:rPr>
        <w:t xml:space="preserve"> </w:t>
      </w:r>
      <w:r w:rsidRPr="00650D66">
        <w:rPr>
          <w:rFonts w:ascii="Palatino Linotype" w:hAnsi="Palatino Linotype" w:cs="Arial"/>
        </w:rPr>
        <w:t>que</w:t>
      </w:r>
      <w:r w:rsidR="00414147" w:rsidRPr="00650D66">
        <w:rPr>
          <w:rFonts w:ascii="Palatino Linotype" w:hAnsi="Palatino Linotype" w:cs="Arial"/>
        </w:rPr>
        <w:t xml:space="preserve"> </w:t>
      </w:r>
      <w:r w:rsidRPr="00650D66">
        <w:rPr>
          <w:rFonts w:ascii="Palatino Linotype" w:hAnsi="Palatino Linotype" w:cs="Arial"/>
        </w:rPr>
        <w:t>se</w:t>
      </w:r>
      <w:r w:rsidR="00414147" w:rsidRPr="00650D66">
        <w:rPr>
          <w:rFonts w:ascii="Palatino Linotype" w:hAnsi="Palatino Linotype" w:cs="Arial"/>
        </w:rPr>
        <w:t xml:space="preserve"> </w:t>
      </w:r>
      <w:r w:rsidRPr="00650D66">
        <w:rPr>
          <w:rFonts w:ascii="Palatino Linotype" w:hAnsi="Palatino Linotype" w:cs="Arial"/>
        </w:rPr>
        <w:t>pus</w:t>
      </w:r>
      <w:r w:rsidR="00943778" w:rsidRPr="00650D66">
        <w:rPr>
          <w:rFonts w:ascii="Palatino Linotype" w:hAnsi="Palatino Linotype" w:cs="Arial"/>
        </w:rPr>
        <w:t>o</w:t>
      </w:r>
      <w:r w:rsidR="00414147" w:rsidRPr="00650D66">
        <w:rPr>
          <w:rFonts w:ascii="Palatino Linotype" w:hAnsi="Palatino Linotype" w:cs="Arial"/>
        </w:rPr>
        <w:t xml:space="preserve"> </w:t>
      </w:r>
      <w:r w:rsidRPr="00650D66">
        <w:rPr>
          <w:rFonts w:ascii="Palatino Linotype" w:hAnsi="Palatino Linotype" w:cs="Arial"/>
        </w:rPr>
        <w:t>a</w:t>
      </w:r>
      <w:r w:rsidR="00414147" w:rsidRPr="00650D66">
        <w:rPr>
          <w:rFonts w:ascii="Palatino Linotype" w:hAnsi="Palatino Linotype" w:cs="Arial"/>
        </w:rPr>
        <w:t xml:space="preserve"> </w:t>
      </w:r>
      <w:r w:rsidRPr="00650D66">
        <w:rPr>
          <w:rFonts w:ascii="Palatino Linotype" w:hAnsi="Palatino Linotype" w:cs="Arial"/>
        </w:rPr>
        <w:t>disposición</w:t>
      </w:r>
      <w:r w:rsidR="00414147" w:rsidRPr="00650D66">
        <w:rPr>
          <w:rFonts w:ascii="Palatino Linotype" w:hAnsi="Palatino Linotype" w:cs="Arial"/>
        </w:rPr>
        <w:t xml:space="preserve"> </w:t>
      </w:r>
      <w:r w:rsidRPr="00650D66">
        <w:rPr>
          <w:rFonts w:ascii="Palatino Linotype" w:hAnsi="Palatino Linotype" w:cs="Arial"/>
        </w:rPr>
        <w:t>de</w:t>
      </w:r>
      <w:r w:rsidR="00414147" w:rsidRPr="00650D66">
        <w:rPr>
          <w:rFonts w:ascii="Palatino Linotype" w:hAnsi="Palatino Linotype" w:cs="Arial"/>
        </w:rPr>
        <w:t xml:space="preserve"> </w:t>
      </w:r>
      <w:r w:rsidRPr="00650D66">
        <w:rPr>
          <w:rFonts w:ascii="Palatino Linotype" w:hAnsi="Palatino Linotype" w:cs="Arial"/>
        </w:rPr>
        <w:t>las</w:t>
      </w:r>
      <w:r w:rsidR="00414147" w:rsidRPr="00650D66">
        <w:rPr>
          <w:rFonts w:ascii="Palatino Linotype" w:hAnsi="Palatino Linotype" w:cs="Arial"/>
        </w:rPr>
        <w:t xml:space="preserve"> </w:t>
      </w:r>
      <w:r w:rsidRPr="00650D66">
        <w:rPr>
          <w:rFonts w:ascii="Palatino Linotype" w:hAnsi="Palatino Linotype" w:cs="Arial"/>
        </w:rPr>
        <w:t>partes,</w:t>
      </w:r>
      <w:r w:rsidR="00414147" w:rsidRPr="00650D66">
        <w:rPr>
          <w:rFonts w:ascii="Palatino Linotype" w:hAnsi="Palatino Linotype" w:cs="Arial"/>
        </w:rPr>
        <w:t xml:space="preserve"> </w:t>
      </w:r>
      <w:r w:rsidRPr="00650D66">
        <w:rPr>
          <w:rFonts w:ascii="Palatino Linotype" w:hAnsi="Palatino Linotype" w:cs="Arial"/>
        </w:rPr>
        <w:t>para</w:t>
      </w:r>
      <w:r w:rsidR="00414147" w:rsidRPr="00650D66">
        <w:rPr>
          <w:rFonts w:ascii="Palatino Linotype" w:hAnsi="Palatino Linotype" w:cs="Arial"/>
        </w:rPr>
        <w:t xml:space="preserve"> </w:t>
      </w:r>
      <w:r w:rsidRPr="00650D66">
        <w:rPr>
          <w:rFonts w:ascii="Palatino Linotype" w:hAnsi="Palatino Linotype" w:cs="Arial"/>
        </w:rPr>
        <w:t>que</w:t>
      </w:r>
      <w:r w:rsidR="00414147" w:rsidRPr="00650D66">
        <w:rPr>
          <w:rFonts w:ascii="Palatino Linotype" w:hAnsi="Palatino Linotype" w:cs="Arial"/>
        </w:rPr>
        <w:t xml:space="preserve"> </w:t>
      </w:r>
      <w:r w:rsidRPr="00650D66">
        <w:rPr>
          <w:rFonts w:ascii="Palatino Linotype" w:hAnsi="Palatino Linotype" w:cs="Arial"/>
        </w:rPr>
        <w:t>en</w:t>
      </w:r>
      <w:r w:rsidR="00414147" w:rsidRPr="00650D66">
        <w:rPr>
          <w:rFonts w:ascii="Palatino Linotype" w:hAnsi="Palatino Linotype" w:cs="Arial"/>
        </w:rPr>
        <w:t xml:space="preserve"> </w:t>
      </w:r>
      <w:r w:rsidR="00E70A61" w:rsidRPr="00650D66">
        <w:rPr>
          <w:rFonts w:ascii="Palatino Linotype" w:hAnsi="Palatino Linotype" w:cs="Arial"/>
        </w:rPr>
        <w:t>el</w:t>
      </w:r>
      <w:r w:rsidR="00414147" w:rsidRPr="00650D66">
        <w:rPr>
          <w:rFonts w:ascii="Palatino Linotype" w:hAnsi="Palatino Linotype" w:cs="Arial"/>
        </w:rPr>
        <w:t xml:space="preserve"> </w:t>
      </w:r>
      <w:r w:rsidRPr="00650D66">
        <w:rPr>
          <w:rFonts w:ascii="Palatino Linotype" w:hAnsi="Palatino Linotype" w:cs="Arial"/>
        </w:rPr>
        <w:t>plazo</w:t>
      </w:r>
      <w:r w:rsidR="00414147" w:rsidRPr="00650D66">
        <w:rPr>
          <w:rFonts w:ascii="Palatino Linotype" w:hAnsi="Palatino Linotype" w:cs="Arial"/>
        </w:rPr>
        <w:t xml:space="preserve"> </w:t>
      </w:r>
      <w:r w:rsidRPr="00650D66">
        <w:rPr>
          <w:rFonts w:ascii="Palatino Linotype" w:hAnsi="Palatino Linotype" w:cs="Arial"/>
        </w:rPr>
        <w:t>máximo</w:t>
      </w:r>
      <w:r w:rsidR="00414147" w:rsidRPr="00650D66">
        <w:rPr>
          <w:rFonts w:ascii="Palatino Linotype" w:hAnsi="Palatino Linotype" w:cs="Arial"/>
        </w:rPr>
        <w:t xml:space="preserve"> </w:t>
      </w:r>
      <w:r w:rsidRPr="00650D66">
        <w:rPr>
          <w:rFonts w:ascii="Palatino Linotype" w:hAnsi="Palatino Linotype" w:cs="Arial"/>
        </w:rPr>
        <w:t>de</w:t>
      </w:r>
      <w:r w:rsidR="00414147" w:rsidRPr="00650D66">
        <w:rPr>
          <w:rFonts w:ascii="Palatino Linotype" w:hAnsi="Palatino Linotype" w:cs="Arial"/>
        </w:rPr>
        <w:t xml:space="preserve"> </w:t>
      </w:r>
      <w:r w:rsidRPr="00650D66">
        <w:rPr>
          <w:rFonts w:ascii="Palatino Linotype" w:hAnsi="Palatino Linotype" w:cs="Arial"/>
        </w:rPr>
        <w:t>siete</w:t>
      </w:r>
      <w:r w:rsidR="00414147" w:rsidRPr="00650D66">
        <w:rPr>
          <w:rFonts w:ascii="Palatino Linotype" w:hAnsi="Palatino Linotype" w:cs="Arial"/>
        </w:rPr>
        <w:t xml:space="preserve"> </w:t>
      </w:r>
      <w:r w:rsidRPr="00650D66">
        <w:rPr>
          <w:rFonts w:ascii="Palatino Linotype" w:hAnsi="Palatino Linotype" w:cs="Arial"/>
        </w:rPr>
        <w:t>días</w:t>
      </w:r>
      <w:r w:rsidR="00414147" w:rsidRPr="00650D66">
        <w:rPr>
          <w:rFonts w:ascii="Palatino Linotype" w:hAnsi="Palatino Linotype" w:cs="Arial"/>
        </w:rPr>
        <w:t xml:space="preserve"> </w:t>
      </w:r>
      <w:r w:rsidRPr="00650D66">
        <w:rPr>
          <w:rFonts w:ascii="Palatino Linotype" w:hAnsi="Palatino Linotype" w:cs="Arial"/>
        </w:rPr>
        <w:t>hábiles</w:t>
      </w:r>
      <w:r w:rsidR="0025472A" w:rsidRPr="00650D66">
        <w:rPr>
          <w:rFonts w:ascii="Palatino Linotype" w:hAnsi="Palatino Linotype" w:cs="Arial"/>
        </w:rPr>
        <w:t>,</w:t>
      </w:r>
      <w:r w:rsidR="00414147" w:rsidRPr="00650D66">
        <w:rPr>
          <w:rFonts w:ascii="Palatino Linotype" w:hAnsi="Palatino Linotype" w:cs="Arial"/>
        </w:rPr>
        <w:t xml:space="preserve"> </w:t>
      </w:r>
      <w:r w:rsidR="00AD3764" w:rsidRPr="00650D66">
        <w:rPr>
          <w:rFonts w:ascii="Palatino Linotype" w:hAnsi="Palatino Linotype" w:cs="Arial"/>
          <w:b/>
        </w:rPr>
        <w:t>EL RECURRENTE</w:t>
      </w:r>
      <w:r w:rsidR="00414147" w:rsidRPr="00650D66">
        <w:rPr>
          <w:rFonts w:ascii="Palatino Linotype" w:hAnsi="Palatino Linotype" w:cs="Arial"/>
        </w:rPr>
        <w:t xml:space="preserve"> </w:t>
      </w:r>
      <w:r w:rsidR="0025472A" w:rsidRPr="00650D66">
        <w:rPr>
          <w:rFonts w:ascii="Palatino Linotype" w:hAnsi="Palatino Linotype" w:cs="Arial"/>
        </w:rPr>
        <w:t>realizara</w:t>
      </w:r>
      <w:r w:rsidR="00414147" w:rsidRPr="00650D66">
        <w:rPr>
          <w:rFonts w:ascii="Palatino Linotype" w:hAnsi="Palatino Linotype" w:cs="Arial"/>
        </w:rPr>
        <w:t xml:space="preserve"> </w:t>
      </w:r>
      <w:r w:rsidRPr="00650D66">
        <w:rPr>
          <w:rFonts w:ascii="Palatino Linotype" w:hAnsi="Palatino Linotype" w:cs="Arial"/>
        </w:rPr>
        <w:t>manifestaciones</w:t>
      </w:r>
      <w:r w:rsidR="00AD2090" w:rsidRPr="00650D66">
        <w:rPr>
          <w:rFonts w:ascii="Palatino Linotype" w:hAnsi="Palatino Linotype" w:cs="Arial"/>
        </w:rPr>
        <w:t>,</w:t>
      </w:r>
      <w:r w:rsidR="00414147" w:rsidRPr="00650D66">
        <w:rPr>
          <w:rFonts w:ascii="Palatino Linotype" w:hAnsi="Palatino Linotype" w:cs="Arial"/>
        </w:rPr>
        <w:t xml:space="preserve"> </w:t>
      </w:r>
      <w:r w:rsidR="00E70A61" w:rsidRPr="00650D66">
        <w:rPr>
          <w:rFonts w:ascii="Palatino Linotype" w:hAnsi="Palatino Linotype" w:cs="Arial"/>
        </w:rPr>
        <w:t>alegatos</w:t>
      </w:r>
      <w:r w:rsidR="00414147" w:rsidRPr="00650D66">
        <w:rPr>
          <w:rFonts w:ascii="Palatino Linotype" w:hAnsi="Palatino Linotype" w:cs="Arial"/>
        </w:rPr>
        <w:t xml:space="preserve"> </w:t>
      </w:r>
      <w:r w:rsidR="00AD2090" w:rsidRPr="00650D66">
        <w:rPr>
          <w:rFonts w:ascii="Palatino Linotype" w:hAnsi="Palatino Linotype" w:cs="Arial"/>
        </w:rPr>
        <w:t>y</w:t>
      </w:r>
      <w:r w:rsidR="00414147" w:rsidRPr="00650D66">
        <w:rPr>
          <w:rFonts w:ascii="Palatino Linotype" w:hAnsi="Palatino Linotype" w:cs="Arial"/>
        </w:rPr>
        <w:t xml:space="preserve"> </w:t>
      </w:r>
      <w:r w:rsidR="004E5727" w:rsidRPr="00650D66">
        <w:rPr>
          <w:rFonts w:ascii="Palatino Linotype" w:hAnsi="Palatino Linotype" w:cs="Arial"/>
        </w:rPr>
        <w:t>ofrec</w:t>
      </w:r>
      <w:r w:rsidR="0025472A" w:rsidRPr="00650D66">
        <w:rPr>
          <w:rFonts w:ascii="Palatino Linotype" w:hAnsi="Palatino Linotype" w:cs="Arial"/>
        </w:rPr>
        <w:t>iera</w:t>
      </w:r>
      <w:r w:rsidR="00414147" w:rsidRPr="00650D66">
        <w:rPr>
          <w:rFonts w:ascii="Palatino Linotype" w:hAnsi="Palatino Linotype" w:cs="Arial"/>
        </w:rPr>
        <w:t xml:space="preserve"> </w:t>
      </w:r>
      <w:r w:rsidR="004E5727" w:rsidRPr="00650D66">
        <w:rPr>
          <w:rFonts w:ascii="Palatino Linotype" w:hAnsi="Palatino Linotype" w:cs="Arial"/>
        </w:rPr>
        <w:t>las</w:t>
      </w:r>
      <w:r w:rsidR="00414147" w:rsidRPr="00650D66">
        <w:rPr>
          <w:rFonts w:ascii="Palatino Linotype" w:hAnsi="Palatino Linotype" w:cs="Arial"/>
        </w:rPr>
        <w:t xml:space="preserve"> </w:t>
      </w:r>
      <w:r w:rsidR="004E5727" w:rsidRPr="00650D66">
        <w:rPr>
          <w:rFonts w:ascii="Palatino Linotype" w:hAnsi="Palatino Linotype" w:cs="Arial"/>
        </w:rPr>
        <w:t>pruebas</w:t>
      </w:r>
      <w:r w:rsidR="00414147" w:rsidRPr="00650D66">
        <w:rPr>
          <w:rFonts w:ascii="Palatino Linotype" w:hAnsi="Palatino Linotype" w:cs="Arial"/>
        </w:rPr>
        <w:t xml:space="preserve"> </w:t>
      </w:r>
      <w:r w:rsidR="00E70A61" w:rsidRPr="00650D66">
        <w:rPr>
          <w:rFonts w:ascii="Palatino Linotype" w:hAnsi="Palatino Linotype" w:cs="Arial"/>
        </w:rPr>
        <w:t>que</w:t>
      </w:r>
      <w:r w:rsidR="00414147" w:rsidRPr="00650D66">
        <w:rPr>
          <w:rFonts w:ascii="Palatino Linotype" w:hAnsi="Palatino Linotype" w:cs="Arial"/>
        </w:rPr>
        <w:t xml:space="preserve"> </w:t>
      </w:r>
      <w:r w:rsidR="00E70A61" w:rsidRPr="00650D66">
        <w:rPr>
          <w:rFonts w:ascii="Palatino Linotype" w:hAnsi="Palatino Linotype" w:cs="Arial"/>
        </w:rPr>
        <w:t>a</w:t>
      </w:r>
      <w:r w:rsidR="00414147" w:rsidRPr="00650D66">
        <w:rPr>
          <w:rFonts w:ascii="Palatino Linotype" w:hAnsi="Palatino Linotype" w:cs="Arial"/>
        </w:rPr>
        <w:t xml:space="preserve"> </w:t>
      </w:r>
      <w:r w:rsidR="00E70A61" w:rsidRPr="00650D66">
        <w:rPr>
          <w:rFonts w:ascii="Palatino Linotype" w:hAnsi="Palatino Linotype" w:cs="Arial"/>
        </w:rPr>
        <w:t>su</w:t>
      </w:r>
      <w:r w:rsidR="00414147" w:rsidRPr="00650D66">
        <w:rPr>
          <w:rFonts w:ascii="Palatino Linotype" w:hAnsi="Palatino Linotype" w:cs="Arial"/>
        </w:rPr>
        <w:t xml:space="preserve"> </w:t>
      </w:r>
      <w:r w:rsidR="00E70A61" w:rsidRPr="00650D66">
        <w:rPr>
          <w:rFonts w:ascii="Palatino Linotype" w:hAnsi="Palatino Linotype" w:cs="Arial"/>
        </w:rPr>
        <w:t>derecho</w:t>
      </w:r>
      <w:r w:rsidR="00414147" w:rsidRPr="00650D66">
        <w:rPr>
          <w:rFonts w:ascii="Palatino Linotype" w:hAnsi="Palatino Linotype" w:cs="Arial"/>
        </w:rPr>
        <w:t xml:space="preserve"> </w:t>
      </w:r>
      <w:r w:rsidR="00E70A61" w:rsidRPr="00650D66">
        <w:rPr>
          <w:rFonts w:ascii="Palatino Linotype" w:hAnsi="Palatino Linotype" w:cs="Arial"/>
          <w:lang w:val="es-ES_tradnl"/>
        </w:rPr>
        <w:t>conviniera</w:t>
      </w:r>
      <w:r w:rsidR="00414147" w:rsidRPr="00650D66">
        <w:rPr>
          <w:rFonts w:ascii="Palatino Linotype" w:hAnsi="Palatino Linotype" w:cs="Arial"/>
        </w:rPr>
        <w:t xml:space="preserve"> </w:t>
      </w:r>
      <w:r w:rsidR="0025472A" w:rsidRPr="00650D66">
        <w:rPr>
          <w:rFonts w:ascii="Palatino Linotype" w:hAnsi="Palatino Linotype" w:cs="Arial"/>
        </w:rPr>
        <w:t>y,</w:t>
      </w:r>
      <w:r w:rsidR="00414147" w:rsidRPr="00650D66">
        <w:rPr>
          <w:rFonts w:ascii="Palatino Linotype" w:hAnsi="Palatino Linotype" w:cs="Arial"/>
        </w:rPr>
        <w:t xml:space="preserve"> </w:t>
      </w:r>
      <w:r w:rsidR="0025472A" w:rsidRPr="00650D66">
        <w:rPr>
          <w:rFonts w:ascii="Palatino Linotype" w:hAnsi="Palatino Linotype" w:cs="Arial"/>
        </w:rPr>
        <w:t>en</w:t>
      </w:r>
      <w:r w:rsidR="00414147" w:rsidRPr="00650D66">
        <w:rPr>
          <w:rFonts w:ascii="Palatino Linotype" w:hAnsi="Palatino Linotype" w:cs="Arial"/>
        </w:rPr>
        <w:t xml:space="preserve"> </w:t>
      </w:r>
      <w:r w:rsidR="0025472A" w:rsidRPr="00650D66">
        <w:rPr>
          <w:rFonts w:ascii="Palatino Linotype" w:hAnsi="Palatino Linotype" w:cs="Arial"/>
        </w:rPr>
        <w:t>el</w:t>
      </w:r>
      <w:r w:rsidR="00414147" w:rsidRPr="00650D66">
        <w:rPr>
          <w:rFonts w:ascii="Palatino Linotype" w:hAnsi="Palatino Linotype" w:cs="Arial"/>
        </w:rPr>
        <w:t xml:space="preserve"> </w:t>
      </w:r>
      <w:r w:rsidR="0025472A" w:rsidRPr="00650D66">
        <w:rPr>
          <w:rFonts w:ascii="Palatino Linotype" w:hAnsi="Palatino Linotype" w:cs="Arial"/>
        </w:rPr>
        <w:t>caso</w:t>
      </w:r>
      <w:r w:rsidR="00414147" w:rsidRPr="00650D66">
        <w:rPr>
          <w:rFonts w:ascii="Palatino Linotype" w:hAnsi="Palatino Linotype" w:cs="Arial"/>
        </w:rPr>
        <w:t xml:space="preserve"> </w:t>
      </w:r>
      <w:r w:rsidR="0025472A" w:rsidRPr="00650D66">
        <w:rPr>
          <w:rFonts w:ascii="Palatino Linotype" w:hAnsi="Palatino Linotype" w:cs="Arial"/>
        </w:rPr>
        <w:t>del</w:t>
      </w:r>
      <w:r w:rsidR="00414147" w:rsidRPr="00650D66">
        <w:rPr>
          <w:rFonts w:ascii="Palatino Linotype" w:hAnsi="Palatino Linotype" w:cs="Arial"/>
          <w:b/>
        </w:rPr>
        <w:t xml:space="preserve"> </w:t>
      </w:r>
      <w:r w:rsidR="0025472A" w:rsidRPr="00650D66">
        <w:rPr>
          <w:rFonts w:ascii="Palatino Linotype" w:hAnsi="Palatino Linotype" w:cs="Arial"/>
          <w:b/>
        </w:rPr>
        <w:t>SUJETO</w:t>
      </w:r>
      <w:r w:rsidR="00414147" w:rsidRPr="00650D66">
        <w:rPr>
          <w:rFonts w:ascii="Palatino Linotype" w:hAnsi="Palatino Linotype" w:cs="Arial"/>
          <w:b/>
        </w:rPr>
        <w:t xml:space="preserve"> </w:t>
      </w:r>
      <w:r w:rsidR="0025472A" w:rsidRPr="00650D66">
        <w:rPr>
          <w:rFonts w:ascii="Palatino Linotype" w:hAnsi="Palatino Linotype" w:cs="Arial"/>
          <w:b/>
        </w:rPr>
        <w:t>OBLIGADO</w:t>
      </w:r>
      <w:r w:rsidR="00D73FD7" w:rsidRPr="00650D66">
        <w:rPr>
          <w:rFonts w:ascii="Palatino Linotype" w:hAnsi="Palatino Linotype" w:cs="Arial"/>
        </w:rPr>
        <w:t>,</w:t>
      </w:r>
      <w:r w:rsidR="00414147" w:rsidRPr="00650D66">
        <w:rPr>
          <w:rFonts w:ascii="Palatino Linotype" w:hAnsi="Palatino Linotype" w:cs="Arial"/>
        </w:rPr>
        <w:t xml:space="preserve"> </w:t>
      </w:r>
      <w:r w:rsidR="00D73FD7" w:rsidRPr="00650D66">
        <w:rPr>
          <w:rFonts w:ascii="Palatino Linotype" w:hAnsi="Palatino Linotype" w:cs="Arial"/>
        </w:rPr>
        <w:t>para</w:t>
      </w:r>
      <w:r w:rsidR="00414147" w:rsidRPr="00650D66">
        <w:rPr>
          <w:rFonts w:ascii="Palatino Linotype" w:hAnsi="Palatino Linotype" w:cs="Arial"/>
        </w:rPr>
        <w:t xml:space="preserve"> </w:t>
      </w:r>
      <w:r w:rsidR="00D73FD7" w:rsidRPr="00650D66">
        <w:rPr>
          <w:rFonts w:ascii="Palatino Linotype" w:hAnsi="Palatino Linotype" w:cs="Arial"/>
        </w:rPr>
        <w:t>que</w:t>
      </w:r>
      <w:r w:rsidR="00414147" w:rsidRPr="00650D66">
        <w:rPr>
          <w:rFonts w:ascii="Palatino Linotype" w:hAnsi="Palatino Linotype" w:cs="Arial"/>
        </w:rPr>
        <w:t xml:space="preserve"> </w:t>
      </w:r>
      <w:r w:rsidR="0025472A" w:rsidRPr="00650D66">
        <w:rPr>
          <w:rFonts w:ascii="Palatino Linotype" w:hAnsi="Palatino Linotype" w:cs="Arial"/>
        </w:rPr>
        <w:t>exhibiera</w:t>
      </w:r>
      <w:r w:rsidR="00414147" w:rsidRPr="00650D66">
        <w:rPr>
          <w:rFonts w:ascii="Palatino Linotype" w:hAnsi="Palatino Linotype" w:cs="Arial"/>
        </w:rPr>
        <w:t xml:space="preserve"> </w:t>
      </w:r>
      <w:r w:rsidR="001E38B1" w:rsidRPr="00650D66">
        <w:rPr>
          <w:rFonts w:ascii="Palatino Linotype" w:hAnsi="Palatino Linotype" w:cs="Arial"/>
        </w:rPr>
        <w:t>el</w:t>
      </w:r>
      <w:r w:rsidR="00414147" w:rsidRPr="00650D66">
        <w:rPr>
          <w:rFonts w:ascii="Palatino Linotype" w:hAnsi="Palatino Linotype" w:cs="Arial"/>
        </w:rPr>
        <w:t xml:space="preserve"> </w:t>
      </w:r>
      <w:r w:rsidR="001B2536" w:rsidRPr="00650D66">
        <w:rPr>
          <w:rFonts w:ascii="Palatino Linotype" w:hAnsi="Palatino Linotype" w:cs="Arial"/>
        </w:rPr>
        <w:t>Informe</w:t>
      </w:r>
      <w:r w:rsidR="00414147" w:rsidRPr="00650D66">
        <w:rPr>
          <w:rFonts w:ascii="Palatino Linotype" w:hAnsi="Palatino Linotype" w:cs="Arial"/>
        </w:rPr>
        <w:t xml:space="preserve"> </w:t>
      </w:r>
      <w:r w:rsidR="001B2536" w:rsidRPr="00650D66">
        <w:rPr>
          <w:rFonts w:ascii="Palatino Linotype" w:hAnsi="Palatino Linotype" w:cs="Arial"/>
        </w:rPr>
        <w:t>Justificado</w:t>
      </w:r>
      <w:r w:rsidR="00414147" w:rsidRPr="00650D66">
        <w:rPr>
          <w:rFonts w:ascii="Palatino Linotype" w:hAnsi="Palatino Linotype" w:cs="Arial"/>
        </w:rPr>
        <w:t xml:space="preserve"> </w:t>
      </w:r>
      <w:r w:rsidR="0015612E" w:rsidRPr="00650D66">
        <w:rPr>
          <w:rFonts w:ascii="Palatino Linotype" w:hAnsi="Palatino Linotype" w:cs="Arial"/>
        </w:rPr>
        <w:t>correspondiente</w:t>
      </w:r>
      <w:r w:rsidRPr="00650D66">
        <w:rPr>
          <w:rFonts w:ascii="Palatino Linotype" w:hAnsi="Palatino Linotype" w:cs="Arial"/>
        </w:rPr>
        <w:t>.</w:t>
      </w:r>
    </w:p>
    <w:p w:rsidR="00A51BD1" w:rsidRPr="00650D66" w:rsidRDefault="00B97199" w:rsidP="00A17547">
      <w:pPr>
        <w:pStyle w:val="Prrafodelista"/>
        <w:numPr>
          <w:ilvl w:val="0"/>
          <w:numId w:val="6"/>
        </w:numPr>
        <w:spacing w:before="240" w:after="240" w:line="360" w:lineRule="auto"/>
        <w:ind w:left="0" w:firstLine="0"/>
        <w:jc w:val="both"/>
        <w:rPr>
          <w:rFonts w:ascii="Palatino Linotype" w:hAnsi="Palatino Linotype" w:cs="Arial"/>
        </w:rPr>
      </w:pPr>
      <w:r w:rsidRPr="00650D66">
        <w:rPr>
          <w:rFonts w:ascii="Palatino Linotype" w:hAnsi="Palatino Linotype" w:cs="Arial"/>
        </w:rPr>
        <w:t>De</w:t>
      </w:r>
      <w:r w:rsidR="00414147" w:rsidRPr="00650D66">
        <w:rPr>
          <w:rFonts w:ascii="Palatino Linotype" w:hAnsi="Palatino Linotype" w:cs="Arial"/>
        </w:rPr>
        <w:t xml:space="preserve"> </w:t>
      </w:r>
      <w:r w:rsidRPr="00650D66">
        <w:rPr>
          <w:rFonts w:ascii="Palatino Linotype" w:hAnsi="Palatino Linotype" w:cs="Arial"/>
        </w:rPr>
        <w:t>las</w:t>
      </w:r>
      <w:r w:rsidR="00414147" w:rsidRPr="00650D66">
        <w:rPr>
          <w:rFonts w:ascii="Palatino Linotype" w:hAnsi="Palatino Linotype" w:cs="Arial"/>
        </w:rPr>
        <w:t xml:space="preserve"> </w:t>
      </w:r>
      <w:r w:rsidRPr="00650D66">
        <w:rPr>
          <w:rFonts w:ascii="Palatino Linotype" w:hAnsi="Palatino Linotype" w:cs="Arial"/>
        </w:rPr>
        <w:t>constancias</w:t>
      </w:r>
      <w:r w:rsidR="00414147" w:rsidRPr="00650D66">
        <w:rPr>
          <w:rFonts w:ascii="Palatino Linotype" w:hAnsi="Palatino Linotype" w:cs="Arial"/>
        </w:rPr>
        <w:t xml:space="preserve"> </w:t>
      </w:r>
      <w:r w:rsidRPr="00650D66">
        <w:rPr>
          <w:rFonts w:ascii="Palatino Linotype" w:hAnsi="Palatino Linotype" w:cs="Arial"/>
        </w:rPr>
        <w:t>que</w:t>
      </w:r>
      <w:r w:rsidR="00414147" w:rsidRPr="00650D66">
        <w:rPr>
          <w:rFonts w:ascii="Palatino Linotype" w:hAnsi="Palatino Linotype" w:cs="Arial"/>
        </w:rPr>
        <w:t xml:space="preserve"> </w:t>
      </w:r>
      <w:r w:rsidRPr="00650D66">
        <w:rPr>
          <w:rFonts w:ascii="Palatino Linotype" w:hAnsi="Palatino Linotype" w:cs="Arial"/>
        </w:rPr>
        <w:t>obran</w:t>
      </w:r>
      <w:r w:rsidR="00414147" w:rsidRPr="00650D66">
        <w:rPr>
          <w:rFonts w:ascii="Palatino Linotype" w:hAnsi="Palatino Linotype" w:cs="Arial"/>
        </w:rPr>
        <w:t xml:space="preserve"> </w:t>
      </w:r>
      <w:r w:rsidRPr="00650D66">
        <w:rPr>
          <w:rFonts w:ascii="Palatino Linotype" w:hAnsi="Palatino Linotype" w:cs="Arial"/>
        </w:rPr>
        <w:t>en</w:t>
      </w:r>
      <w:r w:rsidR="00414147" w:rsidRPr="00650D66">
        <w:rPr>
          <w:rFonts w:ascii="Palatino Linotype" w:hAnsi="Palatino Linotype" w:cs="Arial"/>
        </w:rPr>
        <w:t xml:space="preserve"> </w:t>
      </w:r>
      <w:r w:rsidRPr="00650D66">
        <w:rPr>
          <w:rFonts w:ascii="Palatino Linotype" w:hAnsi="Palatino Linotype" w:cs="Arial"/>
        </w:rPr>
        <w:t>el</w:t>
      </w:r>
      <w:r w:rsidR="00414147" w:rsidRPr="00650D66">
        <w:rPr>
          <w:rFonts w:ascii="Palatino Linotype" w:hAnsi="Palatino Linotype" w:cs="Arial"/>
        </w:rPr>
        <w:t xml:space="preserve"> </w:t>
      </w:r>
      <w:r w:rsidRPr="00650D66">
        <w:rPr>
          <w:rFonts w:ascii="Palatino Linotype" w:hAnsi="Palatino Linotype" w:cs="Arial"/>
        </w:rPr>
        <w:t>expediente</w:t>
      </w:r>
      <w:r w:rsidR="00414147" w:rsidRPr="00650D66">
        <w:rPr>
          <w:rFonts w:ascii="Palatino Linotype" w:hAnsi="Palatino Linotype" w:cs="Arial"/>
        </w:rPr>
        <w:t xml:space="preserve"> </w:t>
      </w:r>
      <w:r w:rsidRPr="00650D66">
        <w:rPr>
          <w:rFonts w:ascii="Palatino Linotype" w:hAnsi="Palatino Linotype" w:cs="Arial"/>
        </w:rPr>
        <w:t>electrónico</w:t>
      </w:r>
      <w:r w:rsidR="00414147" w:rsidRPr="00650D66">
        <w:rPr>
          <w:rFonts w:ascii="Palatino Linotype" w:hAnsi="Palatino Linotype" w:cs="Arial"/>
        </w:rPr>
        <w:t xml:space="preserve"> </w:t>
      </w:r>
      <w:r w:rsidRPr="00650D66">
        <w:rPr>
          <w:rFonts w:ascii="Palatino Linotype" w:hAnsi="Palatino Linotype" w:cs="Arial"/>
        </w:rPr>
        <w:t>del</w:t>
      </w:r>
      <w:r w:rsidR="00414147" w:rsidRPr="00650D66">
        <w:rPr>
          <w:rFonts w:ascii="Palatino Linotype" w:hAnsi="Palatino Linotype" w:cs="Arial"/>
        </w:rPr>
        <w:t xml:space="preserve"> </w:t>
      </w:r>
      <w:r w:rsidRPr="00650D66">
        <w:rPr>
          <w:rFonts w:ascii="Palatino Linotype" w:hAnsi="Palatino Linotype" w:cs="Arial"/>
          <w:b/>
        </w:rPr>
        <w:t>SAIMEX</w:t>
      </w:r>
      <w:r w:rsidR="000D0C67" w:rsidRPr="00650D66">
        <w:rPr>
          <w:rFonts w:ascii="Palatino Linotype" w:hAnsi="Palatino Linotype" w:cs="Arial"/>
          <w:b/>
        </w:rPr>
        <w:t>,</w:t>
      </w:r>
      <w:r w:rsidR="00414147" w:rsidRPr="00650D66">
        <w:rPr>
          <w:rFonts w:ascii="Palatino Linotype" w:hAnsi="Palatino Linotype" w:cs="Arial"/>
        </w:rPr>
        <w:t xml:space="preserve"> </w:t>
      </w:r>
      <w:r w:rsidRPr="00650D66">
        <w:rPr>
          <w:rFonts w:ascii="Palatino Linotype" w:hAnsi="Palatino Linotype" w:cs="Arial"/>
        </w:rPr>
        <w:t>se</w:t>
      </w:r>
      <w:r w:rsidR="00414147" w:rsidRPr="00650D66">
        <w:rPr>
          <w:rFonts w:ascii="Palatino Linotype" w:hAnsi="Palatino Linotype" w:cs="Arial"/>
        </w:rPr>
        <w:t xml:space="preserve"> </w:t>
      </w:r>
      <w:r w:rsidRPr="00650D66">
        <w:rPr>
          <w:rFonts w:ascii="Palatino Linotype" w:hAnsi="Palatino Linotype" w:cs="Arial"/>
        </w:rPr>
        <w:t>advierte</w:t>
      </w:r>
      <w:r w:rsidR="00414147" w:rsidRPr="00650D66">
        <w:rPr>
          <w:rFonts w:ascii="Palatino Linotype" w:hAnsi="Palatino Linotype" w:cs="Arial"/>
        </w:rPr>
        <w:t xml:space="preserve"> </w:t>
      </w:r>
      <w:r w:rsidR="007572B6" w:rsidRPr="00650D66">
        <w:rPr>
          <w:rFonts w:ascii="Palatino Linotype" w:hAnsi="Palatino Linotype" w:cs="Arial"/>
        </w:rPr>
        <w:t>que</w:t>
      </w:r>
      <w:r w:rsidR="00414147" w:rsidRPr="00650D66">
        <w:rPr>
          <w:rFonts w:ascii="Palatino Linotype" w:hAnsi="Palatino Linotype" w:cs="Arial"/>
        </w:rPr>
        <w:t xml:space="preserve"> </w:t>
      </w:r>
      <w:r w:rsidR="00AB27D9" w:rsidRPr="00650D66">
        <w:rPr>
          <w:rFonts w:ascii="Palatino Linotype" w:hAnsi="Palatino Linotype" w:cs="Arial"/>
          <w:b/>
        </w:rPr>
        <w:t>EL</w:t>
      </w:r>
      <w:r w:rsidR="00414147" w:rsidRPr="00650D66">
        <w:rPr>
          <w:rFonts w:ascii="Palatino Linotype" w:hAnsi="Palatino Linotype" w:cs="Arial"/>
          <w:b/>
        </w:rPr>
        <w:t xml:space="preserve"> </w:t>
      </w:r>
      <w:r w:rsidR="00AB27D9" w:rsidRPr="00650D66">
        <w:rPr>
          <w:rFonts w:ascii="Palatino Linotype" w:hAnsi="Palatino Linotype" w:cs="Arial"/>
          <w:b/>
        </w:rPr>
        <w:t>SUJETO</w:t>
      </w:r>
      <w:r w:rsidR="00414147" w:rsidRPr="00650D66">
        <w:rPr>
          <w:rFonts w:ascii="Palatino Linotype" w:hAnsi="Palatino Linotype" w:cs="Arial"/>
          <w:b/>
        </w:rPr>
        <w:t xml:space="preserve"> </w:t>
      </w:r>
      <w:r w:rsidR="00AB27D9" w:rsidRPr="00650D66">
        <w:rPr>
          <w:rFonts w:ascii="Palatino Linotype" w:hAnsi="Palatino Linotype" w:cs="Arial"/>
          <w:b/>
        </w:rPr>
        <w:t>OBLIGADO</w:t>
      </w:r>
      <w:r w:rsidR="00097BF5" w:rsidRPr="00650D66">
        <w:rPr>
          <w:rFonts w:ascii="Palatino Linotype" w:hAnsi="Palatino Linotype" w:cs="Arial"/>
        </w:rPr>
        <w:t xml:space="preserve"> </w:t>
      </w:r>
      <w:r w:rsidR="00A32592" w:rsidRPr="00650D66">
        <w:rPr>
          <w:rFonts w:ascii="Palatino Linotype" w:hAnsi="Palatino Linotype" w:cs="Arial"/>
        </w:rPr>
        <w:t>no</w:t>
      </w:r>
      <w:r w:rsidR="0069412E" w:rsidRPr="00650D66">
        <w:rPr>
          <w:rFonts w:ascii="Palatino Linotype" w:hAnsi="Palatino Linotype" w:cs="Arial"/>
        </w:rPr>
        <w:t xml:space="preserve"> </w:t>
      </w:r>
      <w:r w:rsidR="007572B6" w:rsidRPr="00650D66">
        <w:rPr>
          <w:rFonts w:ascii="Palatino Linotype" w:hAnsi="Palatino Linotype" w:cs="Arial"/>
        </w:rPr>
        <w:t>r</w:t>
      </w:r>
      <w:r w:rsidR="000D0C67" w:rsidRPr="00650D66">
        <w:rPr>
          <w:rFonts w:ascii="Palatino Linotype" w:hAnsi="Palatino Linotype" w:cs="Arial"/>
        </w:rPr>
        <w:t>indió</w:t>
      </w:r>
      <w:r w:rsidR="00414147" w:rsidRPr="00650D66">
        <w:rPr>
          <w:rFonts w:ascii="Palatino Linotype" w:hAnsi="Palatino Linotype" w:cs="Arial"/>
        </w:rPr>
        <w:t xml:space="preserve"> </w:t>
      </w:r>
      <w:r w:rsidR="000D0C67" w:rsidRPr="00650D66">
        <w:rPr>
          <w:rFonts w:ascii="Palatino Linotype" w:hAnsi="Palatino Linotype" w:cs="Arial"/>
        </w:rPr>
        <w:t>su</w:t>
      </w:r>
      <w:r w:rsidR="00414147" w:rsidRPr="00650D66">
        <w:rPr>
          <w:rFonts w:ascii="Palatino Linotype" w:hAnsi="Palatino Linotype" w:cs="Arial"/>
        </w:rPr>
        <w:t xml:space="preserve"> </w:t>
      </w:r>
      <w:r w:rsidR="000D0C67" w:rsidRPr="00650D66">
        <w:rPr>
          <w:rFonts w:ascii="Palatino Linotype" w:hAnsi="Palatino Linotype" w:cs="Arial"/>
        </w:rPr>
        <w:t>Informe</w:t>
      </w:r>
      <w:r w:rsidR="00414147" w:rsidRPr="00650D66">
        <w:rPr>
          <w:rFonts w:ascii="Palatino Linotype" w:hAnsi="Palatino Linotype" w:cs="Arial"/>
        </w:rPr>
        <w:t xml:space="preserve"> </w:t>
      </w:r>
      <w:r w:rsidR="000D0C67" w:rsidRPr="00650D66">
        <w:rPr>
          <w:rFonts w:ascii="Palatino Linotype" w:hAnsi="Palatino Linotype" w:cs="Arial"/>
        </w:rPr>
        <w:t>Justificado</w:t>
      </w:r>
    </w:p>
    <w:p w:rsidR="00AD3D98" w:rsidRPr="00650D66" w:rsidRDefault="00A51BD1" w:rsidP="00A17547">
      <w:pPr>
        <w:pStyle w:val="Prrafodelista"/>
        <w:numPr>
          <w:ilvl w:val="0"/>
          <w:numId w:val="6"/>
        </w:numPr>
        <w:spacing w:before="240" w:after="240" w:line="360" w:lineRule="auto"/>
        <w:ind w:left="0" w:firstLine="0"/>
        <w:jc w:val="both"/>
        <w:rPr>
          <w:rFonts w:ascii="Palatino Linotype" w:hAnsi="Palatino Linotype" w:cs="Arial"/>
        </w:rPr>
      </w:pPr>
      <w:r w:rsidRPr="00650D66">
        <w:rPr>
          <w:rFonts w:ascii="Palatino Linotype" w:hAnsi="Palatino Linotype" w:cs="Arial"/>
        </w:rPr>
        <w:t xml:space="preserve">Por </w:t>
      </w:r>
      <w:r w:rsidR="0069412E" w:rsidRPr="00650D66">
        <w:rPr>
          <w:rFonts w:ascii="Palatino Linotype" w:hAnsi="Palatino Linotype" w:cs="Arial"/>
        </w:rPr>
        <w:t>su parte</w:t>
      </w:r>
      <w:r w:rsidR="005172A0" w:rsidRPr="00650D66">
        <w:rPr>
          <w:rFonts w:ascii="Palatino Linotype" w:hAnsi="Palatino Linotype" w:cs="Arial"/>
        </w:rPr>
        <w:t xml:space="preserve">, </w:t>
      </w:r>
      <w:r w:rsidR="00AD3764" w:rsidRPr="00650D66">
        <w:rPr>
          <w:rFonts w:ascii="Palatino Linotype" w:hAnsi="Palatino Linotype" w:cs="Arial"/>
          <w:b/>
        </w:rPr>
        <w:t>EL RECURRENTE</w:t>
      </w:r>
      <w:r w:rsidRPr="00650D66">
        <w:rPr>
          <w:rFonts w:ascii="Palatino Linotype" w:hAnsi="Palatino Linotype" w:cs="Arial"/>
        </w:rPr>
        <w:t>, en fecha cuatro de septiembre de dos mil diecinueve,</w:t>
      </w:r>
      <w:r w:rsidR="00AD3D98" w:rsidRPr="00650D66">
        <w:rPr>
          <w:rFonts w:ascii="Palatino Linotype" w:hAnsi="Palatino Linotype" w:cs="Arial"/>
        </w:rPr>
        <w:t xml:space="preserve"> </w:t>
      </w:r>
      <w:r w:rsidR="0069412E" w:rsidRPr="00650D66">
        <w:rPr>
          <w:rFonts w:ascii="Palatino Linotype" w:hAnsi="Palatino Linotype" w:cs="Arial"/>
        </w:rPr>
        <w:t>presentó</w:t>
      </w:r>
      <w:r w:rsidRPr="00650D66">
        <w:rPr>
          <w:rFonts w:ascii="Palatino Linotype" w:hAnsi="Palatino Linotype" w:cs="Arial"/>
        </w:rPr>
        <w:t xml:space="preserve"> las siguientes</w:t>
      </w:r>
      <w:r w:rsidR="0069412E" w:rsidRPr="00650D66">
        <w:rPr>
          <w:rFonts w:ascii="Palatino Linotype" w:hAnsi="Palatino Linotype" w:cs="Arial"/>
        </w:rPr>
        <w:t xml:space="preserve"> manifestaciones</w:t>
      </w:r>
      <w:r w:rsidRPr="00650D66">
        <w:rPr>
          <w:rFonts w:ascii="Palatino Linotype" w:hAnsi="Palatino Linotype" w:cs="Arial"/>
        </w:rPr>
        <w:t>:</w:t>
      </w:r>
    </w:p>
    <w:p w:rsidR="00A51BD1" w:rsidRPr="00650D66" w:rsidRDefault="00A51BD1" w:rsidP="00A51BD1">
      <w:pPr>
        <w:pStyle w:val="Prrafodelista"/>
        <w:spacing w:before="240" w:after="240" w:line="360" w:lineRule="auto"/>
        <w:ind w:left="851" w:right="899"/>
        <w:jc w:val="both"/>
        <w:rPr>
          <w:rFonts w:ascii="Palatino Linotype" w:hAnsi="Palatino Linotype" w:cs="Arial"/>
          <w:i/>
        </w:rPr>
      </w:pPr>
      <w:r w:rsidRPr="00650D66">
        <w:rPr>
          <w:rFonts w:ascii="Palatino Linotype" w:hAnsi="Palatino Linotype" w:cs="Arial"/>
          <w:i/>
        </w:rPr>
        <w:t xml:space="preserve">“esa es la respuesta que el </w:t>
      </w:r>
      <w:proofErr w:type="spellStart"/>
      <w:r w:rsidRPr="00650D66">
        <w:rPr>
          <w:rFonts w:ascii="Palatino Linotype" w:hAnsi="Palatino Linotype" w:cs="Arial"/>
          <w:i/>
        </w:rPr>
        <w:t>dif</w:t>
      </w:r>
      <w:proofErr w:type="spellEnd"/>
      <w:r w:rsidRPr="00650D66">
        <w:rPr>
          <w:rFonts w:ascii="Palatino Linotype" w:hAnsi="Palatino Linotype" w:cs="Arial"/>
          <w:i/>
        </w:rPr>
        <w:t xml:space="preserve"> manda por </w:t>
      </w:r>
      <w:proofErr w:type="spellStart"/>
      <w:r w:rsidRPr="00650D66">
        <w:rPr>
          <w:rFonts w:ascii="Palatino Linotype" w:hAnsi="Palatino Linotype" w:cs="Arial"/>
          <w:i/>
        </w:rPr>
        <w:t>saimex</w:t>
      </w:r>
      <w:proofErr w:type="spellEnd"/>
      <w:r w:rsidRPr="00650D66">
        <w:rPr>
          <w:rFonts w:ascii="Palatino Linotype" w:hAnsi="Palatino Linotype" w:cs="Arial"/>
          <w:i/>
        </w:rPr>
        <w:t>. “ (Sic)</w:t>
      </w:r>
    </w:p>
    <w:p w:rsidR="00A51BD1" w:rsidRPr="00650D66" w:rsidRDefault="00A51BD1" w:rsidP="00A51BD1">
      <w:pPr>
        <w:pStyle w:val="Prrafodelista"/>
        <w:spacing w:before="240" w:after="240" w:line="360" w:lineRule="auto"/>
        <w:ind w:left="0"/>
        <w:jc w:val="both"/>
        <w:rPr>
          <w:rFonts w:ascii="Palatino Linotype" w:hAnsi="Palatino Linotype"/>
        </w:rPr>
      </w:pPr>
      <w:r w:rsidRPr="00650D66">
        <w:rPr>
          <w:rFonts w:ascii="Palatino Linotype" w:hAnsi="Palatino Linotype"/>
        </w:rPr>
        <w:t>Asimismo, adjuntó a sus manifestaciones el</w:t>
      </w:r>
      <w:r w:rsidR="00A7626C">
        <w:rPr>
          <w:rFonts w:ascii="Palatino Linotype" w:hAnsi="Palatino Linotype"/>
        </w:rPr>
        <w:t xml:space="preserve"> siguiente archivo electrónico:</w:t>
      </w:r>
    </w:p>
    <w:p w:rsidR="00A51BD1" w:rsidRPr="00650D66" w:rsidRDefault="00A51BD1" w:rsidP="00A51BD1">
      <w:pPr>
        <w:pStyle w:val="Prrafodelista"/>
        <w:spacing w:before="240" w:after="240" w:line="360" w:lineRule="auto"/>
        <w:ind w:left="0"/>
        <w:jc w:val="both"/>
        <w:rPr>
          <w:rFonts w:ascii="Palatino Linotype" w:hAnsi="Palatino Linotype"/>
        </w:rPr>
      </w:pPr>
      <w:r w:rsidRPr="00650D66">
        <w:rPr>
          <w:noProof/>
          <w:lang w:val="es-ES"/>
        </w:rPr>
        <w:drawing>
          <wp:inline distT="0" distB="0" distL="0" distR="0" wp14:anchorId="50C945F8" wp14:editId="11120DBA">
            <wp:extent cx="5828029" cy="2886075"/>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180" t="22035" r="21720" b="42315"/>
                    <a:stretch/>
                  </pic:blipFill>
                  <pic:spPr bwMode="auto">
                    <a:xfrm>
                      <a:off x="0" y="0"/>
                      <a:ext cx="5854208" cy="2899039"/>
                    </a:xfrm>
                    <a:prstGeom prst="rect">
                      <a:avLst/>
                    </a:prstGeom>
                    <a:ln>
                      <a:noFill/>
                    </a:ln>
                    <a:extLst>
                      <a:ext uri="{53640926-AAD7-44D8-BBD7-CCE9431645EC}">
                        <a14:shadowObscured xmlns:a14="http://schemas.microsoft.com/office/drawing/2010/main"/>
                      </a:ext>
                    </a:extLst>
                  </pic:spPr>
                </pic:pic>
              </a:graphicData>
            </a:graphic>
          </wp:inline>
        </w:drawing>
      </w:r>
    </w:p>
    <w:p w:rsidR="0069412E" w:rsidRPr="00650D66" w:rsidRDefault="00270CBB" w:rsidP="00DD4069">
      <w:pPr>
        <w:pStyle w:val="Prrafodelista"/>
        <w:numPr>
          <w:ilvl w:val="0"/>
          <w:numId w:val="4"/>
        </w:numPr>
        <w:spacing w:before="240" w:after="240" w:line="360" w:lineRule="auto"/>
        <w:ind w:left="0" w:firstLine="0"/>
        <w:jc w:val="both"/>
        <w:rPr>
          <w:rFonts w:ascii="Palatino Linotype" w:hAnsi="Palatino Linotype"/>
        </w:rPr>
      </w:pPr>
      <w:r w:rsidRPr="00650D66">
        <w:rPr>
          <w:rFonts w:ascii="Palatino Linotype" w:hAnsi="Palatino Linotype" w:cs="Arial"/>
        </w:rPr>
        <w:lastRenderedPageBreak/>
        <w:t>Una</w:t>
      </w:r>
      <w:r w:rsidR="00414147" w:rsidRPr="00650D66">
        <w:rPr>
          <w:rFonts w:ascii="Palatino Linotype" w:hAnsi="Palatino Linotype" w:cs="Arial"/>
        </w:rPr>
        <w:t xml:space="preserve"> </w:t>
      </w:r>
      <w:r w:rsidRPr="00650D66">
        <w:rPr>
          <w:rFonts w:ascii="Palatino Linotype" w:hAnsi="Palatino Linotype" w:cs="Arial"/>
        </w:rPr>
        <w:t>vez</w:t>
      </w:r>
      <w:r w:rsidR="00414147" w:rsidRPr="00650D66">
        <w:rPr>
          <w:rFonts w:ascii="Palatino Linotype" w:hAnsi="Palatino Linotype" w:cs="Arial"/>
        </w:rPr>
        <w:t xml:space="preserve"> </w:t>
      </w:r>
      <w:r w:rsidRPr="00650D66">
        <w:rPr>
          <w:rFonts w:ascii="Palatino Linotype" w:hAnsi="Palatino Linotype" w:cs="Arial"/>
          <w:color w:val="000000" w:themeColor="text1"/>
        </w:rPr>
        <w:t>a</w:t>
      </w:r>
      <w:r w:rsidR="00FF3111" w:rsidRPr="00650D66">
        <w:rPr>
          <w:rFonts w:ascii="Palatino Linotype" w:hAnsi="Palatino Linotype" w:cs="Arial"/>
          <w:color w:val="000000" w:themeColor="text1"/>
        </w:rPr>
        <w:t>nalizado</w:t>
      </w:r>
      <w:r w:rsidR="00414147" w:rsidRPr="00650D66">
        <w:rPr>
          <w:rFonts w:ascii="Palatino Linotype" w:hAnsi="Palatino Linotype" w:cs="Arial"/>
        </w:rPr>
        <w:t xml:space="preserve"> </w:t>
      </w:r>
      <w:r w:rsidR="00FF3111" w:rsidRPr="00650D66">
        <w:rPr>
          <w:rFonts w:ascii="Palatino Linotype" w:hAnsi="Palatino Linotype" w:cs="Arial"/>
        </w:rPr>
        <w:t>el</w:t>
      </w:r>
      <w:r w:rsidR="00414147" w:rsidRPr="00650D66">
        <w:rPr>
          <w:rFonts w:ascii="Palatino Linotype" w:hAnsi="Palatino Linotype" w:cs="Arial"/>
        </w:rPr>
        <w:t xml:space="preserve"> </w:t>
      </w:r>
      <w:r w:rsidR="00FF3111" w:rsidRPr="00650D66">
        <w:rPr>
          <w:rFonts w:ascii="Palatino Linotype" w:hAnsi="Palatino Linotype" w:cs="Arial"/>
        </w:rPr>
        <w:t>estado</w:t>
      </w:r>
      <w:r w:rsidR="00414147" w:rsidRPr="00650D66">
        <w:rPr>
          <w:rFonts w:ascii="Palatino Linotype" w:hAnsi="Palatino Linotype" w:cs="Arial"/>
        </w:rPr>
        <w:t xml:space="preserve"> </w:t>
      </w:r>
      <w:r w:rsidR="00FF3111" w:rsidRPr="00650D66">
        <w:rPr>
          <w:rFonts w:ascii="Palatino Linotype" w:hAnsi="Palatino Linotype" w:cs="Arial"/>
        </w:rPr>
        <w:t>procesal</w:t>
      </w:r>
      <w:r w:rsidR="00414147" w:rsidRPr="00650D66">
        <w:rPr>
          <w:rFonts w:ascii="Palatino Linotype" w:hAnsi="Palatino Linotype" w:cs="Arial"/>
        </w:rPr>
        <w:t xml:space="preserve"> </w:t>
      </w:r>
      <w:r w:rsidR="00FF3111" w:rsidRPr="00650D66">
        <w:rPr>
          <w:rFonts w:ascii="Palatino Linotype" w:hAnsi="Palatino Linotype" w:cs="Arial"/>
        </w:rPr>
        <w:t>que</w:t>
      </w:r>
      <w:r w:rsidR="00414147" w:rsidRPr="00650D66">
        <w:rPr>
          <w:rFonts w:ascii="Palatino Linotype" w:hAnsi="Palatino Linotype" w:cs="Arial"/>
        </w:rPr>
        <w:t xml:space="preserve"> </w:t>
      </w:r>
      <w:r w:rsidR="00FF3111" w:rsidRPr="00650D66">
        <w:rPr>
          <w:rFonts w:ascii="Palatino Linotype" w:hAnsi="Palatino Linotype" w:cs="Arial"/>
        </w:rPr>
        <w:t>guarda</w:t>
      </w:r>
      <w:r w:rsidR="00FD6B55" w:rsidRPr="00650D66">
        <w:rPr>
          <w:rFonts w:ascii="Palatino Linotype" w:hAnsi="Palatino Linotype" w:cs="Arial"/>
        </w:rPr>
        <w:t>ba</w:t>
      </w:r>
      <w:r w:rsidR="00414147" w:rsidRPr="00650D66">
        <w:rPr>
          <w:rFonts w:ascii="Palatino Linotype" w:hAnsi="Palatino Linotype" w:cs="Arial"/>
        </w:rPr>
        <w:t xml:space="preserve"> </w:t>
      </w:r>
      <w:r w:rsidR="00FF3111" w:rsidRPr="00650D66">
        <w:rPr>
          <w:rFonts w:ascii="Palatino Linotype" w:hAnsi="Palatino Linotype" w:cs="Arial"/>
        </w:rPr>
        <w:t>el</w:t>
      </w:r>
      <w:r w:rsidR="00414147" w:rsidRPr="00650D66">
        <w:rPr>
          <w:rFonts w:ascii="Palatino Linotype" w:hAnsi="Palatino Linotype" w:cs="Arial"/>
        </w:rPr>
        <w:t xml:space="preserve"> </w:t>
      </w:r>
      <w:r w:rsidR="00FF3111" w:rsidRPr="00650D66">
        <w:rPr>
          <w:rFonts w:ascii="Palatino Linotype" w:hAnsi="Palatino Linotype" w:cs="Arial"/>
        </w:rPr>
        <w:t>expediente,</w:t>
      </w:r>
      <w:r w:rsidR="00414147" w:rsidRPr="00650D66">
        <w:rPr>
          <w:rFonts w:ascii="Palatino Linotype" w:hAnsi="Palatino Linotype" w:cs="Arial"/>
        </w:rPr>
        <w:t xml:space="preserve"> </w:t>
      </w:r>
      <w:r w:rsidR="00FF3111" w:rsidRPr="00650D66">
        <w:rPr>
          <w:rFonts w:ascii="Palatino Linotype" w:hAnsi="Palatino Linotype" w:cs="Arial"/>
        </w:rPr>
        <w:t>en</w:t>
      </w:r>
      <w:r w:rsidR="00414147" w:rsidRPr="00650D66">
        <w:rPr>
          <w:rFonts w:ascii="Palatino Linotype" w:hAnsi="Palatino Linotype" w:cs="Arial"/>
        </w:rPr>
        <w:t xml:space="preserve"> </w:t>
      </w:r>
      <w:r w:rsidR="00FF3111" w:rsidRPr="00650D66">
        <w:rPr>
          <w:rFonts w:ascii="Palatino Linotype" w:hAnsi="Palatino Linotype" w:cs="Arial"/>
        </w:rPr>
        <w:t>fecha</w:t>
      </w:r>
      <w:r w:rsidR="00414147" w:rsidRPr="00650D66">
        <w:rPr>
          <w:rFonts w:ascii="Palatino Linotype" w:hAnsi="Palatino Linotype" w:cs="Arial"/>
        </w:rPr>
        <w:t xml:space="preserve"> </w:t>
      </w:r>
      <w:r w:rsidR="00A51BD1" w:rsidRPr="00650D66">
        <w:rPr>
          <w:rFonts w:ascii="Palatino Linotype" w:hAnsi="Palatino Linotype" w:cs="Arial"/>
        </w:rPr>
        <w:t>once</w:t>
      </w:r>
      <w:r w:rsidR="00A32592" w:rsidRPr="00650D66">
        <w:rPr>
          <w:rFonts w:ascii="Palatino Linotype" w:hAnsi="Palatino Linotype" w:cs="Arial"/>
        </w:rPr>
        <w:t xml:space="preserve"> de septiembre</w:t>
      </w:r>
      <w:r w:rsidR="00414147" w:rsidRPr="00650D66">
        <w:rPr>
          <w:rFonts w:ascii="Palatino Linotype" w:hAnsi="Palatino Linotype" w:cs="Arial"/>
        </w:rPr>
        <w:t xml:space="preserve"> </w:t>
      </w:r>
      <w:r w:rsidR="00B97199" w:rsidRPr="00650D66">
        <w:rPr>
          <w:rFonts w:ascii="Palatino Linotype" w:hAnsi="Palatino Linotype" w:cs="Arial"/>
        </w:rPr>
        <w:t>de</w:t>
      </w:r>
      <w:r w:rsidR="00414147" w:rsidRPr="00650D66">
        <w:rPr>
          <w:rFonts w:ascii="Palatino Linotype" w:hAnsi="Palatino Linotype" w:cs="Arial"/>
        </w:rPr>
        <w:t xml:space="preserve"> </w:t>
      </w:r>
      <w:r w:rsidR="00B97199" w:rsidRPr="00650D66">
        <w:rPr>
          <w:rFonts w:ascii="Palatino Linotype" w:hAnsi="Palatino Linotype" w:cs="Arial"/>
        </w:rPr>
        <w:t>dos</w:t>
      </w:r>
      <w:r w:rsidR="00414147" w:rsidRPr="00650D66">
        <w:rPr>
          <w:rFonts w:ascii="Palatino Linotype" w:hAnsi="Palatino Linotype" w:cs="Arial"/>
        </w:rPr>
        <w:t xml:space="preserve"> </w:t>
      </w:r>
      <w:r w:rsidR="00B97199" w:rsidRPr="00650D66">
        <w:rPr>
          <w:rFonts w:ascii="Palatino Linotype" w:hAnsi="Palatino Linotype" w:cs="Arial"/>
        </w:rPr>
        <w:t>mil</w:t>
      </w:r>
      <w:r w:rsidR="00414147" w:rsidRPr="00650D66">
        <w:rPr>
          <w:rFonts w:ascii="Palatino Linotype" w:hAnsi="Palatino Linotype" w:cs="Arial"/>
        </w:rPr>
        <w:t xml:space="preserve"> </w:t>
      </w:r>
      <w:r w:rsidR="00B97199" w:rsidRPr="00650D66">
        <w:rPr>
          <w:rFonts w:ascii="Palatino Linotype" w:hAnsi="Palatino Linotype" w:cs="Arial"/>
        </w:rPr>
        <w:t>diecinueve</w:t>
      </w:r>
      <w:r w:rsidR="00FF3111" w:rsidRPr="00650D66">
        <w:rPr>
          <w:rFonts w:ascii="Palatino Linotype" w:hAnsi="Palatino Linotype" w:cs="Arial"/>
        </w:rPr>
        <w:t>,</w:t>
      </w:r>
      <w:r w:rsidR="00414147" w:rsidRPr="00650D66">
        <w:rPr>
          <w:rFonts w:ascii="Palatino Linotype" w:hAnsi="Palatino Linotype" w:cs="Arial"/>
        </w:rPr>
        <w:t xml:space="preserve"> </w:t>
      </w:r>
      <w:r w:rsidR="00FF3111" w:rsidRPr="00650D66">
        <w:rPr>
          <w:rFonts w:ascii="Palatino Linotype" w:hAnsi="Palatino Linotype" w:cs="Arial"/>
        </w:rPr>
        <w:t>la</w:t>
      </w:r>
      <w:r w:rsidR="00414147" w:rsidRPr="00650D66">
        <w:rPr>
          <w:rFonts w:ascii="Palatino Linotype" w:hAnsi="Palatino Linotype" w:cs="Arial"/>
        </w:rPr>
        <w:t xml:space="preserve"> </w:t>
      </w:r>
      <w:r w:rsidR="00FF3111" w:rsidRPr="00650D66">
        <w:rPr>
          <w:rFonts w:ascii="Palatino Linotype" w:hAnsi="Palatino Linotype" w:cs="Arial"/>
        </w:rPr>
        <w:t>Comisionada</w:t>
      </w:r>
      <w:r w:rsidR="00414147" w:rsidRPr="00650D66">
        <w:rPr>
          <w:rFonts w:ascii="Palatino Linotype" w:hAnsi="Palatino Linotype" w:cs="Arial"/>
        </w:rPr>
        <w:t xml:space="preserve"> </w:t>
      </w:r>
      <w:r w:rsidR="00FF3111" w:rsidRPr="00650D66">
        <w:rPr>
          <w:rFonts w:ascii="Palatino Linotype" w:hAnsi="Palatino Linotype" w:cs="Arial"/>
        </w:rPr>
        <w:t>Ponente</w:t>
      </w:r>
      <w:r w:rsidR="00414147" w:rsidRPr="00650D66">
        <w:rPr>
          <w:rFonts w:ascii="Palatino Linotype" w:hAnsi="Palatino Linotype" w:cs="Arial"/>
        </w:rPr>
        <w:t xml:space="preserve"> </w:t>
      </w:r>
      <w:r w:rsidR="00FF3111" w:rsidRPr="00650D66">
        <w:rPr>
          <w:rFonts w:ascii="Palatino Linotype" w:hAnsi="Palatino Linotype" w:cs="Arial"/>
        </w:rPr>
        <w:t>acordó</w:t>
      </w:r>
      <w:r w:rsidR="00414147" w:rsidRPr="00650D66">
        <w:rPr>
          <w:rFonts w:ascii="Palatino Linotype" w:hAnsi="Palatino Linotype" w:cs="Arial"/>
        </w:rPr>
        <w:t xml:space="preserve"> </w:t>
      </w:r>
      <w:r w:rsidR="00FF3111" w:rsidRPr="00650D66">
        <w:rPr>
          <w:rFonts w:ascii="Palatino Linotype" w:hAnsi="Palatino Linotype" w:cs="Arial"/>
        </w:rPr>
        <w:t>el</w:t>
      </w:r>
      <w:r w:rsidR="00414147" w:rsidRPr="00650D66">
        <w:rPr>
          <w:rFonts w:ascii="Palatino Linotype" w:hAnsi="Palatino Linotype" w:cs="Arial"/>
        </w:rPr>
        <w:t xml:space="preserve"> </w:t>
      </w:r>
      <w:r w:rsidR="00FF3111" w:rsidRPr="00650D66">
        <w:rPr>
          <w:rFonts w:ascii="Palatino Linotype" w:hAnsi="Palatino Linotype" w:cs="Arial"/>
        </w:rPr>
        <w:t>cierre</w:t>
      </w:r>
      <w:r w:rsidR="00414147" w:rsidRPr="00650D66">
        <w:rPr>
          <w:rFonts w:ascii="Palatino Linotype" w:hAnsi="Palatino Linotype" w:cs="Arial"/>
        </w:rPr>
        <w:t xml:space="preserve"> </w:t>
      </w:r>
      <w:r w:rsidR="00FF3111" w:rsidRPr="00650D66">
        <w:rPr>
          <w:rFonts w:ascii="Palatino Linotype" w:hAnsi="Palatino Linotype" w:cs="Arial"/>
        </w:rPr>
        <w:t>de</w:t>
      </w:r>
      <w:r w:rsidR="00414147" w:rsidRPr="00650D66">
        <w:rPr>
          <w:rFonts w:ascii="Palatino Linotype" w:hAnsi="Palatino Linotype" w:cs="Arial"/>
        </w:rPr>
        <w:t xml:space="preserve"> </w:t>
      </w:r>
      <w:r w:rsidR="00FF3111" w:rsidRPr="00650D66">
        <w:rPr>
          <w:rFonts w:ascii="Palatino Linotype" w:hAnsi="Palatino Linotype" w:cs="Arial"/>
        </w:rPr>
        <w:t>instrucción</w:t>
      </w:r>
      <w:r w:rsidR="00AB27D9" w:rsidRPr="00650D66">
        <w:rPr>
          <w:rFonts w:ascii="Palatino Linotype" w:hAnsi="Palatino Linotype" w:cs="Arial"/>
        </w:rPr>
        <w:t>;</w:t>
      </w:r>
      <w:r w:rsidR="00414147" w:rsidRPr="00650D66">
        <w:rPr>
          <w:rFonts w:ascii="Palatino Linotype" w:hAnsi="Palatino Linotype" w:cs="Arial"/>
        </w:rPr>
        <w:t xml:space="preserve"> </w:t>
      </w:r>
      <w:r w:rsidR="00FF3111" w:rsidRPr="00650D66">
        <w:rPr>
          <w:rFonts w:ascii="Palatino Linotype" w:hAnsi="Palatino Linotype" w:cs="Arial"/>
        </w:rPr>
        <w:t>así</w:t>
      </w:r>
      <w:r w:rsidR="00414147" w:rsidRPr="00650D66">
        <w:rPr>
          <w:rFonts w:ascii="Palatino Linotype" w:hAnsi="Palatino Linotype" w:cs="Arial"/>
        </w:rPr>
        <w:t xml:space="preserve"> </w:t>
      </w:r>
      <w:r w:rsidR="00FF3111" w:rsidRPr="00650D66">
        <w:rPr>
          <w:rFonts w:ascii="Palatino Linotype" w:hAnsi="Palatino Linotype" w:cs="Arial"/>
          <w:lang w:val="es-ES_tradnl"/>
        </w:rPr>
        <w:t>como</w:t>
      </w:r>
      <w:r w:rsidR="00AB27D9" w:rsidRPr="00650D66">
        <w:rPr>
          <w:rFonts w:ascii="Palatino Linotype" w:hAnsi="Palatino Linotype" w:cs="Arial"/>
          <w:lang w:val="es-ES_tradnl"/>
        </w:rPr>
        <w:t>,</w:t>
      </w:r>
      <w:r w:rsidR="00414147" w:rsidRPr="00650D66">
        <w:rPr>
          <w:rFonts w:ascii="Palatino Linotype" w:hAnsi="Palatino Linotype" w:cs="Arial"/>
        </w:rPr>
        <w:t xml:space="preserve"> </w:t>
      </w:r>
      <w:r w:rsidR="00FF3111" w:rsidRPr="00650D66">
        <w:rPr>
          <w:rFonts w:ascii="Palatino Linotype" w:hAnsi="Palatino Linotype" w:cs="Arial"/>
        </w:rPr>
        <w:t>la</w:t>
      </w:r>
      <w:r w:rsidR="00414147" w:rsidRPr="00650D66">
        <w:rPr>
          <w:rFonts w:ascii="Palatino Linotype" w:hAnsi="Palatino Linotype" w:cs="Arial"/>
        </w:rPr>
        <w:t xml:space="preserve"> </w:t>
      </w:r>
      <w:r w:rsidR="00FF3111" w:rsidRPr="00650D66">
        <w:rPr>
          <w:rFonts w:ascii="Palatino Linotype" w:hAnsi="Palatino Linotype" w:cs="Arial"/>
        </w:rPr>
        <w:t>remisión</w:t>
      </w:r>
      <w:r w:rsidR="00414147" w:rsidRPr="00650D66">
        <w:rPr>
          <w:rFonts w:ascii="Palatino Linotype" w:hAnsi="Palatino Linotype" w:cs="Arial"/>
        </w:rPr>
        <w:t xml:space="preserve"> </w:t>
      </w:r>
      <w:r w:rsidR="00FF3111" w:rsidRPr="00650D66">
        <w:rPr>
          <w:rFonts w:ascii="Palatino Linotype" w:hAnsi="Palatino Linotype" w:cs="Arial"/>
        </w:rPr>
        <w:t>del</w:t>
      </w:r>
      <w:r w:rsidR="00414147" w:rsidRPr="00650D66">
        <w:rPr>
          <w:rFonts w:ascii="Palatino Linotype" w:hAnsi="Palatino Linotype" w:cs="Arial"/>
        </w:rPr>
        <w:t xml:space="preserve"> </w:t>
      </w:r>
      <w:r w:rsidR="00FF3111" w:rsidRPr="00650D66">
        <w:rPr>
          <w:rFonts w:ascii="Palatino Linotype" w:hAnsi="Palatino Linotype" w:cs="Arial"/>
        </w:rPr>
        <w:t>mismo</w:t>
      </w:r>
      <w:r w:rsidR="00414147" w:rsidRPr="00650D66">
        <w:rPr>
          <w:rFonts w:ascii="Palatino Linotype" w:hAnsi="Palatino Linotype" w:cs="Arial"/>
        </w:rPr>
        <w:t xml:space="preserve"> </w:t>
      </w:r>
      <w:r w:rsidR="00FF3111" w:rsidRPr="00650D66">
        <w:rPr>
          <w:rFonts w:ascii="Palatino Linotype" w:hAnsi="Palatino Linotype" w:cs="Arial"/>
        </w:rPr>
        <w:t>a</w:t>
      </w:r>
      <w:r w:rsidR="00414147" w:rsidRPr="00650D66">
        <w:rPr>
          <w:rFonts w:ascii="Palatino Linotype" w:hAnsi="Palatino Linotype" w:cs="Arial"/>
        </w:rPr>
        <w:t xml:space="preserve"> </w:t>
      </w:r>
      <w:r w:rsidR="00FF3111" w:rsidRPr="00650D66">
        <w:rPr>
          <w:rFonts w:ascii="Palatino Linotype" w:hAnsi="Palatino Linotype" w:cs="Arial"/>
        </w:rPr>
        <w:t>efecto</w:t>
      </w:r>
      <w:r w:rsidR="00414147" w:rsidRPr="00650D66">
        <w:rPr>
          <w:rFonts w:ascii="Palatino Linotype" w:hAnsi="Palatino Linotype" w:cs="Arial"/>
        </w:rPr>
        <w:t xml:space="preserve"> </w:t>
      </w:r>
      <w:r w:rsidR="00FF3111" w:rsidRPr="00650D66">
        <w:rPr>
          <w:rFonts w:ascii="Palatino Linotype" w:hAnsi="Palatino Linotype" w:cs="Arial"/>
          <w:lang w:val="es-ES_tradnl"/>
        </w:rPr>
        <w:t>de</w:t>
      </w:r>
      <w:r w:rsidR="00414147" w:rsidRPr="00650D66">
        <w:rPr>
          <w:rFonts w:ascii="Palatino Linotype" w:hAnsi="Palatino Linotype" w:cs="Arial"/>
        </w:rPr>
        <w:t xml:space="preserve"> </w:t>
      </w:r>
      <w:r w:rsidR="00FF3111" w:rsidRPr="00650D66">
        <w:rPr>
          <w:rFonts w:ascii="Palatino Linotype" w:hAnsi="Palatino Linotype" w:cs="Arial"/>
        </w:rPr>
        <w:t>ser</w:t>
      </w:r>
      <w:r w:rsidR="00414147" w:rsidRPr="00650D66">
        <w:rPr>
          <w:rFonts w:ascii="Palatino Linotype" w:hAnsi="Palatino Linotype" w:cs="Arial"/>
        </w:rPr>
        <w:t xml:space="preserve"> </w:t>
      </w:r>
      <w:r w:rsidR="00FF3111" w:rsidRPr="00650D66">
        <w:rPr>
          <w:rFonts w:ascii="Palatino Linotype" w:hAnsi="Palatino Linotype" w:cs="Arial"/>
        </w:rPr>
        <w:t>resuelto,</w:t>
      </w:r>
      <w:r w:rsidR="00414147" w:rsidRPr="00650D66">
        <w:rPr>
          <w:rFonts w:ascii="Palatino Linotype" w:hAnsi="Palatino Linotype" w:cs="Arial"/>
        </w:rPr>
        <w:t xml:space="preserve"> </w:t>
      </w:r>
      <w:r w:rsidR="00FF3111" w:rsidRPr="00650D66">
        <w:rPr>
          <w:rFonts w:ascii="Palatino Linotype" w:hAnsi="Palatino Linotype" w:cs="Arial"/>
        </w:rPr>
        <w:t>de</w:t>
      </w:r>
      <w:r w:rsidR="00414147" w:rsidRPr="00650D66">
        <w:rPr>
          <w:rFonts w:ascii="Palatino Linotype" w:hAnsi="Palatino Linotype" w:cs="Arial"/>
        </w:rPr>
        <w:t xml:space="preserve"> </w:t>
      </w:r>
      <w:r w:rsidR="00FF3111" w:rsidRPr="00650D66">
        <w:rPr>
          <w:rFonts w:ascii="Palatino Linotype" w:hAnsi="Palatino Linotype" w:cs="Arial"/>
        </w:rPr>
        <w:t>conformidad</w:t>
      </w:r>
      <w:r w:rsidR="00414147" w:rsidRPr="00650D66">
        <w:rPr>
          <w:rFonts w:ascii="Palatino Linotype" w:hAnsi="Palatino Linotype" w:cs="Arial"/>
        </w:rPr>
        <w:t xml:space="preserve"> </w:t>
      </w:r>
      <w:r w:rsidR="00FF3111" w:rsidRPr="00650D66">
        <w:rPr>
          <w:rFonts w:ascii="Palatino Linotype" w:hAnsi="Palatino Linotype" w:cs="Arial"/>
        </w:rPr>
        <w:t>con</w:t>
      </w:r>
      <w:r w:rsidR="00414147" w:rsidRPr="00650D66">
        <w:rPr>
          <w:rFonts w:ascii="Palatino Linotype" w:hAnsi="Palatino Linotype" w:cs="Arial"/>
        </w:rPr>
        <w:t xml:space="preserve"> </w:t>
      </w:r>
      <w:r w:rsidR="00FF3111" w:rsidRPr="00650D66">
        <w:rPr>
          <w:rFonts w:ascii="Palatino Linotype" w:hAnsi="Palatino Linotype" w:cs="Arial"/>
        </w:rPr>
        <w:t>lo</w:t>
      </w:r>
      <w:r w:rsidR="00414147" w:rsidRPr="00650D66">
        <w:rPr>
          <w:rFonts w:ascii="Palatino Linotype" w:hAnsi="Palatino Linotype" w:cs="Arial"/>
        </w:rPr>
        <w:t xml:space="preserve"> </w:t>
      </w:r>
      <w:r w:rsidR="00FF3111" w:rsidRPr="00650D66">
        <w:rPr>
          <w:rFonts w:ascii="Palatino Linotype" w:hAnsi="Palatino Linotype" w:cs="Arial"/>
        </w:rPr>
        <w:t>establecido</w:t>
      </w:r>
      <w:r w:rsidR="00414147" w:rsidRPr="00650D66">
        <w:rPr>
          <w:rFonts w:ascii="Palatino Linotype" w:hAnsi="Palatino Linotype" w:cs="Arial"/>
        </w:rPr>
        <w:t xml:space="preserve"> </w:t>
      </w:r>
      <w:r w:rsidR="00FF3111" w:rsidRPr="00650D66">
        <w:rPr>
          <w:rFonts w:ascii="Palatino Linotype" w:hAnsi="Palatino Linotype" w:cs="Arial"/>
        </w:rPr>
        <w:t>en</w:t>
      </w:r>
      <w:r w:rsidR="00414147" w:rsidRPr="00650D66">
        <w:rPr>
          <w:rFonts w:ascii="Palatino Linotype" w:hAnsi="Palatino Linotype" w:cs="Arial"/>
        </w:rPr>
        <w:t xml:space="preserve"> </w:t>
      </w:r>
      <w:r w:rsidR="00FF3111" w:rsidRPr="00650D66">
        <w:rPr>
          <w:rFonts w:ascii="Palatino Linotype" w:hAnsi="Palatino Linotype" w:cs="Arial"/>
        </w:rPr>
        <w:t>el</w:t>
      </w:r>
      <w:r w:rsidR="00414147" w:rsidRPr="00650D66">
        <w:rPr>
          <w:rFonts w:ascii="Palatino Linotype" w:hAnsi="Palatino Linotype" w:cs="Arial"/>
        </w:rPr>
        <w:t xml:space="preserve"> </w:t>
      </w:r>
      <w:r w:rsidR="00FF3111" w:rsidRPr="00650D66">
        <w:rPr>
          <w:rFonts w:ascii="Palatino Linotype" w:hAnsi="Palatino Linotype" w:cs="Arial"/>
        </w:rPr>
        <w:t>artículo</w:t>
      </w:r>
      <w:r w:rsidR="00414147" w:rsidRPr="00650D66">
        <w:rPr>
          <w:rFonts w:ascii="Palatino Linotype" w:hAnsi="Palatino Linotype" w:cs="Arial"/>
        </w:rPr>
        <w:t xml:space="preserve"> </w:t>
      </w:r>
      <w:r w:rsidR="00FF3111" w:rsidRPr="00650D66">
        <w:rPr>
          <w:rFonts w:ascii="Palatino Linotype" w:hAnsi="Palatino Linotype" w:cs="Arial"/>
        </w:rPr>
        <w:t>185</w:t>
      </w:r>
      <w:r w:rsidR="006F1530" w:rsidRPr="00650D66">
        <w:rPr>
          <w:rFonts w:ascii="Palatino Linotype" w:hAnsi="Palatino Linotype" w:cs="Arial"/>
        </w:rPr>
        <w:t>,</w:t>
      </w:r>
      <w:r w:rsidR="00414147" w:rsidRPr="00650D66">
        <w:rPr>
          <w:rFonts w:ascii="Palatino Linotype" w:hAnsi="Palatino Linotype" w:cs="Arial"/>
        </w:rPr>
        <w:t xml:space="preserve"> </w:t>
      </w:r>
      <w:r w:rsidR="00FF3111" w:rsidRPr="00650D66">
        <w:rPr>
          <w:rFonts w:ascii="Palatino Linotype" w:hAnsi="Palatino Linotype" w:cs="Arial"/>
        </w:rPr>
        <w:t>fracciones</w:t>
      </w:r>
      <w:r w:rsidR="00414147" w:rsidRPr="00650D66">
        <w:rPr>
          <w:rFonts w:ascii="Palatino Linotype" w:hAnsi="Palatino Linotype" w:cs="Arial"/>
        </w:rPr>
        <w:t xml:space="preserve"> </w:t>
      </w:r>
      <w:r w:rsidR="00FF3111" w:rsidRPr="00650D66">
        <w:rPr>
          <w:rFonts w:ascii="Palatino Linotype" w:hAnsi="Palatino Linotype" w:cs="Arial"/>
        </w:rPr>
        <w:t>VI</w:t>
      </w:r>
      <w:r w:rsidR="00414147" w:rsidRPr="00650D66">
        <w:rPr>
          <w:rFonts w:ascii="Palatino Linotype" w:hAnsi="Palatino Linotype" w:cs="Arial"/>
        </w:rPr>
        <w:t xml:space="preserve"> </w:t>
      </w:r>
      <w:r w:rsidR="00FF3111" w:rsidRPr="00650D66">
        <w:rPr>
          <w:rFonts w:ascii="Palatino Linotype" w:hAnsi="Palatino Linotype" w:cs="Arial"/>
        </w:rPr>
        <w:t>y</w:t>
      </w:r>
      <w:r w:rsidR="00414147" w:rsidRPr="00650D66">
        <w:rPr>
          <w:rFonts w:ascii="Palatino Linotype" w:hAnsi="Palatino Linotype" w:cs="Arial"/>
        </w:rPr>
        <w:t xml:space="preserve"> </w:t>
      </w:r>
      <w:r w:rsidR="00FF3111" w:rsidRPr="00650D66">
        <w:rPr>
          <w:rFonts w:ascii="Palatino Linotype" w:hAnsi="Palatino Linotype" w:cs="Arial"/>
        </w:rPr>
        <w:t>VIII</w:t>
      </w:r>
      <w:r w:rsidR="00414147" w:rsidRPr="00650D66">
        <w:rPr>
          <w:rFonts w:ascii="Palatino Linotype" w:hAnsi="Palatino Linotype" w:cs="Arial"/>
        </w:rPr>
        <w:t xml:space="preserve"> </w:t>
      </w:r>
      <w:r w:rsidR="00FF3111" w:rsidRPr="00650D66">
        <w:rPr>
          <w:rFonts w:ascii="Palatino Linotype" w:hAnsi="Palatino Linotype" w:cs="Arial"/>
        </w:rPr>
        <w:t>de</w:t>
      </w:r>
      <w:r w:rsidR="00414147" w:rsidRPr="00650D66">
        <w:rPr>
          <w:rFonts w:ascii="Palatino Linotype" w:hAnsi="Palatino Linotype" w:cs="Arial"/>
        </w:rPr>
        <w:t xml:space="preserve"> </w:t>
      </w:r>
      <w:r w:rsidR="00FF3111" w:rsidRPr="00650D66">
        <w:rPr>
          <w:rFonts w:ascii="Palatino Linotype" w:hAnsi="Palatino Linotype" w:cs="Arial"/>
        </w:rPr>
        <w:t>la</w:t>
      </w:r>
      <w:r w:rsidR="00414147" w:rsidRPr="00650D66">
        <w:rPr>
          <w:rFonts w:ascii="Palatino Linotype" w:hAnsi="Palatino Linotype" w:cs="Arial"/>
        </w:rPr>
        <w:t xml:space="preserve"> </w:t>
      </w:r>
      <w:r w:rsidR="00FF3111" w:rsidRPr="00650D66">
        <w:rPr>
          <w:rFonts w:ascii="Palatino Linotype" w:hAnsi="Palatino Linotype" w:cs="Arial"/>
        </w:rPr>
        <w:t>Ley</w:t>
      </w:r>
      <w:r w:rsidR="00414147" w:rsidRPr="00650D66">
        <w:rPr>
          <w:rFonts w:ascii="Palatino Linotype" w:hAnsi="Palatino Linotype" w:cs="Arial"/>
        </w:rPr>
        <w:t xml:space="preserve"> </w:t>
      </w:r>
      <w:r w:rsidR="00FF3111" w:rsidRPr="00650D66">
        <w:rPr>
          <w:rFonts w:ascii="Palatino Linotype" w:hAnsi="Palatino Linotype" w:cs="Arial"/>
        </w:rPr>
        <w:t>de</w:t>
      </w:r>
      <w:r w:rsidR="00414147" w:rsidRPr="00650D66">
        <w:rPr>
          <w:rFonts w:ascii="Palatino Linotype" w:hAnsi="Palatino Linotype" w:cs="Arial"/>
        </w:rPr>
        <w:t xml:space="preserve"> </w:t>
      </w:r>
      <w:r w:rsidR="00FF3111" w:rsidRPr="00650D66">
        <w:rPr>
          <w:rFonts w:ascii="Palatino Linotype" w:hAnsi="Palatino Linotype" w:cs="Arial"/>
        </w:rPr>
        <w:t>Transparencia</w:t>
      </w:r>
      <w:r w:rsidR="00414147" w:rsidRPr="00650D66">
        <w:rPr>
          <w:rFonts w:ascii="Palatino Linotype" w:hAnsi="Palatino Linotype" w:cs="Arial"/>
        </w:rPr>
        <w:t xml:space="preserve"> </w:t>
      </w:r>
      <w:r w:rsidR="00FF3111" w:rsidRPr="00650D66">
        <w:rPr>
          <w:rFonts w:ascii="Palatino Linotype" w:hAnsi="Palatino Linotype" w:cs="Arial"/>
        </w:rPr>
        <w:t>y</w:t>
      </w:r>
      <w:r w:rsidR="00414147" w:rsidRPr="00650D66">
        <w:rPr>
          <w:rFonts w:ascii="Palatino Linotype" w:hAnsi="Palatino Linotype" w:cs="Arial"/>
        </w:rPr>
        <w:t xml:space="preserve"> </w:t>
      </w:r>
      <w:r w:rsidR="00FF3111" w:rsidRPr="00650D66">
        <w:rPr>
          <w:rFonts w:ascii="Palatino Linotype" w:hAnsi="Palatino Linotype" w:cs="Arial"/>
        </w:rPr>
        <w:t>Acceso</w:t>
      </w:r>
      <w:r w:rsidR="00414147" w:rsidRPr="00650D66">
        <w:rPr>
          <w:rFonts w:ascii="Palatino Linotype" w:hAnsi="Palatino Linotype" w:cs="Arial"/>
        </w:rPr>
        <w:t xml:space="preserve"> </w:t>
      </w:r>
      <w:r w:rsidR="00FF3111" w:rsidRPr="00650D66">
        <w:rPr>
          <w:rFonts w:ascii="Palatino Linotype" w:hAnsi="Palatino Linotype" w:cs="Arial"/>
        </w:rPr>
        <w:t>a</w:t>
      </w:r>
      <w:r w:rsidR="00414147" w:rsidRPr="00650D66">
        <w:rPr>
          <w:rFonts w:ascii="Palatino Linotype" w:hAnsi="Palatino Linotype" w:cs="Arial"/>
        </w:rPr>
        <w:t xml:space="preserve"> </w:t>
      </w:r>
      <w:r w:rsidR="00FF3111" w:rsidRPr="00650D66">
        <w:rPr>
          <w:rFonts w:ascii="Palatino Linotype" w:hAnsi="Palatino Linotype" w:cs="Arial"/>
        </w:rPr>
        <w:t>la</w:t>
      </w:r>
      <w:r w:rsidR="00414147" w:rsidRPr="00650D66">
        <w:rPr>
          <w:rFonts w:ascii="Palatino Linotype" w:hAnsi="Palatino Linotype" w:cs="Arial"/>
        </w:rPr>
        <w:t xml:space="preserve"> </w:t>
      </w:r>
      <w:r w:rsidR="00FF3111" w:rsidRPr="00650D66">
        <w:rPr>
          <w:rFonts w:ascii="Palatino Linotype" w:hAnsi="Palatino Linotype" w:cs="Arial"/>
        </w:rPr>
        <w:t>Información</w:t>
      </w:r>
      <w:r w:rsidR="00414147" w:rsidRPr="00650D66">
        <w:rPr>
          <w:rFonts w:ascii="Palatino Linotype" w:hAnsi="Palatino Linotype" w:cs="Arial"/>
        </w:rPr>
        <w:t xml:space="preserve"> </w:t>
      </w:r>
      <w:r w:rsidR="00FF3111" w:rsidRPr="00650D66">
        <w:rPr>
          <w:rFonts w:ascii="Palatino Linotype" w:hAnsi="Palatino Linotype" w:cs="Arial"/>
        </w:rPr>
        <w:t>Pública</w:t>
      </w:r>
      <w:r w:rsidR="00414147" w:rsidRPr="00650D66">
        <w:rPr>
          <w:rFonts w:ascii="Palatino Linotype" w:hAnsi="Palatino Linotype" w:cs="Arial"/>
        </w:rPr>
        <w:t xml:space="preserve"> </w:t>
      </w:r>
      <w:r w:rsidR="00FF3111" w:rsidRPr="00650D66">
        <w:rPr>
          <w:rFonts w:ascii="Palatino Linotype" w:hAnsi="Palatino Linotype" w:cs="Arial"/>
        </w:rPr>
        <w:t>del</w:t>
      </w:r>
      <w:r w:rsidR="00414147" w:rsidRPr="00650D66">
        <w:rPr>
          <w:rFonts w:ascii="Palatino Linotype" w:hAnsi="Palatino Linotype" w:cs="Arial"/>
        </w:rPr>
        <w:t xml:space="preserve"> </w:t>
      </w:r>
      <w:r w:rsidR="00FF3111" w:rsidRPr="00650D66">
        <w:rPr>
          <w:rFonts w:ascii="Palatino Linotype" w:hAnsi="Palatino Linotype" w:cs="Arial"/>
        </w:rPr>
        <w:t>Estado</w:t>
      </w:r>
      <w:r w:rsidR="00414147" w:rsidRPr="00650D66">
        <w:rPr>
          <w:rFonts w:ascii="Palatino Linotype" w:hAnsi="Palatino Linotype" w:cs="Arial"/>
        </w:rPr>
        <w:t xml:space="preserve"> </w:t>
      </w:r>
      <w:r w:rsidR="00FF3111" w:rsidRPr="00650D66">
        <w:rPr>
          <w:rFonts w:ascii="Palatino Linotype" w:hAnsi="Palatino Linotype" w:cs="Arial"/>
        </w:rPr>
        <w:t>de</w:t>
      </w:r>
      <w:r w:rsidR="00414147" w:rsidRPr="00650D66">
        <w:rPr>
          <w:rFonts w:ascii="Palatino Linotype" w:hAnsi="Palatino Linotype" w:cs="Arial"/>
        </w:rPr>
        <w:t xml:space="preserve"> </w:t>
      </w:r>
      <w:r w:rsidR="00FF3111" w:rsidRPr="00650D66">
        <w:rPr>
          <w:rFonts w:ascii="Palatino Linotype" w:hAnsi="Palatino Linotype" w:cs="Arial"/>
        </w:rPr>
        <w:t>México</w:t>
      </w:r>
      <w:r w:rsidR="00414147" w:rsidRPr="00650D66">
        <w:rPr>
          <w:rFonts w:ascii="Palatino Linotype" w:hAnsi="Palatino Linotype" w:cs="Arial"/>
        </w:rPr>
        <w:t xml:space="preserve"> </w:t>
      </w:r>
      <w:r w:rsidR="00FF3111" w:rsidRPr="00650D66">
        <w:rPr>
          <w:rFonts w:ascii="Palatino Linotype" w:hAnsi="Palatino Linotype" w:cs="Arial"/>
        </w:rPr>
        <w:t>y</w:t>
      </w:r>
      <w:r w:rsidR="00414147" w:rsidRPr="00650D66">
        <w:rPr>
          <w:rFonts w:ascii="Palatino Linotype" w:hAnsi="Palatino Linotype" w:cs="Arial"/>
        </w:rPr>
        <w:t xml:space="preserve"> </w:t>
      </w:r>
      <w:r w:rsidR="00FF3111" w:rsidRPr="00650D66">
        <w:rPr>
          <w:rFonts w:ascii="Palatino Linotype" w:hAnsi="Palatino Linotype" w:cs="Arial"/>
        </w:rPr>
        <w:t>Municipios</w:t>
      </w:r>
      <w:r w:rsidR="0069412E" w:rsidRPr="00650D66">
        <w:rPr>
          <w:rFonts w:ascii="Palatino Linotype" w:hAnsi="Palatino Linotype" w:cs="Arial"/>
        </w:rPr>
        <w:t>.</w:t>
      </w:r>
    </w:p>
    <w:p w:rsidR="0069412E" w:rsidRPr="00650D66" w:rsidRDefault="0069412E" w:rsidP="009C1F8E">
      <w:pPr>
        <w:pStyle w:val="Prrafodelista"/>
        <w:numPr>
          <w:ilvl w:val="0"/>
          <w:numId w:val="4"/>
        </w:numPr>
        <w:spacing w:before="100" w:beforeAutospacing="1" w:after="100" w:afterAutospacing="1" w:line="360" w:lineRule="auto"/>
        <w:ind w:left="0" w:firstLine="0"/>
        <w:jc w:val="both"/>
        <w:rPr>
          <w:rFonts w:ascii="Palatino Linotype" w:eastAsia="Calibri" w:hAnsi="Palatino Linotype"/>
          <w:szCs w:val="22"/>
          <w:lang w:eastAsia="en-US"/>
        </w:rPr>
      </w:pPr>
      <w:r w:rsidRPr="00650D66">
        <w:rPr>
          <w:rFonts w:ascii="Palatino Linotype" w:eastAsia="Calibri" w:hAnsi="Palatino Linotype"/>
          <w:szCs w:val="22"/>
          <w:lang w:eastAsia="en-US"/>
        </w:rPr>
        <w:t xml:space="preserve">En fecha </w:t>
      </w:r>
      <w:r w:rsidR="00A51BD1" w:rsidRPr="00650D66">
        <w:rPr>
          <w:rFonts w:ascii="Palatino Linotype" w:eastAsia="Calibri" w:hAnsi="Palatino Linotype"/>
          <w:szCs w:val="22"/>
          <w:lang w:eastAsia="en-US"/>
        </w:rPr>
        <w:t>catorce</w:t>
      </w:r>
      <w:r w:rsidR="00386603" w:rsidRPr="00650D66">
        <w:rPr>
          <w:rFonts w:ascii="Palatino Linotype" w:eastAsia="Calibri" w:hAnsi="Palatino Linotype"/>
          <w:szCs w:val="22"/>
          <w:lang w:eastAsia="en-US"/>
        </w:rPr>
        <w:t xml:space="preserve"> de octubre</w:t>
      </w:r>
      <w:r w:rsidRPr="00650D66">
        <w:rPr>
          <w:rFonts w:ascii="Palatino Linotype" w:eastAsia="Calibri" w:hAnsi="Palatino Linotype"/>
          <w:szCs w:val="22"/>
          <w:lang w:eastAsia="en-US"/>
        </w:rPr>
        <w:t xml:space="preserv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4B4CB8" w:rsidRPr="00650D66"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650D66">
        <w:rPr>
          <w:rFonts w:ascii="Palatino Linotype" w:hAnsi="Palatino Linotype"/>
          <w:b/>
          <w:bCs/>
          <w:spacing w:val="60"/>
          <w:sz w:val="28"/>
        </w:rPr>
        <w:t>CONSIDERANDO</w:t>
      </w:r>
    </w:p>
    <w:p w:rsidR="00BE201E" w:rsidRPr="00650D66"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650D66">
        <w:rPr>
          <w:rFonts w:ascii="Palatino Linotype" w:hAnsi="Palatino Linotype"/>
          <w:b/>
        </w:rPr>
        <w:t>Competencia</w:t>
      </w:r>
      <w:r w:rsidRPr="00650D66">
        <w:rPr>
          <w:rFonts w:ascii="Palatino Linotype" w:hAnsi="Palatino Linotype"/>
        </w:rPr>
        <w:t>.</w:t>
      </w:r>
      <w:r w:rsidR="00414147" w:rsidRPr="00650D66">
        <w:rPr>
          <w:rFonts w:ascii="Palatino Linotype" w:hAnsi="Palatino Linotype"/>
          <w:b/>
        </w:rPr>
        <w:t xml:space="preserve"> </w:t>
      </w:r>
      <w:r w:rsidR="00BE201E" w:rsidRPr="00650D66">
        <w:rPr>
          <w:rFonts w:ascii="Palatino Linotype" w:hAnsi="Palatino Linotype"/>
        </w:rPr>
        <w:t>Este</w:t>
      </w:r>
      <w:r w:rsidR="00414147" w:rsidRPr="00650D66">
        <w:rPr>
          <w:rFonts w:ascii="Palatino Linotype" w:hAnsi="Palatino Linotype"/>
        </w:rPr>
        <w:t xml:space="preserve"> </w:t>
      </w:r>
      <w:r w:rsidR="00BE201E" w:rsidRPr="00650D66">
        <w:rPr>
          <w:rFonts w:ascii="Palatino Linotype" w:hAnsi="Palatino Linotype"/>
        </w:rPr>
        <w:t>Instituto</w:t>
      </w:r>
      <w:r w:rsidR="00414147" w:rsidRPr="00650D66">
        <w:rPr>
          <w:rFonts w:ascii="Palatino Linotype" w:hAnsi="Palatino Linotype"/>
        </w:rPr>
        <w:t xml:space="preserve"> </w:t>
      </w:r>
      <w:r w:rsidR="00BE201E" w:rsidRPr="00650D66">
        <w:rPr>
          <w:rFonts w:ascii="Palatino Linotype" w:hAnsi="Palatino Linotype"/>
        </w:rPr>
        <w:t>de</w:t>
      </w:r>
      <w:r w:rsidR="00414147" w:rsidRPr="00650D66">
        <w:rPr>
          <w:rFonts w:ascii="Palatino Linotype" w:hAnsi="Palatino Linotype"/>
        </w:rPr>
        <w:t xml:space="preserve"> </w:t>
      </w:r>
      <w:r w:rsidR="00BE201E" w:rsidRPr="00650D66">
        <w:rPr>
          <w:rFonts w:ascii="Palatino Linotype" w:hAnsi="Palatino Linotype"/>
        </w:rPr>
        <w:t>Transparencia,</w:t>
      </w:r>
      <w:r w:rsidR="00414147" w:rsidRPr="00650D66">
        <w:rPr>
          <w:rFonts w:ascii="Palatino Linotype" w:hAnsi="Palatino Linotype"/>
        </w:rPr>
        <w:t xml:space="preserve"> </w:t>
      </w:r>
      <w:r w:rsidR="00BE201E" w:rsidRPr="00650D66">
        <w:rPr>
          <w:rFonts w:ascii="Palatino Linotype" w:hAnsi="Palatino Linotype"/>
        </w:rPr>
        <w:t>Acceso</w:t>
      </w:r>
      <w:r w:rsidR="00414147" w:rsidRPr="00650D66">
        <w:rPr>
          <w:rFonts w:ascii="Palatino Linotype" w:hAnsi="Palatino Linotype"/>
        </w:rPr>
        <w:t xml:space="preserve"> </w:t>
      </w:r>
      <w:r w:rsidR="00BE201E" w:rsidRPr="00650D66">
        <w:rPr>
          <w:rFonts w:ascii="Palatino Linotype" w:hAnsi="Palatino Linotype"/>
        </w:rPr>
        <w:t>a</w:t>
      </w:r>
      <w:r w:rsidR="00414147" w:rsidRPr="00650D66">
        <w:rPr>
          <w:rFonts w:ascii="Palatino Linotype" w:hAnsi="Palatino Linotype"/>
        </w:rPr>
        <w:t xml:space="preserve"> </w:t>
      </w:r>
      <w:r w:rsidR="00BE201E" w:rsidRPr="00650D66">
        <w:rPr>
          <w:rFonts w:ascii="Palatino Linotype" w:hAnsi="Palatino Linotype"/>
        </w:rPr>
        <w:t>la</w:t>
      </w:r>
      <w:r w:rsidR="00414147" w:rsidRPr="00650D66">
        <w:rPr>
          <w:rFonts w:ascii="Palatino Linotype" w:hAnsi="Palatino Linotype"/>
        </w:rPr>
        <w:t xml:space="preserve"> </w:t>
      </w:r>
      <w:r w:rsidR="00BE201E" w:rsidRPr="00650D66">
        <w:rPr>
          <w:rFonts w:ascii="Palatino Linotype" w:hAnsi="Palatino Linotype"/>
        </w:rPr>
        <w:t>Información</w:t>
      </w:r>
      <w:r w:rsidR="00414147" w:rsidRPr="00650D66">
        <w:rPr>
          <w:rFonts w:ascii="Palatino Linotype" w:hAnsi="Palatino Linotype"/>
        </w:rPr>
        <w:t xml:space="preserve"> </w:t>
      </w:r>
      <w:r w:rsidR="00BE201E" w:rsidRPr="00650D66">
        <w:rPr>
          <w:rFonts w:ascii="Palatino Linotype" w:hAnsi="Palatino Linotype"/>
        </w:rPr>
        <w:t>Pública</w:t>
      </w:r>
      <w:r w:rsidR="00414147" w:rsidRPr="00650D66">
        <w:rPr>
          <w:rFonts w:ascii="Palatino Linotype" w:hAnsi="Palatino Linotype"/>
        </w:rPr>
        <w:t xml:space="preserve"> </w:t>
      </w:r>
      <w:r w:rsidR="00BE201E" w:rsidRPr="00650D66">
        <w:rPr>
          <w:rFonts w:ascii="Palatino Linotype" w:hAnsi="Palatino Linotype"/>
        </w:rPr>
        <w:t>y</w:t>
      </w:r>
      <w:r w:rsidR="00414147" w:rsidRPr="00650D66">
        <w:rPr>
          <w:rFonts w:ascii="Palatino Linotype" w:hAnsi="Palatino Linotype"/>
        </w:rPr>
        <w:t xml:space="preserve"> </w:t>
      </w:r>
      <w:r w:rsidR="00BE201E" w:rsidRPr="00650D66">
        <w:rPr>
          <w:rFonts w:ascii="Palatino Linotype" w:hAnsi="Palatino Linotype"/>
        </w:rPr>
        <w:t>Protección</w:t>
      </w:r>
      <w:r w:rsidR="00414147" w:rsidRPr="00650D66">
        <w:rPr>
          <w:rFonts w:ascii="Palatino Linotype" w:hAnsi="Palatino Linotype"/>
        </w:rPr>
        <w:t xml:space="preserve"> </w:t>
      </w:r>
      <w:r w:rsidR="00BE201E" w:rsidRPr="00650D66">
        <w:rPr>
          <w:rFonts w:ascii="Palatino Linotype" w:hAnsi="Palatino Linotype"/>
        </w:rPr>
        <w:t>de</w:t>
      </w:r>
      <w:r w:rsidR="00414147" w:rsidRPr="00650D66">
        <w:rPr>
          <w:rFonts w:ascii="Palatino Linotype" w:hAnsi="Palatino Linotype"/>
        </w:rPr>
        <w:t xml:space="preserve"> </w:t>
      </w:r>
      <w:r w:rsidR="00BE201E" w:rsidRPr="00650D66">
        <w:rPr>
          <w:rFonts w:ascii="Palatino Linotype" w:hAnsi="Palatino Linotype"/>
        </w:rPr>
        <w:t>Datos</w:t>
      </w:r>
      <w:r w:rsidR="00414147" w:rsidRPr="00650D66">
        <w:rPr>
          <w:rFonts w:ascii="Palatino Linotype" w:hAnsi="Palatino Linotype"/>
        </w:rPr>
        <w:t xml:space="preserve"> </w:t>
      </w:r>
      <w:r w:rsidR="00BE201E" w:rsidRPr="00650D66">
        <w:rPr>
          <w:rFonts w:ascii="Palatino Linotype" w:hAnsi="Palatino Linotype"/>
        </w:rPr>
        <w:t>Personales</w:t>
      </w:r>
      <w:r w:rsidR="00414147" w:rsidRPr="00650D66">
        <w:rPr>
          <w:rFonts w:ascii="Palatino Linotype" w:hAnsi="Palatino Linotype"/>
        </w:rPr>
        <w:t xml:space="preserve"> </w:t>
      </w:r>
      <w:r w:rsidR="00BE201E" w:rsidRPr="00650D66">
        <w:rPr>
          <w:rFonts w:ascii="Palatino Linotype" w:hAnsi="Palatino Linotype"/>
        </w:rPr>
        <w:t>del</w:t>
      </w:r>
      <w:r w:rsidR="00414147" w:rsidRPr="00650D66">
        <w:rPr>
          <w:rFonts w:ascii="Palatino Linotype" w:hAnsi="Palatino Linotype"/>
        </w:rPr>
        <w:t xml:space="preserve"> </w:t>
      </w:r>
      <w:r w:rsidR="00BE201E" w:rsidRPr="00650D66">
        <w:rPr>
          <w:rFonts w:ascii="Palatino Linotype" w:hAnsi="Palatino Linotype"/>
        </w:rPr>
        <w:t>Estado</w:t>
      </w:r>
      <w:r w:rsidR="00414147" w:rsidRPr="00650D66">
        <w:rPr>
          <w:rFonts w:ascii="Palatino Linotype" w:hAnsi="Palatino Linotype"/>
        </w:rPr>
        <w:t xml:space="preserve"> </w:t>
      </w:r>
      <w:r w:rsidR="00BE201E" w:rsidRPr="00650D66">
        <w:rPr>
          <w:rFonts w:ascii="Palatino Linotype" w:hAnsi="Palatino Linotype"/>
        </w:rPr>
        <w:t>de</w:t>
      </w:r>
      <w:r w:rsidR="00414147" w:rsidRPr="00650D66">
        <w:rPr>
          <w:rFonts w:ascii="Palatino Linotype" w:hAnsi="Palatino Linotype"/>
        </w:rPr>
        <w:t xml:space="preserve"> </w:t>
      </w:r>
      <w:r w:rsidR="00BE201E" w:rsidRPr="00650D66">
        <w:rPr>
          <w:rFonts w:ascii="Palatino Linotype" w:hAnsi="Palatino Linotype"/>
        </w:rPr>
        <w:t>México</w:t>
      </w:r>
      <w:r w:rsidR="00414147" w:rsidRPr="00650D66">
        <w:rPr>
          <w:rFonts w:ascii="Palatino Linotype" w:hAnsi="Palatino Linotype"/>
        </w:rPr>
        <w:t xml:space="preserve"> </w:t>
      </w:r>
      <w:r w:rsidR="00BE201E" w:rsidRPr="00650D66">
        <w:rPr>
          <w:rFonts w:ascii="Palatino Linotype" w:hAnsi="Palatino Linotype"/>
        </w:rPr>
        <w:t>y</w:t>
      </w:r>
      <w:r w:rsidR="00414147" w:rsidRPr="00650D66">
        <w:rPr>
          <w:rFonts w:ascii="Palatino Linotype" w:hAnsi="Palatino Linotype"/>
        </w:rPr>
        <w:t xml:space="preserve"> </w:t>
      </w:r>
      <w:r w:rsidR="00BE201E" w:rsidRPr="00650D66">
        <w:rPr>
          <w:rFonts w:ascii="Palatino Linotype" w:hAnsi="Palatino Linotype"/>
        </w:rPr>
        <w:t>Municipios,</w:t>
      </w:r>
      <w:r w:rsidR="00414147" w:rsidRPr="00650D66">
        <w:rPr>
          <w:rFonts w:ascii="Palatino Linotype" w:hAnsi="Palatino Linotype"/>
        </w:rPr>
        <w:t xml:space="preserve"> </w:t>
      </w:r>
      <w:r w:rsidR="00BE201E" w:rsidRPr="00650D66">
        <w:rPr>
          <w:rFonts w:ascii="Palatino Linotype" w:hAnsi="Palatino Linotype"/>
        </w:rPr>
        <w:t>es</w:t>
      </w:r>
      <w:r w:rsidR="00414147" w:rsidRPr="00650D66">
        <w:rPr>
          <w:rFonts w:ascii="Palatino Linotype" w:hAnsi="Palatino Linotype"/>
        </w:rPr>
        <w:t xml:space="preserve"> </w:t>
      </w:r>
      <w:r w:rsidR="00BE201E" w:rsidRPr="00650D66">
        <w:rPr>
          <w:rFonts w:ascii="Palatino Linotype" w:hAnsi="Palatino Linotype"/>
        </w:rPr>
        <w:t>competente</w:t>
      </w:r>
      <w:r w:rsidR="00414147" w:rsidRPr="00650D66">
        <w:rPr>
          <w:rFonts w:ascii="Palatino Linotype" w:hAnsi="Palatino Linotype"/>
        </w:rPr>
        <w:t xml:space="preserve"> </w:t>
      </w:r>
      <w:r w:rsidR="00BE201E" w:rsidRPr="00650D66">
        <w:rPr>
          <w:rFonts w:ascii="Palatino Linotype" w:hAnsi="Palatino Linotype"/>
        </w:rPr>
        <w:t>para</w:t>
      </w:r>
      <w:r w:rsidR="00414147" w:rsidRPr="00650D66">
        <w:rPr>
          <w:rFonts w:ascii="Palatino Linotype" w:hAnsi="Palatino Linotype"/>
        </w:rPr>
        <w:t xml:space="preserve"> </w:t>
      </w:r>
      <w:r w:rsidR="00BE201E" w:rsidRPr="00650D66">
        <w:rPr>
          <w:rFonts w:ascii="Palatino Linotype" w:hAnsi="Palatino Linotype"/>
        </w:rPr>
        <w:t>conocer</w:t>
      </w:r>
      <w:r w:rsidR="00414147" w:rsidRPr="00650D66">
        <w:rPr>
          <w:rFonts w:ascii="Palatino Linotype" w:hAnsi="Palatino Linotype"/>
        </w:rPr>
        <w:t xml:space="preserve"> </w:t>
      </w:r>
      <w:r w:rsidR="00BE201E" w:rsidRPr="00650D66">
        <w:rPr>
          <w:rFonts w:ascii="Palatino Linotype" w:hAnsi="Palatino Linotype"/>
        </w:rPr>
        <w:t>y</w:t>
      </w:r>
      <w:r w:rsidR="00414147" w:rsidRPr="00650D66">
        <w:rPr>
          <w:rFonts w:ascii="Palatino Linotype" w:hAnsi="Palatino Linotype"/>
        </w:rPr>
        <w:t xml:space="preserve"> </w:t>
      </w:r>
      <w:r w:rsidR="00BE201E" w:rsidRPr="00650D66">
        <w:rPr>
          <w:rFonts w:ascii="Palatino Linotype" w:hAnsi="Palatino Linotype"/>
        </w:rPr>
        <w:t>resolver</w:t>
      </w:r>
      <w:r w:rsidR="00414147" w:rsidRPr="00650D66">
        <w:rPr>
          <w:rFonts w:ascii="Palatino Linotype" w:hAnsi="Palatino Linotype"/>
        </w:rPr>
        <w:t xml:space="preserve"> </w:t>
      </w:r>
      <w:r w:rsidR="00BE201E" w:rsidRPr="00650D66">
        <w:rPr>
          <w:rFonts w:ascii="Palatino Linotype" w:hAnsi="Palatino Linotype"/>
        </w:rPr>
        <w:t>el</w:t>
      </w:r>
      <w:r w:rsidR="00414147" w:rsidRPr="00650D66">
        <w:rPr>
          <w:rFonts w:ascii="Palatino Linotype" w:hAnsi="Palatino Linotype"/>
        </w:rPr>
        <w:t xml:space="preserve"> </w:t>
      </w:r>
      <w:r w:rsidR="00BE201E" w:rsidRPr="00650D66">
        <w:rPr>
          <w:rFonts w:ascii="Palatino Linotype" w:hAnsi="Palatino Linotype"/>
        </w:rPr>
        <w:t>presente</w:t>
      </w:r>
      <w:r w:rsidR="00414147" w:rsidRPr="00650D66">
        <w:rPr>
          <w:rFonts w:ascii="Palatino Linotype" w:hAnsi="Palatino Linotype"/>
        </w:rPr>
        <w:t xml:space="preserve"> </w:t>
      </w:r>
      <w:r w:rsidR="00BE201E" w:rsidRPr="00650D66">
        <w:rPr>
          <w:rFonts w:ascii="Palatino Linotype" w:hAnsi="Palatino Linotype"/>
        </w:rPr>
        <w:t>recurso,</w:t>
      </w:r>
      <w:r w:rsidR="00414147" w:rsidRPr="00650D66">
        <w:rPr>
          <w:rFonts w:ascii="Palatino Linotype" w:hAnsi="Palatino Linotype"/>
        </w:rPr>
        <w:t xml:space="preserve"> </w:t>
      </w:r>
      <w:r w:rsidR="00BE201E" w:rsidRPr="00650D66">
        <w:rPr>
          <w:rFonts w:ascii="Palatino Linotype" w:hAnsi="Palatino Linotype"/>
        </w:rPr>
        <w:t>conforme</w:t>
      </w:r>
      <w:r w:rsidR="00414147" w:rsidRPr="00650D66">
        <w:rPr>
          <w:rFonts w:ascii="Palatino Linotype" w:hAnsi="Palatino Linotype"/>
        </w:rPr>
        <w:t xml:space="preserve"> </w:t>
      </w:r>
      <w:r w:rsidR="00BE201E" w:rsidRPr="00650D66">
        <w:rPr>
          <w:rFonts w:ascii="Palatino Linotype" w:hAnsi="Palatino Linotype"/>
        </w:rPr>
        <w:t>a</w:t>
      </w:r>
      <w:r w:rsidR="00414147" w:rsidRPr="00650D66">
        <w:rPr>
          <w:rFonts w:ascii="Palatino Linotype" w:hAnsi="Palatino Linotype"/>
        </w:rPr>
        <w:t xml:space="preserve"> </w:t>
      </w:r>
      <w:r w:rsidR="00BE201E" w:rsidRPr="00650D66">
        <w:rPr>
          <w:rFonts w:ascii="Palatino Linotype" w:hAnsi="Palatino Linotype"/>
        </w:rPr>
        <w:t>lo</w:t>
      </w:r>
      <w:r w:rsidR="00414147" w:rsidRPr="00650D66">
        <w:rPr>
          <w:rFonts w:ascii="Palatino Linotype" w:hAnsi="Palatino Linotype"/>
        </w:rPr>
        <w:t xml:space="preserve"> </w:t>
      </w:r>
      <w:r w:rsidR="00BE201E" w:rsidRPr="00650D66">
        <w:rPr>
          <w:rFonts w:ascii="Palatino Linotype" w:hAnsi="Palatino Linotype"/>
        </w:rPr>
        <w:t>dispuesto</w:t>
      </w:r>
      <w:r w:rsidR="00414147" w:rsidRPr="00650D66">
        <w:rPr>
          <w:rFonts w:ascii="Palatino Linotype" w:hAnsi="Palatino Linotype"/>
        </w:rPr>
        <w:t xml:space="preserve"> </w:t>
      </w:r>
      <w:r w:rsidR="00BE201E" w:rsidRPr="00650D66">
        <w:rPr>
          <w:rFonts w:ascii="Palatino Linotype" w:hAnsi="Palatino Linotype"/>
        </w:rPr>
        <w:t>en</w:t>
      </w:r>
      <w:r w:rsidR="00414147" w:rsidRPr="00650D66">
        <w:rPr>
          <w:rFonts w:ascii="Palatino Linotype" w:hAnsi="Palatino Linotype"/>
        </w:rPr>
        <w:t xml:space="preserve"> </w:t>
      </w:r>
      <w:r w:rsidR="00BE201E" w:rsidRPr="00650D66">
        <w:rPr>
          <w:rFonts w:ascii="Palatino Linotype" w:hAnsi="Palatino Linotype"/>
        </w:rPr>
        <w:t>el</w:t>
      </w:r>
      <w:r w:rsidR="00414147" w:rsidRPr="00650D66">
        <w:rPr>
          <w:rFonts w:ascii="Palatino Linotype" w:hAnsi="Palatino Linotype"/>
        </w:rPr>
        <w:t xml:space="preserve"> </w:t>
      </w:r>
      <w:r w:rsidR="00BE201E" w:rsidRPr="00650D66">
        <w:rPr>
          <w:rFonts w:ascii="Palatino Linotype" w:hAnsi="Palatino Linotype"/>
        </w:rPr>
        <w:t>artículo</w:t>
      </w:r>
      <w:r w:rsidR="00414147" w:rsidRPr="00650D66">
        <w:rPr>
          <w:rFonts w:ascii="Palatino Linotype" w:hAnsi="Palatino Linotype"/>
        </w:rPr>
        <w:t xml:space="preserve"> </w:t>
      </w:r>
      <w:r w:rsidR="00BE201E" w:rsidRPr="00650D66">
        <w:rPr>
          <w:rFonts w:ascii="Palatino Linotype" w:hAnsi="Palatino Linotype"/>
        </w:rPr>
        <w:t>6,</w:t>
      </w:r>
      <w:r w:rsidR="00414147" w:rsidRPr="00650D66">
        <w:rPr>
          <w:rFonts w:ascii="Palatino Linotype" w:hAnsi="Palatino Linotype"/>
        </w:rPr>
        <w:t xml:space="preserve"> </w:t>
      </w:r>
      <w:r w:rsidR="00BE201E" w:rsidRPr="00650D66">
        <w:rPr>
          <w:rFonts w:ascii="Palatino Linotype" w:hAnsi="Palatino Linotype"/>
        </w:rPr>
        <w:t>Apartado</w:t>
      </w:r>
      <w:r w:rsidR="00414147" w:rsidRPr="00650D66">
        <w:rPr>
          <w:rFonts w:ascii="Palatino Linotype" w:hAnsi="Palatino Linotype"/>
        </w:rPr>
        <w:t xml:space="preserve"> </w:t>
      </w:r>
      <w:r w:rsidR="00BE201E" w:rsidRPr="00650D66">
        <w:rPr>
          <w:rFonts w:ascii="Palatino Linotype" w:hAnsi="Palatino Linotype"/>
        </w:rPr>
        <w:t>A,</w:t>
      </w:r>
      <w:r w:rsidR="00414147" w:rsidRPr="00650D66">
        <w:rPr>
          <w:rFonts w:ascii="Palatino Linotype" w:hAnsi="Palatino Linotype"/>
        </w:rPr>
        <w:t xml:space="preserve"> </w:t>
      </w:r>
      <w:r w:rsidR="00BE201E" w:rsidRPr="00650D66">
        <w:rPr>
          <w:rFonts w:ascii="Palatino Linotype" w:hAnsi="Palatino Linotype"/>
        </w:rPr>
        <w:t>de</w:t>
      </w:r>
      <w:r w:rsidR="00414147" w:rsidRPr="00650D66">
        <w:rPr>
          <w:rFonts w:ascii="Palatino Linotype" w:hAnsi="Palatino Linotype"/>
        </w:rPr>
        <w:t xml:space="preserve"> </w:t>
      </w:r>
      <w:r w:rsidR="00BE201E" w:rsidRPr="00650D66">
        <w:rPr>
          <w:rFonts w:ascii="Palatino Linotype" w:hAnsi="Palatino Linotype"/>
        </w:rPr>
        <w:t>la</w:t>
      </w:r>
      <w:r w:rsidR="00414147" w:rsidRPr="00650D66">
        <w:rPr>
          <w:rFonts w:ascii="Palatino Linotype" w:hAnsi="Palatino Linotype"/>
        </w:rPr>
        <w:t xml:space="preserve"> </w:t>
      </w:r>
      <w:r w:rsidR="00BE201E" w:rsidRPr="00650D66">
        <w:rPr>
          <w:rFonts w:ascii="Palatino Linotype" w:hAnsi="Palatino Linotype"/>
        </w:rPr>
        <w:t>Constitución</w:t>
      </w:r>
      <w:r w:rsidR="00414147" w:rsidRPr="00650D66">
        <w:rPr>
          <w:rFonts w:ascii="Palatino Linotype" w:hAnsi="Palatino Linotype"/>
        </w:rPr>
        <w:t xml:space="preserve"> </w:t>
      </w:r>
      <w:r w:rsidR="00BE201E" w:rsidRPr="00650D66">
        <w:rPr>
          <w:rFonts w:ascii="Palatino Linotype" w:hAnsi="Palatino Linotype"/>
        </w:rPr>
        <w:t>Política</w:t>
      </w:r>
      <w:r w:rsidR="00414147" w:rsidRPr="00650D66">
        <w:rPr>
          <w:rFonts w:ascii="Palatino Linotype" w:hAnsi="Palatino Linotype"/>
        </w:rPr>
        <w:t xml:space="preserve"> </w:t>
      </w:r>
      <w:r w:rsidR="00BE201E" w:rsidRPr="00650D66">
        <w:rPr>
          <w:rFonts w:ascii="Palatino Linotype" w:hAnsi="Palatino Linotype"/>
        </w:rPr>
        <w:t>de</w:t>
      </w:r>
      <w:r w:rsidR="00414147" w:rsidRPr="00650D66">
        <w:rPr>
          <w:rFonts w:ascii="Palatino Linotype" w:hAnsi="Palatino Linotype"/>
        </w:rPr>
        <w:t xml:space="preserve"> </w:t>
      </w:r>
      <w:r w:rsidR="00BE201E" w:rsidRPr="00650D66">
        <w:rPr>
          <w:rFonts w:ascii="Palatino Linotype" w:hAnsi="Palatino Linotype"/>
        </w:rPr>
        <w:t>los</w:t>
      </w:r>
      <w:r w:rsidR="00414147" w:rsidRPr="00650D66">
        <w:rPr>
          <w:rFonts w:ascii="Palatino Linotype" w:hAnsi="Palatino Linotype"/>
        </w:rPr>
        <w:t xml:space="preserve"> </w:t>
      </w:r>
      <w:r w:rsidR="00BE201E" w:rsidRPr="00650D66">
        <w:rPr>
          <w:rFonts w:ascii="Palatino Linotype" w:hAnsi="Palatino Linotype"/>
        </w:rPr>
        <w:t>Estados</w:t>
      </w:r>
      <w:r w:rsidR="00414147" w:rsidRPr="00650D66">
        <w:rPr>
          <w:rFonts w:ascii="Palatino Linotype" w:hAnsi="Palatino Linotype"/>
        </w:rPr>
        <w:t xml:space="preserve"> </w:t>
      </w:r>
      <w:r w:rsidR="00BE201E" w:rsidRPr="00650D66">
        <w:rPr>
          <w:rFonts w:ascii="Palatino Linotype" w:hAnsi="Palatino Linotype"/>
        </w:rPr>
        <w:t>Unidos</w:t>
      </w:r>
      <w:r w:rsidR="00414147" w:rsidRPr="00650D66">
        <w:rPr>
          <w:rFonts w:ascii="Palatino Linotype" w:hAnsi="Palatino Linotype"/>
        </w:rPr>
        <w:t xml:space="preserve"> </w:t>
      </w:r>
      <w:r w:rsidR="00BE201E" w:rsidRPr="00650D66">
        <w:rPr>
          <w:rFonts w:ascii="Palatino Linotype" w:hAnsi="Palatino Linotype"/>
        </w:rPr>
        <w:t>Mexicanos;</w:t>
      </w:r>
      <w:r w:rsidR="00414147" w:rsidRPr="00650D66">
        <w:rPr>
          <w:rFonts w:ascii="Palatino Linotype" w:hAnsi="Palatino Linotype"/>
        </w:rPr>
        <w:t xml:space="preserve"> </w:t>
      </w:r>
      <w:r w:rsidR="00BE201E" w:rsidRPr="00650D66">
        <w:rPr>
          <w:rFonts w:ascii="Palatino Linotype" w:hAnsi="Palatino Linotype"/>
        </w:rPr>
        <w:t>el</w:t>
      </w:r>
      <w:r w:rsidR="00414147" w:rsidRPr="00650D66">
        <w:rPr>
          <w:rFonts w:ascii="Palatino Linotype" w:hAnsi="Palatino Linotype"/>
        </w:rPr>
        <w:t xml:space="preserve"> </w:t>
      </w:r>
      <w:r w:rsidR="00BE201E" w:rsidRPr="00650D66">
        <w:rPr>
          <w:rFonts w:ascii="Palatino Linotype" w:hAnsi="Palatino Linotype"/>
        </w:rPr>
        <w:t>artículo</w:t>
      </w:r>
      <w:r w:rsidR="00414147" w:rsidRPr="00650D66">
        <w:rPr>
          <w:rFonts w:ascii="Palatino Linotype" w:hAnsi="Palatino Linotype"/>
        </w:rPr>
        <w:t xml:space="preserve"> </w:t>
      </w:r>
      <w:r w:rsidR="00BE201E" w:rsidRPr="00650D66">
        <w:rPr>
          <w:rFonts w:ascii="Palatino Linotype" w:hAnsi="Palatino Linotype"/>
        </w:rPr>
        <w:t>5,</w:t>
      </w:r>
      <w:r w:rsidR="00414147" w:rsidRPr="00650D66">
        <w:rPr>
          <w:rFonts w:ascii="Palatino Linotype" w:hAnsi="Palatino Linotype"/>
        </w:rPr>
        <w:t xml:space="preserve"> </w:t>
      </w:r>
      <w:r w:rsidR="00BE201E" w:rsidRPr="00650D66">
        <w:rPr>
          <w:rFonts w:ascii="Palatino Linotype" w:hAnsi="Palatino Linotype"/>
        </w:rPr>
        <w:t>párrafos</w:t>
      </w:r>
      <w:r w:rsidR="00414147" w:rsidRPr="00650D66">
        <w:rPr>
          <w:rFonts w:ascii="Palatino Linotype" w:hAnsi="Palatino Linotype"/>
        </w:rPr>
        <w:t xml:space="preserve"> </w:t>
      </w:r>
      <w:r w:rsidR="00BE201E" w:rsidRPr="00650D66">
        <w:rPr>
          <w:rFonts w:ascii="Palatino Linotype" w:hAnsi="Palatino Linotype"/>
        </w:rPr>
        <w:t>vigésimo</w:t>
      </w:r>
      <w:r w:rsidR="009B7E69" w:rsidRPr="00650D66">
        <w:rPr>
          <w:rFonts w:ascii="Palatino Linotype" w:hAnsi="Palatino Linotype"/>
        </w:rPr>
        <w:t xml:space="preserve"> segundo</w:t>
      </w:r>
      <w:r w:rsidR="00BE201E" w:rsidRPr="00650D66">
        <w:rPr>
          <w:rFonts w:ascii="Palatino Linotype" w:hAnsi="Palatino Linotype"/>
        </w:rPr>
        <w:t>,</w:t>
      </w:r>
      <w:r w:rsidR="00414147" w:rsidRPr="00650D66">
        <w:rPr>
          <w:rFonts w:ascii="Palatino Linotype" w:hAnsi="Palatino Linotype"/>
        </w:rPr>
        <w:t xml:space="preserve"> </w:t>
      </w:r>
      <w:r w:rsidR="00BE201E" w:rsidRPr="00650D66">
        <w:rPr>
          <w:rFonts w:ascii="Palatino Linotype" w:hAnsi="Palatino Linotype"/>
        </w:rPr>
        <w:t>vigésimo</w:t>
      </w:r>
      <w:r w:rsidR="00414147" w:rsidRPr="00650D66">
        <w:rPr>
          <w:rFonts w:ascii="Palatino Linotype" w:hAnsi="Palatino Linotype"/>
        </w:rPr>
        <w:t xml:space="preserve"> </w:t>
      </w:r>
      <w:r w:rsidR="009B7E69" w:rsidRPr="00650D66">
        <w:rPr>
          <w:rFonts w:ascii="Palatino Linotype" w:hAnsi="Palatino Linotype"/>
        </w:rPr>
        <w:t>tercero</w:t>
      </w:r>
      <w:r w:rsidR="00414147" w:rsidRPr="00650D66">
        <w:rPr>
          <w:rFonts w:ascii="Palatino Linotype" w:hAnsi="Palatino Linotype"/>
        </w:rPr>
        <w:t xml:space="preserve"> </w:t>
      </w:r>
      <w:r w:rsidR="00BE201E" w:rsidRPr="00650D66">
        <w:rPr>
          <w:rFonts w:ascii="Palatino Linotype" w:hAnsi="Palatino Linotype"/>
        </w:rPr>
        <w:t>y</w:t>
      </w:r>
      <w:r w:rsidR="00414147" w:rsidRPr="00650D66">
        <w:rPr>
          <w:rFonts w:ascii="Palatino Linotype" w:hAnsi="Palatino Linotype"/>
        </w:rPr>
        <w:t xml:space="preserve"> </w:t>
      </w:r>
      <w:r w:rsidR="00BE201E" w:rsidRPr="00650D66">
        <w:rPr>
          <w:rFonts w:ascii="Palatino Linotype" w:hAnsi="Palatino Linotype"/>
        </w:rPr>
        <w:t>vigésimo</w:t>
      </w:r>
      <w:r w:rsidR="00414147" w:rsidRPr="00650D66">
        <w:rPr>
          <w:rFonts w:ascii="Palatino Linotype" w:hAnsi="Palatino Linotype"/>
        </w:rPr>
        <w:t xml:space="preserve"> </w:t>
      </w:r>
      <w:r w:rsidR="009B7E69" w:rsidRPr="00650D66">
        <w:rPr>
          <w:rFonts w:ascii="Palatino Linotype" w:hAnsi="Palatino Linotype"/>
        </w:rPr>
        <w:t>cuarto</w:t>
      </w:r>
      <w:r w:rsidR="00BE201E" w:rsidRPr="00650D66">
        <w:rPr>
          <w:rFonts w:ascii="Palatino Linotype" w:hAnsi="Palatino Linotype"/>
        </w:rPr>
        <w:t>,</w:t>
      </w:r>
      <w:r w:rsidR="00414147" w:rsidRPr="00650D66">
        <w:rPr>
          <w:rFonts w:ascii="Palatino Linotype" w:hAnsi="Palatino Linotype"/>
        </w:rPr>
        <w:t xml:space="preserve"> </w:t>
      </w:r>
      <w:r w:rsidR="00BE201E" w:rsidRPr="00650D66">
        <w:rPr>
          <w:rFonts w:ascii="Palatino Linotype" w:hAnsi="Palatino Linotype"/>
        </w:rPr>
        <w:t>fracciones</w:t>
      </w:r>
      <w:r w:rsidR="00414147" w:rsidRPr="00650D66">
        <w:rPr>
          <w:rFonts w:ascii="Palatino Linotype" w:hAnsi="Palatino Linotype"/>
        </w:rPr>
        <w:t xml:space="preserve"> </w:t>
      </w:r>
      <w:r w:rsidR="00BE201E" w:rsidRPr="00650D66">
        <w:rPr>
          <w:rFonts w:ascii="Palatino Linotype" w:hAnsi="Palatino Linotype"/>
        </w:rPr>
        <w:t>IV</w:t>
      </w:r>
      <w:r w:rsidR="00414147" w:rsidRPr="00650D66">
        <w:rPr>
          <w:rFonts w:ascii="Palatino Linotype" w:hAnsi="Palatino Linotype"/>
        </w:rPr>
        <w:t xml:space="preserve"> </w:t>
      </w:r>
      <w:r w:rsidR="00BE201E" w:rsidRPr="00650D66">
        <w:rPr>
          <w:rFonts w:ascii="Palatino Linotype" w:hAnsi="Palatino Linotype"/>
        </w:rPr>
        <w:t>y</w:t>
      </w:r>
      <w:r w:rsidR="00414147" w:rsidRPr="00650D66">
        <w:rPr>
          <w:rFonts w:ascii="Palatino Linotype" w:hAnsi="Palatino Linotype"/>
        </w:rPr>
        <w:t xml:space="preserve"> </w:t>
      </w:r>
      <w:r w:rsidR="00BE201E" w:rsidRPr="00650D66">
        <w:rPr>
          <w:rFonts w:ascii="Palatino Linotype" w:hAnsi="Palatino Linotype"/>
        </w:rPr>
        <w:t>V,</w:t>
      </w:r>
      <w:r w:rsidR="00414147" w:rsidRPr="00650D66">
        <w:rPr>
          <w:rFonts w:ascii="Palatino Linotype" w:hAnsi="Palatino Linotype"/>
        </w:rPr>
        <w:t xml:space="preserve"> </w:t>
      </w:r>
      <w:r w:rsidR="00BE201E" w:rsidRPr="00650D66">
        <w:rPr>
          <w:rFonts w:ascii="Palatino Linotype" w:hAnsi="Palatino Linotype"/>
        </w:rPr>
        <w:t>de</w:t>
      </w:r>
      <w:r w:rsidR="00414147" w:rsidRPr="00650D66">
        <w:rPr>
          <w:rFonts w:ascii="Palatino Linotype" w:hAnsi="Palatino Linotype"/>
        </w:rPr>
        <w:t xml:space="preserve"> </w:t>
      </w:r>
      <w:r w:rsidR="00BE201E" w:rsidRPr="00650D66">
        <w:rPr>
          <w:rFonts w:ascii="Palatino Linotype" w:hAnsi="Palatino Linotype"/>
        </w:rPr>
        <w:t>la</w:t>
      </w:r>
      <w:r w:rsidR="00414147" w:rsidRPr="00650D66">
        <w:rPr>
          <w:rFonts w:ascii="Palatino Linotype" w:hAnsi="Palatino Linotype"/>
        </w:rPr>
        <w:t xml:space="preserve"> </w:t>
      </w:r>
      <w:r w:rsidR="00BE201E" w:rsidRPr="00650D66">
        <w:rPr>
          <w:rFonts w:ascii="Palatino Linotype" w:hAnsi="Palatino Linotype"/>
        </w:rPr>
        <w:t>Constitución</w:t>
      </w:r>
      <w:r w:rsidR="00414147" w:rsidRPr="00650D66">
        <w:rPr>
          <w:rFonts w:ascii="Palatino Linotype" w:hAnsi="Palatino Linotype"/>
        </w:rPr>
        <w:t xml:space="preserve"> </w:t>
      </w:r>
      <w:r w:rsidR="00BE201E" w:rsidRPr="00650D66">
        <w:rPr>
          <w:rFonts w:ascii="Palatino Linotype" w:hAnsi="Palatino Linotype"/>
        </w:rPr>
        <w:t>Política</w:t>
      </w:r>
      <w:r w:rsidR="00414147" w:rsidRPr="00650D66">
        <w:rPr>
          <w:rFonts w:ascii="Palatino Linotype" w:hAnsi="Palatino Linotype"/>
        </w:rPr>
        <w:t xml:space="preserve"> </w:t>
      </w:r>
      <w:r w:rsidR="00BE201E" w:rsidRPr="00650D66">
        <w:rPr>
          <w:rFonts w:ascii="Palatino Linotype" w:hAnsi="Palatino Linotype"/>
        </w:rPr>
        <w:t>del</w:t>
      </w:r>
      <w:r w:rsidR="00414147" w:rsidRPr="00650D66">
        <w:rPr>
          <w:rFonts w:ascii="Palatino Linotype" w:hAnsi="Palatino Linotype"/>
        </w:rPr>
        <w:t xml:space="preserve"> </w:t>
      </w:r>
      <w:r w:rsidR="00BE201E" w:rsidRPr="00650D66">
        <w:rPr>
          <w:rFonts w:ascii="Palatino Linotype" w:hAnsi="Palatino Linotype"/>
        </w:rPr>
        <w:t>Estado</w:t>
      </w:r>
      <w:r w:rsidR="00414147" w:rsidRPr="00650D66">
        <w:rPr>
          <w:rFonts w:ascii="Palatino Linotype" w:hAnsi="Palatino Linotype"/>
        </w:rPr>
        <w:t xml:space="preserve"> </w:t>
      </w:r>
      <w:r w:rsidR="00BE201E" w:rsidRPr="00650D66">
        <w:rPr>
          <w:rFonts w:ascii="Palatino Linotype" w:hAnsi="Palatino Linotype"/>
        </w:rPr>
        <w:t>Libre</w:t>
      </w:r>
      <w:r w:rsidR="00414147" w:rsidRPr="00650D66">
        <w:rPr>
          <w:rFonts w:ascii="Palatino Linotype" w:hAnsi="Palatino Linotype"/>
        </w:rPr>
        <w:t xml:space="preserve"> </w:t>
      </w:r>
      <w:r w:rsidR="00BE201E" w:rsidRPr="00650D66">
        <w:rPr>
          <w:rFonts w:ascii="Palatino Linotype" w:hAnsi="Palatino Linotype"/>
        </w:rPr>
        <w:t>y</w:t>
      </w:r>
      <w:r w:rsidR="00414147" w:rsidRPr="00650D66">
        <w:rPr>
          <w:rFonts w:ascii="Palatino Linotype" w:hAnsi="Palatino Linotype"/>
        </w:rPr>
        <w:t xml:space="preserve"> </w:t>
      </w:r>
      <w:r w:rsidR="00BE201E" w:rsidRPr="00650D66">
        <w:rPr>
          <w:rFonts w:ascii="Palatino Linotype" w:hAnsi="Palatino Linotype"/>
        </w:rPr>
        <w:t>Soberano</w:t>
      </w:r>
      <w:r w:rsidR="00414147" w:rsidRPr="00650D66">
        <w:rPr>
          <w:rFonts w:ascii="Palatino Linotype" w:hAnsi="Palatino Linotype"/>
        </w:rPr>
        <w:t xml:space="preserve"> </w:t>
      </w:r>
      <w:r w:rsidR="00BE201E" w:rsidRPr="00650D66">
        <w:rPr>
          <w:rFonts w:ascii="Palatino Linotype" w:hAnsi="Palatino Linotype"/>
        </w:rPr>
        <w:t>de</w:t>
      </w:r>
      <w:r w:rsidR="00414147" w:rsidRPr="00650D66">
        <w:rPr>
          <w:rFonts w:ascii="Palatino Linotype" w:hAnsi="Palatino Linotype"/>
        </w:rPr>
        <w:t xml:space="preserve"> </w:t>
      </w:r>
      <w:r w:rsidR="00BE201E" w:rsidRPr="00650D66">
        <w:rPr>
          <w:rFonts w:ascii="Palatino Linotype" w:hAnsi="Palatino Linotype"/>
        </w:rPr>
        <w:t>México;</w:t>
      </w:r>
      <w:r w:rsidR="00414147" w:rsidRPr="00650D66">
        <w:rPr>
          <w:rFonts w:ascii="Palatino Linotype" w:hAnsi="Palatino Linotype"/>
        </w:rPr>
        <w:t xml:space="preserve"> </w:t>
      </w:r>
      <w:r w:rsidR="00BE201E" w:rsidRPr="00650D66">
        <w:rPr>
          <w:rFonts w:ascii="Palatino Linotype" w:hAnsi="Palatino Linotype"/>
        </w:rPr>
        <w:t>los</w:t>
      </w:r>
      <w:r w:rsidR="00414147" w:rsidRPr="00650D66">
        <w:rPr>
          <w:rFonts w:ascii="Palatino Linotype" w:hAnsi="Palatino Linotype"/>
        </w:rPr>
        <w:t xml:space="preserve"> </w:t>
      </w:r>
      <w:r w:rsidR="00BE201E" w:rsidRPr="00650D66">
        <w:rPr>
          <w:rFonts w:ascii="Palatino Linotype" w:hAnsi="Palatino Linotype"/>
        </w:rPr>
        <w:t>artículos</w:t>
      </w:r>
      <w:r w:rsidR="00414147" w:rsidRPr="00650D66">
        <w:rPr>
          <w:rFonts w:ascii="Palatino Linotype" w:hAnsi="Palatino Linotype"/>
        </w:rPr>
        <w:t xml:space="preserve"> </w:t>
      </w:r>
      <w:r w:rsidR="00BE201E" w:rsidRPr="00650D66">
        <w:rPr>
          <w:rFonts w:ascii="Palatino Linotype" w:hAnsi="Palatino Linotype"/>
        </w:rPr>
        <w:t>2,</w:t>
      </w:r>
      <w:r w:rsidR="00414147" w:rsidRPr="00650D66">
        <w:rPr>
          <w:rFonts w:ascii="Palatino Linotype" w:hAnsi="Palatino Linotype"/>
        </w:rPr>
        <w:t xml:space="preserve"> </w:t>
      </w:r>
      <w:r w:rsidR="00BE201E" w:rsidRPr="00650D66">
        <w:rPr>
          <w:rFonts w:ascii="Palatino Linotype" w:hAnsi="Palatino Linotype"/>
        </w:rPr>
        <w:t>fracción</w:t>
      </w:r>
      <w:r w:rsidR="00414147" w:rsidRPr="00650D66">
        <w:rPr>
          <w:rFonts w:ascii="Palatino Linotype" w:hAnsi="Palatino Linotype"/>
        </w:rPr>
        <w:t xml:space="preserve"> </w:t>
      </w:r>
      <w:r w:rsidR="00BE201E" w:rsidRPr="00650D66">
        <w:rPr>
          <w:rFonts w:ascii="Palatino Linotype" w:hAnsi="Palatino Linotype"/>
        </w:rPr>
        <w:t>II,</w:t>
      </w:r>
      <w:r w:rsidR="00414147" w:rsidRPr="00650D66">
        <w:rPr>
          <w:rFonts w:ascii="Palatino Linotype" w:hAnsi="Palatino Linotype"/>
        </w:rPr>
        <w:t xml:space="preserve"> </w:t>
      </w:r>
      <w:r w:rsidR="00BE201E" w:rsidRPr="00650D66">
        <w:rPr>
          <w:rFonts w:ascii="Palatino Linotype" w:hAnsi="Palatino Linotype"/>
        </w:rPr>
        <w:t>13,</w:t>
      </w:r>
      <w:r w:rsidR="00414147" w:rsidRPr="00650D66">
        <w:rPr>
          <w:rFonts w:ascii="Palatino Linotype" w:hAnsi="Palatino Linotype"/>
        </w:rPr>
        <w:t xml:space="preserve"> </w:t>
      </w:r>
      <w:r w:rsidR="00BE201E" w:rsidRPr="00650D66">
        <w:rPr>
          <w:rFonts w:ascii="Palatino Linotype" w:hAnsi="Palatino Linotype"/>
        </w:rPr>
        <w:t>29,</w:t>
      </w:r>
      <w:r w:rsidR="00414147" w:rsidRPr="00650D66">
        <w:rPr>
          <w:rFonts w:ascii="Palatino Linotype" w:hAnsi="Palatino Linotype"/>
        </w:rPr>
        <w:t xml:space="preserve"> </w:t>
      </w:r>
      <w:r w:rsidR="00BE201E" w:rsidRPr="00650D66">
        <w:rPr>
          <w:rFonts w:ascii="Palatino Linotype" w:hAnsi="Palatino Linotype"/>
        </w:rPr>
        <w:t>36,</w:t>
      </w:r>
      <w:r w:rsidR="00414147" w:rsidRPr="00650D66">
        <w:rPr>
          <w:rFonts w:ascii="Palatino Linotype" w:hAnsi="Palatino Linotype"/>
        </w:rPr>
        <w:t xml:space="preserve"> </w:t>
      </w:r>
      <w:r w:rsidR="00BE201E" w:rsidRPr="00650D66">
        <w:rPr>
          <w:rFonts w:ascii="Palatino Linotype" w:hAnsi="Palatino Linotype"/>
        </w:rPr>
        <w:t>fracciones</w:t>
      </w:r>
      <w:r w:rsidR="00414147" w:rsidRPr="00650D66">
        <w:rPr>
          <w:rFonts w:ascii="Palatino Linotype" w:hAnsi="Palatino Linotype"/>
        </w:rPr>
        <w:t xml:space="preserve"> </w:t>
      </w:r>
      <w:r w:rsidR="00BE201E" w:rsidRPr="00650D66">
        <w:rPr>
          <w:rFonts w:ascii="Palatino Linotype" w:hAnsi="Palatino Linotype"/>
        </w:rPr>
        <w:t>I</w:t>
      </w:r>
      <w:r w:rsidR="00414147" w:rsidRPr="00650D66">
        <w:rPr>
          <w:rFonts w:ascii="Palatino Linotype" w:hAnsi="Palatino Linotype"/>
        </w:rPr>
        <w:t xml:space="preserve"> </w:t>
      </w:r>
      <w:r w:rsidR="00BE201E" w:rsidRPr="00650D66">
        <w:rPr>
          <w:rFonts w:ascii="Palatino Linotype" w:hAnsi="Palatino Linotype"/>
        </w:rPr>
        <w:t>y</w:t>
      </w:r>
      <w:r w:rsidR="00414147" w:rsidRPr="00650D66">
        <w:rPr>
          <w:rFonts w:ascii="Palatino Linotype" w:hAnsi="Palatino Linotype"/>
        </w:rPr>
        <w:t xml:space="preserve"> </w:t>
      </w:r>
      <w:r w:rsidR="00BE201E" w:rsidRPr="00650D66">
        <w:rPr>
          <w:rFonts w:ascii="Palatino Linotype" w:hAnsi="Palatino Linotype"/>
        </w:rPr>
        <w:t>II,</w:t>
      </w:r>
      <w:r w:rsidR="00414147" w:rsidRPr="00650D66">
        <w:rPr>
          <w:rFonts w:ascii="Palatino Linotype" w:hAnsi="Palatino Linotype"/>
        </w:rPr>
        <w:t xml:space="preserve"> </w:t>
      </w:r>
      <w:r w:rsidR="00BE201E" w:rsidRPr="00650D66">
        <w:rPr>
          <w:rFonts w:ascii="Palatino Linotype" w:hAnsi="Palatino Linotype"/>
        </w:rPr>
        <w:t>176,</w:t>
      </w:r>
      <w:r w:rsidR="00414147" w:rsidRPr="00650D66">
        <w:rPr>
          <w:rFonts w:ascii="Palatino Linotype" w:hAnsi="Palatino Linotype"/>
        </w:rPr>
        <w:t xml:space="preserve"> </w:t>
      </w:r>
      <w:r w:rsidR="00BE201E" w:rsidRPr="00650D66">
        <w:rPr>
          <w:rFonts w:ascii="Palatino Linotype" w:hAnsi="Palatino Linotype"/>
        </w:rPr>
        <w:t>178,</w:t>
      </w:r>
      <w:r w:rsidR="00414147" w:rsidRPr="00650D66">
        <w:rPr>
          <w:rFonts w:ascii="Palatino Linotype" w:hAnsi="Palatino Linotype"/>
        </w:rPr>
        <w:t xml:space="preserve"> </w:t>
      </w:r>
      <w:r w:rsidR="00BE201E" w:rsidRPr="00650D66">
        <w:rPr>
          <w:rFonts w:ascii="Palatino Linotype" w:hAnsi="Palatino Linotype"/>
        </w:rPr>
        <w:t>179,</w:t>
      </w:r>
      <w:r w:rsidR="00414147" w:rsidRPr="00650D66">
        <w:rPr>
          <w:rFonts w:ascii="Palatino Linotype" w:hAnsi="Palatino Linotype"/>
        </w:rPr>
        <w:t xml:space="preserve"> </w:t>
      </w:r>
      <w:r w:rsidR="00BE201E" w:rsidRPr="00650D66">
        <w:rPr>
          <w:rFonts w:ascii="Palatino Linotype" w:hAnsi="Palatino Linotype"/>
        </w:rPr>
        <w:t>181,</w:t>
      </w:r>
      <w:r w:rsidR="00414147" w:rsidRPr="00650D66">
        <w:rPr>
          <w:rFonts w:ascii="Palatino Linotype" w:hAnsi="Palatino Linotype"/>
        </w:rPr>
        <w:t xml:space="preserve"> </w:t>
      </w:r>
      <w:r w:rsidR="00BE201E" w:rsidRPr="00650D66">
        <w:rPr>
          <w:rFonts w:ascii="Palatino Linotype" w:hAnsi="Palatino Linotype"/>
        </w:rPr>
        <w:t>párrafo</w:t>
      </w:r>
      <w:r w:rsidR="00414147" w:rsidRPr="00650D66">
        <w:rPr>
          <w:rFonts w:ascii="Palatino Linotype" w:hAnsi="Palatino Linotype"/>
        </w:rPr>
        <w:t xml:space="preserve"> </w:t>
      </w:r>
      <w:r w:rsidR="00BE201E" w:rsidRPr="00650D66">
        <w:rPr>
          <w:rFonts w:ascii="Palatino Linotype" w:hAnsi="Palatino Linotype"/>
        </w:rPr>
        <w:t>tercero</w:t>
      </w:r>
      <w:r w:rsidR="00414147" w:rsidRPr="00650D66">
        <w:rPr>
          <w:rFonts w:ascii="Palatino Linotype" w:hAnsi="Palatino Linotype"/>
        </w:rPr>
        <w:t xml:space="preserve"> </w:t>
      </w:r>
      <w:r w:rsidR="00BE201E" w:rsidRPr="00650D66">
        <w:rPr>
          <w:rFonts w:ascii="Palatino Linotype" w:hAnsi="Palatino Linotype"/>
        </w:rPr>
        <w:t>y</w:t>
      </w:r>
      <w:r w:rsidR="00414147" w:rsidRPr="00650D66">
        <w:rPr>
          <w:rFonts w:ascii="Palatino Linotype" w:hAnsi="Palatino Linotype"/>
        </w:rPr>
        <w:t xml:space="preserve"> </w:t>
      </w:r>
      <w:r w:rsidR="00BE201E" w:rsidRPr="00650D66">
        <w:rPr>
          <w:rFonts w:ascii="Palatino Linotype" w:hAnsi="Palatino Linotype"/>
        </w:rPr>
        <w:t>185,</w:t>
      </w:r>
      <w:r w:rsidR="00414147" w:rsidRPr="00650D66">
        <w:rPr>
          <w:rFonts w:ascii="Palatino Linotype" w:hAnsi="Palatino Linotype"/>
        </w:rPr>
        <w:t xml:space="preserve"> </w:t>
      </w:r>
      <w:r w:rsidR="00BE201E" w:rsidRPr="00650D66">
        <w:rPr>
          <w:rFonts w:ascii="Palatino Linotype" w:hAnsi="Palatino Linotype"/>
        </w:rPr>
        <w:t>de</w:t>
      </w:r>
      <w:r w:rsidR="00414147" w:rsidRPr="00650D66">
        <w:rPr>
          <w:rFonts w:ascii="Palatino Linotype" w:hAnsi="Palatino Linotype"/>
        </w:rPr>
        <w:t xml:space="preserve"> </w:t>
      </w:r>
      <w:r w:rsidR="00BE201E" w:rsidRPr="00650D66">
        <w:rPr>
          <w:rFonts w:ascii="Palatino Linotype" w:hAnsi="Palatino Linotype"/>
        </w:rPr>
        <w:t>la</w:t>
      </w:r>
      <w:r w:rsidR="00414147" w:rsidRPr="00650D66">
        <w:rPr>
          <w:rFonts w:ascii="Palatino Linotype" w:hAnsi="Palatino Linotype"/>
        </w:rPr>
        <w:t xml:space="preserve"> </w:t>
      </w:r>
      <w:r w:rsidR="00BE201E" w:rsidRPr="00650D66">
        <w:rPr>
          <w:rFonts w:ascii="Palatino Linotype" w:hAnsi="Palatino Linotype"/>
        </w:rPr>
        <w:t>Ley</w:t>
      </w:r>
      <w:r w:rsidR="00414147" w:rsidRPr="00650D66">
        <w:rPr>
          <w:rFonts w:ascii="Palatino Linotype" w:hAnsi="Palatino Linotype"/>
        </w:rPr>
        <w:t xml:space="preserve"> </w:t>
      </w:r>
      <w:r w:rsidR="00BE201E" w:rsidRPr="00650D66">
        <w:rPr>
          <w:rFonts w:ascii="Palatino Linotype" w:hAnsi="Palatino Linotype"/>
        </w:rPr>
        <w:t>de</w:t>
      </w:r>
      <w:r w:rsidR="00414147" w:rsidRPr="00650D66">
        <w:rPr>
          <w:rFonts w:ascii="Palatino Linotype" w:hAnsi="Palatino Linotype"/>
        </w:rPr>
        <w:t xml:space="preserve"> </w:t>
      </w:r>
      <w:r w:rsidR="00BE201E" w:rsidRPr="00650D66">
        <w:rPr>
          <w:rFonts w:ascii="Palatino Linotype" w:hAnsi="Palatino Linotype"/>
        </w:rPr>
        <w:t>Transparencia</w:t>
      </w:r>
      <w:r w:rsidR="00414147" w:rsidRPr="00650D66">
        <w:rPr>
          <w:rFonts w:ascii="Palatino Linotype" w:hAnsi="Palatino Linotype"/>
        </w:rPr>
        <w:t xml:space="preserve"> </w:t>
      </w:r>
      <w:r w:rsidR="00BE201E" w:rsidRPr="00650D66">
        <w:rPr>
          <w:rFonts w:ascii="Palatino Linotype" w:hAnsi="Palatino Linotype"/>
        </w:rPr>
        <w:t>y</w:t>
      </w:r>
      <w:r w:rsidR="00414147" w:rsidRPr="00650D66">
        <w:rPr>
          <w:rFonts w:ascii="Palatino Linotype" w:hAnsi="Palatino Linotype"/>
        </w:rPr>
        <w:t xml:space="preserve"> </w:t>
      </w:r>
      <w:r w:rsidR="00BE201E" w:rsidRPr="00650D66">
        <w:rPr>
          <w:rFonts w:ascii="Palatino Linotype" w:hAnsi="Palatino Linotype"/>
        </w:rPr>
        <w:t>Acceso</w:t>
      </w:r>
      <w:r w:rsidR="00414147" w:rsidRPr="00650D66">
        <w:rPr>
          <w:rFonts w:ascii="Palatino Linotype" w:hAnsi="Palatino Linotype"/>
        </w:rPr>
        <w:t xml:space="preserve"> </w:t>
      </w:r>
      <w:r w:rsidR="00BE201E" w:rsidRPr="00650D66">
        <w:rPr>
          <w:rFonts w:ascii="Palatino Linotype" w:hAnsi="Palatino Linotype"/>
        </w:rPr>
        <w:t>a</w:t>
      </w:r>
      <w:r w:rsidR="00414147" w:rsidRPr="00650D66">
        <w:rPr>
          <w:rFonts w:ascii="Palatino Linotype" w:hAnsi="Palatino Linotype"/>
        </w:rPr>
        <w:t xml:space="preserve"> </w:t>
      </w:r>
      <w:r w:rsidR="00BE201E" w:rsidRPr="00650D66">
        <w:rPr>
          <w:rFonts w:ascii="Palatino Linotype" w:hAnsi="Palatino Linotype"/>
        </w:rPr>
        <w:t>la</w:t>
      </w:r>
      <w:r w:rsidR="00414147" w:rsidRPr="00650D66">
        <w:rPr>
          <w:rFonts w:ascii="Palatino Linotype" w:hAnsi="Palatino Linotype"/>
        </w:rPr>
        <w:t xml:space="preserve"> </w:t>
      </w:r>
      <w:r w:rsidR="00BE201E" w:rsidRPr="00650D66">
        <w:rPr>
          <w:rFonts w:ascii="Palatino Linotype" w:hAnsi="Palatino Linotype"/>
        </w:rPr>
        <w:t>Información</w:t>
      </w:r>
      <w:r w:rsidR="00414147" w:rsidRPr="00650D66">
        <w:rPr>
          <w:rFonts w:ascii="Palatino Linotype" w:hAnsi="Palatino Linotype"/>
        </w:rPr>
        <w:t xml:space="preserve"> </w:t>
      </w:r>
      <w:r w:rsidR="00BE201E" w:rsidRPr="00650D66">
        <w:rPr>
          <w:rFonts w:ascii="Palatino Linotype" w:hAnsi="Palatino Linotype"/>
        </w:rPr>
        <w:t>Pública</w:t>
      </w:r>
      <w:r w:rsidR="00414147" w:rsidRPr="00650D66">
        <w:rPr>
          <w:rFonts w:ascii="Palatino Linotype" w:hAnsi="Palatino Linotype"/>
        </w:rPr>
        <w:t xml:space="preserve"> </w:t>
      </w:r>
      <w:r w:rsidR="00BE201E" w:rsidRPr="00650D66">
        <w:rPr>
          <w:rFonts w:ascii="Palatino Linotype" w:hAnsi="Palatino Linotype"/>
        </w:rPr>
        <w:t>del</w:t>
      </w:r>
      <w:r w:rsidR="00414147" w:rsidRPr="00650D66">
        <w:rPr>
          <w:rFonts w:ascii="Palatino Linotype" w:hAnsi="Palatino Linotype"/>
        </w:rPr>
        <w:t xml:space="preserve"> </w:t>
      </w:r>
      <w:r w:rsidR="00BE201E" w:rsidRPr="00650D66">
        <w:rPr>
          <w:rFonts w:ascii="Palatino Linotype" w:hAnsi="Palatino Linotype"/>
        </w:rPr>
        <w:t>Estado</w:t>
      </w:r>
      <w:r w:rsidR="00414147" w:rsidRPr="00650D66">
        <w:rPr>
          <w:rFonts w:ascii="Palatino Linotype" w:hAnsi="Palatino Linotype"/>
        </w:rPr>
        <w:t xml:space="preserve"> </w:t>
      </w:r>
      <w:r w:rsidR="00BE201E" w:rsidRPr="00650D66">
        <w:rPr>
          <w:rFonts w:ascii="Palatino Linotype" w:hAnsi="Palatino Linotype"/>
        </w:rPr>
        <w:t>de</w:t>
      </w:r>
      <w:r w:rsidR="00414147" w:rsidRPr="00650D66">
        <w:rPr>
          <w:rFonts w:ascii="Palatino Linotype" w:hAnsi="Palatino Linotype"/>
        </w:rPr>
        <w:t xml:space="preserve"> </w:t>
      </w:r>
      <w:r w:rsidR="00BE201E" w:rsidRPr="00650D66">
        <w:rPr>
          <w:rFonts w:ascii="Palatino Linotype" w:hAnsi="Palatino Linotype"/>
        </w:rPr>
        <w:t>México</w:t>
      </w:r>
      <w:r w:rsidR="00414147" w:rsidRPr="00650D66">
        <w:rPr>
          <w:rFonts w:ascii="Palatino Linotype" w:hAnsi="Palatino Linotype"/>
        </w:rPr>
        <w:t xml:space="preserve"> </w:t>
      </w:r>
      <w:r w:rsidR="00BE201E" w:rsidRPr="00650D66">
        <w:rPr>
          <w:rFonts w:ascii="Palatino Linotype" w:hAnsi="Palatino Linotype"/>
        </w:rPr>
        <w:t>y</w:t>
      </w:r>
      <w:r w:rsidR="00414147" w:rsidRPr="00650D66">
        <w:rPr>
          <w:rFonts w:ascii="Palatino Linotype" w:hAnsi="Palatino Linotype"/>
        </w:rPr>
        <w:t xml:space="preserve"> </w:t>
      </w:r>
      <w:r w:rsidR="00BE201E" w:rsidRPr="00650D66">
        <w:rPr>
          <w:rFonts w:ascii="Palatino Linotype" w:hAnsi="Palatino Linotype"/>
        </w:rPr>
        <w:t>Municipios,</w:t>
      </w:r>
      <w:r w:rsidR="00414147" w:rsidRPr="00650D66">
        <w:rPr>
          <w:rFonts w:ascii="Palatino Linotype" w:hAnsi="Palatino Linotype"/>
        </w:rPr>
        <w:t xml:space="preserve"> </w:t>
      </w:r>
      <w:r w:rsidR="00BE201E" w:rsidRPr="00650D66">
        <w:rPr>
          <w:rFonts w:ascii="Palatino Linotype" w:hAnsi="Palatino Linotype"/>
        </w:rPr>
        <w:t>y</w:t>
      </w:r>
      <w:r w:rsidR="00414147" w:rsidRPr="00650D66">
        <w:rPr>
          <w:rFonts w:ascii="Palatino Linotype" w:hAnsi="Palatino Linotype"/>
        </w:rPr>
        <w:t xml:space="preserve"> </w:t>
      </w:r>
      <w:r w:rsidR="00BE201E" w:rsidRPr="00650D66">
        <w:rPr>
          <w:rFonts w:ascii="Palatino Linotype" w:hAnsi="Palatino Linotype"/>
        </w:rPr>
        <w:t>los</w:t>
      </w:r>
      <w:r w:rsidR="00414147" w:rsidRPr="00650D66">
        <w:rPr>
          <w:rFonts w:ascii="Palatino Linotype" w:hAnsi="Palatino Linotype"/>
        </w:rPr>
        <w:t xml:space="preserve"> </w:t>
      </w:r>
      <w:r w:rsidR="00BE201E" w:rsidRPr="00650D66">
        <w:rPr>
          <w:rFonts w:ascii="Palatino Linotype" w:hAnsi="Palatino Linotype"/>
        </w:rPr>
        <w:t>artículos</w:t>
      </w:r>
      <w:r w:rsidR="00414147" w:rsidRPr="00650D66">
        <w:rPr>
          <w:rFonts w:ascii="Palatino Linotype" w:hAnsi="Palatino Linotype"/>
        </w:rPr>
        <w:t xml:space="preserve"> </w:t>
      </w:r>
      <w:r w:rsidR="00BE201E" w:rsidRPr="00650D66">
        <w:rPr>
          <w:rFonts w:ascii="Palatino Linotype" w:hAnsi="Palatino Linotype"/>
        </w:rPr>
        <w:t>9,</w:t>
      </w:r>
      <w:r w:rsidR="00414147" w:rsidRPr="00650D66">
        <w:rPr>
          <w:rFonts w:ascii="Palatino Linotype" w:hAnsi="Palatino Linotype"/>
        </w:rPr>
        <w:t xml:space="preserve"> </w:t>
      </w:r>
      <w:r w:rsidR="00BE201E" w:rsidRPr="00650D66">
        <w:rPr>
          <w:rFonts w:ascii="Palatino Linotype" w:hAnsi="Palatino Linotype"/>
        </w:rPr>
        <w:t>fracciones</w:t>
      </w:r>
      <w:r w:rsidR="00414147" w:rsidRPr="00650D66">
        <w:rPr>
          <w:rFonts w:ascii="Palatino Linotype" w:hAnsi="Palatino Linotype"/>
        </w:rPr>
        <w:t xml:space="preserve"> </w:t>
      </w:r>
      <w:r w:rsidR="00BE201E" w:rsidRPr="00650D66">
        <w:rPr>
          <w:rFonts w:ascii="Palatino Linotype" w:hAnsi="Palatino Linotype"/>
        </w:rPr>
        <w:t>I</w:t>
      </w:r>
      <w:r w:rsidR="00414147" w:rsidRPr="00650D66">
        <w:rPr>
          <w:rFonts w:ascii="Palatino Linotype" w:hAnsi="Palatino Linotype"/>
        </w:rPr>
        <w:t xml:space="preserve"> </w:t>
      </w:r>
      <w:r w:rsidR="00BE201E" w:rsidRPr="00650D66">
        <w:rPr>
          <w:rFonts w:ascii="Palatino Linotype" w:hAnsi="Palatino Linotype"/>
        </w:rPr>
        <w:t>y</w:t>
      </w:r>
      <w:r w:rsidR="00414147" w:rsidRPr="00650D66">
        <w:rPr>
          <w:rFonts w:ascii="Palatino Linotype" w:hAnsi="Palatino Linotype"/>
        </w:rPr>
        <w:t xml:space="preserve"> </w:t>
      </w:r>
      <w:r w:rsidR="00BE201E" w:rsidRPr="00650D66">
        <w:rPr>
          <w:rFonts w:ascii="Palatino Linotype" w:hAnsi="Palatino Linotype"/>
        </w:rPr>
        <w:t>XXIV</w:t>
      </w:r>
      <w:r w:rsidR="00414147" w:rsidRPr="00650D66">
        <w:rPr>
          <w:rFonts w:ascii="Palatino Linotype" w:hAnsi="Palatino Linotype"/>
        </w:rPr>
        <w:t xml:space="preserve"> </w:t>
      </w:r>
      <w:r w:rsidR="00BE201E" w:rsidRPr="00650D66">
        <w:rPr>
          <w:rFonts w:ascii="Palatino Linotype" w:hAnsi="Palatino Linotype"/>
        </w:rPr>
        <w:t>y</w:t>
      </w:r>
      <w:r w:rsidR="00414147" w:rsidRPr="00650D66">
        <w:rPr>
          <w:rFonts w:ascii="Palatino Linotype" w:hAnsi="Palatino Linotype"/>
        </w:rPr>
        <w:t xml:space="preserve"> </w:t>
      </w:r>
      <w:r w:rsidR="00BE201E" w:rsidRPr="00650D66">
        <w:rPr>
          <w:rFonts w:ascii="Palatino Linotype" w:hAnsi="Palatino Linotype"/>
        </w:rPr>
        <w:t>11</w:t>
      </w:r>
      <w:r w:rsidR="00414147" w:rsidRPr="00650D66">
        <w:rPr>
          <w:rFonts w:ascii="Palatino Linotype" w:hAnsi="Palatino Linotype"/>
        </w:rPr>
        <w:t xml:space="preserve"> </w:t>
      </w:r>
      <w:r w:rsidR="00BE201E" w:rsidRPr="00650D66">
        <w:rPr>
          <w:rFonts w:ascii="Palatino Linotype" w:hAnsi="Palatino Linotype"/>
        </w:rPr>
        <w:t>del</w:t>
      </w:r>
      <w:r w:rsidR="00414147" w:rsidRPr="00650D66">
        <w:rPr>
          <w:rFonts w:ascii="Palatino Linotype" w:hAnsi="Palatino Linotype"/>
        </w:rPr>
        <w:t xml:space="preserve"> </w:t>
      </w:r>
      <w:r w:rsidR="00BE201E" w:rsidRPr="00650D66">
        <w:rPr>
          <w:rFonts w:ascii="Palatino Linotype" w:hAnsi="Palatino Linotype"/>
        </w:rPr>
        <w:t>Reglamento</w:t>
      </w:r>
      <w:r w:rsidR="00414147" w:rsidRPr="00650D66">
        <w:rPr>
          <w:rFonts w:ascii="Palatino Linotype" w:hAnsi="Palatino Linotype"/>
        </w:rPr>
        <w:t xml:space="preserve"> </w:t>
      </w:r>
      <w:r w:rsidR="00BE201E" w:rsidRPr="00650D66">
        <w:rPr>
          <w:rFonts w:ascii="Palatino Linotype" w:hAnsi="Palatino Linotype"/>
        </w:rPr>
        <w:t>Interior</w:t>
      </w:r>
      <w:r w:rsidR="00414147" w:rsidRPr="00650D66">
        <w:rPr>
          <w:rFonts w:ascii="Palatino Linotype" w:hAnsi="Palatino Linotype"/>
        </w:rPr>
        <w:t xml:space="preserve"> </w:t>
      </w:r>
      <w:r w:rsidR="00BE201E" w:rsidRPr="00650D66">
        <w:rPr>
          <w:rFonts w:ascii="Palatino Linotype" w:hAnsi="Palatino Linotype"/>
        </w:rPr>
        <w:t>del</w:t>
      </w:r>
      <w:r w:rsidR="00414147" w:rsidRPr="00650D66">
        <w:rPr>
          <w:rFonts w:ascii="Palatino Linotype" w:hAnsi="Palatino Linotype"/>
        </w:rPr>
        <w:t xml:space="preserve"> </w:t>
      </w:r>
      <w:r w:rsidR="00BE201E" w:rsidRPr="00650D66">
        <w:rPr>
          <w:rFonts w:ascii="Palatino Linotype" w:hAnsi="Palatino Linotype"/>
        </w:rPr>
        <w:t>Instituto</w:t>
      </w:r>
      <w:r w:rsidR="00414147" w:rsidRPr="00650D66">
        <w:rPr>
          <w:rFonts w:ascii="Palatino Linotype" w:hAnsi="Palatino Linotype"/>
        </w:rPr>
        <w:t xml:space="preserve"> </w:t>
      </w:r>
      <w:r w:rsidR="00BE201E" w:rsidRPr="00650D66">
        <w:rPr>
          <w:rFonts w:ascii="Palatino Linotype" w:hAnsi="Palatino Linotype"/>
        </w:rPr>
        <w:t>de</w:t>
      </w:r>
      <w:r w:rsidR="00414147" w:rsidRPr="00650D66">
        <w:rPr>
          <w:rFonts w:ascii="Palatino Linotype" w:hAnsi="Palatino Linotype"/>
        </w:rPr>
        <w:t xml:space="preserve"> </w:t>
      </w:r>
      <w:r w:rsidR="00BE201E" w:rsidRPr="00650D66">
        <w:rPr>
          <w:rFonts w:ascii="Palatino Linotype" w:hAnsi="Palatino Linotype"/>
        </w:rPr>
        <w:t>Transparencia,</w:t>
      </w:r>
      <w:r w:rsidR="00414147" w:rsidRPr="00650D66">
        <w:rPr>
          <w:rFonts w:ascii="Palatino Linotype" w:hAnsi="Palatino Linotype"/>
        </w:rPr>
        <w:t xml:space="preserve"> </w:t>
      </w:r>
      <w:r w:rsidR="00BE201E" w:rsidRPr="00650D66">
        <w:rPr>
          <w:rFonts w:ascii="Palatino Linotype" w:hAnsi="Palatino Linotype"/>
        </w:rPr>
        <w:t>Acceso</w:t>
      </w:r>
      <w:r w:rsidR="00414147" w:rsidRPr="00650D66">
        <w:rPr>
          <w:rFonts w:ascii="Palatino Linotype" w:hAnsi="Palatino Linotype"/>
        </w:rPr>
        <w:t xml:space="preserve"> </w:t>
      </w:r>
      <w:r w:rsidR="00BE201E" w:rsidRPr="00650D66">
        <w:rPr>
          <w:rFonts w:ascii="Palatino Linotype" w:hAnsi="Palatino Linotype"/>
        </w:rPr>
        <w:t>a</w:t>
      </w:r>
      <w:r w:rsidR="00414147" w:rsidRPr="00650D66">
        <w:rPr>
          <w:rFonts w:ascii="Palatino Linotype" w:hAnsi="Palatino Linotype"/>
        </w:rPr>
        <w:t xml:space="preserve"> </w:t>
      </w:r>
      <w:r w:rsidR="00BE201E" w:rsidRPr="00650D66">
        <w:rPr>
          <w:rFonts w:ascii="Palatino Linotype" w:hAnsi="Palatino Linotype"/>
        </w:rPr>
        <w:t>la</w:t>
      </w:r>
      <w:r w:rsidR="00414147" w:rsidRPr="00650D66">
        <w:rPr>
          <w:rFonts w:ascii="Palatino Linotype" w:hAnsi="Palatino Linotype"/>
        </w:rPr>
        <w:t xml:space="preserve"> </w:t>
      </w:r>
      <w:r w:rsidR="00BE201E" w:rsidRPr="00650D66">
        <w:rPr>
          <w:rFonts w:ascii="Palatino Linotype" w:hAnsi="Palatino Linotype"/>
        </w:rPr>
        <w:t>Información</w:t>
      </w:r>
      <w:r w:rsidR="00414147" w:rsidRPr="00650D66">
        <w:rPr>
          <w:rFonts w:ascii="Palatino Linotype" w:hAnsi="Palatino Linotype"/>
        </w:rPr>
        <w:t xml:space="preserve"> </w:t>
      </w:r>
      <w:r w:rsidR="00BE201E" w:rsidRPr="00650D66">
        <w:rPr>
          <w:rFonts w:ascii="Palatino Linotype" w:hAnsi="Palatino Linotype"/>
        </w:rPr>
        <w:t>Pública</w:t>
      </w:r>
      <w:r w:rsidR="00414147" w:rsidRPr="00650D66">
        <w:rPr>
          <w:rFonts w:ascii="Palatino Linotype" w:hAnsi="Palatino Linotype"/>
        </w:rPr>
        <w:t xml:space="preserve"> </w:t>
      </w:r>
      <w:r w:rsidR="00BE201E" w:rsidRPr="00650D66">
        <w:rPr>
          <w:rFonts w:ascii="Palatino Linotype" w:hAnsi="Palatino Linotype"/>
        </w:rPr>
        <w:t>y</w:t>
      </w:r>
      <w:r w:rsidR="00414147" w:rsidRPr="00650D66">
        <w:rPr>
          <w:rFonts w:ascii="Palatino Linotype" w:hAnsi="Palatino Linotype"/>
        </w:rPr>
        <w:t xml:space="preserve"> </w:t>
      </w:r>
      <w:r w:rsidR="00BE201E" w:rsidRPr="00650D66">
        <w:rPr>
          <w:rFonts w:ascii="Palatino Linotype" w:hAnsi="Palatino Linotype"/>
        </w:rPr>
        <w:t>Protección</w:t>
      </w:r>
      <w:r w:rsidR="00414147" w:rsidRPr="00650D66">
        <w:rPr>
          <w:rFonts w:ascii="Palatino Linotype" w:hAnsi="Palatino Linotype"/>
        </w:rPr>
        <w:t xml:space="preserve"> </w:t>
      </w:r>
      <w:r w:rsidR="00BE201E" w:rsidRPr="00650D66">
        <w:rPr>
          <w:rFonts w:ascii="Palatino Linotype" w:hAnsi="Palatino Linotype"/>
        </w:rPr>
        <w:t>de</w:t>
      </w:r>
      <w:r w:rsidR="00414147" w:rsidRPr="00650D66">
        <w:rPr>
          <w:rFonts w:ascii="Palatino Linotype" w:hAnsi="Palatino Linotype"/>
        </w:rPr>
        <w:t xml:space="preserve"> </w:t>
      </w:r>
      <w:r w:rsidR="00BE201E" w:rsidRPr="00650D66">
        <w:rPr>
          <w:rFonts w:ascii="Palatino Linotype" w:hAnsi="Palatino Linotype"/>
        </w:rPr>
        <w:t>Datos</w:t>
      </w:r>
      <w:r w:rsidR="00414147" w:rsidRPr="00650D66">
        <w:rPr>
          <w:rFonts w:ascii="Palatino Linotype" w:hAnsi="Palatino Linotype"/>
        </w:rPr>
        <w:t xml:space="preserve"> </w:t>
      </w:r>
      <w:r w:rsidR="00BE201E" w:rsidRPr="00650D66">
        <w:rPr>
          <w:rFonts w:ascii="Palatino Linotype" w:hAnsi="Palatino Linotype"/>
        </w:rPr>
        <w:t>Personales</w:t>
      </w:r>
      <w:r w:rsidR="00414147" w:rsidRPr="00650D66">
        <w:rPr>
          <w:rFonts w:ascii="Palatino Linotype" w:hAnsi="Palatino Linotype"/>
        </w:rPr>
        <w:t xml:space="preserve"> </w:t>
      </w:r>
      <w:r w:rsidR="00BE201E" w:rsidRPr="00650D66">
        <w:rPr>
          <w:rFonts w:ascii="Palatino Linotype" w:hAnsi="Palatino Linotype"/>
        </w:rPr>
        <w:t>del</w:t>
      </w:r>
      <w:r w:rsidR="00414147" w:rsidRPr="00650D66">
        <w:rPr>
          <w:rFonts w:ascii="Palatino Linotype" w:hAnsi="Palatino Linotype"/>
        </w:rPr>
        <w:t xml:space="preserve"> </w:t>
      </w:r>
      <w:r w:rsidR="00BE201E" w:rsidRPr="00650D66">
        <w:rPr>
          <w:rFonts w:ascii="Palatino Linotype" w:hAnsi="Palatino Linotype"/>
        </w:rPr>
        <w:t>Estado</w:t>
      </w:r>
      <w:r w:rsidR="00414147" w:rsidRPr="00650D66">
        <w:rPr>
          <w:rFonts w:ascii="Palatino Linotype" w:hAnsi="Palatino Linotype"/>
        </w:rPr>
        <w:t xml:space="preserve"> </w:t>
      </w:r>
      <w:r w:rsidR="00BE201E" w:rsidRPr="00650D66">
        <w:rPr>
          <w:rFonts w:ascii="Palatino Linotype" w:hAnsi="Palatino Linotype"/>
        </w:rPr>
        <w:t>de</w:t>
      </w:r>
      <w:r w:rsidR="00414147" w:rsidRPr="00650D66">
        <w:rPr>
          <w:rFonts w:ascii="Palatino Linotype" w:hAnsi="Palatino Linotype"/>
        </w:rPr>
        <w:t xml:space="preserve"> </w:t>
      </w:r>
      <w:r w:rsidR="00BE201E" w:rsidRPr="00650D66">
        <w:rPr>
          <w:rFonts w:ascii="Palatino Linotype" w:hAnsi="Palatino Linotype"/>
        </w:rPr>
        <w:t>México</w:t>
      </w:r>
      <w:r w:rsidR="00414147" w:rsidRPr="00650D66">
        <w:rPr>
          <w:rFonts w:ascii="Palatino Linotype" w:hAnsi="Palatino Linotype"/>
        </w:rPr>
        <w:t xml:space="preserve"> </w:t>
      </w:r>
      <w:r w:rsidR="00BE201E" w:rsidRPr="00650D66">
        <w:rPr>
          <w:rFonts w:ascii="Palatino Linotype" w:hAnsi="Palatino Linotype"/>
        </w:rPr>
        <w:t>y</w:t>
      </w:r>
      <w:r w:rsidR="00414147" w:rsidRPr="00650D66">
        <w:rPr>
          <w:rFonts w:ascii="Palatino Linotype" w:hAnsi="Palatino Linotype"/>
        </w:rPr>
        <w:t xml:space="preserve"> </w:t>
      </w:r>
      <w:r w:rsidR="00BE201E" w:rsidRPr="00650D66">
        <w:rPr>
          <w:rFonts w:ascii="Palatino Linotype" w:hAnsi="Palatino Linotype"/>
        </w:rPr>
        <w:t>Municipios</w:t>
      </w:r>
      <w:r w:rsidR="00BE201E" w:rsidRPr="00650D66">
        <w:rPr>
          <w:rFonts w:ascii="Palatino Linotype" w:hAnsi="Palatino Linotype" w:cs="Arial"/>
        </w:rPr>
        <w:t>.</w:t>
      </w:r>
    </w:p>
    <w:p w:rsidR="0034196C" w:rsidRPr="00650D66" w:rsidRDefault="00414147" w:rsidP="001C5DE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650D66">
        <w:rPr>
          <w:rFonts w:ascii="Palatino Linotype" w:hAnsi="Palatino Linotype" w:cs="Arial"/>
          <w:b/>
        </w:rPr>
        <w:lastRenderedPageBreak/>
        <w:t xml:space="preserve"> </w:t>
      </w:r>
      <w:r w:rsidR="0034196C" w:rsidRPr="00650D66">
        <w:rPr>
          <w:rFonts w:ascii="Palatino Linotype" w:hAnsi="Palatino Linotype" w:cs="Arial"/>
          <w:b/>
        </w:rPr>
        <w:t>Interés.</w:t>
      </w:r>
      <w:r w:rsidRPr="00650D66">
        <w:rPr>
          <w:rFonts w:ascii="Palatino Linotype" w:hAnsi="Palatino Linotype" w:cs="Arial"/>
        </w:rPr>
        <w:t xml:space="preserve"> </w:t>
      </w:r>
      <w:r w:rsidR="0034196C" w:rsidRPr="00650D66">
        <w:rPr>
          <w:rFonts w:ascii="Palatino Linotype" w:hAnsi="Palatino Linotype" w:cs="Arial"/>
        </w:rPr>
        <w:t>El</w:t>
      </w:r>
      <w:r w:rsidRPr="00650D66">
        <w:rPr>
          <w:rFonts w:ascii="Palatino Linotype" w:hAnsi="Palatino Linotype" w:cs="Arial"/>
        </w:rPr>
        <w:t xml:space="preserve"> </w:t>
      </w:r>
      <w:r w:rsidR="0034196C" w:rsidRPr="00650D66">
        <w:rPr>
          <w:rFonts w:ascii="Palatino Linotype" w:hAnsi="Palatino Linotype"/>
        </w:rPr>
        <w:t>recurso</w:t>
      </w:r>
      <w:r w:rsidRPr="00650D66">
        <w:rPr>
          <w:rFonts w:ascii="Palatino Linotype" w:hAnsi="Palatino Linotype" w:cs="Arial"/>
        </w:rPr>
        <w:t xml:space="preserve"> </w:t>
      </w:r>
      <w:r w:rsidR="0034196C" w:rsidRPr="00650D66">
        <w:rPr>
          <w:rFonts w:ascii="Palatino Linotype" w:hAnsi="Palatino Linotype" w:cs="Arial"/>
        </w:rPr>
        <w:t>de</w:t>
      </w:r>
      <w:r w:rsidRPr="00650D66">
        <w:rPr>
          <w:rFonts w:ascii="Palatino Linotype" w:hAnsi="Palatino Linotype" w:cs="Arial"/>
        </w:rPr>
        <w:t xml:space="preserve"> </w:t>
      </w:r>
      <w:r w:rsidR="0034196C" w:rsidRPr="00650D66">
        <w:rPr>
          <w:rFonts w:ascii="Palatino Linotype" w:hAnsi="Palatino Linotype" w:cs="Arial"/>
        </w:rPr>
        <w:t>revisión</w:t>
      </w:r>
      <w:r w:rsidRPr="00650D66">
        <w:rPr>
          <w:rFonts w:ascii="Palatino Linotype" w:hAnsi="Palatino Linotype" w:cs="Arial"/>
        </w:rPr>
        <w:t xml:space="preserve"> </w:t>
      </w:r>
      <w:r w:rsidR="0034196C" w:rsidRPr="00650D66">
        <w:rPr>
          <w:rFonts w:ascii="Palatino Linotype" w:hAnsi="Palatino Linotype" w:cs="Arial"/>
        </w:rPr>
        <w:t>fue</w:t>
      </w:r>
      <w:r w:rsidRPr="00650D66">
        <w:rPr>
          <w:rFonts w:ascii="Palatino Linotype" w:hAnsi="Palatino Linotype" w:cs="Arial"/>
        </w:rPr>
        <w:t xml:space="preserve"> </w:t>
      </w:r>
      <w:r w:rsidR="0034196C" w:rsidRPr="00650D66">
        <w:rPr>
          <w:rFonts w:ascii="Palatino Linotype" w:hAnsi="Palatino Linotype"/>
        </w:rPr>
        <w:t>interpuesto</w:t>
      </w:r>
      <w:r w:rsidRPr="00650D66">
        <w:rPr>
          <w:rFonts w:ascii="Palatino Linotype" w:hAnsi="Palatino Linotype" w:cs="Arial"/>
        </w:rPr>
        <w:t xml:space="preserve"> </w:t>
      </w:r>
      <w:r w:rsidR="0034196C" w:rsidRPr="00650D66">
        <w:rPr>
          <w:rFonts w:ascii="Palatino Linotype" w:hAnsi="Palatino Linotype" w:cs="Arial"/>
        </w:rPr>
        <w:t>por</w:t>
      </w:r>
      <w:r w:rsidRPr="00650D66">
        <w:rPr>
          <w:rFonts w:ascii="Palatino Linotype" w:hAnsi="Palatino Linotype" w:cs="Arial"/>
        </w:rPr>
        <w:t xml:space="preserve"> </w:t>
      </w:r>
      <w:r w:rsidR="0034196C" w:rsidRPr="00650D66">
        <w:rPr>
          <w:rFonts w:ascii="Palatino Linotype" w:hAnsi="Palatino Linotype" w:cs="Arial"/>
        </w:rPr>
        <w:t>parte</w:t>
      </w:r>
      <w:r w:rsidRPr="00650D66">
        <w:rPr>
          <w:rFonts w:ascii="Palatino Linotype" w:hAnsi="Palatino Linotype" w:cs="Arial"/>
        </w:rPr>
        <w:t xml:space="preserve"> </w:t>
      </w:r>
      <w:r w:rsidR="0034196C" w:rsidRPr="00650D66">
        <w:rPr>
          <w:rFonts w:ascii="Palatino Linotype" w:hAnsi="Palatino Linotype" w:cs="Arial"/>
        </w:rPr>
        <w:t>legítima</w:t>
      </w:r>
      <w:r w:rsidRPr="00650D66">
        <w:rPr>
          <w:rFonts w:ascii="Palatino Linotype" w:hAnsi="Palatino Linotype" w:cs="Arial"/>
        </w:rPr>
        <w:t xml:space="preserve"> </w:t>
      </w:r>
      <w:r w:rsidR="0034196C" w:rsidRPr="00650D66">
        <w:rPr>
          <w:rFonts w:ascii="Palatino Linotype" w:hAnsi="Palatino Linotype" w:cs="Arial"/>
        </w:rPr>
        <w:t>en</w:t>
      </w:r>
      <w:r w:rsidRPr="00650D66">
        <w:rPr>
          <w:rFonts w:ascii="Palatino Linotype" w:hAnsi="Palatino Linotype" w:cs="Arial"/>
        </w:rPr>
        <w:t xml:space="preserve"> </w:t>
      </w:r>
      <w:r w:rsidR="0034196C" w:rsidRPr="00650D66">
        <w:rPr>
          <w:rFonts w:ascii="Palatino Linotype" w:hAnsi="Palatino Linotype" w:cs="Arial"/>
        </w:rPr>
        <w:t>atención</w:t>
      </w:r>
      <w:r w:rsidRPr="00650D66">
        <w:rPr>
          <w:rFonts w:ascii="Palatino Linotype" w:hAnsi="Palatino Linotype" w:cs="Arial"/>
        </w:rPr>
        <w:t xml:space="preserve"> </w:t>
      </w:r>
      <w:r w:rsidR="0034196C" w:rsidRPr="00650D66">
        <w:rPr>
          <w:rFonts w:ascii="Palatino Linotype" w:hAnsi="Palatino Linotype" w:cs="Arial"/>
        </w:rPr>
        <w:t>a</w:t>
      </w:r>
      <w:r w:rsidRPr="00650D66">
        <w:rPr>
          <w:rFonts w:ascii="Palatino Linotype" w:hAnsi="Palatino Linotype" w:cs="Arial"/>
        </w:rPr>
        <w:t xml:space="preserve"> </w:t>
      </w:r>
      <w:r w:rsidR="0034196C" w:rsidRPr="00650D66">
        <w:rPr>
          <w:rFonts w:ascii="Palatino Linotype" w:hAnsi="Palatino Linotype" w:cs="Arial"/>
        </w:rPr>
        <w:t>que</w:t>
      </w:r>
      <w:r w:rsidRPr="00650D66">
        <w:rPr>
          <w:rFonts w:ascii="Palatino Linotype" w:hAnsi="Palatino Linotype" w:cs="Arial"/>
        </w:rPr>
        <w:t xml:space="preserve"> </w:t>
      </w:r>
      <w:r w:rsidR="0034196C" w:rsidRPr="00650D66">
        <w:rPr>
          <w:rFonts w:ascii="Palatino Linotype" w:hAnsi="Palatino Linotype" w:cs="Arial"/>
        </w:rPr>
        <w:t>fue</w:t>
      </w:r>
      <w:r w:rsidRPr="00650D66">
        <w:rPr>
          <w:rFonts w:ascii="Palatino Linotype" w:hAnsi="Palatino Linotype" w:cs="Arial"/>
        </w:rPr>
        <w:t xml:space="preserve"> </w:t>
      </w:r>
      <w:r w:rsidR="0034196C" w:rsidRPr="00650D66">
        <w:rPr>
          <w:rFonts w:ascii="Palatino Linotype" w:hAnsi="Palatino Linotype"/>
        </w:rPr>
        <w:t>presentado</w:t>
      </w:r>
      <w:r w:rsidRPr="00650D66">
        <w:rPr>
          <w:rFonts w:ascii="Palatino Linotype" w:hAnsi="Palatino Linotype" w:cs="Arial"/>
        </w:rPr>
        <w:t xml:space="preserve"> </w:t>
      </w:r>
      <w:r w:rsidR="0034196C" w:rsidRPr="00650D66">
        <w:rPr>
          <w:rFonts w:ascii="Palatino Linotype" w:hAnsi="Palatino Linotype" w:cs="Arial"/>
        </w:rPr>
        <w:t>por</w:t>
      </w:r>
      <w:r w:rsidRPr="00650D66">
        <w:rPr>
          <w:rFonts w:ascii="Palatino Linotype" w:hAnsi="Palatino Linotype" w:cs="Arial"/>
        </w:rPr>
        <w:t xml:space="preserve"> </w:t>
      </w:r>
      <w:r w:rsidR="00AD3764" w:rsidRPr="00650D66">
        <w:rPr>
          <w:rFonts w:ascii="Palatino Linotype" w:hAnsi="Palatino Linotype" w:cs="Arial"/>
          <w:b/>
        </w:rPr>
        <w:t>EL RECURRENTE</w:t>
      </w:r>
      <w:r w:rsidR="0034196C" w:rsidRPr="00650D66">
        <w:rPr>
          <w:rFonts w:ascii="Palatino Linotype" w:hAnsi="Palatino Linotype" w:cs="Arial"/>
          <w:snapToGrid w:val="0"/>
        </w:rPr>
        <w:t>,</w:t>
      </w:r>
      <w:r w:rsidRPr="00650D66">
        <w:rPr>
          <w:rFonts w:ascii="Palatino Linotype" w:hAnsi="Palatino Linotype" w:cs="Arial"/>
          <w:snapToGrid w:val="0"/>
        </w:rPr>
        <w:t xml:space="preserve"> </w:t>
      </w:r>
      <w:r w:rsidR="0034196C" w:rsidRPr="00650D66">
        <w:rPr>
          <w:rFonts w:ascii="Palatino Linotype" w:hAnsi="Palatino Linotype" w:cs="Arial"/>
        </w:rPr>
        <w:t>quien</w:t>
      </w:r>
      <w:r w:rsidRPr="00650D66">
        <w:rPr>
          <w:rFonts w:ascii="Palatino Linotype" w:hAnsi="Palatino Linotype" w:cs="Arial"/>
          <w:snapToGrid w:val="0"/>
        </w:rPr>
        <w:t xml:space="preserve"> </w:t>
      </w:r>
      <w:r w:rsidR="0034196C" w:rsidRPr="00650D66">
        <w:rPr>
          <w:rFonts w:ascii="Palatino Linotype" w:hAnsi="Palatino Linotype"/>
        </w:rPr>
        <w:t>formuló</w:t>
      </w:r>
      <w:r w:rsidRPr="00650D66">
        <w:rPr>
          <w:rFonts w:ascii="Palatino Linotype" w:hAnsi="Palatino Linotype" w:cs="Arial"/>
          <w:snapToGrid w:val="0"/>
        </w:rPr>
        <w:t xml:space="preserve"> </w:t>
      </w:r>
      <w:r w:rsidR="0034196C" w:rsidRPr="00650D66">
        <w:rPr>
          <w:rFonts w:ascii="Palatino Linotype" w:hAnsi="Palatino Linotype" w:cs="Arial"/>
          <w:snapToGrid w:val="0"/>
        </w:rPr>
        <w:t>la</w:t>
      </w:r>
      <w:r w:rsidRPr="00650D66">
        <w:rPr>
          <w:rFonts w:ascii="Palatino Linotype" w:hAnsi="Palatino Linotype" w:cs="Arial"/>
          <w:snapToGrid w:val="0"/>
        </w:rPr>
        <w:t xml:space="preserve"> </w:t>
      </w:r>
      <w:r w:rsidR="0034196C" w:rsidRPr="00650D66">
        <w:rPr>
          <w:rFonts w:ascii="Palatino Linotype" w:hAnsi="Palatino Linotype" w:cs="Arial"/>
        </w:rPr>
        <w:t>solicitud</w:t>
      </w:r>
      <w:r w:rsidRPr="00650D66">
        <w:rPr>
          <w:rFonts w:ascii="Palatino Linotype" w:hAnsi="Palatino Linotype" w:cs="Arial"/>
          <w:snapToGrid w:val="0"/>
        </w:rPr>
        <w:t xml:space="preserve"> </w:t>
      </w:r>
      <w:r w:rsidR="0034196C" w:rsidRPr="00650D66">
        <w:rPr>
          <w:rFonts w:ascii="Palatino Linotype" w:hAnsi="Palatino Linotype" w:cs="Arial"/>
          <w:snapToGrid w:val="0"/>
        </w:rPr>
        <w:t>de</w:t>
      </w:r>
      <w:r w:rsidRPr="00650D66">
        <w:rPr>
          <w:rFonts w:ascii="Palatino Linotype" w:hAnsi="Palatino Linotype" w:cs="Arial"/>
          <w:snapToGrid w:val="0"/>
        </w:rPr>
        <w:t xml:space="preserve"> </w:t>
      </w:r>
      <w:r w:rsidR="0034196C" w:rsidRPr="00650D66">
        <w:rPr>
          <w:rFonts w:ascii="Palatino Linotype" w:hAnsi="Palatino Linotype" w:cs="Arial"/>
          <w:snapToGrid w:val="0"/>
        </w:rPr>
        <w:t>información</w:t>
      </w:r>
      <w:r w:rsidRPr="00650D66">
        <w:rPr>
          <w:rFonts w:ascii="Palatino Linotype" w:hAnsi="Palatino Linotype" w:cs="Arial"/>
          <w:snapToGrid w:val="0"/>
        </w:rPr>
        <w:t xml:space="preserve"> </w:t>
      </w:r>
      <w:r w:rsidR="0034196C" w:rsidRPr="00650D66">
        <w:rPr>
          <w:rFonts w:ascii="Palatino Linotype" w:hAnsi="Palatino Linotype" w:cs="Arial"/>
          <w:snapToGrid w:val="0"/>
        </w:rPr>
        <w:t>pública</w:t>
      </w:r>
      <w:r w:rsidRPr="00650D66">
        <w:rPr>
          <w:rFonts w:ascii="Palatino Linotype" w:hAnsi="Palatino Linotype" w:cs="Arial"/>
          <w:snapToGrid w:val="0"/>
        </w:rPr>
        <w:t xml:space="preserve"> </w:t>
      </w:r>
      <w:r w:rsidR="0034196C" w:rsidRPr="00650D66">
        <w:rPr>
          <w:rFonts w:ascii="Palatino Linotype" w:hAnsi="Palatino Linotype"/>
        </w:rPr>
        <w:t>número</w:t>
      </w:r>
      <w:r w:rsidRPr="00650D66">
        <w:rPr>
          <w:rFonts w:ascii="Palatino Linotype" w:hAnsi="Palatino Linotype" w:cs="Arial"/>
          <w:snapToGrid w:val="0"/>
        </w:rPr>
        <w:t xml:space="preserve"> </w:t>
      </w:r>
      <w:r w:rsidR="008F4753" w:rsidRPr="00650D66">
        <w:rPr>
          <w:rFonts w:ascii="Palatino Linotype" w:hAnsi="Palatino Linotype"/>
          <w:b/>
          <w:bCs/>
        </w:rPr>
        <w:t>00267/CHALCO</w:t>
      </w:r>
      <w:r w:rsidR="00667188" w:rsidRPr="00650D66">
        <w:rPr>
          <w:rFonts w:ascii="Palatino Linotype" w:hAnsi="Palatino Linotype"/>
          <w:b/>
          <w:bCs/>
        </w:rPr>
        <w:t>/IP/2019</w:t>
      </w:r>
      <w:r w:rsidR="0034196C" w:rsidRPr="00650D66">
        <w:rPr>
          <w:rFonts w:ascii="Palatino Linotype" w:hAnsi="Palatino Linotype" w:cs="Arial"/>
          <w:lang w:val="es-ES_tradnl"/>
        </w:rPr>
        <w:t>.</w:t>
      </w:r>
    </w:p>
    <w:p w:rsidR="006D7D4E" w:rsidRPr="00650D66" w:rsidRDefault="003E454D" w:rsidP="00AF285C">
      <w:pPr>
        <w:pStyle w:val="Prrafodelista"/>
        <w:widowControl w:val="0"/>
        <w:numPr>
          <w:ilvl w:val="0"/>
          <w:numId w:val="1"/>
        </w:numPr>
        <w:tabs>
          <w:tab w:val="left" w:pos="993"/>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650D66">
        <w:rPr>
          <w:rFonts w:ascii="Palatino Linotype" w:hAnsi="Palatino Linotype" w:cs="Arial"/>
          <w:b/>
          <w:color w:val="000000"/>
        </w:rPr>
        <w:t>Oportunidad.</w:t>
      </w:r>
      <w:r w:rsidRPr="00650D66">
        <w:rPr>
          <w:rFonts w:ascii="Palatino Linotype" w:hAnsi="Palatino Linotype" w:cs="Arial"/>
          <w:color w:val="000000"/>
        </w:rPr>
        <w:t xml:space="preserve"> </w:t>
      </w:r>
      <w:r w:rsidR="006D7D4E" w:rsidRPr="00650D66">
        <w:rPr>
          <w:rFonts w:ascii="Palatino Linotype" w:hAnsi="Palatino Linotype" w:cs="Arial"/>
        </w:rPr>
        <w:t xml:space="preserve">El recurso de revisión fue interpuesto dentro del plazo de quince días hábiles, contados a partir del día siguiente al en que </w:t>
      </w:r>
      <w:r w:rsidR="00AD3764" w:rsidRPr="00650D66">
        <w:rPr>
          <w:rFonts w:ascii="Palatino Linotype" w:hAnsi="Palatino Linotype" w:cs="Arial"/>
          <w:b/>
        </w:rPr>
        <w:t>EL RECURRENTE</w:t>
      </w:r>
      <w:r w:rsidR="006D7D4E" w:rsidRPr="00650D66">
        <w:rPr>
          <w:rFonts w:ascii="Palatino Linotype" w:hAnsi="Palatino Linotype" w:cs="Arial"/>
          <w:b/>
        </w:rPr>
        <w:t xml:space="preserve"> </w:t>
      </w:r>
      <w:r w:rsidR="006D7D4E" w:rsidRPr="00650D66">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6D7D4E" w:rsidRPr="00650D66" w:rsidRDefault="006D7D4E" w:rsidP="006D7D4E">
      <w:pPr>
        <w:spacing w:before="100" w:beforeAutospacing="1" w:after="100" w:afterAutospacing="1"/>
        <w:ind w:left="720" w:right="709"/>
        <w:contextualSpacing/>
        <w:jc w:val="both"/>
        <w:rPr>
          <w:rFonts w:ascii="Palatino Linotype" w:hAnsi="Palatino Linotype" w:cs="Arial"/>
          <w:i/>
          <w:sz w:val="22"/>
        </w:rPr>
      </w:pPr>
      <w:r w:rsidRPr="00650D66">
        <w:rPr>
          <w:rFonts w:ascii="Palatino Linotype" w:hAnsi="Palatino Linotype" w:cs="Arial"/>
          <w:i/>
          <w:sz w:val="22"/>
        </w:rPr>
        <w:t>“</w:t>
      </w:r>
      <w:r w:rsidRPr="00650D66">
        <w:rPr>
          <w:rFonts w:ascii="Palatino Linotype" w:hAnsi="Palatino Linotype" w:cs="Arial"/>
          <w:b/>
          <w:i/>
          <w:sz w:val="22"/>
        </w:rPr>
        <w:t>Artículo 178.</w:t>
      </w:r>
      <w:r w:rsidRPr="00650D66">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D7D4E" w:rsidRPr="00650D66" w:rsidRDefault="006D7D4E" w:rsidP="006D7D4E">
      <w:pPr>
        <w:spacing w:before="100" w:beforeAutospacing="1" w:after="100" w:afterAutospacing="1"/>
        <w:ind w:left="720" w:right="709"/>
        <w:contextualSpacing/>
        <w:jc w:val="both"/>
        <w:rPr>
          <w:rFonts w:ascii="Palatino Linotype" w:hAnsi="Palatino Linotype" w:cs="Arial"/>
          <w:i/>
          <w:sz w:val="22"/>
        </w:rPr>
      </w:pPr>
      <w:r w:rsidRPr="00650D66">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D7D4E" w:rsidRPr="00650D66" w:rsidRDefault="006D7D4E" w:rsidP="006D7D4E">
      <w:pPr>
        <w:spacing w:before="240" w:after="100" w:afterAutospacing="1"/>
        <w:ind w:left="720" w:right="709"/>
        <w:jc w:val="both"/>
        <w:rPr>
          <w:rFonts w:ascii="Palatino Linotype" w:hAnsi="Palatino Linotype" w:cs="Arial"/>
          <w:i/>
          <w:sz w:val="22"/>
        </w:rPr>
      </w:pPr>
      <w:r w:rsidRPr="00650D66">
        <w:rPr>
          <w:rFonts w:ascii="Palatino Linotype" w:hAnsi="Palatino Linotype" w:cs="Arial"/>
          <w:i/>
          <w:sz w:val="22"/>
        </w:rPr>
        <w:t xml:space="preserve">En el caso de que se interponga ante la Unidad de Transparencia, ésta deberá remitir el recurso de revisión al Instituto a más tardar al día </w:t>
      </w:r>
      <w:r w:rsidRPr="00650D66">
        <w:rPr>
          <w:rFonts w:ascii="Palatino Linotype" w:hAnsi="Palatino Linotype" w:cs="Arial"/>
          <w:i/>
          <w:sz w:val="22"/>
          <w:lang w:eastAsia="es-MX"/>
        </w:rPr>
        <w:t>siguiente</w:t>
      </w:r>
      <w:r w:rsidRPr="00650D66">
        <w:rPr>
          <w:rFonts w:ascii="Palatino Linotype" w:hAnsi="Palatino Linotype" w:cs="Arial"/>
          <w:i/>
          <w:sz w:val="22"/>
        </w:rPr>
        <w:t xml:space="preserve"> de haberlo recibido.”</w:t>
      </w:r>
    </w:p>
    <w:p w:rsidR="006D7D4E" w:rsidRPr="00650D66" w:rsidRDefault="006D7D4E" w:rsidP="006D7D4E">
      <w:pPr>
        <w:spacing w:before="240" w:after="100" w:afterAutospacing="1" w:line="360" w:lineRule="auto"/>
        <w:jc w:val="both"/>
        <w:rPr>
          <w:rFonts w:ascii="Palatino Linotype" w:hAnsi="Palatino Linotype" w:cs="Arial"/>
        </w:rPr>
      </w:pPr>
      <w:r w:rsidRPr="00650D66">
        <w:rPr>
          <w:rFonts w:ascii="Palatino Linotype" w:hAnsi="Palatino Linotype" w:cs="Arial"/>
        </w:rPr>
        <w:t xml:space="preserve">En esa tesitura, atendiendo a que </w:t>
      </w:r>
      <w:r w:rsidRPr="00650D66">
        <w:rPr>
          <w:rFonts w:ascii="Palatino Linotype" w:hAnsi="Palatino Linotype" w:cs="Arial"/>
          <w:b/>
        </w:rPr>
        <w:t>EL SUJETO OBLIGADO</w:t>
      </w:r>
      <w:r w:rsidRPr="00650D66">
        <w:rPr>
          <w:rFonts w:ascii="Palatino Linotype" w:hAnsi="Palatino Linotype" w:cs="Arial"/>
        </w:rPr>
        <w:t xml:space="preserve"> notificó la respuesta a la solicitud de acceso a la información pública el día</w:t>
      </w:r>
      <w:r w:rsidRPr="00650D66">
        <w:rPr>
          <w:rFonts w:ascii="Palatino Linotype" w:hAnsi="Palatino Linotype" w:cs="Arial"/>
          <w:b/>
        </w:rPr>
        <w:t xml:space="preserve"> </w:t>
      </w:r>
      <w:r w:rsidR="00A51BD1" w:rsidRPr="00650D66">
        <w:rPr>
          <w:rFonts w:ascii="Palatino Linotype" w:hAnsi="Palatino Linotype" w:cs="Arial"/>
          <w:b/>
        </w:rPr>
        <w:t>veintitrés</w:t>
      </w:r>
      <w:r w:rsidR="00386603" w:rsidRPr="00650D66">
        <w:rPr>
          <w:rFonts w:ascii="Palatino Linotype" w:hAnsi="Palatino Linotype" w:cs="Arial"/>
          <w:b/>
        </w:rPr>
        <w:t xml:space="preserve"> de agosto</w:t>
      </w:r>
      <w:r w:rsidRPr="00650D66">
        <w:rPr>
          <w:rFonts w:ascii="Palatino Linotype" w:hAnsi="Palatino Linotype" w:cs="Arial"/>
          <w:b/>
        </w:rPr>
        <w:t xml:space="preserve"> de dos mil diecinueve</w:t>
      </w:r>
      <w:r w:rsidRPr="00650D66">
        <w:rPr>
          <w:rFonts w:ascii="Palatino Linotype" w:hAnsi="Palatino Linotype" w:cs="Arial"/>
        </w:rPr>
        <w:t>; así, el plazo de quince días hábiles que el artículo 178 de la Ley de la materia otorga a</w:t>
      </w:r>
      <w:r w:rsidR="00386603" w:rsidRPr="00650D66">
        <w:rPr>
          <w:rFonts w:ascii="Palatino Linotype" w:hAnsi="Palatino Linotype" w:cs="Arial"/>
        </w:rPr>
        <w:t>l</w:t>
      </w:r>
      <w:r w:rsidR="00AD3764" w:rsidRPr="00650D66">
        <w:rPr>
          <w:rFonts w:ascii="Palatino Linotype" w:hAnsi="Palatino Linotype" w:cs="Arial"/>
          <w:b/>
        </w:rPr>
        <w:t xml:space="preserve"> RECURRENTE</w:t>
      </w:r>
      <w:r w:rsidRPr="00650D66">
        <w:rPr>
          <w:rFonts w:ascii="Palatino Linotype" w:hAnsi="Palatino Linotype" w:cs="Arial"/>
        </w:rPr>
        <w:t xml:space="preserve"> para presentar el respectivo recurso de revisión, transcurrió del </w:t>
      </w:r>
      <w:r w:rsidR="00A51BD1" w:rsidRPr="00650D66">
        <w:rPr>
          <w:rFonts w:ascii="Palatino Linotype" w:hAnsi="Palatino Linotype" w:cs="Arial"/>
          <w:b/>
        </w:rPr>
        <w:t>veintiséis</w:t>
      </w:r>
      <w:r w:rsidR="00E1367D" w:rsidRPr="00650D66">
        <w:rPr>
          <w:rFonts w:ascii="Palatino Linotype" w:hAnsi="Palatino Linotype" w:cs="Arial"/>
          <w:b/>
        </w:rPr>
        <w:t xml:space="preserve"> de agosto</w:t>
      </w:r>
      <w:r w:rsidRPr="00650D66">
        <w:rPr>
          <w:rFonts w:ascii="Palatino Linotype" w:hAnsi="Palatino Linotype" w:cs="Arial"/>
          <w:b/>
        </w:rPr>
        <w:t xml:space="preserve"> </w:t>
      </w:r>
      <w:r w:rsidR="00386603" w:rsidRPr="00650D66">
        <w:rPr>
          <w:rFonts w:ascii="Palatino Linotype" w:hAnsi="Palatino Linotype" w:cs="Arial"/>
          <w:b/>
        </w:rPr>
        <w:t xml:space="preserve">al </w:t>
      </w:r>
      <w:r w:rsidR="00A51BD1" w:rsidRPr="00650D66">
        <w:rPr>
          <w:rFonts w:ascii="Palatino Linotype" w:hAnsi="Palatino Linotype" w:cs="Arial"/>
          <w:b/>
        </w:rPr>
        <w:t>trece</w:t>
      </w:r>
      <w:r w:rsidR="00386603" w:rsidRPr="00650D66">
        <w:rPr>
          <w:rFonts w:ascii="Palatino Linotype" w:hAnsi="Palatino Linotype" w:cs="Arial"/>
          <w:b/>
        </w:rPr>
        <w:t xml:space="preserve"> de septiembre </w:t>
      </w:r>
      <w:r w:rsidRPr="00650D66">
        <w:rPr>
          <w:rFonts w:ascii="Palatino Linotype" w:hAnsi="Palatino Linotype" w:cs="Arial"/>
          <w:b/>
        </w:rPr>
        <w:t>de dos mil diecinueve</w:t>
      </w:r>
      <w:r w:rsidRPr="00650D66">
        <w:rPr>
          <w:rFonts w:ascii="Palatino Linotype" w:hAnsi="Palatino Linotype" w:cs="Arial"/>
        </w:rPr>
        <w:t xml:space="preserve">, sin contemplar en el cómputo los días </w:t>
      </w:r>
      <w:r w:rsidR="00386603" w:rsidRPr="00650D66">
        <w:rPr>
          <w:rFonts w:ascii="Palatino Linotype" w:hAnsi="Palatino Linotype" w:cs="Arial"/>
        </w:rPr>
        <w:t>veinticuatro, veinticinco, treinta y uno de agosto</w:t>
      </w:r>
      <w:r w:rsidR="00A46176" w:rsidRPr="00650D66">
        <w:rPr>
          <w:rFonts w:ascii="Palatino Linotype" w:hAnsi="Palatino Linotype" w:cs="Arial"/>
        </w:rPr>
        <w:t>; así como,</w:t>
      </w:r>
      <w:r w:rsidR="00386603" w:rsidRPr="00650D66">
        <w:rPr>
          <w:rFonts w:ascii="Palatino Linotype" w:hAnsi="Palatino Linotype" w:cs="Arial"/>
        </w:rPr>
        <w:t xml:space="preserve"> uno</w:t>
      </w:r>
      <w:r w:rsidR="00A46176" w:rsidRPr="00650D66">
        <w:rPr>
          <w:rFonts w:ascii="Palatino Linotype" w:hAnsi="Palatino Linotype" w:cs="Arial"/>
        </w:rPr>
        <w:t>, siete y ocho</w:t>
      </w:r>
      <w:r w:rsidR="00386603" w:rsidRPr="00650D66">
        <w:rPr>
          <w:rFonts w:ascii="Palatino Linotype" w:hAnsi="Palatino Linotype" w:cs="Arial"/>
        </w:rPr>
        <w:t xml:space="preserve"> de septiembre</w:t>
      </w:r>
      <w:r w:rsidR="002465B4" w:rsidRPr="00650D66">
        <w:rPr>
          <w:rFonts w:ascii="Palatino Linotype" w:hAnsi="Palatino Linotype" w:cs="Arial"/>
        </w:rPr>
        <w:t xml:space="preserve"> </w:t>
      </w:r>
      <w:r w:rsidRPr="00650D66">
        <w:rPr>
          <w:rFonts w:ascii="Palatino Linotype" w:hAnsi="Palatino Linotype" w:cs="Arial"/>
        </w:rPr>
        <w:t xml:space="preserve">de dos mil diecinueve, por corresponder a sábados y domingos, considerados como días inhábiles, en términos del artículo 3, </w:t>
      </w:r>
      <w:r w:rsidRPr="00650D66">
        <w:rPr>
          <w:rFonts w:ascii="Palatino Linotype" w:hAnsi="Palatino Linotype" w:cs="Arial"/>
        </w:rPr>
        <w:lastRenderedPageBreak/>
        <w:t xml:space="preserve">fracción X de la </w:t>
      </w:r>
      <w:r w:rsidRPr="00650D66">
        <w:rPr>
          <w:rFonts w:ascii="Palatino Linotype" w:hAnsi="Palatino Linotype"/>
        </w:rPr>
        <w:t>Ley de Transparencia y Acceso a la Información Pública del Estado de México y Municipios</w:t>
      </w:r>
      <w:r w:rsidRPr="00650D66">
        <w:rPr>
          <w:rFonts w:ascii="Palatino Linotype" w:hAnsi="Palatino Linotype" w:cs="Arial"/>
        </w:rPr>
        <w:t>.</w:t>
      </w:r>
    </w:p>
    <w:p w:rsidR="00A32592" w:rsidRPr="00650D66" w:rsidRDefault="00A32592" w:rsidP="00A32592">
      <w:pPr>
        <w:spacing w:before="100" w:beforeAutospacing="1" w:after="100" w:afterAutospacing="1" w:line="360" w:lineRule="auto"/>
        <w:jc w:val="both"/>
        <w:rPr>
          <w:rFonts w:ascii="Palatino Linotype" w:hAnsi="Palatino Linotype" w:cs="Arial"/>
        </w:rPr>
      </w:pPr>
      <w:r w:rsidRPr="00650D66">
        <w:rPr>
          <w:rFonts w:ascii="Palatino Linotype" w:hAnsi="Palatino Linotype" w:cs="Arial"/>
        </w:rPr>
        <w:t xml:space="preserve">Si bien es cierto que, </w:t>
      </w:r>
      <w:r w:rsidRPr="00650D66">
        <w:rPr>
          <w:rFonts w:ascii="Palatino Linotype" w:hAnsi="Palatino Linotype" w:cs="Arial"/>
          <w:b/>
          <w:color w:val="000000"/>
        </w:rPr>
        <w:t>EL RECURRENTE</w:t>
      </w:r>
      <w:r w:rsidRPr="00650D66">
        <w:rPr>
          <w:rFonts w:ascii="Palatino Linotype" w:hAnsi="Palatino Linotype" w:cs="Arial"/>
        </w:rPr>
        <w:t xml:space="preserve"> presentó el medio de impugnación al rubro anotado, el mismo día en que se le notificó la respuesta impugnada; no menos cierto es que, ello no implica que su interposición sea extemporánea, en atención a que el artículo 178 de la Ley de Transparencia y Acceso a la Información Pública del Estado de México y Municipios, únicamente establece que el recurso de revisión se ha de promover dentro de los quince días hábiles siguientes de aquel en que </w:t>
      </w:r>
      <w:r w:rsidRPr="00650D66">
        <w:rPr>
          <w:rFonts w:ascii="Palatino Linotype" w:hAnsi="Palatino Linotype" w:cs="Arial"/>
          <w:b/>
          <w:color w:val="000000"/>
        </w:rPr>
        <w:t>EL RECURRENTE</w:t>
      </w:r>
      <w:r w:rsidRPr="00650D66">
        <w:rPr>
          <w:rFonts w:ascii="Palatino Linotype" w:hAnsi="Palatino Linotype" w:cs="Arial"/>
        </w:rPr>
        <w:t xml:space="preserve"> tenga conocimiento de la respuesta impugnada; sin embargo, no prohíbe que se presente el mismo día en que ésta le sea notificada; esto es, que no señala que de presentarse el recurso de revisión el mismo día en que se notifica, éste resulte extemporáneo.</w:t>
      </w:r>
    </w:p>
    <w:p w:rsidR="00A32592" w:rsidRPr="00650D66" w:rsidRDefault="00A32592" w:rsidP="00A32592">
      <w:pPr>
        <w:spacing w:before="100" w:beforeAutospacing="1" w:after="100" w:afterAutospacing="1" w:line="360" w:lineRule="auto"/>
        <w:jc w:val="both"/>
        <w:rPr>
          <w:rFonts w:ascii="Palatino Linotype" w:hAnsi="Palatino Linotype" w:cs="Arial"/>
        </w:rPr>
      </w:pPr>
      <w:r w:rsidRPr="00650D66">
        <w:rPr>
          <w:rFonts w:ascii="Palatino Linotype" w:hAnsi="Palatino Linotype" w:cs="Arial"/>
        </w:rPr>
        <w:t>En sustento a lo anterior, es aplicable por analogía la Jurisprudencia número 1a</w:t>
      </w:r>
      <w:proofErr w:type="gramStart"/>
      <w:r w:rsidRPr="00650D66">
        <w:rPr>
          <w:rFonts w:ascii="Palatino Linotype" w:hAnsi="Palatino Linotype" w:cs="Arial"/>
        </w:rPr>
        <w:t>./</w:t>
      </w:r>
      <w:proofErr w:type="gramEnd"/>
      <w:r w:rsidRPr="00650D66">
        <w:rPr>
          <w:rFonts w:ascii="Palatino Linotype" w:hAnsi="Palatino Linotype" w:cs="Arial"/>
        </w:rPr>
        <w:t>J. 41/2015 (10a.), Décima época, sustentada por la Primera Sala de la Suprema Corte de Justicia de la Nación, visible en la página 569, libro 19, tomo I, de la Gaceta del Semanario Judicial de la Federación, del mes de junio de 2015, cuyo rubro y texto esgrimen:</w:t>
      </w:r>
    </w:p>
    <w:p w:rsidR="00A32592" w:rsidRPr="00650D66" w:rsidRDefault="00A32592" w:rsidP="00A32592">
      <w:pPr>
        <w:ind w:left="851" w:right="902"/>
        <w:jc w:val="both"/>
        <w:rPr>
          <w:rFonts w:ascii="Palatino Linotype" w:hAnsi="Palatino Linotype" w:cs="Arial"/>
          <w:b/>
          <w:i/>
          <w:sz w:val="22"/>
          <w:szCs w:val="22"/>
        </w:rPr>
      </w:pPr>
      <w:r w:rsidRPr="00650D66">
        <w:rPr>
          <w:rFonts w:ascii="Palatino Linotype" w:hAnsi="Palatino Linotype" w:cs="Arial"/>
          <w:i/>
          <w:sz w:val="22"/>
          <w:szCs w:val="22"/>
        </w:rPr>
        <w:t>“</w:t>
      </w:r>
      <w:r w:rsidRPr="00650D66">
        <w:rPr>
          <w:rFonts w:ascii="Palatino Linotype" w:hAnsi="Palatino Linotype" w:cs="Arial"/>
          <w:b/>
          <w:i/>
          <w:sz w:val="22"/>
          <w:szCs w:val="22"/>
        </w:rPr>
        <w:t xml:space="preserve">RECURSO DE RECLAMACIÓN. SU INTERPOSICIÓN NO ES EXTEMPORÁNEA SI SE </w:t>
      </w:r>
      <w:r w:rsidRPr="00650D66">
        <w:rPr>
          <w:rFonts w:ascii="Palatino Linotype" w:hAnsi="Palatino Linotype" w:cs="Arial"/>
          <w:b/>
          <w:i/>
          <w:color w:val="000000"/>
          <w:sz w:val="22"/>
          <w:szCs w:val="22"/>
        </w:rPr>
        <w:t>REALIZA</w:t>
      </w:r>
      <w:r w:rsidRPr="00650D66">
        <w:rPr>
          <w:rFonts w:ascii="Palatino Linotype" w:hAnsi="Palatino Linotype" w:cs="Arial"/>
          <w:b/>
          <w:i/>
          <w:sz w:val="22"/>
          <w:szCs w:val="22"/>
        </w:rPr>
        <w:t xml:space="preserve"> ANTES DE QUE INICIE EL PLAZO PARA HACERLO.</w:t>
      </w:r>
    </w:p>
    <w:p w:rsidR="00A32592" w:rsidRPr="00650D66" w:rsidRDefault="00A32592" w:rsidP="00A32592">
      <w:pPr>
        <w:ind w:left="851" w:right="902"/>
        <w:jc w:val="both"/>
        <w:rPr>
          <w:rFonts w:ascii="Palatino Linotype" w:hAnsi="Palatino Linotype" w:cs="Arial"/>
          <w:i/>
          <w:sz w:val="22"/>
          <w:szCs w:val="22"/>
        </w:rPr>
      </w:pPr>
      <w:r w:rsidRPr="00650D66">
        <w:rPr>
          <w:rFonts w:ascii="Palatino Linotype" w:hAnsi="Palatino Linotype" w:cs="Arial"/>
          <w:i/>
          <w:sz w:val="22"/>
          <w:szCs w:val="22"/>
        </w:rPr>
        <w:t xml:space="preserve">Conforme al artículo 104, párrafo segundo, de la Ley de Amparo, el recurso de reclamación podrá interponerse por </w:t>
      </w:r>
      <w:r w:rsidRPr="00650D66">
        <w:rPr>
          <w:rFonts w:ascii="Palatino Linotype" w:hAnsi="Palatino Linotype" w:cs="Arial"/>
          <w:i/>
          <w:color w:val="000000"/>
          <w:sz w:val="22"/>
          <w:szCs w:val="22"/>
        </w:rPr>
        <w:t>cualquiera</w:t>
      </w:r>
      <w:r w:rsidRPr="00650D66">
        <w:rPr>
          <w:rFonts w:ascii="Palatino Linotype" w:hAnsi="Palatino Linotype" w:cs="Arial"/>
          <w:i/>
          <w:sz w:val="22"/>
          <w:szCs w:val="22"/>
        </w:rPr>
        <w:t xml:space="preserve">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w:t>
      </w:r>
      <w:r w:rsidRPr="00650D66">
        <w:rPr>
          <w:rFonts w:ascii="Palatino Linotype" w:hAnsi="Palatino Linotype" w:cs="Arial"/>
          <w:i/>
          <w:sz w:val="22"/>
          <w:szCs w:val="22"/>
        </w:rPr>
        <w:lastRenderedPageBreak/>
        <w:t>se interpone antes de que inicie el plazo para hacerlo, su presentación no es extemporánea.</w:t>
      </w:r>
    </w:p>
    <w:p w:rsidR="00A32592" w:rsidRPr="00650D66" w:rsidRDefault="00A32592" w:rsidP="00A32592">
      <w:pPr>
        <w:ind w:left="851" w:right="902"/>
        <w:jc w:val="both"/>
        <w:rPr>
          <w:rFonts w:ascii="Palatino Linotype" w:hAnsi="Palatino Linotype" w:cs="Arial"/>
          <w:i/>
          <w:sz w:val="22"/>
          <w:szCs w:val="22"/>
        </w:rPr>
      </w:pPr>
      <w:r w:rsidRPr="00650D66">
        <w:rPr>
          <w:rFonts w:ascii="Palatino Linotype" w:hAnsi="Palatino Linotype" w:cs="Arial"/>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A32592" w:rsidRPr="00650D66" w:rsidRDefault="00A32592" w:rsidP="00A32592">
      <w:pPr>
        <w:ind w:left="851" w:right="902"/>
        <w:jc w:val="both"/>
        <w:rPr>
          <w:rFonts w:ascii="Palatino Linotype" w:hAnsi="Palatino Linotype" w:cs="Arial"/>
          <w:i/>
          <w:sz w:val="22"/>
          <w:szCs w:val="22"/>
        </w:rPr>
      </w:pPr>
      <w:r w:rsidRPr="00650D66">
        <w:rPr>
          <w:rFonts w:ascii="Palatino Linotype" w:hAnsi="Palatino Linotype" w:cs="Arial"/>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A32592" w:rsidRPr="00650D66" w:rsidRDefault="00A32592" w:rsidP="00A32592">
      <w:pPr>
        <w:ind w:left="851" w:right="902"/>
        <w:jc w:val="both"/>
        <w:rPr>
          <w:rFonts w:ascii="Palatino Linotype" w:hAnsi="Palatino Linotype" w:cs="Arial"/>
          <w:i/>
          <w:sz w:val="22"/>
          <w:szCs w:val="22"/>
        </w:rPr>
      </w:pPr>
      <w:r w:rsidRPr="00650D66">
        <w:rPr>
          <w:rFonts w:ascii="Palatino Linotype" w:hAnsi="Palatino Linotype" w:cs="Arial"/>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650D66">
        <w:rPr>
          <w:rFonts w:ascii="Palatino Linotype" w:hAnsi="Palatino Linotype" w:cs="Arial"/>
          <w:i/>
          <w:sz w:val="22"/>
          <w:szCs w:val="22"/>
        </w:rPr>
        <w:t>Arboleya</w:t>
      </w:r>
      <w:proofErr w:type="spellEnd"/>
      <w:r w:rsidRPr="00650D66">
        <w:rPr>
          <w:rFonts w:ascii="Palatino Linotype" w:hAnsi="Palatino Linotype" w:cs="Arial"/>
          <w:i/>
          <w:sz w:val="22"/>
          <w:szCs w:val="22"/>
        </w:rPr>
        <w:t>.</w:t>
      </w:r>
    </w:p>
    <w:p w:rsidR="00A32592" w:rsidRPr="00650D66" w:rsidRDefault="00A32592" w:rsidP="00A32592">
      <w:pPr>
        <w:ind w:left="851" w:right="902"/>
        <w:jc w:val="both"/>
        <w:rPr>
          <w:rFonts w:ascii="Palatino Linotype" w:hAnsi="Palatino Linotype" w:cs="Arial"/>
          <w:i/>
          <w:sz w:val="22"/>
          <w:szCs w:val="22"/>
        </w:rPr>
      </w:pPr>
      <w:r w:rsidRPr="00650D66">
        <w:rPr>
          <w:rFonts w:ascii="Palatino Linotype" w:hAnsi="Palatino Linotype" w:cs="Arial"/>
          <w:i/>
          <w:sz w:val="22"/>
          <w:szCs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650D66">
        <w:rPr>
          <w:rFonts w:ascii="Palatino Linotype" w:hAnsi="Palatino Linotype" w:cs="Arial"/>
          <w:i/>
          <w:sz w:val="22"/>
          <w:szCs w:val="22"/>
        </w:rPr>
        <w:t>Goslinga</w:t>
      </w:r>
      <w:proofErr w:type="spellEnd"/>
      <w:r w:rsidRPr="00650D66">
        <w:rPr>
          <w:rFonts w:ascii="Palatino Linotype" w:hAnsi="Palatino Linotype" w:cs="Arial"/>
          <w:i/>
          <w:sz w:val="22"/>
          <w:szCs w:val="22"/>
        </w:rPr>
        <w:t xml:space="preserve"> </w:t>
      </w:r>
      <w:proofErr w:type="spellStart"/>
      <w:r w:rsidRPr="00650D66">
        <w:rPr>
          <w:rFonts w:ascii="Palatino Linotype" w:hAnsi="Palatino Linotype" w:cs="Arial"/>
          <w:i/>
          <w:sz w:val="22"/>
          <w:szCs w:val="22"/>
        </w:rPr>
        <w:t>Remírez</w:t>
      </w:r>
      <w:proofErr w:type="spellEnd"/>
      <w:r w:rsidRPr="00650D66">
        <w:rPr>
          <w:rFonts w:ascii="Palatino Linotype" w:hAnsi="Palatino Linotype" w:cs="Arial"/>
          <w:i/>
          <w:sz w:val="22"/>
          <w:szCs w:val="22"/>
        </w:rPr>
        <w:t>.</w:t>
      </w:r>
    </w:p>
    <w:p w:rsidR="00A32592" w:rsidRPr="00650D66" w:rsidRDefault="00A32592" w:rsidP="00A32592">
      <w:pPr>
        <w:ind w:left="851" w:right="902"/>
        <w:jc w:val="both"/>
        <w:rPr>
          <w:rFonts w:ascii="Palatino Linotype" w:hAnsi="Palatino Linotype" w:cs="Arial"/>
          <w:i/>
          <w:sz w:val="22"/>
          <w:szCs w:val="22"/>
        </w:rPr>
      </w:pPr>
      <w:r w:rsidRPr="00650D66">
        <w:rPr>
          <w:rFonts w:ascii="Palatino Linotype" w:hAnsi="Palatino Linotype" w:cs="Arial"/>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A32592" w:rsidRPr="00650D66" w:rsidRDefault="00A32592" w:rsidP="00A32592">
      <w:pPr>
        <w:ind w:left="851" w:right="902"/>
        <w:jc w:val="both"/>
        <w:rPr>
          <w:rFonts w:ascii="Palatino Linotype" w:hAnsi="Palatino Linotype" w:cs="Arial"/>
          <w:i/>
          <w:sz w:val="22"/>
          <w:szCs w:val="22"/>
        </w:rPr>
      </w:pPr>
      <w:r w:rsidRPr="00650D66">
        <w:rPr>
          <w:rFonts w:ascii="Palatino Linotype" w:hAnsi="Palatino Linotype" w:cs="Arial"/>
          <w:i/>
          <w:sz w:val="22"/>
          <w:szCs w:val="22"/>
        </w:rPr>
        <w:t>Tesis de jurisprudencia 41/2015 (10a.). Aprobada por la Primera Sala de este Alto Tribunal, en sesión privada de veintisiete de mayo de dos mil quince.</w:t>
      </w:r>
    </w:p>
    <w:p w:rsidR="00A32592" w:rsidRPr="00650D66" w:rsidRDefault="00A32592" w:rsidP="00A32592">
      <w:pPr>
        <w:ind w:left="851" w:right="902"/>
        <w:jc w:val="both"/>
        <w:rPr>
          <w:rFonts w:ascii="Palatino Linotype" w:hAnsi="Palatino Linotype" w:cs="Arial"/>
          <w:i/>
          <w:sz w:val="22"/>
          <w:szCs w:val="22"/>
        </w:rPr>
      </w:pPr>
      <w:r w:rsidRPr="00650D66">
        <w:rPr>
          <w:rFonts w:ascii="Palatino Linotype" w:hAnsi="Palatino Linotype" w:cs="Arial"/>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 (Sic)</w:t>
      </w:r>
    </w:p>
    <w:p w:rsidR="006D7D4E" w:rsidRPr="00650D66" w:rsidRDefault="006D7D4E" w:rsidP="006D7D4E">
      <w:pPr>
        <w:spacing w:before="100" w:beforeAutospacing="1" w:after="100" w:afterAutospacing="1" w:line="360" w:lineRule="auto"/>
        <w:jc w:val="both"/>
        <w:rPr>
          <w:rFonts w:ascii="Palatino Linotype" w:hAnsi="Palatino Linotype" w:cs="Arial"/>
        </w:rPr>
      </w:pPr>
      <w:r w:rsidRPr="00650D66">
        <w:rPr>
          <w:rFonts w:ascii="Palatino Linotype" w:hAnsi="Palatino Linotype" w:cs="Arial"/>
        </w:rPr>
        <w:t>En ese tenor, si el recurso de revisión que nos ocupa, se interpuso el</w:t>
      </w:r>
      <w:r w:rsidRPr="00650D66">
        <w:rPr>
          <w:rFonts w:ascii="Palatino Linotype" w:hAnsi="Palatino Linotype" w:cs="Arial"/>
          <w:b/>
        </w:rPr>
        <w:t xml:space="preserve"> </w:t>
      </w:r>
      <w:r w:rsidR="00A46176" w:rsidRPr="00650D66">
        <w:rPr>
          <w:rFonts w:ascii="Palatino Linotype" w:hAnsi="Palatino Linotype" w:cs="Arial"/>
          <w:b/>
          <w:u w:val="single"/>
        </w:rPr>
        <w:t>veintitrés</w:t>
      </w:r>
      <w:r w:rsidR="00386603" w:rsidRPr="00650D66">
        <w:rPr>
          <w:rFonts w:ascii="Palatino Linotype" w:hAnsi="Palatino Linotype" w:cs="Arial"/>
          <w:b/>
          <w:u w:val="single"/>
        </w:rPr>
        <w:t xml:space="preserve"> de agosto</w:t>
      </w:r>
      <w:r w:rsidRPr="00650D66">
        <w:rPr>
          <w:rFonts w:ascii="Palatino Linotype" w:hAnsi="Palatino Linotype" w:cs="Arial"/>
          <w:b/>
          <w:u w:val="single"/>
        </w:rPr>
        <w:t xml:space="preserve"> de dos mil diecinueve</w:t>
      </w:r>
      <w:r w:rsidRPr="00650D66">
        <w:rPr>
          <w:rFonts w:ascii="Palatino Linotype" w:hAnsi="Palatino Linotype" w:cs="Arial"/>
        </w:rPr>
        <w:t>, éste se encuentra dentro de los márgenes temporales previstos en el precepto legal citado en el párrafo anterior y, por tanto, su interposición se considera oportuna.</w:t>
      </w:r>
    </w:p>
    <w:p w:rsidR="00A46176" w:rsidRPr="00650D66" w:rsidRDefault="00B514DC" w:rsidP="00A46176">
      <w:pPr>
        <w:pStyle w:val="Prrafodelista"/>
        <w:widowControl w:val="0"/>
        <w:numPr>
          <w:ilvl w:val="0"/>
          <w:numId w:val="1"/>
        </w:numPr>
        <w:tabs>
          <w:tab w:val="left" w:pos="1701"/>
          <w:tab w:val="left" w:pos="1843"/>
        </w:tabs>
        <w:autoSpaceDE w:val="0"/>
        <w:autoSpaceDN w:val="0"/>
        <w:adjustRightInd w:val="0"/>
        <w:spacing w:before="240" w:after="240" w:afterAutospacing="1" w:line="360" w:lineRule="auto"/>
        <w:ind w:left="0" w:firstLine="0"/>
        <w:jc w:val="both"/>
        <w:rPr>
          <w:rFonts w:ascii="Palatino Linotype" w:hAnsi="Palatino Linotype"/>
          <w:lang w:val="es-ES"/>
        </w:rPr>
      </w:pPr>
      <w:proofErr w:type="spellStart"/>
      <w:r w:rsidRPr="00650D66">
        <w:rPr>
          <w:rFonts w:ascii="Palatino Linotype" w:hAnsi="Palatino Linotype" w:cs="Arial"/>
          <w:b/>
        </w:rPr>
        <w:lastRenderedPageBreak/>
        <w:t>Procedibilidad</w:t>
      </w:r>
      <w:proofErr w:type="spellEnd"/>
      <w:r w:rsidRPr="00650D66">
        <w:rPr>
          <w:rFonts w:ascii="Palatino Linotype" w:hAnsi="Palatino Linotype" w:cs="Arial"/>
          <w:b/>
        </w:rPr>
        <w:t>.</w:t>
      </w:r>
      <w:r w:rsidR="00A46176" w:rsidRPr="00650D66">
        <w:rPr>
          <w:rFonts w:ascii="Palatino Linotype" w:hAnsi="Palatino Linotype" w:cs="Arial"/>
          <w:b/>
        </w:rPr>
        <w:t xml:space="preserve"> </w:t>
      </w:r>
      <w:r w:rsidR="00A46176" w:rsidRPr="00650D66">
        <w:rPr>
          <w:rFonts w:ascii="Palatino Linotype" w:hAnsi="Palatino Linotype" w:cs="Arial"/>
          <w:lang w:val="es-ES"/>
        </w:rPr>
        <w:t xml:space="preserve">Se considera importante abordar el análisis de los requisitos de </w:t>
      </w:r>
      <w:proofErr w:type="spellStart"/>
      <w:r w:rsidR="00A46176" w:rsidRPr="00650D66">
        <w:rPr>
          <w:rFonts w:ascii="Palatino Linotype" w:hAnsi="Palatino Linotype" w:cs="Arial"/>
          <w:lang w:val="es-ES"/>
        </w:rPr>
        <w:t>procedibilidad</w:t>
      </w:r>
      <w:proofErr w:type="spellEnd"/>
      <w:r w:rsidR="00A46176" w:rsidRPr="00650D66">
        <w:rPr>
          <w:rFonts w:ascii="Palatino Linotype" w:hAnsi="Palatino Linotype" w:cs="Arial"/>
          <w:lang w:val="es-ES"/>
        </w:rPr>
        <w:t xml:space="preserve"> del Recurso de Revisión; así, tenemos que el artículo 180 de la </w:t>
      </w:r>
      <w:r w:rsidR="00A46176" w:rsidRPr="00650D66">
        <w:rPr>
          <w:rFonts w:ascii="Palatino Linotype" w:hAnsi="Palatino Linotype" w:cs="Arial"/>
          <w:lang w:val="es-ES" w:eastAsia="es-MX"/>
        </w:rPr>
        <w:t xml:space="preserve">Ley de Transparencia y Acceso a la Información Pública del Estado de México y Municipios, </w:t>
      </w:r>
      <w:r w:rsidR="00A46176" w:rsidRPr="00650D66">
        <w:rPr>
          <w:rFonts w:ascii="Palatino Linotype" w:hAnsi="Palatino Linotype" w:cs="Arial"/>
          <w:lang w:val="es-ES"/>
        </w:rPr>
        <w:t>establece lo siguiente:</w:t>
      </w:r>
    </w:p>
    <w:p w:rsidR="00A46176" w:rsidRPr="00650D66" w:rsidRDefault="00A46176" w:rsidP="00A46176">
      <w:pPr>
        <w:spacing w:line="276" w:lineRule="auto"/>
        <w:ind w:left="851" w:right="992"/>
        <w:jc w:val="both"/>
        <w:rPr>
          <w:rFonts w:ascii="Palatino Linotype" w:hAnsi="Palatino Linotype"/>
          <w:b/>
          <w:i/>
          <w:sz w:val="22"/>
          <w:szCs w:val="22"/>
          <w:lang w:val="es-ES"/>
        </w:rPr>
      </w:pPr>
      <w:r w:rsidRPr="00650D66">
        <w:rPr>
          <w:rFonts w:ascii="Palatino Linotype" w:hAnsi="Palatino Linotype"/>
          <w:b/>
          <w:i/>
          <w:sz w:val="22"/>
          <w:szCs w:val="22"/>
          <w:lang w:val="es-ES"/>
        </w:rPr>
        <w:t xml:space="preserve">“Artículo 180. </w:t>
      </w:r>
      <w:r w:rsidRPr="00650D66">
        <w:rPr>
          <w:rFonts w:ascii="Palatino Linotype" w:hAnsi="Palatino Linotype"/>
          <w:i/>
          <w:sz w:val="22"/>
          <w:szCs w:val="22"/>
          <w:lang w:val="es-ES"/>
        </w:rPr>
        <w:t xml:space="preserve">El </w:t>
      </w:r>
      <w:r w:rsidRPr="00650D66">
        <w:rPr>
          <w:rFonts w:ascii="Palatino Linotype" w:hAnsi="Palatino Linotype" w:cs="Arial"/>
          <w:i/>
          <w:sz w:val="22"/>
          <w:szCs w:val="22"/>
          <w:lang w:val="es-ES"/>
        </w:rPr>
        <w:t>recurso</w:t>
      </w:r>
      <w:r w:rsidRPr="00650D66">
        <w:rPr>
          <w:rFonts w:ascii="Palatino Linotype" w:hAnsi="Palatino Linotype"/>
          <w:i/>
          <w:sz w:val="22"/>
          <w:szCs w:val="22"/>
          <w:lang w:val="es-ES"/>
        </w:rPr>
        <w:t xml:space="preserve"> </w:t>
      </w:r>
      <w:r w:rsidRPr="00650D66">
        <w:rPr>
          <w:rFonts w:ascii="Palatino Linotype" w:hAnsi="Palatino Linotype" w:cs="Arial"/>
          <w:i/>
          <w:color w:val="222222"/>
          <w:sz w:val="22"/>
          <w:szCs w:val="22"/>
          <w:lang w:val="es-ES" w:eastAsia="es-MX"/>
        </w:rPr>
        <w:t>de</w:t>
      </w:r>
      <w:r w:rsidRPr="00650D66">
        <w:rPr>
          <w:rFonts w:ascii="Palatino Linotype" w:hAnsi="Palatino Linotype"/>
          <w:i/>
          <w:sz w:val="22"/>
          <w:szCs w:val="22"/>
          <w:lang w:val="es-ES"/>
        </w:rPr>
        <w:t xml:space="preserve"> revisión contendrá:</w:t>
      </w:r>
      <w:r w:rsidRPr="00650D66">
        <w:rPr>
          <w:rFonts w:ascii="Palatino Linotype" w:hAnsi="Palatino Linotype"/>
          <w:b/>
          <w:i/>
          <w:sz w:val="22"/>
          <w:szCs w:val="22"/>
          <w:lang w:val="es-ES"/>
        </w:rPr>
        <w:t xml:space="preserve"> </w:t>
      </w:r>
    </w:p>
    <w:p w:rsidR="00A46176" w:rsidRPr="00650D66" w:rsidRDefault="00A46176" w:rsidP="00A46176">
      <w:pPr>
        <w:spacing w:line="276" w:lineRule="auto"/>
        <w:ind w:left="851" w:right="992"/>
        <w:jc w:val="both"/>
        <w:rPr>
          <w:rFonts w:ascii="Palatino Linotype" w:hAnsi="Palatino Linotype"/>
          <w:b/>
          <w:i/>
          <w:sz w:val="22"/>
          <w:szCs w:val="22"/>
          <w:lang w:val="es-ES"/>
        </w:rPr>
      </w:pPr>
      <w:r w:rsidRPr="00650D66">
        <w:rPr>
          <w:rFonts w:ascii="Palatino Linotype" w:hAnsi="Palatino Linotype"/>
          <w:b/>
          <w:i/>
          <w:sz w:val="22"/>
          <w:szCs w:val="22"/>
          <w:lang w:val="es-ES"/>
        </w:rPr>
        <w:t xml:space="preserve">I. </w:t>
      </w:r>
      <w:r w:rsidRPr="00650D66">
        <w:rPr>
          <w:rFonts w:ascii="Palatino Linotype" w:hAnsi="Palatino Linotype"/>
          <w:i/>
          <w:sz w:val="22"/>
          <w:szCs w:val="22"/>
          <w:lang w:val="es-ES"/>
        </w:rPr>
        <w:t xml:space="preserve">El sujeto obligado ante </w:t>
      </w:r>
      <w:r w:rsidRPr="00650D66">
        <w:rPr>
          <w:rFonts w:ascii="Palatino Linotype" w:hAnsi="Palatino Linotype" w:cs="Arial"/>
          <w:i/>
          <w:sz w:val="22"/>
          <w:szCs w:val="22"/>
          <w:lang w:val="es-ES"/>
        </w:rPr>
        <w:t>la</w:t>
      </w:r>
      <w:r w:rsidRPr="00650D66">
        <w:rPr>
          <w:rFonts w:ascii="Palatino Linotype" w:hAnsi="Palatino Linotype"/>
          <w:i/>
          <w:sz w:val="22"/>
          <w:szCs w:val="22"/>
          <w:lang w:val="es-ES"/>
        </w:rPr>
        <w:t xml:space="preserve"> cual </w:t>
      </w:r>
      <w:r w:rsidRPr="00650D66">
        <w:rPr>
          <w:rFonts w:ascii="Palatino Linotype" w:hAnsi="Palatino Linotype" w:cs="Arial"/>
          <w:i/>
          <w:color w:val="222222"/>
          <w:sz w:val="22"/>
          <w:szCs w:val="22"/>
          <w:lang w:val="es-ES" w:eastAsia="es-MX"/>
        </w:rPr>
        <w:t>se</w:t>
      </w:r>
      <w:r w:rsidRPr="00650D66">
        <w:rPr>
          <w:rFonts w:ascii="Palatino Linotype" w:hAnsi="Palatino Linotype"/>
          <w:i/>
          <w:sz w:val="22"/>
          <w:szCs w:val="22"/>
          <w:lang w:val="es-ES"/>
        </w:rPr>
        <w:t xml:space="preserve"> presentó la solicitud;</w:t>
      </w:r>
      <w:r w:rsidRPr="00650D66">
        <w:rPr>
          <w:rFonts w:ascii="Palatino Linotype" w:hAnsi="Palatino Linotype"/>
          <w:b/>
          <w:i/>
          <w:sz w:val="22"/>
          <w:szCs w:val="22"/>
          <w:lang w:val="es-ES"/>
        </w:rPr>
        <w:t xml:space="preserve"> </w:t>
      </w:r>
    </w:p>
    <w:p w:rsidR="00A46176" w:rsidRPr="00650D66" w:rsidRDefault="00A46176" w:rsidP="00A46176">
      <w:pPr>
        <w:spacing w:line="276" w:lineRule="auto"/>
        <w:ind w:left="851" w:right="992"/>
        <w:jc w:val="both"/>
        <w:rPr>
          <w:rFonts w:ascii="Palatino Linotype" w:hAnsi="Palatino Linotype"/>
          <w:b/>
          <w:i/>
          <w:sz w:val="22"/>
          <w:szCs w:val="22"/>
          <w:lang w:val="es-ES"/>
        </w:rPr>
      </w:pPr>
      <w:r w:rsidRPr="00650D66">
        <w:rPr>
          <w:rFonts w:ascii="Palatino Linotype" w:hAnsi="Palatino Linotype"/>
          <w:b/>
          <w:i/>
          <w:sz w:val="22"/>
          <w:szCs w:val="22"/>
          <w:lang w:val="es-ES"/>
        </w:rPr>
        <w:t xml:space="preserve">II. </w:t>
      </w:r>
      <w:r w:rsidRPr="00650D66">
        <w:rPr>
          <w:rFonts w:ascii="Palatino Linotype" w:hAnsi="Palatino Linotype"/>
          <w:b/>
          <w:i/>
          <w:sz w:val="22"/>
          <w:szCs w:val="22"/>
          <w:u w:val="single"/>
          <w:lang w:val="es-ES"/>
        </w:rPr>
        <w:t xml:space="preserve">El nombre del solicitante </w:t>
      </w:r>
      <w:r w:rsidRPr="00650D66">
        <w:rPr>
          <w:rFonts w:ascii="Palatino Linotype" w:hAnsi="Palatino Linotype" w:cs="Arial"/>
          <w:b/>
          <w:i/>
          <w:color w:val="222222"/>
          <w:sz w:val="22"/>
          <w:szCs w:val="22"/>
          <w:u w:val="single"/>
          <w:lang w:val="es-ES" w:eastAsia="es-MX"/>
        </w:rPr>
        <w:t>que</w:t>
      </w:r>
      <w:r w:rsidRPr="00650D66">
        <w:rPr>
          <w:rFonts w:ascii="Palatino Linotype" w:hAnsi="Palatino Linotype"/>
          <w:b/>
          <w:i/>
          <w:sz w:val="22"/>
          <w:szCs w:val="22"/>
          <w:u w:val="single"/>
          <w:lang w:val="es-ES"/>
        </w:rPr>
        <w:t xml:space="preserve"> recurre </w:t>
      </w:r>
      <w:r w:rsidRPr="00650D66">
        <w:rPr>
          <w:rFonts w:ascii="Palatino Linotype" w:hAnsi="Palatino Linotype"/>
          <w:i/>
          <w:sz w:val="22"/>
          <w:szCs w:val="22"/>
          <w:lang w:val="es-ES"/>
        </w:rPr>
        <w:t>o de su representante y, en su caso, del tercero interesado, así como la dirección o medio que señale para recibir notificaciones;</w:t>
      </w:r>
      <w:r w:rsidRPr="00650D66">
        <w:rPr>
          <w:rFonts w:ascii="Palatino Linotype" w:hAnsi="Palatino Linotype"/>
          <w:b/>
          <w:i/>
          <w:sz w:val="22"/>
          <w:szCs w:val="22"/>
          <w:lang w:val="es-ES"/>
        </w:rPr>
        <w:t xml:space="preserve"> </w:t>
      </w:r>
    </w:p>
    <w:p w:rsidR="00A46176" w:rsidRPr="00650D66" w:rsidRDefault="00A46176" w:rsidP="00A46176">
      <w:pPr>
        <w:spacing w:line="276" w:lineRule="auto"/>
        <w:ind w:left="851" w:right="992"/>
        <w:jc w:val="both"/>
        <w:rPr>
          <w:rFonts w:ascii="Palatino Linotype" w:hAnsi="Palatino Linotype"/>
          <w:b/>
          <w:i/>
          <w:sz w:val="22"/>
          <w:szCs w:val="22"/>
          <w:lang w:val="es-ES"/>
        </w:rPr>
      </w:pPr>
      <w:r w:rsidRPr="00650D66">
        <w:rPr>
          <w:rFonts w:ascii="Palatino Linotype" w:hAnsi="Palatino Linotype"/>
          <w:b/>
          <w:i/>
          <w:sz w:val="22"/>
          <w:szCs w:val="22"/>
          <w:lang w:val="es-ES"/>
        </w:rPr>
        <w:t xml:space="preserve">III. </w:t>
      </w:r>
      <w:r w:rsidRPr="00650D66">
        <w:rPr>
          <w:rFonts w:ascii="Palatino Linotype" w:hAnsi="Palatino Linotype"/>
          <w:i/>
          <w:sz w:val="22"/>
          <w:szCs w:val="22"/>
          <w:lang w:val="es-ES"/>
        </w:rPr>
        <w:t xml:space="preserve">El número de folio de </w:t>
      </w:r>
      <w:r w:rsidRPr="00650D66">
        <w:rPr>
          <w:rFonts w:ascii="Palatino Linotype" w:hAnsi="Palatino Linotype" w:cs="Arial"/>
          <w:i/>
          <w:color w:val="222222"/>
          <w:sz w:val="22"/>
          <w:szCs w:val="22"/>
          <w:lang w:val="es-ES" w:eastAsia="es-MX"/>
        </w:rPr>
        <w:t>respuesta</w:t>
      </w:r>
      <w:r w:rsidRPr="00650D66">
        <w:rPr>
          <w:rFonts w:ascii="Palatino Linotype" w:hAnsi="Palatino Linotype"/>
          <w:i/>
          <w:sz w:val="22"/>
          <w:szCs w:val="22"/>
          <w:lang w:val="es-ES"/>
        </w:rPr>
        <w:t xml:space="preserve"> de la solicitud de acceso; </w:t>
      </w:r>
    </w:p>
    <w:p w:rsidR="00A46176" w:rsidRPr="00650D66" w:rsidRDefault="00A46176" w:rsidP="00A46176">
      <w:pPr>
        <w:spacing w:line="276" w:lineRule="auto"/>
        <w:ind w:left="851" w:right="992"/>
        <w:jc w:val="both"/>
        <w:rPr>
          <w:rFonts w:ascii="Palatino Linotype" w:hAnsi="Palatino Linotype"/>
          <w:b/>
          <w:i/>
          <w:sz w:val="22"/>
          <w:szCs w:val="22"/>
          <w:lang w:val="es-ES"/>
        </w:rPr>
      </w:pPr>
      <w:r w:rsidRPr="00650D66">
        <w:rPr>
          <w:rFonts w:ascii="Palatino Linotype" w:hAnsi="Palatino Linotype"/>
          <w:b/>
          <w:i/>
          <w:sz w:val="22"/>
          <w:szCs w:val="22"/>
          <w:lang w:val="es-ES"/>
        </w:rPr>
        <w:t xml:space="preserve">IV. </w:t>
      </w:r>
      <w:r w:rsidRPr="00650D66">
        <w:rPr>
          <w:rFonts w:ascii="Palatino Linotype" w:hAnsi="Palatino Linotype"/>
          <w:i/>
          <w:sz w:val="22"/>
          <w:szCs w:val="22"/>
          <w:lang w:val="es-ES"/>
        </w:rPr>
        <w:t xml:space="preserve">La fecha en que fue </w:t>
      </w:r>
      <w:r w:rsidRPr="00650D66">
        <w:rPr>
          <w:rFonts w:ascii="Palatino Linotype" w:hAnsi="Palatino Linotype" w:cs="Arial"/>
          <w:i/>
          <w:color w:val="222222"/>
          <w:sz w:val="22"/>
          <w:szCs w:val="22"/>
          <w:lang w:val="es-ES" w:eastAsia="es-MX"/>
        </w:rPr>
        <w:t>notificada</w:t>
      </w:r>
      <w:r w:rsidRPr="00650D66">
        <w:rPr>
          <w:rFonts w:ascii="Palatino Linotype" w:hAnsi="Palatino Linotype"/>
          <w:i/>
          <w:sz w:val="22"/>
          <w:szCs w:val="22"/>
          <w:lang w:val="es-ES"/>
        </w:rPr>
        <w:t xml:space="preserve"> la respuesta al solicitante o tuvo conocimiento del acto reclamado, o de presentación de la solicitud, en caso de falta de respuesta;</w:t>
      </w:r>
      <w:r w:rsidRPr="00650D66">
        <w:rPr>
          <w:rFonts w:ascii="Palatino Linotype" w:hAnsi="Palatino Linotype"/>
          <w:b/>
          <w:i/>
          <w:sz w:val="22"/>
          <w:szCs w:val="22"/>
          <w:lang w:val="es-ES"/>
        </w:rPr>
        <w:t xml:space="preserve"> </w:t>
      </w:r>
    </w:p>
    <w:p w:rsidR="00A46176" w:rsidRPr="00650D66" w:rsidRDefault="00A46176" w:rsidP="00A46176">
      <w:pPr>
        <w:spacing w:line="276" w:lineRule="auto"/>
        <w:ind w:left="851" w:right="992"/>
        <w:jc w:val="both"/>
        <w:rPr>
          <w:rFonts w:ascii="Palatino Linotype" w:hAnsi="Palatino Linotype"/>
          <w:b/>
          <w:i/>
          <w:sz w:val="22"/>
          <w:szCs w:val="22"/>
          <w:lang w:val="es-ES"/>
        </w:rPr>
      </w:pPr>
      <w:r w:rsidRPr="00650D66">
        <w:rPr>
          <w:rFonts w:ascii="Palatino Linotype" w:hAnsi="Palatino Linotype"/>
          <w:b/>
          <w:i/>
          <w:sz w:val="22"/>
          <w:szCs w:val="22"/>
          <w:lang w:val="es-ES"/>
        </w:rPr>
        <w:t xml:space="preserve">V. </w:t>
      </w:r>
      <w:r w:rsidRPr="00650D66">
        <w:rPr>
          <w:rFonts w:ascii="Palatino Linotype" w:hAnsi="Palatino Linotype"/>
          <w:i/>
          <w:sz w:val="22"/>
          <w:szCs w:val="22"/>
          <w:lang w:val="es-ES"/>
        </w:rPr>
        <w:t xml:space="preserve">El acto que se </w:t>
      </w:r>
      <w:r w:rsidRPr="00650D66">
        <w:rPr>
          <w:rFonts w:ascii="Palatino Linotype" w:hAnsi="Palatino Linotype" w:cs="Arial"/>
          <w:i/>
          <w:color w:val="222222"/>
          <w:sz w:val="22"/>
          <w:szCs w:val="22"/>
          <w:lang w:val="es-ES" w:eastAsia="es-MX"/>
        </w:rPr>
        <w:t>recurre</w:t>
      </w:r>
      <w:r w:rsidRPr="00650D66">
        <w:rPr>
          <w:rFonts w:ascii="Palatino Linotype" w:hAnsi="Palatino Linotype"/>
          <w:i/>
          <w:sz w:val="22"/>
          <w:szCs w:val="22"/>
          <w:lang w:val="es-ES"/>
        </w:rPr>
        <w:t>;</w:t>
      </w:r>
      <w:r w:rsidRPr="00650D66">
        <w:rPr>
          <w:rFonts w:ascii="Palatino Linotype" w:hAnsi="Palatino Linotype"/>
          <w:b/>
          <w:i/>
          <w:sz w:val="22"/>
          <w:szCs w:val="22"/>
          <w:lang w:val="es-ES"/>
        </w:rPr>
        <w:t xml:space="preserve"> </w:t>
      </w:r>
    </w:p>
    <w:p w:rsidR="00A46176" w:rsidRPr="00650D66" w:rsidRDefault="00A46176" w:rsidP="00A46176">
      <w:pPr>
        <w:spacing w:line="276" w:lineRule="auto"/>
        <w:ind w:left="851" w:right="992"/>
        <w:jc w:val="both"/>
        <w:rPr>
          <w:rFonts w:ascii="Palatino Linotype" w:hAnsi="Palatino Linotype"/>
          <w:b/>
          <w:i/>
          <w:sz w:val="22"/>
          <w:szCs w:val="22"/>
          <w:lang w:val="es-ES"/>
        </w:rPr>
      </w:pPr>
      <w:r w:rsidRPr="00650D66">
        <w:rPr>
          <w:rFonts w:ascii="Palatino Linotype" w:hAnsi="Palatino Linotype"/>
          <w:b/>
          <w:i/>
          <w:sz w:val="22"/>
          <w:szCs w:val="22"/>
          <w:lang w:val="es-ES"/>
        </w:rPr>
        <w:t xml:space="preserve">VI. </w:t>
      </w:r>
      <w:r w:rsidRPr="00650D66">
        <w:rPr>
          <w:rFonts w:ascii="Palatino Linotype" w:hAnsi="Palatino Linotype"/>
          <w:i/>
          <w:sz w:val="22"/>
          <w:szCs w:val="22"/>
          <w:lang w:val="es-ES"/>
        </w:rPr>
        <w:t xml:space="preserve">Las razones o </w:t>
      </w:r>
      <w:r w:rsidRPr="00650D66">
        <w:rPr>
          <w:rFonts w:ascii="Palatino Linotype" w:hAnsi="Palatino Linotype" w:cs="Arial"/>
          <w:i/>
          <w:color w:val="222222"/>
          <w:sz w:val="22"/>
          <w:szCs w:val="22"/>
          <w:lang w:val="es-ES" w:eastAsia="es-MX"/>
        </w:rPr>
        <w:t>motivos</w:t>
      </w:r>
      <w:r w:rsidRPr="00650D66">
        <w:rPr>
          <w:rFonts w:ascii="Palatino Linotype" w:hAnsi="Palatino Linotype"/>
          <w:i/>
          <w:sz w:val="22"/>
          <w:szCs w:val="22"/>
          <w:lang w:val="es-ES"/>
        </w:rPr>
        <w:t xml:space="preserve"> de inconformidad;</w:t>
      </w:r>
      <w:r w:rsidRPr="00650D66">
        <w:rPr>
          <w:rFonts w:ascii="Palatino Linotype" w:hAnsi="Palatino Linotype"/>
          <w:b/>
          <w:i/>
          <w:sz w:val="22"/>
          <w:szCs w:val="22"/>
          <w:lang w:val="es-ES"/>
        </w:rPr>
        <w:t xml:space="preserve"> </w:t>
      </w:r>
    </w:p>
    <w:p w:rsidR="00A46176" w:rsidRPr="00650D66" w:rsidRDefault="00A46176" w:rsidP="00A46176">
      <w:pPr>
        <w:spacing w:line="276" w:lineRule="auto"/>
        <w:ind w:left="851" w:right="992"/>
        <w:jc w:val="both"/>
        <w:rPr>
          <w:rFonts w:ascii="Palatino Linotype" w:hAnsi="Palatino Linotype"/>
          <w:b/>
          <w:i/>
          <w:sz w:val="22"/>
          <w:szCs w:val="22"/>
          <w:lang w:val="es-ES"/>
        </w:rPr>
      </w:pPr>
      <w:r w:rsidRPr="00650D66">
        <w:rPr>
          <w:rFonts w:ascii="Palatino Linotype" w:hAnsi="Palatino Linotype"/>
          <w:b/>
          <w:i/>
          <w:sz w:val="22"/>
          <w:szCs w:val="22"/>
          <w:lang w:val="es-ES"/>
        </w:rPr>
        <w:t xml:space="preserve">VII. </w:t>
      </w:r>
      <w:r w:rsidRPr="00650D66">
        <w:rPr>
          <w:rFonts w:ascii="Palatino Linotype" w:hAnsi="Palatino Linotype"/>
          <w:i/>
          <w:sz w:val="22"/>
          <w:szCs w:val="22"/>
          <w:lang w:val="es-ES"/>
        </w:rPr>
        <w:t>La copia de la respuesta que se impugna y, en su caso, de la notificación correspondiente, en el caso de respuesta de la solicitud; y</w:t>
      </w:r>
      <w:r w:rsidRPr="00650D66">
        <w:rPr>
          <w:rFonts w:ascii="Palatino Linotype" w:hAnsi="Palatino Linotype"/>
          <w:b/>
          <w:i/>
          <w:sz w:val="22"/>
          <w:szCs w:val="22"/>
          <w:lang w:val="es-ES"/>
        </w:rPr>
        <w:t xml:space="preserve"> </w:t>
      </w:r>
    </w:p>
    <w:p w:rsidR="00A46176" w:rsidRPr="00650D66" w:rsidRDefault="00A46176" w:rsidP="00A46176">
      <w:pPr>
        <w:spacing w:line="276" w:lineRule="auto"/>
        <w:ind w:left="851" w:right="992"/>
        <w:jc w:val="both"/>
        <w:rPr>
          <w:rFonts w:ascii="Palatino Linotype" w:hAnsi="Palatino Linotype"/>
          <w:i/>
          <w:sz w:val="22"/>
          <w:szCs w:val="22"/>
          <w:lang w:val="es-ES"/>
        </w:rPr>
      </w:pPr>
      <w:r w:rsidRPr="00650D66">
        <w:rPr>
          <w:rFonts w:ascii="Palatino Linotype" w:hAnsi="Palatino Linotype"/>
          <w:b/>
          <w:i/>
          <w:sz w:val="22"/>
          <w:szCs w:val="22"/>
          <w:lang w:val="es-ES"/>
        </w:rPr>
        <w:t xml:space="preserve">VIII. </w:t>
      </w:r>
      <w:r w:rsidRPr="00650D66">
        <w:rPr>
          <w:rFonts w:ascii="Palatino Linotype" w:hAnsi="Palatino Linotype"/>
          <w:i/>
          <w:sz w:val="22"/>
          <w:szCs w:val="22"/>
          <w:lang w:val="es-ES"/>
        </w:rPr>
        <w:t>Firma del recurrente, en su caso, cuando se presente por escrito, requisito sin el cual se dará trámite al recurso.</w:t>
      </w:r>
    </w:p>
    <w:p w:rsidR="00A46176" w:rsidRPr="00650D66" w:rsidRDefault="00A46176" w:rsidP="00A46176">
      <w:pPr>
        <w:spacing w:line="276" w:lineRule="auto"/>
        <w:ind w:left="851" w:right="992"/>
        <w:jc w:val="both"/>
        <w:rPr>
          <w:rFonts w:ascii="Palatino Linotype" w:hAnsi="Palatino Linotype"/>
          <w:i/>
          <w:sz w:val="22"/>
          <w:szCs w:val="22"/>
          <w:lang w:val="es-ES"/>
        </w:rPr>
      </w:pPr>
      <w:r w:rsidRPr="00650D66">
        <w:rPr>
          <w:rFonts w:ascii="Palatino Linotype" w:hAnsi="Palatino Linotype"/>
          <w:i/>
          <w:sz w:val="22"/>
          <w:szCs w:val="22"/>
          <w:lang w:val="es-ES"/>
        </w:rPr>
        <w:t xml:space="preserve">Adicionalmente, se podrán anexar las pruebas y demás elementos que considere procedentes someter a juicio del Instituto. </w:t>
      </w:r>
    </w:p>
    <w:p w:rsidR="00A46176" w:rsidRPr="00650D66" w:rsidRDefault="00A46176" w:rsidP="00A46176">
      <w:pPr>
        <w:spacing w:line="276" w:lineRule="auto"/>
        <w:ind w:left="851" w:right="992"/>
        <w:jc w:val="both"/>
        <w:rPr>
          <w:rFonts w:ascii="Palatino Linotype" w:hAnsi="Palatino Linotype"/>
          <w:i/>
          <w:sz w:val="22"/>
          <w:szCs w:val="22"/>
          <w:lang w:val="es-ES"/>
        </w:rPr>
      </w:pPr>
      <w:r w:rsidRPr="00650D66">
        <w:rPr>
          <w:rFonts w:ascii="Palatino Linotype" w:hAnsi="Palatino Linotype"/>
          <w:i/>
          <w:sz w:val="22"/>
          <w:szCs w:val="22"/>
          <w:lang w:val="es-ES"/>
        </w:rPr>
        <w:t xml:space="preserve">En ningún caso será necesario que el particular ratifique el recurso de revisión interpuesto. </w:t>
      </w:r>
    </w:p>
    <w:p w:rsidR="00A46176" w:rsidRPr="00650D66" w:rsidRDefault="00A46176" w:rsidP="00A46176">
      <w:pPr>
        <w:spacing w:line="276" w:lineRule="auto"/>
        <w:ind w:left="851" w:right="992"/>
        <w:jc w:val="both"/>
        <w:rPr>
          <w:rFonts w:ascii="Palatino Linotype" w:hAnsi="Palatino Linotype"/>
          <w:b/>
          <w:i/>
          <w:sz w:val="22"/>
          <w:szCs w:val="22"/>
          <w:lang w:val="es-ES"/>
        </w:rPr>
      </w:pPr>
      <w:r w:rsidRPr="00650D66">
        <w:rPr>
          <w:rFonts w:ascii="Palatino Linotype" w:hAnsi="Palatino Linotype"/>
          <w:b/>
          <w:i/>
          <w:sz w:val="22"/>
          <w:szCs w:val="22"/>
          <w:u w:val="single"/>
          <w:lang w:val="es-ES"/>
        </w:rPr>
        <w:t xml:space="preserve">En caso de </w:t>
      </w:r>
      <w:r w:rsidRPr="00650D66">
        <w:rPr>
          <w:rFonts w:ascii="Palatino Linotype" w:hAnsi="Palatino Linotype" w:cs="Arial"/>
          <w:b/>
          <w:i/>
          <w:color w:val="222222"/>
          <w:sz w:val="22"/>
          <w:szCs w:val="22"/>
          <w:u w:val="single"/>
          <w:lang w:val="es-ES" w:eastAsia="es-MX"/>
        </w:rPr>
        <w:t>que</w:t>
      </w:r>
      <w:r w:rsidRPr="00650D66">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650D66">
        <w:rPr>
          <w:rFonts w:ascii="Palatino Linotype" w:hAnsi="Palatino Linotype"/>
          <w:i/>
          <w:sz w:val="22"/>
          <w:szCs w:val="22"/>
          <w:lang w:val="es-ES"/>
        </w:rPr>
        <w:t>, IV, VII y VIII.</w:t>
      </w:r>
      <w:r w:rsidRPr="00650D66">
        <w:rPr>
          <w:rFonts w:ascii="Palatino Linotype" w:hAnsi="Palatino Linotype"/>
          <w:b/>
          <w:i/>
          <w:sz w:val="22"/>
          <w:szCs w:val="22"/>
          <w:lang w:val="es-ES"/>
        </w:rPr>
        <w:t>”</w:t>
      </w:r>
    </w:p>
    <w:p w:rsidR="00A46176" w:rsidRPr="00650D66" w:rsidRDefault="00A46176" w:rsidP="00A46176">
      <w:pPr>
        <w:spacing w:before="240" w:after="240" w:line="360" w:lineRule="auto"/>
        <w:jc w:val="both"/>
        <w:rPr>
          <w:rFonts w:ascii="Palatino Linotype" w:hAnsi="Palatino Linotype"/>
          <w:lang w:val="es-ES"/>
        </w:rPr>
      </w:pPr>
      <w:r w:rsidRPr="00650D66">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650D66">
        <w:rPr>
          <w:rFonts w:ascii="Palatino Linotype" w:hAnsi="Palatino Linotype"/>
          <w:b/>
          <w:lang w:val="es-ES"/>
        </w:rPr>
        <w:t>SAIMEX</w:t>
      </w:r>
      <w:r w:rsidRPr="00650D66">
        <w:rPr>
          <w:rFonts w:ascii="Palatino Linotype" w:hAnsi="Palatino Linotype"/>
          <w:lang w:val="es-ES"/>
        </w:rPr>
        <w:t xml:space="preserve"> se desprende que la parte solicitante y ahora </w:t>
      </w:r>
      <w:r w:rsidRPr="00650D66">
        <w:rPr>
          <w:rFonts w:ascii="Palatino Linotype" w:hAnsi="Palatino Linotype"/>
          <w:b/>
          <w:lang w:val="es-ES"/>
        </w:rPr>
        <w:t>RECURRENTE</w:t>
      </w:r>
      <w:r w:rsidRPr="00650D66">
        <w:rPr>
          <w:rFonts w:ascii="Palatino Linotype" w:hAnsi="Palatino Linotype"/>
          <w:lang w:val="es-ES"/>
        </w:rPr>
        <w:t xml:space="preserve">, en ejercicio de su derecho de acceso a la información pública, no proporcionó su nombre completo para que sea identificada, ni se tiene la certeza sobre </w:t>
      </w:r>
      <w:r w:rsidRPr="00650D66">
        <w:rPr>
          <w:rFonts w:ascii="Palatino Linotype" w:hAnsi="Palatino Linotype"/>
          <w:lang w:val="es-ES"/>
        </w:rPr>
        <w:lastRenderedPageBreak/>
        <w:t>su identidad, lo que en estricto sentido provoca que no se colmen los requisitos establecidos en el citado artículo 180 de la Ley de Transparencia.</w:t>
      </w:r>
    </w:p>
    <w:p w:rsidR="00A46176" w:rsidRPr="00650D66" w:rsidRDefault="00A46176" w:rsidP="00A46176">
      <w:pPr>
        <w:autoSpaceDE w:val="0"/>
        <w:autoSpaceDN w:val="0"/>
        <w:adjustRightInd w:val="0"/>
        <w:spacing w:before="240" w:after="240" w:line="360" w:lineRule="auto"/>
        <w:ind w:right="-91"/>
        <w:jc w:val="both"/>
        <w:rPr>
          <w:rFonts w:ascii="Palatino Linotype" w:hAnsi="Palatino Linotype" w:cs="Arial"/>
          <w:color w:val="000000"/>
          <w:lang w:val="es-ES"/>
        </w:rPr>
      </w:pPr>
      <w:r w:rsidRPr="00650D66">
        <w:rPr>
          <w:rFonts w:ascii="Palatino Linotype" w:hAnsi="Palatino Linotype"/>
          <w:lang w:val="es-ES"/>
        </w:rPr>
        <w:t xml:space="preserve">Empero, debe destacarse que el artículo 15 de </w:t>
      </w:r>
      <w:r w:rsidRPr="00650D66">
        <w:rPr>
          <w:rFonts w:ascii="Palatino Linotype" w:hAnsi="Palatino Linotype" w:cs="Arial"/>
          <w:lang w:val="es-ES" w:eastAsia="es-MX"/>
        </w:rPr>
        <w:t xml:space="preserve">Ley de Transparencia y Acceso a la Información Pública del Estado de México y Municipios </w:t>
      </w:r>
      <w:r w:rsidRPr="00650D66">
        <w:rPr>
          <w:rFonts w:ascii="Palatino Linotype" w:hAnsi="Palatino Linotype" w:cs="Arial"/>
          <w:iCs/>
          <w:lang w:val="es-ES"/>
        </w:rPr>
        <w:t xml:space="preserve">prevé que </w:t>
      </w:r>
      <w:r w:rsidRPr="00650D66">
        <w:rPr>
          <w:rFonts w:ascii="Palatino Linotype" w:hAnsi="Palatino Linotype"/>
          <w:lang w:val="es-ES"/>
        </w:rPr>
        <w:t xml:space="preserve">toda persona tendrá acceso a la información </w:t>
      </w:r>
      <w:r w:rsidRPr="00650D66">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650D66">
        <w:rPr>
          <w:rFonts w:ascii="Palatino Linotype" w:hAnsi="Palatino Linotype" w:cs="Arial"/>
          <w:i/>
          <w:color w:val="000000"/>
          <w:lang w:val="es-ES"/>
        </w:rPr>
        <w:t>sine qua non</w:t>
      </w:r>
      <w:r w:rsidRPr="00650D66">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A46176" w:rsidRPr="00650D66" w:rsidRDefault="00A46176" w:rsidP="00A46176">
      <w:pPr>
        <w:spacing w:before="240" w:after="240" w:line="360" w:lineRule="auto"/>
        <w:jc w:val="both"/>
        <w:rPr>
          <w:rFonts w:ascii="Palatino Linotype" w:hAnsi="Palatino Linotype"/>
          <w:lang w:val="es-ES"/>
        </w:rPr>
      </w:pPr>
      <w:r w:rsidRPr="00650D66">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A46176" w:rsidRPr="00650D66" w:rsidRDefault="00A46176" w:rsidP="00A46176">
      <w:pPr>
        <w:spacing w:line="276" w:lineRule="auto"/>
        <w:ind w:left="851" w:right="992"/>
        <w:jc w:val="center"/>
        <w:rPr>
          <w:rFonts w:ascii="Palatino Linotype" w:hAnsi="Palatino Linotype" w:cs="Arial"/>
          <w:b/>
          <w:i/>
          <w:sz w:val="22"/>
          <w:szCs w:val="22"/>
          <w:lang w:val="es-ES"/>
        </w:rPr>
      </w:pPr>
      <w:r w:rsidRPr="00650D66">
        <w:rPr>
          <w:rFonts w:ascii="Palatino Linotype" w:hAnsi="Palatino Linotype" w:cs="Arial"/>
          <w:b/>
          <w:i/>
          <w:sz w:val="22"/>
          <w:szCs w:val="22"/>
          <w:lang w:val="es-ES"/>
        </w:rPr>
        <w:t>Constitución Política de los Estados Unidos Mexicanos</w:t>
      </w:r>
    </w:p>
    <w:p w:rsidR="00A46176" w:rsidRPr="00650D66" w:rsidRDefault="00A46176" w:rsidP="00A46176">
      <w:pPr>
        <w:spacing w:line="276" w:lineRule="auto"/>
        <w:ind w:left="851" w:right="992"/>
        <w:jc w:val="both"/>
        <w:rPr>
          <w:rFonts w:ascii="Palatino Linotype" w:hAnsi="Palatino Linotype" w:cs="Arial"/>
          <w:i/>
          <w:sz w:val="22"/>
          <w:szCs w:val="22"/>
          <w:lang w:val="es-ES"/>
        </w:rPr>
      </w:pPr>
      <w:r w:rsidRPr="00650D66">
        <w:rPr>
          <w:rFonts w:ascii="Palatino Linotype" w:hAnsi="Palatino Linotype" w:cs="Arial"/>
          <w:b/>
          <w:i/>
          <w:sz w:val="22"/>
          <w:szCs w:val="22"/>
          <w:lang w:val="es-ES"/>
        </w:rPr>
        <w:t>“Artículo 6o.</w:t>
      </w:r>
      <w:r w:rsidRPr="00650D66">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50D66">
        <w:rPr>
          <w:rFonts w:ascii="Palatino Linotype" w:hAnsi="Palatino Linotype" w:cs="Arial"/>
          <w:b/>
          <w:i/>
          <w:sz w:val="22"/>
          <w:szCs w:val="22"/>
          <w:lang w:val="es-ES"/>
        </w:rPr>
        <w:t>El derecho a la información será garantizado por el Estado.</w:t>
      </w:r>
      <w:r w:rsidRPr="00650D66">
        <w:rPr>
          <w:rFonts w:ascii="Palatino Linotype" w:hAnsi="Palatino Linotype" w:cs="Arial"/>
          <w:i/>
          <w:sz w:val="22"/>
          <w:szCs w:val="22"/>
          <w:lang w:val="es-ES"/>
        </w:rPr>
        <w:t xml:space="preserve"> </w:t>
      </w:r>
    </w:p>
    <w:p w:rsidR="00A46176" w:rsidRPr="00650D66" w:rsidRDefault="00A46176" w:rsidP="00A46176">
      <w:pPr>
        <w:spacing w:line="276" w:lineRule="auto"/>
        <w:ind w:left="851" w:right="992"/>
        <w:jc w:val="both"/>
        <w:rPr>
          <w:rFonts w:ascii="Palatino Linotype" w:hAnsi="Palatino Linotype" w:cs="Arial"/>
          <w:i/>
          <w:sz w:val="22"/>
          <w:szCs w:val="22"/>
          <w:lang w:val="es-ES"/>
        </w:rPr>
      </w:pPr>
      <w:r w:rsidRPr="00650D66">
        <w:rPr>
          <w:rFonts w:ascii="Palatino Linotype" w:hAnsi="Palatino Linotype" w:cs="Arial"/>
          <w:i/>
          <w:sz w:val="22"/>
          <w:szCs w:val="22"/>
          <w:lang w:val="es-ES"/>
        </w:rPr>
        <w:lastRenderedPageBreak/>
        <w:t>Toda persona tiene derecho al libre acceso a información plural y oportuna, así como a buscar, recibir y difundir información e ideas de toda índole por cualquier medio de expresión.</w:t>
      </w:r>
    </w:p>
    <w:p w:rsidR="00A46176" w:rsidRPr="00650D66" w:rsidRDefault="00A46176" w:rsidP="00A46176">
      <w:pPr>
        <w:spacing w:line="276" w:lineRule="auto"/>
        <w:ind w:left="851" w:right="992"/>
        <w:jc w:val="both"/>
        <w:rPr>
          <w:rFonts w:ascii="Palatino Linotype" w:hAnsi="Palatino Linotype" w:cs="Arial"/>
          <w:i/>
          <w:sz w:val="22"/>
          <w:szCs w:val="22"/>
          <w:lang w:val="es-ES"/>
        </w:rPr>
      </w:pPr>
      <w:r w:rsidRPr="00650D66">
        <w:rPr>
          <w:rFonts w:ascii="Palatino Linotype" w:hAnsi="Palatino Linotype" w:cs="Arial"/>
          <w:i/>
          <w:sz w:val="22"/>
          <w:szCs w:val="22"/>
          <w:lang w:val="es-ES"/>
        </w:rPr>
        <w:t>Para efectos de lo dispuesto en el presente artículo se observará lo siguiente:</w:t>
      </w:r>
    </w:p>
    <w:p w:rsidR="00A46176" w:rsidRPr="00650D66" w:rsidRDefault="00A46176" w:rsidP="00A46176">
      <w:pPr>
        <w:spacing w:line="276" w:lineRule="auto"/>
        <w:ind w:left="851" w:right="992"/>
        <w:jc w:val="both"/>
        <w:rPr>
          <w:rFonts w:ascii="Palatino Linotype" w:hAnsi="Palatino Linotype" w:cs="Arial"/>
          <w:i/>
          <w:sz w:val="22"/>
          <w:szCs w:val="22"/>
          <w:lang w:val="es-ES"/>
        </w:rPr>
      </w:pPr>
      <w:r w:rsidRPr="00650D66">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A46176" w:rsidRPr="00650D66" w:rsidRDefault="00A46176" w:rsidP="00A46176">
      <w:pPr>
        <w:spacing w:line="276" w:lineRule="auto"/>
        <w:ind w:left="851" w:right="992"/>
        <w:jc w:val="both"/>
        <w:rPr>
          <w:rFonts w:ascii="Palatino Linotype" w:hAnsi="Palatino Linotype" w:cs="Arial"/>
          <w:i/>
          <w:sz w:val="22"/>
          <w:szCs w:val="22"/>
          <w:u w:val="single"/>
          <w:lang w:val="es-ES"/>
        </w:rPr>
      </w:pPr>
      <w:r w:rsidRPr="00650D66">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46176" w:rsidRPr="00650D66" w:rsidRDefault="00A46176" w:rsidP="00A46176">
      <w:pPr>
        <w:spacing w:line="276" w:lineRule="auto"/>
        <w:ind w:left="851" w:right="992"/>
        <w:jc w:val="both"/>
        <w:rPr>
          <w:rFonts w:ascii="Palatino Linotype" w:hAnsi="Palatino Linotype" w:cs="Arial"/>
          <w:i/>
          <w:sz w:val="22"/>
          <w:szCs w:val="22"/>
          <w:lang w:val="es-ES"/>
        </w:rPr>
      </w:pPr>
      <w:r w:rsidRPr="00650D66">
        <w:rPr>
          <w:rFonts w:ascii="Palatino Linotype" w:hAnsi="Palatino Linotype" w:cs="Arial"/>
          <w:i/>
          <w:sz w:val="22"/>
          <w:szCs w:val="22"/>
          <w:lang w:val="es-ES"/>
        </w:rPr>
        <w:t>II</w:t>
      </w:r>
      <w:proofErr w:type="gramStart"/>
      <w:r w:rsidRPr="00650D66">
        <w:rPr>
          <w:rFonts w:ascii="Palatino Linotype" w:hAnsi="Palatino Linotype" w:cs="Arial"/>
          <w:i/>
          <w:sz w:val="22"/>
          <w:szCs w:val="22"/>
          <w:lang w:val="es-ES"/>
        </w:rPr>
        <w:t>.  La</w:t>
      </w:r>
      <w:proofErr w:type="gramEnd"/>
      <w:r w:rsidRPr="00650D66">
        <w:rPr>
          <w:rFonts w:ascii="Palatino Linotype" w:hAnsi="Palatino Linotype" w:cs="Arial"/>
          <w:i/>
          <w:sz w:val="22"/>
          <w:szCs w:val="22"/>
          <w:lang w:val="es-ES"/>
        </w:rPr>
        <w:t xml:space="preserve"> información que se refiere a la vida privada y los datos personales será protegida en los términos y con las excepciones que fijen las leyes.</w:t>
      </w:r>
    </w:p>
    <w:p w:rsidR="00A46176" w:rsidRPr="00650D66" w:rsidRDefault="00A46176" w:rsidP="00A46176">
      <w:pPr>
        <w:spacing w:line="276" w:lineRule="auto"/>
        <w:ind w:left="851" w:right="992"/>
        <w:jc w:val="both"/>
        <w:rPr>
          <w:rFonts w:ascii="Palatino Linotype" w:hAnsi="Palatino Linotype" w:cs="Arial"/>
          <w:i/>
          <w:sz w:val="22"/>
          <w:szCs w:val="22"/>
          <w:u w:val="single"/>
          <w:lang w:val="es-ES"/>
        </w:rPr>
      </w:pPr>
      <w:r w:rsidRPr="00650D66">
        <w:rPr>
          <w:rFonts w:ascii="Palatino Linotype" w:hAnsi="Palatino Linotype" w:cs="Arial"/>
          <w:i/>
          <w:sz w:val="22"/>
          <w:szCs w:val="22"/>
          <w:u w:val="single"/>
          <w:lang w:val="es-ES"/>
        </w:rPr>
        <w:t>III</w:t>
      </w:r>
      <w:proofErr w:type="gramStart"/>
      <w:r w:rsidRPr="00650D66">
        <w:rPr>
          <w:rFonts w:ascii="Palatino Linotype" w:hAnsi="Palatino Linotype" w:cs="Arial"/>
          <w:i/>
          <w:sz w:val="22"/>
          <w:szCs w:val="22"/>
          <w:u w:val="single"/>
          <w:lang w:val="es-ES"/>
        </w:rPr>
        <w:t>.  Toda</w:t>
      </w:r>
      <w:proofErr w:type="gramEnd"/>
      <w:r w:rsidRPr="00650D66">
        <w:rPr>
          <w:rFonts w:ascii="Palatino Linotype" w:hAnsi="Palatino Linotype" w:cs="Arial"/>
          <w:i/>
          <w:sz w:val="22"/>
          <w:szCs w:val="22"/>
          <w:u w:val="single"/>
          <w:lang w:val="es-ES"/>
        </w:rPr>
        <w:t xml:space="preserve"> persona, sin necesidad de acreditar interés alguno o justificar su utilización, tendrá acceso gratuito a la información pública, a sus datos personales o a la rectificación de éstos.</w:t>
      </w:r>
    </w:p>
    <w:p w:rsidR="00A46176" w:rsidRPr="00650D66" w:rsidRDefault="00A46176" w:rsidP="00A46176">
      <w:pPr>
        <w:spacing w:line="276" w:lineRule="auto"/>
        <w:ind w:left="851" w:right="992"/>
        <w:jc w:val="both"/>
        <w:rPr>
          <w:rFonts w:ascii="Palatino Linotype" w:hAnsi="Palatino Linotype" w:cs="Arial"/>
          <w:i/>
          <w:sz w:val="22"/>
          <w:szCs w:val="22"/>
          <w:lang w:val="es-ES"/>
        </w:rPr>
      </w:pPr>
      <w:r w:rsidRPr="00650D66">
        <w:rPr>
          <w:rFonts w:ascii="Palatino Linotype" w:hAnsi="Palatino Linotype" w:cs="Arial"/>
          <w:i/>
          <w:sz w:val="22"/>
          <w:szCs w:val="22"/>
          <w:lang w:val="es-ES"/>
        </w:rPr>
        <w:t>IV</w:t>
      </w:r>
      <w:proofErr w:type="gramStart"/>
      <w:r w:rsidRPr="00650D66">
        <w:rPr>
          <w:rFonts w:ascii="Palatino Linotype" w:hAnsi="Palatino Linotype" w:cs="Arial"/>
          <w:i/>
          <w:sz w:val="22"/>
          <w:szCs w:val="22"/>
          <w:lang w:val="es-ES"/>
        </w:rPr>
        <w:t>.  Se</w:t>
      </w:r>
      <w:proofErr w:type="gramEnd"/>
      <w:r w:rsidRPr="00650D66">
        <w:rPr>
          <w:rFonts w:ascii="Palatino Linotype" w:hAnsi="Palatino Linotype" w:cs="Arial"/>
          <w:i/>
          <w:sz w:val="22"/>
          <w:szCs w:val="22"/>
          <w:lang w:val="es-ES"/>
        </w:rPr>
        <w:t xml:space="preserve"> establecerán mecanismos de acceso a la información y procedimientos de revisión expeditos que se sustanciarán ante los organismos autónomos especializados e imparciales que establece esta Constitución.</w:t>
      </w:r>
    </w:p>
    <w:p w:rsidR="00A46176" w:rsidRPr="00650D66" w:rsidRDefault="00A46176" w:rsidP="00A46176">
      <w:pPr>
        <w:spacing w:line="276" w:lineRule="auto"/>
        <w:ind w:left="851" w:right="992"/>
        <w:jc w:val="both"/>
        <w:rPr>
          <w:rFonts w:ascii="Palatino Linotype" w:hAnsi="Palatino Linotype" w:cs="Arial"/>
          <w:i/>
          <w:sz w:val="22"/>
          <w:szCs w:val="22"/>
          <w:u w:val="single"/>
          <w:lang w:val="es-ES"/>
        </w:rPr>
      </w:pPr>
      <w:proofErr w:type="gramStart"/>
      <w:r w:rsidRPr="00650D66">
        <w:rPr>
          <w:rFonts w:ascii="Palatino Linotype" w:hAnsi="Palatino Linotype" w:cs="Arial"/>
          <w:i/>
          <w:sz w:val="22"/>
          <w:szCs w:val="22"/>
          <w:u w:val="single"/>
          <w:lang w:val="es-ES"/>
        </w:rPr>
        <w:t>V.  Los</w:t>
      </w:r>
      <w:proofErr w:type="gramEnd"/>
      <w:r w:rsidRPr="00650D66">
        <w:rPr>
          <w:rFonts w:ascii="Palatino Linotype" w:hAnsi="Palatino Linotype" w:cs="Arial"/>
          <w:i/>
          <w:sz w:val="22"/>
          <w:szCs w:val="22"/>
          <w:u w:val="single"/>
          <w:lang w:val="es-ES"/>
        </w:rPr>
        <w:t xml:space="preserve">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A46176" w:rsidRPr="00650D66" w:rsidRDefault="00A46176" w:rsidP="00A46176">
      <w:pPr>
        <w:spacing w:line="276" w:lineRule="auto"/>
        <w:ind w:left="851" w:right="992"/>
        <w:jc w:val="both"/>
        <w:rPr>
          <w:rFonts w:ascii="Palatino Linotype" w:hAnsi="Palatino Linotype" w:cs="Arial"/>
          <w:i/>
          <w:sz w:val="22"/>
          <w:szCs w:val="22"/>
          <w:u w:val="single"/>
          <w:lang w:val="es-ES"/>
        </w:rPr>
      </w:pPr>
      <w:r w:rsidRPr="00650D66">
        <w:rPr>
          <w:rFonts w:ascii="Palatino Linotype" w:hAnsi="Palatino Linotype" w:cs="Arial"/>
          <w:i/>
          <w:sz w:val="22"/>
          <w:szCs w:val="22"/>
          <w:u w:val="single"/>
          <w:lang w:val="es-ES"/>
        </w:rPr>
        <w:t>VI</w:t>
      </w:r>
      <w:proofErr w:type="gramStart"/>
      <w:r w:rsidRPr="00650D66">
        <w:rPr>
          <w:rFonts w:ascii="Palatino Linotype" w:hAnsi="Palatino Linotype" w:cs="Arial"/>
          <w:i/>
          <w:sz w:val="22"/>
          <w:szCs w:val="22"/>
          <w:u w:val="single"/>
          <w:lang w:val="es-ES"/>
        </w:rPr>
        <w:t>.  Las</w:t>
      </w:r>
      <w:proofErr w:type="gramEnd"/>
      <w:r w:rsidRPr="00650D66">
        <w:rPr>
          <w:rFonts w:ascii="Palatino Linotype" w:hAnsi="Palatino Linotype" w:cs="Arial"/>
          <w:i/>
          <w:sz w:val="22"/>
          <w:szCs w:val="22"/>
          <w:u w:val="single"/>
          <w:lang w:val="es-ES"/>
        </w:rPr>
        <w:t xml:space="preserve"> leyes determinarán la manera en que los sujetos obligados deberán hacer pública la información relativa a los recursos públicos que entreguen a personas físicas o morales.</w:t>
      </w:r>
    </w:p>
    <w:p w:rsidR="00A46176" w:rsidRPr="00650D66" w:rsidRDefault="00A46176" w:rsidP="00A46176">
      <w:pPr>
        <w:spacing w:line="276" w:lineRule="auto"/>
        <w:ind w:left="851" w:right="992"/>
        <w:jc w:val="both"/>
        <w:rPr>
          <w:rFonts w:ascii="Palatino Linotype" w:hAnsi="Palatino Linotype" w:cs="Arial"/>
          <w:i/>
          <w:sz w:val="22"/>
          <w:szCs w:val="22"/>
          <w:lang w:val="es-ES"/>
        </w:rPr>
      </w:pPr>
      <w:r w:rsidRPr="00650D66">
        <w:rPr>
          <w:rFonts w:ascii="Palatino Linotype" w:hAnsi="Palatino Linotype" w:cs="Arial"/>
          <w:i/>
          <w:sz w:val="22"/>
          <w:szCs w:val="22"/>
          <w:lang w:val="es-ES"/>
        </w:rPr>
        <w:lastRenderedPageBreak/>
        <w:t>VII. La inobservancia a las disposiciones en materia de acceso a la información pública será sancionada en los términos que dispongan las leyes.</w:t>
      </w:r>
    </w:p>
    <w:p w:rsidR="00A46176" w:rsidRPr="00650D66" w:rsidRDefault="00A46176" w:rsidP="00A46176">
      <w:pPr>
        <w:spacing w:line="276" w:lineRule="auto"/>
        <w:ind w:left="851" w:right="992"/>
        <w:jc w:val="both"/>
        <w:rPr>
          <w:rFonts w:ascii="Palatino Linotype" w:hAnsi="Palatino Linotype" w:cs="Arial"/>
          <w:i/>
          <w:sz w:val="22"/>
          <w:szCs w:val="22"/>
          <w:lang w:val="es-ES"/>
        </w:rPr>
      </w:pPr>
      <w:r w:rsidRPr="00650D66">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A46176" w:rsidRPr="00650D66" w:rsidRDefault="00A46176" w:rsidP="00A46176">
      <w:pPr>
        <w:spacing w:line="276" w:lineRule="auto"/>
        <w:ind w:left="851" w:right="992"/>
        <w:jc w:val="both"/>
        <w:rPr>
          <w:rFonts w:ascii="Palatino Linotype" w:hAnsi="Palatino Linotype" w:cs="Arial"/>
          <w:i/>
          <w:sz w:val="22"/>
          <w:szCs w:val="22"/>
          <w:lang w:val="es-ES"/>
        </w:rPr>
      </w:pPr>
      <w:r w:rsidRPr="00650D66">
        <w:rPr>
          <w:rFonts w:ascii="Palatino Linotype" w:hAnsi="Palatino Linotype" w:cs="Arial"/>
          <w:i/>
          <w:sz w:val="22"/>
          <w:szCs w:val="22"/>
          <w:lang w:val="es-ES"/>
        </w:rPr>
        <w:t>…</w:t>
      </w:r>
    </w:p>
    <w:p w:rsidR="00A46176" w:rsidRPr="00650D66" w:rsidRDefault="00A46176" w:rsidP="00A46176">
      <w:pPr>
        <w:spacing w:line="276" w:lineRule="auto"/>
        <w:ind w:left="851" w:right="992"/>
        <w:jc w:val="both"/>
        <w:rPr>
          <w:rFonts w:ascii="Palatino Linotype" w:hAnsi="Palatino Linotype" w:cs="Arial"/>
          <w:i/>
          <w:color w:val="000000"/>
          <w:sz w:val="22"/>
          <w:szCs w:val="22"/>
          <w:lang w:val="es-ES" w:eastAsia="es-MX"/>
        </w:rPr>
      </w:pPr>
      <w:r w:rsidRPr="00650D66">
        <w:rPr>
          <w:rFonts w:ascii="Palatino Linotype" w:hAnsi="Palatino Linotype" w:cs="Arial"/>
          <w:i/>
          <w:sz w:val="22"/>
          <w:szCs w:val="22"/>
          <w:u w:val="single"/>
          <w:lang w:val="es-ES"/>
        </w:rPr>
        <w:t>La ley establecerá aquella información que se considere reservada o confidencial.</w:t>
      </w:r>
      <w:r w:rsidRPr="00650D66">
        <w:rPr>
          <w:rFonts w:ascii="Palatino Linotype" w:hAnsi="Palatino Linotype" w:cs="Arial"/>
          <w:b/>
          <w:i/>
          <w:sz w:val="22"/>
          <w:szCs w:val="22"/>
          <w:lang w:val="es-ES"/>
        </w:rPr>
        <w:t>”</w:t>
      </w:r>
      <w:r w:rsidRPr="00650D66">
        <w:rPr>
          <w:rFonts w:ascii="Palatino Linotype" w:hAnsi="Palatino Linotype" w:cs="Arial"/>
          <w:i/>
          <w:color w:val="000000"/>
          <w:sz w:val="22"/>
          <w:szCs w:val="22"/>
          <w:lang w:val="es-ES" w:eastAsia="es-MX"/>
        </w:rPr>
        <w:t xml:space="preserve"> </w:t>
      </w:r>
    </w:p>
    <w:p w:rsidR="00A46176" w:rsidRPr="00650D66" w:rsidRDefault="00A46176" w:rsidP="00A46176">
      <w:pPr>
        <w:spacing w:line="276" w:lineRule="auto"/>
        <w:ind w:left="851" w:right="992"/>
        <w:jc w:val="center"/>
        <w:rPr>
          <w:rFonts w:ascii="Palatino Linotype" w:hAnsi="Palatino Linotype" w:cs="Arial"/>
          <w:b/>
          <w:i/>
          <w:sz w:val="22"/>
          <w:szCs w:val="22"/>
          <w:lang w:val="es-ES"/>
        </w:rPr>
      </w:pPr>
      <w:r w:rsidRPr="00650D66">
        <w:rPr>
          <w:rFonts w:ascii="Palatino Linotype" w:hAnsi="Palatino Linotype" w:cs="Arial"/>
          <w:b/>
          <w:i/>
          <w:sz w:val="22"/>
          <w:szCs w:val="22"/>
          <w:lang w:val="es-ES"/>
        </w:rPr>
        <w:t>Constitución Política del Estado Libre y Soberano de México</w:t>
      </w:r>
    </w:p>
    <w:p w:rsidR="00A46176" w:rsidRPr="00650D66" w:rsidRDefault="00A46176" w:rsidP="00A46176">
      <w:pPr>
        <w:spacing w:line="276" w:lineRule="auto"/>
        <w:ind w:left="851" w:right="992"/>
        <w:jc w:val="both"/>
        <w:rPr>
          <w:rFonts w:ascii="Palatino Linotype" w:hAnsi="Palatino Linotype" w:cs="Arial"/>
          <w:b/>
          <w:i/>
          <w:sz w:val="22"/>
          <w:szCs w:val="22"/>
          <w:lang w:val="es-ES"/>
        </w:rPr>
      </w:pPr>
      <w:r w:rsidRPr="00650D66">
        <w:rPr>
          <w:rFonts w:ascii="Palatino Linotype" w:hAnsi="Palatino Linotype" w:cs="Arial"/>
          <w:b/>
          <w:i/>
          <w:sz w:val="22"/>
          <w:szCs w:val="22"/>
          <w:lang w:val="es-ES"/>
        </w:rPr>
        <w:t xml:space="preserve">“Artículo 5. … </w:t>
      </w:r>
    </w:p>
    <w:p w:rsidR="00A46176" w:rsidRPr="00650D66" w:rsidRDefault="00A46176" w:rsidP="00A46176">
      <w:pPr>
        <w:spacing w:line="276" w:lineRule="auto"/>
        <w:ind w:left="851" w:right="992"/>
        <w:contextualSpacing/>
        <w:jc w:val="both"/>
        <w:rPr>
          <w:rFonts w:ascii="Palatino Linotype" w:hAnsi="Palatino Linotype"/>
          <w:i/>
          <w:sz w:val="22"/>
          <w:szCs w:val="22"/>
          <w:lang w:val="es-ES"/>
        </w:rPr>
      </w:pPr>
      <w:r w:rsidRPr="00650D66">
        <w:rPr>
          <w:rFonts w:ascii="Palatino Linotype" w:hAnsi="Palatino Linotype"/>
          <w:b/>
          <w:i/>
          <w:sz w:val="22"/>
          <w:szCs w:val="22"/>
          <w:lang w:val="es-ES"/>
        </w:rPr>
        <w:t>El derecho a la información será garantizado por el Estado</w:t>
      </w:r>
      <w:r w:rsidRPr="00650D66">
        <w:rPr>
          <w:rFonts w:ascii="Palatino Linotype" w:hAnsi="Palatino Linotype"/>
          <w:i/>
          <w:sz w:val="22"/>
          <w:szCs w:val="22"/>
          <w:lang w:val="es-ES"/>
        </w:rPr>
        <w:t xml:space="preserve">. La ley establecerá las previsiones que permitan asegurar la protección, el respeto y la difusión de este derecho. </w:t>
      </w:r>
    </w:p>
    <w:p w:rsidR="00A46176" w:rsidRPr="00650D66" w:rsidRDefault="00A46176" w:rsidP="00A46176">
      <w:pPr>
        <w:spacing w:line="276" w:lineRule="auto"/>
        <w:ind w:left="851" w:right="992"/>
        <w:contextualSpacing/>
        <w:jc w:val="both"/>
        <w:rPr>
          <w:rFonts w:ascii="Palatino Linotype" w:hAnsi="Palatino Linotype"/>
          <w:i/>
          <w:sz w:val="22"/>
          <w:szCs w:val="22"/>
          <w:lang w:val="es-ES"/>
        </w:rPr>
      </w:pPr>
      <w:r w:rsidRPr="00650D66">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A46176" w:rsidRPr="00650D66" w:rsidRDefault="00A46176" w:rsidP="00A46176">
      <w:pPr>
        <w:spacing w:line="276" w:lineRule="auto"/>
        <w:ind w:left="851" w:right="992"/>
        <w:contextualSpacing/>
        <w:jc w:val="both"/>
        <w:rPr>
          <w:rFonts w:ascii="Palatino Linotype" w:hAnsi="Palatino Linotype"/>
          <w:i/>
          <w:sz w:val="22"/>
          <w:szCs w:val="22"/>
          <w:lang w:val="es-ES"/>
        </w:rPr>
      </w:pPr>
      <w:r w:rsidRPr="00650D66">
        <w:rPr>
          <w:rFonts w:ascii="Palatino Linotype" w:hAnsi="Palatino Linotype"/>
          <w:i/>
          <w:sz w:val="22"/>
          <w:szCs w:val="22"/>
          <w:lang w:val="es-ES"/>
        </w:rPr>
        <w:t>Este derecho se regirá por los principios y bases siguientes:</w:t>
      </w:r>
    </w:p>
    <w:p w:rsidR="00A46176" w:rsidRPr="00650D66" w:rsidRDefault="00A46176" w:rsidP="00A46176">
      <w:pPr>
        <w:spacing w:line="276" w:lineRule="auto"/>
        <w:ind w:left="851" w:right="992"/>
        <w:contextualSpacing/>
        <w:jc w:val="both"/>
        <w:rPr>
          <w:rFonts w:ascii="Palatino Linotype" w:hAnsi="Palatino Linotype"/>
          <w:i/>
          <w:sz w:val="22"/>
          <w:szCs w:val="22"/>
          <w:lang w:val="es-ES"/>
        </w:rPr>
      </w:pPr>
      <w:r w:rsidRPr="00650D66">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650D66">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A46176" w:rsidRPr="00650D66" w:rsidRDefault="00A46176" w:rsidP="00A46176">
      <w:pPr>
        <w:spacing w:line="276" w:lineRule="auto"/>
        <w:ind w:left="851" w:right="992"/>
        <w:contextualSpacing/>
        <w:jc w:val="both"/>
        <w:rPr>
          <w:rFonts w:ascii="Palatino Linotype" w:hAnsi="Palatino Linotype"/>
          <w:i/>
          <w:sz w:val="22"/>
          <w:szCs w:val="22"/>
          <w:lang w:val="es-ES"/>
        </w:rPr>
      </w:pPr>
      <w:r w:rsidRPr="00650D66">
        <w:rPr>
          <w:rFonts w:ascii="Palatino Linotype" w:hAnsi="Palatino Linotype"/>
          <w:i/>
          <w:sz w:val="22"/>
          <w:szCs w:val="22"/>
          <w:lang w:val="es-ES"/>
        </w:rPr>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rsidR="00A46176" w:rsidRPr="00650D66" w:rsidRDefault="00A46176" w:rsidP="00A46176">
      <w:pPr>
        <w:spacing w:line="276" w:lineRule="auto"/>
        <w:ind w:left="851" w:right="992"/>
        <w:contextualSpacing/>
        <w:jc w:val="both"/>
        <w:rPr>
          <w:rFonts w:ascii="Palatino Linotype" w:hAnsi="Palatino Linotype"/>
          <w:b/>
          <w:i/>
          <w:sz w:val="22"/>
          <w:szCs w:val="22"/>
          <w:lang w:val="es-ES"/>
        </w:rPr>
      </w:pPr>
      <w:r w:rsidRPr="00650D66">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A46176" w:rsidRPr="00650D66" w:rsidRDefault="00A46176" w:rsidP="00A46176">
      <w:pPr>
        <w:spacing w:line="276" w:lineRule="auto"/>
        <w:ind w:left="851" w:right="992"/>
        <w:contextualSpacing/>
        <w:jc w:val="both"/>
        <w:rPr>
          <w:rFonts w:ascii="Palatino Linotype" w:hAnsi="Palatino Linotype"/>
          <w:i/>
          <w:sz w:val="22"/>
          <w:szCs w:val="22"/>
          <w:lang w:val="es-ES"/>
        </w:rPr>
      </w:pPr>
      <w:r w:rsidRPr="00650D66">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A46176" w:rsidRPr="00650D66" w:rsidRDefault="00A46176" w:rsidP="00A46176">
      <w:pPr>
        <w:spacing w:line="276" w:lineRule="auto"/>
        <w:ind w:left="851" w:right="992"/>
        <w:contextualSpacing/>
        <w:jc w:val="both"/>
        <w:rPr>
          <w:rFonts w:ascii="Palatino Linotype" w:hAnsi="Palatino Linotype"/>
          <w:i/>
          <w:sz w:val="22"/>
          <w:szCs w:val="22"/>
          <w:lang w:val="es-ES"/>
        </w:rPr>
      </w:pPr>
      <w:r w:rsidRPr="00650D66">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A46176" w:rsidRPr="00650D66" w:rsidRDefault="00A46176" w:rsidP="00A46176">
      <w:pPr>
        <w:spacing w:line="276" w:lineRule="auto"/>
        <w:ind w:left="851" w:right="992"/>
        <w:contextualSpacing/>
        <w:jc w:val="both"/>
        <w:rPr>
          <w:rFonts w:ascii="Palatino Linotype" w:hAnsi="Palatino Linotype"/>
          <w:i/>
          <w:sz w:val="22"/>
          <w:szCs w:val="22"/>
          <w:lang w:val="es-ES"/>
        </w:rPr>
      </w:pPr>
      <w:r w:rsidRPr="00650D66">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A46176" w:rsidRPr="00650D66" w:rsidRDefault="00A46176" w:rsidP="00A46176">
      <w:pPr>
        <w:spacing w:line="276" w:lineRule="auto"/>
        <w:ind w:left="851" w:right="992"/>
        <w:jc w:val="both"/>
        <w:rPr>
          <w:rFonts w:ascii="Palatino Linotype" w:hAnsi="Palatino Linotype" w:cs="Arial"/>
          <w:i/>
          <w:sz w:val="22"/>
          <w:szCs w:val="22"/>
          <w:lang w:val="es-ES"/>
        </w:rPr>
      </w:pPr>
      <w:r w:rsidRPr="00650D66">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650D66">
        <w:rPr>
          <w:rFonts w:ascii="Palatino Linotype" w:hAnsi="Palatino Linotype"/>
          <w:b/>
          <w:i/>
          <w:sz w:val="22"/>
          <w:szCs w:val="22"/>
          <w:lang w:val="es-ES"/>
        </w:rPr>
        <w:t>”</w:t>
      </w:r>
    </w:p>
    <w:p w:rsidR="00A46176" w:rsidRPr="00650D66" w:rsidRDefault="00A46176" w:rsidP="00A46176">
      <w:pPr>
        <w:spacing w:line="276" w:lineRule="auto"/>
        <w:ind w:left="851" w:right="992"/>
        <w:jc w:val="both"/>
        <w:rPr>
          <w:rFonts w:ascii="Palatino Linotype" w:hAnsi="Palatino Linotype"/>
          <w:sz w:val="22"/>
          <w:szCs w:val="22"/>
          <w:lang w:val="es-ES"/>
        </w:rPr>
      </w:pPr>
      <w:r w:rsidRPr="00650D66">
        <w:rPr>
          <w:rFonts w:ascii="Palatino Linotype" w:hAnsi="Palatino Linotype"/>
          <w:sz w:val="22"/>
          <w:szCs w:val="22"/>
          <w:lang w:val="es-ES"/>
        </w:rPr>
        <w:t>(Énfasis añadido)</w:t>
      </w:r>
    </w:p>
    <w:p w:rsidR="00A46176" w:rsidRPr="00650D66" w:rsidRDefault="00A46176" w:rsidP="00A46176">
      <w:pPr>
        <w:spacing w:before="240" w:after="240" w:line="360" w:lineRule="auto"/>
        <w:jc w:val="both"/>
        <w:rPr>
          <w:rFonts w:ascii="Palatino Linotype" w:hAnsi="Palatino Linotype"/>
          <w:lang w:val="es-ES"/>
        </w:rPr>
      </w:pPr>
      <w:r w:rsidRPr="00650D66">
        <w:rPr>
          <w:rFonts w:ascii="Palatino Linotype" w:hAnsi="Palatino Linotype"/>
          <w:lang w:val="es-ES"/>
        </w:rPr>
        <w:t>Por otra parte, del contenido del artículo 1 de la Constitución Política de los Estados Unidos Mexicanos, se destaca lo siguiente:</w:t>
      </w:r>
    </w:p>
    <w:p w:rsidR="00A46176" w:rsidRPr="00650D66" w:rsidRDefault="00A46176" w:rsidP="00A46176">
      <w:pPr>
        <w:spacing w:line="276" w:lineRule="auto"/>
        <w:ind w:left="851" w:right="992"/>
        <w:jc w:val="both"/>
        <w:rPr>
          <w:rFonts w:ascii="Palatino Linotype" w:hAnsi="Palatino Linotype" w:cs="Arial"/>
          <w:i/>
          <w:sz w:val="22"/>
          <w:szCs w:val="22"/>
          <w:lang w:val="es-ES"/>
        </w:rPr>
      </w:pPr>
      <w:r w:rsidRPr="00650D66">
        <w:rPr>
          <w:rFonts w:ascii="Palatino Linotype" w:hAnsi="Palatino Linotype" w:cs="Arial"/>
          <w:b/>
          <w:i/>
          <w:sz w:val="22"/>
          <w:szCs w:val="22"/>
          <w:lang w:val="es-ES"/>
        </w:rPr>
        <w:t>“Artículo 1o</w:t>
      </w:r>
      <w:r w:rsidRPr="00650D66">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A46176" w:rsidRPr="00650D66" w:rsidRDefault="00A46176" w:rsidP="00A46176">
      <w:pPr>
        <w:spacing w:line="276" w:lineRule="auto"/>
        <w:ind w:left="851" w:right="992"/>
        <w:jc w:val="both"/>
        <w:rPr>
          <w:rFonts w:ascii="Palatino Linotype" w:hAnsi="Palatino Linotype" w:cs="Arial"/>
          <w:b/>
          <w:i/>
          <w:sz w:val="22"/>
          <w:szCs w:val="22"/>
          <w:lang w:val="es-ES"/>
        </w:rPr>
      </w:pPr>
      <w:r w:rsidRPr="00650D66">
        <w:rPr>
          <w:rFonts w:ascii="Palatino Linotype" w:hAnsi="Palatino Linotype" w:cs="Arial"/>
          <w:b/>
          <w:i/>
          <w:sz w:val="22"/>
          <w:szCs w:val="22"/>
          <w:u w:val="single"/>
          <w:lang w:val="es-ES"/>
        </w:rPr>
        <w:lastRenderedPageBreak/>
        <w:t>Las normas relativas a los derechos humanos se interpretarán</w:t>
      </w:r>
      <w:r w:rsidRPr="00650D66">
        <w:rPr>
          <w:rFonts w:ascii="Palatino Linotype" w:hAnsi="Palatino Linotype" w:cs="Arial"/>
          <w:i/>
          <w:sz w:val="22"/>
          <w:szCs w:val="22"/>
          <w:lang w:val="es-ES"/>
        </w:rPr>
        <w:t xml:space="preserve"> de conformidad con esta Constitución y con los tratados internacionales de la </w:t>
      </w:r>
      <w:r w:rsidRPr="00650D66">
        <w:rPr>
          <w:rFonts w:ascii="Palatino Linotype" w:hAnsi="Palatino Linotype" w:cs="Arial"/>
          <w:b/>
          <w:i/>
          <w:sz w:val="22"/>
          <w:szCs w:val="22"/>
          <w:lang w:val="es-ES"/>
        </w:rPr>
        <w:t xml:space="preserve">materia </w:t>
      </w:r>
      <w:r w:rsidRPr="00650D66">
        <w:rPr>
          <w:rFonts w:ascii="Palatino Linotype" w:hAnsi="Palatino Linotype" w:cs="Arial"/>
          <w:b/>
          <w:i/>
          <w:sz w:val="22"/>
          <w:szCs w:val="22"/>
          <w:u w:val="single"/>
          <w:lang w:val="es-ES"/>
        </w:rPr>
        <w:t>favoreciendo en todo tiempo a las personas la protección más amplia</w:t>
      </w:r>
      <w:r w:rsidRPr="00650D66">
        <w:rPr>
          <w:rFonts w:ascii="Palatino Linotype" w:hAnsi="Palatino Linotype" w:cs="Arial"/>
          <w:b/>
          <w:i/>
          <w:sz w:val="22"/>
          <w:szCs w:val="22"/>
          <w:lang w:val="es-ES"/>
        </w:rPr>
        <w:t>.</w:t>
      </w:r>
    </w:p>
    <w:p w:rsidR="00A46176" w:rsidRPr="00650D66" w:rsidRDefault="00A46176" w:rsidP="00A46176">
      <w:pPr>
        <w:spacing w:line="276" w:lineRule="auto"/>
        <w:ind w:left="851" w:right="992"/>
        <w:jc w:val="both"/>
        <w:rPr>
          <w:rFonts w:ascii="Palatino Linotype" w:hAnsi="Palatino Linotype" w:cs="Arial"/>
          <w:i/>
          <w:sz w:val="22"/>
          <w:szCs w:val="22"/>
          <w:lang w:val="es-ES"/>
        </w:rPr>
      </w:pPr>
      <w:r w:rsidRPr="00650D66">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650D66">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650D66">
        <w:rPr>
          <w:rFonts w:ascii="Palatino Linotype" w:hAnsi="Palatino Linotype" w:cs="Arial"/>
          <w:b/>
          <w:i/>
          <w:sz w:val="22"/>
          <w:szCs w:val="22"/>
          <w:lang w:val="es-ES"/>
        </w:rPr>
        <w:t>”</w:t>
      </w:r>
    </w:p>
    <w:p w:rsidR="00A46176" w:rsidRPr="00650D66" w:rsidRDefault="00A46176" w:rsidP="00A46176">
      <w:pPr>
        <w:spacing w:line="276" w:lineRule="auto"/>
        <w:ind w:left="851" w:right="992"/>
        <w:jc w:val="both"/>
        <w:rPr>
          <w:rFonts w:ascii="Palatino Linotype" w:hAnsi="Palatino Linotype"/>
          <w:sz w:val="22"/>
          <w:szCs w:val="22"/>
          <w:lang w:val="es-ES"/>
        </w:rPr>
      </w:pPr>
      <w:r w:rsidRPr="00650D66">
        <w:rPr>
          <w:rFonts w:ascii="Palatino Linotype" w:hAnsi="Palatino Linotype"/>
          <w:sz w:val="22"/>
          <w:szCs w:val="22"/>
          <w:lang w:val="es-ES"/>
        </w:rPr>
        <w:t>(Énfasis añadido)</w:t>
      </w:r>
    </w:p>
    <w:p w:rsidR="00A46176" w:rsidRPr="00650D66" w:rsidRDefault="00A46176" w:rsidP="00A46176">
      <w:pPr>
        <w:spacing w:before="240" w:after="240" w:line="360" w:lineRule="auto"/>
        <w:jc w:val="both"/>
        <w:rPr>
          <w:rFonts w:ascii="Palatino Linotype" w:hAnsi="Palatino Linotype"/>
          <w:lang w:val="es-ES"/>
        </w:rPr>
      </w:pPr>
      <w:r w:rsidRPr="00650D66">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A46176" w:rsidRPr="00650D66" w:rsidRDefault="00A46176" w:rsidP="00A46176">
      <w:pPr>
        <w:spacing w:before="240" w:after="240" w:line="360" w:lineRule="auto"/>
        <w:jc w:val="both"/>
        <w:rPr>
          <w:rFonts w:ascii="Palatino Linotype" w:hAnsi="Palatino Linotype"/>
          <w:lang w:val="es-ES"/>
        </w:rPr>
      </w:pPr>
      <w:r w:rsidRPr="00650D66">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rsidR="00A46176" w:rsidRPr="00650D66" w:rsidRDefault="00A46176" w:rsidP="00A46176">
      <w:pPr>
        <w:spacing w:before="240" w:after="240" w:line="276" w:lineRule="auto"/>
        <w:ind w:left="851" w:right="992"/>
        <w:jc w:val="both"/>
        <w:rPr>
          <w:rFonts w:ascii="Palatino Linotype" w:hAnsi="Palatino Linotype" w:cs="Arial"/>
          <w:i/>
          <w:sz w:val="22"/>
          <w:szCs w:val="22"/>
          <w:lang w:val="es-ES"/>
        </w:rPr>
      </w:pPr>
      <w:r w:rsidRPr="00650D66">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650D66">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w:t>
      </w:r>
      <w:r w:rsidRPr="00650D66">
        <w:rPr>
          <w:rFonts w:ascii="Palatino Linotype" w:hAnsi="Palatino Linotype" w:cs="Arial"/>
          <w:i/>
          <w:sz w:val="22"/>
          <w:szCs w:val="22"/>
          <w:lang w:val="es-ES"/>
        </w:rPr>
        <w:lastRenderedPageBreak/>
        <w:t>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A46176" w:rsidRPr="00650D66" w:rsidRDefault="00A46176" w:rsidP="00A46176">
      <w:pPr>
        <w:spacing w:before="240" w:after="240" w:line="360" w:lineRule="auto"/>
        <w:jc w:val="both"/>
        <w:rPr>
          <w:rFonts w:ascii="Palatino Linotype" w:hAnsi="Palatino Linotype"/>
          <w:lang w:val="es-ES"/>
        </w:rPr>
      </w:pPr>
      <w:r w:rsidRPr="00650D66">
        <w:rPr>
          <w:rFonts w:ascii="Palatino Linotype" w:hAnsi="Palatino Linotype"/>
          <w:lang w:val="es-ES"/>
        </w:rPr>
        <w:t xml:space="preserve">En ese orden de ideas, se estima que el requerimiento relativo al nombre como presupuesto de </w:t>
      </w:r>
      <w:proofErr w:type="spellStart"/>
      <w:r w:rsidRPr="00650D66">
        <w:rPr>
          <w:rFonts w:ascii="Palatino Linotype" w:hAnsi="Palatino Linotype"/>
          <w:lang w:val="es-ES"/>
        </w:rPr>
        <w:t>procedibilidad</w:t>
      </w:r>
      <w:proofErr w:type="spellEnd"/>
      <w:r w:rsidRPr="00650D66">
        <w:rPr>
          <w:rFonts w:ascii="Palatino Linotype" w:hAnsi="Palatino Linotype"/>
          <w:lang w:val="es-ES"/>
        </w:rPr>
        <w:t xml:space="preserve"> podría limitar el ejercicio del derecho de acceso a la información pública, debido a que el hecho de solicitar la identificación del </w:t>
      </w:r>
      <w:r w:rsidRPr="00650D66">
        <w:rPr>
          <w:rFonts w:ascii="Palatino Linotype" w:hAnsi="Palatino Linotype"/>
          <w:b/>
          <w:lang w:val="es-ES"/>
        </w:rPr>
        <w:t>RECURRENTE,</w:t>
      </w:r>
      <w:r w:rsidRPr="00650D66">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A46176" w:rsidRPr="00650D66" w:rsidRDefault="00A46176" w:rsidP="00A46176">
      <w:pPr>
        <w:spacing w:before="240" w:after="240" w:line="360" w:lineRule="auto"/>
        <w:jc w:val="both"/>
        <w:rPr>
          <w:rFonts w:ascii="Palatino Linotype" w:hAnsi="Palatino Linotype"/>
          <w:lang w:val="es-ES"/>
        </w:rPr>
      </w:pPr>
      <w:r w:rsidRPr="00650D66">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A46176" w:rsidRPr="00650D66" w:rsidRDefault="00A46176" w:rsidP="00A46176">
      <w:pPr>
        <w:spacing w:before="240" w:after="240" w:line="360" w:lineRule="auto"/>
        <w:jc w:val="both"/>
        <w:rPr>
          <w:rFonts w:ascii="Palatino Linotype" w:hAnsi="Palatino Linotype"/>
          <w:lang w:val="es-ES"/>
        </w:rPr>
      </w:pPr>
      <w:r w:rsidRPr="00650D66">
        <w:rPr>
          <w:rFonts w:ascii="Palatino Linotype" w:hAnsi="Palatino Linotype"/>
          <w:lang w:val="es-ES"/>
        </w:rPr>
        <w:t>En consecuencia, dado lo expuesto y fundado con anterioridad, se estima que el requisito relativo al nombre del</w:t>
      </w:r>
      <w:r w:rsidRPr="00650D66">
        <w:rPr>
          <w:rFonts w:ascii="Palatino Linotype" w:hAnsi="Palatino Linotype"/>
          <w:b/>
          <w:lang w:val="es-ES"/>
        </w:rPr>
        <w:t xml:space="preserve"> RECURRENTE</w:t>
      </w:r>
      <w:r w:rsidRPr="00650D66">
        <w:rPr>
          <w:rFonts w:ascii="Palatino Linotype" w:hAnsi="Palatino Linotype"/>
          <w:lang w:val="es-ES"/>
        </w:rPr>
        <w:t xml:space="preserve"> no constituye un presupuesto indispensable de </w:t>
      </w:r>
      <w:proofErr w:type="spellStart"/>
      <w:r w:rsidRPr="00650D66">
        <w:rPr>
          <w:rFonts w:ascii="Palatino Linotype" w:hAnsi="Palatino Linotype"/>
          <w:lang w:val="es-ES"/>
        </w:rPr>
        <w:t>procedibilidad</w:t>
      </w:r>
      <w:proofErr w:type="spellEnd"/>
      <w:r w:rsidRPr="00650D66">
        <w:rPr>
          <w:rFonts w:ascii="Palatino Linotype" w:hAnsi="Palatino Linotype"/>
          <w:lang w:val="es-ES"/>
        </w:rPr>
        <w:t xml:space="preserve"> del recurso de revisión, en términos de los artículos 25 de la Convención Americana de Derechos Humanos, 1, párrafos segundo y tercero, 6, apartado A, fracciones III y IV de la Constitución Política de los Estados Unidos </w:t>
      </w:r>
      <w:r w:rsidRPr="00650D66">
        <w:rPr>
          <w:rFonts w:ascii="Palatino Linotype" w:hAnsi="Palatino Linotype"/>
          <w:lang w:val="es-ES"/>
        </w:rPr>
        <w:lastRenderedPageBreak/>
        <w:t>Mexicano</w:t>
      </w:r>
      <w:r w:rsidR="002A7013">
        <w:rPr>
          <w:rFonts w:ascii="Palatino Linotype" w:hAnsi="Palatino Linotype"/>
          <w:lang w:val="es-ES"/>
        </w:rPr>
        <w:t xml:space="preserve">s y 5, párrafo vigésimo cuarto </w:t>
      </w:r>
      <w:r w:rsidRPr="00650D66">
        <w:rPr>
          <w:rFonts w:ascii="Palatino Linotype" w:hAnsi="Palatino Linotype"/>
          <w:lang w:val="es-ES"/>
        </w:rPr>
        <w:t xml:space="preserve">de la Constitución Política del Estado Libre y Soberano de México debido a que el acceso a la información pública es un derecho </w:t>
      </w:r>
      <w:bookmarkStart w:id="3" w:name="_GoBack"/>
      <w:bookmarkEnd w:id="3"/>
      <w:r w:rsidRPr="00650D66">
        <w:rPr>
          <w:rFonts w:ascii="Palatino Linotype" w:hAnsi="Palatino Linotype"/>
          <w:lang w:val="es-ES"/>
        </w:rPr>
        <w:t xml:space="preserve">humano que no requiere legitimación en la causa, sino que únicamente basta con que se encuentre legitimado en el procedimiento de recurso de revisión, circunstancia que se acredita en las constancias electrónicas del expediente, de las que se desprende que </w:t>
      </w:r>
      <w:r w:rsidRPr="00650D66">
        <w:rPr>
          <w:rFonts w:ascii="Palatino Linotype" w:hAnsi="Palatino Linotype"/>
          <w:b/>
          <w:lang w:val="es-ES"/>
        </w:rPr>
        <w:t>EL RECURRENTE</w:t>
      </w:r>
      <w:r w:rsidRPr="00650D66">
        <w:rPr>
          <w:rFonts w:ascii="Palatino Linotype" w:hAnsi="Palatino Linotype"/>
          <w:lang w:val="es-ES"/>
        </w:rPr>
        <w:t>, es la misma persona que realizó la solicitud de acceso a la información pública que ahora se impugna.</w:t>
      </w:r>
    </w:p>
    <w:p w:rsidR="00A46176" w:rsidRPr="00650D66" w:rsidRDefault="00A46176" w:rsidP="00A46176">
      <w:pPr>
        <w:spacing w:before="240" w:after="240" w:line="360" w:lineRule="auto"/>
        <w:jc w:val="both"/>
        <w:rPr>
          <w:rFonts w:ascii="Palatino Linotype" w:hAnsi="Palatino Linotype"/>
          <w:lang w:val="es-ES"/>
        </w:rPr>
      </w:pPr>
      <w:r w:rsidRPr="00650D66">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650D66">
        <w:rPr>
          <w:rFonts w:ascii="Palatino Linotype" w:hAnsi="Palatino Linotype"/>
          <w:b/>
          <w:lang w:val="es-ES"/>
        </w:rPr>
        <w:t>RECURRENTE</w:t>
      </w:r>
      <w:r w:rsidRPr="00650D66">
        <w:rPr>
          <w:rFonts w:ascii="Palatino Linotype" w:hAnsi="Palatino Linotype"/>
          <w:lang w:val="es-ES"/>
        </w:rPr>
        <w:t xml:space="preserve">; por lo que, en el presente caso, al haber sido presentado el recurso de revisión vía </w:t>
      </w:r>
      <w:r w:rsidRPr="00650D66">
        <w:rPr>
          <w:rFonts w:ascii="Palatino Linotype" w:hAnsi="Palatino Linotype"/>
          <w:b/>
          <w:lang w:val="es-ES"/>
        </w:rPr>
        <w:t>SAIMEX</w:t>
      </w:r>
      <w:r w:rsidRPr="00650D66">
        <w:rPr>
          <w:rFonts w:ascii="Palatino Linotype" w:hAnsi="Palatino Linotype"/>
          <w:lang w:val="es-ES"/>
        </w:rPr>
        <w:t>, dicho requisito resulta innecesario.</w:t>
      </w:r>
    </w:p>
    <w:p w:rsidR="00A46176" w:rsidRPr="00650D66" w:rsidRDefault="007D74E5" w:rsidP="0011725B">
      <w:pPr>
        <w:pStyle w:val="Prrafodelista"/>
        <w:widowControl w:val="0"/>
        <w:numPr>
          <w:ilvl w:val="0"/>
          <w:numId w:val="1"/>
        </w:numPr>
        <w:tabs>
          <w:tab w:val="left" w:pos="1276"/>
        </w:tabs>
        <w:autoSpaceDE w:val="0"/>
        <w:autoSpaceDN w:val="0"/>
        <w:adjustRightInd w:val="0"/>
        <w:spacing w:before="240" w:after="100" w:afterAutospacing="1" w:line="360" w:lineRule="auto"/>
        <w:ind w:left="0" w:right="49" w:firstLine="0"/>
        <w:jc w:val="both"/>
        <w:rPr>
          <w:rFonts w:ascii="Palatino Linotype" w:eastAsia="Calibri" w:hAnsi="Palatino Linotype" w:cs="Arial"/>
        </w:rPr>
      </w:pPr>
      <w:r w:rsidRPr="00650D66">
        <w:rPr>
          <w:rFonts w:ascii="Palatino Linotype" w:hAnsi="Palatino Linotype" w:cs="Arial"/>
          <w:b/>
        </w:rPr>
        <w:t>Estudio y resolución del asunto</w:t>
      </w:r>
      <w:r w:rsidR="004A0E23" w:rsidRPr="00650D66">
        <w:rPr>
          <w:rFonts w:ascii="Palatino Linotype" w:hAnsi="Palatino Linotype" w:cs="Arial"/>
          <w:b/>
          <w:color w:val="000000" w:themeColor="text1"/>
        </w:rPr>
        <w:t>.</w:t>
      </w:r>
      <w:r w:rsidR="007955DE" w:rsidRPr="00650D66">
        <w:rPr>
          <w:rFonts w:ascii="Palatino Linotype" w:hAnsi="Palatino Linotype" w:cs="Arial"/>
          <w:b/>
          <w:color w:val="000000" w:themeColor="text1"/>
        </w:rPr>
        <w:t xml:space="preserve"> </w:t>
      </w:r>
      <w:r w:rsidR="00A244F9" w:rsidRPr="00650D66">
        <w:rPr>
          <w:rFonts w:ascii="Palatino Linotype" w:hAnsi="Palatino Linotype" w:cs="Arial"/>
          <w:color w:val="000000" w:themeColor="text1"/>
        </w:rPr>
        <w:t xml:space="preserve">Tal y como quedó precisado en los resultandos de la presente resolución, el particular requirió del </w:t>
      </w:r>
      <w:r w:rsidR="00A244F9" w:rsidRPr="00650D66">
        <w:rPr>
          <w:rFonts w:ascii="Palatino Linotype" w:hAnsi="Palatino Linotype" w:cs="Arial"/>
          <w:b/>
          <w:color w:val="000000" w:themeColor="text1"/>
        </w:rPr>
        <w:t>SUJETO OBLIGADO</w:t>
      </w:r>
      <w:r w:rsidR="00A244F9" w:rsidRPr="00650D66">
        <w:rPr>
          <w:rFonts w:ascii="Palatino Linotype" w:hAnsi="Palatino Linotype" w:cs="Arial"/>
          <w:color w:val="000000" w:themeColor="text1"/>
        </w:rPr>
        <w:t xml:space="preserve"> el total de juguetes entregados, desglosados por evento</w:t>
      </w:r>
      <w:r w:rsidR="0011725B" w:rsidRPr="00650D66">
        <w:rPr>
          <w:rFonts w:ascii="Palatino Linotype" w:hAnsi="Palatino Linotype" w:cs="Arial"/>
          <w:color w:val="000000" w:themeColor="text1"/>
        </w:rPr>
        <w:t xml:space="preserve">, el número de niños y niñas que recibieron juguetes, los costos individuales y totales de los juguetes, los costos por evento y por el total de éstos; el contrato de prestación de servicios de las personas que se disfrazaron como Reyes Magos y los grupos musicales que amenizaron los eventos, en relación con la denominada </w:t>
      </w:r>
      <w:r w:rsidR="0011725B" w:rsidRPr="00650D66">
        <w:rPr>
          <w:rFonts w:ascii="Palatino Linotype" w:hAnsi="Palatino Linotype" w:cs="Arial"/>
          <w:i/>
          <w:color w:val="000000" w:themeColor="text1"/>
        </w:rPr>
        <w:t>“Gira de Reyes”</w:t>
      </w:r>
      <w:r w:rsidR="0011725B" w:rsidRPr="00650D66">
        <w:rPr>
          <w:rFonts w:ascii="Palatino Linotype" w:hAnsi="Palatino Linotype" w:cs="Arial"/>
          <w:color w:val="000000" w:themeColor="text1"/>
        </w:rPr>
        <w:t xml:space="preserve"> ,que se llevó a cabo del 15 de enero al 9 de febrero de 2019</w:t>
      </w:r>
      <w:r w:rsidR="0011725B" w:rsidRPr="00650D66">
        <w:rPr>
          <w:rStyle w:val="Refdenotaalpie"/>
          <w:rFonts w:ascii="Palatino Linotype" w:hAnsi="Palatino Linotype" w:cs="Arial"/>
          <w:color w:val="000000" w:themeColor="text1"/>
        </w:rPr>
        <w:footnoteReference w:id="2"/>
      </w:r>
      <w:r w:rsidR="0011725B" w:rsidRPr="00650D66">
        <w:rPr>
          <w:rFonts w:ascii="Palatino Linotype" w:hAnsi="Palatino Linotype" w:cs="Arial"/>
          <w:color w:val="000000" w:themeColor="text1"/>
        </w:rPr>
        <w:t>.</w:t>
      </w:r>
    </w:p>
    <w:p w:rsidR="00A46176" w:rsidRPr="00650D66" w:rsidRDefault="0011725B" w:rsidP="0011725B">
      <w:pPr>
        <w:widowControl w:val="0"/>
        <w:tabs>
          <w:tab w:val="left" w:pos="1276"/>
        </w:tabs>
        <w:autoSpaceDE w:val="0"/>
        <w:autoSpaceDN w:val="0"/>
        <w:adjustRightInd w:val="0"/>
        <w:spacing w:before="240" w:after="100" w:afterAutospacing="1" w:line="360" w:lineRule="auto"/>
        <w:ind w:right="49"/>
        <w:jc w:val="both"/>
        <w:rPr>
          <w:rFonts w:ascii="Palatino Linotype" w:hAnsi="Palatino Linotype" w:cs="Arial"/>
        </w:rPr>
      </w:pPr>
      <w:r w:rsidRPr="00650D66">
        <w:rPr>
          <w:rFonts w:ascii="Palatino Linotype" w:eastAsia="Calibri" w:hAnsi="Palatino Linotype" w:cs="Arial"/>
        </w:rPr>
        <w:lastRenderedPageBreak/>
        <w:t xml:space="preserve">Al respecto, </w:t>
      </w:r>
      <w:r w:rsidRPr="00650D66">
        <w:rPr>
          <w:rFonts w:ascii="Palatino Linotype" w:eastAsia="Calibri" w:hAnsi="Palatino Linotype" w:cs="Arial"/>
          <w:b/>
        </w:rPr>
        <w:t>EL SUJETO OBLIGADO</w:t>
      </w:r>
      <w:r w:rsidRPr="00650D66">
        <w:rPr>
          <w:rFonts w:ascii="Palatino Linotype" w:eastAsia="Calibri" w:hAnsi="Palatino Linotype" w:cs="Arial"/>
        </w:rPr>
        <w:t>, a través de la Directora de Finanzas y Administración, respondió al particular que los eventos fueron organizados por el Sistema Municipal para el Desarrollo Integral de la Familia de Chalco (DIF Chalco)</w:t>
      </w:r>
      <w:r w:rsidR="00ED7681" w:rsidRPr="00650D66">
        <w:rPr>
          <w:rFonts w:ascii="Palatino Linotype" w:eastAsia="Calibri" w:hAnsi="Palatino Linotype" w:cs="Arial"/>
        </w:rPr>
        <w:t>; que no se realizó contrato de forma individual por la prestación de servicios de las personas que se disfrazaron de reyes magos y que no se contrataron grupos musicales.</w:t>
      </w:r>
    </w:p>
    <w:p w:rsidR="00A46176" w:rsidRPr="00650D66" w:rsidRDefault="00ED7681" w:rsidP="00A46176">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50D66">
        <w:rPr>
          <w:rFonts w:ascii="Palatino Linotype" w:hAnsi="Palatino Linotype" w:cs="Arial"/>
        </w:rPr>
        <w:t xml:space="preserve">Inconforme con dicha respuesta, el hoy </w:t>
      </w:r>
      <w:r w:rsidRPr="00650D66">
        <w:rPr>
          <w:rFonts w:ascii="Palatino Linotype" w:hAnsi="Palatino Linotype" w:cs="Arial"/>
          <w:b/>
        </w:rPr>
        <w:t>RECURRENTE</w:t>
      </w:r>
      <w:r w:rsidRPr="00650D66">
        <w:rPr>
          <w:rFonts w:ascii="Palatino Linotype" w:hAnsi="Palatino Linotype" w:cs="Arial"/>
        </w:rPr>
        <w:t xml:space="preserve"> interpuso el medio de defensa de análisis, en el cual argumentó, en lo que interesa, que, pese a que </w:t>
      </w:r>
      <w:r w:rsidRPr="00650D66">
        <w:rPr>
          <w:rFonts w:ascii="Palatino Linotype" w:hAnsi="Palatino Linotype" w:cs="Arial"/>
          <w:b/>
        </w:rPr>
        <w:t>EL SUJETO OBLIGADO</w:t>
      </w:r>
      <w:r w:rsidRPr="00650D66">
        <w:rPr>
          <w:rFonts w:ascii="Palatino Linotype" w:hAnsi="Palatino Linotype" w:cs="Arial"/>
        </w:rPr>
        <w:t xml:space="preserve"> manifestó que no organizó los eventos, sí contaba con información respecto de los contratos.</w:t>
      </w:r>
    </w:p>
    <w:p w:rsidR="00ED7681" w:rsidRPr="00650D66" w:rsidRDefault="00ED7681" w:rsidP="00A46176">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50D66">
        <w:rPr>
          <w:rFonts w:ascii="Palatino Linotype" w:hAnsi="Palatino Linotype" w:cs="Arial"/>
        </w:rPr>
        <w:t xml:space="preserve">Cabe destacarse que </w:t>
      </w:r>
      <w:r w:rsidRPr="00650D66">
        <w:rPr>
          <w:rFonts w:ascii="Palatino Linotype" w:hAnsi="Palatino Linotype" w:cs="Arial"/>
          <w:b/>
        </w:rPr>
        <w:t>EL SUJETO OBLIGADO</w:t>
      </w:r>
      <w:r w:rsidRPr="00650D66">
        <w:rPr>
          <w:rFonts w:ascii="Palatino Linotype" w:hAnsi="Palatino Linotype" w:cs="Arial"/>
        </w:rPr>
        <w:t xml:space="preserve"> no rindió su Informe Justificado; por su parte </w:t>
      </w:r>
      <w:r w:rsidRPr="00650D66">
        <w:rPr>
          <w:rFonts w:ascii="Palatino Linotype" w:hAnsi="Palatino Linotype" w:cs="Arial"/>
          <w:b/>
        </w:rPr>
        <w:t>EL RECURRENTE</w:t>
      </w:r>
      <w:r w:rsidRPr="00650D66">
        <w:rPr>
          <w:rFonts w:ascii="Palatino Linotype" w:hAnsi="Palatino Linotype" w:cs="Arial"/>
        </w:rPr>
        <w:t xml:space="preserve"> manifestó que el DIF Chalco, en diversa solicitud de acceso a la información pública le respondió que el Ayuntamiento de Chalco fue el administrador del evento, logística y aportador de los recursos económicos y materiales; y, que el DIF Chalco sólo apoyó con personal (recurso humano)</w:t>
      </w:r>
      <w:r w:rsidRPr="00650D66">
        <w:rPr>
          <w:rStyle w:val="Refdenotaalpie"/>
          <w:rFonts w:ascii="Palatino Linotype" w:hAnsi="Palatino Linotype" w:cs="Arial"/>
        </w:rPr>
        <w:footnoteReference w:id="3"/>
      </w:r>
      <w:r w:rsidRPr="00650D66">
        <w:rPr>
          <w:rFonts w:ascii="Palatino Linotype" w:hAnsi="Palatino Linotype" w:cs="Arial"/>
        </w:rPr>
        <w:t>.</w:t>
      </w:r>
    </w:p>
    <w:p w:rsidR="00A46176" w:rsidRPr="00650D66" w:rsidRDefault="00ED7681" w:rsidP="00A46176">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50D66">
        <w:rPr>
          <w:rFonts w:ascii="Palatino Linotype" w:hAnsi="Palatino Linotype" w:cs="Arial"/>
        </w:rPr>
        <w:t xml:space="preserve">Bajo ese contexto, este Instituto analizó la totalidad de constancias que integran el expediente electrónico del </w:t>
      </w:r>
      <w:r w:rsidRPr="00650D66">
        <w:rPr>
          <w:rFonts w:ascii="Palatino Linotype" w:hAnsi="Palatino Linotype" w:cs="Arial"/>
          <w:b/>
        </w:rPr>
        <w:t>SAIMEX</w:t>
      </w:r>
      <w:r w:rsidRPr="00650D66">
        <w:rPr>
          <w:rFonts w:ascii="Palatino Linotype" w:hAnsi="Palatino Linotype" w:cs="Arial"/>
        </w:rPr>
        <w:t xml:space="preserve"> y advirtió que las razones o motivos de inconformidad hechos valer por </w:t>
      </w:r>
      <w:r w:rsidRPr="00650D66">
        <w:rPr>
          <w:rFonts w:ascii="Palatino Linotype" w:hAnsi="Palatino Linotype" w:cs="Arial"/>
          <w:b/>
        </w:rPr>
        <w:t>EL RECURRENTE</w:t>
      </w:r>
      <w:r w:rsidRPr="00650D66">
        <w:rPr>
          <w:rFonts w:ascii="Palatino Linotype" w:hAnsi="Palatino Linotype" w:cs="Arial"/>
        </w:rPr>
        <w:t xml:space="preserve"> devienen </w:t>
      </w:r>
      <w:r w:rsidRPr="00650D66">
        <w:rPr>
          <w:rFonts w:ascii="Palatino Linotype" w:hAnsi="Palatino Linotype" w:cs="Arial"/>
          <w:b/>
        </w:rPr>
        <w:t>fundados</w:t>
      </w:r>
      <w:r w:rsidRPr="00650D66">
        <w:rPr>
          <w:rFonts w:ascii="Palatino Linotype" w:hAnsi="Palatino Linotype" w:cs="Arial"/>
        </w:rPr>
        <w:t xml:space="preserve"> y suficientes para </w:t>
      </w:r>
      <w:r w:rsidRPr="00650D66">
        <w:rPr>
          <w:rFonts w:ascii="Palatino Linotype" w:hAnsi="Palatino Linotype" w:cs="Arial"/>
          <w:b/>
        </w:rPr>
        <w:t>REVOCAR</w:t>
      </w:r>
      <w:r w:rsidRPr="00650D66">
        <w:rPr>
          <w:rFonts w:ascii="Palatino Linotype" w:hAnsi="Palatino Linotype" w:cs="Arial"/>
        </w:rPr>
        <w:t xml:space="preserve"> la respuesta del </w:t>
      </w:r>
      <w:r w:rsidRPr="00650D66">
        <w:rPr>
          <w:rFonts w:ascii="Palatino Linotype" w:hAnsi="Palatino Linotype" w:cs="Arial"/>
          <w:b/>
        </w:rPr>
        <w:t>SUJETO OBLIGADO</w:t>
      </w:r>
      <w:r w:rsidRPr="00650D66">
        <w:rPr>
          <w:rFonts w:ascii="Palatino Linotype" w:hAnsi="Palatino Linotype" w:cs="Arial"/>
        </w:rPr>
        <w:t>; en atención a las siguientes consideraciones de hecho y de derecho:</w:t>
      </w:r>
    </w:p>
    <w:p w:rsidR="00DF3B71" w:rsidRPr="00650D66" w:rsidRDefault="00DF3B71" w:rsidP="00DF3B71">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Arial Unicode MS" w:hAnsi="Palatino Linotype" w:cs="Arial"/>
        </w:rPr>
      </w:pPr>
      <w:r w:rsidRPr="00650D66">
        <w:rPr>
          <w:rFonts w:ascii="Palatino Linotype" w:hAnsi="Palatino Linotype" w:cs="Arial"/>
        </w:rPr>
        <w:lastRenderedPageBreak/>
        <w:t xml:space="preserve">Primeramente, </w:t>
      </w:r>
      <w:r w:rsidRPr="00650D66">
        <w:rPr>
          <w:rFonts w:ascii="Palatino Linotype" w:eastAsia="Arial Unicode MS" w:hAnsi="Palatino Linotype" w:cs="Arial"/>
        </w:rPr>
        <w:t xml:space="preserve">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DF3B71" w:rsidRPr="00650D66" w:rsidRDefault="00DF3B71" w:rsidP="00DF3B71">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650D66">
        <w:rPr>
          <w:rFonts w:ascii="Palatino Linotype" w:eastAsia="Arial Unicode MS" w:hAnsi="Palatino Linotype" w:cs="Arial"/>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rsidR="00DF3B71" w:rsidRPr="00650D66" w:rsidRDefault="00DF3B71" w:rsidP="00DF3B71">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650D66">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DF3B71" w:rsidRPr="00650D66" w:rsidRDefault="00DF3B71" w:rsidP="00DF3B71">
      <w:pPr>
        <w:spacing w:before="100" w:beforeAutospacing="1" w:after="100" w:afterAutospacing="1" w:line="360" w:lineRule="auto"/>
        <w:jc w:val="both"/>
        <w:rPr>
          <w:rFonts w:ascii="Palatino Linotype" w:hAnsi="Palatino Linotype" w:cs="Arial"/>
        </w:rPr>
      </w:pPr>
      <w:r w:rsidRPr="00650D66">
        <w:rPr>
          <w:rFonts w:ascii="Palatino Linotype" w:hAnsi="Palatino Linotype" w:cs="Arial"/>
        </w:rPr>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DF3B71" w:rsidRPr="00650D66" w:rsidRDefault="00DF3B71" w:rsidP="00DF3B71">
      <w:pPr>
        <w:widowControl w:val="0"/>
        <w:tabs>
          <w:tab w:val="left" w:pos="1276"/>
        </w:tabs>
        <w:autoSpaceDE w:val="0"/>
        <w:autoSpaceDN w:val="0"/>
        <w:adjustRightInd w:val="0"/>
        <w:spacing w:before="240" w:after="100" w:afterAutospacing="1" w:line="360" w:lineRule="auto"/>
        <w:jc w:val="both"/>
        <w:rPr>
          <w:rFonts w:ascii="Palatino Linotype" w:eastAsia="Arial Unicode MS" w:hAnsi="Palatino Linotype" w:cs="Arial"/>
        </w:rPr>
      </w:pPr>
      <w:r w:rsidRPr="00650D66">
        <w:rPr>
          <w:rFonts w:ascii="Palatino Linotype" w:eastAsia="Arial Unicode MS" w:hAnsi="Palatino Linotype" w:cs="Arial"/>
        </w:rPr>
        <w:t xml:space="preserve">De igual forma, el diverso artículo 59, fracciones I, II y III de la multicitada legislación </w:t>
      </w:r>
      <w:r w:rsidRPr="00650D66">
        <w:rPr>
          <w:rFonts w:ascii="Palatino Linotype" w:eastAsia="Arial Unicode MS" w:hAnsi="Palatino Linotype" w:cs="Arial"/>
        </w:rPr>
        <w:lastRenderedPageBreak/>
        <w:t>Sustantiva establece que los Servidores Públicos Habilitados deben localizar la información que le solicite la Unidad de Transparencia; proporcionar la misma y apoyarla en lo que ésta le solicite para el cumplimiento de sus funciones.</w:t>
      </w:r>
    </w:p>
    <w:p w:rsidR="00DF3B71" w:rsidRPr="00650D66" w:rsidRDefault="00DF3B71" w:rsidP="00DF3B71">
      <w:pPr>
        <w:spacing w:before="100" w:beforeAutospacing="1" w:after="100" w:afterAutospacing="1" w:line="360" w:lineRule="auto"/>
        <w:jc w:val="both"/>
        <w:rPr>
          <w:rFonts w:ascii="Palatino Linotype" w:hAnsi="Palatino Linotype" w:cs="Arial"/>
        </w:rPr>
      </w:pPr>
      <w:r w:rsidRPr="00650D66">
        <w:rPr>
          <w:rFonts w:ascii="Palatino Linotype" w:hAnsi="Palatino Linotype" w:cs="Arial"/>
        </w:rPr>
        <w:t>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fundadas y motivadas, las cuales deberán ser aprobadas por el Comité de Transparencia. Situación que en la especie no aconteció. Sirve de sustento a lo anterior el precepto legal en cita:</w:t>
      </w:r>
    </w:p>
    <w:p w:rsidR="00DF3B71" w:rsidRPr="00650D66" w:rsidRDefault="00DF3B71" w:rsidP="00DF3B71">
      <w:pPr>
        <w:ind w:left="851" w:right="902"/>
        <w:jc w:val="both"/>
        <w:rPr>
          <w:rFonts w:ascii="Palatino Linotype" w:hAnsi="Palatino Linotype"/>
          <w:i/>
          <w:sz w:val="22"/>
        </w:rPr>
      </w:pPr>
      <w:r w:rsidRPr="00650D66">
        <w:rPr>
          <w:rFonts w:ascii="Palatino Linotype" w:hAnsi="Palatino Linotype"/>
          <w:i/>
          <w:sz w:val="22"/>
        </w:rPr>
        <w:t>“</w:t>
      </w:r>
      <w:r w:rsidRPr="00650D66">
        <w:rPr>
          <w:rFonts w:ascii="Palatino Linotype" w:hAnsi="Palatino Linotype"/>
          <w:b/>
          <w:i/>
          <w:sz w:val="22"/>
        </w:rPr>
        <w:t>Artículo 163. La Unidad de Transparencia deberá notificar la respuesta a la solicitud al interesado en el menor tiempo posible, que no podrá exceder de quince días hábiles</w:t>
      </w:r>
      <w:r w:rsidRPr="00650D66">
        <w:rPr>
          <w:rFonts w:ascii="Palatino Linotype" w:hAnsi="Palatino Linotype"/>
          <w:i/>
          <w:sz w:val="22"/>
        </w:rPr>
        <w:t xml:space="preserve">, contados a partir del día siguiente a la presentación de aquélla. </w:t>
      </w:r>
    </w:p>
    <w:p w:rsidR="00DF3B71" w:rsidRPr="00650D66" w:rsidRDefault="00DF3B71" w:rsidP="00DF3B71">
      <w:pPr>
        <w:ind w:left="851" w:right="902"/>
        <w:jc w:val="both"/>
        <w:rPr>
          <w:rFonts w:ascii="Palatino Linotype" w:hAnsi="Palatino Linotype"/>
          <w:i/>
          <w:sz w:val="22"/>
        </w:rPr>
      </w:pPr>
      <w:r w:rsidRPr="00650D66">
        <w:rPr>
          <w:rFonts w:ascii="Palatino Linotype" w:hAnsi="Palatino Linotype"/>
          <w:i/>
          <w:sz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DF3B71" w:rsidRPr="00650D66" w:rsidRDefault="00DF3B71" w:rsidP="00DF3B71">
      <w:pPr>
        <w:ind w:left="851" w:right="902"/>
        <w:jc w:val="both"/>
        <w:rPr>
          <w:rFonts w:ascii="Palatino Linotype" w:hAnsi="Palatino Linotype"/>
          <w:sz w:val="22"/>
        </w:rPr>
      </w:pPr>
      <w:r w:rsidRPr="00650D66">
        <w:rPr>
          <w:rFonts w:ascii="Palatino Linotype" w:hAnsi="Palatino Linotype"/>
          <w:sz w:val="22"/>
        </w:rPr>
        <w:t>(Énfasis añadido.)</w:t>
      </w:r>
    </w:p>
    <w:p w:rsidR="00DF3B71" w:rsidRPr="00650D66" w:rsidRDefault="00DF3B71" w:rsidP="00DF3B71">
      <w:pPr>
        <w:spacing w:before="100" w:beforeAutospacing="1" w:after="100" w:afterAutospacing="1" w:line="360" w:lineRule="auto"/>
        <w:jc w:val="both"/>
        <w:rPr>
          <w:rFonts w:ascii="Palatino Linotype" w:hAnsi="Palatino Linotype"/>
        </w:rPr>
      </w:pPr>
      <w:r w:rsidRPr="00650D66">
        <w:rPr>
          <w:rFonts w:ascii="Palatino Linotype" w:hAnsi="Palatino Linotype"/>
        </w:rPr>
        <w:t xml:space="preserve">En mérito de lo expuesto, es claro que en este caso en particular la Unidad de Transparencia incumplió la normativa en la materia, puesto que no realizó una </w:t>
      </w:r>
      <w:r w:rsidRPr="00650D66">
        <w:rPr>
          <w:rFonts w:ascii="Palatino Linotype" w:hAnsi="Palatino Linotype"/>
          <w:b/>
        </w:rPr>
        <w:t>búsqueda exhaustiva y razonable</w:t>
      </w:r>
      <w:r w:rsidRPr="00650D66">
        <w:rPr>
          <w:rFonts w:ascii="Palatino Linotype" w:hAnsi="Palatino Linotype"/>
        </w:rPr>
        <w:t xml:space="preserve"> de la información dentro de todas las áreas que pudieran contar con ella.</w:t>
      </w:r>
    </w:p>
    <w:p w:rsidR="00DF3B71" w:rsidRPr="00650D66" w:rsidRDefault="00DF3B71" w:rsidP="00DF3B71">
      <w:pPr>
        <w:spacing w:before="100" w:beforeAutospacing="1" w:after="100" w:afterAutospacing="1" w:line="360" w:lineRule="auto"/>
        <w:jc w:val="both"/>
        <w:rPr>
          <w:rFonts w:ascii="Palatino Linotype" w:hAnsi="Palatino Linotype"/>
        </w:rPr>
      </w:pPr>
      <w:r w:rsidRPr="00650D66">
        <w:rPr>
          <w:rFonts w:ascii="Palatino Linotype" w:hAnsi="Palatino Linotype"/>
        </w:rPr>
        <w:lastRenderedPageBreak/>
        <w:t xml:space="preserve">Lo anterior es así, puesto que, si bien es cierto, la respuesta fue remitida por la Directora de Finanzas y Administración; también lo es, que de conformidad con la normativa que rige al </w:t>
      </w:r>
      <w:r w:rsidRPr="00650D66">
        <w:rPr>
          <w:rFonts w:ascii="Palatino Linotype" w:hAnsi="Palatino Linotype"/>
          <w:b/>
        </w:rPr>
        <w:t>SUJETO OBLIGADO</w:t>
      </w:r>
      <w:r w:rsidRPr="00650D66">
        <w:rPr>
          <w:rFonts w:ascii="Palatino Linotype" w:hAnsi="Palatino Linotype"/>
        </w:rPr>
        <w:t xml:space="preserve"> existen otras áreas que pudieran contar con los requerimientos. Estudio que se desarrolla a continuación:</w:t>
      </w:r>
    </w:p>
    <w:p w:rsidR="00DF3B71" w:rsidRPr="00650D66" w:rsidRDefault="00DF3B71" w:rsidP="00DF3B71">
      <w:pPr>
        <w:spacing w:before="100" w:beforeAutospacing="1" w:after="100" w:afterAutospacing="1" w:line="360" w:lineRule="auto"/>
        <w:jc w:val="both"/>
        <w:rPr>
          <w:rFonts w:ascii="Palatino Linotype" w:eastAsia="Calibri" w:hAnsi="Palatino Linotype"/>
          <w:szCs w:val="22"/>
          <w:lang w:eastAsia="en-US"/>
        </w:rPr>
      </w:pPr>
      <w:r w:rsidRPr="00650D66">
        <w:rPr>
          <w:rFonts w:ascii="Palatino Linotype" w:hAnsi="Palatino Linotype"/>
        </w:rPr>
        <w:t xml:space="preserve">De conformidad con el artículo 48 del </w:t>
      </w:r>
      <w:r w:rsidRPr="00650D66">
        <w:rPr>
          <w:rFonts w:ascii="Palatino Linotype" w:eastAsia="Calibri" w:hAnsi="Palatino Linotype"/>
          <w:szCs w:val="22"/>
          <w:lang w:eastAsia="en-US"/>
        </w:rPr>
        <w:t>Bando Municipal de Chalco 2019, la Dirección de Bienestar</w:t>
      </w:r>
      <w:r w:rsidRPr="00650D66">
        <w:rPr>
          <w:rStyle w:val="Refdenotaalpie"/>
          <w:rFonts w:ascii="Palatino Linotype" w:eastAsia="Calibri" w:hAnsi="Palatino Linotype"/>
          <w:szCs w:val="22"/>
          <w:lang w:eastAsia="en-US"/>
        </w:rPr>
        <w:footnoteReference w:id="4"/>
      </w:r>
      <w:r w:rsidRPr="00650D66">
        <w:rPr>
          <w:rFonts w:ascii="Palatino Linotype" w:eastAsia="Calibri" w:hAnsi="Palatino Linotype"/>
          <w:szCs w:val="22"/>
          <w:lang w:eastAsia="en-US"/>
        </w:rPr>
        <w:t xml:space="preserve"> se sujeta a los términos que dispone la Ley Orgánica Municipal del Estado de México, el Código Administrativo del Estado de México y Municipios y a su Reglamento Interno.</w:t>
      </w:r>
    </w:p>
    <w:p w:rsidR="00DF3B71" w:rsidRPr="00650D66" w:rsidRDefault="00DF3B71" w:rsidP="00DF3B71">
      <w:pPr>
        <w:spacing w:before="100" w:beforeAutospacing="1" w:after="100" w:afterAutospacing="1" w:line="360" w:lineRule="auto"/>
        <w:jc w:val="both"/>
        <w:rPr>
          <w:rFonts w:ascii="Palatino Linotype" w:eastAsia="Calibri" w:hAnsi="Palatino Linotype"/>
          <w:szCs w:val="22"/>
          <w:lang w:eastAsia="en-US"/>
        </w:rPr>
      </w:pPr>
      <w:r w:rsidRPr="00650D66">
        <w:rPr>
          <w:rFonts w:ascii="Palatino Linotype" w:eastAsia="Calibri" w:hAnsi="Palatino Linotype"/>
          <w:szCs w:val="22"/>
          <w:lang w:eastAsia="en-US"/>
        </w:rPr>
        <w:t xml:space="preserve">Por ello, se advirtió que </w:t>
      </w:r>
      <w:r w:rsidRPr="00650D66">
        <w:rPr>
          <w:rFonts w:ascii="Palatino Linotype" w:eastAsia="Calibri" w:hAnsi="Palatino Linotype"/>
          <w:b/>
          <w:szCs w:val="22"/>
          <w:lang w:eastAsia="en-US"/>
        </w:rPr>
        <w:t>EL SUJETO OBLIGADO</w:t>
      </w:r>
      <w:r w:rsidRPr="00650D66">
        <w:rPr>
          <w:rFonts w:ascii="Palatino Linotype" w:eastAsia="Calibri" w:hAnsi="Palatino Linotype"/>
          <w:szCs w:val="22"/>
          <w:lang w:eastAsia="en-US"/>
        </w:rPr>
        <w:t xml:space="preserve"> tiene publicado en su Portal IPOMEX, en el apartado de normatividad vigente para el año 2019, el </w:t>
      </w:r>
      <w:r w:rsidRPr="00650D66">
        <w:rPr>
          <w:rFonts w:ascii="Palatino Linotype" w:eastAsia="Calibri" w:hAnsi="Palatino Linotype"/>
          <w:i/>
          <w:szCs w:val="22"/>
          <w:lang w:eastAsia="en-US"/>
        </w:rPr>
        <w:t>Manual de Administración 2016 - 2018 ORGANIZACIÓN DE LA ADMINISTRACIÓN PÚBLICA MUNICIPAL</w:t>
      </w:r>
      <w:r w:rsidR="00B24E42" w:rsidRPr="00650D66">
        <w:rPr>
          <w:rFonts w:ascii="Palatino Linotype" w:eastAsia="Calibri" w:hAnsi="Palatino Linotype"/>
          <w:szCs w:val="22"/>
          <w:lang w:eastAsia="en-US"/>
        </w:rPr>
        <w:t>, el cual dispone que, dentro de las funciones de la Tesorería Municipal se encuentra el lle</w:t>
      </w:r>
      <w:r w:rsidRPr="00650D66">
        <w:rPr>
          <w:rFonts w:ascii="Palatino Linotype" w:eastAsia="Calibri" w:hAnsi="Palatino Linotype"/>
          <w:szCs w:val="22"/>
          <w:lang w:eastAsia="en-US"/>
        </w:rPr>
        <w:t>var los registros contables, financieros y administrativos de los ingresos, egresos, inventarios y patrimonio;</w:t>
      </w:r>
      <w:r w:rsidR="00B24E42" w:rsidRPr="00650D66">
        <w:rPr>
          <w:rFonts w:ascii="Palatino Linotype" w:eastAsia="Calibri" w:hAnsi="Palatino Linotype"/>
          <w:szCs w:val="22"/>
          <w:lang w:eastAsia="en-US"/>
        </w:rPr>
        <w:t xml:space="preserve"> que la </w:t>
      </w:r>
      <w:r w:rsidRPr="00650D66">
        <w:rPr>
          <w:rFonts w:ascii="Palatino Linotype" w:eastAsia="Calibri" w:hAnsi="Palatino Linotype"/>
          <w:szCs w:val="22"/>
          <w:lang w:eastAsia="en-US"/>
        </w:rPr>
        <w:t>Secretaría Particular de la Presidencia</w:t>
      </w:r>
      <w:r w:rsidR="00B24E42" w:rsidRPr="00650D66">
        <w:rPr>
          <w:rFonts w:ascii="Palatino Linotype" w:eastAsia="Calibri" w:hAnsi="Palatino Linotype"/>
          <w:szCs w:val="22"/>
          <w:lang w:eastAsia="en-US"/>
        </w:rPr>
        <w:t xml:space="preserve"> tiene la función de o</w:t>
      </w:r>
      <w:r w:rsidRPr="00650D66">
        <w:rPr>
          <w:rFonts w:ascii="Palatino Linotype" w:eastAsia="Calibri" w:hAnsi="Palatino Linotype"/>
          <w:szCs w:val="22"/>
          <w:lang w:eastAsia="en-US"/>
        </w:rPr>
        <w:t>rganizar y coordinar a la estructura operativa necesaria, operar los trabajos organizacionales y cuidar que cada actividad pública del Presidente o Presidenta Municipal cuente con las condiciones óptimas tanto materiales, humanas y organizacionales para su éxito</w:t>
      </w:r>
      <w:r w:rsidR="00B24E42" w:rsidRPr="00650D66">
        <w:rPr>
          <w:rFonts w:ascii="Palatino Linotype" w:eastAsia="Calibri" w:hAnsi="Palatino Linotype"/>
          <w:szCs w:val="22"/>
          <w:lang w:eastAsia="en-US"/>
        </w:rPr>
        <w:t xml:space="preserve"> y d</w:t>
      </w:r>
      <w:r w:rsidRPr="00650D66">
        <w:rPr>
          <w:rFonts w:ascii="Palatino Linotype" w:eastAsia="Calibri" w:hAnsi="Palatino Linotype"/>
          <w:szCs w:val="22"/>
          <w:lang w:eastAsia="en-US"/>
        </w:rPr>
        <w:t>ar seguimiento a los compromisos contraídos del Presidente o Presidenta Municipal;</w:t>
      </w:r>
      <w:r w:rsidR="00B24E42" w:rsidRPr="00650D66">
        <w:rPr>
          <w:rFonts w:ascii="Palatino Linotype" w:eastAsia="Calibri" w:hAnsi="Palatino Linotype"/>
          <w:szCs w:val="22"/>
          <w:lang w:eastAsia="en-US"/>
        </w:rPr>
        <w:t xml:space="preserve"> y que la </w:t>
      </w:r>
      <w:r w:rsidRPr="00650D66">
        <w:rPr>
          <w:rFonts w:ascii="Palatino Linotype" w:eastAsia="Calibri" w:hAnsi="Palatino Linotype"/>
          <w:szCs w:val="22"/>
          <w:lang w:eastAsia="en-US"/>
        </w:rPr>
        <w:t>Dirección de Desarrollo Social</w:t>
      </w:r>
      <w:r w:rsidR="00B24E42" w:rsidRPr="00650D66">
        <w:rPr>
          <w:rFonts w:ascii="Palatino Linotype" w:eastAsia="Calibri" w:hAnsi="Palatino Linotype"/>
          <w:szCs w:val="22"/>
          <w:lang w:eastAsia="en-US"/>
        </w:rPr>
        <w:t xml:space="preserve"> (ahora Dirección de Bienestar) a</w:t>
      </w:r>
      <w:r w:rsidRPr="00650D66">
        <w:rPr>
          <w:rFonts w:ascii="Palatino Linotype" w:eastAsia="Calibri" w:hAnsi="Palatino Linotype"/>
          <w:szCs w:val="22"/>
          <w:lang w:eastAsia="en-US"/>
        </w:rPr>
        <w:t>utoriza y coordina la entrega de apoyos y bene</w:t>
      </w:r>
      <w:r w:rsidR="00B24E42" w:rsidRPr="00650D66">
        <w:rPr>
          <w:rFonts w:ascii="Palatino Linotype" w:eastAsia="Calibri" w:hAnsi="Palatino Linotype"/>
          <w:szCs w:val="22"/>
          <w:lang w:eastAsia="en-US"/>
        </w:rPr>
        <w:t>ficios otorgados a la comunidad.</w:t>
      </w:r>
    </w:p>
    <w:p w:rsidR="00DF3B71" w:rsidRDefault="00A7626C" w:rsidP="00DF3B71">
      <w:pPr>
        <w:spacing w:before="100" w:beforeAutospacing="1" w:after="100" w:afterAutospacing="1" w:line="360" w:lineRule="auto"/>
        <w:jc w:val="both"/>
        <w:rPr>
          <w:rFonts w:ascii="Palatino Linotype" w:hAnsi="Palatino Linotype"/>
        </w:rPr>
      </w:pPr>
      <w:r>
        <w:rPr>
          <w:rFonts w:ascii="Palatino Linotype" w:hAnsi="Palatino Linotype"/>
          <w:noProof/>
          <w:lang w:val="es-ES"/>
        </w:rPr>
        <w:lastRenderedPageBreak/>
        <mc:AlternateContent>
          <mc:Choice Requires="wps">
            <w:drawing>
              <wp:anchor distT="0" distB="0" distL="114300" distR="114300" simplePos="0" relativeHeight="251659264" behindDoc="0" locked="0" layoutInCell="1" allowOverlap="1">
                <wp:simplePos x="0" y="0"/>
                <wp:positionH relativeFrom="column">
                  <wp:posOffset>-3811</wp:posOffset>
                </wp:positionH>
                <wp:positionV relativeFrom="paragraph">
                  <wp:posOffset>3598544</wp:posOffset>
                </wp:positionV>
                <wp:extent cx="5800725" cy="4010025"/>
                <wp:effectExtent l="38100" t="19050" r="66675" b="85725"/>
                <wp:wrapNone/>
                <wp:docPr id="6" name="Conector recto 6"/>
                <wp:cNvGraphicFramePr/>
                <a:graphic xmlns:a="http://schemas.openxmlformats.org/drawingml/2006/main">
                  <a:graphicData uri="http://schemas.microsoft.com/office/word/2010/wordprocessingShape">
                    <wps:wsp>
                      <wps:cNvCnPr/>
                      <wps:spPr>
                        <a:xfrm>
                          <a:off x="0" y="0"/>
                          <a:ext cx="5800725" cy="40100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B84E598" id="Conector recto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pt,283.35pt" to="456.45pt,5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" strokecolor="#4f81bd [3204]" strokeweight="2pt">
                <v:shadow on="t" color="black" opacity="24903f" origin=",.5" offset="0,.55556mm"/>
              </v:line>
            </w:pict>
          </mc:Fallback>
        </mc:AlternateContent>
      </w:r>
      <w:r w:rsidR="00B24E42" w:rsidRPr="00650D66">
        <w:rPr>
          <w:rFonts w:ascii="Palatino Linotype" w:hAnsi="Palatino Linotype"/>
        </w:rPr>
        <w:t xml:space="preserve">En esa virtud, se estima que existen otras áreas que pudieran contra con la información solicitada por el particular. Además, este Instituto como ente garante del derecho de acceso a la información advirtió que </w:t>
      </w:r>
      <w:r w:rsidR="00B24E42" w:rsidRPr="00650D66">
        <w:rPr>
          <w:rFonts w:ascii="Palatino Linotype" w:hAnsi="Palatino Linotype"/>
          <w:b/>
        </w:rPr>
        <w:t>EL SUJETO OBLIGADO,</w:t>
      </w:r>
      <w:r w:rsidR="00B24E42" w:rsidRPr="00650D66">
        <w:rPr>
          <w:rFonts w:ascii="Palatino Linotype" w:hAnsi="Palatino Linotype"/>
        </w:rPr>
        <w:t xml:space="preserve"> en su página oficial de internet, ubicable en la siguiente liga electrónica: </w:t>
      </w:r>
      <w:hyperlink r:id="rId10" w:history="1">
        <w:r w:rsidR="00B24E42" w:rsidRPr="00650D66">
          <w:rPr>
            <w:rStyle w:val="Hipervnculo"/>
            <w:rFonts w:ascii="Palatino Linotype" w:hAnsi="Palatino Linotype"/>
          </w:rPr>
          <w:t>https://gobiernodechalco.gob.mx/prensa/85-boletin-010</w:t>
        </w:r>
      </w:hyperlink>
      <w:r w:rsidR="00B24E42" w:rsidRPr="00650D66">
        <w:rPr>
          <w:rFonts w:ascii="Palatino Linotype" w:hAnsi="Palatino Linotype"/>
        </w:rPr>
        <w:t xml:space="preserve">, publicó el Boletín 010 en el cual detalla que el Presidente Municipal entregó los primeros juguetes de la </w:t>
      </w:r>
      <w:r w:rsidR="00B24E42" w:rsidRPr="00650D66">
        <w:rPr>
          <w:rFonts w:ascii="Palatino Linotype" w:hAnsi="Palatino Linotype"/>
          <w:i/>
        </w:rPr>
        <w:t>Gira de Reyes Magos</w:t>
      </w:r>
      <w:r w:rsidR="00B24E42" w:rsidRPr="00650D66">
        <w:rPr>
          <w:rFonts w:ascii="Palatino Linotype" w:hAnsi="Palatino Linotype"/>
        </w:rPr>
        <w:t>; que el edil, en coordinación con la Dirección de Bienestar, el DIF Chalco, la Dirección de Educación y los regidores,</w:t>
      </w:r>
      <w:r w:rsidR="00E76048" w:rsidRPr="00650D66">
        <w:rPr>
          <w:rFonts w:ascii="Palatino Linotype" w:hAnsi="Palatino Linotype"/>
        </w:rPr>
        <w:t xml:space="preserve"> </w:t>
      </w:r>
      <w:r w:rsidR="00B24E42" w:rsidRPr="00650D66">
        <w:rPr>
          <w:rFonts w:ascii="Palatino Linotype" w:hAnsi="Palatino Linotype"/>
        </w:rPr>
        <w:t>puso en manos de menores algunos de los mil juguetes que se destinaron para el primer día de la gira; y, que dentro del discurso del Presidente Municipal</w:t>
      </w:r>
      <w:r w:rsidR="00E76048" w:rsidRPr="00650D66">
        <w:rPr>
          <w:rFonts w:ascii="Palatino Linotype" w:hAnsi="Palatino Linotype"/>
        </w:rPr>
        <w:t>, éste reconoció al Cabildo Municipal por haber aprobado el presupuesto para la gira y a todas las Coordinaciones que la hicieron posible. Sirve de sustento a lo anterior, la siguiente imagen</w:t>
      </w:r>
      <w:r w:rsidR="00B24E42" w:rsidRPr="00650D66">
        <w:rPr>
          <w:rFonts w:ascii="Palatino Linotype" w:hAnsi="Palatino Linotype"/>
        </w:rPr>
        <w:t>:</w:t>
      </w:r>
    </w:p>
    <w:p w:rsidR="00A7626C" w:rsidRPr="00650D66" w:rsidRDefault="00A7626C" w:rsidP="00DF3B71">
      <w:pPr>
        <w:spacing w:before="100" w:beforeAutospacing="1" w:after="100" w:afterAutospacing="1" w:line="360" w:lineRule="auto"/>
        <w:jc w:val="both"/>
        <w:rPr>
          <w:rFonts w:ascii="Palatino Linotype" w:hAnsi="Palatino Linotype"/>
        </w:rPr>
      </w:pPr>
    </w:p>
    <w:p w:rsidR="00DF3B71" w:rsidRPr="00650D66" w:rsidRDefault="00B24E42" w:rsidP="00DF3B71">
      <w:pPr>
        <w:spacing w:before="100" w:beforeAutospacing="1" w:after="100" w:afterAutospacing="1" w:line="360" w:lineRule="auto"/>
        <w:jc w:val="both"/>
        <w:rPr>
          <w:rFonts w:ascii="Palatino Linotype" w:hAnsi="Palatino Linotype"/>
        </w:rPr>
      </w:pPr>
      <w:r w:rsidRPr="00650D66">
        <w:rPr>
          <w:noProof/>
          <w:lang w:val="es-ES"/>
        </w:rPr>
        <w:lastRenderedPageBreak/>
        <w:drawing>
          <wp:inline distT="0" distB="0" distL="0" distR="0" wp14:anchorId="614DF4C6" wp14:editId="06B44A84">
            <wp:extent cx="5819775" cy="59912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179" t="10560" r="19043" b="7665"/>
                    <a:stretch/>
                  </pic:blipFill>
                  <pic:spPr bwMode="auto">
                    <a:xfrm>
                      <a:off x="0" y="0"/>
                      <a:ext cx="5819775" cy="5991225"/>
                    </a:xfrm>
                    <a:prstGeom prst="rect">
                      <a:avLst/>
                    </a:prstGeom>
                    <a:ln>
                      <a:noFill/>
                    </a:ln>
                    <a:extLst>
                      <a:ext uri="{53640926-AAD7-44D8-BBD7-CCE9431645EC}">
                        <a14:shadowObscured xmlns:a14="http://schemas.microsoft.com/office/drawing/2010/main"/>
                      </a:ext>
                    </a:extLst>
                  </pic:spPr>
                </pic:pic>
              </a:graphicData>
            </a:graphic>
          </wp:inline>
        </w:drawing>
      </w:r>
    </w:p>
    <w:p w:rsidR="00DF3B71" w:rsidRPr="00650D66" w:rsidRDefault="00E76048" w:rsidP="00DF3B71">
      <w:pPr>
        <w:spacing w:before="100" w:beforeAutospacing="1" w:after="100" w:afterAutospacing="1" w:line="360" w:lineRule="auto"/>
        <w:jc w:val="both"/>
        <w:rPr>
          <w:rFonts w:ascii="Palatino Linotype" w:hAnsi="Palatino Linotype"/>
        </w:rPr>
      </w:pPr>
      <w:r w:rsidRPr="00650D66">
        <w:rPr>
          <w:rFonts w:ascii="Palatino Linotype" w:hAnsi="Palatino Linotype"/>
        </w:rPr>
        <w:t>Aunado a lo anterior, esta Ponencia Resolutora advirtió que la página oficial de Facebook</w:t>
      </w:r>
      <w:r w:rsidRPr="00650D66">
        <w:rPr>
          <w:rStyle w:val="Refdenotaalpie"/>
          <w:rFonts w:ascii="Palatino Linotype" w:hAnsi="Palatino Linotype"/>
        </w:rPr>
        <w:footnoteReference w:id="5"/>
      </w:r>
      <w:r w:rsidRPr="00650D66">
        <w:rPr>
          <w:rFonts w:ascii="Palatino Linotype" w:hAnsi="Palatino Linotype"/>
        </w:rPr>
        <w:t xml:space="preserve"> del </w:t>
      </w:r>
      <w:r w:rsidRPr="00650D66">
        <w:rPr>
          <w:rFonts w:ascii="Palatino Linotype" w:hAnsi="Palatino Linotype"/>
          <w:b/>
        </w:rPr>
        <w:t>SUJETO OBLIGADO</w:t>
      </w:r>
      <w:r w:rsidRPr="00650D66">
        <w:rPr>
          <w:rFonts w:ascii="Palatino Linotype" w:hAnsi="Palatino Linotype"/>
        </w:rPr>
        <w:t xml:space="preserve"> se encuentra disponible un video que hace </w:t>
      </w:r>
      <w:r w:rsidRPr="00650D66">
        <w:rPr>
          <w:rFonts w:ascii="Palatino Linotype" w:hAnsi="Palatino Linotype"/>
        </w:rPr>
        <w:lastRenderedPageBreak/>
        <w:t xml:space="preserve">referencia al evento de mérito y, además, se describe lo siguiente: </w:t>
      </w:r>
      <w:r w:rsidRPr="00650D66">
        <w:rPr>
          <w:rFonts w:ascii="Palatino Linotype" w:hAnsi="Palatino Linotype"/>
          <w:i/>
        </w:rPr>
        <w:t>“Gracias a Miguel Gutiérrez, Presidente Municipal de #Chalco y la coordinación de las diferentes áreas del </w:t>
      </w:r>
      <w:hyperlink r:id="rId12" w:history="1">
        <w:r w:rsidRPr="00650D66">
          <w:rPr>
            <w:rFonts w:ascii="Palatino Linotype" w:hAnsi="Palatino Linotype"/>
            <w:i/>
          </w:rPr>
          <w:t>Gobierno de Chalco</w:t>
        </w:r>
      </w:hyperlink>
      <w:r w:rsidRPr="00650D66">
        <w:rPr>
          <w:rFonts w:ascii="Palatino Linotype" w:hAnsi="Palatino Linotype"/>
          <w:i/>
        </w:rPr>
        <w:t>, en la #</w:t>
      </w:r>
      <w:proofErr w:type="spellStart"/>
      <w:r w:rsidRPr="00650D66">
        <w:rPr>
          <w:rFonts w:ascii="Palatino Linotype" w:hAnsi="Palatino Linotype"/>
          <w:i/>
        </w:rPr>
        <w:t>GiraDeLosReyesMagos</w:t>
      </w:r>
      <w:proofErr w:type="spellEnd"/>
      <w:r w:rsidRPr="00650D66">
        <w:rPr>
          <w:rFonts w:ascii="Palatino Linotype" w:hAnsi="Palatino Linotype"/>
          <w:i/>
        </w:rPr>
        <w:t>, regalamos más de 54 mil sonrisas. #</w:t>
      </w:r>
      <w:proofErr w:type="spellStart"/>
      <w:r w:rsidRPr="00650D66">
        <w:rPr>
          <w:rFonts w:ascii="Palatino Linotype" w:hAnsi="Palatino Linotype"/>
          <w:i/>
        </w:rPr>
        <w:t>MiguelPresidente</w:t>
      </w:r>
      <w:proofErr w:type="spellEnd"/>
      <w:r w:rsidRPr="00650D66">
        <w:rPr>
          <w:rFonts w:ascii="Palatino Linotype" w:hAnsi="Palatino Linotype"/>
          <w:i/>
        </w:rPr>
        <w:t xml:space="preserve"> #</w:t>
      </w:r>
      <w:proofErr w:type="spellStart"/>
      <w:r w:rsidRPr="00650D66">
        <w:rPr>
          <w:rFonts w:ascii="Palatino Linotype" w:hAnsi="Palatino Linotype"/>
          <w:i/>
        </w:rPr>
        <w:t>GobiernoDeChalco</w:t>
      </w:r>
      <w:proofErr w:type="spellEnd"/>
      <w:r w:rsidRPr="00650D66">
        <w:rPr>
          <w:rFonts w:ascii="Palatino Linotype" w:hAnsi="Palatino Linotype"/>
          <w:i/>
        </w:rPr>
        <w:t>” (Sic).</w:t>
      </w:r>
      <w:r w:rsidRPr="00650D66">
        <w:rPr>
          <w:rFonts w:ascii="Palatino Linotype" w:hAnsi="Palatino Linotype"/>
        </w:rPr>
        <w:t xml:space="preserve"> Sirve de sustento a lo anterior, la siguiente imagen:</w:t>
      </w:r>
    </w:p>
    <w:p w:rsidR="00E76048" w:rsidRPr="00650D66" w:rsidRDefault="00E76048" w:rsidP="00DF3B71">
      <w:pPr>
        <w:spacing w:before="100" w:beforeAutospacing="1" w:after="100" w:afterAutospacing="1" w:line="360" w:lineRule="auto"/>
        <w:jc w:val="both"/>
        <w:rPr>
          <w:rFonts w:ascii="Palatino Linotype" w:hAnsi="Palatino Linotype"/>
        </w:rPr>
      </w:pPr>
      <w:r w:rsidRPr="00650D66">
        <w:rPr>
          <w:noProof/>
          <w:lang w:val="es-ES"/>
        </w:rPr>
        <w:drawing>
          <wp:inline distT="0" distB="0" distL="0" distR="0" wp14:anchorId="282A8D89" wp14:editId="03849A8A">
            <wp:extent cx="5772150" cy="13811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926" t="16294" r="23795" b="69027"/>
                    <a:stretch/>
                  </pic:blipFill>
                  <pic:spPr bwMode="auto">
                    <a:xfrm>
                      <a:off x="0" y="0"/>
                      <a:ext cx="5772150" cy="1381125"/>
                    </a:xfrm>
                    <a:prstGeom prst="rect">
                      <a:avLst/>
                    </a:prstGeom>
                    <a:ln>
                      <a:noFill/>
                    </a:ln>
                    <a:extLst>
                      <a:ext uri="{53640926-AAD7-44D8-BBD7-CCE9431645EC}">
                        <a14:shadowObscured xmlns:a14="http://schemas.microsoft.com/office/drawing/2010/main"/>
                      </a:ext>
                    </a:extLst>
                  </pic:spPr>
                </pic:pic>
              </a:graphicData>
            </a:graphic>
          </wp:inline>
        </w:drawing>
      </w:r>
    </w:p>
    <w:p w:rsidR="00DF3B71" w:rsidRPr="00650D66" w:rsidRDefault="00E76048" w:rsidP="00DF3B71">
      <w:pPr>
        <w:spacing w:before="100" w:beforeAutospacing="1" w:after="100" w:afterAutospacing="1" w:line="360" w:lineRule="auto"/>
        <w:jc w:val="both"/>
        <w:rPr>
          <w:rFonts w:ascii="Palatino Linotype" w:hAnsi="Palatino Linotype"/>
        </w:rPr>
      </w:pPr>
      <w:r w:rsidRPr="00650D66">
        <w:rPr>
          <w:rFonts w:ascii="Palatino Linotype" w:hAnsi="Palatino Linotype"/>
        </w:rPr>
        <w:t xml:space="preserve">En </w:t>
      </w:r>
      <w:r w:rsidR="00482BDA" w:rsidRPr="00650D66">
        <w:rPr>
          <w:rFonts w:ascii="Palatino Linotype" w:hAnsi="Palatino Linotype"/>
        </w:rPr>
        <w:t>mérito</w:t>
      </w:r>
      <w:r w:rsidRPr="00650D66">
        <w:rPr>
          <w:rFonts w:ascii="Palatino Linotype" w:hAnsi="Palatino Linotype"/>
        </w:rPr>
        <w:t xml:space="preserve"> de lo anterior, no asiste razón a lo manifestado por la Directora de Finanzas y Administración del Ayuntamiento de Chalco, respecto de que </w:t>
      </w:r>
      <w:r w:rsidRPr="00650D66">
        <w:rPr>
          <w:rFonts w:ascii="Palatino Linotype" w:hAnsi="Palatino Linotype"/>
          <w:b/>
        </w:rPr>
        <w:t>EL SUJETO OBLIGADO</w:t>
      </w:r>
      <w:r w:rsidRPr="00650D66">
        <w:rPr>
          <w:rFonts w:ascii="Palatino Linotype" w:hAnsi="Palatino Linotype"/>
        </w:rPr>
        <w:t xml:space="preserve"> no cuenta con la información solicitada, puesto que es claro que el evento fue realizado por éste, en coordinación con la Dirección de Bienestar, el DIF Chalco, la Dirección de Educación y los regidores; tan es así que, según palabras del Presidente Municipal, el Cabildo Municipal aprobó el presupuesto correspondiente.</w:t>
      </w:r>
    </w:p>
    <w:p w:rsidR="00E76048" w:rsidRPr="00650D66" w:rsidRDefault="00E76048" w:rsidP="00E76048">
      <w:pPr>
        <w:spacing w:before="100" w:beforeAutospacing="1" w:after="100" w:afterAutospacing="1" w:line="360" w:lineRule="auto"/>
        <w:jc w:val="both"/>
        <w:rPr>
          <w:rFonts w:ascii="Palatino Linotype" w:hAnsi="Palatino Linotype"/>
        </w:rPr>
      </w:pPr>
      <w:r w:rsidRPr="00650D66">
        <w:rPr>
          <w:rFonts w:ascii="Palatino Linotype" w:hAnsi="Palatino Linotype"/>
        </w:rPr>
        <w:t xml:space="preserve">Con base en lo anterior, no se omite comentar que, al haber existido un pronunciamiento por parte del Presidente Municipal del </w:t>
      </w:r>
      <w:r w:rsidRPr="00650D66">
        <w:rPr>
          <w:rFonts w:ascii="Palatino Linotype" w:hAnsi="Palatino Linotype"/>
          <w:b/>
        </w:rPr>
        <w:t>SUJETO OBLIGADO</w:t>
      </w:r>
      <w:r w:rsidRPr="00650D66">
        <w:rPr>
          <w:rFonts w:ascii="Palatino Linotype" w:hAnsi="Palatino Linotype"/>
        </w:rPr>
        <w:t xml:space="preserve"> en sus cuentas oficiales</w:t>
      </w:r>
      <w:r w:rsidR="00675F4F" w:rsidRPr="00650D66">
        <w:rPr>
          <w:rStyle w:val="Refdenotaalpie"/>
          <w:rFonts w:ascii="Palatino Linotype" w:hAnsi="Palatino Linotype"/>
        </w:rPr>
        <w:footnoteReference w:id="6"/>
      </w:r>
      <w:r w:rsidRPr="00650D66">
        <w:rPr>
          <w:rFonts w:ascii="Palatino Linotype" w:hAnsi="Palatino Linotype"/>
        </w:rPr>
        <w:t xml:space="preserve">, este Instituto no está facultado para manifestarse sobre la veracidad </w:t>
      </w:r>
      <w:r w:rsidRPr="00650D66">
        <w:rPr>
          <w:rFonts w:ascii="Palatino Linotype" w:hAnsi="Palatino Linotype"/>
        </w:rPr>
        <w:lastRenderedPageBreak/>
        <w:t>de la información proporcionada, pues este Órgano Garante, conforme al artículo 36 de la Ley de la Materia, no se encuentra facultado para pronunciarse acerca de la autenticidad de dicho pronunciamiento.</w:t>
      </w:r>
    </w:p>
    <w:p w:rsidR="00E76048" w:rsidRPr="00650D66" w:rsidRDefault="00E76048" w:rsidP="00E76048">
      <w:pPr>
        <w:spacing w:before="100" w:beforeAutospacing="1" w:after="100" w:afterAutospacing="1" w:line="360" w:lineRule="auto"/>
        <w:jc w:val="both"/>
        <w:rPr>
          <w:rFonts w:ascii="Palatino Linotype" w:hAnsi="Palatino Linotype" w:cs="Arial"/>
        </w:rPr>
      </w:pPr>
      <w:r w:rsidRPr="00650D66">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E76048" w:rsidRPr="00650D66" w:rsidRDefault="00E76048" w:rsidP="00E76048">
      <w:pPr>
        <w:ind w:left="709" w:right="760"/>
        <w:jc w:val="both"/>
        <w:rPr>
          <w:rFonts w:ascii="Palatino Linotype" w:hAnsi="Palatino Linotype" w:cs="Arial"/>
          <w:i/>
          <w:sz w:val="22"/>
        </w:rPr>
      </w:pPr>
      <w:r w:rsidRPr="00650D66">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650D66">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r w:rsidRPr="00650D66">
        <w:rPr>
          <w:rFonts w:ascii="Palatino Linotype" w:hAnsi="Palatino Linotype" w:cs="Arial"/>
          <w:i/>
          <w:sz w:val="22"/>
        </w:rPr>
        <w:lastRenderedPageBreak/>
        <w:t xml:space="preserve">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650D66">
        <w:rPr>
          <w:rFonts w:ascii="Palatino Linotype" w:hAnsi="Palatino Linotype" w:cs="Arial"/>
          <w:i/>
          <w:sz w:val="22"/>
        </w:rPr>
        <w:t>Marván</w:t>
      </w:r>
      <w:proofErr w:type="spellEnd"/>
      <w:r w:rsidRPr="00650D66">
        <w:rPr>
          <w:rFonts w:ascii="Palatino Linotype" w:hAnsi="Palatino Linotype" w:cs="Arial"/>
          <w:i/>
          <w:sz w:val="22"/>
        </w:rPr>
        <w:t xml:space="preserve"> Laborde 2395/09 Secretaría de Economía - María </w:t>
      </w:r>
      <w:proofErr w:type="spellStart"/>
      <w:r w:rsidRPr="00650D66">
        <w:rPr>
          <w:rFonts w:ascii="Palatino Linotype" w:hAnsi="Palatino Linotype" w:cs="Arial"/>
          <w:i/>
          <w:sz w:val="22"/>
        </w:rPr>
        <w:t>Marván</w:t>
      </w:r>
      <w:proofErr w:type="spellEnd"/>
      <w:r w:rsidRPr="00650D66">
        <w:rPr>
          <w:rFonts w:ascii="Palatino Linotype" w:hAnsi="Palatino Linotype" w:cs="Arial"/>
          <w:i/>
          <w:sz w:val="22"/>
        </w:rPr>
        <w:t xml:space="preserve"> Laborde 0837/10 Administración Portuaria Integral de Veracruz, S.A. de C.V. – María </w:t>
      </w:r>
      <w:proofErr w:type="spellStart"/>
      <w:r w:rsidRPr="00650D66">
        <w:rPr>
          <w:rFonts w:ascii="Palatino Linotype" w:hAnsi="Palatino Linotype" w:cs="Arial"/>
          <w:i/>
          <w:sz w:val="22"/>
        </w:rPr>
        <w:t>Marván</w:t>
      </w:r>
      <w:proofErr w:type="spellEnd"/>
      <w:r w:rsidRPr="00650D66">
        <w:rPr>
          <w:rFonts w:ascii="Palatino Linotype" w:hAnsi="Palatino Linotype" w:cs="Arial"/>
          <w:i/>
          <w:sz w:val="22"/>
        </w:rPr>
        <w:t xml:space="preserve"> Laborde </w:t>
      </w:r>
    </w:p>
    <w:p w:rsidR="00E76048" w:rsidRPr="00650D66" w:rsidRDefault="00E76048" w:rsidP="00E76048">
      <w:pPr>
        <w:ind w:left="709" w:right="757"/>
        <w:jc w:val="both"/>
        <w:rPr>
          <w:rFonts w:ascii="Palatino Linotype" w:hAnsi="Palatino Linotype" w:cs="Arial"/>
          <w:b/>
          <w:i/>
          <w:sz w:val="22"/>
        </w:rPr>
      </w:pPr>
      <w:r w:rsidRPr="00650D66">
        <w:rPr>
          <w:rFonts w:ascii="Palatino Linotype" w:hAnsi="Palatino Linotype" w:cs="Arial"/>
          <w:i/>
          <w:sz w:val="22"/>
        </w:rPr>
        <w:t>Criterio 31/10</w:t>
      </w:r>
      <w:r w:rsidRPr="00650D66">
        <w:rPr>
          <w:rFonts w:ascii="Palatino Linotype" w:hAnsi="Palatino Linotype" w:cs="Arial"/>
          <w:b/>
          <w:i/>
          <w:sz w:val="22"/>
        </w:rPr>
        <w:t>”</w:t>
      </w:r>
      <w:r w:rsidRPr="00650D66">
        <w:rPr>
          <w:rFonts w:ascii="Palatino Linotype" w:hAnsi="Palatino Linotype" w:cs="Arial"/>
          <w:i/>
          <w:sz w:val="22"/>
        </w:rPr>
        <w:t xml:space="preserve"> (sic)</w:t>
      </w:r>
    </w:p>
    <w:p w:rsidR="00E76048" w:rsidRPr="00650D66" w:rsidRDefault="00AD01E9" w:rsidP="00E76048">
      <w:pPr>
        <w:spacing w:before="100" w:beforeAutospacing="1" w:after="100" w:afterAutospacing="1" w:line="360" w:lineRule="auto"/>
        <w:jc w:val="both"/>
        <w:rPr>
          <w:rFonts w:ascii="Palatino Linotype" w:eastAsia="Calibri" w:hAnsi="Palatino Linotype"/>
          <w:szCs w:val="22"/>
          <w:lang w:eastAsia="en-US"/>
        </w:rPr>
      </w:pPr>
      <w:r w:rsidRPr="00650D66">
        <w:rPr>
          <w:rFonts w:ascii="Palatino Linotype" w:eastAsia="Calibri" w:hAnsi="Palatino Linotype"/>
          <w:szCs w:val="22"/>
          <w:lang w:eastAsia="en-US"/>
        </w:rPr>
        <w:t xml:space="preserve">En mérito de lo expuesto, esta Autoridad estima que </w:t>
      </w:r>
      <w:r w:rsidRPr="00650D66">
        <w:rPr>
          <w:rFonts w:ascii="Palatino Linotype" w:eastAsia="Calibri" w:hAnsi="Palatino Linotype"/>
          <w:b/>
          <w:szCs w:val="22"/>
          <w:lang w:eastAsia="en-US"/>
        </w:rPr>
        <w:t>EL SUJETO OBLIGADO</w:t>
      </w:r>
      <w:r w:rsidRPr="00650D66">
        <w:rPr>
          <w:rFonts w:ascii="Palatino Linotype" w:eastAsia="Calibri" w:hAnsi="Palatino Linotype"/>
          <w:szCs w:val="22"/>
          <w:lang w:eastAsia="en-US"/>
        </w:rPr>
        <w:t xml:space="preserve"> debe contar con la expresión documental que satisfaga la solicitud de acceso a la información, ejercitada por el particular, la cual de manera enunciativa más no limitativa pudieran ser las facturas o comprobantes que amparen las compras de los juguetes; así como, los respectivos contratos celebrados con los actores que fungieron como Reyes Magos y los Grupos Musicales.</w:t>
      </w:r>
    </w:p>
    <w:p w:rsidR="00AD01E9" w:rsidRPr="00650D66" w:rsidRDefault="00AD01E9" w:rsidP="00AD01E9">
      <w:pPr>
        <w:spacing w:before="240" w:after="240" w:line="360" w:lineRule="auto"/>
        <w:jc w:val="both"/>
        <w:rPr>
          <w:rFonts w:ascii="Palatino Linotype" w:hAnsi="Palatino Linotype" w:cs="Arial"/>
          <w:lang w:val="es-ES"/>
        </w:rPr>
      </w:pPr>
      <w:r w:rsidRPr="00650D66">
        <w:rPr>
          <w:rFonts w:ascii="Palatino Linotype" w:hAnsi="Palatino Linotype"/>
          <w:lang w:val="es-ES"/>
        </w:rPr>
        <w:t xml:space="preserve">Siendo necesario hacer hincapié que, </w:t>
      </w:r>
      <w:r w:rsidRPr="00650D66">
        <w:rPr>
          <w:rFonts w:ascii="Palatino Linotype" w:hAnsi="Palatino Linotype" w:cs="Arial"/>
          <w:lang w:val="es-ES"/>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Pr="00650D66">
        <w:rPr>
          <w:rFonts w:ascii="Palatino Linotype" w:hAnsi="Palatino Linotype" w:cs="Arial"/>
          <w:b/>
          <w:lang w:val="es-ES"/>
        </w:rPr>
        <w:t>expresión documental</w:t>
      </w:r>
      <w:r w:rsidRPr="00650D66">
        <w:rPr>
          <w:rFonts w:ascii="Palatino Linotype" w:hAnsi="Palatino Linotype" w:cs="Arial"/>
          <w:lang w:val="es-ES"/>
        </w:rPr>
        <w:t>, deben atenderlas. Lo anterior, tiene apoyo en el criterio 16/17, emitido por el Pleno del INAI, el cual menciona lo siguiente:</w:t>
      </w:r>
    </w:p>
    <w:p w:rsidR="00AD01E9" w:rsidRPr="00650D66" w:rsidRDefault="00AD01E9" w:rsidP="00AD01E9">
      <w:pPr>
        <w:spacing w:before="120" w:after="120"/>
        <w:ind w:left="567" w:right="618"/>
        <w:jc w:val="both"/>
        <w:rPr>
          <w:rFonts w:ascii="Palatino Linotype" w:hAnsi="Palatino Linotype" w:cs="Arial"/>
          <w:i/>
          <w:sz w:val="22"/>
          <w:szCs w:val="22"/>
          <w:lang w:val="es-ES"/>
        </w:rPr>
      </w:pPr>
      <w:r w:rsidRPr="00650D66">
        <w:rPr>
          <w:rFonts w:ascii="Palatino Linotype" w:hAnsi="Palatino Linotype" w:cs="Arial"/>
          <w:i/>
          <w:sz w:val="22"/>
          <w:szCs w:val="22"/>
          <w:lang w:val="es-ES"/>
        </w:rPr>
        <w:t>“</w:t>
      </w:r>
      <w:r w:rsidRPr="00650D66">
        <w:rPr>
          <w:rFonts w:ascii="Palatino Linotype" w:hAnsi="Palatino Linotype" w:cs="Arial"/>
          <w:b/>
          <w:i/>
          <w:sz w:val="22"/>
          <w:szCs w:val="22"/>
          <w:lang w:val="es-ES"/>
        </w:rPr>
        <w:t xml:space="preserve">Expresión documental. </w:t>
      </w:r>
      <w:r w:rsidRPr="00650D66">
        <w:rPr>
          <w:rFonts w:ascii="Palatino Linotype" w:hAnsi="Palatino Linotype" w:cs="Arial"/>
          <w:i/>
          <w:sz w:val="22"/>
          <w:szCs w:val="22"/>
          <w:lang w:val="es-E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AD01E9" w:rsidRPr="00650D66" w:rsidRDefault="00AD01E9" w:rsidP="00AD01E9">
      <w:pPr>
        <w:spacing w:before="120" w:after="120"/>
        <w:ind w:left="567" w:right="618"/>
        <w:jc w:val="both"/>
        <w:rPr>
          <w:rFonts w:ascii="Palatino Linotype" w:hAnsi="Palatino Linotype" w:cs="Arial"/>
          <w:i/>
          <w:sz w:val="22"/>
          <w:szCs w:val="22"/>
          <w:lang w:val="es-ES"/>
        </w:rPr>
      </w:pPr>
      <w:r w:rsidRPr="00650D66">
        <w:rPr>
          <w:rFonts w:ascii="Palatino Linotype" w:hAnsi="Palatino Linotype" w:cs="Arial"/>
          <w:i/>
          <w:sz w:val="22"/>
          <w:szCs w:val="22"/>
          <w:lang w:val="es-ES"/>
        </w:rPr>
        <w:t>Resoluciones:</w:t>
      </w:r>
    </w:p>
    <w:p w:rsidR="00AD01E9" w:rsidRPr="00650D66" w:rsidRDefault="00AD01E9" w:rsidP="00AD01E9">
      <w:pPr>
        <w:spacing w:before="120" w:after="120"/>
        <w:ind w:left="567" w:right="618"/>
        <w:jc w:val="both"/>
        <w:rPr>
          <w:rFonts w:ascii="Palatino Linotype" w:hAnsi="Palatino Linotype" w:cs="Arial"/>
          <w:i/>
          <w:sz w:val="22"/>
          <w:szCs w:val="22"/>
          <w:lang w:val="es-ES"/>
        </w:rPr>
      </w:pPr>
      <w:r w:rsidRPr="00650D66">
        <w:rPr>
          <w:rFonts w:ascii="Palatino Linotype" w:hAnsi="Palatino Linotype" w:cs="Arial"/>
          <w:i/>
          <w:sz w:val="22"/>
          <w:szCs w:val="22"/>
          <w:lang w:val="es-ES"/>
        </w:rPr>
        <w:t>•</w:t>
      </w:r>
      <w:r w:rsidRPr="00650D66">
        <w:rPr>
          <w:rFonts w:ascii="Palatino Linotype" w:hAnsi="Palatino Linotype" w:cs="Arial"/>
          <w:i/>
          <w:sz w:val="22"/>
          <w:szCs w:val="22"/>
          <w:lang w:val="es-ES"/>
        </w:rPr>
        <w:tab/>
        <w:t xml:space="preserve">RRA 0774/16. Secretaría de Salud. 31 de agosto de 2016. Por unanimidad. Comisionada Ponente María Patricia </w:t>
      </w:r>
      <w:proofErr w:type="spellStart"/>
      <w:r w:rsidRPr="00650D66">
        <w:rPr>
          <w:rFonts w:ascii="Palatino Linotype" w:hAnsi="Palatino Linotype" w:cs="Arial"/>
          <w:i/>
          <w:sz w:val="22"/>
          <w:szCs w:val="22"/>
          <w:lang w:val="es-ES"/>
        </w:rPr>
        <w:t>Kurczyn</w:t>
      </w:r>
      <w:proofErr w:type="spellEnd"/>
      <w:r w:rsidRPr="00650D66">
        <w:rPr>
          <w:rFonts w:ascii="Palatino Linotype" w:hAnsi="Palatino Linotype" w:cs="Arial"/>
          <w:i/>
          <w:sz w:val="22"/>
          <w:szCs w:val="22"/>
          <w:lang w:val="es-ES"/>
        </w:rPr>
        <w:t xml:space="preserve"> Villalobos.</w:t>
      </w:r>
    </w:p>
    <w:p w:rsidR="00AD01E9" w:rsidRPr="00650D66" w:rsidRDefault="00AD01E9" w:rsidP="00AD01E9">
      <w:pPr>
        <w:spacing w:before="120" w:after="120"/>
        <w:ind w:left="567" w:right="618"/>
        <w:jc w:val="both"/>
        <w:rPr>
          <w:rFonts w:ascii="Palatino Linotype" w:hAnsi="Palatino Linotype" w:cs="Arial"/>
          <w:i/>
          <w:sz w:val="22"/>
          <w:szCs w:val="22"/>
          <w:lang w:val="es-ES"/>
        </w:rPr>
      </w:pPr>
      <w:r w:rsidRPr="00650D66">
        <w:rPr>
          <w:rFonts w:ascii="Palatino Linotype" w:hAnsi="Palatino Linotype" w:cs="Arial"/>
          <w:i/>
          <w:sz w:val="22"/>
          <w:szCs w:val="22"/>
          <w:lang w:val="es-ES"/>
        </w:rPr>
        <w:lastRenderedPageBreak/>
        <w:t>•</w:t>
      </w:r>
      <w:r w:rsidRPr="00650D66">
        <w:rPr>
          <w:rFonts w:ascii="Palatino Linotype" w:hAnsi="Palatino Linotype" w:cs="Arial"/>
          <w:i/>
          <w:sz w:val="22"/>
          <w:szCs w:val="22"/>
          <w:lang w:val="es-ES"/>
        </w:rPr>
        <w:tab/>
        <w:t xml:space="preserve">RRA 0143/17. Universidad Autónoma Agraria Antonio Narro. 22 de febrero de 2017. Por unanimidad. Comisionado Ponente Oscar Mauricio Guerra Ford. </w:t>
      </w:r>
    </w:p>
    <w:p w:rsidR="00AD01E9" w:rsidRPr="00650D66" w:rsidRDefault="00AD01E9" w:rsidP="00AD01E9">
      <w:pPr>
        <w:spacing w:before="120" w:after="120"/>
        <w:ind w:left="567" w:right="618"/>
        <w:jc w:val="both"/>
        <w:rPr>
          <w:rFonts w:ascii="Palatino Linotype" w:hAnsi="Palatino Linotype" w:cs="Arial"/>
          <w:i/>
          <w:sz w:val="22"/>
          <w:szCs w:val="22"/>
          <w:lang w:val="es-ES"/>
        </w:rPr>
      </w:pPr>
      <w:r w:rsidRPr="00650D66">
        <w:rPr>
          <w:rFonts w:ascii="Palatino Linotype" w:hAnsi="Palatino Linotype" w:cs="Arial"/>
          <w:i/>
          <w:sz w:val="22"/>
          <w:szCs w:val="22"/>
          <w:lang w:val="es-ES"/>
        </w:rPr>
        <w:t>•</w:t>
      </w:r>
      <w:r w:rsidRPr="00650D66">
        <w:rPr>
          <w:rFonts w:ascii="Palatino Linotype" w:hAnsi="Palatino Linotype" w:cs="Arial"/>
          <w:i/>
          <w:sz w:val="22"/>
          <w:szCs w:val="22"/>
          <w:lang w:val="es-ES"/>
        </w:rPr>
        <w:tab/>
        <w:t>RRA 0540/17. Secretaría de Economía. 08 de marzo del 2017. Por unanimidad. Comisionado Ponente Francisco Javier Acuña Llamas.” (Sic)</w:t>
      </w:r>
    </w:p>
    <w:p w:rsidR="00AD01E9" w:rsidRPr="00650D66" w:rsidRDefault="00AD01E9" w:rsidP="00AD01E9">
      <w:pPr>
        <w:spacing w:before="120" w:after="120"/>
        <w:ind w:left="567" w:right="618"/>
        <w:jc w:val="both"/>
        <w:rPr>
          <w:rFonts w:ascii="Palatino Linotype" w:hAnsi="Palatino Linotype" w:cs="Arial"/>
          <w:sz w:val="22"/>
          <w:szCs w:val="22"/>
          <w:lang w:val="es-ES"/>
        </w:rPr>
      </w:pPr>
      <w:r w:rsidRPr="00650D66">
        <w:rPr>
          <w:rFonts w:ascii="Palatino Linotype" w:hAnsi="Palatino Linotype" w:cs="Arial"/>
          <w:sz w:val="22"/>
          <w:szCs w:val="22"/>
          <w:lang w:val="es-ES"/>
        </w:rPr>
        <w:t>(Énfasis añadido)</w:t>
      </w:r>
    </w:p>
    <w:p w:rsidR="00AD01E9" w:rsidRPr="00650D66" w:rsidRDefault="00AD01E9" w:rsidP="00AD01E9">
      <w:pPr>
        <w:widowControl w:val="0"/>
        <w:autoSpaceDE w:val="0"/>
        <w:autoSpaceDN w:val="0"/>
        <w:adjustRightInd w:val="0"/>
        <w:spacing w:before="240" w:after="240" w:line="360" w:lineRule="auto"/>
        <w:jc w:val="both"/>
        <w:rPr>
          <w:rFonts w:ascii="Palatino Linotype" w:hAnsi="Palatino Linotype" w:cs="Arial"/>
        </w:rPr>
      </w:pPr>
      <w:r w:rsidRPr="00650D66">
        <w:rPr>
          <w:rFonts w:ascii="Palatino Linotype" w:hAnsi="Palatino Linotype" w:cs="Arial"/>
        </w:rPr>
        <w:t xml:space="preserve">Ahora bien,  se reitera que </w:t>
      </w:r>
      <w:r w:rsidRPr="00650D66">
        <w:rPr>
          <w:rFonts w:ascii="Palatino Linotype" w:hAnsi="Palatino Linotype"/>
          <w:color w:val="212121"/>
          <w:bdr w:val="none" w:sz="0" w:space="0" w:color="auto" w:frame="1"/>
        </w:rPr>
        <w:t>los Sujetos Obligados deben garantizar el derecho de acceso a la información de los particulares, proporcionando la información con la que cuentan, en el formato en que la misma obre en sus archivos (expresión documental); sin necesidad de elaborar documentos </w:t>
      </w:r>
      <w:r w:rsidRPr="00650D66">
        <w:rPr>
          <w:rFonts w:ascii="Palatino Linotype" w:hAnsi="Palatino Linotype"/>
          <w:i/>
          <w:iCs/>
          <w:color w:val="212121"/>
          <w:bdr w:val="none" w:sz="0" w:space="0" w:color="auto" w:frame="1"/>
        </w:rPr>
        <w:t>ad hoc </w:t>
      </w:r>
      <w:r w:rsidRPr="00650D66">
        <w:rPr>
          <w:rFonts w:ascii="Palatino Linotype" w:hAnsi="Palatino Linotype"/>
          <w:color w:val="212121"/>
          <w:bdr w:val="none" w:sz="0" w:space="0" w:color="auto" w:frame="1"/>
        </w:rPr>
        <w:t>para atender las solicitudes de información, argumento que se fortalece con el criterio número 03/17 emitido por el Instituto Nacional de Transparencia, Acceso a la Información y Protección de Datos Personales (INAI), cuyo contenido se inserta a continuación:</w:t>
      </w:r>
    </w:p>
    <w:p w:rsidR="00AD01E9" w:rsidRPr="00650D66" w:rsidRDefault="00AD01E9" w:rsidP="00AD01E9">
      <w:pPr>
        <w:ind w:left="851" w:right="902"/>
        <w:jc w:val="both"/>
        <w:rPr>
          <w:rFonts w:ascii="Palatino Linotype" w:hAnsi="Palatino Linotype"/>
          <w:i/>
          <w:iCs/>
          <w:color w:val="212121"/>
          <w:sz w:val="21"/>
          <w:szCs w:val="21"/>
          <w:bdr w:val="none" w:sz="0" w:space="0" w:color="auto" w:frame="1"/>
          <w:lang w:val="es-ES" w:eastAsia="es-MX"/>
        </w:rPr>
      </w:pPr>
      <w:r w:rsidRPr="00650D66">
        <w:rPr>
          <w:rFonts w:ascii="Palatino Linotype" w:hAnsi="Palatino Linotype"/>
          <w:b/>
          <w:bCs/>
          <w:i/>
          <w:iCs/>
          <w:color w:val="212121"/>
          <w:sz w:val="21"/>
          <w:szCs w:val="21"/>
          <w:bdr w:val="none" w:sz="0" w:space="0" w:color="auto" w:frame="1"/>
          <w:lang w:val="es-ES" w:eastAsia="es-MX"/>
        </w:rPr>
        <w:t>“No existe obligación de elaborar </w:t>
      </w:r>
      <w:r w:rsidRPr="00650D66">
        <w:rPr>
          <w:rFonts w:ascii="Palatino Linotype" w:hAnsi="Palatino Linotype"/>
          <w:b/>
          <w:bCs/>
          <w:i/>
          <w:iCs/>
          <w:color w:val="212121"/>
          <w:spacing w:val="-3"/>
          <w:sz w:val="21"/>
          <w:szCs w:val="21"/>
          <w:bdr w:val="none" w:sz="0" w:space="0" w:color="auto" w:frame="1"/>
          <w:lang w:val="es-ES" w:eastAsia="es-MX"/>
        </w:rPr>
        <w:t>d</w:t>
      </w:r>
      <w:r w:rsidRPr="00650D66">
        <w:rPr>
          <w:rFonts w:ascii="Palatino Linotype" w:hAnsi="Palatino Linotype"/>
          <w:b/>
          <w:bCs/>
          <w:i/>
          <w:iCs/>
          <w:color w:val="212121"/>
          <w:sz w:val="21"/>
          <w:szCs w:val="21"/>
          <w:bdr w:val="none" w:sz="0" w:space="0" w:color="auto" w:frame="1"/>
          <w:lang w:val="es-ES" w:eastAsia="es-MX"/>
        </w:rPr>
        <w:t>ocum</w:t>
      </w:r>
      <w:r w:rsidRPr="00650D66">
        <w:rPr>
          <w:rFonts w:ascii="Palatino Linotype" w:hAnsi="Palatino Linotype"/>
          <w:b/>
          <w:bCs/>
          <w:i/>
          <w:iCs/>
          <w:color w:val="212121"/>
          <w:spacing w:val="1"/>
          <w:sz w:val="21"/>
          <w:szCs w:val="21"/>
          <w:bdr w:val="none" w:sz="0" w:space="0" w:color="auto" w:frame="1"/>
          <w:lang w:val="es-ES" w:eastAsia="es-MX"/>
        </w:rPr>
        <w:t>e</w:t>
      </w:r>
      <w:r w:rsidRPr="00650D66">
        <w:rPr>
          <w:rFonts w:ascii="Palatino Linotype" w:hAnsi="Palatino Linotype"/>
          <w:b/>
          <w:bCs/>
          <w:i/>
          <w:iCs/>
          <w:color w:val="212121"/>
          <w:sz w:val="21"/>
          <w:szCs w:val="21"/>
          <w:bdr w:val="none" w:sz="0" w:space="0" w:color="auto" w:frame="1"/>
          <w:lang w:val="es-ES" w:eastAsia="es-MX"/>
        </w:rPr>
        <w:t>n</w:t>
      </w:r>
      <w:r w:rsidRPr="00650D66">
        <w:rPr>
          <w:rFonts w:ascii="Palatino Linotype" w:hAnsi="Palatino Linotype"/>
          <w:b/>
          <w:bCs/>
          <w:i/>
          <w:iCs/>
          <w:color w:val="212121"/>
          <w:spacing w:val="-1"/>
          <w:sz w:val="21"/>
          <w:szCs w:val="21"/>
          <w:bdr w:val="none" w:sz="0" w:space="0" w:color="auto" w:frame="1"/>
          <w:lang w:val="es-ES" w:eastAsia="es-MX"/>
        </w:rPr>
        <w:t>t</w:t>
      </w:r>
      <w:r w:rsidRPr="00650D66">
        <w:rPr>
          <w:rFonts w:ascii="Palatino Linotype" w:hAnsi="Palatino Linotype"/>
          <w:b/>
          <w:bCs/>
          <w:i/>
          <w:iCs/>
          <w:color w:val="212121"/>
          <w:sz w:val="21"/>
          <w:szCs w:val="21"/>
          <w:bdr w:val="none" w:sz="0" w:space="0" w:color="auto" w:frame="1"/>
          <w:lang w:val="es-ES" w:eastAsia="es-MX"/>
        </w:rPr>
        <w:t>os</w:t>
      </w:r>
      <w:r w:rsidRPr="00650D66">
        <w:rPr>
          <w:rFonts w:ascii="Palatino Linotype" w:hAnsi="Palatino Linotype"/>
          <w:b/>
          <w:bCs/>
          <w:i/>
          <w:iCs/>
          <w:color w:val="212121"/>
          <w:spacing w:val="14"/>
          <w:sz w:val="21"/>
          <w:szCs w:val="21"/>
          <w:bdr w:val="none" w:sz="0" w:space="0" w:color="auto" w:frame="1"/>
          <w:lang w:val="es-ES" w:eastAsia="es-MX"/>
        </w:rPr>
        <w:t> </w:t>
      </w:r>
      <w:r w:rsidRPr="00650D66">
        <w:rPr>
          <w:rFonts w:ascii="Palatino Linotype" w:hAnsi="Palatino Linotype"/>
          <w:b/>
          <w:bCs/>
          <w:i/>
          <w:iCs/>
          <w:color w:val="212121"/>
          <w:spacing w:val="-1"/>
          <w:sz w:val="21"/>
          <w:szCs w:val="21"/>
          <w:bdr w:val="none" w:sz="0" w:space="0" w:color="auto" w:frame="1"/>
          <w:lang w:val="es-ES" w:eastAsia="es-MX"/>
        </w:rPr>
        <w:t>ad </w:t>
      </w:r>
      <w:r w:rsidRPr="00650D66">
        <w:rPr>
          <w:rFonts w:ascii="Palatino Linotype" w:hAnsi="Palatino Linotype"/>
          <w:b/>
          <w:bCs/>
          <w:i/>
          <w:iCs/>
          <w:color w:val="212121"/>
          <w:sz w:val="21"/>
          <w:szCs w:val="21"/>
          <w:bdr w:val="none" w:sz="0" w:space="0" w:color="auto" w:frame="1"/>
          <w:lang w:val="es-ES" w:eastAsia="es-MX"/>
        </w:rPr>
        <w:t>hoc</w:t>
      </w:r>
      <w:r w:rsidRPr="00650D66">
        <w:rPr>
          <w:rFonts w:ascii="Palatino Linotype" w:hAnsi="Palatino Linotype"/>
          <w:b/>
          <w:bCs/>
          <w:i/>
          <w:iCs/>
          <w:color w:val="212121"/>
          <w:spacing w:val="11"/>
          <w:sz w:val="21"/>
          <w:szCs w:val="21"/>
          <w:bdr w:val="none" w:sz="0" w:space="0" w:color="auto" w:frame="1"/>
          <w:lang w:val="es-ES" w:eastAsia="es-MX"/>
        </w:rPr>
        <w:t> </w:t>
      </w:r>
      <w:r w:rsidRPr="00650D66">
        <w:rPr>
          <w:rFonts w:ascii="Palatino Linotype" w:hAnsi="Palatino Linotype"/>
          <w:b/>
          <w:bCs/>
          <w:i/>
          <w:iCs/>
          <w:color w:val="212121"/>
          <w:sz w:val="21"/>
          <w:szCs w:val="21"/>
          <w:bdr w:val="none" w:sz="0" w:space="0" w:color="auto" w:frame="1"/>
          <w:lang w:val="es-ES" w:eastAsia="es-MX"/>
        </w:rPr>
        <w:t>para</w:t>
      </w:r>
      <w:r w:rsidRPr="00650D66">
        <w:rPr>
          <w:rFonts w:ascii="Palatino Linotype" w:hAnsi="Palatino Linotype"/>
          <w:b/>
          <w:bCs/>
          <w:i/>
          <w:iCs/>
          <w:color w:val="212121"/>
          <w:spacing w:val="10"/>
          <w:sz w:val="21"/>
          <w:szCs w:val="21"/>
          <w:bdr w:val="none" w:sz="0" w:space="0" w:color="auto" w:frame="1"/>
          <w:lang w:val="es-ES" w:eastAsia="es-MX"/>
        </w:rPr>
        <w:t> </w:t>
      </w:r>
      <w:r w:rsidRPr="00650D66">
        <w:rPr>
          <w:rFonts w:ascii="Palatino Linotype" w:hAnsi="Palatino Linotype"/>
          <w:b/>
          <w:bCs/>
          <w:i/>
          <w:iCs/>
          <w:color w:val="212121"/>
          <w:sz w:val="21"/>
          <w:szCs w:val="21"/>
          <w:bdr w:val="none" w:sz="0" w:space="0" w:color="auto" w:frame="1"/>
          <w:lang w:val="es-ES" w:eastAsia="es-MX"/>
        </w:rPr>
        <w:t>atender las sol</w:t>
      </w:r>
      <w:r w:rsidRPr="00650D66">
        <w:rPr>
          <w:rFonts w:ascii="Palatino Linotype" w:hAnsi="Palatino Linotype"/>
          <w:b/>
          <w:bCs/>
          <w:i/>
          <w:iCs/>
          <w:color w:val="212121"/>
          <w:spacing w:val="-2"/>
          <w:sz w:val="21"/>
          <w:szCs w:val="21"/>
          <w:bdr w:val="none" w:sz="0" w:space="0" w:color="auto" w:frame="1"/>
          <w:lang w:val="es-ES" w:eastAsia="es-MX"/>
        </w:rPr>
        <w:t>i</w:t>
      </w:r>
      <w:r w:rsidRPr="00650D66">
        <w:rPr>
          <w:rFonts w:ascii="Palatino Linotype" w:hAnsi="Palatino Linotype"/>
          <w:b/>
          <w:bCs/>
          <w:i/>
          <w:iCs/>
          <w:color w:val="212121"/>
          <w:spacing w:val="1"/>
          <w:sz w:val="21"/>
          <w:szCs w:val="21"/>
          <w:bdr w:val="none" w:sz="0" w:space="0" w:color="auto" w:frame="1"/>
          <w:lang w:val="es-ES" w:eastAsia="es-MX"/>
        </w:rPr>
        <w:t>c</w:t>
      </w:r>
      <w:r w:rsidRPr="00650D66">
        <w:rPr>
          <w:rFonts w:ascii="Palatino Linotype" w:hAnsi="Palatino Linotype"/>
          <w:b/>
          <w:bCs/>
          <w:i/>
          <w:iCs/>
          <w:color w:val="212121"/>
          <w:sz w:val="21"/>
          <w:szCs w:val="21"/>
          <w:bdr w:val="none" w:sz="0" w:space="0" w:color="auto" w:frame="1"/>
          <w:lang w:val="es-ES" w:eastAsia="es-MX"/>
        </w:rPr>
        <w:t>itudes</w:t>
      </w:r>
      <w:r w:rsidRPr="00650D66">
        <w:rPr>
          <w:rFonts w:ascii="Palatino Linotype" w:hAnsi="Palatino Linotype"/>
          <w:b/>
          <w:bCs/>
          <w:i/>
          <w:iCs/>
          <w:color w:val="212121"/>
          <w:spacing w:val="10"/>
          <w:sz w:val="21"/>
          <w:szCs w:val="21"/>
          <w:bdr w:val="none" w:sz="0" w:space="0" w:color="auto" w:frame="1"/>
          <w:lang w:val="es-ES" w:eastAsia="es-MX"/>
        </w:rPr>
        <w:t> </w:t>
      </w:r>
      <w:r w:rsidRPr="00650D66">
        <w:rPr>
          <w:rFonts w:ascii="Palatino Linotype" w:hAnsi="Palatino Linotype"/>
          <w:b/>
          <w:bCs/>
          <w:i/>
          <w:iCs/>
          <w:color w:val="212121"/>
          <w:sz w:val="21"/>
          <w:szCs w:val="21"/>
          <w:bdr w:val="none" w:sz="0" w:space="0" w:color="auto" w:frame="1"/>
          <w:lang w:val="es-ES" w:eastAsia="es-MX"/>
        </w:rPr>
        <w:t>de</w:t>
      </w:r>
      <w:r w:rsidRPr="00650D66">
        <w:rPr>
          <w:rFonts w:ascii="Palatino Linotype" w:hAnsi="Palatino Linotype"/>
          <w:b/>
          <w:bCs/>
          <w:i/>
          <w:iCs/>
          <w:color w:val="212121"/>
          <w:spacing w:val="9"/>
          <w:sz w:val="21"/>
          <w:szCs w:val="21"/>
          <w:bdr w:val="none" w:sz="0" w:space="0" w:color="auto" w:frame="1"/>
          <w:lang w:val="es-ES" w:eastAsia="es-MX"/>
        </w:rPr>
        <w:t> </w:t>
      </w:r>
      <w:r w:rsidRPr="00650D66">
        <w:rPr>
          <w:rFonts w:ascii="Palatino Linotype" w:hAnsi="Palatino Linotype"/>
          <w:b/>
          <w:bCs/>
          <w:i/>
          <w:iCs/>
          <w:color w:val="212121"/>
          <w:spacing w:val="1"/>
          <w:sz w:val="21"/>
          <w:szCs w:val="21"/>
          <w:bdr w:val="none" w:sz="0" w:space="0" w:color="auto" w:frame="1"/>
          <w:lang w:val="es-ES" w:eastAsia="es-MX"/>
        </w:rPr>
        <w:t>ac</w:t>
      </w:r>
      <w:r w:rsidRPr="00650D66">
        <w:rPr>
          <w:rFonts w:ascii="Palatino Linotype" w:hAnsi="Palatino Linotype"/>
          <w:b/>
          <w:bCs/>
          <w:i/>
          <w:iCs/>
          <w:color w:val="212121"/>
          <w:spacing w:val="-1"/>
          <w:sz w:val="21"/>
          <w:szCs w:val="21"/>
          <w:bdr w:val="none" w:sz="0" w:space="0" w:color="auto" w:frame="1"/>
          <w:lang w:val="es-ES" w:eastAsia="es-MX"/>
        </w:rPr>
        <w:t>c</w:t>
      </w:r>
      <w:r w:rsidRPr="00650D66">
        <w:rPr>
          <w:rFonts w:ascii="Palatino Linotype" w:hAnsi="Palatino Linotype"/>
          <w:b/>
          <w:bCs/>
          <w:i/>
          <w:iCs/>
          <w:color w:val="212121"/>
          <w:spacing w:val="1"/>
          <w:sz w:val="21"/>
          <w:szCs w:val="21"/>
          <w:bdr w:val="none" w:sz="0" w:space="0" w:color="auto" w:frame="1"/>
          <w:lang w:val="es-ES" w:eastAsia="es-MX"/>
        </w:rPr>
        <w:t>es</w:t>
      </w:r>
      <w:r w:rsidRPr="00650D66">
        <w:rPr>
          <w:rFonts w:ascii="Palatino Linotype" w:hAnsi="Palatino Linotype"/>
          <w:b/>
          <w:bCs/>
          <w:i/>
          <w:iCs/>
          <w:color w:val="212121"/>
          <w:sz w:val="21"/>
          <w:szCs w:val="21"/>
          <w:bdr w:val="none" w:sz="0" w:space="0" w:color="auto" w:frame="1"/>
          <w:lang w:val="es-ES" w:eastAsia="es-MX"/>
        </w:rPr>
        <w:t>o</w:t>
      </w:r>
      <w:r w:rsidRPr="00650D66">
        <w:rPr>
          <w:rFonts w:ascii="Palatino Linotype" w:hAnsi="Palatino Linotype"/>
          <w:b/>
          <w:bCs/>
          <w:i/>
          <w:iCs/>
          <w:color w:val="212121"/>
          <w:spacing w:val="11"/>
          <w:sz w:val="21"/>
          <w:szCs w:val="21"/>
          <w:bdr w:val="none" w:sz="0" w:space="0" w:color="auto" w:frame="1"/>
          <w:lang w:val="es-ES" w:eastAsia="es-MX"/>
        </w:rPr>
        <w:t> </w:t>
      </w:r>
      <w:r w:rsidRPr="00650D66">
        <w:rPr>
          <w:rFonts w:ascii="Palatino Linotype" w:hAnsi="Palatino Linotype"/>
          <w:b/>
          <w:bCs/>
          <w:i/>
          <w:iCs/>
          <w:color w:val="212121"/>
          <w:sz w:val="21"/>
          <w:szCs w:val="21"/>
          <w:bdr w:val="none" w:sz="0" w:space="0" w:color="auto" w:frame="1"/>
          <w:lang w:val="es-ES" w:eastAsia="es-MX"/>
        </w:rPr>
        <w:t>a</w:t>
      </w:r>
      <w:r w:rsidRPr="00650D66">
        <w:rPr>
          <w:rFonts w:ascii="Palatino Linotype" w:hAnsi="Palatino Linotype"/>
          <w:b/>
          <w:bCs/>
          <w:i/>
          <w:iCs/>
          <w:color w:val="212121"/>
          <w:spacing w:val="9"/>
          <w:sz w:val="21"/>
          <w:szCs w:val="21"/>
          <w:bdr w:val="none" w:sz="0" w:space="0" w:color="auto" w:frame="1"/>
          <w:lang w:val="es-ES" w:eastAsia="es-MX"/>
        </w:rPr>
        <w:t> </w:t>
      </w:r>
      <w:r w:rsidRPr="00650D66">
        <w:rPr>
          <w:rFonts w:ascii="Palatino Linotype" w:hAnsi="Palatino Linotype"/>
          <w:b/>
          <w:bCs/>
          <w:i/>
          <w:iCs/>
          <w:color w:val="212121"/>
          <w:sz w:val="21"/>
          <w:szCs w:val="21"/>
          <w:bdr w:val="none" w:sz="0" w:space="0" w:color="auto" w:frame="1"/>
          <w:lang w:val="es-ES" w:eastAsia="es-MX"/>
        </w:rPr>
        <w:t>la</w:t>
      </w:r>
      <w:r w:rsidRPr="00650D66">
        <w:rPr>
          <w:rFonts w:ascii="Palatino Linotype" w:hAnsi="Palatino Linotype"/>
          <w:b/>
          <w:bCs/>
          <w:i/>
          <w:iCs/>
          <w:color w:val="212121"/>
          <w:spacing w:val="10"/>
          <w:sz w:val="21"/>
          <w:szCs w:val="21"/>
          <w:bdr w:val="none" w:sz="0" w:space="0" w:color="auto" w:frame="1"/>
          <w:lang w:val="es-ES" w:eastAsia="es-MX"/>
        </w:rPr>
        <w:t> </w:t>
      </w:r>
      <w:r w:rsidRPr="00650D66">
        <w:rPr>
          <w:rFonts w:ascii="Palatino Linotype" w:hAnsi="Palatino Linotype"/>
          <w:b/>
          <w:bCs/>
          <w:i/>
          <w:iCs/>
          <w:color w:val="212121"/>
          <w:sz w:val="21"/>
          <w:szCs w:val="21"/>
          <w:bdr w:val="none" w:sz="0" w:space="0" w:color="auto" w:frame="1"/>
          <w:lang w:val="es-ES" w:eastAsia="es-MX"/>
        </w:rPr>
        <w:t>informa</w:t>
      </w:r>
      <w:r w:rsidRPr="00650D66">
        <w:rPr>
          <w:rFonts w:ascii="Palatino Linotype" w:hAnsi="Palatino Linotype"/>
          <w:b/>
          <w:bCs/>
          <w:i/>
          <w:iCs/>
          <w:color w:val="212121"/>
          <w:spacing w:val="1"/>
          <w:sz w:val="21"/>
          <w:szCs w:val="21"/>
          <w:bdr w:val="none" w:sz="0" w:space="0" w:color="auto" w:frame="1"/>
          <w:lang w:val="es-ES" w:eastAsia="es-MX"/>
        </w:rPr>
        <w:t>c</w:t>
      </w:r>
      <w:r w:rsidRPr="00650D66">
        <w:rPr>
          <w:rFonts w:ascii="Palatino Linotype" w:hAnsi="Palatino Linotype"/>
          <w:b/>
          <w:bCs/>
          <w:i/>
          <w:iCs/>
          <w:color w:val="212121"/>
          <w:sz w:val="21"/>
          <w:szCs w:val="21"/>
          <w:bdr w:val="none" w:sz="0" w:space="0" w:color="auto" w:frame="1"/>
          <w:lang w:val="es-ES" w:eastAsia="es-MX"/>
        </w:rPr>
        <w:t>ió</w:t>
      </w:r>
      <w:r w:rsidRPr="00650D66">
        <w:rPr>
          <w:rFonts w:ascii="Palatino Linotype" w:hAnsi="Palatino Linotype"/>
          <w:b/>
          <w:bCs/>
          <w:i/>
          <w:iCs/>
          <w:color w:val="212121"/>
          <w:spacing w:val="-2"/>
          <w:sz w:val="21"/>
          <w:szCs w:val="21"/>
          <w:bdr w:val="none" w:sz="0" w:space="0" w:color="auto" w:frame="1"/>
          <w:lang w:val="es-ES" w:eastAsia="es-MX"/>
        </w:rPr>
        <w:t>n</w:t>
      </w:r>
      <w:r w:rsidRPr="00650D66">
        <w:rPr>
          <w:rFonts w:ascii="Palatino Linotype" w:hAnsi="Palatino Linotype"/>
          <w:b/>
          <w:bCs/>
          <w:i/>
          <w:iCs/>
          <w:color w:val="212121"/>
          <w:sz w:val="21"/>
          <w:szCs w:val="21"/>
          <w:bdr w:val="none" w:sz="0" w:space="0" w:color="auto" w:frame="1"/>
          <w:lang w:val="es-ES" w:eastAsia="es-MX"/>
        </w:rPr>
        <w:t>.</w:t>
      </w:r>
      <w:r w:rsidRPr="00650D66">
        <w:rPr>
          <w:rFonts w:ascii="Palatino Linotype" w:hAnsi="Palatino Linotype"/>
          <w:b/>
          <w:bCs/>
          <w:i/>
          <w:iCs/>
          <w:color w:val="212121"/>
          <w:spacing w:val="18"/>
          <w:sz w:val="21"/>
          <w:szCs w:val="21"/>
          <w:bdr w:val="none" w:sz="0" w:space="0" w:color="auto" w:frame="1"/>
          <w:lang w:val="es-ES" w:eastAsia="es-MX"/>
        </w:rPr>
        <w:t> </w:t>
      </w:r>
      <w:r w:rsidRPr="00650D66">
        <w:rPr>
          <w:rFonts w:ascii="Palatino Linotype" w:hAnsi="Palatino Linotype"/>
          <w:i/>
          <w:iCs/>
          <w:color w:val="212121"/>
          <w:spacing w:val="18"/>
          <w:sz w:val="21"/>
          <w:szCs w:val="21"/>
          <w:bdr w:val="none" w:sz="0" w:space="0" w:color="auto" w:frame="1"/>
          <w:lang w:val="es-ES" w:eastAsia="es-MX"/>
        </w:rPr>
        <w:t>L</w:t>
      </w:r>
      <w:r w:rsidRPr="00650D66">
        <w:rPr>
          <w:rFonts w:ascii="Palatino Linotype" w:hAnsi="Palatino Linotype"/>
          <w:i/>
          <w:iCs/>
          <w:color w:val="212121"/>
          <w:spacing w:val="-1"/>
          <w:sz w:val="21"/>
          <w:szCs w:val="21"/>
          <w:bdr w:val="none" w:sz="0" w:space="0" w:color="auto" w:frame="1"/>
          <w:lang w:val="es-ES" w:eastAsia="es-MX"/>
        </w:rPr>
        <w:t>os </w:t>
      </w:r>
      <w:r w:rsidRPr="00650D66">
        <w:rPr>
          <w:rFonts w:ascii="Palatino Linotype" w:hAnsi="Palatino Linotype"/>
          <w:i/>
          <w:iCs/>
          <w:color w:val="212121"/>
          <w:spacing w:val="1"/>
          <w:sz w:val="21"/>
          <w:szCs w:val="21"/>
          <w:bdr w:val="none" w:sz="0" w:space="0" w:color="auto" w:frame="1"/>
          <w:lang w:val="es-ES" w:eastAsia="es-MX"/>
        </w:rPr>
        <w:t>a</w:t>
      </w:r>
      <w:r w:rsidRPr="00650D66">
        <w:rPr>
          <w:rFonts w:ascii="Palatino Linotype" w:hAnsi="Palatino Linotype"/>
          <w:i/>
          <w:iCs/>
          <w:color w:val="212121"/>
          <w:sz w:val="21"/>
          <w:szCs w:val="21"/>
          <w:bdr w:val="none" w:sz="0" w:space="0" w:color="auto" w:frame="1"/>
          <w:lang w:val="es-ES" w:eastAsia="es-MX"/>
        </w:rPr>
        <w:t>rt</w:t>
      </w:r>
      <w:r w:rsidRPr="00650D66">
        <w:rPr>
          <w:rFonts w:ascii="Palatino Linotype" w:hAnsi="Palatino Linotype"/>
          <w:i/>
          <w:iCs/>
          <w:color w:val="212121"/>
          <w:spacing w:val="-2"/>
          <w:sz w:val="21"/>
          <w:szCs w:val="21"/>
          <w:bdr w:val="none" w:sz="0" w:space="0" w:color="auto" w:frame="1"/>
          <w:lang w:val="es-ES" w:eastAsia="es-MX"/>
        </w:rPr>
        <w:t>í</w:t>
      </w:r>
      <w:r w:rsidRPr="00650D66">
        <w:rPr>
          <w:rFonts w:ascii="Palatino Linotype" w:hAnsi="Palatino Linotype"/>
          <w:i/>
          <w:iCs/>
          <w:color w:val="212121"/>
          <w:sz w:val="21"/>
          <w:szCs w:val="21"/>
          <w:bdr w:val="none" w:sz="0" w:space="0" w:color="auto" w:frame="1"/>
          <w:lang w:val="es-ES" w:eastAsia="es-MX"/>
        </w:rPr>
        <w:t>c</w:t>
      </w:r>
      <w:r w:rsidRPr="00650D66">
        <w:rPr>
          <w:rFonts w:ascii="Palatino Linotype" w:hAnsi="Palatino Linotype"/>
          <w:i/>
          <w:iCs/>
          <w:color w:val="212121"/>
          <w:spacing w:val="1"/>
          <w:sz w:val="21"/>
          <w:szCs w:val="21"/>
          <w:bdr w:val="none" w:sz="0" w:space="0" w:color="auto" w:frame="1"/>
          <w:lang w:val="es-ES" w:eastAsia="es-MX"/>
        </w:rPr>
        <w:t>u</w:t>
      </w:r>
      <w:r w:rsidRPr="00650D66">
        <w:rPr>
          <w:rFonts w:ascii="Palatino Linotype" w:hAnsi="Palatino Linotype"/>
          <w:i/>
          <w:iCs/>
          <w:color w:val="212121"/>
          <w:sz w:val="21"/>
          <w:szCs w:val="21"/>
          <w:bdr w:val="none" w:sz="0" w:space="0" w:color="auto" w:frame="1"/>
          <w:lang w:val="es-ES" w:eastAsia="es-MX"/>
        </w:rPr>
        <w:t>los</w:t>
      </w:r>
      <w:r w:rsidRPr="00650D66">
        <w:rPr>
          <w:rFonts w:ascii="Palatino Linotype" w:hAnsi="Palatino Linotype"/>
          <w:i/>
          <w:iCs/>
          <w:color w:val="212121"/>
          <w:spacing w:val="8"/>
          <w:sz w:val="21"/>
          <w:szCs w:val="21"/>
          <w:bdr w:val="none" w:sz="0" w:space="0" w:color="auto" w:frame="1"/>
          <w:lang w:val="es-ES" w:eastAsia="es-MX"/>
        </w:rPr>
        <w:t> 129 </w:t>
      </w:r>
      <w:r w:rsidRPr="00650D66">
        <w:rPr>
          <w:rFonts w:ascii="Palatino Linotype" w:hAnsi="Palatino Linotype"/>
          <w:i/>
          <w:iCs/>
          <w:color w:val="212121"/>
          <w:spacing w:val="1"/>
          <w:sz w:val="21"/>
          <w:szCs w:val="21"/>
          <w:bdr w:val="none" w:sz="0" w:space="0" w:color="auto" w:frame="1"/>
          <w:lang w:val="es-ES" w:eastAsia="es-MX"/>
        </w:rPr>
        <w:t>d</w:t>
      </w:r>
      <w:r w:rsidRPr="00650D66">
        <w:rPr>
          <w:rFonts w:ascii="Palatino Linotype" w:hAnsi="Palatino Linotype"/>
          <w:i/>
          <w:iCs/>
          <w:color w:val="212121"/>
          <w:sz w:val="21"/>
          <w:szCs w:val="21"/>
          <w:bdr w:val="none" w:sz="0" w:space="0" w:color="auto" w:frame="1"/>
          <w:lang w:val="es-ES" w:eastAsia="es-MX"/>
        </w:rPr>
        <w:t>e</w:t>
      </w:r>
      <w:r w:rsidRPr="00650D66">
        <w:rPr>
          <w:rFonts w:ascii="Palatino Linotype" w:hAnsi="Palatino Linotype"/>
          <w:i/>
          <w:iCs/>
          <w:color w:val="212121"/>
          <w:spacing w:val="9"/>
          <w:sz w:val="21"/>
          <w:szCs w:val="21"/>
          <w:bdr w:val="none" w:sz="0" w:space="0" w:color="auto" w:frame="1"/>
          <w:lang w:val="es-ES" w:eastAsia="es-MX"/>
        </w:rPr>
        <w:t> </w:t>
      </w:r>
      <w:r w:rsidRPr="00650D66">
        <w:rPr>
          <w:rFonts w:ascii="Palatino Linotype" w:hAnsi="Palatino Linotype"/>
          <w:i/>
          <w:iCs/>
          <w:color w:val="212121"/>
          <w:sz w:val="21"/>
          <w:szCs w:val="21"/>
          <w:bdr w:val="none" w:sz="0" w:space="0" w:color="auto" w:frame="1"/>
          <w:lang w:val="es-ES" w:eastAsia="es-MX"/>
        </w:rPr>
        <w:t>la</w:t>
      </w:r>
      <w:r w:rsidRPr="00650D66">
        <w:rPr>
          <w:rFonts w:ascii="Palatino Linotype" w:hAnsi="Palatino Linotype"/>
          <w:i/>
          <w:iCs/>
          <w:color w:val="212121"/>
          <w:spacing w:val="10"/>
          <w:sz w:val="21"/>
          <w:szCs w:val="21"/>
          <w:bdr w:val="none" w:sz="0" w:space="0" w:color="auto" w:frame="1"/>
          <w:lang w:val="es-ES" w:eastAsia="es-MX"/>
        </w:rPr>
        <w:t> </w:t>
      </w:r>
      <w:r w:rsidRPr="00650D66">
        <w:rPr>
          <w:rFonts w:ascii="Palatino Linotype" w:hAnsi="Palatino Linotype"/>
          <w:i/>
          <w:iCs/>
          <w:color w:val="212121"/>
          <w:spacing w:val="-1"/>
          <w:sz w:val="21"/>
          <w:szCs w:val="21"/>
          <w:bdr w:val="none" w:sz="0" w:space="0" w:color="auto" w:frame="1"/>
          <w:lang w:val="es-ES" w:eastAsia="es-MX"/>
        </w:rPr>
        <w:t>L</w:t>
      </w:r>
      <w:r w:rsidRPr="00650D66">
        <w:rPr>
          <w:rFonts w:ascii="Palatino Linotype" w:hAnsi="Palatino Linotype"/>
          <w:i/>
          <w:iCs/>
          <w:color w:val="212121"/>
          <w:spacing w:val="1"/>
          <w:sz w:val="21"/>
          <w:szCs w:val="21"/>
          <w:bdr w:val="none" w:sz="0" w:space="0" w:color="auto" w:frame="1"/>
          <w:lang w:val="es-ES" w:eastAsia="es-MX"/>
        </w:rPr>
        <w:t>e</w:t>
      </w:r>
      <w:r w:rsidRPr="00650D66">
        <w:rPr>
          <w:rFonts w:ascii="Palatino Linotype" w:hAnsi="Palatino Linotype"/>
          <w:i/>
          <w:iCs/>
          <w:color w:val="212121"/>
          <w:sz w:val="21"/>
          <w:szCs w:val="21"/>
          <w:bdr w:val="none" w:sz="0" w:space="0" w:color="auto" w:frame="1"/>
          <w:lang w:val="es-ES" w:eastAsia="es-MX"/>
        </w:rPr>
        <w:t>y</w:t>
      </w:r>
      <w:r w:rsidRPr="00650D66">
        <w:rPr>
          <w:rFonts w:ascii="Palatino Linotype" w:hAnsi="Palatino Linotype"/>
          <w:i/>
          <w:iCs/>
          <w:color w:val="212121"/>
          <w:spacing w:val="8"/>
          <w:sz w:val="21"/>
          <w:szCs w:val="21"/>
          <w:bdr w:val="none" w:sz="0" w:space="0" w:color="auto" w:frame="1"/>
          <w:lang w:val="es-ES" w:eastAsia="es-MX"/>
        </w:rPr>
        <w:t> </w:t>
      </w:r>
      <w:r w:rsidRPr="00650D66">
        <w:rPr>
          <w:rFonts w:ascii="Palatino Linotype" w:hAnsi="Palatino Linotype"/>
          <w:i/>
          <w:iCs/>
          <w:color w:val="212121"/>
          <w:sz w:val="21"/>
          <w:szCs w:val="21"/>
          <w:bdr w:val="none" w:sz="0" w:space="0" w:color="auto" w:frame="1"/>
          <w:lang w:val="es-ES" w:eastAsia="es-MX"/>
        </w:rPr>
        <w:t>General</w:t>
      </w:r>
      <w:r w:rsidRPr="00650D66">
        <w:rPr>
          <w:rFonts w:ascii="Palatino Linotype" w:hAnsi="Palatino Linotype"/>
          <w:i/>
          <w:iCs/>
          <w:color w:val="212121"/>
          <w:spacing w:val="10"/>
          <w:sz w:val="21"/>
          <w:szCs w:val="21"/>
          <w:bdr w:val="none" w:sz="0" w:space="0" w:color="auto" w:frame="1"/>
          <w:lang w:val="es-ES" w:eastAsia="es-MX"/>
        </w:rPr>
        <w:t> </w:t>
      </w:r>
      <w:r w:rsidRPr="00650D66">
        <w:rPr>
          <w:rFonts w:ascii="Palatino Linotype" w:hAnsi="Palatino Linotype"/>
          <w:i/>
          <w:iCs/>
          <w:color w:val="212121"/>
          <w:spacing w:val="-1"/>
          <w:sz w:val="21"/>
          <w:szCs w:val="21"/>
          <w:bdr w:val="none" w:sz="0" w:space="0" w:color="auto" w:frame="1"/>
          <w:lang w:val="es-ES" w:eastAsia="es-MX"/>
        </w:rPr>
        <w:t>d</w:t>
      </w:r>
      <w:r w:rsidRPr="00650D66">
        <w:rPr>
          <w:rFonts w:ascii="Palatino Linotype" w:hAnsi="Palatino Linotype"/>
          <w:i/>
          <w:iCs/>
          <w:color w:val="212121"/>
          <w:sz w:val="21"/>
          <w:szCs w:val="21"/>
          <w:bdr w:val="none" w:sz="0" w:space="0" w:color="auto" w:frame="1"/>
          <w:lang w:val="es-ES" w:eastAsia="es-MX"/>
        </w:rPr>
        <w:t>e</w:t>
      </w:r>
      <w:r w:rsidRPr="00650D66">
        <w:rPr>
          <w:rFonts w:ascii="Palatino Linotype" w:hAnsi="Palatino Linotype"/>
          <w:i/>
          <w:iCs/>
          <w:color w:val="212121"/>
          <w:spacing w:val="9"/>
          <w:sz w:val="21"/>
          <w:szCs w:val="21"/>
          <w:bdr w:val="none" w:sz="0" w:space="0" w:color="auto" w:frame="1"/>
          <w:lang w:val="es-ES" w:eastAsia="es-MX"/>
        </w:rPr>
        <w:t> </w:t>
      </w:r>
      <w:r w:rsidRPr="00650D66">
        <w:rPr>
          <w:rFonts w:ascii="Palatino Linotype" w:hAnsi="Palatino Linotype"/>
          <w:i/>
          <w:iCs/>
          <w:color w:val="212121"/>
          <w:spacing w:val="2"/>
          <w:sz w:val="21"/>
          <w:szCs w:val="21"/>
          <w:bdr w:val="none" w:sz="0" w:space="0" w:color="auto" w:frame="1"/>
          <w:lang w:val="es-ES" w:eastAsia="es-MX"/>
        </w:rPr>
        <w:t>T</w:t>
      </w:r>
      <w:r w:rsidRPr="00650D66">
        <w:rPr>
          <w:rFonts w:ascii="Palatino Linotype" w:hAnsi="Palatino Linotype"/>
          <w:i/>
          <w:iCs/>
          <w:color w:val="212121"/>
          <w:sz w:val="21"/>
          <w:szCs w:val="21"/>
          <w:bdr w:val="none" w:sz="0" w:space="0" w:color="auto" w:frame="1"/>
          <w:lang w:val="es-ES" w:eastAsia="es-MX"/>
        </w:rPr>
        <w:t>r</w:t>
      </w:r>
      <w:r w:rsidRPr="00650D66">
        <w:rPr>
          <w:rFonts w:ascii="Palatino Linotype" w:hAnsi="Palatino Linotype"/>
          <w:i/>
          <w:iCs/>
          <w:color w:val="212121"/>
          <w:spacing w:val="-2"/>
          <w:sz w:val="21"/>
          <w:szCs w:val="21"/>
          <w:bdr w:val="none" w:sz="0" w:space="0" w:color="auto" w:frame="1"/>
          <w:lang w:val="es-ES" w:eastAsia="es-MX"/>
        </w:rPr>
        <w:t>a</w:t>
      </w:r>
      <w:r w:rsidRPr="00650D66">
        <w:rPr>
          <w:rFonts w:ascii="Palatino Linotype" w:hAnsi="Palatino Linotype"/>
          <w:i/>
          <w:iCs/>
          <w:color w:val="212121"/>
          <w:spacing w:val="1"/>
          <w:sz w:val="21"/>
          <w:szCs w:val="21"/>
          <w:bdr w:val="none" w:sz="0" w:space="0" w:color="auto" w:frame="1"/>
          <w:lang w:val="es-ES" w:eastAsia="es-MX"/>
        </w:rPr>
        <w:t>n</w:t>
      </w:r>
      <w:r w:rsidRPr="00650D66">
        <w:rPr>
          <w:rFonts w:ascii="Palatino Linotype" w:hAnsi="Palatino Linotype"/>
          <w:i/>
          <w:iCs/>
          <w:color w:val="212121"/>
          <w:sz w:val="21"/>
          <w:szCs w:val="21"/>
          <w:bdr w:val="none" w:sz="0" w:space="0" w:color="auto" w:frame="1"/>
          <w:lang w:val="es-ES" w:eastAsia="es-MX"/>
        </w:rPr>
        <w:t>s</w:t>
      </w:r>
      <w:r w:rsidRPr="00650D66">
        <w:rPr>
          <w:rFonts w:ascii="Palatino Linotype" w:hAnsi="Palatino Linotype"/>
          <w:i/>
          <w:iCs/>
          <w:color w:val="212121"/>
          <w:spacing w:val="1"/>
          <w:sz w:val="21"/>
          <w:szCs w:val="21"/>
          <w:bdr w:val="none" w:sz="0" w:space="0" w:color="auto" w:frame="1"/>
          <w:lang w:val="es-ES" w:eastAsia="es-MX"/>
        </w:rPr>
        <w:t>pa</w:t>
      </w:r>
      <w:r w:rsidRPr="00650D66">
        <w:rPr>
          <w:rFonts w:ascii="Palatino Linotype" w:hAnsi="Palatino Linotype"/>
          <w:i/>
          <w:iCs/>
          <w:color w:val="212121"/>
          <w:sz w:val="21"/>
          <w:szCs w:val="21"/>
          <w:bdr w:val="none" w:sz="0" w:space="0" w:color="auto" w:frame="1"/>
          <w:lang w:val="es-ES" w:eastAsia="es-MX"/>
        </w:rPr>
        <w:t>r</w:t>
      </w:r>
      <w:r w:rsidRPr="00650D66">
        <w:rPr>
          <w:rFonts w:ascii="Palatino Linotype" w:hAnsi="Palatino Linotype"/>
          <w:i/>
          <w:iCs/>
          <w:color w:val="212121"/>
          <w:spacing w:val="-2"/>
          <w:sz w:val="21"/>
          <w:szCs w:val="21"/>
          <w:bdr w:val="none" w:sz="0" w:space="0" w:color="auto" w:frame="1"/>
          <w:lang w:val="es-ES" w:eastAsia="es-MX"/>
        </w:rPr>
        <w:t>e</w:t>
      </w:r>
      <w:r w:rsidRPr="00650D66">
        <w:rPr>
          <w:rFonts w:ascii="Palatino Linotype" w:hAnsi="Palatino Linotype"/>
          <w:i/>
          <w:iCs/>
          <w:color w:val="212121"/>
          <w:spacing w:val="1"/>
          <w:sz w:val="21"/>
          <w:szCs w:val="21"/>
          <w:bdr w:val="none" w:sz="0" w:space="0" w:color="auto" w:frame="1"/>
          <w:lang w:val="es-ES" w:eastAsia="es-MX"/>
        </w:rPr>
        <w:t>n</w:t>
      </w:r>
      <w:r w:rsidRPr="00650D66">
        <w:rPr>
          <w:rFonts w:ascii="Palatino Linotype" w:hAnsi="Palatino Linotype"/>
          <w:i/>
          <w:iCs/>
          <w:color w:val="212121"/>
          <w:sz w:val="21"/>
          <w:szCs w:val="21"/>
          <w:bdr w:val="none" w:sz="0" w:space="0" w:color="auto" w:frame="1"/>
          <w:lang w:val="es-ES" w:eastAsia="es-MX"/>
        </w:rPr>
        <w:t>cia y Acc</w:t>
      </w:r>
      <w:r w:rsidRPr="00650D66">
        <w:rPr>
          <w:rFonts w:ascii="Palatino Linotype" w:hAnsi="Palatino Linotype"/>
          <w:i/>
          <w:iCs/>
          <w:color w:val="212121"/>
          <w:spacing w:val="1"/>
          <w:sz w:val="21"/>
          <w:szCs w:val="21"/>
          <w:bdr w:val="none" w:sz="0" w:space="0" w:color="auto" w:frame="1"/>
          <w:lang w:val="es-ES" w:eastAsia="es-MX"/>
        </w:rPr>
        <w:t>e</w:t>
      </w:r>
      <w:r w:rsidRPr="00650D66">
        <w:rPr>
          <w:rFonts w:ascii="Palatino Linotype" w:hAnsi="Palatino Linotype"/>
          <w:i/>
          <w:iCs/>
          <w:color w:val="212121"/>
          <w:sz w:val="21"/>
          <w:szCs w:val="21"/>
          <w:bdr w:val="none" w:sz="0" w:space="0" w:color="auto" w:frame="1"/>
          <w:lang w:val="es-ES" w:eastAsia="es-MX"/>
        </w:rPr>
        <w:t>so</w:t>
      </w:r>
      <w:r w:rsidRPr="00650D66">
        <w:rPr>
          <w:rFonts w:ascii="Palatino Linotype" w:hAnsi="Palatino Linotype"/>
          <w:i/>
          <w:iCs/>
          <w:color w:val="212121"/>
          <w:spacing w:val="3"/>
          <w:sz w:val="21"/>
          <w:szCs w:val="21"/>
          <w:bdr w:val="none" w:sz="0" w:space="0" w:color="auto" w:frame="1"/>
          <w:lang w:val="es-ES" w:eastAsia="es-MX"/>
        </w:rPr>
        <w:t> </w:t>
      </w:r>
      <w:r w:rsidRPr="00650D66">
        <w:rPr>
          <w:rFonts w:ascii="Palatino Linotype" w:hAnsi="Palatino Linotype"/>
          <w:i/>
          <w:iCs/>
          <w:color w:val="212121"/>
          <w:sz w:val="21"/>
          <w:szCs w:val="21"/>
          <w:bdr w:val="none" w:sz="0" w:space="0" w:color="auto" w:frame="1"/>
          <w:lang w:val="es-ES" w:eastAsia="es-MX"/>
        </w:rPr>
        <w:t>a</w:t>
      </w:r>
      <w:r w:rsidRPr="00650D66">
        <w:rPr>
          <w:rFonts w:ascii="Palatino Linotype" w:hAnsi="Palatino Linotype"/>
          <w:i/>
          <w:iCs/>
          <w:color w:val="212121"/>
          <w:spacing w:val="1"/>
          <w:sz w:val="21"/>
          <w:szCs w:val="21"/>
          <w:bdr w:val="none" w:sz="0" w:space="0" w:color="auto" w:frame="1"/>
          <w:lang w:val="es-ES" w:eastAsia="es-MX"/>
        </w:rPr>
        <w:t> </w:t>
      </w:r>
      <w:r w:rsidRPr="00650D66">
        <w:rPr>
          <w:rFonts w:ascii="Palatino Linotype" w:hAnsi="Palatino Linotype"/>
          <w:i/>
          <w:iCs/>
          <w:color w:val="212121"/>
          <w:sz w:val="21"/>
          <w:szCs w:val="21"/>
          <w:bdr w:val="none" w:sz="0" w:space="0" w:color="auto" w:frame="1"/>
          <w:lang w:val="es-ES" w:eastAsia="es-MX"/>
        </w:rPr>
        <w:t>la I</w:t>
      </w:r>
      <w:r w:rsidRPr="00650D66">
        <w:rPr>
          <w:rFonts w:ascii="Palatino Linotype" w:hAnsi="Palatino Linotype"/>
          <w:i/>
          <w:iCs/>
          <w:color w:val="212121"/>
          <w:spacing w:val="-1"/>
          <w:sz w:val="21"/>
          <w:szCs w:val="21"/>
          <w:bdr w:val="none" w:sz="0" w:space="0" w:color="auto" w:frame="1"/>
          <w:lang w:val="es-ES" w:eastAsia="es-MX"/>
        </w:rPr>
        <w:t>n</w:t>
      </w:r>
      <w:r w:rsidRPr="00650D66">
        <w:rPr>
          <w:rFonts w:ascii="Palatino Linotype" w:hAnsi="Palatino Linotype"/>
          <w:i/>
          <w:iCs/>
          <w:color w:val="212121"/>
          <w:sz w:val="21"/>
          <w:szCs w:val="21"/>
          <w:bdr w:val="none" w:sz="0" w:space="0" w:color="auto" w:frame="1"/>
          <w:lang w:val="es-ES" w:eastAsia="es-MX"/>
        </w:rPr>
        <w:t>f</w:t>
      </w:r>
      <w:r w:rsidRPr="00650D66">
        <w:rPr>
          <w:rFonts w:ascii="Palatino Linotype" w:hAnsi="Palatino Linotype"/>
          <w:i/>
          <w:iCs/>
          <w:color w:val="212121"/>
          <w:spacing w:val="1"/>
          <w:sz w:val="21"/>
          <w:szCs w:val="21"/>
          <w:bdr w:val="none" w:sz="0" w:space="0" w:color="auto" w:frame="1"/>
          <w:lang w:val="es-ES" w:eastAsia="es-MX"/>
        </w:rPr>
        <w:t>o</w:t>
      </w:r>
      <w:r w:rsidRPr="00650D66">
        <w:rPr>
          <w:rFonts w:ascii="Palatino Linotype" w:hAnsi="Palatino Linotype"/>
          <w:i/>
          <w:iCs/>
          <w:color w:val="212121"/>
          <w:spacing w:val="-3"/>
          <w:sz w:val="21"/>
          <w:szCs w:val="21"/>
          <w:bdr w:val="none" w:sz="0" w:space="0" w:color="auto" w:frame="1"/>
          <w:lang w:val="es-ES" w:eastAsia="es-MX"/>
        </w:rPr>
        <w:t>r</w:t>
      </w:r>
      <w:r w:rsidRPr="00650D66">
        <w:rPr>
          <w:rFonts w:ascii="Palatino Linotype" w:hAnsi="Palatino Linotype"/>
          <w:i/>
          <w:iCs/>
          <w:color w:val="212121"/>
          <w:spacing w:val="1"/>
          <w:sz w:val="21"/>
          <w:szCs w:val="21"/>
          <w:bdr w:val="none" w:sz="0" w:space="0" w:color="auto" w:frame="1"/>
          <w:lang w:val="es-ES" w:eastAsia="es-MX"/>
        </w:rPr>
        <w:t>ma</w:t>
      </w:r>
      <w:r w:rsidRPr="00650D66">
        <w:rPr>
          <w:rFonts w:ascii="Palatino Linotype" w:hAnsi="Palatino Linotype"/>
          <w:i/>
          <w:iCs/>
          <w:color w:val="212121"/>
          <w:sz w:val="21"/>
          <w:szCs w:val="21"/>
          <w:bdr w:val="none" w:sz="0" w:space="0" w:color="auto" w:frame="1"/>
          <w:lang w:val="es-ES" w:eastAsia="es-MX"/>
        </w:rPr>
        <w:t>ci</w:t>
      </w:r>
      <w:r w:rsidRPr="00650D66">
        <w:rPr>
          <w:rFonts w:ascii="Palatino Linotype" w:hAnsi="Palatino Linotype"/>
          <w:i/>
          <w:iCs/>
          <w:color w:val="212121"/>
          <w:spacing w:val="-2"/>
          <w:sz w:val="21"/>
          <w:szCs w:val="21"/>
          <w:bdr w:val="none" w:sz="0" w:space="0" w:color="auto" w:frame="1"/>
          <w:lang w:val="es-ES" w:eastAsia="es-MX"/>
        </w:rPr>
        <w:t>ó</w:t>
      </w:r>
      <w:r w:rsidRPr="00650D66">
        <w:rPr>
          <w:rFonts w:ascii="Palatino Linotype" w:hAnsi="Palatino Linotype"/>
          <w:i/>
          <w:iCs/>
          <w:color w:val="212121"/>
          <w:sz w:val="21"/>
          <w:szCs w:val="21"/>
          <w:bdr w:val="none" w:sz="0" w:space="0" w:color="auto" w:frame="1"/>
          <w:lang w:val="es-ES" w:eastAsia="es-MX"/>
        </w:rPr>
        <w:t>n</w:t>
      </w:r>
      <w:r w:rsidRPr="00650D66">
        <w:rPr>
          <w:rFonts w:ascii="Palatino Linotype" w:hAnsi="Palatino Linotype"/>
          <w:i/>
          <w:iCs/>
          <w:color w:val="212121"/>
          <w:spacing w:val="6"/>
          <w:sz w:val="21"/>
          <w:szCs w:val="21"/>
          <w:bdr w:val="none" w:sz="0" w:space="0" w:color="auto" w:frame="1"/>
          <w:lang w:val="es-ES" w:eastAsia="es-MX"/>
        </w:rPr>
        <w:t> </w:t>
      </w:r>
      <w:r w:rsidRPr="00650D66">
        <w:rPr>
          <w:rFonts w:ascii="Palatino Linotype" w:hAnsi="Palatino Linotype"/>
          <w:i/>
          <w:iCs/>
          <w:color w:val="212121"/>
          <w:spacing w:val="-2"/>
          <w:sz w:val="21"/>
          <w:szCs w:val="21"/>
          <w:bdr w:val="none" w:sz="0" w:space="0" w:color="auto" w:frame="1"/>
          <w:lang w:val="es-ES" w:eastAsia="es-MX"/>
        </w:rPr>
        <w:t>P</w:t>
      </w:r>
      <w:r w:rsidRPr="00650D66">
        <w:rPr>
          <w:rFonts w:ascii="Palatino Linotype" w:hAnsi="Palatino Linotype"/>
          <w:i/>
          <w:iCs/>
          <w:color w:val="212121"/>
          <w:spacing w:val="1"/>
          <w:sz w:val="21"/>
          <w:szCs w:val="21"/>
          <w:bdr w:val="none" w:sz="0" w:space="0" w:color="auto" w:frame="1"/>
          <w:lang w:val="es-ES" w:eastAsia="es-MX"/>
        </w:rPr>
        <w:t>úb</w:t>
      </w:r>
      <w:r w:rsidRPr="00650D66">
        <w:rPr>
          <w:rFonts w:ascii="Palatino Linotype" w:hAnsi="Palatino Linotype"/>
          <w:i/>
          <w:iCs/>
          <w:color w:val="212121"/>
          <w:sz w:val="21"/>
          <w:szCs w:val="21"/>
          <w:bdr w:val="none" w:sz="0" w:space="0" w:color="auto" w:frame="1"/>
          <w:lang w:val="es-ES" w:eastAsia="es-MX"/>
        </w:rPr>
        <w:t>l</w:t>
      </w:r>
      <w:r w:rsidRPr="00650D66">
        <w:rPr>
          <w:rFonts w:ascii="Palatino Linotype" w:hAnsi="Palatino Linotype"/>
          <w:i/>
          <w:iCs/>
          <w:color w:val="212121"/>
          <w:spacing w:val="-1"/>
          <w:sz w:val="21"/>
          <w:szCs w:val="21"/>
          <w:bdr w:val="none" w:sz="0" w:space="0" w:color="auto" w:frame="1"/>
          <w:lang w:val="es-ES" w:eastAsia="es-MX"/>
        </w:rPr>
        <w:t>i</w:t>
      </w:r>
      <w:r w:rsidRPr="00650D66">
        <w:rPr>
          <w:rFonts w:ascii="Palatino Linotype" w:hAnsi="Palatino Linotype"/>
          <w:i/>
          <w:iCs/>
          <w:color w:val="212121"/>
          <w:sz w:val="21"/>
          <w:szCs w:val="21"/>
          <w:bdr w:val="none" w:sz="0" w:space="0" w:color="auto" w:frame="1"/>
          <w:lang w:val="es-ES" w:eastAsia="es-MX"/>
        </w:rPr>
        <w:t>ca y </w:t>
      </w:r>
      <w:r w:rsidRPr="00650D66">
        <w:rPr>
          <w:rFonts w:ascii="Palatino Linotype" w:hAnsi="Palatino Linotype"/>
          <w:i/>
          <w:iCs/>
          <w:color w:val="212121"/>
          <w:spacing w:val="8"/>
          <w:sz w:val="21"/>
          <w:szCs w:val="21"/>
          <w:bdr w:val="none" w:sz="0" w:space="0" w:color="auto" w:frame="1"/>
          <w:lang w:val="es-ES" w:eastAsia="es-MX"/>
        </w:rPr>
        <w:t>130, párrafo cuarto, </w:t>
      </w:r>
      <w:r w:rsidRPr="00650D66">
        <w:rPr>
          <w:rFonts w:ascii="Palatino Linotype" w:hAnsi="Palatino Linotype"/>
          <w:i/>
          <w:iCs/>
          <w:color w:val="212121"/>
          <w:spacing w:val="1"/>
          <w:sz w:val="21"/>
          <w:szCs w:val="21"/>
          <w:bdr w:val="none" w:sz="0" w:space="0" w:color="auto" w:frame="1"/>
          <w:lang w:val="es-ES" w:eastAsia="es-MX"/>
        </w:rPr>
        <w:t>d</w:t>
      </w:r>
      <w:r w:rsidRPr="00650D66">
        <w:rPr>
          <w:rFonts w:ascii="Palatino Linotype" w:hAnsi="Palatino Linotype"/>
          <w:i/>
          <w:iCs/>
          <w:color w:val="212121"/>
          <w:sz w:val="21"/>
          <w:szCs w:val="21"/>
          <w:bdr w:val="none" w:sz="0" w:space="0" w:color="auto" w:frame="1"/>
          <w:lang w:val="es-ES" w:eastAsia="es-MX"/>
        </w:rPr>
        <w:t>e</w:t>
      </w:r>
      <w:r w:rsidRPr="00650D66">
        <w:rPr>
          <w:rFonts w:ascii="Palatino Linotype" w:hAnsi="Palatino Linotype"/>
          <w:i/>
          <w:iCs/>
          <w:color w:val="212121"/>
          <w:spacing w:val="9"/>
          <w:sz w:val="21"/>
          <w:szCs w:val="21"/>
          <w:bdr w:val="none" w:sz="0" w:space="0" w:color="auto" w:frame="1"/>
          <w:lang w:val="es-ES" w:eastAsia="es-MX"/>
        </w:rPr>
        <w:t> </w:t>
      </w:r>
      <w:r w:rsidRPr="00650D66">
        <w:rPr>
          <w:rFonts w:ascii="Palatino Linotype" w:hAnsi="Palatino Linotype"/>
          <w:i/>
          <w:iCs/>
          <w:color w:val="212121"/>
          <w:sz w:val="21"/>
          <w:szCs w:val="21"/>
          <w:bdr w:val="none" w:sz="0" w:space="0" w:color="auto" w:frame="1"/>
          <w:lang w:val="es-ES" w:eastAsia="es-MX"/>
        </w:rPr>
        <w:t>la</w:t>
      </w:r>
      <w:r w:rsidRPr="00650D66">
        <w:rPr>
          <w:rFonts w:ascii="Palatino Linotype" w:hAnsi="Palatino Linotype"/>
          <w:i/>
          <w:iCs/>
          <w:color w:val="212121"/>
          <w:spacing w:val="10"/>
          <w:sz w:val="21"/>
          <w:szCs w:val="21"/>
          <w:bdr w:val="none" w:sz="0" w:space="0" w:color="auto" w:frame="1"/>
          <w:lang w:val="es-ES" w:eastAsia="es-MX"/>
        </w:rPr>
        <w:t> </w:t>
      </w:r>
      <w:r w:rsidRPr="00650D66">
        <w:rPr>
          <w:rFonts w:ascii="Palatino Linotype" w:hAnsi="Palatino Linotype"/>
          <w:i/>
          <w:iCs/>
          <w:color w:val="212121"/>
          <w:spacing w:val="-1"/>
          <w:sz w:val="21"/>
          <w:szCs w:val="21"/>
          <w:bdr w:val="none" w:sz="0" w:space="0" w:color="auto" w:frame="1"/>
          <w:lang w:val="es-ES" w:eastAsia="es-MX"/>
        </w:rPr>
        <w:t>L</w:t>
      </w:r>
      <w:r w:rsidRPr="00650D66">
        <w:rPr>
          <w:rFonts w:ascii="Palatino Linotype" w:hAnsi="Palatino Linotype"/>
          <w:i/>
          <w:iCs/>
          <w:color w:val="212121"/>
          <w:spacing w:val="1"/>
          <w:sz w:val="21"/>
          <w:szCs w:val="21"/>
          <w:bdr w:val="none" w:sz="0" w:space="0" w:color="auto" w:frame="1"/>
          <w:lang w:val="es-ES" w:eastAsia="es-MX"/>
        </w:rPr>
        <w:t>e</w:t>
      </w:r>
      <w:r w:rsidRPr="00650D66">
        <w:rPr>
          <w:rFonts w:ascii="Palatino Linotype" w:hAnsi="Palatino Linotype"/>
          <w:i/>
          <w:iCs/>
          <w:color w:val="212121"/>
          <w:sz w:val="21"/>
          <w:szCs w:val="21"/>
          <w:bdr w:val="none" w:sz="0" w:space="0" w:color="auto" w:frame="1"/>
          <w:lang w:val="es-ES" w:eastAsia="es-MX"/>
        </w:rPr>
        <w:t>y</w:t>
      </w:r>
      <w:r w:rsidRPr="00650D66">
        <w:rPr>
          <w:rFonts w:ascii="Palatino Linotype" w:hAnsi="Palatino Linotype"/>
          <w:i/>
          <w:iCs/>
          <w:color w:val="212121"/>
          <w:spacing w:val="8"/>
          <w:sz w:val="21"/>
          <w:szCs w:val="21"/>
          <w:bdr w:val="none" w:sz="0" w:space="0" w:color="auto" w:frame="1"/>
          <w:lang w:val="es-ES" w:eastAsia="es-MX"/>
        </w:rPr>
        <w:t> </w:t>
      </w:r>
      <w:r w:rsidRPr="00650D66">
        <w:rPr>
          <w:rFonts w:ascii="Palatino Linotype" w:hAnsi="Palatino Linotype"/>
          <w:i/>
          <w:iCs/>
          <w:color w:val="212121"/>
          <w:sz w:val="21"/>
          <w:szCs w:val="21"/>
          <w:bdr w:val="none" w:sz="0" w:space="0" w:color="auto" w:frame="1"/>
          <w:lang w:val="es-ES" w:eastAsia="es-MX"/>
        </w:rPr>
        <w:t>Fe</w:t>
      </w:r>
      <w:r w:rsidRPr="00650D66">
        <w:rPr>
          <w:rFonts w:ascii="Palatino Linotype" w:hAnsi="Palatino Linotype"/>
          <w:i/>
          <w:iCs/>
          <w:color w:val="212121"/>
          <w:spacing w:val="1"/>
          <w:sz w:val="21"/>
          <w:szCs w:val="21"/>
          <w:bdr w:val="none" w:sz="0" w:space="0" w:color="auto" w:frame="1"/>
          <w:lang w:val="es-ES" w:eastAsia="es-MX"/>
        </w:rPr>
        <w:t>de</w:t>
      </w:r>
      <w:r w:rsidRPr="00650D66">
        <w:rPr>
          <w:rFonts w:ascii="Palatino Linotype" w:hAnsi="Palatino Linotype"/>
          <w:i/>
          <w:iCs/>
          <w:color w:val="212121"/>
          <w:sz w:val="21"/>
          <w:szCs w:val="21"/>
          <w:bdr w:val="none" w:sz="0" w:space="0" w:color="auto" w:frame="1"/>
          <w:lang w:val="es-ES" w:eastAsia="es-MX"/>
        </w:rPr>
        <w:t>ral</w:t>
      </w:r>
      <w:r w:rsidRPr="00650D66">
        <w:rPr>
          <w:rFonts w:ascii="Palatino Linotype" w:hAnsi="Palatino Linotype"/>
          <w:i/>
          <w:iCs/>
          <w:color w:val="212121"/>
          <w:spacing w:val="10"/>
          <w:sz w:val="21"/>
          <w:szCs w:val="21"/>
          <w:bdr w:val="none" w:sz="0" w:space="0" w:color="auto" w:frame="1"/>
          <w:lang w:val="es-ES" w:eastAsia="es-MX"/>
        </w:rPr>
        <w:t> </w:t>
      </w:r>
      <w:r w:rsidRPr="00650D66">
        <w:rPr>
          <w:rFonts w:ascii="Palatino Linotype" w:hAnsi="Palatino Linotype"/>
          <w:i/>
          <w:iCs/>
          <w:color w:val="212121"/>
          <w:spacing w:val="-1"/>
          <w:sz w:val="21"/>
          <w:szCs w:val="21"/>
          <w:bdr w:val="none" w:sz="0" w:space="0" w:color="auto" w:frame="1"/>
          <w:lang w:val="es-ES" w:eastAsia="es-MX"/>
        </w:rPr>
        <w:t>d</w:t>
      </w:r>
      <w:r w:rsidRPr="00650D66">
        <w:rPr>
          <w:rFonts w:ascii="Palatino Linotype" w:hAnsi="Palatino Linotype"/>
          <w:i/>
          <w:iCs/>
          <w:color w:val="212121"/>
          <w:sz w:val="21"/>
          <w:szCs w:val="21"/>
          <w:bdr w:val="none" w:sz="0" w:space="0" w:color="auto" w:frame="1"/>
          <w:lang w:val="es-ES" w:eastAsia="es-MX"/>
        </w:rPr>
        <w:t>e</w:t>
      </w:r>
      <w:r w:rsidRPr="00650D66">
        <w:rPr>
          <w:rFonts w:ascii="Palatino Linotype" w:hAnsi="Palatino Linotype"/>
          <w:i/>
          <w:iCs/>
          <w:color w:val="212121"/>
          <w:spacing w:val="9"/>
          <w:sz w:val="21"/>
          <w:szCs w:val="21"/>
          <w:bdr w:val="none" w:sz="0" w:space="0" w:color="auto" w:frame="1"/>
          <w:lang w:val="es-ES" w:eastAsia="es-MX"/>
        </w:rPr>
        <w:t> </w:t>
      </w:r>
      <w:r w:rsidRPr="00650D66">
        <w:rPr>
          <w:rFonts w:ascii="Palatino Linotype" w:hAnsi="Palatino Linotype"/>
          <w:i/>
          <w:iCs/>
          <w:color w:val="212121"/>
          <w:spacing w:val="2"/>
          <w:sz w:val="21"/>
          <w:szCs w:val="21"/>
          <w:bdr w:val="none" w:sz="0" w:space="0" w:color="auto" w:frame="1"/>
          <w:lang w:val="es-ES" w:eastAsia="es-MX"/>
        </w:rPr>
        <w:t>T</w:t>
      </w:r>
      <w:r w:rsidRPr="00650D66">
        <w:rPr>
          <w:rFonts w:ascii="Palatino Linotype" w:hAnsi="Palatino Linotype"/>
          <w:i/>
          <w:iCs/>
          <w:color w:val="212121"/>
          <w:sz w:val="21"/>
          <w:szCs w:val="21"/>
          <w:bdr w:val="none" w:sz="0" w:space="0" w:color="auto" w:frame="1"/>
          <w:lang w:val="es-ES" w:eastAsia="es-MX"/>
        </w:rPr>
        <w:t>r</w:t>
      </w:r>
      <w:r w:rsidRPr="00650D66">
        <w:rPr>
          <w:rFonts w:ascii="Palatino Linotype" w:hAnsi="Palatino Linotype"/>
          <w:i/>
          <w:iCs/>
          <w:color w:val="212121"/>
          <w:spacing w:val="-2"/>
          <w:sz w:val="21"/>
          <w:szCs w:val="21"/>
          <w:bdr w:val="none" w:sz="0" w:space="0" w:color="auto" w:frame="1"/>
          <w:lang w:val="es-ES" w:eastAsia="es-MX"/>
        </w:rPr>
        <w:t>a</w:t>
      </w:r>
      <w:r w:rsidRPr="00650D66">
        <w:rPr>
          <w:rFonts w:ascii="Palatino Linotype" w:hAnsi="Palatino Linotype"/>
          <w:i/>
          <w:iCs/>
          <w:color w:val="212121"/>
          <w:spacing w:val="1"/>
          <w:sz w:val="21"/>
          <w:szCs w:val="21"/>
          <w:bdr w:val="none" w:sz="0" w:space="0" w:color="auto" w:frame="1"/>
          <w:lang w:val="es-ES" w:eastAsia="es-MX"/>
        </w:rPr>
        <w:t>n</w:t>
      </w:r>
      <w:r w:rsidRPr="00650D66">
        <w:rPr>
          <w:rFonts w:ascii="Palatino Linotype" w:hAnsi="Palatino Linotype"/>
          <w:i/>
          <w:iCs/>
          <w:color w:val="212121"/>
          <w:sz w:val="21"/>
          <w:szCs w:val="21"/>
          <w:bdr w:val="none" w:sz="0" w:space="0" w:color="auto" w:frame="1"/>
          <w:lang w:val="es-ES" w:eastAsia="es-MX"/>
        </w:rPr>
        <w:t>s</w:t>
      </w:r>
      <w:r w:rsidRPr="00650D66">
        <w:rPr>
          <w:rFonts w:ascii="Palatino Linotype" w:hAnsi="Palatino Linotype"/>
          <w:i/>
          <w:iCs/>
          <w:color w:val="212121"/>
          <w:spacing w:val="1"/>
          <w:sz w:val="21"/>
          <w:szCs w:val="21"/>
          <w:bdr w:val="none" w:sz="0" w:space="0" w:color="auto" w:frame="1"/>
          <w:lang w:val="es-ES" w:eastAsia="es-MX"/>
        </w:rPr>
        <w:t>pa</w:t>
      </w:r>
      <w:r w:rsidRPr="00650D66">
        <w:rPr>
          <w:rFonts w:ascii="Palatino Linotype" w:hAnsi="Palatino Linotype"/>
          <w:i/>
          <w:iCs/>
          <w:color w:val="212121"/>
          <w:sz w:val="21"/>
          <w:szCs w:val="21"/>
          <w:bdr w:val="none" w:sz="0" w:space="0" w:color="auto" w:frame="1"/>
          <w:lang w:val="es-ES" w:eastAsia="es-MX"/>
        </w:rPr>
        <w:t>r</w:t>
      </w:r>
      <w:r w:rsidRPr="00650D66">
        <w:rPr>
          <w:rFonts w:ascii="Palatino Linotype" w:hAnsi="Palatino Linotype"/>
          <w:i/>
          <w:iCs/>
          <w:color w:val="212121"/>
          <w:spacing w:val="-2"/>
          <w:sz w:val="21"/>
          <w:szCs w:val="21"/>
          <w:bdr w:val="none" w:sz="0" w:space="0" w:color="auto" w:frame="1"/>
          <w:lang w:val="es-ES" w:eastAsia="es-MX"/>
        </w:rPr>
        <w:t>e</w:t>
      </w:r>
      <w:r w:rsidRPr="00650D66">
        <w:rPr>
          <w:rFonts w:ascii="Palatino Linotype" w:hAnsi="Palatino Linotype"/>
          <w:i/>
          <w:iCs/>
          <w:color w:val="212121"/>
          <w:spacing w:val="1"/>
          <w:sz w:val="21"/>
          <w:szCs w:val="21"/>
          <w:bdr w:val="none" w:sz="0" w:space="0" w:color="auto" w:frame="1"/>
          <w:lang w:val="es-ES" w:eastAsia="es-MX"/>
        </w:rPr>
        <w:t>n</w:t>
      </w:r>
      <w:r w:rsidRPr="00650D66">
        <w:rPr>
          <w:rFonts w:ascii="Palatino Linotype" w:hAnsi="Palatino Linotype"/>
          <w:i/>
          <w:iCs/>
          <w:color w:val="212121"/>
          <w:sz w:val="21"/>
          <w:szCs w:val="21"/>
          <w:bdr w:val="none" w:sz="0" w:space="0" w:color="auto" w:frame="1"/>
          <w:lang w:val="es-ES" w:eastAsia="es-MX"/>
        </w:rPr>
        <w:t>cia y Acc</w:t>
      </w:r>
      <w:r w:rsidRPr="00650D66">
        <w:rPr>
          <w:rFonts w:ascii="Palatino Linotype" w:hAnsi="Palatino Linotype"/>
          <w:i/>
          <w:iCs/>
          <w:color w:val="212121"/>
          <w:spacing w:val="1"/>
          <w:sz w:val="21"/>
          <w:szCs w:val="21"/>
          <w:bdr w:val="none" w:sz="0" w:space="0" w:color="auto" w:frame="1"/>
          <w:lang w:val="es-ES" w:eastAsia="es-MX"/>
        </w:rPr>
        <w:t>e</w:t>
      </w:r>
      <w:r w:rsidRPr="00650D66">
        <w:rPr>
          <w:rFonts w:ascii="Palatino Linotype" w:hAnsi="Palatino Linotype"/>
          <w:i/>
          <w:iCs/>
          <w:color w:val="212121"/>
          <w:sz w:val="21"/>
          <w:szCs w:val="21"/>
          <w:bdr w:val="none" w:sz="0" w:space="0" w:color="auto" w:frame="1"/>
          <w:lang w:val="es-ES" w:eastAsia="es-MX"/>
        </w:rPr>
        <w:t>so</w:t>
      </w:r>
      <w:r w:rsidRPr="00650D66">
        <w:rPr>
          <w:rFonts w:ascii="Palatino Linotype" w:hAnsi="Palatino Linotype"/>
          <w:i/>
          <w:iCs/>
          <w:color w:val="212121"/>
          <w:spacing w:val="3"/>
          <w:sz w:val="21"/>
          <w:szCs w:val="21"/>
          <w:bdr w:val="none" w:sz="0" w:space="0" w:color="auto" w:frame="1"/>
          <w:lang w:val="es-ES" w:eastAsia="es-MX"/>
        </w:rPr>
        <w:t> </w:t>
      </w:r>
      <w:r w:rsidRPr="00650D66">
        <w:rPr>
          <w:rFonts w:ascii="Palatino Linotype" w:hAnsi="Palatino Linotype"/>
          <w:i/>
          <w:iCs/>
          <w:color w:val="212121"/>
          <w:sz w:val="21"/>
          <w:szCs w:val="21"/>
          <w:bdr w:val="none" w:sz="0" w:space="0" w:color="auto" w:frame="1"/>
          <w:lang w:val="es-ES" w:eastAsia="es-MX"/>
        </w:rPr>
        <w:t>a</w:t>
      </w:r>
      <w:r w:rsidRPr="00650D66">
        <w:rPr>
          <w:rFonts w:ascii="Palatino Linotype" w:hAnsi="Palatino Linotype"/>
          <w:i/>
          <w:iCs/>
          <w:color w:val="212121"/>
          <w:spacing w:val="1"/>
          <w:sz w:val="21"/>
          <w:szCs w:val="21"/>
          <w:bdr w:val="none" w:sz="0" w:space="0" w:color="auto" w:frame="1"/>
          <w:lang w:val="es-ES" w:eastAsia="es-MX"/>
        </w:rPr>
        <w:t> </w:t>
      </w:r>
      <w:r w:rsidRPr="00650D66">
        <w:rPr>
          <w:rFonts w:ascii="Palatino Linotype" w:hAnsi="Palatino Linotype"/>
          <w:i/>
          <w:iCs/>
          <w:color w:val="212121"/>
          <w:sz w:val="21"/>
          <w:szCs w:val="21"/>
          <w:bdr w:val="none" w:sz="0" w:space="0" w:color="auto" w:frame="1"/>
          <w:lang w:val="es-ES" w:eastAsia="es-MX"/>
        </w:rPr>
        <w:t>la I</w:t>
      </w:r>
      <w:r w:rsidRPr="00650D66">
        <w:rPr>
          <w:rFonts w:ascii="Palatino Linotype" w:hAnsi="Palatino Linotype"/>
          <w:i/>
          <w:iCs/>
          <w:color w:val="212121"/>
          <w:spacing w:val="-1"/>
          <w:sz w:val="21"/>
          <w:szCs w:val="21"/>
          <w:bdr w:val="none" w:sz="0" w:space="0" w:color="auto" w:frame="1"/>
          <w:lang w:val="es-ES" w:eastAsia="es-MX"/>
        </w:rPr>
        <w:t>n</w:t>
      </w:r>
      <w:r w:rsidRPr="00650D66">
        <w:rPr>
          <w:rFonts w:ascii="Palatino Linotype" w:hAnsi="Palatino Linotype"/>
          <w:i/>
          <w:iCs/>
          <w:color w:val="212121"/>
          <w:sz w:val="21"/>
          <w:szCs w:val="21"/>
          <w:bdr w:val="none" w:sz="0" w:space="0" w:color="auto" w:frame="1"/>
          <w:lang w:val="es-ES" w:eastAsia="es-MX"/>
        </w:rPr>
        <w:t>f</w:t>
      </w:r>
      <w:r w:rsidRPr="00650D66">
        <w:rPr>
          <w:rFonts w:ascii="Palatino Linotype" w:hAnsi="Palatino Linotype"/>
          <w:i/>
          <w:iCs/>
          <w:color w:val="212121"/>
          <w:spacing w:val="1"/>
          <w:sz w:val="21"/>
          <w:szCs w:val="21"/>
          <w:bdr w:val="none" w:sz="0" w:space="0" w:color="auto" w:frame="1"/>
          <w:lang w:val="es-ES" w:eastAsia="es-MX"/>
        </w:rPr>
        <w:t>o</w:t>
      </w:r>
      <w:r w:rsidRPr="00650D66">
        <w:rPr>
          <w:rFonts w:ascii="Palatino Linotype" w:hAnsi="Palatino Linotype"/>
          <w:i/>
          <w:iCs/>
          <w:color w:val="212121"/>
          <w:spacing w:val="-3"/>
          <w:sz w:val="21"/>
          <w:szCs w:val="21"/>
          <w:bdr w:val="none" w:sz="0" w:space="0" w:color="auto" w:frame="1"/>
          <w:lang w:val="es-ES" w:eastAsia="es-MX"/>
        </w:rPr>
        <w:t>r</w:t>
      </w:r>
      <w:r w:rsidRPr="00650D66">
        <w:rPr>
          <w:rFonts w:ascii="Palatino Linotype" w:hAnsi="Palatino Linotype"/>
          <w:i/>
          <w:iCs/>
          <w:color w:val="212121"/>
          <w:spacing w:val="1"/>
          <w:sz w:val="21"/>
          <w:szCs w:val="21"/>
          <w:bdr w:val="none" w:sz="0" w:space="0" w:color="auto" w:frame="1"/>
          <w:lang w:val="es-ES" w:eastAsia="es-MX"/>
        </w:rPr>
        <w:t>ma</w:t>
      </w:r>
      <w:r w:rsidRPr="00650D66">
        <w:rPr>
          <w:rFonts w:ascii="Palatino Linotype" w:hAnsi="Palatino Linotype"/>
          <w:i/>
          <w:iCs/>
          <w:color w:val="212121"/>
          <w:sz w:val="21"/>
          <w:szCs w:val="21"/>
          <w:bdr w:val="none" w:sz="0" w:space="0" w:color="auto" w:frame="1"/>
          <w:lang w:val="es-ES" w:eastAsia="es-MX"/>
        </w:rPr>
        <w:t>ci</w:t>
      </w:r>
      <w:r w:rsidRPr="00650D66">
        <w:rPr>
          <w:rFonts w:ascii="Palatino Linotype" w:hAnsi="Palatino Linotype"/>
          <w:i/>
          <w:iCs/>
          <w:color w:val="212121"/>
          <w:spacing w:val="-2"/>
          <w:sz w:val="21"/>
          <w:szCs w:val="21"/>
          <w:bdr w:val="none" w:sz="0" w:space="0" w:color="auto" w:frame="1"/>
          <w:lang w:val="es-ES" w:eastAsia="es-MX"/>
        </w:rPr>
        <w:t>ó</w:t>
      </w:r>
      <w:r w:rsidRPr="00650D66">
        <w:rPr>
          <w:rFonts w:ascii="Palatino Linotype" w:hAnsi="Palatino Linotype"/>
          <w:i/>
          <w:iCs/>
          <w:color w:val="212121"/>
          <w:sz w:val="21"/>
          <w:szCs w:val="21"/>
          <w:bdr w:val="none" w:sz="0" w:space="0" w:color="auto" w:frame="1"/>
          <w:lang w:val="es-ES" w:eastAsia="es-MX"/>
        </w:rPr>
        <w:t>n</w:t>
      </w:r>
      <w:r w:rsidRPr="00650D66">
        <w:rPr>
          <w:rFonts w:ascii="Palatino Linotype" w:hAnsi="Palatino Linotype"/>
          <w:i/>
          <w:iCs/>
          <w:color w:val="212121"/>
          <w:spacing w:val="6"/>
          <w:sz w:val="21"/>
          <w:szCs w:val="21"/>
          <w:bdr w:val="none" w:sz="0" w:space="0" w:color="auto" w:frame="1"/>
          <w:lang w:val="es-ES" w:eastAsia="es-MX"/>
        </w:rPr>
        <w:t> </w:t>
      </w:r>
      <w:r w:rsidRPr="00650D66">
        <w:rPr>
          <w:rFonts w:ascii="Palatino Linotype" w:hAnsi="Palatino Linotype"/>
          <w:i/>
          <w:iCs/>
          <w:color w:val="212121"/>
          <w:spacing w:val="-2"/>
          <w:sz w:val="21"/>
          <w:szCs w:val="21"/>
          <w:bdr w:val="none" w:sz="0" w:space="0" w:color="auto" w:frame="1"/>
          <w:lang w:val="es-ES" w:eastAsia="es-MX"/>
        </w:rPr>
        <w:t>P</w:t>
      </w:r>
      <w:r w:rsidRPr="00650D66">
        <w:rPr>
          <w:rFonts w:ascii="Palatino Linotype" w:hAnsi="Palatino Linotype"/>
          <w:i/>
          <w:iCs/>
          <w:color w:val="212121"/>
          <w:spacing w:val="1"/>
          <w:sz w:val="21"/>
          <w:szCs w:val="21"/>
          <w:bdr w:val="none" w:sz="0" w:space="0" w:color="auto" w:frame="1"/>
          <w:lang w:val="es-ES" w:eastAsia="es-MX"/>
        </w:rPr>
        <w:t>úb</w:t>
      </w:r>
      <w:r w:rsidRPr="00650D66">
        <w:rPr>
          <w:rFonts w:ascii="Palatino Linotype" w:hAnsi="Palatino Linotype"/>
          <w:i/>
          <w:iCs/>
          <w:color w:val="212121"/>
          <w:sz w:val="21"/>
          <w:szCs w:val="21"/>
          <w:bdr w:val="none" w:sz="0" w:space="0" w:color="auto" w:frame="1"/>
          <w:lang w:val="es-ES" w:eastAsia="es-MX"/>
        </w:rPr>
        <w:t>l</w:t>
      </w:r>
      <w:r w:rsidRPr="00650D66">
        <w:rPr>
          <w:rFonts w:ascii="Palatino Linotype" w:hAnsi="Palatino Linotype"/>
          <w:i/>
          <w:iCs/>
          <w:color w:val="212121"/>
          <w:spacing w:val="-1"/>
          <w:sz w:val="21"/>
          <w:szCs w:val="21"/>
          <w:bdr w:val="none" w:sz="0" w:space="0" w:color="auto" w:frame="1"/>
          <w:lang w:val="es-ES" w:eastAsia="es-MX"/>
        </w:rPr>
        <w:t>i</w:t>
      </w:r>
      <w:r w:rsidRPr="00650D66">
        <w:rPr>
          <w:rFonts w:ascii="Palatino Linotype" w:hAnsi="Palatino Linotype"/>
          <w:i/>
          <w:iCs/>
          <w:color w:val="212121"/>
          <w:sz w:val="21"/>
          <w:szCs w:val="21"/>
          <w:bdr w:val="none" w:sz="0" w:space="0" w:color="auto" w:frame="1"/>
          <w:lang w:val="es-ES" w:eastAsia="es-MX"/>
        </w:rPr>
        <w:t>ca, </w:t>
      </w:r>
      <w:r w:rsidRPr="00650D66">
        <w:rPr>
          <w:rFonts w:ascii="Palatino Linotype" w:hAnsi="Palatino Linotype"/>
          <w:i/>
          <w:iCs/>
          <w:color w:val="212121"/>
          <w:spacing w:val="-1"/>
          <w:sz w:val="21"/>
          <w:szCs w:val="21"/>
          <w:bdr w:val="none" w:sz="0" w:space="0" w:color="auto" w:frame="1"/>
          <w:lang w:val="es-ES" w:eastAsia="es-MX"/>
        </w:rPr>
        <w:t>señalan</w:t>
      </w:r>
      <w:r w:rsidRPr="00650D66">
        <w:rPr>
          <w:rFonts w:ascii="Palatino Linotype" w:hAnsi="Palatino Linotype"/>
          <w:i/>
          <w:iCs/>
          <w:color w:val="212121"/>
          <w:spacing w:val="1"/>
          <w:sz w:val="21"/>
          <w:szCs w:val="21"/>
          <w:bdr w:val="none" w:sz="0" w:space="0" w:color="auto" w:frame="1"/>
          <w:lang w:val="es-ES" w:eastAsia="es-MX"/>
        </w:rPr>
        <w:t> </w:t>
      </w:r>
      <w:r w:rsidRPr="00650D66">
        <w:rPr>
          <w:rFonts w:ascii="Palatino Linotype" w:hAnsi="Palatino Linotype"/>
          <w:i/>
          <w:iCs/>
          <w:color w:val="212121"/>
          <w:spacing w:val="-1"/>
          <w:sz w:val="21"/>
          <w:szCs w:val="21"/>
          <w:bdr w:val="none" w:sz="0" w:space="0" w:color="auto" w:frame="1"/>
          <w:lang w:val="es-ES" w:eastAsia="es-MX"/>
        </w:rPr>
        <w:t>q</w:t>
      </w:r>
      <w:r w:rsidRPr="00650D66">
        <w:rPr>
          <w:rFonts w:ascii="Palatino Linotype" w:hAnsi="Palatino Linotype"/>
          <w:i/>
          <w:iCs/>
          <w:color w:val="212121"/>
          <w:spacing w:val="1"/>
          <w:sz w:val="21"/>
          <w:szCs w:val="21"/>
          <w:bdr w:val="none" w:sz="0" w:space="0" w:color="auto" w:frame="1"/>
          <w:lang w:val="es-ES" w:eastAsia="es-MX"/>
        </w:rPr>
        <w:t>u</w:t>
      </w:r>
      <w:r w:rsidRPr="00650D66">
        <w:rPr>
          <w:rFonts w:ascii="Palatino Linotype" w:hAnsi="Palatino Linotype"/>
          <w:i/>
          <w:iCs/>
          <w:color w:val="212121"/>
          <w:sz w:val="21"/>
          <w:szCs w:val="21"/>
          <w:bdr w:val="none" w:sz="0" w:space="0" w:color="auto" w:frame="1"/>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AD01E9" w:rsidRPr="00650D66" w:rsidRDefault="00AD01E9" w:rsidP="00AD01E9">
      <w:pPr>
        <w:ind w:left="851" w:right="902"/>
        <w:jc w:val="both"/>
        <w:rPr>
          <w:rFonts w:ascii="Palatino Linotype" w:hAnsi="Palatino Linotype" w:cs="Arial"/>
          <w:i/>
          <w:color w:val="000000"/>
          <w:sz w:val="21"/>
          <w:szCs w:val="21"/>
        </w:rPr>
      </w:pPr>
      <w:r w:rsidRPr="00650D66">
        <w:rPr>
          <w:rFonts w:ascii="Palatino Linotype" w:hAnsi="Palatino Linotype" w:cs="Arial"/>
          <w:i/>
          <w:color w:val="000000"/>
          <w:sz w:val="21"/>
          <w:szCs w:val="21"/>
        </w:rPr>
        <w:t xml:space="preserve">Resoluciones: </w:t>
      </w:r>
    </w:p>
    <w:p w:rsidR="00AD01E9" w:rsidRPr="00650D66" w:rsidRDefault="00AD01E9" w:rsidP="00AD01E9">
      <w:pPr>
        <w:ind w:left="851" w:right="902"/>
        <w:jc w:val="both"/>
        <w:rPr>
          <w:rFonts w:ascii="Palatino Linotype" w:hAnsi="Palatino Linotype" w:cs="Arial"/>
          <w:i/>
          <w:color w:val="000000"/>
          <w:sz w:val="21"/>
          <w:szCs w:val="21"/>
        </w:rPr>
      </w:pPr>
      <w:r w:rsidRPr="00650D66">
        <w:rPr>
          <w:rFonts w:ascii="Palatino Linotype" w:hAnsi="Palatino Linotype" w:cs="Arial"/>
          <w:i/>
          <w:color w:val="000000"/>
          <w:sz w:val="21"/>
          <w:szCs w:val="21"/>
        </w:rPr>
        <w:sym w:font="Symbol" w:char="F0B7"/>
      </w:r>
      <w:r w:rsidRPr="00650D66">
        <w:rPr>
          <w:rFonts w:ascii="Palatino Linotype" w:hAnsi="Palatino Linotype" w:cs="Arial"/>
          <w:i/>
          <w:color w:val="000000"/>
          <w:sz w:val="21"/>
          <w:szCs w:val="21"/>
        </w:rPr>
        <w:t xml:space="preserve"> RRA 0050/16. Instituto Nacional para la Evaluación de la Educación. 13 julio de 2016. Por unanimidad. Comisionado Ponente: Francisco Javier Acuña Llamas.</w:t>
      </w:r>
    </w:p>
    <w:p w:rsidR="00AD01E9" w:rsidRPr="00650D66" w:rsidRDefault="00AD01E9" w:rsidP="00AD01E9">
      <w:pPr>
        <w:ind w:left="851" w:right="902"/>
        <w:jc w:val="both"/>
        <w:rPr>
          <w:rFonts w:ascii="Palatino Linotype" w:hAnsi="Palatino Linotype" w:cs="Arial"/>
          <w:i/>
          <w:color w:val="000000"/>
          <w:sz w:val="21"/>
          <w:szCs w:val="21"/>
        </w:rPr>
      </w:pPr>
      <w:r w:rsidRPr="00650D66">
        <w:rPr>
          <w:rFonts w:ascii="Palatino Linotype" w:hAnsi="Palatino Linotype" w:cs="Arial"/>
          <w:i/>
          <w:color w:val="000000"/>
          <w:sz w:val="21"/>
          <w:szCs w:val="21"/>
        </w:rPr>
        <w:sym w:font="Symbol" w:char="F0B7"/>
      </w:r>
      <w:r w:rsidRPr="00650D66">
        <w:rPr>
          <w:rFonts w:ascii="Palatino Linotype" w:hAnsi="Palatino Linotype" w:cs="Arial"/>
          <w:i/>
          <w:color w:val="000000"/>
          <w:sz w:val="21"/>
          <w:szCs w:val="21"/>
        </w:rPr>
        <w:t xml:space="preserve"> RRA 0310/16. Instituto Nacional de Transparencia, Acceso a la Información y Protección de Datos Personales. 10 de agosto de 2016. Por unanimidad. Comisionada Ponente. Areli Cano Guadiana. </w:t>
      </w:r>
    </w:p>
    <w:p w:rsidR="00AD01E9" w:rsidRPr="00650D66" w:rsidRDefault="00AD01E9" w:rsidP="00AD01E9">
      <w:pPr>
        <w:ind w:left="851" w:right="902"/>
        <w:jc w:val="both"/>
        <w:rPr>
          <w:rFonts w:ascii="Palatino Linotype" w:hAnsi="Palatino Linotype" w:cs="Arial"/>
          <w:i/>
          <w:color w:val="000000"/>
          <w:sz w:val="21"/>
          <w:szCs w:val="21"/>
        </w:rPr>
      </w:pPr>
      <w:r w:rsidRPr="00650D66">
        <w:rPr>
          <w:rFonts w:ascii="Palatino Linotype" w:hAnsi="Palatino Linotype" w:cs="Arial"/>
          <w:i/>
          <w:color w:val="000000"/>
          <w:sz w:val="21"/>
          <w:szCs w:val="21"/>
        </w:rPr>
        <w:sym w:font="Symbol" w:char="F0B7"/>
      </w:r>
      <w:r w:rsidRPr="00650D66">
        <w:rPr>
          <w:rFonts w:ascii="Palatino Linotype" w:hAnsi="Palatino Linotype" w:cs="Arial"/>
          <w:i/>
          <w:color w:val="000000"/>
          <w:sz w:val="21"/>
          <w:szCs w:val="21"/>
        </w:rPr>
        <w:t xml:space="preserve"> RRA 1889/16. Secretaría de Hacienda y Crédito Público. 05 de octubre de 2016. Por unanimidad. Comisionada Ponente. Ximena Puente de la Mora.” </w:t>
      </w:r>
    </w:p>
    <w:p w:rsidR="00AD01E9" w:rsidRPr="00650D66" w:rsidRDefault="00AD01E9" w:rsidP="00AD01E9">
      <w:pPr>
        <w:ind w:left="851" w:right="902"/>
        <w:jc w:val="both"/>
        <w:rPr>
          <w:rFonts w:ascii="Palatino Linotype" w:hAnsi="Palatino Linotype" w:cs="Arial"/>
          <w:i/>
          <w:color w:val="000000"/>
          <w:sz w:val="21"/>
          <w:szCs w:val="21"/>
        </w:rPr>
      </w:pPr>
      <w:r w:rsidRPr="00650D66">
        <w:rPr>
          <w:rFonts w:ascii="Palatino Linotype" w:hAnsi="Palatino Linotype" w:cs="Arial"/>
          <w:i/>
          <w:color w:val="000000"/>
          <w:sz w:val="21"/>
          <w:szCs w:val="21"/>
        </w:rPr>
        <w:t>(Sic)</w:t>
      </w:r>
    </w:p>
    <w:p w:rsidR="00AD01E9" w:rsidRPr="00650D66" w:rsidRDefault="00AD01E9" w:rsidP="00AD01E9">
      <w:pPr>
        <w:spacing w:before="100" w:beforeAutospacing="1" w:after="100" w:afterAutospacing="1" w:line="360" w:lineRule="auto"/>
        <w:jc w:val="both"/>
        <w:rPr>
          <w:rFonts w:ascii="Palatino Linotype" w:hAnsi="Palatino Linotype"/>
        </w:rPr>
      </w:pPr>
      <w:r w:rsidRPr="00650D66">
        <w:rPr>
          <w:rFonts w:ascii="Palatino Linotype" w:hAnsi="Palatino Linotype"/>
        </w:rPr>
        <w:lastRenderedPageBreak/>
        <w:t xml:space="preserve">Así, este Órgano Garante determina que </w:t>
      </w:r>
      <w:r w:rsidRPr="00650D66">
        <w:rPr>
          <w:rFonts w:ascii="Palatino Linotype" w:hAnsi="Palatino Linotype"/>
          <w:b/>
        </w:rPr>
        <w:t>EL SUJETO OBLIGADO</w:t>
      </w:r>
      <w:r w:rsidRPr="00650D66">
        <w:rPr>
          <w:rFonts w:ascii="Palatino Linotype" w:hAnsi="Palatino Linotype"/>
        </w:rPr>
        <w:t xml:space="preserve"> está constreñido a entregar la información; tal y como, la genera y obra en sus archivos; por lo que, debe entregar aquella que contenga el mayor grado de desagregación posible; sin que, dicha situación conlleve a la realización de un documento en específico.</w:t>
      </w:r>
    </w:p>
    <w:p w:rsidR="00062728" w:rsidRPr="00650D66" w:rsidRDefault="00062728" w:rsidP="00062728">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650D66">
        <w:rPr>
          <w:rFonts w:ascii="Palatino Linotype" w:hAnsi="Palatino Linotype" w:cs="Arial"/>
        </w:rPr>
        <w:t xml:space="preserve">Dicho lo anterior, la información requerida, invariablemente implica el uso y destino de recursos públicos; por ello, de conformidad con el artículo 24, fracción XVIII de la Ley de Transparencia y Acceso a la Información Pública del Estado de México y Municipios, </w:t>
      </w:r>
      <w:r w:rsidRPr="00650D66">
        <w:rPr>
          <w:rFonts w:ascii="Palatino Linotype" w:hAnsi="Palatino Linotype" w:cs="Arial"/>
          <w:b/>
        </w:rPr>
        <w:t>EL SUJETO OBLIGADO</w:t>
      </w:r>
      <w:r w:rsidRPr="00650D66">
        <w:rPr>
          <w:rFonts w:ascii="Palatino Linotype" w:hAnsi="Palatino Linotype" w:cs="Arial"/>
        </w:rPr>
        <w:t xml:space="preserve"> tiene la obligación de hacer pública toda aquella información</w:t>
      </w:r>
      <w:r w:rsidRPr="00650D66">
        <w:t xml:space="preserve"> </w:t>
      </w:r>
      <w:r w:rsidRPr="00650D66">
        <w:rPr>
          <w:rFonts w:ascii="Palatino Linotype" w:hAnsi="Palatino Linotype" w:cs="Arial"/>
        </w:rPr>
        <w:t>relativa a los montos y las personas a quienes entreguen, por cualquier motivo, recursos públicos; así como, los informes que dichas personas les entreguen sobre el uso y destino de dichos recursos. Sirve de sustento el precepto legal en cita:</w:t>
      </w:r>
    </w:p>
    <w:p w:rsidR="00062728" w:rsidRPr="00650D66" w:rsidRDefault="00062728" w:rsidP="00062728">
      <w:pPr>
        <w:ind w:left="851" w:right="902"/>
        <w:jc w:val="both"/>
        <w:rPr>
          <w:rFonts w:ascii="Palatino Linotype" w:hAnsi="Palatino Linotype"/>
          <w:i/>
          <w:sz w:val="22"/>
        </w:rPr>
      </w:pPr>
      <w:r w:rsidRPr="00650D66">
        <w:rPr>
          <w:rFonts w:ascii="Palatino Linotype" w:hAnsi="Palatino Linotype"/>
          <w:i/>
          <w:sz w:val="22"/>
        </w:rPr>
        <w:t>“</w:t>
      </w:r>
      <w:r w:rsidRPr="00A7626C">
        <w:rPr>
          <w:rFonts w:ascii="Palatino Linotype" w:hAnsi="Palatino Linotype"/>
          <w:b/>
          <w:i/>
          <w:sz w:val="22"/>
        </w:rPr>
        <w:t>Artículo 24.</w:t>
      </w:r>
      <w:r w:rsidRPr="00650D66">
        <w:rPr>
          <w:rFonts w:ascii="Palatino Linotype" w:hAnsi="Palatino Linotype"/>
          <w:i/>
          <w:sz w:val="22"/>
        </w:rPr>
        <w:t xml:space="preserve"> Para el cumplimiento de los objetivos de esta Ley, los sujetos obligados deberán cumplir con las siguientes obligaciones, según corresponda, de acuerdo a su naturaleza:</w:t>
      </w:r>
    </w:p>
    <w:p w:rsidR="00062728" w:rsidRPr="00650D66" w:rsidRDefault="00062728" w:rsidP="00062728">
      <w:pPr>
        <w:ind w:left="851" w:right="902"/>
        <w:jc w:val="both"/>
        <w:rPr>
          <w:rFonts w:ascii="Palatino Linotype" w:hAnsi="Palatino Linotype"/>
          <w:i/>
          <w:sz w:val="22"/>
        </w:rPr>
      </w:pPr>
      <w:r w:rsidRPr="00650D66">
        <w:rPr>
          <w:rFonts w:ascii="Palatino Linotype" w:hAnsi="Palatino Linotype"/>
          <w:i/>
          <w:sz w:val="22"/>
        </w:rPr>
        <w:t>…</w:t>
      </w:r>
    </w:p>
    <w:p w:rsidR="00062728" w:rsidRPr="00650D66" w:rsidRDefault="00062728" w:rsidP="00062728">
      <w:pPr>
        <w:ind w:left="851" w:right="902"/>
        <w:jc w:val="both"/>
        <w:rPr>
          <w:rFonts w:ascii="Palatino Linotype" w:hAnsi="Palatino Linotype" w:cs="Arial"/>
          <w:i/>
          <w:sz w:val="22"/>
        </w:rPr>
      </w:pPr>
      <w:r w:rsidRPr="00A7626C">
        <w:rPr>
          <w:rFonts w:ascii="Palatino Linotype" w:hAnsi="Palatino Linotype"/>
          <w:b/>
          <w:i/>
          <w:sz w:val="22"/>
        </w:rPr>
        <w:t>XVIII.</w:t>
      </w:r>
      <w:r w:rsidRPr="00650D66">
        <w:rPr>
          <w:rFonts w:ascii="Palatino Linotype" w:hAnsi="Palatino Linotype"/>
          <w:i/>
          <w:sz w:val="22"/>
        </w:rPr>
        <w:t xml:space="preserve"> Hacer pública toda aquella información relativa a los montos y las personas a quienes entreguen, por cualquier motivo, recursos públicos, así como los informes que dichas personas les entreguen sobre el uso y destino de dichos recursos…”</w:t>
      </w:r>
    </w:p>
    <w:p w:rsidR="00062728" w:rsidRPr="00650D66" w:rsidRDefault="00062728" w:rsidP="00062728">
      <w:pPr>
        <w:spacing w:before="100" w:beforeAutospacing="1" w:after="100" w:afterAutospacing="1" w:line="360" w:lineRule="auto"/>
        <w:jc w:val="both"/>
        <w:rPr>
          <w:rFonts w:ascii="Palatino Linotype" w:eastAsia="Calibri" w:hAnsi="Palatino Linotype"/>
          <w:lang w:val="es-ES"/>
        </w:rPr>
      </w:pPr>
      <w:r w:rsidRPr="00650D66">
        <w:rPr>
          <w:rFonts w:ascii="Palatino Linotype" w:eastAsia="Calibri" w:hAnsi="Palatino Linotype"/>
          <w:lang w:val="es-ES"/>
        </w:rPr>
        <w:t>En esa virtud, es de reiterar que las facturas o comprobantes que amparan las erogaciones que se realizan con erario público tienen naturaleza análoga; pues, constituyen los medios idóneos de evidencia del gasto realizado con recursos públicos y que éstos deben ser generados al momento en que se efectúa la erogación correspondiente.</w:t>
      </w:r>
    </w:p>
    <w:p w:rsidR="00062728" w:rsidRPr="00650D66" w:rsidRDefault="00062728" w:rsidP="00062728">
      <w:pPr>
        <w:spacing w:before="100" w:beforeAutospacing="1" w:after="100" w:afterAutospacing="1" w:line="360" w:lineRule="auto"/>
        <w:jc w:val="both"/>
        <w:rPr>
          <w:rFonts w:ascii="Palatino Linotype" w:eastAsia="Calibri" w:hAnsi="Palatino Linotype"/>
          <w:lang w:val="es-ES"/>
        </w:rPr>
      </w:pPr>
      <w:r w:rsidRPr="00650D66">
        <w:rPr>
          <w:rFonts w:ascii="Palatino Linotype" w:eastAsia="Calibri" w:hAnsi="Palatino Linotype"/>
          <w:lang w:val="es-ES"/>
        </w:rPr>
        <w:t xml:space="preserve">Al respecto, conviene precisar que en el cumplimiento de los principios que rigen la función pública, la Constitución Política del Estado Libre y Soberano de México en su </w:t>
      </w:r>
      <w:r w:rsidRPr="00650D66">
        <w:rPr>
          <w:rFonts w:ascii="Palatino Linotype" w:eastAsia="Calibri" w:hAnsi="Palatino Linotype"/>
          <w:lang w:val="es-ES"/>
        </w:rPr>
        <w:lastRenderedPageBreak/>
        <w:t xml:space="preserve">artículo 129 señala que los recursos económicos del Estado, de los Municipios; así como, de los Organismos Autónomos, se administrarán con eficiencia, eficacia y honradez, para cumplir con los objetivos y programas a los que estén destinados. </w:t>
      </w:r>
    </w:p>
    <w:p w:rsidR="00062728" w:rsidRPr="00650D66" w:rsidRDefault="00062728" w:rsidP="00062728">
      <w:pPr>
        <w:spacing w:before="100" w:beforeAutospacing="1" w:after="100" w:afterAutospacing="1" w:line="360" w:lineRule="auto"/>
        <w:jc w:val="both"/>
        <w:rPr>
          <w:rFonts w:ascii="Palatino Linotype" w:eastAsia="Calibri" w:hAnsi="Palatino Linotype"/>
          <w:lang w:val="es-ES"/>
        </w:rPr>
      </w:pPr>
      <w:r w:rsidRPr="00650D66">
        <w:rPr>
          <w:rFonts w:ascii="Palatino Linotype" w:eastAsia="Calibri" w:hAnsi="Palatino Linotype"/>
          <w:lang w:val="es-ES"/>
        </w:rPr>
        <w:t>Asimismo, señala que todos los pagos se harán mediante orden escrita en la que se expresará la partida del presupuesto a cargo de la cual se realizan.</w:t>
      </w:r>
    </w:p>
    <w:p w:rsidR="00062728" w:rsidRPr="00650D66" w:rsidRDefault="00062728" w:rsidP="00062728">
      <w:pPr>
        <w:spacing w:before="100" w:beforeAutospacing="1" w:after="100" w:afterAutospacing="1" w:line="360" w:lineRule="auto"/>
        <w:jc w:val="both"/>
        <w:rPr>
          <w:rFonts w:ascii="Palatino Linotype" w:eastAsia="Calibri" w:hAnsi="Palatino Linotype"/>
          <w:lang w:val="es-ES"/>
        </w:rPr>
      </w:pPr>
      <w:r w:rsidRPr="00650D66">
        <w:rPr>
          <w:rFonts w:ascii="Palatino Linotype" w:eastAsia="Calibri" w:hAnsi="Palatino Linotype"/>
          <w:lang w:val="es-ES"/>
        </w:rPr>
        <w:t>A este respecto, los artículos 31, fracciones XVIII y XIX y 95, fracciones I y IV de la Ley Orgánica Municipal del Estado de México disponen lo siguiente:</w:t>
      </w:r>
    </w:p>
    <w:p w:rsidR="00062728" w:rsidRPr="00650D66" w:rsidRDefault="00062728" w:rsidP="00062728">
      <w:pPr>
        <w:ind w:left="851" w:right="901"/>
        <w:jc w:val="both"/>
        <w:rPr>
          <w:rFonts w:ascii="Palatino Linotype" w:eastAsiaTheme="minorEastAsia" w:hAnsi="Palatino Linotype" w:cs="Arial"/>
          <w:i/>
          <w:sz w:val="22"/>
          <w:szCs w:val="22"/>
          <w:lang w:val="es-ES_tradnl"/>
        </w:rPr>
      </w:pPr>
      <w:r w:rsidRPr="00650D66">
        <w:rPr>
          <w:rFonts w:ascii="Palatino Linotype" w:eastAsiaTheme="minorEastAsia" w:hAnsi="Palatino Linotype" w:cs="Arial"/>
          <w:b/>
          <w:i/>
          <w:sz w:val="22"/>
          <w:szCs w:val="22"/>
          <w:lang w:val="es-ES_tradnl"/>
        </w:rPr>
        <w:t>“Artículo 31.-</w:t>
      </w:r>
      <w:r w:rsidRPr="00650D66">
        <w:rPr>
          <w:rFonts w:ascii="Palatino Linotype" w:eastAsiaTheme="minorEastAsia" w:hAnsi="Palatino Linotype" w:cs="Arial"/>
          <w:i/>
          <w:sz w:val="22"/>
          <w:szCs w:val="22"/>
          <w:lang w:val="es-ES_tradnl"/>
        </w:rPr>
        <w:t xml:space="preserve"> Son </w:t>
      </w:r>
      <w:r w:rsidRPr="00650D66">
        <w:rPr>
          <w:rFonts w:ascii="Palatino Linotype" w:eastAsiaTheme="minorEastAsia" w:hAnsi="Palatino Linotype" w:cs="Arial"/>
          <w:b/>
          <w:i/>
          <w:sz w:val="22"/>
          <w:szCs w:val="22"/>
          <w:lang w:val="es-ES_tradnl"/>
        </w:rPr>
        <w:t>atribuciones de los ayuntamientos</w:t>
      </w:r>
      <w:r w:rsidRPr="00650D66">
        <w:rPr>
          <w:rFonts w:ascii="Palatino Linotype" w:eastAsiaTheme="minorEastAsia" w:hAnsi="Palatino Linotype" w:cs="Arial"/>
          <w:i/>
          <w:sz w:val="22"/>
          <w:szCs w:val="22"/>
          <w:lang w:val="es-ES_tradnl"/>
        </w:rPr>
        <w:t>:</w:t>
      </w:r>
    </w:p>
    <w:p w:rsidR="00062728" w:rsidRPr="00650D66" w:rsidRDefault="00062728" w:rsidP="00062728">
      <w:pPr>
        <w:ind w:left="851" w:right="901"/>
        <w:jc w:val="both"/>
        <w:rPr>
          <w:rFonts w:ascii="Palatino Linotype" w:eastAsiaTheme="minorEastAsia" w:hAnsi="Palatino Linotype" w:cs="Arial"/>
          <w:i/>
          <w:sz w:val="22"/>
          <w:szCs w:val="22"/>
          <w:lang w:val="es-ES_tradnl"/>
        </w:rPr>
      </w:pPr>
      <w:r w:rsidRPr="00650D66">
        <w:rPr>
          <w:rFonts w:ascii="Palatino Linotype" w:eastAsiaTheme="minorEastAsia" w:hAnsi="Palatino Linotype" w:cs="Arial"/>
          <w:i/>
          <w:sz w:val="22"/>
          <w:szCs w:val="22"/>
          <w:lang w:val="es-ES_tradnl"/>
        </w:rPr>
        <w:t>…</w:t>
      </w:r>
    </w:p>
    <w:p w:rsidR="00062728" w:rsidRPr="00650D66" w:rsidRDefault="00062728" w:rsidP="00062728">
      <w:pPr>
        <w:ind w:left="851" w:right="901"/>
        <w:jc w:val="both"/>
        <w:rPr>
          <w:rFonts w:ascii="Palatino Linotype" w:eastAsiaTheme="minorEastAsia" w:hAnsi="Palatino Linotype" w:cs="Arial"/>
          <w:i/>
          <w:sz w:val="22"/>
          <w:szCs w:val="22"/>
          <w:lang w:val="es-ES_tradnl"/>
        </w:rPr>
      </w:pPr>
      <w:r w:rsidRPr="00650D66">
        <w:rPr>
          <w:rFonts w:ascii="Palatino Linotype" w:eastAsiaTheme="minorEastAsia" w:hAnsi="Palatino Linotype" w:cs="Arial"/>
          <w:b/>
          <w:i/>
          <w:sz w:val="22"/>
          <w:szCs w:val="22"/>
          <w:lang w:val="es-ES_tradnl"/>
        </w:rPr>
        <w:t>XVIII.</w:t>
      </w:r>
      <w:r w:rsidRPr="00650D66">
        <w:rPr>
          <w:rFonts w:ascii="Palatino Linotype" w:eastAsiaTheme="minorEastAsia" w:hAnsi="Palatino Linotype" w:cs="Arial"/>
          <w:i/>
          <w:sz w:val="22"/>
          <w:szCs w:val="22"/>
          <w:lang w:val="es-ES_tradnl"/>
        </w:rPr>
        <w:t xml:space="preserve"> Administrar su hacienda en términos de ley, y </w:t>
      </w:r>
      <w:r w:rsidRPr="00650D66">
        <w:rPr>
          <w:rFonts w:ascii="Palatino Linotype" w:eastAsiaTheme="minorEastAsia" w:hAnsi="Palatino Linotype" w:cs="Arial"/>
          <w:b/>
          <w:i/>
          <w:sz w:val="22"/>
          <w:szCs w:val="22"/>
          <w:lang w:val="es-ES_tradnl"/>
        </w:rPr>
        <w:t>controlar a través del presidente y síndico la aplicación del presupuesto de egresos del municipio</w:t>
      </w:r>
      <w:r w:rsidRPr="00650D66">
        <w:rPr>
          <w:rFonts w:ascii="Palatino Linotype" w:eastAsiaTheme="minorEastAsia" w:hAnsi="Palatino Linotype" w:cs="Arial"/>
          <w:i/>
          <w:sz w:val="22"/>
          <w:szCs w:val="22"/>
          <w:lang w:val="es-ES_tradnl"/>
        </w:rPr>
        <w:t>;</w:t>
      </w:r>
    </w:p>
    <w:p w:rsidR="00062728" w:rsidRPr="00650D66" w:rsidRDefault="00062728" w:rsidP="00062728">
      <w:pPr>
        <w:ind w:left="851" w:right="901"/>
        <w:jc w:val="both"/>
        <w:rPr>
          <w:rFonts w:ascii="Palatino Linotype" w:eastAsiaTheme="minorEastAsia" w:hAnsi="Palatino Linotype" w:cs="Arial"/>
          <w:b/>
          <w:i/>
          <w:sz w:val="22"/>
          <w:szCs w:val="22"/>
          <w:lang w:val="es-ES_tradnl"/>
        </w:rPr>
      </w:pPr>
      <w:r w:rsidRPr="00650D66">
        <w:rPr>
          <w:rFonts w:ascii="Palatino Linotype" w:eastAsiaTheme="minorEastAsia" w:hAnsi="Palatino Linotype" w:cs="Arial"/>
          <w:b/>
          <w:i/>
          <w:sz w:val="22"/>
          <w:szCs w:val="22"/>
          <w:lang w:val="es-ES_tradnl"/>
        </w:rPr>
        <w:t>…</w:t>
      </w:r>
    </w:p>
    <w:p w:rsidR="00062728" w:rsidRPr="00650D66" w:rsidRDefault="00062728" w:rsidP="00062728">
      <w:pPr>
        <w:ind w:left="851" w:right="901"/>
        <w:jc w:val="both"/>
        <w:rPr>
          <w:rFonts w:ascii="Palatino Linotype" w:eastAsiaTheme="minorEastAsia" w:hAnsi="Palatino Linotype" w:cs="Arial"/>
          <w:i/>
          <w:sz w:val="22"/>
          <w:szCs w:val="22"/>
          <w:lang w:val="es-ES_tradnl"/>
        </w:rPr>
      </w:pPr>
      <w:r w:rsidRPr="00650D66">
        <w:rPr>
          <w:rFonts w:ascii="Palatino Linotype" w:eastAsiaTheme="minorEastAsia" w:hAnsi="Palatino Linotype" w:cs="Arial"/>
          <w:b/>
          <w:i/>
          <w:sz w:val="22"/>
          <w:szCs w:val="22"/>
          <w:lang w:val="es-ES_tradnl"/>
        </w:rPr>
        <w:t>XIX.</w:t>
      </w:r>
      <w:r w:rsidRPr="00650D66">
        <w:rPr>
          <w:rFonts w:ascii="Palatino Linotype" w:eastAsiaTheme="minorEastAsia" w:hAnsi="Palatino Linotype" w:cs="Arial"/>
          <w:i/>
          <w:sz w:val="22"/>
          <w:szCs w:val="22"/>
          <w:lang w:val="es-ES_tradnl"/>
        </w:rPr>
        <w:t xml:space="preserve"> </w:t>
      </w:r>
      <w:r w:rsidRPr="00650D66">
        <w:rPr>
          <w:rFonts w:ascii="Palatino Linotype" w:eastAsiaTheme="minorEastAsia" w:hAnsi="Palatino Linotype" w:cs="Arial"/>
          <w:b/>
          <w:i/>
          <w:sz w:val="22"/>
          <w:szCs w:val="22"/>
          <w:lang w:val="es-ES_tradnl"/>
        </w:rPr>
        <w:t>Aprobar anualmente a más tardar el 20 de diciembre, su Presupuesto de Egresos, en base a los ingresos presupuestados para el ejercicio que corresponda</w:t>
      </w:r>
      <w:r w:rsidRPr="00650D66">
        <w:rPr>
          <w:rFonts w:ascii="Palatino Linotype" w:eastAsiaTheme="minorEastAsia" w:hAnsi="Palatino Linotype" w:cs="Arial"/>
          <w:i/>
          <w:sz w:val="22"/>
          <w:szCs w:val="22"/>
          <w:lang w:val="es-ES_tradnl"/>
        </w:rPr>
        <w:t>, el cual podrá ser adecuado en función de las implicaciones que deriven de la aprobación de la Ley de Ingresos Municipal que haga la Legislatura, así como por la asignación de las participaciones y aportaciones federales y estatales</w:t>
      </w:r>
    </w:p>
    <w:p w:rsidR="00062728" w:rsidRPr="00650D66" w:rsidRDefault="00062728" w:rsidP="00062728">
      <w:pPr>
        <w:ind w:left="851" w:right="901"/>
        <w:jc w:val="both"/>
        <w:rPr>
          <w:rFonts w:ascii="Palatino Linotype" w:eastAsiaTheme="minorEastAsia" w:hAnsi="Palatino Linotype" w:cs="Arial"/>
          <w:i/>
          <w:sz w:val="22"/>
          <w:szCs w:val="22"/>
          <w:lang w:val="es-ES_tradnl"/>
        </w:rPr>
      </w:pPr>
      <w:r w:rsidRPr="00650D66">
        <w:rPr>
          <w:rFonts w:ascii="Palatino Linotype" w:eastAsiaTheme="minorEastAsia" w:hAnsi="Palatino Linotype" w:cs="Arial"/>
          <w:i/>
          <w:sz w:val="22"/>
          <w:szCs w:val="22"/>
          <w:lang w:val="es-ES_tradnl"/>
        </w:rPr>
        <w:t>…</w:t>
      </w:r>
    </w:p>
    <w:p w:rsidR="00062728" w:rsidRPr="00650D66" w:rsidRDefault="00062728" w:rsidP="00062728">
      <w:pPr>
        <w:ind w:left="851" w:right="901"/>
        <w:jc w:val="both"/>
        <w:rPr>
          <w:rFonts w:ascii="Palatino Linotype" w:eastAsiaTheme="minorEastAsia" w:hAnsi="Palatino Linotype" w:cs="Arial"/>
          <w:i/>
          <w:sz w:val="22"/>
          <w:szCs w:val="22"/>
          <w:lang w:val="es-ES_tradnl"/>
        </w:rPr>
      </w:pPr>
      <w:r w:rsidRPr="00650D66">
        <w:rPr>
          <w:rFonts w:ascii="Palatino Linotype" w:eastAsiaTheme="minorEastAsia" w:hAnsi="Palatino Linotype" w:cs="Arial"/>
          <w:i/>
          <w:sz w:val="22"/>
          <w:szCs w:val="22"/>
          <w:lang w:val="es-ES_tradnl"/>
        </w:rPr>
        <w:t xml:space="preserve">Artículo 95.- Son </w:t>
      </w:r>
      <w:r w:rsidRPr="00650D66">
        <w:rPr>
          <w:rFonts w:ascii="Palatino Linotype" w:eastAsiaTheme="minorEastAsia" w:hAnsi="Palatino Linotype" w:cs="Arial"/>
          <w:b/>
          <w:i/>
          <w:sz w:val="22"/>
          <w:szCs w:val="22"/>
          <w:lang w:val="es-ES_tradnl"/>
        </w:rPr>
        <w:t>atribuciones del tesorero municipal</w:t>
      </w:r>
      <w:r w:rsidRPr="00650D66">
        <w:rPr>
          <w:rFonts w:ascii="Palatino Linotype" w:eastAsiaTheme="minorEastAsia" w:hAnsi="Palatino Linotype" w:cs="Arial"/>
          <w:i/>
          <w:sz w:val="22"/>
          <w:szCs w:val="22"/>
          <w:lang w:val="es-ES_tradnl"/>
        </w:rPr>
        <w:t>:</w:t>
      </w:r>
    </w:p>
    <w:p w:rsidR="00062728" w:rsidRPr="00650D66" w:rsidRDefault="00062728" w:rsidP="00062728">
      <w:pPr>
        <w:ind w:left="851" w:right="901"/>
        <w:jc w:val="both"/>
        <w:rPr>
          <w:rFonts w:ascii="Palatino Linotype" w:eastAsiaTheme="minorEastAsia" w:hAnsi="Palatino Linotype" w:cs="Arial"/>
          <w:i/>
          <w:sz w:val="22"/>
          <w:szCs w:val="22"/>
          <w:lang w:val="es-ES_tradnl"/>
        </w:rPr>
      </w:pPr>
      <w:r w:rsidRPr="00650D66">
        <w:rPr>
          <w:rFonts w:ascii="Palatino Linotype" w:eastAsiaTheme="minorEastAsia" w:hAnsi="Palatino Linotype" w:cs="Arial"/>
          <w:i/>
          <w:sz w:val="22"/>
          <w:szCs w:val="22"/>
          <w:lang w:val="es-ES_tradnl"/>
        </w:rPr>
        <w:t xml:space="preserve">I. </w:t>
      </w:r>
      <w:r w:rsidRPr="00650D66">
        <w:rPr>
          <w:rFonts w:ascii="Palatino Linotype" w:eastAsiaTheme="minorEastAsia" w:hAnsi="Palatino Linotype" w:cs="Arial"/>
          <w:b/>
          <w:i/>
          <w:sz w:val="22"/>
          <w:szCs w:val="22"/>
          <w:lang w:val="es-ES_tradnl"/>
        </w:rPr>
        <w:t>Administrar la hacienda pública municipal</w:t>
      </w:r>
      <w:r w:rsidRPr="00650D66">
        <w:rPr>
          <w:rFonts w:ascii="Palatino Linotype" w:eastAsiaTheme="minorEastAsia" w:hAnsi="Palatino Linotype" w:cs="Arial"/>
          <w:i/>
          <w:sz w:val="22"/>
          <w:szCs w:val="22"/>
          <w:lang w:val="es-ES_tradnl"/>
        </w:rPr>
        <w:t>, de conformidad con las disposiciones legales aplicables;</w:t>
      </w:r>
    </w:p>
    <w:p w:rsidR="00062728" w:rsidRPr="00650D66" w:rsidRDefault="00062728" w:rsidP="00062728">
      <w:pPr>
        <w:ind w:left="851" w:right="901"/>
        <w:jc w:val="both"/>
        <w:rPr>
          <w:rFonts w:ascii="Palatino Linotype" w:eastAsiaTheme="minorEastAsia" w:hAnsi="Palatino Linotype" w:cs="Arial"/>
          <w:i/>
          <w:sz w:val="22"/>
          <w:szCs w:val="22"/>
          <w:lang w:val="es-ES_tradnl"/>
        </w:rPr>
      </w:pPr>
      <w:r w:rsidRPr="00650D66">
        <w:rPr>
          <w:rFonts w:ascii="Palatino Linotype" w:eastAsiaTheme="minorEastAsia" w:hAnsi="Palatino Linotype" w:cs="Arial"/>
          <w:i/>
          <w:sz w:val="22"/>
          <w:szCs w:val="22"/>
          <w:lang w:val="es-ES_tradnl"/>
        </w:rPr>
        <w:t>…</w:t>
      </w:r>
    </w:p>
    <w:p w:rsidR="00062728" w:rsidRPr="00650D66" w:rsidRDefault="00062728" w:rsidP="00062728">
      <w:pPr>
        <w:ind w:left="851" w:right="901"/>
        <w:jc w:val="both"/>
        <w:rPr>
          <w:rFonts w:ascii="Palatino Linotype" w:eastAsiaTheme="minorEastAsia" w:hAnsi="Palatino Linotype" w:cs="Arial"/>
          <w:i/>
          <w:sz w:val="22"/>
          <w:szCs w:val="22"/>
          <w:lang w:val="es-ES_tradnl"/>
        </w:rPr>
      </w:pPr>
      <w:r w:rsidRPr="00650D66">
        <w:rPr>
          <w:rFonts w:ascii="Palatino Linotype" w:eastAsiaTheme="minorEastAsia" w:hAnsi="Palatino Linotype" w:cs="Arial"/>
          <w:b/>
          <w:i/>
          <w:sz w:val="22"/>
          <w:szCs w:val="22"/>
          <w:lang w:val="es-ES_tradnl"/>
        </w:rPr>
        <w:t>IV. Llevar los registros contables, financieros y administrativos de los ingresos, egresos, e inventarios;</w:t>
      </w:r>
    </w:p>
    <w:p w:rsidR="00062728" w:rsidRPr="00A7626C" w:rsidRDefault="00A7626C" w:rsidP="00A7626C">
      <w:pPr>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w:t>
      </w:r>
      <w:proofErr w:type="gramStart"/>
      <w:r>
        <w:rPr>
          <w:rFonts w:ascii="Palatino Linotype" w:eastAsiaTheme="minorEastAsia" w:hAnsi="Palatino Linotype" w:cs="Arial"/>
          <w:i/>
          <w:sz w:val="22"/>
          <w:szCs w:val="22"/>
          <w:lang w:val="es-ES_tradnl"/>
        </w:rPr>
        <w:t>”</w:t>
      </w:r>
      <w:r w:rsidR="00062728" w:rsidRPr="00650D66">
        <w:rPr>
          <w:rFonts w:ascii="Palatino Linotype" w:eastAsiaTheme="minorEastAsia" w:hAnsi="Palatino Linotype" w:cs="Arial"/>
          <w:sz w:val="22"/>
          <w:szCs w:val="22"/>
          <w:lang w:val="es-ES_tradnl"/>
        </w:rPr>
        <w:t>(</w:t>
      </w:r>
      <w:proofErr w:type="gramEnd"/>
      <w:r w:rsidR="00062728" w:rsidRPr="00650D66">
        <w:rPr>
          <w:rFonts w:ascii="Palatino Linotype" w:eastAsiaTheme="minorEastAsia" w:hAnsi="Palatino Linotype" w:cs="Arial"/>
          <w:sz w:val="22"/>
          <w:szCs w:val="22"/>
          <w:lang w:val="es-ES_tradnl"/>
        </w:rPr>
        <w:t>Énfasis añadido).</w:t>
      </w:r>
    </w:p>
    <w:p w:rsidR="00062728" w:rsidRPr="00650D66" w:rsidRDefault="00062728" w:rsidP="00062728">
      <w:pPr>
        <w:spacing w:before="100" w:beforeAutospacing="1" w:after="100" w:afterAutospacing="1" w:line="360" w:lineRule="auto"/>
        <w:jc w:val="both"/>
        <w:rPr>
          <w:rFonts w:ascii="Palatino Linotype" w:eastAsia="Calibri" w:hAnsi="Palatino Linotype"/>
          <w:lang w:val="es-ES"/>
        </w:rPr>
      </w:pPr>
      <w:r w:rsidRPr="00650D66">
        <w:rPr>
          <w:rFonts w:ascii="Palatino Linotype" w:eastAsia="Calibri" w:hAnsi="Palatino Linotype"/>
          <w:lang w:val="es-ES"/>
        </w:rPr>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rsidR="00062728" w:rsidRPr="00650D66" w:rsidRDefault="00062728" w:rsidP="00062728">
      <w:pPr>
        <w:spacing w:before="100" w:beforeAutospacing="1" w:after="100" w:afterAutospacing="1" w:line="360" w:lineRule="auto"/>
        <w:jc w:val="both"/>
        <w:rPr>
          <w:rFonts w:ascii="Palatino Linotype" w:eastAsia="Calibri" w:hAnsi="Palatino Linotype"/>
          <w:lang w:val="es-ES"/>
        </w:rPr>
      </w:pPr>
      <w:r w:rsidRPr="00650D66">
        <w:rPr>
          <w:rFonts w:ascii="Palatino Linotype" w:eastAsia="Calibri" w:hAnsi="Palatino Linotype"/>
          <w:lang w:val="es-ES"/>
        </w:rPr>
        <w:lastRenderedPageBreak/>
        <w:t>En este orden de ideas, es importante referir lo dispuesto en los artículos 342, 343, 344 y 345 del Código Financiero del Estado de México y Municipios, los cuales establecen las políticas que deben seguirse para llevar el registro contable y presupuestal de las operaciones financieras, en los siguientes términos:</w:t>
      </w:r>
    </w:p>
    <w:p w:rsidR="00062728" w:rsidRPr="00650D66" w:rsidRDefault="00062728" w:rsidP="00062728">
      <w:pPr>
        <w:ind w:left="851" w:right="901"/>
        <w:jc w:val="both"/>
        <w:rPr>
          <w:rFonts w:ascii="Palatino Linotype" w:eastAsiaTheme="minorEastAsia" w:hAnsi="Palatino Linotype" w:cstheme="minorBidi"/>
          <w:b/>
          <w:i/>
          <w:sz w:val="22"/>
          <w:szCs w:val="22"/>
          <w:lang w:val="es-ES_tradnl"/>
        </w:rPr>
      </w:pPr>
      <w:r w:rsidRPr="00650D66">
        <w:rPr>
          <w:rFonts w:ascii="Palatino Linotype" w:eastAsiaTheme="minorEastAsia" w:hAnsi="Palatino Linotype" w:cs="Arial"/>
          <w:b/>
          <w:bCs/>
          <w:i/>
          <w:color w:val="000000"/>
          <w:sz w:val="22"/>
          <w:szCs w:val="22"/>
          <w:lang w:val="es-ES_tradnl"/>
        </w:rPr>
        <w:t>“</w:t>
      </w:r>
      <w:r w:rsidRPr="00650D66">
        <w:rPr>
          <w:rFonts w:ascii="Palatino Linotype" w:eastAsiaTheme="minorEastAsia" w:hAnsi="Palatino Linotype" w:cstheme="minorBidi"/>
          <w:b/>
          <w:i/>
          <w:sz w:val="22"/>
          <w:szCs w:val="22"/>
          <w:lang w:val="es-ES_tradnl"/>
        </w:rPr>
        <w:t>Artículo 342.-</w:t>
      </w:r>
      <w:r w:rsidRPr="00650D66">
        <w:rPr>
          <w:rFonts w:ascii="Palatino Linotype" w:eastAsiaTheme="minorEastAsia" w:hAnsi="Palatino Linotype" w:cstheme="minorBidi"/>
          <w:i/>
          <w:sz w:val="22"/>
          <w:szCs w:val="22"/>
          <w:lang w:val="es-ES_tradnl"/>
        </w:rPr>
        <w:t xml:space="preserve"> </w:t>
      </w:r>
      <w:r w:rsidRPr="00650D66">
        <w:rPr>
          <w:rFonts w:ascii="Palatino Linotype" w:eastAsiaTheme="minorEastAsia" w:hAnsi="Palatino Linotype" w:cstheme="minorBidi"/>
          <w:b/>
          <w:i/>
          <w:sz w:val="22"/>
          <w:szCs w:val="22"/>
          <w:lang w:val="es-ES_tradnl"/>
        </w:rPr>
        <w:t xml:space="preserve">El registro contable del efecto patrimonial y presupuestal de las operaciones financieras, se realizará conforme al sistema y a las disposiciones que se aprueben en materia </w:t>
      </w:r>
      <w:r w:rsidRPr="00650D66">
        <w:rPr>
          <w:rFonts w:ascii="Palatino Linotype" w:eastAsiaTheme="minorEastAsia" w:hAnsi="Palatino Linotype" w:cstheme="minorBidi"/>
          <w:i/>
          <w:sz w:val="22"/>
          <w:szCs w:val="22"/>
          <w:lang w:val="es-ES_tradnl"/>
        </w:rPr>
        <w:t xml:space="preserve">de </w:t>
      </w:r>
      <w:r w:rsidRPr="00650D66">
        <w:rPr>
          <w:rFonts w:ascii="Palatino Linotype" w:eastAsiaTheme="minorEastAsia" w:hAnsi="Palatino Linotype" w:cs="Arial"/>
          <w:i/>
          <w:color w:val="000000"/>
          <w:sz w:val="22"/>
          <w:szCs w:val="22"/>
          <w:lang w:val="es-ES_tradnl"/>
        </w:rPr>
        <w:t>planeación</w:t>
      </w:r>
      <w:r w:rsidRPr="00650D66">
        <w:rPr>
          <w:rFonts w:ascii="Palatino Linotype" w:eastAsiaTheme="minorEastAsia" w:hAnsi="Palatino Linotype" w:cstheme="minorBidi"/>
          <w:i/>
          <w:sz w:val="22"/>
          <w:szCs w:val="22"/>
          <w:lang w:val="es-ES_tradnl"/>
        </w:rPr>
        <w:t>,</w:t>
      </w:r>
      <w:r w:rsidRPr="00650D66">
        <w:rPr>
          <w:rFonts w:ascii="Palatino Linotype" w:eastAsiaTheme="minorEastAsia" w:hAnsi="Palatino Linotype" w:cstheme="minorBidi"/>
          <w:b/>
          <w:i/>
          <w:sz w:val="22"/>
          <w:szCs w:val="22"/>
          <w:lang w:val="es-ES_tradnl"/>
        </w:rPr>
        <w:t xml:space="preserve"> programación, </w:t>
      </w:r>
      <w:proofErr w:type="spellStart"/>
      <w:r w:rsidRPr="00650D66">
        <w:rPr>
          <w:rFonts w:ascii="Palatino Linotype" w:eastAsiaTheme="minorEastAsia" w:hAnsi="Palatino Linotype" w:cstheme="minorBidi"/>
          <w:b/>
          <w:i/>
          <w:sz w:val="22"/>
          <w:szCs w:val="22"/>
          <w:lang w:val="es-ES_tradnl"/>
        </w:rPr>
        <w:t>presupuestación</w:t>
      </w:r>
      <w:proofErr w:type="spellEnd"/>
      <w:r w:rsidRPr="00650D66">
        <w:rPr>
          <w:rFonts w:ascii="Palatino Linotype" w:eastAsiaTheme="minorEastAsia" w:hAnsi="Palatino Linotype" w:cstheme="minorBidi"/>
          <w:i/>
          <w:sz w:val="22"/>
          <w:szCs w:val="22"/>
          <w:lang w:val="es-ES_tradnl"/>
        </w:rPr>
        <w:t xml:space="preserve">, evaluación y </w:t>
      </w:r>
      <w:r w:rsidRPr="00650D66">
        <w:rPr>
          <w:rFonts w:ascii="Palatino Linotype" w:eastAsiaTheme="minorEastAsia" w:hAnsi="Palatino Linotype" w:cs="Arial"/>
          <w:b/>
          <w:i/>
          <w:color w:val="000000"/>
          <w:sz w:val="22"/>
          <w:szCs w:val="22"/>
          <w:lang w:val="es-ES_tradnl"/>
        </w:rPr>
        <w:t>contabilidad</w:t>
      </w:r>
      <w:r w:rsidRPr="00650D66">
        <w:rPr>
          <w:rFonts w:ascii="Palatino Linotype" w:eastAsiaTheme="minorEastAsia" w:hAnsi="Palatino Linotype" w:cstheme="minorBidi"/>
          <w:b/>
          <w:i/>
          <w:sz w:val="22"/>
          <w:szCs w:val="22"/>
          <w:lang w:val="es-ES_tradnl"/>
        </w:rPr>
        <w:t xml:space="preserve"> gubernamental.</w:t>
      </w:r>
      <w:r w:rsidRPr="00650D66">
        <w:rPr>
          <w:rFonts w:ascii="Palatino Linotype" w:eastAsiaTheme="minorEastAsia" w:hAnsi="Palatino Linotype" w:cstheme="minorBidi"/>
          <w:i/>
          <w:sz w:val="22"/>
          <w:szCs w:val="22"/>
          <w:lang w:val="es-ES_tradnl"/>
        </w:rPr>
        <w:t xml:space="preserve"> </w:t>
      </w:r>
    </w:p>
    <w:p w:rsidR="00062728" w:rsidRPr="00650D66" w:rsidRDefault="00062728" w:rsidP="00062728">
      <w:pPr>
        <w:ind w:left="851" w:right="901"/>
        <w:jc w:val="both"/>
        <w:rPr>
          <w:rFonts w:ascii="Palatino Linotype" w:eastAsiaTheme="minorEastAsia" w:hAnsi="Palatino Linotype" w:cstheme="minorBidi"/>
          <w:b/>
          <w:i/>
          <w:sz w:val="22"/>
          <w:szCs w:val="22"/>
          <w:lang w:val="es-ES_tradnl"/>
        </w:rPr>
      </w:pPr>
      <w:r w:rsidRPr="00650D66">
        <w:rPr>
          <w:rFonts w:ascii="Palatino Linotype" w:eastAsiaTheme="minorEastAsia" w:hAnsi="Palatino Linotype" w:cs="Arial"/>
          <w:b/>
          <w:bCs/>
          <w:i/>
          <w:color w:val="000000"/>
          <w:sz w:val="22"/>
          <w:szCs w:val="22"/>
          <w:lang w:val="es-ES_tradnl"/>
        </w:rPr>
        <w:t>…</w:t>
      </w:r>
    </w:p>
    <w:p w:rsidR="00062728" w:rsidRPr="00650D66" w:rsidRDefault="00062728" w:rsidP="00062728">
      <w:pPr>
        <w:ind w:left="851" w:right="901"/>
        <w:jc w:val="both"/>
        <w:rPr>
          <w:rFonts w:ascii="Palatino Linotype" w:eastAsiaTheme="minorEastAsia" w:hAnsi="Palatino Linotype" w:cstheme="minorBidi"/>
          <w:i/>
          <w:sz w:val="22"/>
          <w:szCs w:val="22"/>
          <w:lang w:val="es-ES_tradnl"/>
        </w:rPr>
      </w:pPr>
      <w:r w:rsidRPr="00650D66">
        <w:rPr>
          <w:rFonts w:ascii="Palatino Linotype" w:eastAsiaTheme="minorEastAsia" w:hAnsi="Palatino Linotype" w:cstheme="minorBidi"/>
          <w:b/>
          <w:i/>
          <w:sz w:val="22"/>
          <w:szCs w:val="22"/>
          <w:lang w:val="es-ES_tradnl"/>
        </w:rPr>
        <w:t>Artículo 343.-</w:t>
      </w:r>
      <w:r w:rsidRPr="00650D66">
        <w:rPr>
          <w:rFonts w:ascii="Palatino Linotype" w:eastAsiaTheme="minorEastAsia" w:hAnsi="Palatino Linotype" w:cstheme="minorBidi"/>
          <w:i/>
          <w:sz w:val="22"/>
          <w:szCs w:val="22"/>
          <w:lang w:val="es-ES_tradnl"/>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062728" w:rsidRPr="00650D66" w:rsidRDefault="00062728" w:rsidP="00062728">
      <w:pPr>
        <w:ind w:left="851" w:right="901"/>
        <w:jc w:val="both"/>
        <w:rPr>
          <w:rFonts w:ascii="Palatino Linotype" w:eastAsiaTheme="minorEastAsia" w:hAnsi="Palatino Linotype" w:cstheme="minorBidi"/>
          <w:i/>
          <w:sz w:val="22"/>
          <w:szCs w:val="22"/>
          <w:lang w:val="es-ES_tradnl"/>
        </w:rPr>
      </w:pPr>
      <w:r w:rsidRPr="00650D66">
        <w:rPr>
          <w:rFonts w:ascii="Palatino Linotype" w:eastAsiaTheme="minorEastAsia" w:hAnsi="Palatino Linotype" w:cstheme="minorBidi"/>
          <w:i/>
          <w:sz w:val="22"/>
          <w:szCs w:val="22"/>
          <w:lang w:val="es-ES_tradnl"/>
        </w:rPr>
        <w:t xml:space="preserve">El sistema de contabilidad sobre base acumulativa total se sustentará en los postulados básicos y el marco conceptual de la contabilidad gubernamental. </w:t>
      </w:r>
    </w:p>
    <w:p w:rsidR="00062728" w:rsidRPr="00650D66" w:rsidRDefault="00062728" w:rsidP="00062728">
      <w:pPr>
        <w:ind w:left="851" w:right="901"/>
        <w:jc w:val="both"/>
        <w:rPr>
          <w:rFonts w:ascii="Palatino Linotype" w:eastAsiaTheme="minorEastAsia" w:hAnsi="Palatino Linotype" w:cstheme="minorBidi"/>
          <w:i/>
          <w:sz w:val="22"/>
          <w:szCs w:val="22"/>
          <w:lang w:val="es-ES_tradnl"/>
        </w:rPr>
      </w:pPr>
      <w:r w:rsidRPr="00650D66">
        <w:rPr>
          <w:rFonts w:ascii="Palatino Linotype" w:eastAsiaTheme="minorEastAsia" w:hAnsi="Palatino Linotype" w:cstheme="minorBidi"/>
          <w:b/>
          <w:i/>
          <w:sz w:val="22"/>
          <w:szCs w:val="22"/>
          <w:lang w:val="es-ES_tradnl"/>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650D66">
        <w:rPr>
          <w:rFonts w:ascii="Palatino Linotype" w:eastAsiaTheme="minorEastAsia" w:hAnsi="Palatino Linotype" w:cstheme="minorBidi"/>
          <w:i/>
          <w:sz w:val="22"/>
          <w:szCs w:val="22"/>
          <w:lang w:val="es-ES_tradnl"/>
        </w:rPr>
        <w:t xml:space="preserve">en el caso de los Municipios se hará por la Tesorería. </w:t>
      </w:r>
    </w:p>
    <w:p w:rsidR="00062728" w:rsidRPr="00650D66" w:rsidRDefault="00062728" w:rsidP="00062728">
      <w:pPr>
        <w:ind w:left="851" w:right="901"/>
        <w:jc w:val="both"/>
        <w:rPr>
          <w:rFonts w:ascii="Palatino Linotype" w:eastAsiaTheme="minorEastAsia" w:hAnsi="Palatino Linotype" w:cstheme="minorBidi"/>
          <w:i/>
          <w:sz w:val="22"/>
          <w:szCs w:val="22"/>
          <w:lang w:val="es-ES_tradnl"/>
        </w:rPr>
      </w:pPr>
      <w:r w:rsidRPr="00650D66">
        <w:rPr>
          <w:rFonts w:ascii="Palatino Linotype" w:eastAsiaTheme="minorEastAsia" w:hAnsi="Palatino Linotype" w:cstheme="minorBidi"/>
          <w:i/>
          <w:sz w:val="22"/>
          <w:szCs w:val="22"/>
          <w:lang w:val="es-ES_tradnl"/>
        </w:rPr>
        <w:t xml:space="preserve">Derogado. </w:t>
      </w:r>
    </w:p>
    <w:p w:rsidR="00062728" w:rsidRPr="00650D66" w:rsidRDefault="00062728" w:rsidP="00062728">
      <w:pPr>
        <w:ind w:left="851" w:right="850"/>
        <w:jc w:val="both"/>
        <w:rPr>
          <w:rFonts w:ascii="Palatino Linotype" w:eastAsiaTheme="minorEastAsia" w:hAnsi="Palatino Linotype" w:cstheme="minorBidi"/>
          <w:i/>
          <w:sz w:val="22"/>
          <w:szCs w:val="22"/>
          <w:lang w:val="es-ES_tradnl"/>
        </w:rPr>
      </w:pPr>
      <w:r w:rsidRPr="00650D66">
        <w:rPr>
          <w:rFonts w:ascii="Palatino Linotype" w:eastAsiaTheme="minorEastAsia" w:hAnsi="Palatino Linotype" w:cstheme="minorBidi"/>
          <w:b/>
          <w:i/>
          <w:sz w:val="22"/>
          <w:szCs w:val="22"/>
          <w:lang w:val="es-ES_tradnl"/>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650D66">
        <w:rPr>
          <w:rFonts w:ascii="Palatino Linotype" w:eastAsiaTheme="minorEastAsia" w:hAnsi="Palatino Linotype" w:cstheme="minorBidi"/>
          <w:i/>
          <w:sz w:val="22"/>
          <w:szCs w:val="22"/>
          <w:lang w:val="es-ES_tradnl"/>
        </w:rPr>
        <w:t xml:space="preserve"> a partir del ejercicio presupuestal siguiente al que corresponda, en el caso de los municipios se hará por la Tesorería. </w:t>
      </w:r>
    </w:p>
    <w:p w:rsidR="00062728" w:rsidRPr="00650D66" w:rsidRDefault="00062728" w:rsidP="00062728">
      <w:pPr>
        <w:ind w:left="851" w:right="901"/>
        <w:jc w:val="both"/>
        <w:rPr>
          <w:rFonts w:ascii="Palatino Linotype" w:eastAsiaTheme="minorEastAsia" w:hAnsi="Palatino Linotype" w:cstheme="minorBidi"/>
          <w:i/>
          <w:sz w:val="22"/>
          <w:szCs w:val="22"/>
          <w:lang w:val="es-ES_tradnl"/>
        </w:rPr>
      </w:pPr>
      <w:r w:rsidRPr="00650D66">
        <w:rPr>
          <w:rFonts w:ascii="Palatino Linotype" w:eastAsiaTheme="minorEastAsia" w:hAnsi="Palatino Linotype" w:cstheme="minorBidi"/>
          <w:i/>
          <w:sz w:val="22"/>
          <w:szCs w:val="22"/>
          <w:lang w:val="es-ES_tradnl"/>
        </w:rPr>
        <w:t>…</w:t>
      </w:r>
    </w:p>
    <w:p w:rsidR="00062728" w:rsidRPr="00650D66" w:rsidRDefault="00062728" w:rsidP="00062728">
      <w:pPr>
        <w:ind w:left="851" w:right="901"/>
        <w:jc w:val="both"/>
        <w:rPr>
          <w:rFonts w:ascii="Palatino Linotype" w:eastAsiaTheme="minorEastAsia" w:hAnsi="Palatino Linotype" w:cstheme="minorBidi"/>
          <w:i/>
          <w:sz w:val="22"/>
          <w:szCs w:val="22"/>
          <w:lang w:val="es-ES_tradnl"/>
        </w:rPr>
      </w:pPr>
      <w:r w:rsidRPr="00650D66">
        <w:rPr>
          <w:rFonts w:ascii="Palatino Linotype" w:eastAsiaTheme="minorEastAsia" w:hAnsi="Palatino Linotype" w:cstheme="minorBidi"/>
          <w:b/>
          <w:i/>
          <w:sz w:val="22"/>
          <w:szCs w:val="22"/>
          <w:lang w:val="es-ES_tradnl"/>
        </w:rPr>
        <w:t>Artículo 345.-</w:t>
      </w:r>
      <w:r w:rsidRPr="00650D66">
        <w:rPr>
          <w:rFonts w:ascii="Palatino Linotype" w:eastAsiaTheme="minorEastAsia" w:hAnsi="Palatino Linotype" w:cstheme="minorBidi"/>
          <w:i/>
          <w:sz w:val="22"/>
          <w:szCs w:val="22"/>
          <w:lang w:val="es-ES_tradnl"/>
        </w:rPr>
        <w:t xml:space="preserve"> </w:t>
      </w:r>
      <w:r w:rsidRPr="00650D66">
        <w:rPr>
          <w:rFonts w:ascii="Palatino Linotype" w:eastAsiaTheme="minorEastAsia" w:hAnsi="Palatino Linotype" w:cstheme="minorBidi"/>
          <w:b/>
          <w:i/>
          <w:sz w:val="22"/>
          <w:szCs w:val="22"/>
          <w:lang w:val="es-ES_tradnl"/>
        </w:rPr>
        <w:t>Las Dependencias, Entidades Públicas y unidades administrativas deberán conservar la documentación contable del año en curso y la de ejercicios anteriores cuyas cuentas públicas hayan sido revisadas y fiscalizadas por la Legislatura</w:t>
      </w:r>
      <w:r w:rsidRPr="00650D66">
        <w:rPr>
          <w:rFonts w:ascii="Palatino Linotype" w:eastAsiaTheme="minorEastAsia" w:hAnsi="Palatino Linotype" w:cstheme="minorBidi"/>
          <w:i/>
          <w:sz w:val="22"/>
          <w:szCs w:val="22"/>
          <w:lang w:val="es-ES_tradnl"/>
        </w:rPr>
        <w:t xml:space="preserve">, la remitirán en un plazo que no excederá de seis meses al Archivo Contable Gubernamental. </w:t>
      </w:r>
      <w:r w:rsidRPr="00650D66">
        <w:rPr>
          <w:rFonts w:ascii="Palatino Linotype" w:eastAsiaTheme="minorEastAsia" w:hAnsi="Palatino Linotype" w:cstheme="minorBidi"/>
          <w:b/>
          <w:i/>
          <w:sz w:val="22"/>
          <w:szCs w:val="22"/>
          <w:lang w:val="es-ES_tradnl"/>
        </w:rPr>
        <w:t xml:space="preserve">Tratándose de los </w:t>
      </w:r>
      <w:r w:rsidRPr="00650D66">
        <w:rPr>
          <w:rFonts w:ascii="Palatino Linotype" w:eastAsiaTheme="minorEastAsia" w:hAnsi="Palatino Linotype" w:cstheme="minorBidi"/>
          <w:b/>
          <w:i/>
          <w:sz w:val="22"/>
          <w:szCs w:val="22"/>
          <w:lang w:val="es-ES_tradnl"/>
        </w:rPr>
        <w:lastRenderedPageBreak/>
        <w:t>comprobantes fiscales digitales, estos deberán estar agregados en forma electrónica en cada póliza de registro contable</w:t>
      </w:r>
      <w:r w:rsidRPr="00650D66">
        <w:rPr>
          <w:rFonts w:ascii="Palatino Linotype" w:eastAsiaTheme="minorEastAsia" w:hAnsi="Palatino Linotype" w:cstheme="minorBidi"/>
          <w:i/>
          <w:sz w:val="22"/>
          <w:szCs w:val="22"/>
          <w:lang w:val="es-ES_tradnl"/>
        </w:rPr>
        <w:t xml:space="preserve">. </w:t>
      </w:r>
    </w:p>
    <w:p w:rsidR="00062728" w:rsidRPr="00650D66" w:rsidRDefault="00062728" w:rsidP="00062728">
      <w:pPr>
        <w:ind w:left="851" w:right="901"/>
        <w:jc w:val="both"/>
        <w:rPr>
          <w:rFonts w:ascii="Palatino Linotype" w:eastAsiaTheme="minorEastAsia" w:hAnsi="Palatino Linotype" w:cs="Arial"/>
          <w:bCs/>
          <w:i/>
          <w:color w:val="000000"/>
          <w:sz w:val="22"/>
          <w:szCs w:val="22"/>
          <w:lang w:val="es-ES_tradnl"/>
        </w:rPr>
      </w:pPr>
      <w:r w:rsidRPr="00650D66">
        <w:rPr>
          <w:rFonts w:ascii="Palatino Linotype" w:eastAsiaTheme="minorEastAsia" w:hAnsi="Palatino Linotype" w:cstheme="minorBidi"/>
          <w:i/>
          <w:sz w:val="22"/>
          <w:szCs w:val="22"/>
          <w:lang w:val="es-ES_tradnl"/>
        </w:rPr>
        <w:t>El plazo señalado en el párrafo anterior, empezará a contar a partir de la publicación en el Periódico Oficial, del decreto correspondiente.</w:t>
      </w:r>
      <w:r w:rsidR="00A7626C">
        <w:rPr>
          <w:rFonts w:ascii="Palatino Linotype" w:eastAsiaTheme="minorEastAsia" w:hAnsi="Palatino Linotype" w:cs="Arial"/>
          <w:bCs/>
          <w:i/>
          <w:color w:val="000000"/>
          <w:sz w:val="22"/>
          <w:szCs w:val="22"/>
          <w:lang w:val="es-ES_tradnl"/>
        </w:rPr>
        <w:t xml:space="preserve"> “</w:t>
      </w:r>
      <w:r w:rsidRPr="00650D66">
        <w:rPr>
          <w:rFonts w:ascii="Palatino Linotype" w:eastAsiaTheme="minorEastAsia" w:hAnsi="Palatino Linotype" w:cs="Arial"/>
          <w:bCs/>
          <w:i/>
          <w:color w:val="000000"/>
          <w:sz w:val="22"/>
          <w:szCs w:val="22"/>
          <w:lang w:val="es-ES_tradnl"/>
        </w:rPr>
        <w:t>(Énfasis añadido)</w:t>
      </w:r>
    </w:p>
    <w:p w:rsidR="00062728" w:rsidRPr="00650D66" w:rsidRDefault="00062728" w:rsidP="00062728">
      <w:pPr>
        <w:spacing w:before="100" w:beforeAutospacing="1" w:after="100" w:afterAutospacing="1" w:line="360" w:lineRule="auto"/>
        <w:jc w:val="both"/>
        <w:rPr>
          <w:rFonts w:ascii="Palatino Linotype" w:hAnsi="Palatino Linotype" w:cs="Arial"/>
          <w:bCs/>
          <w:color w:val="000000"/>
          <w:lang w:val="es-ES"/>
        </w:rPr>
      </w:pPr>
      <w:r w:rsidRPr="00650D66">
        <w:rPr>
          <w:rFonts w:ascii="Palatino Linotype" w:hAnsi="Palatino Linotype" w:cs="Arial"/>
          <w:lang w:val="es-ES"/>
        </w:rPr>
        <w:t>De una interpretación sistemática de los artículos transcritos, se desprende, que el</w:t>
      </w:r>
      <w:r w:rsidRPr="00650D66">
        <w:rPr>
          <w:rFonts w:ascii="Palatino Linotype" w:hAnsi="Palatino Linotype" w:cs="Arial"/>
          <w:bCs/>
          <w:color w:val="000000"/>
          <w:lang w:val="es-ES"/>
        </w:rPr>
        <w:t xml:space="preserve"> registro contable del efecto patrimonial y presupuestal de las operaciones financieras se realizará conforme al sistema y a las disposiciones que se aprueben en materia de planeación, programación, </w:t>
      </w:r>
      <w:proofErr w:type="spellStart"/>
      <w:r w:rsidRPr="00650D66">
        <w:rPr>
          <w:rFonts w:ascii="Palatino Linotype" w:hAnsi="Palatino Linotype" w:cs="Arial"/>
          <w:bCs/>
          <w:color w:val="000000"/>
          <w:lang w:val="es-ES"/>
        </w:rPr>
        <w:t>presupuestación</w:t>
      </w:r>
      <w:proofErr w:type="spellEnd"/>
      <w:r w:rsidRPr="00650D66">
        <w:rPr>
          <w:rFonts w:ascii="Palatino Linotype" w:hAnsi="Palatino Linotype" w:cs="Arial"/>
          <w:bCs/>
          <w:color w:val="000000"/>
          <w:lang w:val="es-ES"/>
        </w:rPr>
        <w:t>, evaluación y contabilidad gubernamental.</w:t>
      </w:r>
    </w:p>
    <w:p w:rsidR="00062728" w:rsidRPr="00650D66" w:rsidRDefault="00062728" w:rsidP="00062728">
      <w:pPr>
        <w:spacing w:before="100" w:beforeAutospacing="1" w:after="100" w:afterAutospacing="1" w:line="360" w:lineRule="auto"/>
        <w:jc w:val="both"/>
        <w:rPr>
          <w:rFonts w:ascii="Palatino Linotype" w:hAnsi="Palatino Linotype" w:cs="Arial"/>
          <w:lang w:val="es-ES" w:eastAsia="es-MX"/>
        </w:rPr>
      </w:pPr>
      <w:r w:rsidRPr="00650D66">
        <w:rPr>
          <w:rFonts w:ascii="Palatino Linotype" w:hAnsi="Palatino Linotype" w:cs="Arial"/>
          <w:lang w:val="es-ES"/>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650D66">
        <w:rPr>
          <w:rFonts w:ascii="Palatino Linotype" w:hAnsi="Palatino Linotype" w:cs="Arial"/>
          <w:lang w:val="es-ES" w:eastAsia="es-MX"/>
        </w:rPr>
        <w:t xml:space="preserve">; sin embargo, el “Glosario de Términos Administrativos”, emitido por el Instituto Nacional de Administración Pública, A.C. y el “Glosario de Términos para el Proceso de Planeación, Programación, </w:t>
      </w:r>
      <w:proofErr w:type="spellStart"/>
      <w:r w:rsidRPr="00650D66">
        <w:rPr>
          <w:rFonts w:ascii="Palatino Linotype" w:hAnsi="Palatino Linotype" w:cs="Arial"/>
          <w:lang w:val="es-ES" w:eastAsia="es-MX"/>
        </w:rPr>
        <w:t>Presupuestación</w:t>
      </w:r>
      <w:proofErr w:type="spellEnd"/>
      <w:r w:rsidRPr="00650D66">
        <w:rPr>
          <w:rFonts w:ascii="Palatino Linotype" w:hAnsi="Palatino Linotype" w:cs="Arial"/>
          <w:lang w:val="es-ES" w:eastAsia="es-MX"/>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062728" w:rsidRPr="00650D66" w:rsidRDefault="00062728" w:rsidP="00062728">
      <w:pPr>
        <w:ind w:left="851" w:right="850"/>
        <w:jc w:val="both"/>
        <w:rPr>
          <w:rFonts w:ascii="Palatino Linotype" w:hAnsi="Palatino Linotype" w:cs="Arial"/>
          <w:b/>
          <w:i/>
          <w:sz w:val="22"/>
          <w:szCs w:val="20"/>
          <w:lang w:val="es-ES" w:eastAsia="es-MX"/>
        </w:rPr>
      </w:pPr>
      <w:r w:rsidRPr="00650D66">
        <w:rPr>
          <w:rFonts w:ascii="Palatino Linotype" w:hAnsi="Palatino Linotype" w:cs="Arial"/>
          <w:b/>
          <w:i/>
          <w:sz w:val="22"/>
          <w:szCs w:val="20"/>
          <w:lang w:val="es-ES" w:eastAsia="es-MX"/>
        </w:rPr>
        <w:t xml:space="preserve">“REGISTRO CONTABLE </w:t>
      </w:r>
    </w:p>
    <w:p w:rsidR="00062728" w:rsidRPr="00650D66" w:rsidRDefault="00062728" w:rsidP="00062728">
      <w:pPr>
        <w:ind w:left="851" w:right="850"/>
        <w:jc w:val="both"/>
        <w:rPr>
          <w:rFonts w:ascii="Palatino Linotype" w:hAnsi="Palatino Linotype" w:cs="Arial"/>
          <w:i/>
          <w:sz w:val="22"/>
          <w:szCs w:val="20"/>
          <w:lang w:val="es-ES" w:eastAsia="es-MX"/>
        </w:rPr>
      </w:pPr>
      <w:r w:rsidRPr="00650D66">
        <w:rPr>
          <w:rFonts w:ascii="Palatino Linotype" w:hAnsi="Palatino Linotype" w:cs="Arial"/>
          <w:i/>
          <w:sz w:val="22"/>
          <w:szCs w:val="20"/>
          <w:lang w:val="es-ES" w:eastAsia="es-MX"/>
        </w:rPr>
        <w:t>Asiento que se realiza en los libros de contabilidad de las actividades relacionadas con el ingreso y egresos de un ente económico.”</w:t>
      </w:r>
    </w:p>
    <w:p w:rsidR="00062728" w:rsidRPr="00650D66" w:rsidRDefault="00062728" w:rsidP="00062728">
      <w:pPr>
        <w:ind w:left="851" w:right="850"/>
        <w:jc w:val="both"/>
        <w:rPr>
          <w:rFonts w:ascii="Palatino Linotype" w:hAnsi="Palatino Linotype" w:cs="Arial"/>
          <w:b/>
          <w:i/>
          <w:sz w:val="22"/>
          <w:szCs w:val="20"/>
          <w:lang w:val="es-ES" w:eastAsia="es-MX"/>
        </w:rPr>
      </w:pPr>
      <w:r w:rsidRPr="00650D66">
        <w:rPr>
          <w:rFonts w:ascii="Palatino Linotype" w:hAnsi="Palatino Linotype" w:cs="Arial"/>
          <w:b/>
          <w:i/>
          <w:sz w:val="22"/>
          <w:szCs w:val="20"/>
          <w:lang w:val="es-ES" w:eastAsia="es-MX"/>
        </w:rPr>
        <w:t>“REGISTRO PRESUPUESTARIO</w:t>
      </w:r>
    </w:p>
    <w:p w:rsidR="00062728" w:rsidRPr="00650D66" w:rsidRDefault="00062728" w:rsidP="00062728">
      <w:pPr>
        <w:ind w:left="851" w:right="850"/>
        <w:jc w:val="both"/>
        <w:rPr>
          <w:rFonts w:ascii="Palatino Linotype" w:hAnsi="Palatino Linotype" w:cs="Arial"/>
          <w:i/>
          <w:sz w:val="22"/>
          <w:szCs w:val="20"/>
          <w:lang w:val="es-ES" w:eastAsia="es-MX"/>
        </w:rPr>
      </w:pPr>
      <w:r w:rsidRPr="00650D66">
        <w:rPr>
          <w:rFonts w:ascii="Palatino Linotype" w:hAnsi="Palatino Linotype" w:cs="Arial"/>
          <w:i/>
          <w:sz w:val="22"/>
          <w:szCs w:val="20"/>
          <w:lang w:val="es-ES" w:eastAsia="es-MX"/>
        </w:rPr>
        <w:t>Asiento contable de las erogaciones realizadas por las dependencias y entidades con relación a la asignación, modificación y ejercicio de los recursos presupuestarios que se les hayan autorizado.”</w:t>
      </w:r>
    </w:p>
    <w:p w:rsidR="00062728" w:rsidRPr="00650D66" w:rsidRDefault="00062728" w:rsidP="00062728">
      <w:pPr>
        <w:spacing w:before="100" w:beforeAutospacing="1" w:after="100" w:afterAutospacing="1" w:line="360" w:lineRule="auto"/>
        <w:jc w:val="both"/>
        <w:rPr>
          <w:rFonts w:ascii="Palatino Linotype" w:hAnsi="Palatino Linotype" w:cs="Arial"/>
          <w:bCs/>
          <w:color w:val="000000"/>
          <w:lang w:val="es-ES"/>
        </w:rPr>
      </w:pPr>
      <w:r w:rsidRPr="00650D66">
        <w:rPr>
          <w:rFonts w:ascii="Palatino Linotype" w:hAnsi="Palatino Linotype" w:cs="Arial"/>
          <w:bCs/>
          <w:color w:val="000000"/>
          <w:lang w:val="es-ES"/>
        </w:rPr>
        <w:lastRenderedPageBreak/>
        <w:t>Por otra parte, se establece que el sistema de contabilidad sobre base acumulativa total se sustentará en los principios de contabilidad gubernamental.</w:t>
      </w:r>
    </w:p>
    <w:p w:rsidR="00062728" w:rsidRPr="00650D66" w:rsidRDefault="00062728" w:rsidP="00062728">
      <w:pPr>
        <w:spacing w:before="100" w:beforeAutospacing="1" w:after="100" w:afterAutospacing="1" w:line="360" w:lineRule="auto"/>
        <w:jc w:val="both"/>
        <w:rPr>
          <w:rFonts w:ascii="Palatino Linotype" w:hAnsi="Palatino Linotype" w:cs="Arial"/>
          <w:bCs/>
          <w:color w:val="000000"/>
          <w:lang w:val="es-ES"/>
        </w:rPr>
      </w:pPr>
      <w:r w:rsidRPr="00650D66">
        <w:rPr>
          <w:rFonts w:ascii="Palatino Linotype" w:hAnsi="Palatino Linotype" w:cs="Arial"/>
          <w:bCs/>
          <w:color w:val="000000"/>
          <w:lang w:val="es-ES"/>
        </w:rPr>
        <w:t>Igualmente, los preceptos legales citados señalan que los Sujetos Obligados deben contar con una unidad administrativa que registre contablemente el efecto patrimonial y presupuestal de las operaciones financieras que realizan, en el momento en que ocurran, con base en el sistema y políticas de registro establecidas.</w:t>
      </w:r>
    </w:p>
    <w:p w:rsidR="00062728" w:rsidRPr="00650D66" w:rsidRDefault="00062728" w:rsidP="00062728">
      <w:pPr>
        <w:spacing w:before="100" w:beforeAutospacing="1" w:after="100" w:afterAutospacing="1" w:line="360" w:lineRule="auto"/>
        <w:jc w:val="both"/>
        <w:rPr>
          <w:rFonts w:ascii="Palatino Linotype" w:hAnsi="Palatino Linotype" w:cs="Arial"/>
          <w:bCs/>
          <w:color w:val="000000"/>
          <w:lang w:val="es-ES"/>
        </w:rPr>
      </w:pPr>
      <w:r w:rsidRPr="00650D66">
        <w:rPr>
          <w:rFonts w:ascii="Palatino Linotype" w:hAnsi="Palatino Linotype" w:cs="Arial"/>
          <w:bCs/>
          <w:color w:val="000000"/>
          <w:lang w:val="es-ES"/>
        </w:rPr>
        <w:t>Cabe destacar, que el ordenamiento legal en cita establece que todo registro contable y presupuestal deberá estar soportado con los documentos comprobatorios originales, los que deberán permanecer en custodia y conservación de la unidad administrativa correspondiente y a disposición del Órgano Superior de Fiscalización del Estado de México (OSFEM), por un término de cinco años contados a partir del ejercicio presupuestal siguiente al que corresponda.</w:t>
      </w:r>
    </w:p>
    <w:p w:rsidR="00062728" w:rsidRPr="00650D66" w:rsidRDefault="00062728" w:rsidP="00062728">
      <w:pPr>
        <w:spacing w:before="100" w:beforeAutospacing="1" w:after="100" w:afterAutospacing="1" w:line="360" w:lineRule="auto"/>
        <w:jc w:val="both"/>
        <w:rPr>
          <w:rFonts w:ascii="Palatino Linotype" w:hAnsi="Palatino Linotype" w:cs="Arial"/>
          <w:bCs/>
          <w:color w:val="000000"/>
          <w:lang w:val="es-ES"/>
        </w:rPr>
      </w:pPr>
      <w:r w:rsidRPr="00650D66">
        <w:rPr>
          <w:rFonts w:ascii="Palatino Linotype" w:hAnsi="Palatino Linotype" w:cs="Arial"/>
          <w:bCs/>
          <w:color w:val="000000"/>
          <w:lang w:val="es-ES"/>
        </w:rPr>
        <w:t xml:space="preserve">Atento a lo anterior, es de referir que, en términos del penúltimo párrafo del artículo 23 de la Ley de Transparencia y Acceso a la Información Pública del Estado de México y Municipios, es deber de los Sujetos Obligados hacer pública toda la información relativa a los montos y personas a quienes se entreguen recursos públicos. </w:t>
      </w:r>
    </w:p>
    <w:p w:rsidR="00062728" w:rsidRPr="00650D66" w:rsidRDefault="00062728" w:rsidP="00062728">
      <w:pPr>
        <w:spacing w:before="100" w:beforeAutospacing="1" w:after="100" w:afterAutospacing="1" w:line="360" w:lineRule="auto"/>
        <w:jc w:val="both"/>
        <w:rPr>
          <w:rFonts w:ascii="Palatino Linotype" w:hAnsi="Palatino Linotype" w:cs="Arial"/>
          <w:bCs/>
          <w:color w:val="000000"/>
          <w:lang w:val="es-ES"/>
        </w:rPr>
      </w:pPr>
      <w:r w:rsidRPr="00650D66">
        <w:rPr>
          <w:rFonts w:ascii="Palatino Linotype" w:hAnsi="Palatino Linotype" w:cs="Arial"/>
          <w:bCs/>
          <w:color w:val="000000"/>
          <w:lang w:val="es-ES"/>
        </w:rPr>
        <w:t xml:space="preserve">Aunado a lo anterior, este Instituto advirtió que de conformidad con lo dispuesto por los artículos 29 y 29-A del Código Fiscal de la Federación; así como por la Resolución Miscelánea Fiscal para el ejercicio de 2019 y en tención a la información publicada por el Servicio de Administración Tributaria (SAT), ubicable en la liga electrónica: </w:t>
      </w:r>
      <w:hyperlink r:id="rId14" w:history="1">
        <w:r w:rsidRPr="00650D66">
          <w:rPr>
            <w:rFonts w:ascii="Palatino Linotype" w:hAnsi="Palatino Linotype" w:cs="Arial"/>
            <w:bCs/>
            <w:color w:val="035899"/>
            <w:lang w:val="es-ES"/>
          </w:rPr>
          <w:t>http://omawww.sat.gob.mx/factura/Paginas/solicita_requisitos.htm</w:t>
        </w:r>
      </w:hyperlink>
      <w:r w:rsidRPr="00650D66">
        <w:rPr>
          <w:rFonts w:ascii="Palatino Linotype" w:hAnsi="Palatino Linotype" w:cs="Arial"/>
          <w:bCs/>
          <w:color w:val="000000"/>
          <w:lang w:val="es-ES"/>
        </w:rPr>
        <w:t>, las facturas deben reunir los siguientes requisitos:</w:t>
      </w:r>
    </w:p>
    <w:p w:rsidR="00062728" w:rsidRPr="00650D66" w:rsidRDefault="00062728" w:rsidP="00062728">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650D66">
        <w:rPr>
          <w:rFonts w:ascii="Palatino Linotype" w:hAnsi="Palatino Linotype" w:cs="Arial"/>
          <w:bCs/>
          <w:color w:val="000000"/>
          <w:lang w:val="es-ES"/>
        </w:rPr>
        <w:lastRenderedPageBreak/>
        <w:t>Clave del Registro Federal de Contribuyentes de quien los expida;</w:t>
      </w:r>
    </w:p>
    <w:p w:rsidR="00062728" w:rsidRPr="00650D66" w:rsidRDefault="00062728" w:rsidP="00062728">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650D66">
        <w:rPr>
          <w:rFonts w:ascii="Palatino Linotype" w:hAnsi="Palatino Linotype" w:cs="Arial"/>
          <w:bCs/>
          <w:color w:val="000000"/>
          <w:lang w:val="es-ES"/>
        </w:rPr>
        <w:t>Régimen Fiscal en que tributen conforme a la Ley del Impuesto Sobre la Renta;</w:t>
      </w:r>
    </w:p>
    <w:p w:rsidR="00062728" w:rsidRPr="00650D66" w:rsidRDefault="00062728" w:rsidP="00062728">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650D66">
        <w:rPr>
          <w:rFonts w:ascii="Palatino Linotype" w:hAnsi="Palatino Linotype" w:cs="Arial"/>
          <w:bCs/>
          <w:color w:val="000000"/>
          <w:lang w:val="es-ES"/>
        </w:rPr>
        <w:t>Sí se tiene más de un local o establecimiento, se deberá señalar el domicilio del local o establecimiento en el que se expidan las Facturas;</w:t>
      </w:r>
    </w:p>
    <w:p w:rsidR="00062728" w:rsidRPr="00650D66" w:rsidRDefault="00062728" w:rsidP="00062728">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650D66">
        <w:rPr>
          <w:rFonts w:ascii="Palatino Linotype" w:hAnsi="Palatino Linotype" w:cs="Arial"/>
          <w:bCs/>
          <w:color w:val="000000"/>
          <w:lang w:val="es-ES"/>
        </w:rPr>
        <w:t>Contener el número de folio asignado por el SAT y el sello digital del SAT;</w:t>
      </w:r>
    </w:p>
    <w:p w:rsidR="00062728" w:rsidRPr="00650D66" w:rsidRDefault="00062728" w:rsidP="00062728">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650D66">
        <w:rPr>
          <w:rFonts w:ascii="Palatino Linotype" w:hAnsi="Palatino Linotype" w:cs="Arial"/>
          <w:bCs/>
          <w:color w:val="000000"/>
          <w:lang w:val="es-ES"/>
        </w:rPr>
        <w:t>Sello digital del contribuyente que lo expide;</w:t>
      </w:r>
    </w:p>
    <w:p w:rsidR="00062728" w:rsidRPr="00650D66" w:rsidRDefault="00062728" w:rsidP="00062728">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650D66">
        <w:rPr>
          <w:rFonts w:ascii="Palatino Linotype" w:hAnsi="Palatino Linotype" w:cs="Arial"/>
          <w:bCs/>
          <w:color w:val="000000"/>
          <w:lang w:val="es-ES"/>
        </w:rPr>
        <w:t>Lugar y fecha de expedición;</w:t>
      </w:r>
    </w:p>
    <w:p w:rsidR="00062728" w:rsidRPr="00650D66" w:rsidRDefault="00062728" w:rsidP="00062728">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650D66">
        <w:rPr>
          <w:rFonts w:ascii="Palatino Linotype" w:hAnsi="Palatino Linotype" w:cs="Arial"/>
          <w:bCs/>
          <w:color w:val="000000"/>
          <w:lang w:val="es-ES"/>
        </w:rPr>
        <w:t>Clave del Registro Federal de Contribuyentes de la persona a favor de quien se expida;</w:t>
      </w:r>
    </w:p>
    <w:p w:rsidR="00062728" w:rsidRPr="00650D66" w:rsidRDefault="00062728" w:rsidP="00062728">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650D66">
        <w:rPr>
          <w:rFonts w:ascii="Palatino Linotype" w:hAnsi="Palatino Linotype" w:cs="Arial"/>
          <w:bCs/>
          <w:color w:val="000000"/>
          <w:lang w:val="es-ES"/>
        </w:rPr>
        <w:t>Cantidad, unidad de medida y clase de los bienes, mercancías o descripción del servicio o del uso o goce que amparen;</w:t>
      </w:r>
    </w:p>
    <w:p w:rsidR="00062728" w:rsidRPr="00650D66" w:rsidRDefault="00062728" w:rsidP="00062728">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650D66">
        <w:rPr>
          <w:rFonts w:ascii="Palatino Linotype" w:hAnsi="Palatino Linotype" w:cs="Arial"/>
          <w:bCs/>
          <w:color w:val="000000"/>
          <w:lang w:val="es-ES"/>
        </w:rPr>
        <w:t>Valor unitario consignado en número;</w:t>
      </w:r>
    </w:p>
    <w:p w:rsidR="00062728" w:rsidRPr="00650D66" w:rsidRDefault="00062728" w:rsidP="00062728">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650D66">
        <w:rPr>
          <w:rFonts w:ascii="Palatino Linotype" w:hAnsi="Palatino Linotype" w:cs="Arial"/>
          <w:bCs/>
          <w:color w:val="000000"/>
          <w:lang w:val="es-ES"/>
        </w:rPr>
        <w:t>Importe total señalado en número o en letra;</w:t>
      </w:r>
    </w:p>
    <w:p w:rsidR="00062728" w:rsidRPr="00650D66" w:rsidRDefault="00062728" w:rsidP="00062728">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650D66">
        <w:rPr>
          <w:rFonts w:ascii="Palatino Linotype" w:hAnsi="Palatino Linotype" w:cs="Arial"/>
          <w:bCs/>
          <w:color w:val="000000"/>
          <w:lang w:val="es-ES"/>
        </w:rPr>
        <w:t>Señalamiento expreso cuando la prestación se pague en una sola exhibición o en parcialidades;</w:t>
      </w:r>
    </w:p>
    <w:p w:rsidR="00062728" w:rsidRPr="00650D66" w:rsidRDefault="00062728" w:rsidP="00062728">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650D66">
        <w:rPr>
          <w:rFonts w:ascii="Palatino Linotype" w:hAnsi="Palatino Linotype" w:cs="Arial"/>
          <w:bCs/>
          <w:color w:val="000000"/>
          <w:lang w:val="es-ES"/>
        </w:rPr>
        <w:t>Cuando proceda, se indicará el monto de los impuestos trasladados, desglosados por tasa de impuesto y, en su caso, el monto de los impuestos retenidos;</w:t>
      </w:r>
    </w:p>
    <w:p w:rsidR="00062728" w:rsidRPr="00650D66" w:rsidRDefault="00062728" w:rsidP="00062728">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650D66">
        <w:rPr>
          <w:rFonts w:ascii="Palatino Linotype" w:hAnsi="Palatino Linotype" w:cs="Arial"/>
          <w:bCs/>
          <w:color w:val="000000"/>
          <w:lang w:val="es-ES"/>
        </w:rPr>
        <w:t>Forma en que se realizó el pago (efectivo, transferencia electrónica de fondos, cheque nominativos o tarjeta de débito, de crédito, de servicio o la denominada monedero electrónico que autorice el SAT);</w:t>
      </w:r>
    </w:p>
    <w:p w:rsidR="00062728" w:rsidRPr="00650D66" w:rsidRDefault="00062728" w:rsidP="00062728">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650D66">
        <w:rPr>
          <w:rFonts w:ascii="Palatino Linotype" w:hAnsi="Palatino Linotype" w:cs="Arial"/>
          <w:bCs/>
          <w:color w:val="000000"/>
          <w:lang w:val="es-ES"/>
        </w:rPr>
        <w:t>Número y fecha del documento aduanero, tratándose de ventas de primera mano de mercancías de importación;</w:t>
      </w:r>
    </w:p>
    <w:p w:rsidR="00062728" w:rsidRPr="00650D66" w:rsidRDefault="00062728" w:rsidP="00062728">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650D66">
        <w:rPr>
          <w:rFonts w:ascii="Palatino Linotype" w:hAnsi="Palatino Linotype" w:cs="Arial"/>
          <w:bCs/>
          <w:color w:val="000000"/>
          <w:lang w:val="es-ES"/>
        </w:rPr>
        <w:t>Fecha y hora de certificación;</w:t>
      </w:r>
    </w:p>
    <w:p w:rsidR="00062728" w:rsidRPr="00650D66" w:rsidRDefault="00062728" w:rsidP="00062728">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650D66">
        <w:rPr>
          <w:rFonts w:ascii="Palatino Linotype" w:hAnsi="Palatino Linotype" w:cs="Arial"/>
          <w:bCs/>
          <w:color w:val="000000"/>
          <w:lang w:val="es-ES"/>
        </w:rPr>
        <w:lastRenderedPageBreak/>
        <w:t>Número de serie del certificado digital del SAT con el que se realizó el sellado;</w:t>
      </w:r>
    </w:p>
    <w:p w:rsidR="00062728" w:rsidRPr="00650D66" w:rsidRDefault="00062728" w:rsidP="00062728">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650D66">
        <w:rPr>
          <w:rFonts w:ascii="Palatino Linotype" w:hAnsi="Palatino Linotype" w:cs="Arial"/>
          <w:bCs/>
          <w:color w:val="000000"/>
          <w:lang w:val="es-ES"/>
        </w:rPr>
        <w:t>Código de barras generado conforme al rubro I.D del Anexo 20 o el número de folio fiscal del comprobante;</w:t>
      </w:r>
    </w:p>
    <w:p w:rsidR="00062728" w:rsidRPr="00650D66" w:rsidRDefault="00062728" w:rsidP="00062728">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650D66">
        <w:rPr>
          <w:rFonts w:ascii="Palatino Linotype" w:hAnsi="Palatino Linotype" w:cs="Arial"/>
          <w:bCs/>
          <w:color w:val="000000"/>
          <w:lang w:val="es-ES"/>
        </w:rPr>
        <w:t>Número de serie del CSD del emisor y del SAT;</w:t>
      </w:r>
    </w:p>
    <w:p w:rsidR="00062728" w:rsidRPr="00650D66" w:rsidRDefault="00062728" w:rsidP="00062728">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650D66">
        <w:rPr>
          <w:rFonts w:ascii="Palatino Linotype" w:hAnsi="Palatino Linotype" w:cs="Arial"/>
          <w:bCs/>
          <w:color w:val="000000"/>
          <w:lang w:val="es-ES"/>
        </w:rPr>
        <w:t>La leyenda “Este documento es una representación impresa de un CFDI”;</w:t>
      </w:r>
    </w:p>
    <w:p w:rsidR="00062728" w:rsidRPr="00650D66" w:rsidRDefault="00062728" w:rsidP="00062728">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650D66">
        <w:rPr>
          <w:rFonts w:ascii="Palatino Linotype" w:hAnsi="Palatino Linotype" w:cs="Arial"/>
          <w:bCs/>
          <w:color w:val="000000"/>
          <w:lang w:val="es-ES"/>
        </w:rPr>
        <w:t>Fecha y hora de emisión y de certificación de la Factura; y,</w:t>
      </w:r>
    </w:p>
    <w:p w:rsidR="00062728" w:rsidRPr="00650D66" w:rsidRDefault="00062728" w:rsidP="00062728">
      <w:pPr>
        <w:numPr>
          <w:ilvl w:val="0"/>
          <w:numId w:val="35"/>
        </w:numPr>
        <w:spacing w:before="100" w:beforeAutospacing="1" w:after="100" w:afterAutospacing="1" w:line="360" w:lineRule="auto"/>
        <w:jc w:val="both"/>
        <w:rPr>
          <w:rFonts w:ascii="Palatino Linotype" w:hAnsi="Palatino Linotype" w:cs="Arial"/>
          <w:bCs/>
          <w:color w:val="000000"/>
          <w:lang w:val="es-ES"/>
        </w:rPr>
      </w:pPr>
      <w:r w:rsidRPr="00650D66">
        <w:rPr>
          <w:rFonts w:ascii="Palatino Linotype" w:hAnsi="Palatino Linotype" w:cs="Arial"/>
          <w:bCs/>
          <w:color w:val="000000"/>
          <w:lang w:val="es-ES"/>
        </w:rPr>
        <w:t>Cadena original del complemento de certificación digital del SAT.</w:t>
      </w:r>
    </w:p>
    <w:p w:rsidR="00062728" w:rsidRPr="00650D66" w:rsidRDefault="00062728" w:rsidP="00062728">
      <w:pPr>
        <w:spacing w:before="100" w:beforeAutospacing="1" w:after="100" w:afterAutospacing="1" w:line="360" w:lineRule="auto"/>
        <w:jc w:val="both"/>
        <w:rPr>
          <w:rFonts w:ascii="Palatino Linotype" w:hAnsi="Palatino Linotype" w:cs="Arial"/>
          <w:bCs/>
          <w:color w:val="000000"/>
          <w:lang w:val="es-ES"/>
        </w:rPr>
      </w:pPr>
      <w:r w:rsidRPr="00650D66">
        <w:rPr>
          <w:rFonts w:ascii="Palatino Linotype" w:hAnsi="Palatino Linotype" w:cs="Arial"/>
          <w:bCs/>
          <w:color w:val="000000"/>
          <w:lang w:val="es-ES"/>
        </w:rPr>
        <w:t xml:space="preserve">Por tal motivo, </w:t>
      </w:r>
      <w:r w:rsidRPr="00650D66">
        <w:rPr>
          <w:rFonts w:ascii="Palatino Linotype" w:hAnsi="Palatino Linotype" w:cs="Arial"/>
          <w:b/>
          <w:bCs/>
          <w:color w:val="000000"/>
          <w:lang w:val="es-ES"/>
        </w:rPr>
        <w:t>EL SUJETO OBLIGADO</w:t>
      </w:r>
      <w:r w:rsidRPr="00650D66">
        <w:rPr>
          <w:rFonts w:ascii="Palatino Linotype" w:hAnsi="Palatino Linotype" w:cs="Arial"/>
          <w:bCs/>
          <w:color w:val="000000"/>
          <w:lang w:val="es-ES"/>
        </w:rPr>
        <w:t xml:space="preserve"> pudiese satisfacer la solicitud de acceso a la información con la entrega de las facturas y comprobantes que amparen la adquisición de los juguetes otorgados en la Gira de mérito; entrega que deberá hacerse, de ser procedente, en </w:t>
      </w:r>
      <w:r w:rsidRPr="00650D66">
        <w:rPr>
          <w:rFonts w:ascii="Palatino Linotype" w:hAnsi="Palatino Linotype" w:cs="Arial"/>
          <w:b/>
          <w:bCs/>
          <w:color w:val="000000"/>
          <w:lang w:val="es-ES"/>
        </w:rPr>
        <w:t>versión pública</w:t>
      </w:r>
      <w:r w:rsidRPr="00650D66">
        <w:rPr>
          <w:rFonts w:ascii="Palatino Linotype" w:hAnsi="Palatino Linotype" w:cs="Arial"/>
          <w:bCs/>
          <w:color w:val="000000"/>
          <w:lang w:val="es-ES"/>
        </w:rPr>
        <w:t xml:space="preserve">, cumpliendo con las formalidades que en líneas posteriores se estudiarán. </w:t>
      </w:r>
    </w:p>
    <w:p w:rsidR="00DA6A39" w:rsidRPr="00650D66" w:rsidRDefault="00DA6A39" w:rsidP="00DA6A39">
      <w:pPr>
        <w:spacing w:before="100" w:beforeAutospacing="1" w:after="100" w:afterAutospacing="1" w:line="360" w:lineRule="auto"/>
        <w:jc w:val="both"/>
        <w:rPr>
          <w:rFonts w:ascii="Palatino Linotype" w:hAnsi="Palatino Linotype"/>
        </w:rPr>
      </w:pPr>
      <w:r w:rsidRPr="00650D66">
        <w:rPr>
          <w:rFonts w:ascii="Palatino Linotype" w:hAnsi="Palatino Linotype"/>
        </w:rPr>
        <w:t xml:space="preserve">Una vez dicho lo anterior, este Instituto advirtió que, de conformidad con el artículo 1, fracción V de la Ley de Contratación Pública del Estado de México y Municipios, dicha normativa tiene por objeto regular los actos relativos a la planeación, programación, </w:t>
      </w:r>
      <w:proofErr w:type="spellStart"/>
      <w:r w:rsidRPr="00650D66">
        <w:rPr>
          <w:rFonts w:ascii="Palatino Linotype" w:hAnsi="Palatino Linotype"/>
        </w:rPr>
        <w:t>presupuestación</w:t>
      </w:r>
      <w:proofErr w:type="spellEnd"/>
      <w:r w:rsidRPr="00650D66">
        <w:rPr>
          <w:rFonts w:ascii="Palatino Linotype" w:hAnsi="Palatino Linotype"/>
        </w:rPr>
        <w:t>, ejecución y control de la adquisición, enajenación y arrendamiento de bienes, y la contratación de servicios de cualquier naturaleza, que realicen los ayuntamientos de los municipios del Estado.</w:t>
      </w:r>
    </w:p>
    <w:p w:rsidR="00DA6A39" w:rsidRPr="00650D66" w:rsidRDefault="00DA6A39" w:rsidP="00DA6A39">
      <w:pPr>
        <w:spacing w:before="100" w:beforeAutospacing="1" w:after="100" w:afterAutospacing="1" w:line="360" w:lineRule="auto"/>
        <w:jc w:val="both"/>
        <w:rPr>
          <w:rFonts w:ascii="Palatino Linotype" w:hAnsi="Palatino Linotype"/>
        </w:rPr>
      </w:pPr>
      <w:r w:rsidRPr="00650D66">
        <w:rPr>
          <w:rFonts w:ascii="Palatino Linotype" w:hAnsi="Palatino Linotype"/>
        </w:rPr>
        <w:t>Asimismo, el diverso artículo 4, fracción IV de la legislación en comento establece que quedan comprendidas en las adquisiciones, enajenaciones, arrendamientos y servicios: el arrendamiento de bienes muebles e inmuebles.</w:t>
      </w:r>
    </w:p>
    <w:p w:rsidR="00DA6A39" w:rsidRPr="00650D66" w:rsidRDefault="00DA6A39" w:rsidP="00DA6A39">
      <w:pPr>
        <w:spacing w:before="100" w:beforeAutospacing="1" w:after="100" w:afterAutospacing="1" w:line="360" w:lineRule="auto"/>
        <w:jc w:val="both"/>
        <w:rPr>
          <w:rFonts w:ascii="Palatino Linotype" w:hAnsi="Palatino Linotype"/>
        </w:rPr>
      </w:pPr>
      <w:r w:rsidRPr="00650D66">
        <w:rPr>
          <w:rFonts w:ascii="Palatino Linotype" w:hAnsi="Palatino Linotype"/>
        </w:rPr>
        <w:lastRenderedPageBreak/>
        <w:t xml:space="preserve">A su vez, los diversos artículos 9 y 10 de la Ley de Contratación Pública del Estado de México y Municipios establecen que los bienes y/o servicios que los ayuntamientos requieran para la realización de las funciones y programas que tienen encomendados, deberán determinarse con base en la planeación racional de sus necesidades y recursos, y por lo que respecta a estos conceptos deberán observarse las medidas que en materia de austeridad señale el Presupuesto de Egresos, tomando en consideración, según corresponda, lo siguiente: </w:t>
      </w:r>
    </w:p>
    <w:p w:rsidR="00DA6A39" w:rsidRPr="00650D66" w:rsidRDefault="00DA6A39" w:rsidP="00DA6A39">
      <w:pPr>
        <w:numPr>
          <w:ilvl w:val="0"/>
          <w:numId w:val="36"/>
        </w:numPr>
        <w:spacing w:before="100" w:beforeAutospacing="1" w:after="100" w:afterAutospacing="1" w:line="360" w:lineRule="auto"/>
        <w:jc w:val="both"/>
        <w:rPr>
          <w:rFonts w:ascii="Palatino Linotype" w:hAnsi="Palatino Linotype"/>
        </w:rPr>
      </w:pPr>
      <w:r w:rsidRPr="00650D66">
        <w:rPr>
          <w:rFonts w:ascii="Palatino Linotype" w:hAnsi="Palatino Linotype"/>
        </w:rPr>
        <w:t xml:space="preserve">Los objetivos, estrategias y líneas de acción establecidos en el Plan de Desarrollo del Estado de México, los criterios generales de política social fijados por el titular del Poder Ejecutivo, y las previsiones contenidas en los programas sectoriales. </w:t>
      </w:r>
    </w:p>
    <w:p w:rsidR="00DA6A39" w:rsidRPr="00650D66" w:rsidRDefault="00DA6A39" w:rsidP="00DA6A39">
      <w:pPr>
        <w:numPr>
          <w:ilvl w:val="0"/>
          <w:numId w:val="36"/>
        </w:numPr>
        <w:spacing w:before="100" w:beforeAutospacing="1" w:after="100" w:afterAutospacing="1" w:line="360" w:lineRule="auto"/>
        <w:jc w:val="both"/>
        <w:rPr>
          <w:rFonts w:ascii="Palatino Linotype" w:hAnsi="Palatino Linotype"/>
        </w:rPr>
      </w:pPr>
      <w:r w:rsidRPr="00650D66">
        <w:rPr>
          <w:rFonts w:ascii="Palatino Linotype" w:hAnsi="Palatino Linotype"/>
        </w:rPr>
        <w:t xml:space="preserve">Los objetivos, estrategias y líneas de acción establecidos en los planes de desarrollo municipal. </w:t>
      </w:r>
    </w:p>
    <w:p w:rsidR="00DA6A39" w:rsidRPr="00650D66" w:rsidRDefault="00DA6A39" w:rsidP="00DA6A39">
      <w:pPr>
        <w:numPr>
          <w:ilvl w:val="0"/>
          <w:numId w:val="36"/>
        </w:numPr>
        <w:spacing w:before="100" w:beforeAutospacing="1" w:after="100" w:afterAutospacing="1" w:line="360" w:lineRule="auto"/>
        <w:jc w:val="both"/>
        <w:rPr>
          <w:rFonts w:ascii="Palatino Linotype" w:hAnsi="Palatino Linotype"/>
        </w:rPr>
      </w:pPr>
      <w:r w:rsidRPr="00650D66">
        <w:rPr>
          <w:rFonts w:ascii="Palatino Linotype" w:hAnsi="Palatino Linotype"/>
        </w:rPr>
        <w:t xml:space="preserve">Las actividades sustantivas que desarrollen para cumplir con los programas prioritarios que tienen bajo su responsabilidad. </w:t>
      </w:r>
    </w:p>
    <w:p w:rsidR="00DA6A39" w:rsidRPr="00650D66" w:rsidRDefault="00DA6A39" w:rsidP="00DA6A39">
      <w:pPr>
        <w:numPr>
          <w:ilvl w:val="0"/>
          <w:numId w:val="36"/>
        </w:numPr>
        <w:spacing w:before="100" w:beforeAutospacing="1" w:after="100" w:afterAutospacing="1" w:line="360" w:lineRule="auto"/>
        <w:jc w:val="both"/>
        <w:rPr>
          <w:rFonts w:ascii="Palatino Linotype" w:hAnsi="Palatino Linotype"/>
        </w:rPr>
      </w:pPr>
      <w:r w:rsidRPr="00650D66">
        <w:rPr>
          <w:rFonts w:ascii="Palatino Linotype" w:hAnsi="Palatino Linotype"/>
        </w:rPr>
        <w:t>Las medidas que en materia de austeridad señale el Presupuesto de Egresos respectivo.</w:t>
      </w:r>
    </w:p>
    <w:p w:rsidR="00DA6A39" w:rsidRPr="00650D66" w:rsidRDefault="00DA6A39" w:rsidP="00DA6A39">
      <w:pPr>
        <w:spacing w:before="100" w:beforeAutospacing="1" w:after="100" w:afterAutospacing="1" w:line="360" w:lineRule="auto"/>
        <w:jc w:val="both"/>
        <w:rPr>
          <w:rFonts w:ascii="Palatino Linotype" w:hAnsi="Palatino Linotype"/>
        </w:rPr>
      </w:pPr>
      <w:r w:rsidRPr="00650D66">
        <w:rPr>
          <w:rFonts w:ascii="Palatino Linotype" w:hAnsi="Palatino Linotype"/>
        </w:rPr>
        <w:t>Ahora bien, esta Autoridad no omite señalar que la Legislación en materia de contratación pública establece que por regla general los bienes o servicios deben ser contratados, a través de procesos de licitación pública y, excepcionalmente, se podrá optar por esquemas de invitación restringida y adjudicación directa, tal y como se aprecia en los siguientes artículos:</w:t>
      </w:r>
    </w:p>
    <w:p w:rsidR="00DA6A39" w:rsidRPr="00650D66" w:rsidRDefault="00DA6A39" w:rsidP="00DA6A39">
      <w:pPr>
        <w:ind w:left="851" w:right="902"/>
        <w:jc w:val="both"/>
        <w:rPr>
          <w:rFonts w:ascii="Palatino Linotype" w:hAnsi="Palatino Linotype"/>
          <w:i/>
          <w:sz w:val="22"/>
        </w:rPr>
      </w:pPr>
      <w:r w:rsidRPr="00650D66">
        <w:rPr>
          <w:rFonts w:ascii="Palatino Linotype" w:hAnsi="Palatino Linotype"/>
          <w:i/>
          <w:sz w:val="22"/>
        </w:rPr>
        <w:lastRenderedPageBreak/>
        <w:t>“</w:t>
      </w:r>
      <w:r w:rsidRPr="00650D66">
        <w:rPr>
          <w:rFonts w:ascii="Palatino Linotype" w:hAnsi="Palatino Linotype"/>
          <w:b/>
          <w:i/>
          <w:sz w:val="22"/>
        </w:rPr>
        <w:t>Artículo 26.-</w:t>
      </w:r>
      <w:r w:rsidRPr="00650D66">
        <w:rPr>
          <w:rFonts w:ascii="Palatino Linotype" w:hAnsi="Palatino Linotype"/>
          <w:i/>
          <w:sz w:val="22"/>
        </w:rPr>
        <w:t xml:space="preserve"> </w:t>
      </w:r>
      <w:r w:rsidRPr="00650D66">
        <w:rPr>
          <w:rFonts w:ascii="Palatino Linotype" w:hAnsi="Palatino Linotype"/>
          <w:b/>
          <w:i/>
          <w:sz w:val="22"/>
        </w:rPr>
        <w:t>Las adquisiciones, arrendamientos y servicios se adjudicarán a través de licitaciones públicas, mediante convocatoria pública</w:t>
      </w:r>
      <w:r w:rsidRPr="00650D66">
        <w:rPr>
          <w:rFonts w:ascii="Palatino Linotype" w:hAnsi="Palatino Linotype"/>
          <w:i/>
          <w:sz w:val="22"/>
        </w:rPr>
        <w:t xml:space="preserve">. </w:t>
      </w:r>
    </w:p>
    <w:p w:rsidR="00DA6A39" w:rsidRPr="00650D66" w:rsidRDefault="00DA6A39" w:rsidP="00DA6A39">
      <w:pPr>
        <w:ind w:left="851" w:right="902"/>
        <w:jc w:val="both"/>
        <w:rPr>
          <w:rFonts w:ascii="Palatino Linotype" w:hAnsi="Palatino Linotype"/>
          <w:i/>
          <w:sz w:val="22"/>
        </w:rPr>
      </w:pPr>
      <w:r w:rsidRPr="00650D66">
        <w:rPr>
          <w:rFonts w:ascii="Palatino Linotype" w:hAnsi="Palatino Linotype"/>
          <w:b/>
          <w:i/>
          <w:sz w:val="22"/>
        </w:rPr>
        <w:t>Artículo 27.-</w:t>
      </w:r>
      <w:r w:rsidRPr="00650D66">
        <w:rPr>
          <w:rFonts w:ascii="Palatino Linotype" w:hAnsi="Palatino Linotype"/>
          <w:i/>
          <w:sz w:val="22"/>
        </w:rPr>
        <w:t xml:space="preserve"> La Secretaría, las entidades, los tribunales administrativos y los ayuntamientos podrán adjudicar adquisiciones, arrendamientos y servicios, mediante las excepciones al procedimiento de licitación que a continuación se señalan:</w:t>
      </w:r>
    </w:p>
    <w:p w:rsidR="00DA6A39" w:rsidRPr="00650D66" w:rsidRDefault="00DA6A39" w:rsidP="00DA6A39">
      <w:pPr>
        <w:numPr>
          <w:ilvl w:val="0"/>
          <w:numId w:val="37"/>
        </w:numPr>
        <w:ind w:right="902"/>
        <w:jc w:val="both"/>
        <w:rPr>
          <w:rFonts w:ascii="Palatino Linotype" w:hAnsi="Palatino Linotype"/>
          <w:b/>
          <w:i/>
          <w:sz w:val="22"/>
        </w:rPr>
      </w:pPr>
      <w:r w:rsidRPr="00650D66">
        <w:rPr>
          <w:rFonts w:ascii="Palatino Linotype" w:hAnsi="Palatino Linotype"/>
          <w:b/>
          <w:i/>
          <w:sz w:val="22"/>
        </w:rPr>
        <w:t>Invitación restringida.</w:t>
      </w:r>
    </w:p>
    <w:p w:rsidR="00DA6A39" w:rsidRPr="00650D66" w:rsidRDefault="00DA6A39" w:rsidP="00DA6A39">
      <w:pPr>
        <w:numPr>
          <w:ilvl w:val="0"/>
          <w:numId w:val="37"/>
        </w:numPr>
        <w:ind w:right="902"/>
        <w:jc w:val="both"/>
        <w:rPr>
          <w:rFonts w:ascii="Palatino Linotype" w:hAnsi="Palatino Linotype" w:cs="Arial"/>
          <w:i/>
          <w:sz w:val="22"/>
        </w:rPr>
      </w:pPr>
      <w:r w:rsidRPr="00650D66">
        <w:rPr>
          <w:rFonts w:ascii="Palatino Linotype" w:hAnsi="Palatino Linotype"/>
          <w:b/>
          <w:i/>
          <w:sz w:val="22"/>
        </w:rPr>
        <w:t>Adjudicación directa</w:t>
      </w:r>
      <w:r w:rsidRPr="00650D66">
        <w:rPr>
          <w:rFonts w:ascii="Palatino Linotype" w:hAnsi="Palatino Linotype"/>
          <w:i/>
          <w:sz w:val="22"/>
        </w:rPr>
        <w:t>.</w:t>
      </w:r>
    </w:p>
    <w:p w:rsidR="00DA6A39" w:rsidRPr="00650D66" w:rsidRDefault="00DA6A39" w:rsidP="00DA6A39">
      <w:pPr>
        <w:ind w:left="851" w:right="902"/>
        <w:jc w:val="both"/>
        <w:rPr>
          <w:rFonts w:ascii="Palatino Linotype" w:hAnsi="Palatino Linotype"/>
          <w:b/>
          <w:i/>
          <w:sz w:val="22"/>
        </w:rPr>
      </w:pPr>
      <w:r w:rsidRPr="00650D66">
        <w:rPr>
          <w:rFonts w:ascii="Palatino Linotype" w:hAnsi="Palatino Linotype"/>
          <w:b/>
          <w:i/>
          <w:sz w:val="22"/>
        </w:rPr>
        <w:t>Artículo 44.-</w:t>
      </w:r>
      <w:r w:rsidRPr="00650D66">
        <w:rPr>
          <w:rFonts w:ascii="Palatino Linotype" w:hAnsi="Palatino Linotype"/>
          <w:i/>
          <w:sz w:val="22"/>
        </w:rPr>
        <w:t xml:space="preserve"> La Secretaría, las entidades, los tribunales administrativos y los ayuntamientos </w:t>
      </w:r>
      <w:r w:rsidRPr="00650D66">
        <w:rPr>
          <w:rFonts w:ascii="Palatino Linotype" w:hAnsi="Palatino Linotype"/>
          <w:b/>
          <w:i/>
          <w:sz w:val="22"/>
        </w:rPr>
        <w:t xml:space="preserve">podrán adquirir y contratar servicios mediante invitación restringida, cuando: </w:t>
      </w:r>
    </w:p>
    <w:p w:rsidR="00DA6A39" w:rsidRPr="00650D66" w:rsidRDefault="00DA6A39" w:rsidP="00DA6A39">
      <w:pPr>
        <w:ind w:left="851" w:right="902"/>
        <w:jc w:val="both"/>
        <w:rPr>
          <w:rFonts w:ascii="Palatino Linotype" w:hAnsi="Palatino Linotype"/>
          <w:b/>
          <w:i/>
          <w:sz w:val="22"/>
        </w:rPr>
      </w:pPr>
      <w:r w:rsidRPr="00650D66">
        <w:rPr>
          <w:rFonts w:ascii="Palatino Linotype" w:hAnsi="Palatino Linotype"/>
          <w:b/>
          <w:i/>
          <w:sz w:val="22"/>
        </w:rPr>
        <w:t xml:space="preserve">I. Se hubiere declarado desierto un procedimiento de licitación, o </w:t>
      </w:r>
    </w:p>
    <w:p w:rsidR="00DA6A39" w:rsidRPr="00650D66" w:rsidRDefault="00DA6A39" w:rsidP="00DA6A39">
      <w:pPr>
        <w:ind w:left="851" w:right="902"/>
        <w:jc w:val="both"/>
        <w:rPr>
          <w:rFonts w:ascii="Palatino Linotype" w:hAnsi="Palatino Linotype"/>
          <w:b/>
          <w:i/>
          <w:sz w:val="22"/>
        </w:rPr>
      </w:pPr>
      <w:r w:rsidRPr="00650D66">
        <w:rPr>
          <w:rFonts w:ascii="Palatino Linotype" w:hAnsi="Palatino Linotype"/>
          <w:b/>
          <w:i/>
          <w:sz w:val="22"/>
        </w:rPr>
        <w:t xml:space="preserve">II. El importe de la operación no exceda de los montos establecidos por el Presupuesto de Egresos del Gobierno del Estado de México del ejercicio correspondiente. </w:t>
      </w:r>
    </w:p>
    <w:p w:rsidR="00DA6A39" w:rsidRPr="00650D66" w:rsidRDefault="00DA6A39" w:rsidP="00DA6A39">
      <w:pPr>
        <w:ind w:left="851" w:right="902"/>
        <w:jc w:val="both"/>
        <w:rPr>
          <w:rFonts w:ascii="Palatino Linotype" w:hAnsi="Palatino Linotype"/>
          <w:i/>
          <w:sz w:val="22"/>
        </w:rPr>
      </w:pPr>
      <w:r w:rsidRPr="00650D66">
        <w:rPr>
          <w:rFonts w:ascii="Palatino Linotype" w:hAnsi="Palatino Linotype"/>
          <w:i/>
          <w:sz w:val="22"/>
        </w:rPr>
        <w:t xml:space="preserve">La Secretaría, las entidades, los tribunales administrativos y los ayuntamientos se abstendrán de fraccionar el importe de las operaciones, con el propósito de quedar comprendidos en este supuesto de excepción. </w:t>
      </w:r>
    </w:p>
    <w:p w:rsidR="00DA6A39" w:rsidRPr="00650D66" w:rsidRDefault="00DA6A39" w:rsidP="00DA6A39">
      <w:pPr>
        <w:ind w:left="851" w:right="902"/>
        <w:jc w:val="both"/>
        <w:rPr>
          <w:rFonts w:ascii="Palatino Linotype" w:hAnsi="Palatino Linotype"/>
          <w:i/>
          <w:sz w:val="22"/>
        </w:rPr>
      </w:pPr>
      <w:r w:rsidRPr="00650D66">
        <w:rPr>
          <w:rFonts w:ascii="Palatino Linotype" w:hAnsi="Palatino Linotype"/>
          <w:i/>
          <w:sz w:val="22"/>
        </w:rPr>
        <w:t xml:space="preserve">La Secretaría de la Contraloría y los órganos de control interno, en el ámbito de su competencia, vigilarán el cumplimiento de esta disposición. En la invitación deberá especificarse si en el proceso de asignación aplicará la modalidad de subasta inversa. </w:t>
      </w:r>
    </w:p>
    <w:p w:rsidR="00DA6A39" w:rsidRPr="00650D66" w:rsidRDefault="00DA6A39" w:rsidP="00DA6A39">
      <w:pPr>
        <w:ind w:left="851" w:right="902"/>
        <w:jc w:val="both"/>
        <w:rPr>
          <w:rFonts w:ascii="Palatino Linotype" w:hAnsi="Palatino Linotype"/>
          <w:i/>
          <w:sz w:val="22"/>
        </w:rPr>
      </w:pPr>
      <w:r w:rsidRPr="00650D66">
        <w:rPr>
          <w:rFonts w:ascii="Palatino Linotype" w:hAnsi="Palatino Linotype"/>
          <w:b/>
          <w:i/>
          <w:sz w:val="22"/>
        </w:rPr>
        <w:t>Artículo 45.-</w:t>
      </w:r>
      <w:r w:rsidRPr="00650D66">
        <w:rPr>
          <w:rFonts w:ascii="Palatino Linotype" w:hAnsi="Palatino Linotype"/>
          <w:i/>
          <w:sz w:val="22"/>
        </w:rPr>
        <w:t xml:space="preserve"> El procedimiento establecido en el artículo anterior, comprende la invitación </w:t>
      </w:r>
      <w:r w:rsidRPr="00650D66">
        <w:rPr>
          <w:rFonts w:ascii="Palatino Linotype" w:hAnsi="Palatino Linotype"/>
          <w:b/>
          <w:i/>
          <w:sz w:val="22"/>
        </w:rPr>
        <w:t>de tres personas cuando menos</w:t>
      </w:r>
      <w:r w:rsidRPr="00650D66">
        <w:rPr>
          <w:rFonts w:ascii="Palatino Linotype" w:hAnsi="Palatino Linotype"/>
          <w:i/>
          <w:sz w:val="22"/>
        </w:rPr>
        <w:t xml:space="preserve">, que serán seleccionadas de entre las que se inscriban en el catálogo de proveedores cuando exista el número de proveedores referidos. </w:t>
      </w:r>
    </w:p>
    <w:p w:rsidR="00DA6A39" w:rsidRPr="00650D66" w:rsidRDefault="00DA6A39" w:rsidP="00DA6A39">
      <w:pPr>
        <w:ind w:left="851" w:right="902"/>
        <w:jc w:val="both"/>
        <w:rPr>
          <w:rFonts w:ascii="Palatino Linotype" w:hAnsi="Palatino Linotype"/>
          <w:i/>
          <w:sz w:val="22"/>
        </w:rPr>
      </w:pPr>
      <w:r w:rsidRPr="00650D66">
        <w:rPr>
          <w:rFonts w:ascii="Palatino Linotype" w:hAnsi="Palatino Linotype"/>
          <w:b/>
          <w:i/>
          <w:sz w:val="22"/>
        </w:rPr>
        <w:t>Artículo 46.-</w:t>
      </w:r>
      <w:r w:rsidRPr="00650D66">
        <w:rPr>
          <w:rFonts w:ascii="Palatino Linotype" w:hAnsi="Palatino Linotype"/>
          <w:i/>
          <w:sz w:val="22"/>
        </w:rPr>
        <w:t xml:space="preserve"> </w:t>
      </w:r>
      <w:r w:rsidRPr="00650D66">
        <w:rPr>
          <w:rFonts w:ascii="Palatino Linotype" w:hAnsi="Palatino Linotype"/>
          <w:b/>
          <w:i/>
          <w:sz w:val="22"/>
        </w:rPr>
        <w:t>El procedimiento de invitación restringida se desarrollará en los términos de la licitación pública</w:t>
      </w:r>
      <w:r w:rsidRPr="00650D66">
        <w:rPr>
          <w:rFonts w:ascii="Palatino Linotype" w:hAnsi="Palatino Linotype"/>
          <w:i/>
          <w:sz w:val="22"/>
        </w:rPr>
        <w:t xml:space="preserve">, a excepción de la publicación de la convocatoria. </w:t>
      </w:r>
    </w:p>
    <w:p w:rsidR="00DA6A39" w:rsidRPr="00650D66" w:rsidRDefault="00DA6A39" w:rsidP="00DA6A39">
      <w:pPr>
        <w:ind w:left="851" w:right="902"/>
        <w:jc w:val="both"/>
        <w:rPr>
          <w:rFonts w:ascii="Palatino Linotype" w:hAnsi="Palatino Linotype"/>
          <w:i/>
          <w:sz w:val="22"/>
        </w:rPr>
      </w:pPr>
      <w:r w:rsidRPr="00650D66">
        <w:rPr>
          <w:rFonts w:ascii="Palatino Linotype" w:hAnsi="Palatino Linotype"/>
          <w:b/>
          <w:i/>
          <w:sz w:val="22"/>
        </w:rPr>
        <w:t>Artículo 47.-</w:t>
      </w:r>
      <w:r w:rsidRPr="00650D66">
        <w:rPr>
          <w:rFonts w:ascii="Palatino Linotype" w:hAnsi="Palatino Linotype"/>
          <w:i/>
          <w:sz w:val="22"/>
        </w:rPr>
        <w:t xml:space="preserve"> El procedimiento de invitación restringida se declarará desierto, cuando no se presente propuesta alguna que cumpla con los requisitos establecidos en las bases. </w:t>
      </w:r>
    </w:p>
    <w:p w:rsidR="00DA6A39" w:rsidRPr="00650D66" w:rsidRDefault="00DA6A39" w:rsidP="00DA6A39">
      <w:pPr>
        <w:ind w:left="851" w:right="902"/>
        <w:jc w:val="both"/>
        <w:rPr>
          <w:rFonts w:ascii="Palatino Linotype" w:hAnsi="Palatino Linotype"/>
          <w:b/>
          <w:i/>
          <w:sz w:val="22"/>
        </w:rPr>
      </w:pPr>
      <w:r w:rsidRPr="00650D66">
        <w:rPr>
          <w:rFonts w:ascii="Palatino Linotype" w:hAnsi="Palatino Linotype"/>
          <w:i/>
          <w:sz w:val="22"/>
        </w:rPr>
        <w:t xml:space="preserve">Artículo 48.- La Secretaría, las entidades, los tribunales administrativos y los ayuntamientos podrán adquirir bienes, arrendar bienes muebles e inmuebles y contratar servicios, </w:t>
      </w:r>
      <w:r w:rsidRPr="00650D66">
        <w:rPr>
          <w:rFonts w:ascii="Palatino Linotype" w:hAnsi="Palatino Linotype"/>
          <w:b/>
          <w:i/>
          <w:sz w:val="22"/>
        </w:rPr>
        <w:t xml:space="preserve">mediante adjudicación directa, cuando: </w:t>
      </w:r>
    </w:p>
    <w:p w:rsidR="00DA6A39" w:rsidRPr="00650D66" w:rsidRDefault="00DA6A39" w:rsidP="00DA6A39">
      <w:pPr>
        <w:ind w:left="851" w:right="902"/>
        <w:jc w:val="both"/>
        <w:rPr>
          <w:rFonts w:ascii="Palatino Linotype" w:hAnsi="Palatino Linotype"/>
          <w:b/>
          <w:i/>
          <w:sz w:val="22"/>
        </w:rPr>
      </w:pPr>
      <w:r w:rsidRPr="00650D66">
        <w:rPr>
          <w:rFonts w:ascii="Palatino Linotype" w:hAnsi="Palatino Linotype"/>
          <w:b/>
          <w:i/>
          <w:sz w:val="22"/>
        </w:rPr>
        <w:t xml:space="preserve">I. La adquisición o el servicio sólo puedan realizarse con una determinada persona, por tratarse de obras de arte, titularidad de patentes, registros, marcas específicas, derechos de autor u otros derechos exclusivos. </w:t>
      </w:r>
    </w:p>
    <w:p w:rsidR="00DA6A39" w:rsidRPr="00650D66" w:rsidRDefault="00DA6A39" w:rsidP="00DA6A39">
      <w:pPr>
        <w:ind w:left="851" w:right="902"/>
        <w:jc w:val="both"/>
        <w:rPr>
          <w:rFonts w:ascii="Palatino Linotype" w:hAnsi="Palatino Linotype"/>
          <w:b/>
          <w:i/>
          <w:sz w:val="22"/>
        </w:rPr>
      </w:pPr>
      <w:r w:rsidRPr="00650D66">
        <w:rPr>
          <w:rFonts w:ascii="Palatino Linotype" w:hAnsi="Palatino Linotype"/>
          <w:b/>
          <w:i/>
          <w:sz w:val="22"/>
        </w:rPr>
        <w:t xml:space="preserve">II. La adquisición o el arrendamiento de algún inmueble sólo puedan realizarse con determinada persona, por ser el único bien disponible en el mercado inmobiliario que reúna las características de dimensión, ubicación, </w:t>
      </w:r>
      <w:r w:rsidRPr="00650D66">
        <w:rPr>
          <w:rFonts w:ascii="Palatino Linotype" w:hAnsi="Palatino Linotype"/>
          <w:b/>
          <w:i/>
          <w:sz w:val="22"/>
        </w:rPr>
        <w:lastRenderedPageBreak/>
        <w:t xml:space="preserve">servicios y otras que requieran las dependencias, las entidades, los tribunales administrativos o los ayuntamientos para su buen funcionamiento o para la adecuada prestación de los servicios públicos a su cargo. </w:t>
      </w:r>
    </w:p>
    <w:p w:rsidR="00DA6A39" w:rsidRPr="00650D66" w:rsidRDefault="00DA6A39" w:rsidP="00DA6A39">
      <w:pPr>
        <w:ind w:left="851" w:right="902"/>
        <w:jc w:val="both"/>
        <w:rPr>
          <w:rFonts w:ascii="Palatino Linotype" w:hAnsi="Palatino Linotype"/>
          <w:b/>
          <w:i/>
          <w:sz w:val="22"/>
        </w:rPr>
      </w:pPr>
      <w:r w:rsidRPr="00650D66">
        <w:rPr>
          <w:rFonts w:ascii="Palatino Linotype" w:hAnsi="Palatino Linotype"/>
          <w:b/>
          <w:i/>
          <w:sz w:val="22"/>
        </w:rPr>
        <w:t xml:space="preserve">III. Se trate de servicios que requieran de experiencia, técnicas o equipos especiales, o se trate de la adquisición de bienes usados o de características especiales que solamente puedan ser prestados o suministrados por una sola persona. </w:t>
      </w:r>
    </w:p>
    <w:p w:rsidR="00DA6A39" w:rsidRPr="00650D66" w:rsidRDefault="00DA6A39" w:rsidP="00DA6A39">
      <w:pPr>
        <w:ind w:left="851" w:right="902"/>
        <w:jc w:val="both"/>
        <w:rPr>
          <w:rFonts w:ascii="Palatino Linotype" w:hAnsi="Palatino Linotype"/>
          <w:b/>
          <w:i/>
          <w:sz w:val="22"/>
        </w:rPr>
      </w:pPr>
      <w:r w:rsidRPr="00650D66">
        <w:rPr>
          <w:rFonts w:ascii="Palatino Linotype" w:hAnsi="Palatino Linotype"/>
          <w:b/>
          <w:i/>
          <w:sz w:val="22"/>
        </w:rPr>
        <w:t xml:space="preserve">IV. Sea urgente la adquisición de bienes, arrendamientos o servicios por estar en riesgo el orden social, la salubridad, la seguridad pública o el ambiente, de alguna zona o región del Estado; se paralicen los servicios públicos; se trate de programas o acciones de apoyo a la población para atender necesidades apremiantes, o concurra alguna causa similar de interés público. </w:t>
      </w:r>
    </w:p>
    <w:p w:rsidR="00DA6A39" w:rsidRPr="00650D66" w:rsidRDefault="00DA6A39" w:rsidP="00DA6A39">
      <w:pPr>
        <w:ind w:left="851" w:right="902"/>
        <w:jc w:val="both"/>
        <w:rPr>
          <w:rFonts w:ascii="Palatino Linotype" w:hAnsi="Palatino Linotype"/>
          <w:b/>
          <w:i/>
          <w:sz w:val="22"/>
        </w:rPr>
      </w:pPr>
      <w:r w:rsidRPr="00650D66">
        <w:rPr>
          <w:rFonts w:ascii="Palatino Linotype" w:hAnsi="Palatino Linotype"/>
          <w:b/>
          <w:i/>
          <w:sz w:val="22"/>
        </w:rPr>
        <w:t xml:space="preserve">V. Existan circunstancias que puedan provocar pérdidas o costos adicionales importantes al erario. </w:t>
      </w:r>
    </w:p>
    <w:p w:rsidR="00DA6A39" w:rsidRPr="00650D66" w:rsidRDefault="00DA6A39" w:rsidP="00DA6A39">
      <w:pPr>
        <w:ind w:left="851" w:right="902"/>
        <w:jc w:val="both"/>
        <w:rPr>
          <w:rFonts w:ascii="Palatino Linotype" w:hAnsi="Palatino Linotype"/>
          <w:b/>
          <w:i/>
          <w:sz w:val="22"/>
        </w:rPr>
      </w:pPr>
      <w:r w:rsidRPr="00650D66">
        <w:rPr>
          <w:rFonts w:ascii="Palatino Linotype" w:hAnsi="Palatino Linotype"/>
          <w:b/>
          <w:i/>
          <w:sz w:val="22"/>
        </w:rPr>
        <w:t xml:space="preserve">VI. Pueda comprometerse información de naturaleza confidencial para el Estado o municipios, por razones de seguridad pública. </w:t>
      </w:r>
    </w:p>
    <w:p w:rsidR="00DA6A39" w:rsidRPr="00650D66" w:rsidRDefault="00DA6A39" w:rsidP="00DA6A39">
      <w:pPr>
        <w:ind w:left="851" w:right="902"/>
        <w:jc w:val="both"/>
        <w:rPr>
          <w:rFonts w:ascii="Palatino Linotype" w:hAnsi="Palatino Linotype"/>
          <w:b/>
          <w:i/>
          <w:sz w:val="22"/>
        </w:rPr>
      </w:pPr>
      <w:r w:rsidRPr="00650D66">
        <w:rPr>
          <w:rFonts w:ascii="Palatino Linotype" w:hAnsi="Palatino Linotype"/>
          <w:b/>
          <w:i/>
          <w:sz w:val="22"/>
        </w:rPr>
        <w:t xml:space="preserve">VII. Existan circunstancias extraordinarias o imprevisibles derivadas de riesgo o desastre. En este supuesto, la adquisición, arrendamiento y servicio deberá limitarse a lo estrictamente necesario para enfrentar tal eventualidad. </w:t>
      </w:r>
    </w:p>
    <w:p w:rsidR="00DA6A39" w:rsidRPr="00650D66" w:rsidRDefault="00DA6A39" w:rsidP="00DA6A39">
      <w:pPr>
        <w:ind w:left="851" w:right="902"/>
        <w:jc w:val="both"/>
        <w:rPr>
          <w:rFonts w:ascii="Palatino Linotype" w:hAnsi="Palatino Linotype"/>
          <w:b/>
          <w:i/>
          <w:sz w:val="22"/>
        </w:rPr>
      </w:pPr>
      <w:r w:rsidRPr="00650D66">
        <w:rPr>
          <w:rFonts w:ascii="Palatino Linotype" w:hAnsi="Palatino Linotype"/>
          <w:b/>
          <w:i/>
          <w:sz w:val="22"/>
        </w:rPr>
        <w:t xml:space="preserve">VIII. Se hubiere rescindido un contrato, por causas imputables al proveedor o que la persona que habiendo resultado ganadora en una licitación, no concurra a la suscripción del contrato dentro del plazo establecido en esta Ley. </w:t>
      </w:r>
    </w:p>
    <w:p w:rsidR="00DA6A39" w:rsidRPr="00650D66" w:rsidRDefault="00DA6A39" w:rsidP="00DA6A39">
      <w:pPr>
        <w:ind w:left="851" w:right="902"/>
        <w:jc w:val="both"/>
        <w:rPr>
          <w:rFonts w:ascii="Palatino Linotype" w:hAnsi="Palatino Linotype"/>
          <w:i/>
          <w:sz w:val="22"/>
        </w:rPr>
      </w:pPr>
      <w:r w:rsidRPr="00650D66">
        <w:rPr>
          <w:rFonts w:ascii="Palatino Linotype" w:hAnsi="Palatino Linotype"/>
          <w:i/>
          <w:sz w:val="22"/>
        </w:rPr>
        <w:t xml:space="preserve">En estos supuestos, la Secretaría, la entidad, el tribunal administrativo o el ayuntamiento </w:t>
      </w:r>
      <w:proofErr w:type="gramStart"/>
      <w:r w:rsidRPr="00650D66">
        <w:rPr>
          <w:rFonts w:ascii="Palatino Linotype" w:hAnsi="Palatino Linotype"/>
          <w:i/>
          <w:sz w:val="22"/>
        </w:rPr>
        <w:t>podrá</w:t>
      </w:r>
      <w:proofErr w:type="gramEnd"/>
      <w:r w:rsidRPr="00650D66">
        <w:rPr>
          <w:rFonts w:ascii="Palatino Linotype" w:hAnsi="Palatino Linotype"/>
          <w:i/>
          <w:sz w:val="22"/>
        </w:rPr>
        <w:t xml:space="preserve"> adjudicar el contrato al licitante que haya presentado la propuesta solvente más cercana a la ganadora y así, sucesivamente. </w:t>
      </w:r>
    </w:p>
    <w:p w:rsidR="00DA6A39" w:rsidRPr="00650D66" w:rsidRDefault="00DA6A39" w:rsidP="00DA6A39">
      <w:pPr>
        <w:ind w:left="851" w:right="902"/>
        <w:jc w:val="both"/>
        <w:rPr>
          <w:rFonts w:ascii="Palatino Linotype" w:hAnsi="Palatino Linotype"/>
          <w:i/>
          <w:sz w:val="22"/>
        </w:rPr>
      </w:pPr>
      <w:r w:rsidRPr="00650D66">
        <w:rPr>
          <w:rFonts w:ascii="Palatino Linotype" w:hAnsi="Palatino Linotype"/>
          <w:i/>
          <w:sz w:val="22"/>
        </w:rPr>
        <w:t xml:space="preserve">En todo caso, la diferencia de precio no deberá de ser superior al diez por ciento, respecto de la propuesta ganadora. </w:t>
      </w:r>
    </w:p>
    <w:p w:rsidR="00DA6A39" w:rsidRPr="00650D66" w:rsidRDefault="00DA6A39" w:rsidP="00DA6A39">
      <w:pPr>
        <w:ind w:left="851" w:right="902"/>
        <w:jc w:val="both"/>
        <w:rPr>
          <w:rFonts w:ascii="Palatino Linotype" w:hAnsi="Palatino Linotype"/>
          <w:b/>
          <w:i/>
          <w:sz w:val="22"/>
        </w:rPr>
      </w:pPr>
      <w:r w:rsidRPr="00650D66">
        <w:rPr>
          <w:rFonts w:ascii="Palatino Linotype" w:hAnsi="Palatino Linotype"/>
          <w:b/>
          <w:i/>
          <w:sz w:val="22"/>
        </w:rPr>
        <w:t xml:space="preserve">IX. Se hubiere declarado desierto un procedimiento de invitación restringida. X. Cuando se aseguren condiciones financieras que permitan al Estado o a los municipios cumplir con la obligación de pago de manera diferida, sin que ello implique un costo financiero adicional o que habiéndolo, sea inferior al del mercado, o </w:t>
      </w:r>
    </w:p>
    <w:p w:rsidR="00DA6A39" w:rsidRPr="00650D66" w:rsidRDefault="00DA6A39" w:rsidP="00DA6A39">
      <w:pPr>
        <w:ind w:left="851" w:right="902"/>
        <w:jc w:val="both"/>
        <w:rPr>
          <w:rFonts w:ascii="Palatino Linotype" w:hAnsi="Palatino Linotype"/>
          <w:b/>
          <w:i/>
          <w:sz w:val="22"/>
        </w:rPr>
      </w:pPr>
      <w:r w:rsidRPr="00650D66">
        <w:rPr>
          <w:rFonts w:ascii="Palatino Linotype" w:hAnsi="Palatino Linotype"/>
          <w:b/>
          <w:i/>
          <w:sz w:val="22"/>
        </w:rPr>
        <w:t xml:space="preserve">XI. El importe de la operación no rebase los montos establecidos en el Presupuesto de Egresos del Gobierno del Estado del ejercicio correspondiente. Tratándose de arrendamientos de inmuebles se entenderá por importe de la operación el monto mensual de la renta. Las dependencias, </w:t>
      </w:r>
      <w:r w:rsidRPr="00650D66">
        <w:rPr>
          <w:rFonts w:ascii="Palatino Linotype" w:hAnsi="Palatino Linotype"/>
          <w:b/>
          <w:i/>
          <w:sz w:val="22"/>
        </w:rPr>
        <w:lastRenderedPageBreak/>
        <w:t xml:space="preserve">las entidades, los tribunales administrativos y los ayuntamientos se abstendrán de fraccionar el importe de las operaciones, con el propósito de quedar comprendidos en este supuesto de excepción. La Secretaría de la Contraloría y los órganos de control interno, en el ámbito de su competencia, vigilarán el cumplimiento de esta disposición. </w:t>
      </w:r>
    </w:p>
    <w:p w:rsidR="00DA6A39" w:rsidRPr="00650D66" w:rsidRDefault="00DA6A39" w:rsidP="00DA6A39">
      <w:pPr>
        <w:ind w:left="851" w:right="902"/>
        <w:jc w:val="both"/>
        <w:rPr>
          <w:rFonts w:ascii="Palatino Linotype" w:hAnsi="Palatino Linotype"/>
          <w:b/>
          <w:i/>
          <w:sz w:val="22"/>
        </w:rPr>
      </w:pPr>
      <w:r w:rsidRPr="00650D66">
        <w:rPr>
          <w:rFonts w:ascii="Palatino Linotype" w:hAnsi="Palatino Linotype"/>
          <w:b/>
          <w:i/>
          <w:sz w:val="22"/>
        </w:rPr>
        <w:t xml:space="preserve">XII. Se trate de bienes producidos por sociedades cooperativas, de producción rural, de interés colectivo, de solidaridad social, sociedades y asociaciones de fin social, cuyo objeto no sea preponderantemente lucrativo, producidos en el Estado de México y adquiridos directamente a éstas. </w:t>
      </w:r>
    </w:p>
    <w:p w:rsidR="00DA6A39" w:rsidRPr="00650D66" w:rsidRDefault="00DA6A39" w:rsidP="00DA6A39">
      <w:pPr>
        <w:ind w:left="851" w:right="902"/>
        <w:jc w:val="both"/>
        <w:rPr>
          <w:rFonts w:ascii="Palatino Linotype" w:hAnsi="Palatino Linotype"/>
          <w:i/>
          <w:sz w:val="22"/>
        </w:rPr>
      </w:pPr>
      <w:r w:rsidRPr="00650D66">
        <w:rPr>
          <w:rFonts w:ascii="Palatino Linotype" w:hAnsi="Palatino Linotype"/>
          <w:b/>
          <w:i/>
          <w:sz w:val="22"/>
        </w:rPr>
        <w:t>Artículo 49.-</w:t>
      </w:r>
      <w:r w:rsidRPr="00650D66">
        <w:rPr>
          <w:rFonts w:ascii="Palatino Linotype" w:hAnsi="Palatino Linotype"/>
          <w:i/>
          <w:sz w:val="22"/>
        </w:rPr>
        <w:t xml:space="preserve"> </w:t>
      </w:r>
      <w:r w:rsidRPr="00650D66">
        <w:rPr>
          <w:rFonts w:ascii="Palatino Linotype" w:hAnsi="Palatino Linotype"/>
          <w:b/>
          <w:i/>
          <w:sz w:val="22"/>
        </w:rPr>
        <w:t>El procedimiento de adjudicación directa se substanciará con arreglo a el reglamento de esta Ley.</w:t>
      </w:r>
      <w:r w:rsidRPr="00650D66">
        <w:rPr>
          <w:rFonts w:ascii="Palatino Linotype" w:hAnsi="Palatino Linotype"/>
          <w:i/>
          <w:sz w:val="22"/>
        </w:rPr>
        <w:t xml:space="preserve"> </w:t>
      </w:r>
    </w:p>
    <w:p w:rsidR="00DA6A39" w:rsidRPr="00650D66" w:rsidRDefault="00DA6A39" w:rsidP="00DA6A39">
      <w:pPr>
        <w:ind w:left="851" w:right="902"/>
        <w:jc w:val="both"/>
        <w:rPr>
          <w:rFonts w:ascii="Palatino Linotype" w:hAnsi="Palatino Linotype"/>
          <w:i/>
          <w:sz w:val="22"/>
        </w:rPr>
      </w:pPr>
      <w:r w:rsidRPr="00650D66">
        <w:rPr>
          <w:rFonts w:ascii="Palatino Linotype" w:hAnsi="Palatino Linotype"/>
          <w:i/>
          <w:sz w:val="22"/>
        </w:rPr>
        <w:t>Artículo 50.- Las disposiciones relativas a los procedimientos de adquisición establecidas en este capítulo serán aplicables a los arrendamientos de bienes muebles e inmuebles, con arreglo a el reglamento de esta Ley.”</w:t>
      </w:r>
    </w:p>
    <w:p w:rsidR="00DA6A39" w:rsidRPr="00650D66" w:rsidRDefault="00DA6A39" w:rsidP="00DA6A39">
      <w:pPr>
        <w:ind w:left="851" w:right="902"/>
        <w:jc w:val="both"/>
        <w:rPr>
          <w:rFonts w:ascii="Palatino Linotype" w:hAnsi="Palatino Linotype" w:cs="Arial"/>
          <w:sz w:val="22"/>
        </w:rPr>
      </w:pPr>
      <w:r w:rsidRPr="00650D66">
        <w:rPr>
          <w:rFonts w:ascii="Palatino Linotype" w:hAnsi="Palatino Linotype"/>
          <w:sz w:val="22"/>
        </w:rPr>
        <w:t>(Énfasis añadido.)</w:t>
      </w:r>
    </w:p>
    <w:p w:rsidR="00DA6A39" w:rsidRPr="00650D66" w:rsidRDefault="00DA6A39" w:rsidP="00DA6A39">
      <w:pPr>
        <w:spacing w:before="100" w:beforeAutospacing="1" w:after="100" w:afterAutospacing="1" w:line="360" w:lineRule="auto"/>
        <w:jc w:val="both"/>
        <w:rPr>
          <w:rFonts w:ascii="Palatino Linotype" w:hAnsi="Palatino Linotype"/>
        </w:rPr>
      </w:pPr>
      <w:r w:rsidRPr="00650D66">
        <w:rPr>
          <w:rFonts w:ascii="Palatino Linotype" w:hAnsi="Palatino Linotype"/>
        </w:rPr>
        <w:t>Por otra parte, no pasa desapercibido del análisis de esta Autoridad los dispuesto por el artículo 92, fracción XXIX, inciso b, numerales 1 y 4 de la Ley de Transparencia y Acceso a la Información Pública del Estado de México y Municipios que establece lo siguiente:</w:t>
      </w:r>
    </w:p>
    <w:p w:rsidR="00DA6A39" w:rsidRPr="00650D66" w:rsidRDefault="00DA6A39" w:rsidP="00DA6A39">
      <w:pPr>
        <w:ind w:left="851" w:right="899"/>
        <w:jc w:val="both"/>
        <w:rPr>
          <w:rFonts w:ascii="Palatino Linotype" w:hAnsi="Palatino Linotype"/>
          <w:i/>
          <w:sz w:val="22"/>
        </w:rPr>
      </w:pPr>
      <w:r w:rsidRPr="00650D66">
        <w:rPr>
          <w:rFonts w:ascii="Palatino Linotype" w:hAnsi="Palatino Linotype"/>
          <w:i/>
          <w:sz w:val="22"/>
        </w:rPr>
        <w:t>“</w:t>
      </w:r>
      <w:r w:rsidRPr="00650D66">
        <w:rPr>
          <w:rFonts w:ascii="Palatino Linotype" w:hAnsi="Palatino Linotype"/>
          <w:b/>
          <w:i/>
          <w:sz w:val="22"/>
        </w:rPr>
        <w:t>Artículo 92.</w:t>
      </w:r>
      <w:r w:rsidRPr="00650D66">
        <w:rPr>
          <w:rFonts w:ascii="Palatino Linotype" w:hAnsi="Palatino Linotype"/>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DA6A39" w:rsidRPr="00650D66" w:rsidRDefault="00DA6A39" w:rsidP="00DA6A39">
      <w:pPr>
        <w:ind w:left="851" w:right="899"/>
        <w:jc w:val="both"/>
        <w:rPr>
          <w:rFonts w:ascii="Palatino Linotype" w:hAnsi="Palatino Linotype"/>
          <w:b/>
          <w:i/>
          <w:sz w:val="22"/>
        </w:rPr>
      </w:pPr>
      <w:r w:rsidRPr="00650D66">
        <w:rPr>
          <w:rFonts w:ascii="Palatino Linotype" w:hAnsi="Palatino Linotype"/>
          <w:b/>
          <w:i/>
          <w:sz w:val="22"/>
        </w:rPr>
        <w:t xml:space="preserve">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rsidR="00DA6A39" w:rsidRPr="00650D66" w:rsidRDefault="00DA6A39" w:rsidP="00DA6A39">
      <w:pPr>
        <w:ind w:left="851" w:right="899"/>
        <w:jc w:val="both"/>
        <w:rPr>
          <w:rFonts w:ascii="Palatino Linotype" w:hAnsi="Palatino Linotype"/>
          <w:b/>
          <w:i/>
          <w:sz w:val="22"/>
        </w:rPr>
      </w:pPr>
      <w:r w:rsidRPr="00650D66">
        <w:rPr>
          <w:rFonts w:ascii="Palatino Linotype" w:hAnsi="Palatino Linotype"/>
          <w:b/>
          <w:i/>
          <w:sz w:val="22"/>
        </w:rPr>
        <w:t xml:space="preserve">a) De licitaciones públicas o procedimientos de invitación restringida: </w:t>
      </w:r>
    </w:p>
    <w:p w:rsidR="00DA6A39" w:rsidRPr="00650D66" w:rsidRDefault="00DA6A39" w:rsidP="00DA6A39">
      <w:pPr>
        <w:ind w:left="851" w:right="899"/>
        <w:jc w:val="both"/>
        <w:rPr>
          <w:rFonts w:ascii="Palatino Linotype" w:hAnsi="Palatino Linotype"/>
          <w:i/>
          <w:sz w:val="22"/>
        </w:rPr>
      </w:pPr>
      <w:r w:rsidRPr="00650D66">
        <w:rPr>
          <w:rFonts w:ascii="Palatino Linotype" w:hAnsi="Palatino Linotype"/>
          <w:i/>
          <w:sz w:val="22"/>
        </w:rPr>
        <w:t xml:space="preserve">1) La convocatoria o invitación emitida, así como los fundamentos legales aplicados para llevarla a cabo; </w:t>
      </w:r>
    </w:p>
    <w:p w:rsidR="00DA6A39" w:rsidRPr="00650D66" w:rsidRDefault="00DA6A39" w:rsidP="00DA6A39">
      <w:pPr>
        <w:ind w:left="851" w:right="899"/>
        <w:jc w:val="both"/>
        <w:rPr>
          <w:rFonts w:ascii="Palatino Linotype" w:hAnsi="Palatino Linotype"/>
          <w:i/>
          <w:sz w:val="22"/>
        </w:rPr>
      </w:pPr>
      <w:r w:rsidRPr="00650D66">
        <w:rPr>
          <w:rFonts w:ascii="Palatino Linotype" w:hAnsi="Palatino Linotype"/>
          <w:i/>
          <w:sz w:val="22"/>
        </w:rPr>
        <w:t xml:space="preserve">2) Los nombres de los participantes o invitados; </w:t>
      </w:r>
    </w:p>
    <w:p w:rsidR="00DA6A39" w:rsidRPr="00650D66" w:rsidRDefault="00DA6A39" w:rsidP="00DA6A39">
      <w:pPr>
        <w:ind w:left="851" w:right="899"/>
        <w:jc w:val="both"/>
        <w:rPr>
          <w:rFonts w:ascii="Palatino Linotype" w:hAnsi="Palatino Linotype"/>
          <w:i/>
          <w:sz w:val="22"/>
        </w:rPr>
      </w:pPr>
      <w:r w:rsidRPr="00650D66">
        <w:rPr>
          <w:rFonts w:ascii="Palatino Linotype" w:hAnsi="Palatino Linotype"/>
          <w:i/>
          <w:sz w:val="22"/>
        </w:rPr>
        <w:t xml:space="preserve">3) El nombre del ganador y las razones que lo justifican; </w:t>
      </w:r>
    </w:p>
    <w:p w:rsidR="00DA6A39" w:rsidRPr="00650D66" w:rsidRDefault="00DA6A39" w:rsidP="00DA6A39">
      <w:pPr>
        <w:ind w:left="851" w:right="899"/>
        <w:jc w:val="both"/>
        <w:rPr>
          <w:rFonts w:ascii="Palatino Linotype" w:hAnsi="Palatino Linotype"/>
          <w:i/>
          <w:sz w:val="22"/>
        </w:rPr>
      </w:pPr>
      <w:r w:rsidRPr="00650D66">
        <w:rPr>
          <w:rFonts w:ascii="Palatino Linotype" w:hAnsi="Palatino Linotype"/>
          <w:i/>
          <w:sz w:val="22"/>
        </w:rPr>
        <w:t xml:space="preserve">4) El área solicitante y la responsable de su ejecución; </w:t>
      </w:r>
    </w:p>
    <w:p w:rsidR="00DA6A39" w:rsidRPr="00650D66" w:rsidRDefault="00DA6A39" w:rsidP="00DA6A39">
      <w:pPr>
        <w:ind w:left="851" w:right="899"/>
        <w:jc w:val="both"/>
        <w:rPr>
          <w:rFonts w:ascii="Palatino Linotype" w:hAnsi="Palatino Linotype"/>
          <w:i/>
          <w:sz w:val="22"/>
        </w:rPr>
      </w:pPr>
      <w:r w:rsidRPr="00650D66">
        <w:rPr>
          <w:rFonts w:ascii="Palatino Linotype" w:hAnsi="Palatino Linotype"/>
          <w:i/>
          <w:sz w:val="22"/>
        </w:rPr>
        <w:t xml:space="preserve">5) Las convocatorias e invitaciones emitidas; </w:t>
      </w:r>
    </w:p>
    <w:p w:rsidR="00DA6A39" w:rsidRPr="00650D66" w:rsidRDefault="00DA6A39" w:rsidP="00DA6A39">
      <w:pPr>
        <w:ind w:left="851" w:right="899"/>
        <w:jc w:val="both"/>
        <w:rPr>
          <w:rFonts w:ascii="Palatino Linotype" w:hAnsi="Palatino Linotype"/>
          <w:i/>
          <w:sz w:val="22"/>
        </w:rPr>
      </w:pPr>
      <w:r w:rsidRPr="00650D66">
        <w:rPr>
          <w:rFonts w:ascii="Palatino Linotype" w:hAnsi="Palatino Linotype"/>
          <w:i/>
          <w:sz w:val="22"/>
        </w:rPr>
        <w:lastRenderedPageBreak/>
        <w:t xml:space="preserve">6) Los dictámenes y fallo de adjudicación; </w:t>
      </w:r>
    </w:p>
    <w:p w:rsidR="00DA6A39" w:rsidRPr="00650D66" w:rsidRDefault="00DA6A39" w:rsidP="00DA6A39">
      <w:pPr>
        <w:ind w:left="851" w:right="899"/>
        <w:jc w:val="both"/>
        <w:rPr>
          <w:rFonts w:ascii="Palatino Linotype" w:hAnsi="Palatino Linotype"/>
          <w:i/>
          <w:sz w:val="22"/>
        </w:rPr>
      </w:pPr>
      <w:r w:rsidRPr="00650D66">
        <w:rPr>
          <w:rFonts w:ascii="Palatino Linotype" w:hAnsi="Palatino Linotype"/>
          <w:i/>
          <w:sz w:val="22"/>
        </w:rPr>
        <w:t xml:space="preserve">7) El contrato y, en su caso, sus anexos; </w:t>
      </w:r>
    </w:p>
    <w:p w:rsidR="00DA6A39" w:rsidRPr="00650D66" w:rsidRDefault="00DA6A39" w:rsidP="00DA6A39">
      <w:pPr>
        <w:ind w:left="851" w:right="899"/>
        <w:jc w:val="both"/>
        <w:rPr>
          <w:rFonts w:ascii="Palatino Linotype" w:hAnsi="Palatino Linotype"/>
          <w:i/>
          <w:sz w:val="22"/>
        </w:rPr>
      </w:pPr>
      <w:r w:rsidRPr="00650D66">
        <w:rPr>
          <w:rFonts w:ascii="Palatino Linotype" w:hAnsi="Palatino Linotype"/>
          <w:i/>
          <w:sz w:val="22"/>
        </w:rPr>
        <w:t xml:space="preserve">8) Los mecanismos de vigilancia y supervisión, incluyendo en su caso, los estudios de impacto urbano y ambiental, según corresponda; </w:t>
      </w:r>
    </w:p>
    <w:p w:rsidR="00DA6A39" w:rsidRPr="00650D66" w:rsidRDefault="00DA6A39" w:rsidP="00DA6A39">
      <w:pPr>
        <w:ind w:left="851" w:right="899"/>
        <w:jc w:val="both"/>
        <w:rPr>
          <w:rFonts w:ascii="Palatino Linotype" w:hAnsi="Palatino Linotype"/>
          <w:i/>
          <w:sz w:val="22"/>
        </w:rPr>
      </w:pPr>
      <w:r w:rsidRPr="00650D66">
        <w:rPr>
          <w:rFonts w:ascii="Palatino Linotype" w:hAnsi="Palatino Linotype"/>
          <w:i/>
          <w:sz w:val="22"/>
        </w:rPr>
        <w:t xml:space="preserve">9) La partida presupuestal, de conformidad con el clasificador por objeto del gasto, en el caso de ser aplicable; </w:t>
      </w:r>
    </w:p>
    <w:p w:rsidR="00DA6A39" w:rsidRPr="00650D66" w:rsidRDefault="00DA6A39" w:rsidP="00DA6A39">
      <w:pPr>
        <w:ind w:left="851" w:right="899"/>
        <w:jc w:val="both"/>
        <w:rPr>
          <w:rFonts w:ascii="Palatino Linotype" w:hAnsi="Palatino Linotype"/>
          <w:i/>
          <w:sz w:val="22"/>
        </w:rPr>
      </w:pPr>
      <w:r w:rsidRPr="00650D66">
        <w:rPr>
          <w:rFonts w:ascii="Palatino Linotype" w:hAnsi="Palatino Linotype"/>
          <w:i/>
          <w:sz w:val="22"/>
        </w:rPr>
        <w:t xml:space="preserve">10) Origen de los recursos especificando si son federales, estatales o municipales, así como el tipo de fondo de participación o aportación respectiva; </w:t>
      </w:r>
    </w:p>
    <w:p w:rsidR="00DA6A39" w:rsidRPr="00650D66" w:rsidRDefault="00DA6A39" w:rsidP="00DA6A39">
      <w:pPr>
        <w:ind w:left="851" w:right="899"/>
        <w:jc w:val="both"/>
        <w:rPr>
          <w:rFonts w:ascii="Palatino Linotype" w:hAnsi="Palatino Linotype"/>
          <w:i/>
          <w:sz w:val="22"/>
        </w:rPr>
      </w:pPr>
      <w:r w:rsidRPr="00650D66">
        <w:rPr>
          <w:rFonts w:ascii="Palatino Linotype" w:hAnsi="Palatino Linotype"/>
          <w:i/>
          <w:sz w:val="22"/>
        </w:rPr>
        <w:t xml:space="preserve">11) Los convenios modificatorios que, en su caso, sean firmados, precisando el objeto y la fecha de celebración; </w:t>
      </w:r>
    </w:p>
    <w:p w:rsidR="00DA6A39" w:rsidRPr="00650D66" w:rsidRDefault="00DA6A39" w:rsidP="00DA6A39">
      <w:pPr>
        <w:ind w:left="851" w:right="899"/>
        <w:jc w:val="both"/>
        <w:rPr>
          <w:rFonts w:ascii="Palatino Linotype" w:hAnsi="Palatino Linotype"/>
          <w:i/>
          <w:sz w:val="22"/>
        </w:rPr>
      </w:pPr>
      <w:r w:rsidRPr="00650D66">
        <w:rPr>
          <w:rFonts w:ascii="Palatino Linotype" w:hAnsi="Palatino Linotype"/>
          <w:i/>
          <w:sz w:val="22"/>
        </w:rPr>
        <w:t xml:space="preserve">12) Los informes de avance físico y financiero sobre las obras o servicios contratados; </w:t>
      </w:r>
    </w:p>
    <w:p w:rsidR="00DA6A39" w:rsidRPr="00650D66" w:rsidRDefault="00DA6A39" w:rsidP="00DA6A39">
      <w:pPr>
        <w:ind w:left="851" w:right="899"/>
        <w:jc w:val="both"/>
        <w:rPr>
          <w:rFonts w:ascii="Palatino Linotype" w:hAnsi="Palatino Linotype"/>
          <w:i/>
          <w:sz w:val="22"/>
        </w:rPr>
      </w:pPr>
      <w:r w:rsidRPr="00650D66">
        <w:rPr>
          <w:rFonts w:ascii="Palatino Linotype" w:hAnsi="Palatino Linotype"/>
          <w:i/>
          <w:sz w:val="22"/>
        </w:rPr>
        <w:t xml:space="preserve">13) El convenio de terminación; y </w:t>
      </w:r>
    </w:p>
    <w:p w:rsidR="00DA6A39" w:rsidRPr="00650D66" w:rsidRDefault="00DA6A39" w:rsidP="00DA6A39">
      <w:pPr>
        <w:ind w:left="851" w:right="899"/>
        <w:jc w:val="both"/>
        <w:rPr>
          <w:rFonts w:ascii="Palatino Linotype" w:hAnsi="Palatino Linotype"/>
          <w:i/>
          <w:sz w:val="22"/>
        </w:rPr>
      </w:pPr>
      <w:r w:rsidRPr="00650D66">
        <w:rPr>
          <w:rFonts w:ascii="Palatino Linotype" w:hAnsi="Palatino Linotype"/>
          <w:i/>
          <w:sz w:val="22"/>
        </w:rPr>
        <w:t xml:space="preserve">14) El finiquito. </w:t>
      </w:r>
    </w:p>
    <w:p w:rsidR="00DA6A39" w:rsidRPr="00650D66" w:rsidRDefault="00DA6A39" w:rsidP="00DA6A39">
      <w:pPr>
        <w:ind w:left="851" w:right="899"/>
        <w:jc w:val="both"/>
        <w:rPr>
          <w:rFonts w:ascii="Palatino Linotype" w:hAnsi="Palatino Linotype"/>
          <w:b/>
          <w:i/>
          <w:sz w:val="22"/>
        </w:rPr>
      </w:pPr>
      <w:r w:rsidRPr="00650D66">
        <w:rPr>
          <w:rFonts w:ascii="Palatino Linotype" w:hAnsi="Palatino Linotype"/>
          <w:b/>
          <w:i/>
          <w:sz w:val="22"/>
        </w:rPr>
        <w:t xml:space="preserve">b) De las adjudicaciones directas: </w:t>
      </w:r>
    </w:p>
    <w:p w:rsidR="00DA6A39" w:rsidRPr="00650D66" w:rsidRDefault="00DA6A39" w:rsidP="00DA6A39">
      <w:pPr>
        <w:ind w:left="851" w:right="899"/>
        <w:jc w:val="both"/>
        <w:rPr>
          <w:rFonts w:ascii="Palatino Linotype" w:hAnsi="Palatino Linotype"/>
          <w:b/>
          <w:i/>
          <w:sz w:val="22"/>
        </w:rPr>
      </w:pPr>
      <w:r w:rsidRPr="00650D66">
        <w:rPr>
          <w:rFonts w:ascii="Palatino Linotype" w:hAnsi="Palatino Linotype"/>
          <w:b/>
          <w:i/>
          <w:sz w:val="22"/>
        </w:rPr>
        <w:t xml:space="preserve">1) La propuesta enviada por el participante; </w:t>
      </w:r>
    </w:p>
    <w:p w:rsidR="00DA6A39" w:rsidRPr="00650D66" w:rsidRDefault="00DA6A39" w:rsidP="00DA6A39">
      <w:pPr>
        <w:ind w:left="851" w:right="899"/>
        <w:jc w:val="both"/>
        <w:rPr>
          <w:rFonts w:ascii="Palatino Linotype" w:hAnsi="Palatino Linotype"/>
          <w:i/>
          <w:sz w:val="22"/>
        </w:rPr>
      </w:pPr>
      <w:r w:rsidRPr="00650D66">
        <w:rPr>
          <w:rFonts w:ascii="Palatino Linotype" w:hAnsi="Palatino Linotype"/>
          <w:i/>
          <w:sz w:val="22"/>
        </w:rPr>
        <w:t xml:space="preserve">2) Los motivos y fundamentos legales aplicados para llevarla a cabo; </w:t>
      </w:r>
    </w:p>
    <w:p w:rsidR="00DA6A39" w:rsidRPr="00650D66" w:rsidRDefault="00DA6A39" w:rsidP="00DA6A39">
      <w:pPr>
        <w:ind w:left="851" w:right="899"/>
        <w:jc w:val="both"/>
        <w:rPr>
          <w:rFonts w:ascii="Palatino Linotype" w:hAnsi="Palatino Linotype"/>
          <w:i/>
          <w:sz w:val="22"/>
        </w:rPr>
      </w:pPr>
      <w:r w:rsidRPr="00650D66">
        <w:rPr>
          <w:rFonts w:ascii="Palatino Linotype" w:hAnsi="Palatino Linotype"/>
          <w:i/>
          <w:sz w:val="22"/>
        </w:rPr>
        <w:t xml:space="preserve">3) La autorización del ejercicio de la opción; </w:t>
      </w:r>
    </w:p>
    <w:p w:rsidR="00DA6A39" w:rsidRPr="00650D66" w:rsidRDefault="00DA6A39" w:rsidP="00DA6A39">
      <w:pPr>
        <w:ind w:left="851" w:right="899"/>
        <w:jc w:val="both"/>
        <w:rPr>
          <w:rFonts w:ascii="Palatino Linotype" w:hAnsi="Palatino Linotype"/>
          <w:b/>
          <w:i/>
          <w:sz w:val="22"/>
        </w:rPr>
      </w:pPr>
      <w:r w:rsidRPr="00650D66">
        <w:rPr>
          <w:rFonts w:ascii="Palatino Linotype" w:hAnsi="Palatino Linotype"/>
          <w:b/>
          <w:i/>
          <w:sz w:val="22"/>
        </w:rPr>
        <w:t xml:space="preserve">4) En su caso, las cotizaciones consideradas, especificando los nombres de los proveedores y sus montos; </w:t>
      </w:r>
    </w:p>
    <w:p w:rsidR="00DA6A39" w:rsidRPr="00650D66" w:rsidRDefault="00DA6A39" w:rsidP="00DA6A39">
      <w:pPr>
        <w:ind w:left="851" w:right="899"/>
        <w:jc w:val="both"/>
        <w:rPr>
          <w:rFonts w:ascii="Palatino Linotype" w:hAnsi="Palatino Linotype"/>
          <w:i/>
          <w:sz w:val="22"/>
        </w:rPr>
      </w:pPr>
      <w:r w:rsidRPr="00650D66">
        <w:rPr>
          <w:rFonts w:ascii="Palatino Linotype" w:hAnsi="Palatino Linotype"/>
          <w:i/>
          <w:sz w:val="22"/>
        </w:rPr>
        <w:t>5) El nombre de la persona física o jurídica colectiva adjudicada;</w:t>
      </w:r>
    </w:p>
    <w:p w:rsidR="00DA6A39" w:rsidRPr="00650D66" w:rsidRDefault="00DA6A39" w:rsidP="00DA6A39">
      <w:pPr>
        <w:ind w:left="851" w:right="899"/>
        <w:jc w:val="both"/>
        <w:rPr>
          <w:rFonts w:ascii="Palatino Linotype" w:hAnsi="Palatino Linotype"/>
          <w:i/>
          <w:sz w:val="22"/>
        </w:rPr>
      </w:pPr>
      <w:r w:rsidRPr="00650D66">
        <w:rPr>
          <w:rFonts w:ascii="Palatino Linotype" w:hAnsi="Palatino Linotype"/>
          <w:i/>
          <w:sz w:val="22"/>
        </w:rPr>
        <w:t xml:space="preserve">6) La unidad administrativa solicitante y la responsable de su ejecución; </w:t>
      </w:r>
    </w:p>
    <w:p w:rsidR="00DA6A39" w:rsidRPr="00650D66" w:rsidRDefault="00DA6A39" w:rsidP="00DA6A39">
      <w:pPr>
        <w:ind w:left="851" w:right="899"/>
        <w:jc w:val="both"/>
        <w:rPr>
          <w:rFonts w:ascii="Palatino Linotype" w:hAnsi="Palatino Linotype"/>
          <w:i/>
          <w:sz w:val="22"/>
        </w:rPr>
      </w:pPr>
      <w:r w:rsidRPr="00650D66">
        <w:rPr>
          <w:rFonts w:ascii="Palatino Linotype" w:hAnsi="Palatino Linotype"/>
          <w:i/>
          <w:sz w:val="22"/>
        </w:rPr>
        <w:t xml:space="preserve">7) El número, fecha, el monto del contrato y el plazo de entrega o de ejecución de los servicios u obra; </w:t>
      </w:r>
    </w:p>
    <w:p w:rsidR="00DA6A39" w:rsidRPr="00650D66" w:rsidRDefault="00DA6A39" w:rsidP="00DA6A39">
      <w:pPr>
        <w:ind w:left="851" w:right="899"/>
        <w:jc w:val="both"/>
        <w:rPr>
          <w:rFonts w:ascii="Palatino Linotype" w:hAnsi="Palatino Linotype"/>
          <w:i/>
          <w:sz w:val="22"/>
        </w:rPr>
      </w:pPr>
      <w:r w:rsidRPr="00650D66">
        <w:rPr>
          <w:rFonts w:ascii="Palatino Linotype" w:hAnsi="Palatino Linotype"/>
          <w:i/>
          <w:sz w:val="22"/>
        </w:rPr>
        <w:t xml:space="preserve">8) Los mecanismos de vigilancia y supervisión, incluyendo, en su caso, los estudios de impacto urbano y ambiental, según corresponda; </w:t>
      </w:r>
    </w:p>
    <w:p w:rsidR="00DA6A39" w:rsidRPr="00650D66" w:rsidRDefault="00DA6A39" w:rsidP="00DA6A39">
      <w:pPr>
        <w:ind w:left="851" w:right="899"/>
        <w:jc w:val="both"/>
        <w:rPr>
          <w:rFonts w:ascii="Palatino Linotype" w:hAnsi="Palatino Linotype"/>
          <w:i/>
          <w:sz w:val="22"/>
        </w:rPr>
      </w:pPr>
      <w:r w:rsidRPr="00650D66">
        <w:rPr>
          <w:rFonts w:ascii="Palatino Linotype" w:hAnsi="Palatino Linotype"/>
          <w:i/>
          <w:sz w:val="22"/>
        </w:rPr>
        <w:t xml:space="preserve">9) Los informes de avance sobre las obras o servicios contratados; </w:t>
      </w:r>
    </w:p>
    <w:p w:rsidR="00DA6A39" w:rsidRPr="00650D66" w:rsidRDefault="00DA6A39" w:rsidP="00DA6A39">
      <w:pPr>
        <w:ind w:left="851" w:right="899"/>
        <w:jc w:val="both"/>
        <w:rPr>
          <w:rFonts w:ascii="Palatino Linotype" w:hAnsi="Palatino Linotype"/>
          <w:i/>
          <w:sz w:val="22"/>
        </w:rPr>
      </w:pPr>
      <w:r w:rsidRPr="00650D66">
        <w:rPr>
          <w:rFonts w:ascii="Palatino Linotype" w:hAnsi="Palatino Linotype"/>
          <w:i/>
          <w:sz w:val="22"/>
        </w:rPr>
        <w:t xml:space="preserve">10) El convenio de terminación; y </w:t>
      </w:r>
    </w:p>
    <w:p w:rsidR="00DA6A39" w:rsidRPr="00650D66" w:rsidRDefault="00DA6A39" w:rsidP="00DA6A39">
      <w:pPr>
        <w:ind w:left="851" w:right="899"/>
        <w:jc w:val="both"/>
        <w:rPr>
          <w:rFonts w:ascii="Palatino Linotype" w:hAnsi="Palatino Linotype"/>
          <w:i/>
          <w:sz w:val="22"/>
        </w:rPr>
      </w:pPr>
      <w:r w:rsidRPr="00650D66">
        <w:rPr>
          <w:rFonts w:ascii="Palatino Linotype" w:hAnsi="Palatino Linotype"/>
          <w:i/>
          <w:sz w:val="22"/>
        </w:rPr>
        <w:t>11) El finiquito.”</w:t>
      </w:r>
    </w:p>
    <w:p w:rsidR="00DA6A39" w:rsidRPr="00650D66" w:rsidRDefault="00DA6A39" w:rsidP="00DA6A39">
      <w:pPr>
        <w:ind w:left="851" w:right="899"/>
        <w:jc w:val="both"/>
        <w:rPr>
          <w:rFonts w:ascii="Palatino Linotype" w:hAnsi="Palatino Linotype"/>
          <w:sz w:val="22"/>
        </w:rPr>
      </w:pPr>
      <w:r w:rsidRPr="00650D66">
        <w:rPr>
          <w:rFonts w:ascii="Palatino Linotype" w:hAnsi="Palatino Linotype"/>
          <w:sz w:val="22"/>
        </w:rPr>
        <w:t>(Énfasis añadido)</w:t>
      </w:r>
    </w:p>
    <w:p w:rsidR="00DA6A39" w:rsidRPr="00650D66" w:rsidRDefault="00DA6A39" w:rsidP="00DA6A39">
      <w:pPr>
        <w:spacing w:before="100" w:beforeAutospacing="1" w:after="100" w:afterAutospacing="1" w:line="360" w:lineRule="auto"/>
        <w:jc w:val="both"/>
        <w:rPr>
          <w:rFonts w:ascii="Palatino Linotype" w:hAnsi="Palatino Linotype"/>
        </w:rPr>
      </w:pPr>
      <w:r w:rsidRPr="00650D66">
        <w:rPr>
          <w:rFonts w:ascii="Palatino Linotype" w:hAnsi="Palatino Linotype"/>
        </w:rPr>
        <w:t xml:space="preserve">En mérito de lo expuesto, este Instituto estima que los requerimientos de información, consistentes en la contratación de los Reyes Magos y de los Grupos musicales, deben obrar en el expediente que se formó como parte del proceso de licitación, invitación restringida o adjudicación directa, máxime que los artículos 18 y 19 de la Ley de Transparencia y Acceso a la Información Pública del Estado de México y Municipios establecen que los sujetos obligados deben documentar todo acto que derive del </w:t>
      </w:r>
      <w:r w:rsidRPr="00650D66">
        <w:rPr>
          <w:rFonts w:ascii="Palatino Linotype" w:hAnsi="Palatino Linotype"/>
        </w:rPr>
        <w:lastRenderedPageBreak/>
        <w:t xml:space="preserve">ejercicio de sus facultades, competencias o funciones y que se presume que la información debe existir si se refiere a dichas facultades, competencias y/o funciones. Por lo tanto, esta Autoridad estima que es dable ordenar al </w:t>
      </w:r>
      <w:r w:rsidRPr="00650D66">
        <w:rPr>
          <w:rFonts w:ascii="Palatino Linotype" w:hAnsi="Palatino Linotype"/>
          <w:b/>
        </w:rPr>
        <w:t>SUJETO OBLIGADO</w:t>
      </w:r>
      <w:r w:rsidRPr="00650D66">
        <w:rPr>
          <w:rFonts w:ascii="Palatino Linotype" w:hAnsi="Palatino Linotype"/>
        </w:rPr>
        <w:t xml:space="preserve"> haga entrega de la información referida, en </w:t>
      </w:r>
      <w:r w:rsidRPr="00650D66">
        <w:rPr>
          <w:rFonts w:ascii="Palatino Linotype" w:hAnsi="Palatino Linotype"/>
          <w:b/>
        </w:rPr>
        <w:t>versión pública</w:t>
      </w:r>
      <w:r w:rsidRPr="00650D66">
        <w:rPr>
          <w:rFonts w:ascii="Palatino Linotype" w:hAnsi="Palatino Linotype"/>
        </w:rPr>
        <w:t>.</w:t>
      </w:r>
    </w:p>
    <w:p w:rsidR="00DA6A39" w:rsidRPr="00650D66" w:rsidRDefault="00DA6A39" w:rsidP="00DA6A39">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650D66">
        <w:rPr>
          <w:rFonts w:ascii="Palatino Linotype" w:hAnsi="Palatino Linotype" w:cs="Arial"/>
        </w:rPr>
        <w:t xml:space="preserve">En este contexto, el hecho de que la información pública solicitada contenga datos personales susceptibles de ser protegidos mediante su </w:t>
      </w:r>
      <w:r w:rsidRPr="00650D66">
        <w:rPr>
          <w:rFonts w:ascii="Palatino Linotype" w:hAnsi="Palatino Linotype" w:cs="Arial"/>
          <w:b/>
        </w:rPr>
        <w:t>versión pública</w:t>
      </w:r>
      <w:r w:rsidRPr="00650D66">
        <w:rPr>
          <w:rFonts w:ascii="Palatino Linotype" w:hAnsi="Palatino Linotype" w:cs="Arial"/>
        </w:rPr>
        <w:t xml:space="preserve">, ello no implica que esta </w:t>
      </w:r>
      <w:r w:rsidRPr="00650D66">
        <w:rPr>
          <w:rFonts w:ascii="Palatino Linotype" w:hAnsi="Palatino Linotype"/>
        </w:rPr>
        <w:t>circunstancia</w:t>
      </w:r>
      <w:r w:rsidRPr="00650D66">
        <w:rPr>
          <w:rFonts w:ascii="Palatino Linotype" w:hAnsi="Palatino Linotype" w:cs="Arial"/>
        </w:rPr>
        <w:t xml:space="preserve"> opere en </w:t>
      </w:r>
      <w:r w:rsidRPr="00650D66">
        <w:rPr>
          <w:rFonts w:ascii="Palatino Linotype" w:hAnsi="Palatino Linotype"/>
        </w:rPr>
        <w:t>automático</w:t>
      </w:r>
      <w:r w:rsidRPr="00650D66">
        <w:rPr>
          <w:rFonts w:ascii="Palatino Linotype" w:hAnsi="Palatino Linotype" w:cs="Arial"/>
        </w:rPr>
        <w:t>, sino que es necesario que el Comité de Transparencia del</w:t>
      </w:r>
      <w:r w:rsidRPr="00650D66">
        <w:rPr>
          <w:rFonts w:ascii="Palatino Linotype" w:hAnsi="Palatino Linotype" w:cs="Arial"/>
          <w:b/>
          <w:color w:val="000000"/>
        </w:rPr>
        <w:t xml:space="preserve"> SUJETO OBLIGADO</w:t>
      </w:r>
      <w:r w:rsidRPr="00650D66">
        <w:rPr>
          <w:rFonts w:ascii="Palatino Linotype" w:hAnsi="Palatino Linotype" w:cs="Arial"/>
          <w:b/>
        </w:rPr>
        <w:t xml:space="preserve"> </w:t>
      </w:r>
      <w:r w:rsidRPr="00650D66">
        <w:rPr>
          <w:rFonts w:ascii="Palatino Linotype" w:hAnsi="Palatino Linotype" w:cs="Arial"/>
        </w:rPr>
        <w:t>emita el Acuerdo de Clasificación correspondiente.</w:t>
      </w:r>
    </w:p>
    <w:p w:rsidR="00DA6A39" w:rsidRPr="00650D66" w:rsidRDefault="00DA6A39" w:rsidP="00DA6A39">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650D66">
        <w:rPr>
          <w:rFonts w:ascii="Palatino Linotype" w:hAnsi="Palatino Linotype" w:cs="Arial"/>
        </w:rPr>
        <w:t xml:space="preserve">En ese sentido, </w:t>
      </w:r>
      <w:r w:rsidRPr="00650D66">
        <w:rPr>
          <w:rFonts w:ascii="Palatino Linotype" w:hAnsi="Palatino Linotype"/>
        </w:rPr>
        <w:t xml:space="preserve">este Órgano Garante no pierde de vista que la información solicitada, pudiera contener a su vez datos personales susceptibles de considerarse información confidencial como lo son: </w:t>
      </w:r>
      <w:r w:rsidRPr="00650D66">
        <w:rPr>
          <w:rFonts w:ascii="Palatino Linotype" w:eastAsia="Arial Unicode MS" w:hAnsi="Palatino Linotype" w:cs="Arial"/>
        </w:rPr>
        <w:t xml:space="preserve">números de cuenta y </w:t>
      </w:r>
      <w:proofErr w:type="spellStart"/>
      <w:r w:rsidRPr="00650D66">
        <w:rPr>
          <w:rFonts w:ascii="Palatino Linotype" w:eastAsia="Arial Unicode MS" w:hAnsi="Palatino Linotype" w:cs="Arial"/>
        </w:rPr>
        <w:t>CLABE’s</w:t>
      </w:r>
      <w:proofErr w:type="spellEnd"/>
      <w:r w:rsidRPr="00650D66">
        <w:rPr>
          <w:rFonts w:ascii="Palatino Linotype" w:eastAsia="Arial Unicode MS" w:hAnsi="Palatino Linotype" w:cs="Arial"/>
        </w:rPr>
        <w:t xml:space="preserve"> interbancarias</w:t>
      </w:r>
      <w:r w:rsidRPr="00650D66">
        <w:rPr>
          <w:rFonts w:ascii="Palatino Linotype" w:hAnsi="Palatino Linotype" w:cs="Arial"/>
        </w:rPr>
        <w:t>.</w:t>
      </w:r>
    </w:p>
    <w:p w:rsidR="00DA6A39" w:rsidRPr="00650D66" w:rsidRDefault="00DA6A39" w:rsidP="00DA6A39">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650D66">
        <w:rPr>
          <w:rFonts w:ascii="Palatino Linotype" w:hAnsi="Palatino Linotype" w:cs="Arial"/>
        </w:rPr>
        <w:t xml:space="preserve">Por cuanto hace a las cuentas bancarias y claves interbancarias es de precisar que dicha información es información confidencial únicamente; por lo que, concierne a los particulares, y no así del </w:t>
      </w:r>
      <w:r w:rsidRPr="00650D66">
        <w:rPr>
          <w:rFonts w:ascii="Palatino Linotype" w:hAnsi="Palatino Linotype" w:cs="Arial"/>
          <w:b/>
        </w:rPr>
        <w:t xml:space="preserve">SUJETO OBLIGADO, </w:t>
      </w:r>
      <w:r w:rsidRPr="00650D66">
        <w:rPr>
          <w:rFonts w:ascii="Palatino Linotype" w:hAnsi="Palatino Linotype" w:cs="Arial"/>
        </w:rPr>
        <w:t>toda vez que su publicidad abona a la transparencia y a la rendición de cuentas.</w:t>
      </w:r>
    </w:p>
    <w:p w:rsidR="00DA6A39" w:rsidRPr="00650D66" w:rsidRDefault="00DA6A39" w:rsidP="00DA6A39">
      <w:pPr>
        <w:spacing w:before="100" w:beforeAutospacing="1" w:after="100" w:afterAutospacing="1" w:line="360" w:lineRule="auto"/>
        <w:jc w:val="both"/>
        <w:rPr>
          <w:rFonts w:ascii="Palatino Linotype" w:eastAsia="Calibri" w:hAnsi="Palatino Linotype"/>
        </w:rPr>
      </w:pPr>
      <w:r w:rsidRPr="00650D66">
        <w:rPr>
          <w:rFonts w:ascii="Palatino Linotype" w:eastAsia="Calibri" w:hAnsi="Palatino Linotype"/>
        </w:rPr>
        <w:t xml:space="preserve">En este sentido, es importante precisar que de acuerdo al </w:t>
      </w:r>
      <w:r w:rsidRPr="00650D66">
        <w:rPr>
          <w:rFonts w:ascii="Palatino Linotype" w:eastAsia="Calibri" w:hAnsi="Palatino Linotype"/>
          <w:b/>
        </w:rPr>
        <w:t>criterio 11/17</w:t>
      </w:r>
      <w:r w:rsidRPr="00650D66">
        <w:rPr>
          <w:rFonts w:ascii="Palatino Linotype" w:eastAsia="Calibri" w:hAnsi="Palatino Linotype"/>
        </w:rPr>
        <w:t xml:space="preserve"> emitido por el INAI, las cuentas bancarias y/o clave interbancaria de los Sujetos Obligados es información de carácter público. </w:t>
      </w:r>
    </w:p>
    <w:p w:rsidR="00DA6A39" w:rsidRPr="00650D66" w:rsidRDefault="00DA6A39" w:rsidP="00DA6A39">
      <w:pPr>
        <w:tabs>
          <w:tab w:val="left" w:pos="8222"/>
        </w:tabs>
        <w:ind w:left="851" w:right="902"/>
        <w:jc w:val="center"/>
        <w:rPr>
          <w:rFonts w:ascii="Palatino Linotype" w:hAnsi="Palatino Linotype" w:cs="Arial"/>
          <w:b/>
          <w:color w:val="000000"/>
          <w:sz w:val="22"/>
          <w:szCs w:val="22"/>
        </w:rPr>
      </w:pPr>
      <w:r w:rsidRPr="00650D66">
        <w:rPr>
          <w:rFonts w:ascii="Palatino Linotype" w:hAnsi="Palatino Linotype" w:cs="Arial"/>
          <w:color w:val="000000"/>
          <w:sz w:val="22"/>
          <w:szCs w:val="22"/>
        </w:rPr>
        <w:t>“</w:t>
      </w:r>
      <w:r w:rsidRPr="00650D66">
        <w:rPr>
          <w:rFonts w:ascii="Palatino Linotype" w:hAnsi="Palatino Linotype" w:cs="Arial"/>
          <w:b/>
          <w:color w:val="000000"/>
          <w:sz w:val="22"/>
          <w:szCs w:val="22"/>
        </w:rPr>
        <w:t>Criterio 11/17</w:t>
      </w:r>
    </w:p>
    <w:p w:rsidR="00DA6A39" w:rsidRPr="00650D66" w:rsidRDefault="00DA6A39" w:rsidP="00DA6A39">
      <w:pPr>
        <w:tabs>
          <w:tab w:val="left" w:pos="8222"/>
        </w:tabs>
        <w:ind w:left="851" w:right="902"/>
        <w:jc w:val="both"/>
        <w:rPr>
          <w:rFonts w:ascii="Palatino Linotype" w:hAnsi="Palatino Linotype"/>
          <w:i/>
          <w:sz w:val="22"/>
          <w:szCs w:val="22"/>
        </w:rPr>
      </w:pPr>
      <w:r w:rsidRPr="00650D66">
        <w:rPr>
          <w:rFonts w:ascii="Palatino Linotype" w:hAnsi="Palatino Linotype"/>
          <w:b/>
          <w:i/>
          <w:sz w:val="22"/>
          <w:szCs w:val="22"/>
        </w:rPr>
        <w:t>Cuentas bancarias y/o CLABE interbancaria de sujetos obligados que reciben y/o transfieren recursos públicos, son información pública.</w:t>
      </w:r>
      <w:r w:rsidRPr="00650D66">
        <w:rPr>
          <w:rFonts w:ascii="Palatino Linotype" w:hAnsi="Palatino Linotype"/>
          <w:i/>
          <w:sz w:val="22"/>
          <w:szCs w:val="22"/>
        </w:rPr>
        <w:t xml:space="preserve"> La difusión de las cuentas bancarias y claves interbancarias pertenecientes a un sujeto </w:t>
      </w:r>
      <w:r w:rsidRPr="00650D66">
        <w:rPr>
          <w:rFonts w:ascii="Palatino Linotype" w:hAnsi="Palatino Linotype"/>
          <w:i/>
          <w:sz w:val="22"/>
          <w:szCs w:val="22"/>
        </w:rPr>
        <w:lastRenderedPageBreak/>
        <w:t xml:space="preserve">obligado favorece la rendición de cuentas al transparentar la forma en que se administran los recursos públicos, razón por la cual no pueden considerarse como información clasificada. </w:t>
      </w:r>
    </w:p>
    <w:p w:rsidR="00DA6A39" w:rsidRPr="00650D66" w:rsidRDefault="00DA6A39" w:rsidP="00DA6A39">
      <w:pPr>
        <w:tabs>
          <w:tab w:val="left" w:pos="8222"/>
        </w:tabs>
        <w:ind w:left="851" w:right="902"/>
        <w:jc w:val="both"/>
        <w:rPr>
          <w:rFonts w:ascii="Palatino Linotype" w:hAnsi="Palatino Linotype"/>
          <w:i/>
          <w:sz w:val="22"/>
          <w:szCs w:val="22"/>
        </w:rPr>
      </w:pPr>
      <w:r w:rsidRPr="00650D66">
        <w:rPr>
          <w:rFonts w:ascii="Palatino Linotype" w:hAnsi="Palatino Linotype"/>
          <w:i/>
          <w:sz w:val="22"/>
          <w:szCs w:val="22"/>
        </w:rPr>
        <w:t xml:space="preserve">Resoluciones: </w:t>
      </w:r>
    </w:p>
    <w:p w:rsidR="00DA6A39" w:rsidRPr="00650D66" w:rsidRDefault="00DA6A39" w:rsidP="00DA6A39">
      <w:pPr>
        <w:tabs>
          <w:tab w:val="left" w:pos="8222"/>
        </w:tabs>
        <w:ind w:left="851" w:right="902"/>
        <w:jc w:val="both"/>
        <w:rPr>
          <w:rFonts w:ascii="Palatino Linotype" w:hAnsi="Palatino Linotype"/>
          <w:i/>
          <w:sz w:val="22"/>
          <w:szCs w:val="22"/>
        </w:rPr>
      </w:pPr>
      <w:r w:rsidRPr="00650D66">
        <w:rPr>
          <w:rFonts w:ascii="Palatino Linotype" w:hAnsi="Palatino Linotype"/>
          <w:i/>
          <w:sz w:val="22"/>
          <w:szCs w:val="22"/>
        </w:rPr>
        <w:sym w:font="Symbol" w:char="F0B7"/>
      </w:r>
      <w:r w:rsidRPr="00650D66">
        <w:rPr>
          <w:rFonts w:ascii="Palatino Linotype" w:hAnsi="Palatino Linotype"/>
          <w:i/>
          <w:sz w:val="22"/>
          <w:szCs w:val="22"/>
        </w:rPr>
        <w:t xml:space="preserve"> RRA 0448/16. NOTIMEX, Agencia de Noticias del Estado Mexicano. 24 de agosto de 2016. Por unanimidad. Comisionado Ponente Joel Salas Suárez.</w:t>
      </w:r>
    </w:p>
    <w:p w:rsidR="00DA6A39" w:rsidRPr="00650D66" w:rsidRDefault="00DA6A39" w:rsidP="00DA6A39">
      <w:pPr>
        <w:tabs>
          <w:tab w:val="left" w:pos="8222"/>
        </w:tabs>
        <w:ind w:left="851" w:right="899"/>
        <w:jc w:val="both"/>
        <w:rPr>
          <w:rFonts w:ascii="Palatino Linotype" w:hAnsi="Palatino Linotype"/>
          <w:i/>
          <w:sz w:val="22"/>
          <w:szCs w:val="22"/>
        </w:rPr>
      </w:pPr>
      <w:r w:rsidRPr="00650D66">
        <w:rPr>
          <w:rFonts w:ascii="Palatino Linotype" w:hAnsi="Palatino Linotype"/>
          <w:i/>
          <w:sz w:val="22"/>
          <w:szCs w:val="22"/>
        </w:rPr>
        <w:sym w:font="Symbol" w:char="F0B7"/>
      </w:r>
      <w:r w:rsidRPr="00650D66">
        <w:rPr>
          <w:rFonts w:ascii="Palatino Linotype" w:hAnsi="Palatino Linotype"/>
          <w:i/>
          <w:sz w:val="22"/>
          <w:szCs w:val="22"/>
        </w:rPr>
        <w:t xml:space="preserve"> RRA 2787/16. Colegio de Postgraduados. 01 de noviembre de 2016. Por unanimidad. Comisionado Ponente Francisco Javier Acuña Llamas.</w:t>
      </w:r>
    </w:p>
    <w:p w:rsidR="00DA6A39" w:rsidRPr="00650D66" w:rsidRDefault="00DA6A39" w:rsidP="00DA6A39">
      <w:pPr>
        <w:tabs>
          <w:tab w:val="left" w:pos="8222"/>
        </w:tabs>
        <w:ind w:left="851" w:right="899"/>
        <w:jc w:val="both"/>
        <w:rPr>
          <w:rFonts w:ascii="Palatino Linotype" w:hAnsi="Palatino Linotype"/>
          <w:i/>
          <w:sz w:val="22"/>
          <w:szCs w:val="22"/>
        </w:rPr>
      </w:pPr>
      <w:r w:rsidRPr="00650D66">
        <w:rPr>
          <w:rFonts w:ascii="Palatino Linotype" w:hAnsi="Palatino Linotype"/>
          <w:i/>
          <w:sz w:val="22"/>
          <w:szCs w:val="22"/>
        </w:rPr>
        <w:sym w:font="Symbol" w:char="F0B7"/>
      </w:r>
      <w:r w:rsidRPr="00650D66">
        <w:rPr>
          <w:rFonts w:ascii="Palatino Linotype" w:hAnsi="Palatino Linotype"/>
          <w:i/>
          <w:sz w:val="22"/>
          <w:szCs w:val="22"/>
        </w:rPr>
        <w:t xml:space="preserve"> RRA 4756/16. Instituto Mexicano del Seguro Social. 08 de febrero de 2017. Por unanimidad. Comisionado Ponente Oscar Mauricio Guerra Ford.” </w:t>
      </w:r>
      <w:r w:rsidRPr="00650D66">
        <w:rPr>
          <w:rFonts w:ascii="Palatino Linotype" w:hAnsi="Palatino Linotype"/>
          <w:sz w:val="22"/>
          <w:szCs w:val="22"/>
        </w:rPr>
        <w:t>(</w:t>
      </w:r>
      <w:r w:rsidRPr="00650D66">
        <w:rPr>
          <w:rFonts w:ascii="Palatino Linotype" w:hAnsi="Palatino Linotype"/>
          <w:i/>
          <w:sz w:val="22"/>
          <w:szCs w:val="22"/>
        </w:rPr>
        <w:t>Sic</w:t>
      </w:r>
      <w:r w:rsidRPr="00650D66">
        <w:rPr>
          <w:rFonts w:ascii="Palatino Linotype" w:hAnsi="Palatino Linotype"/>
          <w:sz w:val="22"/>
          <w:szCs w:val="22"/>
        </w:rPr>
        <w:t>)</w:t>
      </w:r>
    </w:p>
    <w:p w:rsidR="00DA6A39" w:rsidRPr="00650D66" w:rsidRDefault="00DA6A39" w:rsidP="00DA6A39">
      <w:pPr>
        <w:spacing w:before="100" w:beforeAutospacing="1" w:after="100" w:afterAutospacing="1" w:line="360" w:lineRule="auto"/>
        <w:ind w:right="49"/>
        <w:jc w:val="both"/>
        <w:rPr>
          <w:rFonts w:ascii="Palatino Linotype" w:hAnsi="Palatino Linotype" w:cs="Arial"/>
          <w:lang w:val="es-ES_tradnl"/>
        </w:rPr>
      </w:pPr>
      <w:r w:rsidRPr="00650D66">
        <w:rPr>
          <w:rFonts w:ascii="Palatino Linotype" w:hAnsi="Palatino Linotype" w:cs="Arial"/>
          <w:lang w:val="es-ES_tradnl"/>
        </w:rPr>
        <w:t xml:space="preserve">Caso contrario a los particulares, como lo refiere el </w:t>
      </w:r>
      <w:r w:rsidRPr="00650D66">
        <w:rPr>
          <w:rFonts w:ascii="Palatino Linotype" w:eastAsia="Calibri" w:hAnsi="Palatino Linotype"/>
          <w:b/>
        </w:rPr>
        <w:t>criterio 10/17</w:t>
      </w:r>
      <w:r w:rsidRPr="00650D66">
        <w:rPr>
          <w:rFonts w:ascii="Palatino Linotype" w:eastAsia="Calibri" w:hAnsi="Palatino Linotype"/>
        </w:rPr>
        <w:t xml:space="preserve"> emitido por el INAI, que es del tenor literal siguiente:</w:t>
      </w:r>
    </w:p>
    <w:p w:rsidR="00DA6A39" w:rsidRPr="00650D66" w:rsidRDefault="00DA6A39" w:rsidP="00DA6A39">
      <w:pPr>
        <w:ind w:left="851" w:right="902"/>
        <w:jc w:val="both"/>
        <w:rPr>
          <w:rFonts w:ascii="Palatino Linotype" w:hAnsi="Palatino Linotype" w:cs="Arial"/>
          <w:i/>
          <w:sz w:val="22"/>
          <w:lang w:val="es-ES_tradnl"/>
        </w:rPr>
      </w:pPr>
      <w:r w:rsidRPr="00650D66">
        <w:rPr>
          <w:rFonts w:ascii="Palatino Linotype" w:hAnsi="Palatino Linotype" w:cs="Arial"/>
          <w:b/>
          <w:i/>
          <w:sz w:val="22"/>
          <w:lang w:val="es-ES_tradnl"/>
        </w:rPr>
        <w:t>Cuentas bancarias y/o CLABE interbancaria de personas físicas y morales privadas. El número de cuenta bancaria y/o CLABE interbancaria de particulares es información confidencial</w:t>
      </w:r>
      <w:r w:rsidRPr="00650D66">
        <w:rPr>
          <w:rFonts w:ascii="Palatino Linotype" w:hAnsi="Palatino Linotype" w:cs="Arial"/>
          <w:i/>
          <w:sz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rsidR="00DA6A39" w:rsidRPr="00650D66" w:rsidRDefault="00DA6A39" w:rsidP="00DA6A39">
      <w:pPr>
        <w:ind w:left="851" w:right="902"/>
        <w:jc w:val="both"/>
        <w:rPr>
          <w:rFonts w:ascii="Palatino Linotype" w:hAnsi="Palatino Linotype" w:cs="Arial"/>
          <w:i/>
          <w:sz w:val="22"/>
          <w:lang w:val="es-ES_tradnl"/>
        </w:rPr>
      </w:pPr>
      <w:r w:rsidRPr="00650D66">
        <w:rPr>
          <w:rFonts w:ascii="Palatino Linotype" w:hAnsi="Palatino Linotype" w:cs="Arial"/>
          <w:i/>
          <w:sz w:val="22"/>
          <w:lang w:val="es-ES_tradnl"/>
        </w:rPr>
        <w:t xml:space="preserve">Resoluciones:  </w:t>
      </w:r>
    </w:p>
    <w:p w:rsidR="00DA6A39" w:rsidRPr="00650D66" w:rsidRDefault="00DA6A39" w:rsidP="00DA6A39">
      <w:pPr>
        <w:ind w:left="851" w:right="902"/>
        <w:jc w:val="both"/>
        <w:rPr>
          <w:rFonts w:ascii="Palatino Linotype" w:hAnsi="Palatino Linotype" w:cs="Arial"/>
          <w:i/>
          <w:sz w:val="22"/>
          <w:lang w:val="es-ES_tradnl"/>
        </w:rPr>
      </w:pPr>
      <w:r w:rsidRPr="00650D66">
        <w:rPr>
          <w:rFonts w:ascii="Palatino Linotype" w:hAnsi="Palatino Linotype" w:cs="Arial"/>
          <w:i/>
          <w:sz w:val="22"/>
          <w:lang w:val="es-ES_tradnl"/>
        </w:rPr>
        <w:t>RRA 1276/16 Grupo Aeroportuario de la Ciudad de México. S.A. de C.V. 01 de noviembre de 2016. Por unanimidad. Comisionada Ponente Areli Cano Guadiana.</w:t>
      </w:r>
    </w:p>
    <w:p w:rsidR="00DA6A39" w:rsidRPr="00650D66" w:rsidRDefault="00DA6A39" w:rsidP="00DA6A39">
      <w:pPr>
        <w:ind w:left="851" w:right="902"/>
        <w:jc w:val="both"/>
        <w:rPr>
          <w:rFonts w:ascii="Palatino Linotype" w:hAnsi="Palatino Linotype" w:cs="Arial"/>
          <w:i/>
          <w:sz w:val="22"/>
          <w:lang w:val="es-ES_tradnl"/>
        </w:rPr>
      </w:pPr>
      <w:r w:rsidRPr="00650D66">
        <w:rPr>
          <w:rFonts w:ascii="Palatino Linotype" w:hAnsi="Palatino Linotype" w:cs="Arial"/>
          <w:i/>
          <w:sz w:val="22"/>
          <w:lang w:val="es-ES_tradnl"/>
        </w:rPr>
        <w:t xml:space="preserve">RRA 3527/16 Servicio de Administración Tributaria. 07 de diciembre de 2016. Por unanimidad. Comisionada Ponente Ximena Puente de la Mora.  </w:t>
      </w:r>
      <w:r w:rsidRPr="00650D66">
        <w:rPr>
          <w:rFonts w:ascii="Palatino Linotype" w:hAnsi="Palatino Linotype" w:cs="Arial"/>
          <w:i/>
          <w:sz w:val="22"/>
          <w:lang w:val="es-ES_tradnl"/>
        </w:rPr>
        <w:t xml:space="preserve"> </w:t>
      </w:r>
    </w:p>
    <w:p w:rsidR="00DA6A39" w:rsidRPr="00650D66" w:rsidRDefault="00DA6A39" w:rsidP="00DA6A39">
      <w:pPr>
        <w:ind w:left="851" w:right="902"/>
        <w:jc w:val="both"/>
        <w:rPr>
          <w:rFonts w:ascii="Palatino Linotype" w:hAnsi="Palatino Linotype" w:cs="Arial"/>
          <w:i/>
          <w:sz w:val="22"/>
          <w:lang w:val="es-ES_tradnl"/>
        </w:rPr>
      </w:pPr>
      <w:r w:rsidRPr="00650D66">
        <w:rPr>
          <w:rFonts w:ascii="Palatino Linotype" w:hAnsi="Palatino Linotype" w:cs="Arial"/>
          <w:i/>
          <w:sz w:val="22"/>
          <w:lang w:val="es-ES_tradnl"/>
        </w:rPr>
        <w:t>RRA 4404/16 Partido del Trabajo. 01 de febrero de 2017. Por unanimidad. Comisionado Ponente Francisco Acuña Llamas.</w:t>
      </w:r>
    </w:p>
    <w:p w:rsidR="00DA6A39" w:rsidRPr="00650D66" w:rsidRDefault="00DA6A39" w:rsidP="00DA6A39">
      <w:pPr>
        <w:spacing w:before="100" w:beforeAutospacing="1" w:after="100" w:afterAutospacing="1" w:line="360" w:lineRule="auto"/>
        <w:ind w:right="49"/>
        <w:jc w:val="both"/>
        <w:rPr>
          <w:rFonts w:ascii="Palatino Linotype" w:hAnsi="Palatino Linotype" w:cs="Arial"/>
          <w:lang w:val="es-ES_tradnl"/>
        </w:rPr>
      </w:pPr>
      <w:r w:rsidRPr="00650D66">
        <w:rPr>
          <w:rFonts w:ascii="Palatino Linotype" w:hAnsi="Palatino Linotype" w:cs="Arial"/>
          <w:lang w:val="es-ES_tradnl"/>
        </w:rPr>
        <w:t xml:space="preserve">Por lo tanto, </w:t>
      </w:r>
      <w:r w:rsidRPr="00650D66">
        <w:rPr>
          <w:rFonts w:ascii="Palatino Linotype" w:hAnsi="Palatino Linotype" w:cs="Arial"/>
          <w:b/>
          <w:lang w:val="es-ES_tradnl"/>
        </w:rPr>
        <w:t>la entrega de documentos, en su versión pública, debe acompañarse necesariamente del Acuerdo del Comité de Transparencia que la sustente</w:t>
      </w:r>
      <w:r w:rsidRPr="00650D66">
        <w:rPr>
          <w:rFonts w:ascii="Palatino Linotype" w:hAnsi="Palatino Linotype" w:cs="Arial"/>
          <w:lang w:val="es-ES_tradnl"/>
        </w:rPr>
        <w:t xml:space="preserve">, en el que se expongan los fundamentos y razonamientos que llevaron al </w:t>
      </w:r>
      <w:r w:rsidRPr="00650D66">
        <w:rPr>
          <w:rFonts w:ascii="Palatino Linotype" w:hAnsi="Palatino Linotype" w:cs="Arial"/>
          <w:b/>
          <w:lang w:val="es-ES_tradnl"/>
        </w:rPr>
        <w:t>SUJETO OBLIGADO</w:t>
      </w:r>
      <w:r w:rsidRPr="00650D66">
        <w:rPr>
          <w:rFonts w:ascii="Palatino Linotype" w:hAnsi="Palatino Linotype" w:cs="Arial"/>
          <w:lang w:val="es-ES_tradnl"/>
        </w:rPr>
        <w:t xml:space="preserve"> a testar, suprimir o eliminar datos de dicho soporte documental, </w:t>
      </w:r>
      <w:r w:rsidRPr="00650D66">
        <w:rPr>
          <w:rFonts w:ascii="Palatino Linotype" w:hAnsi="Palatino Linotype" w:cs="Arial"/>
          <w:b/>
          <w:lang w:val="es-ES_tradnl"/>
        </w:rPr>
        <w:t xml:space="preserve">ya que no hacerlo implica que lo entregado no es legal ni formalmente una versión pública, sino más </w:t>
      </w:r>
      <w:r w:rsidRPr="00650D66">
        <w:rPr>
          <w:rFonts w:ascii="Palatino Linotype" w:hAnsi="Palatino Linotype" w:cs="Arial"/>
          <w:b/>
          <w:lang w:val="es-ES_tradnl"/>
        </w:rPr>
        <w:lastRenderedPageBreak/>
        <w:t>bien una documentación ilegible, incompleta o tachada</w:t>
      </w:r>
      <w:r w:rsidRPr="00650D66">
        <w:rPr>
          <w:rFonts w:ascii="Palatino Linotype" w:hAnsi="Palatino Linotype" w:cs="Arial"/>
          <w:lang w:val="es-ES_tradnl"/>
        </w:rPr>
        <w:t>;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DA6A39" w:rsidRPr="00650D66" w:rsidRDefault="00DA6A39" w:rsidP="00DA6A39">
      <w:pPr>
        <w:spacing w:before="100" w:beforeAutospacing="1" w:after="100" w:afterAutospacing="1" w:line="360" w:lineRule="auto"/>
        <w:jc w:val="both"/>
        <w:rPr>
          <w:rFonts w:ascii="Palatino Linotype" w:hAnsi="Palatino Linotype" w:cs="Arial"/>
          <w:lang w:val="es-ES_tradnl"/>
        </w:rPr>
      </w:pPr>
      <w:r w:rsidRPr="00650D66">
        <w:rPr>
          <w:rFonts w:ascii="Palatino Linotype" w:hAnsi="Palatino Linotype" w:cs="Arial"/>
          <w:lang w:val="es-ES_tradnl"/>
        </w:rPr>
        <w:t xml:space="preserve">Por </w:t>
      </w:r>
      <w:r w:rsidRPr="00650D66">
        <w:rPr>
          <w:rFonts w:ascii="Palatino Linotype" w:hAnsi="Palatino Linotype" w:cs="Arial"/>
          <w:lang w:eastAsia="es-MX"/>
        </w:rPr>
        <w:t>ende</w:t>
      </w:r>
      <w:r w:rsidRPr="00650D66">
        <w:rPr>
          <w:rFonts w:ascii="Palatino Linotype" w:hAnsi="Palatino Linotype" w:cs="Arial"/>
          <w:lang w:val="es-ES_tradnl"/>
        </w:rPr>
        <w:t xml:space="preserve">, </w:t>
      </w:r>
      <w:r w:rsidRPr="00650D66">
        <w:rPr>
          <w:rFonts w:ascii="Palatino Linotype" w:hAnsi="Palatino Linotype" w:cs="Arial"/>
          <w:b/>
          <w:lang w:val="es-ES_tradnl"/>
        </w:rPr>
        <w:t>EL SUJETO OBLIGADO</w:t>
      </w:r>
      <w:r w:rsidRPr="00650D66">
        <w:rPr>
          <w:rFonts w:ascii="Palatino Linotype" w:hAnsi="Palatino Linotype" w:cs="Arial"/>
          <w:lang w:val="es-ES_tradnl"/>
        </w:rPr>
        <w:t xml:space="preserve"> debe testar los datos confidenciales, sin pasar por alto que la clasificación respectiva tiene </w:t>
      </w:r>
      <w:r w:rsidRPr="00650D66">
        <w:rPr>
          <w:rFonts w:ascii="Palatino Linotype" w:hAnsi="Palatino Linotype" w:cs="Arial"/>
        </w:rPr>
        <w:t>que</w:t>
      </w:r>
      <w:r w:rsidRPr="00650D66">
        <w:rPr>
          <w:rFonts w:ascii="Palatino Linotype" w:hAnsi="Palatino Linotype" w:cs="Arial"/>
          <w:lang w:val="es-ES_tradnl"/>
        </w:rPr>
        <w:t xml:space="preserve"> cumplirse a través de la forma y formalidades que la Ley impone; </w:t>
      </w:r>
      <w:r w:rsidRPr="00650D66">
        <w:rPr>
          <w:rFonts w:ascii="Palatino Linotype" w:hAnsi="Palatino Linotype" w:cs="Arial"/>
        </w:rPr>
        <w:t>es</w:t>
      </w:r>
      <w:r w:rsidRPr="00650D66">
        <w:rPr>
          <w:rFonts w:ascii="Palatino Linotype" w:hAnsi="Palatino Linotype" w:cs="Arial"/>
          <w:lang w:val="es-ES_tradnl"/>
        </w:rPr>
        <w:t xml:space="preserve"> decir, mediante Acuerdo debidamente fundado y motivado, en </w:t>
      </w:r>
      <w:r w:rsidRPr="00650D66">
        <w:rPr>
          <w:rFonts w:ascii="Palatino Linotype" w:hAnsi="Palatino Linotype" w:cs="Arial"/>
          <w:noProof/>
          <w:lang w:eastAsia="es-MX"/>
        </w:rPr>
        <w:t>términos</w:t>
      </w:r>
      <w:r w:rsidRPr="00650D66">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DA6A39" w:rsidRPr="00650D66" w:rsidRDefault="00DA6A39" w:rsidP="00DA6A39">
      <w:pPr>
        <w:ind w:left="851" w:right="902"/>
        <w:jc w:val="center"/>
        <w:rPr>
          <w:rFonts w:ascii="Palatino Linotype" w:hAnsi="Palatino Linotype" w:cs="Arial"/>
          <w:b/>
          <w:i/>
          <w:sz w:val="22"/>
          <w:szCs w:val="22"/>
        </w:rPr>
      </w:pPr>
      <w:r w:rsidRPr="00650D66">
        <w:rPr>
          <w:rFonts w:ascii="Palatino Linotype" w:hAnsi="Palatino Linotype" w:cs="Arial"/>
          <w:b/>
          <w:i/>
          <w:sz w:val="22"/>
          <w:szCs w:val="22"/>
        </w:rPr>
        <w:t>Ley</w:t>
      </w:r>
      <w:r w:rsidRPr="00650D66">
        <w:rPr>
          <w:rFonts w:ascii="Palatino Linotype" w:hAnsi="Palatino Linotype" w:cs="Arial"/>
          <w:b/>
          <w:i/>
        </w:rPr>
        <w:t xml:space="preserve"> </w:t>
      </w:r>
      <w:r w:rsidRPr="00650D66">
        <w:rPr>
          <w:rFonts w:ascii="Palatino Linotype" w:hAnsi="Palatino Linotype" w:cs="Arial"/>
          <w:b/>
          <w:i/>
          <w:sz w:val="22"/>
          <w:szCs w:val="22"/>
        </w:rPr>
        <w:t>de</w:t>
      </w:r>
      <w:r w:rsidRPr="00650D66">
        <w:rPr>
          <w:rFonts w:ascii="Palatino Linotype" w:hAnsi="Palatino Linotype" w:cs="Arial"/>
          <w:b/>
          <w:i/>
        </w:rPr>
        <w:t xml:space="preserve"> </w:t>
      </w:r>
      <w:r w:rsidRPr="00650D66">
        <w:rPr>
          <w:rFonts w:ascii="Palatino Linotype" w:hAnsi="Palatino Linotype" w:cs="Arial"/>
          <w:b/>
          <w:i/>
          <w:sz w:val="22"/>
          <w:szCs w:val="22"/>
        </w:rPr>
        <w:t>Transparencia</w:t>
      </w:r>
      <w:r w:rsidRPr="00650D66">
        <w:rPr>
          <w:rFonts w:ascii="Palatino Linotype" w:hAnsi="Palatino Linotype" w:cs="Arial"/>
          <w:b/>
          <w:i/>
        </w:rPr>
        <w:t xml:space="preserve"> </w:t>
      </w:r>
      <w:r w:rsidRPr="00650D66">
        <w:rPr>
          <w:rFonts w:ascii="Palatino Linotype" w:hAnsi="Palatino Linotype" w:cs="Arial"/>
          <w:b/>
          <w:i/>
          <w:sz w:val="22"/>
          <w:szCs w:val="22"/>
        </w:rPr>
        <w:t>y</w:t>
      </w:r>
      <w:r w:rsidRPr="00650D66">
        <w:rPr>
          <w:rFonts w:ascii="Palatino Linotype" w:hAnsi="Palatino Linotype" w:cs="Arial"/>
          <w:b/>
          <w:i/>
        </w:rPr>
        <w:t xml:space="preserve"> </w:t>
      </w:r>
      <w:r w:rsidRPr="00650D66">
        <w:rPr>
          <w:rFonts w:ascii="Palatino Linotype" w:hAnsi="Palatino Linotype" w:cs="Arial"/>
          <w:b/>
          <w:i/>
          <w:sz w:val="22"/>
          <w:szCs w:val="22"/>
        </w:rPr>
        <w:t>Acceso</w:t>
      </w:r>
      <w:r w:rsidRPr="00650D66">
        <w:rPr>
          <w:rFonts w:ascii="Palatino Linotype" w:hAnsi="Palatino Linotype" w:cs="Arial"/>
          <w:b/>
          <w:i/>
        </w:rPr>
        <w:t xml:space="preserve"> </w:t>
      </w:r>
      <w:r w:rsidRPr="00650D66">
        <w:rPr>
          <w:rFonts w:ascii="Palatino Linotype" w:hAnsi="Palatino Linotype" w:cs="Arial"/>
          <w:b/>
          <w:i/>
          <w:sz w:val="22"/>
          <w:szCs w:val="22"/>
        </w:rPr>
        <w:t>a</w:t>
      </w:r>
      <w:r w:rsidRPr="00650D66">
        <w:rPr>
          <w:rFonts w:ascii="Palatino Linotype" w:hAnsi="Palatino Linotype" w:cs="Arial"/>
          <w:b/>
          <w:i/>
        </w:rPr>
        <w:t xml:space="preserve"> </w:t>
      </w:r>
      <w:r w:rsidRPr="00650D66">
        <w:rPr>
          <w:rFonts w:ascii="Palatino Linotype" w:hAnsi="Palatino Linotype" w:cs="Arial"/>
          <w:b/>
          <w:i/>
          <w:sz w:val="22"/>
          <w:szCs w:val="22"/>
        </w:rPr>
        <w:t>la</w:t>
      </w:r>
      <w:r w:rsidRPr="00650D66">
        <w:rPr>
          <w:rFonts w:ascii="Palatino Linotype" w:hAnsi="Palatino Linotype" w:cs="Arial"/>
          <w:b/>
          <w:i/>
        </w:rPr>
        <w:t xml:space="preserve"> </w:t>
      </w:r>
      <w:r w:rsidRPr="00650D66">
        <w:rPr>
          <w:rFonts w:ascii="Palatino Linotype" w:hAnsi="Palatino Linotype" w:cs="Arial"/>
          <w:b/>
          <w:i/>
          <w:sz w:val="22"/>
          <w:szCs w:val="22"/>
        </w:rPr>
        <w:t>Información</w:t>
      </w:r>
      <w:r w:rsidRPr="00650D66">
        <w:rPr>
          <w:rFonts w:ascii="Palatino Linotype" w:hAnsi="Palatino Linotype" w:cs="Arial"/>
          <w:b/>
          <w:i/>
        </w:rPr>
        <w:t xml:space="preserve"> </w:t>
      </w:r>
      <w:r w:rsidRPr="00650D66">
        <w:rPr>
          <w:rFonts w:ascii="Palatino Linotype" w:hAnsi="Palatino Linotype" w:cs="Arial"/>
          <w:b/>
          <w:i/>
          <w:sz w:val="22"/>
          <w:szCs w:val="22"/>
        </w:rPr>
        <w:t>Pública</w:t>
      </w:r>
      <w:r w:rsidRPr="00650D66">
        <w:rPr>
          <w:rFonts w:ascii="Palatino Linotype" w:hAnsi="Palatino Linotype" w:cs="Arial"/>
          <w:b/>
          <w:i/>
        </w:rPr>
        <w:t xml:space="preserve"> </w:t>
      </w:r>
      <w:r w:rsidRPr="00650D66">
        <w:rPr>
          <w:rFonts w:ascii="Palatino Linotype" w:hAnsi="Palatino Linotype" w:cs="Arial"/>
          <w:b/>
          <w:i/>
          <w:sz w:val="22"/>
          <w:szCs w:val="22"/>
        </w:rPr>
        <w:t>del</w:t>
      </w:r>
      <w:r w:rsidRPr="00650D66">
        <w:rPr>
          <w:rFonts w:ascii="Palatino Linotype" w:hAnsi="Palatino Linotype" w:cs="Arial"/>
          <w:b/>
          <w:i/>
        </w:rPr>
        <w:t xml:space="preserve"> </w:t>
      </w:r>
      <w:r w:rsidRPr="00650D66">
        <w:rPr>
          <w:rFonts w:ascii="Palatino Linotype" w:hAnsi="Palatino Linotype" w:cs="Arial"/>
          <w:b/>
          <w:i/>
          <w:sz w:val="22"/>
          <w:szCs w:val="22"/>
        </w:rPr>
        <w:t>Estado</w:t>
      </w:r>
      <w:r w:rsidRPr="00650D66">
        <w:rPr>
          <w:rFonts w:ascii="Palatino Linotype" w:hAnsi="Palatino Linotype" w:cs="Arial"/>
          <w:b/>
          <w:i/>
        </w:rPr>
        <w:t xml:space="preserve"> </w:t>
      </w:r>
      <w:r w:rsidRPr="00650D66">
        <w:rPr>
          <w:rFonts w:ascii="Palatino Linotype" w:hAnsi="Palatino Linotype" w:cs="Arial"/>
          <w:b/>
          <w:i/>
          <w:sz w:val="22"/>
          <w:szCs w:val="22"/>
        </w:rPr>
        <w:t>de</w:t>
      </w:r>
      <w:r w:rsidRPr="00650D66">
        <w:rPr>
          <w:rFonts w:ascii="Palatino Linotype" w:hAnsi="Palatino Linotype" w:cs="Arial"/>
          <w:b/>
          <w:i/>
        </w:rPr>
        <w:t xml:space="preserve"> </w:t>
      </w:r>
      <w:r w:rsidRPr="00650D66">
        <w:rPr>
          <w:rFonts w:ascii="Palatino Linotype" w:hAnsi="Palatino Linotype" w:cs="Arial"/>
          <w:b/>
          <w:i/>
          <w:sz w:val="22"/>
          <w:szCs w:val="22"/>
        </w:rPr>
        <w:t>México</w:t>
      </w:r>
      <w:r w:rsidRPr="00650D66">
        <w:rPr>
          <w:rFonts w:ascii="Palatino Linotype" w:hAnsi="Palatino Linotype" w:cs="Arial"/>
          <w:b/>
          <w:i/>
        </w:rPr>
        <w:t xml:space="preserve"> </w:t>
      </w:r>
      <w:r w:rsidRPr="00650D66">
        <w:rPr>
          <w:rFonts w:ascii="Palatino Linotype" w:hAnsi="Palatino Linotype" w:cs="Arial"/>
          <w:b/>
          <w:i/>
          <w:sz w:val="22"/>
          <w:szCs w:val="22"/>
        </w:rPr>
        <w:t>y</w:t>
      </w:r>
      <w:r w:rsidRPr="00650D66">
        <w:rPr>
          <w:rFonts w:ascii="Palatino Linotype" w:hAnsi="Palatino Linotype" w:cs="Arial"/>
          <w:b/>
          <w:i/>
        </w:rPr>
        <w:t xml:space="preserve"> </w:t>
      </w:r>
      <w:r w:rsidRPr="00650D66">
        <w:rPr>
          <w:rFonts w:ascii="Palatino Linotype" w:hAnsi="Palatino Linotype" w:cs="Arial"/>
          <w:b/>
          <w:i/>
          <w:sz w:val="22"/>
          <w:szCs w:val="22"/>
        </w:rPr>
        <w:t>Municipios</w:t>
      </w:r>
    </w:p>
    <w:p w:rsidR="00DA6A39" w:rsidRPr="00650D66" w:rsidRDefault="00DA6A39" w:rsidP="00DA6A39">
      <w:pPr>
        <w:autoSpaceDE w:val="0"/>
        <w:autoSpaceDN w:val="0"/>
        <w:adjustRightInd w:val="0"/>
        <w:ind w:left="851" w:right="902"/>
        <w:jc w:val="both"/>
        <w:rPr>
          <w:rFonts w:ascii="Palatino Linotype" w:hAnsi="Palatino Linotype" w:cs="Arial"/>
          <w:i/>
          <w:sz w:val="22"/>
          <w:szCs w:val="22"/>
          <w:lang w:eastAsia="es-MX"/>
        </w:rPr>
      </w:pPr>
      <w:r w:rsidRPr="00650D66">
        <w:rPr>
          <w:rFonts w:ascii="Palatino Linotype" w:hAnsi="Palatino Linotype" w:cs="Arial"/>
          <w:i/>
          <w:sz w:val="22"/>
          <w:szCs w:val="22"/>
          <w:lang w:eastAsia="es-MX"/>
        </w:rPr>
        <w:t>“</w:t>
      </w:r>
      <w:r w:rsidRPr="00650D66">
        <w:rPr>
          <w:rFonts w:ascii="Palatino Linotype" w:hAnsi="Palatino Linotype" w:cs="Arial"/>
          <w:b/>
          <w:i/>
          <w:sz w:val="22"/>
          <w:szCs w:val="22"/>
          <w:lang w:eastAsia="es-MX"/>
        </w:rPr>
        <w:t>Artículo</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49.</w:t>
      </w:r>
      <w:r w:rsidRPr="00650D66">
        <w:rPr>
          <w:rFonts w:ascii="Palatino Linotype" w:hAnsi="Palatino Linotype" w:cs="Arial"/>
          <w:b/>
          <w:i/>
          <w:lang w:eastAsia="es-MX"/>
        </w:rPr>
        <w:t xml:space="preserve"> </w:t>
      </w:r>
      <w:r w:rsidRPr="00650D66">
        <w:rPr>
          <w:rFonts w:ascii="Palatino Linotype" w:hAnsi="Palatino Linotype" w:cs="Arial"/>
          <w:i/>
          <w:sz w:val="22"/>
          <w:szCs w:val="22"/>
          <w:lang w:eastAsia="es-MX"/>
        </w:rPr>
        <w:t>Los</w:t>
      </w:r>
      <w:r w:rsidRPr="00650D66">
        <w:rPr>
          <w:rFonts w:ascii="Palatino Linotype" w:hAnsi="Palatino Linotype" w:cs="Arial"/>
          <w:i/>
          <w:lang w:eastAsia="es-MX"/>
        </w:rPr>
        <w:t xml:space="preserve"> </w:t>
      </w:r>
      <w:r w:rsidRPr="00650D66">
        <w:rPr>
          <w:rFonts w:ascii="Palatino Linotype" w:hAnsi="Palatino Linotype" w:cs="Arial"/>
          <w:i/>
          <w:sz w:val="22"/>
          <w:szCs w:val="22"/>
        </w:rPr>
        <w:t>Comités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Transparencia</w:t>
      </w:r>
      <w:r w:rsidRPr="00650D66">
        <w:rPr>
          <w:rFonts w:ascii="Palatino Linotype" w:hAnsi="Palatino Linotype" w:cs="Arial"/>
          <w:i/>
          <w:lang w:eastAsia="es-MX"/>
        </w:rPr>
        <w:t xml:space="preserve"> </w:t>
      </w:r>
      <w:r w:rsidRPr="00650D66">
        <w:rPr>
          <w:rFonts w:ascii="Palatino Linotype" w:hAnsi="Palatino Linotype"/>
          <w:i/>
          <w:sz w:val="22"/>
          <w:szCs w:val="22"/>
        </w:rPr>
        <w:t>tendrán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siguientes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atribuciones:</w:t>
      </w:r>
    </w:p>
    <w:p w:rsidR="00DA6A39" w:rsidRPr="00650D66" w:rsidRDefault="00DA6A39" w:rsidP="00DA6A39">
      <w:pPr>
        <w:autoSpaceDE w:val="0"/>
        <w:autoSpaceDN w:val="0"/>
        <w:adjustRightInd w:val="0"/>
        <w:ind w:left="851" w:right="902"/>
        <w:jc w:val="both"/>
        <w:rPr>
          <w:rFonts w:ascii="Palatino Linotype" w:hAnsi="Palatino Linotype" w:cs="Arial"/>
          <w:i/>
          <w:sz w:val="22"/>
          <w:szCs w:val="22"/>
          <w:lang w:eastAsia="es-MX"/>
        </w:rPr>
      </w:pPr>
      <w:r w:rsidRPr="00650D66">
        <w:rPr>
          <w:rFonts w:ascii="Palatino Linotype" w:hAnsi="Palatino Linotype" w:cs="Arial"/>
          <w:b/>
          <w:i/>
          <w:sz w:val="22"/>
          <w:szCs w:val="22"/>
          <w:lang w:eastAsia="es-MX"/>
        </w:rPr>
        <w:t>VIII.</w:t>
      </w:r>
      <w:r w:rsidRPr="00650D66">
        <w:rPr>
          <w:rFonts w:ascii="Palatino Linotype" w:hAnsi="Palatino Linotype" w:cs="Arial"/>
          <w:i/>
          <w:lang w:eastAsia="es-MX"/>
        </w:rPr>
        <w:t xml:space="preserve"> </w:t>
      </w:r>
      <w:r w:rsidRPr="00650D66">
        <w:rPr>
          <w:rFonts w:ascii="Palatino Linotype" w:hAnsi="Palatino Linotype" w:cs="Arial"/>
          <w:b/>
          <w:i/>
          <w:sz w:val="22"/>
          <w:szCs w:val="22"/>
          <w:lang w:eastAsia="es-MX"/>
        </w:rPr>
        <w:t>Aprobar</w:t>
      </w:r>
      <w:r w:rsidRPr="00650D66">
        <w:rPr>
          <w:rFonts w:ascii="Palatino Linotype" w:hAnsi="Palatino Linotype" w:cs="Arial"/>
          <w:i/>
          <w:sz w:val="22"/>
          <w:szCs w:val="22"/>
          <w:lang w:eastAsia="es-MX"/>
        </w:rPr>
        <w:t>,</w:t>
      </w:r>
      <w:r w:rsidRPr="00650D66">
        <w:rPr>
          <w:rFonts w:ascii="Palatino Linotype" w:hAnsi="Palatino Linotype" w:cs="Arial"/>
          <w:i/>
          <w:lang w:eastAsia="es-MX"/>
        </w:rPr>
        <w:t xml:space="preserve"> </w:t>
      </w:r>
      <w:r w:rsidRPr="00650D66">
        <w:rPr>
          <w:rFonts w:ascii="Palatino Linotype" w:hAnsi="Palatino Linotype" w:cs="Arial"/>
          <w:i/>
          <w:sz w:val="22"/>
          <w:szCs w:val="22"/>
        </w:rPr>
        <w:t>modificar</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revocar</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clasificación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información;</w:t>
      </w:r>
    </w:p>
    <w:p w:rsidR="00DA6A39" w:rsidRPr="00650D66" w:rsidRDefault="00DA6A39" w:rsidP="00DA6A39">
      <w:pPr>
        <w:autoSpaceDE w:val="0"/>
        <w:autoSpaceDN w:val="0"/>
        <w:adjustRightInd w:val="0"/>
        <w:ind w:left="851" w:right="902"/>
        <w:jc w:val="both"/>
        <w:rPr>
          <w:rFonts w:ascii="Palatino Linotype" w:hAnsi="Palatino Linotype" w:cs="Arial"/>
          <w:b/>
          <w:i/>
          <w:sz w:val="22"/>
          <w:szCs w:val="22"/>
          <w:lang w:eastAsia="es-MX"/>
        </w:rPr>
      </w:pPr>
      <w:r w:rsidRPr="00650D66">
        <w:rPr>
          <w:rFonts w:ascii="Palatino Linotype" w:hAnsi="Palatino Linotype" w:cs="Arial"/>
          <w:b/>
          <w:i/>
          <w:sz w:val="22"/>
          <w:szCs w:val="22"/>
          <w:lang w:eastAsia="es-MX"/>
        </w:rPr>
        <w:t>Artículo</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132.</w:t>
      </w:r>
      <w:r w:rsidRPr="00650D66">
        <w:rPr>
          <w:rFonts w:ascii="Palatino Linotype" w:hAnsi="Palatino Linotype" w:cs="Arial"/>
          <w:i/>
          <w:lang w:eastAsia="es-MX"/>
        </w:rPr>
        <w:t xml:space="preserve"> </w:t>
      </w:r>
      <w:r w:rsidRPr="00650D66">
        <w:rPr>
          <w:rFonts w:ascii="Palatino Linotype" w:hAnsi="Palatino Linotype" w:cs="Arial"/>
          <w:b/>
          <w:i/>
          <w:sz w:val="22"/>
          <w:szCs w:val="22"/>
          <w:lang w:eastAsia="es-MX"/>
        </w:rPr>
        <w:t>La</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clasificación</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de</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la</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información</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se</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llevará</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a</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cabo</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en</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el</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momento</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en</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que:</w:t>
      </w:r>
    </w:p>
    <w:p w:rsidR="00DA6A39" w:rsidRPr="00650D66" w:rsidRDefault="00DA6A39" w:rsidP="00DA6A39">
      <w:pPr>
        <w:autoSpaceDE w:val="0"/>
        <w:autoSpaceDN w:val="0"/>
        <w:adjustRightInd w:val="0"/>
        <w:ind w:left="851" w:right="902"/>
        <w:jc w:val="both"/>
        <w:rPr>
          <w:rFonts w:ascii="Palatino Linotype" w:hAnsi="Palatino Linotype" w:cs="Arial"/>
          <w:i/>
          <w:sz w:val="22"/>
          <w:szCs w:val="22"/>
          <w:lang w:eastAsia="es-MX"/>
        </w:rPr>
      </w:pPr>
      <w:r w:rsidRPr="00650D66">
        <w:rPr>
          <w:rFonts w:ascii="Palatino Linotype" w:hAnsi="Palatino Linotype" w:cs="Arial"/>
          <w:i/>
          <w:sz w:val="22"/>
          <w:szCs w:val="22"/>
          <w:lang w:eastAsia="es-MX"/>
        </w:rPr>
        <w:t>…</w:t>
      </w:r>
    </w:p>
    <w:p w:rsidR="00DA6A39" w:rsidRPr="00650D66" w:rsidRDefault="00DA6A39" w:rsidP="00DA6A39">
      <w:pPr>
        <w:autoSpaceDE w:val="0"/>
        <w:autoSpaceDN w:val="0"/>
        <w:adjustRightInd w:val="0"/>
        <w:ind w:left="851" w:right="902"/>
        <w:jc w:val="both"/>
        <w:rPr>
          <w:rFonts w:ascii="Palatino Linotype" w:hAnsi="Palatino Linotype" w:cs="Arial"/>
          <w:i/>
          <w:sz w:val="22"/>
          <w:szCs w:val="22"/>
          <w:lang w:eastAsia="es-MX"/>
        </w:rPr>
      </w:pPr>
      <w:r w:rsidRPr="00650D66">
        <w:rPr>
          <w:rFonts w:ascii="Palatino Linotype" w:hAnsi="Palatino Linotype" w:cs="Arial"/>
          <w:b/>
          <w:i/>
          <w:sz w:val="22"/>
          <w:szCs w:val="22"/>
          <w:lang w:eastAsia="es-MX"/>
        </w:rPr>
        <w:t>II.</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Se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determine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mediante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resolución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autoridad</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competente;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o</w:t>
      </w:r>
    </w:p>
    <w:p w:rsidR="00DA6A39" w:rsidRPr="00650D66" w:rsidRDefault="00DA6A39" w:rsidP="00DA6A39">
      <w:pPr>
        <w:autoSpaceDE w:val="0"/>
        <w:autoSpaceDN w:val="0"/>
        <w:adjustRightInd w:val="0"/>
        <w:ind w:left="851" w:right="902"/>
        <w:jc w:val="both"/>
        <w:rPr>
          <w:rFonts w:ascii="Palatino Linotype" w:hAnsi="Palatino Linotype" w:cs="Arial"/>
          <w:i/>
          <w:sz w:val="22"/>
          <w:szCs w:val="22"/>
          <w:lang w:eastAsia="es-MX"/>
        </w:rPr>
      </w:pPr>
      <w:r w:rsidRPr="00650D66">
        <w:rPr>
          <w:rFonts w:ascii="Palatino Linotype" w:hAnsi="Palatino Linotype" w:cs="Arial"/>
          <w:b/>
          <w:i/>
          <w:sz w:val="22"/>
          <w:szCs w:val="22"/>
          <w:lang w:eastAsia="es-MX"/>
        </w:rPr>
        <w:t>III</w:t>
      </w:r>
      <w:r w:rsidRPr="00650D66">
        <w:rPr>
          <w:rFonts w:ascii="Palatino Linotype" w:hAnsi="Palatino Linotype" w:cs="Arial"/>
          <w:i/>
          <w:sz w:val="22"/>
          <w:szCs w:val="22"/>
          <w:lang w:eastAsia="es-MX"/>
        </w:rPr>
        <w:t>.</w:t>
      </w:r>
      <w:r w:rsidRPr="00650D66">
        <w:rPr>
          <w:rFonts w:ascii="Palatino Linotype" w:hAnsi="Palatino Linotype" w:cs="Arial"/>
          <w:i/>
          <w:lang w:eastAsia="es-MX"/>
        </w:rPr>
        <w:t xml:space="preserve"> </w:t>
      </w:r>
      <w:r w:rsidRPr="00650D66">
        <w:rPr>
          <w:rFonts w:ascii="Palatino Linotype" w:hAnsi="Palatino Linotype" w:cs="Arial"/>
          <w:b/>
          <w:i/>
          <w:sz w:val="22"/>
          <w:szCs w:val="22"/>
          <w:lang w:eastAsia="es-MX"/>
        </w:rPr>
        <w:t>Se</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generen</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versiones</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públicas</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para</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dar</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cumplimiento</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a</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las</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obligaciones</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de</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transparencia</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previstas</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en</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esta</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Ley</w:t>
      </w:r>
      <w:r w:rsidRPr="00650D66">
        <w:rPr>
          <w:rFonts w:ascii="Palatino Linotype" w:hAnsi="Palatino Linotype" w:cs="Arial"/>
          <w:i/>
          <w:sz w:val="22"/>
          <w:szCs w:val="22"/>
          <w:lang w:eastAsia="es-MX"/>
        </w:rPr>
        <w:t>.”</w:t>
      </w:r>
    </w:p>
    <w:p w:rsidR="00DA6A39" w:rsidRPr="00650D66" w:rsidRDefault="00DA6A39" w:rsidP="00DA6A39">
      <w:pPr>
        <w:ind w:left="851" w:right="902"/>
        <w:jc w:val="center"/>
        <w:rPr>
          <w:rFonts w:ascii="Palatino Linotype" w:hAnsi="Palatino Linotype" w:cs="Arial"/>
          <w:b/>
          <w:i/>
          <w:sz w:val="22"/>
          <w:szCs w:val="22"/>
        </w:rPr>
      </w:pPr>
      <w:r w:rsidRPr="00650D66">
        <w:rPr>
          <w:rFonts w:ascii="Palatino Linotype" w:hAnsi="Palatino Linotype" w:cs="Arial"/>
          <w:b/>
          <w:i/>
          <w:sz w:val="22"/>
          <w:szCs w:val="22"/>
          <w:lang w:eastAsia="es-MX"/>
        </w:rPr>
        <w:t>Lineamientos</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Generales</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en</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materia</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de</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Clasificación</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y</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Desclasificación</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de</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la</w:t>
      </w:r>
      <w:r w:rsidRPr="00650D66">
        <w:rPr>
          <w:rFonts w:ascii="Palatino Linotype" w:hAnsi="Palatino Linotype" w:cs="Arial"/>
          <w:b/>
          <w:i/>
          <w:lang w:eastAsia="es-MX"/>
        </w:rPr>
        <w:t xml:space="preserve"> </w:t>
      </w:r>
      <w:r w:rsidRPr="00650D66">
        <w:rPr>
          <w:rFonts w:ascii="Palatino Linotype" w:hAnsi="Palatino Linotype" w:cs="Arial"/>
          <w:b/>
          <w:i/>
          <w:sz w:val="22"/>
          <w:szCs w:val="22"/>
        </w:rPr>
        <w:t>Información</w:t>
      </w:r>
    </w:p>
    <w:p w:rsidR="00DA6A39" w:rsidRPr="00650D66" w:rsidRDefault="00DA6A39" w:rsidP="00DA6A39">
      <w:pPr>
        <w:autoSpaceDE w:val="0"/>
        <w:autoSpaceDN w:val="0"/>
        <w:adjustRightInd w:val="0"/>
        <w:ind w:left="851" w:right="902"/>
        <w:jc w:val="both"/>
        <w:rPr>
          <w:rFonts w:ascii="Palatino Linotype" w:hAnsi="Palatino Linotype" w:cs="Arial"/>
          <w:i/>
          <w:sz w:val="22"/>
          <w:szCs w:val="22"/>
          <w:lang w:eastAsia="es-MX"/>
        </w:rPr>
      </w:pPr>
      <w:r w:rsidRPr="00650D66">
        <w:rPr>
          <w:rFonts w:ascii="Palatino Linotype" w:hAnsi="Palatino Linotype" w:cs="Arial"/>
          <w:i/>
          <w:sz w:val="22"/>
          <w:szCs w:val="22"/>
          <w:lang w:eastAsia="es-MX"/>
        </w:rPr>
        <w:t>“</w:t>
      </w:r>
      <w:r w:rsidRPr="00650D66">
        <w:rPr>
          <w:rFonts w:ascii="Palatino Linotype" w:hAnsi="Palatino Linotype" w:cs="Arial"/>
          <w:b/>
          <w:i/>
          <w:sz w:val="22"/>
          <w:szCs w:val="22"/>
          <w:lang w:eastAsia="es-MX"/>
        </w:rPr>
        <w:t>Segundo.-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Para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efectos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los</w:t>
      </w:r>
      <w:r w:rsidRPr="00650D66">
        <w:rPr>
          <w:rFonts w:ascii="Palatino Linotype" w:hAnsi="Palatino Linotype" w:cs="Arial"/>
          <w:i/>
          <w:lang w:eastAsia="es-MX"/>
        </w:rPr>
        <w:t xml:space="preserve"> </w:t>
      </w:r>
      <w:r w:rsidRPr="00650D66">
        <w:rPr>
          <w:rFonts w:ascii="Palatino Linotype" w:hAnsi="Palatino Linotype" w:cs="Arial"/>
          <w:i/>
          <w:sz w:val="22"/>
          <w:szCs w:val="22"/>
        </w:rPr>
        <w:t>presentes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Lineamientos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Generales,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se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entenderá</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por:</w:t>
      </w:r>
    </w:p>
    <w:p w:rsidR="00DA6A39" w:rsidRPr="00650D66" w:rsidRDefault="00DA6A39" w:rsidP="00DA6A39">
      <w:pPr>
        <w:autoSpaceDE w:val="0"/>
        <w:autoSpaceDN w:val="0"/>
        <w:adjustRightInd w:val="0"/>
        <w:ind w:left="851" w:right="902"/>
        <w:jc w:val="both"/>
        <w:rPr>
          <w:rFonts w:ascii="Palatino Linotype" w:hAnsi="Palatino Linotype" w:cs="Arial"/>
          <w:i/>
          <w:sz w:val="22"/>
          <w:szCs w:val="22"/>
          <w:lang w:eastAsia="es-MX"/>
        </w:rPr>
      </w:pPr>
      <w:r w:rsidRPr="00650D66">
        <w:rPr>
          <w:rFonts w:ascii="Palatino Linotype" w:hAnsi="Palatino Linotype" w:cs="Arial"/>
          <w:b/>
          <w:i/>
          <w:sz w:val="22"/>
          <w:szCs w:val="22"/>
          <w:lang w:eastAsia="es-MX"/>
        </w:rPr>
        <w:lastRenderedPageBreak/>
        <w:t>XVIII.</w:t>
      </w:r>
      <w:r w:rsidRPr="00650D66">
        <w:rPr>
          <w:rFonts w:ascii="Palatino Linotype" w:hAnsi="Palatino Linotype" w:cs="Arial"/>
          <w:i/>
          <w:lang w:eastAsia="es-MX"/>
        </w:rPr>
        <w:t xml:space="preserve"> </w:t>
      </w:r>
      <w:r w:rsidRPr="00650D66">
        <w:rPr>
          <w:rFonts w:ascii="Palatino Linotype" w:hAnsi="Palatino Linotype" w:cs="Arial"/>
          <w:b/>
          <w:i/>
          <w:sz w:val="22"/>
          <w:szCs w:val="22"/>
          <w:lang w:eastAsia="es-MX"/>
        </w:rPr>
        <w:t>Versión</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pública: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El</w:t>
      </w:r>
      <w:r w:rsidRPr="00650D66">
        <w:rPr>
          <w:rFonts w:ascii="Palatino Linotype" w:hAnsi="Palatino Linotype" w:cs="Arial"/>
          <w:i/>
          <w:lang w:eastAsia="es-MX"/>
        </w:rPr>
        <w:t xml:space="preserve"> </w:t>
      </w:r>
      <w:r w:rsidRPr="00650D66">
        <w:rPr>
          <w:rFonts w:ascii="Palatino Linotype" w:hAnsi="Palatino Linotype" w:cs="Arial"/>
          <w:bCs/>
          <w:i/>
          <w:noProof/>
          <w:sz w:val="22"/>
          <w:szCs w:val="22"/>
        </w:rPr>
        <w:t>documento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partir</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del</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que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se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otorga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acceso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información,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el</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que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se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testan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partes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secciones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clasificadas,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indicando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el</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contenido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éstas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manera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genérica,</w:t>
      </w:r>
      <w:r w:rsidRPr="00650D66">
        <w:rPr>
          <w:rFonts w:ascii="Palatino Linotype" w:hAnsi="Palatino Linotype" w:cs="Arial"/>
          <w:i/>
          <w:lang w:eastAsia="es-MX"/>
        </w:rPr>
        <w:t xml:space="preserve"> </w:t>
      </w:r>
      <w:r w:rsidRPr="00650D66">
        <w:rPr>
          <w:rFonts w:ascii="Palatino Linotype" w:hAnsi="Palatino Linotype" w:cs="Arial"/>
          <w:b/>
          <w:i/>
          <w:sz w:val="22"/>
          <w:szCs w:val="22"/>
          <w:lang w:eastAsia="es-MX"/>
        </w:rPr>
        <w:t>fundando</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y</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motivando</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la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reserva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o</w:t>
      </w:r>
      <w:r w:rsidRPr="00650D66">
        <w:rPr>
          <w:rFonts w:ascii="Palatino Linotype" w:hAnsi="Palatino Linotype" w:cs="Arial"/>
          <w:i/>
          <w:lang w:eastAsia="es-MX"/>
        </w:rPr>
        <w:t xml:space="preserve"> </w:t>
      </w:r>
      <w:r w:rsidRPr="00650D66">
        <w:rPr>
          <w:rFonts w:ascii="Palatino Linotype" w:hAnsi="Palatino Linotype" w:cs="Arial"/>
          <w:b/>
          <w:i/>
          <w:sz w:val="22"/>
          <w:szCs w:val="22"/>
          <w:lang w:eastAsia="es-MX"/>
        </w:rPr>
        <w:t>confidencialidad</w:t>
      </w:r>
      <w:r w:rsidRPr="00650D66">
        <w:rPr>
          <w:rFonts w:ascii="Palatino Linotype" w:hAnsi="Palatino Linotype" w:cs="Arial"/>
          <w:i/>
          <w:sz w:val="22"/>
          <w:szCs w:val="22"/>
          <w:lang w:eastAsia="es-MX"/>
        </w:rPr>
        <w:t>,</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través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resolución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que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para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tal</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efecto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emita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el</w:t>
      </w:r>
      <w:r w:rsidRPr="00650D66">
        <w:rPr>
          <w:rFonts w:ascii="Palatino Linotype" w:hAnsi="Palatino Linotype" w:cs="Arial"/>
          <w:i/>
          <w:lang w:eastAsia="es-MX"/>
        </w:rPr>
        <w:t xml:space="preserve"> </w:t>
      </w:r>
      <w:r w:rsidRPr="00650D66">
        <w:rPr>
          <w:rFonts w:ascii="Palatino Linotype" w:hAnsi="Palatino Linotype" w:cs="Arial"/>
          <w:bCs/>
          <w:i/>
          <w:noProof/>
          <w:sz w:val="22"/>
          <w:szCs w:val="22"/>
        </w:rPr>
        <w:t>Comité</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Transparencia.</w:t>
      </w:r>
    </w:p>
    <w:p w:rsidR="00DA6A39" w:rsidRPr="00650D66" w:rsidRDefault="00DA6A39" w:rsidP="00DA6A39">
      <w:pPr>
        <w:autoSpaceDE w:val="0"/>
        <w:autoSpaceDN w:val="0"/>
        <w:adjustRightInd w:val="0"/>
        <w:ind w:left="851" w:right="902"/>
        <w:jc w:val="both"/>
        <w:rPr>
          <w:rFonts w:ascii="Palatino Linotype" w:hAnsi="Palatino Linotype" w:cs="Arial"/>
          <w:i/>
          <w:sz w:val="22"/>
          <w:szCs w:val="22"/>
          <w:lang w:eastAsia="es-MX"/>
        </w:rPr>
      </w:pPr>
      <w:r w:rsidRPr="00650D66">
        <w:rPr>
          <w:rFonts w:ascii="Palatino Linotype" w:hAnsi="Palatino Linotype" w:cs="Arial"/>
          <w:b/>
          <w:i/>
          <w:sz w:val="22"/>
          <w:szCs w:val="22"/>
          <w:lang w:eastAsia="es-MX"/>
        </w:rPr>
        <w:t>Cuarto.</w:t>
      </w:r>
      <w:r w:rsidRPr="00650D66">
        <w:rPr>
          <w:rFonts w:ascii="Palatino Linotype" w:hAnsi="Palatino Linotype" w:cs="Arial"/>
          <w:i/>
          <w:lang w:eastAsia="es-MX"/>
        </w:rPr>
        <w:t xml:space="preserve"> </w:t>
      </w:r>
      <w:r w:rsidRPr="00650D66">
        <w:rPr>
          <w:rFonts w:ascii="Palatino Linotype" w:hAnsi="Palatino Linotype" w:cs="Arial"/>
          <w:b/>
          <w:i/>
          <w:sz w:val="22"/>
          <w:szCs w:val="22"/>
          <w:lang w:eastAsia="es-MX"/>
        </w:rPr>
        <w:t>Para</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clasificar</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la</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información</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como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reservada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o</w:t>
      </w:r>
      <w:r w:rsidRPr="00650D66">
        <w:rPr>
          <w:rFonts w:ascii="Palatino Linotype" w:hAnsi="Palatino Linotype" w:cs="Arial"/>
          <w:i/>
          <w:lang w:eastAsia="es-MX"/>
        </w:rPr>
        <w:t xml:space="preserve"> </w:t>
      </w:r>
      <w:r w:rsidRPr="00650D66">
        <w:rPr>
          <w:rFonts w:ascii="Palatino Linotype" w:hAnsi="Palatino Linotype" w:cs="Arial"/>
          <w:b/>
          <w:i/>
          <w:sz w:val="22"/>
          <w:szCs w:val="22"/>
          <w:lang w:eastAsia="es-MX"/>
        </w:rPr>
        <w:t>confidencial,</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de</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manera</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total</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o</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parcial,</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el</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titular</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del</w:t>
      </w:r>
      <w:r w:rsidRPr="00650D66">
        <w:rPr>
          <w:rFonts w:ascii="Palatino Linotype" w:hAnsi="Palatino Linotype" w:cs="Arial"/>
          <w:b/>
          <w:i/>
          <w:lang w:eastAsia="es-MX"/>
        </w:rPr>
        <w:t xml:space="preserve"> </w:t>
      </w:r>
      <w:r w:rsidRPr="00650D66">
        <w:rPr>
          <w:rFonts w:ascii="Palatino Linotype" w:hAnsi="Palatino Linotype" w:cs="Arial"/>
          <w:b/>
          <w:bCs/>
          <w:i/>
          <w:noProof/>
          <w:sz w:val="22"/>
          <w:szCs w:val="22"/>
        </w:rPr>
        <w:t>área</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del</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sujeto</w:t>
      </w:r>
      <w:r w:rsidRPr="00650D66">
        <w:rPr>
          <w:rFonts w:ascii="Palatino Linotype" w:hAnsi="Palatino Linotype" w:cs="Arial"/>
          <w:b/>
          <w:i/>
          <w:lang w:eastAsia="es-MX"/>
        </w:rPr>
        <w:t xml:space="preserve"> </w:t>
      </w:r>
      <w:r w:rsidRPr="00650D66">
        <w:rPr>
          <w:rFonts w:ascii="Palatino Linotype" w:hAnsi="Palatino Linotype" w:cs="Arial"/>
          <w:b/>
          <w:i/>
          <w:sz w:val="22"/>
          <w:szCs w:val="22"/>
        </w:rPr>
        <w:t>obligado</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deberá</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atender</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lo</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dispuesto</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por</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el</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Título</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Sexto</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de</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la</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Ley</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General</w:t>
      </w:r>
      <w:r w:rsidRPr="00650D66">
        <w:rPr>
          <w:rFonts w:ascii="Palatino Linotype" w:hAnsi="Palatino Linotype" w:cs="Arial"/>
          <w:i/>
          <w:sz w:val="22"/>
          <w:szCs w:val="22"/>
          <w:lang w:eastAsia="es-MX"/>
        </w:rPr>
        <w:t>,</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relación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con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disposiciones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contenidas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presentes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lineamientos,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así</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como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aquellas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disposiciones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legales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aplicables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materia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el</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ámbito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sus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respectivas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competencias,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tanto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estas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últimas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no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contravengan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dispuesto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Ley</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General.</w:t>
      </w:r>
    </w:p>
    <w:p w:rsidR="00DA6A39" w:rsidRPr="00650D66" w:rsidRDefault="00DA6A39" w:rsidP="00DA6A39">
      <w:pPr>
        <w:autoSpaceDE w:val="0"/>
        <w:autoSpaceDN w:val="0"/>
        <w:adjustRightInd w:val="0"/>
        <w:ind w:left="851" w:right="902"/>
        <w:jc w:val="both"/>
        <w:rPr>
          <w:rFonts w:ascii="Palatino Linotype" w:hAnsi="Palatino Linotype" w:cs="Arial"/>
          <w:i/>
          <w:sz w:val="22"/>
          <w:szCs w:val="22"/>
          <w:lang w:eastAsia="es-MX"/>
        </w:rPr>
      </w:pPr>
      <w:r w:rsidRPr="00650D66">
        <w:rPr>
          <w:rFonts w:ascii="Palatino Linotype" w:hAnsi="Palatino Linotype" w:cs="Arial"/>
          <w:i/>
          <w:sz w:val="22"/>
          <w:szCs w:val="22"/>
          <w:lang w:eastAsia="es-MX"/>
        </w:rPr>
        <w:t>Los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sujetos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obligados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deberán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aplicar,</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manera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estricta,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excepciones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al</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derecho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acceso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w:t>
      </w:r>
      <w:r w:rsidRPr="00650D66">
        <w:rPr>
          <w:rFonts w:ascii="Palatino Linotype" w:hAnsi="Palatino Linotype" w:cs="Arial"/>
          <w:i/>
          <w:lang w:eastAsia="es-MX"/>
        </w:rPr>
        <w:t xml:space="preserve"> </w:t>
      </w:r>
      <w:r w:rsidRPr="00650D66">
        <w:rPr>
          <w:rFonts w:ascii="Palatino Linotype" w:hAnsi="Palatino Linotype" w:cs="Arial"/>
          <w:bCs/>
          <w:i/>
          <w:noProof/>
          <w:sz w:val="22"/>
          <w:szCs w:val="22"/>
        </w:rPr>
        <w:t>información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y</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sólo</w:t>
      </w:r>
      <w:r w:rsidRPr="00650D66">
        <w:rPr>
          <w:rFonts w:ascii="Palatino Linotype" w:hAnsi="Palatino Linotype" w:cs="Arial"/>
          <w:i/>
          <w:lang w:eastAsia="es-MX"/>
        </w:rPr>
        <w:t xml:space="preserve"> </w:t>
      </w:r>
      <w:r w:rsidRPr="00650D66">
        <w:rPr>
          <w:rFonts w:ascii="Palatino Linotype" w:hAnsi="Palatino Linotype" w:cs="Arial"/>
          <w:i/>
          <w:sz w:val="22"/>
          <w:szCs w:val="22"/>
        </w:rPr>
        <w:t>podrán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invocarlas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cuando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acrediten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su</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procedencia.</w:t>
      </w:r>
    </w:p>
    <w:p w:rsidR="00DA6A39" w:rsidRPr="00650D66" w:rsidRDefault="00DA6A39" w:rsidP="00DA6A39">
      <w:pPr>
        <w:autoSpaceDE w:val="0"/>
        <w:autoSpaceDN w:val="0"/>
        <w:adjustRightInd w:val="0"/>
        <w:ind w:left="851" w:right="902"/>
        <w:jc w:val="both"/>
        <w:rPr>
          <w:rFonts w:ascii="Palatino Linotype" w:hAnsi="Palatino Linotype" w:cs="Arial"/>
          <w:i/>
          <w:sz w:val="22"/>
          <w:szCs w:val="22"/>
          <w:lang w:eastAsia="es-MX"/>
        </w:rPr>
      </w:pPr>
      <w:r w:rsidRPr="00650D66">
        <w:rPr>
          <w:rFonts w:ascii="Palatino Linotype" w:hAnsi="Palatino Linotype" w:cs="Arial"/>
          <w:b/>
          <w:i/>
          <w:sz w:val="22"/>
          <w:szCs w:val="22"/>
          <w:lang w:eastAsia="es-MX"/>
        </w:rPr>
        <w:t>Quinto.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carga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prueba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para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justificar</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toda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negativa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acceso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información,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por</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actualizarse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cualquiera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supuestos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clasificación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previstos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Ley</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General,</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Ley</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Federal</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y</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leyes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estatales,</w:t>
      </w:r>
      <w:r w:rsidRPr="00650D66">
        <w:rPr>
          <w:rFonts w:ascii="Palatino Linotype" w:hAnsi="Palatino Linotype" w:cs="Arial"/>
          <w:i/>
          <w:lang w:eastAsia="es-MX"/>
        </w:rPr>
        <w:t xml:space="preserve"> </w:t>
      </w:r>
      <w:r w:rsidRPr="00650D66">
        <w:rPr>
          <w:rFonts w:ascii="Palatino Linotype" w:hAnsi="Palatino Linotype" w:cs="Arial"/>
          <w:i/>
          <w:sz w:val="22"/>
          <w:szCs w:val="22"/>
        </w:rPr>
        <w:t>corresponderá</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sujetos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obligados,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por</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que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deberán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fundar</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y</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motivar</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debidamente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clasificación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información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ante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una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solicitud</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acceso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al</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momento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que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generen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versiones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públicas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para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dar</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cumplimiento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obligaciones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transparencia,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observando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dispuesto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Ley</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General</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y</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demás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disposiciones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aplicables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materia.</w:t>
      </w:r>
    </w:p>
    <w:p w:rsidR="00DA6A39" w:rsidRPr="00650D66" w:rsidRDefault="00DA6A39" w:rsidP="00DA6A39">
      <w:pPr>
        <w:autoSpaceDE w:val="0"/>
        <w:autoSpaceDN w:val="0"/>
        <w:adjustRightInd w:val="0"/>
        <w:ind w:left="851" w:right="902"/>
        <w:jc w:val="both"/>
        <w:rPr>
          <w:rFonts w:ascii="Palatino Linotype" w:hAnsi="Palatino Linotype" w:cs="Arial"/>
          <w:i/>
          <w:sz w:val="22"/>
          <w:szCs w:val="22"/>
          <w:lang w:eastAsia="es-MX"/>
        </w:rPr>
      </w:pPr>
      <w:r w:rsidRPr="00650D66">
        <w:rPr>
          <w:rFonts w:ascii="Palatino Linotype" w:hAnsi="Palatino Linotype" w:cs="Arial"/>
          <w:b/>
          <w:i/>
          <w:sz w:val="22"/>
          <w:szCs w:val="22"/>
          <w:lang w:eastAsia="es-MX"/>
        </w:rPr>
        <w:t>Sexto.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sujetos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obligados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no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podrán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emitir</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acuerdos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carácter</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general</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ni</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particular</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que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clasifiquen</w:t>
      </w:r>
      <w:r w:rsidRPr="00650D66">
        <w:rPr>
          <w:rFonts w:ascii="Palatino Linotype" w:hAnsi="Palatino Linotype" w:cs="Arial"/>
          <w:i/>
          <w:lang w:eastAsia="es-MX"/>
        </w:rPr>
        <w:t xml:space="preserve"> </w:t>
      </w:r>
      <w:r w:rsidRPr="00650D66">
        <w:rPr>
          <w:rFonts w:ascii="Palatino Linotype" w:hAnsi="Palatino Linotype" w:cs="Arial"/>
          <w:bCs/>
          <w:i/>
          <w:noProof/>
          <w:sz w:val="22"/>
          <w:szCs w:val="22"/>
        </w:rPr>
        <w:t>documentos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expedientes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como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reservados,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ni</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clasificar</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documentos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antes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que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se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genere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información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cuando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éstos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no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obren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sus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archivos.</w:t>
      </w:r>
    </w:p>
    <w:p w:rsidR="00DA6A39" w:rsidRPr="00650D66" w:rsidRDefault="00DA6A39" w:rsidP="00DA6A39">
      <w:pPr>
        <w:ind w:left="851" w:right="902"/>
        <w:jc w:val="both"/>
        <w:rPr>
          <w:rFonts w:ascii="Palatino Linotype" w:hAnsi="Palatino Linotype" w:cs="Arial"/>
          <w:i/>
          <w:sz w:val="22"/>
          <w:szCs w:val="22"/>
          <w:lang w:eastAsia="es-MX"/>
        </w:rPr>
      </w:pPr>
      <w:r w:rsidRPr="00650D66">
        <w:rPr>
          <w:rFonts w:ascii="Palatino Linotype" w:hAnsi="Palatino Linotype" w:cs="Arial"/>
          <w:i/>
          <w:sz w:val="22"/>
          <w:szCs w:val="22"/>
          <w:lang w:eastAsia="es-MX"/>
        </w:rPr>
        <w:t>La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clasificación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rPr>
        <w:t>información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se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realizará</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conforme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un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análisis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caso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por</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caso,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mediante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aplicación</w:t>
      </w:r>
      <w:r w:rsidRPr="00650D66">
        <w:rPr>
          <w:rFonts w:ascii="Palatino Linotype" w:hAnsi="Palatino Linotype" w:cs="Arial"/>
          <w:i/>
          <w:lang w:eastAsia="es-MX"/>
        </w:rPr>
        <w:t xml:space="preserve"> </w:t>
      </w:r>
      <w:r w:rsidRPr="00650D66">
        <w:rPr>
          <w:rFonts w:ascii="Palatino Linotype" w:hAnsi="Palatino Linotype" w:cs="Arial"/>
          <w:bCs/>
          <w:i/>
          <w:noProof/>
          <w:sz w:val="22"/>
          <w:szCs w:val="22"/>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prueba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daño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y</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interés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público.</w:t>
      </w:r>
    </w:p>
    <w:p w:rsidR="00DA6A39" w:rsidRPr="00650D66" w:rsidRDefault="00DA6A39" w:rsidP="00DA6A39">
      <w:pPr>
        <w:autoSpaceDE w:val="0"/>
        <w:autoSpaceDN w:val="0"/>
        <w:adjustRightInd w:val="0"/>
        <w:ind w:left="851" w:right="902"/>
        <w:jc w:val="both"/>
        <w:rPr>
          <w:rFonts w:ascii="Palatino Linotype" w:hAnsi="Palatino Linotype" w:cs="Arial"/>
          <w:i/>
          <w:sz w:val="22"/>
          <w:szCs w:val="22"/>
          <w:lang w:eastAsia="es-MX"/>
        </w:rPr>
      </w:pPr>
      <w:r w:rsidRPr="00650D66">
        <w:rPr>
          <w:rFonts w:ascii="Palatino Linotype" w:hAnsi="Palatino Linotype" w:cs="Arial"/>
          <w:b/>
          <w:i/>
          <w:sz w:val="22"/>
          <w:szCs w:val="22"/>
          <w:lang w:eastAsia="es-MX"/>
        </w:rPr>
        <w:t>Séptimo.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clasificación</w:t>
      </w:r>
      <w:r w:rsidRPr="00650D66">
        <w:rPr>
          <w:rFonts w:ascii="Palatino Linotype" w:hAnsi="Palatino Linotype" w:cs="Arial"/>
          <w:i/>
          <w:lang w:eastAsia="es-MX"/>
        </w:rPr>
        <w:t xml:space="preserve"> </w:t>
      </w:r>
      <w:r w:rsidRPr="00650D66">
        <w:rPr>
          <w:rFonts w:ascii="Palatino Linotype" w:hAnsi="Palatino Linotype" w:cs="Arial"/>
          <w:bCs/>
          <w:i/>
          <w:noProof/>
          <w:sz w:val="22"/>
          <w:szCs w:val="22"/>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w:t>
      </w:r>
      <w:r w:rsidRPr="00650D66">
        <w:rPr>
          <w:rFonts w:ascii="Palatino Linotype" w:hAnsi="Palatino Linotype" w:cs="Arial"/>
          <w:i/>
          <w:lang w:eastAsia="es-MX"/>
        </w:rPr>
        <w:t xml:space="preserve"> </w:t>
      </w:r>
      <w:r w:rsidRPr="00650D66">
        <w:rPr>
          <w:rFonts w:ascii="Palatino Linotype" w:hAnsi="Palatino Linotype" w:cs="Arial"/>
          <w:i/>
          <w:sz w:val="22"/>
          <w:szCs w:val="22"/>
        </w:rPr>
        <w:t>información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se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llevará</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cabo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el</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momento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que:</w:t>
      </w:r>
    </w:p>
    <w:p w:rsidR="00DA6A39" w:rsidRPr="00650D66" w:rsidRDefault="00DA6A39" w:rsidP="00DA6A39">
      <w:pPr>
        <w:autoSpaceDE w:val="0"/>
        <w:autoSpaceDN w:val="0"/>
        <w:adjustRightInd w:val="0"/>
        <w:ind w:left="851" w:right="902"/>
        <w:jc w:val="both"/>
        <w:rPr>
          <w:rFonts w:ascii="Palatino Linotype" w:hAnsi="Palatino Linotype" w:cs="Arial"/>
          <w:i/>
          <w:sz w:val="22"/>
          <w:szCs w:val="22"/>
          <w:lang w:eastAsia="es-MX"/>
        </w:rPr>
      </w:pPr>
      <w:r w:rsidRPr="00650D66">
        <w:rPr>
          <w:rFonts w:ascii="Palatino Linotype" w:hAnsi="Palatino Linotype" w:cs="Arial"/>
          <w:b/>
          <w:i/>
          <w:sz w:val="22"/>
          <w:szCs w:val="22"/>
          <w:lang w:eastAsia="es-MX"/>
        </w:rPr>
        <w:t>I.</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Se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reciba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una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solicitud</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acceso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información;</w:t>
      </w:r>
    </w:p>
    <w:p w:rsidR="00DA6A39" w:rsidRPr="00650D66" w:rsidRDefault="00DA6A39" w:rsidP="00DA6A39">
      <w:pPr>
        <w:autoSpaceDE w:val="0"/>
        <w:autoSpaceDN w:val="0"/>
        <w:adjustRightInd w:val="0"/>
        <w:ind w:left="851" w:right="902"/>
        <w:jc w:val="both"/>
        <w:rPr>
          <w:rFonts w:ascii="Palatino Linotype" w:hAnsi="Palatino Linotype" w:cs="Arial"/>
          <w:i/>
          <w:sz w:val="22"/>
          <w:szCs w:val="22"/>
          <w:lang w:eastAsia="es-MX"/>
        </w:rPr>
      </w:pPr>
      <w:r w:rsidRPr="00650D66">
        <w:rPr>
          <w:rFonts w:ascii="Palatino Linotype" w:hAnsi="Palatino Linotype" w:cs="Arial"/>
          <w:b/>
          <w:i/>
          <w:sz w:val="22"/>
          <w:szCs w:val="22"/>
          <w:lang w:eastAsia="es-MX"/>
        </w:rPr>
        <w:t>II.</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Se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determine</w:t>
      </w:r>
      <w:r w:rsidRPr="00650D66">
        <w:rPr>
          <w:rFonts w:ascii="Palatino Linotype" w:hAnsi="Palatino Linotype" w:cs="Arial"/>
          <w:i/>
          <w:lang w:eastAsia="es-MX"/>
        </w:rPr>
        <w:t xml:space="preserve"> </w:t>
      </w:r>
      <w:r w:rsidRPr="00650D66">
        <w:rPr>
          <w:rFonts w:ascii="Palatino Linotype" w:hAnsi="Palatino Linotype" w:cs="Arial"/>
          <w:bCs/>
          <w:i/>
          <w:noProof/>
          <w:sz w:val="22"/>
          <w:szCs w:val="22"/>
        </w:rPr>
        <w:t>mediante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resolución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autoridad</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competente,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o</w:t>
      </w:r>
    </w:p>
    <w:p w:rsidR="00DA6A39" w:rsidRPr="00650D66" w:rsidRDefault="00DA6A39" w:rsidP="00DA6A39">
      <w:pPr>
        <w:autoSpaceDE w:val="0"/>
        <w:autoSpaceDN w:val="0"/>
        <w:adjustRightInd w:val="0"/>
        <w:ind w:left="851" w:right="902"/>
        <w:jc w:val="both"/>
        <w:rPr>
          <w:rFonts w:ascii="Palatino Linotype" w:hAnsi="Palatino Linotype" w:cs="Arial"/>
          <w:i/>
          <w:sz w:val="22"/>
          <w:szCs w:val="22"/>
          <w:lang w:eastAsia="es-MX"/>
        </w:rPr>
      </w:pPr>
      <w:r w:rsidRPr="00650D66">
        <w:rPr>
          <w:rFonts w:ascii="Palatino Linotype" w:hAnsi="Palatino Linotype" w:cs="Arial"/>
          <w:b/>
          <w:i/>
          <w:sz w:val="22"/>
          <w:szCs w:val="22"/>
          <w:lang w:eastAsia="es-MX"/>
        </w:rPr>
        <w:t>III.</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Se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generen</w:t>
      </w:r>
      <w:r w:rsidRPr="00650D66">
        <w:rPr>
          <w:rFonts w:ascii="Palatino Linotype" w:hAnsi="Palatino Linotype" w:cs="Arial"/>
          <w:i/>
          <w:lang w:eastAsia="es-MX"/>
        </w:rPr>
        <w:t xml:space="preserve"> </w:t>
      </w:r>
      <w:r w:rsidRPr="00650D66">
        <w:rPr>
          <w:rFonts w:ascii="Palatino Linotype" w:hAnsi="Palatino Linotype" w:cs="Arial"/>
          <w:bCs/>
          <w:i/>
          <w:noProof/>
          <w:sz w:val="22"/>
          <w:szCs w:val="22"/>
        </w:rPr>
        <w:t>versiones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públicas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para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dar</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cumplimiento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obligaciones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transparencia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previstas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Ley</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General,</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Ley</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Federal</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y</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correspondientes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entidades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federativas.</w:t>
      </w:r>
    </w:p>
    <w:p w:rsidR="00DA6A39" w:rsidRPr="00650D66" w:rsidRDefault="00DA6A39" w:rsidP="00DA6A39">
      <w:pPr>
        <w:autoSpaceDE w:val="0"/>
        <w:autoSpaceDN w:val="0"/>
        <w:adjustRightInd w:val="0"/>
        <w:ind w:left="851" w:right="902"/>
        <w:jc w:val="both"/>
        <w:rPr>
          <w:rFonts w:ascii="Palatino Linotype" w:hAnsi="Palatino Linotype" w:cs="Arial"/>
          <w:i/>
          <w:sz w:val="22"/>
          <w:szCs w:val="22"/>
          <w:lang w:eastAsia="es-MX"/>
        </w:rPr>
      </w:pPr>
      <w:r w:rsidRPr="00650D66">
        <w:rPr>
          <w:rFonts w:ascii="Palatino Linotype" w:hAnsi="Palatino Linotype" w:cs="Arial"/>
          <w:i/>
          <w:sz w:val="22"/>
          <w:szCs w:val="22"/>
          <w:lang w:eastAsia="es-MX"/>
        </w:rPr>
        <w:t>Los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titulares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áreas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deberán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revisar</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clasificación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al</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momento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recepción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una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solicitud</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bCs/>
          <w:i/>
          <w:noProof/>
          <w:sz w:val="22"/>
          <w:szCs w:val="22"/>
        </w:rPr>
        <w:t>acceso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información,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para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verificar</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si</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encuadra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una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causal</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reserva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confidencialidad.</w:t>
      </w:r>
    </w:p>
    <w:p w:rsidR="00DA6A39" w:rsidRPr="00650D66" w:rsidRDefault="00DA6A39" w:rsidP="00DA6A39">
      <w:pPr>
        <w:autoSpaceDE w:val="0"/>
        <w:autoSpaceDN w:val="0"/>
        <w:adjustRightInd w:val="0"/>
        <w:ind w:left="851" w:right="902"/>
        <w:jc w:val="both"/>
        <w:rPr>
          <w:rFonts w:ascii="Palatino Linotype" w:hAnsi="Palatino Linotype" w:cs="Arial"/>
          <w:i/>
          <w:sz w:val="22"/>
          <w:szCs w:val="22"/>
          <w:lang w:eastAsia="es-MX"/>
        </w:rPr>
      </w:pPr>
      <w:r w:rsidRPr="00650D66">
        <w:rPr>
          <w:rFonts w:ascii="Palatino Linotype" w:hAnsi="Palatino Linotype" w:cs="Arial"/>
          <w:b/>
          <w:i/>
          <w:sz w:val="22"/>
          <w:szCs w:val="22"/>
          <w:lang w:eastAsia="es-MX"/>
        </w:rPr>
        <w:t>Octavo.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Para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fundar</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clasificación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información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se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debe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señalar</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el</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artículo,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fracción,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inciso,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párrafo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numeral</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ley</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tratado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internacional</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suscrito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por</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el</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Estado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mexicano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que</w:t>
      </w:r>
      <w:r w:rsidRPr="00650D66">
        <w:rPr>
          <w:rFonts w:ascii="Palatino Linotype" w:hAnsi="Palatino Linotype" w:cs="Arial"/>
          <w:i/>
          <w:lang w:eastAsia="es-MX"/>
        </w:rPr>
        <w:t xml:space="preserve"> </w:t>
      </w:r>
      <w:r w:rsidRPr="00650D66">
        <w:rPr>
          <w:rFonts w:ascii="Palatino Linotype" w:hAnsi="Palatino Linotype" w:cs="Arial"/>
          <w:bCs/>
          <w:i/>
          <w:noProof/>
          <w:sz w:val="22"/>
          <w:szCs w:val="22"/>
        </w:rPr>
        <w:t>expresamente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otorga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el</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carácter</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reservada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confidencial.</w:t>
      </w:r>
    </w:p>
    <w:p w:rsidR="00DA6A39" w:rsidRPr="00650D66" w:rsidRDefault="00DA6A39" w:rsidP="00DA6A39">
      <w:pPr>
        <w:autoSpaceDE w:val="0"/>
        <w:autoSpaceDN w:val="0"/>
        <w:adjustRightInd w:val="0"/>
        <w:ind w:left="851" w:right="902"/>
        <w:jc w:val="both"/>
        <w:rPr>
          <w:rFonts w:ascii="Palatino Linotype" w:hAnsi="Palatino Linotype" w:cs="Arial"/>
          <w:bCs/>
          <w:i/>
          <w:noProof/>
          <w:sz w:val="22"/>
          <w:szCs w:val="22"/>
        </w:rPr>
      </w:pPr>
      <w:r w:rsidRPr="00650D66">
        <w:rPr>
          <w:rFonts w:ascii="Palatino Linotype" w:hAnsi="Palatino Linotype" w:cs="Arial"/>
          <w:i/>
          <w:sz w:val="22"/>
          <w:szCs w:val="22"/>
          <w:lang w:eastAsia="es-MX"/>
        </w:rPr>
        <w:lastRenderedPageBreak/>
        <w:t>Para</w:t>
      </w:r>
      <w:r w:rsidRPr="00650D66">
        <w:rPr>
          <w:rFonts w:ascii="Palatino Linotype" w:hAnsi="Palatino Linotype" w:cs="Arial"/>
          <w:i/>
          <w:lang w:eastAsia="es-MX"/>
        </w:rPr>
        <w:t xml:space="preserve"> </w:t>
      </w:r>
      <w:r w:rsidRPr="00650D66">
        <w:rPr>
          <w:rFonts w:ascii="Palatino Linotype" w:hAnsi="Palatino Linotype" w:cs="Arial"/>
          <w:bCs/>
          <w:i/>
          <w:noProof/>
          <w:sz w:val="22"/>
          <w:szCs w:val="22"/>
        </w:rPr>
        <w:t>motivar</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la</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clasificación</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se</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deberán</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señalar</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las</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razones</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o</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circunstancias</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especiales</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que</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lo</w:t>
      </w:r>
      <w:r w:rsidRPr="00650D66">
        <w:rPr>
          <w:rFonts w:ascii="Palatino Linotype" w:hAnsi="Palatino Linotype" w:cs="Arial"/>
          <w:bCs/>
          <w:i/>
          <w:noProof/>
        </w:rPr>
        <w:t xml:space="preserve"> </w:t>
      </w:r>
      <w:r w:rsidRPr="00650D66">
        <w:rPr>
          <w:rFonts w:ascii="Palatino Linotype" w:hAnsi="Palatino Linotype" w:cs="Arial"/>
          <w:i/>
          <w:sz w:val="22"/>
          <w:szCs w:val="22"/>
          <w:lang w:eastAsia="es-MX"/>
        </w:rPr>
        <w:t>llevaron</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a</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concluir</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que</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el</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caso</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particular</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se</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ajusta</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al</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supuesto</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previsto</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por</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la</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norma</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legal</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invocada</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como</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fundamento.</w:t>
      </w:r>
    </w:p>
    <w:p w:rsidR="00DA6A39" w:rsidRPr="00650D66" w:rsidRDefault="00DA6A39" w:rsidP="00DA6A39">
      <w:pPr>
        <w:autoSpaceDE w:val="0"/>
        <w:autoSpaceDN w:val="0"/>
        <w:adjustRightInd w:val="0"/>
        <w:ind w:left="851" w:right="902"/>
        <w:jc w:val="both"/>
        <w:rPr>
          <w:rFonts w:ascii="Palatino Linotype" w:hAnsi="Palatino Linotype" w:cs="Arial"/>
          <w:bCs/>
          <w:i/>
          <w:noProof/>
          <w:sz w:val="22"/>
          <w:szCs w:val="22"/>
        </w:rPr>
      </w:pPr>
      <w:r w:rsidRPr="00650D66">
        <w:rPr>
          <w:rFonts w:ascii="Palatino Linotype" w:hAnsi="Palatino Linotype" w:cs="Arial"/>
          <w:bCs/>
          <w:i/>
          <w:noProof/>
          <w:sz w:val="22"/>
          <w:szCs w:val="22"/>
        </w:rPr>
        <w:t>En</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caso</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de</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referirse</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a</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información</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reservada,</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la</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motivación</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de</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la</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clasificación</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también</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deberá</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comprender</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las</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circunstancias</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que</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justifican</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el</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establecimiento</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de</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determinado</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plazo</w:t>
      </w:r>
      <w:r w:rsidRPr="00650D66">
        <w:rPr>
          <w:rFonts w:ascii="Palatino Linotype" w:hAnsi="Palatino Linotype" w:cs="Arial"/>
          <w:bCs/>
          <w:i/>
          <w:noProof/>
        </w:rPr>
        <w:t xml:space="preserve"> </w:t>
      </w:r>
      <w:r w:rsidRPr="00650D66">
        <w:rPr>
          <w:rFonts w:ascii="Palatino Linotype" w:hAnsi="Palatino Linotype" w:cs="Arial"/>
          <w:i/>
          <w:sz w:val="22"/>
          <w:szCs w:val="22"/>
          <w:lang w:eastAsia="es-MX"/>
        </w:rPr>
        <w:t>de</w:t>
      </w:r>
      <w:r w:rsidRPr="00650D66">
        <w:rPr>
          <w:rFonts w:ascii="Palatino Linotype" w:hAnsi="Palatino Linotype" w:cs="Arial"/>
          <w:bCs/>
          <w:i/>
          <w:noProof/>
        </w:rPr>
        <w:t xml:space="preserve"> </w:t>
      </w:r>
      <w:r w:rsidRPr="00650D66">
        <w:rPr>
          <w:rFonts w:ascii="Palatino Linotype" w:hAnsi="Palatino Linotype" w:cs="Arial"/>
          <w:i/>
          <w:sz w:val="22"/>
          <w:szCs w:val="22"/>
          <w:lang w:eastAsia="es-MX"/>
        </w:rPr>
        <w:t>reserva</w:t>
      </w:r>
      <w:r w:rsidRPr="00650D66">
        <w:rPr>
          <w:rFonts w:ascii="Palatino Linotype" w:hAnsi="Palatino Linotype" w:cs="Arial"/>
          <w:bCs/>
          <w:i/>
          <w:noProof/>
          <w:sz w:val="22"/>
          <w:szCs w:val="22"/>
        </w:rPr>
        <w:t>.</w:t>
      </w:r>
    </w:p>
    <w:p w:rsidR="00DA6A39" w:rsidRPr="00650D66" w:rsidRDefault="00DA6A39" w:rsidP="00DA6A39">
      <w:pPr>
        <w:autoSpaceDE w:val="0"/>
        <w:autoSpaceDN w:val="0"/>
        <w:adjustRightInd w:val="0"/>
        <w:ind w:left="851" w:right="902"/>
        <w:jc w:val="both"/>
        <w:rPr>
          <w:rFonts w:ascii="Palatino Linotype" w:hAnsi="Palatino Linotype" w:cs="Arial"/>
          <w:bCs/>
          <w:i/>
          <w:noProof/>
          <w:sz w:val="22"/>
          <w:szCs w:val="22"/>
        </w:rPr>
      </w:pPr>
      <w:r w:rsidRPr="00650D66">
        <w:rPr>
          <w:rFonts w:ascii="Palatino Linotype" w:hAnsi="Palatino Linotype" w:cs="Arial"/>
          <w:i/>
          <w:sz w:val="22"/>
          <w:szCs w:val="22"/>
          <w:lang w:eastAsia="es-MX"/>
        </w:rPr>
        <w:t>Tratándose</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de</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información</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clasificada</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como</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confidencial</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respecto</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de</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la</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cual</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se</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haya</w:t>
      </w:r>
      <w:r w:rsidRPr="00650D66">
        <w:rPr>
          <w:rFonts w:ascii="Palatino Linotype" w:hAnsi="Palatino Linotype" w:cs="Arial"/>
          <w:bCs/>
          <w:i/>
          <w:noProof/>
        </w:rPr>
        <w:t xml:space="preserve"> </w:t>
      </w:r>
      <w:r w:rsidRPr="00650D66">
        <w:rPr>
          <w:rFonts w:ascii="Palatino Linotype" w:hAnsi="Palatino Linotype" w:cs="Arial"/>
          <w:i/>
          <w:sz w:val="22"/>
          <w:szCs w:val="22"/>
          <w:lang w:eastAsia="es-MX"/>
        </w:rPr>
        <w:t>determinado</w:t>
      </w:r>
      <w:r w:rsidRPr="00650D66">
        <w:rPr>
          <w:rFonts w:ascii="Palatino Linotype" w:hAnsi="Palatino Linotype" w:cs="Arial"/>
          <w:bCs/>
          <w:i/>
          <w:noProof/>
        </w:rPr>
        <w:t xml:space="preserve"> </w:t>
      </w:r>
      <w:r w:rsidRPr="00650D66">
        <w:rPr>
          <w:rFonts w:ascii="Palatino Linotype" w:hAnsi="Palatino Linotype" w:cs="Arial"/>
          <w:i/>
          <w:sz w:val="22"/>
          <w:szCs w:val="22"/>
          <w:lang w:eastAsia="es-MX"/>
        </w:rPr>
        <w:t>su</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conservación</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permanente</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por</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tener</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valor</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histórico,</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ésta</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conservará</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tal</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carácter</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de</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conformidad</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con</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la</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normativa</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aplicable</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en</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materia</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de</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archivos.</w:t>
      </w:r>
    </w:p>
    <w:p w:rsidR="00DA6A39" w:rsidRPr="00650D66" w:rsidRDefault="00DA6A39" w:rsidP="00DA6A39">
      <w:pPr>
        <w:autoSpaceDE w:val="0"/>
        <w:autoSpaceDN w:val="0"/>
        <w:adjustRightInd w:val="0"/>
        <w:ind w:left="851" w:right="902"/>
        <w:jc w:val="both"/>
        <w:rPr>
          <w:rFonts w:ascii="Palatino Linotype" w:hAnsi="Palatino Linotype" w:cs="Arial"/>
          <w:i/>
          <w:sz w:val="22"/>
          <w:szCs w:val="22"/>
          <w:lang w:eastAsia="es-MX"/>
        </w:rPr>
      </w:pPr>
      <w:r w:rsidRPr="00650D66">
        <w:rPr>
          <w:rFonts w:ascii="Palatino Linotype" w:hAnsi="Palatino Linotype" w:cs="Arial"/>
          <w:bCs/>
          <w:i/>
          <w:noProof/>
          <w:sz w:val="22"/>
          <w:szCs w:val="22"/>
        </w:rPr>
        <w:t>Los</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documentos</w:t>
      </w:r>
      <w:r w:rsidRPr="00650D66">
        <w:rPr>
          <w:rFonts w:ascii="Palatino Linotype" w:hAnsi="Palatino Linotype" w:cs="Arial"/>
          <w:bCs/>
          <w:i/>
          <w:noProof/>
        </w:rPr>
        <w:t xml:space="preserve"> </w:t>
      </w:r>
      <w:r w:rsidRPr="00650D66">
        <w:rPr>
          <w:rFonts w:ascii="Palatino Linotype" w:hAnsi="Palatino Linotype" w:cs="Arial"/>
          <w:bCs/>
          <w:i/>
          <w:noProof/>
          <w:sz w:val="22"/>
          <w:szCs w:val="22"/>
        </w:rPr>
        <w:t>contenidos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archivos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históricos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y</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identificados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como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históricos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confidenciales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no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serán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susceptibles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clasificación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como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reservados.</w:t>
      </w:r>
    </w:p>
    <w:p w:rsidR="00DA6A39" w:rsidRPr="00650D66" w:rsidRDefault="00DA6A39" w:rsidP="00DA6A39">
      <w:pPr>
        <w:autoSpaceDE w:val="0"/>
        <w:autoSpaceDN w:val="0"/>
        <w:adjustRightInd w:val="0"/>
        <w:ind w:left="851" w:right="902"/>
        <w:jc w:val="both"/>
        <w:rPr>
          <w:rFonts w:ascii="Palatino Linotype" w:hAnsi="Palatino Linotype" w:cs="Arial"/>
          <w:i/>
          <w:sz w:val="22"/>
          <w:szCs w:val="22"/>
          <w:lang w:eastAsia="es-MX"/>
        </w:rPr>
      </w:pPr>
      <w:r w:rsidRPr="00650D66">
        <w:rPr>
          <w:rFonts w:ascii="Palatino Linotype" w:hAnsi="Palatino Linotype" w:cs="Arial"/>
          <w:b/>
          <w:i/>
          <w:sz w:val="22"/>
          <w:szCs w:val="22"/>
          <w:lang w:eastAsia="es-MX"/>
        </w:rPr>
        <w:t>Noveno.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casos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que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se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solicite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un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documento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expediente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que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contenga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partes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secciones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clasificadas,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titulares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áreas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deberán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elaborar</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una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versión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pública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fundando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y</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motivando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clasificación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partes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secciones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que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se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testen,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siguiendo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procedimientos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establecidos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el</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Capítulo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IX</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presentes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lineamientos.</w:t>
      </w:r>
    </w:p>
    <w:p w:rsidR="00DA6A39" w:rsidRPr="00650D66" w:rsidRDefault="00DA6A39" w:rsidP="00DA6A39">
      <w:pPr>
        <w:autoSpaceDE w:val="0"/>
        <w:autoSpaceDN w:val="0"/>
        <w:adjustRightInd w:val="0"/>
        <w:ind w:left="851" w:right="902"/>
        <w:jc w:val="both"/>
        <w:rPr>
          <w:rFonts w:ascii="Palatino Linotype" w:hAnsi="Palatino Linotype" w:cs="Arial"/>
          <w:i/>
          <w:sz w:val="22"/>
          <w:szCs w:val="22"/>
          <w:lang w:eastAsia="es-MX"/>
        </w:rPr>
      </w:pPr>
      <w:r w:rsidRPr="00650D66">
        <w:rPr>
          <w:rFonts w:ascii="Palatino Linotype" w:hAnsi="Palatino Linotype" w:cs="Arial"/>
          <w:b/>
          <w:i/>
          <w:sz w:val="22"/>
          <w:szCs w:val="22"/>
          <w:lang w:eastAsia="es-MX"/>
        </w:rPr>
        <w:t>Décimo.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titulares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áreas,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deberán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tener</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conocimiento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y</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llevar</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un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registro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del</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personal</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que,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por</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naturaleza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sus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atribuciones,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tenga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acceso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los</w:t>
      </w:r>
      <w:r w:rsidRPr="00650D66">
        <w:rPr>
          <w:rFonts w:ascii="Palatino Linotype" w:hAnsi="Palatino Linotype" w:cs="Arial"/>
          <w:i/>
          <w:lang w:eastAsia="es-MX"/>
        </w:rPr>
        <w:t xml:space="preserve"> </w:t>
      </w:r>
      <w:r w:rsidRPr="00650D66">
        <w:rPr>
          <w:rFonts w:ascii="Palatino Linotype" w:hAnsi="Palatino Linotype" w:cs="Arial"/>
          <w:i/>
          <w:sz w:val="22"/>
          <w:szCs w:val="22"/>
        </w:rPr>
        <w:t>documentos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clasificados.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Asimismo,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deberán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asegurarse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que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dicho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personal</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cuente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con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conocimientos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técnicos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y</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legales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que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permitan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manejar</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adecuadamente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información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clasificada,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términos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Lineamientos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para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Organización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y</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Conservación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Archivos.</w:t>
      </w:r>
    </w:p>
    <w:p w:rsidR="00DA6A39" w:rsidRPr="00650D66" w:rsidRDefault="00DA6A39" w:rsidP="00DA6A39">
      <w:pPr>
        <w:autoSpaceDE w:val="0"/>
        <w:autoSpaceDN w:val="0"/>
        <w:adjustRightInd w:val="0"/>
        <w:ind w:left="851" w:right="902"/>
        <w:jc w:val="both"/>
        <w:rPr>
          <w:rFonts w:ascii="Palatino Linotype" w:hAnsi="Palatino Linotype" w:cs="Arial"/>
          <w:i/>
          <w:sz w:val="22"/>
          <w:szCs w:val="22"/>
          <w:lang w:eastAsia="es-MX"/>
        </w:rPr>
      </w:pPr>
      <w:r w:rsidRPr="00650D66">
        <w:rPr>
          <w:rFonts w:ascii="Palatino Linotype" w:hAnsi="Palatino Linotype" w:cs="Arial"/>
          <w:i/>
          <w:sz w:val="22"/>
          <w:szCs w:val="22"/>
          <w:lang w:eastAsia="es-MX"/>
        </w:rPr>
        <w:t>En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ausencia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titulares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áreas,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información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será</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clasificada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desclasificada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por</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persona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que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supla,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términos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normativa</w:t>
      </w:r>
      <w:r w:rsidRPr="00650D66">
        <w:rPr>
          <w:rFonts w:ascii="Palatino Linotype" w:hAnsi="Palatino Linotype" w:cs="Arial"/>
          <w:i/>
          <w:lang w:eastAsia="es-MX"/>
        </w:rPr>
        <w:t xml:space="preserve"> </w:t>
      </w:r>
      <w:r w:rsidRPr="00650D66">
        <w:rPr>
          <w:rFonts w:ascii="Palatino Linotype" w:hAnsi="Palatino Linotype" w:cs="Arial"/>
          <w:i/>
          <w:sz w:val="22"/>
          <w:szCs w:val="22"/>
        </w:rPr>
        <w:t>que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rija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actuación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del</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sujeto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obligado.</w:t>
      </w:r>
    </w:p>
    <w:p w:rsidR="00DA6A39" w:rsidRPr="00A7626C" w:rsidRDefault="00DA6A39" w:rsidP="00A7626C">
      <w:pPr>
        <w:autoSpaceDE w:val="0"/>
        <w:autoSpaceDN w:val="0"/>
        <w:adjustRightInd w:val="0"/>
        <w:ind w:left="851" w:right="902"/>
        <w:jc w:val="both"/>
        <w:rPr>
          <w:rFonts w:ascii="Palatino Linotype" w:hAnsi="Palatino Linotype" w:cs="Arial"/>
          <w:i/>
          <w:sz w:val="22"/>
          <w:szCs w:val="22"/>
          <w:lang w:eastAsia="es-MX"/>
        </w:rPr>
      </w:pPr>
      <w:r w:rsidRPr="00650D66">
        <w:rPr>
          <w:rFonts w:ascii="Palatino Linotype" w:hAnsi="Palatino Linotype" w:cs="Arial"/>
          <w:b/>
          <w:i/>
          <w:sz w:val="22"/>
          <w:szCs w:val="22"/>
          <w:lang w:eastAsia="es-MX"/>
        </w:rPr>
        <w:t>Décimo</w:t>
      </w:r>
      <w:r w:rsidRPr="00650D66">
        <w:rPr>
          <w:rFonts w:ascii="Palatino Linotype" w:hAnsi="Palatino Linotype" w:cs="Arial"/>
          <w:b/>
          <w:i/>
          <w:lang w:eastAsia="es-MX"/>
        </w:rPr>
        <w:t xml:space="preserve"> </w:t>
      </w:r>
      <w:r w:rsidRPr="00650D66">
        <w:rPr>
          <w:rFonts w:ascii="Palatino Linotype" w:hAnsi="Palatino Linotype" w:cs="Arial"/>
          <w:b/>
          <w:i/>
          <w:sz w:val="22"/>
          <w:szCs w:val="22"/>
          <w:lang w:eastAsia="es-MX"/>
        </w:rPr>
        <w:t>primero.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el</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intercambio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información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entre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sujetos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obligados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para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el</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ejercicio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sus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atribuciones,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documentos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que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se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encuentren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clasificados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deberán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llevar</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leyenda</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correspondiente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conformidad</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con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dispuesto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en</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el</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Capítulo</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VIII</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de</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los</w:t>
      </w:r>
      <w:r w:rsidRPr="00650D66">
        <w:rPr>
          <w:rFonts w:ascii="Palatino Linotype" w:hAnsi="Palatino Linotype" w:cs="Arial"/>
          <w:i/>
          <w:lang w:eastAsia="es-MX"/>
        </w:rPr>
        <w:t xml:space="preserve"> </w:t>
      </w:r>
      <w:r w:rsidRPr="00650D66">
        <w:rPr>
          <w:rFonts w:ascii="Palatino Linotype" w:hAnsi="Palatino Linotype" w:cs="Arial"/>
          <w:i/>
          <w:sz w:val="22"/>
          <w:szCs w:val="22"/>
          <w:lang w:eastAsia="es-MX"/>
        </w:rPr>
        <w:t>presentes</w:t>
      </w:r>
      <w:r w:rsidRPr="00650D66">
        <w:rPr>
          <w:rFonts w:ascii="Palatino Linotype" w:hAnsi="Palatino Linotype" w:cs="Arial"/>
          <w:i/>
          <w:lang w:eastAsia="es-MX"/>
        </w:rPr>
        <w:t xml:space="preserve"> </w:t>
      </w:r>
      <w:r w:rsidR="00A7626C">
        <w:rPr>
          <w:rFonts w:ascii="Palatino Linotype" w:hAnsi="Palatino Linotype" w:cs="Arial"/>
          <w:i/>
          <w:sz w:val="22"/>
          <w:szCs w:val="22"/>
          <w:lang w:eastAsia="es-MX"/>
        </w:rPr>
        <w:t>lineamientos.”</w:t>
      </w:r>
      <w:r w:rsidRPr="00650D66">
        <w:rPr>
          <w:rFonts w:ascii="Palatino Linotype" w:hAnsi="Palatino Linotype" w:cs="Arial"/>
          <w:sz w:val="22"/>
          <w:szCs w:val="22"/>
          <w:lang w:eastAsia="es-MX"/>
        </w:rPr>
        <w:t>(Énfasis</w:t>
      </w:r>
      <w:r w:rsidRPr="00650D66">
        <w:rPr>
          <w:rFonts w:ascii="Palatino Linotype" w:hAnsi="Palatino Linotype" w:cs="Arial"/>
          <w:lang w:eastAsia="es-MX"/>
        </w:rPr>
        <w:t xml:space="preserve"> </w:t>
      </w:r>
      <w:r w:rsidRPr="00650D66">
        <w:rPr>
          <w:rFonts w:ascii="Palatino Linotype" w:hAnsi="Palatino Linotype" w:cs="Arial"/>
          <w:sz w:val="22"/>
          <w:szCs w:val="22"/>
          <w:lang w:eastAsia="es-MX"/>
        </w:rPr>
        <w:t>Añadido)</w:t>
      </w:r>
    </w:p>
    <w:p w:rsidR="006C1A82" w:rsidRPr="00650D66" w:rsidRDefault="006C1A82" w:rsidP="006C1A82">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cs="Bookman Old Style"/>
          <w:szCs w:val="20"/>
          <w:lang w:eastAsia="en-US"/>
        </w:rPr>
      </w:pPr>
      <w:r w:rsidRPr="00650D66">
        <w:rPr>
          <w:rFonts w:ascii="Palatino Linotype" w:hAnsi="Palatino Linotype" w:cs="Arial"/>
        </w:rPr>
        <w:t>Ahora bien, esta Autoridad deja en claro que</w:t>
      </w:r>
      <w:r w:rsidRPr="00650D66">
        <w:rPr>
          <w:rFonts w:ascii="Palatino Linotype" w:hAnsi="Palatino Linotype" w:cs="Arial"/>
          <w:lang w:val="es-ES"/>
        </w:rPr>
        <w:t xml:space="preserve">, para el caso de no contar con la información solicitada, </w:t>
      </w:r>
      <w:r w:rsidRPr="00650D66">
        <w:rPr>
          <w:rFonts w:ascii="Palatino Linotype" w:hAnsi="Palatino Linotype" w:cs="Arial"/>
          <w:b/>
          <w:lang w:val="es-ES"/>
        </w:rPr>
        <w:t>EL SUJETO OBLIGADO</w:t>
      </w:r>
      <w:r w:rsidRPr="00650D66">
        <w:rPr>
          <w:rFonts w:ascii="Palatino Linotype" w:hAnsi="Palatino Linotype" w:cs="Arial"/>
          <w:lang w:val="es-ES"/>
        </w:rPr>
        <w:t xml:space="preserve"> </w:t>
      </w:r>
      <w:r w:rsidRPr="00650D66">
        <w:rPr>
          <w:rFonts w:ascii="Palatino Linotype" w:eastAsia="Calibri" w:hAnsi="Palatino Linotype" w:cs="Bookman Old Style"/>
          <w:szCs w:val="20"/>
          <w:lang w:eastAsia="en-US"/>
        </w:rPr>
        <w:t>deberá entregar el Acuerdo del Comité de Transparencia, en donde conste la declaratoria de inexistencia de la misma.</w:t>
      </w:r>
    </w:p>
    <w:p w:rsidR="006C1A82" w:rsidRPr="00650D66" w:rsidRDefault="006C1A82" w:rsidP="006C1A82">
      <w:pPr>
        <w:shd w:val="clear" w:color="auto" w:fill="FFFFFF"/>
        <w:spacing w:before="100" w:beforeAutospacing="1" w:after="100" w:afterAutospacing="1" w:line="360" w:lineRule="auto"/>
        <w:jc w:val="both"/>
        <w:rPr>
          <w:rFonts w:ascii="Georgia" w:hAnsi="Georgia"/>
          <w:lang w:eastAsia="es-MX"/>
        </w:rPr>
      </w:pPr>
      <w:r w:rsidRPr="00650D66">
        <w:rPr>
          <w:rFonts w:ascii="Palatino Linotype" w:hAnsi="Palatino Linotype"/>
          <w:lang w:val="es-ES" w:eastAsia="es-MX"/>
        </w:rPr>
        <w:t xml:space="preserve">En tal caso, la declaratoria a que se ha hecho referencia deberá realizarse, conforme a lo dispuesto en los artículos 49, fracciones II y XIII, 169 y 170 de la Ley de Transparencia y Acceso a la Información Pública del Estado de México y Municipios, que establecen </w:t>
      </w:r>
      <w:r w:rsidRPr="00650D66">
        <w:rPr>
          <w:rFonts w:ascii="Palatino Linotype" w:hAnsi="Palatino Linotype"/>
          <w:lang w:val="es-ES" w:eastAsia="es-MX"/>
        </w:rPr>
        <w:lastRenderedPageBreak/>
        <w:t>la forma en que los Sujetos Obligados deben dar curso a las Declaratorias de Inexistencia; preceptos que se transcriben a continuación:</w:t>
      </w:r>
    </w:p>
    <w:p w:rsidR="006C1A82" w:rsidRPr="00650D66" w:rsidRDefault="006C1A82" w:rsidP="006C1A82">
      <w:pPr>
        <w:shd w:val="clear" w:color="auto" w:fill="FFFFFF"/>
        <w:ind w:left="851" w:right="902"/>
        <w:jc w:val="both"/>
        <w:rPr>
          <w:rFonts w:ascii="Georgia" w:hAnsi="Georgia"/>
          <w:sz w:val="22"/>
          <w:szCs w:val="22"/>
          <w:lang w:eastAsia="es-MX"/>
        </w:rPr>
      </w:pPr>
      <w:r w:rsidRPr="00650D66">
        <w:rPr>
          <w:rFonts w:ascii="Palatino Linotype" w:hAnsi="Palatino Linotype"/>
          <w:b/>
          <w:bCs/>
          <w:i/>
          <w:iCs/>
          <w:sz w:val="22"/>
          <w:szCs w:val="22"/>
          <w:lang w:val="es-ES" w:eastAsia="es-MX"/>
        </w:rPr>
        <w:t>“Artículo 49.</w:t>
      </w:r>
      <w:r w:rsidRPr="00650D66">
        <w:rPr>
          <w:rFonts w:ascii="Palatino Linotype" w:hAnsi="Palatino Linotype"/>
          <w:i/>
          <w:iCs/>
          <w:sz w:val="22"/>
          <w:szCs w:val="22"/>
          <w:lang w:val="es-ES" w:eastAsia="es-MX"/>
        </w:rPr>
        <w:t xml:space="preserve"> </w:t>
      </w:r>
      <w:r w:rsidRPr="00650D66">
        <w:rPr>
          <w:rFonts w:ascii="Palatino Linotype" w:hAnsi="Palatino Linotype"/>
          <w:b/>
          <w:i/>
          <w:iCs/>
          <w:sz w:val="22"/>
          <w:szCs w:val="22"/>
          <w:lang w:val="es-ES" w:eastAsia="es-MX"/>
        </w:rPr>
        <w:t>Los</w:t>
      </w:r>
      <w:r w:rsidRPr="00650D66">
        <w:rPr>
          <w:rFonts w:ascii="Palatino Linotype" w:hAnsi="Palatino Linotype"/>
          <w:i/>
          <w:iCs/>
          <w:sz w:val="22"/>
          <w:szCs w:val="22"/>
          <w:lang w:val="es-ES" w:eastAsia="es-MX"/>
        </w:rPr>
        <w:t xml:space="preserve"> </w:t>
      </w:r>
      <w:r w:rsidRPr="00650D66">
        <w:rPr>
          <w:rFonts w:ascii="Palatino Linotype" w:hAnsi="Palatino Linotype"/>
          <w:b/>
          <w:i/>
          <w:iCs/>
          <w:sz w:val="22"/>
          <w:szCs w:val="22"/>
          <w:lang w:val="es-ES" w:eastAsia="es-MX"/>
        </w:rPr>
        <w:t>Comités de Transparencia tendrán las siguientes atribuciones</w:t>
      </w:r>
      <w:r w:rsidRPr="00650D66">
        <w:rPr>
          <w:rFonts w:ascii="Palatino Linotype" w:hAnsi="Palatino Linotype"/>
          <w:i/>
          <w:iCs/>
          <w:sz w:val="22"/>
          <w:szCs w:val="22"/>
          <w:lang w:val="es-ES" w:eastAsia="es-MX"/>
        </w:rPr>
        <w:t>:</w:t>
      </w:r>
    </w:p>
    <w:p w:rsidR="006C1A82" w:rsidRPr="00650D66" w:rsidRDefault="006C1A82" w:rsidP="006C1A82">
      <w:pPr>
        <w:shd w:val="clear" w:color="auto" w:fill="FFFFFF"/>
        <w:ind w:left="851" w:right="902"/>
        <w:jc w:val="both"/>
        <w:rPr>
          <w:rFonts w:ascii="Georgia" w:hAnsi="Georgia"/>
          <w:sz w:val="22"/>
          <w:szCs w:val="22"/>
          <w:lang w:eastAsia="es-MX"/>
        </w:rPr>
      </w:pPr>
      <w:r w:rsidRPr="00650D66">
        <w:rPr>
          <w:rFonts w:ascii="Palatino Linotype" w:hAnsi="Palatino Linotype"/>
          <w:i/>
          <w:iCs/>
          <w:sz w:val="22"/>
          <w:szCs w:val="22"/>
          <w:lang w:val="es-ES" w:eastAsia="es-MX"/>
        </w:rPr>
        <w:t>…</w:t>
      </w:r>
    </w:p>
    <w:p w:rsidR="006C1A82" w:rsidRPr="00650D66" w:rsidRDefault="006C1A82" w:rsidP="006C1A82">
      <w:pPr>
        <w:shd w:val="clear" w:color="auto" w:fill="FFFFFF"/>
        <w:ind w:left="851" w:right="902"/>
        <w:jc w:val="both"/>
        <w:rPr>
          <w:rFonts w:ascii="Georgia" w:hAnsi="Georgia"/>
          <w:b/>
          <w:sz w:val="22"/>
          <w:szCs w:val="22"/>
          <w:lang w:eastAsia="es-MX"/>
        </w:rPr>
      </w:pPr>
      <w:r w:rsidRPr="00650D66">
        <w:rPr>
          <w:rFonts w:ascii="Palatino Linotype" w:hAnsi="Palatino Linotype"/>
          <w:b/>
          <w:bCs/>
          <w:i/>
          <w:iCs/>
          <w:sz w:val="22"/>
          <w:szCs w:val="22"/>
          <w:lang w:val="es-ES" w:eastAsia="es-MX"/>
        </w:rPr>
        <w:t>II.</w:t>
      </w:r>
      <w:r w:rsidRPr="00650D66">
        <w:rPr>
          <w:rFonts w:ascii="Palatino Linotype" w:hAnsi="Palatino Linotype"/>
          <w:i/>
          <w:iCs/>
          <w:sz w:val="22"/>
          <w:szCs w:val="22"/>
          <w:lang w:val="es-ES" w:eastAsia="es-MX"/>
        </w:rPr>
        <w:t xml:space="preserve"> </w:t>
      </w:r>
      <w:r w:rsidRPr="00650D66">
        <w:rPr>
          <w:rFonts w:ascii="Palatino Linotype" w:hAnsi="Palatino Linotype"/>
          <w:b/>
          <w:i/>
          <w:iCs/>
          <w:sz w:val="22"/>
          <w:szCs w:val="22"/>
          <w:lang w:val="es-ES" w:eastAsia="es-MX"/>
        </w:rPr>
        <w:t>Confirmar, modificar o revocar las determinaciones</w:t>
      </w:r>
      <w:r w:rsidRPr="00650D66">
        <w:rPr>
          <w:rFonts w:ascii="Palatino Linotype" w:hAnsi="Palatino Linotype"/>
          <w:i/>
          <w:iCs/>
          <w:sz w:val="22"/>
          <w:szCs w:val="22"/>
          <w:lang w:val="es-ES" w:eastAsia="es-MX"/>
        </w:rPr>
        <w:t xml:space="preserve"> </w:t>
      </w:r>
      <w:r w:rsidRPr="00650D66">
        <w:rPr>
          <w:rFonts w:ascii="Palatino Linotype" w:hAnsi="Palatino Linotype"/>
          <w:b/>
          <w:i/>
          <w:iCs/>
          <w:sz w:val="22"/>
          <w:szCs w:val="22"/>
          <w:lang w:val="es-ES" w:eastAsia="es-MX"/>
        </w:rPr>
        <w:t>que</w:t>
      </w:r>
      <w:r w:rsidRPr="00650D66">
        <w:rPr>
          <w:rFonts w:ascii="Palatino Linotype" w:hAnsi="Palatino Linotype"/>
          <w:i/>
          <w:iCs/>
          <w:sz w:val="22"/>
          <w:szCs w:val="22"/>
          <w:lang w:val="es-ES" w:eastAsia="es-MX"/>
        </w:rPr>
        <w:t xml:space="preserve"> en materia de ampliación del plazo de respuesta, clasificación de la información y </w:t>
      </w:r>
      <w:r w:rsidRPr="00650D66">
        <w:rPr>
          <w:rFonts w:ascii="Palatino Linotype" w:hAnsi="Palatino Linotype"/>
          <w:b/>
          <w:i/>
          <w:iCs/>
          <w:sz w:val="22"/>
          <w:szCs w:val="22"/>
          <w:lang w:val="es-ES" w:eastAsia="es-MX"/>
        </w:rPr>
        <w:t>declaración de inexistencia</w:t>
      </w:r>
      <w:r w:rsidRPr="00650D66">
        <w:rPr>
          <w:rFonts w:ascii="Palatino Linotype" w:hAnsi="Palatino Linotype"/>
          <w:i/>
          <w:iCs/>
          <w:sz w:val="22"/>
          <w:szCs w:val="22"/>
          <w:lang w:val="es-ES" w:eastAsia="es-MX"/>
        </w:rPr>
        <w:t xml:space="preserve"> o de incompetencia </w:t>
      </w:r>
      <w:r w:rsidRPr="00650D66">
        <w:rPr>
          <w:rFonts w:ascii="Palatino Linotype" w:hAnsi="Palatino Linotype"/>
          <w:b/>
          <w:i/>
          <w:iCs/>
          <w:sz w:val="22"/>
          <w:szCs w:val="22"/>
          <w:lang w:val="es-ES" w:eastAsia="es-MX"/>
        </w:rPr>
        <w:t>realicen los titulares de las áreas de los sujetos obligados;</w:t>
      </w:r>
    </w:p>
    <w:p w:rsidR="006C1A82" w:rsidRPr="00650D66" w:rsidRDefault="006C1A82" w:rsidP="006C1A82">
      <w:pPr>
        <w:shd w:val="clear" w:color="auto" w:fill="FFFFFF"/>
        <w:ind w:left="851" w:right="902"/>
        <w:jc w:val="both"/>
        <w:rPr>
          <w:rFonts w:ascii="Georgia" w:hAnsi="Georgia"/>
          <w:sz w:val="22"/>
          <w:szCs w:val="22"/>
          <w:lang w:eastAsia="es-MX"/>
        </w:rPr>
      </w:pPr>
      <w:r w:rsidRPr="00650D66">
        <w:rPr>
          <w:rFonts w:ascii="Palatino Linotype" w:hAnsi="Palatino Linotype"/>
          <w:i/>
          <w:iCs/>
          <w:sz w:val="22"/>
          <w:szCs w:val="22"/>
          <w:lang w:val="es-ES" w:eastAsia="es-MX"/>
        </w:rPr>
        <w:t>…</w:t>
      </w:r>
    </w:p>
    <w:p w:rsidR="006C1A82" w:rsidRPr="00650D66" w:rsidRDefault="006C1A82" w:rsidP="006C1A82">
      <w:pPr>
        <w:shd w:val="clear" w:color="auto" w:fill="FFFFFF"/>
        <w:ind w:left="851" w:right="902"/>
        <w:jc w:val="both"/>
        <w:rPr>
          <w:rFonts w:ascii="Georgia" w:hAnsi="Georgia"/>
          <w:b/>
          <w:sz w:val="22"/>
          <w:szCs w:val="22"/>
          <w:lang w:eastAsia="es-MX"/>
        </w:rPr>
      </w:pPr>
      <w:r w:rsidRPr="00650D66">
        <w:rPr>
          <w:rFonts w:ascii="Palatino Linotype" w:hAnsi="Palatino Linotype"/>
          <w:b/>
          <w:bCs/>
          <w:i/>
          <w:iCs/>
          <w:sz w:val="22"/>
          <w:szCs w:val="22"/>
          <w:lang w:val="es-ES" w:eastAsia="es-MX"/>
        </w:rPr>
        <w:t>XIII.</w:t>
      </w:r>
      <w:r w:rsidRPr="00650D66">
        <w:rPr>
          <w:rFonts w:ascii="Palatino Linotype" w:hAnsi="Palatino Linotype"/>
          <w:i/>
          <w:iCs/>
          <w:sz w:val="22"/>
          <w:szCs w:val="22"/>
          <w:lang w:val="es-ES" w:eastAsia="es-MX"/>
        </w:rPr>
        <w:t xml:space="preserve"> </w:t>
      </w:r>
      <w:r w:rsidRPr="00650D66">
        <w:rPr>
          <w:rFonts w:ascii="Palatino Linotype" w:hAnsi="Palatino Linotype"/>
          <w:b/>
          <w:i/>
          <w:iCs/>
          <w:sz w:val="22"/>
          <w:szCs w:val="22"/>
          <w:lang w:val="es-ES" w:eastAsia="es-MX"/>
        </w:rPr>
        <w:t>Dictaminar las declaratorias de inexistencia de la información que les remitan las unidades administrativas y resolver en consecuencia;</w:t>
      </w:r>
    </w:p>
    <w:p w:rsidR="006C1A82" w:rsidRPr="00650D66" w:rsidRDefault="006C1A82" w:rsidP="006C1A82">
      <w:pPr>
        <w:shd w:val="clear" w:color="auto" w:fill="FFFFFF"/>
        <w:ind w:left="851" w:right="902"/>
        <w:jc w:val="both"/>
        <w:rPr>
          <w:rFonts w:ascii="Georgia" w:hAnsi="Georgia"/>
          <w:sz w:val="22"/>
          <w:szCs w:val="22"/>
          <w:lang w:eastAsia="es-MX"/>
        </w:rPr>
      </w:pPr>
      <w:r w:rsidRPr="00650D66">
        <w:rPr>
          <w:rFonts w:ascii="Palatino Linotype" w:hAnsi="Palatino Linotype"/>
          <w:b/>
          <w:bCs/>
          <w:i/>
          <w:iCs/>
          <w:sz w:val="22"/>
          <w:szCs w:val="22"/>
          <w:lang w:val="es-ES" w:eastAsia="es-MX"/>
        </w:rPr>
        <w:t>…</w:t>
      </w:r>
    </w:p>
    <w:p w:rsidR="006C1A82" w:rsidRPr="00650D66" w:rsidRDefault="006C1A82" w:rsidP="006C1A82">
      <w:pPr>
        <w:shd w:val="clear" w:color="auto" w:fill="FFFFFF"/>
        <w:ind w:left="851" w:right="902"/>
        <w:jc w:val="both"/>
        <w:rPr>
          <w:rFonts w:ascii="Palatino Linotype" w:hAnsi="Palatino Linotype"/>
          <w:b/>
          <w:i/>
          <w:iCs/>
          <w:sz w:val="22"/>
          <w:szCs w:val="22"/>
          <w:lang w:val="es-ES" w:eastAsia="es-MX"/>
        </w:rPr>
      </w:pPr>
      <w:r w:rsidRPr="00650D66">
        <w:rPr>
          <w:rFonts w:ascii="Palatino Linotype" w:hAnsi="Palatino Linotype"/>
          <w:b/>
          <w:bCs/>
          <w:i/>
          <w:iCs/>
          <w:sz w:val="22"/>
          <w:szCs w:val="22"/>
          <w:lang w:val="es-ES" w:eastAsia="es-MX"/>
        </w:rPr>
        <w:t>Artículo 169.</w:t>
      </w:r>
      <w:r w:rsidRPr="00650D66">
        <w:rPr>
          <w:rFonts w:ascii="Palatino Linotype" w:hAnsi="Palatino Linotype"/>
          <w:i/>
          <w:iCs/>
          <w:sz w:val="22"/>
          <w:szCs w:val="22"/>
          <w:lang w:val="es-ES" w:eastAsia="es-MX"/>
        </w:rPr>
        <w:t xml:space="preserve"> Cuando la información no se encuentre en los archivos del sujeto obligado, </w:t>
      </w:r>
      <w:r w:rsidRPr="00650D66">
        <w:rPr>
          <w:rFonts w:ascii="Palatino Linotype" w:hAnsi="Palatino Linotype"/>
          <w:b/>
          <w:i/>
          <w:iCs/>
          <w:sz w:val="22"/>
          <w:szCs w:val="22"/>
          <w:lang w:val="es-ES" w:eastAsia="es-MX"/>
        </w:rPr>
        <w:t xml:space="preserve">el Comité de Transparencia: </w:t>
      </w:r>
    </w:p>
    <w:p w:rsidR="006C1A82" w:rsidRPr="00650D66" w:rsidRDefault="006C1A82" w:rsidP="006C1A82">
      <w:pPr>
        <w:shd w:val="clear" w:color="auto" w:fill="FFFFFF"/>
        <w:ind w:left="851" w:right="902"/>
        <w:jc w:val="both"/>
        <w:rPr>
          <w:rFonts w:ascii="Palatino Linotype" w:hAnsi="Palatino Linotype"/>
          <w:i/>
          <w:iCs/>
          <w:sz w:val="22"/>
          <w:szCs w:val="22"/>
          <w:lang w:val="es-ES" w:eastAsia="es-MX"/>
        </w:rPr>
      </w:pPr>
      <w:r w:rsidRPr="00650D66">
        <w:rPr>
          <w:rFonts w:ascii="Palatino Linotype" w:hAnsi="Palatino Linotype"/>
          <w:b/>
          <w:i/>
          <w:iCs/>
          <w:sz w:val="22"/>
          <w:szCs w:val="22"/>
          <w:lang w:val="es-ES" w:eastAsia="es-MX"/>
        </w:rPr>
        <w:t>I.</w:t>
      </w:r>
      <w:r w:rsidRPr="00650D66">
        <w:rPr>
          <w:rFonts w:ascii="Palatino Linotype" w:hAnsi="Palatino Linotype"/>
          <w:i/>
          <w:iCs/>
          <w:sz w:val="22"/>
          <w:szCs w:val="22"/>
          <w:lang w:val="es-ES" w:eastAsia="es-MX"/>
        </w:rPr>
        <w:t xml:space="preserve"> Analizará el caso y tomará las medidas necesarias para localizar la información;</w:t>
      </w:r>
    </w:p>
    <w:p w:rsidR="006C1A82" w:rsidRPr="00650D66" w:rsidRDefault="006C1A82" w:rsidP="006C1A82">
      <w:pPr>
        <w:shd w:val="clear" w:color="auto" w:fill="FFFFFF"/>
        <w:ind w:left="851" w:right="902"/>
        <w:jc w:val="both"/>
        <w:rPr>
          <w:rFonts w:ascii="Palatino Linotype" w:hAnsi="Palatino Linotype"/>
          <w:b/>
          <w:i/>
          <w:iCs/>
          <w:sz w:val="22"/>
          <w:szCs w:val="22"/>
          <w:lang w:val="es-ES" w:eastAsia="es-MX"/>
        </w:rPr>
      </w:pPr>
      <w:r w:rsidRPr="00650D66">
        <w:rPr>
          <w:rFonts w:ascii="Palatino Linotype" w:hAnsi="Palatino Linotype"/>
          <w:b/>
          <w:i/>
          <w:iCs/>
          <w:sz w:val="22"/>
          <w:szCs w:val="22"/>
          <w:lang w:val="es-ES" w:eastAsia="es-MX"/>
        </w:rPr>
        <w:t>II.</w:t>
      </w:r>
      <w:r w:rsidRPr="00650D66">
        <w:rPr>
          <w:rFonts w:ascii="Palatino Linotype" w:hAnsi="Palatino Linotype"/>
          <w:i/>
          <w:iCs/>
          <w:sz w:val="22"/>
          <w:szCs w:val="22"/>
          <w:lang w:val="es-ES" w:eastAsia="es-MX"/>
        </w:rPr>
        <w:t xml:space="preserve"> </w:t>
      </w:r>
      <w:r w:rsidRPr="00650D66">
        <w:rPr>
          <w:rFonts w:ascii="Palatino Linotype" w:hAnsi="Palatino Linotype"/>
          <w:b/>
          <w:i/>
          <w:iCs/>
          <w:sz w:val="22"/>
          <w:szCs w:val="22"/>
          <w:lang w:val="es-ES" w:eastAsia="es-MX"/>
        </w:rPr>
        <w:t>Expedirá una resolución que confirme la inexistencia del documento;</w:t>
      </w:r>
    </w:p>
    <w:p w:rsidR="006C1A82" w:rsidRPr="00650D66" w:rsidRDefault="006C1A82" w:rsidP="006C1A82">
      <w:pPr>
        <w:shd w:val="clear" w:color="auto" w:fill="FFFFFF"/>
        <w:ind w:left="851" w:right="902"/>
        <w:jc w:val="both"/>
        <w:rPr>
          <w:rFonts w:ascii="Palatino Linotype" w:hAnsi="Palatino Linotype"/>
          <w:i/>
          <w:iCs/>
          <w:sz w:val="22"/>
          <w:szCs w:val="22"/>
          <w:lang w:val="es-ES" w:eastAsia="es-MX"/>
        </w:rPr>
      </w:pPr>
      <w:r w:rsidRPr="00650D66">
        <w:rPr>
          <w:rFonts w:ascii="Palatino Linotype" w:hAnsi="Palatino Linotype"/>
          <w:b/>
          <w:i/>
          <w:iCs/>
          <w:sz w:val="22"/>
          <w:szCs w:val="22"/>
          <w:lang w:val="es-ES" w:eastAsia="es-MX"/>
        </w:rPr>
        <w:t>III.</w:t>
      </w:r>
      <w:r w:rsidRPr="00650D66">
        <w:rPr>
          <w:rFonts w:ascii="Palatino Linotype" w:hAnsi="Palatino Linotype"/>
          <w:i/>
          <w:iCs/>
          <w:sz w:val="22"/>
          <w:szCs w:val="22"/>
          <w:lang w:val="es-ES" w:eastAsia="es-MX"/>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6C1A82" w:rsidRPr="00650D66" w:rsidRDefault="006C1A82" w:rsidP="006C1A82">
      <w:pPr>
        <w:shd w:val="clear" w:color="auto" w:fill="FFFFFF"/>
        <w:ind w:left="851" w:right="902"/>
        <w:jc w:val="both"/>
        <w:rPr>
          <w:rFonts w:ascii="Palatino Linotype" w:hAnsi="Palatino Linotype"/>
          <w:i/>
          <w:iCs/>
          <w:sz w:val="22"/>
          <w:szCs w:val="22"/>
          <w:lang w:val="es-ES" w:eastAsia="es-MX"/>
        </w:rPr>
      </w:pPr>
      <w:r w:rsidRPr="00650D66">
        <w:rPr>
          <w:rFonts w:ascii="Palatino Linotype" w:hAnsi="Palatino Linotype"/>
          <w:b/>
          <w:i/>
          <w:iCs/>
          <w:sz w:val="22"/>
          <w:szCs w:val="22"/>
          <w:lang w:val="es-ES" w:eastAsia="es-MX"/>
        </w:rPr>
        <w:t>IV.</w:t>
      </w:r>
      <w:r w:rsidRPr="00650D66">
        <w:rPr>
          <w:rFonts w:ascii="Palatino Linotype" w:hAnsi="Palatino Linotype"/>
          <w:i/>
          <w:iCs/>
          <w:sz w:val="22"/>
          <w:szCs w:val="22"/>
          <w:lang w:val="es-ES" w:eastAsia="es-MX"/>
        </w:rPr>
        <w:t xml:space="preserve"> Notificará al órgano interno de control o equivalente del sujeto obligado quien, en su caso, deberá iniciar el procedimiento de responsabilidad administrativa que corresponda.</w:t>
      </w:r>
    </w:p>
    <w:p w:rsidR="006C1A82" w:rsidRPr="00650D66" w:rsidRDefault="006C1A82" w:rsidP="006C1A82">
      <w:pPr>
        <w:shd w:val="clear" w:color="auto" w:fill="FFFFFF"/>
        <w:ind w:left="851" w:right="902"/>
        <w:jc w:val="both"/>
        <w:rPr>
          <w:rFonts w:ascii="Palatino Linotype" w:hAnsi="Palatino Linotype"/>
          <w:i/>
          <w:iCs/>
          <w:sz w:val="22"/>
          <w:szCs w:val="22"/>
          <w:lang w:val="es-ES" w:eastAsia="es-MX"/>
        </w:rPr>
      </w:pPr>
      <w:r w:rsidRPr="00650D66">
        <w:rPr>
          <w:rFonts w:ascii="Palatino Linotype" w:hAnsi="Palatino Linotype"/>
          <w:i/>
          <w:iCs/>
          <w:sz w:val="22"/>
          <w:szCs w:val="22"/>
          <w:lang w:val="es-ES" w:eastAsia="es-MX"/>
        </w:rPr>
        <w:t>La Unidad de Transparencia deberá notificarlo al solicitante por escrito, en un plazo que no exceda de quince días hábiles contados a partir del día siguiente a la presentación de la solicitud.</w:t>
      </w:r>
    </w:p>
    <w:p w:rsidR="006C1A82" w:rsidRPr="00650D66" w:rsidRDefault="006C1A82" w:rsidP="006C1A82">
      <w:pPr>
        <w:shd w:val="clear" w:color="auto" w:fill="FFFFFF"/>
        <w:ind w:left="851" w:right="902"/>
        <w:jc w:val="both"/>
        <w:rPr>
          <w:rFonts w:ascii="Palatino Linotype" w:hAnsi="Palatino Linotype"/>
          <w:i/>
          <w:iCs/>
          <w:sz w:val="22"/>
          <w:szCs w:val="22"/>
          <w:lang w:val="es-ES" w:eastAsia="es-MX"/>
        </w:rPr>
      </w:pPr>
      <w:r w:rsidRPr="00650D66">
        <w:rPr>
          <w:rFonts w:ascii="Palatino Linotype" w:hAnsi="Palatino Linotype"/>
          <w:i/>
          <w:iCs/>
          <w:sz w:val="22"/>
          <w:szCs w:val="22"/>
          <w:lang w:val="es-ES" w:eastAsia="es-MX"/>
        </w:rPr>
        <w:t>Este plazo podrá ampliarse hasta por otros siete días hábiles, siempre que existan razones para ello, debiendo notificarse por escrito al solicitante.</w:t>
      </w:r>
    </w:p>
    <w:p w:rsidR="006C1A82" w:rsidRPr="00650D66" w:rsidRDefault="006C1A82" w:rsidP="006C1A82">
      <w:pPr>
        <w:shd w:val="clear" w:color="auto" w:fill="FFFFFF"/>
        <w:ind w:left="851" w:right="902"/>
        <w:jc w:val="both"/>
        <w:rPr>
          <w:rFonts w:ascii="Palatino Linotype" w:hAnsi="Palatino Linotype"/>
          <w:b/>
          <w:i/>
          <w:iCs/>
          <w:sz w:val="22"/>
          <w:szCs w:val="22"/>
          <w:lang w:val="es-ES" w:eastAsia="es-MX"/>
        </w:rPr>
      </w:pPr>
      <w:r w:rsidRPr="00650D66">
        <w:rPr>
          <w:rFonts w:ascii="Palatino Linotype" w:hAnsi="Palatino Linotype"/>
          <w:b/>
          <w:bCs/>
          <w:i/>
          <w:iCs/>
          <w:sz w:val="22"/>
          <w:szCs w:val="22"/>
          <w:lang w:val="es-ES" w:eastAsia="es-MX"/>
        </w:rPr>
        <w:t>Artículo 170.</w:t>
      </w:r>
      <w:r w:rsidRPr="00650D66">
        <w:rPr>
          <w:rFonts w:ascii="Palatino Linotype" w:hAnsi="Palatino Linotype"/>
          <w:i/>
          <w:iCs/>
          <w:sz w:val="22"/>
          <w:szCs w:val="22"/>
          <w:lang w:val="es-ES" w:eastAsia="es-MX"/>
        </w:rPr>
        <w:t xml:space="preserve"> </w:t>
      </w:r>
      <w:r w:rsidRPr="00650D66">
        <w:rPr>
          <w:rFonts w:ascii="Palatino Linotype" w:hAnsi="Palatino Linotype"/>
          <w:b/>
          <w:i/>
          <w:iCs/>
          <w:sz w:val="22"/>
          <w:szCs w:val="22"/>
          <w:lang w:val="es-ES" w:eastAsia="es-MX"/>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650D66">
        <w:rPr>
          <w:rFonts w:ascii="Palatino Linotype" w:hAnsi="Palatino Linotype"/>
          <w:i/>
          <w:iCs/>
          <w:sz w:val="22"/>
          <w:szCs w:val="22"/>
          <w:lang w:val="es-ES" w:eastAsia="es-MX"/>
        </w:rPr>
        <w:t>.</w:t>
      </w:r>
      <w:r w:rsidRPr="00650D66">
        <w:rPr>
          <w:rFonts w:ascii="Palatino Linotype" w:hAnsi="Palatino Linotype"/>
          <w:b/>
          <w:i/>
          <w:iCs/>
          <w:sz w:val="22"/>
          <w:szCs w:val="22"/>
          <w:lang w:val="es-ES" w:eastAsia="es-MX"/>
        </w:rPr>
        <w:t>”</w:t>
      </w:r>
    </w:p>
    <w:p w:rsidR="006C1A82" w:rsidRPr="00650D66" w:rsidRDefault="006C1A82" w:rsidP="006C1A82">
      <w:pPr>
        <w:shd w:val="clear" w:color="auto" w:fill="FFFFFF"/>
        <w:ind w:left="851" w:right="902"/>
        <w:jc w:val="both"/>
        <w:rPr>
          <w:rFonts w:ascii="Georgia" w:hAnsi="Georgia"/>
          <w:sz w:val="22"/>
          <w:szCs w:val="22"/>
          <w:lang w:eastAsia="es-MX"/>
        </w:rPr>
      </w:pPr>
      <w:r w:rsidRPr="00650D66">
        <w:rPr>
          <w:rFonts w:ascii="Palatino Linotype" w:hAnsi="Palatino Linotype"/>
          <w:sz w:val="22"/>
          <w:szCs w:val="22"/>
          <w:lang w:val="es-ES" w:eastAsia="es-MX"/>
        </w:rPr>
        <w:t>(Énfasis añadido)</w:t>
      </w:r>
    </w:p>
    <w:p w:rsidR="006C1A82" w:rsidRPr="00650D66" w:rsidRDefault="006C1A82" w:rsidP="006C1A82">
      <w:pPr>
        <w:shd w:val="clear" w:color="auto" w:fill="FFFFFF"/>
        <w:spacing w:before="100" w:beforeAutospacing="1" w:after="100" w:afterAutospacing="1" w:line="360" w:lineRule="auto"/>
        <w:jc w:val="both"/>
        <w:rPr>
          <w:rFonts w:ascii="Palatino Linotype" w:hAnsi="Palatino Linotype"/>
          <w:lang w:val="es-ES" w:eastAsia="es-MX"/>
        </w:rPr>
      </w:pPr>
      <w:r w:rsidRPr="00650D66">
        <w:rPr>
          <w:rFonts w:ascii="Palatino Linotype" w:hAnsi="Palatino Linotype"/>
          <w:lang w:val="es-ES" w:eastAsia="es-MX"/>
        </w:rPr>
        <w:lastRenderedPageBreak/>
        <w:t>Resultan aplicables los criterios de interpretación en el orden administrativo número 0003-11 y 004-11 emitidos por Acuerdo del Pleno del Instituto de Transparencia y Acceso a la Información Pública del Estado de México y Municipios, que a la letra dicen:</w:t>
      </w:r>
    </w:p>
    <w:p w:rsidR="006C1A82" w:rsidRPr="00650D66" w:rsidRDefault="006C1A82" w:rsidP="006C1A82">
      <w:pPr>
        <w:shd w:val="clear" w:color="auto" w:fill="FFFFFF"/>
        <w:ind w:left="851" w:right="902"/>
        <w:jc w:val="center"/>
        <w:rPr>
          <w:rFonts w:ascii="Georgia" w:hAnsi="Georgia"/>
          <w:i/>
          <w:sz w:val="22"/>
          <w:szCs w:val="22"/>
          <w:lang w:eastAsia="es-MX"/>
        </w:rPr>
      </w:pPr>
      <w:r w:rsidRPr="00650D66">
        <w:rPr>
          <w:rFonts w:ascii="Palatino Linotype" w:hAnsi="Palatino Linotype"/>
          <w:b/>
          <w:bCs/>
          <w:i/>
          <w:iCs/>
          <w:sz w:val="22"/>
          <w:szCs w:val="22"/>
          <w:lang w:val="es-ES" w:eastAsia="es-MX"/>
        </w:rPr>
        <w:t>“CRITERIO 003-11.</w:t>
      </w:r>
    </w:p>
    <w:p w:rsidR="006C1A82" w:rsidRPr="00650D66" w:rsidRDefault="006C1A82" w:rsidP="006C1A82">
      <w:pPr>
        <w:shd w:val="clear" w:color="auto" w:fill="FFFFFF"/>
        <w:ind w:left="851" w:right="902"/>
        <w:jc w:val="both"/>
        <w:rPr>
          <w:rFonts w:ascii="Georgia" w:hAnsi="Georgia"/>
          <w:b/>
          <w:i/>
          <w:sz w:val="22"/>
          <w:szCs w:val="22"/>
          <w:lang w:eastAsia="es-MX"/>
        </w:rPr>
      </w:pPr>
      <w:r w:rsidRPr="00650D66">
        <w:rPr>
          <w:rFonts w:ascii="Palatino Linotype" w:hAnsi="Palatino Linotype"/>
          <w:b/>
          <w:bCs/>
          <w:i/>
          <w:iCs/>
          <w:sz w:val="22"/>
          <w:szCs w:val="22"/>
          <w:lang w:val="es-ES" w:eastAsia="es-MX"/>
        </w:rPr>
        <w:t xml:space="preserve">“INEXISTENCIA, CONCEPTO DE, EN MATERIA DE TRANSPARENCIA. </w:t>
      </w:r>
      <w:r w:rsidRPr="00650D66">
        <w:rPr>
          <w:rFonts w:ascii="Palatino Linotype" w:hAnsi="Palatino Linotype"/>
          <w:i/>
          <w:iCs/>
          <w:sz w:val="22"/>
          <w:szCs w:val="22"/>
          <w:lang w:val="es-ES" w:eastAsia="es-MX"/>
        </w:rPr>
        <w:t xml:space="preserve">La interpretación sistemática de los artículos 29 y 30, fracción VIII, de la Ley de Transparencia y Acceso a la Información Pública del Estado de México y Municipios, permite concluir que la inexistencia de </w:t>
      </w:r>
      <w:r w:rsidRPr="00650D66">
        <w:rPr>
          <w:rFonts w:ascii="Palatino Linotype" w:hAnsi="Palatino Linotype"/>
          <w:b/>
          <w:i/>
          <w:iCs/>
          <w:sz w:val="22"/>
          <w:szCs w:val="22"/>
          <w:lang w:val="es-ES" w:eastAsia="es-MX"/>
        </w:rPr>
        <w:t>la información</w:t>
      </w:r>
      <w:r w:rsidRPr="00650D66">
        <w:rPr>
          <w:rFonts w:ascii="Palatino Linotype" w:hAnsi="Palatino Linotype"/>
          <w:i/>
          <w:iCs/>
          <w:sz w:val="22"/>
          <w:szCs w:val="22"/>
          <w:lang w:val="es-ES" w:eastAsia="es-MX"/>
        </w:rPr>
        <w:t xml:space="preserve"> en el derecho de acceso a la información </w:t>
      </w:r>
      <w:r w:rsidRPr="00650D66">
        <w:rPr>
          <w:rFonts w:ascii="Palatino Linotype" w:hAnsi="Palatino Linotype"/>
          <w:b/>
          <w:i/>
          <w:iCs/>
          <w:sz w:val="22"/>
          <w:szCs w:val="22"/>
          <w:lang w:val="es-ES" w:eastAsia="es-MX"/>
        </w:rPr>
        <w:t>pública conlleva necesariamente a los siguientes supuestos:</w:t>
      </w:r>
    </w:p>
    <w:p w:rsidR="006C1A82" w:rsidRPr="00650D66" w:rsidRDefault="006C1A82" w:rsidP="006C1A82">
      <w:pPr>
        <w:shd w:val="clear" w:color="auto" w:fill="FFFFFF"/>
        <w:ind w:left="851" w:right="902"/>
        <w:jc w:val="both"/>
        <w:rPr>
          <w:rFonts w:ascii="Georgia" w:hAnsi="Georgia"/>
          <w:i/>
          <w:sz w:val="22"/>
          <w:szCs w:val="22"/>
          <w:lang w:eastAsia="es-MX"/>
        </w:rPr>
      </w:pPr>
      <w:r w:rsidRPr="00650D66">
        <w:rPr>
          <w:rFonts w:ascii="Palatino Linotype" w:hAnsi="Palatino Linotype"/>
          <w:i/>
          <w:iCs/>
          <w:sz w:val="22"/>
          <w:szCs w:val="22"/>
          <w:lang w:val="es-ES" w:eastAsia="es-MX"/>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6C1A82" w:rsidRPr="00650D66" w:rsidRDefault="006C1A82" w:rsidP="006C1A82">
      <w:pPr>
        <w:shd w:val="clear" w:color="auto" w:fill="FFFFFF"/>
        <w:ind w:left="851" w:right="902"/>
        <w:jc w:val="both"/>
        <w:rPr>
          <w:rFonts w:ascii="Georgia" w:hAnsi="Georgia"/>
          <w:b/>
          <w:i/>
          <w:sz w:val="22"/>
          <w:szCs w:val="22"/>
          <w:lang w:eastAsia="es-MX"/>
        </w:rPr>
      </w:pPr>
      <w:r w:rsidRPr="00650D66">
        <w:rPr>
          <w:rFonts w:ascii="Palatino Linotype" w:hAnsi="Palatino Linotype"/>
          <w:i/>
          <w:iCs/>
          <w:sz w:val="22"/>
          <w:szCs w:val="22"/>
          <w:lang w:val="es-ES" w:eastAsia="es-MX"/>
        </w:rPr>
        <w:t xml:space="preserve">b) </w:t>
      </w:r>
      <w:r w:rsidRPr="00650D66">
        <w:rPr>
          <w:rFonts w:ascii="Palatino Linotype" w:hAnsi="Palatino Linotype"/>
          <w:b/>
          <w:i/>
          <w:iCs/>
          <w:sz w:val="22"/>
          <w:szCs w:val="22"/>
          <w:lang w:val="es-ES" w:eastAsia="es-MX"/>
        </w:rPr>
        <w:t xml:space="preserve">En los casos en que por las atribuciones conferidas al Sujeto Obligado éste debió generar, administrar o poseer la información, pero en incumplimiento a la normatividad respectiva no llevó a cabo </w:t>
      </w:r>
      <w:proofErr w:type="gramStart"/>
      <w:r w:rsidRPr="00650D66">
        <w:rPr>
          <w:rFonts w:ascii="Palatino Linotype" w:hAnsi="Palatino Linotype"/>
          <w:b/>
          <w:i/>
          <w:iCs/>
          <w:sz w:val="22"/>
          <w:szCs w:val="22"/>
          <w:lang w:val="es-ES" w:eastAsia="es-MX"/>
        </w:rPr>
        <w:t>ninguna</w:t>
      </w:r>
      <w:proofErr w:type="gramEnd"/>
      <w:r w:rsidRPr="00650D66">
        <w:rPr>
          <w:rFonts w:ascii="Palatino Linotype" w:hAnsi="Palatino Linotype"/>
          <w:b/>
          <w:i/>
          <w:iCs/>
          <w:sz w:val="22"/>
          <w:szCs w:val="22"/>
          <w:lang w:val="es-ES" w:eastAsia="es-MX"/>
        </w:rPr>
        <w:t xml:space="preserve"> de esas acciones.</w:t>
      </w:r>
    </w:p>
    <w:p w:rsidR="006C1A82" w:rsidRPr="00650D66" w:rsidRDefault="006C1A82" w:rsidP="006C1A82">
      <w:pPr>
        <w:shd w:val="clear" w:color="auto" w:fill="FFFFFF"/>
        <w:ind w:left="851" w:right="902"/>
        <w:jc w:val="both"/>
        <w:rPr>
          <w:rFonts w:ascii="Georgia" w:hAnsi="Georgia"/>
          <w:i/>
          <w:sz w:val="22"/>
          <w:szCs w:val="22"/>
          <w:lang w:eastAsia="es-MX"/>
        </w:rPr>
      </w:pPr>
      <w:r w:rsidRPr="00650D66">
        <w:rPr>
          <w:rFonts w:ascii="Palatino Linotype" w:hAnsi="Palatino Linotype"/>
          <w:i/>
          <w:iCs/>
          <w:sz w:val="22"/>
          <w:szCs w:val="22"/>
          <w:lang w:val="es-ES" w:eastAsia="es-MX"/>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6C1A82" w:rsidRPr="00650D66" w:rsidRDefault="006C1A82" w:rsidP="006C1A82">
      <w:pPr>
        <w:shd w:val="clear" w:color="auto" w:fill="FFFFFF"/>
        <w:ind w:left="851" w:right="902"/>
        <w:jc w:val="center"/>
        <w:rPr>
          <w:rFonts w:ascii="Georgia" w:hAnsi="Georgia"/>
          <w:i/>
          <w:sz w:val="22"/>
          <w:szCs w:val="22"/>
          <w:lang w:eastAsia="es-MX"/>
        </w:rPr>
      </w:pPr>
      <w:r w:rsidRPr="00650D66">
        <w:rPr>
          <w:rFonts w:ascii="Palatino Linotype" w:hAnsi="Palatino Linotype"/>
          <w:b/>
          <w:bCs/>
          <w:i/>
          <w:iCs/>
          <w:sz w:val="22"/>
          <w:szCs w:val="22"/>
          <w:lang w:val="es-ES" w:eastAsia="es-MX"/>
        </w:rPr>
        <w:t>CRITERIO 004/2011</w:t>
      </w:r>
    </w:p>
    <w:p w:rsidR="006C1A82" w:rsidRPr="00650D66" w:rsidRDefault="006C1A82" w:rsidP="006C1A82">
      <w:pPr>
        <w:shd w:val="clear" w:color="auto" w:fill="FFFFFF"/>
        <w:ind w:left="851" w:right="902"/>
        <w:jc w:val="both"/>
        <w:rPr>
          <w:rFonts w:ascii="Georgia" w:hAnsi="Georgia"/>
          <w:i/>
          <w:sz w:val="22"/>
          <w:szCs w:val="22"/>
          <w:lang w:eastAsia="es-MX"/>
        </w:rPr>
      </w:pPr>
      <w:r w:rsidRPr="00650D66">
        <w:rPr>
          <w:rFonts w:ascii="Palatino Linotype" w:hAnsi="Palatino Linotype"/>
          <w:b/>
          <w:bCs/>
          <w:i/>
          <w:iCs/>
          <w:sz w:val="22"/>
          <w:szCs w:val="22"/>
          <w:lang w:val="es-ES" w:eastAsia="es-MX"/>
        </w:rPr>
        <w:t xml:space="preserve">INEXISTENCIA. DECLARATORIA DE LA. ALCANCES Y PROCEDIMIENTOS. </w:t>
      </w:r>
      <w:r w:rsidRPr="00650D66">
        <w:rPr>
          <w:rFonts w:ascii="Palatino Linotype" w:hAnsi="Palatino Linotype"/>
          <w:i/>
          <w:iCs/>
          <w:sz w:val="22"/>
          <w:szCs w:val="22"/>
          <w:lang w:val="es-ES" w:eastAsia="es-MX"/>
        </w:rPr>
        <w:t xml:space="preserve">De la interpretación de los artículos 29 y 30, fracción VIII, de la Ley de Transparencia y Acceso a la Información Pública del Estado de México y Municipios, se concluye </w:t>
      </w:r>
      <w:r w:rsidRPr="00650D66">
        <w:rPr>
          <w:rFonts w:ascii="Palatino Linotype" w:hAnsi="Palatino Linotype"/>
          <w:b/>
          <w:i/>
          <w:iCs/>
          <w:sz w:val="22"/>
          <w:szCs w:val="22"/>
          <w:lang w:val="es-ES" w:eastAsia="es-MX"/>
        </w:rPr>
        <w:t xml:space="preserve">que cuando el Titular de la Unidad de Información no localice la documentación solicitada, a pesar de haber sido </w:t>
      </w:r>
      <w:r w:rsidRPr="00650D66">
        <w:rPr>
          <w:rFonts w:ascii="Palatino Linotype" w:hAnsi="Palatino Linotype"/>
          <w:i/>
          <w:iCs/>
          <w:sz w:val="22"/>
          <w:szCs w:val="22"/>
          <w:lang w:val="es-ES" w:eastAsia="es-MX"/>
        </w:rPr>
        <w:t xml:space="preserve">generada, poseída </w:t>
      </w:r>
      <w:r w:rsidRPr="00650D66">
        <w:rPr>
          <w:rFonts w:ascii="Palatino Linotype" w:hAnsi="Palatino Linotype"/>
          <w:b/>
          <w:i/>
          <w:iCs/>
          <w:sz w:val="22"/>
          <w:szCs w:val="22"/>
          <w:lang w:val="es-ES" w:eastAsia="es-MX"/>
        </w:rPr>
        <w:t>o administrada por el Sujeto Obligado, turnará la solicitud al Comité de Información el cual es el único competente para conocer y deliberar mediante resolución el dictamen de declaratoria de inexistencia</w:t>
      </w:r>
      <w:r w:rsidRPr="00650D66">
        <w:rPr>
          <w:rFonts w:ascii="Palatino Linotype" w:hAnsi="Palatino Linotype"/>
          <w:i/>
          <w:iCs/>
          <w:sz w:val="22"/>
          <w:szCs w:val="22"/>
          <w:lang w:val="es-ES" w:eastAsia="es-MX"/>
        </w:rPr>
        <w:t xml:space="preserve">, la cual tiene como propósito que el particular tenga la certeza jurídica de que el Sujeto Obligado realizó una búsqueda exhaustiva y minuciosa de la información en los archivos a cargo. En consecuencia, </w:t>
      </w:r>
      <w:r w:rsidRPr="00650D66">
        <w:rPr>
          <w:rFonts w:ascii="Palatino Linotype" w:hAnsi="Palatino Linotype"/>
          <w:b/>
          <w:i/>
          <w:iCs/>
          <w:sz w:val="22"/>
          <w:szCs w:val="22"/>
          <w:lang w:val="es-ES" w:eastAsia="es-MX"/>
        </w:rPr>
        <w:t xml:space="preserve">es deber del Comité de Información instruir una búsqueda exhaustiva a todas y cada una de las áreas que integran </w:t>
      </w:r>
      <w:r w:rsidRPr="00650D66">
        <w:rPr>
          <w:rFonts w:ascii="Palatino Linotype" w:hAnsi="Palatino Linotype"/>
          <w:b/>
          <w:i/>
          <w:iCs/>
          <w:sz w:val="22"/>
          <w:szCs w:val="22"/>
          <w:lang w:val="es-ES" w:eastAsia="es-MX"/>
        </w:rPr>
        <w:lastRenderedPageBreak/>
        <w:t>orgánica o funcionalmente al Sujeto Obligado, para localizar los documentos que contengan la información materia de una solicitud,</w:t>
      </w:r>
      <w:r w:rsidRPr="00650D66">
        <w:rPr>
          <w:rFonts w:ascii="Palatino Linotype" w:hAnsi="Palatino Linotype"/>
          <w:i/>
          <w:iCs/>
          <w:sz w:val="22"/>
          <w:szCs w:val="22"/>
          <w:lang w:val="es-ES" w:eastAsia="es-MX"/>
        </w:rPr>
        <w:t xml:space="preserve">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6C1A82" w:rsidRPr="00650D66" w:rsidRDefault="006C1A82" w:rsidP="006C1A82">
      <w:pPr>
        <w:shd w:val="clear" w:color="auto" w:fill="FFFFFF"/>
        <w:ind w:left="851" w:right="902"/>
        <w:jc w:val="both"/>
        <w:rPr>
          <w:rFonts w:ascii="Georgia" w:hAnsi="Georgia"/>
          <w:i/>
          <w:sz w:val="22"/>
          <w:szCs w:val="22"/>
          <w:lang w:eastAsia="es-MX"/>
        </w:rPr>
      </w:pPr>
      <w:r w:rsidRPr="00650D66">
        <w:rPr>
          <w:rFonts w:ascii="Palatino Linotype" w:hAnsi="Palatino Linotype"/>
          <w:i/>
          <w:iCs/>
          <w:sz w:val="22"/>
          <w:szCs w:val="22"/>
          <w:lang w:val="es-ES" w:eastAsia="es-MX"/>
        </w:rPr>
        <w:t>Bajo el entendido de que dicha búsqueda exhaustiva permitirá dos determinaciones:</w:t>
      </w:r>
    </w:p>
    <w:p w:rsidR="006C1A82" w:rsidRPr="00650D66" w:rsidRDefault="006C1A82" w:rsidP="006C1A82">
      <w:pPr>
        <w:shd w:val="clear" w:color="auto" w:fill="FFFFFF"/>
        <w:ind w:left="851" w:right="902"/>
        <w:jc w:val="both"/>
        <w:rPr>
          <w:rFonts w:ascii="Georgia" w:hAnsi="Georgia"/>
          <w:i/>
          <w:sz w:val="22"/>
          <w:szCs w:val="22"/>
          <w:lang w:eastAsia="es-MX"/>
        </w:rPr>
      </w:pPr>
      <w:r w:rsidRPr="00650D66">
        <w:rPr>
          <w:rFonts w:ascii="Palatino Linotype" w:hAnsi="Palatino Linotype"/>
          <w:i/>
          <w:iCs/>
          <w:sz w:val="22"/>
          <w:szCs w:val="22"/>
          <w:lang w:val="es-ES" w:eastAsia="es-MX"/>
        </w:rPr>
        <w:t>a) Que se localice la documentación que contenga la información solicitada y de ser así la información pueda entregarse al solicitante en la forma en que se encuentra disponible, o</w:t>
      </w:r>
    </w:p>
    <w:p w:rsidR="006C1A82" w:rsidRPr="00650D66" w:rsidRDefault="006C1A82" w:rsidP="006C1A82">
      <w:pPr>
        <w:shd w:val="clear" w:color="auto" w:fill="FFFFFF"/>
        <w:ind w:left="851" w:right="902"/>
        <w:jc w:val="both"/>
        <w:rPr>
          <w:rFonts w:ascii="Georgia" w:hAnsi="Georgia"/>
          <w:b/>
          <w:i/>
          <w:sz w:val="22"/>
          <w:szCs w:val="22"/>
          <w:lang w:eastAsia="es-MX"/>
        </w:rPr>
      </w:pPr>
      <w:r w:rsidRPr="00650D66">
        <w:rPr>
          <w:rFonts w:ascii="Palatino Linotype" w:hAnsi="Palatino Linotype"/>
          <w:i/>
          <w:iCs/>
          <w:sz w:val="22"/>
          <w:szCs w:val="22"/>
          <w:lang w:val="es-ES" w:eastAsia="es-MX"/>
        </w:rPr>
        <w:t>b)</w:t>
      </w:r>
      <w:r w:rsidRPr="00650D66">
        <w:rPr>
          <w:rFonts w:ascii="Palatino Linotype" w:hAnsi="Palatino Linotype"/>
          <w:b/>
          <w:i/>
          <w:iCs/>
          <w:sz w:val="22"/>
          <w:szCs w:val="22"/>
          <w:lang w:val="es-ES" w:eastAsia="es-MX"/>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6C1A82" w:rsidRPr="00650D66" w:rsidRDefault="006C1A82" w:rsidP="006C1A82">
      <w:pPr>
        <w:shd w:val="clear" w:color="auto" w:fill="FFFFFF"/>
        <w:ind w:left="851" w:right="902"/>
        <w:jc w:val="both"/>
        <w:rPr>
          <w:rFonts w:ascii="Georgia" w:hAnsi="Georgia"/>
          <w:b/>
          <w:i/>
          <w:sz w:val="22"/>
          <w:szCs w:val="22"/>
          <w:lang w:eastAsia="es-MX"/>
        </w:rPr>
      </w:pPr>
      <w:r w:rsidRPr="00650D66">
        <w:rPr>
          <w:rFonts w:ascii="Palatino Linotype" w:hAnsi="Palatino Linotype"/>
          <w:b/>
          <w:i/>
          <w:iCs/>
          <w:sz w:val="22"/>
          <w:szCs w:val="22"/>
          <w:lang w:val="es-ES" w:eastAsia="es-MX"/>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6C1A82" w:rsidRPr="00650D66" w:rsidRDefault="006C1A82" w:rsidP="006C1A82">
      <w:pPr>
        <w:shd w:val="clear" w:color="auto" w:fill="FFFFFF"/>
        <w:ind w:right="902" w:firstLine="851"/>
        <w:jc w:val="both"/>
        <w:rPr>
          <w:rFonts w:ascii="Georgia" w:hAnsi="Georgia"/>
          <w:sz w:val="22"/>
          <w:szCs w:val="22"/>
          <w:lang w:eastAsia="es-MX"/>
        </w:rPr>
      </w:pPr>
      <w:r w:rsidRPr="00650D66">
        <w:rPr>
          <w:rFonts w:ascii="Palatino Linotype" w:hAnsi="Palatino Linotype"/>
          <w:sz w:val="22"/>
          <w:szCs w:val="22"/>
          <w:lang w:val="es-ES" w:eastAsia="es-MX"/>
        </w:rPr>
        <w:t>(Énfasis añadido)</w:t>
      </w:r>
    </w:p>
    <w:p w:rsidR="006C1A82" w:rsidRPr="00650D66" w:rsidRDefault="006C1A82" w:rsidP="00A46176">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50D66">
        <w:rPr>
          <w:rFonts w:ascii="Palatino Linotype" w:hAnsi="Palatino Linotype" w:cs="Arial"/>
        </w:rPr>
        <w:t xml:space="preserve">Finalmente, no se omite mencionar que </w:t>
      </w:r>
      <w:r w:rsidRPr="00650D66">
        <w:rPr>
          <w:rFonts w:ascii="Palatino Linotype" w:hAnsi="Palatino Linotype" w:cs="Arial"/>
          <w:b/>
        </w:rPr>
        <w:t>EL RECURRENTE</w:t>
      </w:r>
      <w:r w:rsidRPr="00650D66">
        <w:rPr>
          <w:rFonts w:ascii="Palatino Linotype" w:hAnsi="Palatino Linotype" w:cs="Arial"/>
        </w:rPr>
        <w:t xml:space="preserve"> manifestó que en la diversa solicitud de acceso a la información número </w:t>
      </w:r>
      <w:r w:rsidRPr="00650D66">
        <w:rPr>
          <w:rFonts w:ascii="Palatino Linotype" w:hAnsi="Palatino Linotype" w:cs="Arial"/>
          <w:b/>
        </w:rPr>
        <w:t xml:space="preserve">00013/DIFCHALCO/IP/2019, </w:t>
      </w:r>
      <w:r w:rsidRPr="00650D66">
        <w:rPr>
          <w:rFonts w:ascii="Palatino Linotype" w:hAnsi="Palatino Linotype" w:cs="Arial"/>
        </w:rPr>
        <w:t xml:space="preserve">el DIF Chalco respondió que el Ayuntamiento de Chalco fue el administrador del evento, logística y aportador de los recursos económicos y materiales; y, que el DIF Chalco sólo apoyó con personal (recurso humano); sin embargo, del análisis realizado a dicho expediente electrónico, en razón de que fue ofrecido como prueba, se advirtió que el Titular de la Unidad de Transparencia de dicho </w:t>
      </w:r>
      <w:r w:rsidRPr="00650D66">
        <w:rPr>
          <w:rFonts w:ascii="Palatino Linotype" w:hAnsi="Palatino Linotype" w:cs="Arial"/>
          <w:b/>
        </w:rPr>
        <w:t>SUJETO OBLIGADO</w:t>
      </w:r>
      <w:r w:rsidRPr="00650D66">
        <w:rPr>
          <w:rFonts w:ascii="Palatino Linotype" w:hAnsi="Palatino Linotype" w:cs="Arial"/>
        </w:rPr>
        <w:t xml:space="preserve"> tampoco realizó una </w:t>
      </w:r>
      <w:r w:rsidRPr="00650D66">
        <w:rPr>
          <w:rFonts w:ascii="Palatino Linotype" w:hAnsi="Palatino Linotype" w:cs="Arial"/>
          <w:b/>
        </w:rPr>
        <w:t>búsqueda exhaustiva y razonable</w:t>
      </w:r>
      <w:r w:rsidRPr="00650D66">
        <w:rPr>
          <w:rFonts w:ascii="Palatino Linotype" w:hAnsi="Palatino Linotype" w:cs="Arial"/>
        </w:rPr>
        <w:t xml:space="preserve"> en todas las áreas que lo integran, ya que la respuesta fue remitida por el Titular de la Unidad de Transparencia, no así por el </w:t>
      </w:r>
      <w:r w:rsidRPr="00650D66">
        <w:rPr>
          <w:rFonts w:ascii="Palatino Linotype" w:hAnsi="Palatino Linotype" w:cs="Arial"/>
        </w:rPr>
        <w:lastRenderedPageBreak/>
        <w:t xml:space="preserve">Servidor Público Habilitado correspondiente. </w:t>
      </w:r>
    </w:p>
    <w:p w:rsidR="006C1A82" w:rsidRPr="00650D66" w:rsidRDefault="006C1A82" w:rsidP="00A46176">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50D66">
        <w:rPr>
          <w:rFonts w:ascii="Palatino Linotype" w:hAnsi="Palatino Linotype" w:cs="Arial"/>
        </w:rPr>
        <w:t xml:space="preserve">Sin embargo, en el expediente electrónico de esa solicitud, no se advirtió que el particular se haya inconformado con la respuesta, por ello, el análisis correspondiente es inatendible por este Instituto en este acto; empero, en aras de garantizar el derecho de acceso a la información del particular, se dejan a salvo sus derechos para que realice las solicitudes que estime convenientes ante los Sujetos Obligados competentes. Máxime que, como se mencionó en líneas anteriores, el edil Municipal de Chalco </w:t>
      </w:r>
      <w:r w:rsidR="00703777" w:rsidRPr="00650D66">
        <w:rPr>
          <w:rFonts w:ascii="Palatino Linotype" w:hAnsi="Palatino Linotype" w:cs="Arial"/>
        </w:rPr>
        <w:t>realizó</w:t>
      </w:r>
      <w:r w:rsidRPr="00650D66">
        <w:rPr>
          <w:rFonts w:ascii="Palatino Linotype" w:hAnsi="Palatino Linotype" w:cs="Arial"/>
        </w:rPr>
        <w:t xml:space="preserve"> el evento de mérito</w:t>
      </w:r>
      <w:r w:rsidR="00703777" w:rsidRPr="00650D66">
        <w:rPr>
          <w:rFonts w:ascii="Palatino Linotype" w:hAnsi="Palatino Linotype" w:cs="Arial"/>
        </w:rPr>
        <w:t>,</w:t>
      </w:r>
      <w:r w:rsidRPr="00650D66">
        <w:rPr>
          <w:rFonts w:ascii="Palatino Linotype" w:hAnsi="Palatino Linotype" w:cs="Arial"/>
        </w:rPr>
        <w:t xml:space="preserve"> de manera coordinada con el DIF Chalco.</w:t>
      </w:r>
    </w:p>
    <w:p w:rsidR="006C1A82" w:rsidRPr="00650D66" w:rsidRDefault="00703777" w:rsidP="00A46176">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hAnsi="Palatino Linotype" w:cs="Arial"/>
        </w:rPr>
      </w:pPr>
      <w:r w:rsidRPr="00650D66">
        <w:rPr>
          <w:rFonts w:ascii="Palatino Linotype" w:hAnsi="Palatino Linotype" w:cs="Arial"/>
        </w:rPr>
        <w:t xml:space="preserve">Consecuentemente, ante lo </w:t>
      </w:r>
      <w:r w:rsidRPr="00650D66">
        <w:rPr>
          <w:rFonts w:ascii="Palatino Linotype" w:hAnsi="Palatino Linotype" w:cs="Arial"/>
          <w:b/>
        </w:rPr>
        <w:t>fundado</w:t>
      </w:r>
      <w:r w:rsidRPr="00650D66">
        <w:rPr>
          <w:rFonts w:ascii="Palatino Linotype" w:hAnsi="Palatino Linotype" w:cs="Arial"/>
        </w:rPr>
        <w:t xml:space="preserve"> de las razones o motivos de inconformidad hechas valer por </w:t>
      </w:r>
      <w:r w:rsidRPr="00650D66">
        <w:rPr>
          <w:rFonts w:ascii="Palatino Linotype" w:hAnsi="Palatino Linotype" w:cs="Arial"/>
          <w:b/>
        </w:rPr>
        <w:t>EL RECURRENTE</w:t>
      </w:r>
      <w:r w:rsidRPr="00650D66">
        <w:rPr>
          <w:rFonts w:ascii="Palatino Linotype" w:hAnsi="Palatino Linotype" w:cs="Arial"/>
        </w:rPr>
        <w:t xml:space="preserve">, este Instituto estima que lo procedente es </w:t>
      </w:r>
      <w:r w:rsidRPr="00650D66">
        <w:rPr>
          <w:rFonts w:ascii="Palatino Linotype" w:hAnsi="Palatino Linotype" w:cs="Arial"/>
          <w:b/>
        </w:rPr>
        <w:t>REVOCAR</w:t>
      </w:r>
      <w:r w:rsidRPr="00650D66">
        <w:rPr>
          <w:rFonts w:ascii="Palatino Linotype" w:hAnsi="Palatino Linotype" w:cs="Arial"/>
        </w:rPr>
        <w:t xml:space="preserve"> la respuesta del </w:t>
      </w:r>
      <w:r w:rsidRPr="00650D66">
        <w:rPr>
          <w:rFonts w:ascii="Palatino Linotype" w:hAnsi="Palatino Linotype" w:cs="Arial"/>
          <w:b/>
        </w:rPr>
        <w:t>SUEJTO OBLIGADO</w:t>
      </w:r>
      <w:r w:rsidRPr="00650D66">
        <w:rPr>
          <w:rFonts w:ascii="Palatino Linotype" w:hAnsi="Palatino Linotype" w:cs="Arial"/>
        </w:rPr>
        <w:t xml:space="preserve"> y ordenar la entrega de la información descrita a lo largo del presente Considerando</w:t>
      </w:r>
    </w:p>
    <w:p w:rsidR="005417DC" w:rsidRPr="00650D66" w:rsidRDefault="005417DC" w:rsidP="00A46176">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cs="Arial"/>
        </w:rPr>
      </w:pPr>
      <w:r w:rsidRPr="00650D66">
        <w:rPr>
          <w:rFonts w:ascii="Palatino Linotype" w:eastAsia="Calibri" w:hAnsi="Palatino Linotype" w:cs="Arial"/>
        </w:rPr>
        <w:t>Así,</w:t>
      </w:r>
      <w:r w:rsidR="00414147" w:rsidRPr="00650D66">
        <w:rPr>
          <w:rFonts w:ascii="Palatino Linotype" w:eastAsia="Calibri" w:hAnsi="Palatino Linotype" w:cs="Arial"/>
        </w:rPr>
        <w:t xml:space="preserve"> </w:t>
      </w:r>
      <w:r w:rsidRPr="00650D66">
        <w:rPr>
          <w:rFonts w:ascii="Palatino Linotype" w:eastAsia="Calibri" w:hAnsi="Palatino Linotype" w:cs="Arial"/>
        </w:rPr>
        <w:t>con</w:t>
      </w:r>
      <w:r w:rsidR="00414147" w:rsidRPr="00650D66">
        <w:rPr>
          <w:rFonts w:ascii="Palatino Linotype" w:eastAsia="Calibri" w:hAnsi="Palatino Linotype" w:cs="Arial"/>
        </w:rPr>
        <w:t xml:space="preserve"> </w:t>
      </w:r>
      <w:r w:rsidRPr="00650D66">
        <w:rPr>
          <w:rFonts w:ascii="Palatino Linotype" w:hAnsi="Palatino Linotype" w:cs="Arial"/>
        </w:rPr>
        <w:t>fundamento</w:t>
      </w:r>
      <w:r w:rsidR="00414147" w:rsidRPr="00650D66">
        <w:rPr>
          <w:rFonts w:ascii="Palatino Linotype" w:eastAsia="Calibri" w:hAnsi="Palatino Linotype" w:cs="Arial"/>
        </w:rPr>
        <w:t xml:space="preserve"> </w:t>
      </w:r>
      <w:r w:rsidRPr="00650D66">
        <w:rPr>
          <w:rFonts w:ascii="Palatino Linotype" w:eastAsia="Calibri" w:hAnsi="Palatino Linotype" w:cs="Arial"/>
        </w:rPr>
        <w:t>en</w:t>
      </w:r>
      <w:r w:rsidR="00414147" w:rsidRPr="00650D66">
        <w:rPr>
          <w:rFonts w:ascii="Palatino Linotype" w:eastAsia="Calibri" w:hAnsi="Palatino Linotype" w:cs="Arial"/>
        </w:rPr>
        <w:t xml:space="preserve"> </w:t>
      </w:r>
      <w:r w:rsidRPr="00650D66">
        <w:rPr>
          <w:rFonts w:ascii="Palatino Linotype" w:eastAsia="Calibri" w:hAnsi="Palatino Linotype" w:cs="Arial"/>
        </w:rPr>
        <w:t>lo</w:t>
      </w:r>
      <w:r w:rsidR="00414147" w:rsidRPr="00650D66">
        <w:rPr>
          <w:rFonts w:ascii="Palatino Linotype" w:eastAsia="Calibri" w:hAnsi="Palatino Linotype" w:cs="Arial"/>
        </w:rPr>
        <w:t xml:space="preserve"> </w:t>
      </w:r>
      <w:r w:rsidRPr="00650D66">
        <w:rPr>
          <w:rFonts w:ascii="Palatino Linotype" w:eastAsia="Calibri" w:hAnsi="Palatino Linotype" w:cs="Arial"/>
        </w:rPr>
        <w:t>prescrito</w:t>
      </w:r>
      <w:r w:rsidR="00414147" w:rsidRPr="00650D66">
        <w:rPr>
          <w:rFonts w:ascii="Palatino Linotype" w:eastAsia="Calibri" w:hAnsi="Palatino Linotype" w:cs="Arial"/>
        </w:rPr>
        <w:t xml:space="preserve"> </w:t>
      </w:r>
      <w:r w:rsidRPr="00650D66">
        <w:rPr>
          <w:rFonts w:ascii="Palatino Linotype" w:eastAsia="Calibri" w:hAnsi="Palatino Linotype" w:cs="Arial"/>
        </w:rPr>
        <w:t>en</w:t>
      </w:r>
      <w:r w:rsidR="00414147" w:rsidRPr="00650D66">
        <w:rPr>
          <w:rFonts w:ascii="Palatino Linotype" w:eastAsia="Calibri" w:hAnsi="Palatino Linotype" w:cs="Arial"/>
        </w:rPr>
        <w:t xml:space="preserve"> </w:t>
      </w:r>
      <w:r w:rsidRPr="00650D66">
        <w:rPr>
          <w:rFonts w:ascii="Palatino Linotype" w:eastAsia="Calibri" w:hAnsi="Palatino Linotype" w:cs="Arial"/>
        </w:rPr>
        <w:t>los</w:t>
      </w:r>
      <w:r w:rsidR="00414147" w:rsidRPr="00650D66">
        <w:rPr>
          <w:rFonts w:ascii="Palatino Linotype" w:eastAsia="Calibri" w:hAnsi="Palatino Linotype" w:cs="Arial"/>
        </w:rPr>
        <w:t xml:space="preserve"> </w:t>
      </w:r>
      <w:r w:rsidRPr="00650D66">
        <w:rPr>
          <w:rFonts w:ascii="Palatino Linotype" w:eastAsia="Calibri" w:hAnsi="Palatino Linotype" w:cs="Arial"/>
        </w:rPr>
        <w:t>artículos</w:t>
      </w:r>
      <w:r w:rsidR="00414147" w:rsidRPr="00650D66">
        <w:rPr>
          <w:rFonts w:ascii="Palatino Linotype" w:eastAsia="Calibri" w:hAnsi="Palatino Linotype" w:cs="Arial"/>
        </w:rPr>
        <w:t xml:space="preserve"> </w:t>
      </w:r>
      <w:r w:rsidRPr="00650D66">
        <w:rPr>
          <w:rFonts w:ascii="Palatino Linotype" w:eastAsia="Calibri" w:hAnsi="Palatino Linotype" w:cs="Arial"/>
        </w:rPr>
        <w:t>5</w:t>
      </w:r>
      <w:r w:rsidR="009661B8" w:rsidRPr="00650D66">
        <w:rPr>
          <w:rFonts w:ascii="Palatino Linotype" w:eastAsia="Calibri" w:hAnsi="Palatino Linotype" w:cs="Arial"/>
        </w:rPr>
        <w:t>,</w:t>
      </w:r>
      <w:r w:rsidR="00414147" w:rsidRPr="00650D66">
        <w:rPr>
          <w:rFonts w:ascii="Palatino Linotype" w:eastAsia="Calibri" w:hAnsi="Palatino Linotype" w:cs="Arial"/>
        </w:rPr>
        <w:t xml:space="preserve"> </w:t>
      </w:r>
      <w:r w:rsidR="009B7E69" w:rsidRPr="00650D66">
        <w:rPr>
          <w:rFonts w:ascii="Palatino Linotype" w:hAnsi="Palatino Linotype"/>
        </w:rPr>
        <w:t>vigésimo segundo, vigésimo tercero y vigésimo cuarto</w:t>
      </w:r>
      <w:r w:rsidRPr="00650D66">
        <w:rPr>
          <w:rFonts w:ascii="Palatino Linotype" w:hAnsi="Palatino Linotype" w:cs="Arial"/>
        </w:rPr>
        <w:t>,</w:t>
      </w:r>
      <w:r w:rsidR="00414147" w:rsidRPr="00650D66">
        <w:rPr>
          <w:rFonts w:ascii="Palatino Linotype" w:hAnsi="Palatino Linotype"/>
        </w:rPr>
        <w:t xml:space="preserve"> </w:t>
      </w:r>
      <w:r w:rsidRPr="00650D66">
        <w:rPr>
          <w:rFonts w:ascii="Palatino Linotype" w:hAnsi="Palatino Linotype" w:cs="Arial"/>
        </w:rPr>
        <w:t>fracciones</w:t>
      </w:r>
      <w:r w:rsidR="00414147" w:rsidRPr="00650D66">
        <w:rPr>
          <w:rFonts w:ascii="Palatino Linotype" w:hAnsi="Palatino Linotype"/>
        </w:rPr>
        <w:t xml:space="preserve"> </w:t>
      </w:r>
      <w:r w:rsidRPr="00650D66">
        <w:rPr>
          <w:rFonts w:ascii="Palatino Linotype" w:hAnsi="Palatino Linotype"/>
        </w:rPr>
        <w:t>IV</w:t>
      </w:r>
      <w:r w:rsidR="00414147" w:rsidRPr="00650D66">
        <w:rPr>
          <w:rFonts w:ascii="Palatino Linotype" w:hAnsi="Palatino Linotype"/>
        </w:rPr>
        <w:t xml:space="preserve"> </w:t>
      </w:r>
      <w:r w:rsidRPr="00650D66">
        <w:rPr>
          <w:rFonts w:ascii="Palatino Linotype" w:hAnsi="Palatino Linotype"/>
        </w:rPr>
        <w:t>y</w:t>
      </w:r>
      <w:r w:rsidR="00414147" w:rsidRPr="00650D66">
        <w:rPr>
          <w:rFonts w:ascii="Palatino Linotype" w:hAnsi="Palatino Linotype"/>
        </w:rPr>
        <w:t xml:space="preserve"> </w:t>
      </w:r>
      <w:r w:rsidRPr="00650D66">
        <w:rPr>
          <w:rFonts w:ascii="Palatino Linotype" w:hAnsi="Palatino Linotype"/>
        </w:rPr>
        <w:t>V</w:t>
      </w:r>
      <w:r w:rsidR="00414147" w:rsidRPr="00650D66">
        <w:rPr>
          <w:rFonts w:ascii="Palatino Linotype" w:eastAsia="Calibri" w:hAnsi="Palatino Linotype" w:cs="Arial"/>
        </w:rPr>
        <w:t xml:space="preserve"> </w:t>
      </w:r>
      <w:r w:rsidRPr="00650D66">
        <w:rPr>
          <w:rFonts w:ascii="Palatino Linotype" w:eastAsia="Calibri" w:hAnsi="Palatino Linotype" w:cs="Arial"/>
        </w:rPr>
        <w:t>de</w:t>
      </w:r>
      <w:r w:rsidR="00414147" w:rsidRPr="00650D66">
        <w:rPr>
          <w:rFonts w:ascii="Palatino Linotype" w:eastAsia="Calibri" w:hAnsi="Palatino Linotype" w:cs="Arial"/>
        </w:rPr>
        <w:t xml:space="preserve"> </w:t>
      </w:r>
      <w:r w:rsidRPr="00650D66">
        <w:rPr>
          <w:rFonts w:ascii="Palatino Linotype" w:eastAsia="Calibri" w:hAnsi="Palatino Linotype" w:cs="Arial"/>
        </w:rPr>
        <w:t>la</w:t>
      </w:r>
      <w:r w:rsidR="00414147" w:rsidRPr="00650D66">
        <w:rPr>
          <w:rFonts w:ascii="Palatino Linotype" w:eastAsia="Calibri" w:hAnsi="Palatino Linotype" w:cs="Arial"/>
        </w:rPr>
        <w:t xml:space="preserve"> </w:t>
      </w:r>
      <w:r w:rsidRPr="00650D66">
        <w:rPr>
          <w:rFonts w:ascii="Palatino Linotype" w:eastAsia="Calibri" w:hAnsi="Palatino Linotype" w:cs="Arial"/>
        </w:rPr>
        <w:t>Constitución</w:t>
      </w:r>
      <w:r w:rsidR="00414147" w:rsidRPr="00650D66">
        <w:rPr>
          <w:rFonts w:ascii="Palatino Linotype" w:eastAsia="Calibri" w:hAnsi="Palatino Linotype" w:cs="Arial"/>
        </w:rPr>
        <w:t xml:space="preserve"> </w:t>
      </w:r>
      <w:r w:rsidRPr="00650D66">
        <w:rPr>
          <w:rFonts w:ascii="Palatino Linotype" w:eastAsia="Calibri" w:hAnsi="Palatino Linotype" w:cs="Arial"/>
        </w:rPr>
        <w:t>Política</w:t>
      </w:r>
      <w:r w:rsidR="00414147" w:rsidRPr="00650D66">
        <w:rPr>
          <w:rFonts w:ascii="Palatino Linotype" w:eastAsia="Calibri" w:hAnsi="Palatino Linotype" w:cs="Arial"/>
        </w:rPr>
        <w:t xml:space="preserve"> </w:t>
      </w:r>
      <w:r w:rsidRPr="00650D66">
        <w:rPr>
          <w:rFonts w:ascii="Palatino Linotype" w:eastAsia="Calibri" w:hAnsi="Palatino Linotype" w:cs="Arial"/>
        </w:rPr>
        <w:t>del</w:t>
      </w:r>
      <w:r w:rsidR="00414147" w:rsidRPr="00650D66">
        <w:rPr>
          <w:rFonts w:ascii="Palatino Linotype" w:eastAsia="Calibri" w:hAnsi="Palatino Linotype" w:cs="Arial"/>
        </w:rPr>
        <w:t xml:space="preserve"> </w:t>
      </w:r>
      <w:r w:rsidRPr="00650D66">
        <w:rPr>
          <w:rFonts w:ascii="Palatino Linotype" w:eastAsia="Calibri" w:hAnsi="Palatino Linotype" w:cs="Arial"/>
        </w:rPr>
        <w:t>Estado</w:t>
      </w:r>
      <w:r w:rsidR="00414147" w:rsidRPr="00650D66">
        <w:rPr>
          <w:rFonts w:ascii="Palatino Linotype" w:eastAsia="Calibri" w:hAnsi="Palatino Linotype" w:cs="Arial"/>
        </w:rPr>
        <w:t xml:space="preserve"> </w:t>
      </w:r>
      <w:r w:rsidRPr="00650D66">
        <w:rPr>
          <w:rFonts w:ascii="Palatino Linotype" w:eastAsia="Calibri" w:hAnsi="Palatino Linotype" w:cs="Arial"/>
        </w:rPr>
        <w:t>Libre</w:t>
      </w:r>
      <w:r w:rsidR="00414147" w:rsidRPr="00650D66">
        <w:rPr>
          <w:rFonts w:ascii="Palatino Linotype" w:eastAsia="Calibri" w:hAnsi="Palatino Linotype" w:cs="Arial"/>
        </w:rPr>
        <w:t xml:space="preserve"> </w:t>
      </w:r>
      <w:r w:rsidRPr="00650D66">
        <w:rPr>
          <w:rFonts w:ascii="Palatino Linotype" w:eastAsia="Calibri" w:hAnsi="Palatino Linotype" w:cs="Arial"/>
        </w:rPr>
        <w:t>y</w:t>
      </w:r>
      <w:r w:rsidR="00414147" w:rsidRPr="00650D66">
        <w:rPr>
          <w:rFonts w:ascii="Palatino Linotype" w:eastAsia="Calibri" w:hAnsi="Palatino Linotype" w:cs="Arial"/>
        </w:rPr>
        <w:t xml:space="preserve"> </w:t>
      </w:r>
      <w:r w:rsidRPr="00650D66">
        <w:rPr>
          <w:rFonts w:ascii="Palatino Linotype" w:eastAsia="Calibri" w:hAnsi="Palatino Linotype" w:cs="Arial"/>
        </w:rPr>
        <w:t>Soberano</w:t>
      </w:r>
      <w:r w:rsidR="00414147" w:rsidRPr="00650D66">
        <w:rPr>
          <w:rFonts w:ascii="Palatino Linotype" w:eastAsia="Calibri" w:hAnsi="Palatino Linotype" w:cs="Arial"/>
        </w:rPr>
        <w:t xml:space="preserve"> </w:t>
      </w:r>
      <w:r w:rsidRPr="00650D66">
        <w:rPr>
          <w:rFonts w:ascii="Palatino Linotype" w:eastAsia="Calibri" w:hAnsi="Palatino Linotype" w:cs="Arial"/>
        </w:rPr>
        <w:t>de</w:t>
      </w:r>
      <w:r w:rsidR="00414147" w:rsidRPr="00650D66">
        <w:rPr>
          <w:rFonts w:ascii="Palatino Linotype" w:eastAsia="Calibri" w:hAnsi="Palatino Linotype" w:cs="Arial"/>
        </w:rPr>
        <w:t xml:space="preserve"> </w:t>
      </w:r>
      <w:r w:rsidRPr="00650D66">
        <w:rPr>
          <w:rFonts w:ascii="Palatino Linotype" w:eastAsia="Calibri" w:hAnsi="Palatino Linotype" w:cs="Arial"/>
        </w:rPr>
        <w:t>México</w:t>
      </w:r>
      <w:r w:rsidR="00414147" w:rsidRPr="00650D66">
        <w:rPr>
          <w:rFonts w:ascii="Palatino Linotype" w:eastAsia="Calibri" w:hAnsi="Palatino Linotype" w:cs="Arial"/>
        </w:rPr>
        <w:t xml:space="preserve"> </w:t>
      </w:r>
      <w:r w:rsidRPr="00650D66">
        <w:rPr>
          <w:rFonts w:ascii="Palatino Linotype" w:eastAsia="Calibri" w:hAnsi="Palatino Linotype" w:cs="Arial"/>
        </w:rPr>
        <w:t>y</w:t>
      </w:r>
      <w:r w:rsidR="00414147" w:rsidRPr="00650D66">
        <w:rPr>
          <w:rFonts w:ascii="Palatino Linotype" w:eastAsia="Calibri" w:hAnsi="Palatino Linotype" w:cs="Arial"/>
        </w:rPr>
        <w:t xml:space="preserve"> </w:t>
      </w:r>
      <w:r w:rsidRPr="00650D66">
        <w:rPr>
          <w:rFonts w:ascii="Palatino Linotype" w:eastAsia="Calibri" w:hAnsi="Palatino Linotype" w:cs="Arial"/>
        </w:rPr>
        <w:t>los</w:t>
      </w:r>
      <w:r w:rsidR="00414147" w:rsidRPr="00650D66">
        <w:rPr>
          <w:rFonts w:ascii="Palatino Linotype" w:eastAsia="Calibri" w:hAnsi="Palatino Linotype" w:cs="Arial"/>
        </w:rPr>
        <w:t xml:space="preserve"> </w:t>
      </w:r>
      <w:r w:rsidRPr="00650D66">
        <w:rPr>
          <w:rFonts w:ascii="Palatino Linotype" w:eastAsia="Calibri" w:hAnsi="Palatino Linotype" w:cs="Arial"/>
        </w:rPr>
        <w:t>artículos</w:t>
      </w:r>
      <w:r w:rsidR="00414147" w:rsidRPr="00650D66">
        <w:rPr>
          <w:rFonts w:ascii="Palatino Linotype" w:eastAsia="Calibri" w:hAnsi="Palatino Linotype" w:cs="Arial"/>
        </w:rPr>
        <w:t xml:space="preserve"> </w:t>
      </w:r>
      <w:r w:rsidRPr="00650D66">
        <w:rPr>
          <w:rFonts w:ascii="Palatino Linotype" w:hAnsi="Palatino Linotype"/>
        </w:rPr>
        <w:t>2,</w:t>
      </w:r>
      <w:r w:rsidR="00414147" w:rsidRPr="00650D66">
        <w:rPr>
          <w:rFonts w:ascii="Palatino Linotype" w:hAnsi="Palatino Linotype"/>
        </w:rPr>
        <w:t xml:space="preserve"> </w:t>
      </w:r>
      <w:r w:rsidRPr="00650D66">
        <w:rPr>
          <w:rFonts w:ascii="Palatino Linotype" w:hAnsi="Palatino Linotype" w:cs="Arial"/>
        </w:rPr>
        <w:t>fracción</w:t>
      </w:r>
      <w:r w:rsidR="00414147" w:rsidRPr="00650D66">
        <w:rPr>
          <w:rFonts w:ascii="Palatino Linotype" w:hAnsi="Palatino Linotype"/>
        </w:rPr>
        <w:t xml:space="preserve"> </w:t>
      </w:r>
      <w:r w:rsidRPr="00650D66">
        <w:rPr>
          <w:rFonts w:ascii="Palatino Linotype" w:hAnsi="Palatino Linotype"/>
        </w:rPr>
        <w:t>II,</w:t>
      </w:r>
      <w:r w:rsidR="00414147" w:rsidRPr="00650D66">
        <w:rPr>
          <w:rFonts w:ascii="Palatino Linotype" w:hAnsi="Palatino Linotype"/>
        </w:rPr>
        <w:t xml:space="preserve"> </w:t>
      </w:r>
      <w:r w:rsidRPr="00650D66">
        <w:rPr>
          <w:rFonts w:ascii="Palatino Linotype" w:hAnsi="Palatino Linotype"/>
        </w:rPr>
        <w:t>9,</w:t>
      </w:r>
      <w:r w:rsidR="00414147" w:rsidRPr="00650D66">
        <w:rPr>
          <w:rFonts w:ascii="Palatino Linotype" w:hAnsi="Palatino Linotype"/>
        </w:rPr>
        <w:t xml:space="preserve"> </w:t>
      </w:r>
      <w:r w:rsidRPr="00650D66">
        <w:rPr>
          <w:rFonts w:ascii="Palatino Linotype" w:hAnsi="Palatino Linotype" w:cs="Arial"/>
          <w:lang w:val="es-ES_tradnl"/>
        </w:rPr>
        <w:t>29</w:t>
      </w:r>
      <w:r w:rsidRPr="00650D66">
        <w:rPr>
          <w:rFonts w:ascii="Palatino Linotype" w:hAnsi="Palatino Linotype"/>
        </w:rPr>
        <w:t>,</w:t>
      </w:r>
      <w:r w:rsidR="00414147" w:rsidRPr="00650D66">
        <w:rPr>
          <w:rFonts w:ascii="Palatino Linotype" w:hAnsi="Palatino Linotype"/>
        </w:rPr>
        <w:t xml:space="preserve"> </w:t>
      </w:r>
      <w:r w:rsidRPr="00650D66">
        <w:rPr>
          <w:rFonts w:ascii="Palatino Linotype" w:hAnsi="Palatino Linotype"/>
        </w:rPr>
        <w:t>36,</w:t>
      </w:r>
      <w:r w:rsidR="00414147" w:rsidRPr="00650D66">
        <w:rPr>
          <w:rFonts w:ascii="Palatino Linotype" w:hAnsi="Palatino Linotype"/>
        </w:rPr>
        <w:t xml:space="preserve"> </w:t>
      </w:r>
      <w:r w:rsidRPr="00650D66">
        <w:rPr>
          <w:rFonts w:ascii="Palatino Linotype" w:hAnsi="Palatino Linotype"/>
        </w:rPr>
        <w:t>fracciones</w:t>
      </w:r>
      <w:r w:rsidR="00414147" w:rsidRPr="00650D66">
        <w:rPr>
          <w:rFonts w:ascii="Palatino Linotype" w:hAnsi="Palatino Linotype"/>
        </w:rPr>
        <w:t xml:space="preserve"> </w:t>
      </w:r>
      <w:r w:rsidRPr="00650D66">
        <w:rPr>
          <w:rFonts w:ascii="Palatino Linotype" w:hAnsi="Palatino Linotype"/>
        </w:rPr>
        <w:t>I</w:t>
      </w:r>
      <w:r w:rsidR="00414147" w:rsidRPr="00650D66">
        <w:rPr>
          <w:rFonts w:ascii="Palatino Linotype" w:hAnsi="Palatino Linotype"/>
        </w:rPr>
        <w:t xml:space="preserve"> </w:t>
      </w:r>
      <w:r w:rsidRPr="00650D66">
        <w:rPr>
          <w:rFonts w:ascii="Palatino Linotype" w:hAnsi="Palatino Linotype"/>
        </w:rPr>
        <w:t>y</w:t>
      </w:r>
      <w:r w:rsidR="00414147" w:rsidRPr="00650D66">
        <w:rPr>
          <w:rFonts w:ascii="Palatino Linotype" w:hAnsi="Palatino Linotype"/>
        </w:rPr>
        <w:t xml:space="preserve"> </w:t>
      </w:r>
      <w:r w:rsidRPr="00650D66">
        <w:rPr>
          <w:rFonts w:ascii="Palatino Linotype" w:hAnsi="Palatino Linotype"/>
        </w:rPr>
        <w:t>II,</w:t>
      </w:r>
      <w:r w:rsidR="00414147" w:rsidRPr="00650D66">
        <w:rPr>
          <w:rFonts w:ascii="Palatino Linotype" w:hAnsi="Palatino Linotype"/>
        </w:rPr>
        <w:t xml:space="preserve"> </w:t>
      </w:r>
      <w:r w:rsidRPr="00650D66">
        <w:rPr>
          <w:rFonts w:ascii="Palatino Linotype" w:hAnsi="Palatino Linotype"/>
        </w:rPr>
        <w:t>176,</w:t>
      </w:r>
      <w:r w:rsidR="00414147" w:rsidRPr="00650D66">
        <w:rPr>
          <w:rFonts w:ascii="Palatino Linotype" w:hAnsi="Palatino Linotype"/>
        </w:rPr>
        <w:t xml:space="preserve"> </w:t>
      </w:r>
      <w:r w:rsidRPr="00650D66">
        <w:rPr>
          <w:rFonts w:ascii="Palatino Linotype" w:hAnsi="Palatino Linotype"/>
        </w:rPr>
        <w:t>178,</w:t>
      </w:r>
      <w:r w:rsidR="00414147" w:rsidRPr="00650D66">
        <w:rPr>
          <w:rFonts w:ascii="Palatino Linotype" w:hAnsi="Palatino Linotype"/>
        </w:rPr>
        <w:t xml:space="preserve"> </w:t>
      </w:r>
      <w:r w:rsidRPr="00650D66">
        <w:rPr>
          <w:rFonts w:ascii="Palatino Linotype" w:hAnsi="Palatino Linotype"/>
        </w:rPr>
        <w:t>179,</w:t>
      </w:r>
      <w:r w:rsidR="00414147" w:rsidRPr="00650D66">
        <w:rPr>
          <w:rFonts w:ascii="Palatino Linotype" w:hAnsi="Palatino Linotype"/>
        </w:rPr>
        <w:t xml:space="preserve"> </w:t>
      </w:r>
      <w:r w:rsidRPr="00650D66">
        <w:rPr>
          <w:rFonts w:ascii="Palatino Linotype" w:hAnsi="Palatino Linotype"/>
        </w:rPr>
        <w:t>181,</w:t>
      </w:r>
      <w:r w:rsidR="00414147" w:rsidRPr="00650D66">
        <w:rPr>
          <w:rFonts w:ascii="Palatino Linotype" w:hAnsi="Palatino Linotype"/>
        </w:rPr>
        <w:t xml:space="preserve"> </w:t>
      </w:r>
      <w:r w:rsidRPr="00650D66">
        <w:rPr>
          <w:rFonts w:ascii="Palatino Linotype" w:hAnsi="Palatino Linotype"/>
        </w:rPr>
        <w:t>185,</w:t>
      </w:r>
      <w:r w:rsidR="00414147" w:rsidRPr="00650D66">
        <w:rPr>
          <w:rFonts w:ascii="Palatino Linotype" w:hAnsi="Palatino Linotype"/>
        </w:rPr>
        <w:t xml:space="preserve"> </w:t>
      </w:r>
      <w:r w:rsidRPr="00650D66">
        <w:rPr>
          <w:rFonts w:ascii="Palatino Linotype" w:hAnsi="Palatino Linotype"/>
        </w:rPr>
        <w:t>fracción</w:t>
      </w:r>
      <w:r w:rsidR="00414147" w:rsidRPr="00650D66">
        <w:rPr>
          <w:rFonts w:ascii="Palatino Linotype" w:hAnsi="Palatino Linotype"/>
        </w:rPr>
        <w:t xml:space="preserve"> </w:t>
      </w:r>
      <w:r w:rsidRPr="00650D66">
        <w:rPr>
          <w:rFonts w:ascii="Palatino Linotype" w:hAnsi="Palatino Linotype"/>
        </w:rPr>
        <w:t>I,</w:t>
      </w:r>
      <w:r w:rsidR="00414147" w:rsidRPr="00650D66">
        <w:rPr>
          <w:rFonts w:ascii="Palatino Linotype" w:hAnsi="Palatino Linotype"/>
        </w:rPr>
        <w:t xml:space="preserve"> </w:t>
      </w:r>
      <w:r w:rsidRPr="00650D66">
        <w:rPr>
          <w:rFonts w:ascii="Palatino Linotype" w:hAnsi="Palatino Linotype"/>
        </w:rPr>
        <w:t>186</w:t>
      </w:r>
      <w:r w:rsidR="00414147" w:rsidRPr="00650D66">
        <w:rPr>
          <w:rFonts w:ascii="Palatino Linotype" w:hAnsi="Palatino Linotype"/>
        </w:rPr>
        <w:t xml:space="preserve"> </w:t>
      </w:r>
      <w:r w:rsidRPr="00650D66">
        <w:rPr>
          <w:rFonts w:ascii="Palatino Linotype" w:hAnsi="Palatino Linotype"/>
        </w:rPr>
        <w:t>y</w:t>
      </w:r>
      <w:r w:rsidR="00414147" w:rsidRPr="00650D66">
        <w:rPr>
          <w:rFonts w:ascii="Palatino Linotype" w:hAnsi="Palatino Linotype"/>
        </w:rPr>
        <w:t xml:space="preserve"> </w:t>
      </w:r>
      <w:r w:rsidRPr="00650D66">
        <w:rPr>
          <w:rFonts w:ascii="Palatino Linotype" w:hAnsi="Palatino Linotype"/>
        </w:rPr>
        <w:t>188</w:t>
      </w:r>
      <w:r w:rsidR="00414147" w:rsidRPr="00650D66">
        <w:rPr>
          <w:rFonts w:ascii="Palatino Linotype" w:eastAsia="Calibri" w:hAnsi="Palatino Linotype" w:cs="Arial"/>
        </w:rPr>
        <w:t xml:space="preserve"> </w:t>
      </w:r>
      <w:r w:rsidRPr="00650D66">
        <w:rPr>
          <w:rFonts w:ascii="Palatino Linotype" w:eastAsia="Calibri" w:hAnsi="Palatino Linotype" w:cs="Arial"/>
        </w:rPr>
        <w:t>de</w:t>
      </w:r>
      <w:r w:rsidR="00414147" w:rsidRPr="00650D66">
        <w:rPr>
          <w:rFonts w:ascii="Palatino Linotype" w:eastAsia="Calibri" w:hAnsi="Palatino Linotype" w:cs="Arial"/>
        </w:rPr>
        <w:t xml:space="preserve"> </w:t>
      </w:r>
      <w:r w:rsidRPr="00650D66">
        <w:rPr>
          <w:rFonts w:ascii="Palatino Linotype" w:eastAsia="Calibri" w:hAnsi="Palatino Linotype" w:cs="Arial"/>
        </w:rPr>
        <w:t>la</w:t>
      </w:r>
      <w:r w:rsidR="00414147" w:rsidRPr="00650D66">
        <w:rPr>
          <w:rFonts w:ascii="Palatino Linotype" w:eastAsia="Calibri" w:hAnsi="Palatino Linotype" w:cs="Arial"/>
        </w:rPr>
        <w:t xml:space="preserve"> </w:t>
      </w:r>
      <w:r w:rsidRPr="00650D66">
        <w:rPr>
          <w:rFonts w:ascii="Palatino Linotype" w:eastAsia="Calibri" w:hAnsi="Palatino Linotype" w:cs="Arial"/>
        </w:rPr>
        <w:t>Ley</w:t>
      </w:r>
      <w:r w:rsidR="00414147" w:rsidRPr="00650D66">
        <w:rPr>
          <w:rFonts w:ascii="Palatino Linotype" w:eastAsia="Calibri" w:hAnsi="Palatino Linotype" w:cs="Arial"/>
        </w:rPr>
        <w:t xml:space="preserve"> </w:t>
      </w:r>
      <w:r w:rsidRPr="00650D66">
        <w:rPr>
          <w:rFonts w:ascii="Palatino Linotype" w:eastAsia="Calibri" w:hAnsi="Palatino Linotype" w:cs="Arial"/>
        </w:rPr>
        <w:t>de</w:t>
      </w:r>
      <w:r w:rsidR="00414147" w:rsidRPr="00650D66">
        <w:rPr>
          <w:rFonts w:ascii="Palatino Linotype" w:eastAsia="Calibri" w:hAnsi="Palatino Linotype" w:cs="Arial"/>
        </w:rPr>
        <w:t xml:space="preserve"> </w:t>
      </w:r>
      <w:r w:rsidRPr="00650D66">
        <w:rPr>
          <w:rFonts w:ascii="Palatino Linotype" w:eastAsia="Calibri" w:hAnsi="Palatino Linotype" w:cs="Arial"/>
        </w:rPr>
        <w:t>Transparencia</w:t>
      </w:r>
      <w:r w:rsidR="00414147" w:rsidRPr="00650D66">
        <w:rPr>
          <w:rFonts w:ascii="Palatino Linotype" w:eastAsia="Calibri" w:hAnsi="Palatino Linotype" w:cs="Arial"/>
        </w:rPr>
        <w:t xml:space="preserve"> </w:t>
      </w:r>
      <w:r w:rsidRPr="00650D66">
        <w:rPr>
          <w:rFonts w:ascii="Palatino Linotype" w:eastAsia="Calibri" w:hAnsi="Palatino Linotype" w:cs="Arial"/>
        </w:rPr>
        <w:t>y</w:t>
      </w:r>
      <w:r w:rsidR="00414147" w:rsidRPr="00650D66">
        <w:rPr>
          <w:rFonts w:ascii="Palatino Linotype" w:eastAsia="Calibri" w:hAnsi="Palatino Linotype" w:cs="Arial"/>
        </w:rPr>
        <w:t xml:space="preserve"> </w:t>
      </w:r>
      <w:r w:rsidRPr="00650D66">
        <w:rPr>
          <w:rFonts w:ascii="Palatino Linotype" w:eastAsia="Calibri" w:hAnsi="Palatino Linotype" w:cs="Arial"/>
        </w:rPr>
        <w:t>Acceso</w:t>
      </w:r>
      <w:r w:rsidR="00414147" w:rsidRPr="00650D66">
        <w:rPr>
          <w:rFonts w:ascii="Palatino Linotype" w:eastAsia="Calibri" w:hAnsi="Palatino Linotype" w:cs="Arial"/>
        </w:rPr>
        <w:t xml:space="preserve"> </w:t>
      </w:r>
      <w:r w:rsidRPr="00650D66">
        <w:rPr>
          <w:rFonts w:ascii="Palatino Linotype" w:eastAsia="Calibri" w:hAnsi="Palatino Linotype" w:cs="Arial"/>
        </w:rPr>
        <w:t>a</w:t>
      </w:r>
      <w:r w:rsidR="00414147" w:rsidRPr="00650D66">
        <w:rPr>
          <w:rFonts w:ascii="Palatino Linotype" w:eastAsia="Calibri" w:hAnsi="Palatino Linotype" w:cs="Arial"/>
        </w:rPr>
        <w:t xml:space="preserve"> </w:t>
      </w:r>
      <w:r w:rsidRPr="00650D66">
        <w:rPr>
          <w:rFonts w:ascii="Palatino Linotype" w:eastAsia="Calibri" w:hAnsi="Palatino Linotype" w:cs="Arial"/>
        </w:rPr>
        <w:t>la</w:t>
      </w:r>
      <w:r w:rsidR="00414147" w:rsidRPr="00650D66">
        <w:rPr>
          <w:rFonts w:ascii="Palatino Linotype" w:eastAsia="Calibri" w:hAnsi="Palatino Linotype" w:cs="Arial"/>
        </w:rPr>
        <w:t xml:space="preserve"> </w:t>
      </w:r>
      <w:r w:rsidRPr="00650D66">
        <w:rPr>
          <w:rFonts w:ascii="Palatino Linotype" w:eastAsia="Calibri" w:hAnsi="Palatino Linotype" w:cs="Arial"/>
        </w:rPr>
        <w:t>Información</w:t>
      </w:r>
      <w:r w:rsidR="00414147" w:rsidRPr="00650D66">
        <w:rPr>
          <w:rFonts w:ascii="Palatino Linotype" w:eastAsia="Calibri" w:hAnsi="Palatino Linotype" w:cs="Arial"/>
        </w:rPr>
        <w:t xml:space="preserve"> </w:t>
      </w:r>
      <w:r w:rsidRPr="00650D66">
        <w:rPr>
          <w:rFonts w:ascii="Palatino Linotype" w:eastAsia="Calibri" w:hAnsi="Palatino Linotype" w:cs="Arial"/>
        </w:rPr>
        <w:t>Pública</w:t>
      </w:r>
      <w:r w:rsidR="00414147" w:rsidRPr="00650D66">
        <w:rPr>
          <w:rFonts w:ascii="Palatino Linotype" w:eastAsia="Calibri" w:hAnsi="Palatino Linotype" w:cs="Arial"/>
        </w:rPr>
        <w:t xml:space="preserve"> </w:t>
      </w:r>
      <w:r w:rsidRPr="00650D66">
        <w:rPr>
          <w:rFonts w:ascii="Palatino Linotype" w:eastAsia="Calibri" w:hAnsi="Palatino Linotype" w:cs="Arial"/>
        </w:rPr>
        <w:t>del</w:t>
      </w:r>
      <w:r w:rsidR="00414147" w:rsidRPr="00650D66">
        <w:rPr>
          <w:rFonts w:ascii="Palatino Linotype" w:eastAsia="Calibri" w:hAnsi="Palatino Linotype" w:cs="Arial"/>
        </w:rPr>
        <w:t xml:space="preserve"> </w:t>
      </w:r>
      <w:r w:rsidRPr="00650D66">
        <w:rPr>
          <w:rFonts w:ascii="Palatino Linotype" w:eastAsia="Calibri" w:hAnsi="Palatino Linotype" w:cs="Arial"/>
        </w:rPr>
        <w:t>Estado</w:t>
      </w:r>
      <w:r w:rsidR="00414147" w:rsidRPr="00650D66">
        <w:rPr>
          <w:rFonts w:ascii="Palatino Linotype" w:eastAsia="Calibri" w:hAnsi="Palatino Linotype" w:cs="Arial"/>
        </w:rPr>
        <w:t xml:space="preserve"> </w:t>
      </w:r>
      <w:r w:rsidRPr="00650D66">
        <w:rPr>
          <w:rFonts w:ascii="Palatino Linotype" w:eastAsia="Calibri" w:hAnsi="Palatino Linotype" w:cs="Arial"/>
        </w:rPr>
        <w:t>de</w:t>
      </w:r>
      <w:r w:rsidR="00414147" w:rsidRPr="00650D66">
        <w:rPr>
          <w:rFonts w:ascii="Palatino Linotype" w:eastAsia="Calibri" w:hAnsi="Palatino Linotype" w:cs="Arial"/>
        </w:rPr>
        <w:t xml:space="preserve"> </w:t>
      </w:r>
      <w:r w:rsidRPr="00650D66">
        <w:rPr>
          <w:rFonts w:ascii="Palatino Linotype" w:eastAsia="Calibri" w:hAnsi="Palatino Linotype" w:cs="Arial"/>
        </w:rPr>
        <w:t>México</w:t>
      </w:r>
      <w:r w:rsidR="00414147" w:rsidRPr="00650D66">
        <w:rPr>
          <w:rFonts w:ascii="Palatino Linotype" w:eastAsia="Calibri" w:hAnsi="Palatino Linotype" w:cs="Arial"/>
        </w:rPr>
        <w:t xml:space="preserve"> </w:t>
      </w:r>
      <w:r w:rsidRPr="00650D66">
        <w:rPr>
          <w:rFonts w:ascii="Palatino Linotype" w:eastAsia="Calibri" w:hAnsi="Palatino Linotype" w:cs="Arial"/>
        </w:rPr>
        <w:t>y</w:t>
      </w:r>
      <w:r w:rsidR="00414147" w:rsidRPr="00650D66">
        <w:rPr>
          <w:rFonts w:ascii="Palatino Linotype" w:eastAsia="Calibri" w:hAnsi="Palatino Linotype" w:cs="Arial"/>
        </w:rPr>
        <w:t xml:space="preserve"> </w:t>
      </w:r>
      <w:r w:rsidRPr="00650D66">
        <w:rPr>
          <w:rFonts w:ascii="Palatino Linotype" w:hAnsi="Palatino Linotype" w:cs="Arial"/>
        </w:rPr>
        <w:t>Municipios</w:t>
      </w:r>
      <w:r w:rsidRPr="00650D66">
        <w:rPr>
          <w:rFonts w:ascii="Palatino Linotype" w:eastAsia="Calibri" w:hAnsi="Palatino Linotype" w:cs="Arial"/>
        </w:rPr>
        <w:t>,</w:t>
      </w:r>
      <w:r w:rsidR="00414147" w:rsidRPr="00650D66">
        <w:rPr>
          <w:rFonts w:ascii="Palatino Linotype" w:eastAsia="Calibri" w:hAnsi="Palatino Linotype" w:cs="Arial"/>
        </w:rPr>
        <w:t xml:space="preserve"> </w:t>
      </w:r>
      <w:r w:rsidRPr="00650D66">
        <w:rPr>
          <w:rFonts w:ascii="Palatino Linotype" w:hAnsi="Palatino Linotype"/>
        </w:rPr>
        <w:t>este</w:t>
      </w:r>
      <w:r w:rsidR="00414147" w:rsidRPr="00650D66">
        <w:rPr>
          <w:rFonts w:ascii="Palatino Linotype" w:eastAsia="Calibri" w:hAnsi="Palatino Linotype" w:cs="Arial"/>
        </w:rPr>
        <w:t xml:space="preserve"> </w:t>
      </w:r>
      <w:r w:rsidRPr="00650D66">
        <w:rPr>
          <w:rFonts w:ascii="Palatino Linotype" w:eastAsia="Calibri" w:hAnsi="Palatino Linotype" w:cs="Arial"/>
        </w:rPr>
        <w:t>Pleno:</w:t>
      </w:r>
    </w:p>
    <w:p w:rsidR="009377D0" w:rsidRPr="00650D66" w:rsidRDefault="009377D0" w:rsidP="00751404">
      <w:pPr>
        <w:spacing w:before="240" w:after="100" w:afterAutospacing="1" w:line="360" w:lineRule="auto"/>
        <w:jc w:val="center"/>
        <w:rPr>
          <w:rFonts w:ascii="Palatino Linotype" w:hAnsi="Palatino Linotype"/>
          <w:b/>
          <w:bCs/>
          <w:spacing w:val="60"/>
          <w:sz w:val="28"/>
        </w:rPr>
      </w:pPr>
      <w:r w:rsidRPr="00650D66">
        <w:rPr>
          <w:rFonts w:ascii="Palatino Linotype" w:hAnsi="Palatino Linotype"/>
          <w:b/>
          <w:bCs/>
          <w:spacing w:val="60"/>
          <w:sz w:val="28"/>
        </w:rPr>
        <w:t>RESUELVE</w:t>
      </w:r>
    </w:p>
    <w:p w:rsidR="006A5120" w:rsidRPr="00650D66" w:rsidRDefault="006A5120" w:rsidP="006A512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650D66">
        <w:rPr>
          <w:rFonts w:ascii="Palatino Linotype" w:hAnsi="Palatino Linotype" w:cs="Arial"/>
        </w:rPr>
        <w:t xml:space="preserve">Resultan </w:t>
      </w:r>
      <w:r w:rsidR="003747C5" w:rsidRPr="00650D66">
        <w:rPr>
          <w:rFonts w:ascii="Palatino Linotype" w:hAnsi="Palatino Linotype" w:cs="Arial"/>
          <w:b/>
        </w:rPr>
        <w:t>f</w:t>
      </w:r>
      <w:r w:rsidRPr="00650D66">
        <w:rPr>
          <w:rFonts w:ascii="Palatino Linotype" w:hAnsi="Palatino Linotype" w:cs="Arial"/>
          <w:b/>
        </w:rPr>
        <w:t>undadas</w:t>
      </w:r>
      <w:r w:rsidRPr="00650D66">
        <w:rPr>
          <w:rFonts w:ascii="Palatino Linotype" w:hAnsi="Palatino Linotype" w:cs="Arial"/>
        </w:rPr>
        <w:t xml:space="preserve"> las </w:t>
      </w:r>
      <w:r w:rsidRPr="00650D66">
        <w:rPr>
          <w:rFonts w:ascii="Palatino Linotype" w:hAnsi="Palatino Linotype"/>
          <w:shd w:val="clear" w:color="auto" w:fill="FFFFFF"/>
        </w:rPr>
        <w:t>razones</w:t>
      </w:r>
      <w:r w:rsidRPr="00650D66">
        <w:rPr>
          <w:rFonts w:ascii="Palatino Linotype" w:hAnsi="Palatino Linotype" w:cs="Arial"/>
        </w:rPr>
        <w:t xml:space="preserve"> o motivos de inconformidad hechas valer por </w:t>
      </w:r>
      <w:r w:rsidR="00AD3764" w:rsidRPr="00650D66">
        <w:rPr>
          <w:rFonts w:ascii="Palatino Linotype" w:eastAsia="Calibri" w:hAnsi="Palatino Linotype"/>
          <w:b/>
          <w:szCs w:val="22"/>
          <w:lang w:eastAsia="en-US"/>
        </w:rPr>
        <w:t>EL RECURRENTE</w:t>
      </w:r>
      <w:r w:rsidRPr="00650D66">
        <w:rPr>
          <w:rFonts w:ascii="Palatino Linotype" w:hAnsi="Palatino Linotype" w:cs="Arial"/>
          <w:b/>
        </w:rPr>
        <w:t>,</w:t>
      </w:r>
      <w:r w:rsidRPr="00650D66">
        <w:rPr>
          <w:rFonts w:ascii="Palatino Linotype" w:hAnsi="Palatino Linotype" w:cs="Arial"/>
        </w:rPr>
        <w:t xml:space="preserve"> en términos del Considerando </w:t>
      </w:r>
      <w:r w:rsidRPr="00650D66">
        <w:rPr>
          <w:rFonts w:ascii="Palatino Linotype" w:hAnsi="Palatino Linotype" w:cs="Arial"/>
          <w:b/>
        </w:rPr>
        <w:t>QUINTO</w:t>
      </w:r>
      <w:r w:rsidRPr="00650D66">
        <w:rPr>
          <w:rFonts w:ascii="Palatino Linotype" w:hAnsi="Palatino Linotype" w:cs="Arial"/>
        </w:rPr>
        <w:t xml:space="preserve"> de la presente resolución.</w:t>
      </w:r>
    </w:p>
    <w:p w:rsidR="006A5120" w:rsidRPr="00650D66" w:rsidRDefault="006A5120" w:rsidP="00703777">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650D66">
        <w:rPr>
          <w:rFonts w:ascii="Palatino Linotype" w:hAnsi="Palatino Linotype" w:cs="Arial"/>
        </w:rPr>
        <w:lastRenderedPageBreak/>
        <w:t xml:space="preserve">Se </w:t>
      </w:r>
      <w:r w:rsidR="006C1A82" w:rsidRPr="00650D66">
        <w:rPr>
          <w:rFonts w:ascii="Palatino Linotype" w:hAnsi="Palatino Linotype" w:cs="Arial"/>
          <w:b/>
        </w:rPr>
        <w:t>REVOCA</w:t>
      </w:r>
      <w:r w:rsidRPr="00650D66">
        <w:rPr>
          <w:rFonts w:ascii="Palatino Linotype" w:hAnsi="Palatino Linotype" w:cs="Arial"/>
          <w:b/>
        </w:rPr>
        <w:t xml:space="preserve"> </w:t>
      </w:r>
      <w:r w:rsidRPr="00650D66">
        <w:rPr>
          <w:rFonts w:ascii="Palatino Linotype" w:hAnsi="Palatino Linotype" w:cs="Arial"/>
        </w:rPr>
        <w:t xml:space="preserve">la respuesta del </w:t>
      </w:r>
      <w:r w:rsidRPr="00650D66">
        <w:rPr>
          <w:rFonts w:ascii="Palatino Linotype" w:hAnsi="Palatino Linotype" w:cs="Arial"/>
          <w:b/>
        </w:rPr>
        <w:t>SUJETO OBLIGADO</w:t>
      </w:r>
      <w:r w:rsidR="00DF6F78" w:rsidRPr="00650D66">
        <w:rPr>
          <w:rFonts w:ascii="Palatino Linotype" w:hAnsi="Palatino Linotype" w:cs="Arial"/>
        </w:rPr>
        <w:t xml:space="preserve">, por lo que, </w:t>
      </w:r>
      <w:r w:rsidRPr="00650D66">
        <w:rPr>
          <w:rFonts w:ascii="Palatino Linotype" w:hAnsi="Palatino Linotype" w:cs="Arial"/>
        </w:rPr>
        <w:t xml:space="preserve">se </w:t>
      </w:r>
      <w:r w:rsidRPr="00650D66">
        <w:rPr>
          <w:rFonts w:ascii="Palatino Linotype" w:hAnsi="Palatino Linotype" w:cs="Arial"/>
          <w:b/>
        </w:rPr>
        <w:t>ordena</w:t>
      </w:r>
      <w:r w:rsidRPr="00650D66">
        <w:rPr>
          <w:rFonts w:ascii="Palatino Linotype" w:hAnsi="Palatino Linotype" w:cs="Arial"/>
        </w:rPr>
        <w:t xml:space="preserve"> atienda la solicitud de información pública </w:t>
      </w:r>
      <w:r w:rsidR="008F4753" w:rsidRPr="00650D66">
        <w:rPr>
          <w:rFonts w:ascii="Palatino Linotype" w:hAnsi="Palatino Linotype" w:cs="Arial"/>
          <w:b/>
          <w:bCs/>
        </w:rPr>
        <w:t>00267/CHALCO</w:t>
      </w:r>
      <w:r w:rsidRPr="00650D66">
        <w:rPr>
          <w:rFonts w:ascii="Palatino Linotype" w:hAnsi="Palatino Linotype" w:cs="Arial"/>
          <w:b/>
          <w:bCs/>
        </w:rPr>
        <w:t>/IP/2019</w:t>
      </w:r>
      <w:r w:rsidR="00DF6F78" w:rsidRPr="00650D66">
        <w:rPr>
          <w:rFonts w:ascii="Palatino Linotype" w:hAnsi="Palatino Linotype" w:cs="Arial"/>
        </w:rPr>
        <w:t xml:space="preserve"> y </w:t>
      </w:r>
      <w:r w:rsidRPr="00650D66">
        <w:rPr>
          <w:rFonts w:ascii="Palatino Linotype" w:hAnsi="Palatino Linotype" w:cs="Arial"/>
        </w:rPr>
        <w:t>haga entrega a</w:t>
      </w:r>
      <w:r w:rsidR="00386603" w:rsidRPr="00650D66">
        <w:rPr>
          <w:rFonts w:ascii="Palatino Linotype" w:hAnsi="Palatino Linotype" w:cs="Arial"/>
        </w:rPr>
        <w:t>l</w:t>
      </w:r>
      <w:r w:rsidR="00AD3764" w:rsidRPr="00650D66">
        <w:rPr>
          <w:rFonts w:ascii="Palatino Linotype" w:hAnsi="Palatino Linotype"/>
          <w:b/>
        </w:rPr>
        <w:t xml:space="preserve"> RECURRENTE</w:t>
      </w:r>
      <w:r w:rsidRPr="00650D66">
        <w:rPr>
          <w:rFonts w:ascii="Palatino Linotype" w:hAnsi="Palatino Linotype" w:cs="Arial"/>
        </w:rPr>
        <w:t xml:space="preserve">, </w:t>
      </w:r>
      <w:r w:rsidR="006C1A82" w:rsidRPr="00650D66">
        <w:rPr>
          <w:rFonts w:ascii="Palatino Linotype" w:hAnsi="Palatino Linotype" w:cs="Arial"/>
        </w:rPr>
        <w:t xml:space="preserve">al mayor grado de desagregación posible, </w:t>
      </w:r>
      <w:r w:rsidRPr="00650D66">
        <w:rPr>
          <w:rFonts w:ascii="Palatino Linotype" w:hAnsi="Palatino Linotype" w:cs="Arial"/>
        </w:rPr>
        <w:t xml:space="preserve">vía </w:t>
      </w:r>
      <w:r w:rsidRPr="00650D66">
        <w:rPr>
          <w:rFonts w:ascii="Palatino Linotype" w:hAnsi="Palatino Linotype" w:cs="Arial"/>
          <w:b/>
        </w:rPr>
        <w:t>EL</w:t>
      </w:r>
      <w:r w:rsidRPr="00650D66">
        <w:rPr>
          <w:rFonts w:ascii="Palatino Linotype" w:hAnsi="Palatino Linotype" w:cs="Arial"/>
        </w:rPr>
        <w:t xml:space="preserve"> </w:t>
      </w:r>
      <w:r w:rsidRPr="00650D66">
        <w:rPr>
          <w:rFonts w:ascii="Palatino Linotype" w:hAnsi="Palatino Linotype" w:cs="Arial"/>
          <w:b/>
        </w:rPr>
        <w:t>SAIMEX</w:t>
      </w:r>
      <w:r w:rsidRPr="00650D66">
        <w:rPr>
          <w:rFonts w:ascii="Palatino Linotype" w:hAnsi="Palatino Linotype" w:cs="Arial"/>
        </w:rPr>
        <w:t xml:space="preserve">, </w:t>
      </w:r>
      <w:r w:rsidR="007A4349" w:rsidRPr="00650D66">
        <w:rPr>
          <w:rFonts w:ascii="Palatino Linotype" w:hAnsi="Palatino Linotype" w:cs="Arial"/>
        </w:rPr>
        <w:t xml:space="preserve">previa </w:t>
      </w:r>
      <w:r w:rsidR="007A4349" w:rsidRPr="00650D66">
        <w:rPr>
          <w:rFonts w:ascii="Palatino Linotype" w:hAnsi="Palatino Linotype" w:cs="Arial"/>
          <w:b/>
        </w:rPr>
        <w:t>búsqueda exhaustiva y razonable</w:t>
      </w:r>
      <w:r w:rsidR="007A4349" w:rsidRPr="00650D66">
        <w:rPr>
          <w:rFonts w:ascii="Palatino Linotype" w:hAnsi="Palatino Linotype" w:cs="Arial"/>
        </w:rPr>
        <w:t xml:space="preserve">, </w:t>
      </w:r>
      <w:r w:rsidR="006C1A82" w:rsidRPr="00650D66">
        <w:rPr>
          <w:rFonts w:ascii="Palatino Linotype" w:hAnsi="Palatino Linotype" w:cs="Arial"/>
        </w:rPr>
        <w:t xml:space="preserve">en </w:t>
      </w:r>
      <w:r w:rsidR="006C1A82" w:rsidRPr="00650D66">
        <w:rPr>
          <w:rFonts w:ascii="Palatino Linotype" w:hAnsi="Palatino Linotype" w:cs="Arial"/>
          <w:b/>
        </w:rPr>
        <w:t>versión pública</w:t>
      </w:r>
      <w:r w:rsidR="006C1A82" w:rsidRPr="00650D66">
        <w:rPr>
          <w:rFonts w:ascii="Palatino Linotype" w:hAnsi="Palatino Linotype" w:cs="Arial"/>
        </w:rPr>
        <w:t xml:space="preserve"> de ser procedente, </w:t>
      </w:r>
      <w:r w:rsidRPr="00650D66">
        <w:rPr>
          <w:rFonts w:ascii="Palatino Linotype" w:hAnsi="Palatino Linotype" w:cs="Arial"/>
        </w:rPr>
        <w:t xml:space="preserve">en </w:t>
      </w:r>
      <w:r w:rsidRPr="00650D66">
        <w:rPr>
          <w:rFonts w:ascii="Palatino Linotype" w:hAnsi="Palatino Linotype"/>
          <w:szCs w:val="17"/>
          <w:lang w:eastAsia="es-ES_tradnl"/>
        </w:rPr>
        <w:t>términos</w:t>
      </w:r>
      <w:r w:rsidRPr="00650D66">
        <w:rPr>
          <w:rFonts w:ascii="Palatino Linotype" w:hAnsi="Palatino Linotype" w:cs="Arial"/>
        </w:rPr>
        <w:t xml:space="preserve"> del Considerando </w:t>
      </w:r>
      <w:r w:rsidRPr="00650D66">
        <w:rPr>
          <w:rFonts w:ascii="Palatino Linotype" w:hAnsi="Palatino Linotype" w:cs="Arial"/>
          <w:b/>
        </w:rPr>
        <w:t>QUINTO</w:t>
      </w:r>
      <w:r w:rsidRPr="00650D66">
        <w:rPr>
          <w:rFonts w:ascii="Palatino Linotype" w:hAnsi="Palatino Linotype" w:cs="Arial"/>
        </w:rPr>
        <w:t xml:space="preserve"> </w:t>
      </w:r>
      <w:r w:rsidRPr="00650D66">
        <w:rPr>
          <w:rFonts w:ascii="Palatino Linotype" w:hAnsi="Palatino Linotype"/>
        </w:rPr>
        <w:t>de la presente resolución, de</w:t>
      </w:r>
      <w:r w:rsidR="00703777" w:rsidRPr="00650D66">
        <w:rPr>
          <w:rFonts w:ascii="Palatino Linotype" w:hAnsi="Palatino Linotype"/>
        </w:rPr>
        <w:t xml:space="preserve"> la</w:t>
      </w:r>
      <w:r w:rsidRPr="00650D66">
        <w:rPr>
          <w:rFonts w:ascii="Palatino Linotype" w:hAnsi="Palatino Linotype"/>
        </w:rPr>
        <w:t xml:space="preserve"> siguiente</w:t>
      </w:r>
      <w:r w:rsidR="00703777" w:rsidRPr="00650D66">
        <w:rPr>
          <w:rFonts w:ascii="Palatino Linotype" w:hAnsi="Palatino Linotype"/>
        </w:rPr>
        <w:t xml:space="preserve"> información relacionada con la denominada “</w:t>
      </w:r>
      <w:r w:rsidR="00703777" w:rsidRPr="00650D66">
        <w:rPr>
          <w:rFonts w:ascii="Palatino Linotype" w:hAnsi="Palatino Linotype"/>
          <w:i/>
        </w:rPr>
        <w:t>Gira de Reyes</w:t>
      </w:r>
      <w:r w:rsidR="00703777" w:rsidRPr="00650D66">
        <w:rPr>
          <w:rFonts w:ascii="Palatino Linotype" w:hAnsi="Palatino Linotype"/>
        </w:rPr>
        <w:t>”, que se llevó a cabo del 15 de enero al 9 de febrero de 2019</w:t>
      </w:r>
      <w:r w:rsidRPr="00650D66">
        <w:rPr>
          <w:rFonts w:ascii="Palatino Linotype" w:hAnsi="Palatino Linotype"/>
        </w:rPr>
        <w:t xml:space="preserve">: </w:t>
      </w:r>
    </w:p>
    <w:p w:rsidR="00703777" w:rsidRPr="00650D66" w:rsidRDefault="006A5120" w:rsidP="00482BDA">
      <w:pPr>
        <w:ind w:left="851" w:right="902"/>
        <w:jc w:val="both"/>
        <w:rPr>
          <w:rFonts w:ascii="Palatino Linotype" w:hAnsi="Palatino Linotype"/>
          <w:i/>
          <w:iCs/>
          <w:color w:val="222222"/>
          <w:sz w:val="22"/>
          <w:szCs w:val="22"/>
          <w:lang w:eastAsia="es-MX"/>
        </w:rPr>
      </w:pPr>
      <w:r w:rsidRPr="00650D66">
        <w:rPr>
          <w:rFonts w:ascii="Palatino Linotype" w:hAnsi="Palatino Linotype"/>
          <w:i/>
          <w:iCs/>
          <w:color w:val="222222"/>
          <w:sz w:val="22"/>
          <w:szCs w:val="22"/>
          <w:lang w:eastAsia="es-MX"/>
        </w:rPr>
        <w:t>“</w:t>
      </w:r>
      <w:r w:rsidR="00703777" w:rsidRPr="00650D66">
        <w:rPr>
          <w:rFonts w:ascii="Palatino Linotype" w:hAnsi="Palatino Linotype"/>
          <w:i/>
          <w:iCs/>
          <w:color w:val="222222"/>
          <w:sz w:val="22"/>
          <w:szCs w:val="22"/>
          <w:lang w:eastAsia="es-MX"/>
        </w:rPr>
        <w:t xml:space="preserve">a) </w:t>
      </w:r>
      <w:r w:rsidR="003016E6" w:rsidRPr="00650D66">
        <w:rPr>
          <w:rFonts w:ascii="Palatino Linotype" w:hAnsi="Palatino Linotype"/>
          <w:i/>
          <w:iCs/>
          <w:color w:val="222222"/>
          <w:sz w:val="22"/>
          <w:szCs w:val="22"/>
          <w:lang w:eastAsia="es-MX"/>
        </w:rPr>
        <w:t>Los</w:t>
      </w:r>
      <w:r w:rsidR="00703777" w:rsidRPr="00650D66">
        <w:rPr>
          <w:rFonts w:ascii="Palatino Linotype" w:hAnsi="Palatino Linotype"/>
          <w:i/>
          <w:iCs/>
          <w:color w:val="222222"/>
          <w:sz w:val="22"/>
          <w:szCs w:val="22"/>
          <w:lang w:eastAsia="es-MX"/>
        </w:rPr>
        <w:t xml:space="preserve"> documentos en donde consten </w:t>
      </w:r>
      <w:r w:rsidR="00482BDA" w:rsidRPr="00650D66">
        <w:rPr>
          <w:rFonts w:ascii="Palatino Linotype" w:hAnsi="Palatino Linotype"/>
          <w:i/>
          <w:iCs/>
          <w:color w:val="222222"/>
          <w:sz w:val="22"/>
          <w:szCs w:val="22"/>
          <w:lang w:eastAsia="es-MX"/>
        </w:rPr>
        <w:t>el número de juguetes entregados en los eventos</w:t>
      </w:r>
      <w:r w:rsidR="00703777" w:rsidRPr="00650D66">
        <w:rPr>
          <w:rFonts w:ascii="Palatino Linotype" w:hAnsi="Palatino Linotype"/>
          <w:i/>
          <w:iCs/>
          <w:color w:val="222222"/>
          <w:sz w:val="22"/>
          <w:szCs w:val="22"/>
          <w:lang w:eastAsia="es-MX"/>
        </w:rPr>
        <w:t xml:space="preserve">, los costos individuales y totales de los juguetes, los costos por </w:t>
      </w:r>
      <w:r w:rsidR="00482BDA" w:rsidRPr="00650D66">
        <w:rPr>
          <w:rFonts w:ascii="Palatino Linotype" w:hAnsi="Palatino Linotype"/>
          <w:i/>
          <w:iCs/>
          <w:color w:val="222222"/>
          <w:sz w:val="22"/>
          <w:szCs w:val="22"/>
          <w:lang w:eastAsia="es-MX"/>
        </w:rPr>
        <w:t>evento y por el total de éstos;</w:t>
      </w:r>
    </w:p>
    <w:p w:rsidR="00482BDA" w:rsidRPr="00650D66" w:rsidRDefault="00482BDA" w:rsidP="00703777">
      <w:pPr>
        <w:ind w:left="993" w:right="902" w:hanging="142"/>
        <w:jc w:val="both"/>
        <w:rPr>
          <w:rFonts w:ascii="Palatino Linotype" w:hAnsi="Palatino Linotype"/>
          <w:i/>
          <w:iCs/>
          <w:color w:val="222222"/>
          <w:sz w:val="22"/>
          <w:szCs w:val="22"/>
          <w:lang w:eastAsia="es-MX"/>
        </w:rPr>
      </w:pPr>
    </w:p>
    <w:p w:rsidR="00482BDA" w:rsidRPr="00650D66" w:rsidRDefault="00482BDA" w:rsidP="00482BDA">
      <w:pPr>
        <w:ind w:left="851" w:right="902"/>
        <w:jc w:val="both"/>
        <w:rPr>
          <w:rFonts w:ascii="Palatino Linotype" w:hAnsi="Palatino Linotype"/>
          <w:i/>
          <w:iCs/>
          <w:color w:val="222222"/>
          <w:sz w:val="22"/>
          <w:szCs w:val="22"/>
          <w:lang w:eastAsia="es-MX"/>
        </w:rPr>
      </w:pPr>
      <w:r w:rsidRPr="00650D66">
        <w:rPr>
          <w:rFonts w:ascii="Palatino Linotype" w:hAnsi="Palatino Linotype"/>
          <w:i/>
          <w:iCs/>
          <w:color w:val="222222"/>
          <w:sz w:val="22"/>
          <w:szCs w:val="22"/>
          <w:lang w:eastAsia="es-MX"/>
        </w:rPr>
        <w:t xml:space="preserve">b) Los documentos donde </w:t>
      </w:r>
      <w:r w:rsidR="00650D66" w:rsidRPr="00650D66">
        <w:rPr>
          <w:rFonts w:ascii="Palatino Linotype" w:hAnsi="Palatino Linotype"/>
          <w:i/>
          <w:iCs/>
          <w:color w:val="222222"/>
          <w:sz w:val="22"/>
          <w:szCs w:val="22"/>
          <w:lang w:eastAsia="es-MX"/>
        </w:rPr>
        <w:t>conste el número de niñ</w:t>
      </w:r>
      <w:r w:rsidR="004C7FA9">
        <w:rPr>
          <w:rFonts w:ascii="Palatino Linotype" w:hAnsi="Palatino Linotype"/>
          <w:i/>
          <w:iCs/>
          <w:color w:val="222222"/>
          <w:sz w:val="22"/>
          <w:szCs w:val="22"/>
          <w:lang w:eastAsia="es-MX"/>
        </w:rPr>
        <w:t>o</w:t>
      </w:r>
      <w:r w:rsidR="00650D66" w:rsidRPr="00650D66">
        <w:rPr>
          <w:rFonts w:ascii="Palatino Linotype" w:hAnsi="Palatino Linotype"/>
          <w:i/>
          <w:iCs/>
          <w:color w:val="222222"/>
          <w:sz w:val="22"/>
          <w:szCs w:val="22"/>
          <w:lang w:eastAsia="es-MX"/>
        </w:rPr>
        <w:t>s y niñas</w:t>
      </w:r>
      <w:r w:rsidRPr="00650D66">
        <w:rPr>
          <w:rFonts w:ascii="Palatino Linotype" w:hAnsi="Palatino Linotype"/>
          <w:i/>
          <w:iCs/>
          <w:color w:val="222222"/>
          <w:sz w:val="22"/>
          <w:szCs w:val="22"/>
          <w:lang w:eastAsia="es-MX"/>
        </w:rPr>
        <w:t xml:space="preserve"> a los que fueron entregados los juguetes</w:t>
      </w:r>
      <w:r w:rsidR="00650D66" w:rsidRPr="00650D66">
        <w:rPr>
          <w:rFonts w:ascii="Palatino Linotype" w:hAnsi="Palatino Linotype"/>
          <w:i/>
          <w:iCs/>
          <w:color w:val="222222"/>
          <w:sz w:val="22"/>
          <w:szCs w:val="22"/>
          <w:lang w:eastAsia="es-MX"/>
        </w:rPr>
        <w:t>, al mayor grado de desagregación posible</w:t>
      </w:r>
      <w:r w:rsidRPr="00650D66">
        <w:rPr>
          <w:rFonts w:ascii="Palatino Linotype" w:hAnsi="Palatino Linotype"/>
          <w:i/>
          <w:iCs/>
          <w:color w:val="222222"/>
          <w:sz w:val="22"/>
          <w:szCs w:val="22"/>
          <w:lang w:eastAsia="es-MX"/>
        </w:rPr>
        <w:t>;</w:t>
      </w:r>
    </w:p>
    <w:p w:rsidR="00703777" w:rsidRPr="00650D66" w:rsidRDefault="00703777" w:rsidP="00703777">
      <w:pPr>
        <w:ind w:left="993" w:right="902" w:hanging="142"/>
        <w:jc w:val="both"/>
        <w:rPr>
          <w:rFonts w:ascii="Palatino Linotype" w:hAnsi="Palatino Linotype"/>
          <w:i/>
          <w:iCs/>
          <w:color w:val="222222"/>
          <w:sz w:val="22"/>
          <w:szCs w:val="22"/>
          <w:lang w:eastAsia="es-MX"/>
        </w:rPr>
      </w:pPr>
    </w:p>
    <w:p w:rsidR="00060A0F" w:rsidRPr="00650D66" w:rsidRDefault="00482BDA" w:rsidP="00482BDA">
      <w:pPr>
        <w:ind w:left="851" w:right="902"/>
        <w:jc w:val="both"/>
        <w:rPr>
          <w:rFonts w:ascii="Palatino Linotype" w:hAnsi="Palatino Linotype"/>
          <w:i/>
          <w:iCs/>
          <w:color w:val="222222"/>
          <w:sz w:val="22"/>
          <w:szCs w:val="22"/>
          <w:lang w:eastAsia="es-MX"/>
        </w:rPr>
      </w:pPr>
      <w:r w:rsidRPr="00650D66">
        <w:rPr>
          <w:rFonts w:ascii="Palatino Linotype" w:hAnsi="Palatino Linotype"/>
          <w:i/>
          <w:iCs/>
          <w:color w:val="222222"/>
          <w:sz w:val="22"/>
          <w:szCs w:val="22"/>
          <w:lang w:eastAsia="es-MX"/>
        </w:rPr>
        <w:t>c</w:t>
      </w:r>
      <w:r w:rsidR="00703777" w:rsidRPr="00650D66">
        <w:rPr>
          <w:rFonts w:ascii="Palatino Linotype" w:hAnsi="Palatino Linotype"/>
          <w:i/>
          <w:iCs/>
          <w:color w:val="222222"/>
          <w:sz w:val="22"/>
          <w:szCs w:val="22"/>
          <w:lang w:eastAsia="es-MX"/>
        </w:rPr>
        <w:t xml:space="preserve">) Los contratos </w:t>
      </w:r>
      <w:r w:rsidR="00675F4F" w:rsidRPr="00650D66">
        <w:rPr>
          <w:rFonts w:ascii="Palatino Linotype" w:hAnsi="Palatino Linotype"/>
          <w:i/>
          <w:iCs/>
          <w:color w:val="222222"/>
          <w:sz w:val="22"/>
          <w:szCs w:val="22"/>
          <w:lang w:eastAsia="es-MX"/>
        </w:rPr>
        <w:t>que derivaron de</w:t>
      </w:r>
      <w:r w:rsidR="00703777" w:rsidRPr="00650D66">
        <w:rPr>
          <w:rFonts w:ascii="Palatino Linotype" w:hAnsi="Palatino Linotype"/>
          <w:i/>
          <w:iCs/>
          <w:color w:val="222222"/>
          <w:sz w:val="22"/>
          <w:szCs w:val="22"/>
          <w:lang w:eastAsia="es-MX"/>
        </w:rPr>
        <w:t xml:space="preserve"> las personas que se disfrazaron como Reyes Magos y con los grupos musicales que amenizaron los eventos.</w:t>
      </w:r>
    </w:p>
    <w:p w:rsidR="00482BDA" w:rsidRPr="00650D66" w:rsidRDefault="00482BDA" w:rsidP="00482BDA">
      <w:pPr>
        <w:ind w:left="851" w:right="902"/>
        <w:jc w:val="both"/>
        <w:rPr>
          <w:rFonts w:ascii="Palatino Linotype" w:hAnsi="Palatino Linotype"/>
          <w:i/>
          <w:iCs/>
          <w:color w:val="222222"/>
          <w:sz w:val="22"/>
          <w:szCs w:val="22"/>
          <w:lang w:eastAsia="es-MX"/>
        </w:rPr>
      </w:pPr>
    </w:p>
    <w:p w:rsidR="00703777" w:rsidRPr="00650D66" w:rsidRDefault="00703777" w:rsidP="00703777">
      <w:pPr>
        <w:ind w:left="851" w:right="902"/>
        <w:jc w:val="both"/>
        <w:rPr>
          <w:rFonts w:ascii="Palatino Linotype" w:hAnsi="Palatino Linotype"/>
          <w:i/>
          <w:iCs/>
          <w:color w:val="222222"/>
          <w:sz w:val="22"/>
          <w:szCs w:val="22"/>
          <w:lang w:eastAsia="es-MX"/>
        </w:rPr>
      </w:pPr>
      <w:r w:rsidRPr="00650D66">
        <w:rPr>
          <w:rFonts w:ascii="Palatino Linotype" w:hAnsi="Palatino Linotype"/>
          <w:i/>
          <w:iCs/>
          <w:color w:val="222222"/>
          <w:sz w:val="22"/>
          <w:szCs w:val="22"/>
          <w:lang w:eastAsia="es-MX"/>
        </w:rPr>
        <w:t xml:space="preserve">Debiendo notificar al </w:t>
      </w:r>
      <w:r w:rsidRPr="00650D66">
        <w:rPr>
          <w:rFonts w:ascii="Palatino Linotype" w:hAnsi="Palatino Linotype"/>
          <w:b/>
          <w:i/>
          <w:iCs/>
          <w:color w:val="222222"/>
          <w:sz w:val="22"/>
          <w:szCs w:val="22"/>
          <w:lang w:eastAsia="es-MX"/>
        </w:rPr>
        <w:t>RECURRENTE</w:t>
      </w:r>
      <w:r w:rsidRPr="00650D66">
        <w:rPr>
          <w:rFonts w:ascii="Palatino Linotype" w:hAnsi="Palatino Linotype"/>
          <w:i/>
          <w:iCs/>
          <w:color w:val="222222"/>
          <w:sz w:val="22"/>
          <w:szCs w:val="22"/>
          <w:lang w:eastAsia="es-MX"/>
        </w:rPr>
        <w:t xml:space="preserve"> el Acuerdo de Clasificación de la información que apruebe su Comité de Transparencia, con motivo de las versiones públicas</w:t>
      </w:r>
    </w:p>
    <w:p w:rsidR="00060A0F" w:rsidRPr="00650D66" w:rsidRDefault="00060A0F" w:rsidP="00C97AF3">
      <w:pPr>
        <w:ind w:left="709" w:right="902"/>
        <w:jc w:val="both"/>
        <w:rPr>
          <w:rFonts w:ascii="Palatino Linotype" w:hAnsi="Palatino Linotype"/>
          <w:i/>
          <w:iCs/>
          <w:color w:val="222222"/>
          <w:sz w:val="22"/>
          <w:szCs w:val="22"/>
          <w:lang w:eastAsia="es-MX"/>
        </w:rPr>
      </w:pPr>
    </w:p>
    <w:p w:rsidR="00482BDA" w:rsidRPr="00650D66" w:rsidRDefault="006C1A82" w:rsidP="00703777">
      <w:pPr>
        <w:ind w:left="851" w:right="902"/>
        <w:jc w:val="both"/>
        <w:rPr>
          <w:rFonts w:ascii="Palatino Linotype" w:hAnsi="Palatino Linotype"/>
          <w:i/>
          <w:iCs/>
          <w:color w:val="222222"/>
          <w:sz w:val="22"/>
          <w:szCs w:val="22"/>
          <w:lang w:eastAsia="es-MX"/>
        </w:rPr>
      </w:pPr>
      <w:r w:rsidRPr="00650D66">
        <w:rPr>
          <w:rFonts w:ascii="Palatino Linotype" w:hAnsi="Palatino Linotype"/>
          <w:i/>
          <w:iCs/>
          <w:color w:val="222222"/>
          <w:sz w:val="22"/>
          <w:szCs w:val="22"/>
          <w:lang w:eastAsia="es-MX"/>
        </w:rPr>
        <w:t>En caso de no contar con</w:t>
      </w:r>
      <w:r w:rsidR="00703777" w:rsidRPr="00650D66">
        <w:rPr>
          <w:rFonts w:ascii="Palatino Linotype" w:hAnsi="Palatino Linotype"/>
          <w:i/>
          <w:iCs/>
          <w:color w:val="222222"/>
          <w:sz w:val="22"/>
          <w:szCs w:val="22"/>
          <w:lang w:eastAsia="es-MX"/>
        </w:rPr>
        <w:t xml:space="preserve"> la totalidad de la información</w:t>
      </w:r>
      <w:r w:rsidR="00482BDA" w:rsidRPr="00650D66">
        <w:rPr>
          <w:rFonts w:ascii="Palatino Linotype" w:hAnsi="Palatino Linotype"/>
          <w:i/>
          <w:iCs/>
          <w:color w:val="222222"/>
          <w:sz w:val="22"/>
          <w:szCs w:val="22"/>
          <w:lang w:eastAsia="es-MX"/>
        </w:rPr>
        <w:t xml:space="preserve"> marcada en los incisos a) y c)</w:t>
      </w:r>
      <w:r w:rsidR="00703777" w:rsidRPr="00650D66">
        <w:rPr>
          <w:rFonts w:ascii="Palatino Linotype" w:hAnsi="Palatino Linotype"/>
          <w:i/>
          <w:iCs/>
          <w:color w:val="222222"/>
          <w:sz w:val="22"/>
          <w:szCs w:val="22"/>
          <w:lang w:eastAsia="es-MX"/>
        </w:rPr>
        <w:t xml:space="preserve">, </w:t>
      </w:r>
      <w:r w:rsidRPr="00650D66">
        <w:rPr>
          <w:rFonts w:ascii="Palatino Linotype" w:hAnsi="Palatino Linotype"/>
          <w:i/>
          <w:iCs/>
          <w:color w:val="222222"/>
          <w:sz w:val="22"/>
          <w:szCs w:val="22"/>
          <w:lang w:eastAsia="es-MX"/>
        </w:rPr>
        <w:t xml:space="preserve">el Comité de Transparencia deberá emitir el Acuerdo de Inexistencia, en términos de los artículos 49, fracciones II y XIII, 169 y 170 de la Ley de Transparencia y Acceso a la Información Pública del Estado de México y Municipios, debiendo notificarlo al </w:t>
      </w:r>
      <w:r w:rsidRPr="00650D66">
        <w:rPr>
          <w:rFonts w:ascii="Palatino Linotype" w:hAnsi="Palatino Linotype"/>
          <w:b/>
          <w:i/>
          <w:iCs/>
          <w:color w:val="222222"/>
          <w:sz w:val="22"/>
          <w:szCs w:val="22"/>
          <w:lang w:eastAsia="es-MX"/>
        </w:rPr>
        <w:t>RECURRENTE</w:t>
      </w:r>
      <w:r w:rsidRPr="00650D66">
        <w:rPr>
          <w:rFonts w:ascii="Palatino Linotype" w:hAnsi="Palatino Linotype"/>
          <w:i/>
          <w:iCs/>
          <w:color w:val="222222"/>
          <w:sz w:val="22"/>
          <w:szCs w:val="22"/>
          <w:lang w:eastAsia="es-MX"/>
        </w:rPr>
        <w:t xml:space="preserve"> al momento de dar cumplimiento a la presente resolución</w:t>
      </w:r>
      <w:r w:rsidR="00221760" w:rsidRPr="00650D66">
        <w:rPr>
          <w:rFonts w:ascii="Palatino Linotype" w:hAnsi="Palatino Linotype"/>
          <w:i/>
          <w:iCs/>
          <w:color w:val="222222"/>
          <w:sz w:val="22"/>
          <w:szCs w:val="22"/>
          <w:lang w:eastAsia="es-MX"/>
        </w:rPr>
        <w:t>.</w:t>
      </w:r>
    </w:p>
    <w:p w:rsidR="00482BDA" w:rsidRPr="00650D66" w:rsidRDefault="00482BDA" w:rsidP="00703777">
      <w:pPr>
        <w:ind w:left="851" w:right="902"/>
        <w:jc w:val="both"/>
        <w:rPr>
          <w:rFonts w:ascii="Palatino Linotype" w:hAnsi="Palatino Linotype"/>
          <w:i/>
          <w:iCs/>
          <w:color w:val="222222"/>
          <w:sz w:val="22"/>
          <w:szCs w:val="22"/>
          <w:lang w:eastAsia="es-MX"/>
        </w:rPr>
      </w:pPr>
    </w:p>
    <w:p w:rsidR="008A6F1C" w:rsidRDefault="00482BDA" w:rsidP="00703777">
      <w:pPr>
        <w:ind w:left="851" w:right="902"/>
        <w:jc w:val="both"/>
        <w:rPr>
          <w:rFonts w:ascii="Palatino Linotype" w:hAnsi="Palatino Linotype"/>
          <w:i/>
          <w:iCs/>
          <w:color w:val="222222"/>
          <w:sz w:val="22"/>
          <w:szCs w:val="22"/>
          <w:lang w:eastAsia="es-MX"/>
        </w:rPr>
      </w:pPr>
      <w:r w:rsidRPr="00650D66">
        <w:rPr>
          <w:rFonts w:ascii="Palatino Linotype" w:hAnsi="Palatino Linotype"/>
          <w:i/>
          <w:iCs/>
          <w:color w:val="222222"/>
          <w:sz w:val="22"/>
          <w:szCs w:val="22"/>
          <w:lang w:eastAsia="es-MX"/>
        </w:rPr>
        <w:t xml:space="preserve">De ser el caso que </w:t>
      </w:r>
      <w:r w:rsidRPr="00650D66">
        <w:rPr>
          <w:rFonts w:ascii="Palatino Linotype" w:hAnsi="Palatino Linotype"/>
          <w:b/>
          <w:i/>
          <w:iCs/>
          <w:color w:val="222222"/>
          <w:sz w:val="22"/>
          <w:szCs w:val="22"/>
          <w:lang w:eastAsia="es-MX"/>
        </w:rPr>
        <w:t>EL SUJETO OBLIGADO</w:t>
      </w:r>
      <w:r w:rsidRPr="00650D66">
        <w:rPr>
          <w:rFonts w:ascii="Palatino Linotype" w:hAnsi="Palatino Linotype"/>
          <w:i/>
          <w:iCs/>
          <w:color w:val="222222"/>
          <w:sz w:val="22"/>
          <w:szCs w:val="22"/>
          <w:lang w:eastAsia="es-MX"/>
        </w:rPr>
        <w:t xml:space="preserve"> no cuente con la información referida en el inciso b), deberá hacer</w:t>
      </w:r>
      <w:r w:rsidR="00650D66" w:rsidRPr="00650D66">
        <w:rPr>
          <w:rFonts w:ascii="Palatino Linotype" w:hAnsi="Palatino Linotype"/>
          <w:i/>
          <w:iCs/>
          <w:color w:val="222222"/>
          <w:sz w:val="22"/>
          <w:szCs w:val="22"/>
          <w:lang w:eastAsia="es-MX"/>
        </w:rPr>
        <w:t>lo</w:t>
      </w:r>
      <w:r w:rsidRPr="00650D66">
        <w:rPr>
          <w:rFonts w:ascii="Palatino Linotype" w:hAnsi="Palatino Linotype"/>
          <w:i/>
          <w:iCs/>
          <w:color w:val="222222"/>
          <w:sz w:val="22"/>
          <w:szCs w:val="22"/>
          <w:lang w:eastAsia="es-MX"/>
        </w:rPr>
        <w:t xml:space="preserve"> del conocimiento del </w:t>
      </w:r>
      <w:r w:rsidRPr="00650D66">
        <w:rPr>
          <w:rFonts w:ascii="Palatino Linotype" w:hAnsi="Palatino Linotype"/>
          <w:b/>
          <w:i/>
          <w:iCs/>
          <w:color w:val="222222"/>
          <w:sz w:val="22"/>
          <w:szCs w:val="22"/>
          <w:lang w:eastAsia="es-MX"/>
        </w:rPr>
        <w:t>RECURRENTE</w:t>
      </w:r>
      <w:r w:rsidRPr="00650D66">
        <w:rPr>
          <w:rFonts w:ascii="Palatino Linotype" w:hAnsi="Palatino Linotype"/>
          <w:i/>
          <w:iCs/>
          <w:color w:val="222222"/>
          <w:sz w:val="22"/>
          <w:szCs w:val="22"/>
          <w:lang w:eastAsia="es-MX"/>
        </w:rPr>
        <w:t>.</w:t>
      </w:r>
      <w:r w:rsidR="00221760" w:rsidRPr="00650D66">
        <w:rPr>
          <w:rFonts w:ascii="Palatino Linotype" w:hAnsi="Palatino Linotype"/>
          <w:i/>
          <w:iCs/>
          <w:color w:val="222222"/>
          <w:sz w:val="22"/>
          <w:szCs w:val="22"/>
          <w:lang w:eastAsia="es-MX"/>
        </w:rPr>
        <w:t>”</w:t>
      </w:r>
    </w:p>
    <w:p w:rsidR="00A7626C" w:rsidRPr="00650D66" w:rsidRDefault="00A7626C" w:rsidP="00703777">
      <w:pPr>
        <w:ind w:left="851" w:right="902"/>
        <w:jc w:val="both"/>
        <w:rPr>
          <w:rFonts w:ascii="Palatino Linotype" w:hAnsi="Palatino Linotype"/>
          <w:i/>
          <w:iCs/>
          <w:color w:val="222222"/>
          <w:sz w:val="22"/>
          <w:szCs w:val="22"/>
          <w:lang w:eastAsia="es-MX"/>
        </w:rPr>
      </w:pPr>
    </w:p>
    <w:p w:rsidR="006A5120" w:rsidRPr="00650D66" w:rsidRDefault="006A5120" w:rsidP="006A512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650D66">
        <w:rPr>
          <w:rFonts w:ascii="Palatino Linotype" w:hAnsi="Palatino Linotype"/>
          <w:b/>
          <w:szCs w:val="17"/>
          <w:lang w:eastAsia="es-ES_tradnl"/>
        </w:rPr>
        <w:t>Notifíquese</w:t>
      </w:r>
      <w:r w:rsidRPr="00650D66">
        <w:rPr>
          <w:rFonts w:ascii="Palatino Linotype" w:hAnsi="Palatino Linotype"/>
          <w:szCs w:val="17"/>
          <w:lang w:eastAsia="es-ES_tradnl"/>
        </w:rPr>
        <w:t xml:space="preserve"> </w:t>
      </w:r>
      <w:r w:rsidRPr="00650D66">
        <w:rPr>
          <w:rFonts w:ascii="Palatino Linotype" w:hAnsi="Palatino Linotype"/>
          <w:shd w:val="clear" w:color="auto" w:fill="FFFFFF"/>
        </w:rPr>
        <w:t xml:space="preserve">al </w:t>
      </w:r>
      <w:r w:rsidRPr="00650D66">
        <w:rPr>
          <w:rFonts w:ascii="Palatino Linotype" w:hAnsi="Palatino Linotype" w:cs="Arial"/>
        </w:rPr>
        <w:t>Titular</w:t>
      </w:r>
      <w:r w:rsidRPr="00650D66">
        <w:rPr>
          <w:rFonts w:ascii="Palatino Linotype" w:hAnsi="Palatino Linotype"/>
          <w:shd w:val="clear" w:color="auto" w:fill="FFFFFF"/>
        </w:rPr>
        <w:t xml:space="preserve"> de la Unidad de Transparencia del</w:t>
      </w:r>
      <w:r w:rsidRPr="00650D66">
        <w:rPr>
          <w:rStyle w:val="apple-converted-space"/>
          <w:rFonts w:ascii="Palatino Linotype" w:hAnsi="Palatino Linotype"/>
          <w:b/>
          <w:shd w:val="clear" w:color="auto" w:fill="FFFFFF"/>
        </w:rPr>
        <w:t xml:space="preserve"> </w:t>
      </w:r>
      <w:r w:rsidRPr="00650D66">
        <w:rPr>
          <w:rFonts w:ascii="Palatino Linotype" w:hAnsi="Palatino Linotype"/>
          <w:b/>
          <w:shd w:val="clear" w:color="auto" w:fill="FFFFFF"/>
        </w:rPr>
        <w:t>SUJETO OBLIGADO</w:t>
      </w:r>
      <w:r w:rsidRPr="00650D66">
        <w:rPr>
          <w:rFonts w:ascii="Palatino Linotype" w:hAnsi="Palatino Linotype"/>
          <w:shd w:val="clear" w:color="auto" w:fill="FFFFFF"/>
        </w:rPr>
        <w:t xml:space="preserve"> para que, </w:t>
      </w:r>
      <w:r w:rsidRPr="00650D66">
        <w:rPr>
          <w:rFonts w:ascii="Palatino Linotype" w:hAnsi="Palatino Linotype" w:cs="Arial"/>
        </w:rPr>
        <w:t>conforme</w:t>
      </w:r>
      <w:r w:rsidRPr="00650D66">
        <w:rPr>
          <w:rFonts w:ascii="Palatino Linotype" w:hAnsi="Palatino Linotype"/>
          <w:shd w:val="clear" w:color="auto" w:fill="FFFFFF"/>
        </w:rPr>
        <w:t xml:space="preserve"> a los artículos 186, último párrafo y 189, párrafo </w:t>
      </w:r>
      <w:r w:rsidRPr="00650D66">
        <w:rPr>
          <w:rFonts w:ascii="Palatino Linotype" w:hAnsi="Palatino Linotype"/>
          <w:shd w:val="clear" w:color="auto" w:fill="FFFFFF"/>
        </w:rPr>
        <w:lastRenderedPageBreak/>
        <w:t xml:space="preserve">segundo de la Ley de </w:t>
      </w:r>
      <w:r w:rsidRPr="00650D66">
        <w:rPr>
          <w:rFonts w:ascii="Palatino Linotype" w:hAnsi="Palatino Linotype"/>
          <w:szCs w:val="17"/>
          <w:lang w:eastAsia="es-ES_tradnl"/>
        </w:rPr>
        <w:t>Transparencia</w:t>
      </w:r>
      <w:r w:rsidRPr="00650D66">
        <w:rPr>
          <w:rFonts w:ascii="Palatino Linotype" w:hAnsi="Palatino Linotype"/>
          <w:shd w:val="clear" w:color="auto" w:fill="FFFFFF"/>
        </w:rPr>
        <w:t xml:space="preserve"> y </w:t>
      </w:r>
      <w:r w:rsidRPr="00650D66">
        <w:rPr>
          <w:rFonts w:ascii="Palatino Linotype" w:hAnsi="Palatino Linotype" w:cs="Arial"/>
        </w:rPr>
        <w:t>Acceso</w:t>
      </w:r>
      <w:r w:rsidRPr="00650D66">
        <w:rPr>
          <w:rFonts w:ascii="Palatino Linotype" w:hAnsi="Palatino Linotype"/>
          <w:shd w:val="clear" w:color="auto" w:fill="FFFFFF"/>
        </w:rPr>
        <w:t xml:space="preserve"> a la Información Pública del Estado de México y Municipios, dé </w:t>
      </w:r>
      <w:r w:rsidRPr="00650D66">
        <w:rPr>
          <w:rFonts w:ascii="Palatino Linotype" w:hAnsi="Palatino Linotype" w:cs="Arial"/>
        </w:rPr>
        <w:t>cumplimiento</w:t>
      </w:r>
      <w:r w:rsidRPr="00650D66">
        <w:rPr>
          <w:rFonts w:ascii="Palatino Linotype" w:hAnsi="Palatino Linotype"/>
          <w:shd w:val="clear" w:color="auto" w:fill="FFFFFF"/>
        </w:rPr>
        <w:t xml:space="preserve"> a lo ordenado dentro del plazo de diez días hábiles, debiendo informar a este Instituto en un plazo </w:t>
      </w:r>
      <w:r w:rsidRPr="00650D66">
        <w:rPr>
          <w:rFonts w:ascii="Palatino Linotype" w:eastAsiaTheme="minorEastAsia" w:hAnsi="Palatino Linotype"/>
          <w:szCs w:val="17"/>
          <w:lang w:eastAsia="es-ES_tradnl"/>
        </w:rPr>
        <w:t>de</w:t>
      </w:r>
      <w:r w:rsidRPr="00650D66">
        <w:rPr>
          <w:rFonts w:ascii="Palatino Linotype" w:hAnsi="Palatino Linotype"/>
          <w:shd w:val="clear" w:color="auto" w:fill="FFFFFF"/>
        </w:rPr>
        <w:t xml:space="preserve"> tres días hábiles siguientes sobre el cumplimiento dado a la resolución.</w:t>
      </w:r>
    </w:p>
    <w:p w:rsidR="006A5120" w:rsidRPr="00650D66" w:rsidRDefault="006A5120" w:rsidP="004860A5">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650D66">
        <w:rPr>
          <w:rFonts w:ascii="Palatino Linotype" w:hAnsi="Palatino Linotype"/>
          <w:b/>
          <w:szCs w:val="17"/>
          <w:lang w:eastAsia="es-ES_tradnl"/>
        </w:rPr>
        <w:t>Notifíquese</w:t>
      </w:r>
      <w:r w:rsidRPr="00650D66">
        <w:rPr>
          <w:rFonts w:ascii="Palatino Linotype" w:hAnsi="Palatino Linotype"/>
          <w:szCs w:val="17"/>
          <w:lang w:eastAsia="es-ES_tradnl"/>
        </w:rPr>
        <w:t xml:space="preserve"> a</w:t>
      </w:r>
      <w:r w:rsidR="00386603" w:rsidRPr="00650D66">
        <w:rPr>
          <w:rFonts w:ascii="Palatino Linotype" w:hAnsi="Palatino Linotype"/>
          <w:szCs w:val="17"/>
          <w:lang w:eastAsia="es-ES_tradnl"/>
        </w:rPr>
        <w:t>l</w:t>
      </w:r>
      <w:r w:rsidR="00AD3764" w:rsidRPr="00650D66">
        <w:rPr>
          <w:rFonts w:ascii="Palatino Linotype" w:hAnsi="Palatino Linotype"/>
          <w:b/>
        </w:rPr>
        <w:t xml:space="preserve"> RECURRENTE</w:t>
      </w:r>
      <w:r w:rsidRPr="00650D66">
        <w:rPr>
          <w:rFonts w:ascii="Palatino Linotype" w:hAnsi="Palatino Linotype"/>
          <w:szCs w:val="17"/>
          <w:lang w:eastAsia="es-ES_tradnl"/>
        </w:rPr>
        <w:t xml:space="preserve"> la </w:t>
      </w:r>
      <w:r w:rsidRPr="00650D66">
        <w:rPr>
          <w:rFonts w:ascii="Palatino Linotype" w:hAnsi="Palatino Linotype" w:cs="Arial"/>
        </w:rPr>
        <w:t>presente</w:t>
      </w:r>
      <w:r w:rsidRPr="00650D66">
        <w:rPr>
          <w:rFonts w:ascii="Palatino Linotype" w:hAnsi="Palatino Linotype"/>
          <w:szCs w:val="17"/>
          <w:lang w:eastAsia="es-ES_tradnl"/>
        </w:rPr>
        <w:t xml:space="preserve"> </w:t>
      </w:r>
      <w:r w:rsidRPr="00650D66">
        <w:rPr>
          <w:rFonts w:ascii="Palatino Linotype" w:hAnsi="Palatino Linotype"/>
          <w:shd w:val="clear" w:color="auto" w:fill="FFFFFF"/>
        </w:rPr>
        <w:t>resolución</w:t>
      </w:r>
      <w:r w:rsidRPr="00650D66">
        <w:rPr>
          <w:rFonts w:ascii="Palatino Linotype" w:hAnsi="Palatino Linotype"/>
          <w:szCs w:val="17"/>
          <w:lang w:eastAsia="es-ES_tradnl"/>
        </w:rPr>
        <w:t>.</w:t>
      </w:r>
    </w:p>
    <w:p w:rsidR="006A5120" w:rsidRPr="00650D66" w:rsidRDefault="006A5120" w:rsidP="004860A5">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650D66">
        <w:rPr>
          <w:rFonts w:ascii="Palatino Linotype" w:hAnsi="Palatino Linotype"/>
          <w:b/>
          <w:szCs w:val="17"/>
          <w:lang w:eastAsia="es-ES_tradnl"/>
        </w:rPr>
        <w:t>Hágase</w:t>
      </w:r>
      <w:r w:rsidRPr="00650D66">
        <w:rPr>
          <w:rFonts w:ascii="Palatino Linotype" w:hAnsi="Palatino Linotype"/>
          <w:szCs w:val="17"/>
          <w:lang w:eastAsia="es-ES_tradnl"/>
        </w:rPr>
        <w:t xml:space="preserve"> </w:t>
      </w:r>
      <w:r w:rsidRPr="00650D66">
        <w:rPr>
          <w:rFonts w:ascii="Palatino Linotype" w:hAnsi="Palatino Linotype"/>
          <w:b/>
          <w:szCs w:val="17"/>
          <w:lang w:eastAsia="es-ES_tradnl"/>
        </w:rPr>
        <w:t>del conocimiento</w:t>
      </w:r>
      <w:r w:rsidRPr="00650D66">
        <w:rPr>
          <w:rFonts w:ascii="Palatino Linotype" w:hAnsi="Palatino Linotype"/>
          <w:szCs w:val="17"/>
          <w:lang w:eastAsia="es-ES_tradnl"/>
        </w:rPr>
        <w:t xml:space="preserve"> </w:t>
      </w:r>
      <w:r w:rsidR="00E77CA5" w:rsidRPr="00650D66">
        <w:rPr>
          <w:rFonts w:ascii="Palatino Linotype" w:hAnsi="Palatino Linotype"/>
        </w:rPr>
        <w:t>d</w:t>
      </w:r>
      <w:r w:rsidR="004860A5" w:rsidRPr="00650D66">
        <w:rPr>
          <w:rFonts w:ascii="Palatino Linotype" w:hAnsi="Palatino Linotype"/>
        </w:rPr>
        <w:t>e</w:t>
      </w:r>
      <w:r w:rsidR="00386603" w:rsidRPr="00650D66">
        <w:rPr>
          <w:rFonts w:ascii="Palatino Linotype" w:hAnsi="Palatino Linotype"/>
        </w:rPr>
        <w:t>l</w:t>
      </w:r>
      <w:r w:rsidR="00AD3764" w:rsidRPr="00650D66">
        <w:rPr>
          <w:rFonts w:ascii="Palatino Linotype" w:hAnsi="Palatino Linotype"/>
          <w:b/>
        </w:rPr>
        <w:t xml:space="preserve"> RECURRENTE</w:t>
      </w:r>
      <w:r w:rsidRPr="00650D66">
        <w:rPr>
          <w:rFonts w:ascii="Palatino Linotype" w:hAnsi="Palatino Linotype"/>
        </w:rPr>
        <w:t xml:space="preserve"> </w:t>
      </w:r>
      <w:r w:rsidRPr="00650D66">
        <w:rPr>
          <w:rFonts w:ascii="Palatino Linotype" w:hAnsi="Palatino Linotype"/>
          <w:szCs w:val="17"/>
          <w:lang w:eastAsia="es-ES_tradnl"/>
        </w:rPr>
        <w:t xml:space="preserve">que, de conformidad </w:t>
      </w:r>
      <w:r w:rsidRPr="00650D66">
        <w:rPr>
          <w:rFonts w:ascii="Palatino Linotype" w:hAnsi="Palatino Linotype" w:cs="Arial"/>
        </w:rPr>
        <w:t>con</w:t>
      </w:r>
      <w:r w:rsidRPr="00650D66">
        <w:rPr>
          <w:rFonts w:ascii="Palatino Linotype" w:hAnsi="Palatino Linotype"/>
          <w:szCs w:val="17"/>
          <w:lang w:eastAsia="es-ES_tradnl"/>
        </w:rPr>
        <w:t xml:space="preserve"> lo </w:t>
      </w:r>
      <w:r w:rsidRPr="00650D66">
        <w:rPr>
          <w:rFonts w:ascii="Palatino Linotype" w:hAnsi="Palatino Linotype" w:cs="Arial"/>
        </w:rPr>
        <w:t>establecido</w:t>
      </w:r>
      <w:r w:rsidRPr="00650D66">
        <w:rPr>
          <w:rFonts w:ascii="Palatino Linotype" w:hAnsi="Palatino Linotype"/>
          <w:szCs w:val="17"/>
          <w:lang w:eastAsia="es-ES_tradnl"/>
        </w:rPr>
        <w:t xml:space="preserve"> en el artículo 196 de la Ley de </w:t>
      </w:r>
      <w:r w:rsidRPr="00650D66">
        <w:rPr>
          <w:rFonts w:ascii="Palatino Linotype" w:hAnsi="Palatino Linotype" w:cs="Arial"/>
        </w:rPr>
        <w:t>Transparencia</w:t>
      </w:r>
      <w:r w:rsidRPr="00650D66">
        <w:rPr>
          <w:rFonts w:ascii="Palatino Linotype" w:hAnsi="Palatino Linotype"/>
          <w:szCs w:val="17"/>
          <w:lang w:eastAsia="es-ES_tradnl"/>
        </w:rPr>
        <w:t xml:space="preserve"> y </w:t>
      </w:r>
      <w:r w:rsidRPr="00650D66">
        <w:rPr>
          <w:rFonts w:ascii="Palatino Linotype" w:hAnsi="Palatino Linotype" w:cs="Arial"/>
        </w:rPr>
        <w:t>Acceso</w:t>
      </w:r>
      <w:r w:rsidRPr="00650D66">
        <w:rPr>
          <w:rFonts w:ascii="Palatino Linotype" w:hAnsi="Palatino Linotype"/>
          <w:szCs w:val="17"/>
          <w:lang w:eastAsia="es-ES_tradnl"/>
        </w:rPr>
        <w:t xml:space="preserve"> a la Información </w:t>
      </w:r>
      <w:r w:rsidRPr="00650D66">
        <w:rPr>
          <w:rFonts w:ascii="Palatino Linotype" w:hAnsi="Palatino Linotype"/>
          <w:lang w:eastAsia="es-ES_tradnl"/>
        </w:rPr>
        <w:t>Pública</w:t>
      </w:r>
      <w:r w:rsidRPr="00650D66">
        <w:rPr>
          <w:rFonts w:ascii="Palatino Linotype" w:hAnsi="Palatino Linotype"/>
          <w:szCs w:val="17"/>
          <w:lang w:eastAsia="es-ES_tradnl"/>
        </w:rPr>
        <w:t xml:space="preserve"> del Estado de México y Municipios, podrá impugnarla vía Juicio de Amparo en los términos de las leyes aplicables.</w:t>
      </w:r>
    </w:p>
    <w:p w:rsidR="007528F0" w:rsidRPr="00FF5832" w:rsidRDefault="007528F0" w:rsidP="007528F0">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650D66">
        <w:rPr>
          <w:rFonts w:ascii="Palatino Linotype" w:hAnsi="Palatino Linotype" w:cs="Arial"/>
        </w:rPr>
        <w:t xml:space="preserve">Se dejan a salvo los derechos del </w:t>
      </w:r>
      <w:r w:rsidRPr="00650D66">
        <w:rPr>
          <w:rFonts w:ascii="Palatino Linotype" w:hAnsi="Palatino Linotype" w:cs="Arial"/>
          <w:b/>
        </w:rPr>
        <w:t>RECURRENTE</w:t>
      </w:r>
      <w:r w:rsidRPr="00650D66">
        <w:rPr>
          <w:rFonts w:ascii="Palatino Linotype" w:hAnsi="Palatino Linotype" w:cs="Arial"/>
        </w:rPr>
        <w:t xml:space="preserve"> para que realice las solicitudes que estime convenientes ante los Sujetos Obligados competentes.</w:t>
      </w:r>
    </w:p>
    <w:p w:rsidR="00AC510C" w:rsidRDefault="00A7626C" w:rsidP="00680418">
      <w:pPr>
        <w:spacing w:before="100" w:beforeAutospacing="1" w:after="100" w:afterAutospacing="1" w:line="360" w:lineRule="auto"/>
        <w:jc w:val="both"/>
        <w:rPr>
          <w:rFonts w:ascii="Palatino Linotype" w:hAnsi="Palatino Linotype" w:cs="Arial"/>
        </w:rPr>
      </w:pPr>
      <w:r w:rsidRPr="00A7626C">
        <w:rPr>
          <w:rFonts w:ascii="Palatino Linotype" w:hAnsi="Palatino Linotype" w:cs="Arial"/>
        </w:rPr>
        <w:t>ASÍ LO RESUELVE, POR UNANIMIDAD DE VOTOS EL PLENO DEL</w:t>
      </w:r>
      <w:r w:rsidRPr="00A7626C">
        <w:rPr>
          <w:rFonts w:ascii="Palatino Linotype" w:eastAsia="Arial Unicode MS" w:hAnsi="Palatino Linotype" w:cs="Arial"/>
        </w:rPr>
        <w:t xml:space="preserve"> INSTITUTO DE </w:t>
      </w:r>
      <w:r w:rsidRPr="00A7626C">
        <w:rPr>
          <w:rFonts w:ascii="Palatino Linotype" w:hAnsi="Palatino Linotype"/>
          <w:lang w:eastAsia="en-US"/>
        </w:rPr>
        <w:t>TRANSPARENCIA</w:t>
      </w:r>
      <w:r w:rsidRPr="00A7626C">
        <w:rPr>
          <w:rFonts w:ascii="Palatino Linotype" w:eastAsia="Arial Unicode MS" w:hAnsi="Palatino Linotype" w:cs="Arial"/>
        </w:rPr>
        <w:t>, ACCESO A LA INFORMACIÓN PÚBLICA Y PROTECCIÓN DE DATOS PERSONALES DEL ESTADO DE MÉXICO Y MUNICIPIOS</w:t>
      </w:r>
      <w:r w:rsidRPr="00A7626C">
        <w:rPr>
          <w:rFonts w:ascii="Palatino Linotype" w:hAnsi="Palatino Linotype" w:cs="Arial"/>
        </w:rPr>
        <w:t>, CONFORMADO POR LOS COMISIONADOS ZULEMA MARTÍNEZ SÁNCHEZ</w:t>
      </w:r>
      <w:r>
        <w:rPr>
          <w:rFonts w:ascii="Palatino Linotype" w:hAnsi="Palatino Linotype" w:cs="Arial"/>
        </w:rPr>
        <w:t xml:space="preserve"> EMITIENDO VOTO PARTICULAR</w:t>
      </w:r>
      <w:r w:rsidRPr="00A7626C">
        <w:rPr>
          <w:rFonts w:ascii="Palatino Linotype" w:hAnsi="Palatino Linotype" w:cs="Arial"/>
        </w:rPr>
        <w:t>; EVA ABAID YAPUR; JOSÉ GUADALUPE LUNA HERNÁNDEZ</w:t>
      </w:r>
      <w:r>
        <w:rPr>
          <w:rFonts w:ascii="Palatino Linotype" w:hAnsi="Palatino Linotype" w:cs="Arial"/>
        </w:rPr>
        <w:t xml:space="preserve"> EMITIENDO VOTO PARTICULAR</w:t>
      </w:r>
      <w:r w:rsidRPr="00A7626C">
        <w:rPr>
          <w:rFonts w:ascii="Palatino Linotype" w:hAnsi="Palatino Linotype" w:cs="Arial"/>
        </w:rPr>
        <w:t xml:space="preserve">; JAVIER MARTÍNEZ CRUZ </w:t>
      </w:r>
      <w:r w:rsidRPr="00A7626C">
        <w:rPr>
          <w:rFonts w:ascii="Palatino Linotype" w:hAnsi="Palatino Linotype" w:cs="Arial"/>
          <w:color w:val="000000" w:themeColor="text1"/>
        </w:rPr>
        <w:t>(CON AUSENCIA JUSTIFICADA)</w:t>
      </w:r>
      <w:r w:rsidRPr="00A7626C">
        <w:rPr>
          <w:rFonts w:ascii="Palatino Linotype" w:hAnsi="Palatino Linotype" w:cs="Arial"/>
        </w:rPr>
        <w:t xml:space="preserve"> Y LUIS GUSTAVO PARRA NORIEGA </w:t>
      </w:r>
      <w:r w:rsidRPr="00A7626C">
        <w:rPr>
          <w:rFonts w:ascii="Palatino Linotype" w:hAnsi="Palatino Linotype" w:cs="Arial"/>
          <w:color w:val="000000" w:themeColor="text1"/>
        </w:rPr>
        <w:t>(CON AUSENCIA JUSTIFICADA)</w:t>
      </w:r>
      <w:r w:rsidRPr="00A7626C">
        <w:rPr>
          <w:rFonts w:ascii="Palatino Linotype" w:hAnsi="Palatino Linotype" w:cs="Arial"/>
        </w:rPr>
        <w:t>; EN</w:t>
      </w:r>
      <w:r w:rsidRPr="00A7626C">
        <w:rPr>
          <w:rFonts w:ascii="Palatino Linotype" w:hAnsi="Palatino Linotype" w:cs="Arial"/>
          <w:shd w:val="clear" w:color="auto" w:fill="FFFFFF" w:themeFill="background1"/>
        </w:rPr>
        <w:t xml:space="preserve"> LA </w:t>
      </w:r>
      <w:r w:rsidRPr="00A7626C">
        <w:rPr>
          <w:rFonts w:ascii="Palatino Linotype" w:hAnsi="Palatino Linotype" w:cs="Arial"/>
        </w:rPr>
        <w:t>TRIGÉSIMA NOVENA SESIÓN ORDINARIA CELEBRADA EL DÍA VEINTICUATRO DE OCTUBRE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D35540" w:rsidTr="0071273A">
        <w:trPr>
          <w:jc w:val="center"/>
        </w:trPr>
        <w:tc>
          <w:tcPr>
            <w:tcW w:w="9214" w:type="dxa"/>
            <w:gridSpan w:val="2"/>
            <w:shd w:val="clear" w:color="auto" w:fill="auto"/>
          </w:tcPr>
          <w:p w:rsidR="00A7626C" w:rsidRDefault="00A7626C" w:rsidP="002142B4">
            <w:pPr>
              <w:jc w:val="center"/>
              <w:rPr>
                <w:rFonts w:ascii="Palatino Linotype" w:hAnsi="Palatino Linotype" w:cs="Arial"/>
                <w:b/>
                <w:lang w:val="es-ES_tradnl"/>
              </w:rPr>
            </w:pPr>
          </w:p>
          <w:p w:rsidR="00A7626C" w:rsidRDefault="00A7626C" w:rsidP="002142B4">
            <w:pPr>
              <w:jc w:val="center"/>
              <w:rPr>
                <w:rFonts w:ascii="Palatino Linotype" w:hAnsi="Palatino Linotype" w:cs="Arial"/>
                <w:b/>
                <w:lang w:val="es-ES_tradnl"/>
              </w:rPr>
            </w:pPr>
          </w:p>
          <w:p w:rsidR="001D68AC" w:rsidRDefault="001D68AC" w:rsidP="002142B4">
            <w:pPr>
              <w:jc w:val="center"/>
              <w:rPr>
                <w:rFonts w:ascii="Palatino Linotype" w:hAnsi="Palatino Linotype" w:cs="Arial"/>
                <w:b/>
                <w:lang w:val="es-ES_tradnl"/>
              </w:rPr>
            </w:pPr>
          </w:p>
          <w:p w:rsidR="001D68AC" w:rsidRDefault="001D68AC" w:rsidP="002142B4">
            <w:pPr>
              <w:jc w:val="center"/>
              <w:rPr>
                <w:rFonts w:ascii="Palatino Linotype" w:hAnsi="Palatino Linotype" w:cs="Arial"/>
                <w:b/>
                <w:lang w:val="es-ES_tradnl"/>
              </w:rPr>
            </w:pPr>
          </w:p>
          <w:p w:rsidR="001D68AC" w:rsidRDefault="001D68AC" w:rsidP="002142B4">
            <w:pPr>
              <w:jc w:val="center"/>
              <w:rPr>
                <w:rFonts w:ascii="Palatino Linotype" w:hAnsi="Palatino Linotype" w:cs="Arial"/>
                <w:b/>
                <w:lang w:val="es-ES_tradnl"/>
              </w:rPr>
            </w:pPr>
          </w:p>
          <w:p w:rsidR="001D68AC" w:rsidRDefault="001D68AC" w:rsidP="002142B4">
            <w:pPr>
              <w:jc w:val="center"/>
              <w:rPr>
                <w:rFonts w:ascii="Palatino Linotype" w:hAnsi="Palatino Linotype" w:cs="Arial"/>
                <w:b/>
                <w:lang w:val="es-ES_tradnl"/>
              </w:rPr>
            </w:pP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Zulema</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Sánchez</w:t>
            </w:r>
          </w:p>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lang w:val="es-ES_tradnl"/>
              </w:rPr>
              <w:t>Comisionada</w:t>
            </w:r>
            <w:r w:rsidR="00414147">
              <w:rPr>
                <w:rFonts w:ascii="Palatino Linotype" w:hAnsi="Palatino Linotype" w:cs="Arial"/>
                <w:lang w:val="es-ES_tradnl"/>
              </w:rPr>
              <w:t xml:space="preserve"> </w:t>
            </w:r>
            <w:r w:rsidRPr="00D35540">
              <w:rPr>
                <w:rFonts w:ascii="Palatino Linotype" w:hAnsi="Palatino Linotype" w:cs="Arial"/>
                <w:lang w:val="es-ES_tradnl"/>
              </w:rPr>
              <w:t>Presidenta</w:t>
            </w:r>
          </w:p>
          <w:p w:rsidR="008345AE" w:rsidRDefault="00BA108D" w:rsidP="009E2750">
            <w:pPr>
              <w:jc w:val="center"/>
              <w:rPr>
                <w:rFonts w:ascii="Palatino Linotype" w:hAnsi="Palatino Linotype" w:cs="Arial"/>
                <w:b/>
                <w:lang w:val="es-ES_tradnl"/>
              </w:rPr>
            </w:pPr>
            <w:r>
              <w:rPr>
                <w:rFonts w:ascii="Palatino Linotype" w:hAnsi="Palatino Linotype" w:cs="Arial"/>
                <w:b/>
                <w:lang w:val="es-ES_tradnl"/>
              </w:rPr>
              <w:t>(RÚBRICA)</w:t>
            </w:r>
          </w:p>
          <w:p w:rsidR="002B670F" w:rsidRDefault="002B670F" w:rsidP="009E2750">
            <w:pPr>
              <w:jc w:val="center"/>
              <w:rPr>
                <w:rFonts w:ascii="Palatino Linotype" w:hAnsi="Palatino Linotype" w:cs="Arial"/>
                <w:b/>
                <w:lang w:val="es-ES_tradnl"/>
              </w:rPr>
            </w:pPr>
          </w:p>
          <w:p w:rsidR="00703777" w:rsidRDefault="00703777" w:rsidP="009E2750">
            <w:pPr>
              <w:jc w:val="center"/>
              <w:rPr>
                <w:rFonts w:ascii="Palatino Linotype" w:hAnsi="Palatino Linotype" w:cs="Arial"/>
                <w:b/>
                <w:lang w:val="es-ES_tradnl"/>
              </w:rPr>
            </w:pPr>
          </w:p>
          <w:p w:rsidR="00703777" w:rsidRDefault="00703777" w:rsidP="009E2750">
            <w:pPr>
              <w:jc w:val="center"/>
              <w:rPr>
                <w:rFonts w:ascii="Palatino Linotype" w:hAnsi="Palatino Linotype" w:cs="Arial"/>
                <w:b/>
                <w:lang w:val="es-ES_tradnl"/>
              </w:rPr>
            </w:pPr>
          </w:p>
          <w:p w:rsidR="001D68AC" w:rsidRPr="00D35540" w:rsidRDefault="001D68AC" w:rsidP="009E2750">
            <w:pPr>
              <w:jc w:val="center"/>
              <w:rPr>
                <w:rFonts w:ascii="Palatino Linotype" w:hAnsi="Palatino Linotype" w:cs="Arial"/>
                <w:b/>
                <w:lang w:val="es-ES_tradnl"/>
              </w:rPr>
            </w:pPr>
          </w:p>
        </w:tc>
      </w:tr>
      <w:tr w:rsidR="00867D3D" w:rsidRPr="00D35540" w:rsidTr="0071273A">
        <w:trPr>
          <w:jc w:val="center"/>
        </w:trPr>
        <w:tc>
          <w:tcPr>
            <w:tcW w:w="4756" w:type="dxa"/>
            <w:shd w:val="clear" w:color="auto" w:fill="auto"/>
          </w:tcPr>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lastRenderedPageBreak/>
              <w:t>Eva</w:t>
            </w:r>
            <w:r w:rsidR="00414147">
              <w:rPr>
                <w:rFonts w:ascii="Palatino Linotype" w:hAnsi="Palatino Linotype" w:cs="Arial"/>
                <w:b/>
                <w:lang w:val="es-ES_tradnl"/>
              </w:rPr>
              <w:t xml:space="preserve"> </w:t>
            </w:r>
            <w:r w:rsidRPr="00D35540">
              <w:rPr>
                <w:rFonts w:ascii="Palatino Linotype" w:hAnsi="Palatino Linotype" w:cs="Arial"/>
                <w:b/>
                <w:lang w:val="es-ES_tradnl"/>
              </w:rPr>
              <w:t>Abaid</w:t>
            </w:r>
            <w:r w:rsidR="00414147">
              <w:rPr>
                <w:rFonts w:ascii="Palatino Linotype" w:hAnsi="Palatino Linotype" w:cs="Arial"/>
                <w:b/>
                <w:lang w:val="es-ES_tradnl"/>
              </w:rPr>
              <w:t xml:space="preserve"> </w:t>
            </w:r>
            <w:r w:rsidRPr="00D35540">
              <w:rPr>
                <w:rFonts w:ascii="Palatino Linotype" w:hAnsi="Palatino Linotype" w:cs="Arial"/>
                <w:b/>
                <w:lang w:val="es-ES_tradnl"/>
              </w:rPr>
              <w:t>Yapur</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Comisionada</w:t>
            </w:r>
          </w:p>
          <w:p w:rsidR="00680418" w:rsidRPr="00D35540" w:rsidRDefault="00212CDA" w:rsidP="009E2750">
            <w:pPr>
              <w:jc w:val="center"/>
              <w:rPr>
                <w:rFonts w:ascii="Palatino Linotype" w:hAnsi="Palatino Linotype" w:cs="Arial"/>
                <w:b/>
                <w:lang w:val="es-ES_tradnl"/>
              </w:rPr>
            </w:pPr>
            <w:r w:rsidRPr="00D35540">
              <w:rPr>
                <w:rFonts w:ascii="Palatino Linotype" w:hAnsi="Palatino Linotype" w:cs="Arial"/>
                <w:b/>
                <w:lang w:val="es-ES_tradnl"/>
              </w:rPr>
              <w:t>(RÚBRICA)</w:t>
            </w:r>
          </w:p>
        </w:tc>
        <w:tc>
          <w:tcPr>
            <w:tcW w:w="4458" w:type="dxa"/>
            <w:shd w:val="clear" w:color="auto" w:fill="auto"/>
          </w:tcPr>
          <w:p w:rsidR="00212CDA" w:rsidRPr="00D35540" w:rsidRDefault="00212CDA" w:rsidP="002142B4">
            <w:pPr>
              <w:jc w:val="center"/>
              <w:rPr>
                <w:rFonts w:ascii="Palatino Linotype" w:hAnsi="Palatino Linotype" w:cs="Arial"/>
                <w:b/>
                <w:lang w:val="es-ES_tradnl"/>
              </w:rPr>
            </w:pPr>
            <w:r w:rsidRPr="00D35540">
              <w:rPr>
                <w:rFonts w:ascii="Palatino Linotype" w:hAnsi="Palatino Linotype" w:cs="Arial"/>
                <w:b/>
                <w:lang w:val="es-ES_tradnl"/>
              </w:rPr>
              <w:t>José</w:t>
            </w:r>
            <w:r w:rsidR="00414147">
              <w:rPr>
                <w:rFonts w:ascii="Palatino Linotype" w:hAnsi="Palatino Linotype" w:cs="Arial"/>
                <w:b/>
                <w:lang w:val="es-ES_tradnl"/>
              </w:rPr>
              <w:t xml:space="preserve"> </w:t>
            </w:r>
            <w:r w:rsidRPr="00D35540">
              <w:rPr>
                <w:rFonts w:ascii="Palatino Linotype" w:hAnsi="Palatino Linotype" w:cs="Arial"/>
                <w:b/>
                <w:lang w:val="es-ES_tradnl"/>
              </w:rPr>
              <w:t>Guadalupe</w:t>
            </w:r>
            <w:r w:rsidR="00414147">
              <w:rPr>
                <w:rFonts w:ascii="Palatino Linotype" w:hAnsi="Palatino Linotype" w:cs="Arial"/>
                <w:b/>
                <w:lang w:val="es-ES_tradnl"/>
              </w:rPr>
              <w:t xml:space="preserve"> </w:t>
            </w:r>
            <w:r w:rsidRPr="00D35540">
              <w:rPr>
                <w:rFonts w:ascii="Palatino Linotype" w:hAnsi="Palatino Linotype" w:cs="Arial"/>
                <w:b/>
                <w:lang w:val="es-ES_tradnl"/>
              </w:rPr>
              <w:t>Luna</w:t>
            </w:r>
            <w:r w:rsidR="00414147">
              <w:rPr>
                <w:rFonts w:ascii="Palatino Linotype" w:hAnsi="Palatino Linotype" w:cs="Arial"/>
                <w:b/>
                <w:lang w:val="es-ES_tradnl"/>
              </w:rPr>
              <w:t xml:space="preserve"> </w:t>
            </w:r>
            <w:r w:rsidRPr="00D35540">
              <w:rPr>
                <w:rFonts w:ascii="Palatino Linotype" w:hAnsi="Palatino Linotype" w:cs="Arial"/>
                <w:b/>
                <w:lang w:val="es-ES_tradnl"/>
              </w:rPr>
              <w:t>Hernández</w:t>
            </w:r>
          </w:p>
          <w:p w:rsidR="00212CDA" w:rsidRPr="00D35540" w:rsidRDefault="00212CDA"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785422" w:rsidRPr="00D35540" w:rsidRDefault="00212CDA" w:rsidP="009E2750">
            <w:pPr>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4756" w:type="dxa"/>
            <w:shd w:val="clear" w:color="auto" w:fill="auto"/>
          </w:tcPr>
          <w:p w:rsidR="002B670F" w:rsidRDefault="002B670F" w:rsidP="002142B4">
            <w:pPr>
              <w:jc w:val="center"/>
              <w:rPr>
                <w:rFonts w:ascii="Palatino Linotype" w:hAnsi="Palatino Linotype" w:cs="Arial"/>
                <w:b/>
                <w:lang w:val="es-ES_tradnl"/>
              </w:rPr>
            </w:pPr>
          </w:p>
          <w:p w:rsidR="00703777" w:rsidRDefault="00703777" w:rsidP="002142B4">
            <w:pPr>
              <w:jc w:val="center"/>
              <w:rPr>
                <w:rFonts w:ascii="Palatino Linotype" w:hAnsi="Palatino Linotype" w:cs="Arial"/>
                <w:b/>
                <w:lang w:val="es-ES_tradnl"/>
              </w:rPr>
            </w:pPr>
          </w:p>
          <w:p w:rsidR="00703777" w:rsidRDefault="00703777" w:rsidP="002142B4">
            <w:pPr>
              <w:jc w:val="center"/>
              <w:rPr>
                <w:rFonts w:ascii="Palatino Linotype" w:hAnsi="Palatino Linotype" w:cs="Arial"/>
                <w:b/>
                <w:lang w:val="es-ES_tradnl"/>
              </w:rPr>
            </w:pPr>
          </w:p>
          <w:p w:rsidR="001D68AC" w:rsidRDefault="001D68AC"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Javier</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Cruz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8D04DD" w:rsidRDefault="001D68AC" w:rsidP="002142B4">
            <w:pPr>
              <w:jc w:val="center"/>
              <w:rPr>
                <w:rFonts w:ascii="Palatino Linotype" w:hAnsi="Palatino Linotype" w:cs="Arial"/>
                <w:lang w:val="es-ES_tradnl"/>
              </w:rPr>
            </w:pPr>
            <w:r>
              <w:rPr>
                <w:rFonts w:ascii="Palatino Linotype" w:hAnsi="Palatino Linotype" w:cs="Arial"/>
                <w:b/>
                <w:lang w:val="es-ES_tradnl"/>
              </w:rPr>
              <w:t>(Ausencia Justificada</w:t>
            </w:r>
            <w:r w:rsidR="008D04DD" w:rsidRPr="00D35540">
              <w:rPr>
                <w:rFonts w:ascii="Palatino Linotype" w:hAnsi="Palatino Linotype" w:cs="Arial"/>
                <w:b/>
                <w:lang w:val="es-ES_tradnl"/>
              </w:rPr>
              <w:t>)</w:t>
            </w:r>
          </w:p>
        </w:tc>
        <w:tc>
          <w:tcPr>
            <w:tcW w:w="4458" w:type="dxa"/>
            <w:shd w:val="clear" w:color="auto" w:fill="auto"/>
          </w:tcPr>
          <w:p w:rsidR="002B670F" w:rsidRDefault="002B670F" w:rsidP="002142B4">
            <w:pPr>
              <w:jc w:val="center"/>
              <w:rPr>
                <w:rFonts w:ascii="Palatino Linotype" w:hAnsi="Palatino Linotype" w:cs="Arial"/>
                <w:b/>
                <w:lang w:val="es-ES_tradnl"/>
              </w:rPr>
            </w:pPr>
          </w:p>
          <w:p w:rsidR="00703777" w:rsidRDefault="00703777" w:rsidP="002142B4">
            <w:pPr>
              <w:jc w:val="center"/>
              <w:rPr>
                <w:rFonts w:ascii="Palatino Linotype" w:hAnsi="Palatino Linotype" w:cs="Arial"/>
                <w:b/>
                <w:lang w:val="es-ES_tradnl"/>
              </w:rPr>
            </w:pPr>
          </w:p>
          <w:p w:rsidR="00703777" w:rsidRDefault="00703777" w:rsidP="002142B4">
            <w:pPr>
              <w:jc w:val="center"/>
              <w:rPr>
                <w:rFonts w:ascii="Palatino Linotype" w:hAnsi="Palatino Linotype" w:cs="Arial"/>
                <w:b/>
                <w:lang w:val="es-ES_tradnl"/>
              </w:rPr>
            </w:pPr>
          </w:p>
          <w:p w:rsidR="001D68AC" w:rsidRDefault="001D68AC" w:rsidP="002142B4">
            <w:pPr>
              <w:jc w:val="center"/>
              <w:rPr>
                <w:rFonts w:ascii="Palatino Linotype" w:hAnsi="Palatino Linotype" w:cs="Arial"/>
                <w:b/>
                <w:lang w:val="es-ES_tradnl"/>
              </w:rPr>
            </w:pPr>
          </w:p>
          <w:p w:rsidR="008D04DD" w:rsidRPr="00D35540" w:rsidRDefault="008D04DD" w:rsidP="002142B4">
            <w:pPr>
              <w:jc w:val="center"/>
              <w:rPr>
                <w:rFonts w:ascii="Palatino Linotype" w:hAnsi="Palatino Linotype" w:cs="Arial"/>
                <w:b/>
                <w:lang w:val="es-ES_tradnl"/>
              </w:rPr>
            </w:pPr>
            <w:r>
              <w:rPr>
                <w:rFonts w:ascii="Palatino Linotype" w:hAnsi="Palatino Linotype" w:cs="Arial"/>
                <w:b/>
                <w:lang w:val="es-ES_tradnl"/>
              </w:rPr>
              <w:t>Luis</w:t>
            </w:r>
            <w:r w:rsidR="00414147">
              <w:rPr>
                <w:rFonts w:ascii="Palatino Linotype" w:hAnsi="Palatino Linotype" w:cs="Arial"/>
                <w:b/>
                <w:lang w:val="es-ES_tradnl"/>
              </w:rPr>
              <w:t xml:space="preserve"> </w:t>
            </w:r>
            <w:r>
              <w:rPr>
                <w:rFonts w:ascii="Palatino Linotype" w:hAnsi="Palatino Linotype" w:cs="Arial"/>
                <w:b/>
                <w:lang w:val="es-ES_tradnl"/>
              </w:rPr>
              <w:t>Gustavo</w:t>
            </w:r>
            <w:r w:rsidR="00414147">
              <w:rPr>
                <w:rFonts w:ascii="Palatino Linotype" w:hAnsi="Palatino Linotype" w:cs="Arial"/>
                <w:b/>
                <w:lang w:val="es-ES_tradnl"/>
              </w:rPr>
              <w:t xml:space="preserve"> </w:t>
            </w:r>
            <w:r>
              <w:rPr>
                <w:rFonts w:ascii="Palatino Linotype" w:hAnsi="Palatino Linotype" w:cs="Arial"/>
                <w:b/>
                <w:lang w:val="es-ES_tradnl"/>
              </w:rPr>
              <w:t>Parra</w:t>
            </w:r>
            <w:r w:rsidR="00414147">
              <w:rPr>
                <w:rFonts w:ascii="Palatino Linotype" w:hAnsi="Palatino Linotype" w:cs="Arial"/>
                <w:b/>
                <w:lang w:val="es-ES_tradnl"/>
              </w:rPr>
              <w:t xml:space="preserve"> </w:t>
            </w:r>
            <w:r>
              <w:rPr>
                <w:rFonts w:ascii="Palatino Linotype" w:hAnsi="Palatino Linotype" w:cs="Arial"/>
                <w:b/>
                <w:lang w:val="es-ES_tradnl"/>
              </w:rPr>
              <w:t>Noriega</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Default="001D68AC" w:rsidP="002142B4">
            <w:pPr>
              <w:jc w:val="center"/>
              <w:rPr>
                <w:rFonts w:ascii="Palatino Linotype" w:hAnsi="Palatino Linotype" w:cs="Arial"/>
                <w:b/>
                <w:lang w:val="es-ES_tradnl"/>
              </w:rPr>
            </w:pPr>
            <w:r>
              <w:rPr>
                <w:rFonts w:ascii="Palatino Linotype" w:hAnsi="Palatino Linotype" w:cs="Arial"/>
                <w:b/>
                <w:lang w:val="es-ES_tradnl"/>
              </w:rPr>
              <w:t>(Ausencia Justificada</w:t>
            </w:r>
            <w:r w:rsidR="008D04DD" w:rsidRPr="00D35540">
              <w:rPr>
                <w:rFonts w:ascii="Palatino Linotype" w:hAnsi="Palatino Linotype" w:cs="Arial"/>
                <w:b/>
                <w:lang w:val="es-ES_tradnl"/>
              </w:rPr>
              <w:t>)</w:t>
            </w:r>
          </w:p>
          <w:p w:rsidR="002B670F" w:rsidRDefault="002B670F" w:rsidP="002142B4">
            <w:pPr>
              <w:jc w:val="center"/>
              <w:rPr>
                <w:rFonts w:ascii="Palatino Linotype" w:hAnsi="Palatino Linotype" w:cs="Arial"/>
                <w:b/>
                <w:lang w:val="es-ES_tradnl"/>
              </w:rPr>
            </w:pPr>
          </w:p>
          <w:p w:rsidR="00703777" w:rsidRDefault="00703777" w:rsidP="002142B4">
            <w:pPr>
              <w:jc w:val="center"/>
              <w:rPr>
                <w:rFonts w:ascii="Palatino Linotype" w:hAnsi="Palatino Linotype" w:cs="Arial"/>
                <w:b/>
                <w:lang w:val="es-ES_tradnl"/>
              </w:rPr>
            </w:pPr>
          </w:p>
          <w:p w:rsidR="00703777" w:rsidRDefault="00703777" w:rsidP="002142B4">
            <w:pPr>
              <w:jc w:val="center"/>
              <w:rPr>
                <w:rFonts w:ascii="Palatino Linotype" w:hAnsi="Palatino Linotype" w:cs="Arial"/>
                <w:b/>
                <w:lang w:val="es-ES_tradnl"/>
              </w:rPr>
            </w:pPr>
          </w:p>
          <w:p w:rsidR="00703777" w:rsidRPr="00D35540" w:rsidRDefault="00703777" w:rsidP="002142B4">
            <w:pPr>
              <w:jc w:val="center"/>
              <w:rPr>
                <w:rFonts w:ascii="Palatino Linotype" w:hAnsi="Palatino Linotype" w:cs="Arial"/>
                <w:b/>
                <w:lang w:val="es-ES_tradnl"/>
              </w:rPr>
            </w:pPr>
          </w:p>
        </w:tc>
      </w:tr>
      <w:tr w:rsidR="008D04DD" w:rsidRPr="00D35540" w:rsidTr="0071273A">
        <w:trPr>
          <w:jc w:val="center"/>
        </w:trPr>
        <w:tc>
          <w:tcPr>
            <w:tcW w:w="9214" w:type="dxa"/>
            <w:gridSpan w:val="2"/>
            <w:shd w:val="clear" w:color="auto" w:fill="auto"/>
          </w:tcPr>
          <w:p w:rsidR="008D04DD" w:rsidRPr="00D35540" w:rsidRDefault="008D04DD" w:rsidP="002142B4">
            <w:pPr>
              <w:jc w:val="center"/>
              <w:rPr>
                <w:rFonts w:ascii="Palatino Linotype" w:hAnsi="Palatino Linotype" w:cs="Arial"/>
                <w:b/>
                <w:lang w:val="es-ES_tradnl"/>
              </w:rPr>
            </w:pPr>
            <w:r w:rsidRPr="00D35540">
              <w:rPr>
                <w:rFonts w:ascii="Palatino Linotype" w:hAnsi="Palatino Linotype" w:cs="Arial"/>
                <w:b/>
                <w:lang w:val="es-ES_tradnl"/>
              </w:rPr>
              <w:t>Alexis</w:t>
            </w:r>
            <w:r w:rsidR="00414147">
              <w:rPr>
                <w:rFonts w:ascii="Palatino Linotype" w:hAnsi="Palatino Linotype" w:cs="Arial"/>
                <w:b/>
                <w:lang w:val="es-ES_tradnl"/>
              </w:rPr>
              <w:t xml:space="preserve"> </w:t>
            </w:r>
            <w:r w:rsidRPr="00D35540">
              <w:rPr>
                <w:rFonts w:ascii="Palatino Linotype" w:hAnsi="Palatino Linotype" w:cs="Arial"/>
                <w:b/>
                <w:lang w:val="es-ES_tradnl"/>
              </w:rPr>
              <w:t>Tapia</w:t>
            </w:r>
            <w:r w:rsidR="00414147">
              <w:rPr>
                <w:rFonts w:ascii="Palatino Linotype" w:hAnsi="Palatino Linotype" w:cs="Arial"/>
                <w:b/>
                <w:lang w:val="es-ES_tradnl"/>
              </w:rPr>
              <w:t xml:space="preserve"> </w:t>
            </w:r>
            <w:r w:rsidRPr="00D35540">
              <w:rPr>
                <w:rFonts w:ascii="Palatino Linotype" w:hAnsi="Palatino Linotype" w:cs="Arial"/>
                <w:b/>
                <w:lang w:val="es-ES_tradnl"/>
              </w:rPr>
              <w:t>Ramírez</w:t>
            </w:r>
          </w:p>
          <w:p w:rsidR="008D04DD" w:rsidRPr="00D35540" w:rsidRDefault="008D04DD" w:rsidP="002142B4">
            <w:pPr>
              <w:jc w:val="center"/>
              <w:rPr>
                <w:rFonts w:ascii="Palatino Linotype" w:hAnsi="Palatino Linotype" w:cs="Arial"/>
                <w:lang w:val="es-ES_tradnl"/>
              </w:rPr>
            </w:pPr>
            <w:r w:rsidRPr="00D35540">
              <w:rPr>
                <w:rFonts w:ascii="Palatino Linotype" w:hAnsi="Palatino Linotype" w:cs="Arial"/>
                <w:lang w:val="es-ES_tradnl"/>
              </w:rPr>
              <w:t>Secretario</w:t>
            </w:r>
            <w:r w:rsidR="00414147">
              <w:rPr>
                <w:rFonts w:ascii="Palatino Linotype" w:hAnsi="Palatino Linotype" w:cs="Arial"/>
                <w:lang w:val="es-ES_tradnl"/>
              </w:rPr>
              <w:t xml:space="preserve"> </w:t>
            </w:r>
            <w:r w:rsidRPr="00D35540">
              <w:rPr>
                <w:rFonts w:ascii="Palatino Linotype" w:hAnsi="Palatino Linotype" w:cs="Arial"/>
                <w:lang w:val="es-ES_tradnl"/>
              </w:rPr>
              <w:t>Técnico</w:t>
            </w:r>
            <w:r w:rsidR="00414147">
              <w:rPr>
                <w:rFonts w:ascii="Palatino Linotype" w:hAnsi="Palatino Linotype" w:cs="Arial"/>
                <w:lang w:val="es-ES_tradnl"/>
              </w:rPr>
              <w:t xml:space="preserve"> </w:t>
            </w:r>
            <w:r w:rsidRPr="00D35540">
              <w:rPr>
                <w:rFonts w:ascii="Palatino Linotype" w:hAnsi="Palatino Linotype" w:cs="Arial"/>
                <w:lang w:val="es-ES_tradnl"/>
              </w:rPr>
              <w:t>del</w:t>
            </w:r>
            <w:r w:rsidR="00414147">
              <w:rPr>
                <w:rFonts w:ascii="Palatino Linotype" w:hAnsi="Palatino Linotype" w:cs="Arial"/>
                <w:lang w:val="es-ES_tradnl"/>
              </w:rPr>
              <w:t xml:space="preserve"> </w:t>
            </w:r>
            <w:r w:rsidRPr="00D35540">
              <w:rPr>
                <w:rFonts w:ascii="Palatino Linotype" w:hAnsi="Palatino Linotype" w:cs="Arial"/>
                <w:lang w:val="es-ES_tradnl"/>
              </w:rPr>
              <w:t>Pleno</w:t>
            </w:r>
          </w:p>
          <w:p w:rsidR="00C06415" w:rsidRDefault="008D04DD" w:rsidP="00371730">
            <w:pPr>
              <w:jc w:val="center"/>
              <w:rPr>
                <w:rFonts w:ascii="Palatino Linotype" w:hAnsi="Palatino Linotype" w:cs="Arial"/>
                <w:lang w:val="es-ES_tradnl"/>
              </w:rPr>
            </w:pPr>
            <w:r w:rsidRPr="00D35540">
              <w:rPr>
                <w:rFonts w:ascii="Palatino Linotype" w:hAnsi="Palatino Linotype" w:cs="Arial"/>
                <w:b/>
                <w:lang w:val="es-ES_tradnl"/>
              </w:rPr>
              <w:t>(RÚBRICA)</w:t>
            </w:r>
            <w:r w:rsidR="00414147">
              <w:rPr>
                <w:rFonts w:ascii="Palatino Linotype" w:hAnsi="Palatino Linotype" w:cs="Arial"/>
                <w:lang w:val="es-ES_tradnl"/>
              </w:rPr>
              <w:t xml:space="preserve"> </w:t>
            </w:r>
          </w:p>
          <w:p w:rsidR="00785422" w:rsidRDefault="00785422" w:rsidP="00371730">
            <w:pPr>
              <w:jc w:val="center"/>
              <w:rPr>
                <w:rFonts w:ascii="Palatino Linotype" w:hAnsi="Palatino Linotype" w:cs="Arial"/>
                <w:lang w:val="es-ES_tradnl"/>
              </w:rPr>
            </w:pPr>
          </w:p>
          <w:p w:rsidR="00703777" w:rsidRPr="00D35540" w:rsidRDefault="00703777" w:rsidP="00371730">
            <w:pPr>
              <w:jc w:val="center"/>
              <w:rPr>
                <w:rFonts w:ascii="Palatino Linotype" w:hAnsi="Palatino Linotype" w:cs="Arial"/>
                <w:lang w:val="es-ES_tradnl"/>
              </w:rPr>
            </w:pPr>
          </w:p>
        </w:tc>
      </w:tr>
    </w:tbl>
    <w:p w:rsidR="001D68AC" w:rsidRDefault="001D68AC" w:rsidP="002142B4">
      <w:pPr>
        <w:jc w:val="both"/>
        <w:rPr>
          <w:rFonts w:ascii="Palatino Linotype" w:hAnsi="Palatino Linotype" w:cs="Arial"/>
          <w:sz w:val="22"/>
          <w:szCs w:val="22"/>
          <w:lang w:val="es-ES"/>
        </w:rPr>
      </w:pPr>
    </w:p>
    <w:p w:rsidR="00FF5832" w:rsidRDefault="000104F0" w:rsidP="002142B4">
      <w:pPr>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414147">
        <w:rPr>
          <w:rFonts w:ascii="Palatino Linotype" w:hAnsi="Palatino Linotype" w:cs="Arial"/>
          <w:sz w:val="22"/>
          <w:szCs w:val="22"/>
          <w:lang w:val="es-ES"/>
        </w:rPr>
        <w:t xml:space="preserve"> </w:t>
      </w:r>
      <w:r w:rsidR="001D68AC">
        <w:rPr>
          <w:rFonts w:ascii="Palatino Linotype" w:hAnsi="Palatino Linotype" w:cs="Arial"/>
          <w:sz w:val="22"/>
          <w:szCs w:val="22"/>
          <w:lang w:val="es-ES"/>
        </w:rPr>
        <w:t>veinticuatro</w:t>
      </w:r>
      <w:r w:rsidR="00386603">
        <w:rPr>
          <w:rFonts w:ascii="Palatino Linotype" w:hAnsi="Palatino Linotype" w:cs="Arial"/>
          <w:sz w:val="22"/>
          <w:szCs w:val="22"/>
          <w:lang w:val="es-ES"/>
        </w:rPr>
        <w:t xml:space="preserve"> de octubre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dos</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mil</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diecinueve</w:t>
      </w:r>
      <w:r w:rsidRPr="00D35540">
        <w:rPr>
          <w:rFonts w:ascii="Palatino Linotype" w:hAnsi="Palatino Linotype" w:cs="Arial"/>
          <w:sz w:val="22"/>
          <w:szCs w:val="22"/>
          <w:lang w:val="es-ES"/>
        </w:rPr>
        <w:t>,</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414147">
        <w:rPr>
          <w:rFonts w:ascii="Palatino Linotype" w:hAnsi="Palatino Linotype" w:cs="Arial"/>
          <w:sz w:val="22"/>
          <w:szCs w:val="22"/>
          <w:lang w:val="es-ES"/>
        </w:rPr>
        <w:t xml:space="preserve"> </w:t>
      </w:r>
      <w:r w:rsidR="00843C1C">
        <w:rPr>
          <w:rFonts w:ascii="Palatino Linotype" w:hAnsi="Palatino Linotype" w:cs="Arial"/>
          <w:sz w:val="22"/>
          <w:szCs w:val="22"/>
          <w:lang w:val="es-ES"/>
        </w:rPr>
        <w:t>06</w:t>
      </w:r>
      <w:r w:rsidR="00A46176">
        <w:rPr>
          <w:rFonts w:ascii="Palatino Linotype" w:hAnsi="Palatino Linotype" w:cs="Arial"/>
          <w:sz w:val="22"/>
          <w:szCs w:val="22"/>
          <w:lang w:val="es-ES"/>
        </w:rPr>
        <w:t>822</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r w:rsidR="00AD6536">
        <w:rPr>
          <w:rFonts w:ascii="Palatino Linotype" w:hAnsi="Palatino Linotype" w:cs="Arial"/>
          <w:sz w:val="22"/>
          <w:szCs w:val="22"/>
          <w:lang w:val="es-ES"/>
        </w:rPr>
        <w:t xml:space="preserve"> </w:t>
      </w:r>
    </w:p>
    <w:p w:rsidR="000104F0" w:rsidRPr="00867D3D" w:rsidRDefault="00201CF6" w:rsidP="002142B4">
      <w:pPr>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D35540">
        <w:rPr>
          <w:rFonts w:ascii="Palatino Linotype" w:hAnsi="Palatino Linotype" w:cs="Arial"/>
          <w:sz w:val="22"/>
          <w:szCs w:val="22"/>
          <w:lang w:val="es-ES"/>
        </w:rPr>
        <w:t>/</w:t>
      </w:r>
      <w:r w:rsidR="00BA108D">
        <w:rPr>
          <w:rFonts w:ascii="Palatino Linotype" w:hAnsi="Palatino Linotype" w:cs="Arial"/>
          <w:sz w:val="22"/>
          <w:szCs w:val="22"/>
          <w:lang w:val="es-ES"/>
        </w:rPr>
        <w:t>CBO</w:t>
      </w:r>
    </w:p>
    <w:sectPr w:rsidR="000104F0" w:rsidRPr="00867D3D" w:rsidSect="006957B1">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4EED" w:rsidRDefault="00A84EED" w:rsidP="00C80F8C">
      <w:r>
        <w:separator/>
      </w:r>
    </w:p>
  </w:endnote>
  <w:endnote w:type="continuationSeparator" w:id="0">
    <w:p w:rsidR="00A84EED" w:rsidRDefault="00A84EE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0B7" w:rsidRPr="00A2780F" w:rsidRDefault="001A60B7"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A7013">
      <w:rPr>
        <w:rFonts w:ascii="Arial" w:hAnsi="Arial" w:cs="Arial"/>
        <w:b/>
        <w:bCs/>
        <w:noProof/>
        <w:sz w:val="20"/>
        <w:szCs w:val="20"/>
      </w:rPr>
      <w:t>25</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A7013">
      <w:rPr>
        <w:rFonts w:ascii="Arial" w:hAnsi="Arial" w:cs="Arial"/>
        <w:b/>
        <w:bCs/>
        <w:noProof/>
        <w:sz w:val="20"/>
        <w:szCs w:val="20"/>
      </w:rPr>
      <w:t>50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0B7" w:rsidRDefault="001A60B7"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A7013">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A7013">
      <w:rPr>
        <w:rFonts w:ascii="Arial" w:hAnsi="Arial" w:cs="Arial"/>
        <w:b/>
        <w:bCs/>
        <w:noProof/>
        <w:sz w:val="20"/>
        <w:szCs w:val="20"/>
      </w:rPr>
      <w:t>50</w:t>
    </w:r>
    <w:r w:rsidRPr="00986599">
      <w:rPr>
        <w:rFonts w:ascii="Arial" w:hAnsi="Arial" w:cs="Arial"/>
        <w:b/>
        <w:bCs/>
        <w:sz w:val="20"/>
        <w:szCs w:val="20"/>
      </w:rPr>
      <w:fldChar w:fldCharType="end"/>
    </w:r>
  </w:p>
  <w:p w:rsidR="001A60B7" w:rsidRPr="00070856" w:rsidRDefault="001A60B7"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4EED" w:rsidRDefault="00A84EED" w:rsidP="00C80F8C">
      <w:r>
        <w:separator/>
      </w:r>
    </w:p>
  </w:footnote>
  <w:footnote w:type="continuationSeparator" w:id="0">
    <w:p w:rsidR="00A84EED" w:rsidRDefault="00A84EED" w:rsidP="00C80F8C">
      <w:r>
        <w:continuationSeparator/>
      </w:r>
    </w:p>
  </w:footnote>
  <w:footnote w:id="1">
    <w:p w:rsidR="001A60B7" w:rsidRDefault="001A60B7" w:rsidP="003C42A7">
      <w:pPr>
        <w:pStyle w:val="Textonotapie"/>
        <w:jc w:val="both"/>
      </w:pPr>
      <w:r>
        <w:rPr>
          <w:rStyle w:val="Refdenotaalpie"/>
        </w:rPr>
        <w:footnoteRef/>
      </w:r>
      <w:r>
        <w:t xml:space="preserve"> </w:t>
      </w:r>
      <w:r w:rsidRPr="006F0894">
        <w:rPr>
          <w:rFonts w:ascii="Palatino Linotype" w:hAnsi="Palatino Linotype"/>
        </w:rPr>
        <w:t xml:space="preserve">De conformidad con la información publicada en el Portal de Información Pública de Oficio Mexiquense (IPOMEX), del </w:t>
      </w:r>
      <w:r w:rsidRPr="006F0894">
        <w:rPr>
          <w:rFonts w:ascii="Palatino Linotype" w:hAnsi="Palatino Linotype"/>
          <w:b/>
        </w:rPr>
        <w:t>SUJETO OBLIGADO</w:t>
      </w:r>
      <w:r w:rsidRPr="006F0894">
        <w:rPr>
          <w:rFonts w:ascii="Palatino Linotype" w:hAnsi="Palatino Linotype"/>
        </w:rPr>
        <w:t>,</w:t>
      </w:r>
      <w:r w:rsidRPr="003C42A7">
        <w:rPr>
          <w:rFonts w:ascii="Palatino Linotype" w:hAnsi="Palatino Linotype"/>
        </w:rPr>
        <w:t xml:space="preserve"> ubicable en la siguiente liga electrónica: </w:t>
      </w:r>
      <w:r w:rsidRPr="008F4753">
        <w:rPr>
          <w:rFonts w:ascii="Palatino Linotype" w:hAnsi="Palatino Linotype"/>
        </w:rPr>
        <w:t>https://www.ipomex.org.mx/ipo3/lgt/indice/CHALCO/art_92_vii/1/0/54527.web</w:t>
      </w:r>
    </w:p>
  </w:footnote>
  <w:footnote w:id="2">
    <w:p w:rsidR="001A60B7" w:rsidRDefault="001A60B7" w:rsidP="0011725B">
      <w:pPr>
        <w:pStyle w:val="Textonotapie"/>
        <w:jc w:val="both"/>
      </w:pPr>
      <w:r>
        <w:rPr>
          <w:rStyle w:val="Refdenotaalpie"/>
        </w:rPr>
        <w:footnoteRef/>
      </w:r>
      <w:r>
        <w:t xml:space="preserve"> </w:t>
      </w:r>
      <w:r w:rsidRPr="0011725B">
        <w:rPr>
          <w:rFonts w:ascii="Palatino Linotype" w:hAnsi="Palatino Linotype"/>
        </w:rPr>
        <w:t>Se destaca que el particular no refirió la temporalidad de la información solicitada; sin embargo, del análisis realizado por esta Ponencia Resolutora se advirtió que la Gira enunciada se llevó a cabo en el año de 2019, por la actual administración pública municipal; por ello, se determina la temporalidad en mención</w:t>
      </w:r>
      <w:r>
        <w:rPr>
          <w:rFonts w:ascii="Palatino Linotype" w:hAnsi="Palatino Linotype"/>
        </w:rPr>
        <w:t>,</w:t>
      </w:r>
      <w:r w:rsidRPr="0011725B">
        <w:rPr>
          <w:rFonts w:ascii="Palatino Linotype" w:hAnsi="Palatino Linotype"/>
        </w:rPr>
        <w:t xml:space="preserve"> en términos de lo dispuesto por los artículos 13 y 181, cuarto párrafo de la Ley de Transparencia y Acceso a la Información Pública del Estado de México y Municipios.</w:t>
      </w:r>
    </w:p>
  </w:footnote>
  <w:footnote w:id="3">
    <w:p w:rsidR="001A60B7" w:rsidRDefault="001A60B7" w:rsidP="00ED7681">
      <w:pPr>
        <w:pStyle w:val="Textonotapie"/>
        <w:jc w:val="both"/>
      </w:pPr>
      <w:r>
        <w:rPr>
          <w:rStyle w:val="Refdenotaalpie"/>
        </w:rPr>
        <w:footnoteRef/>
      </w:r>
      <w:r>
        <w:t xml:space="preserve"> </w:t>
      </w:r>
      <w:r w:rsidRPr="00ED7681">
        <w:rPr>
          <w:rFonts w:ascii="Palatino Linotype" w:hAnsi="Palatino Linotype"/>
        </w:rPr>
        <w:t>Se destaca que esta Ponencia Resolutora analizó la diversa solicitud de acceso a la información número 00013/DIFCHALCO/IP/2019 y corroboró las manifestaciones del particular.</w:t>
      </w:r>
    </w:p>
  </w:footnote>
  <w:footnote w:id="4">
    <w:p w:rsidR="001A60B7" w:rsidRDefault="001A60B7" w:rsidP="00DF3B71">
      <w:pPr>
        <w:pStyle w:val="Textonotapie"/>
        <w:jc w:val="both"/>
      </w:pPr>
      <w:r>
        <w:rPr>
          <w:rStyle w:val="Refdenotaalpie"/>
        </w:rPr>
        <w:footnoteRef/>
      </w:r>
      <w:r>
        <w:t xml:space="preserve"> </w:t>
      </w:r>
      <w:r w:rsidRPr="00DF3B71">
        <w:rPr>
          <w:rFonts w:ascii="Palatino Linotype" w:hAnsi="Palatino Linotype"/>
        </w:rPr>
        <w:t>Antes Dirección de Desarrollo Social, según el artículo 100 del Bando Municipal de Chalco 2018.</w:t>
      </w:r>
    </w:p>
  </w:footnote>
  <w:footnote w:id="5">
    <w:p w:rsidR="001A60B7" w:rsidRDefault="001A60B7" w:rsidP="00E76048">
      <w:pPr>
        <w:jc w:val="both"/>
      </w:pPr>
      <w:r>
        <w:rPr>
          <w:rStyle w:val="Refdenotaalpie"/>
        </w:rPr>
        <w:footnoteRef/>
      </w:r>
      <w:r>
        <w:t xml:space="preserve"> </w:t>
      </w:r>
      <w:r w:rsidRPr="00703777">
        <w:rPr>
          <w:rFonts w:ascii="Palatino Linotype" w:hAnsi="Palatino Linotype"/>
          <w:sz w:val="20"/>
        </w:rPr>
        <w:t xml:space="preserve">Ubicable en la siguiente liga electrónica: </w:t>
      </w:r>
      <w:hyperlink r:id="rId1" w:history="1">
        <w:r w:rsidRPr="00703777">
          <w:rPr>
            <w:rStyle w:val="Hipervnculo"/>
            <w:rFonts w:ascii="Palatino Linotype" w:hAnsi="Palatino Linotype"/>
            <w:sz w:val="20"/>
          </w:rPr>
          <w:t>https://www.facebook.com/watch/?v=523093788180034</w:t>
        </w:r>
      </w:hyperlink>
      <w:r w:rsidRPr="00703777">
        <w:rPr>
          <w:rFonts w:ascii="Palatino Linotype" w:hAnsi="Palatino Linotype"/>
          <w:sz w:val="20"/>
        </w:rPr>
        <w:t>, revisada el día dieciséis de octubre de dos mil diecinueve.</w:t>
      </w:r>
    </w:p>
  </w:footnote>
  <w:footnote w:id="6">
    <w:p w:rsidR="001A60B7" w:rsidRPr="00675F4F" w:rsidRDefault="001A60B7" w:rsidP="00675F4F">
      <w:pPr>
        <w:jc w:val="both"/>
        <w:rPr>
          <w:rFonts w:ascii="Palatino Linotype" w:hAnsi="Palatino Linotype" w:cs="Calibri"/>
          <w:color w:val="000000"/>
          <w:sz w:val="20"/>
          <w:szCs w:val="20"/>
        </w:rPr>
      </w:pPr>
      <w:r>
        <w:rPr>
          <w:rStyle w:val="Refdenotaalpie"/>
        </w:rPr>
        <w:footnoteRef/>
      </w:r>
      <w:r>
        <w:t xml:space="preserve"> </w:t>
      </w:r>
      <w:r w:rsidRPr="00675F4F">
        <w:rPr>
          <w:rFonts w:ascii="Palatino Linotype" w:hAnsi="Palatino Linotype"/>
          <w:sz w:val="20"/>
          <w:szCs w:val="20"/>
        </w:rPr>
        <w:t xml:space="preserve">Sirve de sustento a lo anterior la Tesis Asilada de rubro: </w:t>
      </w:r>
      <w:r w:rsidRPr="00675F4F">
        <w:rPr>
          <w:rFonts w:ascii="Palatino Linotype" w:hAnsi="Palatino Linotype" w:cs="Calibri"/>
          <w:b/>
          <w:bCs/>
          <w:color w:val="000000"/>
          <w:sz w:val="20"/>
          <w:szCs w:val="20"/>
        </w:rPr>
        <w:t xml:space="preserve">REDES SOCIALES DE LOS SERVIDORES PÚBLICOS. BLOQUEAR O NO PERMITIR EL ACCESO A UN USUARIO A LAS CUENTAS EN LAS QUE COMPARTEN INFORMACIÓN RELATIVA A SU GESTIÓN GUBERNAMENTAL SIN CAUSA JUSTIFICADA, ATENTA CONTRA LOS DERECHOS DE LIBERTAD DE EXPRESIÓN Y DE ACCESO A LA INFORMACIÓN DE LA CIUDADANÍA. </w:t>
      </w:r>
      <w:r w:rsidRPr="00675F4F">
        <w:rPr>
          <w:rFonts w:ascii="Palatino Linotype" w:hAnsi="Palatino Linotype" w:cs="Calibri"/>
          <w:bCs/>
          <w:color w:val="000000"/>
          <w:sz w:val="20"/>
          <w:szCs w:val="20"/>
        </w:rPr>
        <w:t>Que dicta que l</w:t>
      </w:r>
      <w:r w:rsidRPr="00675F4F">
        <w:rPr>
          <w:rFonts w:ascii="Palatino Linotype" w:hAnsi="Palatino Linotype" w:cs="Calibri"/>
          <w:color w:val="000000"/>
          <w:sz w:val="20"/>
          <w:szCs w:val="20"/>
        </w:rPr>
        <w:t>as redes sociales se han convertido en una fuente de información para las personas y un espacio donde la discusión pública se desarrolla diariamente. En este entendido, muchas instituciones gubernamentales y servidores públicos disponen de cuentas en redes sociales, en las que aprovechan sus niveles de expansión y exposición para establecer un nuevo canal de comunicación con la sociedad. Es así como las cuentas de redes sociales utilizadas por los servidores públicos para compartir información relacionada con su gestión gubernamental adquieren notoriedad pública y se convierten en relevantes para el interés general. En estos casos, el derecho de acceso a la información (reconocido por el artículo 6o. de la Constitución Política de los Estados Unidos Mexicanos) debe prevalecer sobre el derecho a la privacidad de los servidores públicos (establecido en los artículos 6o., párrafo primero, 7o., párrafo segundo y 16, párrafo primero, constitucionales), que voluntariamente decidieron colocarse bajo un nivel mayor de escrutinio social. En consecuencia, los contenidos compartidos a través de las redes sociales gozan de una presunción de publicidad, y bajo el principio de máxima publicidad previsto en el artículo 6o., apartado A, fracción I, de la Constitución Federal, deben ser accesibles para cualquier persona, razón por la cual bloquear o no permitir el acceso a un usuario sin una causa justificada, atenta contra los derechos de libertad de expresión y de acceso a la información de la ciudadanía.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0B7" w:rsidRPr="00581ACC" w:rsidRDefault="001A60B7" w:rsidP="00354355">
    <w:pPr>
      <w:pStyle w:val="Encabezado"/>
      <w:tabs>
        <w:tab w:val="clear" w:pos="4252"/>
        <w:tab w:val="clear" w:pos="8504"/>
        <w:tab w:val="left" w:pos="2326"/>
      </w:tabs>
      <w:rPr>
        <w:rFonts w:ascii="Palatino Linotype" w:hAnsi="Palatino Linotype"/>
        <w:sz w:val="32"/>
        <w:szCs w:val="22"/>
      </w:rPr>
    </w:pPr>
  </w:p>
  <w:tbl>
    <w:tblPr>
      <w:tblW w:w="9639" w:type="dxa"/>
      <w:tblInd w:w="-142" w:type="dxa"/>
      <w:tblLayout w:type="fixed"/>
      <w:tblLook w:val="04A0" w:firstRow="1" w:lastRow="0" w:firstColumn="1" w:lastColumn="0" w:noHBand="0" w:noVBand="1"/>
    </w:tblPr>
    <w:tblGrid>
      <w:gridCol w:w="3403"/>
      <w:gridCol w:w="2976"/>
      <w:gridCol w:w="3260"/>
    </w:tblGrid>
    <w:tr w:rsidR="001A60B7" w:rsidRPr="007769F3" w:rsidTr="00463B87">
      <w:tc>
        <w:tcPr>
          <w:tcW w:w="3403" w:type="dxa"/>
        </w:tcPr>
        <w:p w:rsidR="001A60B7" w:rsidRPr="007769F3" w:rsidRDefault="001A60B7" w:rsidP="00070856">
          <w:pPr>
            <w:rPr>
              <w:rFonts w:ascii="Palatino Linotype" w:hAnsi="Palatino Linotype"/>
              <w:b/>
              <w:sz w:val="22"/>
              <w:szCs w:val="22"/>
              <w:lang w:val="es-ES_tradnl"/>
            </w:rPr>
          </w:pPr>
        </w:p>
      </w:tc>
      <w:tc>
        <w:tcPr>
          <w:tcW w:w="2976" w:type="dxa"/>
          <w:shd w:val="clear" w:color="auto" w:fill="auto"/>
        </w:tcPr>
        <w:p w:rsidR="001A60B7" w:rsidRPr="007769F3" w:rsidRDefault="001A60B7"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1A60B7" w:rsidRPr="007769F3" w:rsidRDefault="001A60B7" w:rsidP="009C68FC">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6822/INFOEM/IP/RR/2019</w:t>
          </w:r>
        </w:p>
      </w:tc>
    </w:tr>
    <w:tr w:rsidR="001A60B7" w:rsidRPr="007769F3" w:rsidTr="00463B87">
      <w:tc>
        <w:tcPr>
          <w:tcW w:w="3403" w:type="dxa"/>
        </w:tcPr>
        <w:p w:rsidR="001A60B7" w:rsidRPr="007769F3" w:rsidRDefault="001A60B7" w:rsidP="00205629">
          <w:pPr>
            <w:rPr>
              <w:rFonts w:ascii="Palatino Linotype" w:hAnsi="Palatino Linotype"/>
              <w:b/>
              <w:sz w:val="22"/>
              <w:szCs w:val="22"/>
              <w:lang w:val="es-ES_tradnl"/>
            </w:rPr>
          </w:pPr>
        </w:p>
      </w:tc>
      <w:tc>
        <w:tcPr>
          <w:tcW w:w="2976" w:type="dxa"/>
          <w:shd w:val="clear" w:color="auto" w:fill="auto"/>
        </w:tcPr>
        <w:p w:rsidR="001A60B7" w:rsidRPr="007769F3" w:rsidRDefault="001A60B7" w:rsidP="00205629">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1A60B7" w:rsidRPr="00DC41C8" w:rsidRDefault="001A60B7" w:rsidP="009C68FC">
          <w:pPr>
            <w:jc w:val="both"/>
            <w:rPr>
              <w:rFonts w:ascii="Palatino Linotype" w:hAnsi="Palatino Linotype"/>
              <w:b/>
              <w:sz w:val="22"/>
              <w:szCs w:val="22"/>
            </w:rPr>
          </w:pPr>
          <w:r>
            <w:rPr>
              <w:rFonts w:ascii="Palatino Linotype" w:hAnsi="Palatino Linotype"/>
              <w:b/>
              <w:bCs/>
              <w:sz w:val="22"/>
              <w:szCs w:val="22"/>
            </w:rPr>
            <w:t>Ayuntamiento de Chalco</w:t>
          </w:r>
        </w:p>
      </w:tc>
    </w:tr>
    <w:tr w:rsidR="001A60B7" w:rsidRPr="007769F3" w:rsidTr="00463B87">
      <w:trPr>
        <w:trHeight w:val="228"/>
      </w:trPr>
      <w:tc>
        <w:tcPr>
          <w:tcW w:w="3403" w:type="dxa"/>
        </w:tcPr>
        <w:p w:rsidR="001A60B7" w:rsidRPr="007769F3" w:rsidRDefault="001A60B7" w:rsidP="00070856">
          <w:pPr>
            <w:rPr>
              <w:rFonts w:ascii="Palatino Linotype" w:hAnsi="Palatino Linotype"/>
              <w:b/>
              <w:sz w:val="22"/>
              <w:szCs w:val="22"/>
              <w:lang w:val="es-ES_tradnl"/>
            </w:rPr>
          </w:pPr>
        </w:p>
      </w:tc>
      <w:tc>
        <w:tcPr>
          <w:tcW w:w="2976" w:type="dxa"/>
          <w:shd w:val="clear" w:color="auto" w:fill="auto"/>
        </w:tcPr>
        <w:p w:rsidR="001A60B7" w:rsidRPr="007769F3" w:rsidRDefault="001A60B7"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1A60B7" w:rsidRPr="007769F3" w:rsidRDefault="001A60B7"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1A60B7" w:rsidRPr="00581ACC" w:rsidRDefault="001A60B7"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0B7" w:rsidRPr="006038C2" w:rsidRDefault="001A60B7">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835"/>
      <w:gridCol w:w="3260"/>
    </w:tblGrid>
    <w:tr w:rsidR="001A60B7" w:rsidRPr="008F2CCC" w:rsidTr="00463B87">
      <w:tc>
        <w:tcPr>
          <w:tcW w:w="3403" w:type="dxa"/>
          <w:vMerge w:val="restart"/>
        </w:tcPr>
        <w:p w:rsidR="001A60B7" w:rsidRPr="008F2CCC" w:rsidRDefault="001A60B7" w:rsidP="00A2780F">
          <w:pPr>
            <w:rPr>
              <w:rFonts w:ascii="Palatino Linotype" w:hAnsi="Palatino Linotype"/>
              <w:b/>
              <w:sz w:val="22"/>
              <w:szCs w:val="22"/>
              <w:lang w:val="es-ES_tradnl"/>
            </w:rPr>
          </w:pPr>
        </w:p>
      </w:tc>
      <w:tc>
        <w:tcPr>
          <w:tcW w:w="2835" w:type="dxa"/>
          <w:shd w:val="clear" w:color="auto" w:fill="auto"/>
        </w:tcPr>
        <w:p w:rsidR="001A60B7" w:rsidRPr="008F2CCC" w:rsidRDefault="001A60B7"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1A60B7" w:rsidRPr="008F2CCC" w:rsidRDefault="001A60B7" w:rsidP="009C68FC">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6822/INFOEM/IP/RR/2019</w:t>
          </w:r>
        </w:p>
      </w:tc>
    </w:tr>
    <w:tr w:rsidR="001A60B7" w:rsidRPr="008F2CCC" w:rsidTr="00463B87">
      <w:tc>
        <w:tcPr>
          <w:tcW w:w="3403" w:type="dxa"/>
          <w:vMerge/>
        </w:tcPr>
        <w:p w:rsidR="001A60B7" w:rsidRPr="008F2CCC" w:rsidRDefault="001A60B7" w:rsidP="00A2780F">
          <w:pPr>
            <w:rPr>
              <w:rFonts w:ascii="Palatino Linotype" w:hAnsi="Palatino Linotype"/>
              <w:b/>
              <w:sz w:val="22"/>
              <w:szCs w:val="22"/>
              <w:lang w:val="es-ES_tradnl"/>
            </w:rPr>
          </w:pPr>
        </w:p>
      </w:tc>
      <w:tc>
        <w:tcPr>
          <w:tcW w:w="2835" w:type="dxa"/>
          <w:shd w:val="clear" w:color="auto" w:fill="auto"/>
        </w:tcPr>
        <w:p w:rsidR="001A60B7" w:rsidRPr="008F2CCC" w:rsidRDefault="001A60B7"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1A60B7" w:rsidRPr="008F2CCC" w:rsidRDefault="001A60B7" w:rsidP="00693255">
          <w:pPr>
            <w:jc w:val="both"/>
            <w:rPr>
              <w:rFonts w:ascii="Palatino Linotype" w:hAnsi="Palatino Linotype"/>
              <w:b/>
              <w:sz w:val="22"/>
              <w:szCs w:val="22"/>
              <w:lang w:val="es-ES_tradnl"/>
            </w:rPr>
          </w:pPr>
        </w:p>
      </w:tc>
    </w:tr>
    <w:tr w:rsidR="001A60B7" w:rsidRPr="008F2CCC" w:rsidTr="00463B87">
      <w:trPr>
        <w:trHeight w:val="228"/>
      </w:trPr>
      <w:tc>
        <w:tcPr>
          <w:tcW w:w="3403" w:type="dxa"/>
          <w:vMerge/>
        </w:tcPr>
        <w:p w:rsidR="001A60B7" w:rsidRPr="008F2CCC" w:rsidRDefault="001A60B7" w:rsidP="00E37C88">
          <w:pPr>
            <w:rPr>
              <w:rFonts w:ascii="Palatino Linotype" w:hAnsi="Palatino Linotype"/>
              <w:b/>
              <w:sz w:val="22"/>
              <w:szCs w:val="22"/>
              <w:lang w:val="es-ES_tradnl"/>
            </w:rPr>
          </w:pPr>
        </w:p>
      </w:tc>
      <w:tc>
        <w:tcPr>
          <w:tcW w:w="2835" w:type="dxa"/>
          <w:shd w:val="clear" w:color="auto" w:fill="auto"/>
        </w:tcPr>
        <w:p w:rsidR="001A60B7" w:rsidRPr="008F2CCC" w:rsidRDefault="001A60B7"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1A60B7" w:rsidRPr="00DC41C8" w:rsidRDefault="001A60B7" w:rsidP="009C68FC">
          <w:pPr>
            <w:jc w:val="both"/>
            <w:rPr>
              <w:rFonts w:ascii="Palatino Linotype" w:hAnsi="Palatino Linotype"/>
              <w:b/>
              <w:sz w:val="22"/>
              <w:szCs w:val="22"/>
            </w:rPr>
          </w:pPr>
          <w:r>
            <w:rPr>
              <w:rFonts w:ascii="Palatino Linotype" w:hAnsi="Palatino Linotype"/>
              <w:b/>
              <w:bCs/>
              <w:sz w:val="22"/>
              <w:szCs w:val="22"/>
            </w:rPr>
            <w:t>Ayuntamiento de Chalco</w:t>
          </w:r>
        </w:p>
      </w:tc>
    </w:tr>
    <w:tr w:rsidR="001A60B7" w:rsidRPr="008F2CCC" w:rsidTr="00463B87">
      <w:tc>
        <w:tcPr>
          <w:tcW w:w="3403" w:type="dxa"/>
          <w:vMerge/>
        </w:tcPr>
        <w:p w:rsidR="001A60B7" w:rsidRPr="008F2CCC" w:rsidRDefault="001A60B7" w:rsidP="00A2780F">
          <w:pPr>
            <w:rPr>
              <w:rFonts w:ascii="Palatino Linotype" w:hAnsi="Palatino Linotype"/>
              <w:b/>
              <w:sz w:val="22"/>
              <w:szCs w:val="22"/>
              <w:lang w:val="es-ES_tradnl"/>
            </w:rPr>
          </w:pPr>
        </w:p>
      </w:tc>
      <w:tc>
        <w:tcPr>
          <w:tcW w:w="2835" w:type="dxa"/>
          <w:shd w:val="clear" w:color="auto" w:fill="auto"/>
        </w:tcPr>
        <w:p w:rsidR="001A60B7" w:rsidRPr="008F2CCC" w:rsidRDefault="001A60B7"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1A60B7" w:rsidRPr="008F2CCC" w:rsidRDefault="001A60B7"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1A60B7" w:rsidRPr="00A7626C" w:rsidRDefault="001A60B7" w:rsidP="00B8513C">
    <w:pPr>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87C013E"/>
    <w:multiLevelType w:val="hybridMultilevel"/>
    <w:tmpl w:val="CFE290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344D5E"/>
    <w:multiLevelType w:val="hybridMultilevel"/>
    <w:tmpl w:val="8AD8EF4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0C1D83"/>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29AE2A49"/>
    <w:multiLevelType w:val="hybridMultilevel"/>
    <w:tmpl w:val="BD063278"/>
    <w:lvl w:ilvl="0" w:tplc="0E147A7A">
      <w:start w:val="1"/>
      <w:numFmt w:val="ordinalText"/>
      <w:suff w:val="space"/>
      <w:lvlText w:val="%1."/>
      <w:lvlJc w:val="left"/>
      <w:pPr>
        <w:ind w:left="720" w:hanging="360"/>
      </w:pPr>
      <w:rPr>
        <w:rFonts w:hint="default"/>
        <w:b/>
        <w:i w:val="0"/>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F54DC4"/>
    <w:multiLevelType w:val="hybridMultilevel"/>
    <w:tmpl w:val="48928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D4E2442"/>
    <w:multiLevelType w:val="hybridMultilevel"/>
    <w:tmpl w:val="3DC63B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AA4902"/>
    <w:multiLevelType w:val="hybridMultilevel"/>
    <w:tmpl w:val="320A0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2" w15:restartNumberingAfterBreak="0">
    <w:nsid w:val="4B6C3FF3"/>
    <w:multiLevelType w:val="hybridMultilevel"/>
    <w:tmpl w:val="751410A2"/>
    <w:lvl w:ilvl="0" w:tplc="DE66894A">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23"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66159D4"/>
    <w:multiLevelType w:val="hybridMultilevel"/>
    <w:tmpl w:val="B776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0"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71BD3573"/>
    <w:multiLevelType w:val="hybridMultilevel"/>
    <w:tmpl w:val="6D1EA93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422024E"/>
    <w:multiLevelType w:val="hybridMultilevel"/>
    <w:tmpl w:val="EC784200"/>
    <w:lvl w:ilvl="0" w:tplc="48DC8B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9795EEB"/>
    <w:multiLevelType w:val="hybridMultilevel"/>
    <w:tmpl w:val="8A7A056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5B4EA4"/>
    <w:multiLevelType w:val="hybridMultilevel"/>
    <w:tmpl w:val="821A7EB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EA308DE"/>
    <w:multiLevelType w:val="hybridMultilevel"/>
    <w:tmpl w:val="C2DCFD2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5"/>
  </w:num>
  <w:num w:numId="2">
    <w:abstractNumId w:val="15"/>
  </w:num>
  <w:num w:numId="3">
    <w:abstractNumId w:val="9"/>
  </w:num>
  <w:num w:numId="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num>
  <w:num w:numId="6">
    <w:abstractNumId w:val="37"/>
  </w:num>
  <w:num w:numId="7">
    <w:abstractNumId w:val="8"/>
  </w:num>
  <w:num w:numId="8">
    <w:abstractNumId w:val="1"/>
  </w:num>
  <w:num w:numId="9">
    <w:abstractNumId w:val="10"/>
  </w:num>
  <w:num w:numId="10">
    <w:abstractNumId w:val="30"/>
  </w:num>
  <w:num w:numId="11">
    <w:abstractNumId w:val="16"/>
  </w:num>
  <w:num w:numId="12">
    <w:abstractNumId w:val="2"/>
  </w:num>
  <w:num w:numId="13">
    <w:abstractNumId w:val="19"/>
  </w:num>
  <w:num w:numId="14">
    <w:abstractNumId w:val="23"/>
  </w:num>
  <w:num w:numId="15">
    <w:abstractNumId w:val="3"/>
  </w:num>
  <w:num w:numId="16">
    <w:abstractNumId w:val="13"/>
  </w:num>
  <w:num w:numId="17">
    <w:abstractNumId w:val="4"/>
  </w:num>
  <w:num w:numId="18">
    <w:abstractNumId w:val="21"/>
  </w:num>
  <w:num w:numId="19">
    <w:abstractNumId w:val="29"/>
  </w:num>
  <w:num w:numId="20">
    <w:abstractNumId w:val="24"/>
  </w:num>
  <w:num w:numId="21">
    <w:abstractNumId w:val="27"/>
  </w:num>
  <w:num w:numId="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14"/>
  </w:num>
  <w:num w:numId="25">
    <w:abstractNumId w:val="25"/>
  </w:num>
  <w:num w:numId="26">
    <w:abstractNumId w:val="20"/>
  </w:num>
  <w:num w:numId="27">
    <w:abstractNumId w:val="11"/>
  </w:num>
  <w:num w:numId="28">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7"/>
  </w:num>
  <w:num w:numId="32">
    <w:abstractNumId w:val="5"/>
  </w:num>
  <w:num w:numId="33">
    <w:abstractNumId w:val="33"/>
  </w:num>
  <w:num w:numId="34">
    <w:abstractNumId w:val="36"/>
  </w:num>
  <w:num w:numId="35">
    <w:abstractNumId w:val="0"/>
  </w:num>
  <w:num w:numId="36">
    <w:abstractNumId w:val="34"/>
  </w:num>
  <w:num w:numId="37">
    <w:abstractNumId w:val="22"/>
  </w:num>
  <w:num w:numId="38">
    <w:abstractNumId w:val="28"/>
  </w:num>
  <w:num w:numId="39">
    <w:abstractNumId w:val="18"/>
  </w:num>
  <w:num w:numId="40">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0B64"/>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477"/>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12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66A"/>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3E48"/>
    <w:rsid w:val="0004425E"/>
    <w:rsid w:val="00044303"/>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3A1"/>
    <w:rsid w:val="000546E2"/>
    <w:rsid w:val="000550D6"/>
    <w:rsid w:val="00055200"/>
    <w:rsid w:val="000558A1"/>
    <w:rsid w:val="00055E68"/>
    <w:rsid w:val="00056469"/>
    <w:rsid w:val="00057716"/>
    <w:rsid w:val="000606B4"/>
    <w:rsid w:val="00060A0F"/>
    <w:rsid w:val="000613E3"/>
    <w:rsid w:val="000618EE"/>
    <w:rsid w:val="00061D4C"/>
    <w:rsid w:val="00061E9B"/>
    <w:rsid w:val="00061EB4"/>
    <w:rsid w:val="00061F4B"/>
    <w:rsid w:val="00062501"/>
    <w:rsid w:val="0006258E"/>
    <w:rsid w:val="00062728"/>
    <w:rsid w:val="00062793"/>
    <w:rsid w:val="000628AA"/>
    <w:rsid w:val="00062C16"/>
    <w:rsid w:val="000633BB"/>
    <w:rsid w:val="00063AEF"/>
    <w:rsid w:val="00064093"/>
    <w:rsid w:val="00064245"/>
    <w:rsid w:val="000646B0"/>
    <w:rsid w:val="00065028"/>
    <w:rsid w:val="0006590C"/>
    <w:rsid w:val="00065A6F"/>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632F"/>
    <w:rsid w:val="00077AC1"/>
    <w:rsid w:val="00077B79"/>
    <w:rsid w:val="00077BB8"/>
    <w:rsid w:val="0008043B"/>
    <w:rsid w:val="0008139C"/>
    <w:rsid w:val="00081525"/>
    <w:rsid w:val="00081B66"/>
    <w:rsid w:val="00081EA6"/>
    <w:rsid w:val="00081F4C"/>
    <w:rsid w:val="00082273"/>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3938"/>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BF5"/>
    <w:rsid w:val="00097CBB"/>
    <w:rsid w:val="000A0195"/>
    <w:rsid w:val="000A06CB"/>
    <w:rsid w:val="000A0C0F"/>
    <w:rsid w:val="000A1149"/>
    <w:rsid w:val="000A115D"/>
    <w:rsid w:val="000A1549"/>
    <w:rsid w:val="000A2B2B"/>
    <w:rsid w:val="000A2E1A"/>
    <w:rsid w:val="000A32AC"/>
    <w:rsid w:val="000A3399"/>
    <w:rsid w:val="000A3D63"/>
    <w:rsid w:val="000A3E8B"/>
    <w:rsid w:val="000A436D"/>
    <w:rsid w:val="000A4495"/>
    <w:rsid w:val="000A4664"/>
    <w:rsid w:val="000A4AAE"/>
    <w:rsid w:val="000A4E74"/>
    <w:rsid w:val="000A4FAC"/>
    <w:rsid w:val="000A52A9"/>
    <w:rsid w:val="000A5939"/>
    <w:rsid w:val="000A5A68"/>
    <w:rsid w:val="000A5F2F"/>
    <w:rsid w:val="000A66D7"/>
    <w:rsid w:val="000A7814"/>
    <w:rsid w:val="000A7958"/>
    <w:rsid w:val="000A7B48"/>
    <w:rsid w:val="000B11B2"/>
    <w:rsid w:val="000B167C"/>
    <w:rsid w:val="000B17FD"/>
    <w:rsid w:val="000B201D"/>
    <w:rsid w:val="000B20AC"/>
    <w:rsid w:val="000B370D"/>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C67"/>
    <w:rsid w:val="000D133D"/>
    <w:rsid w:val="000D1B2D"/>
    <w:rsid w:val="000D21C4"/>
    <w:rsid w:val="000D2BC0"/>
    <w:rsid w:val="000D311D"/>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3F0"/>
    <w:rsid w:val="000F54D4"/>
    <w:rsid w:val="000F55B8"/>
    <w:rsid w:val="000F55EC"/>
    <w:rsid w:val="000F5AAD"/>
    <w:rsid w:val="000F5B87"/>
    <w:rsid w:val="000F5C07"/>
    <w:rsid w:val="000F7133"/>
    <w:rsid w:val="000F750D"/>
    <w:rsid w:val="000F79EA"/>
    <w:rsid w:val="000F7B4E"/>
    <w:rsid w:val="000F7C34"/>
    <w:rsid w:val="000F7EA2"/>
    <w:rsid w:val="00100BC0"/>
    <w:rsid w:val="00100D73"/>
    <w:rsid w:val="00100E48"/>
    <w:rsid w:val="00100EB0"/>
    <w:rsid w:val="00101BFD"/>
    <w:rsid w:val="00101D5C"/>
    <w:rsid w:val="001027DA"/>
    <w:rsid w:val="001028C2"/>
    <w:rsid w:val="00102BE0"/>
    <w:rsid w:val="001030D4"/>
    <w:rsid w:val="001030D5"/>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283"/>
    <w:rsid w:val="00111DBB"/>
    <w:rsid w:val="00111F07"/>
    <w:rsid w:val="00112988"/>
    <w:rsid w:val="00113015"/>
    <w:rsid w:val="001133D1"/>
    <w:rsid w:val="00113629"/>
    <w:rsid w:val="001136D3"/>
    <w:rsid w:val="00114231"/>
    <w:rsid w:val="001149CC"/>
    <w:rsid w:val="00114CC0"/>
    <w:rsid w:val="0011502F"/>
    <w:rsid w:val="0011507B"/>
    <w:rsid w:val="00115560"/>
    <w:rsid w:val="00115DB1"/>
    <w:rsid w:val="00115E6B"/>
    <w:rsid w:val="00116272"/>
    <w:rsid w:val="00116376"/>
    <w:rsid w:val="001166AB"/>
    <w:rsid w:val="00116D62"/>
    <w:rsid w:val="0011725B"/>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226"/>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69A"/>
    <w:rsid w:val="001378F0"/>
    <w:rsid w:val="00137AEE"/>
    <w:rsid w:val="00137D02"/>
    <w:rsid w:val="00140252"/>
    <w:rsid w:val="001406EB"/>
    <w:rsid w:val="00140BE0"/>
    <w:rsid w:val="00140F6C"/>
    <w:rsid w:val="00140FA7"/>
    <w:rsid w:val="001417C1"/>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1DA5"/>
    <w:rsid w:val="00152D76"/>
    <w:rsid w:val="001531C7"/>
    <w:rsid w:val="0015349A"/>
    <w:rsid w:val="00153501"/>
    <w:rsid w:val="00153AB4"/>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4E0C"/>
    <w:rsid w:val="00165069"/>
    <w:rsid w:val="001657E8"/>
    <w:rsid w:val="00165B8D"/>
    <w:rsid w:val="00165DEB"/>
    <w:rsid w:val="00166DEF"/>
    <w:rsid w:val="00166F44"/>
    <w:rsid w:val="00167677"/>
    <w:rsid w:val="0016799C"/>
    <w:rsid w:val="00167D9D"/>
    <w:rsid w:val="00170043"/>
    <w:rsid w:val="001701E7"/>
    <w:rsid w:val="00170DE2"/>
    <w:rsid w:val="00171691"/>
    <w:rsid w:val="0017174F"/>
    <w:rsid w:val="00171E23"/>
    <w:rsid w:val="00172612"/>
    <w:rsid w:val="00172CFC"/>
    <w:rsid w:val="00172EC4"/>
    <w:rsid w:val="001737DF"/>
    <w:rsid w:val="00173BBF"/>
    <w:rsid w:val="00174341"/>
    <w:rsid w:val="001744A6"/>
    <w:rsid w:val="00175257"/>
    <w:rsid w:val="00175682"/>
    <w:rsid w:val="001757B6"/>
    <w:rsid w:val="00175CC8"/>
    <w:rsid w:val="00175EBB"/>
    <w:rsid w:val="00175FE0"/>
    <w:rsid w:val="001769F3"/>
    <w:rsid w:val="001779E0"/>
    <w:rsid w:val="00177BBD"/>
    <w:rsid w:val="00177E7F"/>
    <w:rsid w:val="00180072"/>
    <w:rsid w:val="00180098"/>
    <w:rsid w:val="0018022B"/>
    <w:rsid w:val="001808A6"/>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3D12"/>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60B7"/>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5E4"/>
    <w:rsid w:val="001C6EE4"/>
    <w:rsid w:val="001C714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8AC"/>
    <w:rsid w:val="001D6C48"/>
    <w:rsid w:val="001D6F14"/>
    <w:rsid w:val="001D7279"/>
    <w:rsid w:val="001D73D9"/>
    <w:rsid w:val="001D7A1D"/>
    <w:rsid w:val="001D7C26"/>
    <w:rsid w:val="001D7D77"/>
    <w:rsid w:val="001E01E5"/>
    <w:rsid w:val="001E0842"/>
    <w:rsid w:val="001E1048"/>
    <w:rsid w:val="001E1485"/>
    <w:rsid w:val="001E1CB0"/>
    <w:rsid w:val="001E1DDD"/>
    <w:rsid w:val="001E1FBA"/>
    <w:rsid w:val="001E2162"/>
    <w:rsid w:val="001E2265"/>
    <w:rsid w:val="001E2281"/>
    <w:rsid w:val="001E2AF3"/>
    <w:rsid w:val="001E2CA1"/>
    <w:rsid w:val="001E33CF"/>
    <w:rsid w:val="001E3434"/>
    <w:rsid w:val="001E38B1"/>
    <w:rsid w:val="001E3B91"/>
    <w:rsid w:val="001E3F74"/>
    <w:rsid w:val="001E3FB1"/>
    <w:rsid w:val="001E426A"/>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87"/>
    <w:rsid w:val="001F7FB1"/>
    <w:rsid w:val="00200862"/>
    <w:rsid w:val="00200E18"/>
    <w:rsid w:val="0020118B"/>
    <w:rsid w:val="00201538"/>
    <w:rsid w:val="002015C4"/>
    <w:rsid w:val="00201CF6"/>
    <w:rsid w:val="00201D16"/>
    <w:rsid w:val="00201D37"/>
    <w:rsid w:val="00201EFA"/>
    <w:rsid w:val="0020258A"/>
    <w:rsid w:val="00202781"/>
    <w:rsid w:val="002028D5"/>
    <w:rsid w:val="00203379"/>
    <w:rsid w:val="002034BD"/>
    <w:rsid w:val="00204690"/>
    <w:rsid w:val="00204830"/>
    <w:rsid w:val="00204DE3"/>
    <w:rsid w:val="00204FDF"/>
    <w:rsid w:val="0020533C"/>
    <w:rsid w:val="00205399"/>
    <w:rsid w:val="00205629"/>
    <w:rsid w:val="00205684"/>
    <w:rsid w:val="002064B3"/>
    <w:rsid w:val="00206E61"/>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760"/>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9E2"/>
    <w:rsid w:val="00226C1E"/>
    <w:rsid w:val="00226CD8"/>
    <w:rsid w:val="00227335"/>
    <w:rsid w:val="0022780C"/>
    <w:rsid w:val="00227F49"/>
    <w:rsid w:val="00227FFD"/>
    <w:rsid w:val="00230127"/>
    <w:rsid w:val="00230439"/>
    <w:rsid w:val="00230471"/>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6333"/>
    <w:rsid w:val="00236625"/>
    <w:rsid w:val="002373B0"/>
    <w:rsid w:val="002401C1"/>
    <w:rsid w:val="00240C02"/>
    <w:rsid w:val="00241458"/>
    <w:rsid w:val="002419F3"/>
    <w:rsid w:val="00241C56"/>
    <w:rsid w:val="00242562"/>
    <w:rsid w:val="00242819"/>
    <w:rsid w:val="00242E0D"/>
    <w:rsid w:val="00242F07"/>
    <w:rsid w:val="0024337F"/>
    <w:rsid w:val="002453C0"/>
    <w:rsid w:val="0024567F"/>
    <w:rsid w:val="002457EF"/>
    <w:rsid w:val="002460C9"/>
    <w:rsid w:val="002460FF"/>
    <w:rsid w:val="002465B4"/>
    <w:rsid w:val="002467A3"/>
    <w:rsid w:val="0024682A"/>
    <w:rsid w:val="0024732B"/>
    <w:rsid w:val="002475F7"/>
    <w:rsid w:val="0024785C"/>
    <w:rsid w:val="00247FF9"/>
    <w:rsid w:val="0025096B"/>
    <w:rsid w:val="00250F99"/>
    <w:rsid w:val="00252AFC"/>
    <w:rsid w:val="00253DE8"/>
    <w:rsid w:val="00254045"/>
    <w:rsid w:val="002545D0"/>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676FC"/>
    <w:rsid w:val="0027008F"/>
    <w:rsid w:val="002702BD"/>
    <w:rsid w:val="00270404"/>
    <w:rsid w:val="00270723"/>
    <w:rsid w:val="00270CBB"/>
    <w:rsid w:val="00270E11"/>
    <w:rsid w:val="002713DB"/>
    <w:rsid w:val="00271AD4"/>
    <w:rsid w:val="002724AC"/>
    <w:rsid w:val="00272629"/>
    <w:rsid w:val="002727E6"/>
    <w:rsid w:val="00272B40"/>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43C6"/>
    <w:rsid w:val="002843D9"/>
    <w:rsid w:val="002853F5"/>
    <w:rsid w:val="0028541A"/>
    <w:rsid w:val="002864B2"/>
    <w:rsid w:val="00286B88"/>
    <w:rsid w:val="00286CD9"/>
    <w:rsid w:val="002875CD"/>
    <w:rsid w:val="0028794A"/>
    <w:rsid w:val="00287AEB"/>
    <w:rsid w:val="00290904"/>
    <w:rsid w:val="00290A3B"/>
    <w:rsid w:val="00290C11"/>
    <w:rsid w:val="002910B6"/>
    <w:rsid w:val="002915C1"/>
    <w:rsid w:val="00291CD6"/>
    <w:rsid w:val="00292081"/>
    <w:rsid w:val="00292588"/>
    <w:rsid w:val="002930AD"/>
    <w:rsid w:val="002930C5"/>
    <w:rsid w:val="002930F8"/>
    <w:rsid w:val="00293101"/>
    <w:rsid w:val="002936AB"/>
    <w:rsid w:val="00293783"/>
    <w:rsid w:val="0029378B"/>
    <w:rsid w:val="0029397F"/>
    <w:rsid w:val="00293F4A"/>
    <w:rsid w:val="00294A6D"/>
    <w:rsid w:val="00294C8F"/>
    <w:rsid w:val="00294EE7"/>
    <w:rsid w:val="0029547E"/>
    <w:rsid w:val="00296F09"/>
    <w:rsid w:val="00297165"/>
    <w:rsid w:val="002971AB"/>
    <w:rsid w:val="00297453"/>
    <w:rsid w:val="002976BF"/>
    <w:rsid w:val="00297A15"/>
    <w:rsid w:val="002A0A30"/>
    <w:rsid w:val="002A0D34"/>
    <w:rsid w:val="002A0DD8"/>
    <w:rsid w:val="002A1156"/>
    <w:rsid w:val="002A1348"/>
    <w:rsid w:val="002A157A"/>
    <w:rsid w:val="002A16E7"/>
    <w:rsid w:val="002A1EC1"/>
    <w:rsid w:val="002A2814"/>
    <w:rsid w:val="002A3240"/>
    <w:rsid w:val="002A3641"/>
    <w:rsid w:val="002A3A9E"/>
    <w:rsid w:val="002A3ABB"/>
    <w:rsid w:val="002A3E0E"/>
    <w:rsid w:val="002A40A0"/>
    <w:rsid w:val="002A462C"/>
    <w:rsid w:val="002A4F20"/>
    <w:rsid w:val="002A4FBB"/>
    <w:rsid w:val="002A562A"/>
    <w:rsid w:val="002A5A7C"/>
    <w:rsid w:val="002A616A"/>
    <w:rsid w:val="002A7013"/>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70F"/>
    <w:rsid w:val="002B6E64"/>
    <w:rsid w:val="002B7094"/>
    <w:rsid w:val="002B7129"/>
    <w:rsid w:val="002B7D32"/>
    <w:rsid w:val="002C0512"/>
    <w:rsid w:val="002C0CD3"/>
    <w:rsid w:val="002C12D5"/>
    <w:rsid w:val="002C135F"/>
    <w:rsid w:val="002C18C0"/>
    <w:rsid w:val="002C1C07"/>
    <w:rsid w:val="002C2256"/>
    <w:rsid w:val="002C2307"/>
    <w:rsid w:val="002C2724"/>
    <w:rsid w:val="002C2936"/>
    <w:rsid w:val="002C3614"/>
    <w:rsid w:val="002C3662"/>
    <w:rsid w:val="002C3A41"/>
    <w:rsid w:val="002C451D"/>
    <w:rsid w:val="002C4AE4"/>
    <w:rsid w:val="002C65C3"/>
    <w:rsid w:val="002C66F3"/>
    <w:rsid w:val="002C742B"/>
    <w:rsid w:val="002C77E2"/>
    <w:rsid w:val="002C783E"/>
    <w:rsid w:val="002C79B8"/>
    <w:rsid w:val="002C7E78"/>
    <w:rsid w:val="002D0ADC"/>
    <w:rsid w:val="002D0B8F"/>
    <w:rsid w:val="002D1F7F"/>
    <w:rsid w:val="002D2928"/>
    <w:rsid w:val="002D2D55"/>
    <w:rsid w:val="002D2E8E"/>
    <w:rsid w:val="002D30A0"/>
    <w:rsid w:val="002D32E2"/>
    <w:rsid w:val="002D334A"/>
    <w:rsid w:val="002D349E"/>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783"/>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69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800"/>
    <w:rsid w:val="002F7A42"/>
    <w:rsid w:val="00300D2C"/>
    <w:rsid w:val="003010C6"/>
    <w:rsid w:val="003012ED"/>
    <w:rsid w:val="003014F9"/>
    <w:rsid w:val="003016E6"/>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5D4"/>
    <w:rsid w:val="0031165B"/>
    <w:rsid w:val="00311761"/>
    <w:rsid w:val="0031182B"/>
    <w:rsid w:val="003123CB"/>
    <w:rsid w:val="0031305F"/>
    <w:rsid w:val="00313385"/>
    <w:rsid w:val="00313499"/>
    <w:rsid w:val="003135FC"/>
    <w:rsid w:val="0031406E"/>
    <w:rsid w:val="00314A17"/>
    <w:rsid w:val="00314A51"/>
    <w:rsid w:val="00315203"/>
    <w:rsid w:val="003154CE"/>
    <w:rsid w:val="003166DD"/>
    <w:rsid w:val="00316C42"/>
    <w:rsid w:val="00317EC0"/>
    <w:rsid w:val="00320139"/>
    <w:rsid w:val="003204FC"/>
    <w:rsid w:val="00320575"/>
    <w:rsid w:val="00320CD2"/>
    <w:rsid w:val="00321325"/>
    <w:rsid w:val="00321CD2"/>
    <w:rsid w:val="00321D46"/>
    <w:rsid w:val="003226EE"/>
    <w:rsid w:val="00322956"/>
    <w:rsid w:val="00322B03"/>
    <w:rsid w:val="00323088"/>
    <w:rsid w:val="003232F3"/>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0C3E"/>
    <w:rsid w:val="0033134C"/>
    <w:rsid w:val="0033148E"/>
    <w:rsid w:val="00331A1A"/>
    <w:rsid w:val="00331D23"/>
    <w:rsid w:val="003328F2"/>
    <w:rsid w:val="00332EEA"/>
    <w:rsid w:val="00333462"/>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2B"/>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4355"/>
    <w:rsid w:val="003546FD"/>
    <w:rsid w:val="0035481E"/>
    <w:rsid w:val="00354C2D"/>
    <w:rsid w:val="00354CDD"/>
    <w:rsid w:val="003552BF"/>
    <w:rsid w:val="00356089"/>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5B8"/>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7C5"/>
    <w:rsid w:val="0037495F"/>
    <w:rsid w:val="00374B8F"/>
    <w:rsid w:val="00374CA1"/>
    <w:rsid w:val="003753B8"/>
    <w:rsid w:val="00375D8B"/>
    <w:rsid w:val="003760AC"/>
    <w:rsid w:val="0037632F"/>
    <w:rsid w:val="00377100"/>
    <w:rsid w:val="003773C7"/>
    <w:rsid w:val="003778F7"/>
    <w:rsid w:val="0037796A"/>
    <w:rsid w:val="003801C2"/>
    <w:rsid w:val="003807A8"/>
    <w:rsid w:val="00380A53"/>
    <w:rsid w:val="00381669"/>
    <w:rsid w:val="00382A1D"/>
    <w:rsid w:val="00382A3F"/>
    <w:rsid w:val="00382F27"/>
    <w:rsid w:val="00383658"/>
    <w:rsid w:val="00383839"/>
    <w:rsid w:val="00383898"/>
    <w:rsid w:val="0038391D"/>
    <w:rsid w:val="00383ACB"/>
    <w:rsid w:val="00384274"/>
    <w:rsid w:val="00384531"/>
    <w:rsid w:val="00385020"/>
    <w:rsid w:val="003850AE"/>
    <w:rsid w:val="003852EA"/>
    <w:rsid w:val="003857DD"/>
    <w:rsid w:val="00386603"/>
    <w:rsid w:val="0038692F"/>
    <w:rsid w:val="0038708D"/>
    <w:rsid w:val="00387236"/>
    <w:rsid w:val="0038767F"/>
    <w:rsid w:val="00387BBB"/>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3DED"/>
    <w:rsid w:val="003B443B"/>
    <w:rsid w:val="003B47D7"/>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2A7"/>
    <w:rsid w:val="003C492A"/>
    <w:rsid w:val="003C501C"/>
    <w:rsid w:val="003C549A"/>
    <w:rsid w:val="003C5BE8"/>
    <w:rsid w:val="003C5CC3"/>
    <w:rsid w:val="003C5FA2"/>
    <w:rsid w:val="003C653B"/>
    <w:rsid w:val="003C65F0"/>
    <w:rsid w:val="003C670D"/>
    <w:rsid w:val="003C687A"/>
    <w:rsid w:val="003C718E"/>
    <w:rsid w:val="003D1122"/>
    <w:rsid w:val="003D1518"/>
    <w:rsid w:val="003D16FA"/>
    <w:rsid w:val="003D2BBA"/>
    <w:rsid w:val="003D2E78"/>
    <w:rsid w:val="003D2F4B"/>
    <w:rsid w:val="003D355C"/>
    <w:rsid w:val="003D35B0"/>
    <w:rsid w:val="003D392A"/>
    <w:rsid w:val="003D3A0C"/>
    <w:rsid w:val="003D3E82"/>
    <w:rsid w:val="003D3E9E"/>
    <w:rsid w:val="003D3EC8"/>
    <w:rsid w:val="003D3F11"/>
    <w:rsid w:val="003D40A8"/>
    <w:rsid w:val="003D4142"/>
    <w:rsid w:val="003D4886"/>
    <w:rsid w:val="003D4F06"/>
    <w:rsid w:val="003D53DD"/>
    <w:rsid w:val="003D5952"/>
    <w:rsid w:val="003D5A25"/>
    <w:rsid w:val="003D5BE3"/>
    <w:rsid w:val="003D606B"/>
    <w:rsid w:val="003D63E5"/>
    <w:rsid w:val="003D6B0A"/>
    <w:rsid w:val="003D7948"/>
    <w:rsid w:val="003E05C7"/>
    <w:rsid w:val="003E1926"/>
    <w:rsid w:val="003E22CB"/>
    <w:rsid w:val="003E2C19"/>
    <w:rsid w:val="003E3832"/>
    <w:rsid w:val="003E3AFA"/>
    <w:rsid w:val="003E43B8"/>
    <w:rsid w:val="003E454D"/>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213"/>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1BE6"/>
    <w:rsid w:val="00412944"/>
    <w:rsid w:val="004130E0"/>
    <w:rsid w:val="00413DA0"/>
    <w:rsid w:val="00414147"/>
    <w:rsid w:val="00414A19"/>
    <w:rsid w:val="0041542A"/>
    <w:rsid w:val="004156EC"/>
    <w:rsid w:val="00415F23"/>
    <w:rsid w:val="00416281"/>
    <w:rsid w:val="0041693D"/>
    <w:rsid w:val="00416DB8"/>
    <w:rsid w:val="00417988"/>
    <w:rsid w:val="00420F39"/>
    <w:rsid w:val="00421828"/>
    <w:rsid w:val="004220EF"/>
    <w:rsid w:val="004222D4"/>
    <w:rsid w:val="00422477"/>
    <w:rsid w:val="004224F4"/>
    <w:rsid w:val="00422715"/>
    <w:rsid w:val="00423153"/>
    <w:rsid w:val="004234DA"/>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16D"/>
    <w:rsid w:val="0043030B"/>
    <w:rsid w:val="0043077C"/>
    <w:rsid w:val="00430C49"/>
    <w:rsid w:val="00430DA8"/>
    <w:rsid w:val="0043163B"/>
    <w:rsid w:val="00431B40"/>
    <w:rsid w:val="00431F08"/>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373DD"/>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4A2"/>
    <w:rsid w:val="00445D59"/>
    <w:rsid w:val="004460D0"/>
    <w:rsid w:val="00447359"/>
    <w:rsid w:val="00447744"/>
    <w:rsid w:val="00447789"/>
    <w:rsid w:val="004479AC"/>
    <w:rsid w:val="00447C55"/>
    <w:rsid w:val="00450388"/>
    <w:rsid w:val="004505B1"/>
    <w:rsid w:val="00451515"/>
    <w:rsid w:val="00451E68"/>
    <w:rsid w:val="00452910"/>
    <w:rsid w:val="0045301F"/>
    <w:rsid w:val="004536A9"/>
    <w:rsid w:val="00453A30"/>
    <w:rsid w:val="0045460F"/>
    <w:rsid w:val="00454B3A"/>
    <w:rsid w:val="00455213"/>
    <w:rsid w:val="00455350"/>
    <w:rsid w:val="00456EDA"/>
    <w:rsid w:val="00456FDC"/>
    <w:rsid w:val="00457A14"/>
    <w:rsid w:val="00457EEE"/>
    <w:rsid w:val="00460083"/>
    <w:rsid w:val="00460690"/>
    <w:rsid w:val="00460A6E"/>
    <w:rsid w:val="00461961"/>
    <w:rsid w:val="00462595"/>
    <w:rsid w:val="004631D8"/>
    <w:rsid w:val="00463339"/>
    <w:rsid w:val="004633DA"/>
    <w:rsid w:val="004639C1"/>
    <w:rsid w:val="00463B87"/>
    <w:rsid w:val="00464E47"/>
    <w:rsid w:val="00464F28"/>
    <w:rsid w:val="0046557C"/>
    <w:rsid w:val="004656C4"/>
    <w:rsid w:val="00465A64"/>
    <w:rsid w:val="00466005"/>
    <w:rsid w:val="004663EF"/>
    <w:rsid w:val="00466E30"/>
    <w:rsid w:val="004678F1"/>
    <w:rsid w:val="004679C5"/>
    <w:rsid w:val="00470203"/>
    <w:rsid w:val="004718FD"/>
    <w:rsid w:val="00471C89"/>
    <w:rsid w:val="00472203"/>
    <w:rsid w:val="00472497"/>
    <w:rsid w:val="00472B2F"/>
    <w:rsid w:val="00472EEC"/>
    <w:rsid w:val="00473992"/>
    <w:rsid w:val="00473A89"/>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2BDA"/>
    <w:rsid w:val="004836DF"/>
    <w:rsid w:val="00483AF3"/>
    <w:rsid w:val="00484100"/>
    <w:rsid w:val="004841A7"/>
    <w:rsid w:val="00484642"/>
    <w:rsid w:val="00484F40"/>
    <w:rsid w:val="004855BC"/>
    <w:rsid w:val="004857CA"/>
    <w:rsid w:val="0048603B"/>
    <w:rsid w:val="004860A5"/>
    <w:rsid w:val="004864D1"/>
    <w:rsid w:val="0048694F"/>
    <w:rsid w:val="004872CC"/>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80D"/>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3366"/>
    <w:rsid w:val="004C3624"/>
    <w:rsid w:val="004C4245"/>
    <w:rsid w:val="004C45EE"/>
    <w:rsid w:val="004C558B"/>
    <w:rsid w:val="004C64C2"/>
    <w:rsid w:val="004C652E"/>
    <w:rsid w:val="004C7FA9"/>
    <w:rsid w:val="004D062E"/>
    <w:rsid w:val="004D06D1"/>
    <w:rsid w:val="004D0A26"/>
    <w:rsid w:val="004D0E38"/>
    <w:rsid w:val="004D0E98"/>
    <w:rsid w:val="004D14B9"/>
    <w:rsid w:val="004D1933"/>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47F"/>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7EB"/>
    <w:rsid w:val="004F47A8"/>
    <w:rsid w:val="004F4C74"/>
    <w:rsid w:val="004F542F"/>
    <w:rsid w:val="004F5445"/>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6592"/>
    <w:rsid w:val="005172A0"/>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37B"/>
    <w:rsid w:val="0053240D"/>
    <w:rsid w:val="005324E3"/>
    <w:rsid w:val="00532734"/>
    <w:rsid w:val="0053312C"/>
    <w:rsid w:val="0053314E"/>
    <w:rsid w:val="00533289"/>
    <w:rsid w:val="00534597"/>
    <w:rsid w:val="00534603"/>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9CD"/>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99B"/>
    <w:rsid w:val="00557B6A"/>
    <w:rsid w:val="00557C63"/>
    <w:rsid w:val="00560E28"/>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0BFB"/>
    <w:rsid w:val="00571728"/>
    <w:rsid w:val="00571B8B"/>
    <w:rsid w:val="00571E5C"/>
    <w:rsid w:val="005721BD"/>
    <w:rsid w:val="005721F5"/>
    <w:rsid w:val="005722C2"/>
    <w:rsid w:val="005727DA"/>
    <w:rsid w:val="00572D72"/>
    <w:rsid w:val="0057305F"/>
    <w:rsid w:val="00573126"/>
    <w:rsid w:val="0057343A"/>
    <w:rsid w:val="005743E7"/>
    <w:rsid w:val="00574774"/>
    <w:rsid w:val="00574A7B"/>
    <w:rsid w:val="00576951"/>
    <w:rsid w:val="00576B1B"/>
    <w:rsid w:val="00576BC3"/>
    <w:rsid w:val="00576BEF"/>
    <w:rsid w:val="00576C21"/>
    <w:rsid w:val="00576EBA"/>
    <w:rsid w:val="005774DB"/>
    <w:rsid w:val="00577656"/>
    <w:rsid w:val="005776E1"/>
    <w:rsid w:val="00577726"/>
    <w:rsid w:val="00577849"/>
    <w:rsid w:val="00577F5C"/>
    <w:rsid w:val="005806E5"/>
    <w:rsid w:val="005817EE"/>
    <w:rsid w:val="00581ACC"/>
    <w:rsid w:val="00583151"/>
    <w:rsid w:val="00583CBF"/>
    <w:rsid w:val="00583FFA"/>
    <w:rsid w:val="005843B8"/>
    <w:rsid w:val="00584500"/>
    <w:rsid w:val="00584A8A"/>
    <w:rsid w:val="00584F82"/>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3D83"/>
    <w:rsid w:val="0059401A"/>
    <w:rsid w:val="005942DF"/>
    <w:rsid w:val="00594446"/>
    <w:rsid w:val="005945A4"/>
    <w:rsid w:val="0059475B"/>
    <w:rsid w:val="00594C1D"/>
    <w:rsid w:val="0059570E"/>
    <w:rsid w:val="00595788"/>
    <w:rsid w:val="00596566"/>
    <w:rsid w:val="0059663D"/>
    <w:rsid w:val="00596BF0"/>
    <w:rsid w:val="005A0144"/>
    <w:rsid w:val="005A0DD9"/>
    <w:rsid w:val="005A19E0"/>
    <w:rsid w:val="005A1F9F"/>
    <w:rsid w:val="005A2186"/>
    <w:rsid w:val="005A35D4"/>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3E17"/>
    <w:rsid w:val="005C42C0"/>
    <w:rsid w:val="005C4809"/>
    <w:rsid w:val="005C5151"/>
    <w:rsid w:val="005C54BB"/>
    <w:rsid w:val="005C57AE"/>
    <w:rsid w:val="005C58F0"/>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0E95"/>
    <w:rsid w:val="005E1308"/>
    <w:rsid w:val="005E1C98"/>
    <w:rsid w:val="005E1D28"/>
    <w:rsid w:val="005E1DCC"/>
    <w:rsid w:val="005E1F81"/>
    <w:rsid w:val="005E22B1"/>
    <w:rsid w:val="005E23B9"/>
    <w:rsid w:val="005E2992"/>
    <w:rsid w:val="005E336C"/>
    <w:rsid w:val="005E3AB6"/>
    <w:rsid w:val="005E40BF"/>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396"/>
    <w:rsid w:val="005F6AA0"/>
    <w:rsid w:val="006003A5"/>
    <w:rsid w:val="00601150"/>
    <w:rsid w:val="00601329"/>
    <w:rsid w:val="006017E2"/>
    <w:rsid w:val="00601884"/>
    <w:rsid w:val="00601B97"/>
    <w:rsid w:val="00602C44"/>
    <w:rsid w:val="006038C2"/>
    <w:rsid w:val="00603BD3"/>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2111"/>
    <w:rsid w:val="006325F6"/>
    <w:rsid w:val="0063301F"/>
    <w:rsid w:val="0063355C"/>
    <w:rsid w:val="00633A1F"/>
    <w:rsid w:val="006340C7"/>
    <w:rsid w:val="00634138"/>
    <w:rsid w:val="00634485"/>
    <w:rsid w:val="00634511"/>
    <w:rsid w:val="00634890"/>
    <w:rsid w:val="00634E48"/>
    <w:rsid w:val="00635154"/>
    <w:rsid w:val="00635A09"/>
    <w:rsid w:val="00635E0E"/>
    <w:rsid w:val="00635E9F"/>
    <w:rsid w:val="00636140"/>
    <w:rsid w:val="0063780A"/>
    <w:rsid w:val="00637B99"/>
    <w:rsid w:val="00637D80"/>
    <w:rsid w:val="00640222"/>
    <w:rsid w:val="00640727"/>
    <w:rsid w:val="006407A9"/>
    <w:rsid w:val="00640AF2"/>
    <w:rsid w:val="0064155A"/>
    <w:rsid w:val="00641BB8"/>
    <w:rsid w:val="006433AB"/>
    <w:rsid w:val="00643498"/>
    <w:rsid w:val="00643765"/>
    <w:rsid w:val="00644195"/>
    <w:rsid w:val="00644F67"/>
    <w:rsid w:val="006457A5"/>
    <w:rsid w:val="006459BE"/>
    <w:rsid w:val="00646DD0"/>
    <w:rsid w:val="0064794B"/>
    <w:rsid w:val="00650174"/>
    <w:rsid w:val="006505CC"/>
    <w:rsid w:val="006509D6"/>
    <w:rsid w:val="00650D6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5F4F"/>
    <w:rsid w:val="0067612B"/>
    <w:rsid w:val="00676933"/>
    <w:rsid w:val="00676D9E"/>
    <w:rsid w:val="0067733E"/>
    <w:rsid w:val="0067797F"/>
    <w:rsid w:val="00677D71"/>
    <w:rsid w:val="0068007F"/>
    <w:rsid w:val="006801D4"/>
    <w:rsid w:val="00680418"/>
    <w:rsid w:val="006808E7"/>
    <w:rsid w:val="00680D9E"/>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07AB"/>
    <w:rsid w:val="00690F80"/>
    <w:rsid w:val="00691426"/>
    <w:rsid w:val="00691932"/>
    <w:rsid w:val="006928D1"/>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804"/>
    <w:rsid w:val="00697C3B"/>
    <w:rsid w:val="00697E10"/>
    <w:rsid w:val="00697F91"/>
    <w:rsid w:val="006A02F2"/>
    <w:rsid w:val="006A0D0E"/>
    <w:rsid w:val="006A0DC7"/>
    <w:rsid w:val="006A1092"/>
    <w:rsid w:val="006A1AF4"/>
    <w:rsid w:val="006A1BFC"/>
    <w:rsid w:val="006A1FD3"/>
    <w:rsid w:val="006A30E8"/>
    <w:rsid w:val="006A313B"/>
    <w:rsid w:val="006A497F"/>
    <w:rsid w:val="006A5120"/>
    <w:rsid w:val="006A59C7"/>
    <w:rsid w:val="006A5AB1"/>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2EAB"/>
    <w:rsid w:val="006B39E2"/>
    <w:rsid w:val="006B3F4F"/>
    <w:rsid w:val="006B44A2"/>
    <w:rsid w:val="006B4664"/>
    <w:rsid w:val="006B4B50"/>
    <w:rsid w:val="006B4B70"/>
    <w:rsid w:val="006B4F95"/>
    <w:rsid w:val="006B51F8"/>
    <w:rsid w:val="006B5DAA"/>
    <w:rsid w:val="006B5EC8"/>
    <w:rsid w:val="006B6680"/>
    <w:rsid w:val="006B6852"/>
    <w:rsid w:val="006B6E95"/>
    <w:rsid w:val="006C0938"/>
    <w:rsid w:val="006C140F"/>
    <w:rsid w:val="006C1A39"/>
    <w:rsid w:val="006C1A82"/>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337"/>
    <w:rsid w:val="006D1B0A"/>
    <w:rsid w:val="006D2023"/>
    <w:rsid w:val="006D2625"/>
    <w:rsid w:val="006D2CA2"/>
    <w:rsid w:val="006D2D7F"/>
    <w:rsid w:val="006D4392"/>
    <w:rsid w:val="006D4A76"/>
    <w:rsid w:val="006D4D7E"/>
    <w:rsid w:val="006D530F"/>
    <w:rsid w:val="006D5B86"/>
    <w:rsid w:val="006D6201"/>
    <w:rsid w:val="006D6548"/>
    <w:rsid w:val="006D6E39"/>
    <w:rsid w:val="006D7D4E"/>
    <w:rsid w:val="006D7EA2"/>
    <w:rsid w:val="006D7EEB"/>
    <w:rsid w:val="006D7F59"/>
    <w:rsid w:val="006E00AA"/>
    <w:rsid w:val="006E0836"/>
    <w:rsid w:val="006E1976"/>
    <w:rsid w:val="006E1BB0"/>
    <w:rsid w:val="006E25F7"/>
    <w:rsid w:val="006E2A80"/>
    <w:rsid w:val="006E3C33"/>
    <w:rsid w:val="006E410B"/>
    <w:rsid w:val="006E4335"/>
    <w:rsid w:val="006E4E1A"/>
    <w:rsid w:val="006E5472"/>
    <w:rsid w:val="006E5ED4"/>
    <w:rsid w:val="006E61FC"/>
    <w:rsid w:val="006E6389"/>
    <w:rsid w:val="006E68E3"/>
    <w:rsid w:val="006E6CFD"/>
    <w:rsid w:val="006E6E7C"/>
    <w:rsid w:val="006E7871"/>
    <w:rsid w:val="006E79F3"/>
    <w:rsid w:val="006E7E9C"/>
    <w:rsid w:val="006F064E"/>
    <w:rsid w:val="006F0727"/>
    <w:rsid w:val="006F0894"/>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767"/>
    <w:rsid w:val="00700CBB"/>
    <w:rsid w:val="00700FF5"/>
    <w:rsid w:val="00701189"/>
    <w:rsid w:val="007017EB"/>
    <w:rsid w:val="0070224A"/>
    <w:rsid w:val="00703168"/>
    <w:rsid w:val="007034A0"/>
    <w:rsid w:val="00703777"/>
    <w:rsid w:val="00703C28"/>
    <w:rsid w:val="007042CF"/>
    <w:rsid w:val="0070431A"/>
    <w:rsid w:val="007047FD"/>
    <w:rsid w:val="0070528E"/>
    <w:rsid w:val="00705741"/>
    <w:rsid w:val="00705E9A"/>
    <w:rsid w:val="007066E2"/>
    <w:rsid w:val="00710016"/>
    <w:rsid w:val="00710255"/>
    <w:rsid w:val="00710A2A"/>
    <w:rsid w:val="007111D9"/>
    <w:rsid w:val="00711DE7"/>
    <w:rsid w:val="007123ED"/>
    <w:rsid w:val="0071255C"/>
    <w:rsid w:val="0071273A"/>
    <w:rsid w:val="00712E94"/>
    <w:rsid w:val="00712EE0"/>
    <w:rsid w:val="00713770"/>
    <w:rsid w:val="00713CD7"/>
    <w:rsid w:val="0071434B"/>
    <w:rsid w:val="007143E0"/>
    <w:rsid w:val="00714AED"/>
    <w:rsid w:val="00716124"/>
    <w:rsid w:val="007161A6"/>
    <w:rsid w:val="00716989"/>
    <w:rsid w:val="00716F71"/>
    <w:rsid w:val="0071714C"/>
    <w:rsid w:val="00717401"/>
    <w:rsid w:val="00717925"/>
    <w:rsid w:val="00717BD1"/>
    <w:rsid w:val="00720130"/>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5EBD"/>
    <w:rsid w:val="007263FB"/>
    <w:rsid w:val="00726440"/>
    <w:rsid w:val="007267E8"/>
    <w:rsid w:val="00726A39"/>
    <w:rsid w:val="00726D8F"/>
    <w:rsid w:val="00730181"/>
    <w:rsid w:val="00730246"/>
    <w:rsid w:val="007304F5"/>
    <w:rsid w:val="00730891"/>
    <w:rsid w:val="00730974"/>
    <w:rsid w:val="00730A1E"/>
    <w:rsid w:val="007312A1"/>
    <w:rsid w:val="00732266"/>
    <w:rsid w:val="007322D6"/>
    <w:rsid w:val="007328BA"/>
    <w:rsid w:val="00732FA0"/>
    <w:rsid w:val="007330C3"/>
    <w:rsid w:val="0073311C"/>
    <w:rsid w:val="007353F0"/>
    <w:rsid w:val="0073553E"/>
    <w:rsid w:val="0073580C"/>
    <w:rsid w:val="00735930"/>
    <w:rsid w:val="007364B7"/>
    <w:rsid w:val="0073684D"/>
    <w:rsid w:val="00736B73"/>
    <w:rsid w:val="00736C06"/>
    <w:rsid w:val="00740052"/>
    <w:rsid w:val="007400E8"/>
    <w:rsid w:val="00740126"/>
    <w:rsid w:val="00740238"/>
    <w:rsid w:val="00740494"/>
    <w:rsid w:val="00740AFD"/>
    <w:rsid w:val="00741046"/>
    <w:rsid w:val="00741570"/>
    <w:rsid w:val="007416A3"/>
    <w:rsid w:val="0074288A"/>
    <w:rsid w:val="00742B41"/>
    <w:rsid w:val="00742EDD"/>
    <w:rsid w:val="00743065"/>
    <w:rsid w:val="007431A4"/>
    <w:rsid w:val="00743CB6"/>
    <w:rsid w:val="00743CFC"/>
    <w:rsid w:val="00743F63"/>
    <w:rsid w:val="00744BA4"/>
    <w:rsid w:val="00745354"/>
    <w:rsid w:val="00745BD2"/>
    <w:rsid w:val="007465F0"/>
    <w:rsid w:val="00746708"/>
    <w:rsid w:val="00746BFB"/>
    <w:rsid w:val="00747099"/>
    <w:rsid w:val="00747261"/>
    <w:rsid w:val="00747331"/>
    <w:rsid w:val="00747F64"/>
    <w:rsid w:val="00750AB1"/>
    <w:rsid w:val="00750D6F"/>
    <w:rsid w:val="00750F1A"/>
    <w:rsid w:val="00751099"/>
    <w:rsid w:val="00751107"/>
    <w:rsid w:val="00751404"/>
    <w:rsid w:val="0075162D"/>
    <w:rsid w:val="00752184"/>
    <w:rsid w:val="00752248"/>
    <w:rsid w:val="007523B1"/>
    <w:rsid w:val="007524A0"/>
    <w:rsid w:val="007528F0"/>
    <w:rsid w:val="00752E1F"/>
    <w:rsid w:val="00753413"/>
    <w:rsid w:val="00753E3E"/>
    <w:rsid w:val="00754ECB"/>
    <w:rsid w:val="00755188"/>
    <w:rsid w:val="007554C2"/>
    <w:rsid w:val="007566BA"/>
    <w:rsid w:val="00756B7E"/>
    <w:rsid w:val="00756CF1"/>
    <w:rsid w:val="00756F19"/>
    <w:rsid w:val="00757070"/>
    <w:rsid w:val="007571CA"/>
    <w:rsid w:val="007572B6"/>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675"/>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422"/>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43FF"/>
    <w:rsid w:val="00794540"/>
    <w:rsid w:val="007946E4"/>
    <w:rsid w:val="00794C52"/>
    <w:rsid w:val="00794EF2"/>
    <w:rsid w:val="00795322"/>
    <w:rsid w:val="007955DE"/>
    <w:rsid w:val="00795B9E"/>
    <w:rsid w:val="00795DB8"/>
    <w:rsid w:val="00796094"/>
    <w:rsid w:val="007964F7"/>
    <w:rsid w:val="00797436"/>
    <w:rsid w:val="00797B98"/>
    <w:rsid w:val="00797BC9"/>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349"/>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489"/>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6F14"/>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E7C71"/>
    <w:rsid w:val="007F079E"/>
    <w:rsid w:val="007F169F"/>
    <w:rsid w:val="007F1CB7"/>
    <w:rsid w:val="007F21F8"/>
    <w:rsid w:val="007F28C5"/>
    <w:rsid w:val="007F2E0E"/>
    <w:rsid w:val="007F414D"/>
    <w:rsid w:val="007F4D6F"/>
    <w:rsid w:val="007F4DA5"/>
    <w:rsid w:val="007F502F"/>
    <w:rsid w:val="007F6721"/>
    <w:rsid w:val="007F75A8"/>
    <w:rsid w:val="00800A6D"/>
    <w:rsid w:val="008011A7"/>
    <w:rsid w:val="008014D3"/>
    <w:rsid w:val="00801A6C"/>
    <w:rsid w:val="00802451"/>
    <w:rsid w:val="0080273A"/>
    <w:rsid w:val="00803065"/>
    <w:rsid w:val="00803682"/>
    <w:rsid w:val="00804212"/>
    <w:rsid w:val="00804442"/>
    <w:rsid w:val="00804B03"/>
    <w:rsid w:val="008059FF"/>
    <w:rsid w:val="00805A5B"/>
    <w:rsid w:val="00805CAE"/>
    <w:rsid w:val="00805E83"/>
    <w:rsid w:val="00806C71"/>
    <w:rsid w:val="00806D9B"/>
    <w:rsid w:val="008079A9"/>
    <w:rsid w:val="008104BE"/>
    <w:rsid w:val="00810E28"/>
    <w:rsid w:val="008114BA"/>
    <w:rsid w:val="008117CC"/>
    <w:rsid w:val="00811E51"/>
    <w:rsid w:val="008126AC"/>
    <w:rsid w:val="00812866"/>
    <w:rsid w:val="008137FF"/>
    <w:rsid w:val="00814006"/>
    <w:rsid w:val="008141B5"/>
    <w:rsid w:val="00814411"/>
    <w:rsid w:val="008149DF"/>
    <w:rsid w:val="00814C67"/>
    <w:rsid w:val="00814DF6"/>
    <w:rsid w:val="0081501A"/>
    <w:rsid w:val="00815152"/>
    <w:rsid w:val="00815514"/>
    <w:rsid w:val="00815DC6"/>
    <w:rsid w:val="00815F8D"/>
    <w:rsid w:val="00816685"/>
    <w:rsid w:val="008166F2"/>
    <w:rsid w:val="00816752"/>
    <w:rsid w:val="0081688A"/>
    <w:rsid w:val="00816A6B"/>
    <w:rsid w:val="008170E4"/>
    <w:rsid w:val="008170FC"/>
    <w:rsid w:val="008175CE"/>
    <w:rsid w:val="00817785"/>
    <w:rsid w:val="0081786A"/>
    <w:rsid w:val="008178E3"/>
    <w:rsid w:val="00817B8B"/>
    <w:rsid w:val="00817CC5"/>
    <w:rsid w:val="00817F88"/>
    <w:rsid w:val="00820488"/>
    <w:rsid w:val="00820B40"/>
    <w:rsid w:val="00820B9B"/>
    <w:rsid w:val="00820D1B"/>
    <w:rsid w:val="00821B95"/>
    <w:rsid w:val="00822408"/>
    <w:rsid w:val="0082293F"/>
    <w:rsid w:val="00822E25"/>
    <w:rsid w:val="00823549"/>
    <w:rsid w:val="00824389"/>
    <w:rsid w:val="00824392"/>
    <w:rsid w:val="008245DA"/>
    <w:rsid w:val="00824FDA"/>
    <w:rsid w:val="0082568B"/>
    <w:rsid w:val="008256D6"/>
    <w:rsid w:val="0082576A"/>
    <w:rsid w:val="00826A82"/>
    <w:rsid w:val="00826BFD"/>
    <w:rsid w:val="00827092"/>
    <w:rsid w:val="0082710A"/>
    <w:rsid w:val="00827366"/>
    <w:rsid w:val="00827A68"/>
    <w:rsid w:val="00830444"/>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AE"/>
    <w:rsid w:val="008345ED"/>
    <w:rsid w:val="008347FE"/>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C1C"/>
    <w:rsid w:val="00844279"/>
    <w:rsid w:val="008448E0"/>
    <w:rsid w:val="00845969"/>
    <w:rsid w:val="008465C6"/>
    <w:rsid w:val="008467B8"/>
    <w:rsid w:val="00846C33"/>
    <w:rsid w:val="00847359"/>
    <w:rsid w:val="00847BB0"/>
    <w:rsid w:val="00850059"/>
    <w:rsid w:val="00850072"/>
    <w:rsid w:val="00850321"/>
    <w:rsid w:val="008505AA"/>
    <w:rsid w:val="0085064A"/>
    <w:rsid w:val="00851B47"/>
    <w:rsid w:val="00851C51"/>
    <w:rsid w:val="008526EF"/>
    <w:rsid w:val="00852F55"/>
    <w:rsid w:val="00853608"/>
    <w:rsid w:val="00853AB4"/>
    <w:rsid w:val="00853CCE"/>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2ACE"/>
    <w:rsid w:val="0087324A"/>
    <w:rsid w:val="008741A6"/>
    <w:rsid w:val="00874368"/>
    <w:rsid w:val="0087443E"/>
    <w:rsid w:val="008744AE"/>
    <w:rsid w:val="008753E1"/>
    <w:rsid w:val="00875A1A"/>
    <w:rsid w:val="00875F0F"/>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3DE5"/>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A8E"/>
    <w:rsid w:val="0089542B"/>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4E28"/>
    <w:rsid w:val="008A5548"/>
    <w:rsid w:val="008A5B0A"/>
    <w:rsid w:val="008A622A"/>
    <w:rsid w:val="008A6446"/>
    <w:rsid w:val="008A6F1C"/>
    <w:rsid w:val="008A78C5"/>
    <w:rsid w:val="008B0019"/>
    <w:rsid w:val="008B00B8"/>
    <w:rsid w:val="008B0908"/>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5E4F"/>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E23"/>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753"/>
    <w:rsid w:val="008F4D68"/>
    <w:rsid w:val="008F4E04"/>
    <w:rsid w:val="008F4F7D"/>
    <w:rsid w:val="008F5255"/>
    <w:rsid w:val="008F5667"/>
    <w:rsid w:val="008F5901"/>
    <w:rsid w:val="008F5ADD"/>
    <w:rsid w:val="008F5EEB"/>
    <w:rsid w:val="008F6A87"/>
    <w:rsid w:val="008F6D10"/>
    <w:rsid w:val="008F6D24"/>
    <w:rsid w:val="008F6E71"/>
    <w:rsid w:val="008F73C7"/>
    <w:rsid w:val="00900F9F"/>
    <w:rsid w:val="00901261"/>
    <w:rsid w:val="009012A7"/>
    <w:rsid w:val="00901F18"/>
    <w:rsid w:val="009022B6"/>
    <w:rsid w:val="00902410"/>
    <w:rsid w:val="00902A0B"/>
    <w:rsid w:val="00902A9D"/>
    <w:rsid w:val="00902CD7"/>
    <w:rsid w:val="00903B60"/>
    <w:rsid w:val="00904C95"/>
    <w:rsid w:val="00905581"/>
    <w:rsid w:val="00905B13"/>
    <w:rsid w:val="0090705B"/>
    <w:rsid w:val="0090774E"/>
    <w:rsid w:val="0090789B"/>
    <w:rsid w:val="00910A26"/>
    <w:rsid w:val="00910EFB"/>
    <w:rsid w:val="00910FAF"/>
    <w:rsid w:val="00911033"/>
    <w:rsid w:val="00911110"/>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5544"/>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EFC"/>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427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36"/>
    <w:rsid w:val="0098667C"/>
    <w:rsid w:val="00986F93"/>
    <w:rsid w:val="0098788E"/>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1FF3"/>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864"/>
    <w:rsid w:val="009B1AA6"/>
    <w:rsid w:val="009B1FA7"/>
    <w:rsid w:val="009B2269"/>
    <w:rsid w:val="009B25C6"/>
    <w:rsid w:val="009B28E5"/>
    <w:rsid w:val="009B29BF"/>
    <w:rsid w:val="009B2ABF"/>
    <w:rsid w:val="009B3276"/>
    <w:rsid w:val="009B36A5"/>
    <w:rsid w:val="009B3957"/>
    <w:rsid w:val="009B443D"/>
    <w:rsid w:val="009B4664"/>
    <w:rsid w:val="009B4827"/>
    <w:rsid w:val="009B4982"/>
    <w:rsid w:val="009B4D74"/>
    <w:rsid w:val="009B506E"/>
    <w:rsid w:val="009B5BC1"/>
    <w:rsid w:val="009B60E0"/>
    <w:rsid w:val="009B66D6"/>
    <w:rsid w:val="009B6CA9"/>
    <w:rsid w:val="009B756F"/>
    <w:rsid w:val="009B7C7B"/>
    <w:rsid w:val="009B7E69"/>
    <w:rsid w:val="009C0DF7"/>
    <w:rsid w:val="009C1CDE"/>
    <w:rsid w:val="009C1F8E"/>
    <w:rsid w:val="009C2BF8"/>
    <w:rsid w:val="009C2DCB"/>
    <w:rsid w:val="009C34D3"/>
    <w:rsid w:val="009C36D2"/>
    <w:rsid w:val="009C38ED"/>
    <w:rsid w:val="009C38F8"/>
    <w:rsid w:val="009C3A60"/>
    <w:rsid w:val="009C4EB4"/>
    <w:rsid w:val="009C6744"/>
    <w:rsid w:val="009C68FC"/>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50"/>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E7F28"/>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302E"/>
    <w:rsid w:val="00A13741"/>
    <w:rsid w:val="00A1375F"/>
    <w:rsid w:val="00A139D8"/>
    <w:rsid w:val="00A14A4E"/>
    <w:rsid w:val="00A14FB6"/>
    <w:rsid w:val="00A151F0"/>
    <w:rsid w:val="00A166EE"/>
    <w:rsid w:val="00A16D9E"/>
    <w:rsid w:val="00A17309"/>
    <w:rsid w:val="00A17547"/>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4F9"/>
    <w:rsid w:val="00A24A09"/>
    <w:rsid w:val="00A24DCC"/>
    <w:rsid w:val="00A25ADE"/>
    <w:rsid w:val="00A264D3"/>
    <w:rsid w:val="00A2674B"/>
    <w:rsid w:val="00A2780F"/>
    <w:rsid w:val="00A27EC7"/>
    <w:rsid w:val="00A30049"/>
    <w:rsid w:val="00A30326"/>
    <w:rsid w:val="00A30E80"/>
    <w:rsid w:val="00A3120A"/>
    <w:rsid w:val="00A3124A"/>
    <w:rsid w:val="00A315E3"/>
    <w:rsid w:val="00A317FC"/>
    <w:rsid w:val="00A3183F"/>
    <w:rsid w:val="00A318F1"/>
    <w:rsid w:val="00A31908"/>
    <w:rsid w:val="00A32592"/>
    <w:rsid w:val="00A326B5"/>
    <w:rsid w:val="00A327E0"/>
    <w:rsid w:val="00A33089"/>
    <w:rsid w:val="00A3348E"/>
    <w:rsid w:val="00A33C52"/>
    <w:rsid w:val="00A33C9D"/>
    <w:rsid w:val="00A3447A"/>
    <w:rsid w:val="00A34689"/>
    <w:rsid w:val="00A35172"/>
    <w:rsid w:val="00A356F2"/>
    <w:rsid w:val="00A3617A"/>
    <w:rsid w:val="00A3689D"/>
    <w:rsid w:val="00A370B5"/>
    <w:rsid w:val="00A37C30"/>
    <w:rsid w:val="00A40287"/>
    <w:rsid w:val="00A40452"/>
    <w:rsid w:val="00A40899"/>
    <w:rsid w:val="00A41149"/>
    <w:rsid w:val="00A411F3"/>
    <w:rsid w:val="00A4180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176"/>
    <w:rsid w:val="00A46288"/>
    <w:rsid w:val="00A462EE"/>
    <w:rsid w:val="00A464D4"/>
    <w:rsid w:val="00A464E2"/>
    <w:rsid w:val="00A468EC"/>
    <w:rsid w:val="00A4773C"/>
    <w:rsid w:val="00A50180"/>
    <w:rsid w:val="00A50346"/>
    <w:rsid w:val="00A506A9"/>
    <w:rsid w:val="00A50948"/>
    <w:rsid w:val="00A51621"/>
    <w:rsid w:val="00A51681"/>
    <w:rsid w:val="00A51BD1"/>
    <w:rsid w:val="00A51C74"/>
    <w:rsid w:val="00A51F64"/>
    <w:rsid w:val="00A525E0"/>
    <w:rsid w:val="00A52823"/>
    <w:rsid w:val="00A5293C"/>
    <w:rsid w:val="00A52DF0"/>
    <w:rsid w:val="00A53257"/>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43F"/>
    <w:rsid w:val="00A67612"/>
    <w:rsid w:val="00A70742"/>
    <w:rsid w:val="00A70FDE"/>
    <w:rsid w:val="00A71468"/>
    <w:rsid w:val="00A71567"/>
    <w:rsid w:val="00A71A19"/>
    <w:rsid w:val="00A71CD7"/>
    <w:rsid w:val="00A72439"/>
    <w:rsid w:val="00A72DEC"/>
    <w:rsid w:val="00A72FE9"/>
    <w:rsid w:val="00A7350D"/>
    <w:rsid w:val="00A74EE4"/>
    <w:rsid w:val="00A75489"/>
    <w:rsid w:val="00A75EE0"/>
    <w:rsid w:val="00A7626C"/>
    <w:rsid w:val="00A76DA1"/>
    <w:rsid w:val="00A76DA2"/>
    <w:rsid w:val="00A770A2"/>
    <w:rsid w:val="00A77566"/>
    <w:rsid w:val="00A77A85"/>
    <w:rsid w:val="00A805B2"/>
    <w:rsid w:val="00A81140"/>
    <w:rsid w:val="00A8121D"/>
    <w:rsid w:val="00A81414"/>
    <w:rsid w:val="00A81A4A"/>
    <w:rsid w:val="00A82229"/>
    <w:rsid w:val="00A82C9E"/>
    <w:rsid w:val="00A839A4"/>
    <w:rsid w:val="00A83B78"/>
    <w:rsid w:val="00A84060"/>
    <w:rsid w:val="00A84169"/>
    <w:rsid w:val="00A846BC"/>
    <w:rsid w:val="00A84790"/>
    <w:rsid w:val="00A84AC9"/>
    <w:rsid w:val="00A84D7E"/>
    <w:rsid w:val="00A84EED"/>
    <w:rsid w:val="00A8527E"/>
    <w:rsid w:val="00A857BC"/>
    <w:rsid w:val="00A858A5"/>
    <w:rsid w:val="00A85B0D"/>
    <w:rsid w:val="00A85CA7"/>
    <w:rsid w:val="00A85CB9"/>
    <w:rsid w:val="00A85EFA"/>
    <w:rsid w:val="00A8655A"/>
    <w:rsid w:val="00A8675A"/>
    <w:rsid w:val="00A86773"/>
    <w:rsid w:val="00A8775B"/>
    <w:rsid w:val="00A903D4"/>
    <w:rsid w:val="00A905D7"/>
    <w:rsid w:val="00A90A3C"/>
    <w:rsid w:val="00A90B2C"/>
    <w:rsid w:val="00A9131B"/>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8A6"/>
    <w:rsid w:val="00A959EA"/>
    <w:rsid w:val="00A95AF4"/>
    <w:rsid w:val="00A966B6"/>
    <w:rsid w:val="00A97BDC"/>
    <w:rsid w:val="00AA034F"/>
    <w:rsid w:val="00AA0505"/>
    <w:rsid w:val="00AA0A8A"/>
    <w:rsid w:val="00AA0D58"/>
    <w:rsid w:val="00AA0F9F"/>
    <w:rsid w:val="00AA1022"/>
    <w:rsid w:val="00AA140F"/>
    <w:rsid w:val="00AA1ED9"/>
    <w:rsid w:val="00AA1F9E"/>
    <w:rsid w:val="00AA2E0D"/>
    <w:rsid w:val="00AA2E57"/>
    <w:rsid w:val="00AA339E"/>
    <w:rsid w:val="00AA352A"/>
    <w:rsid w:val="00AA390E"/>
    <w:rsid w:val="00AA3C87"/>
    <w:rsid w:val="00AA44D3"/>
    <w:rsid w:val="00AA48A5"/>
    <w:rsid w:val="00AA4926"/>
    <w:rsid w:val="00AA4E77"/>
    <w:rsid w:val="00AA53AA"/>
    <w:rsid w:val="00AA564D"/>
    <w:rsid w:val="00AA5C2A"/>
    <w:rsid w:val="00AA6166"/>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F05"/>
    <w:rsid w:val="00AB272D"/>
    <w:rsid w:val="00AB27D9"/>
    <w:rsid w:val="00AB2802"/>
    <w:rsid w:val="00AB2853"/>
    <w:rsid w:val="00AB2C63"/>
    <w:rsid w:val="00AB3244"/>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1E9"/>
    <w:rsid w:val="00AD042C"/>
    <w:rsid w:val="00AD0F30"/>
    <w:rsid w:val="00AD15E0"/>
    <w:rsid w:val="00AD18F9"/>
    <w:rsid w:val="00AD1E06"/>
    <w:rsid w:val="00AD1F3A"/>
    <w:rsid w:val="00AD1F41"/>
    <w:rsid w:val="00AD2090"/>
    <w:rsid w:val="00AD28BC"/>
    <w:rsid w:val="00AD2F55"/>
    <w:rsid w:val="00AD2FA1"/>
    <w:rsid w:val="00AD370C"/>
    <w:rsid w:val="00AD3764"/>
    <w:rsid w:val="00AD3D98"/>
    <w:rsid w:val="00AD43BD"/>
    <w:rsid w:val="00AD48BB"/>
    <w:rsid w:val="00AD4B15"/>
    <w:rsid w:val="00AD5AF1"/>
    <w:rsid w:val="00AD5D99"/>
    <w:rsid w:val="00AD6316"/>
    <w:rsid w:val="00AD64AF"/>
    <w:rsid w:val="00AD6536"/>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285C"/>
    <w:rsid w:val="00AF320B"/>
    <w:rsid w:val="00AF3803"/>
    <w:rsid w:val="00AF42BB"/>
    <w:rsid w:val="00AF5032"/>
    <w:rsid w:val="00AF5780"/>
    <w:rsid w:val="00AF5801"/>
    <w:rsid w:val="00AF5EF6"/>
    <w:rsid w:val="00AF6C24"/>
    <w:rsid w:val="00AF7575"/>
    <w:rsid w:val="00AF7775"/>
    <w:rsid w:val="00AF7949"/>
    <w:rsid w:val="00AF7A0B"/>
    <w:rsid w:val="00AF7B90"/>
    <w:rsid w:val="00B005E7"/>
    <w:rsid w:val="00B01153"/>
    <w:rsid w:val="00B015DF"/>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4E42"/>
    <w:rsid w:val="00B2544D"/>
    <w:rsid w:val="00B257FC"/>
    <w:rsid w:val="00B259C8"/>
    <w:rsid w:val="00B25A8E"/>
    <w:rsid w:val="00B2622D"/>
    <w:rsid w:val="00B26612"/>
    <w:rsid w:val="00B2715D"/>
    <w:rsid w:val="00B271AA"/>
    <w:rsid w:val="00B2754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0A6"/>
    <w:rsid w:val="00B46563"/>
    <w:rsid w:val="00B468C5"/>
    <w:rsid w:val="00B46C3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6A"/>
    <w:rsid w:val="00B539F4"/>
    <w:rsid w:val="00B53D51"/>
    <w:rsid w:val="00B53DDD"/>
    <w:rsid w:val="00B53F59"/>
    <w:rsid w:val="00B54512"/>
    <w:rsid w:val="00B54876"/>
    <w:rsid w:val="00B54939"/>
    <w:rsid w:val="00B55BF1"/>
    <w:rsid w:val="00B5633C"/>
    <w:rsid w:val="00B56A97"/>
    <w:rsid w:val="00B57D62"/>
    <w:rsid w:val="00B57E2A"/>
    <w:rsid w:val="00B57FE5"/>
    <w:rsid w:val="00B600B2"/>
    <w:rsid w:val="00B6016A"/>
    <w:rsid w:val="00B6024C"/>
    <w:rsid w:val="00B60AA9"/>
    <w:rsid w:val="00B6109C"/>
    <w:rsid w:val="00B61387"/>
    <w:rsid w:val="00B61C6C"/>
    <w:rsid w:val="00B61FA2"/>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6A2A"/>
    <w:rsid w:val="00B775DF"/>
    <w:rsid w:val="00B77A3F"/>
    <w:rsid w:val="00B77C4F"/>
    <w:rsid w:val="00B8014D"/>
    <w:rsid w:val="00B802C7"/>
    <w:rsid w:val="00B80592"/>
    <w:rsid w:val="00B807F8"/>
    <w:rsid w:val="00B80AEA"/>
    <w:rsid w:val="00B81C6A"/>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DA3"/>
    <w:rsid w:val="00B873D0"/>
    <w:rsid w:val="00B877F9"/>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89"/>
    <w:rsid w:val="00BB1EE1"/>
    <w:rsid w:val="00BB2364"/>
    <w:rsid w:val="00BB3067"/>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0A8"/>
    <w:rsid w:val="00BE173C"/>
    <w:rsid w:val="00BE1A3B"/>
    <w:rsid w:val="00BE201E"/>
    <w:rsid w:val="00BE214A"/>
    <w:rsid w:val="00BE215C"/>
    <w:rsid w:val="00BE33D3"/>
    <w:rsid w:val="00BE3446"/>
    <w:rsid w:val="00BE48D7"/>
    <w:rsid w:val="00BE53F7"/>
    <w:rsid w:val="00BE6432"/>
    <w:rsid w:val="00BE6516"/>
    <w:rsid w:val="00BE6890"/>
    <w:rsid w:val="00BE6CA4"/>
    <w:rsid w:val="00BE7019"/>
    <w:rsid w:val="00BE7A84"/>
    <w:rsid w:val="00BE7E7B"/>
    <w:rsid w:val="00BF04BB"/>
    <w:rsid w:val="00BF08F5"/>
    <w:rsid w:val="00BF1383"/>
    <w:rsid w:val="00BF16C4"/>
    <w:rsid w:val="00BF17C9"/>
    <w:rsid w:val="00BF198B"/>
    <w:rsid w:val="00BF242E"/>
    <w:rsid w:val="00BF2489"/>
    <w:rsid w:val="00BF261E"/>
    <w:rsid w:val="00BF26E9"/>
    <w:rsid w:val="00BF2E72"/>
    <w:rsid w:val="00BF3E34"/>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67"/>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415"/>
    <w:rsid w:val="00C06F89"/>
    <w:rsid w:val="00C10401"/>
    <w:rsid w:val="00C10812"/>
    <w:rsid w:val="00C108DF"/>
    <w:rsid w:val="00C11597"/>
    <w:rsid w:val="00C125A7"/>
    <w:rsid w:val="00C12D95"/>
    <w:rsid w:val="00C13269"/>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4C8"/>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FC4"/>
    <w:rsid w:val="00C9333A"/>
    <w:rsid w:val="00C93FD5"/>
    <w:rsid w:val="00C94744"/>
    <w:rsid w:val="00C94B63"/>
    <w:rsid w:val="00C9571F"/>
    <w:rsid w:val="00C9632A"/>
    <w:rsid w:val="00C9670C"/>
    <w:rsid w:val="00C967C2"/>
    <w:rsid w:val="00C97AF3"/>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36D"/>
    <w:rsid w:val="00CB05C2"/>
    <w:rsid w:val="00CB0700"/>
    <w:rsid w:val="00CB0D34"/>
    <w:rsid w:val="00CB0EE1"/>
    <w:rsid w:val="00CB14A3"/>
    <w:rsid w:val="00CB1932"/>
    <w:rsid w:val="00CB22AE"/>
    <w:rsid w:val="00CB294E"/>
    <w:rsid w:val="00CB3007"/>
    <w:rsid w:val="00CB314D"/>
    <w:rsid w:val="00CB38EF"/>
    <w:rsid w:val="00CB4447"/>
    <w:rsid w:val="00CB4E24"/>
    <w:rsid w:val="00CB51FB"/>
    <w:rsid w:val="00CB5833"/>
    <w:rsid w:val="00CB5DAC"/>
    <w:rsid w:val="00CB5F3F"/>
    <w:rsid w:val="00CB6074"/>
    <w:rsid w:val="00CB6083"/>
    <w:rsid w:val="00CB6118"/>
    <w:rsid w:val="00CB6497"/>
    <w:rsid w:val="00CB6556"/>
    <w:rsid w:val="00CB70A1"/>
    <w:rsid w:val="00CB75B4"/>
    <w:rsid w:val="00CB77B3"/>
    <w:rsid w:val="00CB77DE"/>
    <w:rsid w:val="00CB7A9F"/>
    <w:rsid w:val="00CB7BD0"/>
    <w:rsid w:val="00CC05C2"/>
    <w:rsid w:val="00CC099B"/>
    <w:rsid w:val="00CC0C98"/>
    <w:rsid w:val="00CC1351"/>
    <w:rsid w:val="00CC16A8"/>
    <w:rsid w:val="00CC2167"/>
    <w:rsid w:val="00CC2ADC"/>
    <w:rsid w:val="00CC3E12"/>
    <w:rsid w:val="00CC45D7"/>
    <w:rsid w:val="00CC4AB6"/>
    <w:rsid w:val="00CC4D5D"/>
    <w:rsid w:val="00CC4EC5"/>
    <w:rsid w:val="00CC5104"/>
    <w:rsid w:val="00CC52FF"/>
    <w:rsid w:val="00CC53DC"/>
    <w:rsid w:val="00CC55EF"/>
    <w:rsid w:val="00CC56D5"/>
    <w:rsid w:val="00CC5913"/>
    <w:rsid w:val="00CC5CB4"/>
    <w:rsid w:val="00CC5E19"/>
    <w:rsid w:val="00CC608A"/>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1D8F"/>
    <w:rsid w:val="00CF212D"/>
    <w:rsid w:val="00CF2131"/>
    <w:rsid w:val="00CF23B8"/>
    <w:rsid w:val="00CF268C"/>
    <w:rsid w:val="00CF26F9"/>
    <w:rsid w:val="00CF27B3"/>
    <w:rsid w:val="00CF30B2"/>
    <w:rsid w:val="00CF3BA6"/>
    <w:rsid w:val="00CF3C1A"/>
    <w:rsid w:val="00CF5A72"/>
    <w:rsid w:val="00CF5B6A"/>
    <w:rsid w:val="00CF5ED9"/>
    <w:rsid w:val="00CF61D8"/>
    <w:rsid w:val="00CF6421"/>
    <w:rsid w:val="00CF6CB7"/>
    <w:rsid w:val="00CF7515"/>
    <w:rsid w:val="00CF7A2A"/>
    <w:rsid w:val="00D00664"/>
    <w:rsid w:val="00D00A64"/>
    <w:rsid w:val="00D00B6E"/>
    <w:rsid w:val="00D014AE"/>
    <w:rsid w:val="00D01D8E"/>
    <w:rsid w:val="00D01E1B"/>
    <w:rsid w:val="00D0320A"/>
    <w:rsid w:val="00D034AE"/>
    <w:rsid w:val="00D041DB"/>
    <w:rsid w:val="00D049DA"/>
    <w:rsid w:val="00D05CAF"/>
    <w:rsid w:val="00D060F4"/>
    <w:rsid w:val="00D06ED8"/>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0B0"/>
    <w:rsid w:val="00D2794B"/>
    <w:rsid w:val="00D27BAF"/>
    <w:rsid w:val="00D30461"/>
    <w:rsid w:val="00D30561"/>
    <w:rsid w:val="00D30DB1"/>
    <w:rsid w:val="00D3158F"/>
    <w:rsid w:val="00D31BB0"/>
    <w:rsid w:val="00D31DB2"/>
    <w:rsid w:val="00D32638"/>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B68"/>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400D"/>
    <w:rsid w:val="00D64204"/>
    <w:rsid w:val="00D642C4"/>
    <w:rsid w:val="00D6540E"/>
    <w:rsid w:val="00D65AEB"/>
    <w:rsid w:val="00D66DEF"/>
    <w:rsid w:val="00D67464"/>
    <w:rsid w:val="00D67B93"/>
    <w:rsid w:val="00D67CFA"/>
    <w:rsid w:val="00D67E05"/>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DC7"/>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6FD"/>
    <w:rsid w:val="00DA1918"/>
    <w:rsid w:val="00DA2987"/>
    <w:rsid w:val="00DA2ECD"/>
    <w:rsid w:val="00DA3028"/>
    <w:rsid w:val="00DA3DCE"/>
    <w:rsid w:val="00DA4230"/>
    <w:rsid w:val="00DA4519"/>
    <w:rsid w:val="00DA4CD1"/>
    <w:rsid w:val="00DA4F2C"/>
    <w:rsid w:val="00DA5165"/>
    <w:rsid w:val="00DA563C"/>
    <w:rsid w:val="00DA58C3"/>
    <w:rsid w:val="00DA6336"/>
    <w:rsid w:val="00DA6A39"/>
    <w:rsid w:val="00DA6C7E"/>
    <w:rsid w:val="00DA7E3E"/>
    <w:rsid w:val="00DB07A9"/>
    <w:rsid w:val="00DB1878"/>
    <w:rsid w:val="00DB1B18"/>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EF"/>
    <w:rsid w:val="00DB63FB"/>
    <w:rsid w:val="00DB6554"/>
    <w:rsid w:val="00DB70F1"/>
    <w:rsid w:val="00DB7264"/>
    <w:rsid w:val="00DB7976"/>
    <w:rsid w:val="00DB7B10"/>
    <w:rsid w:val="00DC03BB"/>
    <w:rsid w:val="00DC0696"/>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CA8"/>
    <w:rsid w:val="00DC4D94"/>
    <w:rsid w:val="00DC4E59"/>
    <w:rsid w:val="00DC4FD1"/>
    <w:rsid w:val="00DC55FD"/>
    <w:rsid w:val="00DC58CA"/>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4B5E"/>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201"/>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3B71"/>
    <w:rsid w:val="00DF42D8"/>
    <w:rsid w:val="00DF45F5"/>
    <w:rsid w:val="00DF4780"/>
    <w:rsid w:val="00DF54B5"/>
    <w:rsid w:val="00DF6138"/>
    <w:rsid w:val="00DF65FB"/>
    <w:rsid w:val="00DF671C"/>
    <w:rsid w:val="00DF6CCB"/>
    <w:rsid w:val="00DF6D2B"/>
    <w:rsid w:val="00DF6F78"/>
    <w:rsid w:val="00DF73B1"/>
    <w:rsid w:val="00DF79C9"/>
    <w:rsid w:val="00DF7A96"/>
    <w:rsid w:val="00DF7AD5"/>
    <w:rsid w:val="00DF7B6F"/>
    <w:rsid w:val="00DF7CD7"/>
    <w:rsid w:val="00E000EE"/>
    <w:rsid w:val="00E003F7"/>
    <w:rsid w:val="00E01355"/>
    <w:rsid w:val="00E01B94"/>
    <w:rsid w:val="00E01D16"/>
    <w:rsid w:val="00E026CA"/>
    <w:rsid w:val="00E02F72"/>
    <w:rsid w:val="00E03273"/>
    <w:rsid w:val="00E03B27"/>
    <w:rsid w:val="00E040ED"/>
    <w:rsid w:val="00E044F7"/>
    <w:rsid w:val="00E0504C"/>
    <w:rsid w:val="00E051CB"/>
    <w:rsid w:val="00E0677D"/>
    <w:rsid w:val="00E0755D"/>
    <w:rsid w:val="00E110F8"/>
    <w:rsid w:val="00E120FD"/>
    <w:rsid w:val="00E128F5"/>
    <w:rsid w:val="00E12B9D"/>
    <w:rsid w:val="00E13074"/>
    <w:rsid w:val="00E1367D"/>
    <w:rsid w:val="00E13AB2"/>
    <w:rsid w:val="00E13B19"/>
    <w:rsid w:val="00E14FC1"/>
    <w:rsid w:val="00E15A4A"/>
    <w:rsid w:val="00E15BE0"/>
    <w:rsid w:val="00E15C58"/>
    <w:rsid w:val="00E15F30"/>
    <w:rsid w:val="00E15F42"/>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AC2"/>
    <w:rsid w:val="00E20CC6"/>
    <w:rsid w:val="00E20CF0"/>
    <w:rsid w:val="00E210D1"/>
    <w:rsid w:val="00E22056"/>
    <w:rsid w:val="00E22E3B"/>
    <w:rsid w:val="00E22FEE"/>
    <w:rsid w:val="00E23838"/>
    <w:rsid w:val="00E239A2"/>
    <w:rsid w:val="00E23CBD"/>
    <w:rsid w:val="00E23D31"/>
    <w:rsid w:val="00E242F2"/>
    <w:rsid w:val="00E2443D"/>
    <w:rsid w:val="00E2473D"/>
    <w:rsid w:val="00E25706"/>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2E7"/>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6A"/>
    <w:rsid w:val="00E5676C"/>
    <w:rsid w:val="00E56E8D"/>
    <w:rsid w:val="00E56EE0"/>
    <w:rsid w:val="00E57191"/>
    <w:rsid w:val="00E5757B"/>
    <w:rsid w:val="00E6045D"/>
    <w:rsid w:val="00E60791"/>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718"/>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560A"/>
    <w:rsid w:val="00E7586C"/>
    <w:rsid w:val="00E76048"/>
    <w:rsid w:val="00E76B3A"/>
    <w:rsid w:val="00E76BC6"/>
    <w:rsid w:val="00E77CA5"/>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5E7"/>
    <w:rsid w:val="00E94745"/>
    <w:rsid w:val="00E947D0"/>
    <w:rsid w:val="00E94F26"/>
    <w:rsid w:val="00E95841"/>
    <w:rsid w:val="00E96568"/>
    <w:rsid w:val="00E96962"/>
    <w:rsid w:val="00E96AC5"/>
    <w:rsid w:val="00E96BE8"/>
    <w:rsid w:val="00E96CDD"/>
    <w:rsid w:val="00E96DC2"/>
    <w:rsid w:val="00E96EA4"/>
    <w:rsid w:val="00EA0F34"/>
    <w:rsid w:val="00EA1079"/>
    <w:rsid w:val="00EA131F"/>
    <w:rsid w:val="00EA1D12"/>
    <w:rsid w:val="00EA1EE4"/>
    <w:rsid w:val="00EA23FF"/>
    <w:rsid w:val="00EA2F4B"/>
    <w:rsid w:val="00EA3EAE"/>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681"/>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890"/>
    <w:rsid w:val="00F00DAC"/>
    <w:rsid w:val="00F01DBA"/>
    <w:rsid w:val="00F0219A"/>
    <w:rsid w:val="00F024E3"/>
    <w:rsid w:val="00F025F3"/>
    <w:rsid w:val="00F02ADE"/>
    <w:rsid w:val="00F02BD4"/>
    <w:rsid w:val="00F02E03"/>
    <w:rsid w:val="00F02F10"/>
    <w:rsid w:val="00F03506"/>
    <w:rsid w:val="00F0361A"/>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7345"/>
    <w:rsid w:val="00F17AC7"/>
    <w:rsid w:val="00F17AC9"/>
    <w:rsid w:val="00F203C0"/>
    <w:rsid w:val="00F21063"/>
    <w:rsid w:val="00F212DD"/>
    <w:rsid w:val="00F218FF"/>
    <w:rsid w:val="00F21D6C"/>
    <w:rsid w:val="00F2244C"/>
    <w:rsid w:val="00F22534"/>
    <w:rsid w:val="00F235BC"/>
    <w:rsid w:val="00F23A32"/>
    <w:rsid w:val="00F24C56"/>
    <w:rsid w:val="00F254AF"/>
    <w:rsid w:val="00F261E6"/>
    <w:rsid w:val="00F266B1"/>
    <w:rsid w:val="00F26CDA"/>
    <w:rsid w:val="00F2734E"/>
    <w:rsid w:val="00F27831"/>
    <w:rsid w:val="00F27ADA"/>
    <w:rsid w:val="00F30154"/>
    <w:rsid w:val="00F3022D"/>
    <w:rsid w:val="00F30B2E"/>
    <w:rsid w:val="00F310CE"/>
    <w:rsid w:val="00F31281"/>
    <w:rsid w:val="00F31AAA"/>
    <w:rsid w:val="00F31E00"/>
    <w:rsid w:val="00F3244D"/>
    <w:rsid w:val="00F32A4F"/>
    <w:rsid w:val="00F32A8E"/>
    <w:rsid w:val="00F32AA4"/>
    <w:rsid w:val="00F33560"/>
    <w:rsid w:val="00F3460E"/>
    <w:rsid w:val="00F3629D"/>
    <w:rsid w:val="00F3660D"/>
    <w:rsid w:val="00F369F8"/>
    <w:rsid w:val="00F3712D"/>
    <w:rsid w:val="00F37DAD"/>
    <w:rsid w:val="00F40701"/>
    <w:rsid w:val="00F407CB"/>
    <w:rsid w:val="00F408A1"/>
    <w:rsid w:val="00F408E3"/>
    <w:rsid w:val="00F40912"/>
    <w:rsid w:val="00F410D9"/>
    <w:rsid w:val="00F413DE"/>
    <w:rsid w:val="00F4171E"/>
    <w:rsid w:val="00F41917"/>
    <w:rsid w:val="00F42219"/>
    <w:rsid w:val="00F446C6"/>
    <w:rsid w:val="00F4485A"/>
    <w:rsid w:val="00F44AF6"/>
    <w:rsid w:val="00F452B7"/>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18"/>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67DB9"/>
    <w:rsid w:val="00F7024E"/>
    <w:rsid w:val="00F7030E"/>
    <w:rsid w:val="00F705FE"/>
    <w:rsid w:val="00F70CBC"/>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7E1"/>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29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EE9"/>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0A9"/>
    <w:rsid w:val="00FD41F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594"/>
    <w:rsid w:val="00FF1A93"/>
    <w:rsid w:val="00FF2316"/>
    <w:rsid w:val="00FF3111"/>
    <w:rsid w:val="00FF40E7"/>
    <w:rsid w:val="00FF4D2F"/>
    <w:rsid w:val="00FF5232"/>
    <w:rsid w:val="00FF5832"/>
    <w:rsid w:val="00FF5D54"/>
    <w:rsid w:val="00FF5FF9"/>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3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1C7144"/>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313385"/>
  </w:style>
  <w:style w:type="numbering" w:customStyle="1" w:styleId="Estiloimportado11">
    <w:name w:val="Estilo importado 11"/>
    <w:rsid w:val="00313385"/>
  </w:style>
  <w:style w:type="numbering" w:customStyle="1" w:styleId="Sinlista1111">
    <w:name w:val="Sin lista1111"/>
    <w:next w:val="Sinlista"/>
    <w:uiPriority w:val="99"/>
    <w:semiHidden/>
    <w:unhideWhenUsed/>
    <w:rsid w:val="00313385"/>
  </w:style>
  <w:style w:type="numbering" w:customStyle="1" w:styleId="Sinlista6">
    <w:name w:val="Sin lista6"/>
    <w:next w:val="Sinlista"/>
    <w:uiPriority w:val="99"/>
    <w:semiHidden/>
    <w:unhideWhenUsed/>
    <w:rsid w:val="00313385"/>
  </w:style>
  <w:style w:type="table" w:customStyle="1" w:styleId="Tablaconcuadrcula6">
    <w:name w:val="Tabla con cuadrícula6"/>
    <w:basedOn w:val="Tablanormal"/>
    <w:next w:val="Tablaconcuadrcula"/>
    <w:uiPriority w:val="39"/>
    <w:rsid w:val="0031338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8A6F1C"/>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E77CA5"/>
  </w:style>
  <w:style w:type="table" w:customStyle="1" w:styleId="Tablaconcuadrcula7">
    <w:name w:val="Tabla con cuadrícula7"/>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E77CA5"/>
  </w:style>
  <w:style w:type="table" w:customStyle="1" w:styleId="Tablaconcuadrcula13">
    <w:name w:val="Tabla con cuadrícula13"/>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E77CA5"/>
  </w:style>
  <w:style w:type="table" w:customStyle="1" w:styleId="Tablaconcuadrcula22">
    <w:name w:val="Tabla con cuadrícula2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E77CA5"/>
  </w:style>
  <w:style w:type="table" w:customStyle="1" w:styleId="Tablaconcuadrcula32">
    <w:name w:val="Tabla con cuadrícula3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E77CA5"/>
  </w:style>
  <w:style w:type="table" w:customStyle="1" w:styleId="Tablaconcuadrcula42">
    <w:name w:val="Tabla con cuadrícula42"/>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E77CA5"/>
  </w:style>
  <w:style w:type="table" w:customStyle="1" w:styleId="Tablaconcuadrcula51">
    <w:name w:val="Tabla con cuadrícula5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E77CA5"/>
  </w:style>
  <w:style w:type="table" w:customStyle="1" w:styleId="Tablaconcuadrcula61">
    <w:name w:val="Tabla con cuadrícula6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E77CA5"/>
    <w:pPr>
      <w:numPr>
        <w:numId w:val="7"/>
      </w:numPr>
    </w:pPr>
  </w:style>
  <w:style w:type="numbering" w:customStyle="1" w:styleId="Estiloimportado12">
    <w:name w:val="Estilo importado 12"/>
    <w:rsid w:val="00E77CA5"/>
    <w:pPr>
      <w:numPr>
        <w:numId w:val="8"/>
      </w:numPr>
    </w:pPr>
  </w:style>
  <w:style w:type="table" w:customStyle="1" w:styleId="Tablaconcuadrcula121">
    <w:name w:val="Tabla con cuadrícula121"/>
    <w:basedOn w:val="Tablanormal"/>
    <w:next w:val="Tablaconcuadrcula"/>
    <w:uiPriority w:val="5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E77CA5"/>
  </w:style>
  <w:style w:type="table" w:customStyle="1" w:styleId="Tablaconcuadrcula211">
    <w:name w:val="Tabla con cuadrícula2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E77CA5"/>
  </w:style>
  <w:style w:type="table" w:customStyle="1" w:styleId="Tablaconcuadrcula1111">
    <w:name w:val="Tabla con cuadrícula11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E77CA5"/>
  </w:style>
  <w:style w:type="numbering" w:customStyle="1" w:styleId="Sinlista311">
    <w:name w:val="Sin lista311"/>
    <w:next w:val="Sinlista"/>
    <w:uiPriority w:val="99"/>
    <w:semiHidden/>
    <w:unhideWhenUsed/>
    <w:rsid w:val="00E77CA5"/>
  </w:style>
  <w:style w:type="table" w:customStyle="1" w:styleId="Tablaconcuadrcula311">
    <w:name w:val="Tabla con cuadrícula3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E77CA5"/>
  </w:style>
  <w:style w:type="table" w:customStyle="1" w:styleId="Tablaconcuadrcula411">
    <w:name w:val="Tabla con cuadrícula41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E77CA5"/>
  </w:style>
  <w:style w:type="numbering" w:customStyle="1" w:styleId="Sinlista121">
    <w:name w:val="Sin lista121"/>
    <w:next w:val="Sinlista"/>
    <w:uiPriority w:val="99"/>
    <w:semiHidden/>
    <w:unhideWhenUsed/>
    <w:rsid w:val="00E77CA5"/>
  </w:style>
  <w:style w:type="numbering" w:customStyle="1" w:styleId="Sinlista11111">
    <w:name w:val="Sin lista11111"/>
    <w:next w:val="Sinlista"/>
    <w:uiPriority w:val="99"/>
    <w:semiHidden/>
    <w:unhideWhenUsed/>
    <w:rsid w:val="00E77CA5"/>
  </w:style>
  <w:style w:type="numbering" w:customStyle="1" w:styleId="Sinlista2111">
    <w:name w:val="Sin lista2111"/>
    <w:next w:val="Sinlista"/>
    <w:uiPriority w:val="99"/>
    <w:semiHidden/>
    <w:unhideWhenUsed/>
    <w:rsid w:val="00E77CA5"/>
  </w:style>
  <w:style w:type="numbering" w:customStyle="1" w:styleId="Sinlista3111">
    <w:name w:val="Sin lista3111"/>
    <w:next w:val="Sinlista"/>
    <w:uiPriority w:val="99"/>
    <w:semiHidden/>
    <w:unhideWhenUsed/>
    <w:rsid w:val="00E77CA5"/>
  </w:style>
  <w:style w:type="numbering" w:customStyle="1" w:styleId="Sinlista4111">
    <w:name w:val="Sin lista4111"/>
    <w:next w:val="Sinlista"/>
    <w:uiPriority w:val="99"/>
    <w:semiHidden/>
    <w:unhideWhenUsed/>
    <w:rsid w:val="00E77CA5"/>
  </w:style>
  <w:style w:type="numbering" w:customStyle="1" w:styleId="Sinlista71">
    <w:name w:val="Sin lista71"/>
    <w:next w:val="Sinlista"/>
    <w:uiPriority w:val="99"/>
    <w:semiHidden/>
    <w:unhideWhenUsed/>
    <w:rsid w:val="00E77CA5"/>
  </w:style>
  <w:style w:type="table" w:customStyle="1" w:styleId="Tablaconcuadrcula8">
    <w:name w:val="Tabla con cuadrícula8"/>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E77CA5"/>
  </w:style>
  <w:style w:type="numbering" w:customStyle="1" w:styleId="Estiloimportado111">
    <w:name w:val="Estilo importado 111"/>
    <w:rsid w:val="00E77CA5"/>
  </w:style>
  <w:style w:type="numbering" w:customStyle="1" w:styleId="Sinlista131">
    <w:name w:val="Sin lista131"/>
    <w:next w:val="Sinlista"/>
    <w:uiPriority w:val="99"/>
    <w:semiHidden/>
    <w:unhideWhenUsed/>
    <w:rsid w:val="00E77CA5"/>
  </w:style>
  <w:style w:type="numbering" w:customStyle="1" w:styleId="Sinlista1121">
    <w:name w:val="Sin lista1121"/>
    <w:next w:val="Sinlista"/>
    <w:uiPriority w:val="99"/>
    <w:semiHidden/>
    <w:unhideWhenUsed/>
    <w:rsid w:val="00E77CA5"/>
  </w:style>
  <w:style w:type="table" w:customStyle="1" w:styleId="Tablaconcuadrcula1121">
    <w:name w:val="Tabla con cuadrícula1121"/>
    <w:basedOn w:val="Tablanormal"/>
    <w:next w:val="Tablaconcuadrcula"/>
    <w:uiPriority w:val="39"/>
    <w:rsid w:val="00E77C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E77CA5"/>
  </w:style>
  <w:style w:type="numbering" w:customStyle="1" w:styleId="Sinlista321">
    <w:name w:val="Sin lista321"/>
    <w:next w:val="Sinlista"/>
    <w:uiPriority w:val="99"/>
    <w:semiHidden/>
    <w:unhideWhenUsed/>
    <w:rsid w:val="00E77CA5"/>
  </w:style>
  <w:style w:type="numbering" w:customStyle="1" w:styleId="Sinlista421">
    <w:name w:val="Sin lista421"/>
    <w:next w:val="Sinlista"/>
    <w:uiPriority w:val="99"/>
    <w:semiHidden/>
    <w:unhideWhenUsed/>
    <w:rsid w:val="00E77CA5"/>
  </w:style>
  <w:style w:type="numbering" w:customStyle="1" w:styleId="Estiloimportado23">
    <w:name w:val="Estilo importado 23"/>
    <w:rsid w:val="004F5445"/>
  </w:style>
  <w:style w:type="numbering" w:customStyle="1" w:styleId="Estiloimportado13">
    <w:name w:val="Estilo importado 13"/>
    <w:rsid w:val="004F5445"/>
  </w:style>
  <w:style w:type="numbering" w:customStyle="1" w:styleId="Estiloimportado212">
    <w:name w:val="Estilo importado 212"/>
    <w:rsid w:val="004F5445"/>
    <w:pPr>
      <w:numPr>
        <w:numId w:val="9"/>
      </w:numPr>
    </w:pPr>
  </w:style>
  <w:style w:type="numbering" w:customStyle="1" w:styleId="Estiloimportado112">
    <w:name w:val="Estilo importado 112"/>
    <w:rsid w:val="004F5445"/>
    <w:pPr>
      <w:numPr>
        <w:numId w:val="10"/>
      </w:numPr>
    </w:pPr>
  </w:style>
  <w:style w:type="table" w:customStyle="1" w:styleId="Tablaconcuadrcula1122">
    <w:name w:val="Tabla con cuadrícula1122"/>
    <w:basedOn w:val="Tablanormal"/>
    <w:next w:val="Tablaconcuadrcula"/>
    <w:uiPriority w:val="39"/>
    <w:rsid w:val="004F544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2D349E"/>
  </w:style>
  <w:style w:type="table" w:customStyle="1" w:styleId="Tablaconcuadrcula9">
    <w:name w:val="Tabla con cuadrícula9"/>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2D349E"/>
  </w:style>
  <w:style w:type="table" w:customStyle="1" w:styleId="Tablaconcuadrcula14">
    <w:name w:val="Tabla con cuadrícula14"/>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2D349E"/>
  </w:style>
  <w:style w:type="table" w:customStyle="1" w:styleId="Tablaconcuadrcula23">
    <w:name w:val="Tabla con cuadrícula2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2D349E"/>
  </w:style>
  <w:style w:type="table" w:customStyle="1" w:styleId="Tablaconcuadrcula33">
    <w:name w:val="Tabla con cuadrícula3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2D349E"/>
  </w:style>
  <w:style w:type="table" w:customStyle="1" w:styleId="Tablaconcuadrcula43">
    <w:name w:val="Tabla con cuadrícula4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2D349E"/>
  </w:style>
  <w:style w:type="table" w:customStyle="1" w:styleId="Tablaconcuadrcula52">
    <w:name w:val="Tabla con cuadrícula5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2D349E"/>
  </w:style>
  <w:style w:type="table" w:customStyle="1" w:styleId="Tablaconcuadrcula62">
    <w:name w:val="Tabla con cuadrícula6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2D349E"/>
    <w:pPr>
      <w:numPr>
        <w:numId w:val="11"/>
      </w:numPr>
    </w:pPr>
  </w:style>
  <w:style w:type="numbering" w:customStyle="1" w:styleId="Estiloimportado14">
    <w:name w:val="Estilo importado 14"/>
    <w:rsid w:val="002D349E"/>
    <w:pPr>
      <w:numPr>
        <w:numId w:val="12"/>
      </w:numPr>
    </w:pPr>
  </w:style>
  <w:style w:type="table" w:customStyle="1" w:styleId="Tablaconcuadrcula122">
    <w:name w:val="Tabla con cuadrícula122"/>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2D349E"/>
  </w:style>
  <w:style w:type="table" w:customStyle="1" w:styleId="Tablaconcuadrcula212">
    <w:name w:val="Tabla con cuadrícula2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2D349E"/>
  </w:style>
  <w:style w:type="table" w:customStyle="1" w:styleId="Tablaconcuadrcula1112">
    <w:name w:val="Tabla con cuadrícula11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2D349E"/>
  </w:style>
  <w:style w:type="numbering" w:customStyle="1" w:styleId="Sinlista312">
    <w:name w:val="Sin lista312"/>
    <w:next w:val="Sinlista"/>
    <w:uiPriority w:val="99"/>
    <w:semiHidden/>
    <w:unhideWhenUsed/>
    <w:rsid w:val="002D349E"/>
  </w:style>
  <w:style w:type="table" w:customStyle="1" w:styleId="Tablaconcuadrcula312">
    <w:name w:val="Tabla con cuadrícula3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2D349E"/>
  </w:style>
  <w:style w:type="table" w:customStyle="1" w:styleId="Tablaconcuadrcula412">
    <w:name w:val="Tabla con cuadrícula412"/>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2D349E"/>
  </w:style>
  <w:style w:type="table" w:customStyle="1" w:styleId="Tablaconcuadrcula511">
    <w:name w:val="Tabla con cuadrícula51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2D349E"/>
  </w:style>
  <w:style w:type="numbering" w:customStyle="1" w:styleId="Sinlista11112">
    <w:name w:val="Sin lista11112"/>
    <w:next w:val="Sinlista"/>
    <w:uiPriority w:val="99"/>
    <w:semiHidden/>
    <w:unhideWhenUsed/>
    <w:rsid w:val="002D349E"/>
  </w:style>
  <w:style w:type="numbering" w:customStyle="1" w:styleId="Sinlista2112">
    <w:name w:val="Sin lista2112"/>
    <w:next w:val="Sinlista"/>
    <w:uiPriority w:val="99"/>
    <w:semiHidden/>
    <w:unhideWhenUsed/>
    <w:rsid w:val="002D349E"/>
  </w:style>
  <w:style w:type="numbering" w:customStyle="1" w:styleId="Sinlista3112">
    <w:name w:val="Sin lista3112"/>
    <w:next w:val="Sinlista"/>
    <w:uiPriority w:val="99"/>
    <w:semiHidden/>
    <w:unhideWhenUsed/>
    <w:rsid w:val="002D349E"/>
  </w:style>
  <w:style w:type="numbering" w:customStyle="1" w:styleId="Sinlista4112">
    <w:name w:val="Sin lista4112"/>
    <w:next w:val="Sinlista"/>
    <w:uiPriority w:val="99"/>
    <w:semiHidden/>
    <w:unhideWhenUsed/>
    <w:rsid w:val="002D349E"/>
  </w:style>
  <w:style w:type="numbering" w:customStyle="1" w:styleId="Sinlista72">
    <w:name w:val="Sin lista72"/>
    <w:next w:val="Sinlista"/>
    <w:uiPriority w:val="99"/>
    <w:semiHidden/>
    <w:unhideWhenUsed/>
    <w:rsid w:val="002D349E"/>
  </w:style>
  <w:style w:type="table" w:customStyle="1" w:styleId="Tablaconcuadrcula81">
    <w:name w:val="Tabla con cuadrícula8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2D349E"/>
  </w:style>
  <w:style w:type="numbering" w:customStyle="1" w:styleId="Estiloimportado113">
    <w:name w:val="Estilo importado 113"/>
    <w:rsid w:val="002D349E"/>
  </w:style>
  <w:style w:type="table" w:customStyle="1" w:styleId="Tablaconcuadrcula131">
    <w:name w:val="Tabla con cuadrícula131"/>
    <w:basedOn w:val="Tablanormal"/>
    <w:next w:val="Tablaconcuadrcula"/>
    <w:uiPriority w:val="5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2D349E"/>
  </w:style>
  <w:style w:type="table" w:customStyle="1" w:styleId="Tablaconcuadrcula221">
    <w:name w:val="Tabla con cuadrícula2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2D349E"/>
  </w:style>
  <w:style w:type="table" w:customStyle="1" w:styleId="Tablaconcuadrcula1123">
    <w:name w:val="Tabla con cuadrícula1123"/>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2D349E"/>
  </w:style>
  <w:style w:type="numbering" w:customStyle="1" w:styleId="Sinlista322">
    <w:name w:val="Sin lista322"/>
    <w:next w:val="Sinlista"/>
    <w:uiPriority w:val="99"/>
    <w:semiHidden/>
    <w:unhideWhenUsed/>
    <w:rsid w:val="002D349E"/>
  </w:style>
  <w:style w:type="table" w:customStyle="1" w:styleId="Tablaconcuadrcula321">
    <w:name w:val="Tabla con cuadrícula3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2D349E"/>
  </w:style>
  <w:style w:type="table" w:customStyle="1" w:styleId="Tablaconcuadrcula421">
    <w:name w:val="Tabla con cuadrícula421"/>
    <w:basedOn w:val="Tablanormal"/>
    <w:next w:val="Tablaconcuadrcula"/>
    <w:uiPriority w:val="39"/>
    <w:rsid w:val="002D349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DA6A39"/>
  </w:style>
  <w:style w:type="table" w:customStyle="1" w:styleId="Tablaconcuadrcula10">
    <w:name w:val="Tabla con cuadrícula10"/>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DA6A39"/>
  </w:style>
  <w:style w:type="table" w:customStyle="1" w:styleId="Tablaconcuadrcula24">
    <w:name w:val="Tabla con cuadrícula24"/>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DA6A39"/>
  </w:style>
  <w:style w:type="table" w:customStyle="1" w:styleId="Tablaconcuadrcula116">
    <w:name w:val="Tabla con cuadrícula116"/>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DA6A39"/>
  </w:style>
  <w:style w:type="numbering" w:customStyle="1" w:styleId="Sinlista34">
    <w:name w:val="Sin lista34"/>
    <w:next w:val="Sinlista"/>
    <w:uiPriority w:val="99"/>
    <w:semiHidden/>
    <w:unhideWhenUsed/>
    <w:rsid w:val="00DA6A39"/>
  </w:style>
  <w:style w:type="table" w:customStyle="1" w:styleId="Tablaconcuadrcula34">
    <w:name w:val="Tabla con cuadrícula34"/>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DA6A39"/>
  </w:style>
  <w:style w:type="table" w:customStyle="1" w:styleId="Tablaconcuadrcula44">
    <w:name w:val="Tabla con cuadrícula44"/>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DA6A39"/>
  </w:style>
  <w:style w:type="table" w:customStyle="1" w:styleId="Tablaconcuadrcula53">
    <w:name w:val="Tabla con cuadrícula5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DA6A39"/>
  </w:style>
  <w:style w:type="table" w:customStyle="1" w:styleId="Tablaconcuadrcula213">
    <w:name w:val="Tabla con cuadrícula2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DA6A39"/>
  </w:style>
  <w:style w:type="table" w:customStyle="1" w:styleId="Tablaconcuadrcula1113">
    <w:name w:val="Tabla con cuadrícula11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DA6A39"/>
  </w:style>
  <w:style w:type="numbering" w:customStyle="1" w:styleId="Sinlista313">
    <w:name w:val="Sin lista313"/>
    <w:next w:val="Sinlista"/>
    <w:uiPriority w:val="99"/>
    <w:semiHidden/>
    <w:unhideWhenUsed/>
    <w:rsid w:val="00DA6A39"/>
  </w:style>
  <w:style w:type="table" w:customStyle="1" w:styleId="Tablaconcuadrcula313">
    <w:name w:val="Tabla con cuadrícula3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DA6A39"/>
  </w:style>
  <w:style w:type="table" w:customStyle="1" w:styleId="Tablaconcuadrcula413">
    <w:name w:val="Tabla con cuadrícula41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DA6A39"/>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DA6A39"/>
  </w:style>
  <w:style w:type="numbering" w:customStyle="1" w:styleId="Estiloimportado114">
    <w:name w:val="Estilo importado 114"/>
    <w:rsid w:val="00DA6A39"/>
  </w:style>
  <w:style w:type="numbering" w:customStyle="1" w:styleId="Sinlista11113">
    <w:name w:val="Sin lista11113"/>
    <w:next w:val="Sinlista"/>
    <w:uiPriority w:val="99"/>
    <w:semiHidden/>
    <w:unhideWhenUsed/>
    <w:rsid w:val="00DA6A39"/>
  </w:style>
  <w:style w:type="numbering" w:customStyle="1" w:styleId="Sinlista63">
    <w:name w:val="Sin lista63"/>
    <w:next w:val="Sinlista"/>
    <w:uiPriority w:val="99"/>
    <w:semiHidden/>
    <w:unhideWhenUsed/>
    <w:rsid w:val="00DA6A39"/>
  </w:style>
  <w:style w:type="table" w:customStyle="1" w:styleId="Tablaconcuadrcula63">
    <w:name w:val="Tabla con cuadrícula63"/>
    <w:basedOn w:val="Tablanormal"/>
    <w:next w:val="Tablaconcuadrcula"/>
    <w:uiPriority w:val="39"/>
    <w:rsid w:val="00DA6A3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675F4F"/>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1222313">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4936911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3925926">
      <w:bodyDiv w:val="1"/>
      <w:marLeft w:val="0"/>
      <w:marRight w:val="0"/>
      <w:marTop w:val="0"/>
      <w:marBottom w:val="0"/>
      <w:divBdr>
        <w:top w:val="none" w:sz="0" w:space="0" w:color="auto"/>
        <w:left w:val="none" w:sz="0" w:space="0" w:color="auto"/>
        <w:bottom w:val="none" w:sz="0" w:space="0" w:color="auto"/>
        <w:right w:val="none" w:sz="0" w:space="0" w:color="auto"/>
      </w:divBdr>
    </w:div>
    <w:div w:id="374236493">
      <w:bodyDiv w:val="1"/>
      <w:marLeft w:val="0"/>
      <w:marRight w:val="0"/>
      <w:marTop w:val="0"/>
      <w:marBottom w:val="0"/>
      <w:divBdr>
        <w:top w:val="none" w:sz="0" w:space="0" w:color="auto"/>
        <w:left w:val="none" w:sz="0" w:space="0" w:color="auto"/>
        <w:bottom w:val="none" w:sz="0" w:space="0" w:color="auto"/>
        <w:right w:val="none" w:sz="0" w:space="0" w:color="auto"/>
      </w:divBdr>
      <w:divsChild>
        <w:div w:id="612977573">
          <w:marLeft w:val="0"/>
          <w:marRight w:val="0"/>
          <w:marTop w:val="0"/>
          <w:marBottom w:val="0"/>
          <w:divBdr>
            <w:top w:val="none" w:sz="0" w:space="0" w:color="auto"/>
            <w:left w:val="none" w:sz="0" w:space="0" w:color="auto"/>
            <w:bottom w:val="none" w:sz="0" w:space="0" w:color="auto"/>
            <w:right w:val="none" w:sz="0" w:space="0" w:color="auto"/>
          </w:divBdr>
        </w:div>
      </w:divsChild>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59579129">
      <w:bodyDiv w:val="1"/>
      <w:marLeft w:val="0"/>
      <w:marRight w:val="0"/>
      <w:marTop w:val="0"/>
      <w:marBottom w:val="0"/>
      <w:divBdr>
        <w:top w:val="none" w:sz="0" w:space="0" w:color="auto"/>
        <w:left w:val="none" w:sz="0" w:space="0" w:color="auto"/>
        <w:bottom w:val="none" w:sz="0" w:space="0" w:color="auto"/>
        <w:right w:val="none" w:sz="0" w:space="0" w:color="auto"/>
      </w:divBdr>
    </w:div>
    <w:div w:id="959918434">
      <w:bodyDiv w:val="1"/>
      <w:marLeft w:val="0"/>
      <w:marRight w:val="0"/>
      <w:marTop w:val="0"/>
      <w:marBottom w:val="0"/>
      <w:divBdr>
        <w:top w:val="none" w:sz="0" w:space="0" w:color="auto"/>
        <w:left w:val="none" w:sz="0" w:space="0" w:color="auto"/>
        <w:bottom w:val="none" w:sz="0" w:space="0" w:color="auto"/>
        <w:right w:val="none" w:sz="0" w:space="0" w:color="auto"/>
      </w:divBdr>
      <w:divsChild>
        <w:div w:id="1687444851">
          <w:marLeft w:val="0"/>
          <w:marRight w:val="0"/>
          <w:marTop w:val="0"/>
          <w:marBottom w:val="0"/>
          <w:divBdr>
            <w:top w:val="none" w:sz="0" w:space="0" w:color="auto"/>
            <w:left w:val="none" w:sz="0" w:space="0" w:color="auto"/>
            <w:bottom w:val="none" w:sz="0" w:space="0" w:color="auto"/>
            <w:right w:val="none" w:sz="0" w:space="0" w:color="auto"/>
          </w:divBdr>
        </w:div>
        <w:div w:id="1933852911">
          <w:marLeft w:val="0"/>
          <w:marRight w:val="0"/>
          <w:marTop w:val="0"/>
          <w:marBottom w:val="0"/>
          <w:divBdr>
            <w:top w:val="none" w:sz="0" w:space="0" w:color="auto"/>
            <w:left w:val="none" w:sz="0" w:space="0" w:color="auto"/>
            <w:bottom w:val="none" w:sz="0" w:space="0" w:color="auto"/>
            <w:right w:val="none" w:sz="0" w:space="0" w:color="auto"/>
          </w:divBdr>
          <w:divsChild>
            <w:div w:id="85881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50961687">
      <w:bodyDiv w:val="1"/>
      <w:marLeft w:val="0"/>
      <w:marRight w:val="0"/>
      <w:marTop w:val="0"/>
      <w:marBottom w:val="0"/>
      <w:divBdr>
        <w:top w:val="none" w:sz="0" w:space="0" w:color="auto"/>
        <w:left w:val="none" w:sz="0" w:space="0" w:color="auto"/>
        <w:bottom w:val="none" w:sz="0" w:space="0" w:color="auto"/>
        <w:right w:val="none" w:sz="0" w:space="0" w:color="auto"/>
      </w:divBdr>
      <w:divsChild>
        <w:div w:id="1504315679">
          <w:marLeft w:val="0"/>
          <w:marRight w:val="0"/>
          <w:marTop w:val="0"/>
          <w:marBottom w:val="0"/>
          <w:divBdr>
            <w:top w:val="none" w:sz="0" w:space="0" w:color="auto"/>
            <w:left w:val="none" w:sz="0" w:space="0" w:color="auto"/>
            <w:bottom w:val="none" w:sz="0" w:space="0" w:color="auto"/>
            <w:right w:val="none" w:sz="0" w:space="0" w:color="auto"/>
          </w:divBdr>
        </w:div>
        <w:div w:id="1160971483">
          <w:marLeft w:val="0"/>
          <w:marRight w:val="0"/>
          <w:marTop w:val="0"/>
          <w:marBottom w:val="0"/>
          <w:divBdr>
            <w:top w:val="none" w:sz="0" w:space="0" w:color="auto"/>
            <w:left w:val="none" w:sz="0" w:space="0" w:color="auto"/>
            <w:bottom w:val="none" w:sz="0" w:space="0" w:color="auto"/>
            <w:right w:val="none" w:sz="0" w:space="0" w:color="auto"/>
          </w:divBdr>
          <w:divsChild>
            <w:div w:id="181082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0890822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56247303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0681937">
      <w:bodyDiv w:val="1"/>
      <w:marLeft w:val="0"/>
      <w:marRight w:val="0"/>
      <w:marTop w:val="0"/>
      <w:marBottom w:val="0"/>
      <w:divBdr>
        <w:top w:val="none" w:sz="0" w:space="0" w:color="auto"/>
        <w:left w:val="none" w:sz="0" w:space="0" w:color="auto"/>
        <w:bottom w:val="none" w:sz="0" w:space="0" w:color="auto"/>
        <w:right w:val="none" w:sz="0" w:space="0" w:color="auto"/>
      </w:divBdr>
      <w:divsChild>
        <w:div w:id="1351293994">
          <w:marLeft w:val="0"/>
          <w:marRight w:val="0"/>
          <w:marTop w:val="0"/>
          <w:marBottom w:val="0"/>
          <w:divBdr>
            <w:top w:val="none" w:sz="0" w:space="0" w:color="auto"/>
            <w:left w:val="none" w:sz="0" w:space="0" w:color="auto"/>
            <w:bottom w:val="none" w:sz="0" w:space="0" w:color="auto"/>
            <w:right w:val="none" w:sz="0" w:space="0" w:color="auto"/>
          </w:divBdr>
        </w:div>
        <w:div w:id="1136606548">
          <w:marLeft w:val="0"/>
          <w:marRight w:val="0"/>
          <w:marTop w:val="0"/>
          <w:marBottom w:val="0"/>
          <w:divBdr>
            <w:top w:val="none" w:sz="0" w:space="0" w:color="auto"/>
            <w:left w:val="none" w:sz="0" w:space="0" w:color="auto"/>
            <w:bottom w:val="none" w:sz="0" w:space="0" w:color="auto"/>
            <w:right w:val="none" w:sz="0" w:space="0" w:color="auto"/>
          </w:divBdr>
          <w:divsChild>
            <w:div w:id="345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cebook.com/GobiernoDeChalco/?__cft__%5b0%5d=AZWsi16ZGRYxfoJHxksCFKFZ5blH5UeYXe8MSu10QPrNJse726XBCxVQT40FisRNimujrS72iReJA6tmK-Hzu0Mnbv5utgEd12aCkZSYNTRR1-3j8SuchBioe8N__uNO5nUKWKhaf9nejUhUk7AaHRayYZiytx1M3lslo5nxW8AAYA"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gobiernodechalco.gob.mx/prensa/85-boletin-01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omawww.sat.gob.mx/factura/Paginas/solicita_requisitos.ht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facebook.com/watch/?v=523093788180034"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E117C-F159-41A3-A7A1-44B97EEEA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50</Pages>
  <Words>14091</Words>
  <Characters>77505</Characters>
  <Application>Microsoft Office Word</Application>
  <DocSecurity>0</DocSecurity>
  <Lines>645</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6</cp:revision>
  <cp:lastPrinted>2019-09-03T19:57:00Z</cp:lastPrinted>
  <dcterms:created xsi:type="dcterms:W3CDTF">2019-10-18T00:45:00Z</dcterms:created>
  <dcterms:modified xsi:type="dcterms:W3CDTF">2019-10-24T23:00:00Z</dcterms:modified>
</cp:coreProperties>
</file>